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130E1C" w14:textId="66C4462F" w:rsidR="00C03504" w:rsidRPr="00C03504" w:rsidRDefault="00FF339A" w:rsidP="002427C8">
      <w:pPr>
        <w:pBdr>
          <w:top w:val="single" w:sz="4" w:space="1" w:color="auto"/>
          <w:left w:val="single" w:sz="4" w:space="4" w:color="auto"/>
          <w:bottom w:val="single" w:sz="4" w:space="1" w:color="auto"/>
          <w:right w:val="single" w:sz="4" w:space="4" w:color="auto"/>
        </w:pBdr>
        <w:shd w:val="clear" w:color="auto" w:fill="C5E0B3" w:themeFill="accent6" w:themeFillTint="66"/>
        <w:tabs>
          <w:tab w:val="left" w:pos="7797"/>
        </w:tabs>
        <w:spacing w:line="360" w:lineRule="auto"/>
        <w:jc w:val="center"/>
        <w:rPr>
          <w:rFonts w:ascii="Arial" w:hAnsi="Arial" w:cs="Arial"/>
          <w:b/>
        </w:rPr>
      </w:pPr>
      <w:r>
        <w:rPr>
          <w:rFonts w:ascii="Arial" w:hAnsi="Arial" w:cs="Arial"/>
          <w:b/>
        </w:rPr>
        <w:t>EDITAL Nº 013</w:t>
      </w:r>
      <w:r w:rsidR="00C03504" w:rsidRPr="00C03504">
        <w:rPr>
          <w:rFonts w:ascii="Arial" w:hAnsi="Arial" w:cs="Arial"/>
          <w:b/>
        </w:rPr>
        <w:t>/2025</w:t>
      </w:r>
    </w:p>
    <w:p w14:paraId="46C5CADD" w14:textId="1A2E9A55" w:rsidR="00C03504" w:rsidRPr="00C03504" w:rsidRDefault="00C03504" w:rsidP="002427C8">
      <w:pPr>
        <w:pBdr>
          <w:top w:val="single" w:sz="4" w:space="1" w:color="auto"/>
          <w:left w:val="single" w:sz="4" w:space="4" w:color="auto"/>
          <w:bottom w:val="single" w:sz="4" w:space="1" w:color="auto"/>
          <w:right w:val="single" w:sz="4" w:space="4" w:color="auto"/>
        </w:pBdr>
        <w:shd w:val="clear" w:color="auto" w:fill="C5E0B3" w:themeFill="accent6" w:themeFillTint="66"/>
        <w:tabs>
          <w:tab w:val="left" w:pos="7797"/>
        </w:tabs>
        <w:spacing w:line="360" w:lineRule="auto"/>
        <w:jc w:val="center"/>
        <w:rPr>
          <w:rFonts w:ascii="Arial" w:hAnsi="Arial" w:cs="Arial"/>
          <w:b/>
          <w:spacing w:val="-8"/>
        </w:rPr>
      </w:pPr>
      <w:r w:rsidRPr="00C03504">
        <w:rPr>
          <w:rFonts w:ascii="Arial" w:hAnsi="Arial" w:cs="Arial"/>
          <w:b/>
        </w:rPr>
        <w:t>PREGÃO</w:t>
      </w:r>
      <w:r w:rsidRPr="00C03504">
        <w:rPr>
          <w:rFonts w:ascii="Arial" w:hAnsi="Arial" w:cs="Arial"/>
          <w:b/>
          <w:spacing w:val="-8"/>
        </w:rPr>
        <w:t xml:space="preserve"> </w:t>
      </w:r>
      <w:r w:rsidRPr="00C03504">
        <w:rPr>
          <w:rFonts w:ascii="Arial" w:hAnsi="Arial" w:cs="Arial"/>
          <w:b/>
        </w:rPr>
        <w:t>ELETRÔNICO</w:t>
      </w:r>
      <w:r w:rsidRPr="00C03504">
        <w:rPr>
          <w:rFonts w:ascii="Arial" w:hAnsi="Arial" w:cs="Arial"/>
          <w:b/>
          <w:spacing w:val="-8"/>
        </w:rPr>
        <w:t xml:space="preserve"> </w:t>
      </w:r>
      <w:r w:rsidRPr="00C03504">
        <w:rPr>
          <w:rFonts w:ascii="Arial" w:hAnsi="Arial" w:cs="Arial"/>
          <w:b/>
        </w:rPr>
        <w:t>SRP</w:t>
      </w:r>
      <w:r w:rsidRPr="00C03504">
        <w:rPr>
          <w:rFonts w:ascii="Arial" w:hAnsi="Arial" w:cs="Arial"/>
          <w:b/>
          <w:spacing w:val="-7"/>
        </w:rPr>
        <w:t xml:space="preserve"> </w:t>
      </w:r>
      <w:r w:rsidR="00FF339A">
        <w:rPr>
          <w:rFonts w:ascii="Arial" w:hAnsi="Arial" w:cs="Arial"/>
          <w:b/>
        </w:rPr>
        <w:t>Nº013</w:t>
      </w:r>
      <w:r w:rsidRPr="00C03504">
        <w:rPr>
          <w:rFonts w:ascii="Arial" w:hAnsi="Arial" w:cs="Arial"/>
          <w:b/>
          <w:spacing w:val="-8"/>
        </w:rPr>
        <w:t>/2025.</w:t>
      </w:r>
    </w:p>
    <w:p w14:paraId="2DDD4846" w14:textId="54BA3FED" w:rsidR="00C03504" w:rsidRPr="00B33E5B" w:rsidRDefault="00FF339A" w:rsidP="002427C8">
      <w:pPr>
        <w:pBdr>
          <w:top w:val="single" w:sz="4" w:space="1" w:color="auto"/>
          <w:left w:val="single" w:sz="4" w:space="4" w:color="auto"/>
          <w:bottom w:val="single" w:sz="4" w:space="1" w:color="auto"/>
          <w:right w:val="single" w:sz="4" w:space="4" w:color="auto"/>
        </w:pBdr>
        <w:shd w:val="clear" w:color="auto" w:fill="C5E0B3" w:themeFill="accent6" w:themeFillTint="66"/>
        <w:tabs>
          <w:tab w:val="left" w:pos="7797"/>
        </w:tabs>
        <w:spacing w:line="360" w:lineRule="auto"/>
        <w:jc w:val="center"/>
        <w:rPr>
          <w:rFonts w:ascii="Arial" w:hAnsi="Arial" w:cs="Arial"/>
          <w:b/>
          <w:spacing w:val="-8"/>
          <w:sz w:val="24"/>
          <w:szCs w:val="24"/>
        </w:rPr>
      </w:pPr>
      <w:r>
        <w:rPr>
          <w:rFonts w:ascii="Arial" w:hAnsi="Arial" w:cs="Arial"/>
          <w:b/>
          <w:sz w:val="24"/>
          <w:szCs w:val="24"/>
        </w:rPr>
        <w:t>PROCESSO Nº 064</w:t>
      </w:r>
      <w:r w:rsidR="00C03504" w:rsidRPr="00B33E5B">
        <w:rPr>
          <w:rFonts w:ascii="Arial" w:hAnsi="Arial" w:cs="Arial"/>
          <w:b/>
          <w:sz w:val="24"/>
          <w:szCs w:val="24"/>
        </w:rPr>
        <w:t>/2025</w:t>
      </w:r>
    </w:p>
    <w:tbl>
      <w:tblPr>
        <w:tblW w:w="10642"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51"/>
        <w:gridCol w:w="4591"/>
      </w:tblGrid>
      <w:tr w:rsidR="00C03504" w:rsidRPr="00B33E5B" w14:paraId="49DE9FBC" w14:textId="77777777" w:rsidTr="00B33E5B">
        <w:trPr>
          <w:trHeight w:val="810"/>
        </w:trPr>
        <w:tc>
          <w:tcPr>
            <w:tcW w:w="6051" w:type="dxa"/>
            <w:shd w:val="clear" w:color="auto" w:fill="E2EFD9" w:themeFill="accent6" w:themeFillTint="33"/>
          </w:tcPr>
          <w:p w14:paraId="1FB197D3" w14:textId="4AC3B983" w:rsidR="00C03504" w:rsidRPr="00B33E5B" w:rsidRDefault="00C03504" w:rsidP="00FF339A">
            <w:pPr>
              <w:pStyle w:val="TableParagraph"/>
              <w:tabs>
                <w:tab w:val="left" w:pos="1463"/>
                <w:tab w:val="left" w:pos="3385"/>
                <w:tab w:val="left" w:pos="4185"/>
              </w:tabs>
              <w:spacing w:line="360" w:lineRule="auto"/>
              <w:jc w:val="both"/>
              <w:rPr>
                <w:rFonts w:ascii="Arial" w:hAnsi="Arial" w:cs="Arial"/>
                <w:b/>
                <w:sz w:val="24"/>
                <w:szCs w:val="24"/>
              </w:rPr>
            </w:pPr>
            <w:r w:rsidRPr="00B33E5B">
              <w:rPr>
                <w:rFonts w:ascii="Arial" w:hAnsi="Arial" w:cs="Arial"/>
                <w:b/>
                <w:spacing w:val="-2"/>
                <w:sz w:val="24"/>
                <w:szCs w:val="24"/>
              </w:rPr>
              <w:t>PREGÃO</w:t>
            </w:r>
            <w:r w:rsidRPr="00B33E5B">
              <w:rPr>
                <w:rFonts w:ascii="Arial" w:hAnsi="Arial" w:cs="Arial"/>
                <w:b/>
                <w:sz w:val="24"/>
                <w:szCs w:val="24"/>
              </w:rPr>
              <w:t xml:space="preserve"> </w:t>
            </w:r>
            <w:r w:rsidRPr="00B33E5B">
              <w:rPr>
                <w:rFonts w:ascii="Arial" w:hAnsi="Arial" w:cs="Arial"/>
                <w:b/>
                <w:spacing w:val="-2"/>
                <w:sz w:val="24"/>
                <w:szCs w:val="24"/>
              </w:rPr>
              <w:t>ELETRÔNICO</w:t>
            </w:r>
            <w:r w:rsidRPr="00B33E5B">
              <w:rPr>
                <w:rFonts w:ascii="Arial" w:hAnsi="Arial" w:cs="Arial"/>
                <w:b/>
                <w:sz w:val="24"/>
                <w:szCs w:val="24"/>
              </w:rPr>
              <w:t xml:space="preserve"> </w:t>
            </w:r>
            <w:r w:rsidRPr="00B33E5B">
              <w:rPr>
                <w:rFonts w:ascii="Arial" w:hAnsi="Arial" w:cs="Arial"/>
                <w:b/>
                <w:spacing w:val="-4"/>
                <w:sz w:val="24"/>
                <w:szCs w:val="24"/>
              </w:rPr>
              <w:t>SRP</w:t>
            </w:r>
            <w:r w:rsidRPr="00B33E5B">
              <w:rPr>
                <w:rFonts w:ascii="Arial" w:hAnsi="Arial" w:cs="Arial"/>
                <w:b/>
                <w:sz w:val="24"/>
                <w:szCs w:val="24"/>
              </w:rPr>
              <w:t xml:space="preserve"> </w:t>
            </w:r>
            <w:r w:rsidR="00FF339A">
              <w:rPr>
                <w:rFonts w:ascii="Arial" w:hAnsi="Arial" w:cs="Arial"/>
                <w:b/>
                <w:spacing w:val="-6"/>
                <w:sz w:val="24"/>
                <w:szCs w:val="24"/>
              </w:rPr>
              <w:t>Nº 013</w:t>
            </w:r>
            <w:r w:rsidRPr="00B33E5B">
              <w:rPr>
                <w:rFonts w:ascii="Arial" w:hAnsi="Arial" w:cs="Arial"/>
                <w:b/>
                <w:spacing w:val="-2"/>
                <w:sz w:val="24"/>
                <w:szCs w:val="24"/>
              </w:rPr>
              <w:t xml:space="preserve">/2025 - FMS </w:t>
            </w:r>
          </w:p>
        </w:tc>
        <w:tc>
          <w:tcPr>
            <w:tcW w:w="4591" w:type="dxa"/>
            <w:shd w:val="clear" w:color="auto" w:fill="E2EFD9" w:themeFill="accent6" w:themeFillTint="33"/>
          </w:tcPr>
          <w:p w14:paraId="7B1A4D6B" w14:textId="7F290087" w:rsidR="00C03504" w:rsidRPr="00B33E5B" w:rsidRDefault="00C03504" w:rsidP="006354A4">
            <w:pPr>
              <w:pStyle w:val="TableParagraph"/>
              <w:spacing w:line="360" w:lineRule="auto"/>
              <w:jc w:val="both"/>
              <w:rPr>
                <w:rFonts w:ascii="Arial" w:hAnsi="Arial" w:cs="Arial"/>
                <w:b/>
                <w:sz w:val="24"/>
                <w:szCs w:val="24"/>
              </w:rPr>
            </w:pPr>
            <w:r w:rsidRPr="00B33E5B">
              <w:rPr>
                <w:rFonts w:ascii="Arial" w:hAnsi="Arial" w:cs="Arial"/>
                <w:b/>
                <w:sz w:val="24"/>
                <w:szCs w:val="24"/>
              </w:rPr>
              <w:t>Data</w:t>
            </w:r>
            <w:r w:rsidRPr="00B33E5B">
              <w:rPr>
                <w:rFonts w:ascii="Arial" w:hAnsi="Arial" w:cs="Arial"/>
                <w:b/>
                <w:spacing w:val="-3"/>
                <w:sz w:val="24"/>
                <w:szCs w:val="24"/>
              </w:rPr>
              <w:t xml:space="preserve"> </w:t>
            </w:r>
            <w:r w:rsidRPr="00B33E5B">
              <w:rPr>
                <w:rFonts w:ascii="Arial" w:hAnsi="Arial" w:cs="Arial"/>
                <w:b/>
                <w:sz w:val="24"/>
                <w:szCs w:val="24"/>
              </w:rPr>
              <w:t>de</w:t>
            </w:r>
            <w:r w:rsidRPr="00B33E5B">
              <w:rPr>
                <w:rFonts w:ascii="Arial" w:hAnsi="Arial" w:cs="Arial"/>
                <w:b/>
                <w:spacing w:val="-2"/>
                <w:sz w:val="24"/>
                <w:szCs w:val="24"/>
              </w:rPr>
              <w:t xml:space="preserve"> </w:t>
            </w:r>
            <w:r w:rsidRPr="00B33E5B">
              <w:rPr>
                <w:rFonts w:ascii="Arial" w:hAnsi="Arial" w:cs="Arial"/>
                <w:b/>
                <w:sz w:val="24"/>
                <w:szCs w:val="24"/>
              </w:rPr>
              <w:t>Abertura:</w:t>
            </w:r>
            <w:r w:rsidRPr="00B33E5B">
              <w:rPr>
                <w:rFonts w:ascii="Arial" w:hAnsi="Arial" w:cs="Arial"/>
                <w:b/>
                <w:spacing w:val="-1"/>
                <w:sz w:val="24"/>
                <w:szCs w:val="24"/>
              </w:rPr>
              <w:t xml:space="preserve"> </w:t>
            </w:r>
            <w:r w:rsidR="00B33E5B" w:rsidRPr="00B33E5B">
              <w:rPr>
                <w:rFonts w:ascii="Arial" w:hAnsi="Arial" w:cs="Arial"/>
                <w:b/>
                <w:sz w:val="24"/>
                <w:szCs w:val="24"/>
              </w:rPr>
              <w:t xml:space="preserve"> </w:t>
            </w:r>
            <w:r w:rsidR="00FF339A">
              <w:rPr>
                <w:rFonts w:ascii="Arial" w:hAnsi="Arial" w:cs="Arial"/>
                <w:b/>
                <w:sz w:val="24"/>
                <w:szCs w:val="24"/>
              </w:rPr>
              <w:t>06/01</w:t>
            </w:r>
            <w:r w:rsidRPr="00B33E5B">
              <w:rPr>
                <w:rFonts w:ascii="Arial" w:hAnsi="Arial" w:cs="Arial"/>
                <w:b/>
                <w:sz w:val="24"/>
                <w:szCs w:val="24"/>
              </w:rPr>
              <w:t>/2025</w:t>
            </w:r>
            <w:r w:rsidRPr="00B33E5B">
              <w:rPr>
                <w:rFonts w:ascii="Arial" w:hAnsi="Arial" w:cs="Arial"/>
                <w:b/>
                <w:spacing w:val="-2"/>
                <w:sz w:val="24"/>
                <w:szCs w:val="24"/>
              </w:rPr>
              <w:t xml:space="preserve"> </w:t>
            </w:r>
            <w:r w:rsidRPr="00B33E5B">
              <w:rPr>
                <w:rFonts w:ascii="Arial" w:hAnsi="Arial" w:cs="Arial"/>
                <w:b/>
                <w:sz w:val="24"/>
                <w:szCs w:val="24"/>
              </w:rPr>
              <w:t>às</w:t>
            </w:r>
            <w:r w:rsidRPr="00B33E5B">
              <w:rPr>
                <w:rFonts w:ascii="Arial" w:hAnsi="Arial" w:cs="Arial"/>
                <w:b/>
                <w:spacing w:val="-3"/>
                <w:sz w:val="24"/>
                <w:szCs w:val="24"/>
              </w:rPr>
              <w:t xml:space="preserve"> </w:t>
            </w:r>
            <w:r w:rsidR="00FF339A">
              <w:rPr>
                <w:rFonts w:ascii="Arial" w:hAnsi="Arial" w:cs="Arial"/>
                <w:b/>
                <w:spacing w:val="-2"/>
                <w:sz w:val="24"/>
                <w:szCs w:val="24"/>
              </w:rPr>
              <w:t>09:30</w:t>
            </w:r>
          </w:p>
          <w:p w14:paraId="3B1904EC" w14:textId="77777777" w:rsidR="00C03504" w:rsidRPr="00B33E5B" w:rsidRDefault="00C03504" w:rsidP="006354A4">
            <w:pPr>
              <w:pStyle w:val="TableParagraph"/>
              <w:spacing w:line="360" w:lineRule="auto"/>
              <w:jc w:val="both"/>
              <w:rPr>
                <w:rFonts w:ascii="Arial" w:hAnsi="Arial" w:cs="Arial"/>
                <w:b/>
                <w:sz w:val="24"/>
                <w:szCs w:val="24"/>
              </w:rPr>
            </w:pPr>
            <w:r w:rsidRPr="00B33E5B">
              <w:rPr>
                <w:rFonts w:ascii="Arial" w:hAnsi="Arial" w:cs="Arial"/>
                <w:b/>
                <w:sz w:val="24"/>
                <w:szCs w:val="24"/>
              </w:rPr>
              <w:t>no</w:t>
            </w:r>
            <w:r w:rsidRPr="00B33E5B">
              <w:rPr>
                <w:rFonts w:ascii="Arial" w:hAnsi="Arial" w:cs="Arial"/>
                <w:b/>
                <w:spacing w:val="-3"/>
                <w:sz w:val="24"/>
                <w:szCs w:val="24"/>
              </w:rPr>
              <w:t xml:space="preserve"> </w:t>
            </w:r>
            <w:r w:rsidRPr="00B33E5B">
              <w:rPr>
                <w:rFonts w:ascii="Arial" w:hAnsi="Arial" w:cs="Arial"/>
                <w:b/>
                <w:sz w:val="24"/>
                <w:szCs w:val="24"/>
              </w:rPr>
              <w:t>sítio:bnc.com.br</w:t>
            </w:r>
          </w:p>
        </w:tc>
      </w:tr>
      <w:tr w:rsidR="00C03504" w:rsidRPr="00B33E5B" w14:paraId="0C8C6F92" w14:textId="77777777" w:rsidTr="00B33E5B">
        <w:trPr>
          <w:trHeight w:val="335"/>
        </w:trPr>
        <w:tc>
          <w:tcPr>
            <w:tcW w:w="10642" w:type="dxa"/>
            <w:gridSpan w:val="2"/>
            <w:shd w:val="clear" w:color="auto" w:fill="E2EFD9" w:themeFill="accent6" w:themeFillTint="33"/>
          </w:tcPr>
          <w:p w14:paraId="7CA2CC81" w14:textId="77777777" w:rsidR="00C03504" w:rsidRPr="00B33E5B" w:rsidRDefault="00C03504" w:rsidP="006354A4">
            <w:pPr>
              <w:pStyle w:val="TableParagraph"/>
              <w:spacing w:line="360" w:lineRule="auto"/>
              <w:jc w:val="both"/>
              <w:rPr>
                <w:rFonts w:ascii="Arial" w:hAnsi="Arial" w:cs="Arial"/>
                <w:b/>
                <w:sz w:val="24"/>
                <w:szCs w:val="24"/>
              </w:rPr>
            </w:pPr>
            <w:r w:rsidRPr="00B33E5B">
              <w:rPr>
                <w:rFonts w:ascii="Arial" w:hAnsi="Arial" w:cs="Arial"/>
                <w:b/>
                <w:sz w:val="24"/>
                <w:szCs w:val="24"/>
              </w:rPr>
              <w:t>Unidade</w:t>
            </w:r>
            <w:r w:rsidRPr="00B33E5B">
              <w:rPr>
                <w:rFonts w:ascii="Arial" w:hAnsi="Arial" w:cs="Arial"/>
                <w:b/>
                <w:spacing w:val="-4"/>
                <w:sz w:val="24"/>
                <w:szCs w:val="24"/>
              </w:rPr>
              <w:t xml:space="preserve"> </w:t>
            </w:r>
            <w:r w:rsidRPr="00B33E5B">
              <w:rPr>
                <w:rFonts w:ascii="Arial" w:hAnsi="Arial" w:cs="Arial"/>
                <w:b/>
                <w:spacing w:val="-2"/>
                <w:sz w:val="24"/>
                <w:szCs w:val="24"/>
              </w:rPr>
              <w:t>Contratante:</w:t>
            </w:r>
          </w:p>
        </w:tc>
      </w:tr>
      <w:tr w:rsidR="00C03504" w:rsidRPr="00B33E5B" w14:paraId="7693DEC4" w14:textId="77777777" w:rsidTr="00B33E5B">
        <w:trPr>
          <w:trHeight w:val="337"/>
        </w:trPr>
        <w:tc>
          <w:tcPr>
            <w:tcW w:w="10642" w:type="dxa"/>
            <w:gridSpan w:val="2"/>
            <w:shd w:val="clear" w:color="auto" w:fill="E2EFD9" w:themeFill="accent6" w:themeFillTint="33"/>
          </w:tcPr>
          <w:p w14:paraId="02A0ED83" w14:textId="77777777" w:rsidR="00C03504" w:rsidRPr="00B33E5B" w:rsidRDefault="00C03504" w:rsidP="006354A4">
            <w:pPr>
              <w:pStyle w:val="TableParagraph"/>
              <w:spacing w:line="360" w:lineRule="auto"/>
              <w:jc w:val="both"/>
              <w:rPr>
                <w:rFonts w:ascii="Arial" w:hAnsi="Arial" w:cs="Arial"/>
                <w:b/>
                <w:spacing w:val="-2"/>
                <w:sz w:val="24"/>
                <w:szCs w:val="24"/>
              </w:rPr>
            </w:pPr>
            <w:r w:rsidRPr="00B33E5B">
              <w:rPr>
                <w:rFonts w:ascii="Arial" w:hAnsi="Arial" w:cs="Arial"/>
                <w:b/>
                <w:sz w:val="24"/>
                <w:szCs w:val="24"/>
              </w:rPr>
              <w:t>SECRETARIA</w:t>
            </w:r>
            <w:r w:rsidRPr="00B33E5B">
              <w:rPr>
                <w:rFonts w:ascii="Arial" w:hAnsi="Arial" w:cs="Arial"/>
                <w:b/>
                <w:spacing w:val="-4"/>
                <w:sz w:val="24"/>
                <w:szCs w:val="24"/>
              </w:rPr>
              <w:t xml:space="preserve"> E FUNDO </w:t>
            </w:r>
            <w:r w:rsidRPr="00B33E5B">
              <w:rPr>
                <w:rFonts w:ascii="Arial" w:hAnsi="Arial" w:cs="Arial"/>
                <w:b/>
                <w:sz w:val="24"/>
                <w:szCs w:val="24"/>
              </w:rPr>
              <w:t>MUNICIPAL</w:t>
            </w:r>
            <w:r w:rsidRPr="00B33E5B">
              <w:rPr>
                <w:rFonts w:ascii="Arial" w:hAnsi="Arial" w:cs="Arial"/>
                <w:b/>
                <w:spacing w:val="-3"/>
                <w:sz w:val="24"/>
                <w:szCs w:val="24"/>
              </w:rPr>
              <w:t xml:space="preserve"> </w:t>
            </w:r>
            <w:r w:rsidRPr="00B33E5B">
              <w:rPr>
                <w:rFonts w:ascii="Arial" w:hAnsi="Arial" w:cs="Arial"/>
                <w:b/>
                <w:sz w:val="24"/>
                <w:szCs w:val="24"/>
              </w:rPr>
              <w:t>DE</w:t>
            </w:r>
            <w:r w:rsidRPr="00B33E5B">
              <w:rPr>
                <w:rFonts w:ascii="Arial" w:hAnsi="Arial" w:cs="Arial"/>
                <w:b/>
                <w:spacing w:val="-3"/>
                <w:sz w:val="24"/>
                <w:szCs w:val="24"/>
              </w:rPr>
              <w:t xml:space="preserve"> </w:t>
            </w:r>
            <w:r w:rsidRPr="00B33E5B">
              <w:rPr>
                <w:rFonts w:ascii="Arial" w:hAnsi="Arial" w:cs="Arial"/>
                <w:b/>
                <w:spacing w:val="-2"/>
                <w:sz w:val="24"/>
                <w:szCs w:val="24"/>
              </w:rPr>
              <w:t>SAÚDE</w:t>
            </w:r>
          </w:p>
          <w:p w14:paraId="72C47A47" w14:textId="77777777" w:rsidR="00C03504" w:rsidRPr="00B33E5B" w:rsidRDefault="00C03504" w:rsidP="006354A4">
            <w:pPr>
              <w:pStyle w:val="TableParagraph"/>
              <w:spacing w:line="360" w:lineRule="auto"/>
              <w:jc w:val="both"/>
              <w:rPr>
                <w:rFonts w:ascii="Arial" w:hAnsi="Arial" w:cs="Arial"/>
                <w:b/>
                <w:sz w:val="24"/>
                <w:szCs w:val="24"/>
              </w:rPr>
            </w:pPr>
          </w:p>
        </w:tc>
      </w:tr>
      <w:tr w:rsidR="00C03504" w:rsidRPr="00B33E5B" w14:paraId="2B0D335B" w14:textId="77777777" w:rsidTr="00B33E5B">
        <w:trPr>
          <w:trHeight w:val="335"/>
        </w:trPr>
        <w:tc>
          <w:tcPr>
            <w:tcW w:w="10642" w:type="dxa"/>
            <w:gridSpan w:val="2"/>
            <w:shd w:val="clear" w:color="auto" w:fill="E2EFD9" w:themeFill="accent6" w:themeFillTint="33"/>
          </w:tcPr>
          <w:p w14:paraId="21D60868" w14:textId="77777777" w:rsidR="00C03504" w:rsidRPr="00B33E5B" w:rsidRDefault="00C03504" w:rsidP="006354A4">
            <w:pPr>
              <w:pStyle w:val="TableParagraph"/>
              <w:spacing w:line="360" w:lineRule="auto"/>
              <w:jc w:val="both"/>
              <w:rPr>
                <w:rFonts w:ascii="Arial" w:hAnsi="Arial" w:cs="Arial"/>
                <w:b/>
                <w:sz w:val="24"/>
                <w:szCs w:val="24"/>
              </w:rPr>
            </w:pPr>
            <w:r w:rsidRPr="00B33E5B">
              <w:rPr>
                <w:rFonts w:ascii="Arial" w:hAnsi="Arial" w:cs="Arial"/>
                <w:b/>
                <w:spacing w:val="-2"/>
                <w:sz w:val="24"/>
                <w:szCs w:val="24"/>
              </w:rPr>
              <w:t>Objeto:</w:t>
            </w:r>
          </w:p>
        </w:tc>
      </w:tr>
      <w:tr w:rsidR="0051319E" w:rsidRPr="00B33E5B" w14:paraId="09A98792" w14:textId="77777777" w:rsidTr="006354A4">
        <w:trPr>
          <w:trHeight w:val="1058"/>
        </w:trPr>
        <w:tc>
          <w:tcPr>
            <w:tcW w:w="10642" w:type="dxa"/>
            <w:gridSpan w:val="2"/>
          </w:tcPr>
          <w:p w14:paraId="39B101C6" w14:textId="77777777" w:rsidR="0051319E" w:rsidRPr="00C76CF6" w:rsidRDefault="0051319E" w:rsidP="0051319E">
            <w:pPr>
              <w:spacing w:after="0" w:line="360" w:lineRule="auto"/>
              <w:jc w:val="both"/>
              <w:rPr>
                <w:rFonts w:ascii="Arial" w:eastAsia="Times New Roman" w:hAnsi="Arial" w:cs="Arial"/>
                <w:sz w:val="24"/>
                <w:szCs w:val="24"/>
                <w:lang w:eastAsia="pt-BR"/>
              </w:rPr>
            </w:pPr>
            <w:r w:rsidRPr="00C76CF6">
              <w:rPr>
                <w:rFonts w:ascii="Arial" w:eastAsia="Times New Roman" w:hAnsi="Arial" w:cs="Arial"/>
                <w:sz w:val="24"/>
                <w:szCs w:val="24"/>
                <w:lang w:eastAsia="pt-BR"/>
              </w:rPr>
              <w:t xml:space="preserve">Constitui objeto do presente certame o </w:t>
            </w:r>
            <w:r w:rsidRPr="00C76CF6">
              <w:rPr>
                <w:rFonts w:ascii="Arial" w:eastAsia="Times New Roman" w:hAnsi="Arial" w:cs="Arial"/>
                <w:bCs/>
                <w:sz w:val="24"/>
                <w:szCs w:val="24"/>
                <w:lang w:eastAsia="pt-BR"/>
              </w:rPr>
              <w:t>Registro de Preços</w:t>
            </w:r>
            <w:r w:rsidRPr="00C76CF6">
              <w:rPr>
                <w:rFonts w:ascii="Arial" w:eastAsia="Times New Roman" w:hAnsi="Arial" w:cs="Arial"/>
                <w:sz w:val="24"/>
                <w:szCs w:val="24"/>
                <w:lang w:eastAsia="pt-BR"/>
              </w:rPr>
              <w:t xml:space="preserve"> destinado à </w:t>
            </w:r>
            <w:r w:rsidRPr="00C76CF6">
              <w:rPr>
                <w:rFonts w:ascii="Arial" w:eastAsia="Times New Roman" w:hAnsi="Arial" w:cs="Arial"/>
                <w:bCs/>
                <w:sz w:val="24"/>
                <w:szCs w:val="24"/>
                <w:lang w:eastAsia="pt-BR"/>
              </w:rPr>
              <w:t>futura e eventual aquisição de gêneros alimentícios perecíveis e não perecíveis</w:t>
            </w:r>
            <w:r w:rsidRPr="00C76CF6">
              <w:rPr>
                <w:rFonts w:ascii="Arial" w:eastAsia="Times New Roman" w:hAnsi="Arial" w:cs="Arial"/>
                <w:sz w:val="24"/>
                <w:szCs w:val="24"/>
                <w:lang w:eastAsia="pt-BR"/>
              </w:rPr>
              <w:t xml:space="preserve">, necessários ao atendimento das </w:t>
            </w:r>
            <w:r w:rsidRPr="00C76CF6">
              <w:rPr>
                <w:rFonts w:ascii="Arial" w:eastAsia="Times New Roman" w:hAnsi="Arial" w:cs="Arial"/>
                <w:bCs/>
                <w:sz w:val="24"/>
                <w:szCs w:val="24"/>
                <w:lang w:eastAsia="pt-BR"/>
              </w:rPr>
              <w:t>Unidades Básicas de Saúde – UBS</w:t>
            </w:r>
            <w:r w:rsidRPr="00C76CF6">
              <w:rPr>
                <w:rFonts w:ascii="Arial" w:eastAsia="Times New Roman" w:hAnsi="Arial" w:cs="Arial"/>
                <w:sz w:val="24"/>
                <w:szCs w:val="24"/>
                <w:lang w:eastAsia="pt-BR"/>
              </w:rPr>
              <w:t xml:space="preserve"> e demais setores vinculados ao </w:t>
            </w:r>
            <w:r w:rsidRPr="00C76CF6">
              <w:rPr>
                <w:rFonts w:ascii="Arial" w:eastAsia="Times New Roman" w:hAnsi="Arial" w:cs="Arial"/>
                <w:bCs/>
                <w:sz w:val="24"/>
                <w:szCs w:val="24"/>
                <w:lang w:eastAsia="pt-BR"/>
              </w:rPr>
              <w:t>Fundo Municipal de Saúde do Município de Salgadinho-PE</w:t>
            </w:r>
            <w:r w:rsidRPr="00C76CF6">
              <w:rPr>
                <w:rFonts w:ascii="Arial" w:eastAsia="Times New Roman" w:hAnsi="Arial" w:cs="Arial"/>
                <w:sz w:val="24"/>
                <w:szCs w:val="24"/>
                <w:lang w:eastAsia="pt-BR"/>
              </w:rPr>
              <w:t xml:space="preserve">, visando suprir, de forma </w:t>
            </w:r>
            <w:r w:rsidRPr="00C76CF6">
              <w:rPr>
                <w:rFonts w:ascii="Arial" w:eastAsia="Times New Roman" w:hAnsi="Arial" w:cs="Arial"/>
                <w:bCs/>
                <w:sz w:val="24"/>
                <w:szCs w:val="24"/>
                <w:lang w:eastAsia="pt-BR"/>
              </w:rPr>
              <w:t>contínua, regular, segura e adequada</w:t>
            </w:r>
            <w:r w:rsidRPr="00C76CF6">
              <w:rPr>
                <w:rFonts w:ascii="Arial" w:eastAsia="Times New Roman" w:hAnsi="Arial" w:cs="Arial"/>
                <w:sz w:val="24"/>
                <w:szCs w:val="24"/>
                <w:lang w:eastAsia="pt-BR"/>
              </w:rPr>
              <w:t xml:space="preserve">, as necessidades de </w:t>
            </w:r>
            <w:r w:rsidRPr="00C76CF6">
              <w:rPr>
                <w:rFonts w:ascii="Arial" w:eastAsia="Times New Roman" w:hAnsi="Arial" w:cs="Arial"/>
                <w:bCs/>
                <w:sz w:val="24"/>
                <w:szCs w:val="24"/>
                <w:lang w:eastAsia="pt-BR"/>
              </w:rPr>
              <w:t>alimentação de apoio dos médicos, enfermeiros e demais profissionais de saúde</w:t>
            </w:r>
            <w:r w:rsidRPr="00C76CF6">
              <w:rPr>
                <w:rFonts w:ascii="Arial" w:eastAsia="Times New Roman" w:hAnsi="Arial" w:cs="Arial"/>
                <w:sz w:val="24"/>
                <w:szCs w:val="24"/>
                <w:lang w:eastAsia="pt-BR"/>
              </w:rPr>
              <w:t xml:space="preserve"> em exercício nas referidas unidades.</w:t>
            </w:r>
          </w:p>
          <w:p w14:paraId="569DE4F1" w14:textId="77777777" w:rsidR="0051319E" w:rsidRPr="00C76CF6" w:rsidRDefault="0051319E" w:rsidP="0051319E">
            <w:pPr>
              <w:spacing w:after="0" w:line="360" w:lineRule="auto"/>
              <w:jc w:val="both"/>
              <w:rPr>
                <w:rFonts w:ascii="Arial" w:eastAsia="Times New Roman" w:hAnsi="Arial" w:cs="Arial"/>
                <w:sz w:val="24"/>
                <w:szCs w:val="24"/>
                <w:lang w:eastAsia="pt-BR"/>
              </w:rPr>
            </w:pPr>
            <w:r w:rsidRPr="00C76CF6">
              <w:rPr>
                <w:rFonts w:ascii="Arial" w:eastAsia="Times New Roman" w:hAnsi="Arial" w:cs="Arial"/>
                <w:sz w:val="24"/>
                <w:szCs w:val="24"/>
                <w:lang w:eastAsia="pt-BR"/>
              </w:rPr>
              <w:t xml:space="preserve">Os gêneros alimentícios destinam-se ao </w:t>
            </w:r>
            <w:r w:rsidRPr="00C76CF6">
              <w:rPr>
                <w:rFonts w:ascii="Arial" w:eastAsia="Times New Roman" w:hAnsi="Arial" w:cs="Arial"/>
                <w:bCs/>
                <w:sz w:val="24"/>
                <w:szCs w:val="24"/>
                <w:lang w:eastAsia="pt-BR"/>
              </w:rPr>
              <w:t>preparo e fornecimento de lanches e alimentação de apoio institucional</w:t>
            </w:r>
            <w:r w:rsidRPr="00C76CF6">
              <w:rPr>
                <w:rFonts w:ascii="Arial" w:eastAsia="Times New Roman" w:hAnsi="Arial" w:cs="Arial"/>
                <w:sz w:val="24"/>
                <w:szCs w:val="24"/>
                <w:lang w:eastAsia="pt-BR"/>
              </w:rPr>
              <w:t xml:space="preserve">, voltados exclusivamente aos </w:t>
            </w:r>
            <w:r w:rsidRPr="00C76CF6">
              <w:rPr>
                <w:rFonts w:ascii="Arial" w:eastAsia="Times New Roman" w:hAnsi="Arial" w:cs="Arial"/>
                <w:bCs/>
                <w:sz w:val="24"/>
                <w:szCs w:val="24"/>
                <w:lang w:eastAsia="pt-BR"/>
              </w:rPr>
              <w:t>profissionais da saúde</w:t>
            </w:r>
            <w:r w:rsidRPr="00C76CF6">
              <w:rPr>
                <w:rFonts w:ascii="Arial" w:eastAsia="Times New Roman" w:hAnsi="Arial" w:cs="Arial"/>
                <w:sz w:val="24"/>
                <w:szCs w:val="24"/>
                <w:lang w:eastAsia="pt-BR"/>
              </w:rPr>
              <w:t xml:space="preserve">, considerando as </w:t>
            </w:r>
            <w:r w:rsidRPr="00C76CF6">
              <w:rPr>
                <w:rFonts w:ascii="Arial" w:eastAsia="Times New Roman" w:hAnsi="Arial" w:cs="Arial"/>
                <w:bCs/>
                <w:sz w:val="24"/>
                <w:szCs w:val="24"/>
                <w:lang w:eastAsia="pt-BR"/>
              </w:rPr>
              <w:t>jornadas regulares e estendidas de trabalho</w:t>
            </w:r>
            <w:r w:rsidRPr="00C76CF6">
              <w:rPr>
                <w:rFonts w:ascii="Arial" w:eastAsia="Times New Roman" w:hAnsi="Arial" w:cs="Arial"/>
                <w:sz w:val="24"/>
                <w:szCs w:val="24"/>
                <w:lang w:eastAsia="pt-BR"/>
              </w:rPr>
              <w:t>, plantões, atendimentos contínuos e demais atividades inerentes ao funcionamento dos serviços de atenção básica.</w:t>
            </w:r>
          </w:p>
          <w:p w14:paraId="0264CD7E" w14:textId="77777777" w:rsidR="0051319E" w:rsidRPr="00C76CF6" w:rsidRDefault="0051319E" w:rsidP="0051319E">
            <w:pPr>
              <w:spacing w:after="0" w:line="360" w:lineRule="auto"/>
              <w:jc w:val="both"/>
              <w:rPr>
                <w:rFonts w:ascii="Arial" w:eastAsia="Times New Roman" w:hAnsi="Arial" w:cs="Arial"/>
                <w:sz w:val="24"/>
                <w:szCs w:val="24"/>
                <w:lang w:eastAsia="pt-BR"/>
              </w:rPr>
            </w:pPr>
            <w:r w:rsidRPr="00C76CF6">
              <w:rPr>
                <w:rFonts w:ascii="Arial" w:eastAsia="Times New Roman" w:hAnsi="Arial" w:cs="Arial"/>
                <w:sz w:val="24"/>
                <w:szCs w:val="24"/>
                <w:lang w:eastAsia="pt-BR"/>
              </w:rPr>
              <w:t xml:space="preserve">Os produtos deverão atender integralmente aos </w:t>
            </w:r>
            <w:r w:rsidRPr="00C76CF6">
              <w:rPr>
                <w:rFonts w:ascii="Arial" w:eastAsia="Times New Roman" w:hAnsi="Arial" w:cs="Arial"/>
                <w:bCs/>
                <w:sz w:val="24"/>
                <w:szCs w:val="24"/>
                <w:lang w:eastAsia="pt-BR"/>
              </w:rPr>
              <w:t>padrões de qualidade, validade, rotulagem, condições sanitárias, acondicionamento, transporte, armazenamento adequado e inspeção oficial</w:t>
            </w:r>
            <w:r w:rsidRPr="00C76CF6">
              <w:rPr>
                <w:rFonts w:ascii="Arial" w:eastAsia="Times New Roman" w:hAnsi="Arial" w:cs="Arial"/>
                <w:sz w:val="24"/>
                <w:szCs w:val="24"/>
                <w:lang w:eastAsia="pt-BR"/>
              </w:rPr>
              <w:t xml:space="preserve">, em conformidade com as normas da </w:t>
            </w:r>
            <w:r w:rsidRPr="00C76CF6">
              <w:rPr>
                <w:rFonts w:ascii="Arial" w:eastAsia="Times New Roman" w:hAnsi="Arial" w:cs="Arial"/>
                <w:bCs/>
                <w:sz w:val="24"/>
                <w:szCs w:val="24"/>
                <w:lang w:eastAsia="pt-BR"/>
              </w:rPr>
              <w:t>ANVISA, MAPA</w:t>
            </w:r>
            <w:r w:rsidRPr="00C76CF6">
              <w:rPr>
                <w:rFonts w:ascii="Arial" w:eastAsia="Times New Roman" w:hAnsi="Arial" w:cs="Arial"/>
                <w:sz w:val="24"/>
                <w:szCs w:val="24"/>
                <w:lang w:eastAsia="pt-BR"/>
              </w:rPr>
              <w:t xml:space="preserve"> e demais legislações sanitárias e regulatórias aplicáveis, observadas rigorosamente as especificações constantes do </w:t>
            </w:r>
            <w:r w:rsidRPr="00C76CF6">
              <w:rPr>
                <w:rFonts w:ascii="Arial" w:eastAsia="Times New Roman" w:hAnsi="Arial" w:cs="Arial"/>
                <w:bCs/>
                <w:sz w:val="24"/>
                <w:szCs w:val="24"/>
                <w:lang w:eastAsia="pt-BR"/>
              </w:rPr>
              <w:t>Termo de Referência</w:t>
            </w:r>
            <w:r w:rsidRPr="00C76CF6">
              <w:rPr>
                <w:rFonts w:ascii="Arial" w:eastAsia="Times New Roman" w:hAnsi="Arial" w:cs="Arial"/>
                <w:sz w:val="24"/>
                <w:szCs w:val="24"/>
                <w:lang w:eastAsia="pt-BR"/>
              </w:rPr>
              <w:t>.</w:t>
            </w:r>
          </w:p>
          <w:p w14:paraId="702C0960" w14:textId="77777777" w:rsidR="0051319E" w:rsidRPr="00C76CF6" w:rsidRDefault="0051319E" w:rsidP="0051319E">
            <w:pPr>
              <w:spacing w:after="0" w:line="360" w:lineRule="auto"/>
              <w:jc w:val="both"/>
              <w:rPr>
                <w:rFonts w:ascii="Arial" w:eastAsia="Times New Roman" w:hAnsi="Arial" w:cs="Arial"/>
                <w:sz w:val="24"/>
                <w:szCs w:val="24"/>
                <w:lang w:eastAsia="pt-BR"/>
              </w:rPr>
            </w:pPr>
            <w:r w:rsidRPr="00C76CF6">
              <w:rPr>
                <w:rFonts w:ascii="Arial" w:eastAsia="Times New Roman" w:hAnsi="Arial" w:cs="Arial"/>
                <w:sz w:val="24"/>
                <w:szCs w:val="24"/>
                <w:lang w:eastAsia="pt-BR"/>
              </w:rPr>
              <w:t xml:space="preserve">As entregas ocorrerão conforme as </w:t>
            </w:r>
            <w:r w:rsidRPr="00C76CF6">
              <w:rPr>
                <w:rFonts w:ascii="Arial" w:eastAsia="Times New Roman" w:hAnsi="Arial" w:cs="Arial"/>
                <w:bCs/>
                <w:sz w:val="24"/>
                <w:szCs w:val="24"/>
                <w:lang w:eastAsia="pt-BR"/>
              </w:rPr>
              <w:t>quantidades estimadas, cronograma de distribuição e locais definidos pela Administração</w:t>
            </w:r>
            <w:r w:rsidRPr="00C76CF6">
              <w:rPr>
                <w:rFonts w:ascii="Arial" w:eastAsia="Times New Roman" w:hAnsi="Arial" w:cs="Arial"/>
                <w:sz w:val="24"/>
                <w:szCs w:val="24"/>
                <w:lang w:eastAsia="pt-BR"/>
              </w:rPr>
              <w:t xml:space="preserve">, garantindo o </w:t>
            </w:r>
            <w:r w:rsidRPr="00C76CF6">
              <w:rPr>
                <w:rFonts w:ascii="Arial" w:eastAsia="Times New Roman" w:hAnsi="Arial" w:cs="Arial"/>
                <w:bCs/>
                <w:sz w:val="24"/>
                <w:szCs w:val="24"/>
                <w:lang w:eastAsia="pt-BR"/>
              </w:rPr>
              <w:t>abastecimento regular das unidades de saúde durante todo o exercício de 2026</w:t>
            </w:r>
            <w:r w:rsidRPr="00C76CF6">
              <w:rPr>
                <w:rFonts w:ascii="Arial" w:eastAsia="Times New Roman" w:hAnsi="Arial" w:cs="Arial"/>
                <w:sz w:val="24"/>
                <w:szCs w:val="24"/>
                <w:lang w:eastAsia="pt-BR"/>
              </w:rPr>
              <w:t>.</w:t>
            </w:r>
          </w:p>
          <w:p w14:paraId="7A7F88A1" w14:textId="6470A754" w:rsidR="0051319E" w:rsidRPr="00B33E5B" w:rsidRDefault="0051319E" w:rsidP="0051319E">
            <w:pPr>
              <w:spacing w:after="0" w:line="360" w:lineRule="auto"/>
              <w:jc w:val="both"/>
              <w:rPr>
                <w:rFonts w:ascii="Arial" w:hAnsi="Arial" w:cs="Arial"/>
                <w:color w:val="000000" w:themeColor="text1"/>
                <w:sz w:val="24"/>
                <w:szCs w:val="24"/>
              </w:rPr>
            </w:pPr>
            <w:r w:rsidRPr="00C76CF6">
              <w:rPr>
                <w:rFonts w:ascii="Arial" w:eastAsia="Times New Roman" w:hAnsi="Arial" w:cs="Arial"/>
                <w:sz w:val="24"/>
                <w:szCs w:val="24"/>
                <w:lang w:eastAsia="pt-BR"/>
              </w:rPr>
              <w:t xml:space="preserve">O certame será regido pela </w:t>
            </w:r>
            <w:r>
              <w:rPr>
                <w:rFonts w:ascii="Arial" w:eastAsia="Times New Roman" w:hAnsi="Arial" w:cs="Arial"/>
                <w:bCs/>
                <w:sz w:val="24"/>
                <w:szCs w:val="24"/>
                <w:lang w:eastAsia="pt-BR"/>
              </w:rPr>
              <w:t xml:space="preserve">Lei Federal </w:t>
            </w:r>
            <w:r w:rsidRPr="00C76CF6">
              <w:rPr>
                <w:rFonts w:ascii="Arial" w:eastAsia="Times New Roman" w:hAnsi="Arial" w:cs="Arial"/>
                <w:bCs/>
                <w:sz w:val="24"/>
                <w:szCs w:val="24"/>
                <w:lang w:eastAsia="pt-BR"/>
              </w:rPr>
              <w:t>º 14.133/2021</w:t>
            </w:r>
            <w:r w:rsidRPr="00C76CF6">
              <w:rPr>
                <w:rFonts w:ascii="Arial" w:eastAsia="Times New Roman" w:hAnsi="Arial" w:cs="Arial"/>
                <w:sz w:val="24"/>
                <w:szCs w:val="24"/>
                <w:lang w:eastAsia="pt-BR"/>
              </w:rPr>
              <w:t xml:space="preserve">, pelo </w:t>
            </w:r>
            <w:r w:rsidRPr="00C76CF6">
              <w:rPr>
                <w:rFonts w:ascii="Arial" w:eastAsia="Times New Roman" w:hAnsi="Arial" w:cs="Arial"/>
                <w:bCs/>
                <w:sz w:val="24"/>
                <w:szCs w:val="24"/>
                <w:lang w:eastAsia="pt-BR"/>
              </w:rPr>
              <w:t>decreto municipal aplicável</w:t>
            </w:r>
            <w:r w:rsidRPr="00C76CF6">
              <w:rPr>
                <w:rFonts w:ascii="Arial" w:eastAsia="Times New Roman" w:hAnsi="Arial" w:cs="Arial"/>
                <w:sz w:val="24"/>
                <w:szCs w:val="24"/>
                <w:lang w:eastAsia="pt-BR"/>
              </w:rPr>
              <w:t xml:space="preserve"> e pelas demais normas legais e regulamentares pertinentes.</w:t>
            </w:r>
          </w:p>
        </w:tc>
      </w:tr>
    </w:tbl>
    <w:p w14:paraId="4F2ED531" w14:textId="77777777" w:rsidR="00EB1C1F" w:rsidRDefault="00EB1C1F" w:rsidP="00EB1C1F">
      <w:pPr>
        <w:pStyle w:val="PargrafodaLista"/>
        <w:spacing w:after="0" w:line="360" w:lineRule="auto"/>
        <w:ind w:left="0"/>
        <w:jc w:val="both"/>
        <w:rPr>
          <w:rFonts w:ascii="Arial" w:hAnsi="Arial" w:cs="Arial"/>
          <w:color w:val="000000" w:themeColor="text1"/>
          <w:sz w:val="24"/>
          <w:szCs w:val="24"/>
        </w:rPr>
      </w:pPr>
    </w:p>
    <w:p w14:paraId="52B599C2" w14:textId="77777777" w:rsidR="00EB1C1F" w:rsidRPr="00647401" w:rsidRDefault="00EB1C1F" w:rsidP="00EB1C1F">
      <w:pPr>
        <w:pStyle w:val="Ttulo2"/>
        <w:spacing w:line="360" w:lineRule="auto"/>
        <w:jc w:val="both"/>
        <w:rPr>
          <w:rFonts w:ascii="Arial" w:hAnsi="Arial" w:cs="Arial"/>
          <w:b/>
          <w:color w:val="000000" w:themeColor="text1"/>
          <w:sz w:val="24"/>
          <w:szCs w:val="24"/>
        </w:rPr>
      </w:pPr>
    </w:p>
    <w:tbl>
      <w:tblPr>
        <w:tblStyle w:val="TableNormal"/>
        <w:tblW w:w="992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18"/>
        <w:gridCol w:w="1230"/>
        <w:gridCol w:w="1507"/>
        <w:gridCol w:w="1984"/>
        <w:gridCol w:w="1985"/>
      </w:tblGrid>
      <w:tr w:rsidR="00EB1C1F" w:rsidRPr="006E0EF1" w14:paraId="5C250F40" w14:textId="77777777" w:rsidTr="00EB1C1F">
        <w:trPr>
          <w:trHeight w:val="335"/>
        </w:trPr>
        <w:tc>
          <w:tcPr>
            <w:tcW w:w="9924" w:type="dxa"/>
            <w:gridSpan w:val="5"/>
            <w:shd w:val="clear" w:color="auto" w:fill="E2EFD9" w:themeFill="accent6" w:themeFillTint="33"/>
          </w:tcPr>
          <w:p w14:paraId="1BD882F7" w14:textId="77777777" w:rsidR="00EB1C1F" w:rsidRPr="006E0EF1" w:rsidRDefault="00EB1C1F" w:rsidP="00B17381">
            <w:pPr>
              <w:pStyle w:val="TableParagraph"/>
              <w:spacing w:line="360" w:lineRule="auto"/>
              <w:jc w:val="both"/>
              <w:rPr>
                <w:rFonts w:ascii="Arial" w:hAnsi="Arial" w:cs="Arial"/>
                <w:b/>
                <w:sz w:val="24"/>
                <w:szCs w:val="24"/>
              </w:rPr>
            </w:pPr>
          </w:p>
        </w:tc>
      </w:tr>
      <w:tr w:rsidR="00EB1C1F" w:rsidRPr="006E0EF1" w14:paraId="748FFAF1" w14:textId="77777777" w:rsidTr="00EB1C1F">
        <w:trPr>
          <w:trHeight w:val="785"/>
        </w:trPr>
        <w:tc>
          <w:tcPr>
            <w:tcW w:w="9924" w:type="dxa"/>
            <w:gridSpan w:val="5"/>
            <w:shd w:val="clear" w:color="auto" w:fill="E2EFD9" w:themeFill="accent6" w:themeFillTint="33"/>
          </w:tcPr>
          <w:p w14:paraId="14C6FC12" w14:textId="77777777" w:rsidR="00EB1C1F" w:rsidRPr="006E0EF1" w:rsidRDefault="00EB1C1F" w:rsidP="00B17381">
            <w:pPr>
              <w:pStyle w:val="TableParagraph"/>
              <w:spacing w:line="360" w:lineRule="auto"/>
              <w:jc w:val="center"/>
              <w:rPr>
                <w:rFonts w:ascii="Arial" w:hAnsi="Arial" w:cs="Arial"/>
                <w:b/>
                <w:sz w:val="24"/>
                <w:szCs w:val="24"/>
                <w:u w:val="single"/>
              </w:rPr>
            </w:pPr>
            <w:r w:rsidRPr="006E0EF1">
              <w:rPr>
                <w:rFonts w:ascii="Arial" w:hAnsi="Arial" w:cs="Arial"/>
                <w:b/>
                <w:sz w:val="24"/>
                <w:szCs w:val="24"/>
                <w:u w:val="single"/>
              </w:rPr>
              <w:t>PROGRAMA DE INTEGRIDADE:</w:t>
            </w:r>
          </w:p>
          <w:p w14:paraId="30C0EEA5" w14:textId="77777777" w:rsidR="00EB1C1F" w:rsidRPr="00BB248F" w:rsidRDefault="00EB1C1F" w:rsidP="00B17381">
            <w:pPr>
              <w:pStyle w:val="TableParagraph"/>
              <w:spacing w:line="360" w:lineRule="auto"/>
              <w:jc w:val="center"/>
              <w:rPr>
                <w:rFonts w:ascii="Arial" w:hAnsi="Arial" w:cs="Arial"/>
                <w:b/>
                <w:sz w:val="24"/>
                <w:szCs w:val="24"/>
              </w:rPr>
            </w:pPr>
            <w:r w:rsidRPr="006E0EF1">
              <w:rPr>
                <w:rFonts w:ascii="Arial" w:hAnsi="Arial" w:cs="Arial"/>
                <w:b/>
                <w:sz w:val="24"/>
                <w:szCs w:val="24"/>
              </w:rPr>
              <w:t>NÃO SERÁ EXIGIDA A IMPLANTAÇÃO DE PROGRAMA DE INTEGRIDADE</w:t>
            </w:r>
          </w:p>
        </w:tc>
      </w:tr>
      <w:tr w:rsidR="00EB1C1F" w:rsidRPr="006E0EF1" w14:paraId="1BE6FC8E" w14:textId="77777777" w:rsidTr="00EB1C1F">
        <w:trPr>
          <w:trHeight w:val="321"/>
        </w:trPr>
        <w:tc>
          <w:tcPr>
            <w:tcW w:w="9924" w:type="dxa"/>
            <w:gridSpan w:val="5"/>
            <w:shd w:val="clear" w:color="auto" w:fill="E2EFD9" w:themeFill="accent6" w:themeFillTint="33"/>
          </w:tcPr>
          <w:p w14:paraId="529AE8EF" w14:textId="77777777" w:rsidR="00EB1C1F" w:rsidRPr="000E09D7" w:rsidRDefault="00EB1C1F" w:rsidP="00B17381">
            <w:pPr>
              <w:pStyle w:val="TableParagraph"/>
              <w:shd w:val="clear" w:color="auto" w:fill="F2F2F2" w:themeFill="background1" w:themeFillShade="F2"/>
              <w:spacing w:line="360" w:lineRule="auto"/>
              <w:jc w:val="both"/>
              <w:rPr>
                <w:rFonts w:ascii="Arial" w:hAnsi="Arial" w:cs="Arial"/>
                <w:b/>
                <w:color w:val="333333"/>
                <w:sz w:val="24"/>
                <w:szCs w:val="24"/>
                <w:shd w:val="clear" w:color="auto" w:fill="FFFFFF"/>
              </w:rPr>
            </w:pPr>
            <w:r w:rsidRPr="006E0EF1">
              <w:rPr>
                <w:rFonts w:ascii="Arial" w:hAnsi="Arial" w:cs="Arial"/>
                <w:b/>
                <w:sz w:val="24"/>
                <w:szCs w:val="24"/>
                <w:u w:val="single"/>
              </w:rPr>
              <w:t>VALOR</w:t>
            </w:r>
            <w:r w:rsidRPr="006E0EF1">
              <w:rPr>
                <w:rFonts w:ascii="Arial" w:hAnsi="Arial" w:cs="Arial"/>
                <w:b/>
                <w:spacing w:val="-3"/>
                <w:sz w:val="24"/>
                <w:szCs w:val="24"/>
                <w:u w:val="single"/>
              </w:rPr>
              <w:t xml:space="preserve"> </w:t>
            </w:r>
            <w:r w:rsidRPr="006E0EF1">
              <w:rPr>
                <w:rFonts w:ascii="Arial" w:hAnsi="Arial" w:cs="Arial"/>
                <w:b/>
                <w:sz w:val="24"/>
                <w:szCs w:val="24"/>
                <w:u w:val="single"/>
              </w:rPr>
              <w:t>TOTAL</w:t>
            </w:r>
            <w:r w:rsidRPr="006E0EF1">
              <w:rPr>
                <w:rFonts w:ascii="Arial" w:hAnsi="Arial" w:cs="Arial"/>
                <w:b/>
                <w:spacing w:val="-2"/>
                <w:sz w:val="24"/>
                <w:szCs w:val="24"/>
                <w:u w:val="single"/>
              </w:rPr>
              <w:t xml:space="preserve"> ESTIMADO</w:t>
            </w:r>
            <w:r w:rsidRPr="006E0EF1">
              <w:rPr>
                <w:rFonts w:ascii="Arial" w:hAnsi="Arial" w:cs="Arial"/>
                <w:b/>
                <w:color w:val="333333"/>
                <w:sz w:val="24"/>
                <w:szCs w:val="24"/>
                <w:shd w:val="clear" w:color="auto" w:fill="FFFFFF"/>
              </w:rPr>
              <w:t>:</w:t>
            </w:r>
            <w:r>
              <w:rPr>
                <w:rFonts w:ascii="Arial" w:hAnsi="Arial" w:cs="Arial"/>
                <w:b/>
                <w:color w:val="333333"/>
                <w:sz w:val="24"/>
                <w:szCs w:val="24"/>
                <w:shd w:val="clear" w:color="auto" w:fill="FFFFFF"/>
              </w:rPr>
              <w:t xml:space="preserve"> </w:t>
            </w:r>
            <w:r w:rsidRPr="003E3946">
              <w:rPr>
                <w:rFonts w:ascii="Arial" w:hAnsi="Arial" w:cs="Arial"/>
                <w:bCs/>
                <w:sz w:val="24"/>
                <w:szCs w:val="24"/>
                <w:lang w:eastAsia="pt-BR"/>
              </w:rPr>
              <w:t xml:space="preserve">R$ </w:t>
            </w:r>
            <w:r w:rsidRPr="003E3946">
              <w:rPr>
                <w:rFonts w:ascii="Arial" w:hAnsi="Arial" w:cs="Arial"/>
                <w:b/>
                <w:bCs/>
                <w:color w:val="000000"/>
                <w:sz w:val="24"/>
                <w:szCs w:val="24"/>
                <w:lang w:eastAsia="pt-BR"/>
              </w:rPr>
              <w:t>348.162,82</w:t>
            </w:r>
            <w:r w:rsidRPr="003E3946">
              <w:rPr>
                <w:rFonts w:ascii="Arial" w:hAnsi="Arial" w:cs="Arial"/>
                <w:bCs/>
                <w:sz w:val="24"/>
                <w:szCs w:val="24"/>
                <w:lang w:eastAsia="pt-BR"/>
              </w:rPr>
              <w:t xml:space="preserve"> </w:t>
            </w:r>
            <w:r w:rsidRPr="00F734AF">
              <w:rPr>
                <w:rStyle w:val="Forte"/>
                <w:rFonts w:ascii="Arial" w:eastAsiaTheme="majorEastAsia" w:hAnsi="Arial" w:cs="Arial"/>
                <w:sz w:val="24"/>
                <w:szCs w:val="24"/>
              </w:rPr>
              <w:t>(trezentos e quarenta e oito mil, cento e sessenta e dois reais e oitenta e dois centavos).</w:t>
            </w:r>
          </w:p>
        </w:tc>
      </w:tr>
      <w:tr w:rsidR="00EB1C1F" w:rsidRPr="006E0EF1" w14:paraId="7A752FEA" w14:textId="77777777" w:rsidTr="00EB1C1F">
        <w:trPr>
          <w:trHeight w:val="388"/>
        </w:trPr>
        <w:tc>
          <w:tcPr>
            <w:tcW w:w="9924" w:type="dxa"/>
            <w:gridSpan w:val="5"/>
            <w:shd w:val="clear" w:color="auto" w:fill="E2EFD9" w:themeFill="accent6" w:themeFillTint="33"/>
          </w:tcPr>
          <w:p w14:paraId="0773A45D" w14:textId="77777777" w:rsidR="00EB1C1F" w:rsidRPr="006E0EF1" w:rsidRDefault="00EB1C1F" w:rsidP="00B17381">
            <w:pPr>
              <w:pStyle w:val="TableParagraph"/>
              <w:spacing w:line="360" w:lineRule="auto"/>
              <w:jc w:val="both"/>
              <w:rPr>
                <w:rFonts w:ascii="Arial" w:hAnsi="Arial" w:cs="Arial"/>
                <w:b/>
                <w:sz w:val="24"/>
                <w:szCs w:val="24"/>
              </w:rPr>
            </w:pPr>
          </w:p>
        </w:tc>
      </w:tr>
      <w:tr w:rsidR="00EB1C1F" w:rsidRPr="006E0EF1" w14:paraId="1A201F18" w14:textId="77777777" w:rsidTr="00EB1C1F">
        <w:trPr>
          <w:trHeight w:val="551"/>
        </w:trPr>
        <w:tc>
          <w:tcPr>
            <w:tcW w:w="3218" w:type="dxa"/>
            <w:shd w:val="clear" w:color="auto" w:fill="E2EFD9" w:themeFill="accent6" w:themeFillTint="33"/>
          </w:tcPr>
          <w:p w14:paraId="7CBC23AF" w14:textId="77777777" w:rsidR="00EB1C1F" w:rsidRPr="006E0EF1" w:rsidRDefault="00EB1C1F" w:rsidP="00B17381">
            <w:pPr>
              <w:pStyle w:val="TableParagraph"/>
              <w:tabs>
                <w:tab w:val="left" w:pos="1892"/>
              </w:tabs>
              <w:spacing w:line="360" w:lineRule="auto"/>
              <w:jc w:val="center"/>
              <w:rPr>
                <w:rFonts w:ascii="Arial" w:hAnsi="Arial" w:cs="Arial"/>
                <w:b/>
                <w:sz w:val="24"/>
                <w:szCs w:val="24"/>
              </w:rPr>
            </w:pPr>
            <w:r w:rsidRPr="006E0EF1">
              <w:rPr>
                <w:rFonts w:ascii="Arial" w:hAnsi="Arial" w:cs="Arial"/>
                <w:b/>
                <w:spacing w:val="-2"/>
                <w:sz w:val="24"/>
                <w:szCs w:val="24"/>
              </w:rPr>
              <w:t>Registro</w:t>
            </w:r>
            <w:r w:rsidRPr="006E0EF1">
              <w:rPr>
                <w:rFonts w:ascii="Arial" w:hAnsi="Arial" w:cs="Arial"/>
                <w:b/>
                <w:sz w:val="24"/>
                <w:szCs w:val="24"/>
              </w:rPr>
              <w:t xml:space="preserve"> </w:t>
            </w:r>
            <w:r w:rsidRPr="006E0EF1">
              <w:rPr>
                <w:rFonts w:ascii="Arial" w:hAnsi="Arial" w:cs="Arial"/>
                <w:b/>
                <w:spacing w:val="-6"/>
                <w:sz w:val="24"/>
                <w:szCs w:val="24"/>
              </w:rPr>
              <w:t xml:space="preserve">de </w:t>
            </w:r>
            <w:r w:rsidRPr="006E0EF1">
              <w:rPr>
                <w:rFonts w:ascii="Arial" w:hAnsi="Arial" w:cs="Arial"/>
                <w:b/>
                <w:spacing w:val="-2"/>
                <w:sz w:val="24"/>
                <w:szCs w:val="24"/>
              </w:rPr>
              <w:t>Preços?</w:t>
            </w:r>
          </w:p>
        </w:tc>
        <w:tc>
          <w:tcPr>
            <w:tcW w:w="2737" w:type="dxa"/>
            <w:gridSpan w:val="2"/>
            <w:shd w:val="clear" w:color="auto" w:fill="E2EFD9" w:themeFill="accent6" w:themeFillTint="33"/>
          </w:tcPr>
          <w:p w14:paraId="58B1DE31" w14:textId="77777777" w:rsidR="00EB1C1F" w:rsidRPr="006E0EF1" w:rsidRDefault="00EB1C1F" w:rsidP="00B17381">
            <w:pPr>
              <w:pStyle w:val="TableParagraph"/>
              <w:spacing w:line="360" w:lineRule="auto"/>
              <w:jc w:val="center"/>
              <w:rPr>
                <w:rFonts w:ascii="Arial" w:hAnsi="Arial" w:cs="Arial"/>
                <w:b/>
                <w:sz w:val="24"/>
                <w:szCs w:val="24"/>
              </w:rPr>
            </w:pPr>
            <w:r w:rsidRPr="006E0EF1">
              <w:rPr>
                <w:rFonts w:ascii="Arial" w:hAnsi="Arial" w:cs="Arial"/>
                <w:b/>
                <w:spacing w:val="-2"/>
                <w:sz w:val="24"/>
                <w:szCs w:val="24"/>
              </w:rPr>
              <w:t>Vistoria</w:t>
            </w:r>
          </w:p>
        </w:tc>
        <w:tc>
          <w:tcPr>
            <w:tcW w:w="1984" w:type="dxa"/>
            <w:shd w:val="clear" w:color="auto" w:fill="E2EFD9" w:themeFill="accent6" w:themeFillTint="33"/>
          </w:tcPr>
          <w:p w14:paraId="3AA5F41D" w14:textId="77777777" w:rsidR="00EB1C1F" w:rsidRPr="006E0EF1" w:rsidRDefault="00EB1C1F" w:rsidP="00B17381">
            <w:pPr>
              <w:pStyle w:val="TableParagraph"/>
              <w:spacing w:line="360" w:lineRule="auto"/>
              <w:jc w:val="center"/>
              <w:rPr>
                <w:rFonts w:ascii="Arial" w:hAnsi="Arial" w:cs="Arial"/>
                <w:b/>
                <w:sz w:val="24"/>
                <w:szCs w:val="24"/>
              </w:rPr>
            </w:pPr>
            <w:r w:rsidRPr="006E0EF1">
              <w:rPr>
                <w:rFonts w:ascii="Arial" w:hAnsi="Arial" w:cs="Arial"/>
                <w:b/>
                <w:sz w:val="24"/>
                <w:szCs w:val="24"/>
              </w:rPr>
              <w:t>Modo</w:t>
            </w:r>
            <w:r w:rsidRPr="006E0EF1">
              <w:rPr>
                <w:rFonts w:ascii="Arial" w:hAnsi="Arial" w:cs="Arial"/>
                <w:b/>
                <w:spacing w:val="-3"/>
                <w:sz w:val="24"/>
                <w:szCs w:val="24"/>
              </w:rPr>
              <w:t xml:space="preserve"> </w:t>
            </w:r>
            <w:r w:rsidRPr="006E0EF1">
              <w:rPr>
                <w:rFonts w:ascii="Arial" w:hAnsi="Arial" w:cs="Arial"/>
                <w:b/>
                <w:sz w:val="24"/>
                <w:szCs w:val="24"/>
              </w:rPr>
              <w:t>de</w:t>
            </w:r>
            <w:r w:rsidRPr="006E0EF1">
              <w:rPr>
                <w:rFonts w:ascii="Arial" w:hAnsi="Arial" w:cs="Arial"/>
                <w:b/>
                <w:spacing w:val="-1"/>
                <w:sz w:val="24"/>
                <w:szCs w:val="24"/>
              </w:rPr>
              <w:t xml:space="preserve"> </w:t>
            </w:r>
            <w:r w:rsidRPr="006E0EF1">
              <w:rPr>
                <w:rFonts w:ascii="Arial" w:hAnsi="Arial" w:cs="Arial"/>
                <w:b/>
                <w:spacing w:val="-2"/>
                <w:sz w:val="24"/>
                <w:szCs w:val="24"/>
              </w:rPr>
              <w:t>Disputa</w:t>
            </w:r>
          </w:p>
        </w:tc>
        <w:tc>
          <w:tcPr>
            <w:tcW w:w="1985" w:type="dxa"/>
            <w:shd w:val="clear" w:color="auto" w:fill="E2EFD9" w:themeFill="accent6" w:themeFillTint="33"/>
          </w:tcPr>
          <w:p w14:paraId="0B92CF1C" w14:textId="77777777" w:rsidR="00EB1C1F" w:rsidRPr="006E0EF1" w:rsidRDefault="00EB1C1F" w:rsidP="00B17381">
            <w:pPr>
              <w:pStyle w:val="TableParagraph"/>
              <w:tabs>
                <w:tab w:val="left" w:pos="1884"/>
              </w:tabs>
              <w:spacing w:line="360" w:lineRule="auto"/>
              <w:jc w:val="center"/>
              <w:rPr>
                <w:rFonts w:ascii="Arial" w:hAnsi="Arial" w:cs="Arial"/>
                <w:b/>
                <w:sz w:val="24"/>
                <w:szCs w:val="24"/>
              </w:rPr>
            </w:pPr>
            <w:r w:rsidRPr="006E0EF1">
              <w:rPr>
                <w:rFonts w:ascii="Arial" w:hAnsi="Arial" w:cs="Arial"/>
                <w:b/>
                <w:spacing w:val="-2"/>
                <w:sz w:val="24"/>
                <w:szCs w:val="24"/>
              </w:rPr>
              <w:t xml:space="preserve">Critério </w:t>
            </w:r>
            <w:r w:rsidRPr="006E0EF1">
              <w:rPr>
                <w:rFonts w:ascii="Arial" w:hAnsi="Arial" w:cs="Arial"/>
                <w:b/>
                <w:spacing w:val="-6"/>
                <w:sz w:val="24"/>
                <w:szCs w:val="24"/>
              </w:rPr>
              <w:t xml:space="preserve">de </w:t>
            </w:r>
            <w:r w:rsidRPr="006E0EF1">
              <w:rPr>
                <w:rFonts w:ascii="Arial" w:hAnsi="Arial" w:cs="Arial"/>
                <w:b/>
                <w:spacing w:val="-2"/>
                <w:sz w:val="24"/>
                <w:szCs w:val="24"/>
              </w:rPr>
              <w:t>Julgamento</w:t>
            </w:r>
          </w:p>
        </w:tc>
      </w:tr>
      <w:tr w:rsidR="00EB1C1F" w:rsidRPr="006E0EF1" w14:paraId="585B28A3" w14:textId="77777777" w:rsidTr="00EB1C1F">
        <w:trPr>
          <w:trHeight w:val="453"/>
        </w:trPr>
        <w:tc>
          <w:tcPr>
            <w:tcW w:w="3218" w:type="dxa"/>
            <w:shd w:val="clear" w:color="auto" w:fill="E2EFD9" w:themeFill="accent6" w:themeFillTint="33"/>
          </w:tcPr>
          <w:p w14:paraId="5D559EDA" w14:textId="77777777" w:rsidR="00EB1C1F" w:rsidRPr="006E0EF1" w:rsidRDefault="00EB1C1F" w:rsidP="00B17381">
            <w:pPr>
              <w:pStyle w:val="TableParagraph"/>
              <w:spacing w:line="360" w:lineRule="auto"/>
              <w:jc w:val="center"/>
              <w:rPr>
                <w:rFonts w:ascii="Arial" w:hAnsi="Arial" w:cs="Arial"/>
                <w:sz w:val="24"/>
                <w:szCs w:val="24"/>
              </w:rPr>
            </w:pPr>
            <w:r w:rsidRPr="006E0EF1">
              <w:rPr>
                <w:rFonts w:ascii="Arial" w:hAnsi="Arial" w:cs="Arial"/>
                <w:spacing w:val="-5"/>
                <w:sz w:val="24"/>
                <w:szCs w:val="24"/>
              </w:rPr>
              <w:t>SIM</w:t>
            </w:r>
          </w:p>
        </w:tc>
        <w:tc>
          <w:tcPr>
            <w:tcW w:w="2737" w:type="dxa"/>
            <w:gridSpan w:val="2"/>
            <w:shd w:val="clear" w:color="auto" w:fill="E2EFD9" w:themeFill="accent6" w:themeFillTint="33"/>
          </w:tcPr>
          <w:p w14:paraId="38BC07CF" w14:textId="77777777" w:rsidR="00EB1C1F" w:rsidRPr="006E0EF1" w:rsidRDefault="00EB1C1F" w:rsidP="00B17381">
            <w:pPr>
              <w:pStyle w:val="TableParagraph"/>
              <w:spacing w:line="360" w:lineRule="auto"/>
              <w:jc w:val="center"/>
              <w:rPr>
                <w:rFonts w:ascii="Arial" w:hAnsi="Arial" w:cs="Arial"/>
                <w:sz w:val="24"/>
                <w:szCs w:val="24"/>
              </w:rPr>
            </w:pPr>
            <w:r w:rsidRPr="006E0EF1">
              <w:rPr>
                <w:rFonts w:ascii="Arial" w:hAnsi="Arial" w:cs="Arial"/>
                <w:spacing w:val="-5"/>
                <w:sz w:val="24"/>
                <w:szCs w:val="24"/>
              </w:rPr>
              <w:t>SIM</w:t>
            </w:r>
          </w:p>
        </w:tc>
        <w:tc>
          <w:tcPr>
            <w:tcW w:w="1984" w:type="dxa"/>
            <w:shd w:val="clear" w:color="auto" w:fill="E2EFD9" w:themeFill="accent6" w:themeFillTint="33"/>
          </w:tcPr>
          <w:p w14:paraId="20845848" w14:textId="77777777" w:rsidR="00EB1C1F" w:rsidRPr="006E0EF1" w:rsidRDefault="00EB1C1F" w:rsidP="00B17381">
            <w:pPr>
              <w:pStyle w:val="TableParagraph"/>
              <w:spacing w:line="360" w:lineRule="auto"/>
              <w:jc w:val="center"/>
              <w:rPr>
                <w:rFonts w:ascii="Arial" w:hAnsi="Arial" w:cs="Arial"/>
                <w:sz w:val="24"/>
                <w:szCs w:val="24"/>
              </w:rPr>
            </w:pPr>
            <w:r w:rsidRPr="006E0EF1">
              <w:rPr>
                <w:rFonts w:ascii="Arial" w:hAnsi="Arial" w:cs="Arial"/>
                <w:spacing w:val="-2"/>
                <w:sz w:val="24"/>
                <w:szCs w:val="24"/>
              </w:rPr>
              <w:t>ABERTO</w:t>
            </w:r>
          </w:p>
        </w:tc>
        <w:tc>
          <w:tcPr>
            <w:tcW w:w="1985" w:type="dxa"/>
            <w:shd w:val="clear" w:color="auto" w:fill="E2EFD9" w:themeFill="accent6" w:themeFillTint="33"/>
          </w:tcPr>
          <w:p w14:paraId="103B91F5" w14:textId="1BC6F03A" w:rsidR="00EB1C1F" w:rsidRPr="006E0EF1" w:rsidRDefault="00EB1C1F" w:rsidP="00B17381">
            <w:pPr>
              <w:pStyle w:val="TableParagraph"/>
              <w:spacing w:line="360" w:lineRule="auto"/>
              <w:jc w:val="center"/>
              <w:rPr>
                <w:rFonts w:ascii="Arial" w:hAnsi="Arial" w:cs="Arial"/>
                <w:sz w:val="24"/>
                <w:szCs w:val="24"/>
              </w:rPr>
            </w:pPr>
            <w:r>
              <w:rPr>
                <w:rFonts w:ascii="Arial" w:hAnsi="Arial" w:cs="Arial"/>
                <w:sz w:val="24"/>
                <w:szCs w:val="24"/>
              </w:rPr>
              <w:t>MENOR PREÇO</w:t>
            </w:r>
          </w:p>
        </w:tc>
      </w:tr>
      <w:tr w:rsidR="00EB1C1F" w:rsidRPr="006E0EF1" w14:paraId="204326A1" w14:textId="77777777" w:rsidTr="00EB1C1F">
        <w:trPr>
          <w:trHeight w:val="63"/>
        </w:trPr>
        <w:tc>
          <w:tcPr>
            <w:tcW w:w="3218" w:type="dxa"/>
            <w:shd w:val="clear" w:color="auto" w:fill="E2EFD9" w:themeFill="accent6" w:themeFillTint="33"/>
          </w:tcPr>
          <w:p w14:paraId="3C32DDBE" w14:textId="77777777" w:rsidR="00EB1C1F" w:rsidRPr="006E0EF1" w:rsidRDefault="00EB1C1F" w:rsidP="00B17381">
            <w:pPr>
              <w:pStyle w:val="TableParagraph"/>
              <w:spacing w:line="360" w:lineRule="auto"/>
              <w:jc w:val="center"/>
              <w:rPr>
                <w:rFonts w:ascii="Arial" w:hAnsi="Arial" w:cs="Arial"/>
                <w:b/>
                <w:sz w:val="24"/>
                <w:szCs w:val="24"/>
              </w:rPr>
            </w:pPr>
            <w:r w:rsidRPr="006E0EF1">
              <w:rPr>
                <w:rFonts w:ascii="Arial" w:hAnsi="Arial" w:cs="Arial"/>
                <w:b/>
                <w:spacing w:val="-4"/>
                <w:sz w:val="24"/>
                <w:szCs w:val="24"/>
              </w:rPr>
              <w:t xml:space="preserve">Lic. </w:t>
            </w:r>
            <w:r w:rsidRPr="006E0EF1">
              <w:rPr>
                <w:rFonts w:ascii="Arial" w:hAnsi="Arial" w:cs="Arial"/>
                <w:b/>
                <w:spacing w:val="-2"/>
                <w:sz w:val="24"/>
                <w:szCs w:val="24"/>
              </w:rPr>
              <w:t>Exclusiva</w:t>
            </w:r>
          </w:p>
          <w:p w14:paraId="0671846A" w14:textId="77777777" w:rsidR="00EB1C1F" w:rsidRPr="006E0EF1" w:rsidRDefault="00EB1C1F" w:rsidP="00B17381">
            <w:pPr>
              <w:pStyle w:val="TableParagraph"/>
              <w:spacing w:line="360" w:lineRule="auto"/>
              <w:jc w:val="center"/>
              <w:rPr>
                <w:rFonts w:ascii="Arial" w:hAnsi="Arial" w:cs="Arial"/>
                <w:b/>
                <w:sz w:val="24"/>
                <w:szCs w:val="24"/>
              </w:rPr>
            </w:pPr>
            <w:r w:rsidRPr="006E0EF1">
              <w:rPr>
                <w:rFonts w:ascii="Arial" w:hAnsi="Arial" w:cs="Arial"/>
                <w:b/>
                <w:spacing w:val="-2"/>
                <w:sz w:val="24"/>
                <w:szCs w:val="24"/>
              </w:rPr>
              <w:t>ME/EPP?</w:t>
            </w:r>
          </w:p>
        </w:tc>
        <w:tc>
          <w:tcPr>
            <w:tcW w:w="2737" w:type="dxa"/>
            <w:gridSpan w:val="2"/>
            <w:shd w:val="clear" w:color="auto" w:fill="E2EFD9" w:themeFill="accent6" w:themeFillTint="33"/>
          </w:tcPr>
          <w:p w14:paraId="4BF18770" w14:textId="77777777" w:rsidR="00EB1C1F" w:rsidRPr="006E0EF1" w:rsidRDefault="00EB1C1F" w:rsidP="00B17381">
            <w:pPr>
              <w:pStyle w:val="TableParagraph"/>
              <w:spacing w:line="360" w:lineRule="auto"/>
              <w:jc w:val="center"/>
              <w:rPr>
                <w:rFonts w:ascii="Arial" w:hAnsi="Arial" w:cs="Arial"/>
                <w:b/>
                <w:sz w:val="24"/>
                <w:szCs w:val="24"/>
              </w:rPr>
            </w:pPr>
            <w:r w:rsidRPr="006E0EF1">
              <w:rPr>
                <w:rFonts w:ascii="Arial" w:hAnsi="Arial" w:cs="Arial"/>
                <w:b/>
                <w:sz w:val="24"/>
                <w:szCs w:val="24"/>
              </w:rPr>
              <w:t>Reserv.</w:t>
            </w:r>
            <w:r w:rsidRPr="006E0EF1">
              <w:rPr>
                <w:rFonts w:ascii="Arial" w:hAnsi="Arial" w:cs="Arial"/>
                <w:b/>
                <w:spacing w:val="62"/>
                <w:sz w:val="24"/>
                <w:szCs w:val="24"/>
              </w:rPr>
              <w:t xml:space="preserve"> </w:t>
            </w:r>
            <w:r w:rsidRPr="006E0EF1">
              <w:rPr>
                <w:rFonts w:ascii="Arial" w:hAnsi="Arial" w:cs="Arial"/>
                <w:b/>
                <w:sz w:val="24"/>
                <w:szCs w:val="24"/>
              </w:rPr>
              <w:t xml:space="preserve">Cota </w:t>
            </w:r>
            <w:r w:rsidRPr="006E0EF1">
              <w:rPr>
                <w:rFonts w:ascii="Arial" w:hAnsi="Arial" w:cs="Arial"/>
                <w:b/>
                <w:spacing w:val="-2"/>
                <w:sz w:val="24"/>
                <w:szCs w:val="24"/>
              </w:rPr>
              <w:t>ME/EPP?</w:t>
            </w:r>
          </w:p>
        </w:tc>
        <w:tc>
          <w:tcPr>
            <w:tcW w:w="1984" w:type="dxa"/>
            <w:shd w:val="clear" w:color="auto" w:fill="E2EFD9" w:themeFill="accent6" w:themeFillTint="33"/>
          </w:tcPr>
          <w:p w14:paraId="0BE59E9F" w14:textId="77777777" w:rsidR="00EB1C1F" w:rsidRPr="006E0EF1" w:rsidRDefault="00EB1C1F" w:rsidP="00B17381">
            <w:pPr>
              <w:pStyle w:val="TableParagraph"/>
              <w:spacing w:line="360" w:lineRule="auto"/>
              <w:jc w:val="center"/>
              <w:rPr>
                <w:rFonts w:ascii="Arial" w:hAnsi="Arial" w:cs="Arial"/>
                <w:b/>
                <w:sz w:val="24"/>
                <w:szCs w:val="24"/>
              </w:rPr>
            </w:pPr>
            <w:r w:rsidRPr="006E0EF1">
              <w:rPr>
                <w:rFonts w:ascii="Arial" w:hAnsi="Arial" w:cs="Arial"/>
                <w:b/>
                <w:spacing w:val="-2"/>
                <w:sz w:val="24"/>
                <w:szCs w:val="24"/>
              </w:rPr>
              <w:t xml:space="preserve">Exige Amostra/ </w:t>
            </w:r>
            <w:r w:rsidRPr="006E0EF1">
              <w:rPr>
                <w:rFonts w:ascii="Arial" w:hAnsi="Arial" w:cs="Arial"/>
                <w:b/>
                <w:spacing w:val="-4"/>
                <w:sz w:val="24"/>
                <w:szCs w:val="24"/>
              </w:rPr>
              <w:t>Dem.?</w:t>
            </w:r>
          </w:p>
        </w:tc>
        <w:tc>
          <w:tcPr>
            <w:tcW w:w="1985" w:type="dxa"/>
            <w:shd w:val="clear" w:color="auto" w:fill="E2EFD9" w:themeFill="accent6" w:themeFillTint="33"/>
          </w:tcPr>
          <w:p w14:paraId="0302DF74" w14:textId="77777777" w:rsidR="00EB1C1F" w:rsidRPr="006E0EF1" w:rsidRDefault="00EB1C1F" w:rsidP="00B17381">
            <w:pPr>
              <w:pStyle w:val="TableParagraph"/>
              <w:spacing w:line="360" w:lineRule="auto"/>
              <w:jc w:val="center"/>
              <w:rPr>
                <w:rFonts w:ascii="Arial" w:hAnsi="Arial" w:cs="Arial"/>
                <w:b/>
                <w:sz w:val="24"/>
                <w:szCs w:val="24"/>
              </w:rPr>
            </w:pPr>
            <w:r w:rsidRPr="006E0EF1">
              <w:rPr>
                <w:rFonts w:ascii="Arial" w:hAnsi="Arial" w:cs="Arial"/>
                <w:b/>
                <w:spacing w:val="-2"/>
                <w:sz w:val="24"/>
                <w:szCs w:val="24"/>
              </w:rPr>
              <w:t>Fundamento Legal</w:t>
            </w:r>
          </w:p>
        </w:tc>
      </w:tr>
      <w:tr w:rsidR="00EB1C1F" w:rsidRPr="006E0EF1" w14:paraId="3228D509" w14:textId="77777777" w:rsidTr="00EB1C1F">
        <w:trPr>
          <w:trHeight w:val="63"/>
        </w:trPr>
        <w:tc>
          <w:tcPr>
            <w:tcW w:w="3218" w:type="dxa"/>
            <w:shd w:val="clear" w:color="auto" w:fill="E2EFD9" w:themeFill="accent6" w:themeFillTint="33"/>
          </w:tcPr>
          <w:p w14:paraId="4B2DBEE3" w14:textId="77777777" w:rsidR="00EB1C1F" w:rsidRPr="006E0EF1" w:rsidRDefault="00EB1C1F" w:rsidP="00B17381">
            <w:pPr>
              <w:pStyle w:val="TableParagraph"/>
              <w:spacing w:line="360" w:lineRule="auto"/>
              <w:jc w:val="center"/>
              <w:rPr>
                <w:rFonts w:ascii="Arial" w:hAnsi="Arial" w:cs="Arial"/>
                <w:sz w:val="24"/>
                <w:szCs w:val="24"/>
              </w:rPr>
            </w:pPr>
            <w:r w:rsidRPr="006E0EF1">
              <w:rPr>
                <w:rFonts w:ascii="Arial" w:hAnsi="Arial" w:cs="Arial"/>
                <w:spacing w:val="-5"/>
                <w:sz w:val="24"/>
                <w:szCs w:val="24"/>
              </w:rPr>
              <w:t>NÃO</w:t>
            </w:r>
          </w:p>
        </w:tc>
        <w:tc>
          <w:tcPr>
            <w:tcW w:w="2737" w:type="dxa"/>
            <w:gridSpan w:val="2"/>
            <w:shd w:val="clear" w:color="auto" w:fill="E2EFD9" w:themeFill="accent6" w:themeFillTint="33"/>
          </w:tcPr>
          <w:p w14:paraId="3500F77D" w14:textId="77777777" w:rsidR="00EB1C1F" w:rsidRPr="006E0EF1" w:rsidRDefault="00EB1C1F" w:rsidP="00B17381">
            <w:pPr>
              <w:pStyle w:val="TableParagraph"/>
              <w:spacing w:line="360" w:lineRule="auto"/>
              <w:jc w:val="center"/>
              <w:rPr>
                <w:rFonts w:ascii="Arial" w:hAnsi="Arial" w:cs="Arial"/>
                <w:sz w:val="24"/>
                <w:szCs w:val="24"/>
              </w:rPr>
            </w:pPr>
            <w:r w:rsidRPr="006E0EF1">
              <w:rPr>
                <w:rFonts w:ascii="Arial" w:hAnsi="Arial" w:cs="Arial"/>
                <w:spacing w:val="-5"/>
                <w:sz w:val="24"/>
                <w:szCs w:val="24"/>
              </w:rPr>
              <w:t>NÃO</w:t>
            </w:r>
          </w:p>
        </w:tc>
        <w:tc>
          <w:tcPr>
            <w:tcW w:w="1984" w:type="dxa"/>
            <w:shd w:val="clear" w:color="auto" w:fill="E2EFD9" w:themeFill="accent6" w:themeFillTint="33"/>
          </w:tcPr>
          <w:p w14:paraId="012334E8" w14:textId="77777777" w:rsidR="00EB1C1F" w:rsidRPr="006E0EF1" w:rsidRDefault="00EB1C1F" w:rsidP="00B17381">
            <w:pPr>
              <w:pStyle w:val="TableParagraph"/>
              <w:spacing w:line="360" w:lineRule="auto"/>
              <w:jc w:val="center"/>
              <w:rPr>
                <w:rFonts w:ascii="Arial" w:hAnsi="Arial" w:cs="Arial"/>
                <w:sz w:val="24"/>
                <w:szCs w:val="24"/>
              </w:rPr>
            </w:pPr>
            <w:r>
              <w:rPr>
                <w:rFonts w:ascii="Arial" w:hAnsi="Arial" w:cs="Arial"/>
                <w:spacing w:val="-5"/>
                <w:sz w:val="24"/>
                <w:szCs w:val="24"/>
              </w:rPr>
              <w:t>NÃO</w:t>
            </w:r>
          </w:p>
        </w:tc>
        <w:tc>
          <w:tcPr>
            <w:tcW w:w="1985" w:type="dxa"/>
            <w:shd w:val="clear" w:color="auto" w:fill="E2EFD9" w:themeFill="accent6" w:themeFillTint="33"/>
          </w:tcPr>
          <w:p w14:paraId="3EB14820" w14:textId="77777777" w:rsidR="00EB1C1F" w:rsidRPr="006E0EF1" w:rsidRDefault="00EB1C1F" w:rsidP="00B17381">
            <w:pPr>
              <w:pStyle w:val="TableParagraph"/>
              <w:spacing w:line="360" w:lineRule="auto"/>
              <w:jc w:val="center"/>
              <w:rPr>
                <w:rFonts w:ascii="Arial" w:hAnsi="Arial" w:cs="Arial"/>
                <w:sz w:val="24"/>
                <w:szCs w:val="24"/>
              </w:rPr>
            </w:pPr>
            <w:r w:rsidRPr="006E0EF1">
              <w:rPr>
                <w:rFonts w:ascii="Arial" w:hAnsi="Arial" w:cs="Arial"/>
                <w:sz w:val="24"/>
                <w:szCs w:val="24"/>
              </w:rPr>
              <w:t>Lei:</w:t>
            </w:r>
            <w:r w:rsidRPr="006E0EF1">
              <w:rPr>
                <w:rFonts w:ascii="Arial" w:hAnsi="Arial" w:cs="Arial"/>
                <w:spacing w:val="-4"/>
                <w:sz w:val="24"/>
                <w:szCs w:val="24"/>
              </w:rPr>
              <w:t xml:space="preserve">  Nº </w:t>
            </w:r>
            <w:r w:rsidRPr="006E0EF1">
              <w:rPr>
                <w:rFonts w:ascii="Arial" w:hAnsi="Arial" w:cs="Arial"/>
                <w:spacing w:val="-2"/>
                <w:sz w:val="24"/>
                <w:szCs w:val="24"/>
              </w:rPr>
              <w:t>14.133/21</w:t>
            </w:r>
          </w:p>
        </w:tc>
      </w:tr>
      <w:tr w:rsidR="00EB1C1F" w:rsidRPr="006E0EF1" w14:paraId="53C424AD" w14:textId="77777777" w:rsidTr="00EB1C1F">
        <w:trPr>
          <w:trHeight w:val="63"/>
        </w:trPr>
        <w:tc>
          <w:tcPr>
            <w:tcW w:w="9924" w:type="dxa"/>
            <w:gridSpan w:val="5"/>
            <w:shd w:val="clear" w:color="auto" w:fill="E2EFD9" w:themeFill="accent6" w:themeFillTint="33"/>
          </w:tcPr>
          <w:p w14:paraId="63817E4D" w14:textId="77777777" w:rsidR="00EB1C1F" w:rsidRPr="006E0EF1" w:rsidRDefault="00EB1C1F" w:rsidP="00B17381">
            <w:pPr>
              <w:pStyle w:val="TableParagraph"/>
              <w:spacing w:line="360" w:lineRule="auto"/>
              <w:jc w:val="center"/>
              <w:rPr>
                <w:rFonts w:ascii="Arial" w:hAnsi="Arial" w:cs="Arial"/>
                <w:b/>
                <w:sz w:val="24"/>
                <w:szCs w:val="24"/>
                <w:u w:val="single"/>
              </w:rPr>
            </w:pPr>
          </w:p>
          <w:p w14:paraId="79D74D79" w14:textId="77777777" w:rsidR="00EB1C1F" w:rsidRPr="006E0EF1" w:rsidRDefault="00EB1C1F" w:rsidP="00B17381">
            <w:pPr>
              <w:pStyle w:val="TableParagraph"/>
              <w:spacing w:line="360" w:lineRule="auto"/>
              <w:jc w:val="center"/>
              <w:rPr>
                <w:rFonts w:ascii="Arial" w:hAnsi="Arial" w:cs="Arial"/>
                <w:b/>
                <w:sz w:val="24"/>
                <w:szCs w:val="24"/>
              </w:rPr>
            </w:pPr>
            <w:r w:rsidRPr="006E0EF1">
              <w:rPr>
                <w:rFonts w:ascii="Arial" w:hAnsi="Arial" w:cs="Arial"/>
                <w:b/>
                <w:sz w:val="24"/>
                <w:szCs w:val="24"/>
                <w:u w:val="single"/>
              </w:rPr>
              <w:t>RECEBIMENTO</w:t>
            </w:r>
            <w:r w:rsidRPr="006E0EF1">
              <w:rPr>
                <w:rFonts w:ascii="Arial" w:hAnsi="Arial" w:cs="Arial"/>
                <w:b/>
                <w:spacing w:val="-4"/>
                <w:sz w:val="24"/>
                <w:szCs w:val="24"/>
                <w:u w:val="single"/>
              </w:rPr>
              <w:t xml:space="preserve"> </w:t>
            </w:r>
            <w:r w:rsidRPr="006E0EF1">
              <w:rPr>
                <w:rFonts w:ascii="Arial" w:hAnsi="Arial" w:cs="Arial"/>
                <w:b/>
                <w:sz w:val="24"/>
                <w:szCs w:val="24"/>
                <w:u w:val="single"/>
              </w:rPr>
              <w:t>DE</w:t>
            </w:r>
            <w:r w:rsidRPr="006E0EF1">
              <w:rPr>
                <w:rFonts w:ascii="Arial" w:hAnsi="Arial" w:cs="Arial"/>
                <w:b/>
                <w:spacing w:val="-3"/>
                <w:sz w:val="24"/>
                <w:szCs w:val="24"/>
                <w:u w:val="single"/>
              </w:rPr>
              <w:t xml:space="preserve"> </w:t>
            </w:r>
            <w:r w:rsidRPr="006E0EF1">
              <w:rPr>
                <w:rFonts w:ascii="Arial" w:hAnsi="Arial" w:cs="Arial"/>
                <w:b/>
                <w:spacing w:val="-2"/>
                <w:sz w:val="24"/>
                <w:szCs w:val="24"/>
                <w:u w:val="single"/>
              </w:rPr>
              <w:t>PROPOSTAS</w:t>
            </w:r>
            <w:r w:rsidRPr="006E0EF1">
              <w:rPr>
                <w:rFonts w:ascii="Arial" w:hAnsi="Arial" w:cs="Arial"/>
                <w:b/>
                <w:spacing w:val="-2"/>
                <w:sz w:val="24"/>
                <w:szCs w:val="24"/>
              </w:rPr>
              <w:t>:</w:t>
            </w:r>
          </w:p>
        </w:tc>
      </w:tr>
      <w:tr w:rsidR="00EB1C1F" w:rsidRPr="006E0EF1" w14:paraId="7C6D68EE" w14:textId="77777777" w:rsidTr="00EB1C1F">
        <w:trPr>
          <w:trHeight w:val="347"/>
        </w:trPr>
        <w:tc>
          <w:tcPr>
            <w:tcW w:w="4448" w:type="dxa"/>
            <w:gridSpan w:val="2"/>
            <w:tcBorders>
              <w:right w:val="single" w:sz="4" w:space="0" w:color="auto"/>
            </w:tcBorders>
            <w:shd w:val="clear" w:color="auto" w:fill="E2EFD9" w:themeFill="accent6" w:themeFillTint="33"/>
          </w:tcPr>
          <w:p w14:paraId="26BFD54B" w14:textId="77777777" w:rsidR="00EB1C1F" w:rsidRPr="006E0EF1" w:rsidRDefault="00EB1C1F" w:rsidP="00B17381">
            <w:pPr>
              <w:pStyle w:val="TableParagraph"/>
              <w:spacing w:line="360" w:lineRule="auto"/>
              <w:jc w:val="both"/>
              <w:rPr>
                <w:rFonts w:ascii="Arial" w:hAnsi="Arial" w:cs="Arial"/>
                <w:sz w:val="24"/>
                <w:szCs w:val="24"/>
              </w:rPr>
            </w:pPr>
            <w:r w:rsidRPr="006E0EF1">
              <w:rPr>
                <w:rFonts w:ascii="Arial" w:hAnsi="Arial" w:cs="Arial"/>
                <w:b/>
                <w:sz w:val="24"/>
                <w:szCs w:val="24"/>
              </w:rPr>
              <w:t xml:space="preserve">Início: </w:t>
            </w:r>
            <w:r>
              <w:rPr>
                <w:rFonts w:ascii="Arial" w:hAnsi="Arial" w:cs="Arial"/>
                <w:bCs/>
                <w:sz w:val="24"/>
                <w:szCs w:val="24"/>
              </w:rPr>
              <w:t>19/12/2025, às 13h:00HORAS</w:t>
            </w:r>
          </w:p>
        </w:tc>
        <w:tc>
          <w:tcPr>
            <w:tcW w:w="5476" w:type="dxa"/>
            <w:gridSpan w:val="3"/>
            <w:tcBorders>
              <w:left w:val="single" w:sz="4" w:space="0" w:color="auto"/>
            </w:tcBorders>
            <w:shd w:val="clear" w:color="auto" w:fill="E2EFD9" w:themeFill="accent6" w:themeFillTint="33"/>
          </w:tcPr>
          <w:p w14:paraId="28666CEC" w14:textId="77777777" w:rsidR="00EB1C1F" w:rsidRPr="006E0EF1" w:rsidRDefault="00EB1C1F" w:rsidP="00B17381">
            <w:pPr>
              <w:pStyle w:val="TableParagraph"/>
              <w:spacing w:line="360" w:lineRule="auto"/>
              <w:jc w:val="both"/>
              <w:rPr>
                <w:rFonts w:ascii="Arial" w:hAnsi="Arial" w:cs="Arial"/>
                <w:sz w:val="24"/>
                <w:szCs w:val="24"/>
              </w:rPr>
            </w:pPr>
            <w:r w:rsidRPr="006E0EF1">
              <w:rPr>
                <w:rFonts w:ascii="Arial" w:hAnsi="Arial" w:cs="Arial"/>
                <w:b/>
                <w:sz w:val="24"/>
                <w:szCs w:val="24"/>
              </w:rPr>
              <w:t>Término</w:t>
            </w:r>
            <w:r w:rsidRPr="006E0EF1">
              <w:rPr>
                <w:rFonts w:ascii="Arial" w:hAnsi="Arial" w:cs="Arial"/>
                <w:sz w:val="24"/>
                <w:szCs w:val="24"/>
              </w:rPr>
              <w:t>:</w:t>
            </w:r>
            <w:r w:rsidRPr="006E0EF1">
              <w:rPr>
                <w:rFonts w:ascii="Arial" w:hAnsi="Arial" w:cs="Arial"/>
                <w:spacing w:val="56"/>
                <w:sz w:val="24"/>
                <w:szCs w:val="24"/>
              </w:rPr>
              <w:t xml:space="preserve"> </w:t>
            </w:r>
            <w:r>
              <w:rPr>
                <w:rFonts w:ascii="Arial" w:hAnsi="Arial" w:cs="Arial"/>
                <w:sz w:val="24"/>
                <w:szCs w:val="24"/>
              </w:rPr>
              <w:t>06/01</w:t>
            </w:r>
            <w:r w:rsidRPr="006E0EF1">
              <w:rPr>
                <w:rFonts w:ascii="Arial" w:hAnsi="Arial" w:cs="Arial"/>
                <w:sz w:val="24"/>
                <w:szCs w:val="24"/>
              </w:rPr>
              <w:t>/2025</w:t>
            </w:r>
            <w:r w:rsidRPr="006E0EF1">
              <w:rPr>
                <w:rFonts w:ascii="Arial" w:hAnsi="Arial" w:cs="Arial"/>
                <w:spacing w:val="-2"/>
                <w:sz w:val="24"/>
                <w:szCs w:val="24"/>
              </w:rPr>
              <w:t xml:space="preserve"> </w:t>
            </w:r>
            <w:r w:rsidRPr="006E0EF1">
              <w:rPr>
                <w:rFonts w:ascii="Arial" w:hAnsi="Arial" w:cs="Arial"/>
                <w:sz w:val="24"/>
                <w:szCs w:val="24"/>
              </w:rPr>
              <w:t>às</w:t>
            </w:r>
            <w:r w:rsidRPr="006E0EF1">
              <w:rPr>
                <w:rFonts w:ascii="Arial" w:hAnsi="Arial" w:cs="Arial"/>
                <w:spacing w:val="-3"/>
                <w:sz w:val="24"/>
                <w:szCs w:val="24"/>
              </w:rPr>
              <w:t xml:space="preserve"> </w:t>
            </w:r>
            <w:r>
              <w:rPr>
                <w:rFonts w:ascii="Arial" w:hAnsi="Arial" w:cs="Arial"/>
                <w:sz w:val="24"/>
                <w:szCs w:val="24"/>
              </w:rPr>
              <w:t>09:15</w:t>
            </w:r>
            <w:r w:rsidRPr="006E0EF1">
              <w:rPr>
                <w:rFonts w:ascii="Arial" w:hAnsi="Arial" w:cs="Arial"/>
                <w:spacing w:val="-5"/>
                <w:sz w:val="24"/>
                <w:szCs w:val="24"/>
              </w:rPr>
              <w:t xml:space="preserve"> </w:t>
            </w:r>
            <w:r>
              <w:rPr>
                <w:rFonts w:ascii="Arial" w:hAnsi="Arial" w:cs="Arial"/>
                <w:spacing w:val="-5"/>
                <w:sz w:val="24"/>
                <w:szCs w:val="24"/>
              </w:rPr>
              <w:t>MINT</w:t>
            </w:r>
          </w:p>
        </w:tc>
      </w:tr>
      <w:tr w:rsidR="00EB1C1F" w:rsidRPr="006E0EF1" w14:paraId="44B615D1" w14:textId="77777777" w:rsidTr="00EB1C1F">
        <w:trPr>
          <w:trHeight w:val="63"/>
        </w:trPr>
        <w:tc>
          <w:tcPr>
            <w:tcW w:w="9924" w:type="dxa"/>
            <w:gridSpan w:val="5"/>
            <w:shd w:val="clear" w:color="auto" w:fill="E2EFD9" w:themeFill="accent6" w:themeFillTint="33"/>
          </w:tcPr>
          <w:p w14:paraId="0C5F7271" w14:textId="77777777" w:rsidR="00EB1C1F" w:rsidRPr="006E0EF1" w:rsidRDefault="00EB1C1F" w:rsidP="00B17381">
            <w:pPr>
              <w:pStyle w:val="TableParagraph"/>
              <w:spacing w:line="360" w:lineRule="auto"/>
              <w:jc w:val="center"/>
              <w:rPr>
                <w:rFonts w:ascii="Arial" w:hAnsi="Arial" w:cs="Arial"/>
                <w:b/>
                <w:sz w:val="24"/>
                <w:szCs w:val="24"/>
              </w:rPr>
            </w:pPr>
            <w:r w:rsidRPr="006E0EF1">
              <w:rPr>
                <w:rFonts w:ascii="Arial" w:hAnsi="Arial" w:cs="Arial"/>
                <w:b/>
                <w:sz w:val="24"/>
                <w:szCs w:val="24"/>
              </w:rPr>
              <w:t>LIMITE</w:t>
            </w:r>
            <w:r w:rsidRPr="006E0EF1">
              <w:rPr>
                <w:rFonts w:ascii="Arial" w:hAnsi="Arial" w:cs="Arial"/>
                <w:b/>
                <w:spacing w:val="-2"/>
                <w:sz w:val="24"/>
                <w:szCs w:val="24"/>
              </w:rPr>
              <w:t xml:space="preserve"> </w:t>
            </w:r>
            <w:r w:rsidRPr="006E0EF1">
              <w:rPr>
                <w:rFonts w:ascii="Arial" w:hAnsi="Arial" w:cs="Arial"/>
                <w:b/>
                <w:sz w:val="24"/>
                <w:szCs w:val="24"/>
              </w:rPr>
              <w:t>PARA</w:t>
            </w:r>
            <w:r w:rsidRPr="006E0EF1">
              <w:rPr>
                <w:rFonts w:ascii="Arial" w:hAnsi="Arial" w:cs="Arial"/>
                <w:b/>
                <w:spacing w:val="-1"/>
                <w:sz w:val="24"/>
                <w:szCs w:val="24"/>
              </w:rPr>
              <w:t xml:space="preserve"> </w:t>
            </w:r>
            <w:r w:rsidRPr="006E0EF1">
              <w:rPr>
                <w:rFonts w:ascii="Arial" w:hAnsi="Arial" w:cs="Arial"/>
                <w:b/>
                <w:spacing w:val="-2"/>
                <w:sz w:val="24"/>
                <w:szCs w:val="24"/>
              </w:rPr>
              <w:t>IMPUGNAÇÃO:</w:t>
            </w:r>
          </w:p>
        </w:tc>
      </w:tr>
      <w:tr w:rsidR="00EB1C1F" w:rsidRPr="006E0EF1" w14:paraId="15D85851" w14:textId="77777777" w:rsidTr="00EB1C1F">
        <w:trPr>
          <w:trHeight w:val="345"/>
        </w:trPr>
        <w:tc>
          <w:tcPr>
            <w:tcW w:w="9924" w:type="dxa"/>
            <w:gridSpan w:val="5"/>
            <w:shd w:val="clear" w:color="auto" w:fill="E2EFD9" w:themeFill="accent6" w:themeFillTint="33"/>
          </w:tcPr>
          <w:p w14:paraId="186FD8AE" w14:textId="77777777" w:rsidR="00EB1C1F" w:rsidRPr="006E0EF1" w:rsidRDefault="00EB1C1F" w:rsidP="00B17381">
            <w:pPr>
              <w:pStyle w:val="TableParagraph"/>
              <w:spacing w:line="360" w:lineRule="auto"/>
              <w:jc w:val="center"/>
              <w:rPr>
                <w:rFonts w:ascii="Arial" w:hAnsi="Arial" w:cs="Arial"/>
                <w:sz w:val="24"/>
                <w:szCs w:val="24"/>
              </w:rPr>
            </w:pPr>
            <w:r w:rsidRPr="006E0EF1">
              <w:rPr>
                <w:rFonts w:ascii="Arial" w:hAnsi="Arial" w:cs="Arial"/>
                <w:sz w:val="24"/>
                <w:szCs w:val="24"/>
              </w:rPr>
              <w:t>Até</w:t>
            </w:r>
            <w:r w:rsidRPr="006E0EF1">
              <w:rPr>
                <w:rFonts w:ascii="Arial" w:hAnsi="Arial" w:cs="Arial"/>
                <w:spacing w:val="-5"/>
                <w:sz w:val="24"/>
                <w:szCs w:val="24"/>
              </w:rPr>
              <w:t xml:space="preserve"> </w:t>
            </w:r>
            <w:r w:rsidRPr="006E0EF1">
              <w:rPr>
                <w:rFonts w:ascii="Arial" w:hAnsi="Arial" w:cs="Arial"/>
                <w:sz w:val="24"/>
                <w:szCs w:val="24"/>
              </w:rPr>
              <w:t>três</w:t>
            </w:r>
            <w:r w:rsidRPr="006E0EF1">
              <w:rPr>
                <w:rFonts w:ascii="Arial" w:hAnsi="Arial" w:cs="Arial"/>
                <w:spacing w:val="-4"/>
                <w:sz w:val="24"/>
                <w:szCs w:val="24"/>
              </w:rPr>
              <w:t xml:space="preserve"> </w:t>
            </w:r>
            <w:r w:rsidRPr="006E0EF1">
              <w:rPr>
                <w:rFonts w:ascii="Arial" w:hAnsi="Arial" w:cs="Arial"/>
                <w:sz w:val="24"/>
                <w:szCs w:val="24"/>
              </w:rPr>
              <w:t>dias</w:t>
            </w:r>
            <w:r w:rsidRPr="006E0EF1">
              <w:rPr>
                <w:rFonts w:ascii="Arial" w:hAnsi="Arial" w:cs="Arial"/>
                <w:spacing w:val="-4"/>
                <w:sz w:val="24"/>
                <w:szCs w:val="24"/>
              </w:rPr>
              <w:t xml:space="preserve"> </w:t>
            </w:r>
            <w:r w:rsidRPr="006E0EF1">
              <w:rPr>
                <w:rFonts w:ascii="Arial" w:hAnsi="Arial" w:cs="Arial"/>
                <w:sz w:val="24"/>
                <w:szCs w:val="24"/>
              </w:rPr>
              <w:t>úteis</w:t>
            </w:r>
            <w:r w:rsidRPr="006E0EF1">
              <w:rPr>
                <w:rFonts w:ascii="Arial" w:hAnsi="Arial" w:cs="Arial"/>
                <w:spacing w:val="-3"/>
                <w:sz w:val="24"/>
                <w:szCs w:val="24"/>
              </w:rPr>
              <w:t xml:space="preserve"> </w:t>
            </w:r>
            <w:r w:rsidRPr="006E0EF1">
              <w:rPr>
                <w:rFonts w:ascii="Arial" w:hAnsi="Arial" w:cs="Arial"/>
                <w:sz w:val="24"/>
                <w:szCs w:val="24"/>
              </w:rPr>
              <w:t>anteriores</w:t>
            </w:r>
            <w:r w:rsidRPr="006E0EF1">
              <w:rPr>
                <w:rFonts w:ascii="Arial" w:hAnsi="Arial" w:cs="Arial"/>
                <w:spacing w:val="-4"/>
                <w:sz w:val="24"/>
                <w:szCs w:val="24"/>
              </w:rPr>
              <w:t xml:space="preserve"> </w:t>
            </w:r>
            <w:r w:rsidRPr="006E0EF1">
              <w:rPr>
                <w:rFonts w:ascii="Arial" w:hAnsi="Arial" w:cs="Arial"/>
                <w:sz w:val="24"/>
                <w:szCs w:val="24"/>
              </w:rPr>
              <w:t>à</w:t>
            </w:r>
            <w:r w:rsidRPr="006E0EF1">
              <w:rPr>
                <w:rFonts w:ascii="Arial" w:hAnsi="Arial" w:cs="Arial"/>
                <w:spacing w:val="-3"/>
                <w:sz w:val="24"/>
                <w:szCs w:val="24"/>
              </w:rPr>
              <w:t xml:space="preserve"> </w:t>
            </w:r>
            <w:r w:rsidRPr="006E0EF1">
              <w:rPr>
                <w:rFonts w:ascii="Arial" w:hAnsi="Arial" w:cs="Arial"/>
                <w:sz w:val="24"/>
                <w:szCs w:val="24"/>
              </w:rPr>
              <w:t>data</w:t>
            </w:r>
            <w:r w:rsidRPr="006E0EF1">
              <w:rPr>
                <w:rFonts w:ascii="Arial" w:hAnsi="Arial" w:cs="Arial"/>
                <w:spacing w:val="-3"/>
                <w:sz w:val="24"/>
                <w:szCs w:val="24"/>
              </w:rPr>
              <w:t xml:space="preserve"> </w:t>
            </w:r>
            <w:r w:rsidRPr="006E0EF1">
              <w:rPr>
                <w:rFonts w:ascii="Arial" w:hAnsi="Arial" w:cs="Arial"/>
                <w:sz w:val="24"/>
                <w:szCs w:val="24"/>
              </w:rPr>
              <w:t>fixada</w:t>
            </w:r>
            <w:r w:rsidRPr="006E0EF1">
              <w:rPr>
                <w:rFonts w:ascii="Arial" w:hAnsi="Arial" w:cs="Arial"/>
                <w:spacing w:val="-2"/>
                <w:sz w:val="24"/>
                <w:szCs w:val="24"/>
              </w:rPr>
              <w:t xml:space="preserve"> </w:t>
            </w:r>
            <w:r w:rsidRPr="006E0EF1">
              <w:rPr>
                <w:rFonts w:ascii="Arial" w:hAnsi="Arial" w:cs="Arial"/>
                <w:sz w:val="24"/>
                <w:szCs w:val="24"/>
              </w:rPr>
              <w:t>para</w:t>
            </w:r>
            <w:r w:rsidRPr="006E0EF1">
              <w:rPr>
                <w:rFonts w:ascii="Arial" w:hAnsi="Arial" w:cs="Arial"/>
                <w:spacing w:val="-3"/>
                <w:sz w:val="24"/>
                <w:szCs w:val="24"/>
              </w:rPr>
              <w:t xml:space="preserve"> </w:t>
            </w:r>
            <w:r w:rsidRPr="006E0EF1">
              <w:rPr>
                <w:rFonts w:ascii="Arial" w:hAnsi="Arial" w:cs="Arial"/>
                <w:sz w:val="24"/>
                <w:szCs w:val="24"/>
              </w:rPr>
              <w:t>abertura</w:t>
            </w:r>
            <w:r w:rsidRPr="006E0EF1">
              <w:rPr>
                <w:rFonts w:ascii="Arial" w:hAnsi="Arial" w:cs="Arial"/>
                <w:spacing w:val="-3"/>
                <w:sz w:val="24"/>
                <w:szCs w:val="24"/>
              </w:rPr>
              <w:t xml:space="preserve"> </w:t>
            </w:r>
            <w:r w:rsidRPr="006E0EF1">
              <w:rPr>
                <w:rFonts w:ascii="Arial" w:hAnsi="Arial" w:cs="Arial"/>
                <w:sz w:val="24"/>
                <w:szCs w:val="24"/>
              </w:rPr>
              <w:t>da</w:t>
            </w:r>
            <w:r w:rsidRPr="006E0EF1">
              <w:rPr>
                <w:rFonts w:ascii="Arial" w:hAnsi="Arial" w:cs="Arial"/>
                <w:spacing w:val="-3"/>
                <w:sz w:val="24"/>
                <w:szCs w:val="24"/>
              </w:rPr>
              <w:t xml:space="preserve"> </w:t>
            </w:r>
            <w:r w:rsidRPr="006E0EF1">
              <w:rPr>
                <w:rFonts w:ascii="Arial" w:hAnsi="Arial" w:cs="Arial"/>
                <w:sz w:val="24"/>
                <w:szCs w:val="24"/>
              </w:rPr>
              <w:t>sessão</w:t>
            </w:r>
            <w:r w:rsidRPr="006E0EF1">
              <w:rPr>
                <w:rFonts w:ascii="Arial" w:hAnsi="Arial" w:cs="Arial"/>
                <w:spacing w:val="-2"/>
                <w:sz w:val="24"/>
                <w:szCs w:val="24"/>
              </w:rPr>
              <w:t xml:space="preserve"> pública.</w:t>
            </w:r>
          </w:p>
        </w:tc>
      </w:tr>
      <w:tr w:rsidR="00EB1C1F" w:rsidRPr="006E0EF1" w14:paraId="2A472BAB" w14:textId="77777777" w:rsidTr="00EB1C1F">
        <w:trPr>
          <w:trHeight w:val="63"/>
        </w:trPr>
        <w:tc>
          <w:tcPr>
            <w:tcW w:w="9924" w:type="dxa"/>
            <w:gridSpan w:val="5"/>
            <w:shd w:val="clear" w:color="auto" w:fill="E2EFD9" w:themeFill="accent6" w:themeFillTint="33"/>
          </w:tcPr>
          <w:p w14:paraId="27C0CB62" w14:textId="77777777" w:rsidR="00EB1C1F" w:rsidRPr="006E0EF1" w:rsidRDefault="00EB1C1F" w:rsidP="00B17381">
            <w:pPr>
              <w:pStyle w:val="TableParagraph"/>
              <w:spacing w:line="360" w:lineRule="auto"/>
              <w:jc w:val="center"/>
              <w:rPr>
                <w:rFonts w:ascii="Arial" w:hAnsi="Arial" w:cs="Arial"/>
                <w:b/>
                <w:sz w:val="24"/>
                <w:szCs w:val="24"/>
              </w:rPr>
            </w:pPr>
            <w:r w:rsidRPr="006E0EF1">
              <w:rPr>
                <w:rFonts w:ascii="Arial" w:hAnsi="Arial" w:cs="Arial"/>
                <w:b/>
                <w:sz w:val="24"/>
                <w:szCs w:val="24"/>
              </w:rPr>
              <w:t>Prazo</w:t>
            </w:r>
            <w:r w:rsidRPr="006E0EF1">
              <w:rPr>
                <w:rFonts w:ascii="Arial" w:hAnsi="Arial" w:cs="Arial"/>
                <w:b/>
                <w:spacing w:val="-2"/>
                <w:sz w:val="24"/>
                <w:szCs w:val="24"/>
              </w:rPr>
              <w:t xml:space="preserve"> </w:t>
            </w:r>
            <w:r w:rsidRPr="006E0EF1">
              <w:rPr>
                <w:rFonts w:ascii="Arial" w:hAnsi="Arial" w:cs="Arial"/>
                <w:b/>
                <w:sz w:val="24"/>
                <w:szCs w:val="24"/>
              </w:rPr>
              <w:t>para</w:t>
            </w:r>
            <w:r w:rsidRPr="006E0EF1">
              <w:rPr>
                <w:rFonts w:ascii="Arial" w:hAnsi="Arial" w:cs="Arial"/>
                <w:b/>
                <w:spacing w:val="-2"/>
                <w:sz w:val="24"/>
                <w:szCs w:val="24"/>
              </w:rPr>
              <w:t xml:space="preserve"> </w:t>
            </w:r>
            <w:r w:rsidRPr="006E0EF1">
              <w:rPr>
                <w:rFonts w:ascii="Arial" w:hAnsi="Arial" w:cs="Arial"/>
                <w:b/>
                <w:sz w:val="24"/>
                <w:szCs w:val="24"/>
              </w:rPr>
              <w:t>envio</w:t>
            </w:r>
            <w:r w:rsidRPr="006E0EF1">
              <w:rPr>
                <w:rFonts w:ascii="Arial" w:hAnsi="Arial" w:cs="Arial"/>
                <w:b/>
                <w:spacing w:val="-2"/>
                <w:sz w:val="24"/>
                <w:szCs w:val="24"/>
              </w:rPr>
              <w:t xml:space="preserve"> </w:t>
            </w:r>
            <w:r w:rsidRPr="006E0EF1">
              <w:rPr>
                <w:rFonts w:ascii="Arial" w:hAnsi="Arial" w:cs="Arial"/>
                <w:b/>
                <w:sz w:val="24"/>
                <w:szCs w:val="24"/>
              </w:rPr>
              <w:t>da</w:t>
            </w:r>
            <w:r w:rsidRPr="006E0EF1">
              <w:rPr>
                <w:rFonts w:ascii="Arial" w:hAnsi="Arial" w:cs="Arial"/>
                <w:b/>
                <w:spacing w:val="-2"/>
                <w:sz w:val="24"/>
                <w:szCs w:val="24"/>
              </w:rPr>
              <w:t xml:space="preserve"> proposta/documentação/ ou DOCUMENTOS COMPLEMENTARES</w:t>
            </w:r>
          </w:p>
        </w:tc>
      </w:tr>
      <w:tr w:rsidR="00EB1C1F" w:rsidRPr="006E0EF1" w14:paraId="7FF80494" w14:textId="77777777" w:rsidTr="00EB1C1F">
        <w:trPr>
          <w:trHeight w:val="378"/>
        </w:trPr>
        <w:tc>
          <w:tcPr>
            <w:tcW w:w="9924" w:type="dxa"/>
            <w:gridSpan w:val="5"/>
            <w:shd w:val="clear" w:color="auto" w:fill="E2EFD9" w:themeFill="accent6" w:themeFillTint="33"/>
          </w:tcPr>
          <w:p w14:paraId="07631A63" w14:textId="77777777" w:rsidR="00EB1C1F" w:rsidRPr="006E0EF1" w:rsidRDefault="00EB1C1F" w:rsidP="00B17381">
            <w:pPr>
              <w:pStyle w:val="TableParagraph"/>
              <w:spacing w:line="360" w:lineRule="auto"/>
              <w:jc w:val="center"/>
              <w:rPr>
                <w:rFonts w:ascii="Arial" w:hAnsi="Arial" w:cs="Arial"/>
                <w:sz w:val="24"/>
                <w:szCs w:val="24"/>
              </w:rPr>
            </w:pPr>
            <w:r w:rsidRPr="006E0EF1">
              <w:rPr>
                <w:rFonts w:ascii="Arial" w:hAnsi="Arial" w:cs="Arial"/>
                <w:sz w:val="24"/>
                <w:szCs w:val="24"/>
              </w:rPr>
              <w:t>Até</w:t>
            </w:r>
            <w:r w:rsidRPr="006E0EF1">
              <w:rPr>
                <w:rFonts w:ascii="Arial" w:hAnsi="Arial" w:cs="Arial"/>
                <w:spacing w:val="-2"/>
                <w:sz w:val="24"/>
                <w:szCs w:val="24"/>
              </w:rPr>
              <w:t xml:space="preserve"> </w:t>
            </w:r>
            <w:r w:rsidRPr="006E0EF1">
              <w:rPr>
                <w:rFonts w:ascii="Arial" w:hAnsi="Arial" w:cs="Arial"/>
                <w:sz w:val="24"/>
                <w:szCs w:val="24"/>
              </w:rPr>
              <w:t>2</w:t>
            </w:r>
            <w:r w:rsidRPr="006E0EF1">
              <w:rPr>
                <w:rFonts w:ascii="Arial" w:hAnsi="Arial" w:cs="Arial"/>
                <w:spacing w:val="-2"/>
                <w:sz w:val="24"/>
                <w:szCs w:val="24"/>
              </w:rPr>
              <w:t xml:space="preserve"> </w:t>
            </w:r>
            <w:r w:rsidRPr="006E0EF1">
              <w:rPr>
                <w:rFonts w:ascii="Arial" w:hAnsi="Arial" w:cs="Arial"/>
                <w:sz w:val="24"/>
                <w:szCs w:val="24"/>
              </w:rPr>
              <w:t>horas</w:t>
            </w:r>
            <w:r w:rsidRPr="006E0EF1">
              <w:rPr>
                <w:rFonts w:ascii="Arial" w:hAnsi="Arial" w:cs="Arial"/>
                <w:spacing w:val="-5"/>
                <w:sz w:val="24"/>
                <w:szCs w:val="24"/>
              </w:rPr>
              <w:t xml:space="preserve"> </w:t>
            </w:r>
            <w:r w:rsidRPr="006E0EF1">
              <w:rPr>
                <w:rFonts w:ascii="Arial" w:hAnsi="Arial" w:cs="Arial"/>
                <w:sz w:val="24"/>
                <w:szCs w:val="24"/>
              </w:rPr>
              <w:t>após</w:t>
            </w:r>
            <w:r w:rsidRPr="006E0EF1">
              <w:rPr>
                <w:rFonts w:ascii="Arial" w:hAnsi="Arial" w:cs="Arial"/>
                <w:spacing w:val="-3"/>
                <w:sz w:val="24"/>
                <w:szCs w:val="24"/>
              </w:rPr>
              <w:t xml:space="preserve"> </w:t>
            </w:r>
            <w:r w:rsidRPr="006E0EF1">
              <w:rPr>
                <w:rFonts w:ascii="Arial" w:hAnsi="Arial" w:cs="Arial"/>
                <w:sz w:val="24"/>
                <w:szCs w:val="24"/>
              </w:rPr>
              <w:t>a</w:t>
            </w:r>
            <w:r w:rsidRPr="006E0EF1">
              <w:rPr>
                <w:rFonts w:ascii="Arial" w:hAnsi="Arial" w:cs="Arial"/>
                <w:spacing w:val="-4"/>
                <w:sz w:val="24"/>
                <w:szCs w:val="24"/>
              </w:rPr>
              <w:t xml:space="preserve"> </w:t>
            </w:r>
            <w:r w:rsidRPr="006E0EF1">
              <w:rPr>
                <w:rFonts w:ascii="Arial" w:hAnsi="Arial" w:cs="Arial"/>
                <w:sz w:val="24"/>
                <w:szCs w:val="24"/>
              </w:rPr>
              <w:t>convocação</w:t>
            </w:r>
            <w:r w:rsidRPr="006E0EF1">
              <w:rPr>
                <w:rFonts w:ascii="Arial" w:hAnsi="Arial" w:cs="Arial"/>
                <w:spacing w:val="-4"/>
                <w:sz w:val="24"/>
                <w:szCs w:val="24"/>
              </w:rPr>
              <w:t xml:space="preserve"> </w:t>
            </w:r>
            <w:r w:rsidRPr="006E0EF1">
              <w:rPr>
                <w:rFonts w:ascii="Arial" w:hAnsi="Arial" w:cs="Arial"/>
                <w:sz w:val="24"/>
                <w:szCs w:val="24"/>
              </w:rPr>
              <w:t>realizada</w:t>
            </w:r>
            <w:r w:rsidRPr="006E0EF1">
              <w:rPr>
                <w:rFonts w:ascii="Arial" w:hAnsi="Arial" w:cs="Arial"/>
                <w:spacing w:val="-2"/>
                <w:sz w:val="24"/>
                <w:szCs w:val="24"/>
              </w:rPr>
              <w:t xml:space="preserve"> </w:t>
            </w:r>
            <w:r w:rsidRPr="006E0EF1">
              <w:rPr>
                <w:rFonts w:ascii="Arial" w:hAnsi="Arial" w:cs="Arial"/>
                <w:sz w:val="24"/>
                <w:szCs w:val="24"/>
              </w:rPr>
              <w:t>pelo</w:t>
            </w:r>
            <w:r w:rsidRPr="006E0EF1">
              <w:rPr>
                <w:rFonts w:ascii="Arial" w:hAnsi="Arial" w:cs="Arial"/>
                <w:spacing w:val="-1"/>
                <w:sz w:val="24"/>
                <w:szCs w:val="24"/>
              </w:rPr>
              <w:t xml:space="preserve"> AGENTE DE CONTRATAÇAO.</w:t>
            </w:r>
          </w:p>
        </w:tc>
      </w:tr>
      <w:tr w:rsidR="00EB1C1F" w:rsidRPr="006E0EF1" w14:paraId="2EF6A58C" w14:textId="77777777" w:rsidTr="00EB1C1F">
        <w:trPr>
          <w:trHeight w:val="335"/>
        </w:trPr>
        <w:tc>
          <w:tcPr>
            <w:tcW w:w="5955" w:type="dxa"/>
            <w:gridSpan w:val="3"/>
            <w:shd w:val="clear" w:color="auto" w:fill="E2EFD9" w:themeFill="accent6" w:themeFillTint="33"/>
          </w:tcPr>
          <w:p w14:paraId="68D49FF1" w14:textId="77777777" w:rsidR="00EB1C1F" w:rsidRPr="006E0EF1" w:rsidRDefault="00EB1C1F" w:rsidP="00B17381">
            <w:pPr>
              <w:pStyle w:val="TableParagraph"/>
              <w:spacing w:line="360" w:lineRule="auto"/>
              <w:jc w:val="center"/>
              <w:rPr>
                <w:rFonts w:ascii="Arial" w:hAnsi="Arial" w:cs="Arial"/>
                <w:b/>
                <w:sz w:val="24"/>
                <w:szCs w:val="24"/>
              </w:rPr>
            </w:pPr>
            <w:r w:rsidRPr="006E0EF1">
              <w:rPr>
                <w:rFonts w:ascii="Arial" w:hAnsi="Arial" w:cs="Arial"/>
                <w:b/>
                <w:sz w:val="24"/>
                <w:szCs w:val="24"/>
              </w:rPr>
              <w:t>Pedidos</w:t>
            </w:r>
            <w:r w:rsidRPr="006E0EF1">
              <w:rPr>
                <w:rFonts w:ascii="Arial" w:hAnsi="Arial" w:cs="Arial"/>
                <w:b/>
                <w:spacing w:val="-3"/>
                <w:sz w:val="24"/>
                <w:szCs w:val="24"/>
              </w:rPr>
              <w:t xml:space="preserve"> </w:t>
            </w:r>
            <w:r w:rsidRPr="006E0EF1">
              <w:rPr>
                <w:rFonts w:ascii="Arial" w:hAnsi="Arial" w:cs="Arial"/>
                <w:b/>
                <w:sz w:val="24"/>
                <w:szCs w:val="24"/>
              </w:rPr>
              <w:t>de</w:t>
            </w:r>
            <w:r w:rsidRPr="006E0EF1">
              <w:rPr>
                <w:rFonts w:ascii="Arial" w:hAnsi="Arial" w:cs="Arial"/>
                <w:b/>
                <w:spacing w:val="-1"/>
                <w:sz w:val="24"/>
                <w:szCs w:val="24"/>
              </w:rPr>
              <w:t xml:space="preserve"> </w:t>
            </w:r>
            <w:r w:rsidRPr="006E0EF1">
              <w:rPr>
                <w:rFonts w:ascii="Arial" w:hAnsi="Arial" w:cs="Arial"/>
                <w:b/>
                <w:spacing w:val="-2"/>
                <w:sz w:val="24"/>
                <w:szCs w:val="24"/>
              </w:rPr>
              <w:t>Esclarecimentos</w:t>
            </w:r>
          </w:p>
        </w:tc>
        <w:tc>
          <w:tcPr>
            <w:tcW w:w="3969" w:type="dxa"/>
            <w:gridSpan w:val="2"/>
            <w:shd w:val="clear" w:color="auto" w:fill="E2EFD9" w:themeFill="accent6" w:themeFillTint="33"/>
          </w:tcPr>
          <w:p w14:paraId="4008DC42" w14:textId="77777777" w:rsidR="00EB1C1F" w:rsidRPr="006E0EF1" w:rsidRDefault="00EB1C1F" w:rsidP="00B17381">
            <w:pPr>
              <w:pStyle w:val="TableParagraph"/>
              <w:spacing w:line="360" w:lineRule="auto"/>
              <w:jc w:val="center"/>
              <w:rPr>
                <w:rFonts w:ascii="Arial" w:hAnsi="Arial" w:cs="Arial"/>
                <w:b/>
                <w:sz w:val="24"/>
                <w:szCs w:val="24"/>
              </w:rPr>
            </w:pPr>
            <w:r w:rsidRPr="006E0EF1">
              <w:rPr>
                <w:rFonts w:ascii="Arial" w:hAnsi="Arial" w:cs="Arial"/>
                <w:b/>
                <w:spacing w:val="-2"/>
                <w:sz w:val="24"/>
                <w:szCs w:val="24"/>
              </w:rPr>
              <w:t>Impugnações</w:t>
            </w:r>
          </w:p>
        </w:tc>
      </w:tr>
      <w:tr w:rsidR="00EB1C1F" w:rsidRPr="006E0EF1" w14:paraId="7CEEF91F" w14:textId="77777777" w:rsidTr="00EB1C1F">
        <w:trPr>
          <w:trHeight w:val="352"/>
        </w:trPr>
        <w:tc>
          <w:tcPr>
            <w:tcW w:w="5955" w:type="dxa"/>
            <w:gridSpan w:val="3"/>
            <w:shd w:val="clear" w:color="auto" w:fill="E2EFD9" w:themeFill="accent6" w:themeFillTint="33"/>
          </w:tcPr>
          <w:p w14:paraId="4739AFF8" w14:textId="77777777" w:rsidR="00EB1C1F" w:rsidRPr="006E0EF1" w:rsidRDefault="00EB1C1F" w:rsidP="00B17381">
            <w:pPr>
              <w:pStyle w:val="TableParagraph"/>
              <w:spacing w:line="360" w:lineRule="auto"/>
              <w:jc w:val="center"/>
              <w:rPr>
                <w:rFonts w:ascii="Arial" w:hAnsi="Arial" w:cs="Arial"/>
                <w:b/>
                <w:sz w:val="24"/>
                <w:szCs w:val="24"/>
              </w:rPr>
            </w:pPr>
            <w:hyperlink r:id="rId8">
              <w:r w:rsidRPr="006E0EF1">
                <w:rPr>
                  <w:rFonts w:ascii="Arial" w:hAnsi="Arial" w:cs="Arial"/>
                  <w:b/>
                  <w:color w:val="0462C1"/>
                  <w:spacing w:val="-2"/>
                  <w:sz w:val="24"/>
                  <w:szCs w:val="24"/>
                  <w:u w:val="single" w:color="0462C1"/>
                </w:rPr>
                <w:t>https://bnc.org.br/</w:t>
              </w:r>
            </w:hyperlink>
          </w:p>
        </w:tc>
        <w:tc>
          <w:tcPr>
            <w:tcW w:w="3969" w:type="dxa"/>
            <w:gridSpan w:val="2"/>
            <w:shd w:val="clear" w:color="auto" w:fill="E2EFD9" w:themeFill="accent6" w:themeFillTint="33"/>
          </w:tcPr>
          <w:p w14:paraId="0B209B35" w14:textId="77777777" w:rsidR="00EB1C1F" w:rsidRPr="006E0EF1" w:rsidRDefault="00EB1C1F" w:rsidP="00B17381">
            <w:pPr>
              <w:pStyle w:val="TableParagraph"/>
              <w:spacing w:line="360" w:lineRule="auto"/>
              <w:jc w:val="center"/>
              <w:rPr>
                <w:rFonts w:ascii="Arial" w:hAnsi="Arial" w:cs="Arial"/>
                <w:b/>
                <w:sz w:val="24"/>
                <w:szCs w:val="24"/>
              </w:rPr>
            </w:pPr>
            <w:hyperlink r:id="rId9">
              <w:r w:rsidRPr="006E0EF1">
                <w:rPr>
                  <w:rFonts w:ascii="Arial" w:hAnsi="Arial" w:cs="Arial"/>
                  <w:b/>
                  <w:color w:val="0462C1"/>
                  <w:spacing w:val="-2"/>
                  <w:sz w:val="24"/>
                  <w:szCs w:val="24"/>
                  <w:u w:val="single" w:color="0462C1"/>
                </w:rPr>
                <w:t>https://bnc.org.br/</w:t>
              </w:r>
            </w:hyperlink>
          </w:p>
        </w:tc>
      </w:tr>
    </w:tbl>
    <w:p w14:paraId="76D8154A" w14:textId="77777777" w:rsidR="00EB1C1F" w:rsidRPr="006E0EF1" w:rsidRDefault="00EB1C1F" w:rsidP="00EB1C1F">
      <w:pPr>
        <w:spacing w:line="360" w:lineRule="auto"/>
        <w:jc w:val="both"/>
        <w:rPr>
          <w:rFonts w:ascii="Arial" w:hAnsi="Arial" w:cs="Arial"/>
          <w:sz w:val="24"/>
          <w:szCs w:val="24"/>
        </w:rPr>
      </w:pPr>
    </w:p>
    <w:p w14:paraId="542DB115" w14:textId="77777777" w:rsidR="00B33E5B" w:rsidRPr="00B33E5B" w:rsidRDefault="00B33E5B" w:rsidP="00B33E5B">
      <w:pPr>
        <w:spacing w:after="0" w:line="360" w:lineRule="auto"/>
        <w:jc w:val="both"/>
        <w:rPr>
          <w:rFonts w:ascii="Arial" w:hAnsi="Arial" w:cs="Arial"/>
          <w:b/>
          <w:sz w:val="24"/>
          <w:szCs w:val="24"/>
        </w:rPr>
      </w:pPr>
    </w:p>
    <w:p w14:paraId="68DF146F" w14:textId="511FC914" w:rsidR="00C03504" w:rsidRPr="00B33E5B" w:rsidRDefault="00C03504" w:rsidP="00C03504">
      <w:pPr>
        <w:spacing w:after="0" w:line="360" w:lineRule="auto"/>
        <w:jc w:val="center"/>
        <w:rPr>
          <w:rFonts w:ascii="Arial" w:hAnsi="Arial" w:cs="Arial"/>
          <w:b/>
        </w:rPr>
      </w:pPr>
    </w:p>
    <w:p w14:paraId="4B71ED8A" w14:textId="04F78052" w:rsidR="00C03504" w:rsidRDefault="00C03504" w:rsidP="00C03504">
      <w:pPr>
        <w:spacing w:after="0" w:line="360" w:lineRule="auto"/>
        <w:jc w:val="center"/>
        <w:rPr>
          <w:rFonts w:ascii="Arial" w:hAnsi="Arial" w:cs="Arial"/>
          <w:b/>
        </w:rPr>
      </w:pPr>
    </w:p>
    <w:p w14:paraId="26026A3C" w14:textId="45B24C39" w:rsidR="000D5394" w:rsidRDefault="000D5394" w:rsidP="00C03504">
      <w:pPr>
        <w:spacing w:after="0" w:line="360" w:lineRule="auto"/>
        <w:jc w:val="center"/>
        <w:rPr>
          <w:rFonts w:ascii="Arial" w:hAnsi="Arial" w:cs="Arial"/>
          <w:b/>
        </w:rPr>
      </w:pPr>
    </w:p>
    <w:p w14:paraId="64230B09" w14:textId="2F6B3A6D" w:rsidR="000D5394" w:rsidRDefault="000D5394" w:rsidP="00C03504">
      <w:pPr>
        <w:spacing w:after="0" w:line="360" w:lineRule="auto"/>
        <w:jc w:val="center"/>
        <w:rPr>
          <w:rFonts w:ascii="Arial" w:hAnsi="Arial" w:cs="Arial"/>
          <w:b/>
        </w:rPr>
      </w:pPr>
    </w:p>
    <w:p w14:paraId="25881FEB" w14:textId="7EA4DB61" w:rsidR="000D5394" w:rsidRDefault="000D5394" w:rsidP="000D5394">
      <w:pPr>
        <w:spacing w:after="0" w:line="360" w:lineRule="auto"/>
        <w:rPr>
          <w:rFonts w:ascii="Arial" w:hAnsi="Arial" w:cs="Arial"/>
          <w:b/>
        </w:rPr>
      </w:pPr>
    </w:p>
    <w:p w14:paraId="55804719" w14:textId="353EA55E" w:rsidR="000D5394" w:rsidRPr="000D5394" w:rsidRDefault="000D5394" w:rsidP="002427C8">
      <w:pPr>
        <w:pStyle w:val="Ttulo1"/>
        <w:pBdr>
          <w:top w:val="single" w:sz="4" w:space="1" w:color="auto"/>
          <w:left w:val="single" w:sz="4" w:space="4" w:color="auto"/>
          <w:bottom w:val="single" w:sz="4" w:space="1" w:color="auto"/>
          <w:right w:val="single" w:sz="4" w:space="4" w:color="auto"/>
        </w:pBdr>
        <w:shd w:val="clear" w:color="auto" w:fill="C5E0B3" w:themeFill="accent6" w:themeFillTint="66"/>
        <w:spacing w:before="0" w:line="360" w:lineRule="auto"/>
        <w:jc w:val="center"/>
        <w:rPr>
          <w:rFonts w:ascii="Arial" w:hAnsi="Arial" w:cs="Arial"/>
          <w:b/>
          <w:color w:val="000000" w:themeColor="text1"/>
          <w:sz w:val="24"/>
          <w:szCs w:val="24"/>
        </w:rPr>
      </w:pPr>
      <w:r w:rsidRPr="000D5394">
        <w:rPr>
          <w:rFonts w:ascii="Arial" w:hAnsi="Arial" w:cs="Arial"/>
          <w:b/>
          <w:color w:val="000000" w:themeColor="text1"/>
          <w:spacing w:val="-2"/>
          <w:sz w:val="24"/>
          <w:szCs w:val="24"/>
        </w:rPr>
        <w:lastRenderedPageBreak/>
        <w:t>EDITAL</w:t>
      </w:r>
      <w:r w:rsidR="00EB1C1F">
        <w:rPr>
          <w:rFonts w:ascii="Arial" w:hAnsi="Arial" w:cs="Arial"/>
          <w:b/>
          <w:color w:val="000000" w:themeColor="text1"/>
          <w:spacing w:val="-2"/>
          <w:sz w:val="24"/>
          <w:szCs w:val="24"/>
        </w:rPr>
        <w:t xml:space="preserve"> Nº 0013</w:t>
      </w:r>
      <w:r>
        <w:rPr>
          <w:rFonts w:ascii="Arial" w:hAnsi="Arial" w:cs="Arial"/>
          <w:b/>
          <w:color w:val="000000" w:themeColor="text1"/>
          <w:spacing w:val="-2"/>
          <w:sz w:val="24"/>
          <w:szCs w:val="24"/>
        </w:rPr>
        <w:t>/2025</w:t>
      </w:r>
    </w:p>
    <w:p w14:paraId="35347E39" w14:textId="2A31EC83" w:rsidR="000D5394" w:rsidRPr="000D5394" w:rsidRDefault="000D5394" w:rsidP="002427C8">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center"/>
        <w:rPr>
          <w:rFonts w:ascii="Arial" w:hAnsi="Arial" w:cs="Arial"/>
          <w:b/>
          <w:color w:val="000000" w:themeColor="text1"/>
          <w:sz w:val="24"/>
          <w:szCs w:val="24"/>
        </w:rPr>
      </w:pPr>
      <w:r w:rsidRPr="000D5394">
        <w:rPr>
          <w:rFonts w:ascii="Arial" w:hAnsi="Arial" w:cs="Arial"/>
          <w:b/>
          <w:color w:val="000000" w:themeColor="text1"/>
          <w:sz w:val="24"/>
          <w:szCs w:val="24"/>
        </w:rPr>
        <w:t>PREGÃO</w:t>
      </w:r>
      <w:r w:rsidRPr="000D5394">
        <w:rPr>
          <w:rFonts w:ascii="Arial" w:hAnsi="Arial" w:cs="Arial"/>
          <w:b/>
          <w:color w:val="000000" w:themeColor="text1"/>
          <w:spacing w:val="-8"/>
          <w:sz w:val="24"/>
          <w:szCs w:val="24"/>
        </w:rPr>
        <w:t xml:space="preserve"> </w:t>
      </w:r>
      <w:r w:rsidRPr="000D5394">
        <w:rPr>
          <w:rFonts w:ascii="Arial" w:hAnsi="Arial" w:cs="Arial"/>
          <w:b/>
          <w:color w:val="000000" w:themeColor="text1"/>
          <w:sz w:val="24"/>
          <w:szCs w:val="24"/>
        </w:rPr>
        <w:t>ELETRÔNICO</w:t>
      </w:r>
      <w:r w:rsidRPr="000D5394">
        <w:rPr>
          <w:rFonts w:ascii="Arial" w:hAnsi="Arial" w:cs="Arial"/>
          <w:b/>
          <w:color w:val="000000" w:themeColor="text1"/>
          <w:spacing w:val="-8"/>
          <w:sz w:val="24"/>
          <w:szCs w:val="24"/>
        </w:rPr>
        <w:t xml:space="preserve"> </w:t>
      </w:r>
      <w:r w:rsidRPr="000D5394">
        <w:rPr>
          <w:rFonts w:ascii="Arial" w:hAnsi="Arial" w:cs="Arial"/>
          <w:b/>
          <w:color w:val="000000" w:themeColor="text1"/>
          <w:sz w:val="24"/>
          <w:szCs w:val="24"/>
        </w:rPr>
        <w:t>SRP</w:t>
      </w:r>
      <w:r w:rsidRPr="000D5394">
        <w:rPr>
          <w:rFonts w:ascii="Arial" w:hAnsi="Arial" w:cs="Arial"/>
          <w:b/>
          <w:color w:val="000000" w:themeColor="text1"/>
          <w:spacing w:val="-7"/>
          <w:sz w:val="24"/>
          <w:szCs w:val="24"/>
        </w:rPr>
        <w:t xml:space="preserve"> </w:t>
      </w:r>
      <w:r w:rsidRPr="000D5394">
        <w:rPr>
          <w:rFonts w:ascii="Arial" w:hAnsi="Arial" w:cs="Arial"/>
          <w:b/>
          <w:color w:val="000000" w:themeColor="text1"/>
          <w:sz w:val="24"/>
          <w:szCs w:val="24"/>
        </w:rPr>
        <w:t>Nº</w:t>
      </w:r>
      <w:r w:rsidR="00EB1C1F">
        <w:rPr>
          <w:rFonts w:ascii="Arial" w:hAnsi="Arial" w:cs="Arial"/>
          <w:b/>
          <w:color w:val="000000" w:themeColor="text1"/>
          <w:sz w:val="24"/>
          <w:szCs w:val="24"/>
        </w:rPr>
        <w:t>013</w:t>
      </w:r>
      <w:r>
        <w:rPr>
          <w:rFonts w:ascii="Arial" w:hAnsi="Arial" w:cs="Arial"/>
          <w:b/>
          <w:color w:val="000000" w:themeColor="text1"/>
          <w:sz w:val="24"/>
          <w:szCs w:val="24"/>
        </w:rPr>
        <w:t>/2025</w:t>
      </w:r>
      <w:r w:rsidRPr="000D5394">
        <w:rPr>
          <w:rFonts w:ascii="Arial" w:hAnsi="Arial" w:cs="Arial"/>
          <w:b/>
          <w:color w:val="000000" w:themeColor="text1"/>
          <w:sz w:val="24"/>
          <w:szCs w:val="24"/>
        </w:rPr>
        <w:t xml:space="preserve">-FMS </w:t>
      </w:r>
      <w:r w:rsidRPr="000D5394">
        <w:rPr>
          <w:rFonts w:ascii="Arial" w:hAnsi="Arial" w:cs="Arial"/>
          <w:b/>
          <w:color w:val="000000" w:themeColor="text1"/>
          <w:sz w:val="24"/>
          <w:szCs w:val="24"/>
        </w:rPr>
        <w:br/>
        <w:t xml:space="preserve">PROCESSO LICITATÓRIO ADMINISTRATIVO Nº </w:t>
      </w:r>
      <w:r w:rsidR="00EB1C1F">
        <w:rPr>
          <w:rFonts w:ascii="Arial" w:hAnsi="Arial" w:cs="Arial"/>
          <w:b/>
          <w:color w:val="000000" w:themeColor="text1"/>
          <w:sz w:val="24"/>
          <w:szCs w:val="24"/>
        </w:rPr>
        <w:t>064</w:t>
      </w:r>
      <w:r>
        <w:rPr>
          <w:rFonts w:ascii="Arial" w:hAnsi="Arial" w:cs="Arial"/>
          <w:b/>
          <w:color w:val="000000" w:themeColor="text1"/>
          <w:sz w:val="24"/>
          <w:szCs w:val="24"/>
        </w:rPr>
        <w:t>/2025</w:t>
      </w:r>
      <w:r w:rsidRPr="000D5394">
        <w:rPr>
          <w:rFonts w:ascii="Arial" w:hAnsi="Arial" w:cs="Arial"/>
          <w:b/>
          <w:color w:val="000000" w:themeColor="text1"/>
          <w:sz w:val="24"/>
          <w:szCs w:val="24"/>
        </w:rPr>
        <w:t>.</w:t>
      </w:r>
    </w:p>
    <w:p w14:paraId="39DB1903" w14:textId="7F97D1E4" w:rsidR="000D5394" w:rsidRDefault="000D5394" w:rsidP="000D5394">
      <w:pPr>
        <w:pStyle w:val="Ttulo1"/>
        <w:tabs>
          <w:tab w:val="left" w:pos="4192"/>
          <w:tab w:val="left" w:pos="9905"/>
        </w:tabs>
        <w:spacing w:before="0" w:line="360" w:lineRule="auto"/>
        <w:jc w:val="center"/>
        <w:rPr>
          <w:rFonts w:ascii="Arial" w:hAnsi="Arial" w:cs="Arial"/>
          <w:b/>
          <w:color w:val="000000" w:themeColor="text1"/>
          <w:sz w:val="24"/>
          <w:szCs w:val="24"/>
          <w:shd w:val="clear" w:color="auto" w:fill="ADAAAA"/>
        </w:rPr>
      </w:pPr>
    </w:p>
    <w:p w14:paraId="08FE74FE" w14:textId="77777777" w:rsidR="00EB1C1F" w:rsidRPr="006E0EF1" w:rsidRDefault="00EB1C1F" w:rsidP="00EB1C1F">
      <w:pPr>
        <w:pStyle w:val="NormalWeb"/>
        <w:spacing w:before="0" w:beforeAutospacing="0" w:after="0" w:afterAutospacing="0" w:line="360" w:lineRule="auto"/>
        <w:jc w:val="both"/>
        <w:rPr>
          <w:rStyle w:val="Forte"/>
          <w:rFonts w:ascii="Arial" w:hAnsi="Arial" w:cs="Arial"/>
          <w:u w:val="single"/>
        </w:rPr>
      </w:pPr>
      <w:r w:rsidRPr="006E0EF1">
        <w:rPr>
          <w:rStyle w:val="Forte"/>
          <w:rFonts w:ascii="Arial" w:hAnsi="Arial" w:cs="Arial"/>
          <w:u w:val="single"/>
        </w:rPr>
        <w:t xml:space="preserve">I- PREÂMBULO </w:t>
      </w:r>
    </w:p>
    <w:p w14:paraId="24DADD43" w14:textId="77777777" w:rsidR="00EB1C1F" w:rsidRPr="00C76CF6" w:rsidRDefault="00EB1C1F" w:rsidP="00EB1C1F">
      <w:pPr>
        <w:pStyle w:val="NormalWeb"/>
        <w:spacing w:before="0" w:beforeAutospacing="0" w:after="0" w:afterAutospacing="0" w:line="360" w:lineRule="auto"/>
        <w:jc w:val="both"/>
        <w:rPr>
          <w:rStyle w:val="Forte"/>
          <w:rFonts w:ascii="Arial" w:hAnsi="Arial" w:cs="Arial"/>
          <w:b w:val="0"/>
          <w:u w:val="single"/>
        </w:rPr>
      </w:pPr>
    </w:p>
    <w:p w14:paraId="7B671486" w14:textId="77777777" w:rsidR="00EB1C1F" w:rsidRDefault="00EB1C1F" w:rsidP="00EB1C1F">
      <w:pPr>
        <w:spacing w:after="0" w:line="360" w:lineRule="auto"/>
        <w:jc w:val="both"/>
        <w:rPr>
          <w:rFonts w:ascii="Arial" w:eastAsia="Times New Roman" w:hAnsi="Arial" w:cs="Arial"/>
          <w:sz w:val="24"/>
          <w:szCs w:val="24"/>
          <w:lang w:eastAsia="pt-BR"/>
        </w:rPr>
      </w:pPr>
      <w:r w:rsidRPr="00C76CF6">
        <w:rPr>
          <w:rFonts w:ascii="Arial" w:eastAsia="Times New Roman" w:hAnsi="Arial" w:cs="Arial"/>
          <w:bCs/>
          <w:sz w:val="24"/>
          <w:szCs w:val="24"/>
          <w:lang w:eastAsia="pt-BR"/>
        </w:rPr>
        <w:t>1.1.</w:t>
      </w:r>
      <w:r w:rsidRPr="00C76CF6">
        <w:rPr>
          <w:rFonts w:ascii="Arial" w:eastAsia="Times New Roman" w:hAnsi="Arial" w:cs="Arial"/>
          <w:sz w:val="24"/>
          <w:szCs w:val="24"/>
          <w:lang w:eastAsia="pt-BR"/>
        </w:rPr>
        <w:t xml:space="preserve"> O Município de Salgadinho – PE, por intermédio da </w:t>
      </w:r>
      <w:r w:rsidRPr="00C76CF6">
        <w:rPr>
          <w:rFonts w:ascii="Arial" w:eastAsia="Times New Roman" w:hAnsi="Arial" w:cs="Arial"/>
          <w:bCs/>
          <w:sz w:val="24"/>
          <w:szCs w:val="24"/>
          <w:lang w:eastAsia="pt-BR"/>
        </w:rPr>
        <w:t>Secretaria Municipal de Saúde</w:t>
      </w:r>
      <w:r w:rsidRPr="00C76CF6">
        <w:rPr>
          <w:rFonts w:ascii="Arial" w:eastAsia="Times New Roman" w:hAnsi="Arial" w:cs="Arial"/>
          <w:sz w:val="24"/>
          <w:szCs w:val="24"/>
          <w:lang w:eastAsia="pt-BR"/>
        </w:rPr>
        <w:t xml:space="preserve">, por meio do </w:t>
      </w:r>
      <w:r w:rsidRPr="00C76CF6">
        <w:rPr>
          <w:rFonts w:ascii="Arial" w:eastAsia="Times New Roman" w:hAnsi="Arial" w:cs="Arial"/>
          <w:bCs/>
          <w:sz w:val="24"/>
          <w:szCs w:val="24"/>
          <w:lang w:eastAsia="pt-BR"/>
        </w:rPr>
        <w:t>Fundo Municipal de Saúde</w:t>
      </w:r>
      <w:r w:rsidRPr="00C76CF6">
        <w:rPr>
          <w:rFonts w:ascii="Arial" w:eastAsia="Times New Roman" w:hAnsi="Arial" w:cs="Arial"/>
          <w:sz w:val="24"/>
          <w:szCs w:val="24"/>
          <w:lang w:eastAsia="pt-BR"/>
        </w:rPr>
        <w:t xml:space="preserve">, torna público que realizará licitação na modalidade </w:t>
      </w:r>
      <w:r w:rsidRPr="00C76CF6">
        <w:rPr>
          <w:rFonts w:ascii="Arial" w:eastAsia="Times New Roman" w:hAnsi="Arial" w:cs="Arial"/>
          <w:bCs/>
          <w:sz w:val="24"/>
          <w:szCs w:val="24"/>
          <w:lang w:eastAsia="pt-BR"/>
        </w:rPr>
        <w:t>Pregão Eletrônico</w:t>
      </w:r>
      <w:r w:rsidRPr="00C76CF6">
        <w:rPr>
          <w:rFonts w:ascii="Arial" w:eastAsia="Times New Roman" w:hAnsi="Arial" w:cs="Arial"/>
          <w:sz w:val="24"/>
          <w:szCs w:val="24"/>
          <w:lang w:eastAsia="pt-BR"/>
        </w:rPr>
        <w:t xml:space="preserve">, do tipo </w:t>
      </w:r>
      <w:r w:rsidRPr="00C76CF6">
        <w:rPr>
          <w:rFonts w:ascii="Arial" w:eastAsia="Times New Roman" w:hAnsi="Arial" w:cs="Arial"/>
          <w:bCs/>
          <w:sz w:val="24"/>
          <w:szCs w:val="24"/>
          <w:lang w:eastAsia="pt-BR"/>
        </w:rPr>
        <w:t>menor preço por lote</w:t>
      </w:r>
      <w:r w:rsidRPr="00C76CF6">
        <w:rPr>
          <w:rFonts w:ascii="Arial" w:eastAsia="Times New Roman" w:hAnsi="Arial" w:cs="Arial"/>
          <w:sz w:val="24"/>
          <w:szCs w:val="24"/>
          <w:lang w:eastAsia="pt-BR"/>
        </w:rPr>
        <w:t xml:space="preserve">, objetivando a contratação de empresa especializada para a </w:t>
      </w:r>
      <w:r w:rsidRPr="00C76CF6">
        <w:rPr>
          <w:rFonts w:ascii="Arial" w:eastAsia="Times New Roman" w:hAnsi="Arial" w:cs="Arial"/>
          <w:bCs/>
          <w:sz w:val="24"/>
          <w:szCs w:val="24"/>
          <w:lang w:eastAsia="pt-BR"/>
        </w:rPr>
        <w:t>eventual e futura aquisição de gêneros alimentícios perecíveis e não perecíveis</w:t>
      </w:r>
      <w:r w:rsidRPr="00C76CF6">
        <w:rPr>
          <w:rFonts w:ascii="Arial" w:eastAsia="Times New Roman" w:hAnsi="Arial" w:cs="Arial"/>
          <w:sz w:val="24"/>
          <w:szCs w:val="24"/>
          <w:lang w:eastAsia="pt-BR"/>
        </w:rPr>
        <w:t xml:space="preserve">, destinados ao atendimento das </w:t>
      </w:r>
      <w:r w:rsidRPr="00C76CF6">
        <w:rPr>
          <w:rFonts w:ascii="Arial" w:eastAsia="Times New Roman" w:hAnsi="Arial" w:cs="Arial"/>
          <w:bCs/>
          <w:sz w:val="24"/>
          <w:szCs w:val="24"/>
          <w:lang w:eastAsia="pt-BR"/>
        </w:rPr>
        <w:t>Unidades Básicas de Saúde – UBS</w:t>
      </w:r>
      <w:r w:rsidRPr="00C76CF6">
        <w:rPr>
          <w:rFonts w:ascii="Arial" w:eastAsia="Times New Roman" w:hAnsi="Arial" w:cs="Arial"/>
          <w:sz w:val="24"/>
          <w:szCs w:val="24"/>
          <w:lang w:eastAsia="pt-BR"/>
        </w:rPr>
        <w:t xml:space="preserve"> e demais setores vinculados à Secretaria Municipal de Saúde, </w:t>
      </w:r>
      <w:r w:rsidRPr="00C76CF6">
        <w:rPr>
          <w:rFonts w:ascii="Arial" w:eastAsia="Times New Roman" w:hAnsi="Arial" w:cs="Arial"/>
          <w:bCs/>
          <w:sz w:val="24"/>
          <w:szCs w:val="24"/>
          <w:lang w:eastAsia="pt-BR"/>
        </w:rPr>
        <w:t>exclusivamente para consumo dos médicos, enfermeiros e demais profissionais de saúde</w:t>
      </w:r>
      <w:r w:rsidRPr="00C76CF6">
        <w:rPr>
          <w:rFonts w:ascii="Arial" w:eastAsia="Times New Roman" w:hAnsi="Arial" w:cs="Arial"/>
          <w:sz w:val="24"/>
          <w:szCs w:val="24"/>
          <w:lang w:eastAsia="pt-BR"/>
        </w:rPr>
        <w:t xml:space="preserve">, durante o exercício de </w:t>
      </w:r>
      <w:r w:rsidRPr="00C76CF6">
        <w:rPr>
          <w:rFonts w:ascii="Arial" w:eastAsia="Times New Roman" w:hAnsi="Arial" w:cs="Arial"/>
          <w:bCs/>
          <w:sz w:val="24"/>
          <w:szCs w:val="24"/>
          <w:lang w:eastAsia="pt-BR"/>
        </w:rPr>
        <w:t>2026</w:t>
      </w:r>
      <w:r w:rsidRPr="00C76CF6">
        <w:rPr>
          <w:rFonts w:ascii="Arial" w:eastAsia="Times New Roman" w:hAnsi="Arial" w:cs="Arial"/>
          <w:sz w:val="24"/>
          <w:szCs w:val="24"/>
          <w:lang w:eastAsia="pt-BR"/>
        </w:rPr>
        <w:t xml:space="preserve">, conforme condições, quantidades e exigências estabelecidas neste Edital, em seu </w:t>
      </w:r>
      <w:r w:rsidRPr="00C76CF6">
        <w:rPr>
          <w:rFonts w:ascii="Arial" w:eastAsia="Times New Roman" w:hAnsi="Arial" w:cs="Arial"/>
          <w:bCs/>
          <w:sz w:val="24"/>
          <w:szCs w:val="24"/>
          <w:lang w:eastAsia="pt-BR"/>
        </w:rPr>
        <w:t>Termo de Referência</w:t>
      </w:r>
      <w:r w:rsidRPr="00C76CF6">
        <w:rPr>
          <w:rFonts w:ascii="Arial" w:eastAsia="Times New Roman" w:hAnsi="Arial" w:cs="Arial"/>
          <w:sz w:val="24"/>
          <w:szCs w:val="24"/>
          <w:lang w:eastAsia="pt-BR"/>
        </w:rPr>
        <w:t xml:space="preserve"> e demais Anexos.</w:t>
      </w:r>
    </w:p>
    <w:p w14:paraId="3C8B59EE" w14:textId="77777777" w:rsidR="00EB1C1F" w:rsidRPr="00C76CF6" w:rsidRDefault="00EB1C1F" w:rsidP="00EB1C1F">
      <w:pPr>
        <w:spacing w:after="0" w:line="360" w:lineRule="auto"/>
        <w:jc w:val="both"/>
        <w:rPr>
          <w:rFonts w:ascii="Arial" w:eastAsia="Times New Roman" w:hAnsi="Arial" w:cs="Arial"/>
          <w:sz w:val="24"/>
          <w:szCs w:val="24"/>
          <w:lang w:eastAsia="pt-BR"/>
        </w:rPr>
      </w:pPr>
    </w:p>
    <w:p w14:paraId="4905E60A" w14:textId="77777777" w:rsidR="00EB1C1F" w:rsidRDefault="00EB1C1F" w:rsidP="00EB1C1F">
      <w:pPr>
        <w:spacing w:after="0" w:line="360" w:lineRule="auto"/>
        <w:jc w:val="both"/>
        <w:rPr>
          <w:rFonts w:ascii="Arial" w:eastAsia="Times New Roman" w:hAnsi="Arial" w:cs="Arial"/>
          <w:sz w:val="24"/>
          <w:szCs w:val="24"/>
          <w:lang w:eastAsia="pt-BR"/>
        </w:rPr>
      </w:pPr>
      <w:r w:rsidRPr="00C76CF6">
        <w:rPr>
          <w:rFonts w:ascii="Arial" w:eastAsia="Times New Roman" w:hAnsi="Arial" w:cs="Arial"/>
          <w:bCs/>
          <w:sz w:val="24"/>
          <w:szCs w:val="24"/>
          <w:lang w:eastAsia="pt-BR"/>
        </w:rPr>
        <w:t>1.2.</w:t>
      </w:r>
      <w:r w:rsidRPr="00C76CF6">
        <w:rPr>
          <w:rFonts w:ascii="Arial" w:eastAsia="Times New Roman" w:hAnsi="Arial" w:cs="Arial"/>
          <w:sz w:val="24"/>
          <w:szCs w:val="24"/>
          <w:lang w:eastAsia="pt-BR"/>
        </w:rPr>
        <w:t xml:space="preserve"> O objeto da presente licitação consiste na seleção da proposta mais vantajosa para a Administração Pública, visando à aquisição de gêneros alimentícios necessários ao </w:t>
      </w:r>
      <w:r w:rsidRPr="00C76CF6">
        <w:rPr>
          <w:rFonts w:ascii="Arial" w:eastAsia="Times New Roman" w:hAnsi="Arial" w:cs="Arial"/>
          <w:bCs/>
          <w:sz w:val="24"/>
          <w:szCs w:val="24"/>
          <w:lang w:eastAsia="pt-BR"/>
        </w:rPr>
        <w:t>preparo e fornecimento de lanches e alimentação de apoio aos profissionais de saúde</w:t>
      </w:r>
      <w:r w:rsidRPr="00C76CF6">
        <w:rPr>
          <w:rFonts w:ascii="Arial" w:eastAsia="Times New Roman" w:hAnsi="Arial" w:cs="Arial"/>
          <w:sz w:val="24"/>
          <w:szCs w:val="24"/>
          <w:lang w:eastAsia="pt-BR"/>
        </w:rPr>
        <w:t xml:space="preserve"> em exercício nas Unidades Básicas de Saúde e demais serviços da atenção básica, considerando as </w:t>
      </w:r>
      <w:r w:rsidRPr="00C76CF6">
        <w:rPr>
          <w:rFonts w:ascii="Arial" w:eastAsia="Times New Roman" w:hAnsi="Arial" w:cs="Arial"/>
          <w:bCs/>
          <w:sz w:val="24"/>
          <w:szCs w:val="24"/>
          <w:lang w:eastAsia="pt-BR"/>
        </w:rPr>
        <w:t>jornadas regulares e estendidas de trabalho</w:t>
      </w:r>
      <w:r w:rsidRPr="00C76CF6">
        <w:rPr>
          <w:rFonts w:ascii="Arial" w:eastAsia="Times New Roman" w:hAnsi="Arial" w:cs="Arial"/>
          <w:sz w:val="24"/>
          <w:szCs w:val="24"/>
          <w:lang w:eastAsia="pt-BR"/>
        </w:rPr>
        <w:t xml:space="preserve">, plantões e atividades contínuas, observadas as especificações técnicas constantes no </w:t>
      </w:r>
      <w:r w:rsidRPr="00C76CF6">
        <w:rPr>
          <w:rFonts w:ascii="Arial" w:eastAsia="Times New Roman" w:hAnsi="Arial" w:cs="Arial"/>
          <w:bCs/>
          <w:sz w:val="24"/>
          <w:szCs w:val="24"/>
          <w:lang w:eastAsia="pt-BR"/>
        </w:rPr>
        <w:t>Termo de Referência</w:t>
      </w:r>
      <w:r w:rsidRPr="00C76CF6">
        <w:rPr>
          <w:rFonts w:ascii="Arial" w:eastAsia="Times New Roman" w:hAnsi="Arial" w:cs="Arial"/>
          <w:sz w:val="24"/>
          <w:szCs w:val="24"/>
          <w:lang w:eastAsia="pt-BR"/>
        </w:rPr>
        <w:t>.</w:t>
      </w:r>
    </w:p>
    <w:p w14:paraId="0256DAAA" w14:textId="77777777" w:rsidR="00EB1C1F" w:rsidRPr="00C76CF6" w:rsidRDefault="00EB1C1F" w:rsidP="00EB1C1F">
      <w:pPr>
        <w:spacing w:after="0" w:line="360" w:lineRule="auto"/>
        <w:jc w:val="both"/>
        <w:rPr>
          <w:rFonts w:ascii="Arial" w:eastAsia="Times New Roman" w:hAnsi="Arial" w:cs="Arial"/>
          <w:sz w:val="24"/>
          <w:szCs w:val="24"/>
          <w:lang w:eastAsia="pt-BR"/>
        </w:rPr>
      </w:pPr>
    </w:p>
    <w:p w14:paraId="590F54BE" w14:textId="77777777" w:rsidR="00EB1C1F" w:rsidRDefault="00EB1C1F" w:rsidP="00EB1C1F">
      <w:pPr>
        <w:spacing w:after="0" w:line="360" w:lineRule="auto"/>
        <w:jc w:val="both"/>
        <w:rPr>
          <w:rFonts w:ascii="Arial" w:eastAsia="Times New Roman" w:hAnsi="Arial" w:cs="Arial"/>
          <w:sz w:val="24"/>
          <w:szCs w:val="24"/>
          <w:lang w:eastAsia="pt-BR"/>
        </w:rPr>
      </w:pPr>
      <w:r w:rsidRPr="00C76CF6">
        <w:rPr>
          <w:rFonts w:ascii="Arial" w:eastAsia="Times New Roman" w:hAnsi="Arial" w:cs="Arial"/>
          <w:bCs/>
          <w:sz w:val="24"/>
          <w:szCs w:val="24"/>
          <w:lang w:eastAsia="pt-BR"/>
        </w:rPr>
        <w:t>1.3.</w:t>
      </w:r>
      <w:r w:rsidRPr="00C76CF6">
        <w:rPr>
          <w:rFonts w:ascii="Arial" w:eastAsia="Times New Roman" w:hAnsi="Arial" w:cs="Arial"/>
          <w:sz w:val="24"/>
          <w:szCs w:val="24"/>
          <w:lang w:eastAsia="pt-BR"/>
        </w:rPr>
        <w:t xml:space="preserve"> A licitação será dividida em </w:t>
      </w:r>
      <w:r w:rsidRPr="00C76CF6">
        <w:rPr>
          <w:rFonts w:ascii="Arial" w:eastAsia="Times New Roman" w:hAnsi="Arial" w:cs="Arial"/>
          <w:bCs/>
          <w:sz w:val="24"/>
          <w:szCs w:val="24"/>
          <w:lang w:eastAsia="pt-BR"/>
        </w:rPr>
        <w:t>lotes</w:t>
      </w:r>
      <w:r w:rsidRPr="00C76CF6">
        <w:rPr>
          <w:rFonts w:ascii="Arial" w:eastAsia="Times New Roman" w:hAnsi="Arial" w:cs="Arial"/>
          <w:sz w:val="24"/>
          <w:szCs w:val="24"/>
          <w:lang w:eastAsia="pt-BR"/>
        </w:rPr>
        <w:t xml:space="preserve">, conforme tabela constante do </w:t>
      </w:r>
      <w:r w:rsidRPr="00C76CF6">
        <w:rPr>
          <w:rFonts w:ascii="Arial" w:eastAsia="Times New Roman" w:hAnsi="Arial" w:cs="Arial"/>
          <w:bCs/>
          <w:sz w:val="24"/>
          <w:szCs w:val="24"/>
          <w:lang w:eastAsia="pt-BR"/>
        </w:rPr>
        <w:t>Termo de Referência</w:t>
      </w:r>
      <w:r w:rsidRPr="00C76CF6">
        <w:rPr>
          <w:rFonts w:ascii="Arial" w:eastAsia="Times New Roman" w:hAnsi="Arial" w:cs="Arial"/>
          <w:sz w:val="24"/>
          <w:szCs w:val="24"/>
          <w:lang w:eastAsia="pt-BR"/>
        </w:rPr>
        <w:t>, facultando-se aos licitantes a participação em quantos lotes forem de seu interesse, desde que atendidas todas as exigências previstas neste Edital.</w:t>
      </w:r>
    </w:p>
    <w:p w14:paraId="3C32E494" w14:textId="77777777" w:rsidR="00EB1C1F" w:rsidRPr="00C76CF6" w:rsidRDefault="00EB1C1F" w:rsidP="00EB1C1F">
      <w:pPr>
        <w:spacing w:after="0" w:line="360" w:lineRule="auto"/>
        <w:jc w:val="both"/>
        <w:rPr>
          <w:rFonts w:ascii="Arial" w:eastAsia="Times New Roman" w:hAnsi="Arial" w:cs="Arial"/>
          <w:sz w:val="24"/>
          <w:szCs w:val="24"/>
          <w:lang w:eastAsia="pt-BR"/>
        </w:rPr>
      </w:pPr>
    </w:p>
    <w:p w14:paraId="0777CD4C" w14:textId="25E28B52" w:rsidR="00EB1C1F" w:rsidRDefault="00EB1C1F" w:rsidP="00EB1C1F">
      <w:pPr>
        <w:spacing w:after="0" w:line="360" w:lineRule="auto"/>
        <w:jc w:val="both"/>
        <w:rPr>
          <w:rFonts w:ascii="Arial" w:eastAsia="Times New Roman" w:hAnsi="Arial" w:cs="Arial"/>
          <w:sz w:val="24"/>
          <w:szCs w:val="24"/>
          <w:lang w:eastAsia="pt-BR"/>
        </w:rPr>
      </w:pPr>
      <w:r w:rsidRPr="00C76CF6">
        <w:rPr>
          <w:rFonts w:ascii="Arial" w:eastAsia="Times New Roman" w:hAnsi="Arial" w:cs="Arial"/>
          <w:bCs/>
          <w:sz w:val="24"/>
          <w:szCs w:val="24"/>
          <w:lang w:eastAsia="pt-BR"/>
        </w:rPr>
        <w:t>1.4.</w:t>
      </w:r>
      <w:r w:rsidRPr="00C76CF6">
        <w:rPr>
          <w:rFonts w:ascii="Arial" w:eastAsia="Times New Roman" w:hAnsi="Arial" w:cs="Arial"/>
          <w:sz w:val="24"/>
          <w:szCs w:val="24"/>
          <w:lang w:eastAsia="pt-BR"/>
        </w:rPr>
        <w:t xml:space="preserve"> O critério de julgamento adotado será o </w:t>
      </w:r>
      <w:r w:rsidRPr="00C76CF6">
        <w:rPr>
          <w:rFonts w:ascii="Arial" w:eastAsia="Times New Roman" w:hAnsi="Arial" w:cs="Arial"/>
          <w:bCs/>
          <w:sz w:val="24"/>
          <w:szCs w:val="24"/>
          <w:lang w:eastAsia="pt-BR"/>
        </w:rPr>
        <w:t>menor preço por lote</w:t>
      </w:r>
      <w:r w:rsidRPr="00C76CF6">
        <w:rPr>
          <w:rFonts w:ascii="Arial" w:eastAsia="Times New Roman" w:hAnsi="Arial" w:cs="Arial"/>
          <w:sz w:val="24"/>
          <w:szCs w:val="24"/>
          <w:lang w:eastAsia="pt-BR"/>
        </w:rPr>
        <w:t xml:space="preserve">, observadas as condições estabelecidas neste Edital, no </w:t>
      </w:r>
      <w:r w:rsidRPr="00C76CF6">
        <w:rPr>
          <w:rFonts w:ascii="Arial" w:eastAsia="Times New Roman" w:hAnsi="Arial" w:cs="Arial"/>
          <w:bCs/>
          <w:sz w:val="24"/>
          <w:szCs w:val="24"/>
          <w:lang w:eastAsia="pt-BR"/>
        </w:rPr>
        <w:t>Termo de Referência</w:t>
      </w:r>
      <w:r w:rsidRPr="00C76CF6">
        <w:rPr>
          <w:rFonts w:ascii="Arial" w:eastAsia="Times New Roman" w:hAnsi="Arial" w:cs="Arial"/>
          <w:sz w:val="24"/>
          <w:szCs w:val="24"/>
          <w:lang w:eastAsia="pt-BR"/>
        </w:rPr>
        <w:t xml:space="preserve"> e em seus Anexos, </w:t>
      </w:r>
      <w:r w:rsidRPr="00C76CF6">
        <w:rPr>
          <w:rFonts w:ascii="Arial" w:eastAsia="Times New Roman" w:hAnsi="Arial" w:cs="Arial"/>
          <w:sz w:val="24"/>
          <w:szCs w:val="24"/>
          <w:lang w:eastAsia="pt-BR"/>
        </w:rPr>
        <w:lastRenderedPageBreak/>
        <w:t xml:space="preserve">especialmente quanto às </w:t>
      </w:r>
      <w:r w:rsidRPr="00C76CF6">
        <w:rPr>
          <w:rFonts w:ascii="Arial" w:eastAsia="Times New Roman" w:hAnsi="Arial" w:cs="Arial"/>
          <w:bCs/>
          <w:sz w:val="24"/>
          <w:szCs w:val="24"/>
          <w:lang w:eastAsia="pt-BR"/>
        </w:rPr>
        <w:t>especificações técnicas, padrões de qualidade, validade, rotulagem, acondicionamento, transporte e demais requisitos sanitários obrigatórios</w:t>
      </w:r>
      <w:r w:rsidRPr="00C76CF6">
        <w:rPr>
          <w:rFonts w:ascii="Arial" w:eastAsia="Times New Roman" w:hAnsi="Arial" w:cs="Arial"/>
          <w:sz w:val="24"/>
          <w:szCs w:val="24"/>
          <w:lang w:eastAsia="pt-BR"/>
        </w:rPr>
        <w:t xml:space="preserve">, em conformidade com as normas da </w:t>
      </w:r>
      <w:r w:rsidRPr="00C76CF6">
        <w:rPr>
          <w:rFonts w:ascii="Arial" w:eastAsia="Times New Roman" w:hAnsi="Arial" w:cs="Arial"/>
          <w:bCs/>
          <w:sz w:val="24"/>
          <w:szCs w:val="24"/>
          <w:lang w:eastAsia="pt-BR"/>
        </w:rPr>
        <w:t>ANVISA, MAPA</w:t>
      </w:r>
      <w:r w:rsidRPr="00C76CF6">
        <w:rPr>
          <w:rFonts w:ascii="Arial" w:eastAsia="Times New Roman" w:hAnsi="Arial" w:cs="Arial"/>
          <w:sz w:val="24"/>
          <w:szCs w:val="24"/>
          <w:lang w:eastAsia="pt-BR"/>
        </w:rPr>
        <w:t xml:space="preserve"> e demais legislações aplicáveis.</w:t>
      </w:r>
    </w:p>
    <w:p w14:paraId="7F078AA6" w14:textId="77777777" w:rsidR="00E1619F" w:rsidRPr="00C76CF6" w:rsidRDefault="00E1619F" w:rsidP="00EB1C1F">
      <w:pPr>
        <w:spacing w:after="0" w:line="360" w:lineRule="auto"/>
        <w:jc w:val="both"/>
        <w:rPr>
          <w:rFonts w:ascii="Arial" w:eastAsia="Times New Roman" w:hAnsi="Arial" w:cs="Arial"/>
          <w:sz w:val="24"/>
          <w:szCs w:val="24"/>
          <w:lang w:eastAsia="pt-BR"/>
        </w:rPr>
      </w:pPr>
    </w:p>
    <w:p w14:paraId="1A0B93AF" w14:textId="77777777" w:rsidR="00EB1C1F" w:rsidRDefault="00EB1C1F" w:rsidP="00EB1C1F">
      <w:pPr>
        <w:spacing w:after="0" w:line="360" w:lineRule="auto"/>
        <w:jc w:val="both"/>
        <w:rPr>
          <w:rFonts w:ascii="Arial" w:eastAsia="Times New Roman" w:hAnsi="Arial" w:cs="Arial"/>
          <w:sz w:val="24"/>
          <w:szCs w:val="24"/>
          <w:lang w:eastAsia="pt-BR"/>
        </w:rPr>
      </w:pPr>
      <w:r w:rsidRPr="00C76CF6">
        <w:rPr>
          <w:rFonts w:ascii="Arial" w:eastAsia="Times New Roman" w:hAnsi="Arial" w:cs="Arial"/>
          <w:bCs/>
          <w:sz w:val="24"/>
          <w:szCs w:val="24"/>
          <w:lang w:eastAsia="pt-BR"/>
        </w:rPr>
        <w:t>1.5.</w:t>
      </w:r>
      <w:r w:rsidRPr="00C76CF6">
        <w:rPr>
          <w:rFonts w:ascii="Arial" w:eastAsia="Times New Roman" w:hAnsi="Arial" w:cs="Arial"/>
          <w:sz w:val="24"/>
          <w:szCs w:val="24"/>
          <w:lang w:eastAsia="pt-BR"/>
        </w:rPr>
        <w:t xml:space="preserve"> O </w:t>
      </w:r>
      <w:r w:rsidRPr="00C76CF6">
        <w:rPr>
          <w:rFonts w:ascii="Arial" w:eastAsia="Times New Roman" w:hAnsi="Arial" w:cs="Arial"/>
          <w:bCs/>
          <w:sz w:val="24"/>
          <w:szCs w:val="24"/>
          <w:lang w:eastAsia="pt-BR"/>
        </w:rPr>
        <w:t>Registro de Preços</w:t>
      </w:r>
      <w:r w:rsidRPr="00C76CF6">
        <w:rPr>
          <w:rFonts w:ascii="Arial" w:eastAsia="Times New Roman" w:hAnsi="Arial" w:cs="Arial"/>
          <w:sz w:val="24"/>
          <w:szCs w:val="24"/>
          <w:lang w:eastAsia="pt-BR"/>
        </w:rPr>
        <w:t xml:space="preserve"> decorrente deste certame será formalizado por meio da </w:t>
      </w:r>
      <w:r w:rsidRPr="00C76CF6">
        <w:rPr>
          <w:rFonts w:ascii="Arial" w:eastAsia="Times New Roman" w:hAnsi="Arial" w:cs="Arial"/>
          <w:bCs/>
          <w:sz w:val="24"/>
          <w:szCs w:val="24"/>
          <w:lang w:eastAsia="pt-BR"/>
        </w:rPr>
        <w:t>Ata de Registro de Preços</w:t>
      </w:r>
      <w:r w:rsidRPr="00C76CF6">
        <w:rPr>
          <w:rFonts w:ascii="Arial" w:eastAsia="Times New Roman" w:hAnsi="Arial" w:cs="Arial"/>
          <w:sz w:val="24"/>
          <w:szCs w:val="24"/>
          <w:lang w:eastAsia="pt-BR"/>
        </w:rPr>
        <w:t xml:space="preserve">, conforme modelo constante do </w:t>
      </w:r>
      <w:r w:rsidRPr="00C76CF6">
        <w:rPr>
          <w:rFonts w:ascii="Arial" w:eastAsia="Times New Roman" w:hAnsi="Arial" w:cs="Arial"/>
          <w:bCs/>
          <w:sz w:val="24"/>
          <w:szCs w:val="24"/>
          <w:lang w:eastAsia="pt-BR"/>
        </w:rPr>
        <w:t>Anexo II</w:t>
      </w:r>
      <w:r w:rsidRPr="00C76CF6">
        <w:rPr>
          <w:rFonts w:ascii="Arial" w:eastAsia="Times New Roman" w:hAnsi="Arial" w:cs="Arial"/>
          <w:sz w:val="24"/>
          <w:szCs w:val="24"/>
          <w:lang w:eastAsia="pt-BR"/>
        </w:rPr>
        <w:t>, prevalecendo as condições previstas neste Edital, no Termo de Referência e na legislação aplicável.</w:t>
      </w:r>
    </w:p>
    <w:p w14:paraId="492D6775" w14:textId="77777777" w:rsidR="00EB1C1F" w:rsidRPr="00C76CF6" w:rsidRDefault="00EB1C1F" w:rsidP="00EB1C1F">
      <w:pPr>
        <w:spacing w:after="0" w:line="360" w:lineRule="auto"/>
        <w:jc w:val="both"/>
        <w:rPr>
          <w:rFonts w:ascii="Arial" w:eastAsia="Times New Roman" w:hAnsi="Arial" w:cs="Arial"/>
          <w:sz w:val="24"/>
          <w:szCs w:val="24"/>
          <w:lang w:eastAsia="pt-BR"/>
        </w:rPr>
      </w:pPr>
    </w:p>
    <w:p w14:paraId="6DE6C6E6" w14:textId="4D472A66" w:rsidR="00EB1C1F" w:rsidRDefault="00EB1C1F" w:rsidP="00EB1C1F">
      <w:pPr>
        <w:spacing w:after="0" w:line="360" w:lineRule="auto"/>
        <w:jc w:val="both"/>
        <w:rPr>
          <w:rFonts w:ascii="Arial" w:eastAsia="Times New Roman" w:hAnsi="Arial" w:cs="Arial"/>
          <w:sz w:val="24"/>
          <w:szCs w:val="24"/>
          <w:lang w:eastAsia="pt-BR"/>
        </w:rPr>
      </w:pPr>
      <w:r w:rsidRPr="00C76CF6">
        <w:rPr>
          <w:rFonts w:ascii="Arial" w:eastAsia="Times New Roman" w:hAnsi="Arial" w:cs="Arial"/>
          <w:bCs/>
          <w:sz w:val="24"/>
          <w:szCs w:val="24"/>
          <w:lang w:eastAsia="pt-BR"/>
        </w:rPr>
        <w:t>1.6.</w:t>
      </w:r>
      <w:r w:rsidRPr="00C76CF6">
        <w:rPr>
          <w:rFonts w:ascii="Arial" w:eastAsia="Times New Roman" w:hAnsi="Arial" w:cs="Arial"/>
          <w:sz w:val="24"/>
          <w:szCs w:val="24"/>
          <w:lang w:eastAsia="pt-BR"/>
        </w:rPr>
        <w:t xml:space="preserve"> O valor previamente estimado para a presente contratação encontra-se indicado no </w:t>
      </w:r>
      <w:r w:rsidRPr="00C76CF6">
        <w:rPr>
          <w:rFonts w:ascii="Arial" w:eastAsia="Times New Roman" w:hAnsi="Arial" w:cs="Arial"/>
          <w:bCs/>
          <w:sz w:val="24"/>
          <w:szCs w:val="24"/>
          <w:lang w:eastAsia="pt-BR"/>
        </w:rPr>
        <w:t>Termo de Referência – Anexo I</w:t>
      </w:r>
      <w:r w:rsidRPr="00C76CF6">
        <w:rPr>
          <w:rFonts w:ascii="Arial" w:eastAsia="Times New Roman" w:hAnsi="Arial" w:cs="Arial"/>
          <w:sz w:val="24"/>
          <w:szCs w:val="24"/>
          <w:lang w:eastAsia="pt-BR"/>
        </w:rPr>
        <w:t xml:space="preserve">, elaborado com base no </w:t>
      </w:r>
      <w:r w:rsidRPr="00C76CF6">
        <w:rPr>
          <w:rFonts w:ascii="Arial" w:eastAsia="Times New Roman" w:hAnsi="Arial" w:cs="Arial"/>
          <w:bCs/>
          <w:sz w:val="24"/>
          <w:szCs w:val="24"/>
          <w:lang w:eastAsia="pt-BR"/>
        </w:rPr>
        <w:t>planejamento administrativo da Secretaria Municipal de Saúde</w:t>
      </w:r>
      <w:r w:rsidRPr="00C76CF6">
        <w:rPr>
          <w:rFonts w:ascii="Arial" w:eastAsia="Times New Roman" w:hAnsi="Arial" w:cs="Arial"/>
          <w:sz w:val="24"/>
          <w:szCs w:val="24"/>
          <w:lang w:eastAsia="pt-BR"/>
        </w:rPr>
        <w:t xml:space="preserve">, nas </w:t>
      </w:r>
      <w:r w:rsidRPr="00C76CF6">
        <w:rPr>
          <w:rFonts w:ascii="Arial" w:eastAsia="Times New Roman" w:hAnsi="Arial" w:cs="Arial"/>
          <w:bCs/>
          <w:sz w:val="24"/>
          <w:szCs w:val="24"/>
          <w:lang w:eastAsia="pt-BR"/>
        </w:rPr>
        <w:t>estimativas de consumo das Unidades Básicas de Saúde</w:t>
      </w:r>
      <w:r w:rsidRPr="00C76CF6">
        <w:rPr>
          <w:rFonts w:ascii="Arial" w:eastAsia="Times New Roman" w:hAnsi="Arial" w:cs="Arial"/>
          <w:sz w:val="24"/>
          <w:szCs w:val="24"/>
          <w:lang w:eastAsia="pt-BR"/>
        </w:rPr>
        <w:t xml:space="preserve"> e na </w:t>
      </w:r>
      <w:r w:rsidRPr="00C76CF6">
        <w:rPr>
          <w:rFonts w:ascii="Arial" w:eastAsia="Times New Roman" w:hAnsi="Arial" w:cs="Arial"/>
          <w:bCs/>
          <w:sz w:val="24"/>
          <w:szCs w:val="24"/>
          <w:lang w:eastAsia="pt-BR"/>
        </w:rPr>
        <w:t>demanda projetada para o exercício de 2026</w:t>
      </w:r>
      <w:r w:rsidRPr="00C76CF6">
        <w:rPr>
          <w:rFonts w:ascii="Arial" w:eastAsia="Times New Roman" w:hAnsi="Arial" w:cs="Arial"/>
          <w:sz w:val="24"/>
          <w:szCs w:val="24"/>
          <w:lang w:eastAsia="pt-BR"/>
        </w:rPr>
        <w:t xml:space="preserve">, observadas as diretrizes de economicidade, eficiência e </w:t>
      </w:r>
      <w:proofErr w:type="spellStart"/>
      <w:r w:rsidRPr="00C76CF6">
        <w:rPr>
          <w:rFonts w:ascii="Arial" w:eastAsia="Times New Roman" w:hAnsi="Arial" w:cs="Arial"/>
          <w:sz w:val="24"/>
          <w:szCs w:val="24"/>
          <w:lang w:eastAsia="pt-BR"/>
        </w:rPr>
        <w:t>vantajosidade</w:t>
      </w:r>
      <w:proofErr w:type="spellEnd"/>
      <w:r w:rsidRPr="00C76CF6">
        <w:rPr>
          <w:rFonts w:ascii="Arial" w:eastAsia="Times New Roman" w:hAnsi="Arial" w:cs="Arial"/>
          <w:sz w:val="24"/>
          <w:szCs w:val="24"/>
          <w:lang w:eastAsia="pt-BR"/>
        </w:rPr>
        <w:t>.</w:t>
      </w:r>
    </w:p>
    <w:p w14:paraId="7F3A6BEA" w14:textId="5F5EF58B" w:rsidR="00EB1C1F" w:rsidRPr="00BB115D" w:rsidRDefault="00EB1C1F" w:rsidP="00EB1C1F">
      <w:pPr>
        <w:spacing w:after="0" w:line="360" w:lineRule="auto"/>
        <w:jc w:val="both"/>
        <w:rPr>
          <w:rFonts w:ascii="Arial" w:hAnsi="Arial" w:cs="Arial"/>
          <w:sz w:val="24"/>
          <w:szCs w:val="24"/>
          <w:lang w:eastAsia="pt-BR"/>
        </w:rPr>
      </w:pPr>
    </w:p>
    <w:p w14:paraId="7F4ADE4C" w14:textId="77777777" w:rsidR="00EB1C1F" w:rsidRPr="006E0EF1" w:rsidRDefault="00EB1C1F" w:rsidP="00EB1C1F">
      <w:pPr>
        <w:spacing w:line="360" w:lineRule="auto"/>
        <w:jc w:val="both"/>
        <w:rPr>
          <w:rStyle w:val="Forte"/>
          <w:rFonts w:ascii="Arial" w:hAnsi="Arial" w:cs="Arial"/>
          <w:bCs w:val="0"/>
          <w:color w:val="000000" w:themeColor="text1"/>
          <w:sz w:val="24"/>
          <w:szCs w:val="24"/>
          <w:u w:val="single"/>
        </w:rPr>
      </w:pPr>
      <w:r w:rsidRPr="006E0EF1">
        <w:rPr>
          <w:rStyle w:val="Forte"/>
          <w:rFonts w:ascii="Arial" w:hAnsi="Arial" w:cs="Arial"/>
          <w:bCs w:val="0"/>
          <w:color w:val="000000" w:themeColor="text1"/>
          <w:sz w:val="24"/>
          <w:szCs w:val="24"/>
          <w:u w:val="single"/>
        </w:rPr>
        <w:t>2. DAS COTAS À ME/EPP/equiparadas</w:t>
      </w:r>
    </w:p>
    <w:p w14:paraId="763F1832" w14:textId="77777777" w:rsidR="00EB1C1F" w:rsidRPr="006E0EF1" w:rsidRDefault="00EB1C1F" w:rsidP="00EB1C1F">
      <w:pPr>
        <w:spacing w:line="360" w:lineRule="auto"/>
        <w:jc w:val="both"/>
        <w:rPr>
          <w:rStyle w:val="Forte"/>
          <w:rFonts w:ascii="Arial" w:hAnsi="Arial" w:cs="Arial"/>
          <w:b w:val="0"/>
          <w:bCs w:val="0"/>
          <w:color w:val="000000" w:themeColor="text1"/>
          <w:sz w:val="24"/>
          <w:szCs w:val="24"/>
        </w:rPr>
      </w:pPr>
      <w:r w:rsidRPr="006E0EF1">
        <w:rPr>
          <w:rStyle w:val="Forte"/>
          <w:rFonts w:ascii="Arial" w:hAnsi="Arial" w:cs="Arial"/>
          <w:b w:val="0"/>
          <w:bCs w:val="0"/>
          <w:color w:val="000000" w:themeColor="text1"/>
          <w:sz w:val="24"/>
          <w:szCs w:val="24"/>
        </w:rPr>
        <w:t>2.1. A presente licitação constitui-se da seguinte forma:</w:t>
      </w:r>
    </w:p>
    <w:p w14:paraId="6D90297A" w14:textId="77777777" w:rsidR="00EB1C1F" w:rsidRDefault="00EB1C1F" w:rsidP="00EB1C1F">
      <w:pPr>
        <w:spacing w:line="360" w:lineRule="auto"/>
        <w:jc w:val="both"/>
        <w:rPr>
          <w:rFonts w:ascii="Arial" w:hAnsi="Arial" w:cs="Arial"/>
          <w:color w:val="000000" w:themeColor="text1"/>
          <w:sz w:val="24"/>
          <w:szCs w:val="24"/>
        </w:rPr>
      </w:pPr>
      <w:r w:rsidRPr="006E0EF1">
        <w:rPr>
          <w:rStyle w:val="Forte"/>
          <w:rFonts w:ascii="Arial" w:hAnsi="Arial" w:cs="Arial"/>
          <w:b w:val="0"/>
          <w:bCs w:val="0"/>
          <w:color w:val="000000" w:themeColor="text1"/>
          <w:sz w:val="24"/>
          <w:szCs w:val="24"/>
        </w:rPr>
        <w:t xml:space="preserve">a) </w:t>
      </w:r>
      <w:r w:rsidRPr="00C02BA9">
        <w:rPr>
          <w:rStyle w:val="Forte"/>
          <w:rFonts w:ascii="Arial" w:hAnsi="Arial" w:cs="Arial"/>
          <w:bCs w:val="0"/>
          <w:color w:val="000000" w:themeColor="text1"/>
          <w:sz w:val="24"/>
          <w:szCs w:val="24"/>
          <w:u w:val="single"/>
        </w:rPr>
        <w:t>para todos os lotes:</w:t>
      </w:r>
      <w:r w:rsidRPr="006E0EF1">
        <w:rPr>
          <w:rStyle w:val="Forte"/>
          <w:rFonts w:ascii="Arial" w:hAnsi="Arial" w:cs="Arial"/>
          <w:b w:val="0"/>
          <w:bCs w:val="0"/>
          <w:color w:val="000000" w:themeColor="text1"/>
          <w:sz w:val="24"/>
          <w:szCs w:val="24"/>
        </w:rPr>
        <w:t xml:space="preserve"> Qualquer empresa em condições de participação, independentemente de seu porte ou categoria, pode participar da licitação, em regime de ampla concorrência.</w:t>
      </w:r>
    </w:p>
    <w:p w14:paraId="4E941C24" w14:textId="77777777" w:rsidR="00EB1C1F" w:rsidRPr="0014649E" w:rsidRDefault="00EB1C1F" w:rsidP="00EB1C1F">
      <w:pPr>
        <w:spacing w:line="360" w:lineRule="auto"/>
        <w:jc w:val="both"/>
        <w:rPr>
          <w:rFonts w:ascii="Arial" w:hAnsi="Arial" w:cs="Arial"/>
          <w:color w:val="000000" w:themeColor="text1"/>
          <w:sz w:val="24"/>
          <w:szCs w:val="24"/>
          <w:lang w:eastAsia="pt-BR"/>
        </w:rPr>
      </w:pPr>
      <w:r w:rsidRPr="0014649E">
        <w:rPr>
          <w:rFonts w:ascii="Arial" w:hAnsi="Arial" w:cs="Arial"/>
          <w:color w:val="000000" w:themeColor="text1"/>
          <w:sz w:val="24"/>
          <w:szCs w:val="24"/>
          <w:lang w:eastAsia="pt-BR"/>
        </w:rPr>
        <w:t xml:space="preserve">Poderão participar da presente licitação </w:t>
      </w:r>
      <w:r w:rsidRPr="0014649E">
        <w:rPr>
          <w:rFonts w:ascii="Arial" w:hAnsi="Arial" w:cs="Arial"/>
          <w:bCs/>
          <w:color w:val="000000" w:themeColor="text1"/>
          <w:sz w:val="24"/>
          <w:szCs w:val="24"/>
          <w:lang w:eastAsia="pt-BR"/>
        </w:rPr>
        <w:t>todas as empresas legalmente constituídas</w:t>
      </w:r>
      <w:r w:rsidRPr="0014649E">
        <w:rPr>
          <w:rFonts w:ascii="Arial" w:hAnsi="Arial" w:cs="Arial"/>
          <w:color w:val="000000" w:themeColor="text1"/>
          <w:sz w:val="24"/>
          <w:szCs w:val="24"/>
          <w:lang w:eastAsia="pt-BR"/>
        </w:rPr>
        <w:t xml:space="preserve">, que </w:t>
      </w:r>
      <w:r w:rsidRPr="0014649E">
        <w:rPr>
          <w:rFonts w:ascii="Arial" w:hAnsi="Arial" w:cs="Arial"/>
          <w:bCs/>
          <w:color w:val="000000" w:themeColor="text1"/>
          <w:sz w:val="24"/>
          <w:szCs w:val="24"/>
          <w:lang w:eastAsia="pt-BR"/>
        </w:rPr>
        <w:t>comprovem possuir capacidade jurídica, técnica, fiscal, trabalhista e econômico-financeira</w:t>
      </w:r>
      <w:r w:rsidRPr="0014649E">
        <w:rPr>
          <w:rFonts w:ascii="Arial" w:hAnsi="Arial" w:cs="Arial"/>
          <w:color w:val="000000" w:themeColor="text1"/>
          <w:sz w:val="24"/>
          <w:szCs w:val="24"/>
          <w:lang w:eastAsia="pt-BR"/>
        </w:rPr>
        <w:t xml:space="preserve">, nos termos exigidos pelo edital e seus anexos, </w:t>
      </w:r>
      <w:r w:rsidRPr="0014649E">
        <w:rPr>
          <w:rFonts w:ascii="Arial" w:hAnsi="Arial" w:cs="Arial"/>
          <w:bCs/>
          <w:color w:val="000000" w:themeColor="text1"/>
          <w:sz w:val="24"/>
          <w:szCs w:val="24"/>
          <w:lang w:eastAsia="pt-BR"/>
        </w:rPr>
        <w:t>independentemente de porte, natureza jurídica ou categoria empresarial</w:t>
      </w:r>
      <w:r w:rsidRPr="0014649E">
        <w:rPr>
          <w:rFonts w:ascii="Arial" w:hAnsi="Arial" w:cs="Arial"/>
          <w:color w:val="000000" w:themeColor="text1"/>
          <w:sz w:val="24"/>
          <w:szCs w:val="24"/>
          <w:lang w:eastAsia="pt-BR"/>
        </w:rPr>
        <w:t xml:space="preserve">, garantindo-se, assim, o princípio da </w:t>
      </w:r>
      <w:r w:rsidRPr="0014649E">
        <w:rPr>
          <w:rFonts w:ascii="Arial" w:hAnsi="Arial" w:cs="Arial"/>
          <w:bCs/>
          <w:color w:val="000000" w:themeColor="text1"/>
          <w:sz w:val="24"/>
          <w:szCs w:val="24"/>
          <w:lang w:eastAsia="pt-BR"/>
        </w:rPr>
        <w:t>ampla competitividade e da isonomia entre os licitantes</w:t>
      </w:r>
      <w:r w:rsidRPr="0014649E">
        <w:rPr>
          <w:rFonts w:ascii="Arial" w:hAnsi="Arial" w:cs="Arial"/>
          <w:color w:val="000000" w:themeColor="text1"/>
          <w:sz w:val="24"/>
          <w:szCs w:val="24"/>
          <w:lang w:eastAsia="pt-BR"/>
        </w:rPr>
        <w:t xml:space="preserve">, conforme os </w:t>
      </w:r>
      <w:proofErr w:type="spellStart"/>
      <w:r w:rsidRPr="0014649E">
        <w:rPr>
          <w:rFonts w:ascii="Arial" w:hAnsi="Arial" w:cs="Arial"/>
          <w:color w:val="000000" w:themeColor="text1"/>
          <w:sz w:val="24"/>
          <w:szCs w:val="24"/>
          <w:lang w:eastAsia="pt-BR"/>
        </w:rPr>
        <w:t>arts</w:t>
      </w:r>
      <w:proofErr w:type="spellEnd"/>
      <w:r w:rsidRPr="0014649E">
        <w:rPr>
          <w:rFonts w:ascii="Arial" w:hAnsi="Arial" w:cs="Arial"/>
          <w:color w:val="000000" w:themeColor="text1"/>
          <w:sz w:val="24"/>
          <w:szCs w:val="24"/>
          <w:lang w:eastAsia="pt-BR"/>
        </w:rPr>
        <w:t xml:space="preserve">. </w:t>
      </w:r>
      <w:r w:rsidRPr="0014649E">
        <w:rPr>
          <w:rFonts w:ascii="Arial" w:hAnsi="Arial" w:cs="Arial"/>
          <w:bCs/>
          <w:color w:val="000000" w:themeColor="text1"/>
          <w:sz w:val="24"/>
          <w:szCs w:val="24"/>
          <w:lang w:eastAsia="pt-BR"/>
        </w:rPr>
        <w:t>5º, 11, 12 e 17 da Lei Federal nº 14.133/2021</w:t>
      </w:r>
      <w:r w:rsidRPr="0014649E">
        <w:rPr>
          <w:rFonts w:ascii="Arial" w:hAnsi="Arial" w:cs="Arial"/>
          <w:color w:val="000000" w:themeColor="text1"/>
          <w:sz w:val="24"/>
          <w:szCs w:val="24"/>
          <w:lang w:eastAsia="pt-BR"/>
        </w:rPr>
        <w:t>.</w:t>
      </w:r>
    </w:p>
    <w:p w14:paraId="23085D6F" w14:textId="77777777" w:rsidR="00EB1C1F" w:rsidRDefault="00EB1C1F" w:rsidP="00EB1C1F">
      <w:pPr>
        <w:spacing w:line="360" w:lineRule="auto"/>
        <w:jc w:val="both"/>
        <w:rPr>
          <w:rFonts w:ascii="Arial" w:hAnsi="Arial" w:cs="Arial"/>
          <w:color w:val="000000" w:themeColor="text1"/>
          <w:sz w:val="24"/>
          <w:szCs w:val="24"/>
          <w:lang w:eastAsia="pt-BR"/>
        </w:rPr>
      </w:pPr>
      <w:r w:rsidRPr="0014649E">
        <w:rPr>
          <w:rFonts w:ascii="Arial" w:hAnsi="Arial" w:cs="Arial"/>
          <w:color w:val="000000" w:themeColor="text1"/>
          <w:sz w:val="24"/>
          <w:szCs w:val="24"/>
          <w:lang w:eastAsia="pt-BR"/>
        </w:rPr>
        <w:t xml:space="preserve">b) A Administração Pública, observando o dever de zelar pela </w:t>
      </w:r>
      <w:r w:rsidRPr="0014649E">
        <w:rPr>
          <w:rFonts w:ascii="Arial" w:hAnsi="Arial" w:cs="Arial"/>
          <w:bCs/>
          <w:color w:val="000000" w:themeColor="text1"/>
          <w:sz w:val="24"/>
          <w:szCs w:val="24"/>
          <w:lang w:eastAsia="pt-BR"/>
        </w:rPr>
        <w:t xml:space="preserve">probidade, eficiência e </w:t>
      </w:r>
      <w:proofErr w:type="spellStart"/>
      <w:r w:rsidRPr="0014649E">
        <w:rPr>
          <w:rFonts w:ascii="Arial" w:hAnsi="Arial" w:cs="Arial"/>
          <w:bCs/>
          <w:color w:val="000000" w:themeColor="text1"/>
          <w:sz w:val="24"/>
          <w:szCs w:val="24"/>
          <w:lang w:eastAsia="pt-BR"/>
        </w:rPr>
        <w:t>vantajosidade</w:t>
      </w:r>
      <w:proofErr w:type="spellEnd"/>
      <w:r w:rsidRPr="0014649E">
        <w:rPr>
          <w:rFonts w:ascii="Arial" w:hAnsi="Arial" w:cs="Arial"/>
          <w:bCs/>
          <w:color w:val="000000" w:themeColor="text1"/>
          <w:sz w:val="24"/>
          <w:szCs w:val="24"/>
          <w:lang w:eastAsia="pt-BR"/>
        </w:rPr>
        <w:t xml:space="preserve"> do certame</w:t>
      </w:r>
      <w:r w:rsidRPr="0014649E">
        <w:rPr>
          <w:rFonts w:ascii="Arial" w:hAnsi="Arial" w:cs="Arial"/>
          <w:color w:val="000000" w:themeColor="text1"/>
          <w:sz w:val="24"/>
          <w:szCs w:val="24"/>
          <w:lang w:eastAsia="pt-BR"/>
        </w:rPr>
        <w:t xml:space="preserve">, </w:t>
      </w:r>
      <w:r w:rsidRPr="0014649E">
        <w:rPr>
          <w:rFonts w:ascii="Arial" w:hAnsi="Arial" w:cs="Arial"/>
          <w:bCs/>
          <w:color w:val="000000" w:themeColor="text1"/>
          <w:sz w:val="24"/>
          <w:szCs w:val="24"/>
          <w:lang w:eastAsia="pt-BR"/>
        </w:rPr>
        <w:t>poderá inabilitar ou desclassificar</w:t>
      </w:r>
      <w:r>
        <w:rPr>
          <w:rFonts w:ascii="Arial" w:hAnsi="Arial" w:cs="Arial"/>
          <w:color w:val="000000" w:themeColor="text1"/>
          <w:sz w:val="24"/>
          <w:szCs w:val="24"/>
          <w:lang w:eastAsia="pt-BR"/>
        </w:rPr>
        <w:t xml:space="preserve"> qualquer empresa que:</w:t>
      </w:r>
    </w:p>
    <w:p w14:paraId="12F52253" w14:textId="77777777" w:rsidR="00EB1C1F" w:rsidRDefault="00EB1C1F" w:rsidP="00EB1C1F">
      <w:pPr>
        <w:spacing w:line="360" w:lineRule="auto"/>
        <w:jc w:val="both"/>
        <w:rPr>
          <w:rFonts w:ascii="Arial" w:hAnsi="Arial" w:cs="Arial"/>
          <w:color w:val="000000" w:themeColor="text1"/>
          <w:sz w:val="24"/>
          <w:szCs w:val="24"/>
          <w:lang w:eastAsia="pt-BR"/>
        </w:rPr>
      </w:pPr>
      <w:r w:rsidRPr="0014649E">
        <w:rPr>
          <w:rFonts w:ascii="Arial" w:hAnsi="Arial" w:cs="Arial"/>
          <w:color w:val="000000" w:themeColor="text1"/>
          <w:sz w:val="24"/>
          <w:szCs w:val="24"/>
          <w:lang w:eastAsia="pt-BR"/>
        </w:rPr>
        <w:t xml:space="preserve"> I – </w:t>
      </w:r>
      <w:r w:rsidRPr="0014649E">
        <w:rPr>
          <w:rFonts w:ascii="Arial" w:hAnsi="Arial" w:cs="Arial"/>
          <w:bCs/>
          <w:color w:val="000000" w:themeColor="text1"/>
          <w:sz w:val="24"/>
          <w:szCs w:val="24"/>
          <w:lang w:eastAsia="pt-BR"/>
        </w:rPr>
        <w:t>Não comprove a capacidade técnica necessária</w:t>
      </w:r>
      <w:r w:rsidRPr="0014649E">
        <w:rPr>
          <w:rFonts w:ascii="Arial" w:hAnsi="Arial" w:cs="Arial"/>
          <w:color w:val="000000" w:themeColor="text1"/>
          <w:sz w:val="24"/>
          <w:szCs w:val="24"/>
          <w:lang w:eastAsia="pt-BR"/>
        </w:rPr>
        <w:t xml:space="preserve"> para a </w:t>
      </w:r>
      <w:r>
        <w:rPr>
          <w:rFonts w:ascii="Arial" w:hAnsi="Arial" w:cs="Arial"/>
          <w:color w:val="000000" w:themeColor="text1"/>
          <w:sz w:val="24"/>
          <w:szCs w:val="24"/>
          <w:lang w:eastAsia="pt-BR"/>
        </w:rPr>
        <w:t>execução do objeto licitado;</w:t>
      </w:r>
    </w:p>
    <w:p w14:paraId="61328A11" w14:textId="77777777" w:rsidR="00EB1C1F" w:rsidRDefault="00EB1C1F" w:rsidP="00EB1C1F">
      <w:pPr>
        <w:spacing w:line="360" w:lineRule="auto"/>
        <w:jc w:val="both"/>
        <w:rPr>
          <w:rFonts w:ascii="Arial" w:hAnsi="Arial" w:cs="Arial"/>
          <w:color w:val="000000" w:themeColor="text1"/>
          <w:sz w:val="24"/>
          <w:szCs w:val="24"/>
          <w:lang w:eastAsia="pt-BR"/>
        </w:rPr>
      </w:pPr>
      <w:r w:rsidRPr="0014649E">
        <w:rPr>
          <w:rFonts w:ascii="Arial" w:hAnsi="Arial" w:cs="Arial"/>
          <w:color w:val="000000" w:themeColor="text1"/>
          <w:sz w:val="24"/>
          <w:szCs w:val="24"/>
          <w:lang w:eastAsia="pt-BR"/>
        </w:rPr>
        <w:lastRenderedPageBreak/>
        <w:t xml:space="preserve"> II – </w:t>
      </w:r>
      <w:r w:rsidRPr="0014649E">
        <w:rPr>
          <w:rFonts w:ascii="Arial" w:hAnsi="Arial" w:cs="Arial"/>
          <w:bCs/>
          <w:color w:val="000000" w:themeColor="text1"/>
          <w:sz w:val="24"/>
          <w:szCs w:val="24"/>
          <w:lang w:eastAsia="pt-BR"/>
        </w:rPr>
        <w:t>Apresente documentação inidônea ou incompatível</w:t>
      </w:r>
      <w:r w:rsidRPr="0014649E">
        <w:rPr>
          <w:rFonts w:ascii="Arial" w:hAnsi="Arial" w:cs="Arial"/>
          <w:color w:val="000000" w:themeColor="text1"/>
          <w:sz w:val="24"/>
          <w:szCs w:val="24"/>
          <w:lang w:eastAsia="pt-BR"/>
        </w:rPr>
        <w:t xml:space="preserve"> </w:t>
      </w:r>
      <w:r>
        <w:rPr>
          <w:rFonts w:ascii="Arial" w:hAnsi="Arial" w:cs="Arial"/>
          <w:color w:val="000000" w:themeColor="text1"/>
          <w:sz w:val="24"/>
          <w:szCs w:val="24"/>
          <w:lang w:eastAsia="pt-BR"/>
        </w:rPr>
        <w:t>com as exigências do edital;</w:t>
      </w:r>
    </w:p>
    <w:p w14:paraId="6AE785B1" w14:textId="77777777" w:rsidR="00EB1C1F" w:rsidRDefault="00EB1C1F" w:rsidP="00EB1C1F">
      <w:pPr>
        <w:spacing w:line="360" w:lineRule="auto"/>
        <w:jc w:val="both"/>
        <w:rPr>
          <w:rFonts w:ascii="Arial" w:hAnsi="Arial" w:cs="Arial"/>
          <w:color w:val="000000" w:themeColor="text1"/>
          <w:sz w:val="24"/>
          <w:szCs w:val="24"/>
          <w:lang w:eastAsia="pt-BR"/>
        </w:rPr>
      </w:pPr>
      <w:r w:rsidRPr="0014649E">
        <w:rPr>
          <w:rFonts w:ascii="Arial" w:hAnsi="Arial" w:cs="Arial"/>
          <w:color w:val="000000" w:themeColor="text1"/>
          <w:sz w:val="24"/>
          <w:szCs w:val="24"/>
          <w:lang w:eastAsia="pt-BR"/>
        </w:rPr>
        <w:t xml:space="preserve"> III – </w:t>
      </w:r>
      <w:r>
        <w:rPr>
          <w:rFonts w:ascii="Arial" w:hAnsi="Arial" w:cs="Arial"/>
          <w:bCs/>
          <w:color w:val="000000" w:themeColor="text1"/>
          <w:sz w:val="24"/>
          <w:szCs w:val="24"/>
          <w:lang w:eastAsia="pt-BR"/>
        </w:rPr>
        <w:t>N</w:t>
      </w:r>
      <w:r w:rsidRPr="0014649E">
        <w:rPr>
          <w:rFonts w:ascii="Arial" w:hAnsi="Arial" w:cs="Arial"/>
          <w:bCs/>
          <w:color w:val="000000" w:themeColor="text1"/>
          <w:sz w:val="24"/>
          <w:szCs w:val="24"/>
          <w:lang w:eastAsia="pt-BR"/>
        </w:rPr>
        <w:t>ão demonstre regularidade fiscal, trabalhista ou jurídica</w:t>
      </w:r>
      <w:r>
        <w:rPr>
          <w:rFonts w:ascii="Arial" w:hAnsi="Arial" w:cs="Arial"/>
          <w:color w:val="000000" w:themeColor="text1"/>
          <w:sz w:val="24"/>
          <w:szCs w:val="24"/>
          <w:lang w:eastAsia="pt-BR"/>
        </w:rPr>
        <w:t xml:space="preserve"> exigida; ou</w:t>
      </w:r>
    </w:p>
    <w:p w14:paraId="4F00B722" w14:textId="77777777" w:rsidR="00EB1C1F" w:rsidRDefault="00EB1C1F" w:rsidP="00EB1C1F">
      <w:pPr>
        <w:spacing w:line="360" w:lineRule="auto"/>
        <w:jc w:val="both"/>
        <w:rPr>
          <w:rFonts w:ascii="Arial" w:hAnsi="Arial" w:cs="Arial"/>
          <w:color w:val="000000" w:themeColor="text1"/>
          <w:sz w:val="24"/>
          <w:szCs w:val="24"/>
          <w:lang w:eastAsia="pt-BR"/>
        </w:rPr>
      </w:pPr>
      <w:r w:rsidRPr="0014649E">
        <w:rPr>
          <w:rFonts w:ascii="Arial" w:hAnsi="Arial" w:cs="Arial"/>
          <w:color w:val="000000" w:themeColor="text1"/>
          <w:sz w:val="24"/>
          <w:szCs w:val="24"/>
          <w:lang w:eastAsia="pt-BR"/>
        </w:rPr>
        <w:t xml:space="preserve"> IV – </w:t>
      </w:r>
      <w:r w:rsidRPr="0014649E">
        <w:rPr>
          <w:rFonts w:ascii="Arial" w:hAnsi="Arial" w:cs="Arial"/>
          <w:bCs/>
          <w:color w:val="000000" w:themeColor="text1"/>
          <w:sz w:val="24"/>
          <w:szCs w:val="24"/>
          <w:lang w:eastAsia="pt-BR"/>
        </w:rPr>
        <w:t>Apresente conduta incompatível com a ética e a boa-fé administrativa</w:t>
      </w:r>
      <w:r w:rsidRPr="0014649E">
        <w:rPr>
          <w:rFonts w:ascii="Arial" w:hAnsi="Arial" w:cs="Arial"/>
          <w:color w:val="000000" w:themeColor="text1"/>
          <w:sz w:val="24"/>
          <w:szCs w:val="24"/>
          <w:lang w:eastAsia="pt-BR"/>
        </w:rPr>
        <w:t xml:space="preserve">, conforme previsto no </w:t>
      </w:r>
      <w:r w:rsidRPr="0014649E">
        <w:rPr>
          <w:rFonts w:ascii="Arial" w:hAnsi="Arial" w:cs="Arial"/>
          <w:bCs/>
          <w:color w:val="000000" w:themeColor="text1"/>
          <w:sz w:val="24"/>
          <w:szCs w:val="24"/>
          <w:lang w:eastAsia="pt-BR"/>
        </w:rPr>
        <w:t>art. 155 da Lei nº 14.133/2021</w:t>
      </w:r>
      <w:r>
        <w:rPr>
          <w:rFonts w:ascii="Arial" w:hAnsi="Arial" w:cs="Arial"/>
          <w:color w:val="000000" w:themeColor="text1"/>
          <w:sz w:val="24"/>
          <w:szCs w:val="24"/>
          <w:lang w:eastAsia="pt-BR"/>
        </w:rPr>
        <w:t>.</w:t>
      </w:r>
    </w:p>
    <w:p w14:paraId="697E797A" w14:textId="53DF5CF8" w:rsidR="00EB1C1F" w:rsidRDefault="00EB1C1F" w:rsidP="00EB1C1F">
      <w:pPr>
        <w:spacing w:line="360" w:lineRule="auto"/>
        <w:jc w:val="both"/>
        <w:rPr>
          <w:rFonts w:ascii="Arial" w:hAnsi="Arial" w:cs="Arial"/>
          <w:color w:val="000000" w:themeColor="text1"/>
          <w:sz w:val="24"/>
          <w:szCs w:val="24"/>
          <w:lang w:eastAsia="pt-BR"/>
        </w:rPr>
      </w:pPr>
      <w:proofErr w:type="gramStart"/>
      <w:r w:rsidRPr="0014649E">
        <w:rPr>
          <w:rFonts w:ascii="Arial" w:hAnsi="Arial" w:cs="Arial"/>
          <w:color w:val="000000" w:themeColor="text1"/>
          <w:sz w:val="24"/>
          <w:szCs w:val="24"/>
          <w:lang w:eastAsia="pt-BR"/>
        </w:rPr>
        <w:t>c</w:t>
      </w:r>
      <w:proofErr w:type="gramEnd"/>
      <w:r w:rsidRPr="0014649E">
        <w:rPr>
          <w:rFonts w:ascii="Arial" w:hAnsi="Arial" w:cs="Arial"/>
          <w:color w:val="000000" w:themeColor="text1"/>
          <w:sz w:val="24"/>
          <w:szCs w:val="24"/>
          <w:lang w:eastAsia="pt-BR"/>
        </w:rPr>
        <w:t xml:space="preserve">). Fica vedada a participação de empresas que possuam </w:t>
      </w:r>
      <w:r w:rsidRPr="0014649E">
        <w:rPr>
          <w:rFonts w:ascii="Arial" w:hAnsi="Arial" w:cs="Arial"/>
          <w:bCs/>
          <w:color w:val="000000" w:themeColor="text1"/>
          <w:sz w:val="24"/>
          <w:szCs w:val="24"/>
          <w:lang w:eastAsia="pt-BR"/>
        </w:rPr>
        <w:t>restrições cadastrais</w:t>
      </w:r>
      <w:r w:rsidRPr="0014649E">
        <w:rPr>
          <w:rFonts w:ascii="Arial" w:hAnsi="Arial" w:cs="Arial"/>
          <w:color w:val="000000" w:themeColor="text1"/>
          <w:sz w:val="24"/>
          <w:szCs w:val="24"/>
          <w:lang w:eastAsia="pt-BR"/>
        </w:rPr>
        <w:t xml:space="preserve">, estejam </w:t>
      </w:r>
      <w:r w:rsidRPr="0014649E">
        <w:rPr>
          <w:rFonts w:ascii="Arial" w:hAnsi="Arial" w:cs="Arial"/>
          <w:bCs/>
          <w:color w:val="000000" w:themeColor="text1"/>
          <w:sz w:val="24"/>
          <w:szCs w:val="24"/>
          <w:lang w:eastAsia="pt-BR"/>
        </w:rPr>
        <w:t>suspensas ou impedidas de licitar e contratar com o poder público</w:t>
      </w:r>
      <w:r w:rsidRPr="0014649E">
        <w:rPr>
          <w:rFonts w:ascii="Arial" w:hAnsi="Arial" w:cs="Arial"/>
          <w:color w:val="000000" w:themeColor="text1"/>
          <w:sz w:val="24"/>
          <w:szCs w:val="24"/>
          <w:lang w:eastAsia="pt-BR"/>
        </w:rPr>
        <w:t xml:space="preserve">, ou </w:t>
      </w:r>
      <w:r w:rsidRPr="0014649E">
        <w:rPr>
          <w:rFonts w:ascii="Arial" w:hAnsi="Arial" w:cs="Arial"/>
          <w:bCs/>
          <w:color w:val="000000" w:themeColor="text1"/>
          <w:sz w:val="24"/>
          <w:szCs w:val="24"/>
          <w:lang w:eastAsia="pt-BR"/>
        </w:rPr>
        <w:t>tenham sido declaradas inidôneas</w:t>
      </w:r>
      <w:r w:rsidRPr="0014649E">
        <w:rPr>
          <w:rFonts w:ascii="Arial" w:hAnsi="Arial" w:cs="Arial"/>
          <w:color w:val="000000" w:themeColor="text1"/>
          <w:sz w:val="24"/>
          <w:szCs w:val="24"/>
          <w:lang w:eastAsia="pt-BR"/>
        </w:rPr>
        <w:t xml:space="preserve">, nos termos do </w:t>
      </w:r>
      <w:r w:rsidRPr="0014649E">
        <w:rPr>
          <w:rFonts w:ascii="Arial" w:hAnsi="Arial" w:cs="Arial"/>
          <w:bCs/>
          <w:color w:val="000000" w:themeColor="text1"/>
          <w:sz w:val="24"/>
          <w:szCs w:val="24"/>
          <w:lang w:eastAsia="pt-BR"/>
        </w:rPr>
        <w:t>art. 156, incisos III e IV, da Lei Federal nº 14.133/2021</w:t>
      </w:r>
      <w:r w:rsidRPr="0014649E">
        <w:rPr>
          <w:rFonts w:ascii="Arial" w:hAnsi="Arial" w:cs="Arial"/>
          <w:color w:val="000000" w:themeColor="text1"/>
          <w:sz w:val="24"/>
          <w:szCs w:val="24"/>
          <w:lang w:eastAsia="pt-BR"/>
        </w:rPr>
        <w:t>.</w:t>
      </w:r>
    </w:p>
    <w:p w14:paraId="58FEBD6C" w14:textId="77777777" w:rsidR="00E1619F" w:rsidRDefault="00E1619F" w:rsidP="00E1619F">
      <w:pPr>
        <w:spacing w:after="0" w:line="360" w:lineRule="auto"/>
        <w:jc w:val="both"/>
        <w:rPr>
          <w:rFonts w:ascii="Arial" w:hAnsi="Arial" w:cs="Arial"/>
          <w:sz w:val="24"/>
          <w:szCs w:val="24"/>
        </w:rPr>
      </w:pPr>
    </w:p>
    <w:p w14:paraId="3FB5AF9A" w14:textId="77777777" w:rsidR="00E1619F" w:rsidRPr="00F45343" w:rsidRDefault="00E1619F" w:rsidP="00E1619F">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center"/>
        <w:rPr>
          <w:rFonts w:ascii="Arial" w:hAnsi="Arial" w:cs="Arial"/>
          <w:b/>
          <w:sz w:val="24"/>
          <w:szCs w:val="24"/>
        </w:rPr>
      </w:pPr>
      <w:r>
        <w:rPr>
          <w:rFonts w:ascii="Arial" w:hAnsi="Arial" w:cs="Arial"/>
          <w:b/>
          <w:sz w:val="24"/>
          <w:szCs w:val="24"/>
        </w:rPr>
        <w:t>2.</w:t>
      </w:r>
      <w:r w:rsidRPr="00F45343">
        <w:rPr>
          <w:rFonts w:ascii="Arial" w:hAnsi="Arial" w:cs="Arial"/>
          <w:b/>
          <w:sz w:val="24"/>
          <w:szCs w:val="24"/>
        </w:rPr>
        <w:t xml:space="preserve"> DO OBJETO (art. 92, I e II)</w:t>
      </w:r>
    </w:p>
    <w:p w14:paraId="381E78D8" w14:textId="77777777" w:rsidR="00E1619F" w:rsidRPr="006E0EF1" w:rsidRDefault="00E1619F" w:rsidP="00E1619F">
      <w:pPr>
        <w:rPr>
          <w:rFonts w:ascii="Arial" w:hAnsi="Arial" w:cs="Arial"/>
        </w:rPr>
      </w:pPr>
    </w:p>
    <w:p w14:paraId="040EBE67" w14:textId="77777777" w:rsidR="00E1619F" w:rsidRDefault="00E1619F" w:rsidP="00E1619F">
      <w:pPr>
        <w:pStyle w:val="NormalWeb"/>
        <w:spacing w:before="0" w:beforeAutospacing="0" w:after="0" w:afterAutospacing="0" w:line="360" w:lineRule="auto"/>
        <w:jc w:val="both"/>
        <w:rPr>
          <w:rFonts w:ascii="Arial" w:hAnsi="Arial" w:cs="Arial"/>
        </w:rPr>
      </w:pPr>
      <w:r>
        <w:rPr>
          <w:rFonts w:ascii="Arial" w:hAnsi="Arial" w:cs="Arial"/>
        </w:rPr>
        <w:t>2.1</w:t>
      </w:r>
      <w:r w:rsidRPr="00C76CF6">
        <w:rPr>
          <w:rFonts w:ascii="Arial" w:hAnsi="Arial" w:cs="Arial"/>
        </w:rPr>
        <w:t xml:space="preserve">. Constitui objeto do presente certame o </w:t>
      </w:r>
      <w:r w:rsidRPr="00C76CF6">
        <w:rPr>
          <w:rFonts w:ascii="Arial" w:hAnsi="Arial" w:cs="Arial"/>
          <w:bCs/>
        </w:rPr>
        <w:t>Registro de Preços</w:t>
      </w:r>
      <w:r w:rsidRPr="00C76CF6">
        <w:rPr>
          <w:rFonts w:ascii="Arial" w:hAnsi="Arial" w:cs="Arial"/>
        </w:rPr>
        <w:t xml:space="preserve"> destinado à </w:t>
      </w:r>
      <w:r w:rsidRPr="00C76CF6">
        <w:rPr>
          <w:rFonts w:ascii="Arial" w:hAnsi="Arial" w:cs="Arial"/>
          <w:bCs/>
        </w:rPr>
        <w:t>futura e eventual aquisição de gêneros alimentícios perecíveis e não perecíveis</w:t>
      </w:r>
      <w:r w:rsidRPr="00C76CF6">
        <w:rPr>
          <w:rFonts w:ascii="Arial" w:hAnsi="Arial" w:cs="Arial"/>
        </w:rPr>
        <w:t xml:space="preserve">, necessários ao atendimento das </w:t>
      </w:r>
      <w:r w:rsidRPr="00C76CF6">
        <w:rPr>
          <w:rFonts w:ascii="Arial" w:hAnsi="Arial" w:cs="Arial"/>
          <w:bCs/>
        </w:rPr>
        <w:t>Unidades Básicas de Saúde – UBS</w:t>
      </w:r>
      <w:r w:rsidRPr="00C76CF6">
        <w:rPr>
          <w:rFonts w:ascii="Arial" w:hAnsi="Arial" w:cs="Arial"/>
        </w:rPr>
        <w:t xml:space="preserve"> e demais setores vinculados à </w:t>
      </w:r>
      <w:r w:rsidRPr="00C76CF6">
        <w:rPr>
          <w:rFonts w:ascii="Arial" w:hAnsi="Arial" w:cs="Arial"/>
          <w:bCs/>
        </w:rPr>
        <w:t>Secretaria Municipal de Saúde do Município de Salgadinho-PE</w:t>
      </w:r>
      <w:r w:rsidRPr="00C76CF6">
        <w:rPr>
          <w:rFonts w:ascii="Arial" w:hAnsi="Arial" w:cs="Arial"/>
        </w:rPr>
        <w:t xml:space="preserve">, com a finalidade de suprir, de forma </w:t>
      </w:r>
      <w:r w:rsidRPr="00C76CF6">
        <w:rPr>
          <w:rFonts w:ascii="Arial" w:hAnsi="Arial" w:cs="Arial"/>
          <w:bCs/>
        </w:rPr>
        <w:t>contínua, regular, s</w:t>
      </w:r>
      <w:bookmarkStart w:id="0" w:name="_GoBack"/>
      <w:bookmarkEnd w:id="0"/>
      <w:r w:rsidRPr="00C76CF6">
        <w:rPr>
          <w:rFonts w:ascii="Arial" w:hAnsi="Arial" w:cs="Arial"/>
          <w:bCs/>
        </w:rPr>
        <w:t>egura e adequada</w:t>
      </w:r>
      <w:r w:rsidRPr="00C76CF6">
        <w:rPr>
          <w:rFonts w:ascii="Arial" w:hAnsi="Arial" w:cs="Arial"/>
        </w:rPr>
        <w:t xml:space="preserve">, as necessidades alimentares dos </w:t>
      </w:r>
      <w:r w:rsidRPr="00C76CF6">
        <w:rPr>
          <w:rFonts w:ascii="Arial" w:hAnsi="Arial" w:cs="Arial"/>
          <w:bCs/>
        </w:rPr>
        <w:t>médicos, enfermeiros e demais profissionais de saúde</w:t>
      </w:r>
      <w:r w:rsidRPr="00C76CF6">
        <w:rPr>
          <w:rFonts w:ascii="Arial" w:hAnsi="Arial" w:cs="Arial"/>
        </w:rPr>
        <w:t xml:space="preserve"> em exercício nas referidas unidades.</w:t>
      </w:r>
    </w:p>
    <w:p w14:paraId="44AB3748" w14:textId="77777777" w:rsidR="00E1619F" w:rsidRPr="00C76CF6" w:rsidRDefault="00E1619F" w:rsidP="00E1619F">
      <w:pPr>
        <w:pStyle w:val="NormalWeb"/>
        <w:spacing w:before="0" w:beforeAutospacing="0" w:after="0" w:afterAutospacing="0" w:line="360" w:lineRule="auto"/>
        <w:jc w:val="both"/>
        <w:rPr>
          <w:rFonts w:ascii="Arial" w:hAnsi="Arial" w:cs="Arial"/>
        </w:rPr>
      </w:pPr>
    </w:p>
    <w:p w14:paraId="77749208" w14:textId="31423B2A" w:rsidR="00E1619F" w:rsidRDefault="00E1619F" w:rsidP="00E1619F">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2.</w:t>
      </w:r>
      <w:proofErr w:type="gramStart"/>
      <w:r>
        <w:rPr>
          <w:rFonts w:ascii="Arial" w:eastAsia="Times New Roman" w:hAnsi="Arial" w:cs="Arial"/>
          <w:sz w:val="24"/>
          <w:szCs w:val="24"/>
          <w:lang w:eastAsia="pt-BR"/>
        </w:rPr>
        <w:t>2.</w:t>
      </w:r>
      <w:r w:rsidRPr="00C76CF6">
        <w:rPr>
          <w:rFonts w:ascii="Arial" w:eastAsia="Times New Roman" w:hAnsi="Arial" w:cs="Arial"/>
          <w:sz w:val="24"/>
          <w:szCs w:val="24"/>
          <w:lang w:eastAsia="pt-BR"/>
        </w:rPr>
        <w:t>Os</w:t>
      </w:r>
      <w:proofErr w:type="gramEnd"/>
      <w:r w:rsidRPr="00C76CF6">
        <w:rPr>
          <w:rFonts w:ascii="Arial" w:eastAsia="Times New Roman" w:hAnsi="Arial" w:cs="Arial"/>
          <w:sz w:val="24"/>
          <w:szCs w:val="24"/>
          <w:lang w:eastAsia="pt-BR"/>
        </w:rPr>
        <w:t xml:space="preserve"> gêneros alimentícios destinam-se ao </w:t>
      </w:r>
      <w:r w:rsidRPr="00C76CF6">
        <w:rPr>
          <w:rFonts w:ascii="Arial" w:eastAsia="Times New Roman" w:hAnsi="Arial" w:cs="Arial"/>
          <w:bCs/>
          <w:sz w:val="24"/>
          <w:szCs w:val="24"/>
          <w:lang w:eastAsia="pt-BR"/>
        </w:rPr>
        <w:t>preparo e fornecimento de lanches e alimentação de apoio</w:t>
      </w:r>
      <w:r w:rsidRPr="00C76CF6">
        <w:rPr>
          <w:rFonts w:ascii="Arial" w:eastAsia="Times New Roman" w:hAnsi="Arial" w:cs="Arial"/>
          <w:sz w:val="24"/>
          <w:szCs w:val="24"/>
          <w:lang w:eastAsia="pt-BR"/>
        </w:rPr>
        <w:t xml:space="preserve">, destinados exclusivamente aos </w:t>
      </w:r>
      <w:r w:rsidRPr="00C76CF6">
        <w:rPr>
          <w:rFonts w:ascii="Arial" w:eastAsia="Times New Roman" w:hAnsi="Arial" w:cs="Arial"/>
          <w:bCs/>
          <w:sz w:val="24"/>
          <w:szCs w:val="24"/>
          <w:lang w:eastAsia="pt-BR"/>
        </w:rPr>
        <w:t>profissionais da saúde</w:t>
      </w:r>
      <w:r w:rsidRPr="00C76CF6">
        <w:rPr>
          <w:rFonts w:ascii="Arial" w:eastAsia="Times New Roman" w:hAnsi="Arial" w:cs="Arial"/>
          <w:sz w:val="24"/>
          <w:szCs w:val="24"/>
          <w:lang w:eastAsia="pt-BR"/>
        </w:rPr>
        <w:t xml:space="preserve"> lotados nas Unidades Básicas de Saúde, considerando as jornadas regulares e estendidas de trabalho, plantões, atendimentos contínuos e demais atividades inerentes ao funcionamento dos serviços de atenção básica.</w:t>
      </w:r>
    </w:p>
    <w:p w14:paraId="4E1324AE" w14:textId="77777777" w:rsidR="00E1619F" w:rsidRPr="00C76CF6" w:rsidRDefault="00E1619F" w:rsidP="00E1619F">
      <w:pPr>
        <w:spacing w:after="0" w:line="360" w:lineRule="auto"/>
        <w:jc w:val="both"/>
        <w:rPr>
          <w:rFonts w:ascii="Arial" w:eastAsia="Times New Roman" w:hAnsi="Arial" w:cs="Arial"/>
          <w:sz w:val="24"/>
          <w:szCs w:val="24"/>
          <w:lang w:eastAsia="pt-BR"/>
        </w:rPr>
      </w:pPr>
    </w:p>
    <w:p w14:paraId="4F731714" w14:textId="39481F26" w:rsidR="00E1619F" w:rsidRDefault="00E1619F" w:rsidP="00E1619F">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2.</w:t>
      </w:r>
      <w:proofErr w:type="gramStart"/>
      <w:r>
        <w:rPr>
          <w:rFonts w:ascii="Arial" w:eastAsia="Times New Roman" w:hAnsi="Arial" w:cs="Arial"/>
          <w:sz w:val="24"/>
          <w:szCs w:val="24"/>
          <w:lang w:eastAsia="pt-BR"/>
        </w:rPr>
        <w:t>3.</w:t>
      </w:r>
      <w:r w:rsidRPr="00C76CF6">
        <w:rPr>
          <w:rFonts w:ascii="Arial" w:eastAsia="Times New Roman" w:hAnsi="Arial" w:cs="Arial"/>
          <w:sz w:val="24"/>
          <w:szCs w:val="24"/>
          <w:lang w:eastAsia="pt-BR"/>
        </w:rPr>
        <w:t>Os</w:t>
      </w:r>
      <w:proofErr w:type="gramEnd"/>
      <w:r w:rsidRPr="00C76CF6">
        <w:rPr>
          <w:rFonts w:ascii="Arial" w:eastAsia="Times New Roman" w:hAnsi="Arial" w:cs="Arial"/>
          <w:sz w:val="24"/>
          <w:szCs w:val="24"/>
          <w:lang w:eastAsia="pt-BR"/>
        </w:rPr>
        <w:t xml:space="preserve"> produtos deverão atender integralmente aos </w:t>
      </w:r>
      <w:r w:rsidRPr="00C76CF6">
        <w:rPr>
          <w:rFonts w:ascii="Arial" w:eastAsia="Times New Roman" w:hAnsi="Arial" w:cs="Arial"/>
          <w:bCs/>
          <w:sz w:val="24"/>
          <w:szCs w:val="24"/>
          <w:lang w:eastAsia="pt-BR"/>
        </w:rPr>
        <w:t>padrões de qualidade, validade, rotulagem, condições sanitárias, acondicionamento, transporte e armazenamento adequados</w:t>
      </w:r>
      <w:r w:rsidRPr="00C76CF6">
        <w:rPr>
          <w:rFonts w:ascii="Arial" w:eastAsia="Times New Roman" w:hAnsi="Arial" w:cs="Arial"/>
          <w:sz w:val="24"/>
          <w:szCs w:val="24"/>
          <w:lang w:eastAsia="pt-BR"/>
        </w:rPr>
        <w:t xml:space="preserve">, em conformidade com as normas da </w:t>
      </w:r>
      <w:r w:rsidRPr="00C76CF6">
        <w:rPr>
          <w:rFonts w:ascii="Arial" w:eastAsia="Times New Roman" w:hAnsi="Arial" w:cs="Arial"/>
          <w:bCs/>
          <w:sz w:val="24"/>
          <w:szCs w:val="24"/>
          <w:lang w:eastAsia="pt-BR"/>
        </w:rPr>
        <w:t>ANVISA, MAPA</w:t>
      </w:r>
      <w:r w:rsidRPr="00C76CF6">
        <w:rPr>
          <w:rFonts w:ascii="Arial" w:eastAsia="Times New Roman" w:hAnsi="Arial" w:cs="Arial"/>
          <w:sz w:val="24"/>
          <w:szCs w:val="24"/>
          <w:lang w:eastAsia="pt-BR"/>
        </w:rPr>
        <w:t xml:space="preserve"> e demais </w:t>
      </w:r>
      <w:r w:rsidRPr="00C76CF6">
        <w:rPr>
          <w:rFonts w:ascii="Arial" w:eastAsia="Times New Roman" w:hAnsi="Arial" w:cs="Arial"/>
          <w:sz w:val="24"/>
          <w:szCs w:val="24"/>
          <w:lang w:eastAsia="pt-BR"/>
        </w:rPr>
        <w:lastRenderedPageBreak/>
        <w:t xml:space="preserve">legislações sanitárias e regulatórias aplicáveis, observadas rigorosamente as especificações técnicas estabelecidas no </w:t>
      </w:r>
      <w:r w:rsidRPr="00C76CF6">
        <w:rPr>
          <w:rFonts w:ascii="Arial" w:eastAsia="Times New Roman" w:hAnsi="Arial" w:cs="Arial"/>
          <w:bCs/>
          <w:sz w:val="24"/>
          <w:szCs w:val="24"/>
          <w:lang w:eastAsia="pt-BR"/>
        </w:rPr>
        <w:t>Termo de Referência</w:t>
      </w:r>
      <w:r w:rsidRPr="00C76CF6">
        <w:rPr>
          <w:rFonts w:ascii="Arial" w:eastAsia="Times New Roman" w:hAnsi="Arial" w:cs="Arial"/>
          <w:sz w:val="24"/>
          <w:szCs w:val="24"/>
          <w:lang w:eastAsia="pt-BR"/>
        </w:rPr>
        <w:t>.</w:t>
      </w:r>
    </w:p>
    <w:p w14:paraId="0D493B60" w14:textId="77777777" w:rsidR="00E1619F" w:rsidRPr="00C76CF6" w:rsidRDefault="00E1619F" w:rsidP="00E1619F">
      <w:pPr>
        <w:spacing w:after="0" w:line="360" w:lineRule="auto"/>
        <w:jc w:val="both"/>
        <w:rPr>
          <w:rFonts w:ascii="Arial" w:eastAsia="Times New Roman" w:hAnsi="Arial" w:cs="Arial"/>
          <w:sz w:val="24"/>
          <w:szCs w:val="24"/>
          <w:lang w:eastAsia="pt-BR"/>
        </w:rPr>
      </w:pPr>
    </w:p>
    <w:p w14:paraId="4D7794EF" w14:textId="575BF4EA" w:rsidR="00E1619F" w:rsidRDefault="00E1619F" w:rsidP="00E1619F">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2.</w:t>
      </w:r>
      <w:proofErr w:type="gramStart"/>
      <w:r>
        <w:rPr>
          <w:rFonts w:ascii="Arial" w:eastAsia="Times New Roman" w:hAnsi="Arial" w:cs="Arial"/>
          <w:sz w:val="24"/>
          <w:szCs w:val="24"/>
          <w:lang w:eastAsia="pt-BR"/>
        </w:rPr>
        <w:t>4.</w:t>
      </w:r>
      <w:r w:rsidRPr="00C76CF6">
        <w:rPr>
          <w:rFonts w:ascii="Arial" w:eastAsia="Times New Roman" w:hAnsi="Arial" w:cs="Arial"/>
          <w:sz w:val="24"/>
          <w:szCs w:val="24"/>
          <w:lang w:eastAsia="pt-BR"/>
        </w:rPr>
        <w:t>As</w:t>
      </w:r>
      <w:proofErr w:type="gramEnd"/>
      <w:r w:rsidRPr="00C76CF6">
        <w:rPr>
          <w:rFonts w:ascii="Arial" w:eastAsia="Times New Roman" w:hAnsi="Arial" w:cs="Arial"/>
          <w:sz w:val="24"/>
          <w:szCs w:val="24"/>
          <w:lang w:eastAsia="pt-BR"/>
        </w:rPr>
        <w:t xml:space="preserve"> entregas ocorrerão conforme as </w:t>
      </w:r>
      <w:r w:rsidRPr="00C76CF6">
        <w:rPr>
          <w:rFonts w:ascii="Arial" w:eastAsia="Times New Roman" w:hAnsi="Arial" w:cs="Arial"/>
          <w:bCs/>
          <w:sz w:val="24"/>
          <w:szCs w:val="24"/>
          <w:lang w:eastAsia="pt-BR"/>
        </w:rPr>
        <w:t>quantidades estimadas, cronograma de distribuição e locais definidos pela Administração</w:t>
      </w:r>
      <w:r w:rsidRPr="00C76CF6">
        <w:rPr>
          <w:rFonts w:ascii="Arial" w:eastAsia="Times New Roman" w:hAnsi="Arial" w:cs="Arial"/>
          <w:sz w:val="24"/>
          <w:szCs w:val="24"/>
          <w:lang w:eastAsia="pt-BR"/>
        </w:rPr>
        <w:t xml:space="preserve">, garantindo o </w:t>
      </w:r>
      <w:r w:rsidRPr="00C76CF6">
        <w:rPr>
          <w:rFonts w:ascii="Arial" w:eastAsia="Times New Roman" w:hAnsi="Arial" w:cs="Arial"/>
          <w:bCs/>
          <w:sz w:val="24"/>
          <w:szCs w:val="24"/>
          <w:lang w:eastAsia="pt-BR"/>
        </w:rPr>
        <w:t>abastecimento regular das Unidades Básicas de Saúde durante todo o exercício de 2026</w:t>
      </w:r>
      <w:r w:rsidRPr="00C76CF6">
        <w:rPr>
          <w:rFonts w:ascii="Arial" w:eastAsia="Times New Roman" w:hAnsi="Arial" w:cs="Arial"/>
          <w:sz w:val="24"/>
          <w:szCs w:val="24"/>
          <w:lang w:eastAsia="pt-BR"/>
        </w:rPr>
        <w:t>.</w:t>
      </w:r>
    </w:p>
    <w:p w14:paraId="7F998477" w14:textId="77777777" w:rsidR="00E1619F" w:rsidRPr="00C76CF6" w:rsidRDefault="00E1619F" w:rsidP="00E1619F">
      <w:pPr>
        <w:spacing w:after="0" w:line="360" w:lineRule="auto"/>
        <w:jc w:val="both"/>
        <w:rPr>
          <w:rFonts w:ascii="Arial" w:eastAsia="Times New Roman" w:hAnsi="Arial" w:cs="Arial"/>
          <w:sz w:val="24"/>
          <w:szCs w:val="24"/>
          <w:lang w:eastAsia="pt-BR"/>
        </w:rPr>
      </w:pPr>
    </w:p>
    <w:p w14:paraId="3F7BBBCC" w14:textId="433093D0" w:rsidR="00E1619F" w:rsidRDefault="00E1619F" w:rsidP="00E1619F">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2.5.</w:t>
      </w:r>
      <w:r w:rsidRPr="00C76CF6">
        <w:rPr>
          <w:rFonts w:ascii="Arial" w:eastAsia="Times New Roman" w:hAnsi="Arial" w:cs="Arial"/>
          <w:sz w:val="24"/>
          <w:szCs w:val="24"/>
          <w:lang w:eastAsia="pt-BR"/>
        </w:rPr>
        <w:t xml:space="preserve">O presente certame será regido pela </w:t>
      </w:r>
      <w:r w:rsidRPr="00C76CF6">
        <w:rPr>
          <w:rFonts w:ascii="Arial" w:eastAsia="Times New Roman" w:hAnsi="Arial" w:cs="Arial"/>
          <w:bCs/>
          <w:sz w:val="24"/>
          <w:szCs w:val="24"/>
          <w:lang w:eastAsia="pt-BR"/>
        </w:rPr>
        <w:t>Lei Federal nº 14.133/2021</w:t>
      </w:r>
      <w:r w:rsidRPr="00C76CF6">
        <w:rPr>
          <w:rFonts w:ascii="Arial" w:eastAsia="Times New Roman" w:hAnsi="Arial" w:cs="Arial"/>
          <w:sz w:val="24"/>
          <w:szCs w:val="24"/>
          <w:lang w:eastAsia="pt-BR"/>
        </w:rPr>
        <w:t xml:space="preserve">, pelo </w:t>
      </w:r>
      <w:r w:rsidRPr="00C76CF6">
        <w:rPr>
          <w:rFonts w:ascii="Arial" w:eastAsia="Times New Roman" w:hAnsi="Arial" w:cs="Arial"/>
          <w:bCs/>
          <w:sz w:val="24"/>
          <w:szCs w:val="24"/>
          <w:lang w:eastAsia="pt-BR"/>
        </w:rPr>
        <w:t>decreto municipal aplicável</w:t>
      </w:r>
      <w:r w:rsidRPr="00C76CF6">
        <w:rPr>
          <w:rFonts w:ascii="Arial" w:eastAsia="Times New Roman" w:hAnsi="Arial" w:cs="Arial"/>
          <w:sz w:val="24"/>
          <w:szCs w:val="24"/>
          <w:lang w:eastAsia="pt-BR"/>
        </w:rPr>
        <w:t xml:space="preserve"> e pelas demais normas legais e regulamentares pertinentes.</w:t>
      </w:r>
    </w:p>
    <w:p w14:paraId="3AFE6A77" w14:textId="77777777" w:rsidR="00E1619F" w:rsidRPr="0014649E" w:rsidRDefault="00E1619F" w:rsidP="00EB1C1F">
      <w:pPr>
        <w:spacing w:line="360" w:lineRule="auto"/>
        <w:jc w:val="both"/>
        <w:rPr>
          <w:rStyle w:val="Forte"/>
          <w:rFonts w:ascii="Arial" w:hAnsi="Arial" w:cs="Arial"/>
          <w:b w:val="0"/>
          <w:bCs w:val="0"/>
          <w:color w:val="000000" w:themeColor="text1"/>
          <w:sz w:val="24"/>
          <w:szCs w:val="24"/>
          <w:lang w:eastAsia="pt-BR"/>
        </w:rPr>
      </w:pPr>
    </w:p>
    <w:p w14:paraId="12604B6B" w14:textId="0191DD31" w:rsidR="00EB1C1F" w:rsidRPr="00E1619F" w:rsidRDefault="00EB1C1F" w:rsidP="00EB1C1F">
      <w:pPr>
        <w:spacing w:line="360" w:lineRule="auto"/>
        <w:jc w:val="both"/>
        <w:rPr>
          <w:rFonts w:ascii="Arial" w:hAnsi="Arial" w:cs="Arial"/>
          <w:b/>
          <w:color w:val="000000" w:themeColor="text1"/>
          <w:sz w:val="24"/>
          <w:szCs w:val="24"/>
          <w:u w:val="single"/>
        </w:rPr>
      </w:pPr>
      <w:r w:rsidRPr="006E0EF1">
        <w:rPr>
          <w:rStyle w:val="Forte"/>
          <w:rFonts w:ascii="Arial" w:hAnsi="Arial" w:cs="Arial"/>
          <w:bCs w:val="0"/>
          <w:color w:val="000000" w:themeColor="text1"/>
          <w:sz w:val="24"/>
          <w:szCs w:val="24"/>
          <w:u w:val="single"/>
        </w:rPr>
        <w:t>3. DAS CONDIÇÕES DE PARTICIPAÇÃO</w:t>
      </w:r>
      <w:r w:rsidR="00E1619F">
        <w:rPr>
          <w:rStyle w:val="Forte"/>
          <w:rFonts w:ascii="Arial" w:hAnsi="Arial" w:cs="Arial"/>
          <w:bCs w:val="0"/>
          <w:color w:val="000000" w:themeColor="text1"/>
          <w:sz w:val="24"/>
          <w:szCs w:val="24"/>
          <w:u w:val="single"/>
        </w:rPr>
        <w:t xml:space="preserve">- </w:t>
      </w:r>
      <w:r w:rsidRPr="00C02BA9">
        <w:rPr>
          <w:rStyle w:val="Forte"/>
          <w:rFonts w:ascii="Arial" w:hAnsi="Arial" w:cs="Arial"/>
          <w:bCs w:val="0"/>
          <w:color w:val="000000" w:themeColor="text1"/>
          <w:sz w:val="24"/>
          <w:szCs w:val="24"/>
        </w:rPr>
        <w:t>DO CREDENCIAMENTO:</w:t>
      </w:r>
    </w:p>
    <w:p w14:paraId="133A06D0" w14:textId="5427FBD8" w:rsidR="00EB1C1F" w:rsidRDefault="00EB1C1F" w:rsidP="00EB1C1F">
      <w:pPr>
        <w:pStyle w:val="NormalWeb"/>
        <w:spacing w:before="0" w:beforeAutospacing="0" w:after="0" w:afterAutospacing="0" w:line="360" w:lineRule="auto"/>
        <w:jc w:val="both"/>
        <w:rPr>
          <w:rFonts w:ascii="Arial" w:hAnsi="Arial" w:cs="Arial"/>
        </w:rPr>
      </w:pPr>
      <w:r w:rsidRPr="0014649E">
        <w:rPr>
          <w:rFonts w:ascii="Arial" w:hAnsi="Arial" w:cs="Arial"/>
        </w:rPr>
        <w:t xml:space="preserve">3.1.1. Para participar do certame, o licitante deverá estar </w:t>
      </w:r>
      <w:r w:rsidRPr="0014649E">
        <w:rPr>
          <w:rStyle w:val="Forte"/>
          <w:rFonts w:ascii="Arial" w:hAnsi="Arial" w:cs="Arial"/>
          <w:b w:val="0"/>
        </w:rPr>
        <w:t>previamente credenciado no Sistema de Pregão Eletrônico da Bolsa Nacional de Compras – BNC</w:t>
      </w:r>
      <w:r w:rsidRPr="0014649E">
        <w:rPr>
          <w:rFonts w:ascii="Arial" w:hAnsi="Arial" w:cs="Arial"/>
        </w:rPr>
        <w:t xml:space="preserve">, acessível por meio do endereço eletrônico </w:t>
      </w:r>
      <w:hyperlink r:id="rId10" w:tgtFrame="_new" w:history="1">
        <w:r w:rsidRPr="0014649E">
          <w:rPr>
            <w:rStyle w:val="Hyperlink"/>
            <w:rFonts w:ascii="Arial" w:eastAsiaTheme="majorEastAsia" w:hAnsi="Arial" w:cs="Arial"/>
            <w:bCs/>
          </w:rPr>
          <w:t>https://bnc.org.br</w:t>
        </w:r>
      </w:hyperlink>
      <w:r w:rsidRPr="0014649E">
        <w:rPr>
          <w:rFonts w:ascii="Arial" w:hAnsi="Arial" w:cs="Arial"/>
        </w:rPr>
        <w:t>, nos termos deste edital e da legislação aplicável.</w:t>
      </w:r>
    </w:p>
    <w:p w14:paraId="1CF57B8A" w14:textId="77777777" w:rsidR="00EB1C1F" w:rsidRPr="00327B48" w:rsidRDefault="00EB1C1F" w:rsidP="00EB1C1F">
      <w:pPr>
        <w:pStyle w:val="NormalWeb"/>
        <w:spacing w:before="0" w:beforeAutospacing="0" w:after="0" w:afterAutospacing="0" w:line="360" w:lineRule="auto"/>
        <w:jc w:val="both"/>
        <w:rPr>
          <w:rFonts w:ascii="Arial" w:hAnsi="Arial" w:cs="Arial"/>
        </w:rPr>
      </w:pPr>
    </w:p>
    <w:p w14:paraId="34242338" w14:textId="77777777" w:rsidR="00EB1C1F" w:rsidRPr="0014649E" w:rsidRDefault="00EB1C1F" w:rsidP="00EB1C1F">
      <w:pPr>
        <w:pStyle w:val="NormalWeb"/>
        <w:spacing w:before="0" w:beforeAutospacing="0" w:after="0" w:afterAutospacing="0" w:line="360" w:lineRule="auto"/>
        <w:jc w:val="both"/>
        <w:rPr>
          <w:rFonts w:ascii="Arial" w:hAnsi="Arial" w:cs="Arial"/>
        </w:rPr>
      </w:pPr>
      <w:r w:rsidRPr="0014649E">
        <w:rPr>
          <w:rFonts w:ascii="Arial" w:hAnsi="Arial" w:cs="Arial"/>
        </w:rPr>
        <w:t xml:space="preserve">3.1.2. O credenciamento dar-se-á mediante a </w:t>
      </w:r>
      <w:r w:rsidRPr="0014649E">
        <w:rPr>
          <w:rStyle w:val="Forte"/>
          <w:rFonts w:ascii="Arial" w:hAnsi="Arial" w:cs="Arial"/>
          <w:b w:val="0"/>
        </w:rPr>
        <w:t>atribuição de chave de identificação e senha de acesso pessoal e intransferível</w:t>
      </w:r>
      <w:r w:rsidRPr="0014649E">
        <w:rPr>
          <w:rFonts w:ascii="Arial" w:hAnsi="Arial" w:cs="Arial"/>
        </w:rPr>
        <w:t xml:space="preserve">, que asseguram a autenticidade e a integridade de todas as operações realizadas no sistema eletrônico, nos moldes do art. </w:t>
      </w:r>
      <w:r w:rsidRPr="0014649E">
        <w:rPr>
          <w:rStyle w:val="Forte"/>
          <w:rFonts w:ascii="Arial" w:hAnsi="Arial" w:cs="Arial"/>
          <w:b w:val="0"/>
        </w:rPr>
        <w:t>13 do Decreto Federal nº 10.024/2019</w:t>
      </w:r>
      <w:r w:rsidRPr="0014649E">
        <w:rPr>
          <w:rFonts w:ascii="Arial" w:hAnsi="Arial" w:cs="Arial"/>
        </w:rPr>
        <w:t>.</w:t>
      </w:r>
    </w:p>
    <w:p w14:paraId="6967E406" w14:textId="77777777" w:rsidR="00EB1C1F" w:rsidRDefault="00EB1C1F" w:rsidP="00EB1C1F">
      <w:pPr>
        <w:pStyle w:val="NormalWeb"/>
        <w:spacing w:before="0" w:beforeAutospacing="0" w:after="0" w:afterAutospacing="0" w:line="360" w:lineRule="auto"/>
        <w:jc w:val="both"/>
        <w:rPr>
          <w:rFonts w:ascii="Arial" w:hAnsi="Arial" w:cs="Arial"/>
        </w:rPr>
      </w:pPr>
    </w:p>
    <w:p w14:paraId="51A39B5C" w14:textId="77777777" w:rsidR="00EB1C1F" w:rsidRPr="0014649E" w:rsidRDefault="00EB1C1F" w:rsidP="00EB1C1F">
      <w:pPr>
        <w:pStyle w:val="NormalWeb"/>
        <w:spacing w:before="0" w:beforeAutospacing="0" w:after="0" w:afterAutospacing="0" w:line="360" w:lineRule="auto"/>
        <w:jc w:val="both"/>
        <w:rPr>
          <w:rFonts w:ascii="Arial" w:hAnsi="Arial" w:cs="Arial"/>
        </w:rPr>
      </w:pPr>
      <w:r w:rsidRPr="0014649E">
        <w:rPr>
          <w:rFonts w:ascii="Arial" w:hAnsi="Arial" w:cs="Arial"/>
        </w:rPr>
        <w:t xml:space="preserve">3.1.3. O credenciamento junto ao provedor do sistema implica a </w:t>
      </w:r>
      <w:r w:rsidRPr="0014649E">
        <w:rPr>
          <w:rStyle w:val="Forte"/>
          <w:rFonts w:ascii="Arial" w:hAnsi="Arial" w:cs="Arial"/>
          <w:b w:val="0"/>
        </w:rPr>
        <w:t>presunção de legitimidade, capacidade técnica e responsabilidade legal</w:t>
      </w:r>
      <w:r w:rsidRPr="0014649E">
        <w:rPr>
          <w:rFonts w:ascii="Arial" w:hAnsi="Arial" w:cs="Arial"/>
        </w:rPr>
        <w:t xml:space="preserve"> do licitante ou de seu representante para a prática de todos os atos inerentes ao procedimento licitatório eletrônico, em conformidade com o princípio da </w:t>
      </w:r>
      <w:r w:rsidRPr="0014649E">
        <w:rPr>
          <w:rStyle w:val="Forte"/>
          <w:rFonts w:ascii="Arial" w:hAnsi="Arial" w:cs="Arial"/>
          <w:b w:val="0"/>
        </w:rPr>
        <w:t>governança pública</w:t>
      </w:r>
      <w:r w:rsidRPr="0014649E">
        <w:rPr>
          <w:rFonts w:ascii="Arial" w:hAnsi="Arial" w:cs="Arial"/>
        </w:rPr>
        <w:t xml:space="preserve">, previsto no </w:t>
      </w:r>
      <w:r w:rsidRPr="0014649E">
        <w:rPr>
          <w:rStyle w:val="Forte"/>
          <w:rFonts w:ascii="Arial" w:hAnsi="Arial" w:cs="Arial"/>
          <w:b w:val="0"/>
        </w:rPr>
        <w:t>art. 11, inciso I, da Lei nº 14.133/2021</w:t>
      </w:r>
      <w:r w:rsidRPr="0014649E">
        <w:rPr>
          <w:rFonts w:ascii="Arial" w:hAnsi="Arial" w:cs="Arial"/>
        </w:rPr>
        <w:t xml:space="preserve">, e com o </w:t>
      </w:r>
      <w:r w:rsidRPr="0014649E">
        <w:rPr>
          <w:rStyle w:val="Forte"/>
          <w:rFonts w:ascii="Arial" w:hAnsi="Arial" w:cs="Arial"/>
          <w:b w:val="0"/>
        </w:rPr>
        <w:t>Decreto Federal nº 9.203/2017</w:t>
      </w:r>
      <w:r w:rsidRPr="0014649E">
        <w:rPr>
          <w:rFonts w:ascii="Arial" w:hAnsi="Arial" w:cs="Arial"/>
        </w:rPr>
        <w:t>.</w:t>
      </w:r>
    </w:p>
    <w:p w14:paraId="0C8C08D1" w14:textId="77777777" w:rsidR="00EB1C1F" w:rsidRDefault="00EB1C1F" w:rsidP="00EB1C1F">
      <w:pPr>
        <w:pStyle w:val="NormalWeb"/>
        <w:spacing w:before="0" w:beforeAutospacing="0" w:after="0" w:afterAutospacing="0" w:line="360" w:lineRule="auto"/>
        <w:jc w:val="both"/>
        <w:rPr>
          <w:rFonts w:ascii="Arial" w:hAnsi="Arial" w:cs="Arial"/>
        </w:rPr>
      </w:pPr>
    </w:p>
    <w:p w14:paraId="733AFF15" w14:textId="77777777" w:rsidR="00EB1C1F" w:rsidRPr="0014649E" w:rsidRDefault="00EB1C1F" w:rsidP="00EB1C1F">
      <w:pPr>
        <w:pStyle w:val="NormalWeb"/>
        <w:spacing w:before="0" w:beforeAutospacing="0" w:after="0" w:afterAutospacing="0" w:line="360" w:lineRule="auto"/>
        <w:jc w:val="both"/>
        <w:rPr>
          <w:rFonts w:ascii="Arial" w:hAnsi="Arial" w:cs="Arial"/>
        </w:rPr>
      </w:pPr>
      <w:r w:rsidRPr="0014649E">
        <w:rPr>
          <w:rFonts w:ascii="Arial" w:hAnsi="Arial" w:cs="Arial"/>
        </w:rPr>
        <w:t xml:space="preserve">3.1.4. O licitante </w:t>
      </w:r>
      <w:r w:rsidRPr="0014649E">
        <w:rPr>
          <w:rStyle w:val="Forte"/>
          <w:rFonts w:ascii="Arial" w:hAnsi="Arial" w:cs="Arial"/>
          <w:b w:val="0"/>
        </w:rPr>
        <w:t>é o único responsável pela guarda e sigilo de sua chave de identificação e senha de acesso</w:t>
      </w:r>
      <w:r w:rsidRPr="0014649E">
        <w:rPr>
          <w:rFonts w:ascii="Arial" w:hAnsi="Arial" w:cs="Arial"/>
        </w:rPr>
        <w:t xml:space="preserve">, sendo responsável por todas as transações efetuadas em seu nome, inclusive aquelas realizadas por seus representantes ou </w:t>
      </w:r>
      <w:r w:rsidRPr="0014649E">
        <w:rPr>
          <w:rFonts w:ascii="Arial" w:hAnsi="Arial" w:cs="Arial"/>
        </w:rPr>
        <w:lastRenderedPageBreak/>
        <w:t xml:space="preserve">prepostos, </w:t>
      </w:r>
      <w:r w:rsidRPr="0014649E">
        <w:rPr>
          <w:rStyle w:val="Forte"/>
          <w:rFonts w:ascii="Arial" w:hAnsi="Arial" w:cs="Arial"/>
          <w:b w:val="0"/>
        </w:rPr>
        <w:t>assumindo integralmente as consequências jurídicas e administrativas decorrentes de seu uso</w:t>
      </w:r>
      <w:r w:rsidRPr="0014649E">
        <w:rPr>
          <w:rFonts w:ascii="Arial" w:hAnsi="Arial" w:cs="Arial"/>
        </w:rPr>
        <w:t>, ainda que por terceiros.</w:t>
      </w:r>
    </w:p>
    <w:p w14:paraId="3958BB92" w14:textId="77777777" w:rsidR="00EB1C1F" w:rsidRDefault="00EB1C1F" w:rsidP="00EB1C1F">
      <w:pPr>
        <w:pStyle w:val="NormalWeb"/>
        <w:spacing w:before="0" w:beforeAutospacing="0" w:after="0" w:afterAutospacing="0" w:line="360" w:lineRule="auto"/>
        <w:jc w:val="both"/>
        <w:rPr>
          <w:rFonts w:ascii="Arial" w:hAnsi="Arial" w:cs="Arial"/>
        </w:rPr>
      </w:pPr>
    </w:p>
    <w:p w14:paraId="1C209C18" w14:textId="77777777" w:rsidR="00EB1C1F" w:rsidRPr="0014649E" w:rsidRDefault="00EB1C1F" w:rsidP="00EB1C1F">
      <w:pPr>
        <w:pStyle w:val="NormalWeb"/>
        <w:spacing w:before="0" w:beforeAutospacing="0" w:after="0" w:afterAutospacing="0" w:line="360" w:lineRule="auto"/>
        <w:jc w:val="both"/>
        <w:rPr>
          <w:rFonts w:ascii="Arial" w:hAnsi="Arial" w:cs="Arial"/>
        </w:rPr>
      </w:pPr>
      <w:r w:rsidRPr="0014649E">
        <w:rPr>
          <w:rFonts w:ascii="Arial" w:hAnsi="Arial" w:cs="Arial"/>
        </w:rPr>
        <w:t xml:space="preserve">3.1.5. O provedor do sistema (BNC) e o órgão promotor da licitação </w:t>
      </w:r>
      <w:r w:rsidRPr="0014649E">
        <w:rPr>
          <w:rStyle w:val="Forte"/>
          <w:rFonts w:ascii="Arial" w:hAnsi="Arial" w:cs="Arial"/>
          <w:b w:val="0"/>
        </w:rPr>
        <w:t>não se responsabilizam por eventuais danos ou prejuízos</w:t>
      </w:r>
      <w:r w:rsidRPr="0014649E">
        <w:rPr>
          <w:rFonts w:ascii="Arial" w:hAnsi="Arial" w:cs="Arial"/>
        </w:rPr>
        <w:t xml:space="preserve"> advindos do uso indevido das credenciais de acesso, falhas de comunicação, instabilidade de rede ou por fatores técnicos alheios à sua atuação, devendo o licitante </w:t>
      </w:r>
      <w:r w:rsidRPr="0014649E">
        <w:rPr>
          <w:rStyle w:val="Forte"/>
          <w:rFonts w:ascii="Arial" w:hAnsi="Arial" w:cs="Arial"/>
          <w:b w:val="0"/>
        </w:rPr>
        <w:t>adotar práticas de governança digital e segurança da informação</w:t>
      </w:r>
      <w:r w:rsidRPr="0014649E">
        <w:rPr>
          <w:rFonts w:ascii="Arial" w:hAnsi="Arial" w:cs="Arial"/>
        </w:rPr>
        <w:t xml:space="preserve">, em observância ao </w:t>
      </w:r>
      <w:r w:rsidRPr="0014649E">
        <w:rPr>
          <w:rStyle w:val="Forte"/>
          <w:rFonts w:ascii="Arial" w:hAnsi="Arial" w:cs="Arial"/>
          <w:b w:val="0"/>
        </w:rPr>
        <w:t>Decreto Federal nº 10.222/2020</w:t>
      </w:r>
      <w:r w:rsidRPr="0014649E">
        <w:rPr>
          <w:rFonts w:ascii="Arial" w:hAnsi="Arial" w:cs="Arial"/>
        </w:rPr>
        <w:t xml:space="preserve"> (Estratégia de Governo Digital) e ao </w:t>
      </w:r>
      <w:r w:rsidRPr="0014649E">
        <w:rPr>
          <w:rStyle w:val="Forte"/>
          <w:rFonts w:ascii="Arial" w:hAnsi="Arial" w:cs="Arial"/>
          <w:b w:val="0"/>
        </w:rPr>
        <w:t>princípio da responsabilidade corporativa</w:t>
      </w:r>
      <w:r w:rsidRPr="0014649E">
        <w:rPr>
          <w:rFonts w:ascii="Arial" w:hAnsi="Arial" w:cs="Arial"/>
        </w:rPr>
        <w:t>.</w:t>
      </w:r>
    </w:p>
    <w:p w14:paraId="2A110635" w14:textId="77777777" w:rsidR="00EB1C1F" w:rsidRDefault="00EB1C1F" w:rsidP="00EB1C1F">
      <w:pPr>
        <w:pStyle w:val="NormalWeb"/>
        <w:spacing w:before="0" w:beforeAutospacing="0" w:after="0" w:afterAutospacing="0" w:line="360" w:lineRule="auto"/>
        <w:jc w:val="both"/>
        <w:rPr>
          <w:rFonts w:ascii="Arial" w:hAnsi="Arial" w:cs="Arial"/>
        </w:rPr>
      </w:pPr>
    </w:p>
    <w:p w14:paraId="6A27EFA6" w14:textId="77777777" w:rsidR="00EB1C1F" w:rsidRDefault="00EB1C1F" w:rsidP="00EB1C1F">
      <w:pPr>
        <w:pStyle w:val="NormalWeb"/>
        <w:spacing w:before="0" w:beforeAutospacing="0" w:after="0" w:afterAutospacing="0" w:line="360" w:lineRule="auto"/>
        <w:jc w:val="both"/>
        <w:rPr>
          <w:rFonts w:ascii="Arial" w:hAnsi="Arial" w:cs="Arial"/>
        </w:rPr>
      </w:pPr>
      <w:r w:rsidRPr="0014649E">
        <w:rPr>
          <w:rFonts w:ascii="Arial" w:hAnsi="Arial" w:cs="Arial"/>
        </w:rPr>
        <w:t xml:space="preserve">3.1.6. O licitante que se enquadrar como </w:t>
      </w:r>
      <w:r w:rsidRPr="0014649E">
        <w:rPr>
          <w:rStyle w:val="Forte"/>
          <w:rFonts w:ascii="Arial" w:hAnsi="Arial" w:cs="Arial"/>
          <w:b w:val="0"/>
        </w:rPr>
        <w:t>Microempresa (ME), Empresa de Pequeno Porte (EPP)</w:t>
      </w:r>
      <w:r w:rsidRPr="0014649E">
        <w:rPr>
          <w:rFonts w:ascii="Arial" w:hAnsi="Arial" w:cs="Arial"/>
        </w:rPr>
        <w:t xml:space="preserve"> ou </w:t>
      </w:r>
      <w:r w:rsidRPr="0014649E">
        <w:rPr>
          <w:rStyle w:val="Forte"/>
          <w:rFonts w:ascii="Arial" w:hAnsi="Arial" w:cs="Arial"/>
          <w:b w:val="0"/>
        </w:rPr>
        <w:t>Sociedade Cooperativa de Pequeno Porte</w:t>
      </w:r>
      <w:r w:rsidRPr="0014649E">
        <w:rPr>
          <w:rFonts w:ascii="Arial" w:hAnsi="Arial" w:cs="Arial"/>
        </w:rPr>
        <w:t xml:space="preserve">, e desejar usufruir dos benefícios previstos nos </w:t>
      </w:r>
      <w:proofErr w:type="spellStart"/>
      <w:r w:rsidRPr="0014649E">
        <w:rPr>
          <w:rFonts w:ascii="Arial" w:hAnsi="Arial" w:cs="Arial"/>
        </w:rPr>
        <w:t>arts</w:t>
      </w:r>
      <w:proofErr w:type="spellEnd"/>
      <w:r w:rsidRPr="0014649E">
        <w:rPr>
          <w:rFonts w:ascii="Arial" w:hAnsi="Arial" w:cs="Arial"/>
        </w:rPr>
        <w:t xml:space="preserve">. </w:t>
      </w:r>
      <w:r w:rsidRPr="0014649E">
        <w:rPr>
          <w:rStyle w:val="Forte"/>
          <w:rFonts w:ascii="Arial" w:hAnsi="Arial" w:cs="Arial"/>
          <w:b w:val="0"/>
        </w:rPr>
        <w:t>42 a 49 da Lei Complementar nº 123/2006</w:t>
      </w:r>
      <w:r w:rsidRPr="0014649E">
        <w:rPr>
          <w:rFonts w:ascii="Arial" w:hAnsi="Arial" w:cs="Arial"/>
        </w:rPr>
        <w:t>, deverá assinalar o campo correspondente no momento do envio da proposta.</w:t>
      </w:r>
      <w:r w:rsidRPr="0014649E">
        <w:rPr>
          <w:rFonts w:ascii="Arial" w:hAnsi="Arial" w:cs="Arial"/>
        </w:rPr>
        <w:br/>
      </w:r>
    </w:p>
    <w:p w14:paraId="1921AFB0" w14:textId="77777777" w:rsidR="00EB1C1F" w:rsidRPr="0014649E" w:rsidRDefault="00EB1C1F" w:rsidP="00EB1C1F">
      <w:pPr>
        <w:pStyle w:val="NormalWeb"/>
        <w:spacing w:before="0" w:beforeAutospacing="0" w:after="0" w:afterAutospacing="0" w:line="360" w:lineRule="auto"/>
        <w:jc w:val="both"/>
        <w:rPr>
          <w:rFonts w:ascii="Arial" w:hAnsi="Arial" w:cs="Arial"/>
        </w:rPr>
      </w:pPr>
      <w:r w:rsidRPr="0014649E">
        <w:rPr>
          <w:rFonts w:ascii="Arial" w:hAnsi="Arial" w:cs="Arial"/>
        </w:rPr>
        <w:t xml:space="preserve">A ausência dessa declaração implicará a </w:t>
      </w:r>
      <w:r w:rsidRPr="0014649E">
        <w:rPr>
          <w:rStyle w:val="Forte"/>
          <w:rFonts w:ascii="Arial" w:hAnsi="Arial" w:cs="Arial"/>
          <w:b w:val="0"/>
        </w:rPr>
        <w:t>renúncia expressa ao tratamento favorecido</w:t>
      </w:r>
      <w:r w:rsidRPr="0014649E">
        <w:rPr>
          <w:rFonts w:ascii="Arial" w:hAnsi="Arial" w:cs="Arial"/>
        </w:rPr>
        <w:t>, não sendo admitida posterior correção.</w:t>
      </w:r>
    </w:p>
    <w:p w14:paraId="3C5DBA7F" w14:textId="77777777" w:rsidR="00EB1C1F" w:rsidRDefault="00EB1C1F" w:rsidP="00EB1C1F">
      <w:pPr>
        <w:pStyle w:val="NormalWeb"/>
        <w:spacing w:before="0" w:beforeAutospacing="0" w:after="0" w:afterAutospacing="0" w:line="360" w:lineRule="auto"/>
        <w:jc w:val="both"/>
        <w:rPr>
          <w:rFonts w:ascii="Arial" w:hAnsi="Arial" w:cs="Arial"/>
        </w:rPr>
      </w:pPr>
    </w:p>
    <w:p w14:paraId="72C85F84" w14:textId="77777777" w:rsidR="00EB1C1F" w:rsidRDefault="00EB1C1F" w:rsidP="00EB1C1F">
      <w:pPr>
        <w:pStyle w:val="NormalWeb"/>
        <w:spacing w:before="0" w:beforeAutospacing="0" w:after="0" w:afterAutospacing="0" w:line="360" w:lineRule="auto"/>
        <w:jc w:val="both"/>
        <w:rPr>
          <w:rFonts w:ascii="Arial" w:hAnsi="Arial" w:cs="Arial"/>
        </w:rPr>
      </w:pPr>
      <w:r w:rsidRPr="0014649E">
        <w:rPr>
          <w:rFonts w:ascii="Arial" w:hAnsi="Arial" w:cs="Arial"/>
        </w:rPr>
        <w:t xml:space="preserve">3.1.7. O credenciamento e a participação no sistema eletrônico representam a </w:t>
      </w:r>
      <w:r w:rsidRPr="0014649E">
        <w:rPr>
          <w:rStyle w:val="Forte"/>
          <w:rFonts w:ascii="Arial" w:hAnsi="Arial" w:cs="Arial"/>
          <w:b w:val="0"/>
        </w:rPr>
        <w:t>adesão integral do licitante às normas de integridade, transparência e governança da Administração Pública</w:t>
      </w:r>
      <w:r w:rsidRPr="0014649E">
        <w:rPr>
          <w:rFonts w:ascii="Arial" w:hAnsi="Arial" w:cs="Arial"/>
        </w:rPr>
        <w:t xml:space="preserve">, bem como </w:t>
      </w:r>
      <w:r w:rsidRPr="0014649E">
        <w:rPr>
          <w:rStyle w:val="Forte"/>
          <w:rFonts w:ascii="Arial" w:hAnsi="Arial" w:cs="Arial"/>
          <w:b w:val="0"/>
        </w:rPr>
        <w:t>comprometimento com a boa-fé, ética e lisura do certame</w:t>
      </w:r>
      <w:r w:rsidRPr="0014649E">
        <w:rPr>
          <w:rFonts w:ascii="Arial" w:hAnsi="Arial" w:cs="Arial"/>
        </w:rPr>
        <w:t xml:space="preserve">, em conformidade com os princípios previstos nos </w:t>
      </w:r>
      <w:proofErr w:type="spellStart"/>
      <w:r w:rsidRPr="0014649E">
        <w:rPr>
          <w:rFonts w:ascii="Arial" w:hAnsi="Arial" w:cs="Arial"/>
        </w:rPr>
        <w:t>arts</w:t>
      </w:r>
      <w:proofErr w:type="spellEnd"/>
      <w:r w:rsidRPr="0014649E">
        <w:rPr>
          <w:rFonts w:ascii="Arial" w:hAnsi="Arial" w:cs="Arial"/>
        </w:rPr>
        <w:t xml:space="preserve">. </w:t>
      </w:r>
      <w:r w:rsidRPr="0014649E">
        <w:rPr>
          <w:rStyle w:val="Forte"/>
          <w:rFonts w:ascii="Arial" w:hAnsi="Arial" w:cs="Arial"/>
          <w:b w:val="0"/>
        </w:rPr>
        <w:t>5º, 11 e 12 da Lei nº 14.133/2021</w:t>
      </w:r>
      <w:r w:rsidRPr="0014649E">
        <w:rPr>
          <w:rFonts w:ascii="Arial" w:hAnsi="Arial" w:cs="Arial"/>
        </w:rPr>
        <w:t>.</w:t>
      </w:r>
    </w:p>
    <w:p w14:paraId="0C0552CD" w14:textId="77777777" w:rsidR="00EB1C1F" w:rsidRDefault="00EB1C1F" w:rsidP="00EB1C1F">
      <w:pPr>
        <w:pStyle w:val="NormalWeb"/>
        <w:spacing w:before="0" w:beforeAutospacing="0" w:after="0" w:afterAutospacing="0" w:line="360" w:lineRule="auto"/>
        <w:jc w:val="both"/>
        <w:rPr>
          <w:rFonts w:ascii="Arial" w:hAnsi="Arial" w:cs="Arial"/>
        </w:rPr>
      </w:pPr>
    </w:p>
    <w:p w14:paraId="43464216" w14:textId="77777777" w:rsidR="00EB1C1F" w:rsidRDefault="00EB1C1F" w:rsidP="00EB1C1F">
      <w:pPr>
        <w:pStyle w:val="NormalWeb"/>
        <w:spacing w:before="0" w:beforeAutospacing="0" w:after="0" w:afterAutospacing="0" w:line="360" w:lineRule="auto"/>
        <w:jc w:val="both"/>
        <w:rPr>
          <w:rStyle w:val="Forte"/>
          <w:rFonts w:ascii="Arial" w:hAnsi="Arial" w:cs="Arial"/>
          <w:bCs w:val="0"/>
          <w:color w:val="000000" w:themeColor="text1"/>
          <w:u w:val="single"/>
        </w:rPr>
      </w:pPr>
      <w:r>
        <w:rPr>
          <w:rStyle w:val="Forte"/>
          <w:rFonts w:ascii="Arial" w:hAnsi="Arial" w:cs="Arial"/>
          <w:bCs w:val="0"/>
          <w:color w:val="000000" w:themeColor="text1"/>
          <w:u w:val="single"/>
        </w:rPr>
        <w:t>3.2. DAS VEDAÇÕES:</w:t>
      </w:r>
    </w:p>
    <w:p w14:paraId="796227FF" w14:textId="77777777" w:rsidR="00EB1C1F" w:rsidRDefault="00EB1C1F" w:rsidP="00EB1C1F">
      <w:pPr>
        <w:pStyle w:val="NormalWeb"/>
        <w:spacing w:before="0" w:beforeAutospacing="0" w:after="0" w:afterAutospacing="0" w:line="360" w:lineRule="auto"/>
        <w:jc w:val="both"/>
        <w:rPr>
          <w:rStyle w:val="Forte"/>
          <w:rFonts w:ascii="Arial" w:hAnsi="Arial" w:cs="Arial"/>
          <w:bCs w:val="0"/>
          <w:color w:val="000000" w:themeColor="text1"/>
          <w:u w:val="single"/>
        </w:rPr>
      </w:pPr>
    </w:p>
    <w:p w14:paraId="45A551F4"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3.2.1. Não poderá participar desta licitação:</w:t>
      </w:r>
    </w:p>
    <w:p w14:paraId="7245E244"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p>
    <w:p w14:paraId="7E0648BB"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a) pessoa física ou jurídica que se encontre, ao tempo da licitação, impossibilitada de participar da licitação em decorrência de sanção que lhe foi imposta;</w:t>
      </w:r>
    </w:p>
    <w:p w14:paraId="52211BDA"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p>
    <w:p w14:paraId="5B366604"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lastRenderedPageBreak/>
        <w:t>b) pessoa física ou jurídica que atue em substituição a outra, com o intuito de burlar a efetividade da sanção a ela aplicada, inclusive a sua controladora, controlada ou coligada, desde que observado o procedimento previsto em regulamento próprio sobre sanções administrativas, a ser editado pelo Poder Executivo.</w:t>
      </w:r>
    </w:p>
    <w:p w14:paraId="50F48FE7"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p>
    <w:p w14:paraId="514172B3"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 xml:space="preserve">c) aquele que mantenha vínculo de natureza técnica, comercial, econômica, financeira, trabalhista ou </w:t>
      </w:r>
      <w:proofErr w:type="gramStart"/>
      <w:r w:rsidRPr="006E0EF1">
        <w:rPr>
          <w:rStyle w:val="Forte"/>
          <w:rFonts w:ascii="Arial" w:hAnsi="Arial" w:cs="Arial"/>
          <w:b w:val="0"/>
          <w:bCs w:val="0"/>
          <w:color w:val="000000" w:themeColor="text1"/>
        </w:rPr>
        <w:t>civil  com</w:t>
      </w:r>
      <w:proofErr w:type="gramEnd"/>
      <w:r w:rsidRPr="006E0EF1">
        <w:rPr>
          <w:rStyle w:val="Forte"/>
          <w:rFonts w:ascii="Arial" w:hAnsi="Arial" w:cs="Arial"/>
          <w:b w:val="0"/>
          <w:bCs w:val="0"/>
          <w:color w:val="000000" w:themeColor="text1"/>
        </w:rPr>
        <w:t xml:space="preserve">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6DA1870"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p>
    <w:p w14:paraId="07E8719C"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d) empresas controladoras, controladas ou coligadas, nos termos da Lei nº 6.404, de 15 de dezembro de 1976, concorrendo entre si;</w:t>
      </w:r>
    </w:p>
    <w:p w14:paraId="7B5B16E1"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p>
    <w:p w14:paraId="7089B231"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D85F6C3"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p>
    <w:p w14:paraId="47588582"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f) diretamente ou indiretamente, agente público de órgão ou entidade licitante ou contratante, bem como a empresa da qual seja sócio, dirigente ou responsável técnico, sendo que tal proibição também se aplica aos seus parentes em linha reta, colateral ou afim, até o terceiro grau, bem como àqueles que mantêm relacionamento afetivo público e notório com os servidores e dirigentes de todos os órgãos e entidades</w:t>
      </w:r>
    </w:p>
    <w:p w14:paraId="2A06B102"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proofErr w:type="gramStart"/>
      <w:r w:rsidRPr="006E0EF1">
        <w:rPr>
          <w:rStyle w:val="Forte"/>
          <w:rFonts w:ascii="Arial" w:hAnsi="Arial" w:cs="Arial"/>
          <w:b w:val="0"/>
          <w:bCs w:val="0"/>
          <w:color w:val="000000" w:themeColor="text1"/>
        </w:rPr>
        <w:t>promotores</w:t>
      </w:r>
      <w:proofErr w:type="gramEnd"/>
      <w:r w:rsidRPr="006E0EF1">
        <w:rPr>
          <w:rStyle w:val="Forte"/>
          <w:rFonts w:ascii="Arial" w:hAnsi="Arial" w:cs="Arial"/>
          <w:b w:val="0"/>
          <w:bCs w:val="0"/>
          <w:color w:val="000000" w:themeColor="text1"/>
        </w:rPr>
        <w:t>, participantes da licitação, bem como contratantes;</w:t>
      </w:r>
    </w:p>
    <w:p w14:paraId="5DC158F7"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p>
    <w:p w14:paraId="5D7EE142"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g) Organizações da Sociedade Civil de Interesse Público - OSCIP, atuando nessa condição;</w:t>
      </w:r>
    </w:p>
    <w:p w14:paraId="67947F89"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p>
    <w:p w14:paraId="46ED8D73"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r w:rsidRPr="006E0EF1">
        <w:rPr>
          <w:rStyle w:val="Forte"/>
          <w:rFonts w:ascii="Arial" w:hAnsi="Arial" w:cs="Arial"/>
          <w:b w:val="0"/>
          <w:bCs w:val="0"/>
          <w:color w:val="000000" w:themeColor="text1"/>
        </w:rPr>
        <w:t xml:space="preserve">h) Pessoa física que tenha sido proibida de contratar com o Poder Público em razão de condenação por ato de improbidade administrativa, nos termos do artigo 12 da Lei </w:t>
      </w:r>
      <w:r w:rsidRPr="006E0EF1">
        <w:rPr>
          <w:rStyle w:val="Forte"/>
          <w:rFonts w:ascii="Arial" w:hAnsi="Arial" w:cs="Arial"/>
          <w:b w:val="0"/>
          <w:bCs w:val="0"/>
          <w:color w:val="000000" w:themeColor="text1"/>
        </w:rPr>
        <w:lastRenderedPageBreak/>
        <w:t>Federal nº 8.429/1992, ou pessoa jurídica que tenha como sócio majoritário aquele a quem foi dirigida mencionada penalidade, durante o prazo que apontar a decisão condenatória;</w:t>
      </w:r>
    </w:p>
    <w:p w14:paraId="22585716" w14:textId="77777777" w:rsidR="00EB1C1F" w:rsidRDefault="00EB1C1F" w:rsidP="00EB1C1F">
      <w:pPr>
        <w:pStyle w:val="NormalWeb"/>
        <w:spacing w:before="0" w:beforeAutospacing="0" w:after="0" w:afterAutospacing="0" w:line="360" w:lineRule="auto"/>
        <w:jc w:val="both"/>
        <w:rPr>
          <w:rStyle w:val="Forte"/>
          <w:rFonts w:ascii="Arial" w:hAnsi="Arial" w:cs="Arial"/>
          <w:b w:val="0"/>
          <w:bCs w:val="0"/>
          <w:color w:val="000000" w:themeColor="text1"/>
        </w:rPr>
      </w:pPr>
    </w:p>
    <w:p w14:paraId="3211A675" w14:textId="77777777" w:rsidR="00EB1C1F" w:rsidRPr="00C76CF6" w:rsidRDefault="00EB1C1F" w:rsidP="00EB1C1F">
      <w:pPr>
        <w:pStyle w:val="NormalWeb"/>
        <w:spacing w:before="0" w:beforeAutospacing="0" w:after="0" w:afterAutospacing="0" w:line="360" w:lineRule="auto"/>
        <w:jc w:val="both"/>
        <w:rPr>
          <w:rStyle w:val="Forte"/>
          <w:rFonts w:ascii="Arial" w:hAnsi="Arial" w:cs="Arial"/>
          <w:b w:val="0"/>
          <w:bCs w:val="0"/>
        </w:rPr>
      </w:pPr>
      <w:r w:rsidRPr="006E0EF1">
        <w:rPr>
          <w:rStyle w:val="Forte"/>
          <w:rFonts w:ascii="Arial" w:hAnsi="Arial" w:cs="Arial"/>
          <w:b w:val="0"/>
          <w:bCs w:val="0"/>
          <w:color w:val="000000" w:themeColor="text1"/>
        </w:rPr>
        <w:t>i) Empresa cujo estatuto ou contrato social não seja pertinente e compatível com o objeto desta licitação.</w:t>
      </w:r>
    </w:p>
    <w:p w14:paraId="6A2BAA92" w14:textId="77777777" w:rsidR="00EB1C1F" w:rsidRPr="006E0EF1" w:rsidRDefault="00EB1C1F" w:rsidP="00EB1C1F">
      <w:pPr>
        <w:pStyle w:val="Ttulo2"/>
        <w:spacing w:before="0" w:line="360" w:lineRule="auto"/>
        <w:jc w:val="both"/>
        <w:rPr>
          <w:rStyle w:val="Forte"/>
          <w:rFonts w:ascii="Arial" w:hAnsi="Arial" w:cs="Arial"/>
          <w:b w:val="0"/>
          <w:bCs w:val="0"/>
          <w:color w:val="000000" w:themeColor="text1"/>
          <w:sz w:val="24"/>
          <w:szCs w:val="24"/>
        </w:rPr>
      </w:pPr>
      <w:proofErr w:type="gramStart"/>
      <w:r w:rsidRPr="006E0EF1">
        <w:rPr>
          <w:rStyle w:val="Forte"/>
          <w:rFonts w:ascii="Arial" w:hAnsi="Arial" w:cs="Arial"/>
          <w:b w:val="0"/>
          <w:bCs w:val="0"/>
          <w:color w:val="000000" w:themeColor="text1"/>
          <w:sz w:val="24"/>
          <w:szCs w:val="24"/>
        </w:rPr>
        <w:t>j) Os</w:t>
      </w:r>
      <w:proofErr w:type="gramEnd"/>
      <w:r w:rsidRPr="006E0EF1">
        <w:rPr>
          <w:rStyle w:val="Forte"/>
          <w:rFonts w:ascii="Arial" w:hAnsi="Arial" w:cs="Arial"/>
          <w:b w:val="0"/>
          <w:bCs w:val="0"/>
          <w:color w:val="000000" w:themeColor="text1"/>
          <w:sz w:val="24"/>
          <w:szCs w:val="24"/>
        </w:rPr>
        <w:t xml:space="preserve"> profissionais organizados sob a forma de cooperativa, desde que não tenham observado o disposto no subitem 3.4 deste Edital.</w:t>
      </w:r>
    </w:p>
    <w:p w14:paraId="283B9B9A" w14:textId="77777777" w:rsidR="00EB1C1F" w:rsidRDefault="00EB1C1F" w:rsidP="00EB1C1F">
      <w:pPr>
        <w:pStyle w:val="Ttulo2"/>
        <w:spacing w:before="0" w:line="360" w:lineRule="auto"/>
        <w:jc w:val="both"/>
        <w:rPr>
          <w:rStyle w:val="Forte"/>
          <w:rFonts w:ascii="Arial" w:hAnsi="Arial" w:cs="Arial"/>
          <w:b w:val="0"/>
          <w:bCs w:val="0"/>
          <w:color w:val="000000" w:themeColor="text1"/>
          <w:sz w:val="24"/>
          <w:szCs w:val="24"/>
        </w:rPr>
      </w:pPr>
    </w:p>
    <w:p w14:paraId="11CD2064" w14:textId="77777777" w:rsidR="00EB1C1F" w:rsidRPr="006E0EF1" w:rsidRDefault="00EB1C1F" w:rsidP="00EB1C1F">
      <w:pPr>
        <w:pStyle w:val="Ttulo2"/>
        <w:spacing w:before="0" w:line="360" w:lineRule="auto"/>
        <w:jc w:val="both"/>
        <w:rPr>
          <w:rFonts w:ascii="Arial" w:hAnsi="Arial" w:cs="Arial"/>
          <w:color w:val="000000" w:themeColor="text1"/>
          <w:sz w:val="24"/>
          <w:szCs w:val="24"/>
        </w:rPr>
      </w:pPr>
      <w:r w:rsidRPr="006E0EF1">
        <w:rPr>
          <w:rStyle w:val="Forte"/>
          <w:rFonts w:ascii="Arial" w:hAnsi="Arial" w:cs="Arial"/>
          <w:b w:val="0"/>
          <w:bCs w:val="0"/>
          <w:color w:val="000000" w:themeColor="text1"/>
          <w:sz w:val="24"/>
          <w:szCs w:val="24"/>
        </w:rPr>
        <w:t>3.2.2.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14:paraId="05604DB6" w14:textId="77777777" w:rsidR="00EB1C1F" w:rsidRDefault="00EB1C1F" w:rsidP="00EB1C1F">
      <w:pPr>
        <w:pStyle w:val="Ttulo2"/>
        <w:spacing w:before="0" w:line="360" w:lineRule="auto"/>
        <w:jc w:val="both"/>
        <w:rPr>
          <w:rStyle w:val="Forte"/>
          <w:rFonts w:ascii="Arial" w:hAnsi="Arial" w:cs="Arial"/>
          <w:bCs w:val="0"/>
          <w:color w:val="000000" w:themeColor="text1"/>
          <w:sz w:val="24"/>
          <w:szCs w:val="24"/>
          <w:u w:val="single"/>
        </w:rPr>
      </w:pPr>
    </w:p>
    <w:p w14:paraId="5A91E721" w14:textId="77777777" w:rsidR="00EB1C1F" w:rsidRPr="006E0EF1" w:rsidRDefault="00EB1C1F" w:rsidP="00EB1C1F">
      <w:pPr>
        <w:pStyle w:val="Ttulo2"/>
        <w:spacing w:before="0" w:line="360" w:lineRule="auto"/>
        <w:jc w:val="both"/>
        <w:rPr>
          <w:rFonts w:ascii="Arial" w:hAnsi="Arial" w:cs="Arial"/>
          <w:b/>
          <w:color w:val="000000" w:themeColor="text1"/>
          <w:sz w:val="24"/>
          <w:szCs w:val="24"/>
          <w:u w:val="single"/>
        </w:rPr>
      </w:pPr>
      <w:r w:rsidRPr="006E0EF1">
        <w:rPr>
          <w:rStyle w:val="Forte"/>
          <w:rFonts w:ascii="Arial" w:hAnsi="Arial" w:cs="Arial"/>
          <w:bCs w:val="0"/>
          <w:color w:val="000000" w:themeColor="text1"/>
          <w:sz w:val="24"/>
          <w:szCs w:val="24"/>
          <w:u w:val="single"/>
        </w:rPr>
        <w:t>3.3. DA PARTICIPAÇÃO DE EMPRESAS EM CONSÓRCIO:</w:t>
      </w:r>
    </w:p>
    <w:p w14:paraId="2A5CB6AE" w14:textId="77777777" w:rsidR="00EB1C1F" w:rsidRPr="006E0EF1" w:rsidRDefault="00EB1C1F" w:rsidP="00EB1C1F">
      <w:pPr>
        <w:pStyle w:val="Ttulo2"/>
        <w:spacing w:before="0" w:line="360" w:lineRule="auto"/>
        <w:jc w:val="both"/>
        <w:rPr>
          <w:rStyle w:val="Forte"/>
          <w:rFonts w:ascii="Arial" w:hAnsi="Arial" w:cs="Arial"/>
          <w:b w:val="0"/>
          <w:bCs w:val="0"/>
          <w:color w:val="000000" w:themeColor="text1"/>
          <w:sz w:val="24"/>
          <w:szCs w:val="24"/>
        </w:rPr>
      </w:pPr>
    </w:p>
    <w:p w14:paraId="41D8F4F2" w14:textId="77777777" w:rsidR="00EB1C1F" w:rsidRPr="0014649E" w:rsidRDefault="00EB1C1F" w:rsidP="00EB1C1F">
      <w:pPr>
        <w:pStyle w:val="NormalWeb"/>
        <w:spacing w:before="0" w:beforeAutospacing="0" w:after="0" w:afterAutospacing="0" w:line="360" w:lineRule="auto"/>
        <w:jc w:val="both"/>
        <w:rPr>
          <w:rFonts w:ascii="Arial" w:hAnsi="Arial" w:cs="Arial"/>
          <w:color w:val="000000" w:themeColor="text1"/>
        </w:rPr>
      </w:pPr>
      <w:r w:rsidRPr="0014649E">
        <w:rPr>
          <w:rStyle w:val="Forte"/>
          <w:rFonts w:ascii="Arial" w:hAnsi="Arial" w:cs="Arial"/>
          <w:b w:val="0"/>
          <w:bCs w:val="0"/>
          <w:color w:val="000000" w:themeColor="text1"/>
        </w:rPr>
        <w:t xml:space="preserve">3.3.1. NÃO </w:t>
      </w:r>
      <w:proofErr w:type="spellStart"/>
      <w:r w:rsidRPr="0014649E">
        <w:rPr>
          <w:rFonts w:ascii="Arial" w:hAnsi="Arial" w:cs="Arial"/>
          <w:bCs/>
          <w:color w:val="000000" w:themeColor="text1"/>
        </w:rPr>
        <w:t>erá</w:t>
      </w:r>
      <w:proofErr w:type="spellEnd"/>
      <w:r w:rsidRPr="0014649E">
        <w:rPr>
          <w:rFonts w:ascii="Arial" w:hAnsi="Arial" w:cs="Arial"/>
          <w:bCs/>
          <w:color w:val="000000" w:themeColor="text1"/>
        </w:rPr>
        <w:t xml:space="preserve"> permitida a participação de empresas sob a forma de consórcio</w:t>
      </w:r>
      <w:r w:rsidRPr="0014649E">
        <w:rPr>
          <w:rFonts w:ascii="Arial" w:hAnsi="Arial" w:cs="Arial"/>
          <w:color w:val="000000" w:themeColor="text1"/>
        </w:rPr>
        <w:t xml:space="preserve">, seja na condição de consorciadas, consorciadas-líderes ou integrantes de qualquer agrupamento empresarial, </w:t>
      </w:r>
      <w:r w:rsidRPr="0014649E">
        <w:rPr>
          <w:rFonts w:ascii="Arial" w:hAnsi="Arial" w:cs="Arial"/>
          <w:bCs/>
          <w:color w:val="000000" w:themeColor="text1"/>
        </w:rPr>
        <w:t>em nenhuma hipótese ou modalidade de participação</w:t>
      </w:r>
      <w:r w:rsidRPr="0014649E">
        <w:rPr>
          <w:rFonts w:ascii="Arial" w:hAnsi="Arial" w:cs="Arial"/>
          <w:color w:val="000000" w:themeColor="text1"/>
        </w:rPr>
        <w:t xml:space="preserve">, conforme justificativas </w:t>
      </w:r>
      <w:r w:rsidRPr="0014649E">
        <w:rPr>
          <w:rFonts w:ascii="Arial" w:hAnsi="Arial" w:cs="Arial"/>
          <w:bCs/>
          <w:color w:val="000000" w:themeColor="text1"/>
        </w:rPr>
        <w:t>técnicas, operacionais e econômicas</w:t>
      </w:r>
      <w:r w:rsidRPr="0014649E">
        <w:rPr>
          <w:rFonts w:ascii="Arial" w:hAnsi="Arial" w:cs="Arial"/>
          <w:color w:val="000000" w:themeColor="text1"/>
        </w:rPr>
        <w:t xml:space="preserve"> constantes dos autos do processo administrativo que originou o presente certame.</w:t>
      </w:r>
    </w:p>
    <w:p w14:paraId="3B39C98C" w14:textId="77777777" w:rsidR="00EB1C1F" w:rsidRDefault="00EB1C1F" w:rsidP="00EB1C1F">
      <w:pPr>
        <w:spacing w:line="360" w:lineRule="auto"/>
        <w:jc w:val="both"/>
        <w:rPr>
          <w:rFonts w:ascii="Arial" w:hAnsi="Arial" w:cs="Arial"/>
          <w:color w:val="000000" w:themeColor="text1"/>
          <w:sz w:val="24"/>
          <w:szCs w:val="24"/>
          <w:lang w:eastAsia="pt-BR"/>
        </w:rPr>
      </w:pPr>
    </w:p>
    <w:p w14:paraId="32F5CD56" w14:textId="77777777" w:rsidR="00EB1C1F" w:rsidRDefault="00EB1C1F" w:rsidP="00EB1C1F">
      <w:pPr>
        <w:spacing w:line="360" w:lineRule="auto"/>
        <w:jc w:val="both"/>
        <w:rPr>
          <w:rFonts w:ascii="Arial" w:hAnsi="Arial" w:cs="Arial"/>
          <w:color w:val="000000" w:themeColor="text1"/>
          <w:sz w:val="24"/>
          <w:szCs w:val="24"/>
          <w:lang w:eastAsia="pt-BR"/>
        </w:rPr>
      </w:pPr>
      <w:r w:rsidRPr="0014649E">
        <w:rPr>
          <w:rFonts w:ascii="Arial" w:hAnsi="Arial" w:cs="Arial"/>
          <w:color w:val="000000" w:themeColor="text1"/>
          <w:sz w:val="24"/>
          <w:szCs w:val="24"/>
          <w:lang w:eastAsia="pt-BR"/>
        </w:rPr>
        <w:t xml:space="preserve">3.3.2. A vedação à participação em consórcio fundamenta-se na </w:t>
      </w:r>
      <w:r w:rsidRPr="0014649E">
        <w:rPr>
          <w:rFonts w:ascii="Arial" w:hAnsi="Arial" w:cs="Arial"/>
          <w:bCs/>
          <w:color w:val="000000" w:themeColor="text1"/>
          <w:sz w:val="24"/>
          <w:szCs w:val="24"/>
          <w:lang w:eastAsia="pt-BR"/>
        </w:rPr>
        <w:t>natureza e na complexidade do objeto licitado</w:t>
      </w:r>
      <w:r w:rsidRPr="0014649E">
        <w:rPr>
          <w:rFonts w:ascii="Arial" w:hAnsi="Arial" w:cs="Arial"/>
          <w:color w:val="000000" w:themeColor="text1"/>
          <w:sz w:val="24"/>
          <w:szCs w:val="24"/>
          <w:lang w:eastAsia="pt-BR"/>
        </w:rPr>
        <w:t xml:space="preserve">, que </w:t>
      </w:r>
      <w:r w:rsidRPr="0014649E">
        <w:rPr>
          <w:rFonts w:ascii="Arial" w:hAnsi="Arial" w:cs="Arial"/>
          <w:bCs/>
          <w:color w:val="000000" w:themeColor="text1"/>
          <w:sz w:val="24"/>
          <w:szCs w:val="24"/>
          <w:lang w:eastAsia="pt-BR"/>
        </w:rPr>
        <w:t>não exige a formação de parcerias empresariais</w:t>
      </w:r>
      <w:r w:rsidRPr="0014649E">
        <w:rPr>
          <w:rFonts w:ascii="Arial" w:hAnsi="Arial" w:cs="Arial"/>
          <w:color w:val="000000" w:themeColor="text1"/>
          <w:sz w:val="24"/>
          <w:szCs w:val="24"/>
          <w:lang w:eastAsia="pt-BR"/>
        </w:rPr>
        <w:t xml:space="preserve"> para sua execução, sendo plenamente viável e suficiente a </w:t>
      </w:r>
      <w:r w:rsidRPr="0014649E">
        <w:rPr>
          <w:rFonts w:ascii="Arial" w:hAnsi="Arial" w:cs="Arial"/>
          <w:bCs/>
          <w:color w:val="000000" w:themeColor="text1"/>
          <w:sz w:val="24"/>
          <w:szCs w:val="24"/>
          <w:lang w:eastAsia="pt-BR"/>
        </w:rPr>
        <w:t>contratação individual de empresas capacitadas e especializadas</w:t>
      </w:r>
      <w:r>
        <w:rPr>
          <w:rFonts w:ascii="Arial" w:hAnsi="Arial" w:cs="Arial"/>
          <w:color w:val="000000" w:themeColor="text1"/>
          <w:sz w:val="24"/>
          <w:szCs w:val="24"/>
          <w:lang w:eastAsia="pt-BR"/>
        </w:rPr>
        <w:t xml:space="preserve"> no fornecimento pretendido.</w:t>
      </w:r>
    </w:p>
    <w:p w14:paraId="1AD32F0A" w14:textId="77777777" w:rsidR="00EB1C1F" w:rsidRDefault="00EB1C1F" w:rsidP="00EB1C1F">
      <w:pPr>
        <w:spacing w:line="360" w:lineRule="auto"/>
        <w:jc w:val="both"/>
        <w:rPr>
          <w:rFonts w:ascii="Arial" w:hAnsi="Arial" w:cs="Arial"/>
          <w:color w:val="000000" w:themeColor="text1"/>
          <w:sz w:val="24"/>
          <w:szCs w:val="24"/>
          <w:lang w:eastAsia="pt-BR"/>
        </w:rPr>
      </w:pPr>
      <w:r w:rsidRPr="0014649E">
        <w:rPr>
          <w:rFonts w:ascii="Arial" w:hAnsi="Arial" w:cs="Arial"/>
          <w:color w:val="000000" w:themeColor="text1"/>
          <w:sz w:val="24"/>
          <w:szCs w:val="24"/>
          <w:lang w:eastAsia="pt-BR"/>
        </w:rPr>
        <w:t xml:space="preserve">3.3.3. A medida visa garantir </w:t>
      </w:r>
      <w:r w:rsidRPr="0014649E">
        <w:rPr>
          <w:rFonts w:ascii="Arial" w:hAnsi="Arial" w:cs="Arial"/>
          <w:bCs/>
          <w:color w:val="000000" w:themeColor="text1"/>
          <w:sz w:val="24"/>
          <w:szCs w:val="24"/>
          <w:lang w:eastAsia="pt-BR"/>
        </w:rPr>
        <w:t>maior governança, eficiência, economicidade e transparência</w:t>
      </w:r>
      <w:r w:rsidRPr="0014649E">
        <w:rPr>
          <w:rFonts w:ascii="Arial" w:hAnsi="Arial" w:cs="Arial"/>
          <w:color w:val="000000" w:themeColor="text1"/>
          <w:sz w:val="24"/>
          <w:szCs w:val="24"/>
          <w:lang w:eastAsia="pt-BR"/>
        </w:rPr>
        <w:t xml:space="preserve"> ao procedimento licitatório, prevenindo práticas que possam </w:t>
      </w:r>
      <w:r w:rsidRPr="0014649E">
        <w:rPr>
          <w:rFonts w:ascii="Arial" w:hAnsi="Arial" w:cs="Arial"/>
          <w:bCs/>
          <w:color w:val="000000" w:themeColor="text1"/>
          <w:sz w:val="24"/>
          <w:szCs w:val="24"/>
          <w:lang w:eastAsia="pt-BR"/>
        </w:rPr>
        <w:t xml:space="preserve">restringir a </w:t>
      </w:r>
      <w:r w:rsidRPr="0014649E">
        <w:rPr>
          <w:rFonts w:ascii="Arial" w:hAnsi="Arial" w:cs="Arial"/>
          <w:bCs/>
          <w:color w:val="000000" w:themeColor="text1"/>
          <w:sz w:val="24"/>
          <w:szCs w:val="24"/>
          <w:lang w:eastAsia="pt-BR"/>
        </w:rPr>
        <w:lastRenderedPageBreak/>
        <w:t>competitividade</w:t>
      </w:r>
      <w:r w:rsidRPr="0014649E">
        <w:rPr>
          <w:rFonts w:ascii="Arial" w:hAnsi="Arial" w:cs="Arial"/>
          <w:color w:val="000000" w:themeColor="text1"/>
          <w:sz w:val="24"/>
          <w:szCs w:val="24"/>
          <w:lang w:eastAsia="pt-BR"/>
        </w:rPr>
        <w:t xml:space="preserve">, </w:t>
      </w:r>
      <w:r w:rsidRPr="0014649E">
        <w:rPr>
          <w:rFonts w:ascii="Arial" w:hAnsi="Arial" w:cs="Arial"/>
          <w:bCs/>
          <w:color w:val="000000" w:themeColor="text1"/>
          <w:sz w:val="24"/>
          <w:szCs w:val="24"/>
          <w:lang w:eastAsia="pt-BR"/>
        </w:rPr>
        <w:t>dificultar a responsabilização contratual</w:t>
      </w:r>
      <w:r w:rsidRPr="0014649E">
        <w:rPr>
          <w:rFonts w:ascii="Arial" w:hAnsi="Arial" w:cs="Arial"/>
          <w:color w:val="000000" w:themeColor="text1"/>
          <w:sz w:val="24"/>
          <w:szCs w:val="24"/>
          <w:lang w:eastAsia="pt-BR"/>
        </w:rPr>
        <w:t xml:space="preserve"> ou </w:t>
      </w:r>
      <w:r w:rsidRPr="0014649E">
        <w:rPr>
          <w:rFonts w:ascii="Arial" w:hAnsi="Arial" w:cs="Arial"/>
          <w:bCs/>
          <w:color w:val="000000" w:themeColor="text1"/>
          <w:sz w:val="24"/>
          <w:szCs w:val="24"/>
          <w:lang w:eastAsia="pt-BR"/>
        </w:rPr>
        <w:t>fragilizar o controle administrativo</w:t>
      </w:r>
      <w:r w:rsidRPr="0014649E">
        <w:rPr>
          <w:rFonts w:ascii="Arial" w:hAnsi="Arial" w:cs="Arial"/>
          <w:color w:val="000000" w:themeColor="text1"/>
          <w:sz w:val="24"/>
          <w:szCs w:val="24"/>
          <w:lang w:eastAsia="pt-BR"/>
        </w:rPr>
        <w:t xml:space="preserve">, conforme os princípios previstos nos </w:t>
      </w:r>
      <w:proofErr w:type="spellStart"/>
      <w:r w:rsidRPr="0014649E">
        <w:rPr>
          <w:rFonts w:ascii="Arial" w:hAnsi="Arial" w:cs="Arial"/>
          <w:color w:val="000000" w:themeColor="text1"/>
          <w:sz w:val="24"/>
          <w:szCs w:val="24"/>
          <w:lang w:eastAsia="pt-BR"/>
        </w:rPr>
        <w:t>arts</w:t>
      </w:r>
      <w:proofErr w:type="spellEnd"/>
      <w:r w:rsidRPr="0014649E">
        <w:rPr>
          <w:rFonts w:ascii="Arial" w:hAnsi="Arial" w:cs="Arial"/>
          <w:color w:val="000000" w:themeColor="text1"/>
          <w:sz w:val="24"/>
          <w:szCs w:val="24"/>
          <w:lang w:eastAsia="pt-BR"/>
        </w:rPr>
        <w:t xml:space="preserve">. </w:t>
      </w:r>
      <w:r w:rsidRPr="0014649E">
        <w:rPr>
          <w:rFonts w:ascii="Arial" w:hAnsi="Arial" w:cs="Arial"/>
          <w:bCs/>
          <w:color w:val="000000" w:themeColor="text1"/>
          <w:sz w:val="24"/>
          <w:szCs w:val="24"/>
          <w:lang w:eastAsia="pt-BR"/>
        </w:rPr>
        <w:t>5º, 11, 12 e 14 da Lei Federal nº 14.133/2021</w:t>
      </w:r>
      <w:r w:rsidRPr="0014649E">
        <w:rPr>
          <w:rFonts w:ascii="Arial" w:hAnsi="Arial" w:cs="Arial"/>
          <w:color w:val="000000" w:themeColor="text1"/>
          <w:sz w:val="24"/>
          <w:szCs w:val="24"/>
          <w:lang w:eastAsia="pt-BR"/>
        </w:rPr>
        <w:t xml:space="preserve"> e no </w:t>
      </w:r>
      <w:r w:rsidRPr="0014649E">
        <w:rPr>
          <w:rFonts w:ascii="Arial" w:hAnsi="Arial" w:cs="Arial"/>
          <w:bCs/>
          <w:color w:val="000000" w:themeColor="text1"/>
          <w:sz w:val="24"/>
          <w:szCs w:val="24"/>
          <w:lang w:eastAsia="pt-BR"/>
        </w:rPr>
        <w:t>Decreto Federal nº 9.203/2017</w:t>
      </w:r>
      <w:r w:rsidRPr="0014649E">
        <w:rPr>
          <w:rFonts w:ascii="Arial" w:hAnsi="Arial" w:cs="Arial"/>
          <w:color w:val="000000" w:themeColor="text1"/>
          <w:sz w:val="24"/>
          <w:szCs w:val="24"/>
          <w:lang w:eastAsia="pt-BR"/>
        </w:rPr>
        <w:t xml:space="preserve">, que institui a </w:t>
      </w:r>
      <w:r w:rsidRPr="0014649E">
        <w:rPr>
          <w:rFonts w:ascii="Arial" w:hAnsi="Arial" w:cs="Arial"/>
          <w:bCs/>
          <w:color w:val="000000" w:themeColor="text1"/>
          <w:sz w:val="24"/>
          <w:szCs w:val="24"/>
          <w:lang w:eastAsia="pt-BR"/>
        </w:rPr>
        <w:t>Política de Governança Pública</w:t>
      </w:r>
      <w:r w:rsidRPr="0014649E">
        <w:rPr>
          <w:rFonts w:ascii="Arial" w:hAnsi="Arial" w:cs="Arial"/>
          <w:color w:val="000000" w:themeColor="text1"/>
          <w:sz w:val="24"/>
          <w:szCs w:val="24"/>
          <w:lang w:eastAsia="pt-BR"/>
        </w:rPr>
        <w:t>.</w:t>
      </w:r>
    </w:p>
    <w:p w14:paraId="32C06175" w14:textId="77777777" w:rsidR="00EB1C1F" w:rsidRDefault="00EB1C1F" w:rsidP="00EB1C1F">
      <w:pPr>
        <w:spacing w:line="360" w:lineRule="auto"/>
        <w:jc w:val="both"/>
        <w:rPr>
          <w:rFonts w:ascii="Arial" w:hAnsi="Arial" w:cs="Arial"/>
          <w:color w:val="000000" w:themeColor="text1"/>
          <w:sz w:val="24"/>
          <w:szCs w:val="24"/>
          <w:lang w:eastAsia="pt-BR"/>
        </w:rPr>
      </w:pPr>
      <w:r w:rsidRPr="0014649E">
        <w:rPr>
          <w:rFonts w:ascii="Arial" w:hAnsi="Arial" w:cs="Arial"/>
          <w:color w:val="000000" w:themeColor="text1"/>
          <w:sz w:val="24"/>
          <w:szCs w:val="24"/>
          <w:lang w:eastAsia="pt-BR"/>
        </w:rPr>
        <w:t xml:space="preserve">3.3.4. Ressalta-se que, em consonância com o princípio da </w:t>
      </w:r>
      <w:r w:rsidRPr="0014649E">
        <w:rPr>
          <w:rFonts w:ascii="Arial" w:hAnsi="Arial" w:cs="Arial"/>
          <w:bCs/>
          <w:color w:val="000000" w:themeColor="text1"/>
          <w:sz w:val="24"/>
          <w:szCs w:val="24"/>
          <w:lang w:eastAsia="pt-BR"/>
        </w:rPr>
        <w:t>responsabilidade administrativa e da integridade nas contratações públicas</w:t>
      </w:r>
      <w:r w:rsidRPr="0014649E">
        <w:rPr>
          <w:rFonts w:ascii="Arial" w:hAnsi="Arial" w:cs="Arial"/>
          <w:color w:val="000000" w:themeColor="text1"/>
          <w:sz w:val="24"/>
          <w:szCs w:val="24"/>
          <w:lang w:eastAsia="pt-BR"/>
        </w:rPr>
        <w:t xml:space="preserve">, o Município de Salgadinho-PE </w:t>
      </w:r>
      <w:r w:rsidRPr="0014649E">
        <w:rPr>
          <w:rFonts w:ascii="Arial" w:hAnsi="Arial" w:cs="Arial"/>
          <w:bCs/>
          <w:color w:val="000000" w:themeColor="text1"/>
          <w:sz w:val="24"/>
          <w:szCs w:val="24"/>
          <w:lang w:eastAsia="pt-BR"/>
        </w:rPr>
        <w:t>mantém o dever de justificar tecnicamente toda restrição à competitividade</w:t>
      </w:r>
      <w:r w:rsidRPr="0014649E">
        <w:rPr>
          <w:rFonts w:ascii="Arial" w:hAnsi="Arial" w:cs="Arial"/>
          <w:color w:val="000000" w:themeColor="text1"/>
          <w:sz w:val="24"/>
          <w:szCs w:val="24"/>
          <w:lang w:eastAsia="pt-BR"/>
        </w:rPr>
        <w:t xml:space="preserve">, conforme estabelece o </w:t>
      </w:r>
      <w:r w:rsidRPr="0014649E">
        <w:rPr>
          <w:rFonts w:ascii="Arial" w:hAnsi="Arial" w:cs="Arial"/>
          <w:bCs/>
          <w:color w:val="000000" w:themeColor="text1"/>
          <w:sz w:val="24"/>
          <w:szCs w:val="24"/>
          <w:lang w:eastAsia="pt-BR"/>
        </w:rPr>
        <w:t>art. 17, §2º da Lei nº 14.133/2021</w:t>
      </w:r>
      <w:r w:rsidRPr="0014649E">
        <w:rPr>
          <w:rFonts w:ascii="Arial" w:hAnsi="Arial" w:cs="Arial"/>
          <w:color w:val="000000" w:themeColor="text1"/>
          <w:sz w:val="24"/>
          <w:szCs w:val="24"/>
          <w:lang w:eastAsia="pt-BR"/>
        </w:rPr>
        <w:t>, razão pela qual a decisão de vedar consórcios foi formalmente motivada nos autos.</w:t>
      </w:r>
    </w:p>
    <w:p w14:paraId="3C17FE87" w14:textId="77777777" w:rsidR="00E1619F" w:rsidRPr="00C76CF6" w:rsidRDefault="00E1619F" w:rsidP="00E1619F">
      <w:pPr>
        <w:spacing w:after="0" w:line="360" w:lineRule="auto"/>
        <w:jc w:val="both"/>
        <w:rPr>
          <w:rFonts w:ascii="Arial" w:eastAsia="Times New Roman" w:hAnsi="Arial" w:cs="Arial"/>
          <w:sz w:val="24"/>
          <w:szCs w:val="24"/>
          <w:lang w:eastAsia="pt-BR"/>
        </w:rPr>
      </w:pPr>
    </w:p>
    <w:p w14:paraId="45A45E22" w14:textId="1171E81E" w:rsidR="00C03504" w:rsidRPr="00F45343" w:rsidRDefault="00C03504" w:rsidP="00E1619F">
      <w:pPr>
        <w:spacing w:after="0" w:line="360" w:lineRule="auto"/>
        <w:jc w:val="both"/>
        <w:rPr>
          <w:rFonts w:ascii="Arial" w:hAnsi="Arial" w:cs="Arial"/>
          <w:b/>
          <w:sz w:val="24"/>
          <w:szCs w:val="24"/>
        </w:rPr>
      </w:pPr>
      <w:r w:rsidRPr="00F45343">
        <w:rPr>
          <w:rFonts w:ascii="Arial" w:hAnsi="Arial" w:cs="Arial"/>
          <w:b/>
          <w:sz w:val="24"/>
          <w:szCs w:val="24"/>
        </w:rPr>
        <w:t>3 DO CREDENCIAMENTO</w:t>
      </w:r>
    </w:p>
    <w:p w14:paraId="396398D4" w14:textId="77777777" w:rsidR="00F45343" w:rsidRPr="00C03504" w:rsidRDefault="00F45343" w:rsidP="00C03504">
      <w:pPr>
        <w:spacing w:after="0" w:line="360" w:lineRule="auto"/>
        <w:jc w:val="both"/>
        <w:rPr>
          <w:rFonts w:ascii="Arial" w:hAnsi="Arial" w:cs="Arial"/>
          <w:sz w:val="24"/>
          <w:szCs w:val="24"/>
        </w:rPr>
      </w:pPr>
    </w:p>
    <w:p w14:paraId="36437F03" w14:textId="65E7285D" w:rsidR="00C03504" w:rsidRPr="00C03504" w:rsidRDefault="00975E51" w:rsidP="00C03504">
      <w:pPr>
        <w:spacing w:after="0" w:line="360" w:lineRule="auto"/>
        <w:jc w:val="both"/>
        <w:rPr>
          <w:rFonts w:ascii="Arial" w:hAnsi="Arial" w:cs="Arial"/>
          <w:sz w:val="24"/>
          <w:szCs w:val="24"/>
        </w:rPr>
      </w:pPr>
      <w:r w:rsidRPr="00C03504">
        <w:rPr>
          <w:rFonts w:ascii="Arial" w:hAnsi="Arial" w:cs="Arial"/>
          <w:sz w:val="24"/>
          <w:szCs w:val="24"/>
        </w:rPr>
        <w:t>3.1 poderão</w:t>
      </w:r>
      <w:r w:rsidR="00C03504" w:rsidRPr="00C03504">
        <w:rPr>
          <w:rFonts w:ascii="Arial" w:hAnsi="Arial" w:cs="Arial"/>
          <w:sz w:val="24"/>
          <w:szCs w:val="24"/>
        </w:rPr>
        <w:t xml:space="preserve"> participar desta Licitação todas e quaisquer empresas, </w:t>
      </w:r>
      <w:r w:rsidR="00F45343">
        <w:rPr>
          <w:rFonts w:ascii="Arial" w:hAnsi="Arial" w:cs="Arial"/>
          <w:sz w:val="24"/>
          <w:szCs w:val="24"/>
        </w:rPr>
        <w:t xml:space="preserve">de qualquer porte, regularmente </w:t>
      </w:r>
      <w:r w:rsidR="00C03504" w:rsidRPr="00C03504">
        <w:rPr>
          <w:rFonts w:ascii="Arial" w:hAnsi="Arial" w:cs="Arial"/>
          <w:sz w:val="24"/>
          <w:szCs w:val="24"/>
        </w:rPr>
        <w:t>estabelecidas no País, que sejam especializadas e credenciadas no objeto desta licitação e que satisf</w:t>
      </w:r>
      <w:r w:rsidR="00F45343">
        <w:rPr>
          <w:rFonts w:ascii="Arial" w:hAnsi="Arial" w:cs="Arial"/>
          <w:sz w:val="24"/>
          <w:szCs w:val="24"/>
        </w:rPr>
        <w:t xml:space="preserve">açam </w:t>
      </w:r>
      <w:r w:rsidR="00C03504" w:rsidRPr="00C03504">
        <w:rPr>
          <w:rFonts w:ascii="Arial" w:hAnsi="Arial" w:cs="Arial"/>
          <w:sz w:val="24"/>
          <w:szCs w:val="24"/>
        </w:rPr>
        <w:t>todas as exigências, especificações e normas contidas neste Edital e seus</w:t>
      </w:r>
      <w:r w:rsidR="00F45343">
        <w:rPr>
          <w:rFonts w:ascii="Arial" w:hAnsi="Arial" w:cs="Arial"/>
          <w:sz w:val="24"/>
          <w:szCs w:val="24"/>
        </w:rPr>
        <w:t xml:space="preserve"> Anexos, cujo ramo de atividade </w:t>
      </w:r>
      <w:r w:rsidR="00C03504" w:rsidRPr="00C03504">
        <w:rPr>
          <w:rFonts w:ascii="Arial" w:hAnsi="Arial" w:cs="Arial"/>
          <w:sz w:val="24"/>
          <w:szCs w:val="24"/>
        </w:rPr>
        <w:t>seja compatível com o objeto desta licitação.</w:t>
      </w:r>
    </w:p>
    <w:p w14:paraId="5989D008" w14:textId="77777777" w:rsidR="00F45343" w:rsidRDefault="00F45343" w:rsidP="00C03504">
      <w:pPr>
        <w:spacing w:after="0" w:line="360" w:lineRule="auto"/>
        <w:jc w:val="both"/>
        <w:rPr>
          <w:rFonts w:ascii="Arial" w:hAnsi="Arial" w:cs="Arial"/>
          <w:sz w:val="24"/>
          <w:szCs w:val="24"/>
        </w:rPr>
      </w:pPr>
    </w:p>
    <w:p w14:paraId="18708595" w14:textId="7F8C5CD4" w:rsidR="00F45343" w:rsidRDefault="00975E51" w:rsidP="00C03504">
      <w:pPr>
        <w:spacing w:after="0" w:line="360" w:lineRule="auto"/>
        <w:jc w:val="both"/>
        <w:rPr>
          <w:rFonts w:ascii="Arial" w:hAnsi="Arial" w:cs="Arial"/>
          <w:sz w:val="24"/>
          <w:szCs w:val="24"/>
        </w:rPr>
      </w:pPr>
      <w:r w:rsidRPr="00C03504">
        <w:rPr>
          <w:rFonts w:ascii="Arial" w:hAnsi="Arial" w:cs="Arial"/>
          <w:sz w:val="24"/>
          <w:szCs w:val="24"/>
        </w:rPr>
        <w:t>3.2 poderão</w:t>
      </w:r>
      <w:r w:rsidR="00C03504" w:rsidRPr="00C03504">
        <w:rPr>
          <w:rFonts w:ascii="Arial" w:hAnsi="Arial" w:cs="Arial"/>
          <w:sz w:val="24"/>
          <w:szCs w:val="24"/>
        </w:rPr>
        <w:t xml:space="preserve"> participar deste Pregão Eletrônico, as empresas que a</w:t>
      </w:r>
      <w:r w:rsidR="00F45343">
        <w:rPr>
          <w:rFonts w:ascii="Arial" w:hAnsi="Arial" w:cs="Arial"/>
          <w:sz w:val="24"/>
          <w:szCs w:val="24"/>
        </w:rPr>
        <w:t xml:space="preserve">presentarem toda a documentação </w:t>
      </w:r>
      <w:r w:rsidR="00C03504" w:rsidRPr="00C03504">
        <w:rPr>
          <w:rFonts w:ascii="Arial" w:hAnsi="Arial" w:cs="Arial"/>
          <w:sz w:val="24"/>
          <w:szCs w:val="24"/>
        </w:rPr>
        <w:t>por ela exigida para respectivo cadastramento junto à Bolsa Nacional de Compras.</w:t>
      </w:r>
    </w:p>
    <w:p w14:paraId="46D21E69" w14:textId="77777777" w:rsidR="00E1619F" w:rsidRDefault="00E1619F" w:rsidP="00C03504">
      <w:pPr>
        <w:spacing w:after="0" w:line="360" w:lineRule="auto"/>
        <w:jc w:val="both"/>
        <w:rPr>
          <w:rFonts w:ascii="Arial" w:hAnsi="Arial" w:cs="Arial"/>
          <w:sz w:val="24"/>
          <w:szCs w:val="24"/>
        </w:rPr>
      </w:pPr>
    </w:p>
    <w:p w14:paraId="62F4ECFA" w14:textId="7878A174" w:rsidR="00C03504" w:rsidRPr="00C03504" w:rsidRDefault="00975E51" w:rsidP="00C03504">
      <w:pPr>
        <w:spacing w:after="0" w:line="360" w:lineRule="auto"/>
        <w:jc w:val="both"/>
        <w:rPr>
          <w:rFonts w:ascii="Arial" w:hAnsi="Arial" w:cs="Arial"/>
          <w:sz w:val="24"/>
          <w:szCs w:val="24"/>
        </w:rPr>
      </w:pPr>
      <w:r w:rsidRPr="00C03504">
        <w:rPr>
          <w:rFonts w:ascii="Arial" w:hAnsi="Arial" w:cs="Arial"/>
          <w:sz w:val="24"/>
          <w:szCs w:val="24"/>
        </w:rPr>
        <w:t>3.3 é</w:t>
      </w:r>
      <w:r w:rsidR="00C03504" w:rsidRPr="00C03504">
        <w:rPr>
          <w:rFonts w:ascii="Arial" w:hAnsi="Arial" w:cs="Arial"/>
          <w:sz w:val="24"/>
          <w:szCs w:val="24"/>
        </w:rPr>
        <w:t xml:space="preserve"> vedada a participação de interessados:</w:t>
      </w:r>
    </w:p>
    <w:p w14:paraId="28BB951C" w14:textId="77777777" w:rsidR="00F45343" w:rsidRDefault="00F45343" w:rsidP="00C03504">
      <w:pPr>
        <w:spacing w:after="0" w:line="360" w:lineRule="auto"/>
        <w:jc w:val="both"/>
        <w:rPr>
          <w:rFonts w:ascii="Arial" w:hAnsi="Arial" w:cs="Arial"/>
          <w:sz w:val="24"/>
          <w:szCs w:val="24"/>
        </w:rPr>
      </w:pPr>
    </w:p>
    <w:p w14:paraId="0D6EDA37" w14:textId="4506E310" w:rsidR="00C03504" w:rsidRPr="00C03504" w:rsidRDefault="00975E51" w:rsidP="00C03504">
      <w:pPr>
        <w:spacing w:after="0" w:line="360" w:lineRule="auto"/>
        <w:jc w:val="both"/>
        <w:rPr>
          <w:rFonts w:ascii="Arial" w:hAnsi="Arial" w:cs="Arial"/>
          <w:sz w:val="24"/>
          <w:szCs w:val="24"/>
        </w:rPr>
      </w:pPr>
      <w:r w:rsidRPr="00C03504">
        <w:rPr>
          <w:rFonts w:ascii="Arial" w:hAnsi="Arial" w:cs="Arial"/>
          <w:sz w:val="24"/>
          <w:szCs w:val="24"/>
        </w:rPr>
        <w:t>3.3.1 autores</w:t>
      </w:r>
      <w:r w:rsidR="00C03504" w:rsidRPr="00C03504">
        <w:rPr>
          <w:rFonts w:ascii="Arial" w:hAnsi="Arial" w:cs="Arial"/>
          <w:sz w:val="24"/>
          <w:szCs w:val="24"/>
        </w:rPr>
        <w:t xml:space="preserve"> do anteprojeto, do projeto básico ou do projeto execut</w:t>
      </w:r>
      <w:r w:rsidR="00F45343">
        <w:rPr>
          <w:rFonts w:ascii="Arial" w:hAnsi="Arial" w:cs="Arial"/>
          <w:sz w:val="24"/>
          <w:szCs w:val="24"/>
        </w:rPr>
        <w:t xml:space="preserve">ivo, pessoa física ou jurídica, </w:t>
      </w:r>
      <w:r w:rsidR="00C03504" w:rsidRPr="00C03504">
        <w:rPr>
          <w:rFonts w:ascii="Arial" w:hAnsi="Arial" w:cs="Arial"/>
          <w:sz w:val="24"/>
          <w:szCs w:val="24"/>
        </w:rPr>
        <w:t>quando a licitação versar sobre obra, serviços ou fornecimento de bens a ele relacionados;</w:t>
      </w:r>
    </w:p>
    <w:p w14:paraId="448BF125" w14:textId="77777777" w:rsidR="00F45343" w:rsidRDefault="00F45343" w:rsidP="00C03504">
      <w:pPr>
        <w:spacing w:after="0" w:line="360" w:lineRule="auto"/>
        <w:jc w:val="both"/>
        <w:rPr>
          <w:rFonts w:ascii="Arial" w:hAnsi="Arial" w:cs="Arial"/>
          <w:sz w:val="24"/>
          <w:szCs w:val="24"/>
        </w:rPr>
      </w:pPr>
    </w:p>
    <w:p w14:paraId="6590C6D3" w14:textId="0AA4A6F6" w:rsidR="00C03504" w:rsidRPr="00C03504" w:rsidRDefault="00975E51" w:rsidP="00C03504">
      <w:pPr>
        <w:spacing w:after="0" w:line="360" w:lineRule="auto"/>
        <w:jc w:val="both"/>
        <w:rPr>
          <w:rFonts w:ascii="Arial" w:hAnsi="Arial" w:cs="Arial"/>
          <w:sz w:val="24"/>
          <w:szCs w:val="24"/>
        </w:rPr>
      </w:pPr>
      <w:r w:rsidRPr="00C03504">
        <w:rPr>
          <w:rFonts w:ascii="Arial" w:hAnsi="Arial" w:cs="Arial"/>
          <w:sz w:val="24"/>
          <w:szCs w:val="24"/>
        </w:rPr>
        <w:t>3.3.2 empresas</w:t>
      </w:r>
      <w:r w:rsidR="00C03504" w:rsidRPr="00C03504">
        <w:rPr>
          <w:rFonts w:ascii="Arial" w:hAnsi="Arial" w:cs="Arial"/>
          <w:sz w:val="24"/>
          <w:szCs w:val="24"/>
        </w:rPr>
        <w:t>, isoladamente ou em consórcio, responsável pe</w:t>
      </w:r>
      <w:r>
        <w:rPr>
          <w:rFonts w:ascii="Arial" w:hAnsi="Arial" w:cs="Arial"/>
          <w:sz w:val="24"/>
          <w:szCs w:val="24"/>
        </w:rPr>
        <w:t xml:space="preserve">la elaboração do projeto básico </w:t>
      </w:r>
      <w:r w:rsidR="00C03504" w:rsidRPr="00C03504">
        <w:rPr>
          <w:rFonts w:ascii="Arial" w:hAnsi="Arial" w:cs="Arial"/>
          <w:sz w:val="24"/>
          <w:szCs w:val="24"/>
        </w:rPr>
        <w:t xml:space="preserve">ou do projeto executivo, ou empresa da qual o autor do projeto seja </w:t>
      </w:r>
      <w:r w:rsidR="00C03504" w:rsidRPr="00C03504">
        <w:rPr>
          <w:rFonts w:ascii="Arial" w:hAnsi="Arial" w:cs="Arial"/>
          <w:sz w:val="24"/>
          <w:szCs w:val="24"/>
        </w:rPr>
        <w:lastRenderedPageBreak/>
        <w:t>d</w:t>
      </w:r>
      <w:r>
        <w:rPr>
          <w:rFonts w:ascii="Arial" w:hAnsi="Arial" w:cs="Arial"/>
          <w:sz w:val="24"/>
          <w:szCs w:val="24"/>
        </w:rPr>
        <w:t xml:space="preserve">irigente, gerente, controlador, </w:t>
      </w:r>
      <w:r w:rsidR="00C03504" w:rsidRPr="00C03504">
        <w:rPr>
          <w:rFonts w:ascii="Arial" w:hAnsi="Arial" w:cs="Arial"/>
          <w:sz w:val="24"/>
          <w:szCs w:val="24"/>
        </w:rPr>
        <w:t xml:space="preserve">acionista ou detentor de mais de 5% (cinco por cento) do capital </w:t>
      </w:r>
      <w:r>
        <w:rPr>
          <w:rFonts w:ascii="Arial" w:hAnsi="Arial" w:cs="Arial"/>
          <w:sz w:val="24"/>
          <w:szCs w:val="24"/>
        </w:rPr>
        <w:t xml:space="preserve">com direito a voto, responsável </w:t>
      </w:r>
      <w:r w:rsidR="00C03504" w:rsidRPr="00C03504">
        <w:rPr>
          <w:rFonts w:ascii="Arial" w:hAnsi="Arial" w:cs="Arial"/>
          <w:sz w:val="24"/>
          <w:szCs w:val="24"/>
        </w:rPr>
        <w:t>técnico ou subcontratado, quando a licitação versar sobre obra, s</w:t>
      </w:r>
      <w:r>
        <w:rPr>
          <w:rFonts w:ascii="Arial" w:hAnsi="Arial" w:cs="Arial"/>
          <w:sz w:val="24"/>
          <w:szCs w:val="24"/>
        </w:rPr>
        <w:t xml:space="preserve">erviços ou fornecimento de bens </w:t>
      </w:r>
      <w:r w:rsidR="00C03504" w:rsidRPr="00C03504">
        <w:rPr>
          <w:rFonts w:ascii="Arial" w:hAnsi="Arial" w:cs="Arial"/>
          <w:sz w:val="24"/>
          <w:szCs w:val="24"/>
        </w:rPr>
        <w:t>a ela necessários;</w:t>
      </w:r>
    </w:p>
    <w:p w14:paraId="1DB2FB80" w14:textId="77777777" w:rsidR="00975E51" w:rsidRDefault="00975E51" w:rsidP="00C03504">
      <w:pPr>
        <w:spacing w:after="0" w:line="360" w:lineRule="auto"/>
        <w:jc w:val="both"/>
        <w:rPr>
          <w:rFonts w:ascii="Arial" w:hAnsi="Arial" w:cs="Arial"/>
          <w:sz w:val="24"/>
          <w:szCs w:val="24"/>
        </w:rPr>
      </w:pPr>
    </w:p>
    <w:p w14:paraId="72159D3B" w14:textId="034C9B78" w:rsidR="00C03504" w:rsidRPr="00C03504" w:rsidRDefault="00975E51" w:rsidP="00C03504">
      <w:pPr>
        <w:spacing w:after="0" w:line="360" w:lineRule="auto"/>
        <w:jc w:val="both"/>
        <w:rPr>
          <w:rFonts w:ascii="Arial" w:hAnsi="Arial" w:cs="Arial"/>
          <w:sz w:val="24"/>
          <w:szCs w:val="24"/>
        </w:rPr>
      </w:pPr>
      <w:r w:rsidRPr="00C03504">
        <w:rPr>
          <w:rFonts w:ascii="Arial" w:hAnsi="Arial" w:cs="Arial"/>
          <w:sz w:val="24"/>
          <w:szCs w:val="24"/>
        </w:rPr>
        <w:t>3.3.3 pessoas</w:t>
      </w:r>
      <w:r w:rsidR="00C03504" w:rsidRPr="00C03504">
        <w:rPr>
          <w:rFonts w:ascii="Arial" w:hAnsi="Arial" w:cs="Arial"/>
          <w:sz w:val="24"/>
          <w:szCs w:val="24"/>
        </w:rPr>
        <w:t xml:space="preserve"> física ou jurídica que se encontre, ao tempo d</w:t>
      </w:r>
      <w:r>
        <w:rPr>
          <w:rFonts w:ascii="Arial" w:hAnsi="Arial" w:cs="Arial"/>
          <w:sz w:val="24"/>
          <w:szCs w:val="24"/>
        </w:rPr>
        <w:t xml:space="preserve">a licitação, impossibilitada de </w:t>
      </w:r>
      <w:r w:rsidR="00C03504" w:rsidRPr="00C03504">
        <w:rPr>
          <w:rFonts w:ascii="Arial" w:hAnsi="Arial" w:cs="Arial"/>
          <w:sz w:val="24"/>
          <w:szCs w:val="24"/>
        </w:rPr>
        <w:t>participar da licitação em decorrência de sanção que lhe foi imposta;</w:t>
      </w:r>
    </w:p>
    <w:p w14:paraId="0F8F9EE3" w14:textId="77777777" w:rsidR="00975E51" w:rsidRDefault="00975E51" w:rsidP="00C03504">
      <w:pPr>
        <w:spacing w:after="0" w:line="360" w:lineRule="auto"/>
        <w:jc w:val="both"/>
        <w:rPr>
          <w:rFonts w:ascii="Arial" w:hAnsi="Arial" w:cs="Arial"/>
          <w:sz w:val="24"/>
          <w:szCs w:val="24"/>
        </w:rPr>
      </w:pPr>
    </w:p>
    <w:p w14:paraId="27C194BE" w14:textId="62E290B3" w:rsidR="00C03504" w:rsidRDefault="00E96F5E" w:rsidP="00C03504">
      <w:pPr>
        <w:spacing w:after="0" w:line="360" w:lineRule="auto"/>
        <w:jc w:val="both"/>
        <w:rPr>
          <w:rFonts w:ascii="Arial" w:hAnsi="Arial" w:cs="Arial"/>
          <w:sz w:val="24"/>
          <w:szCs w:val="24"/>
        </w:rPr>
      </w:pPr>
      <w:r w:rsidRPr="00C03504">
        <w:rPr>
          <w:rFonts w:ascii="Arial" w:hAnsi="Arial" w:cs="Arial"/>
          <w:sz w:val="24"/>
          <w:szCs w:val="24"/>
        </w:rPr>
        <w:t>3.3.4 aqueles</w:t>
      </w:r>
      <w:r w:rsidR="00C03504" w:rsidRPr="00C03504">
        <w:rPr>
          <w:rFonts w:ascii="Arial" w:hAnsi="Arial" w:cs="Arial"/>
          <w:sz w:val="24"/>
          <w:szCs w:val="24"/>
        </w:rPr>
        <w:t xml:space="preserve"> que mantenha vínculo de natureza técnica, co</w:t>
      </w:r>
      <w:r w:rsidR="00557932">
        <w:rPr>
          <w:rFonts w:ascii="Arial" w:hAnsi="Arial" w:cs="Arial"/>
          <w:sz w:val="24"/>
          <w:szCs w:val="24"/>
        </w:rPr>
        <w:t xml:space="preserve">mercial, econômica, financeira, </w:t>
      </w:r>
      <w:r w:rsidR="00C03504" w:rsidRPr="00C03504">
        <w:rPr>
          <w:rFonts w:ascii="Arial" w:hAnsi="Arial" w:cs="Arial"/>
          <w:sz w:val="24"/>
          <w:szCs w:val="24"/>
        </w:rPr>
        <w:t>trabalhista ou civil com dirigente do órgão ou entidade contra</w:t>
      </w:r>
      <w:r w:rsidR="00557932">
        <w:rPr>
          <w:rFonts w:ascii="Arial" w:hAnsi="Arial" w:cs="Arial"/>
          <w:sz w:val="24"/>
          <w:szCs w:val="24"/>
        </w:rPr>
        <w:t xml:space="preserve">tante ou com agente público que </w:t>
      </w:r>
      <w:r w:rsidR="00C03504" w:rsidRPr="00C03504">
        <w:rPr>
          <w:rFonts w:ascii="Arial" w:hAnsi="Arial" w:cs="Arial"/>
          <w:sz w:val="24"/>
          <w:szCs w:val="24"/>
        </w:rPr>
        <w:t>desempenhe função na licitação ou atue na fiscalização ou na g</w:t>
      </w:r>
      <w:r w:rsidR="00557932">
        <w:rPr>
          <w:rFonts w:ascii="Arial" w:hAnsi="Arial" w:cs="Arial"/>
          <w:sz w:val="24"/>
          <w:szCs w:val="24"/>
        </w:rPr>
        <w:t xml:space="preserve">estão do contrato, ou que deles </w:t>
      </w:r>
      <w:r w:rsidR="00C03504" w:rsidRPr="00C03504">
        <w:rPr>
          <w:rFonts w:ascii="Arial" w:hAnsi="Arial" w:cs="Arial"/>
          <w:sz w:val="24"/>
          <w:szCs w:val="24"/>
        </w:rPr>
        <w:t xml:space="preserve">seja cônjuge, companheiro ou parente em linha reta, colateral ou por </w:t>
      </w:r>
      <w:r w:rsidR="00557932">
        <w:rPr>
          <w:rFonts w:ascii="Arial" w:hAnsi="Arial" w:cs="Arial"/>
          <w:sz w:val="24"/>
          <w:szCs w:val="24"/>
        </w:rPr>
        <w:t xml:space="preserve">afinidade, até o terceiro grau, </w:t>
      </w:r>
      <w:r w:rsidR="00C03504" w:rsidRPr="00C03504">
        <w:rPr>
          <w:rFonts w:ascii="Arial" w:hAnsi="Arial" w:cs="Arial"/>
          <w:sz w:val="24"/>
          <w:szCs w:val="24"/>
        </w:rPr>
        <w:t>devendo essa proibição constar expressamente do edital de licitação;</w:t>
      </w:r>
    </w:p>
    <w:p w14:paraId="28D60137" w14:textId="77777777" w:rsidR="00E96F5E" w:rsidRPr="00C03504" w:rsidRDefault="00E96F5E" w:rsidP="00C03504">
      <w:pPr>
        <w:spacing w:after="0" w:line="360" w:lineRule="auto"/>
        <w:jc w:val="both"/>
        <w:rPr>
          <w:rFonts w:ascii="Arial" w:hAnsi="Arial" w:cs="Arial"/>
          <w:sz w:val="24"/>
          <w:szCs w:val="24"/>
        </w:rPr>
      </w:pPr>
    </w:p>
    <w:p w14:paraId="23E6A447" w14:textId="77A7A17E"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3.3.5 empresas controladoras, controladas ou coligadas, nos t</w:t>
      </w:r>
      <w:r w:rsidR="00E96F5E">
        <w:rPr>
          <w:rFonts w:ascii="Arial" w:hAnsi="Arial" w:cs="Arial"/>
          <w:sz w:val="24"/>
          <w:szCs w:val="24"/>
        </w:rPr>
        <w:t xml:space="preserve">ermos da Lei nº 6.404, de 15 de </w:t>
      </w:r>
      <w:r w:rsidRPr="00C03504">
        <w:rPr>
          <w:rFonts w:ascii="Arial" w:hAnsi="Arial" w:cs="Arial"/>
          <w:sz w:val="24"/>
          <w:szCs w:val="24"/>
        </w:rPr>
        <w:t>dezembro de 1976, concorrendo entre si;</w:t>
      </w:r>
    </w:p>
    <w:p w14:paraId="0417B50A" w14:textId="77777777" w:rsidR="00E96F5E" w:rsidRDefault="00E96F5E" w:rsidP="00C03504">
      <w:pPr>
        <w:spacing w:after="0" w:line="360" w:lineRule="auto"/>
        <w:jc w:val="both"/>
        <w:rPr>
          <w:rFonts w:ascii="Arial" w:hAnsi="Arial" w:cs="Arial"/>
          <w:sz w:val="24"/>
          <w:szCs w:val="24"/>
        </w:rPr>
      </w:pPr>
    </w:p>
    <w:p w14:paraId="110FA6E6" w14:textId="2CDB5A8A"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3.3.6 pessoa</w:t>
      </w:r>
      <w:proofErr w:type="gramEnd"/>
      <w:r w:rsidRPr="00C03504">
        <w:rPr>
          <w:rFonts w:ascii="Arial" w:hAnsi="Arial" w:cs="Arial"/>
          <w:sz w:val="24"/>
          <w:szCs w:val="24"/>
        </w:rPr>
        <w:t xml:space="preserve"> física ou jurídica que, nos 5 (cinco) anos anteriores à divu</w:t>
      </w:r>
      <w:r w:rsidR="00E96F5E">
        <w:rPr>
          <w:rFonts w:ascii="Arial" w:hAnsi="Arial" w:cs="Arial"/>
          <w:sz w:val="24"/>
          <w:szCs w:val="24"/>
        </w:rPr>
        <w:t xml:space="preserve">lgação do edital, tenha </w:t>
      </w:r>
      <w:r w:rsidRPr="00C03504">
        <w:rPr>
          <w:rFonts w:ascii="Arial" w:hAnsi="Arial" w:cs="Arial"/>
          <w:sz w:val="24"/>
          <w:szCs w:val="24"/>
        </w:rPr>
        <w:t>sido condenada judicialmente, com trânsito em julgado, por explo</w:t>
      </w:r>
      <w:r w:rsidR="00E96F5E">
        <w:rPr>
          <w:rFonts w:ascii="Arial" w:hAnsi="Arial" w:cs="Arial"/>
          <w:sz w:val="24"/>
          <w:szCs w:val="24"/>
        </w:rPr>
        <w:t xml:space="preserve">ração de trabalho infantil, por </w:t>
      </w:r>
      <w:r w:rsidRPr="00C03504">
        <w:rPr>
          <w:rFonts w:ascii="Arial" w:hAnsi="Arial" w:cs="Arial"/>
          <w:sz w:val="24"/>
          <w:szCs w:val="24"/>
        </w:rPr>
        <w:t>submissão de trabalhadores a condições análogas às d</w:t>
      </w:r>
      <w:r w:rsidR="00E96F5E">
        <w:rPr>
          <w:rFonts w:ascii="Arial" w:hAnsi="Arial" w:cs="Arial"/>
          <w:sz w:val="24"/>
          <w:szCs w:val="24"/>
        </w:rPr>
        <w:t xml:space="preserve">e escravo ou por contratação de </w:t>
      </w:r>
      <w:r w:rsidRPr="00C03504">
        <w:rPr>
          <w:rFonts w:ascii="Arial" w:hAnsi="Arial" w:cs="Arial"/>
          <w:sz w:val="24"/>
          <w:szCs w:val="24"/>
        </w:rPr>
        <w:t>adolescentes nos casos vedados pela legislação trabalhista.</w:t>
      </w:r>
    </w:p>
    <w:p w14:paraId="2FC39A53" w14:textId="41EA24B1"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3.3.7 Pessoa física ou jurídica impedida de licitar e contr</w:t>
      </w:r>
      <w:r w:rsidR="00975E51">
        <w:rPr>
          <w:rFonts w:ascii="Arial" w:hAnsi="Arial" w:cs="Arial"/>
          <w:sz w:val="24"/>
          <w:szCs w:val="24"/>
        </w:rPr>
        <w:t xml:space="preserve">atar com o Município de </w:t>
      </w:r>
      <w:r w:rsidR="00E96F5E">
        <w:rPr>
          <w:rFonts w:ascii="Arial" w:hAnsi="Arial" w:cs="Arial"/>
          <w:sz w:val="24"/>
          <w:szCs w:val="24"/>
        </w:rPr>
        <w:t>Salgadinho</w:t>
      </w:r>
      <w:r w:rsidR="00975E51">
        <w:rPr>
          <w:rFonts w:ascii="Arial" w:hAnsi="Arial" w:cs="Arial"/>
          <w:sz w:val="24"/>
          <w:szCs w:val="24"/>
        </w:rPr>
        <w:t>-PE</w:t>
      </w:r>
      <w:r w:rsidR="00E96F5E">
        <w:rPr>
          <w:rFonts w:ascii="Arial" w:hAnsi="Arial" w:cs="Arial"/>
          <w:sz w:val="24"/>
          <w:szCs w:val="24"/>
        </w:rPr>
        <w:t>, nos t</w:t>
      </w:r>
      <w:r w:rsidRPr="00C03504">
        <w:rPr>
          <w:rFonts w:ascii="Arial" w:hAnsi="Arial" w:cs="Arial"/>
          <w:sz w:val="24"/>
          <w:szCs w:val="24"/>
        </w:rPr>
        <w:t xml:space="preserve">ermos do art. 156, III e § 4º, da Lei nº 14.133/2021, e do art. 7º </w:t>
      </w:r>
      <w:r w:rsidR="00E96F5E">
        <w:rPr>
          <w:rFonts w:ascii="Arial" w:hAnsi="Arial" w:cs="Arial"/>
          <w:sz w:val="24"/>
          <w:szCs w:val="24"/>
        </w:rPr>
        <w:t xml:space="preserve">da Lei Federal nº 10.520, de 17 </w:t>
      </w:r>
      <w:r w:rsidRPr="00C03504">
        <w:rPr>
          <w:rFonts w:ascii="Arial" w:hAnsi="Arial" w:cs="Arial"/>
          <w:sz w:val="24"/>
          <w:szCs w:val="24"/>
        </w:rPr>
        <w:t>de julho de 2022, durante o prazo da sanção aplicada ou até que seja promovida sua reabilitação;</w:t>
      </w:r>
    </w:p>
    <w:p w14:paraId="4775387F" w14:textId="77777777" w:rsidR="00E96F5E" w:rsidRDefault="00E96F5E" w:rsidP="00C03504">
      <w:pPr>
        <w:spacing w:after="0" w:line="360" w:lineRule="auto"/>
        <w:jc w:val="both"/>
        <w:rPr>
          <w:rFonts w:ascii="Arial" w:hAnsi="Arial" w:cs="Arial"/>
          <w:sz w:val="24"/>
          <w:szCs w:val="24"/>
        </w:rPr>
      </w:pPr>
    </w:p>
    <w:p w14:paraId="6CAE4F1D" w14:textId="2DFA1474"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3.3.8 Pessoa física ou jurídica que tenha sido proibida de c</w:t>
      </w:r>
      <w:r w:rsidR="00E96F5E">
        <w:rPr>
          <w:rFonts w:ascii="Arial" w:hAnsi="Arial" w:cs="Arial"/>
          <w:sz w:val="24"/>
          <w:szCs w:val="24"/>
        </w:rPr>
        <w:t xml:space="preserve">ontratar com o Poder Público em </w:t>
      </w:r>
      <w:r w:rsidRPr="00C03504">
        <w:rPr>
          <w:rFonts w:ascii="Arial" w:hAnsi="Arial" w:cs="Arial"/>
          <w:sz w:val="24"/>
          <w:szCs w:val="24"/>
        </w:rPr>
        <w:t>razão de condenação por ato de improbidade administrativa,</w:t>
      </w:r>
      <w:r w:rsidR="00E96F5E">
        <w:rPr>
          <w:rFonts w:ascii="Arial" w:hAnsi="Arial" w:cs="Arial"/>
          <w:sz w:val="24"/>
          <w:szCs w:val="24"/>
        </w:rPr>
        <w:t xml:space="preserve"> nos termos do artigo 12 da Lei </w:t>
      </w:r>
      <w:r w:rsidRPr="00C03504">
        <w:rPr>
          <w:rFonts w:ascii="Arial" w:hAnsi="Arial" w:cs="Arial"/>
          <w:sz w:val="24"/>
          <w:szCs w:val="24"/>
        </w:rPr>
        <w:t>Federal nº 8.429/1992;</w:t>
      </w:r>
    </w:p>
    <w:p w14:paraId="14813ABA" w14:textId="77777777" w:rsidR="00E96F5E" w:rsidRDefault="00E96F5E" w:rsidP="00C03504">
      <w:pPr>
        <w:spacing w:after="0" w:line="360" w:lineRule="auto"/>
        <w:jc w:val="both"/>
        <w:rPr>
          <w:rFonts w:ascii="Arial" w:hAnsi="Arial" w:cs="Arial"/>
          <w:sz w:val="24"/>
          <w:szCs w:val="24"/>
        </w:rPr>
      </w:pPr>
    </w:p>
    <w:p w14:paraId="44BE4164" w14:textId="01B9F772"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lastRenderedPageBreak/>
        <w:t>3.3.9 Licitante que atue em substituição a outra pessoa, física ou ju</w:t>
      </w:r>
      <w:r w:rsidR="00E96F5E">
        <w:rPr>
          <w:rFonts w:ascii="Arial" w:hAnsi="Arial" w:cs="Arial"/>
          <w:sz w:val="24"/>
          <w:szCs w:val="24"/>
        </w:rPr>
        <w:t xml:space="preserve">rídica, com o intuito de burlar </w:t>
      </w:r>
      <w:r w:rsidRPr="00C03504">
        <w:rPr>
          <w:rFonts w:ascii="Arial" w:hAnsi="Arial" w:cs="Arial"/>
          <w:sz w:val="24"/>
          <w:szCs w:val="24"/>
        </w:rPr>
        <w:t>a efetividade da sanção a ela aplicada, inclusive a sua controladora</w:t>
      </w:r>
      <w:r w:rsidR="00E96F5E">
        <w:rPr>
          <w:rFonts w:ascii="Arial" w:hAnsi="Arial" w:cs="Arial"/>
          <w:sz w:val="24"/>
          <w:szCs w:val="24"/>
        </w:rPr>
        <w:t xml:space="preserve">, controlada ou coligada, desde </w:t>
      </w:r>
      <w:r w:rsidRPr="00C03504">
        <w:rPr>
          <w:rFonts w:ascii="Arial" w:hAnsi="Arial" w:cs="Arial"/>
          <w:sz w:val="24"/>
          <w:szCs w:val="24"/>
        </w:rPr>
        <w:t>que devidamente comprovado o ilícito ou a utilização fraudulen</w:t>
      </w:r>
      <w:r w:rsidR="00E96F5E">
        <w:rPr>
          <w:rFonts w:ascii="Arial" w:hAnsi="Arial" w:cs="Arial"/>
          <w:sz w:val="24"/>
          <w:szCs w:val="24"/>
        </w:rPr>
        <w:t xml:space="preserve">ta da personalidade jurídica do </w:t>
      </w:r>
      <w:r w:rsidRPr="00C03504">
        <w:rPr>
          <w:rFonts w:ascii="Arial" w:hAnsi="Arial" w:cs="Arial"/>
          <w:sz w:val="24"/>
          <w:szCs w:val="24"/>
        </w:rPr>
        <w:t>licitante;</w:t>
      </w:r>
    </w:p>
    <w:p w14:paraId="4EEC4090" w14:textId="77777777" w:rsidR="00E96F5E" w:rsidRDefault="00E96F5E" w:rsidP="00C03504">
      <w:pPr>
        <w:spacing w:after="0" w:line="360" w:lineRule="auto"/>
        <w:jc w:val="both"/>
        <w:rPr>
          <w:rFonts w:ascii="Arial" w:hAnsi="Arial" w:cs="Arial"/>
          <w:sz w:val="24"/>
          <w:szCs w:val="24"/>
        </w:rPr>
      </w:pPr>
    </w:p>
    <w:p w14:paraId="01722B68" w14:textId="5B82BC01"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3.3.10 Pessoa jurídica cujo ramo de atividade previsto em estat</w:t>
      </w:r>
      <w:r w:rsidR="00E96F5E">
        <w:rPr>
          <w:rFonts w:ascii="Arial" w:hAnsi="Arial" w:cs="Arial"/>
          <w:sz w:val="24"/>
          <w:szCs w:val="24"/>
        </w:rPr>
        <w:t xml:space="preserve">uto ou contrato social não seja </w:t>
      </w:r>
      <w:r w:rsidRPr="00C03504">
        <w:rPr>
          <w:rFonts w:ascii="Arial" w:hAnsi="Arial" w:cs="Arial"/>
          <w:sz w:val="24"/>
          <w:szCs w:val="24"/>
        </w:rPr>
        <w:t>pertinente e compatível com o objeto desta licitação;</w:t>
      </w:r>
    </w:p>
    <w:p w14:paraId="7E95A030" w14:textId="77777777" w:rsidR="00E96F5E" w:rsidRDefault="00E96F5E" w:rsidP="00C03504">
      <w:pPr>
        <w:spacing w:after="0" w:line="360" w:lineRule="auto"/>
        <w:jc w:val="both"/>
        <w:rPr>
          <w:rFonts w:ascii="Arial" w:hAnsi="Arial" w:cs="Arial"/>
          <w:sz w:val="24"/>
          <w:szCs w:val="24"/>
        </w:rPr>
      </w:pPr>
    </w:p>
    <w:p w14:paraId="0F7D7BEB" w14:textId="1A7767CF"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3.3.11 Agente público do órgão ou entidade licitante, devendo </w:t>
      </w:r>
      <w:r w:rsidR="00E96F5E">
        <w:rPr>
          <w:rFonts w:ascii="Arial" w:hAnsi="Arial" w:cs="Arial"/>
          <w:sz w:val="24"/>
          <w:szCs w:val="24"/>
        </w:rPr>
        <w:t xml:space="preserve">ser observadas as situações que </w:t>
      </w:r>
      <w:r w:rsidRPr="00C03504">
        <w:rPr>
          <w:rFonts w:ascii="Arial" w:hAnsi="Arial" w:cs="Arial"/>
          <w:sz w:val="24"/>
          <w:szCs w:val="24"/>
        </w:rPr>
        <w:t>possam configurar conflito de interesses no exercício ou após o</w:t>
      </w:r>
      <w:r w:rsidR="00E96F5E">
        <w:rPr>
          <w:rFonts w:ascii="Arial" w:hAnsi="Arial" w:cs="Arial"/>
          <w:sz w:val="24"/>
          <w:szCs w:val="24"/>
        </w:rPr>
        <w:t xml:space="preserve"> exercício do cargo ou emprego, </w:t>
      </w:r>
      <w:r w:rsidRPr="00C03504">
        <w:rPr>
          <w:rFonts w:ascii="Arial" w:hAnsi="Arial" w:cs="Arial"/>
          <w:sz w:val="24"/>
          <w:szCs w:val="24"/>
        </w:rPr>
        <w:t>nos termos da legislação que disciplina a matéria, conforme § 1º d</w:t>
      </w:r>
      <w:r w:rsidR="00E96F5E">
        <w:rPr>
          <w:rFonts w:ascii="Arial" w:hAnsi="Arial" w:cs="Arial"/>
          <w:sz w:val="24"/>
          <w:szCs w:val="24"/>
        </w:rPr>
        <w:t xml:space="preserve">o art. 9º da Lei n. º 14.133, de </w:t>
      </w:r>
      <w:r w:rsidRPr="00C03504">
        <w:rPr>
          <w:rFonts w:ascii="Arial" w:hAnsi="Arial" w:cs="Arial"/>
          <w:sz w:val="24"/>
          <w:szCs w:val="24"/>
        </w:rPr>
        <w:t>2021;</w:t>
      </w:r>
    </w:p>
    <w:p w14:paraId="4FB31A9A" w14:textId="77777777" w:rsidR="00E96F5E" w:rsidRDefault="00E96F5E" w:rsidP="00C03504">
      <w:pPr>
        <w:spacing w:after="0" w:line="360" w:lineRule="auto"/>
        <w:jc w:val="both"/>
        <w:rPr>
          <w:rFonts w:ascii="Arial" w:hAnsi="Arial" w:cs="Arial"/>
          <w:sz w:val="24"/>
          <w:szCs w:val="24"/>
        </w:rPr>
      </w:pPr>
    </w:p>
    <w:p w14:paraId="28E29FCF" w14:textId="7A170E7C" w:rsidR="00C03504" w:rsidRPr="00C03504" w:rsidRDefault="00E96F5E" w:rsidP="00C03504">
      <w:pPr>
        <w:spacing w:after="0" w:line="360" w:lineRule="auto"/>
        <w:jc w:val="both"/>
        <w:rPr>
          <w:rFonts w:ascii="Arial" w:hAnsi="Arial" w:cs="Arial"/>
          <w:sz w:val="24"/>
          <w:szCs w:val="24"/>
        </w:rPr>
      </w:pPr>
      <w:r w:rsidRPr="00C03504">
        <w:rPr>
          <w:rFonts w:ascii="Arial" w:hAnsi="Arial" w:cs="Arial"/>
          <w:sz w:val="24"/>
          <w:szCs w:val="24"/>
        </w:rPr>
        <w:t>3.4 não</w:t>
      </w:r>
      <w:r w:rsidR="00C03504" w:rsidRPr="00C03504">
        <w:rPr>
          <w:rFonts w:ascii="Arial" w:hAnsi="Arial" w:cs="Arial"/>
          <w:sz w:val="24"/>
          <w:szCs w:val="24"/>
        </w:rPr>
        <w:t xml:space="preserve"> poderá se beneficiar do tratamento jurídico diferencia</w:t>
      </w:r>
      <w:r>
        <w:rPr>
          <w:rFonts w:ascii="Arial" w:hAnsi="Arial" w:cs="Arial"/>
          <w:sz w:val="24"/>
          <w:szCs w:val="24"/>
        </w:rPr>
        <w:t xml:space="preserve">do destinado às microempresas e </w:t>
      </w:r>
      <w:r w:rsidR="00C03504" w:rsidRPr="00C03504">
        <w:rPr>
          <w:rFonts w:ascii="Arial" w:hAnsi="Arial" w:cs="Arial"/>
          <w:sz w:val="24"/>
          <w:szCs w:val="24"/>
        </w:rPr>
        <w:t>empresas de pequeno porte, o interessado:</w:t>
      </w:r>
    </w:p>
    <w:p w14:paraId="52348EB9" w14:textId="77777777" w:rsidR="00E96F5E" w:rsidRDefault="00E96F5E" w:rsidP="00C03504">
      <w:pPr>
        <w:spacing w:after="0" w:line="360" w:lineRule="auto"/>
        <w:jc w:val="both"/>
        <w:rPr>
          <w:rFonts w:ascii="Arial" w:hAnsi="Arial" w:cs="Arial"/>
          <w:sz w:val="24"/>
          <w:szCs w:val="24"/>
        </w:rPr>
      </w:pPr>
    </w:p>
    <w:p w14:paraId="19199C6C" w14:textId="05EF8E59"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3.4.1 de cujo capital participe outra pessoa jurídica;</w:t>
      </w:r>
    </w:p>
    <w:p w14:paraId="4ADC8A54" w14:textId="77777777" w:rsidR="00E96F5E" w:rsidRDefault="00E96F5E" w:rsidP="00C03504">
      <w:pPr>
        <w:spacing w:after="0" w:line="360" w:lineRule="auto"/>
        <w:jc w:val="both"/>
        <w:rPr>
          <w:rFonts w:ascii="Arial" w:hAnsi="Arial" w:cs="Arial"/>
          <w:sz w:val="24"/>
          <w:szCs w:val="24"/>
        </w:rPr>
      </w:pPr>
    </w:p>
    <w:p w14:paraId="406B22ED" w14:textId="500E54F9"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3.4.2 que seja filial, sucursal, agência ou representação, no País, de pessoa jurídica</w:t>
      </w:r>
      <w:r w:rsidR="00E96F5E">
        <w:rPr>
          <w:rFonts w:ascii="Arial" w:hAnsi="Arial" w:cs="Arial"/>
          <w:sz w:val="24"/>
          <w:szCs w:val="24"/>
        </w:rPr>
        <w:t xml:space="preserve"> com sede no </w:t>
      </w:r>
      <w:r w:rsidRPr="00C03504">
        <w:rPr>
          <w:rFonts w:ascii="Arial" w:hAnsi="Arial" w:cs="Arial"/>
          <w:sz w:val="24"/>
          <w:szCs w:val="24"/>
        </w:rPr>
        <w:t>exterior;</w:t>
      </w:r>
    </w:p>
    <w:p w14:paraId="43ACC146" w14:textId="77777777" w:rsidR="00E96F5E" w:rsidRDefault="00E96F5E" w:rsidP="00C03504">
      <w:pPr>
        <w:spacing w:after="0" w:line="360" w:lineRule="auto"/>
        <w:jc w:val="both"/>
        <w:rPr>
          <w:rFonts w:ascii="Arial" w:hAnsi="Arial" w:cs="Arial"/>
          <w:sz w:val="24"/>
          <w:szCs w:val="24"/>
        </w:rPr>
      </w:pPr>
    </w:p>
    <w:p w14:paraId="0B19AFA4" w14:textId="054B01CD"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3.4.3 de cujo capital participe pessoa física que seja inscrita c</w:t>
      </w:r>
      <w:r w:rsidR="00E96F5E">
        <w:rPr>
          <w:rFonts w:ascii="Arial" w:hAnsi="Arial" w:cs="Arial"/>
          <w:sz w:val="24"/>
          <w:szCs w:val="24"/>
        </w:rPr>
        <w:t xml:space="preserve">omo empresário ou seja sócia de </w:t>
      </w:r>
      <w:r w:rsidRPr="00C03504">
        <w:rPr>
          <w:rFonts w:ascii="Arial" w:hAnsi="Arial" w:cs="Arial"/>
          <w:sz w:val="24"/>
          <w:szCs w:val="24"/>
        </w:rPr>
        <w:t>outra empresa que receba tratamento jurídico diferenciado no</w:t>
      </w:r>
      <w:r w:rsidR="00E96F5E">
        <w:rPr>
          <w:rFonts w:ascii="Arial" w:hAnsi="Arial" w:cs="Arial"/>
          <w:sz w:val="24"/>
          <w:szCs w:val="24"/>
        </w:rPr>
        <w:t xml:space="preserve">s termos da Lei Complementar nº </w:t>
      </w:r>
      <w:r w:rsidRPr="00C03504">
        <w:rPr>
          <w:rFonts w:ascii="Arial" w:hAnsi="Arial" w:cs="Arial"/>
          <w:sz w:val="24"/>
          <w:szCs w:val="24"/>
        </w:rPr>
        <w:t>123/2006, desde que a receita bruta global ultrapasse o limite de qu</w:t>
      </w:r>
      <w:r w:rsidR="00E96F5E">
        <w:rPr>
          <w:rFonts w:ascii="Arial" w:hAnsi="Arial" w:cs="Arial"/>
          <w:sz w:val="24"/>
          <w:szCs w:val="24"/>
        </w:rPr>
        <w:t xml:space="preserve">e trata o inciso II do caput do </w:t>
      </w:r>
      <w:r w:rsidRPr="00C03504">
        <w:rPr>
          <w:rFonts w:ascii="Arial" w:hAnsi="Arial" w:cs="Arial"/>
          <w:sz w:val="24"/>
          <w:szCs w:val="24"/>
        </w:rPr>
        <w:t>artigo 3º da referida lei;</w:t>
      </w:r>
    </w:p>
    <w:p w14:paraId="340C51D8" w14:textId="77777777" w:rsidR="00E96F5E" w:rsidRDefault="00E96F5E" w:rsidP="00C03504">
      <w:pPr>
        <w:spacing w:after="0" w:line="360" w:lineRule="auto"/>
        <w:jc w:val="both"/>
        <w:rPr>
          <w:rFonts w:ascii="Arial" w:hAnsi="Arial" w:cs="Arial"/>
          <w:sz w:val="24"/>
          <w:szCs w:val="24"/>
        </w:rPr>
      </w:pPr>
    </w:p>
    <w:p w14:paraId="5E617BE7" w14:textId="61E63792"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3.4.4 cujo titular ou sócio participe com mais de 10% (dez por cen</w:t>
      </w:r>
      <w:r w:rsidR="00E96F5E">
        <w:rPr>
          <w:rFonts w:ascii="Arial" w:hAnsi="Arial" w:cs="Arial"/>
          <w:sz w:val="24"/>
          <w:szCs w:val="24"/>
        </w:rPr>
        <w:t xml:space="preserve">to) do capital de outra empresa </w:t>
      </w:r>
      <w:r w:rsidRPr="00C03504">
        <w:rPr>
          <w:rFonts w:ascii="Arial" w:hAnsi="Arial" w:cs="Arial"/>
          <w:sz w:val="24"/>
          <w:szCs w:val="24"/>
        </w:rPr>
        <w:t>não beneficiada por esta Lei Complementar, desde que a receita bruta global</w:t>
      </w:r>
      <w:r w:rsidR="00E96F5E">
        <w:rPr>
          <w:rFonts w:ascii="Arial" w:hAnsi="Arial" w:cs="Arial"/>
          <w:sz w:val="24"/>
          <w:szCs w:val="24"/>
        </w:rPr>
        <w:t xml:space="preserve"> ultrapasse o limite de </w:t>
      </w:r>
      <w:r w:rsidRPr="00C03504">
        <w:rPr>
          <w:rFonts w:ascii="Arial" w:hAnsi="Arial" w:cs="Arial"/>
          <w:sz w:val="24"/>
          <w:szCs w:val="24"/>
        </w:rPr>
        <w:t>que trata o inciso II do caput do artigo 3º da Lei Complementar nº 123/2006;</w:t>
      </w:r>
    </w:p>
    <w:p w14:paraId="01058DE4" w14:textId="77777777" w:rsidR="00E96F5E" w:rsidRDefault="00E96F5E" w:rsidP="00C03504">
      <w:pPr>
        <w:spacing w:after="0" w:line="360" w:lineRule="auto"/>
        <w:jc w:val="both"/>
        <w:rPr>
          <w:rFonts w:ascii="Arial" w:hAnsi="Arial" w:cs="Arial"/>
          <w:sz w:val="24"/>
          <w:szCs w:val="24"/>
        </w:rPr>
      </w:pPr>
    </w:p>
    <w:p w14:paraId="6195444E" w14:textId="656996E6"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lastRenderedPageBreak/>
        <w:t>3.4.5 cujo sócio ou titular seja administrador ou equiparado de</w:t>
      </w:r>
      <w:r w:rsidR="00E96F5E">
        <w:rPr>
          <w:rFonts w:ascii="Arial" w:hAnsi="Arial" w:cs="Arial"/>
          <w:sz w:val="24"/>
          <w:szCs w:val="24"/>
        </w:rPr>
        <w:t xml:space="preserve"> outra pessoa jurídica com fins </w:t>
      </w:r>
      <w:r w:rsidRPr="00C03504">
        <w:rPr>
          <w:rFonts w:ascii="Arial" w:hAnsi="Arial" w:cs="Arial"/>
          <w:sz w:val="24"/>
          <w:szCs w:val="24"/>
        </w:rPr>
        <w:t>lucrativos, desde que a receita bruta global ultrapasse o limite de qu</w:t>
      </w:r>
      <w:r w:rsidR="00E96F5E">
        <w:rPr>
          <w:rFonts w:ascii="Arial" w:hAnsi="Arial" w:cs="Arial"/>
          <w:sz w:val="24"/>
          <w:szCs w:val="24"/>
        </w:rPr>
        <w:t xml:space="preserve">e trata o inciso II do caput do </w:t>
      </w:r>
      <w:r w:rsidRPr="00C03504">
        <w:rPr>
          <w:rFonts w:ascii="Arial" w:hAnsi="Arial" w:cs="Arial"/>
          <w:sz w:val="24"/>
          <w:szCs w:val="24"/>
        </w:rPr>
        <w:t>artigo 3º da Lei Complementar nº 123/2006;</w:t>
      </w:r>
    </w:p>
    <w:p w14:paraId="7F0586B7" w14:textId="77777777" w:rsidR="00E96F5E" w:rsidRDefault="00E96F5E" w:rsidP="00C03504">
      <w:pPr>
        <w:spacing w:after="0" w:line="360" w:lineRule="auto"/>
        <w:jc w:val="both"/>
        <w:rPr>
          <w:rFonts w:ascii="Arial" w:hAnsi="Arial" w:cs="Arial"/>
          <w:sz w:val="24"/>
          <w:szCs w:val="24"/>
        </w:rPr>
      </w:pPr>
    </w:p>
    <w:p w14:paraId="366A4A2A" w14:textId="1ECECFC5"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3.4.6 constituído sob a forma de cooperativas, salvo as de consumo;</w:t>
      </w:r>
    </w:p>
    <w:p w14:paraId="6201F3C5" w14:textId="77777777" w:rsidR="00E96F5E" w:rsidRDefault="00E96F5E" w:rsidP="00C03504">
      <w:pPr>
        <w:spacing w:after="0" w:line="360" w:lineRule="auto"/>
        <w:jc w:val="both"/>
        <w:rPr>
          <w:rFonts w:ascii="Arial" w:hAnsi="Arial" w:cs="Arial"/>
          <w:sz w:val="24"/>
          <w:szCs w:val="24"/>
        </w:rPr>
      </w:pPr>
    </w:p>
    <w:p w14:paraId="32E061B2" w14:textId="6CB7CB5F"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3.4.8 que exerça atividade de banco comercial, de investimentos</w:t>
      </w:r>
      <w:r w:rsidR="00E96F5E">
        <w:rPr>
          <w:rFonts w:ascii="Arial" w:hAnsi="Arial" w:cs="Arial"/>
          <w:sz w:val="24"/>
          <w:szCs w:val="24"/>
        </w:rPr>
        <w:t xml:space="preserve"> e de desenvolvimento, de caixa </w:t>
      </w:r>
      <w:r w:rsidRPr="00C03504">
        <w:rPr>
          <w:rFonts w:ascii="Arial" w:hAnsi="Arial" w:cs="Arial"/>
          <w:sz w:val="24"/>
          <w:szCs w:val="24"/>
        </w:rPr>
        <w:t>econômica, de sociedade de crédito, financiamento e investiment</w:t>
      </w:r>
      <w:r w:rsidR="00E96F5E">
        <w:rPr>
          <w:rFonts w:ascii="Arial" w:hAnsi="Arial" w:cs="Arial"/>
          <w:sz w:val="24"/>
          <w:szCs w:val="24"/>
        </w:rPr>
        <w:t xml:space="preserve">o ou de crédito imobiliário, de </w:t>
      </w:r>
      <w:r w:rsidRPr="00C03504">
        <w:rPr>
          <w:rFonts w:ascii="Arial" w:hAnsi="Arial" w:cs="Arial"/>
          <w:sz w:val="24"/>
          <w:szCs w:val="24"/>
        </w:rPr>
        <w:t>corretora ou de distribuidora de títulos, valores mobiliários e câm</w:t>
      </w:r>
      <w:r w:rsidR="00E96F5E">
        <w:rPr>
          <w:rFonts w:ascii="Arial" w:hAnsi="Arial" w:cs="Arial"/>
          <w:sz w:val="24"/>
          <w:szCs w:val="24"/>
        </w:rPr>
        <w:t xml:space="preserve">bio, de empresa de arrendamento </w:t>
      </w:r>
      <w:r w:rsidRPr="00C03504">
        <w:rPr>
          <w:rFonts w:ascii="Arial" w:hAnsi="Arial" w:cs="Arial"/>
          <w:sz w:val="24"/>
          <w:szCs w:val="24"/>
        </w:rPr>
        <w:t>mercantil, de seguros privados e de capitalização ou de previdência complementar;</w:t>
      </w:r>
    </w:p>
    <w:p w14:paraId="59033FEA" w14:textId="77777777" w:rsidR="00E96F5E" w:rsidRDefault="00E96F5E" w:rsidP="00C03504">
      <w:pPr>
        <w:spacing w:after="0" w:line="360" w:lineRule="auto"/>
        <w:jc w:val="both"/>
        <w:rPr>
          <w:rFonts w:ascii="Arial" w:hAnsi="Arial" w:cs="Arial"/>
          <w:sz w:val="24"/>
          <w:szCs w:val="24"/>
        </w:rPr>
      </w:pPr>
    </w:p>
    <w:p w14:paraId="4F233DCB" w14:textId="69605292"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3.4.9 resultante</w:t>
      </w:r>
      <w:proofErr w:type="gramEnd"/>
      <w:r w:rsidRPr="00C03504">
        <w:rPr>
          <w:rFonts w:ascii="Arial" w:hAnsi="Arial" w:cs="Arial"/>
          <w:sz w:val="24"/>
          <w:szCs w:val="24"/>
        </w:rPr>
        <w:t xml:space="preserve"> ou remanescente de cisão ou qualquer o</w:t>
      </w:r>
      <w:r w:rsidR="00E96F5E">
        <w:rPr>
          <w:rFonts w:ascii="Arial" w:hAnsi="Arial" w:cs="Arial"/>
          <w:sz w:val="24"/>
          <w:szCs w:val="24"/>
        </w:rPr>
        <w:t xml:space="preserve">utra forma de desmembramento de </w:t>
      </w:r>
      <w:r w:rsidRPr="00C03504">
        <w:rPr>
          <w:rFonts w:ascii="Arial" w:hAnsi="Arial" w:cs="Arial"/>
          <w:sz w:val="24"/>
          <w:szCs w:val="24"/>
        </w:rPr>
        <w:t>pessoa jurídica que tenha ocorrido em um dos 5 (cinco) anos-calendário anteriores;</w:t>
      </w:r>
    </w:p>
    <w:p w14:paraId="27BA6495" w14:textId="77777777" w:rsidR="00E96F5E" w:rsidRDefault="00E96F5E" w:rsidP="00C03504">
      <w:pPr>
        <w:spacing w:after="0" w:line="360" w:lineRule="auto"/>
        <w:jc w:val="both"/>
        <w:rPr>
          <w:rFonts w:ascii="Arial" w:hAnsi="Arial" w:cs="Arial"/>
          <w:sz w:val="24"/>
          <w:szCs w:val="24"/>
        </w:rPr>
      </w:pPr>
    </w:p>
    <w:p w14:paraId="16067661" w14:textId="2F4C9344"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3.4.10 constituído sob a forma de sociedade por ações.</w:t>
      </w:r>
    </w:p>
    <w:p w14:paraId="152AC2EE" w14:textId="77777777" w:rsidR="00E96F5E" w:rsidRDefault="00E96F5E" w:rsidP="00C03504">
      <w:pPr>
        <w:spacing w:after="0" w:line="360" w:lineRule="auto"/>
        <w:jc w:val="both"/>
        <w:rPr>
          <w:rFonts w:ascii="Arial" w:hAnsi="Arial" w:cs="Arial"/>
          <w:sz w:val="24"/>
          <w:szCs w:val="24"/>
        </w:rPr>
      </w:pPr>
    </w:p>
    <w:p w14:paraId="1D0B2347" w14:textId="1AB7EFE0"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3.4.11 cujos titulares ou sócios guardem, cumulativamente, com a con</w:t>
      </w:r>
      <w:r w:rsidR="00E96F5E">
        <w:rPr>
          <w:rFonts w:ascii="Arial" w:hAnsi="Arial" w:cs="Arial"/>
          <w:sz w:val="24"/>
          <w:szCs w:val="24"/>
        </w:rPr>
        <w:t xml:space="preserve">tratante do serviço, relação de </w:t>
      </w:r>
      <w:r w:rsidRPr="00C03504">
        <w:rPr>
          <w:rFonts w:ascii="Arial" w:hAnsi="Arial" w:cs="Arial"/>
          <w:sz w:val="24"/>
          <w:szCs w:val="24"/>
        </w:rPr>
        <w:t>pessoalidade, subordinação e habitualidade.</w:t>
      </w:r>
    </w:p>
    <w:p w14:paraId="112A6F8A" w14:textId="03F01254"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3.5 O cadastramento do licitante, no sistema BNC, deverá ser requerido aco</w:t>
      </w:r>
      <w:r w:rsidR="00E96F5E">
        <w:rPr>
          <w:rFonts w:ascii="Arial" w:hAnsi="Arial" w:cs="Arial"/>
          <w:sz w:val="24"/>
          <w:szCs w:val="24"/>
        </w:rPr>
        <w:t xml:space="preserve">mpanhado dos seguintes </w:t>
      </w:r>
      <w:r w:rsidRPr="00C03504">
        <w:rPr>
          <w:rFonts w:ascii="Arial" w:hAnsi="Arial" w:cs="Arial"/>
          <w:sz w:val="24"/>
          <w:szCs w:val="24"/>
        </w:rPr>
        <w:t>documentos:</w:t>
      </w:r>
    </w:p>
    <w:p w14:paraId="2BFBD9D6" w14:textId="77777777" w:rsidR="002427C8" w:rsidRPr="00C03504" w:rsidRDefault="002427C8" w:rsidP="00C03504">
      <w:pPr>
        <w:spacing w:after="0" w:line="360" w:lineRule="auto"/>
        <w:jc w:val="both"/>
        <w:rPr>
          <w:rFonts w:ascii="Arial" w:hAnsi="Arial" w:cs="Arial"/>
          <w:sz w:val="24"/>
          <w:szCs w:val="24"/>
        </w:rPr>
      </w:pPr>
    </w:p>
    <w:p w14:paraId="08A9C4F6" w14:textId="77E0BEDB"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a) Instrumento particular de mandato outorgando ao operador </w:t>
      </w:r>
      <w:r w:rsidR="00E96F5E">
        <w:rPr>
          <w:rFonts w:ascii="Arial" w:hAnsi="Arial" w:cs="Arial"/>
          <w:sz w:val="24"/>
          <w:szCs w:val="24"/>
        </w:rPr>
        <w:t xml:space="preserve">devidamente credenciado junto à </w:t>
      </w:r>
      <w:r w:rsidRPr="00C03504">
        <w:rPr>
          <w:rFonts w:ascii="Arial" w:hAnsi="Arial" w:cs="Arial"/>
          <w:sz w:val="24"/>
          <w:szCs w:val="24"/>
        </w:rPr>
        <w:t>Bolsa Nacional de Compras, poderes específicos de sua representação no pregão.</w:t>
      </w:r>
    </w:p>
    <w:p w14:paraId="0406C8C7" w14:textId="77777777" w:rsidR="002427C8" w:rsidRPr="00C03504" w:rsidRDefault="002427C8" w:rsidP="00C03504">
      <w:pPr>
        <w:spacing w:after="0" w:line="360" w:lineRule="auto"/>
        <w:jc w:val="both"/>
        <w:rPr>
          <w:rFonts w:ascii="Arial" w:hAnsi="Arial" w:cs="Arial"/>
          <w:sz w:val="24"/>
          <w:szCs w:val="24"/>
        </w:rPr>
      </w:pPr>
    </w:p>
    <w:p w14:paraId="37483BBC" w14:textId="0D42D5F1"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b) Declaração de seu pleno conhecimento, de aceitação e </w:t>
      </w:r>
      <w:r w:rsidR="00E96F5E">
        <w:rPr>
          <w:rFonts w:ascii="Arial" w:hAnsi="Arial" w:cs="Arial"/>
          <w:sz w:val="24"/>
          <w:szCs w:val="24"/>
        </w:rPr>
        <w:t xml:space="preserve">de atendimento às exigências de </w:t>
      </w:r>
      <w:r w:rsidRPr="00C03504">
        <w:rPr>
          <w:rFonts w:ascii="Arial" w:hAnsi="Arial" w:cs="Arial"/>
          <w:sz w:val="24"/>
          <w:szCs w:val="24"/>
        </w:rPr>
        <w:t>habilitação previstas no Edital, conforme modelo do Anexo 05 e;</w:t>
      </w:r>
    </w:p>
    <w:p w14:paraId="58163A7E" w14:textId="77777777" w:rsidR="002427C8" w:rsidRPr="00C03504" w:rsidRDefault="002427C8" w:rsidP="00C03504">
      <w:pPr>
        <w:spacing w:after="0" w:line="360" w:lineRule="auto"/>
        <w:jc w:val="both"/>
        <w:rPr>
          <w:rFonts w:ascii="Arial" w:hAnsi="Arial" w:cs="Arial"/>
          <w:sz w:val="24"/>
          <w:szCs w:val="24"/>
        </w:rPr>
      </w:pPr>
    </w:p>
    <w:p w14:paraId="124A03EC" w14:textId="67CED999"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lastRenderedPageBreak/>
        <w:t>c) Especificações do objeto da licitação em conformidade com e</w:t>
      </w:r>
      <w:r w:rsidR="00E96F5E">
        <w:rPr>
          <w:rFonts w:ascii="Arial" w:hAnsi="Arial" w:cs="Arial"/>
          <w:sz w:val="24"/>
          <w:szCs w:val="24"/>
        </w:rPr>
        <w:t xml:space="preserve">dital, constando preço, marca e </w:t>
      </w:r>
      <w:r w:rsidRPr="00C03504">
        <w:rPr>
          <w:rFonts w:ascii="Arial" w:hAnsi="Arial" w:cs="Arial"/>
          <w:sz w:val="24"/>
          <w:szCs w:val="24"/>
        </w:rPr>
        <w:t>modelo, se cabíveis, e em caso de itens específicos mediante solicit</w:t>
      </w:r>
      <w:r w:rsidR="00E96F5E">
        <w:rPr>
          <w:rFonts w:ascii="Arial" w:hAnsi="Arial" w:cs="Arial"/>
          <w:sz w:val="24"/>
          <w:szCs w:val="24"/>
        </w:rPr>
        <w:t xml:space="preserve">ação da Pregoeira no ícone ARQ, </w:t>
      </w:r>
      <w:r w:rsidRPr="00C03504">
        <w:rPr>
          <w:rFonts w:ascii="Arial" w:hAnsi="Arial" w:cs="Arial"/>
          <w:sz w:val="24"/>
          <w:szCs w:val="24"/>
        </w:rPr>
        <w:t>inserção de catálogos do fabricante.</w:t>
      </w:r>
    </w:p>
    <w:p w14:paraId="057EBD05" w14:textId="77777777" w:rsidR="002427C8" w:rsidRPr="00C03504" w:rsidRDefault="002427C8" w:rsidP="00C03504">
      <w:pPr>
        <w:spacing w:after="0" w:line="360" w:lineRule="auto"/>
        <w:jc w:val="both"/>
        <w:rPr>
          <w:rFonts w:ascii="Arial" w:hAnsi="Arial" w:cs="Arial"/>
          <w:sz w:val="24"/>
          <w:szCs w:val="24"/>
        </w:rPr>
      </w:pPr>
    </w:p>
    <w:p w14:paraId="7B74E947" w14:textId="519E2B7D"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d) O custo de operacionalização e uso do sistema, ficará a cargo d</w:t>
      </w:r>
      <w:r w:rsidR="00E96F5E">
        <w:rPr>
          <w:rFonts w:ascii="Arial" w:hAnsi="Arial" w:cs="Arial"/>
          <w:sz w:val="24"/>
          <w:szCs w:val="24"/>
        </w:rPr>
        <w:t xml:space="preserve">o licitante, que pagará a Bolsa </w:t>
      </w:r>
      <w:r w:rsidRPr="00C03504">
        <w:rPr>
          <w:rFonts w:ascii="Arial" w:hAnsi="Arial" w:cs="Arial"/>
          <w:sz w:val="24"/>
          <w:szCs w:val="24"/>
        </w:rPr>
        <w:t>Nacional de Compras, provedora do sistema eletrônico, o equivalente à de taxa pel</w:t>
      </w:r>
      <w:r w:rsidR="00E96F5E">
        <w:rPr>
          <w:rFonts w:ascii="Arial" w:hAnsi="Arial" w:cs="Arial"/>
          <w:sz w:val="24"/>
          <w:szCs w:val="24"/>
        </w:rPr>
        <w:t xml:space="preserve">a utilização dos </w:t>
      </w:r>
      <w:r w:rsidRPr="00C03504">
        <w:rPr>
          <w:rFonts w:ascii="Arial" w:hAnsi="Arial" w:cs="Arial"/>
          <w:sz w:val="24"/>
          <w:szCs w:val="24"/>
        </w:rPr>
        <w:t>recursos de tecnologia da informação, em conformidade com o r</w:t>
      </w:r>
      <w:r w:rsidR="00E96F5E">
        <w:rPr>
          <w:rFonts w:ascii="Arial" w:hAnsi="Arial" w:cs="Arial"/>
          <w:sz w:val="24"/>
          <w:szCs w:val="24"/>
        </w:rPr>
        <w:t xml:space="preserve">egulamento operacional da Bolsa </w:t>
      </w:r>
      <w:r w:rsidRPr="00C03504">
        <w:rPr>
          <w:rFonts w:ascii="Arial" w:hAnsi="Arial" w:cs="Arial"/>
          <w:sz w:val="24"/>
          <w:szCs w:val="24"/>
        </w:rPr>
        <w:t>Nacional de Compras, Anexo 04.</w:t>
      </w:r>
    </w:p>
    <w:p w14:paraId="3BF7294F" w14:textId="77777777" w:rsidR="00E96F5E" w:rsidRDefault="00E96F5E" w:rsidP="00C03504">
      <w:pPr>
        <w:spacing w:after="0" w:line="360" w:lineRule="auto"/>
        <w:jc w:val="both"/>
        <w:rPr>
          <w:rFonts w:ascii="Arial" w:hAnsi="Arial" w:cs="Arial"/>
          <w:sz w:val="24"/>
          <w:szCs w:val="24"/>
        </w:rPr>
      </w:pPr>
    </w:p>
    <w:p w14:paraId="4F2649F8" w14:textId="2C659F54" w:rsidR="00C03504" w:rsidRPr="006354A4" w:rsidRDefault="00C03504" w:rsidP="002427C8">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6354A4">
        <w:rPr>
          <w:rFonts w:ascii="Arial" w:hAnsi="Arial" w:cs="Arial"/>
          <w:b/>
          <w:sz w:val="24"/>
          <w:szCs w:val="24"/>
        </w:rPr>
        <w:t>CREDENCIAMENTO NO SISTEMA DE LICITAÇÕES DA BOLSA NACIONAL DE COMPRAS:</w:t>
      </w:r>
    </w:p>
    <w:p w14:paraId="6D09DA53" w14:textId="77777777" w:rsidR="00975E51" w:rsidRPr="00C03504" w:rsidRDefault="00975E51" w:rsidP="00C03504">
      <w:pPr>
        <w:spacing w:after="0" w:line="360" w:lineRule="auto"/>
        <w:jc w:val="both"/>
        <w:rPr>
          <w:rFonts w:ascii="Arial" w:hAnsi="Arial" w:cs="Arial"/>
          <w:sz w:val="24"/>
          <w:szCs w:val="24"/>
        </w:rPr>
      </w:pPr>
    </w:p>
    <w:p w14:paraId="037F6FAF" w14:textId="520D833F"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3.6 As pessoas jurídicas ou firmas individuais interessadas deverão n</w:t>
      </w:r>
      <w:r w:rsidR="00975E51">
        <w:rPr>
          <w:rFonts w:ascii="Arial" w:hAnsi="Arial" w:cs="Arial"/>
          <w:sz w:val="24"/>
          <w:szCs w:val="24"/>
        </w:rPr>
        <w:t xml:space="preserve">omear através do instrumento de </w:t>
      </w:r>
      <w:r w:rsidRPr="00C03504">
        <w:rPr>
          <w:rFonts w:ascii="Arial" w:hAnsi="Arial" w:cs="Arial"/>
          <w:sz w:val="24"/>
          <w:szCs w:val="24"/>
        </w:rPr>
        <w:t>mandato previsto no item 3.5 “a”, com firma reconhecida, operador devidamente credenc</w:t>
      </w:r>
      <w:r w:rsidR="00975E51">
        <w:rPr>
          <w:rFonts w:ascii="Arial" w:hAnsi="Arial" w:cs="Arial"/>
          <w:sz w:val="24"/>
          <w:szCs w:val="24"/>
        </w:rPr>
        <w:t xml:space="preserve">iado em qualquer </w:t>
      </w:r>
      <w:r w:rsidR="00E96F5E" w:rsidRPr="00C03504">
        <w:rPr>
          <w:rFonts w:ascii="Arial" w:hAnsi="Arial" w:cs="Arial"/>
          <w:sz w:val="24"/>
          <w:szCs w:val="24"/>
        </w:rPr>
        <w:t>empresa</w:t>
      </w:r>
      <w:r w:rsidRPr="00C03504">
        <w:rPr>
          <w:rFonts w:ascii="Arial" w:hAnsi="Arial" w:cs="Arial"/>
          <w:sz w:val="24"/>
          <w:szCs w:val="24"/>
        </w:rPr>
        <w:t xml:space="preserve"> associada à Bolsa Nacional de Compras, atribuindo poderes p</w:t>
      </w:r>
      <w:r w:rsidR="00975E51">
        <w:rPr>
          <w:rFonts w:ascii="Arial" w:hAnsi="Arial" w:cs="Arial"/>
          <w:sz w:val="24"/>
          <w:szCs w:val="24"/>
        </w:rPr>
        <w:t xml:space="preserve">ara formular lances de preços e </w:t>
      </w:r>
      <w:r w:rsidRPr="00C03504">
        <w:rPr>
          <w:rFonts w:ascii="Arial" w:hAnsi="Arial" w:cs="Arial"/>
          <w:sz w:val="24"/>
          <w:szCs w:val="24"/>
        </w:rPr>
        <w:t>praticar todos os demais atos e operações no site: www.bnc.org.br.</w:t>
      </w:r>
    </w:p>
    <w:p w14:paraId="39A5E8AA" w14:textId="77777777" w:rsidR="00975E51" w:rsidRDefault="00975E51" w:rsidP="00C03504">
      <w:pPr>
        <w:spacing w:after="0" w:line="360" w:lineRule="auto"/>
        <w:jc w:val="both"/>
        <w:rPr>
          <w:rFonts w:ascii="Arial" w:hAnsi="Arial" w:cs="Arial"/>
          <w:sz w:val="24"/>
          <w:szCs w:val="24"/>
        </w:rPr>
      </w:pPr>
    </w:p>
    <w:p w14:paraId="0114802C" w14:textId="13705DC3"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3.7 A participação do licitante no pregão eletrônico se dará por meio de pa</w:t>
      </w:r>
      <w:r w:rsidR="00975E51">
        <w:rPr>
          <w:rFonts w:ascii="Arial" w:hAnsi="Arial" w:cs="Arial"/>
          <w:sz w:val="24"/>
          <w:szCs w:val="24"/>
        </w:rPr>
        <w:t xml:space="preserve">rticipação direta ou através de </w:t>
      </w:r>
      <w:r w:rsidRPr="00C03504">
        <w:rPr>
          <w:rFonts w:ascii="Arial" w:hAnsi="Arial" w:cs="Arial"/>
          <w:sz w:val="24"/>
          <w:szCs w:val="24"/>
        </w:rPr>
        <w:t>empresas associadas à BNC – Bolsa Nacional de Compras, a qual dev</w:t>
      </w:r>
      <w:r w:rsidR="00975E51">
        <w:rPr>
          <w:rFonts w:ascii="Arial" w:hAnsi="Arial" w:cs="Arial"/>
          <w:sz w:val="24"/>
          <w:szCs w:val="24"/>
        </w:rPr>
        <w:t xml:space="preserve">erá manifestar, por meio de seu </w:t>
      </w:r>
      <w:r w:rsidRPr="00C03504">
        <w:rPr>
          <w:rFonts w:ascii="Arial" w:hAnsi="Arial" w:cs="Arial"/>
          <w:sz w:val="24"/>
          <w:szCs w:val="24"/>
        </w:rPr>
        <w:t>operador designado, em campo próprio do sistema, pleno conhecime</w:t>
      </w:r>
      <w:r w:rsidR="00975E51">
        <w:rPr>
          <w:rFonts w:ascii="Arial" w:hAnsi="Arial" w:cs="Arial"/>
          <w:sz w:val="24"/>
          <w:szCs w:val="24"/>
        </w:rPr>
        <w:t xml:space="preserve">nto, aceitação e atendimento às </w:t>
      </w:r>
      <w:r w:rsidRPr="00C03504">
        <w:rPr>
          <w:rFonts w:ascii="Arial" w:hAnsi="Arial" w:cs="Arial"/>
          <w:sz w:val="24"/>
          <w:szCs w:val="24"/>
        </w:rPr>
        <w:t>exigências de habilitação previstas no Edital.</w:t>
      </w:r>
    </w:p>
    <w:p w14:paraId="4E742821" w14:textId="77777777" w:rsidR="00975E51" w:rsidRDefault="00975E51" w:rsidP="00C03504">
      <w:pPr>
        <w:spacing w:after="0" w:line="360" w:lineRule="auto"/>
        <w:jc w:val="both"/>
        <w:rPr>
          <w:rFonts w:ascii="Arial" w:hAnsi="Arial" w:cs="Arial"/>
          <w:sz w:val="24"/>
          <w:szCs w:val="24"/>
        </w:rPr>
      </w:pPr>
    </w:p>
    <w:p w14:paraId="48A4CD82" w14:textId="7B6FC8AD"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3.8 O acesso do operador ao pregão, para efeito de encaminhament</w:t>
      </w:r>
      <w:r w:rsidR="00975E51">
        <w:rPr>
          <w:rFonts w:ascii="Arial" w:hAnsi="Arial" w:cs="Arial"/>
          <w:sz w:val="24"/>
          <w:szCs w:val="24"/>
        </w:rPr>
        <w:t xml:space="preserve">o de proposta de preço e lances </w:t>
      </w:r>
      <w:r w:rsidRPr="00C03504">
        <w:rPr>
          <w:rFonts w:ascii="Arial" w:hAnsi="Arial" w:cs="Arial"/>
          <w:sz w:val="24"/>
          <w:szCs w:val="24"/>
        </w:rPr>
        <w:t>sucessivos de preços, em nome do licitante, somente se dará mediante prévia definição de senha privativa.</w:t>
      </w:r>
    </w:p>
    <w:p w14:paraId="66AD9DFC" w14:textId="77777777" w:rsidR="00975E51" w:rsidRDefault="00975E51" w:rsidP="00C03504">
      <w:pPr>
        <w:spacing w:after="0" w:line="360" w:lineRule="auto"/>
        <w:jc w:val="both"/>
        <w:rPr>
          <w:rFonts w:ascii="Arial" w:hAnsi="Arial" w:cs="Arial"/>
          <w:sz w:val="24"/>
          <w:szCs w:val="24"/>
        </w:rPr>
      </w:pPr>
    </w:p>
    <w:p w14:paraId="198AF656" w14:textId="5591C041"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3.9 A chave de identificação e a senha dos operadores poderão se</w:t>
      </w:r>
      <w:r w:rsidR="00E96F5E">
        <w:rPr>
          <w:rFonts w:ascii="Arial" w:hAnsi="Arial" w:cs="Arial"/>
          <w:sz w:val="24"/>
          <w:szCs w:val="24"/>
        </w:rPr>
        <w:t>r utilizadas em qualquer pregão eletrônico</w:t>
      </w:r>
      <w:r w:rsidRPr="00C03504">
        <w:rPr>
          <w:rFonts w:ascii="Arial" w:hAnsi="Arial" w:cs="Arial"/>
          <w:sz w:val="24"/>
          <w:szCs w:val="24"/>
        </w:rPr>
        <w:t>, salvo quando canceladas por solicitação do credenciado o</w:t>
      </w:r>
      <w:r w:rsidR="00E96F5E">
        <w:rPr>
          <w:rFonts w:ascii="Arial" w:hAnsi="Arial" w:cs="Arial"/>
          <w:sz w:val="24"/>
          <w:szCs w:val="24"/>
        </w:rPr>
        <w:t xml:space="preserve">u por iniciativa da BNC – Bolsa </w:t>
      </w:r>
      <w:r w:rsidRPr="00C03504">
        <w:rPr>
          <w:rFonts w:ascii="Arial" w:hAnsi="Arial" w:cs="Arial"/>
          <w:sz w:val="24"/>
          <w:szCs w:val="24"/>
        </w:rPr>
        <w:t>Nacional de Compras.</w:t>
      </w:r>
    </w:p>
    <w:p w14:paraId="58CCD937" w14:textId="77777777" w:rsidR="00E96F5E" w:rsidRDefault="00E96F5E" w:rsidP="00C03504">
      <w:pPr>
        <w:spacing w:after="0" w:line="360" w:lineRule="auto"/>
        <w:jc w:val="both"/>
        <w:rPr>
          <w:rFonts w:ascii="Arial" w:hAnsi="Arial" w:cs="Arial"/>
          <w:sz w:val="24"/>
          <w:szCs w:val="24"/>
        </w:rPr>
      </w:pPr>
    </w:p>
    <w:p w14:paraId="1FD4C7B6" w14:textId="00C7B2A0"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3.10 É de exclusiva responsabilidade do usuário o sigilo da senh</w:t>
      </w:r>
      <w:r w:rsidR="00E96F5E">
        <w:rPr>
          <w:rFonts w:ascii="Arial" w:hAnsi="Arial" w:cs="Arial"/>
          <w:sz w:val="24"/>
          <w:szCs w:val="24"/>
        </w:rPr>
        <w:t xml:space="preserve">a, bem como seu uso em qualquer </w:t>
      </w:r>
      <w:r w:rsidRPr="00C03504">
        <w:rPr>
          <w:rFonts w:ascii="Arial" w:hAnsi="Arial" w:cs="Arial"/>
          <w:sz w:val="24"/>
          <w:szCs w:val="24"/>
        </w:rPr>
        <w:t>transação efetuada diretamente ou por seu representante, não cabendo a BNC – Bolsa Nacio</w:t>
      </w:r>
      <w:r w:rsidR="00E96F5E">
        <w:rPr>
          <w:rFonts w:ascii="Arial" w:hAnsi="Arial" w:cs="Arial"/>
          <w:sz w:val="24"/>
          <w:szCs w:val="24"/>
        </w:rPr>
        <w:t xml:space="preserve">nal de </w:t>
      </w:r>
      <w:r w:rsidRPr="00C03504">
        <w:rPr>
          <w:rFonts w:ascii="Arial" w:hAnsi="Arial" w:cs="Arial"/>
          <w:sz w:val="24"/>
          <w:szCs w:val="24"/>
        </w:rPr>
        <w:t>Compras a responsabilidade por eventuais danos decorrentes de uso i</w:t>
      </w:r>
      <w:r w:rsidR="00E96F5E">
        <w:rPr>
          <w:rFonts w:ascii="Arial" w:hAnsi="Arial" w:cs="Arial"/>
          <w:sz w:val="24"/>
          <w:szCs w:val="24"/>
        </w:rPr>
        <w:t xml:space="preserve">ndevido da senha, ainda que por </w:t>
      </w:r>
      <w:r w:rsidRPr="00C03504">
        <w:rPr>
          <w:rFonts w:ascii="Arial" w:hAnsi="Arial" w:cs="Arial"/>
          <w:sz w:val="24"/>
          <w:szCs w:val="24"/>
        </w:rPr>
        <w:t>terceiros.</w:t>
      </w:r>
    </w:p>
    <w:p w14:paraId="43F48E20" w14:textId="77777777" w:rsidR="00E96F5E" w:rsidRDefault="00E96F5E" w:rsidP="00C03504">
      <w:pPr>
        <w:spacing w:after="0" w:line="360" w:lineRule="auto"/>
        <w:jc w:val="both"/>
        <w:rPr>
          <w:rFonts w:ascii="Arial" w:hAnsi="Arial" w:cs="Arial"/>
          <w:sz w:val="24"/>
          <w:szCs w:val="24"/>
        </w:rPr>
      </w:pPr>
    </w:p>
    <w:p w14:paraId="29105B78" w14:textId="0E0E2D80"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3.11 O credenciamento do fornecedor e de seu representante legal junto </w:t>
      </w:r>
      <w:r w:rsidR="00E96F5E">
        <w:rPr>
          <w:rFonts w:ascii="Arial" w:hAnsi="Arial" w:cs="Arial"/>
          <w:sz w:val="24"/>
          <w:szCs w:val="24"/>
        </w:rPr>
        <w:t xml:space="preserve">ao sistema eletrônico implica a </w:t>
      </w:r>
      <w:r w:rsidRPr="00C03504">
        <w:rPr>
          <w:rFonts w:ascii="Arial" w:hAnsi="Arial" w:cs="Arial"/>
          <w:sz w:val="24"/>
          <w:szCs w:val="24"/>
        </w:rPr>
        <w:t>responsabilidade legal pelos atos praticados e a presunção de capacid</w:t>
      </w:r>
      <w:r w:rsidR="00E96F5E">
        <w:rPr>
          <w:rFonts w:ascii="Arial" w:hAnsi="Arial" w:cs="Arial"/>
          <w:sz w:val="24"/>
          <w:szCs w:val="24"/>
        </w:rPr>
        <w:t xml:space="preserve">ade técnica para realização das </w:t>
      </w:r>
      <w:r w:rsidRPr="00C03504">
        <w:rPr>
          <w:rFonts w:ascii="Arial" w:hAnsi="Arial" w:cs="Arial"/>
          <w:sz w:val="24"/>
          <w:szCs w:val="24"/>
        </w:rPr>
        <w:t>transações inerentes ao pregão eletrônico.</w:t>
      </w:r>
    </w:p>
    <w:p w14:paraId="45399279" w14:textId="77777777" w:rsidR="00E96F5E" w:rsidRDefault="00E96F5E" w:rsidP="00C03504">
      <w:pPr>
        <w:spacing w:after="0" w:line="360" w:lineRule="auto"/>
        <w:jc w:val="both"/>
        <w:rPr>
          <w:rFonts w:ascii="Arial" w:hAnsi="Arial" w:cs="Arial"/>
          <w:sz w:val="24"/>
          <w:szCs w:val="24"/>
        </w:rPr>
      </w:pPr>
    </w:p>
    <w:p w14:paraId="7391D1D9" w14:textId="32AD2C63" w:rsidR="00C03504" w:rsidRPr="00E96F5E" w:rsidRDefault="002427C8" w:rsidP="00E96F5E">
      <w:pPr>
        <w:pBdr>
          <w:top w:val="single" w:sz="4" w:space="1" w:color="auto"/>
          <w:left w:val="single" w:sz="4" w:space="4" w:color="auto"/>
          <w:bottom w:val="single" w:sz="4" w:space="1" w:color="auto"/>
          <w:right w:val="single" w:sz="4" w:space="4" w:color="auto"/>
        </w:pBdr>
        <w:shd w:val="clear" w:color="auto" w:fill="D9E2F3" w:themeFill="accent1" w:themeFillTint="33"/>
        <w:spacing w:after="0" w:line="360" w:lineRule="auto"/>
        <w:jc w:val="both"/>
        <w:rPr>
          <w:rFonts w:ascii="Arial" w:hAnsi="Arial" w:cs="Arial"/>
          <w:b/>
          <w:sz w:val="24"/>
          <w:szCs w:val="24"/>
        </w:rPr>
      </w:pPr>
      <w:r>
        <w:rPr>
          <w:rFonts w:ascii="Arial" w:hAnsi="Arial" w:cs="Arial"/>
          <w:b/>
          <w:sz w:val="24"/>
          <w:szCs w:val="24"/>
        </w:rPr>
        <w:t xml:space="preserve">DA </w:t>
      </w:r>
      <w:r w:rsidR="00C03504" w:rsidRPr="00E96F5E">
        <w:rPr>
          <w:rFonts w:ascii="Arial" w:hAnsi="Arial" w:cs="Arial"/>
          <w:b/>
          <w:sz w:val="24"/>
          <w:szCs w:val="24"/>
        </w:rPr>
        <w:t>PARTICIPAÇÃO:</w:t>
      </w:r>
    </w:p>
    <w:p w14:paraId="598F1F0E" w14:textId="77777777" w:rsidR="00E96F5E" w:rsidRPr="00C03504" w:rsidRDefault="00E96F5E" w:rsidP="00C03504">
      <w:pPr>
        <w:spacing w:after="0" w:line="360" w:lineRule="auto"/>
        <w:jc w:val="both"/>
        <w:rPr>
          <w:rFonts w:ascii="Arial" w:hAnsi="Arial" w:cs="Arial"/>
          <w:sz w:val="24"/>
          <w:szCs w:val="24"/>
        </w:rPr>
      </w:pPr>
    </w:p>
    <w:p w14:paraId="4B74A697" w14:textId="020E937D"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3.12 A participação no Pregão, na Forma Eletrônica se dará por meio </w:t>
      </w:r>
      <w:r w:rsidR="00E96F5E">
        <w:rPr>
          <w:rFonts w:ascii="Arial" w:hAnsi="Arial" w:cs="Arial"/>
          <w:sz w:val="24"/>
          <w:szCs w:val="24"/>
        </w:rPr>
        <w:t xml:space="preserve">da digitação da senha pessoal e </w:t>
      </w:r>
      <w:r w:rsidRPr="00C03504">
        <w:rPr>
          <w:rFonts w:ascii="Arial" w:hAnsi="Arial" w:cs="Arial"/>
          <w:sz w:val="24"/>
          <w:szCs w:val="24"/>
        </w:rPr>
        <w:t xml:space="preserve">intransferível do representante credenciado (operador licitante) </w:t>
      </w:r>
      <w:r w:rsidR="00E96F5E">
        <w:rPr>
          <w:rFonts w:ascii="Arial" w:hAnsi="Arial" w:cs="Arial"/>
          <w:sz w:val="24"/>
          <w:szCs w:val="24"/>
        </w:rPr>
        <w:t xml:space="preserve">e subsequente encaminhamento da </w:t>
      </w:r>
      <w:r w:rsidRPr="00C03504">
        <w:rPr>
          <w:rFonts w:ascii="Arial" w:hAnsi="Arial" w:cs="Arial"/>
          <w:sz w:val="24"/>
          <w:szCs w:val="24"/>
        </w:rPr>
        <w:t xml:space="preserve">proposta de preços, exclusivamente por meio do sistema eletrônico, </w:t>
      </w:r>
      <w:r w:rsidR="002427C8" w:rsidRPr="00C03504">
        <w:rPr>
          <w:rFonts w:ascii="Arial" w:hAnsi="Arial" w:cs="Arial"/>
          <w:sz w:val="24"/>
          <w:szCs w:val="24"/>
        </w:rPr>
        <w:t>o</w:t>
      </w:r>
      <w:r w:rsidR="002427C8">
        <w:rPr>
          <w:rFonts w:ascii="Arial" w:hAnsi="Arial" w:cs="Arial"/>
          <w:sz w:val="24"/>
          <w:szCs w:val="24"/>
        </w:rPr>
        <w:t>bservada data</w:t>
      </w:r>
      <w:r w:rsidR="00E96F5E">
        <w:rPr>
          <w:rFonts w:ascii="Arial" w:hAnsi="Arial" w:cs="Arial"/>
          <w:sz w:val="24"/>
          <w:szCs w:val="24"/>
        </w:rPr>
        <w:t xml:space="preserve"> e horário limite </w:t>
      </w:r>
      <w:r w:rsidRPr="00C03504">
        <w:rPr>
          <w:rFonts w:ascii="Arial" w:hAnsi="Arial" w:cs="Arial"/>
          <w:sz w:val="24"/>
          <w:szCs w:val="24"/>
        </w:rPr>
        <w:t>estabelecidos.</w:t>
      </w:r>
    </w:p>
    <w:p w14:paraId="631BF1DC" w14:textId="77777777" w:rsidR="00E96F5E" w:rsidRDefault="00E96F5E" w:rsidP="00C03504">
      <w:pPr>
        <w:spacing w:after="0" w:line="360" w:lineRule="auto"/>
        <w:jc w:val="both"/>
        <w:rPr>
          <w:rFonts w:ascii="Arial" w:hAnsi="Arial" w:cs="Arial"/>
          <w:sz w:val="24"/>
          <w:szCs w:val="24"/>
        </w:rPr>
      </w:pPr>
    </w:p>
    <w:p w14:paraId="3A4D84F1" w14:textId="5E2DECBD" w:rsidR="006354A4" w:rsidRDefault="00C03504" w:rsidP="002427C8">
      <w:pPr>
        <w:spacing w:after="0" w:line="360" w:lineRule="auto"/>
        <w:jc w:val="both"/>
        <w:rPr>
          <w:rFonts w:ascii="Arial" w:hAnsi="Arial" w:cs="Arial"/>
          <w:sz w:val="24"/>
          <w:szCs w:val="24"/>
        </w:rPr>
      </w:pPr>
      <w:r w:rsidRPr="00C03504">
        <w:rPr>
          <w:rFonts w:ascii="Arial" w:hAnsi="Arial" w:cs="Arial"/>
          <w:sz w:val="24"/>
          <w:szCs w:val="24"/>
        </w:rPr>
        <w:t>3.13 Qualquer dúvida em relação ao acesso no sistema operacional, poderá ser e</w:t>
      </w:r>
      <w:r w:rsidR="00E96F5E">
        <w:rPr>
          <w:rFonts w:ascii="Arial" w:hAnsi="Arial" w:cs="Arial"/>
          <w:sz w:val="24"/>
          <w:szCs w:val="24"/>
        </w:rPr>
        <w:t xml:space="preserve">sclarecida ou através </w:t>
      </w:r>
      <w:r w:rsidRPr="00C03504">
        <w:rPr>
          <w:rFonts w:ascii="Arial" w:hAnsi="Arial" w:cs="Arial"/>
          <w:sz w:val="24"/>
          <w:szCs w:val="24"/>
        </w:rPr>
        <w:t>de uma empresa associada ou pelos telefones: Ponta Grossa-PR (42)</w:t>
      </w:r>
      <w:r w:rsidR="00E96F5E">
        <w:rPr>
          <w:rFonts w:ascii="Arial" w:hAnsi="Arial" w:cs="Arial"/>
          <w:sz w:val="24"/>
          <w:szCs w:val="24"/>
        </w:rPr>
        <w:t xml:space="preserve"> 3026 4550, ou através da Bolsa </w:t>
      </w:r>
      <w:r w:rsidRPr="00C03504">
        <w:rPr>
          <w:rFonts w:ascii="Arial" w:hAnsi="Arial" w:cs="Arial"/>
          <w:sz w:val="24"/>
          <w:szCs w:val="24"/>
        </w:rPr>
        <w:t xml:space="preserve">Nacional de Compras ou pelo e-mail </w:t>
      </w:r>
      <w:hyperlink r:id="rId11" w:history="1">
        <w:r w:rsidR="006354A4" w:rsidRPr="00F13BFC">
          <w:rPr>
            <w:rStyle w:val="Hyperlink"/>
            <w:rFonts w:ascii="Arial" w:hAnsi="Arial" w:cs="Arial"/>
            <w:sz w:val="24"/>
            <w:szCs w:val="24"/>
          </w:rPr>
          <w:t>contato@bnc.org.br</w:t>
        </w:r>
      </w:hyperlink>
      <w:r w:rsidRPr="00C03504">
        <w:rPr>
          <w:rFonts w:ascii="Arial" w:hAnsi="Arial" w:cs="Arial"/>
          <w:sz w:val="24"/>
          <w:szCs w:val="24"/>
        </w:rPr>
        <w:t>.</w:t>
      </w:r>
    </w:p>
    <w:p w14:paraId="22DFE44E" w14:textId="77777777" w:rsidR="00E1619F" w:rsidRPr="00C03504" w:rsidRDefault="00E1619F" w:rsidP="002427C8">
      <w:pPr>
        <w:spacing w:after="0" w:line="360" w:lineRule="auto"/>
        <w:jc w:val="both"/>
        <w:rPr>
          <w:rFonts w:ascii="Arial" w:hAnsi="Arial" w:cs="Arial"/>
          <w:sz w:val="24"/>
          <w:szCs w:val="24"/>
        </w:rPr>
      </w:pPr>
    </w:p>
    <w:p w14:paraId="6D4AF8D4" w14:textId="1E733C7D" w:rsidR="00C03504" w:rsidRPr="006354A4" w:rsidRDefault="00C03504" w:rsidP="002427C8">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6354A4">
        <w:rPr>
          <w:rFonts w:ascii="Arial" w:hAnsi="Arial" w:cs="Arial"/>
          <w:b/>
          <w:sz w:val="24"/>
          <w:szCs w:val="24"/>
        </w:rPr>
        <w:t>4 DA APRESENTAÇÃO DA PROPOSTA E DOS DOCUMENTOS DE HABILITAÇÃO</w:t>
      </w:r>
    </w:p>
    <w:p w14:paraId="45E43917" w14:textId="77777777" w:rsidR="006354A4" w:rsidRPr="00C03504" w:rsidRDefault="006354A4" w:rsidP="00C03504">
      <w:pPr>
        <w:spacing w:after="0" w:line="360" w:lineRule="auto"/>
        <w:jc w:val="both"/>
        <w:rPr>
          <w:rFonts w:ascii="Arial" w:hAnsi="Arial" w:cs="Arial"/>
          <w:sz w:val="24"/>
          <w:szCs w:val="24"/>
        </w:rPr>
      </w:pPr>
    </w:p>
    <w:p w14:paraId="109AFEDC" w14:textId="7ADE690D" w:rsidR="00C03504" w:rsidRPr="00C03504" w:rsidRDefault="002427C8" w:rsidP="00C03504">
      <w:pPr>
        <w:spacing w:after="0" w:line="360" w:lineRule="auto"/>
        <w:jc w:val="both"/>
        <w:rPr>
          <w:rFonts w:ascii="Arial" w:hAnsi="Arial" w:cs="Arial"/>
          <w:sz w:val="24"/>
          <w:szCs w:val="24"/>
        </w:rPr>
      </w:pPr>
      <w:r w:rsidRPr="00C03504">
        <w:rPr>
          <w:rFonts w:ascii="Arial" w:hAnsi="Arial" w:cs="Arial"/>
          <w:sz w:val="24"/>
          <w:szCs w:val="24"/>
        </w:rPr>
        <w:t>4.2 os</w:t>
      </w:r>
      <w:r w:rsidR="00C03504" w:rsidRPr="00C03504">
        <w:rPr>
          <w:rFonts w:ascii="Arial" w:hAnsi="Arial" w:cs="Arial"/>
          <w:sz w:val="24"/>
          <w:szCs w:val="24"/>
        </w:rPr>
        <w:t xml:space="preserve"> licitantes encaminharão, exclusivamente por meio do si</w:t>
      </w:r>
      <w:r>
        <w:rPr>
          <w:rFonts w:ascii="Arial" w:hAnsi="Arial" w:cs="Arial"/>
          <w:sz w:val="24"/>
          <w:szCs w:val="24"/>
        </w:rPr>
        <w:t xml:space="preserve">stema, concomitantemente com os </w:t>
      </w:r>
      <w:r w:rsidR="00C03504" w:rsidRPr="00C03504">
        <w:rPr>
          <w:rFonts w:ascii="Arial" w:hAnsi="Arial" w:cs="Arial"/>
          <w:sz w:val="24"/>
          <w:szCs w:val="24"/>
        </w:rPr>
        <w:t>documentos de habilitação exigidos no edital, proposta com a descrição do</w:t>
      </w:r>
      <w:r>
        <w:rPr>
          <w:rFonts w:ascii="Arial" w:hAnsi="Arial" w:cs="Arial"/>
          <w:sz w:val="24"/>
          <w:szCs w:val="24"/>
        </w:rPr>
        <w:t xml:space="preserve"> objeto ofertado e o preço, até </w:t>
      </w:r>
      <w:r w:rsidR="00C03504" w:rsidRPr="00C03504">
        <w:rPr>
          <w:rFonts w:ascii="Arial" w:hAnsi="Arial" w:cs="Arial"/>
          <w:sz w:val="24"/>
          <w:szCs w:val="24"/>
        </w:rPr>
        <w:t>a data e o horário estabelecidos para o fim do recebimento das proposta</w:t>
      </w:r>
      <w:r>
        <w:rPr>
          <w:rFonts w:ascii="Arial" w:hAnsi="Arial" w:cs="Arial"/>
          <w:sz w:val="24"/>
          <w:szCs w:val="24"/>
        </w:rPr>
        <w:t xml:space="preserve">s, quando, então, encerrar-se-á </w:t>
      </w:r>
      <w:r w:rsidR="00C03504" w:rsidRPr="00C03504">
        <w:rPr>
          <w:rFonts w:ascii="Arial" w:hAnsi="Arial" w:cs="Arial"/>
          <w:sz w:val="24"/>
          <w:szCs w:val="24"/>
        </w:rPr>
        <w:t>automaticamente a etapa de envio dessa documentação.</w:t>
      </w:r>
    </w:p>
    <w:p w14:paraId="1424487E" w14:textId="77777777" w:rsidR="002427C8" w:rsidRDefault="002427C8" w:rsidP="00C03504">
      <w:pPr>
        <w:spacing w:after="0" w:line="360" w:lineRule="auto"/>
        <w:jc w:val="both"/>
        <w:rPr>
          <w:rFonts w:ascii="Arial" w:hAnsi="Arial" w:cs="Arial"/>
          <w:sz w:val="24"/>
          <w:szCs w:val="24"/>
        </w:rPr>
      </w:pPr>
    </w:p>
    <w:p w14:paraId="3D9CCD16" w14:textId="7BF95B9B"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lastRenderedPageBreak/>
        <w:t xml:space="preserve">4.3 O envio da proposta, acompanhada dos documentos de habilitação </w:t>
      </w:r>
      <w:r w:rsidR="002427C8">
        <w:rPr>
          <w:rFonts w:ascii="Arial" w:hAnsi="Arial" w:cs="Arial"/>
          <w:sz w:val="24"/>
          <w:szCs w:val="24"/>
        </w:rPr>
        <w:t xml:space="preserve">exigidos neste Edital, ocorrerá </w:t>
      </w:r>
      <w:r w:rsidRPr="00C03504">
        <w:rPr>
          <w:rFonts w:ascii="Arial" w:hAnsi="Arial" w:cs="Arial"/>
          <w:sz w:val="24"/>
          <w:szCs w:val="24"/>
        </w:rPr>
        <w:t>por meio de chave de acesso e senha.</w:t>
      </w:r>
    </w:p>
    <w:p w14:paraId="283F61FB" w14:textId="77777777" w:rsidR="002427C8" w:rsidRDefault="002427C8" w:rsidP="00C03504">
      <w:pPr>
        <w:spacing w:after="0" w:line="360" w:lineRule="auto"/>
        <w:jc w:val="both"/>
        <w:rPr>
          <w:rFonts w:ascii="Arial" w:hAnsi="Arial" w:cs="Arial"/>
          <w:sz w:val="24"/>
          <w:szCs w:val="24"/>
        </w:rPr>
      </w:pPr>
    </w:p>
    <w:p w14:paraId="0BC5BAFD" w14:textId="2BBD29D6" w:rsid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4.4 Os</w:t>
      </w:r>
      <w:proofErr w:type="gramEnd"/>
      <w:r w:rsidRPr="00C03504">
        <w:rPr>
          <w:rFonts w:ascii="Arial" w:hAnsi="Arial" w:cs="Arial"/>
          <w:sz w:val="24"/>
          <w:szCs w:val="24"/>
        </w:rPr>
        <w:t xml:space="preserve"> licitantes que se enquadrarem como ME ou EPP dever</w:t>
      </w:r>
      <w:r w:rsidR="002427C8">
        <w:rPr>
          <w:rFonts w:ascii="Arial" w:hAnsi="Arial" w:cs="Arial"/>
          <w:sz w:val="24"/>
          <w:szCs w:val="24"/>
        </w:rPr>
        <w:t xml:space="preserve">ão encaminhar a documentação de </w:t>
      </w:r>
      <w:r w:rsidRPr="00C03504">
        <w:rPr>
          <w:rFonts w:ascii="Arial" w:hAnsi="Arial" w:cs="Arial"/>
          <w:sz w:val="24"/>
          <w:szCs w:val="24"/>
        </w:rPr>
        <w:t>habilitação, ainda que haja alguma restrição de regularidade fiscal e trabal</w:t>
      </w:r>
      <w:r w:rsidR="002427C8">
        <w:rPr>
          <w:rFonts w:ascii="Arial" w:hAnsi="Arial" w:cs="Arial"/>
          <w:sz w:val="24"/>
          <w:szCs w:val="24"/>
        </w:rPr>
        <w:t xml:space="preserve">hista, nos termos do art. 43, § </w:t>
      </w:r>
      <w:r w:rsidRPr="00C03504">
        <w:rPr>
          <w:rFonts w:ascii="Arial" w:hAnsi="Arial" w:cs="Arial"/>
          <w:sz w:val="24"/>
          <w:szCs w:val="24"/>
        </w:rPr>
        <w:t>1º da LC nº 123, de 2006.</w:t>
      </w:r>
    </w:p>
    <w:p w14:paraId="12FAB65C" w14:textId="77777777" w:rsidR="002427C8" w:rsidRPr="00C03504" w:rsidRDefault="002427C8" w:rsidP="00C03504">
      <w:pPr>
        <w:spacing w:after="0" w:line="360" w:lineRule="auto"/>
        <w:jc w:val="both"/>
        <w:rPr>
          <w:rFonts w:ascii="Arial" w:hAnsi="Arial" w:cs="Arial"/>
          <w:sz w:val="24"/>
          <w:szCs w:val="24"/>
        </w:rPr>
      </w:pPr>
    </w:p>
    <w:p w14:paraId="104104D4" w14:textId="38A5E3A3" w:rsidR="00C03504" w:rsidRPr="00C03504" w:rsidRDefault="002427C8" w:rsidP="00C03504">
      <w:pPr>
        <w:spacing w:after="0" w:line="360" w:lineRule="auto"/>
        <w:jc w:val="both"/>
        <w:rPr>
          <w:rFonts w:ascii="Arial" w:hAnsi="Arial" w:cs="Arial"/>
          <w:sz w:val="24"/>
          <w:szCs w:val="24"/>
        </w:rPr>
      </w:pPr>
      <w:r w:rsidRPr="00C03504">
        <w:rPr>
          <w:rFonts w:ascii="Arial" w:hAnsi="Arial" w:cs="Arial"/>
          <w:sz w:val="24"/>
          <w:szCs w:val="24"/>
        </w:rPr>
        <w:t>4.5 incumbirá</w:t>
      </w:r>
      <w:r w:rsidR="00C03504" w:rsidRPr="00C03504">
        <w:rPr>
          <w:rFonts w:ascii="Arial" w:hAnsi="Arial" w:cs="Arial"/>
          <w:sz w:val="24"/>
          <w:szCs w:val="24"/>
        </w:rPr>
        <w:t xml:space="preserve"> ao licitante acompanhar as operações no sistema eletrôn</w:t>
      </w:r>
      <w:r>
        <w:rPr>
          <w:rFonts w:ascii="Arial" w:hAnsi="Arial" w:cs="Arial"/>
          <w:sz w:val="24"/>
          <w:szCs w:val="24"/>
        </w:rPr>
        <w:t xml:space="preserve">ico durante a sessão pública do </w:t>
      </w:r>
      <w:r w:rsidR="00C03504" w:rsidRPr="00C03504">
        <w:rPr>
          <w:rFonts w:ascii="Arial" w:hAnsi="Arial" w:cs="Arial"/>
          <w:sz w:val="24"/>
          <w:szCs w:val="24"/>
        </w:rPr>
        <w:t>Pregão, ficando responsável pelo ônus decorrente da perda de negóc</w:t>
      </w:r>
      <w:r>
        <w:rPr>
          <w:rFonts w:ascii="Arial" w:hAnsi="Arial" w:cs="Arial"/>
          <w:sz w:val="24"/>
          <w:szCs w:val="24"/>
        </w:rPr>
        <w:t xml:space="preserve">ios, diante da inobservância de </w:t>
      </w:r>
      <w:r w:rsidR="00C03504" w:rsidRPr="00C03504">
        <w:rPr>
          <w:rFonts w:ascii="Arial" w:hAnsi="Arial" w:cs="Arial"/>
          <w:sz w:val="24"/>
          <w:szCs w:val="24"/>
        </w:rPr>
        <w:t>quaisquer mensagens emitidas pelo sistema ou de sua desconexão.</w:t>
      </w:r>
    </w:p>
    <w:p w14:paraId="3D907CE4" w14:textId="77777777" w:rsidR="002427C8" w:rsidRDefault="002427C8" w:rsidP="00C03504">
      <w:pPr>
        <w:spacing w:after="0" w:line="360" w:lineRule="auto"/>
        <w:jc w:val="both"/>
        <w:rPr>
          <w:rFonts w:ascii="Arial" w:hAnsi="Arial" w:cs="Arial"/>
          <w:sz w:val="24"/>
          <w:szCs w:val="24"/>
        </w:rPr>
      </w:pPr>
    </w:p>
    <w:p w14:paraId="514004A7" w14:textId="50C60793" w:rsidR="00C03504" w:rsidRPr="00C03504" w:rsidRDefault="002427C8" w:rsidP="00C03504">
      <w:pPr>
        <w:spacing w:after="0" w:line="360" w:lineRule="auto"/>
        <w:jc w:val="both"/>
        <w:rPr>
          <w:rFonts w:ascii="Arial" w:hAnsi="Arial" w:cs="Arial"/>
          <w:sz w:val="24"/>
          <w:szCs w:val="24"/>
        </w:rPr>
      </w:pPr>
      <w:r w:rsidRPr="00C03504">
        <w:rPr>
          <w:rFonts w:ascii="Arial" w:hAnsi="Arial" w:cs="Arial"/>
          <w:sz w:val="24"/>
          <w:szCs w:val="24"/>
        </w:rPr>
        <w:t>4.6 até</w:t>
      </w:r>
      <w:r w:rsidR="00C03504" w:rsidRPr="00C03504">
        <w:rPr>
          <w:rFonts w:ascii="Arial" w:hAnsi="Arial" w:cs="Arial"/>
          <w:sz w:val="24"/>
          <w:szCs w:val="24"/>
        </w:rPr>
        <w:t xml:space="preserve"> a abertura da sessão pública, os licitantes poderão retira</w:t>
      </w:r>
      <w:r>
        <w:rPr>
          <w:rFonts w:ascii="Arial" w:hAnsi="Arial" w:cs="Arial"/>
          <w:sz w:val="24"/>
          <w:szCs w:val="24"/>
        </w:rPr>
        <w:t xml:space="preserve">r ou substituir a proposta e os </w:t>
      </w:r>
      <w:r w:rsidR="00C03504" w:rsidRPr="00C03504">
        <w:rPr>
          <w:rFonts w:ascii="Arial" w:hAnsi="Arial" w:cs="Arial"/>
          <w:sz w:val="24"/>
          <w:szCs w:val="24"/>
        </w:rPr>
        <w:t>documentos de habilitação anteriormente inseridos no sistema;</w:t>
      </w:r>
    </w:p>
    <w:p w14:paraId="32FB836E" w14:textId="77777777" w:rsidR="002427C8" w:rsidRDefault="002427C8" w:rsidP="00C03504">
      <w:pPr>
        <w:spacing w:after="0" w:line="360" w:lineRule="auto"/>
        <w:jc w:val="both"/>
        <w:rPr>
          <w:rFonts w:ascii="Arial" w:hAnsi="Arial" w:cs="Arial"/>
          <w:sz w:val="24"/>
          <w:szCs w:val="24"/>
        </w:rPr>
      </w:pPr>
    </w:p>
    <w:p w14:paraId="16F41B0D" w14:textId="7DE22044" w:rsidR="00C03504" w:rsidRPr="00C03504" w:rsidRDefault="002427C8" w:rsidP="00C03504">
      <w:pPr>
        <w:spacing w:after="0" w:line="360" w:lineRule="auto"/>
        <w:jc w:val="both"/>
        <w:rPr>
          <w:rFonts w:ascii="Arial" w:hAnsi="Arial" w:cs="Arial"/>
          <w:sz w:val="24"/>
          <w:szCs w:val="24"/>
        </w:rPr>
      </w:pPr>
      <w:r w:rsidRPr="00C03504">
        <w:rPr>
          <w:rFonts w:ascii="Arial" w:hAnsi="Arial" w:cs="Arial"/>
          <w:sz w:val="24"/>
          <w:szCs w:val="24"/>
        </w:rPr>
        <w:t>4.7 não</w:t>
      </w:r>
      <w:r w:rsidR="00C03504" w:rsidRPr="00C03504">
        <w:rPr>
          <w:rFonts w:ascii="Arial" w:hAnsi="Arial" w:cs="Arial"/>
          <w:sz w:val="24"/>
          <w:szCs w:val="24"/>
        </w:rPr>
        <w:t xml:space="preserve"> será estabelecida, nessa etapa do certame, ordem de c</w:t>
      </w:r>
      <w:r>
        <w:rPr>
          <w:rFonts w:ascii="Arial" w:hAnsi="Arial" w:cs="Arial"/>
          <w:sz w:val="24"/>
          <w:szCs w:val="24"/>
        </w:rPr>
        <w:t xml:space="preserve">lassificação entre as propostas </w:t>
      </w:r>
      <w:r w:rsidR="00C03504" w:rsidRPr="00C03504">
        <w:rPr>
          <w:rFonts w:ascii="Arial" w:hAnsi="Arial" w:cs="Arial"/>
          <w:sz w:val="24"/>
          <w:szCs w:val="24"/>
        </w:rPr>
        <w:t>apresentadas, o que somente ocorrerá após a realização dos procedime</w:t>
      </w:r>
      <w:r>
        <w:rPr>
          <w:rFonts w:ascii="Arial" w:hAnsi="Arial" w:cs="Arial"/>
          <w:sz w:val="24"/>
          <w:szCs w:val="24"/>
        </w:rPr>
        <w:t xml:space="preserve">ntos de negociação e julgamento </w:t>
      </w:r>
      <w:r w:rsidR="00C03504" w:rsidRPr="00C03504">
        <w:rPr>
          <w:rFonts w:ascii="Arial" w:hAnsi="Arial" w:cs="Arial"/>
          <w:sz w:val="24"/>
          <w:szCs w:val="24"/>
        </w:rPr>
        <w:t>da proposta.</w:t>
      </w:r>
    </w:p>
    <w:p w14:paraId="53668F6A" w14:textId="77777777" w:rsidR="002427C8" w:rsidRDefault="002427C8" w:rsidP="00C03504">
      <w:pPr>
        <w:spacing w:after="0" w:line="360" w:lineRule="auto"/>
        <w:jc w:val="both"/>
        <w:rPr>
          <w:rFonts w:ascii="Arial" w:hAnsi="Arial" w:cs="Arial"/>
          <w:sz w:val="24"/>
          <w:szCs w:val="24"/>
        </w:rPr>
      </w:pPr>
    </w:p>
    <w:p w14:paraId="1CFDAE5B" w14:textId="0C90BE7A" w:rsidR="00C03504" w:rsidRPr="00C03504" w:rsidRDefault="002427C8" w:rsidP="00C03504">
      <w:pPr>
        <w:spacing w:after="0" w:line="360" w:lineRule="auto"/>
        <w:jc w:val="both"/>
        <w:rPr>
          <w:rFonts w:ascii="Arial" w:hAnsi="Arial" w:cs="Arial"/>
          <w:sz w:val="24"/>
          <w:szCs w:val="24"/>
        </w:rPr>
      </w:pPr>
      <w:r w:rsidRPr="00C03504">
        <w:rPr>
          <w:rFonts w:ascii="Arial" w:hAnsi="Arial" w:cs="Arial"/>
          <w:sz w:val="24"/>
          <w:szCs w:val="24"/>
        </w:rPr>
        <w:t>4.8 os</w:t>
      </w:r>
      <w:r w:rsidR="00C03504" w:rsidRPr="00C03504">
        <w:rPr>
          <w:rFonts w:ascii="Arial" w:hAnsi="Arial" w:cs="Arial"/>
          <w:sz w:val="24"/>
          <w:szCs w:val="24"/>
        </w:rPr>
        <w:t xml:space="preserve"> documentos que compõem a proposta e a habilitação do licita</w:t>
      </w:r>
      <w:r>
        <w:rPr>
          <w:rFonts w:ascii="Arial" w:hAnsi="Arial" w:cs="Arial"/>
          <w:sz w:val="24"/>
          <w:szCs w:val="24"/>
        </w:rPr>
        <w:t xml:space="preserve">nte melhor classificado somente </w:t>
      </w:r>
      <w:r w:rsidR="00C03504" w:rsidRPr="00C03504">
        <w:rPr>
          <w:rFonts w:ascii="Arial" w:hAnsi="Arial" w:cs="Arial"/>
          <w:sz w:val="24"/>
          <w:szCs w:val="24"/>
        </w:rPr>
        <w:t>serão disponibilizados para avaliação da Pregoeira e para acesso público</w:t>
      </w:r>
      <w:r>
        <w:rPr>
          <w:rFonts w:ascii="Arial" w:hAnsi="Arial" w:cs="Arial"/>
          <w:sz w:val="24"/>
          <w:szCs w:val="24"/>
        </w:rPr>
        <w:t xml:space="preserve"> após o encerramento do envio </w:t>
      </w:r>
      <w:r w:rsidR="00C03504" w:rsidRPr="00C03504">
        <w:rPr>
          <w:rFonts w:ascii="Arial" w:hAnsi="Arial" w:cs="Arial"/>
          <w:sz w:val="24"/>
          <w:szCs w:val="24"/>
        </w:rPr>
        <w:t>de lances.</w:t>
      </w:r>
    </w:p>
    <w:p w14:paraId="4FBC0E9A" w14:textId="77777777" w:rsidR="006354A4" w:rsidRDefault="006354A4" w:rsidP="00C03504">
      <w:pPr>
        <w:spacing w:after="0" w:line="360" w:lineRule="auto"/>
        <w:jc w:val="both"/>
        <w:rPr>
          <w:rFonts w:ascii="Arial" w:hAnsi="Arial" w:cs="Arial"/>
          <w:sz w:val="24"/>
          <w:szCs w:val="24"/>
        </w:rPr>
      </w:pPr>
    </w:p>
    <w:p w14:paraId="4B1698D3" w14:textId="13702159" w:rsidR="00C03504" w:rsidRPr="006354A4" w:rsidRDefault="00C03504" w:rsidP="002427C8">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6354A4">
        <w:rPr>
          <w:rFonts w:ascii="Arial" w:hAnsi="Arial" w:cs="Arial"/>
          <w:b/>
          <w:sz w:val="24"/>
          <w:szCs w:val="24"/>
        </w:rPr>
        <w:t>5 DO PREENCHIMENTO DA PROPOSTA</w:t>
      </w:r>
    </w:p>
    <w:p w14:paraId="0AADDFE1" w14:textId="77777777" w:rsidR="002427C8" w:rsidRDefault="002427C8" w:rsidP="00C03504">
      <w:pPr>
        <w:spacing w:after="0" w:line="360" w:lineRule="auto"/>
        <w:jc w:val="both"/>
        <w:rPr>
          <w:rFonts w:ascii="Arial" w:hAnsi="Arial" w:cs="Arial"/>
          <w:sz w:val="24"/>
          <w:szCs w:val="24"/>
        </w:rPr>
      </w:pPr>
    </w:p>
    <w:p w14:paraId="07A85FF8" w14:textId="59B18D8E"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5.2 A licitante deverá especificar os PREÇOS UNITÁRIOS </w:t>
      </w:r>
      <w:proofErr w:type="gramStart"/>
      <w:r w:rsidRPr="00C03504">
        <w:rPr>
          <w:rFonts w:ascii="Arial" w:hAnsi="Arial" w:cs="Arial"/>
          <w:sz w:val="24"/>
          <w:szCs w:val="24"/>
        </w:rPr>
        <w:t>do(</w:t>
      </w:r>
      <w:proofErr w:type="gramEnd"/>
      <w:r w:rsidRPr="00C03504">
        <w:rPr>
          <w:rFonts w:ascii="Arial" w:hAnsi="Arial" w:cs="Arial"/>
          <w:sz w:val="24"/>
          <w:szCs w:val="24"/>
        </w:rPr>
        <w:t>s) item(</w:t>
      </w:r>
      <w:proofErr w:type="spellStart"/>
      <w:r w:rsidRPr="00C03504">
        <w:rPr>
          <w:rFonts w:ascii="Arial" w:hAnsi="Arial" w:cs="Arial"/>
          <w:sz w:val="24"/>
          <w:szCs w:val="24"/>
        </w:rPr>
        <w:t>ns</w:t>
      </w:r>
      <w:proofErr w:type="spellEnd"/>
      <w:r w:rsidRPr="00C03504">
        <w:rPr>
          <w:rFonts w:ascii="Arial" w:hAnsi="Arial" w:cs="Arial"/>
          <w:sz w:val="24"/>
          <w:szCs w:val="24"/>
        </w:rPr>
        <w:t>)</w:t>
      </w:r>
      <w:r w:rsidR="002427C8">
        <w:rPr>
          <w:rFonts w:ascii="Arial" w:hAnsi="Arial" w:cs="Arial"/>
          <w:sz w:val="24"/>
          <w:szCs w:val="24"/>
        </w:rPr>
        <w:t xml:space="preserve"> que compõe(m) o(s) lote(s) nos </w:t>
      </w:r>
      <w:r w:rsidRPr="00C03504">
        <w:rPr>
          <w:rFonts w:ascii="Arial" w:hAnsi="Arial" w:cs="Arial"/>
          <w:sz w:val="24"/>
          <w:szCs w:val="24"/>
        </w:rPr>
        <w:t>quais pretende concorrer, os quais serão totalizados automaticamente pelo sistema,</w:t>
      </w:r>
      <w:r w:rsidR="002427C8">
        <w:rPr>
          <w:rFonts w:ascii="Arial" w:hAnsi="Arial" w:cs="Arial"/>
          <w:sz w:val="24"/>
          <w:szCs w:val="24"/>
        </w:rPr>
        <w:t xml:space="preserve"> resultando no preço </w:t>
      </w:r>
      <w:r w:rsidRPr="00C03504">
        <w:rPr>
          <w:rFonts w:ascii="Arial" w:hAnsi="Arial" w:cs="Arial"/>
          <w:sz w:val="24"/>
          <w:szCs w:val="24"/>
        </w:rPr>
        <w:t>final.</w:t>
      </w:r>
    </w:p>
    <w:p w14:paraId="3E793BC9" w14:textId="77777777" w:rsidR="002427C8" w:rsidRDefault="002427C8" w:rsidP="00C03504">
      <w:pPr>
        <w:spacing w:after="0" w:line="360" w:lineRule="auto"/>
        <w:jc w:val="both"/>
        <w:rPr>
          <w:rFonts w:ascii="Arial" w:hAnsi="Arial" w:cs="Arial"/>
          <w:sz w:val="24"/>
          <w:szCs w:val="24"/>
        </w:rPr>
      </w:pPr>
    </w:p>
    <w:p w14:paraId="6176504F" w14:textId="0B906B83"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5.3 Todas as especificações do objeto contidas na proposta vinculam a Contratada.</w:t>
      </w:r>
    </w:p>
    <w:p w14:paraId="6A7295F5" w14:textId="77777777" w:rsidR="002427C8" w:rsidRDefault="002427C8" w:rsidP="00C03504">
      <w:pPr>
        <w:spacing w:after="0" w:line="360" w:lineRule="auto"/>
        <w:jc w:val="both"/>
        <w:rPr>
          <w:rFonts w:ascii="Arial" w:hAnsi="Arial" w:cs="Arial"/>
          <w:sz w:val="24"/>
          <w:szCs w:val="24"/>
        </w:rPr>
      </w:pPr>
    </w:p>
    <w:p w14:paraId="2E50673C" w14:textId="50D7607C" w:rsidR="00C03504" w:rsidRPr="00C03504" w:rsidRDefault="002427C8" w:rsidP="00C03504">
      <w:pPr>
        <w:spacing w:after="0" w:line="360" w:lineRule="auto"/>
        <w:jc w:val="both"/>
        <w:rPr>
          <w:rFonts w:ascii="Arial" w:hAnsi="Arial" w:cs="Arial"/>
          <w:sz w:val="24"/>
          <w:szCs w:val="24"/>
        </w:rPr>
      </w:pPr>
      <w:r w:rsidRPr="00C03504">
        <w:rPr>
          <w:rFonts w:ascii="Arial" w:hAnsi="Arial" w:cs="Arial"/>
          <w:sz w:val="24"/>
          <w:szCs w:val="24"/>
        </w:rPr>
        <w:lastRenderedPageBreak/>
        <w:t>5.4 nos</w:t>
      </w:r>
      <w:r w:rsidR="00C03504" w:rsidRPr="00C03504">
        <w:rPr>
          <w:rFonts w:ascii="Arial" w:hAnsi="Arial" w:cs="Arial"/>
          <w:sz w:val="24"/>
          <w:szCs w:val="24"/>
        </w:rPr>
        <w:t xml:space="preserve"> valores propostos estarão inclusos todos os custos operacio</w:t>
      </w:r>
      <w:r>
        <w:rPr>
          <w:rFonts w:ascii="Arial" w:hAnsi="Arial" w:cs="Arial"/>
          <w:sz w:val="24"/>
          <w:szCs w:val="24"/>
        </w:rPr>
        <w:t xml:space="preserve">nais, encargos previdenciários, </w:t>
      </w:r>
      <w:r w:rsidR="00C03504" w:rsidRPr="00C03504">
        <w:rPr>
          <w:rFonts w:ascii="Arial" w:hAnsi="Arial" w:cs="Arial"/>
          <w:sz w:val="24"/>
          <w:szCs w:val="24"/>
        </w:rPr>
        <w:t>trabalhistas, tributários, comerciais e quaisquer outros que incidam direta ou indiretamente nos custos.</w:t>
      </w:r>
    </w:p>
    <w:p w14:paraId="55C144E1" w14:textId="77777777" w:rsidR="002427C8" w:rsidRDefault="002427C8" w:rsidP="00C03504">
      <w:pPr>
        <w:spacing w:after="0" w:line="360" w:lineRule="auto"/>
        <w:jc w:val="both"/>
        <w:rPr>
          <w:rFonts w:ascii="Arial" w:hAnsi="Arial" w:cs="Arial"/>
          <w:sz w:val="24"/>
          <w:szCs w:val="24"/>
        </w:rPr>
      </w:pPr>
    </w:p>
    <w:p w14:paraId="5D6BDD78" w14:textId="3A02367C" w:rsidR="00C03504" w:rsidRDefault="002427C8" w:rsidP="00C03504">
      <w:pPr>
        <w:spacing w:after="0" w:line="360" w:lineRule="auto"/>
        <w:jc w:val="both"/>
        <w:rPr>
          <w:rFonts w:ascii="Arial" w:hAnsi="Arial" w:cs="Arial"/>
          <w:sz w:val="24"/>
          <w:szCs w:val="24"/>
        </w:rPr>
      </w:pPr>
      <w:r w:rsidRPr="00C03504">
        <w:rPr>
          <w:rFonts w:ascii="Arial" w:hAnsi="Arial" w:cs="Arial"/>
          <w:sz w:val="24"/>
          <w:szCs w:val="24"/>
        </w:rPr>
        <w:t>5.5 os</w:t>
      </w:r>
      <w:r w:rsidR="00C03504" w:rsidRPr="00C03504">
        <w:rPr>
          <w:rFonts w:ascii="Arial" w:hAnsi="Arial" w:cs="Arial"/>
          <w:sz w:val="24"/>
          <w:szCs w:val="24"/>
        </w:rPr>
        <w:t xml:space="preserve"> preços ofertados, tanto na proposta inicial, quanto na etap</w:t>
      </w:r>
      <w:r>
        <w:rPr>
          <w:rFonts w:ascii="Arial" w:hAnsi="Arial" w:cs="Arial"/>
          <w:sz w:val="24"/>
          <w:szCs w:val="24"/>
        </w:rPr>
        <w:t xml:space="preserve">a de lances, serão de exclusiva </w:t>
      </w:r>
      <w:r w:rsidR="00C03504" w:rsidRPr="00C03504">
        <w:rPr>
          <w:rFonts w:ascii="Arial" w:hAnsi="Arial" w:cs="Arial"/>
          <w:sz w:val="24"/>
          <w:szCs w:val="24"/>
        </w:rPr>
        <w:t>responsabilidade do licitante, não lhe assistindo o direito de pleitear qualquer alteração, sob aleg</w:t>
      </w:r>
      <w:r>
        <w:rPr>
          <w:rFonts w:ascii="Arial" w:hAnsi="Arial" w:cs="Arial"/>
          <w:sz w:val="24"/>
          <w:szCs w:val="24"/>
        </w:rPr>
        <w:t xml:space="preserve">ação de </w:t>
      </w:r>
      <w:r w:rsidR="00C03504" w:rsidRPr="00C03504">
        <w:rPr>
          <w:rFonts w:ascii="Arial" w:hAnsi="Arial" w:cs="Arial"/>
          <w:sz w:val="24"/>
          <w:szCs w:val="24"/>
        </w:rPr>
        <w:t>erro, omissão ou qualquer outro pretexto.</w:t>
      </w:r>
    </w:p>
    <w:p w14:paraId="4BC26988" w14:textId="77777777" w:rsidR="002427C8" w:rsidRPr="00C03504" w:rsidRDefault="002427C8" w:rsidP="00C03504">
      <w:pPr>
        <w:spacing w:after="0" w:line="360" w:lineRule="auto"/>
        <w:jc w:val="both"/>
        <w:rPr>
          <w:rFonts w:ascii="Arial" w:hAnsi="Arial" w:cs="Arial"/>
          <w:sz w:val="24"/>
          <w:szCs w:val="24"/>
        </w:rPr>
      </w:pPr>
    </w:p>
    <w:p w14:paraId="6B299311" w14:textId="64DF3E7E"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5.6 O prazo de validade da proposta não será inferior a 60 (sessenta</w:t>
      </w:r>
      <w:r w:rsidR="002427C8">
        <w:rPr>
          <w:rFonts w:ascii="Arial" w:hAnsi="Arial" w:cs="Arial"/>
          <w:sz w:val="24"/>
          <w:szCs w:val="24"/>
        </w:rPr>
        <w:t xml:space="preserve">) dias, a contar da data de sua </w:t>
      </w:r>
      <w:r w:rsidRPr="00C03504">
        <w:rPr>
          <w:rFonts w:ascii="Arial" w:hAnsi="Arial" w:cs="Arial"/>
          <w:sz w:val="24"/>
          <w:szCs w:val="24"/>
        </w:rPr>
        <w:t>apresentação.</w:t>
      </w:r>
    </w:p>
    <w:p w14:paraId="734F80A0" w14:textId="77777777" w:rsidR="002427C8" w:rsidRDefault="002427C8" w:rsidP="00C03504">
      <w:pPr>
        <w:spacing w:after="0" w:line="360" w:lineRule="auto"/>
        <w:jc w:val="both"/>
        <w:rPr>
          <w:rFonts w:ascii="Arial" w:hAnsi="Arial" w:cs="Arial"/>
          <w:sz w:val="24"/>
          <w:szCs w:val="24"/>
        </w:rPr>
      </w:pPr>
    </w:p>
    <w:p w14:paraId="3EB7D8F3" w14:textId="1526CD8F" w:rsidR="00C03504" w:rsidRPr="00C03504" w:rsidRDefault="002427C8" w:rsidP="00C03504">
      <w:pPr>
        <w:spacing w:after="0" w:line="360" w:lineRule="auto"/>
        <w:jc w:val="both"/>
        <w:rPr>
          <w:rFonts w:ascii="Arial" w:hAnsi="Arial" w:cs="Arial"/>
          <w:sz w:val="24"/>
          <w:szCs w:val="24"/>
        </w:rPr>
      </w:pPr>
      <w:r w:rsidRPr="00C03504">
        <w:rPr>
          <w:rFonts w:ascii="Arial" w:hAnsi="Arial" w:cs="Arial"/>
          <w:sz w:val="24"/>
          <w:szCs w:val="24"/>
        </w:rPr>
        <w:t>5.7 os</w:t>
      </w:r>
      <w:r w:rsidR="00C03504" w:rsidRPr="00C03504">
        <w:rPr>
          <w:rFonts w:ascii="Arial" w:hAnsi="Arial" w:cs="Arial"/>
          <w:sz w:val="24"/>
          <w:szCs w:val="24"/>
        </w:rPr>
        <w:t xml:space="preserve"> licitantes devem respeitar os preços máximos estabele</w:t>
      </w:r>
      <w:r>
        <w:rPr>
          <w:rFonts w:ascii="Arial" w:hAnsi="Arial" w:cs="Arial"/>
          <w:sz w:val="24"/>
          <w:szCs w:val="24"/>
        </w:rPr>
        <w:t xml:space="preserve">cidos nas normas de regência de </w:t>
      </w:r>
      <w:r w:rsidR="00C03504" w:rsidRPr="00C03504">
        <w:rPr>
          <w:rFonts w:ascii="Arial" w:hAnsi="Arial" w:cs="Arial"/>
          <w:sz w:val="24"/>
          <w:szCs w:val="24"/>
        </w:rPr>
        <w:t>contratações públicas, quando participarem de licitações públicas;</w:t>
      </w:r>
    </w:p>
    <w:p w14:paraId="379559C1" w14:textId="77777777" w:rsidR="002427C8" w:rsidRDefault="002427C8" w:rsidP="00C03504">
      <w:pPr>
        <w:spacing w:after="0" w:line="360" w:lineRule="auto"/>
        <w:jc w:val="both"/>
        <w:rPr>
          <w:rFonts w:ascii="Arial" w:hAnsi="Arial" w:cs="Arial"/>
          <w:sz w:val="24"/>
          <w:szCs w:val="24"/>
        </w:rPr>
      </w:pPr>
    </w:p>
    <w:p w14:paraId="3C89046F" w14:textId="6ADEC7FA"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5.7.1 O descumprimento das regras supramencionadas p</w:t>
      </w:r>
      <w:r w:rsidR="002427C8">
        <w:rPr>
          <w:rFonts w:ascii="Arial" w:hAnsi="Arial" w:cs="Arial"/>
          <w:sz w:val="24"/>
          <w:szCs w:val="24"/>
        </w:rPr>
        <w:t xml:space="preserve">ela Administração por parte dos </w:t>
      </w:r>
      <w:r w:rsidRPr="00C03504">
        <w:rPr>
          <w:rFonts w:ascii="Arial" w:hAnsi="Arial" w:cs="Arial"/>
          <w:sz w:val="24"/>
          <w:szCs w:val="24"/>
        </w:rPr>
        <w:t>contratados pode ensejar a fiscalização do Tribunal de Contas e</w:t>
      </w:r>
      <w:r w:rsidR="002427C8">
        <w:rPr>
          <w:rFonts w:ascii="Arial" w:hAnsi="Arial" w:cs="Arial"/>
          <w:sz w:val="24"/>
          <w:szCs w:val="24"/>
        </w:rPr>
        <w:t xml:space="preserve">, após o devido processo legal, </w:t>
      </w:r>
      <w:r w:rsidRPr="00C03504">
        <w:rPr>
          <w:rFonts w:ascii="Arial" w:hAnsi="Arial" w:cs="Arial"/>
          <w:sz w:val="24"/>
          <w:szCs w:val="24"/>
        </w:rPr>
        <w:t>gerar as seguintes consequências: assinatura de prazo para a ad</w:t>
      </w:r>
      <w:r w:rsidR="002427C8">
        <w:rPr>
          <w:rFonts w:ascii="Arial" w:hAnsi="Arial" w:cs="Arial"/>
          <w:sz w:val="24"/>
          <w:szCs w:val="24"/>
        </w:rPr>
        <w:t xml:space="preserve">oção das medidas necessárias ao </w:t>
      </w:r>
      <w:r w:rsidRPr="00C03504">
        <w:rPr>
          <w:rFonts w:ascii="Arial" w:hAnsi="Arial" w:cs="Arial"/>
          <w:sz w:val="24"/>
          <w:szCs w:val="24"/>
        </w:rPr>
        <w:t xml:space="preserve">exato cumprimento da lei, nos termos do art. 71, inciso IX, da </w:t>
      </w:r>
      <w:r w:rsidR="002427C8">
        <w:rPr>
          <w:rFonts w:ascii="Arial" w:hAnsi="Arial" w:cs="Arial"/>
          <w:sz w:val="24"/>
          <w:szCs w:val="24"/>
        </w:rPr>
        <w:t xml:space="preserve">Constituição; ou condenação dos </w:t>
      </w:r>
      <w:r w:rsidRPr="00C03504">
        <w:rPr>
          <w:rFonts w:ascii="Arial" w:hAnsi="Arial" w:cs="Arial"/>
          <w:sz w:val="24"/>
          <w:szCs w:val="24"/>
        </w:rPr>
        <w:t>agentes públicos responsáveis e da empresa contratada ao pagamento dos preju</w:t>
      </w:r>
      <w:r w:rsidR="002427C8">
        <w:rPr>
          <w:rFonts w:ascii="Arial" w:hAnsi="Arial" w:cs="Arial"/>
          <w:sz w:val="24"/>
          <w:szCs w:val="24"/>
        </w:rPr>
        <w:t xml:space="preserve">ízos ao erário, </w:t>
      </w:r>
      <w:r w:rsidRPr="00C03504">
        <w:rPr>
          <w:rFonts w:ascii="Arial" w:hAnsi="Arial" w:cs="Arial"/>
          <w:sz w:val="24"/>
          <w:szCs w:val="24"/>
        </w:rPr>
        <w:t xml:space="preserve">caso verificada a ocorrência de superfaturamento por </w:t>
      </w:r>
      <w:proofErr w:type="spellStart"/>
      <w:r w:rsidRPr="00C03504">
        <w:rPr>
          <w:rFonts w:ascii="Arial" w:hAnsi="Arial" w:cs="Arial"/>
          <w:sz w:val="24"/>
          <w:szCs w:val="24"/>
        </w:rPr>
        <w:t>sobrepreço</w:t>
      </w:r>
      <w:proofErr w:type="spellEnd"/>
      <w:r w:rsidRPr="00C03504">
        <w:rPr>
          <w:rFonts w:ascii="Arial" w:hAnsi="Arial" w:cs="Arial"/>
          <w:sz w:val="24"/>
          <w:szCs w:val="24"/>
        </w:rPr>
        <w:t xml:space="preserve"> na execução do contrato.</w:t>
      </w:r>
    </w:p>
    <w:p w14:paraId="39DA800D" w14:textId="3A1786B8" w:rsidR="002427C8" w:rsidRPr="00C03504" w:rsidRDefault="002427C8" w:rsidP="00C03504">
      <w:pPr>
        <w:spacing w:after="0" w:line="360" w:lineRule="auto"/>
        <w:jc w:val="both"/>
        <w:rPr>
          <w:rFonts w:ascii="Arial" w:hAnsi="Arial" w:cs="Arial"/>
          <w:sz w:val="24"/>
          <w:szCs w:val="24"/>
        </w:rPr>
      </w:pPr>
    </w:p>
    <w:p w14:paraId="6F7BE3CC" w14:textId="4A785359" w:rsidR="00C03504" w:rsidRPr="002427C8" w:rsidRDefault="00C03504" w:rsidP="002427C8">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2427C8">
        <w:rPr>
          <w:rFonts w:ascii="Arial" w:hAnsi="Arial" w:cs="Arial"/>
          <w:b/>
          <w:sz w:val="24"/>
          <w:szCs w:val="24"/>
        </w:rPr>
        <w:t>6 DA IMPUGNAÇÃO AO EDITAL E DO PEDIDO DE ESCLARECIMENTO</w:t>
      </w:r>
    </w:p>
    <w:p w14:paraId="05225647" w14:textId="77777777" w:rsidR="002427C8" w:rsidRPr="00C03504" w:rsidRDefault="002427C8" w:rsidP="00C03504">
      <w:pPr>
        <w:spacing w:after="0" w:line="360" w:lineRule="auto"/>
        <w:jc w:val="both"/>
        <w:rPr>
          <w:rFonts w:ascii="Arial" w:hAnsi="Arial" w:cs="Arial"/>
          <w:sz w:val="24"/>
          <w:szCs w:val="24"/>
        </w:rPr>
      </w:pPr>
    </w:p>
    <w:p w14:paraId="4C66DFF7" w14:textId="5D47D5DC" w:rsidR="00C03504" w:rsidRPr="00C03504" w:rsidRDefault="00C03504" w:rsidP="002427C8">
      <w:pPr>
        <w:spacing w:after="0" w:line="360" w:lineRule="auto"/>
        <w:jc w:val="both"/>
        <w:rPr>
          <w:rFonts w:ascii="Arial" w:hAnsi="Arial" w:cs="Arial"/>
          <w:sz w:val="24"/>
          <w:szCs w:val="24"/>
        </w:rPr>
      </w:pPr>
      <w:r w:rsidRPr="00C03504">
        <w:rPr>
          <w:rFonts w:ascii="Arial" w:hAnsi="Arial" w:cs="Arial"/>
          <w:sz w:val="24"/>
          <w:szCs w:val="24"/>
        </w:rPr>
        <w:t>6.2 Até 03 (três) dias úteis antes da data designada para a abertura da sessão pública, qualque</w:t>
      </w:r>
      <w:r w:rsidR="002427C8">
        <w:rPr>
          <w:rFonts w:ascii="Arial" w:hAnsi="Arial" w:cs="Arial"/>
          <w:sz w:val="24"/>
          <w:szCs w:val="24"/>
        </w:rPr>
        <w:t xml:space="preserve">r pessoa </w:t>
      </w:r>
      <w:r w:rsidRPr="00C03504">
        <w:rPr>
          <w:rFonts w:ascii="Arial" w:hAnsi="Arial" w:cs="Arial"/>
          <w:sz w:val="24"/>
          <w:szCs w:val="24"/>
        </w:rPr>
        <w:t>poderá impugnar este Edital.</w:t>
      </w:r>
    </w:p>
    <w:p w14:paraId="6DC1F079" w14:textId="77777777" w:rsidR="002427C8" w:rsidRDefault="002427C8" w:rsidP="002427C8">
      <w:pPr>
        <w:spacing w:after="0" w:line="360" w:lineRule="auto"/>
        <w:jc w:val="both"/>
        <w:rPr>
          <w:rFonts w:ascii="Arial" w:hAnsi="Arial" w:cs="Arial"/>
          <w:sz w:val="24"/>
          <w:szCs w:val="24"/>
        </w:rPr>
      </w:pPr>
    </w:p>
    <w:p w14:paraId="21AAEAE9" w14:textId="7D74327D" w:rsidR="00C03504" w:rsidRPr="00C03504" w:rsidRDefault="00C03504" w:rsidP="002427C8">
      <w:pPr>
        <w:spacing w:after="0" w:line="360" w:lineRule="auto"/>
        <w:jc w:val="both"/>
        <w:rPr>
          <w:rFonts w:ascii="Arial" w:hAnsi="Arial" w:cs="Arial"/>
          <w:sz w:val="24"/>
          <w:szCs w:val="24"/>
        </w:rPr>
      </w:pPr>
      <w:r w:rsidRPr="00C03504">
        <w:rPr>
          <w:rFonts w:ascii="Arial" w:hAnsi="Arial" w:cs="Arial"/>
          <w:sz w:val="24"/>
          <w:szCs w:val="24"/>
        </w:rPr>
        <w:t>6.3 A impugnação deverá ser realizada por forma eletrônica, em campo Próprio do Sistema BNC.</w:t>
      </w:r>
    </w:p>
    <w:p w14:paraId="009BB85E" w14:textId="77777777" w:rsidR="002427C8" w:rsidRDefault="002427C8" w:rsidP="002427C8">
      <w:pPr>
        <w:spacing w:after="0" w:line="360" w:lineRule="auto"/>
        <w:jc w:val="both"/>
        <w:rPr>
          <w:rFonts w:ascii="Arial" w:hAnsi="Arial" w:cs="Arial"/>
          <w:sz w:val="24"/>
          <w:szCs w:val="24"/>
        </w:rPr>
      </w:pPr>
    </w:p>
    <w:p w14:paraId="45ADBE6B" w14:textId="5419C7EB" w:rsidR="00C03504" w:rsidRPr="00C03504" w:rsidRDefault="00C03504" w:rsidP="002427C8">
      <w:pPr>
        <w:spacing w:after="0" w:line="360" w:lineRule="auto"/>
        <w:jc w:val="both"/>
        <w:rPr>
          <w:rFonts w:ascii="Arial" w:hAnsi="Arial" w:cs="Arial"/>
          <w:sz w:val="24"/>
          <w:szCs w:val="24"/>
        </w:rPr>
      </w:pPr>
      <w:r w:rsidRPr="00C03504">
        <w:rPr>
          <w:rFonts w:ascii="Arial" w:hAnsi="Arial" w:cs="Arial"/>
          <w:sz w:val="24"/>
          <w:szCs w:val="24"/>
        </w:rPr>
        <w:lastRenderedPageBreak/>
        <w:t>6.4 Caberá a Pregoeira, auxiliado pelos responsáveis pela elaboração dest</w:t>
      </w:r>
      <w:r w:rsidR="002427C8">
        <w:rPr>
          <w:rFonts w:ascii="Arial" w:hAnsi="Arial" w:cs="Arial"/>
          <w:sz w:val="24"/>
          <w:szCs w:val="24"/>
        </w:rPr>
        <w:t xml:space="preserve">e Edital e seus anexos, decidir </w:t>
      </w:r>
      <w:r w:rsidRPr="00C03504">
        <w:rPr>
          <w:rFonts w:ascii="Arial" w:hAnsi="Arial" w:cs="Arial"/>
          <w:sz w:val="24"/>
          <w:szCs w:val="24"/>
        </w:rPr>
        <w:t>sobre a impugnação no prazo de até 03 (três) dias úteis contados da data de recebimento da impugnação.</w:t>
      </w:r>
    </w:p>
    <w:p w14:paraId="27225653" w14:textId="77777777" w:rsidR="002427C8" w:rsidRDefault="002427C8" w:rsidP="00C03504">
      <w:pPr>
        <w:spacing w:after="0" w:line="360" w:lineRule="auto"/>
        <w:jc w:val="both"/>
        <w:rPr>
          <w:rFonts w:ascii="Arial" w:hAnsi="Arial" w:cs="Arial"/>
          <w:sz w:val="24"/>
          <w:szCs w:val="24"/>
        </w:rPr>
      </w:pPr>
    </w:p>
    <w:p w14:paraId="29032BD2" w14:textId="7E7E25BE"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6.5 Acolhida a impugnação, será definida e publicada nova dat</w:t>
      </w:r>
      <w:r w:rsidR="002427C8">
        <w:rPr>
          <w:rFonts w:ascii="Arial" w:hAnsi="Arial" w:cs="Arial"/>
          <w:sz w:val="24"/>
          <w:szCs w:val="24"/>
        </w:rPr>
        <w:t xml:space="preserve">a para a realização do certame. </w:t>
      </w:r>
      <w:proofErr w:type="gramStart"/>
      <w:r w:rsidRPr="00C03504">
        <w:rPr>
          <w:rFonts w:ascii="Arial" w:hAnsi="Arial" w:cs="Arial"/>
          <w:sz w:val="24"/>
          <w:szCs w:val="24"/>
        </w:rPr>
        <w:t>6.6 Os</w:t>
      </w:r>
      <w:proofErr w:type="gramEnd"/>
      <w:r w:rsidRPr="00C03504">
        <w:rPr>
          <w:rFonts w:ascii="Arial" w:hAnsi="Arial" w:cs="Arial"/>
          <w:sz w:val="24"/>
          <w:szCs w:val="24"/>
        </w:rPr>
        <w:t xml:space="preserve"> pedidos de esclarecimentos referentes a este edital deverão ser enviados </w:t>
      </w:r>
      <w:r w:rsidR="002427C8">
        <w:rPr>
          <w:rFonts w:ascii="Arial" w:hAnsi="Arial" w:cs="Arial"/>
          <w:sz w:val="24"/>
          <w:szCs w:val="24"/>
        </w:rPr>
        <w:t xml:space="preserve">a Pregoeira, até 03 </w:t>
      </w:r>
      <w:r w:rsidRPr="00C03504">
        <w:rPr>
          <w:rFonts w:ascii="Arial" w:hAnsi="Arial" w:cs="Arial"/>
          <w:sz w:val="24"/>
          <w:szCs w:val="24"/>
        </w:rPr>
        <w:t>(três) dias úteis anteriores à data designada para abertura da sessão p</w:t>
      </w:r>
      <w:r w:rsidR="002427C8">
        <w:rPr>
          <w:rFonts w:ascii="Arial" w:hAnsi="Arial" w:cs="Arial"/>
          <w:sz w:val="24"/>
          <w:szCs w:val="24"/>
        </w:rPr>
        <w:t xml:space="preserve">ública, exclusivamente por meio </w:t>
      </w:r>
      <w:r w:rsidRPr="00C03504">
        <w:rPr>
          <w:rFonts w:ascii="Arial" w:hAnsi="Arial" w:cs="Arial"/>
          <w:sz w:val="24"/>
          <w:szCs w:val="24"/>
        </w:rPr>
        <w:t>eletrônico, em campo Próprio do Sistema BNC.</w:t>
      </w:r>
    </w:p>
    <w:p w14:paraId="2F923825" w14:textId="77777777" w:rsidR="002427C8" w:rsidRDefault="002427C8" w:rsidP="00C03504">
      <w:pPr>
        <w:spacing w:after="0" w:line="360" w:lineRule="auto"/>
        <w:jc w:val="both"/>
        <w:rPr>
          <w:rFonts w:ascii="Arial" w:hAnsi="Arial" w:cs="Arial"/>
          <w:sz w:val="24"/>
          <w:szCs w:val="24"/>
        </w:rPr>
      </w:pPr>
    </w:p>
    <w:p w14:paraId="7E26E5A5" w14:textId="58623CC8"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6.7 A Pregoeira responderá aos pedidos de esclarecimentos no prazo de 03 (três) dias úte</w:t>
      </w:r>
      <w:r w:rsidR="002427C8">
        <w:rPr>
          <w:rFonts w:ascii="Arial" w:hAnsi="Arial" w:cs="Arial"/>
          <w:sz w:val="24"/>
          <w:szCs w:val="24"/>
        </w:rPr>
        <w:t xml:space="preserve">is, contado da </w:t>
      </w:r>
      <w:r w:rsidRPr="00C03504">
        <w:rPr>
          <w:rFonts w:ascii="Arial" w:hAnsi="Arial" w:cs="Arial"/>
          <w:sz w:val="24"/>
          <w:szCs w:val="24"/>
        </w:rPr>
        <w:t>data de recebimento do pedido, e poderá requisitar subsídios formais a</w:t>
      </w:r>
      <w:r w:rsidR="002427C8">
        <w:rPr>
          <w:rFonts w:ascii="Arial" w:hAnsi="Arial" w:cs="Arial"/>
          <w:sz w:val="24"/>
          <w:szCs w:val="24"/>
        </w:rPr>
        <w:t xml:space="preserve">os responsáveis pela elaboração </w:t>
      </w:r>
      <w:r w:rsidRPr="00C03504">
        <w:rPr>
          <w:rFonts w:ascii="Arial" w:hAnsi="Arial" w:cs="Arial"/>
          <w:sz w:val="24"/>
          <w:szCs w:val="24"/>
        </w:rPr>
        <w:t>do edital e dos anexos.</w:t>
      </w:r>
    </w:p>
    <w:p w14:paraId="05B72F42" w14:textId="77777777" w:rsidR="002427C8" w:rsidRDefault="002427C8" w:rsidP="00C03504">
      <w:pPr>
        <w:spacing w:after="0" w:line="360" w:lineRule="auto"/>
        <w:jc w:val="both"/>
        <w:rPr>
          <w:rFonts w:ascii="Arial" w:hAnsi="Arial" w:cs="Arial"/>
          <w:sz w:val="24"/>
          <w:szCs w:val="24"/>
        </w:rPr>
      </w:pPr>
    </w:p>
    <w:p w14:paraId="48F6C66B" w14:textId="77777777" w:rsidR="002427C8"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6.8 As</w:t>
      </w:r>
      <w:proofErr w:type="gramEnd"/>
      <w:r w:rsidRPr="00C03504">
        <w:rPr>
          <w:rFonts w:ascii="Arial" w:hAnsi="Arial" w:cs="Arial"/>
          <w:sz w:val="24"/>
          <w:szCs w:val="24"/>
        </w:rPr>
        <w:t xml:space="preserve"> impugnações e pedidos de esclarecimentos não suspendem </w:t>
      </w:r>
      <w:r w:rsidR="002427C8">
        <w:rPr>
          <w:rFonts w:ascii="Arial" w:hAnsi="Arial" w:cs="Arial"/>
          <w:sz w:val="24"/>
          <w:szCs w:val="24"/>
        </w:rPr>
        <w:t xml:space="preserve">os prazos previstos no certame. </w:t>
      </w:r>
    </w:p>
    <w:p w14:paraId="72C5806A" w14:textId="77777777" w:rsidR="002427C8" w:rsidRDefault="002427C8" w:rsidP="00C03504">
      <w:pPr>
        <w:spacing w:after="0" w:line="360" w:lineRule="auto"/>
        <w:jc w:val="both"/>
        <w:rPr>
          <w:rFonts w:ascii="Arial" w:hAnsi="Arial" w:cs="Arial"/>
          <w:sz w:val="24"/>
          <w:szCs w:val="24"/>
        </w:rPr>
      </w:pPr>
    </w:p>
    <w:p w14:paraId="69CFB4AE" w14:textId="7793A10E"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6.8.1 A concessão de efeito suspensivo à impugnação é medida ex</w:t>
      </w:r>
      <w:r w:rsidR="002427C8">
        <w:rPr>
          <w:rFonts w:ascii="Arial" w:hAnsi="Arial" w:cs="Arial"/>
          <w:sz w:val="24"/>
          <w:szCs w:val="24"/>
        </w:rPr>
        <w:t xml:space="preserve">cepcional e deverá ser motivada </w:t>
      </w:r>
      <w:r w:rsidRPr="00C03504">
        <w:rPr>
          <w:rFonts w:ascii="Arial" w:hAnsi="Arial" w:cs="Arial"/>
          <w:sz w:val="24"/>
          <w:szCs w:val="24"/>
        </w:rPr>
        <w:t>pela Pregoeira, nos autos do processo de licitação.</w:t>
      </w:r>
    </w:p>
    <w:p w14:paraId="44014C13" w14:textId="75968EF1" w:rsidR="006354A4" w:rsidRDefault="006354A4" w:rsidP="00C03504">
      <w:pPr>
        <w:spacing w:after="0" w:line="360" w:lineRule="auto"/>
        <w:jc w:val="both"/>
        <w:rPr>
          <w:rFonts w:ascii="Arial" w:hAnsi="Arial" w:cs="Arial"/>
          <w:sz w:val="24"/>
          <w:szCs w:val="24"/>
        </w:rPr>
      </w:pPr>
    </w:p>
    <w:p w14:paraId="54F34377" w14:textId="324985A3" w:rsidR="006354A4" w:rsidRPr="002427C8" w:rsidRDefault="00C03504" w:rsidP="002427C8">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6354A4">
        <w:rPr>
          <w:rFonts w:ascii="Arial" w:hAnsi="Arial" w:cs="Arial"/>
          <w:b/>
          <w:sz w:val="24"/>
          <w:szCs w:val="24"/>
        </w:rPr>
        <w:t>7 DA ABERTURA DA SESSÃO, CLASSIFICAÇÃO DAS PROPOSTAS</w:t>
      </w:r>
    </w:p>
    <w:p w14:paraId="7CFD0F0A" w14:textId="77777777" w:rsidR="002427C8" w:rsidRDefault="002427C8" w:rsidP="00C03504">
      <w:pPr>
        <w:spacing w:after="0" w:line="360" w:lineRule="auto"/>
        <w:jc w:val="both"/>
        <w:rPr>
          <w:rFonts w:ascii="Arial" w:hAnsi="Arial" w:cs="Arial"/>
          <w:sz w:val="24"/>
          <w:szCs w:val="24"/>
        </w:rPr>
      </w:pPr>
    </w:p>
    <w:p w14:paraId="21F015DE" w14:textId="499890EF"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7.2 A licitação será realizada em sessão pública, por meio da Internet, mediante condições de segurança,</w:t>
      </w:r>
      <w:r w:rsidR="006354A4">
        <w:rPr>
          <w:rFonts w:ascii="Arial" w:hAnsi="Arial" w:cs="Arial"/>
          <w:sz w:val="24"/>
          <w:szCs w:val="24"/>
        </w:rPr>
        <w:t xml:space="preserve"> </w:t>
      </w:r>
      <w:r w:rsidRPr="00C03504">
        <w:rPr>
          <w:rFonts w:ascii="Arial" w:hAnsi="Arial" w:cs="Arial"/>
          <w:sz w:val="24"/>
          <w:szCs w:val="24"/>
        </w:rPr>
        <w:t>criptografia e autenticação, em todas as suas fases;</w:t>
      </w:r>
    </w:p>
    <w:p w14:paraId="0ABB367A" w14:textId="77777777" w:rsidR="006354A4" w:rsidRDefault="006354A4" w:rsidP="00C03504">
      <w:pPr>
        <w:spacing w:after="0" w:line="360" w:lineRule="auto"/>
        <w:jc w:val="both"/>
        <w:rPr>
          <w:rFonts w:ascii="Arial" w:hAnsi="Arial" w:cs="Arial"/>
          <w:sz w:val="24"/>
          <w:szCs w:val="24"/>
        </w:rPr>
      </w:pPr>
    </w:p>
    <w:p w14:paraId="5F901B89" w14:textId="605A7EB1"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7.3 Durante</w:t>
      </w:r>
      <w:proofErr w:type="gramEnd"/>
      <w:r w:rsidRPr="00C03504">
        <w:rPr>
          <w:rFonts w:ascii="Arial" w:hAnsi="Arial" w:cs="Arial"/>
          <w:sz w:val="24"/>
          <w:szCs w:val="24"/>
        </w:rPr>
        <w:t xml:space="preserve"> a sessão pública, a comunicação entre a Pregoeira e as licitantes ocorrerá exclusivamente</w:t>
      </w:r>
      <w:r w:rsidR="006354A4">
        <w:rPr>
          <w:rFonts w:ascii="Arial" w:hAnsi="Arial" w:cs="Arial"/>
          <w:sz w:val="24"/>
          <w:szCs w:val="24"/>
        </w:rPr>
        <w:t xml:space="preserve"> </w:t>
      </w:r>
      <w:r w:rsidRPr="00C03504">
        <w:rPr>
          <w:rFonts w:ascii="Arial" w:hAnsi="Arial" w:cs="Arial"/>
          <w:sz w:val="24"/>
          <w:szCs w:val="24"/>
        </w:rPr>
        <w:t>mediante troca de mensagens, em campo próprio do sistema eletrônico;</w:t>
      </w:r>
    </w:p>
    <w:p w14:paraId="12A4AA07" w14:textId="77777777" w:rsidR="006354A4" w:rsidRDefault="006354A4" w:rsidP="00C03504">
      <w:pPr>
        <w:spacing w:after="0" w:line="360" w:lineRule="auto"/>
        <w:jc w:val="both"/>
        <w:rPr>
          <w:rFonts w:ascii="Arial" w:hAnsi="Arial" w:cs="Arial"/>
          <w:sz w:val="24"/>
          <w:szCs w:val="24"/>
        </w:rPr>
      </w:pPr>
    </w:p>
    <w:p w14:paraId="72F442C3" w14:textId="33B0FAA8"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7.4 Cabe</w:t>
      </w:r>
      <w:proofErr w:type="gramEnd"/>
      <w:r w:rsidRPr="00C03504">
        <w:rPr>
          <w:rFonts w:ascii="Arial" w:hAnsi="Arial" w:cs="Arial"/>
          <w:sz w:val="24"/>
          <w:szCs w:val="24"/>
        </w:rPr>
        <w:t xml:space="preserve"> à licitante acompanhar as operações no sistema eletrônico durante a sessão pública da</w:t>
      </w:r>
      <w:r w:rsidR="001211C4">
        <w:rPr>
          <w:rFonts w:ascii="Arial" w:hAnsi="Arial" w:cs="Arial"/>
          <w:sz w:val="24"/>
          <w:szCs w:val="24"/>
        </w:rPr>
        <w:t xml:space="preserve"> </w:t>
      </w:r>
      <w:r w:rsidRPr="00C03504">
        <w:rPr>
          <w:rFonts w:ascii="Arial" w:hAnsi="Arial" w:cs="Arial"/>
          <w:sz w:val="24"/>
          <w:szCs w:val="24"/>
        </w:rPr>
        <w:t xml:space="preserve">licitação, ficando responsável por eventuais ônus decorrentes da perda de </w:t>
      </w:r>
      <w:r w:rsidRPr="00C03504">
        <w:rPr>
          <w:rFonts w:ascii="Arial" w:hAnsi="Arial" w:cs="Arial"/>
          <w:sz w:val="24"/>
          <w:szCs w:val="24"/>
        </w:rPr>
        <w:lastRenderedPageBreak/>
        <w:t>negócios causada pela</w:t>
      </w:r>
      <w:r w:rsidR="006354A4">
        <w:rPr>
          <w:rFonts w:ascii="Arial" w:hAnsi="Arial" w:cs="Arial"/>
          <w:sz w:val="24"/>
          <w:szCs w:val="24"/>
        </w:rPr>
        <w:t xml:space="preserve"> </w:t>
      </w:r>
      <w:r w:rsidRPr="00C03504">
        <w:rPr>
          <w:rFonts w:ascii="Arial" w:hAnsi="Arial" w:cs="Arial"/>
          <w:sz w:val="24"/>
          <w:szCs w:val="24"/>
        </w:rPr>
        <w:t>inobservância de qualquer mensagem emitida pelo sistema ou por motivo de desconexão;</w:t>
      </w:r>
    </w:p>
    <w:p w14:paraId="6ADD183E" w14:textId="77777777" w:rsidR="006354A4" w:rsidRDefault="006354A4" w:rsidP="00C03504">
      <w:pPr>
        <w:spacing w:after="0" w:line="360" w:lineRule="auto"/>
        <w:jc w:val="both"/>
        <w:rPr>
          <w:rFonts w:ascii="Arial" w:hAnsi="Arial" w:cs="Arial"/>
          <w:sz w:val="24"/>
          <w:szCs w:val="24"/>
        </w:rPr>
      </w:pPr>
    </w:p>
    <w:p w14:paraId="12FDF781" w14:textId="58951896"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7.5 A abertura da sessão pública ocorrerá na data e horário indicados no preâmbulo deste Edital, com a</w:t>
      </w:r>
      <w:r w:rsidR="006354A4">
        <w:rPr>
          <w:rFonts w:ascii="Arial" w:hAnsi="Arial" w:cs="Arial"/>
          <w:sz w:val="24"/>
          <w:szCs w:val="24"/>
        </w:rPr>
        <w:t xml:space="preserve"> </w:t>
      </w:r>
      <w:r w:rsidRPr="00C03504">
        <w:rPr>
          <w:rFonts w:ascii="Arial" w:hAnsi="Arial" w:cs="Arial"/>
          <w:sz w:val="24"/>
          <w:szCs w:val="24"/>
        </w:rPr>
        <w:t>divulgação das propostas de preços recebidas, na forma prevista neste instrumento convocatório;</w:t>
      </w:r>
    </w:p>
    <w:p w14:paraId="645629F9" w14:textId="77777777" w:rsidR="006354A4" w:rsidRDefault="006354A4" w:rsidP="00C03504">
      <w:pPr>
        <w:spacing w:after="0" w:line="360" w:lineRule="auto"/>
        <w:jc w:val="both"/>
        <w:rPr>
          <w:rFonts w:ascii="Arial" w:hAnsi="Arial" w:cs="Arial"/>
          <w:sz w:val="24"/>
          <w:szCs w:val="24"/>
        </w:rPr>
      </w:pPr>
    </w:p>
    <w:p w14:paraId="18B4D48C" w14:textId="6265540C"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7.6 A pregoeira verificará as propostas apresentadas, desclassificando desde logo aquelas que não</w:t>
      </w:r>
      <w:r w:rsidR="006354A4">
        <w:rPr>
          <w:rFonts w:ascii="Arial" w:hAnsi="Arial" w:cs="Arial"/>
          <w:sz w:val="24"/>
          <w:szCs w:val="24"/>
        </w:rPr>
        <w:t xml:space="preserve"> </w:t>
      </w:r>
      <w:r w:rsidRPr="00C03504">
        <w:rPr>
          <w:rFonts w:ascii="Arial" w:hAnsi="Arial" w:cs="Arial"/>
          <w:sz w:val="24"/>
          <w:szCs w:val="24"/>
        </w:rPr>
        <w:t>estejam em conformidade com os requisitos estabelecidos neste Edital, contenham vícios insanáveis ou</w:t>
      </w:r>
      <w:r w:rsidR="006354A4">
        <w:rPr>
          <w:rFonts w:ascii="Arial" w:hAnsi="Arial" w:cs="Arial"/>
          <w:sz w:val="24"/>
          <w:szCs w:val="24"/>
        </w:rPr>
        <w:t xml:space="preserve"> </w:t>
      </w:r>
      <w:r w:rsidRPr="00C03504">
        <w:rPr>
          <w:rFonts w:ascii="Arial" w:hAnsi="Arial" w:cs="Arial"/>
          <w:sz w:val="24"/>
          <w:szCs w:val="24"/>
        </w:rPr>
        <w:t>não apresentem as especificações técnicas exigidas no Termo de Referência.</w:t>
      </w:r>
    </w:p>
    <w:p w14:paraId="5DC50D71" w14:textId="77777777" w:rsidR="006354A4" w:rsidRDefault="006354A4" w:rsidP="00C03504">
      <w:pPr>
        <w:spacing w:after="0" w:line="360" w:lineRule="auto"/>
        <w:jc w:val="both"/>
        <w:rPr>
          <w:rFonts w:ascii="Arial" w:hAnsi="Arial" w:cs="Arial"/>
          <w:sz w:val="24"/>
          <w:szCs w:val="24"/>
        </w:rPr>
      </w:pPr>
    </w:p>
    <w:p w14:paraId="6C4AC451" w14:textId="7E5353DC"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7.6.1 Também</w:t>
      </w:r>
      <w:proofErr w:type="gramEnd"/>
      <w:r w:rsidRPr="00C03504">
        <w:rPr>
          <w:rFonts w:ascii="Arial" w:hAnsi="Arial" w:cs="Arial"/>
          <w:sz w:val="24"/>
          <w:szCs w:val="24"/>
        </w:rPr>
        <w:t xml:space="preserve"> será desclassificada a proposta que identifique o licitante.</w:t>
      </w:r>
    </w:p>
    <w:p w14:paraId="72067F6C" w14:textId="77777777" w:rsidR="006354A4" w:rsidRDefault="006354A4" w:rsidP="00C03504">
      <w:pPr>
        <w:spacing w:after="0" w:line="360" w:lineRule="auto"/>
        <w:jc w:val="both"/>
        <w:rPr>
          <w:rFonts w:ascii="Arial" w:hAnsi="Arial" w:cs="Arial"/>
          <w:sz w:val="24"/>
          <w:szCs w:val="24"/>
        </w:rPr>
      </w:pPr>
    </w:p>
    <w:p w14:paraId="2051564F" w14:textId="5705C571"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7.6.2 A desclassificação será sempre fundamentada e registrada no sistema, com acompanhamento</w:t>
      </w:r>
      <w:r w:rsidR="001211C4">
        <w:rPr>
          <w:rFonts w:ascii="Arial" w:hAnsi="Arial" w:cs="Arial"/>
          <w:sz w:val="24"/>
          <w:szCs w:val="24"/>
        </w:rPr>
        <w:t xml:space="preserve"> </w:t>
      </w:r>
      <w:r w:rsidRPr="00C03504">
        <w:rPr>
          <w:rFonts w:ascii="Arial" w:hAnsi="Arial" w:cs="Arial"/>
          <w:sz w:val="24"/>
          <w:szCs w:val="24"/>
        </w:rPr>
        <w:t>em tempo real por todos os participantes.</w:t>
      </w:r>
    </w:p>
    <w:p w14:paraId="3031C702" w14:textId="77777777" w:rsidR="006354A4" w:rsidRDefault="006354A4" w:rsidP="00C03504">
      <w:pPr>
        <w:spacing w:after="0" w:line="360" w:lineRule="auto"/>
        <w:jc w:val="both"/>
        <w:rPr>
          <w:rFonts w:ascii="Arial" w:hAnsi="Arial" w:cs="Arial"/>
          <w:sz w:val="24"/>
          <w:szCs w:val="24"/>
        </w:rPr>
      </w:pPr>
    </w:p>
    <w:p w14:paraId="30273D40" w14:textId="774DFDF5"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7.6.3 A não desclassificação da proposta não impede o seu julgamento definitivo em sentido</w:t>
      </w:r>
      <w:r w:rsidR="001211C4">
        <w:rPr>
          <w:rFonts w:ascii="Arial" w:hAnsi="Arial" w:cs="Arial"/>
          <w:sz w:val="24"/>
          <w:szCs w:val="24"/>
        </w:rPr>
        <w:t xml:space="preserve"> </w:t>
      </w:r>
      <w:r w:rsidRPr="00C03504">
        <w:rPr>
          <w:rFonts w:ascii="Arial" w:hAnsi="Arial" w:cs="Arial"/>
          <w:sz w:val="24"/>
          <w:szCs w:val="24"/>
        </w:rPr>
        <w:t>contrário, levado a efeito na fase de aceitação.</w:t>
      </w:r>
    </w:p>
    <w:p w14:paraId="471B7FF3" w14:textId="77777777" w:rsidR="006354A4" w:rsidRDefault="006354A4" w:rsidP="00C03504">
      <w:pPr>
        <w:spacing w:after="0" w:line="360" w:lineRule="auto"/>
        <w:jc w:val="both"/>
        <w:rPr>
          <w:rFonts w:ascii="Arial" w:hAnsi="Arial" w:cs="Arial"/>
          <w:sz w:val="24"/>
          <w:szCs w:val="24"/>
        </w:rPr>
      </w:pPr>
    </w:p>
    <w:p w14:paraId="0F6B0653" w14:textId="73E8DD9B"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7.7 A desclassificação será sempre fundamentada e registrada no sistema, com acompanhamento em</w:t>
      </w:r>
      <w:r w:rsidR="001211C4">
        <w:rPr>
          <w:rFonts w:ascii="Arial" w:hAnsi="Arial" w:cs="Arial"/>
          <w:sz w:val="24"/>
          <w:szCs w:val="24"/>
        </w:rPr>
        <w:t xml:space="preserve"> </w:t>
      </w:r>
      <w:r w:rsidRPr="00C03504">
        <w:rPr>
          <w:rFonts w:ascii="Arial" w:hAnsi="Arial" w:cs="Arial"/>
          <w:sz w:val="24"/>
          <w:szCs w:val="24"/>
        </w:rPr>
        <w:t>tempo real por todos os participantes;</w:t>
      </w:r>
    </w:p>
    <w:p w14:paraId="17DE65B6" w14:textId="77777777"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7.8 Somente</w:t>
      </w:r>
      <w:proofErr w:type="gramEnd"/>
      <w:r w:rsidRPr="00C03504">
        <w:rPr>
          <w:rFonts w:ascii="Arial" w:hAnsi="Arial" w:cs="Arial"/>
          <w:sz w:val="24"/>
          <w:szCs w:val="24"/>
        </w:rPr>
        <w:t xml:space="preserve"> as licitantes com propostas classificadas participarão da fase de lances.</w:t>
      </w:r>
    </w:p>
    <w:p w14:paraId="51A7EB01" w14:textId="77777777" w:rsidR="006354A4" w:rsidRDefault="006354A4" w:rsidP="00C03504">
      <w:pPr>
        <w:spacing w:after="0" w:line="360" w:lineRule="auto"/>
        <w:jc w:val="both"/>
        <w:rPr>
          <w:rFonts w:ascii="Arial" w:hAnsi="Arial" w:cs="Arial"/>
          <w:sz w:val="24"/>
          <w:szCs w:val="24"/>
        </w:rPr>
      </w:pPr>
    </w:p>
    <w:p w14:paraId="337C5BFC" w14:textId="3953BE0A"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7.9 O sistema ordenará automaticamente as propostas classificadas, sendo que somente estas</w:t>
      </w:r>
      <w:r w:rsidR="001211C4">
        <w:rPr>
          <w:rFonts w:ascii="Arial" w:hAnsi="Arial" w:cs="Arial"/>
          <w:sz w:val="24"/>
          <w:szCs w:val="24"/>
        </w:rPr>
        <w:t xml:space="preserve"> </w:t>
      </w:r>
      <w:r w:rsidRPr="00C03504">
        <w:rPr>
          <w:rFonts w:ascii="Arial" w:hAnsi="Arial" w:cs="Arial"/>
          <w:sz w:val="24"/>
          <w:szCs w:val="24"/>
        </w:rPr>
        <w:t>participarão da fase de lances.</w:t>
      </w:r>
    </w:p>
    <w:p w14:paraId="1323E7CD" w14:textId="77777777" w:rsidR="006354A4" w:rsidRDefault="006354A4" w:rsidP="00C03504">
      <w:pPr>
        <w:spacing w:after="0" w:line="360" w:lineRule="auto"/>
        <w:jc w:val="both"/>
        <w:rPr>
          <w:rFonts w:ascii="Arial" w:hAnsi="Arial" w:cs="Arial"/>
          <w:sz w:val="24"/>
          <w:szCs w:val="24"/>
        </w:rPr>
      </w:pPr>
    </w:p>
    <w:p w14:paraId="44E19216" w14:textId="33981763"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7.10 O sistema disponibilizará campo próprio para troca de mensagens entre a pregoeira e os licitantes.</w:t>
      </w:r>
    </w:p>
    <w:p w14:paraId="6CC602EF" w14:textId="77777777" w:rsidR="004D7888" w:rsidRPr="00C03504" w:rsidRDefault="004D7888" w:rsidP="00C03504">
      <w:pPr>
        <w:spacing w:after="0" w:line="360" w:lineRule="auto"/>
        <w:jc w:val="both"/>
        <w:rPr>
          <w:rFonts w:ascii="Arial" w:hAnsi="Arial" w:cs="Arial"/>
          <w:sz w:val="24"/>
          <w:szCs w:val="24"/>
        </w:rPr>
      </w:pPr>
    </w:p>
    <w:p w14:paraId="2BBBC6CB" w14:textId="77777777" w:rsidR="006354A4" w:rsidRDefault="006354A4" w:rsidP="00C03504">
      <w:pPr>
        <w:spacing w:after="0" w:line="360" w:lineRule="auto"/>
        <w:jc w:val="both"/>
        <w:rPr>
          <w:rFonts w:ascii="Arial" w:hAnsi="Arial" w:cs="Arial"/>
          <w:sz w:val="24"/>
          <w:szCs w:val="24"/>
        </w:rPr>
      </w:pPr>
    </w:p>
    <w:p w14:paraId="1CAE3108" w14:textId="1336FA42" w:rsidR="00C03504" w:rsidRPr="002427C8" w:rsidRDefault="00C03504" w:rsidP="002427C8">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2427C8">
        <w:rPr>
          <w:rFonts w:ascii="Arial" w:hAnsi="Arial" w:cs="Arial"/>
          <w:b/>
          <w:sz w:val="24"/>
          <w:szCs w:val="24"/>
        </w:rPr>
        <w:lastRenderedPageBreak/>
        <w:t>8 DA FASE DE LANCES</w:t>
      </w:r>
    </w:p>
    <w:p w14:paraId="3F2B60C3" w14:textId="77777777" w:rsidR="002427C8" w:rsidRPr="00C03504" w:rsidRDefault="002427C8" w:rsidP="00C03504">
      <w:pPr>
        <w:spacing w:after="0" w:line="360" w:lineRule="auto"/>
        <w:jc w:val="both"/>
        <w:rPr>
          <w:rFonts w:ascii="Arial" w:hAnsi="Arial" w:cs="Arial"/>
          <w:sz w:val="24"/>
          <w:szCs w:val="24"/>
        </w:rPr>
      </w:pPr>
    </w:p>
    <w:p w14:paraId="18469602" w14:textId="06E2EFBE" w:rsidR="00C03504" w:rsidRPr="00C03504" w:rsidRDefault="002427C8" w:rsidP="00C03504">
      <w:pPr>
        <w:spacing w:after="0" w:line="360" w:lineRule="auto"/>
        <w:jc w:val="both"/>
        <w:rPr>
          <w:rFonts w:ascii="Arial" w:hAnsi="Arial" w:cs="Arial"/>
          <w:sz w:val="24"/>
          <w:szCs w:val="24"/>
        </w:rPr>
      </w:pPr>
      <w:r w:rsidRPr="00C03504">
        <w:rPr>
          <w:rFonts w:ascii="Arial" w:hAnsi="Arial" w:cs="Arial"/>
          <w:sz w:val="24"/>
          <w:szCs w:val="24"/>
        </w:rPr>
        <w:t>8.2 aberta</w:t>
      </w:r>
      <w:r w:rsidR="00C03504" w:rsidRPr="00C03504">
        <w:rPr>
          <w:rFonts w:ascii="Arial" w:hAnsi="Arial" w:cs="Arial"/>
          <w:sz w:val="24"/>
          <w:szCs w:val="24"/>
        </w:rPr>
        <w:t xml:space="preserve"> a etapa competitiva, os representantes das licitantes classif</w:t>
      </w:r>
      <w:r>
        <w:rPr>
          <w:rFonts w:ascii="Arial" w:hAnsi="Arial" w:cs="Arial"/>
          <w:sz w:val="24"/>
          <w:szCs w:val="24"/>
        </w:rPr>
        <w:t xml:space="preserve">icadas deverão estar conectados </w:t>
      </w:r>
      <w:r w:rsidR="00C03504" w:rsidRPr="00C03504">
        <w:rPr>
          <w:rFonts w:ascii="Arial" w:hAnsi="Arial" w:cs="Arial"/>
          <w:sz w:val="24"/>
          <w:szCs w:val="24"/>
        </w:rPr>
        <w:t>ao sistema eletrônico e poderão encaminhar lances sucessivos, exc</w:t>
      </w:r>
      <w:r>
        <w:rPr>
          <w:rFonts w:ascii="Arial" w:hAnsi="Arial" w:cs="Arial"/>
          <w:sz w:val="24"/>
          <w:szCs w:val="24"/>
        </w:rPr>
        <w:t xml:space="preserve">lusivamente por meio do sistema </w:t>
      </w:r>
      <w:r w:rsidR="00C03504" w:rsidRPr="00C03504">
        <w:rPr>
          <w:rFonts w:ascii="Arial" w:hAnsi="Arial" w:cs="Arial"/>
          <w:sz w:val="24"/>
          <w:szCs w:val="24"/>
        </w:rPr>
        <w:t>eletrônico.</w:t>
      </w:r>
    </w:p>
    <w:p w14:paraId="4397CFFA" w14:textId="77777777" w:rsidR="002427C8" w:rsidRDefault="002427C8" w:rsidP="00C03504">
      <w:pPr>
        <w:spacing w:after="0" w:line="360" w:lineRule="auto"/>
        <w:jc w:val="both"/>
        <w:rPr>
          <w:rFonts w:ascii="Arial" w:hAnsi="Arial" w:cs="Arial"/>
          <w:sz w:val="24"/>
          <w:szCs w:val="24"/>
        </w:rPr>
      </w:pPr>
    </w:p>
    <w:p w14:paraId="66F5847F" w14:textId="42DD6C7D"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8.3 Caso a licitante não apresente lances, concorrerá com o valor de sua proposta.</w:t>
      </w:r>
    </w:p>
    <w:p w14:paraId="0D098848" w14:textId="77777777" w:rsidR="002427C8" w:rsidRDefault="002427C8" w:rsidP="00C03504">
      <w:pPr>
        <w:spacing w:after="0" w:line="360" w:lineRule="auto"/>
        <w:jc w:val="both"/>
        <w:rPr>
          <w:rFonts w:ascii="Arial" w:hAnsi="Arial" w:cs="Arial"/>
          <w:sz w:val="24"/>
          <w:szCs w:val="24"/>
        </w:rPr>
      </w:pPr>
    </w:p>
    <w:p w14:paraId="73E8D7B2" w14:textId="32128F20"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8.4 O sistema eletrônico não identificará o autor dos lances aos demais participantes.</w:t>
      </w:r>
    </w:p>
    <w:p w14:paraId="304CC4ED" w14:textId="77777777" w:rsidR="002427C8" w:rsidRDefault="002427C8" w:rsidP="00C03504">
      <w:pPr>
        <w:spacing w:after="0" w:line="360" w:lineRule="auto"/>
        <w:jc w:val="both"/>
        <w:rPr>
          <w:rFonts w:ascii="Arial" w:hAnsi="Arial" w:cs="Arial"/>
          <w:sz w:val="24"/>
          <w:szCs w:val="24"/>
        </w:rPr>
      </w:pPr>
    </w:p>
    <w:p w14:paraId="2D77A3B9" w14:textId="3CCF0B62"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8.5 A licitante somente poderá oferecer lance de valor inferior ou percentual de desconto</w:t>
      </w:r>
      <w:r w:rsidR="002427C8">
        <w:rPr>
          <w:rFonts w:ascii="Arial" w:hAnsi="Arial" w:cs="Arial"/>
          <w:sz w:val="24"/>
          <w:szCs w:val="24"/>
        </w:rPr>
        <w:t xml:space="preserve"> superior ao </w:t>
      </w:r>
      <w:r w:rsidRPr="00C03504">
        <w:rPr>
          <w:rFonts w:ascii="Arial" w:hAnsi="Arial" w:cs="Arial"/>
          <w:sz w:val="24"/>
          <w:szCs w:val="24"/>
        </w:rPr>
        <w:t>último por ela ofertado e registrado no sistema.</w:t>
      </w:r>
    </w:p>
    <w:p w14:paraId="57124084" w14:textId="77777777" w:rsidR="002427C8" w:rsidRDefault="002427C8" w:rsidP="00C03504">
      <w:pPr>
        <w:spacing w:after="0" w:line="360" w:lineRule="auto"/>
        <w:jc w:val="both"/>
        <w:rPr>
          <w:rFonts w:ascii="Arial" w:hAnsi="Arial" w:cs="Arial"/>
          <w:sz w:val="24"/>
          <w:szCs w:val="24"/>
        </w:rPr>
      </w:pPr>
    </w:p>
    <w:p w14:paraId="79299160" w14:textId="3153AEBE" w:rsidR="002427C8" w:rsidRDefault="002427C8" w:rsidP="00C03504">
      <w:pPr>
        <w:spacing w:after="0" w:line="360" w:lineRule="auto"/>
        <w:jc w:val="both"/>
        <w:rPr>
          <w:rFonts w:ascii="Arial" w:hAnsi="Arial" w:cs="Arial"/>
          <w:sz w:val="24"/>
          <w:szCs w:val="24"/>
        </w:rPr>
      </w:pPr>
      <w:r w:rsidRPr="00C03504">
        <w:rPr>
          <w:rFonts w:ascii="Arial" w:hAnsi="Arial" w:cs="Arial"/>
          <w:sz w:val="24"/>
          <w:szCs w:val="24"/>
        </w:rPr>
        <w:t>8.6 durante</w:t>
      </w:r>
      <w:r w:rsidR="00C03504" w:rsidRPr="00C03504">
        <w:rPr>
          <w:rFonts w:ascii="Arial" w:hAnsi="Arial" w:cs="Arial"/>
          <w:sz w:val="24"/>
          <w:szCs w:val="24"/>
        </w:rPr>
        <w:t xml:space="preserve"> o transcurso da sessão, as licitantes serão informadas, e</w:t>
      </w:r>
      <w:r>
        <w:rPr>
          <w:rFonts w:ascii="Arial" w:hAnsi="Arial" w:cs="Arial"/>
          <w:sz w:val="24"/>
          <w:szCs w:val="24"/>
        </w:rPr>
        <w:t>m tempo real, do valor do menor lance registrado.</w:t>
      </w:r>
    </w:p>
    <w:p w14:paraId="726381D1" w14:textId="77777777" w:rsidR="002427C8" w:rsidRDefault="002427C8" w:rsidP="00C03504">
      <w:pPr>
        <w:spacing w:after="0" w:line="360" w:lineRule="auto"/>
        <w:jc w:val="both"/>
        <w:rPr>
          <w:rFonts w:ascii="Arial" w:hAnsi="Arial" w:cs="Arial"/>
          <w:sz w:val="24"/>
          <w:szCs w:val="24"/>
        </w:rPr>
      </w:pPr>
    </w:p>
    <w:p w14:paraId="23CB2895" w14:textId="3DB5F322" w:rsidR="00C03504" w:rsidRPr="00C03504" w:rsidRDefault="002427C8" w:rsidP="00C03504">
      <w:pPr>
        <w:spacing w:after="0" w:line="360" w:lineRule="auto"/>
        <w:jc w:val="both"/>
        <w:rPr>
          <w:rFonts w:ascii="Arial" w:hAnsi="Arial" w:cs="Arial"/>
          <w:sz w:val="24"/>
          <w:szCs w:val="24"/>
        </w:rPr>
      </w:pPr>
      <w:r w:rsidRPr="00C03504">
        <w:rPr>
          <w:rFonts w:ascii="Arial" w:hAnsi="Arial" w:cs="Arial"/>
          <w:sz w:val="24"/>
          <w:szCs w:val="24"/>
        </w:rPr>
        <w:t>8.7 não</w:t>
      </w:r>
      <w:r w:rsidR="00C03504" w:rsidRPr="00C03504">
        <w:rPr>
          <w:rFonts w:ascii="Arial" w:hAnsi="Arial" w:cs="Arial"/>
          <w:sz w:val="24"/>
          <w:szCs w:val="24"/>
        </w:rPr>
        <w:t xml:space="preserve"> serão aceitos, durante a fase da disputa aberta, dois ou mais lances iguais provenientes de</w:t>
      </w:r>
      <w:r>
        <w:rPr>
          <w:rFonts w:ascii="Arial" w:hAnsi="Arial" w:cs="Arial"/>
          <w:sz w:val="24"/>
          <w:szCs w:val="24"/>
        </w:rPr>
        <w:t xml:space="preserve"> </w:t>
      </w:r>
      <w:r w:rsidR="00C03504" w:rsidRPr="00C03504">
        <w:rPr>
          <w:rFonts w:ascii="Arial" w:hAnsi="Arial" w:cs="Arial"/>
          <w:sz w:val="24"/>
          <w:szCs w:val="24"/>
        </w:rPr>
        <w:t>licitantes distintas, prevalecendo aquele que for recebido e registrado primeiro.</w:t>
      </w:r>
    </w:p>
    <w:p w14:paraId="57F3CE49" w14:textId="77777777" w:rsidR="002427C8" w:rsidRDefault="002427C8" w:rsidP="00C03504">
      <w:pPr>
        <w:spacing w:after="0" w:line="360" w:lineRule="auto"/>
        <w:jc w:val="both"/>
        <w:rPr>
          <w:rFonts w:ascii="Arial" w:hAnsi="Arial" w:cs="Arial"/>
          <w:sz w:val="24"/>
          <w:szCs w:val="24"/>
        </w:rPr>
      </w:pPr>
    </w:p>
    <w:p w14:paraId="7F379DCF" w14:textId="036B8017" w:rsidR="002427C8" w:rsidRDefault="002427C8" w:rsidP="00C03504">
      <w:pPr>
        <w:spacing w:after="0" w:line="360" w:lineRule="auto"/>
        <w:jc w:val="both"/>
        <w:rPr>
          <w:rFonts w:ascii="Arial" w:hAnsi="Arial" w:cs="Arial"/>
          <w:sz w:val="24"/>
          <w:szCs w:val="24"/>
        </w:rPr>
      </w:pPr>
      <w:r w:rsidRPr="00C03504">
        <w:rPr>
          <w:rFonts w:ascii="Arial" w:hAnsi="Arial" w:cs="Arial"/>
          <w:sz w:val="24"/>
          <w:szCs w:val="24"/>
        </w:rPr>
        <w:t>8.8 salvo</w:t>
      </w:r>
      <w:r w:rsidR="00C03504" w:rsidRPr="00C03504">
        <w:rPr>
          <w:rFonts w:ascii="Arial" w:hAnsi="Arial" w:cs="Arial"/>
          <w:sz w:val="24"/>
          <w:szCs w:val="24"/>
        </w:rPr>
        <w:t xml:space="preserve"> se houver evidente erro material, não poderá haver de</w:t>
      </w:r>
      <w:r>
        <w:rPr>
          <w:rFonts w:ascii="Arial" w:hAnsi="Arial" w:cs="Arial"/>
          <w:sz w:val="24"/>
          <w:szCs w:val="24"/>
        </w:rPr>
        <w:t xml:space="preserve">sistência dos lances ofertados, </w:t>
      </w:r>
      <w:r w:rsidR="00C03504" w:rsidRPr="00C03504">
        <w:rPr>
          <w:rFonts w:ascii="Arial" w:hAnsi="Arial" w:cs="Arial"/>
          <w:sz w:val="24"/>
          <w:szCs w:val="24"/>
        </w:rPr>
        <w:t>sujeitando-se a licitante desistente às penalidades estabelecidas neste Edital.</w:t>
      </w:r>
    </w:p>
    <w:p w14:paraId="4E1DB02C" w14:textId="77777777" w:rsidR="004D7888" w:rsidRDefault="004D7888" w:rsidP="00C03504">
      <w:pPr>
        <w:spacing w:after="0" w:line="360" w:lineRule="auto"/>
        <w:jc w:val="both"/>
        <w:rPr>
          <w:rFonts w:ascii="Arial" w:hAnsi="Arial" w:cs="Arial"/>
          <w:sz w:val="24"/>
          <w:szCs w:val="24"/>
        </w:rPr>
      </w:pPr>
    </w:p>
    <w:p w14:paraId="390D71BC" w14:textId="01BCC815" w:rsid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8.9 Durante</w:t>
      </w:r>
      <w:proofErr w:type="gramEnd"/>
      <w:r w:rsidRPr="00C03504">
        <w:rPr>
          <w:rFonts w:ascii="Arial" w:hAnsi="Arial" w:cs="Arial"/>
          <w:sz w:val="24"/>
          <w:szCs w:val="24"/>
        </w:rPr>
        <w:t xml:space="preserve"> a fase de lances, a Pregoeira poderá, justificadamente e me</w:t>
      </w:r>
      <w:r w:rsidR="002427C8">
        <w:rPr>
          <w:rFonts w:ascii="Arial" w:hAnsi="Arial" w:cs="Arial"/>
          <w:sz w:val="24"/>
          <w:szCs w:val="24"/>
        </w:rPr>
        <w:t xml:space="preserve">diante comunicação via sistema, </w:t>
      </w:r>
      <w:r w:rsidRPr="00C03504">
        <w:rPr>
          <w:rFonts w:ascii="Arial" w:hAnsi="Arial" w:cs="Arial"/>
          <w:sz w:val="24"/>
          <w:szCs w:val="24"/>
        </w:rPr>
        <w:t>excluir lance oriundo de evidente erro material alegado pela respecti</w:t>
      </w:r>
      <w:r w:rsidR="002427C8">
        <w:rPr>
          <w:rFonts w:ascii="Arial" w:hAnsi="Arial" w:cs="Arial"/>
          <w:sz w:val="24"/>
          <w:szCs w:val="24"/>
        </w:rPr>
        <w:t xml:space="preserve">va licitante ou lance que possa </w:t>
      </w:r>
      <w:r w:rsidRPr="00C03504">
        <w:rPr>
          <w:rFonts w:ascii="Arial" w:hAnsi="Arial" w:cs="Arial"/>
          <w:sz w:val="24"/>
          <w:szCs w:val="24"/>
        </w:rPr>
        <w:t>comprometer, restringir ou frustrar o caráter competitivo do certame, imp</w:t>
      </w:r>
      <w:r w:rsidR="002427C8">
        <w:rPr>
          <w:rFonts w:ascii="Arial" w:hAnsi="Arial" w:cs="Arial"/>
          <w:sz w:val="24"/>
          <w:szCs w:val="24"/>
        </w:rPr>
        <w:t xml:space="preserve">licando, nesta última hipótese, </w:t>
      </w:r>
      <w:r w:rsidRPr="00C03504">
        <w:rPr>
          <w:rFonts w:ascii="Arial" w:hAnsi="Arial" w:cs="Arial"/>
          <w:sz w:val="24"/>
          <w:szCs w:val="24"/>
        </w:rPr>
        <w:t>exclusão da licitante da disputa.</w:t>
      </w:r>
    </w:p>
    <w:p w14:paraId="425480BB" w14:textId="77777777" w:rsidR="002427C8" w:rsidRPr="00C03504" w:rsidRDefault="002427C8" w:rsidP="00C03504">
      <w:pPr>
        <w:spacing w:after="0" w:line="360" w:lineRule="auto"/>
        <w:jc w:val="both"/>
        <w:rPr>
          <w:rFonts w:ascii="Arial" w:hAnsi="Arial" w:cs="Arial"/>
          <w:sz w:val="24"/>
          <w:szCs w:val="24"/>
        </w:rPr>
      </w:pPr>
    </w:p>
    <w:p w14:paraId="2FEFA374" w14:textId="0CC31A9F" w:rsidR="00C03504" w:rsidRPr="00C03504" w:rsidRDefault="002427C8" w:rsidP="00C03504">
      <w:pPr>
        <w:spacing w:after="0" w:line="360" w:lineRule="auto"/>
        <w:jc w:val="both"/>
        <w:rPr>
          <w:rFonts w:ascii="Arial" w:hAnsi="Arial" w:cs="Arial"/>
          <w:sz w:val="24"/>
          <w:szCs w:val="24"/>
        </w:rPr>
      </w:pPr>
      <w:r w:rsidRPr="00C03504">
        <w:rPr>
          <w:rFonts w:ascii="Arial" w:hAnsi="Arial" w:cs="Arial"/>
          <w:sz w:val="24"/>
          <w:szCs w:val="24"/>
        </w:rPr>
        <w:lastRenderedPageBreak/>
        <w:t>8.10 se</w:t>
      </w:r>
      <w:r w:rsidR="00C03504" w:rsidRPr="00C03504">
        <w:rPr>
          <w:rFonts w:ascii="Arial" w:hAnsi="Arial" w:cs="Arial"/>
          <w:sz w:val="24"/>
          <w:szCs w:val="24"/>
        </w:rPr>
        <w:t xml:space="preserve"> ocorrer a desconexão da Pregoeira no decorrer da etapa de</w:t>
      </w:r>
      <w:r>
        <w:rPr>
          <w:rFonts w:ascii="Arial" w:hAnsi="Arial" w:cs="Arial"/>
          <w:sz w:val="24"/>
          <w:szCs w:val="24"/>
        </w:rPr>
        <w:t xml:space="preserve"> lances, e o sistema eletrônico </w:t>
      </w:r>
      <w:r w:rsidR="00C03504" w:rsidRPr="00C03504">
        <w:rPr>
          <w:rFonts w:ascii="Arial" w:hAnsi="Arial" w:cs="Arial"/>
          <w:sz w:val="24"/>
          <w:szCs w:val="24"/>
        </w:rPr>
        <w:t>permanecer acessível às licitantes, os lances continuarão sendo r</w:t>
      </w:r>
      <w:r>
        <w:rPr>
          <w:rFonts w:ascii="Arial" w:hAnsi="Arial" w:cs="Arial"/>
          <w:sz w:val="24"/>
          <w:szCs w:val="24"/>
        </w:rPr>
        <w:t xml:space="preserve">ecebidos, sem prejuízo dos atos </w:t>
      </w:r>
      <w:r w:rsidR="00C03504" w:rsidRPr="00C03504">
        <w:rPr>
          <w:rFonts w:ascii="Arial" w:hAnsi="Arial" w:cs="Arial"/>
          <w:sz w:val="24"/>
          <w:szCs w:val="24"/>
        </w:rPr>
        <w:t>realizados.</w:t>
      </w:r>
    </w:p>
    <w:p w14:paraId="32D2B7B6" w14:textId="77777777" w:rsidR="002427C8" w:rsidRDefault="002427C8" w:rsidP="00C03504">
      <w:pPr>
        <w:spacing w:after="0" w:line="360" w:lineRule="auto"/>
        <w:jc w:val="both"/>
        <w:rPr>
          <w:rFonts w:ascii="Arial" w:hAnsi="Arial" w:cs="Arial"/>
          <w:sz w:val="24"/>
          <w:szCs w:val="24"/>
        </w:rPr>
      </w:pPr>
    </w:p>
    <w:p w14:paraId="1C887B71" w14:textId="43E30778" w:rsidR="00C03504" w:rsidRPr="00C03504" w:rsidRDefault="002427C8" w:rsidP="00C03504">
      <w:pPr>
        <w:spacing w:after="0" w:line="360" w:lineRule="auto"/>
        <w:jc w:val="both"/>
        <w:rPr>
          <w:rFonts w:ascii="Arial" w:hAnsi="Arial" w:cs="Arial"/>
          <w:sz w:val="24"/>
          <w:szCs w:val="24"/>
        </w:rPr>
      </w:pPr>
      <w:r w:rsidRPr="00C03504">
        <w:rPr>
          <w:rFonts w:ascii="Arial" w:hAnsi="Arial" w:cs="Arial"/>
          <w:sz w:val="24"/>
          <w:szCs w:val="24"/>
        </w:rPr>
        <w:t>8.11 no</w:t>
      </w:r>
      <w:r w:rsidR="00C03504" w:rsidRPr="00C03504">
        <w:rPr>
          <w:rFonts w:ascii="Arial" w:hAnsi="Arial" w:cs="Arial"/>
          <w:sz w:val="24"/>
          <w:szCs w:val="24"/>
        </w:rPr>
        <w:t xml:space="preserve"> caso de a desconexão da Pregoeira persistir por tempo superior </w:t>
      </w:r>
      <w:r>
        <w:rPr>
          <w:rFonts w:ascii="Arial" w:hAnsi="Arial" w:cs="Arial"/>
          <w:sz w:val="24"/>
          <w:szCs w:val="24"/>
        </w:rPr>
        <w:t xml:space="preserve">a 15 (quinze) minutos, a sessão </w:t>
      </w:r>
      <w:r w:rsidR="00C03504" w:rsidRPr="00C03504">
        <w:rPr>
          <w:rFonts w:ascii="Arial" w:hAnsi="Arial" w:cs="Arial"/>
          <w:sz w:val="24"/>
          <w:szCs w:val="24"/>
        </w:rPr>
        <w:t>do Pregão OU da Concorrência será suspensa e terá reinício somente após comunicação expres</w:t>
      </w:r>
      <w:r>
        <w:rPr>
          <w:rFonts w:ascii="Arial" w:hAnsi="Arial" w:cs="Arial"/>
          <w:sz w:val="24"/>
          <w:szCs w:val="24"/>
        </w:rPr>
        <w:t xml:space="preserve">sa aos </w:t>
      </w:r>
      <w:r w:rsidR="00C03504" w:rsidRPr="00C03504">
        <w:rPr>
          <w:rFonts w:ascii="Arial" w:hAnsi="Arial" w:cs="Arial"/>
          <w:sz w:val="24"/>
          <w:szCs w:val="24"/>
        </w:rPr>
        <w:t xml:space="preserve">participantes no endereço </w:t>
      </w:r>
      <w:hyperlink r:id="rId12" w:history="1">
        <w:r w:rsidRPr="008D26EA">
          <w:rPr>
            <w:rStyle w:val="Hyperlink"/>
            <w:rFonts w:ascii="Arial" w:hAnsi="Arial" w:cs="Arial"/>
            <w:sz w:val="24"/>
            <w:szCs w:val="24"/>
          </w:rPr>
          <w:t>www.bnc.com.br</w:t>
        </w:r>
      </w:hyperlink>
      <w:r>
        <w:rPr>
          <w:rFonts w:ascii="Arial" w:hAnsi="Arial" w:cs="Arial"/>
          <w:sz w:val="24"/>
          <w:szCs w:val="24"/>
        </w:rPr>
        <w:t xml:space="preserve">; </w:t>
      </w:r>
    </w:p>
    <w:p w14:paraId="607F340A" w14:textId="77777777" w:rsidR="002427C8" w:rsidRDefault="002427C8" w:rsidP="00C03504">
      <w:pPr>
        <w:spacing w:after="0" w:line="360" w:lineRule="auto"/>
        <w:jc w:val="both"/>
        <w:rPr>
          <w:rFonts w:ascii="Arial" w:hAnsi="Arial" w:cs="Arial"/>
          <w:sz w:val="24"/>
          <w:szCs w:val="24"/>
        </w:rPr>
      </w:pPr>
    </w:p>
    <w:p w14:paraId="645C3055" w14:textId="1EFB7688"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8.11.1 Na</w:t>
      </w:r>
      <w:proofErr w:type="gramEnd"/>
      <w:r w:rsidRPr="00C03504">
        <w:rPr>
          <w:rFonts w:ascii="Arial" w:hAnsi="Arial" w:cs="Arial"/>
          <w:sz w:val="24"/>
          <w:szCs w:val="24"/>
        </w:rPr>
        <w:t xml:space="preserve"> situação acima, o reinício deve acontecer no turno </w:t>
      </w:r>
      <w:r w:rsidR="002427C8">
        <w:rPr>
          <w:rFonts w:ascii="Arial" w:hAnsi="Arial" w:cs="Arial"/>
          <w:sz w:val="24"/>
          <w:szCs w:val="24"/>
        </w:rPr>
        <w:t xml:space="preserve">seguinte ao da sessão suspensa, </w:t>
      </w:r>
      <w:r w:rsidRPr="00C03504">
        <w:rPr>
          <w:rFonts w:ascii="Arial" w:hAnsi="Arial" w:cs="Arial"/>
          <w:sz w:val="24"/>
          <w:szCs w:val="24"/>
        </w:rPr>
        <w:t>salvo em caso de impossibilidade, hipótese na qual a comunicação</w:t>
      </w:r>
      <w:r w:rsidR="002427C8">
        <w:rPr>
          <w:rFonts w:ascii="Arial" w:hAnsi="Arial" w:cs="Arial"/>
          <w:sz w:val="24"/>
          <w:szCs w:val="24"/>
        </w:rPr>
        <w:t xml:space="preserve"> aos participantes deve ocorrer </w:t>
      </w:r>
      <w:r w:rsidRPr="00C03504">
        <w:rPr>
          <w:rFonts w:ascii="Arial" w:hAnsi="Arial" w:cs="Arial"/>
          <w:sz w:val="24"/>
          <w:szCs w:val="24"/>
        </w:rPr>
        <w:t>com antecedência mínima de 24 (vinte e quatro) horas.</w:t>
      </w:r>
    </w:p>
    <w:p w14:paraId="62D2789C" w14:textId="77777777" w:rsidR="002427C8" w:rsidRDefault="002427C8" w:rsidP="00C03504">
      <w:pPr>
        <w:spacing w:after="0" w:line="360" w:lineRule="auto"/>
        <w:jc w:val="both"/>
        <w:rPr>
          <w:rFonts w:ascii="Arial" w:hAnsi="Arial" w:cs="Arial"/>
          <w:sz w:val="24"/>
          <w:szCs w:val="24"/>
        </w:rPr>
      </w:pPr>
    </w:p>
    <w:p w14:paraId="3FB71029" w14:textId="2FFEF38F"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8.12 O procedimento da etapa de lances seguirá de acordo com o modo de disputa aberto.</w:t>
      </w:r>
    </w:p>
    <w:p w14:paraId="59DD5BD6" w14:textId="77777777" w:rsidR="002427C8" w:rsidRDefault="002427C8" w:rsidP="00C03504">
      <w:pPr>
        <w:spacing w:after="0" w:line="360" w:lineRule="auto"/>
        <w:jc w:val="both"/>
        <w:rPr>
          <w:rFonts w:ascii="Arial" w:hAnsi="Arial" w:cs="Arial"/>
          <w:sz w:val="24"/>
          <w:szCs w:val="24"/>
        </w:rPr>
      </w:pPr>
    </w:p>
    <w:p w14:paraId="5B3796D1" w14:textId="75D907C5"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8.13 A etapa de lances públicos e sucessivos terá duração de 10 (d</w:t>
      </w:r>
      <w:r w:rsidR="002427C8">
        <w:rPr>
          <w:rFonts w:ascii="Arial" w:hAnsi="Arial" w:cs="Arial"/>
          <w:sz w:val="24"/>
          <w:szCs w:val="24"/>
        </w:rPr>
        <w:t xml:space="preserve">ez) minutos e, após esse prazo, </w:t>
      </w:r>
      <w:r w:rsidRPr="00C03504">
        <w:rPr>
          <w:rFonts w:ascii="Arial" w:hAnsi="Arial" w:cs="Arial"/>
          <w:sz w:val="24"/>
          <w:szCs w:val="24"/>
        </w:rPr>
        <w:t>será prorrogada automaticamente pelo sistema se houver oferta de lance n</w:t>
      </w:r>
      <w:r w:rsidR="002427C8">
        <w:rPr>
          <w:rFonts w:ascii="Arial" w:hAnsi="Arial" w:cs="Arial"/>
          <w:sz w:val="24"/>
          <w:szCs w:val="24"/>
        </w:rPr>
        <w:t xml:space="preserve">os últimos 02 (dois) minutos do </w:t>
      </w:r>
      <w:r w:rsidRPr="00C03504">
        <w:rPr>
          <w:rFonts w:ascii="Arial" w:hAnsi="Arial" w:cs="Arial"/>
          <w:sz w:val="24"/>
          <w:szCs w:val="24"/>
        </w:rPr>
        <w:t>período de duração.</w:t>
      </w:r>
    </w:p>
    <w:p w14:paraId="220C187D" w14:textId="77777777" w:rsidR="002427C8" w:rsidRPr="00C03504" w:rsidRDefault="002427C8" w:rsidP="00C03504">
      <w:pPr>
        <w:spacing w:after="0" w:line="360" w:lineRule="auto"/>
        <w:jc w:val="both"/>
        <w:rPr>
          <w:rFonts w:ascii="Arial" w:hAnsi="Arial" w:cs="Arial"/>
          <w:sz w:val="24"/>
          <w:szCs w:val="24"/>
        </w:rPr>
      </w:pPr>
    </w:p>
    <w:p w14:paraId="4F4313F4" w14:textId="77154BD2"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8.12.1. A prorrogação automática de que trata o item 8.12 será </w:t>
      </w:r>
      <w:r w:rsidR="002427C8">
        <w:rPr>
          <w:rFonts w:ascii="Arial" w:hAnsi="Arial" w:cs="Arial"/>
          <w:sz w:val="24"/>
          <w:szCs w:val="24"/>
        </w:rPr>
        <w:t xml:space="preserve">de 02 (dois) minutos e ocorrerá </w:t>
      </w:r>
      <w:r w:rsidRPr="00C03504">
        <w:rPr>
          <w:rFonts w:ascii="Arial" w:hAnsi="Arial" w:cs="Arial"/>
          <w:sz w:val="24"/>
          <w:szCs w:val="24"/>
        </w:rPr>
        <w:t>sucessivamente sempre que houver lances enviados nesse período de pro</w:t>
      </w:r>
      <w:r w:rsidR="002427C8">
        <w:rPr>
          <w:rFonts w:ascii="Arial" w:hAnsi="Arial" w:cs="Arial"/>
          <w:sz w:val="24"/>
          <w:szCs w:val="24"/>
        </w:rPr>
        <w:t xml:space="preserve">rrogação, inclusive </w:t>
      </w:r>
      <w:r w:rsidRPr="00C03504">
        <w:rPr>
          <w:rFonts w:ascii="Arial" w:hAnsi="Arial" w:cs="Arial"/>
          <w:sz w:val="24"/>
          <w:szCs w:val="24"/>
        </w:rPr>
        <w:t>quando se tratar de lances intermediários.</w:t>
      </w:r>
    </w:p>
    <w:p w14:paraId="070AC13C" w14:textId="77777777" w:rsidR="002427C8" w:rsidRPr="00C03504" w:rsidRDefault="002427C8" w:rsidP="00C03504">
      <w:pPr>
        <w:spacing w:after="0" w:line="360" w:lineRule="auto"/>
        <w:jc w:val="both"/>
        <w:rPr>
          <w:rFonts w:ascii="Arial" w:hAnsi="Arial" w:cs="Arial"/>
          <w:sz w:val="24"/>
          <w:szCs w:val="24"/>
        </w:rPr>
      </w:pPr>
    </w:p>
    <w:p w14:paraId="66F190C7" w14:textId="7CF426C9" w:rsidR="00C03504" w:rsidRPr="00C03504" w:rsidRDefault="002427C8" w:rsidP="00C03504">
      <w:pPr>
        <w:spacing w:after="0" w:line="360" w:lineRule="auto"/>
        <w:jc w:val="both"/>
        <w:rPr>
          <w:rFonts w:ascii="Arial" w:hAnsi="Arial" w:cs="Arial"/>
          <w:sz w:val="24"/>
          <w:szCs w:val="24"/>
        </w:rPr>
      </w:pPr>
      <w:r w:rsidRPr="00C03504">
        <w:rPr>
          <w:rFonts w:ascii="Arial" w:hAnsi="Arial" w:cs="Arial"/>
          <w:sz w:val="24"/>
          <w:szCs w:val="24"/>
        </w:rPr>
        <w:t>8.14 encerrada</w:t>
      </w:r>
      <w:r w:rsidR="00C03504" w:rsidRPr="00C03504">
        <w:rPr>
          <w:rFonts w:ascii="Arial" w:hAnsi="Arial" w:cs="Arial"/>
          <w:sz w:val="24"/>
          <w:szCs w:val="24"/>
        </w:rPr>
        <w:t xml:space="preserve"> a etapa de que trata o item 8.12.1, o sistema ordenará</w:t>
      </w:r>
      <w:r>
        <w:rPr>
          <w:rFonts w:ascii="Arial" w:hAnsi="Arial" w:cs="Arial"/>
          <w:sz w:val="24"/>
          <w:szCs w:val="24"/>
        </w:rPr>
        <w:t xml:space="preserve"> e divulgará os lances em ordem </w:t>
      </w:r>
      <w:r w:rsidR="00C03504" w:rsidRPr="00C03504">
        <w:rPr>
          <w:rFonts w:ascii="Arial" w:hAnsi="Arial" w:cs="Arial"/>
          <w:sz w:val="24"/>
          <w:szCs w:val="24"/>
        </w:rPr>
        <w:t xml:space="preserve">crescente de </w:t>
      </w:r>
      <w:proofErr w:type="spellStart"/>
      <w:r w:rsidR="00C03504" w:rsidRPr="00C03504">
        <w:rPr>
          <w:rFonts w:ascii="Arial" w:hAnsi="Arial" w:cs="Arial"/>
          <w:sz w:val="24"/>
          <w:szCs w:val="24"/>
        </w:rPr>
        <w:t>vantajosidade</w:t>
      </w:r>
      <w:proofErr w:type="spellEnd"/>
      <w:r w:rsidR="00C03504" w:rsidRPr="00C03504">
        <w:rPr>
          <w:rFonts w:ascii="Arial" w:hAnsi="Arial" w:cs="Arial"/>
          <w:sz w:val="24"/>
          <w:szCs w:val="24"/>
        </w:rPr>
        <w:t>, que se dará, conforme o critério de julgamento de MENOR PREÇO PO</w:t>
      </w:r>
      <w:r>
        <w:rPr>
          <w:rFonts w:ascii="Arial" w:hAnsi="Arial" w:cs="Arial"/>
          <w:sz w:val="24"/>
          <w:szCs w:val="24"/>
        </w:rPr>
        <w:t xml:space="preserve">R </w:t>
      </w:r>
      <w:r w:rsidR="00C03504" w:rsidRPr="00C03504">
        <w:rPr>
          <w:rFonts w:ascii="Arial" w:hAnsi="Arial" w:cs="Arial"/>
          <w:sz w:val="24"/>
          <w:szCs w:val="24"/>
        </w:rPr>
        <w:t>ITEM.</w:t>
      </w:r>
    </w:p>
    <w:p w14:paraId="1DA4D94F" w14:textId="77777777" w:rsidR="002427C8" w:rsidRDefault="002427C8" w:rsidP="00C03504">
      <w:pPr>
        <w:spacing w:after="0" w:line="360" w:lineRule="auto"/>
        <w:jc w:val="both"/>
        <w:rPr>
          <w:rFonts w:ascii="Arial" w:hAnsi="Arial" w:cs="Arial"/>
          <w:sz w:val="24"/>
          <w:szCs w:val="24"/>
        </w:rPr>
      </w:pPr>
    </w:p>
    <w:p w14:paraId="5C4C075F" w14:textId="3D80F6D0" w:rsidR="00C03504" w:rsidRPr="002427C8" w:rsidRDefault="00C03504" w:rsidP="002427C8">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2427C8">
        <w:rPr>
          <w:rFonts w:ascii="Arial" w:hAnsi="Arial" w:cs="Arial"/>
          <w:b/>
          <w:sz w:val="24"/>
          <w:szCs w:val="24"/>
        </w:rPr>
        <w:t>9 DOS CRITÉRIOS DE DESEMPATE</w:t>
      </w:r>
    </w:p>
    <w:p w14:paraId="178964E7" w14:textId="77777777" w:rsidR="002427C8" w:rsidRPr="00C03504" w:rsidRDefault="002427C8" w:rsidP="00C03504">
      <w:pPr>
        <w:spacing w:after="0" w:line="360" w:lineRule="auto"/>
        <w:jc w:val="both"/>
        <w:rPr>
          <w:rFonts w:ascii="Arial" w:hAnsi="Arial" w:cs="Arial"/>
          <w:sz w:val="24"/>
          <w:szCs w:val="24"/>
        </w:rPr>
      </w:pPr>
    </w:p>
    <w:p w14:paraId="4B42A92B" w14:textId="7775847E" w:rsidR="00C03504" w:rsidRPr="00C03504" w:rsidRDefault="002427C8" w:rsidP="00C03504">
      <w:pPr>
        <w:spacing w:after="0" w:line="360" w:lineRule="auto"/>
        <w:jc w:val="both"/>
        <w:rPr>
          <w:rFonts w:ascii="Arial" w:hAnsi="Arial" w:cs="Arial"/>
          <w:sz w:val="24"/>
          <w:szCs w:val="24"/>
        </w:rPr>
      </w:pPr>
      <w:r w:rsidRPr="00C03504">
        <w:rPr>
          <w:rFonts w:ascii="Arial" w:hAnsi="Arial" w:cs="Arial"/>
          <w:sz w:val="24"/>
          <w:szCs w:val="24"/>
        </w:rPr>
        <w:lastRenderedPageBreak/>
        <w:t>9.1. Nas</w:t>
      </w:r>
      <w:r w:rsidR="00C03504" w:rsidRPr="00C03504">
        <w:rPr>
          <w:rFonts w:ascii="Arial" w:hAnsi="Arial" w:cs="Arial"/>
          <w:sz w:val="24"/>
          <w:szCs w:val="24"/>
        </w:rPr>
        <w:t xml:space="preserve"> licitações será assegurada, como critério de desempate, a pre</w:t>
      </w:r>
      <w:r>
        <w:rPr>
          <w:rFonts w:ascii="Arial" w:hAnsi="Arial" w:cs="Arial"/>
          <w:sz w:val="24"/>
          <w:szCs w:val="24"/>
        </w:rPr>
        <w:t xml:space="preserve">ferência de contratação para as </w:t>
      </w:r>
      <w:r w:rsidR="00C03504" w:rsidRPr="00C03504">
        <w:rPr>
          <w:rFonts w:ascii="Arial" w:hAnsi="Arial" w:cs="Arial"/>
          <w:sz w:val="24"/>
          <w:szCs w:val="24"/>
        </w:rPr>
        <w:t>microempresas e empresas de pequeno porte.</w:t>
      </w:r>
    </w:p>
    <w:p w14:paraId="6B8BD97D" w14:textId="77777777" w:rsidR="002427C8" w:rsidRDefault="002427C8" w:rsidP="00C03504">
      <w:pPr>
        <w:spacing w:after="0" w:line="360" w:lineRule="auto"/>
        <w:jc w:val="both"/>
        <w:rPr>
          <w:rFonts w:ascii="Arial" w:hAnsi="Arial" w:cs="Arial"/>
          <w:sz w:val="24"/>
          <w:szCs w:val="24"/>
        </w:rPr>
      </w:pPr>
    </w:p>
    <w:p w14:paraId="782AF656" w14:textId="3AA66C6A" w:rsidR="00C03504" w:rsidRPr="00C03504" w:rsidRDefault="002427C8" w:rsidP="00C03504">
      <w:pPr>
        <w:spacing w:after="0" w:line="360" w:lineRule="auto"/>
        <w:jc w:val="both"/>
        <w:rPr>
          <w:rFonts w:ascii="Arial" w:hAnsi="Arial" w:cs="Arial"/>
          <w:sz w:val="24"/>
          <w:szCs w:val="24"/>
        </w:rPr>
      </w:pPr>
      <w:r w:rsidRPr="00C03504">
        <w:rPr>
          <w:rFonts w:ascii="Arial" w:hAnsi="Arial" w:cs="Arial"/>
          <w:sz w:val="24"/>
          <w:szCs w:val="24"/>
        </w:rPr>
        <w:t>9.1.1 entende-se</w:t>
      </w:r>
      <w:r w:rsidR="00C03504" w:rsidRPr="00C03504">
        <w:rPr>
          <w:rFonts w:ascii="Arial" w:hAnsi="Arial" w:cs="Arial"/>
          <w:sz w:val="24"/>
          <w:szCs w:val="24"/>
        </w:rPr>
        <w:t xml:space="preserve"> haver empate quando as ofertas apresentadas pelas microemp</w:t>
      </w:r>
      <w:r>
        <w:rPr>
          <w:rFonts w:ascii="Arial" w:hAnsi="Arial" w:cs="Arial"/>
          <w:sz w:val="24"/>
          <w:szCs w:val="24"/>
        </w:rPr>
        <w:t xml:space="preserve">resas e empresas de </w:t>
      </w:r>
      <w:r w:rsidR="00C03504" w:rsidRPr="00C03504">
        <w:rPr>
          <w:rFonts w:ascii="Arial" w:hAnsi="Arial" w:cs="Arial"/>
          <w:sz w:val="24"/>
          <w:szCs w:val="24"/>
        </w:rPr>
        <w:t>pequeno porte sejam iguais ou até 10% (dez por cento) superiores ao men</w:t>
      </w:r>
      <w:r>
        <w:rPr>
          <w:rFonts w:ascii="Arial" w:hAnsi="Arial" w:cs="Arial"/>
          <w:sz w:val="24"/>
          <w:szCs w:val="24"/>
        </w:rPr>
        <w:t xml:space="preserve">or preço, ressalvado o disposto </w:t>
      </w:r>
      <w:r w:rsidR="00C03504" w:rsidRPr="00C03504">
        <w:rPr>
          <w:rFonts w:ascii="Arial" w:hAnsi="Arial" w:cs="Arial"/>
          <w:sz w:val="24"/>
          <w:szCs w:val="24"/>
        </w:rPr>
        <w:t>no item 9.1.2.</w:t>
      </w:r>
    </w:p>
    <w:p w14:paraId="30DA05AA" w14:textId="77777777" w:rsidR="002427C8" w:rsidRDefault="002427C8" w:rsidP="00C03504">
      <w:pPr>
        <w:spacing w:after="0" w:line="360" w:lineRule="auto"/>
        <w:jc w:val="both"/>
        <w:rPr>
          <w:rFonts w:ascii="Arial" w:hAnsi="Arial" w:cs="Arial"/>
          <w:sz w:val="24"/>
          <w:szCs w:val="24"/>
        </w:rPr>
      </w:pPr>
    </w:p>
    <w:p w14:paraId="6B37EE63" w14:textId="240BA48A" w:rsidR="00C03504" w:rsidRPr="00C03504" w:rsidRDefault="002427C8" w:rsidP="00C03504">
      <w:pPr>
        <w:spacing w:after="0" w:line="360" w:lineRule="auto"/>
        <w:jc w:val="both"/>
        <w:rPr>
          <w:rFonts w:ascii="Arial" w:hAnsi="Arial" w:cs="Arial"/>
          <w:sz w:val="24"/>
          <w:szCs w:val="24"/>
        </w:rPr>
      </w:pPr>
      <w:r w:rsidRPr="00C03504">
        <w:rPr>
          <w:rFonts w:ascii="Arial" w:hAnsi="Arial" w:cs="Arial"/>
          <w:sz w:val="24"/>
          <w:szCs w:val="24"/>
        </w:rPr>
        <w:t>9.1.2 na</w:t>
      </w:r>
      <w:r w:rsidR="00C03504" w:rsidRPr="00C03504">
        <w:rPr>
          <w:rFonts w:ascii="Arial" w:hAnsi="Arial" w:cs="Arial"/>
          <w:sz w:val="24"/>
          <w:szCs w:val="24"/>
        </w:rPr>
        <w:t xml:space="preserve"> modalidade pregão, entende-se haver empate quand</w:t>
      </w:r>
      <w:r>
        <w:rPr>
          <w:rFonts w:ascii="Arial" w:hAnsi="Arial" w:cs="Arial"/>
          <w:sz w:val="24"/>
          <w:szCs w:val="24"/>
        </w:rPr>
        <w:t xml:space="preserve">o as ofertas apresentadas pelas </w:t>
      </w:r>
      <w:r w:rsidR="00C03504" w:rsidRPr="00C03504">
        <w:rPr>
          <w:rFonts w:ascii="Arial" w:hAnsi="Arial" w:cs="Arial"/>
          <w:sz w:val="24"/>
          <w:szCs w:val="24"/>
        </w:rPr>
        <w:t xml:space="preserve">microempresas e empresas de pequeno porte sejam iguais ou até 5% </w:t>
      </w:r>
      <w:r>
        <w:rPr>
          <w:rFonts w:ascii="Arial" w:hAnsi="Arial" w:cs="Arial"/>
          <w:sz w:val="24"/>
          <w:szCs w:val="24"/>
        </w:rPr>
        <w:t xml:space="preserve">(cinco por cento) superiores ao </w:t>
      </w:r>
      <w:r w:rsidR="00C03504" w:rsidRPr="00C03504">
        <w:rPr>
          <w:rFonts w:ascii="Arial" w:hAnsi="Arial" w:cs="Arial"/>
          <w:sz w:val="24"/>
          <w:szCs w:val="24"/>
        </w:rPr>
        <w:t>menor preço.</w:t>
      </w:r>
    </w:p>
    <w:p w14:paraId="118CC66F" w14:textId="77777777" w:rsidR="00EB29A7" w:rsidRDefault="00EB29A7" w:rsidP="00C03504">
      <w:pPr>
        <w:spacing w:after="0" w:line="360" w:lineRule="auto"/>
        <w:jc w:val="both"/>
        <w:rPr>
          <w:rFonts w:ascii="Arial" w:hAnsi="Arial" w:cs="Arial"/>
          <w:sz w:val="24"/>
          <w:szCs w:val="24"/>
        </w:rPr>
      </w:pPr>
    </w:p>
    <w:p w14:paraId="1D77CEB4" w14:textId="0FE9A5DD"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9.1.3 O disposto neste artigo somente se aplicará quando a melho</w:t>
      </w:r>
      <w:r w:rsidR="002427C8">
        <w:rPr>
          <w:rFonts w:ascii="Arial" w:hAnsi="Arial" w:cs="Arial"/>
          <w:sz w:val="24"/>
          <w:szCs w:val="24"/>
        </w:rPr>
        <w:t xml:space="preserve">r oferta válida não houver sido </w:t>
      </w:r>
      <w:r w:rsidRPr="00C03504">
        <w:rPr>
          <w:rFonts w:ascii="Arial" w:hAnsi="Arial" w:cs="Arial"/>
          <w:sz w:val="24"/>
          <w:szCs w:val="24"/>
        </w:rPr>
        <w:t>apresentada por microempresa ou empresa de pequeno porte.</w:t>
      </w:r>
    </w:p>
    <w:p w14:paraId="56A80D18" w14:textId="77777777" w:rsidR="002427C8" w:rsidRDefault="002427C8" w:rsidP="00C03504">
      <w:pPr>
        <w:spacing w:after="0" w:line="360" w:lineRule="auto"/>
        <w:jc w:val="both"/>
        <w:rPr>
          <w:rFonts w:ascii="Arial" w:hAnsi="Arial" w:cs="Arial"/>
          <w:sz w:val="24"/>
          <w:szCs w:val="24"/>
        </w:rPr>
      </w:pPr>
    </w:p>
    <w:p w14:paraId="18419587" w14:textId="0C3B368A"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9.1.4 A preferência de que trata o caput deste artigo será concedida da seguinte forma:</w:t>
      </w:r>
    </w:p>
    <w:p w14:paraId="3258DEAE" w14:textId="77777777" w:rsidR="002427C8" w:rsidRDefault="002427C8" w:rsidP="00C03504">
      <w:pPr>
        <w:spacing w:after="0" w:line="360" w:lineRule="auto"/>
        <w:jc w:val="both"/>
        <w:rPr>
          <w:rFonts w:ascii="Arial" w:hAnsi="Arial" w:cs="Arial"/>
          <w:sz w:val="24"/>
          <w:szCs w:val="24"/>
        </w:rPr>
      </w:pPr>
    </w:p>
    <w:p w14:paraId="77E63C6C" w14:textId="16B74548"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I. - ocorrendo o empate ficto, a microempresa ou a empresa de pe</w:t>
      </w:r>
      <w:r w:rsidR="00EB29A7">
        <w:rPr>
          <w:rFonts w:ascii="Arial" w:hAnsi="Arial" w:cs="Arial"/>
          <w:sz w:val="24"/>
          <w:szCs w:val="24"/>
        </w:rPr>
        <w:t xml:space="preserve">queno porte melhor classificada </w:t>
      </w:r>
      <w:r w:rsidRPr="00C03504">
        <w:rPr>
          <w:rFonts w:ascii="Arial" w:hAnsi="Arial" w:cs="Arial"/>
          <w:sz w:val="24"/>
          <w:szCs w:val="24"/>
        </w:rPr>
        <w:t>poderá apresentar proposta de preço inferior àquela considerada vencedora do certame, situaçã</w:t>
      </w:r>
      <w:r w:rsidR="002427C8">
        <w:rPr>
          <w:rFonts w:ascii="Arial" w:hAnsi="Arial" w:cs="Arial"/>
          <w:sz w:val="24"/>
          <w:szCs w:val="24"/>
        </w:rPr>
        <w:t xml:space="preserve">o </w:t>
      </w:r>
      <w:r w:rsidRPr="00C03504">
        <w:rPr>
          <w:rFonts w:ascii="Arial" w:hAnsi="Arial" w:cs="Arial"/>
          <w:sz w:val="24"/>
          <w:szCs w:val="24"/>
        </w:rPr>
        <w:t>em que será adjudicado o objeto em seu favor;</w:t>
      </w:r>
    </w:p>
    <w:p w14:paraId="5E9EF65D" w14:textId="77777777" w:rsidR="002427C8" w:rsidRDefault="002427C8" w:rsidP="00C03504">
      <w:pPr>
        <w:spacing w:after="0" w:line="360" w:lineRule="auto"/>
        <w:jc w:val="both"/>
        <w:rPr>
          <w:rFonts w:ascii="Arial" w:hAnsi="Arial" w:cs="Arial"/>
          <w:sz w:val="24"/>
          <w:szCs w:val="24"/>
        </w:rPr>
      </w:pPr>
    </w:p>
    <w:p w14:paraId="4F5B6025" w14:textId="0BB460E0"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II. - não ocorrendo a contratação da microempresa ou emp</w:t>
      </w:r>
      <w:r w:rsidR="002427C8">
        <w:rPr>
          <w:rFonts w:ascii="Arial" w:hAnsi="Arial" w:cs="Arial"/>
          <w:sz w:val="24"/>
          <w:szCs w:val="24"/>
        </w:rPr>
        <w:t xml:space="preserve">resa de pequeno porte, na forma </w:t>
      </w:r>
      <w:r w:rsidRPr="00C03504">
        <w:rPr>
          <w:rFonts w:ascii="Arial" w:hAnsi="Arial" w:cs="Arial"/>
          <w:sz w:val="24"/>
          <w:szCs w:val="24"/>
        </w:rPr>
        <w:t>do inciso I, serão convocadas as remanescentes que porvent</w:t>
      </w:r>
      <w:r w:rsidR="002427C8">
        <w:rPr>
          <w:rFonts w:ascii="Arial" w:hAnsi="Arial" w:cs="Arial"/>
          <w:sz w:val="24"/>
          <w:szCs w:val="24"/>
        </w:rPr>
        <w:t xml:space="preserve">ura se enquadrem na situação de </w:t>
      </w:r>
      <w:r w:rsidRPr="00C03504">
        <w:rPr>
          <w:rFonts w:ascii="Arial" w:hAnsi="Arial" w:cs="Arial"/>
          <w:sz w:val="24"/>
          <w:szCs w:val="24"/>
        </w:rPr>
        <w:t>empate ficto, na ordem classificatória, para o exercício do mesmo direito;</w:t>
      </w:r>
    </w:p>
    <w:p w14:paraId="57EC2A54" w14:textId="77777777" w:rsidR="002427C8" w:rsidRDefault="002427C8" w:rsidP="00C03504">
      <w:pPr>
        <w:spacing w:after="0" w:line="360" w:lineRule="auto"/>
        <w:jc w:val="both"/>
        <w:rPr>
          <w:rFonts w:ascii="Arial" w:hAnsi="Arial" w:cs="Arial"/>
          <w:sz w:val="24"/>
          <w:szCs w:val="24"/>
        </w:rPr>
      </w:pPr>
    </w:p>
    <w:p w14:paraId="4FAA07E0" w14:textId="6EF12E43"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III. - no caso de equivalência dos valores apresentados pe</w:t>
      </w:r>
      <w:r w:rsidR="002427C8">
        <w:rPr>
          <w:rFonts w:ascii="Arial" w:hAnsi="Arial" w:cs="Arial"/>
          <w:sz w:val="24"/>
          <w:szCs w:val="24"/>
        </w:rPr>
        <w:t xml:space="preserve">las microempresas e empresas de </w:t>
      </w:r>
      <w:r w:rsidRPr="00C03504">
        <w:rPr>
          <w:rFonts w:ascii="Arial" w:hAnsi="Arial" w:cs="Arial"/>
          <w:sz w:val="24"/>
          <w:szCs w:val="24"/>
        </w:rPr>
        <w:t>pequeno porte que se encontrem em situação de empate ficto, será re</w:t>
      </w:r>
      <w:r w:rsidR="002427C8">
        <w:rPr>
          <w:rFonts w:ascii="Arial" w:hAnsi="Arial" w:cs="Arial"/>
          <w:sz w:val="24"/>
          <w:szCs w:val="24"/>
        </w:rPr>
        <w:t xml:space="preserve">alizado sorteio entre elas para </w:t>
      </w:r>
      <w:r w:rsidRPr="00C03504">
        <w:rPr>
          <w:rFonts w:ascii="Arial" w:hAnsi="Arial" w:cs="Arial"/>
          <w:sz w:val="24"/>
          <w:szCs w:val="24"/>
        </w:rPr>
        <w:t>que se identifique aquela que primeiro poderá apresentar melhor oferta.</w:t>
      </w:r>
    </w:p>
    <w:p w14:paraId="59C56C73" w14:textId="77777777" w:rsidR="002427C8" w:rsidRDefault="002427C8" w:rsidP="00C03504">
      <w:pPr>
        <w:spacing w:after="0" w:line="360" w:lineRule="auto"/>
        <w:jc w:val="both"/>
        <w:rPr>
          <w:rFonts w:ascii="Arial" w:hAnsi="Arial" w:cs="Arial"/>
          <w:sz w:val="24"/>
          <w:szCs w:val="24"/>
        </w:rPr>
      </w:pPr>
    </w:p>
    <w:p w14:paraId="68E86B6F" w14:textId="185E1AB2"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lastRenderedPageBreak/>
        <w:t>9.1.5 Não</w:t>
      </w:r>
      <w:proofErr w:type="gramEnd"/>
      <w:r w:rsidRPr="00C03504">
        <w:rPr>
          <w:rFonts w:ascii="Arial" w:hAnsi="Arial" w:cs="Arial"/>
          <w:sz w:val="24"/>
          <w:szCs w:val="24"/>
        </w:rPr>
        <w:t xml:space="preserve"> se aplica o sorteio a que se refere o inciso III, do item 9.1.4, qu</w:t>
      </w:r>
      <w:r w:rsidR="002427C8">
        <w:rPr>
          <w:rFonts w:ascii="Arial" w:hAnsi="Arial" w:cs="Arial"/>
          <w:sz w:val="24"/>
          <w:szCs w:val="24"/>
        </w:rPr>
        <w:t xml:space="preserve">ando, em termos operacionais, o </w:t>
      </w:r>
      <w:r w:rsidRPr="00C03504">
        <w:rPr>
          <w:rFonts w:ascii="Arial" w:hAnsi="Arial" w:cs="Arial"/>
          <w:sz w:val="24"/>
          <w:szCs w:val="24"/>
        </w:rPr>
        <w:t>procedimento não admitir o empate real, como acontece na fase de lances das licitações eletrônica</w:t>
      </w:r>
      <w:r w:rsidR="002427C8">
        <w:rPr>
          <w:rFonts w:ascii="Arial" w:hAnsi="Arial" w:cs="Arial"/>
          <w:sz w:val="24"/>
          <w:szCs w:val="24"/>
        </w:rPr>
        <w:t xml:space="preserve">s </w:t>
      </w:r>
      <w:r w:rsidRPr="00C03504">
        <w:rPr>
          <w:rFonts w:ascii="Arial" w:hAnsi="Arial" w:cs="Arial"/>
          <w:sz w:val="24"/>
          <w:szCs w:val="24"/>
        </w:rPr>
        <w:t>realizadas por meio do Sistema de Compras do Governo Federal, em que</w:t>
      </w:r>
      <w:r w:rsidR="002427C8">
        <w:rPr>
          <w:rFonts w:ascii="Arial" w:hAnsi="Arial" w:cs="Arial"/>
          <w:sz w:val="24"/>
          <w:szCs w:val="24"/>
        </w:rPr>
        <w:t xml:space="preserve"> os lances equivalentes não são </w:t>
      </w:r>
      <w:r w:rsidRPr="00C03504">
        <w:rPr>
          <w:rFonts w:ascii="Arial" w:hAnsi="Arial" w:cs="Arial"/>
          <w:sz w:val="24"/>
          <w:szCs w:val="24"/>
        </w:rPr>
        <w:t>considerados iguais, sendo classificados de acordo com a ordem cr</w:t>
      </w:r>
      <w:r w:rsidR="002427C8">
        <w:rPr>
          <w:rFonts w:ascii="Arial" w:hAnsi="Arial" w:cs="Arial"/>
          <w:sz w:val="24"/>
          <w:szCs w:val="24"/>
        </w:rPr>
        <w:t xml:space="preserve">onológica de apresentação pelos </w:t>
      </w:r>
      <w:r w:rsidRPr="00C03504">
        <w:rPr>
          <w:rFonts w:ascii="Arial" w:hAnsi="Arial" w:cs="Arial"/>
          <w:sz w:val="24"/>
          <w:szCs w:val="24"/>
        </w:rPr>
        <w:t>licitantes.</w:t>
      </w:r>
    </w:p>
    <w:p w14:paraId="511667DD" w14:textId="77777777" w:rsidR="002427C8" w:rsidRDefault="002427C8" w:rsidP="00C03504">
      <w:pPr>
        <w:spacing w:after="0" w:line="360" w:lineRule="auto"/>
        <w:jc w:val="both"/>
        <w:rPr>
          <w:rFonts w:ascii="Arial" w:hAnsi="Arial" w:cs="Arial"/>
          <w:sz w:val="24"/>
          <w:szCs w:val="24"/>
        </w:rPr>
      </w:pPr>
    </w:p>
    <w:p w14:paraId="27FFA07E" w14:textId="73D99C78" w:rsid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9.1.6 Nas</w:t>
      </w:r>
      <w:proofErr w:type="gramEnd"/>
      <w:r w:rsidRPr="00C03504">
        <w:rPr>
          <w:rFonts w:ascii="Arial" w:hAnsi="Arial" w:cs="Arial"/>
          <w:sz w:val="24"/>
          <w:szCs w:val="24"/>
        </w:rPr>
        <w:t xml:space="preserve"> licitações realizadas sob a forma eletrônica, após o enc</w:t>
      </w:r>
      <w:r w:rsidR="002427C8">
        <w:rPr>
          <w:rFonts w:ascii="Arial" w:hAnsi="Arial" w:cs="Arial"/>
          <w:sz w:val="24"/>
          <w:szCs w:val="24"/>
        </w:rPr>
        <w:t xml:space="preserve">erramento dos lances, havendo a </w:t>
      </w:r>
      <w:r w:rsidRPr="00C03504">
        <w:rPr>
          <w:rFonts w:ascii="Arial" w:hAnsi="Arial" w:cs="Arial"/>
          <w:sz w:val="24"/>
          <w:szCs w:val="24"/>
        </w:rPr>
        <w:t>configuração do empate ficto de que trata este artigo, a microempres</w:t>
      </w:r>
      <w:r w:rsidR="002427C8">
        <w:rPr>
          <w:rFonts w:ascii="Arial" w:hAnsi="Arial" w:cs="Arial"/>
          <w:sz w:val="24"/>
          <w:szCs w:val="24"/>
        </w:rPr>
        <w:t xml:space="preserve">a ou a empresa de pequeno porte </w:t>
      </w:r>
      <w:r w:rsidRPr="00C03504">
        <w:rPr>
          <w:rFonts w:ascii="Arial" w:hAnsi="Arial" w:cs="Arial"/>
          <w:sz w:val="24"/>
          <w:szCs w:val="24"/>
        </w:rPr>
        <w:t>mais bem classificada será convocada para apresentar, exclusivament</w:t>
      </w:r>
      <w:r w:rsidR="002427C8">
        <w:rPr>
          <w:rFonts w:ascii="Arial" w:hAnsi="Arial" w:cs="Arial"/>
          <w:sz w:val="24"/>
          <w:szCs w:val="24"/>
        </w:rPr>
        <w:t xml:space="preserve">e via sistema, nova proposta no </w:t>
      </w:r>
      <w:r w:rsidRPr="00C03504">
        <w:rPr>
          <w:rFonts w:ascii="Arial" w:hAnsi="Arial" w:cs="Arial"/>
          <w:sz w:val="24"/>
          <w:szCs w:val="24"/>
        </w:rPr>
        <w:t>prazo máximo de cinco minutos, sob pena de preclusão.</w:t>
      </w:r>
    </w:p>
    <w:p w14:paraId="7E548ED7" w14:textId="77777777" w:rsidR="002427C8" w:rsidRPr="00C03504" w:rsidRDefault="002427C8" w:rsidP="00C03504">
      <w:pPr>
        <w:spacing w:after="0" w:line="360" w:lineRule="auto"/>
        <w:jc w:val="both"/>
        <w:rPr>
          <w:rFonts w:ascii="Arial" w:hAnsi="Arial" w:cs="Arial"/>
          <w:sz w:val="24"/>
          <w:szCs w:val="24"/>
        </w:rPr>
      </w:pPr>
    </w:p>
    <w:p w14:paraId="14BCC85C" w14:textId="0CF8DA00" w:rsidR="00C03504" w:rsidRPr="002427C8" w:rsidRDefault="00C03504" w:rsidP="002427C8">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2427C8">
        <w:rPr>
          <w:rFonts w:ascii="Arial" w:hAnsi="Arial" w:cs="Arial"/>
          <w:b/>
          <w:sz w:val="24"/>
          <w:szCs w:val="24"/>
        </w:rPr>
        <w:t>10. DA NEGOCIAÇÃO</w:t>
      </w:r>
    </w:p>
    <w:p w14:paraId="41CFEA45" w14:textId="77777777" w:rsidR="002427C8" w:rsidRPr="00C03504" w:rsidRDefault="002427C8" w:rsidP="00C03504">
      <w:pPr>
        <w:spacing w:after="0" w:line="360" w:lineRule="auto"/>
        <w:jc w:val="both"/>
        <w:rPr>
          <w:rFonts w:ascii="Arial" w:hAnsi="Arial" w:cs="Arial"/>
          <w:sz w:val="24"/>
          <w:szCs w:val="24"/>
        </w:rPr>
      </w:pPr>
    </w:p>
    <w:p w14:paraId="583AA98E" w14:textId="0238709E"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10.1. Após o encerramento da fase de disputa, a Pregoeira deverá negociar os preços apresentados</w:t>
      </w:r>
      <w:r w:rsidR="001211C4">
        <w:rPr>
          <w:rFonts w:ascii="Arial" w:hAnsi="Arial" w:cs="Arial"/>
          <w:sz w:val="24"/>
          <w:szCs w:val="24"/>
        </w:rPr>
        <w:t xml:space="preserve"> </w:t>
      </w:r>
      <w:r w:rsidRPr="00C03504">
        <w:rPr>
          <w:rFonts w:ascii="Arial" w:hAnsi="Arial" w:cs="Arial"/>
          <w:sz w:val="24"/>
          <w:szCs w:val="24"/>
        </w:rPr>
        <w:t>pelas licitantes, podendo encaminhar contraproposta diretamente àquela que tenha apresentad</w:t>
      </w:r>
      <w:r w:rsidR="002427C8">
        <w:rPr>
          <w:rFonts w:ascii="Arial" w:hAnsi="Arial" w:cs="Arial"/>
          <w:sz w:val="24"/>
          <w:szCs w:val="24"/>
        </w:rPr>
        <w:t xml:space="preserve">o o lance </w:t>
      </w:r>
      <w:r w:rsidRPr="00C03504">
        <w:rPr>
          <w:rFonts w:ascii="Arial" w:hAnsi="Arial" w:cs="Arial"/>
          <w:sz w:val="24"/>
          <w:szCs w:val="24"/>
        </w:rPr>
        <w:t>mais vantajoso, observado o critério de julgamento e o valor máximo estimado para a contratação.</w:t>
      </w:r>
    </w:p>
    <w:p w14:paraId="03D5B8F7" w14:textId="77777777" w:rsidR="002427C8" w:rsidRDefault="002427C8" w:rsidP="00C03504">
      <w:pPr>
        <w:spacing w:after="0" w:line="360" w:lineRule="auto"/>
        <w:jc w:val="both"/>
        <w:rPr>
          <w:rFonts w:ascii="Arial" w:hAnsi="Arial" w:cs="Arial"/>
          <w:sz w:val="24"/>
          <w:szCs w:val="24"/>
        </w:rPr>
      </w:pPr>
    </w:p>
    <w:p w14:paraId="34876666" w14:textId="1306B8D9"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10.2. A negociação será realizada por meio do sistema eletrônico</w:t>
      </w:r>
      <w:r w:rsidR="002427C8">
        <w:rPr>
          <w:rFonts w:ascii="Arial" w:hAnsi="Arial" w:cs="Arial"/>
          <w:sz w:val="24"/>
          <w:szCs w:val="24"/>
        </w:rPr>
        <w:t>, podendo ser acompanhada pelas</w:t>
      </w:r>
      <w:r w:rsidR="002427C8" w:rsidRPr="00C03504">
        <w:rPr>
          <w:rFonts w:ascii="Arial" w:hAnsi="Arial" w:cs="Arial"/>
          <w:sz w:val="24"/>
          <w:szCs w:val="24"/>
        </w:rPr>
        <w:t xml:space="preserve"> demais</w:t>
      </w:r>
      <w:r w:rsidRPr="00C03504">
        <w:rPr>
          <w:rFonts w:ascii="Arial" w:hAnsi="Arial" w:cs="Arial"/>
          <w:sz w:val="24"/>
          <w:szCs w:val="24"/>
        </w:rPr>
        <w:t xml:space="preserve"> licitantes.</w:t>
      </w:r>
    </w:p>
    <w:p w14:paraId="5992EFBF" w14:textId="77777777" w:rsidR="002427C8" w:rsidRDefault="002427C8" w:rsidP="00C03504">
      <w:pPr>
        <w:spacing w:after="0" w:line="360" w:lineRule="auto"/>
        <w:jc w:val="both"/>
        <w:rPr>
          <w:rFonts w:ascii="Arial" w:hAnsi="Arial" w:cs="Arial"/>
          <w:sz w:val="24"/>
          <w:szCs w:val="24"/>
        </w:rPr>
      </w:pPr>
    </w:p>
    <w:p w14:paraId="6DF70B0B" w14:textId="61D3C9D6"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10.2.1. O resultado da negociação será registrado na ata da ses</w:t>
      </w:r>
      <w:r w:rsidR="002427C8">
        <w:rPr>
          <w:rFonts w:ascii="Arial" w:hAnsi="Arial" w:cs="Arial"/>
          <w:sz w:val="24"/>
          <w:szCs w:val="24"/>
        </w:rPr>
        <w:t xml:space="preserve">são pública e divulgado a todos </w:t>
      </w:r>
      <w:r w:rsidRPr="00C03504">
        <w:rPr>
          <w:rFonts w:ascii="Arial" w:hAnsi="Arial" w:cs="Arial"/>
          <w:sz w:val="24"/>
          <w:szCs w:val="24"/>
        </w:rPr>
        <w:t>os licitantes.</w:t>
      </w:r>
    </w:p>
    <w:p w14:paraId="49011EE9" w14:textId="77777777" w:rsidR="002427C8" w:rsidRDefault="002427C8" w:rsidP="00C03504">
      <w:pPr>
        <w:spacing w:after="0" w:line="360" w:lineRule="auto"/>
        <w:jc w:val="both"/>
        <w:rPr>
          <w:rFonts w:ascii="Arial" w:hAnsi="Arial" w:cs="Arial"/>
          <w:sz w:val="24"/>
          <w:szCs w:val="24"/>
        </w:rPr>
      </w:pPr>
    </w:p>
    <w:p w14:paraId="6840CA64" w14:textId="1CD9AC6D"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10.3. Se, após a negociação, a licitante classificada provisoriamente</w:t>
      </w:r>
      <w:r w:rsidR="002427C8">
        <w:rPr>
          <w:rFonts w:ascii="Arial" w:hAnsi="Arial" w:cs="Arial"/>
          <w:sz w:val="24"/>
          <w:szCs w:val="24"/>
        </w:rPr>
        <w:t xml:space="preserve"> em primeiro lugar não oferecer </w:t>
      </w:r>
      <w:r w:rsidRPr="00C03504">
        <w:rPr>
          <w:rFonts w:ascii="Arial" w:hAnsi="Arial" w:cs="Arial"/>
          <w:sz w:val="24"/>
          <w:szCs w:val="24"/>
        </w:rPr>
        <w:t>proposta compatível com o valor máximo do orçamento estimado, será desclassific</w:t>
      </w:r>
      <w:r w:rsidR="002427C8">
        <w:rPr>
          <w:rFonts w:ascii="Arial" w:hAnsi="Arial" w:cs="Arial"/>
          <w:sz w:val="24"/>
          <w:szCs w:val="24"/>
        </w:rPr>
        <w:t xml:space="preserve">ada da licitação, sem </w:t>
      </w:r>
      <w:r w:rsidRPr="00C03504">
        <w:rPr>
          <w:rFonts w:ascii="Arial" w:hAnsi="Arial" w:cs="Arial"/>
          <w:sz w:val="24"/>
          <w:szCs w:val="24"/>
        </w:rPr>
        <w:t>prejuízo da aplicação da penalidade cabível.</w:t>
      </w:r>
    </w:p>
    <w:p w14:paraId="65B88572" w14:textId="77777777" w:rsidR="002427C8" w:rsidRPr="00C03504" w:rsidRDefault="002427C8" w:rsidP="00C03504">
      <w:pPr>
        <w:spacing w:after="0" w:line="360" w:lineRule="auto"/>
        <w:jc w:val="both"/>
        <w:rPr>
          <w:rFonts w:ascii="Arial" w:hAnsi="Arial" w:cs="Arial"/>
          <w:sz w:val="24"/>
          <w:szCs w:val="24"/>
        </w:rPr>
      </w:pPr>
    </w:p>
    <w:p w14:paraId="18A1594A" w14:textId="72E45AED" w:rsidR="00C03504" w:rsidRPr="002427C8" w:rsidRDefault="00C03504" w:rsidP="002427C8">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2427C8">
        <w:rPr>
          <w:rFonts w:ascii="Arial" w:hAnsi="Arial" w:cs="Arial"/>
          <w:b/>
          <w:sz w:val="24"/>
          <w:szCs w:val="24"/>
        </w:rPr>
        <w:t>11. DA ACEITABILIDADE DA PROPOSTA VENCEDORA</w:t>
      </w:r>
    </w:p>
    <w:p w14:paraId="3D81213F" w14:textId="77777777" w:rsidR="002427C8" w:rsidRPr="00C03504" w:rsidRDefault="002427C8" w:rsidP="00C03504">
      <w:pPr>
        <w:spacing w:after="0" w:line="360" w:lineRule="auto"/>
        <w:jc w:val="both"/>
        <w:rPr>
          <w:rFonts w:ascii="Arial" w:hAnsi="Arial" w:cs="Arial"/>
          <w:sz w:val="24"/>
          <w:szCs w:val="24"/>
        </w:rPr>
      </w:pPr>
    </w:p>
    <w:p w14:paraId="46686610" w14:textId="20DCEA12"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11.1. Encerrada a etapa de negociação, a Pregoeira examinará a pr</w:t>
      </w:r>
      <w:r w:rsidR="002427C8">
        <w:rPr>
          <w:rFonts w:ascii="Arial" w:hAnsi="Arial" w:cs="Arial"/>
          <w:sz w:val="24"/>
          <w:szCs w:val="24"/>
        </w:rPr>
        <w:t xml:space="preserve">oposta classificada em primeiro </w:t>
      </w:r>
      <w:r w:rsidRPr="00C03504">
        <w:rPr>
          <w:rFonts w:ascii="Arial" w:hAnsi="Arial" w:cs="Arial"/>
          <w:sz w:val="24"/>
          <w:szCs w:val="24"/>
        </w:rPr>
        <w:t xml:space="preserve">lugar quanto à adequação ao objeto e à compatibilidade do preço </w:t>
      </w:r>
      <w:r w:rsidR="002427C8">
        <w:rPr>
          <w:rFonts w:ascii="Arial" w:hAnsi="Arial" w:cs="Arial"/>
          <w:sz w:val="24"/>
          <w:szCs w:val="24"/>
        </w:rPr>
        <w:t xml:space="preserve">em relação ao estipulado para a </w:t>
      </w:r>
      <w:r w:rsidRPr="00C03504">
        <w:rPr>
          <w:rFonts w:ascii="Arial" w:hAnsi="Arial" w:cs="Arial"/>
          <w:sz w:val="24"/>
          <w:szCs w:val="24"/>
        </w:rPr>
        <w:t>contratação.</w:t>
      </w:r>
    </w:p>
    <w:p w14:paraId="34ABD6E0" w14:textId="77777777" w:rsidR="002427C8" w:rsidRDefault="002427C8" w:rsidP="00C03504">
      <w:pPr>
        <w:spacing w:after="0" w:line="360" w:lineRule="auto"/>
        <w:jc w:val="both"/>
        <w:rPr>
          <w:rFonts w:ascii="Arial" w:hAnsi="Arial" w:cs="Arial"/>
          <w:sz w:val="24"/>
          <w:szCs w:val="24"/>
        </w:rPr>
      </w:pPr>
    </w:p>
    <w:p w14:paraId="6D7481FC" w14:textId="6832C310"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11.2. Será desclassificada a proposta ou o lance vencedor, apresenta</w:t>
      </w:r>
      <w:r w:rsidR="002427C8">
        <w:rPr>
          <w:rFonts w:ascii="Arial" w:hAnsi="Arial" w:cs="Arial"/>
          <w:sz w:val="24"/>
          <w:szCs w:val="24"/>
        </w:rPr>
        <w:t xml:space="preserve">r preço final superior ao preço </w:t>
      </w:r>
      <w:r w:rsidRPr="00C03504">
        <w:rPr>
          <w:rFonts w:ascii="Arial" w:hAnsi="Arial" w:cs="Arial"/>
          <w:sz w:val="24"/>
          <w:szCs w:val="24"/>
        </w:rPr>
        <w:t xml:space="preserve">máximo fixado (Acórdão nº 1455/2018 -TCU - Plenário), ou que </w:t>
      </w:r>
      <w:r w:rsidR="002427C8">
        <w:rPr>
          <w:rFonts w:ascii="Arial" w:hAnsi="Arial" w:cs="Arial"/>
          <w:sz w:val="24"/>
          <w:szCs w:val="24"/>
        </w:rPr>
        <w:t xml:space="preserve">apresentar preço manifestamente </w:t>
      </w:r>
      <w:r w:rsidRPr="00C03504">
        <w:rPr>
          <w:rFonts w:ascii="Arial" w:hAnsi="Arial" w:cs="Arial"/>
          <w:sz w:val="24"/>
          <w:szCs w:val="24"/>
        </w:rPr>
        <w:t>inexequível.</w:t>
      </w:r>
    </w:p>
    <w:p w14:paraId="7E7222DD" w14:textId="77777777" w:rsidR="002427C8" w:rsidRPr="00C03504" w:rsidRDefault="002427C8" w:rsidP="00C03504">
      <w:pPr>
        <w:spacing w:after="0" w:line="360" w:lineRule="auto"/>
        <w:jc w:val="both"/>
        <w:rPr>
          <w:rFonts w:ascii="Arial" w:hAnsi="Arial" w:cs="Arial"/>
          <w:sz w:val="24"/>
          <w:szCs w:val="24"/>
        </w:rPr>
      </w:pPr>
    </w:p>
    <w:p w14:paraId="588E023C" w14:textId="2B5584E2"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11.2.1. Considera-se inexequível a proposta que apresente preços global ou u</w:t>
      </w:r>
      <w:r w:rsidR="002427C8">
        <w:rPr>
          <w:rFonts w:ascii="Arial" w:hAnsi="Arial" w:cs="Arial"/>
          <w:sz w:val="24"/>
          <w:szCs w:val="24"/>
        </w:rPr>
        <w:t xml:space="preserve">nitários simbólicos, irrisórios </w:t>
      </w:r>
      <w:r w:rsidRPr="00C03504">
        <w:rPr>
          <w:rFonts w:ascii="Arial" w:hAnsi="Arial" w:cs="Arial"/>
          <w:sz w:val="24"/>
          <w:szCs w:val="24"/>
        </w:rPr>
        <w:t>ou de valor zero, incompatíveis com os preços dos insumos e salá</w:t>
      </w:r>
      <w:r w:rsidR="002427C8">
        <w:rPr>
          <w:rFonts w:ascii="Arial" w:hAnsi="Arial" w:cs="Arial"/>
          <w:sz w:val="24"/>
          <w:szCs w:val="24"/>
        </w:rPr>
        <w:t xml:space="preserve">rios de mercado, acrescidos dos </w:t>
      </w:r>
      <w:r w:rsidRPr="00C03504">
        <w:rPr>
          <w:rFonts w:ascii="Arial" w:hAnsi="Arial" w:cs="Arial"/>
          <w:sz w:val="24"/>
          <w:szCs w:val="24"/>
        </w:rPr>
        <w:t>respectivos encargos, ainda que o ato convocatório da licitação não tenh</w:t>
      </w:r>
      <w:r w:rsidR="002427C8">
        <w:rPr>
          <w:rFonts w:ascii="Arial" w:hAnsi="Arial" w:cs="Arial"/>
          <w:sz w:val="24"/>
          <w:szCs w:val="24"/>
        </w:rPr>
        <w:t xml:space="preserve">a estabelecido limites mínimos, </w:t>
      </w:r>
      <w:r w:rsidRPr="00C03504">
        <w:rPr>
          <w:rFonts w:ascii="Arial" w:hAnsi="Arial" w:cs="Arial"/>
          <w:sz w:val="24"/>
          <w:szCs w:val="24"/>
        </w:rPr>
        <w:t>exceto quando se referirem a materiais e instalações de propriedade do própr</w:t>
      </w:r>
      <w:r w:rsidR="002427C8">
        <w:rPr>
          <w:rFonts w:ascii="Arial" w:hAnsi="Arial" w:cs="Arial"/>
          <w:sz w:val="24"/>
          <w:szCs w:val="24"/>
        </w:rPr>
        <w:t xml:space="preserve">io licitante, para os quais ele </w:t>
      </w:r>
      <w:r w:rsidRPr="00C03504">
        <w:rPr>
          <w:rFonts w:ascii="Arial" w:hAnsi="Arial" w:cs="Arial"/>
          <w:sz w:val="24"/>
          <w:szCs w:val="24"/>
        </w:rPr>
        <w:t>renuncie a parcela ou à totalidade da remuneração.</w:t>
      </w:r>
    </w:p>
    <w:p w14:paraId="0AD78C66" w14:textId="77777777" w:rsidR="00756A02" w:rsidRPr="00C03504" w:rsidRDefault="00756A02" w:rsidP="00C03504">
      <w:pPr>
        <w:spacing w:after="0" w:line="360" w:lineRule="auto"/>
        <w:jc w:val="both"/>
        <w:rPr>
          <w:rFonts w:ascii="Arial" w:hAnsi="Arial" w:cs="Arial"/>
          <w:sz w:val="24"/>
          <w:szCs w:val="24"/>
        </w:rPr>
      </w:pPr>
    </w:p>
    <w:p w14:paraId="0EF1D521" w14:textId="6917BBCE"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11.3. Os licitantes ficam advertidos de que, é indício de inexequibilidade d</w:t>
      </w:r>
      <w:r w:rsidR="002427C8">
        <w:rPr>
          <w:rFonts w:ascii="Arial" w:hAnsi="Arial" w:cs="Arial"/>
          <w:sz w:val="24"/>
          <w:szCs w:val="24"/>
        </w:rPr>
        <w:t xml:space="preserve">as propostas valores inferiores </w:t>
      </w:r>
      <w:r w:rsidRPr="00C03504">
        <w:rPr>
          <w:rFonts w:ascii="Arial" w:hAnsi="Arial" w:cs="Arial"/>
          <w:sz w:val="24"/>
          <w:szCs w:val="24"/>
        </w:rPr>
        <w:t>a 50% (cinquenta por cento) do valor orçado pela Administração.</w:t>
      </w:r>
    </w:p>
    <w:p w14:paraId="4E8CB72F" w14:textId="77777777" w:rsidR="00F62C58" w:rsidRPr="00C03504" w:rsidRDefault="00F62C58" w:rsidP="00C03504">
      <w:pPr>
        <w:spacing w:after="0" w:line="360" w:lineRule="auto"/>
        <w:jc w:val="both"/>
        <w:rPr>
          <w:rFonts w:ascii="Arial" w:hAnsi="Arial" w:cs="Arial"/>
          <w:sz w:val="24"/>
          <w:szCs w:val="24"/>
        </w:rPr>
      </w:pPr>
    </w:p>
    <w:p w14:paraId="409F8F79" w14:textId="3C3783F4"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11.4. A inexequibilidade só será considerada, após diligência </w:t>
      </w:r>
      <w:proofErr w:type="gramStart"/>
      <w:r w:rsidRPr="00C03504">
        <w:rPr>
          <w:rFonts w:ascii="Arial" w:hAnsi="Arial" w:cs="Arial"/>
          <w:sz w:val="24"/>
          <w:szCs w:val="24"/>
        </w:rPr>
        <w:t>do(</w:t>
      </w:r>
      <w:proofErr w:type="gramEnd"/>
      <w:r w:rsidRPr="00C03504">
        <w:rPr>
          <w:rFonts w:ascii="Arial" w:hAnsi="Arial" w:cs="Arial"/>
          <w:sz w:val="24"/>
          <w:szCs w:val="24"/>
        </w:rPr>
        <w:t>a) Pr</w:t>
      </w:r>
      <w:r w:rsidR="00F62C58">
        <w:rPr>
          <w:rFonts w:ascii="Arial" w:hAnsi="Arial" w:cs="Arial"/>
          <w:sz w:val="24"/>
          <w:szCs w:val="24"/>
        </w:rPr>
        <w:t xml:space="preserve">egoeira ou do setor competente, </w:t>
      </w:r>
      <w:r w:rsidRPr="00C03504">
        <w:rPr>
          <w:rFonts w:ascii="Arial" w:hAnsi="Arial" w:cs="Arial"/>
          <w:sz w:val="24"/>
          <w:szCs w:val="24"/>
        </w:rPr>
        <w:t>quando o substituir em casos específicos, que comprove:</w:t>
      </w:r>
    </w:p>
    <w:p w14:paraId="4FFC636F" w14:textId="77777777" w:rsidR="00F62C58" w:rsidRDefault="00F62C58" w:rsidP="00C03504">
      <w:pPr>
        <w:spacing w:after="0" w:line="360" w:lineRule="auto"/>
        <w:jc w:val="both"/>
        <w:rPr>
          <w:rFonts w:ascii="Arial" w:hAnsi="Arial" w:cs="Arial"/>
          <w:sz w:val="24"/>
          <w:szCs w:val="24"/>
        </w:rPr>
      </w:pPr>
    </w:p>
    <w:p w14:paraId="444FDAB7" w14:textId="38CDF352"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11.4.1. Que o custo do licitante ultrapassa o valor da proposta; e</w:t>
      </w:r>
    </w:p>
    <w:p w14:paraId="56746CC7" w14:textId="77777777" w:rsidR="00F62C58" w:rsidRDefault="00F62C58" w:rsidP="00C03504">
      <w:pPr>
        <w:spacing w:after="0" w:line="360" w:lineRule="auto"/>
        <w:jc w:val="both"/>
        <w:rPr>
          <w:rFonts w:ascii="Arial" w:hAnsi="Arial" w:cs="Arial"/>
          <w:sz w:val="24"/>
          <w:szCs w:val="24"/>
        </w:rPr>
      </w:pPr>
    </w:p>
    <w:p w14:paraId="3C9D5FB7" w14:textId="32A664E8" w:rsidR="00F62C58" w:rsidRDefault="00C03504" w:rsidP="00C03504">
      <w:pPr>
        <w:spacing w:after="0" w:line="360" w:lineRule="auto"/>
        <w:jc w:val="both"/>
        <w:rPr>
          <w:rFonts w:ascii="Arial" w:hAnsi="Arial" w:cs="Arial"/>
          <w:sz w:val="24"/>
          <w:szCs w:val="24"/>
        </w:rPr>
      </w:pPr>
      <w:r w:rsidRPr="00C03504">
        <w:rPr>
          <w:rFonts w:ascii="Arial" w:hAnsi="Arial" w:cs="Arial"/>
          <w:sz w:val="24"/>
          <w:szCs w:val="24"/>
        </w:rPr>
        <w:t>11.4.2. Que inexistirem custos de oportunidade capazes d</w:t>
      </w:r>
      <w:r w:rsidR="00F62C58">
        <w:rPr>
          <w:rFonts w:ascii="Arial" w:hAnsi="Arial" w:cs="Arial"/>
          <w:sz w:val="24"/>
          <w:szCs w:val="24"/>
        </w:rPr>
        <w:t>e justificar o vulto da oferta.</w:t>
      </w:r>
    </w:p>
    <w:p w14:paraId="3479E023" w14:textId="77777777" w:rsidR="00F62C58" w:rsidRDefault="00F62C58" w:rsidP="00C03504">
      <w:pPr>
        <w:spacing w:after="0" w:line="360" w:lineRule="auto"/>
        <w:jc w:val="both"/>
        <w:rPr>
          <w:rFonts w:ascii="Arial" w:hAnsi="Arial" w:cs="Arial"/>
          <w:sz w:val="24"/>
          <w:szCs w:val="24"/>
        </w:rPr>
      </w:pPr>
    </w:p>
    <w:p w14:paraId="0C8C4F3F" w14:textId="422BC312"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1.5. A Pregoeira ou o setor competente, quando o substituir, realizará a </w:t>
      </w:r>
      <w:r w:rsidR="00F62C58">
        <w:rPr>
          <w:rFonts w:ascii="Arial" w:hAnsi="Arial" w:cs="Arial"/>
          <w:sz w:val="24"/>
          <w:szCs w:val="24"/>
        </w:rPr>
        <w:t xml:space="preserve">diligência prevista na cláusula </w:t>
      </w:r>
      <w:r w:rsidRPr="00C03504">
        <w:rPr>
          <w:rFonts w:ascii="Arial" w:hAnsi="Arial" w:cs="Arial"/>
          <w:sz w:val="24"/>
          <w:szCs w:val="24"/>
        </w:rPr>
        <w:t>anterior, mediante solicitação feita no chat do sistema BNC.</w:t>
      </w:r>
    </w:p>
    <w:p w14:paraId="7E32B989" w14:textId="77777777" w:rsidR="00F62C58" w:rsidRDefault="00F62C58" w:rsidP="00C03504">
      <w:pPr>
        <w:spacing w:after="0" w:line="360" w:lineRule="auto"/>
        <w:jc w:val="both"/>
        <w:rPr>
          <w:rFonts w:ascii="Arial" w:hAnsi="Arial" w:cs="Arial"/>
          <w:sz w:val="24"/>
          <w:szCs w:val="24"/>
        </w:rPr>
      </w:pPr>
    </w:p>
    <w:p w14:paraId="7DC8E05A" w14:textId="23E75EF6"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11.6. A diligência deverá ser realizada por meio de análise de documentos, tais como:</w:t>
      </w:r>
    </w:p>
    <w:p w14:paraId="636A1706" w14:textId="77777777" w:rsidR="004D7888" w:rsidRDefault="004D7888" w:rsidP="00C03504">
      <w:pPr>
        <w:spacing w:after="0" w:line="360" w:lineRule="auto"/>
        <w:jc w:val="both"/>
        <w:rPr>
          <w:rFonts w:ascii="Arial" w:hAnsi="Arial" w:cs="Arial"/>
          <w:sz w:val="24"/>
          <w:szCs w:val="24"/>
        </w:rPr>
      </w:pPr>
    </w:p>
    <w:p w14:paraId="1E53CCF1" w14:textId="63FC5C34"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lastRenderedPageBreak/>
        <w:t>11.6.1. Planilhas de composição de custos e declaração de exequibilidade;</w:t>
      </w:r>
    </w:p>
    <w:p w14:paraId="04157D85" w14:textId="77777777" w:rsidR="004D7888" w:rsidRDefault="004D7888" w:rsidP="00C03504">
      <w:pPr>
        <w:spacing w:after="0" w:line="360" w:lineRule="auto"/>
        <w:jc w:val="both"/>
        <w:rPr>
          <w:rFonts w:ascii="Arial" w:hAnsi="Arial" w:cs="Arial"/>
          <w:sz w:val="24"/>
          <w:szCs w:val="24"/>
        </w:rPr>
      </w:pPr>
    </w:p>
    <w:p w14:paraId="0FE9F0ED" w14:textId="78021CBD"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11.6.2. Notas fiscais;</w:t>
      </w:r>
    </w:p>
    <w:p w14:paraId="2050BF3C" w14:textId="77777777" w:rsidR="004D7888" w:rsidRDefault="004D7888" w:rsidP="00C03504">
      <w:pPr>
        <w:spacing w:after="0" w:line="360" w:lineRule="auto"/>
        <w:jc w:val="both"/>
        <w:rPr>
          <w:rFonts w:ascii="Arial" w:hAnsi="Arial" w:cs="Arial"/>
          <w:sz w:val="24"/>
          <w:szCs w:val="24"/>
        </w:rPr>
      </w:pPr>
    </w:p>
    <w:p w14:paraId="1CCC707E" w14:textId="477CF85C"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11.6.3. Contratos;</w:t>
      </w:r>
    </w:p>
    <w:p w14:paraId="2A08F7B0" w14:textId="77777777" w:rsidR="004D7888" w:rsidRDefault="004D7888" w:rsidP="00C03504">
      <w:pPr>
        <w:spacing w:after="0" w:line="360" w:lineRule="auto"/>
        <w:jc w:val="both"/>
        <w:rPr>
          <w:rFonts w:ascii="Arial" w:hAnsi="Arial" w:cs="Arial"/>
          <w:sz w:val="24"/>
          <w:szCs w:val="24"/>
        </w:rPr>
      </w:pPr>
    </w:p>
    <w:p w14:paraId="6A0454AF" w14:textId="54C52428"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11.6.4. Outros documentos que sejam relevantes para a análise da exequibilidade da proposta.</w:t>
      </w:r>
    </w:p>
    <w:p w14:paraId="71767D67" w14:textId="77777777" w:rsidR="00F62C58" w:rsidRPr="00C03504" w:rsidRDefault="00F62C58" w:rsidP="00C03504">
      <w:pPr>
        <w:spacing w:after="0" w:line="360" w:lineRule="auto"/>
        <w:jc w:val="both"/>
        <w:rPr>
          <w:rFonts w:ascii="Arial" w:hAnsi="Arial" w:cs="Arial"/>
          <w:sz w:val="24"/>
          <w:szCs w:val="24"/>
        </w:rPr>
      </w:pPr>
    </w:p>
    <w:p w14:paraId="61B86199" w14:textId="0CE38A73"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11.7. A Pregoeira ou o setor competente, quando o substituir, pode</w:t>
      </w:r>
      <w:r w:rsidR="00F62C58">
        <w:rPr>
          <w:rFonts w:ascii="Arial" w:hAnsi="Arial" w:cs="Arial"/>
          <w:sz w:val="24"/>
          <w:szCs w:val="24"/>
        </w:rPr>
        <w:t xml:space="preserve">rá desclassificar a proposta do </w:t>
      </w:r>
      <w:r w:rsidRPr="00C03504">
        <w:rPr>
          <w:rFonts w:ascii="Arial" w:hAnsi="Arial" w:cs="Arial"/>
          <w:sz w:val="24"/>
          <w:szCs w:val="24"/>
        </w:rPr>
        <w:t>licitante que não comprovar a exequibilidade da proposta.</w:t>
      </w:r>
    </w:p>
    <w:p w14:paraId="10432629" w14:textId="77777777" w:rsidR="00F62C58" w:rsidRPr="00C03504" w:rsidRDefault="00F62C58" w:rsidP="00C03504">
      <w:pPr>
        <w:spacing w:after="0" w:line="360" w:lineRule="auto"/>
        <w:jc w:val="both"/>
        <w:rPr>
          <w:rFonts w:ascii="Arial" w:hAnsi="Arial" w:cs="Arial"/>
          <w:sz w:val="24"/>
          <w:szCs w:val="24"/>
        </w:rPr>
      </w:pPr>
    </w:p>
    <w:p w14:paraId="031AE5F7" w14:textId="4EC274F3"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11.8. A decisão da Pregoeira ou o setor competente, quando o substitui</w:t>
      </w:r>
      <w:r w:rsidR="00F62C58">
        <w:rPr>
          <w:rFonts w:ascii="Arial" w:hAnsi="Arial" w:cs="Arial"/>
          <w:sz w:val="24"/>
          <w:szCs w:val="24"/>
        </w:rPr>
        <w:t xml:space="preserve">r, de desclassificar a proposta </w:t>
      </w:r>
      <w:r w:rsidRPr="00C03504">
        <w:rPr>
          <w:rFonts w:ascii="Arial" w:hAnsi="Arial" w:cs="Arial"/>
          <w:sz w:val="24"/>
          <w:szCs w:val="24"/>
        </w:rPr>
        <w:t>do licitante deverá ser fundamentada e comunicada ao licitante por meio do sistema BNC.</w:t>
      </w:r>
    </w:p>
    <w:p w14:paraId="3CAB2C3A" w14:textId="77777777" w:rsidR="00F62C58" w:rsidRDefault="00F62C58" w:rsidP="00C03504">
      <w:pPr>
        <w:spacing w:after="0" w:line="360" w:lineRule="auto"/>
        <w:jc w:val="both"/>
        <w:rPr>
          <w:rFonts w:ascii="Arial" w:hAnsi="Arial" w:cs="Arial"/>
          <w:sz w:val="24"/>
          <w:szCs w:val="24"/>
        </w:rPr>
      </w:pPr>
    </w:p>
    <w:p w14:paraId="03774B31" w14:textId="0A31E4AC"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11.9. O licitante poderá impugnar a decisão da Pregoeira ou o setor c</w:t>
      </w:r>
      <w:r w:rsidR="00F62C58">
        <w:rPr>
          <w:rFonts w:ascii="Arial" w:hAnsi="Arial" w:cs="Arial"/>
          <w:sz w:val="24"/>
          <w:szCs w:val="24"/>
        </w:rPr>
        <w:t xml:space="preserve">ompetente, quando o substituir, </w:t>
      </w:r>
      <w:r w:rsidRPr="00C03504">
        <w:rPr>
          <w:rFonts w:ascii="Arial" w:hAnsi="Arial" w:cs="Arial"/>
          <w:sz w:val="24"/>
          <w:szCs w:val="24"/>
        </w:rPr>
        <w:t>de desclassificar a proposta do licitante, mediante recurso administrativo.</w:t>
      </w:r>
    </w:p>
    <w:p w14:paraId="371E5621" w14:textId="77777777" w:rsidR="00756A02" w:rsidRPr="00C03504" w:rsidRDefault="00756A02" w:rsidP="00C03504">
      <w:pPr>
        <w:spacing w:after="0" w:line="360" w:lineRule="auto"/>
        <w:jc w:val="both"/>
        <w:rPr>
          <w:rFonts w:ascii="Arial" w:hAnsi="Arial" w:cs="Arial"/>
          <w:sz w:val="24"/>
          <w:szCs w:val="24"/>
        </w:rPr>
      </w:pPr>
    </w:p>
    <w:p w14:paraId="29E80487" w14:textId="7122B771"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11.10. Qualquer interessado poderá requerer que se realizem diligências para aferir a exequibilidade</w:t>
      </w:r>
      <w:r w:rsidR="00F62C58">
        <w:rPr>
          <w:rFonts w:ascii="Arial" w:hAnsi="Arial" w:cs="Arial"/>
          <w:sz w:val="24"/>
          <w:szCs w:val="24"/>
        </w:rPr>
        <w:t xml:space="preserve"> e a </w:t>
      </w:r>
      <w:r w:rsidRPr="00C03504">
        <w:rPr>
          <w:rFonts w:ascii="Arial" w:hAnsi="Arial" w:cs="Arial"/>
          <w:sz w:val="24"/>
          <w:szCs w:val="24"/>
        </w:rPr>
        <w:t>legalidade das propostas, devendo apresentar as provas ou os indícios que fundamentam a suspeita;</w:t>
      </w:r>
    </w:p>
    <w:p w14:paraId="65656A6E" w14:textId="77777777" w:rsidR="00F62C58" w:rsidRDefault="00F62C58" w:rsidP="00C03504">
      <w:pPr>
        <w:spacing w:after="0" w:line="360" w:lineRule="auto"/>
        <w:jc w:val="both"/>
        <w:rPr>
          <w:rFonts w:ascii="Arial" w:hAnsi="Arial" w:cs="Arial"/>
          <w:sz w:val="24"/>
          <w:szCs w:val="24"/>
        </w:rPr>
      </w:pPr>
    </w:p>
    <w:p w14:paraId="02B27730" w14:textId="047F9FDA"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11.11. Na hipótese de necessidade de suspensão da sessão pública pa</w:t>
      </w:r>
      <w:r w:rsidR="00F62C58">
        <w:rPr>
          <w:rFonts w:ascii="Arial" w:hAnsi="Arial" w:cs="Arial"/>
          <w:sz w:val="24"/>
          <w:szCs w:val="24"/>
        </w:rPr>
        <w:t xml:space="preserve">ra a realização de diligências, </w:t>
      </w:r>
      <w:r w:rsidRPr="00C03504">
        <w:rPr>
          <w:rFonts w:ascii="Arial" w:hAnsi="Arial" w:cs="Arial"/>
          <w:sz w:val="24"/>
          <w:szCs w:val="24"/>
        </w:rPr>
        <w:t>com vistas ao saneamento das propostas, a sessão pública somente poder</w:t>
      </w:r>
      <w:r w:rsidR="00F62C58">
        <w:rPr>
          <w:rFonts w:ascii="Arial" w:hAnsi="Arial" w:cs="Arial"/>
          <w:sz w:val="24"/>
          <w:szCs w:val="24"/>
        </w:rPr>
        <w:t xml:space="preserve">á ser reiniciada mediante aviso </w:t>
      </w:r>
      <w:r w:rsidRPr="00C03504">
        <w:rPr>
          <w:rFonts w:ascii="Arial" w:hAnsi="Arial" w:cs="Arial"/>
          <w:sz w:val="24"/>
          <w:szCs w:val="24"/>
        </w:rPr>
        <w:t>prévio no sistema com, no mínimo, vinte e quatro horas de antecedência,</w:t>
      </w:r>
      <w:r w:rsidR="00F62C58">
        <w:rPr>
          <w:rFonts w:ascii="Arial" w:hAnsi="Arial" w:cs="Arial"/>
          <w:sz w:val="24"/>
          <w:szCs w:val="24"/>
        </w:rPr>
        <w:t xml:space="preserve"> e a ocorrência será registrada </w:t>
      </w:r>
      <w:r w:rsidRPr="00C03504">
        <w:rPr>
          <w:rFonts w:ascii="Arial" w:hAnsi="Arial" w:cs="Arial"/>
          <w:sz w:val="24"/>
          <w:szCs w:val="24"/>
        </w:rPr>
        <w:t>em ata;</w:t>
      </w:r>
    </w:p>
    <w:p w14:paraId="17AE1AD9" w14:textId="77777777" w:rsidR="00F62C58" w:rsidRDefault="00F62C58" w:rsidP="00C03504">
      <w:pPr>
        <w:spacing w:after="0" w:line="360" w:lineRule="auto"/>
        <w:jc w:val="both"/>
        <w:rPr>
          <w:rFonts w:ascii="Arial" w:hAnsi="Arial" w:cs="Arial"/>
          <w:sz w:val="24"/>
          <w:szCs w:val="24"/>
        </w:rPr>
      </w:pPr>
    </w:p>
    <w:p w14:paraId="0FAEF501" w14:textId="2E3AFBE3"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lastRenderedPageBreak/>
        <w:t>11.12. A Pregoeira poderá convocar o licitante para enviar documento digital complementar, via ch</w:t>
      </w:r>
      <w:r w:rsidR="00F62C58">
        <w:rPr>
          <w:rFonts w:ascii="Arial" w:hAnsi="Arial" w:cs="Arial"/>
          <w:sz w:val="24"/>
          <w:szCs w:val="24"/>
        </w:rPr>
        <w:t xml:space="preserve">at ou </w:t>
      </w:r>
      <w:r w:rsidRPr="00C03504">
        <w:rPr>
          <w:rFonts w:ascii="Arial" w:hAnsi="Arial" w:cs="Arial"/>
          <w:sz w:val="24"/>
          <w:szCs w:val="24"/>
        </w:rPr>
        <w:t>e-mail, no prazo máximo de 02 (duas) horas, sob pena de não aceitação da proposta.</w:t>
      </w:r>
    </w:p>
    <w:p w14:paraId="08810B40" w14:textId="77777777" w:rsidR="00F62C58" w:rsidRDefault="00F62C58" w:rsidP="00C03504">
      <w:pPr>
        <w:spacing w:after="0" w:line="360" w:lineRule="auto"/>
        <w:jc w:val="both"/>
        <w:rPr>
          <w:rFonts w:ascii="Arial" w:hAnsi="Arial" w:cs="Arial"/>
          <w:sz w:val="24"/>
          <w:szCs w:val="24"/>
        </w:rPr>
      </w:pPr>
    </w:p>
    <w:p w14:paraId="1BC08DA0" w14:textId="7C5DC0BD"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11.13. O prazo estabelecido poderá ser prorrogado pela Pregoeira por solic</w:t>
      </w:r>
      <w:r w:rsidR="00F62C58">
        <w:rPr>
          <w:rFonts w:ascii="Arial" w:hAnsi="Arial" w:cs="Arial"/>
          <w:sz w:val="24"/>
          <w:szCs w:val="24"/>
        </w:rPr>
        <w:t xml:space="preserve">itação escrita e justificada do </w:t>
      </w:r>
      <w:r w:rsidRPr="00C03504">
        <w:rPr>
          <w:rFonts w:ascii="Arial" w:hAnsi="Arial" w:cs="Arial"/>
          <w:sz w:val="24"/>
          <w:szCs w:val="24"/>
        </w:rPr>
        <w:t>licitante, formulada antes de findo o prazo, e formalmente aceita pela Pregoeira.</w:t>
      </w:r>
    </w:p>
    <w:p w14:paraId="379BBB53" w14:textId="77777777" w:rsidR="00F62C58" w:rsidRDefault="00F62C58" w:rsidP="00C03504">
      <w:pPr>
        <w:spacing w:after="0" w:line="360" w:lineRule="auto"/>
        <w:jc w:val="both"/>
        <w:rPr>
          <w:rFonts w:ascii="Arial" w:hAnsi="Arial" w:cs="Arial"/>
          <w:sz w:val="24"/>
          <w:szCs w:val="24"/>
        </w:rPr>
      </w:pPr>
    </w:p>
    <w:p w14:paraId="13183DD2" w14:textId="2C5686B6"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11.14. Se a proposta ou lance vencedor for desclassificado, a Pregoeir</w:t>
      </w:r>
      <w:r w:rsidR="00F62C58">
        <w:rPr>
          <w:rFonts w:ascii="Arial" w:hAnsi="Arial" w:cs="Arial"/>
          <w:sz w:val="24"/>
          <w:szCs w:val="24"/>
        </w:rPr>
        <w:t xml:space="preserve">a examinará a proposta ou lance </w:t>
      </w:r>
      <w:r w:rsidRPr="00C03504">
        <w:rPr>
          <w:rFonts w:ascii="Arial" w:hAnsi="Arial" w:cs="Arial"/>
          <w:sz w:val="24"/>
          <w:szCs w:val="24"/>
        </w:rPr>
        <w:t>subsequente, e, assim sucessivamente, na ordem de classificação.</w:t>
      </w:r>
    </w:p>
    <w:p w14:paraId="706360F5" w14:textId="749DA3B9"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11.15. Havendo necessidade, a Pregoeira suspenderá a sessão, informa</w:t>
      </w:r>
      <w:r w:rsidR="00F62C58">
        <w:rPr>
          <w:rFonts w:ascii="Arial" w:hAnsi="Arial" w:cs="Arial"/>
          <w:sz w:val="24"/>
          <w:szCs w:val="24"/>
        </w:rPr>
        <w:t xml:space="preserve">ndo no “chat” a nova data e </w:t>
      </w:r>
      <w:r w:rsidRPr="00C03504">
        <w:rPr>
          <w:rFonts w:ascii="Arial" w:hAnsi="Arial" w:cs="Arial"/>
          <w:sz w:val="24"/>
          <w:szCs w:val="24"/>
        </w:rPr>
        <w:t>horário para a sua continuidade.</w:t>
      </w:r>
    </w:p>
    <w:p w14:paraId="5E9EEE89" w14:textId="77777777" w:rsidR="00F62C58" w:rsidRPr="00C03504" w:rsidRDefault="00F62C58" w:rsidP="00C03504">
      <w:pPr>
        <w:spacing w:after="0" w:line="360" w:lineRule="auto"/>
        <w:jc w:val="both"/>
        <w:rPr>
          <w:rFonts w:ascii="Arial" w:hAnsi="Arial" w:cs="Arial"/>
          <w:sz w:val="24"/>
          <w:szCs w:val="24"/>
        </w:rPr>
      </w:pPr>
    </w:p>
    <w:p w14:paraId="160442BB" w14:textId="4D546B9A"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11.16. Encerrada a análise quanto à aceitação da proposta, a Pregoe</w:t>
      </w:r>
      <w:r w:rsidR="00F62C58">
        <w:rPr>
          <w:rFonts w:ascii="Arial" w:hAnsi="Arial" w:cs="Arial"/>
          <w:sz w:val="24"/>
          <w:szCs w:val="24"/>
        </w:rPr>
        <w:t xml:space="preserve">ira verificará a habilitação do </w:t>
      </w:r>
      <w:r w:rsidRPr="00C03504">
        <w:rPr>
          <w:rFonts w:ascii="Arial" w:hAnsi="Arial" w:cs="Arial"/>
          <w:sz w:val="24"/>
          <w:szCs w:val="24"/>
        </w:rPr>
        <w:t>licitante, observado o disposto neste Edital.</w:t>
      </w:r>
    </w:p>
    <w:p w14:paraId="3AB0C84A" w14:textId="77777777" w:rsidR="00F62C58" w:rsidRPr="00C03504" w:rsidRDefault="00F62C58" w:rsidP="00C03504">
      <w:pPr>
        <w:spacing w:after="0" w:line="360" w:lineRule="auto"/>
        <w:jc w:val="both"/>
        <w:rPr>
          <w:rFonts w:ascii="Arial" w:hAnsi="Arial" w:cs="Arial"/>
          <w:sz w:val="24"/>
          <w:szCs w:val="24"/>
        </w:rPr>
      </w:pPr>
    </w:p>
    <w:p w14:paraId="3C80CD69" w14:textId="74FDE3A7" w:rsidR="00C03504" w:rsidRPr="00F62C58" w:rsidRDefault="00C03504" w:rsidP="00F62C58">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F62C58">
        <w:rPr>
          <w:rFonts w:ascii="Arial" w:hAnsi="Arial" w:cs="Arial"/>
          <w:b/>
          <w:sz w:val="24"/>
          <w:szCs w:val="24"/>
        </w:rPr>
        <w:t>12. DA HABILITAÇÃO</w:t>
      </w:r>
    </w:p>
    <w:p w14:paraId="4B1378B3" w14:textId="77777777" w:rsidR="00F62C58" w:rsidRPr="00C03504" w:rsidRDefault="00F62C58" w:rsidP="00C03504">
      <w:pPr>
        <w:spacing w:after="0" w:line="360" w:lineRule="auto"/>
        <w:jc w:val="both"/>
        <w:rPr>
          <w:rFonts w:ascii="Arial" w:hAnsi="Arial" w:cs="Arial"/>
          <w:sz w:val="24"/>
          <w:szCs w:val="24"/>
        </w:rPr>
      </w:pPr>
    </w:p>
    <w:p w14:paraId="4339F376" w14:textId="66AFE15A"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12.1. Como condição prévia ao exame da documentação de habilitação do</w:t>
      </w:r>
      <w:r w:rsidR="00F62C58">
        <w:rPr>
          <w:rFonts w:ascii="Arial" w:hAnsi="Arial" w:cs="Arial"/>
          <w:sz w:val="24"/>
          <w:szCs w:val="24"/>
        </w:rPr>
        <w:t xml:space="preserve"> licitante detentor da proposta </w:t>
      </w:r>
      <w:r w:rsidRPr="00C03504">
        <w:rPr>
          <w:rFonts w:ascii="Arial" w:hAnsi="Arial" w:cs="Arial"/>
          <w:sz w:val="24"/>
          <w:szCs w:val="24"/>
        </w:rPr>
        <w:t>classificada em primeiro lugar, a Pregoeira verificará o eventual descumprimento das condições de</w:t>
      </w:r>
      <w:r w:rsidR="00F62C58">
        <w:rPr>
          <w:rFonts w:ascii="Arial" w:hAnsi="Arial" w:cs="Arial"/>
          <w:sz w:val="24"/>
          <w:szCs w:val="24"/>
        </w:rPr>
        <w:t xml:space="preserve"> </w:t>
      </w:r>
      <w:r w:rsidRPr="00C03504">
        <w:rPr>
          <w:rFonts w:ascii="Arial" w:hAnsi="Arial" w:cs="Arial"/>
          <w:sz w:val="24"/>
          <w:szCs w:val="24"/>
        </w:rPr>
        <w:t>participação, especialmente quanto à existência de sanção que impeça a participação no certame ou a</w:t>
      </w:r>
      <w:r w:rsidR="00F62C58">
        <w:rPr>
          <w:rFonts w:ascii="Arial" w:hAnsi="Arial" w:cs="Arial"/>
          <w:sz w:val="24"/>
          <w:szCs w:val="24"/>
        </w:rPr>
        <w:t xml:space="preserve"> </w:t>
      </w:r>
      <w:r w:rsidRPr="00C03504">
        <w:rPr>
          <w:rFonts w:ascii="Arial" w:hAnsi="Arial" w:cs="Arial"/>
          <w:sz w:val="24"/>
          <w:szCs w:val="24"/>
        </w:rPr>
        <w:t>futura contratação, mediante a consulta aos seguintes cadastros:</w:t>
      </w:r>
    </w:p>
    <w:p w14:paraId="398228B4" w14:textId="77777777" w:rsidR="00F62C58" w:rsidRDefault="00F62C58" w:rsidP="00C03504">
      <w:pPr>
        <w:spacing w:after="0" w:line="360" w:lineRule="auto"/>
        <w:jc w:val="both"/>
        <w:rPr>
          <w:rFonts w:ascii="Arial" w:hAnsi="Arial" w:cs="Arial"/>
          <w:sz w:val="24"/>
          <w:szCs w:val="24"/>
        </w:rPr>
      </w:pPr>
    </w:p>
    <w:p w14:paraId="213DD9C0" w14:textId="046533D5"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12.1.1. Consulta Consolidada de Pessoa Jurídica do Tribunal de Contas da União</w:t>
      </w:r>
    </w:p>
    <w:p w14:paraId="5CD75318" w14:textId="7777777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w:t>
      </w:r>
      <w:proofErr w:type="gramStart"/>
      <w:r w:rsidRPr="00C03504">
        <w:rPr>
          <w:rFonts w:ascii="Arial" w:hAnsi="Arial" w:cs="Arial"/>
          <w:sz w:val="24"/>
          <w:szCs w:val="24"/>
        </w:rPr>
        <w:t>https://certidoes-apf.apps.tcu.gov.br/</w:t>
      </w:r>
      <w:proofErr w:type="gramEnd"/>
      <w:r w:rsidRPr="00C03504">
        <w:rPr>
          <w:rFonts w:ascii="Arial" w:hAnsi="Arial" w:cs="Arial"/>
          <w:sz w:val="24"/>
          <w:szCs w:val="24"/>
        </w:rPr>
        <w:t>)</w:t>
      </w:r>
    </w:p>
    <w:p w14:paraId="76CFACAA" w14:textId="77777777" w:rsidR="00F62C58" w:rsidRDefault="00F62C58" w:rsidP="00C03504">
      <w:pPr>
        <w:spacing w:after="0" w:line="360" w:lineRule="auto"/>
        <w:jc w:val="both"/>
        <w:rPr>
          <w:rFonts w:ascii="Arial" w:hAnsi="Arial" w:cs="Arial"/>
          <w:sz w:val="24"/>
          <w:szCs w:val="24"/>
        </w:rPr>
      </w:pPr>
    </w:p>
    <w:p w14:paraId="0FAB310A" w14:textId="4904C8E8"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12.1.2. A consulta aos cadastros será realizada em nome da em</w:t>
      </w:r>
      <w:r w:rsidR="00F62C58">
        <w:rPr>
          <w:rFonts w:ascii="Arial" w:hAnsi="Arial" w:cs="Arial"/>
          <w:sz w:val="24"/>
          <w:szCs w:val="24"/>
        </w:rPr>
        <w:t xml:space="preserve">presa licitante e também de seu </w:t>
      </w:r>
      <w:r w:rsidRPr="00C03504">
        <w:rPr>
          <w:rFonts w:ascii="Arial" w:hAnsi="Arial" w:cs="Arial"/>
          <w:sz w:val="24"/>
          <w:szCs w:val="24"/>
        </w:rPr>
        <w:t>sócio majoritário, por força do artigo 12 da Lei n° 8.429, de 199</w:t>
      </w:r>
      <w:r w:rsidR="00F62C58">
        <w:rPr>
          <w:rFonts w:ascii="Arial" w:hAnsi="Arial" w:cs="Arial"/>
          <w:sz w:val="24"/>
          <w:szCs w:val="24"/>
        </w:rPr>
        <w:t xml:space="preserve">2, que prevê, dentre as sanções </w:t>
      </w:r>
      <w:r w:rsidRPr="00C03504">
        <w:rPr>
          <w:rFonts w:ascii="Arial" w:hAnsi="Arial" w:cs="Arial"/>
          <w:sz w:val="24"/>
          <w:szCs w:val="24"/>
        </w:rPr>
        <w:t xml:space="preserve">impostas ao responsável pela prática de ato de improbidade </w:t>
      </w:r>
      <w:r w:rsidRPr="00C03504">
        <w:rPr>
          <w:rFonts w:ascii="Arial" w:hAnsi="Arial" w:cs="Arial"/>
          <w:sz w:val="24"/>
          <w:szCs w:val="24"/>
        </w:rPr>
        <w:lastRenderedPageBreak/>
        <w:t>administr</w:t>
      </w:r>
      <w:r w:rsidR="00F62C58">
        <w:rPr>
          <w:rFonts w:ascii="Arial" w:hAnsi="Arial" w:cs="Arial"/>
          <w:sz w:val="24"/>
          <w:szCs w:val="24"/>
        </w:rPr>
        <w:t xml:space="preserve">ativa, a proibição de contratar </w:t>
      </w:r>
      <w:r w:rsidRPr="00C03504">
        <w:rPr>
          <w:rFonts w:ascii="Arial" w:hAnsi="Arial" w:cs="Arial"/>
          <w:sz w:val="24"/>
          <w:szCs w:val="24"/>
        </w:rPr>
        <w:t>com o Poder Público, inclusive por intermédio de pessoa jurídica da qual seja sócio majoritário.</w:t>
      </w:r>
    </w:p>
    <w:p w14:paraId="200472E7" w14:textId="77777777" w:rsidR="00F62C58" w:rsidRDefault="00F62C58" w:rsidP="00C03504">
      <w:pPr>
        <w:spacing w:after="0" w:line="360" w:lineRule="auto"/>
        <w:jc w:val="both"/>
        <w:rPr>
          <w:rFonts w:ascii="Arial" w:hAnsi="Arial" w:cs="Arial"/>
          <w:sz w:val="24"/>
          <w:szCs w:val="24"/>
        </w:rPr>
      </w:pPr>
    </w:p>
    <w:p w14:paraId="3584F59F" w14:textId="579C3E0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a) Caso conste na Consulta de Situação do Fornecedor a existência de Ocorrências</w:t>
      </w:r>
    </w:p>
    <w:p w14:paraId="48CF95F3" w14:textId="7777777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Impeditivas Indiretas, o gestor diligenciará para verificar se houve fraude por parte das</w:t>
      </w:r>
    </w:p>
    <w:p w14:paraId="5EB8662A" w14:textId="77777777"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empresas</w:t>
      </w:r>
      <w:proofErr w:type="gramEnd"/>
      <w:r w:rsidRPr="00C03504">
        <w:rPr>
          <w:rFonts w:ascii="Arial" w:hAnsi="Arial" w:cs="Arial"/>
          <w:sz w:val="24"/>
          <w:szCs w:val="24"/>
        </w:rPr>
        <w:t xml:space="preserve"> apontadas no Relatório de Ocorrências Impeditivas Indiretas.</w:t>
      </w:r>
    </w:p>
    <w:p w14:paraId="7E5DFC4E" w14:textId="77777777" w:rsidR="00F62C58" w:rsidRDefault="00F62C58" w:rsidP="00C03504">
      <w:pPr>
        <w:spacing w:after="0" w:line="360" w:lineRule="auto"/>
        <w:jc w:val="both"/>
        <w:rPr>
          <w:rFonts w:ascii="Arial" w:hAnsi="Arial" w:cs="Arial"/>
          <w:sz w:val="24"/>
          <w:szCs w:val="24"/>
        </w:rPr>
      </w:pPr>
    </w:p>
    <w:p w14:paraId="667EE1E5" w14:textId="686BE089"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b) A tentativa de burla será verificada por meio dos vínculos</w:t>
      </w:r>
      <w:r w:rsidR="00F62C58">
        <w:rPr>
          <w:rFonts w:ascii="Arial" w:hAnsi="Arial" w:cs="Arial"/>
          <w:sz w:val="24"/>
          <w:szCs w:val="24"/>
        </w:rPr>
        <w:t xml:space="preserve"> societários, linhas de objetos </w:t>
      </w:r>
      <w:r w:rsidRPr="00C03504">
        <w:rPr>
          <w:rFonts w:ascii="Arial" w:hAnsi="Arial" w:cs="Arial"/>
          <w:sz w:val="24"/>
          <w:szCs w:val="24"/>
        </w:rPr>
        <w:t>similares, dentre outros.</w:t>
      </w:r>
    </w:p>
    <w:p w14:paraId="2EA5CDDA" w14:textId="77777777" w:rsidR="00F62C58" w:rsidRDefault="00F62C58" w:rsidP="00C03504">
      <w:pPr>
        <w:spacing w:after="0" w:line="360" w:lineRule="auto"/>
        <w:jc w:val="both"/>
        <w:rPr>
          <w:rFonts w:ascii="Arial" w:hAnsi="Arial" w:cs="Arial"/>
          <w:sz w:val="24"/>
          <w:szCs w:val="24"/>
        </w:rPr>
      </w:pPr>
    </w:p>
    <w:p w14:paraId="2CAD0807" w14:textId="0D91D505"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c) O licitante será convocado para manifestação previamente à sua desclassificação.</w:t>
      </w:r>
    </w:p>
    <w:p w14:paraId="3311082A" w14:textId="77777777" w:rsidR="00F62C58" w:rsidRDefault="00F62C58" w:rsidP="00C03504">
      <w:pPr>
        <w:spacing w:after="0" w:line="360" w:lineRule="auto"/>
        <w:jc w:val="both"/>
        <w:rPr>
          <w:rFonts w:ascii="Arial" w:hAnsi="Arial" w:cs="Arial"/>
          <w:sz w:val="24"/>
          <w:szCs w:val="24"/>
        </w:rPr>
      </w:pPr>
    </w:p>
    <w:p w14:paraId="464F4278" w14:textId="5868187C"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12.1.3. Constatada a existência de sanção, a Pregoeira reputará o l</w:t>
      </w:r>
      <w:r w:rsidR="00F62C58">
        <w:rPr>
          <w:rFonts w:ascii="Arial" w:hAnsi="Arial" w:cs="Arial"/>
          <w:sz w:val="24"/>
          <w:szCs w:val="24"/>
        </w:rPr>
        <w:t xml:space="preserve">icitante inabilitado, por falta </w:t>
      </w:r>
      <w:r w:rsidRPr="00C03504">
        <w:rPr>
          <w:rFonts w:ascii="Arial" w:hAnsi="Arial" w:cs="Arial"/>
          <w:sz w:val="24"/>
          <w:szCs w:val="24"/>
        </w:rPr>
        <w:t>de condição de participação.</w:t>
      </w:r>
    </w:p>
    <w:p w14:paraId="4B49A52C" w14:textId="77777777" w:rsidR="00F62C58" w:rsidRDefault="00F62C58" w:rsidP="00C03504">
      <w:pPr>
        <w:spacing w:after="0" w:line="360" w:lineRule="auto"/>
        <w:jc w:val="both"/>
        <w:rPr>
          <w:rFonts w:ascii="Arial" w:hAnsi="Arial" w:cs="Arial"/>
          <w:sz w:val="24"/>
          <w:szCs w:val="24"/>
        </w:rPr>
      </w:pPr>
    </w:p>
    <w:p w14:paraId="33D63D76" w14:textId="0BB73435"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12.1.4. No caso de inabilitação, haverá nova verificação, pelo sis</w:t>
      </w:r>
      <w:r w:rsidR="00F62C58">
        <w:rPr>
          <w:rFonts w:ascii="Arial" w:hAnsi="Arial" w:cs="Arial"/>
          <w:sz w:val="24"/>
          <w:szCs w:val="24"/>
        </w:rPr>
        <w:t>tema, da eventual ocorrência do e</w:t>
      </w:r>
      <w:r w:rsidR="00F62C58" w:rsidRPr="00C03504">
        <w:rPr>
          <w:rFonts w:ascii="Arial" w:hAnsi="Arial" w:cs="Arial"/>
          <w:sz w:val="24"/>
          <w:szCs w:val="24"/>
        </w:rPr>
        <w:t>mpate</w:t>
      </w:r>
      <w:r w:rsidRPr="00C03504">
        <w:rPr>
          <w:rFonts w:ascii="Arial" w:hAnsi="Arial" w:cs="Arial"/>
          <w:sz w:val="24"/>
          <w:szCs w:val="24"/>
        </w:rPr>
        <w:t xml:space="preserve"> ficto, previsto nos </w:t>
      </w:r>
      <w:proofErr w:type="spellStart"/>
      <w:r w:rsidRPr="00C03504">
        <w:rPr>
          <w:rFonts w:ascii="Arial" w:hAnsi="Arial" w:cs="Arial"/>
          <w:sz w:val="24"/>
          <w:szCs w:val="24"/>
        </w:rPr>
        <w:t>arts</w:t>
      </w:r>
      <w:proofErr w:type="spellEnd"/>
      <w:r w:rsidRPr="00C03504">
        <w:rPr>
          <w:rFonts w:ascii="Arial" w:hAnsi="Arial" w:cs="Arial"/>
          <w:sz w:val="24"/>
          <w:szCs w:val="24"/>
        </w:rPr>
        <w:t>. 44 e 45 da Lei Complementar</w:t>
      </w:r>
      <w:r w:rsidR="00F62C58">
        <w:rPr>
          <w:rFonts w:ascii="Arial" w:hAnsi="Arial" w:cs="Arial"/>
          <w:sz w:val="24"/>
          <w:szCs w:val="24"/>
        </w:rPr>
        <w:t xml:space="preserve"> nº 123, de 2006, seguindo-se a </w:t>
      </w:r>
      <w:r w:rsidRPr="00C03504">
        <w:rPr>
          <w:rFonts w:ascii="Arial" w:hAnsi="Arial" w:cs="Arial"/>
          <w:sz w:val="24"/>
          <w:szCs w:val="24"/>
        </w:rPr>
        <w:t>disciplina antes estabelecida para aceitação da proposta subsequente.</w:t>
      </w:r>
    </w:p>
    <w:p w14:paraId="426FFD47" w14:textId="77777777" w:rsidR="00F62C58" w:rsidRDefault="00F62C58" w:rsidP="00C03504">
      <w:pPr>
        <w:spacing w:after="0" w:line="360" w:lineRule="auto"/>
        <w:jc w:val="both"/>
        <w:rPr>
          <w:rFonts w:ascii="Arial" w:hAnsi="Arial" w:cs="Arial"/>
          <w:sz w:val="24"/>
          <w:szCs w:val="24"/>
        </w:rPr>
      </w:pPr>
    </w:p>
    <w:p w14:paraId="1E912705" w14:textId="3562B127"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12.2. Havendo a necessidade de envio de documentos de habilitação complementares, necessários à</w:t>
      </w:r>
      <w:r w:rsidR="00F62C58">
        <w:rPr>
          <w:rFonts w:ascii="Arial" w:hAnsi="Arial" w:cs="Arial"/>
          <w:sz w:val="24"/>
          <w:szCs w:val="24"/>
        </w:rPr>
        <w:t xml:space="preserve"> </w:t>
      </w:r>
      <w:r w:rsidRPr="00C03504">
        <w:rPr>
          <w:rFonts w:ascii="Arial" w:hAnsi="Arial" w:cs="Arial"/>
          <w:sz w:val="24"/>
          <w:szCs w:val="24"/>
        </w:rPr>
        <w:t>confirmação daqueles exigidos neste Edital e já apresentados, o licita</w:t>
      </w:r>
      <w:r w:rsidR="00F62C58">
        <w:rPr>
          <w:rFonts w:ascii="Arial" w:hAnsi="Arial" w:cs="Arial"/>
          <w:sz w:val="24"/>
          <w:szCs w:val="24"/>
        </w:rPr>
        <w:t>nte será convocado a encaminha-los</w:t>
      </w:r>
      <w:r w:rsidRPr="00C03504">
        <w:rPr>
          <w:rFonts w:ascii="Arial" w:hAnsi="Arial" w:cs="Arial"/>
          <w:sz w:val="24"/>
          <w:szCs w:val="24"/>
        </w:rPr>
        <w:t>, em formato digital, via sistema BNC, no prazo de 02 (duas) horas, sob pena de inabilitação.</w:t>
      </w:r>
    </w:p>
    <w:p w14:paraId="3DC4FF17" w14:textId="77777777" w:rsidR="00F62C58" w:rsidRPr="00C03504" w:rsidRDefault="00F62C58" w:rsidP="00C03504">
      <w:pPr>
        <w:spacing w:after="0" w:line="360" w:lineRule="auto"/>
        <w:jc w:val="both"/>
        <w:rPr>
          <w:rFonts w:ascii="Arial" w:hAnsi="Arial" w:cs="Arial"/>
          <w:sz w:val="24"/>
          <w:szCs w:val="24"/>
        </w:rPr>
      </w:pPr>
    </w:p>
    <w:p w14:paraId="35D45B1C" w14:textId="21E83D38"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12.3. Não serão aceitos documentos de habilitação com indicação de CNPJ/CPF difer</w:t>
      </w:r>
      <w:r w:rsidR="00F62C58">
        <w:rPr>
          <w:rFonts w:ascii="Arial" w:hAnsi="Arial" w:cs="Arial"/>
          <w:sz w:val="24"/>
          <w:szCs w:val="24"/>
        </w:rPr>
        <w:t xml:space="preserve">entes, salvo </w:t>
      </w:r>
      <w:r w:rsidRPr="00C03504">
        <w:rPr>
          <w:rFonts w:ascii="Arial" w:hAnsi="Arial" w:cs="Arial"/>
          <w:sz w:val="24"/>
          <w:szCs w:val="24"/>
        </w:rPr>
        <w:t>aqueles legalmente permitidos.</w:t>
      </w:r>
    </w:p>
    <w:p w14:paraId="6581568C" w14:textId="77777777" w:rsidR="00F62C58" w:rsidRPr="00C03504" w:rsidRDefault="00F62C58" w:rsidP="00C03504">
      <w:pPr>
        <w:spacing w:after="0" w:line="360" w:lineRule="auto"/>
        <w:jc w:val="both"/>
        <w:rPr>
          <w:rFonts w:ascii="Arial" w:hAnsi="Arial" w:cs="Arial"/>
          <w:sz w:val="24"/>
          <w:szCs w:val="24"/>
        </w:rPr>
      </w:pPr>
    </w:p>
    <w:p w14:paraId="306FC4DF" w14:textId="32090AC0"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12.4. Se o licitante for a matriz, todos os documentos deverão estar em n</w:t>
      </w:r>
      <w:r w:rsidR="00F62C58">
        <w:rPr>
          <w:rFonts w:ascii="Arial" w:hAnsi="Arial" w:cs="Arial"/>
          <w:sz w:val="24"/>
          <w:szCs w:val="24"/>
        </w:rPr>
        <w:t xml:space="preserve">ome da matriz, e se o licitante </w:t>
      </w:r>
      <w:r w:rsidRPr="00C03504">
        <w:rPr>
          <w:rFonts w:ascii="Arial" w:hAnsi="Arial" w:cs="Arial"/>
          <w:sz w:val="24"/>
          <w:szCs w:val="24"/>
        </w:rPr>
        <w:t xml:space="preserve">for a filial, todos os documentos deverão estar em nome da filial, </w:t>
      </w:r>
      <w:r w:rsidRPr="00C03504">
        <w:rPr>
          <w:rFonts w:ascii="Arial" w:hAnsi="Arial" w:cs="Arial"/>
          <w:sz w:val="24"/>
          <w:szCs w:val="24"/>
        </w:rPr>
        <w:lastRenderedPageBreak/>
        <w:t>exce</w:t>
      </w:r>
      <w:r w:rsidR="00F62C58">
        <w:rPr>
          <w:rFonts w:ascii="Arial" w:hAnsi="Arial" w:cs="Arial"/>
          <w:sz w:val="24"/>
          <w:szCs w:val="24"/>
        </w:rPr>
        <w:t xml:space="preserve">to aqueles documentos que, pela </w:t>
      </w:r>
      <w:r w:rsidRPr="00C03504">
        <w:rPr>
          <w:rFonts w:ascii="Arial" w:hAnsi="Arial" w:cs="Arial"/>
          <w:sz w:val="24"/>
          <w:szCs w:val="24"/>
        </w:rPr>
        <w:t>própria natureza, comprovadamente, forem emitidos somente em nome da matriz.</w:t>
      </w:r>
    </w:p>
    <w:p w14:paraId="12F5286B" w14:textId="77777777" w:rsidR="00F62C58" w:rsidRDefault="00F62C58" w:rsidP="00C03504">
      <w:pPr>
        <w:spacing w:after="0" w:line="360" w:lineRule="auto"/>
        <w:jc w:val="both"/>
        <w:rPr>
          <w:rFonts w:ascii="Arial" w:hAnsi="Arial" w:cs="Arial"/>
          <w:sz w:val="24"/>
          <w:szCs w:val="24"/>
        </w:rPr>
      </w:pPr>
    </w:p>
    <w:p w14:paraId="32AF3F30" w14:textId="7624225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12.4.1. Serão aceitos registros de CNPJ de licitante matriz e fili</w:t>
      </w:r>
      <w:r w:rsidR="00F62C58">
        <w:rPr>
          <w:rFonts w:ascii="Arial" w:hAnsi="Arial" w:cs="Arial"/>
          <w:sz w:val="24"/>
          <w:szCs w:val="24"/>
        </w:rPr>
        <w:t xml:space="preserve">al com diferenças de números de </w:t>
      </w:r>
      <w:r w:rsidRPr="00C03504">
        <w:rPr>
          <w:rFonts w:ascii="Arial" w:hAnsi="Arial" w:cs="Arial"/>
          <w:sz w:val="24"/>
          <w:szCs w:val="24"/>
        </w:rPr>
        <w:t>documentos pertinentes ao CND e ao CRF/FGTS, quando for comprovada a centralização do</w:t>
      </w:r>
      <w:r w:rsidR="00F62C58">
        <w:rPr>
          <w:rFonts w:ascii="Arial" w:hAnsi="Arial" w:cs="Arial"/>
          <w:sz w:val="24"/>
          <w:szCs w:val="24"/>
        </w:rPr>
        <w:t xml:space="preserve"> recolhimento </w:t>
      </w:r>
      <w:r w:rsidRPr="00C03504">
        <w:rPr>
          <w:rFonts w:ascii="Arial" w:hAnsi="Arial" w:cs="Arial"/>
          <w:sz w:val="24"/>
          <w:szCs w:val="24"/>
        </w:rPr>
        <w:t>dessas contribuições.</w:t>
      </w:r>
    </w:p>
    <w:p w14:paraId="1F9DA04B" w14:textId="77777777" w:rsidR="00F62C58" w:rsidRDefault="00F62C58" w:rsidP="00C03504">
      <w:pPr>
        <w:spacing w:after="0" w:line="360" w:lineRule="auto"/>
        <w:jc w:val="both"/>
        <w:rPr>
          <w:rFonts w:ascii="Arial" w:hAnsi="Arial" w:cs="Arial"/>
          <w:sz w:val="24"/>
          <w:szCs w:val="24"/>
        </w:rPr>
      </w:pPr>
    </w:p>
    <w:p w14:paraId="15F52FCF" w14:textId="004C6985"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12.5. Os licitantes deverão encaminhar, nos termos deste Edital, a doc</w:t>
      </w:r>
      <w:r w:rsidR="00F62C58">
        <w:rPr>
          <w:rFonts w:ascii="Arial" w:hAnsi="Arial" w:cs="Arial"/>
          <w:sz w:val="24"/>
          <w:szCs w:val="24"/>
        </w:rPr>
        <w:t xml:space="preserve">umentação relacionada nos itens </w:t>
      </w:r>
      <w:r w:rsidRPr="00C03504">
        <w:rPr>
          <w:rFonts w:ascii="Arial" w:hAnsi="Arial" w:cs="Arial"/>
          <w:sz w:val="24"/>
          <w:szCs w:val="24"/>
        </w:rPr>
        <w:t>a seguir, para fins de habilitação:</w:t>
      </w:r>
    </w:p>
    <w:p w14:paraId="471F3192" w14:textId="77777777" w:rsidR="00F62C58" w:rsidRDefault="00F62C58" w:rsidP="00C03504">
      <w:pPr>
        <w:spacing w:after="0" w:line="360" w:lineRule="auto"/>
        <w:jc w:val="both"/>
        <w:rPr>
          <w:rFonts w:ascii="Arial" w:hAnsi="Arial" w:cs="Arial"/>
          <w:sz w:val="24"/>
          <w:szCs w:val="24"/>
        </w:rPr>
      </w:pPr>
    </w:p>
    <w:p w14:paraId="7A37D257" w14:textId="0E78B0B1"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12.6. Habilitação jurídica:</w:t>
      </w:r>
    </w:p>
    <w:p w14:paraId="0C5F78F9" w14:textId="77777777" w:rsidR="00F62C58" w:rsidRDefault="00F62C58" w:rsidP="00C03504">
      <w:pPr>
        <w:spacing w:after="0" w:line="360" w:lineRule="auto"/>
        <w:jc w:val="both"/>
        <w:rPr>
          <w:rFonts w:ascii="Arial" w:hAnsi="Arial" w:cs="Arial"/>
          <w:sz w:val="24"/>
          <w:szCs w:val="24"/>
        </w:rPr>
      </w:pPr>
    </w:p>
    <w:p w14:paraId="2A90010D" w14:textId="74E1AFE4"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12.6.1. No caso de empresário individual: inscrição no Registro Público</w:t>
      </w:r>
      <w:r w:rsidR="00F62C58">
        <w:rPr>
          <w:rFonts w:ascii="Arial" w:hAnsi="Arial" w:cs="Arial"/>
          <w:sz w:val="24"/>
          <w:szCs w:val="24"/>
        </w:rPr>
        <w:t xml:space="preserve"> de Empresas Mercantis, a cargo </w:t>
      </w:r>
      <w:r w:rsidRPr="00C03504">
        <w:rPr>
          <w:rFonts w:ascii="Arial" w:hAnsi="Arial" w:cs="Arial"/>
          <w:sz w:val="24"/>
          <w:szCs w:val="24"/>
        </w:rPr>
        <w:t>da Junta Comercial da respectiva sede;</w:t>
      </w:r>
    </w:p>
    <w:p w14:paraId="1125C214" w14:textId="77777777" w:rsidR="00F62C58" w:rsidRPr="00C03504" w:rsidRDefault="00F62C58" w:rsidP="00C03504">
      <w:pPr>
        <w:spacing w:after="0" w:line="360" w:lineRule="auto"/>
        <w:jc w:val="both"/>
        <w:rPr>
          <w:rFonts w:ascii="Arial" w:hAnsi="Arial" w:cs="Arial"/>
          <w:sz w:val="24"/>
          <w:szCs w:val="24"/>
        </w:rPr>
      </w:pPr>
    </w:p>
    <w:p w14:paraId="0806231F" w14:textId="1772E60E"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12.6.2. Em se tratando de microempreendedor individual – </w:t>
      </w:r>
      <w:r w:rsidR="00F62C58">
        <w:rPr>
          <w:rFonts w:ascii="Arial" w:hAnsi="Arial" w:cs="Arial"/>
          <w:sz w:val="24"/>
          <w:szCs w:val="24"/>
        </w:rPr>
        <w:t xml:space="preserve">MEI: Certificado da Condição de </w:t>
      </w:r>
      <w:r w:rsidRPr="00C03504">
        <w:rPr>
          <w:rFonts w:ascii="Arial" w:hAnsi="Arial" w:cs="Arial"/>
          <w:sz w:val="24"/>
          <w:szCs w:val="24"/>
        </w:rPr>
        <w:t>Microempreendedor Individual - CCMEI, cuja aceitação ficará condicionada à veri</w:t>
      </w:r>
      <w:r w:rsidR="00F62C58">
        <w:rPr>
          <w:rFonts w:ascii="Arial" w:hAnsi="Arial" w:cs="Arial"/>
          <w:sz w:val="24"/>
          <w:szCs w:val="24"/>
        </w:rPr>
        <w:t xml:space="preserve">ficação da autenticidade no sítio </w:t>
      </w:r>
      <w:r w:rsidRPr="00C03504">
        <w:rPr>
          <w:rFonts w:ascii="Arial" w:hAnsi="Arial" w:cs="Arial"/>
          <w:sz w:val="24"/>
          <w:szCs w:val="24"/>
        </w:rPr>
        <w:t>www.portaldoempreendedor.gov.br;</w:t>
      </w:r>
    </w:p>
    <w:p w14:paraId="7AA962A4" w14:textId="77777777" w:rsidR="00F62C58" w:rsidRDefault="00F62C58" w:rsidP="00C03504">
      <w:pPr>
        <w:spacing w:after="0" w:line="360" w:lineRule="auto"/>
        <w:jc w:val="both"/>
        <w:rPr>
          <w:rFonts w:ascii="Arial" w:hAnsi="Arial" w:cs="Arial"/>
          <w:sz w:val="24"/>
          <w:szCs w:val="24"/>
        </w:rPr>
      </w:pPr>
    </w:p>
    <w:p w14:paraId="17CDC8AB" w14:textId="504FEA51"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12.6.3. No caso de sociedade empresária ou empresa individual de responsabilidade limitada - EIRELI:</w:t>
      </w:r>
      <w:r w:rsidR="001211C4">
        <w:rPr>
          <w:rFonts w:ascii="Arial" w:hAnsi="Arial" w:cs="Arial"/>
          <w:sz w:val="24"/>
          <w:szCs w:val="24"/>
        </w:rPr>
        <w:t xml:space="preserve"> </w:t>
      </w:r>
      <w:r w:rsidRPr="00C03504">
        <w:rPr>
          <w:rFonts w:ascii="Arial" w:hAnsi="Arial" w:cs="Arial"/>
          <w:sz w:val="24"/>
          <w:szCs w:val="24"/>
        </w:rPr>
        <w:t xml:space="preserve">ato constitutivo, estatuto ou contrato social em vigor, devidamente registrado na Junta </w:t>
      </w:r>
      <w:r w:rsidR="00F62C58">
        <w:rPr>
          <w:rFonts w:ascii="Arial" w:hAnsi="Arial" w:cs="Arial"/>
          <w:sz w:val="24"/>
          <w:szCs w:val="24"/>
        </w:rPr>
        <w:t xml:space="preserve">Comercial da </w:t>
      </w:r>
      <w:r w:rsidRPr="00C03504">
        <w:rPr>
          <w:rFonts w:ascii="Arial" w:hAnsi="Arial" w:cs="Arial"/>
          <w:sz w:val="24"/>
          <w:szCs w:val="24"/>
        </w:rPr>
        <w:t xml:space="preserve">respectiva sede, acompanhado de </w:t>
      </w:r>
      <w:r w:rsidR="00F62C58">
        <w:rPr>
          <w:rFonts w:ascii="Arial" w:hAnsi="Arial" w:cs="Arial"/>
          <w:sz w:val="24"/>
          <w:szCs w:val="24"/>
        </w:rPr>
        <w:t xml:space="preserve">documento comprobatório de seus </w:t>
      </w:r>
      <w:r w:rsidRPr="00C03504">
        <w:rPr>
          <w:rFonts w:ascii="Arial" w:hAnsi="Arial" w:cs="Arial"/>
          <w:sz w:val="24"/>
          <w:szCs w:val="24"/>
        </w:rPr>
        <w:t>administradores;</w:t>
      </w:r>
    </w:p>
    <w:p w14:paraId="454457BD" w14:textId="77777777" w:rsidR="00F62C58" w:rsidRDefault="00F62C58" w:rsidP="00C03504">
      <w:pPr>
        <w:spacing w:after="0" w:line="360" w:lineRule="auto"/>
        <w:jc w:val="both"/>
        <w:rPr>
          <w:rFonts w:ascii="Arial" w:hAnsi="Arial" w:cs="Arial"/>
          <w:sz w:val="24"/>
          <w:szCs w:val="24"/>
        </w:rPr>
      </w:pPr>
    </w:p>
    <w:p w14:paraId="7D796FCD" w14:textId="7F8B6542"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12.6.4. Inscrição no Registro Público de Empresas Mercantis onde o</w:t>
      </w:r>
      <w:r w:rsidR="00F62C58">
        <w:rPr>
          <w:rFonts w:ascii="Arial" w:hAnsi="Arial" w:cs="Arial"/>
          <w:sz w:val="24"/>
          <w:szCs w:val="24"/>
        </w:rPr>
        <w:t xml:space="preserve">pera, com averbação no Registro </w:t>
      </w:r>
      <w:r w:rsidRPr="00C03504">
        <w:rPr>
          <w:rFonts w:ascii="Arial" w:hAnsi="Arial" w:cs="Arial"/>
          <w:sz w:val="24"/>
          <w:szCs w:val="24"/>
        </w:rPr>
        <w:t xml:space="preserve">onde tem sede a matriz, no caso de ser </w:t>
      </w:r>
      <w:r w:rsidR="00F62C58" w:rsidRPr="00C03504">
        <w:rPr>
          <w:rFonts w:ascii="Arial" w:hAnsi="Arial" w:cs="Arial"/>
          <w:sz w:val="24"/>
          <w:szCs w:val="24"/>
        </w:rPr>
        <w:t>a participante sucursal</w:t>
      </w:r>
      <w:r w:rsidRPr="00C03504">
        <w:rPr>
          <w:rFonts w:ascii="Arial" w:hAnsi="Arial" w:cs="Arial"/>
          <w:sz w:val="24"/>
          <w:szCs w:val="24"/>
        </w:rPr>
        <w:t>, filial ou agência;</w:t>
      </w:r>
    </w:p>
    <w:p w14:paraId="3E583D45" w14:textId="77777777" w:rsidR="00F62C58" w:rsidRDefault="00F62C58" w:rsidP="00C03504">
      <w:pPr>
        <w:spacing w:after="0" w:line="360" w:lineRule="auto"/>
        <w:jc w:val="both"/>
        <w:rPr>
          <w:rFonts w:ascii="Arial" w:hAnsi="Arial" w:cs="Arial"/>
          <w:sz w:val="24"/>
          <w:szCs w:val="24"/>
        </w:rPr>
      </w:pPr>
    </w:p>
    <w:p w14:paraId="753BEB3A" w14:textId="24DD11D9"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lastRenderedPageBreak/>
        <w:t>12.6.5. No caso de sociedade simples: inscrição do ato constitutiv</w:t>
      </w:r>
      <w:r w:rsidR="00F62C58">
        <w:rPr>
          <w:rFonts w:ascii="Arial" w:hAnsi="Arial" w:cs="Arial"/>
          <w:sz w:val="24"/>
          <w:szCs w:val="24"/>
        </w:rPr>
        <w:t xml:space="preserve">o no Registro Civil das Pessoas </w:t>
      </w:r>
      <w:r w:rsidR="001211C4">
        <w:rPr>
          <w:rFonts w:ascii="Arial" w:hAnsi="Arial" w:cs="Arial"/>
          <w:sz w:val="24"/>
          <w:szCs w:val="24"/>
        </w:rPr>
        <w:t>J</w:t>
      </w:r>
      <w:r w:rsidRPr="00C03504">
        <w:rPr>
          <w:rFonts w:ascii="Arial" w:hAnsi="Arial" w:cs="Arial"/>
          <w:sz w:val="24"/>
          <w:szCs w:val="24"/>
        </w:rPr>
        <w:t>urídicas do local de sua sede, acompanhada de prova da indicação dos seus administradores;</w:t>
      </w:r>
    </w:p>
    <w:p w14:paraId="2237CC81" w14:textId="77777777" w:rsidR="00F62C58" w:rsidRDefault="00F62C58" w:rsidP="00C03504">
      <w:pPr>
        <w:spacing w:after="0" w:line="360" w:lineRule="auto"/>
        <w:jc w:val="both"/>
        <w:rPr>
          <w:rFonts w:ascii="Arial" w:hAnsi="Arial" w:cs="Arial"/>
          <w:sz w:val="24"/>
          <w:szCs w:val="24"/>
        </w:rPr>
      </w:pPr>
    </w:p>
    <w:p w14:paraId="474D84AA" w14:textId="41C4448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12.6.6. Os documentos acima deverão estar acompanhados de todas a</w:t>
      </w:r>
      <w:r w:rsidR="00F62C58">
        <w:rPr>
          <w:rFonts w:ascii="Arial" w:hAnsi="Arial" w:cs="Arial"/>
          <w:sz w:val="24"/>
          <w:szCs w:val="24"/>
        </w:rPr>
        <w:t xml:space="preserve">s alterações ou da consolidação </w:t>
      </w:r>
      <w:r w:rsidRPr="00C03504">
        <w:rPr>
          <w:rFonts w:ascii="Arial" w:hAnsi="Arial" w:cs="Arial"/>
          <w:sz w:val="24"/>
          <w:szCs w:val="24"/>
        </w:rPr>
        <w:t>respectiva.</w:t>
      </w:r>
    </w:p>
    <w:p w14:paraId="26ABBE6D" w14:textId="77777777" w:rsidR="00F62C58" w:rsidRDefault="00F62C58" w:rsidP="00C03504">
      <w:pPr>
        <w:spacing w:after="0" w:line="360" w:lineRule="auto"/>
        <w:jc w:val="both"/>
        <w:rPr>
          <w:rFonts w:ascii="Arial" w:hAnsi="Arial" w:cs="Arial"/>
          <w:sz w:val="24"/>
          <w:szCs w:val="24"/>
        </w:rPr>
      </w:pPr>
    </w:p>
    <w:p w14:paraId="03E7388A" w14:textId="2185D792"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12.7. Regularidade fiscal e trabalhista:</w:t>
      </w:r>
    </w:p>
    <w:p w14:paraId="336E1FC2" w14:textId="77777777" w:rsidR="00F62C58" w:rsidRDefault="00F62C58" w:rsidP="00C03504">
      <w:pPr>
        <w:spacing w:after="0" w:line="360" w:lineRule="auto"/>
        <w:jc w:val="both"/>
        <w:rPr>
          <w:rFonts w:ascii="Arial" w:hAnsi="Arial" w:cs="Arial"/>
          <w:sz w:val="24"/>
          <w:szCs w:val="24"/>
        </w:rPr>
      </w:pPr>
    </w:p>
    <w:p w14:paraId="792594FA" w14:textId="5668649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12.7.1. Prova de inscrição no Cadastro Nacional de Pessoas Jurí</w:t>
      </w:r>
      <w:r w:rsidR="00F62C58">
        <w:rPr>
          <w:rFonts w:ascii="Arial" w:hAnsi="Arial" w:cs="Arial"/>
          <w:sz w:val="24"/>
          <w:szCs w:val="24"/>
        </w:rPr>
        <w:t xml:space="preserve">dicas ou no Cadastro de Pessoas </w:t>
      </w:r>
      <w:r w:rsidRPr="00C03504">
        <w:rPr>
          <w:rFonts w:ascii="Arial" w:hAnsi="Arial" w:cs="Arial"/>
          <w:sz w:val="24"/>
          <w:szCs w:val="24"/>
        </w:rPr>
        <w:t>Físicas, conforme o caso;</w:t>
      </w:r>
    </w:p>
    <w:p w14:paraId="40619ACD" w14:textId="77777777" w:rsidR="00F62C58" w:rsidRDefault="00F62C58" w:rsidP="00C03504">
      <w:pPr>
        <w:spacing w:after="0" w:line="360" w:lineRule="auto"/>
        <w:jc w:val="both"/>
        <w:rPr>
          <w:rFonts w:ascii="Arial" w:hAnsi="Arial" w:cs="Arial"/>
          <w:sz w:val="24"/>
          <w:szCs w:val="24"/>
        </w:rPr>
      </w:pPr>
    </w:p>
    <w:p w14:paraId="610DE108" w14:textId="182268D5"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12.7.2. Prova de regularidade fiscal perante a Fazenda Nacional, me</w:t>
      </w:r>
      <w:r w:rsidR="00F62C58">
        <w:rPr>
          <w:rFonts w:ascii="Arial" w:hAnsi="Arial" w:cs="Arial"/>
          <w:sz w:val="24"/>
          <w:szCs w:val="24"/>
        </w:rPr>
        <w:t xml:space="preserve">diante apresentação de certidão </w:t>
      </w:r>
      <w:r w:rsidRPr="00C03504">
        <w:rPr>
          <w:rFonts w:ascii="Arial" w:hAnsi="Arial" w:cs="Arial"/>
          <w:sz w:val="24"/>
          <w:szCs w:val="24"/>
        </w:rPr>
        <w:t>expedida conjuntamente pela Secretaria da Receita Federal do Brasil (RF</w:t>
      </w:r>
      <w:r w:rsidR="00F62C58">
        <w:rPr>
          <w:rFonts w:ascii="Arial" w:hAnsi="Arial" w:cs="Arial"/>
          <w:sz w:val="24"/>
          <w:szCs w:val="24"/>
        </w:rPr>
        <w:t xml:space="preserve">B) e pela Procuradoria-Geral da </w:t>
      </w:r>
      <w:r w:rsidRPr="00C03504">
        <w:rPr>
          <w:rFonts w:ascii="Arial" w:hAnsi="Arial" w:cs="Arial"/>
          <w:sz w:val="24"/>
          <w:szCs w:val="24"/>
        </w:rPr>
        <w:t>Fazenda Nacional (PGFN), referente a todos os créditos tributários federais e à Dívida</w:t>
      </w:r>
      <w:r w:rsidR="00F62C58">
        <w:rPr>
          <w:rFonts w:ascii="Arial" w:hAnsi="Arial" w:cs="Arial"/>
          <w:sz w:val="24"/>
          <w:szCs w:val="24"/>
        </w:rPr>
        <w:t xml:space="preserve"> Ativa da União </w:t>
      </w:r>
      <w:r w:rsidRPr="00C03504">
        <w:rPr>
          <w:rFonts w:ascii="Arial" w:hAnsi="Arial" w:cs="Arial"/>
          <w:sz w:val="24"/>
          <w:szCs w:val="24"/>
        </w:rPr>
        <w:t>(DAU) por elas administrados, inclusive aqueles relativos à Seguridade Social, nos termos da Portaria</w:t>
      </w:r>
    </w:p>
    <w:p w14:paraId="57CC2D86" w14:textId="50482451"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Conjunta nº 1.751, de 02/10/2014, do Secretário da Receita Federal do B</w:t>
      </w:r>
      <w:r w:rsidR="00F62C58">
        <w:rPr>
          <w:rFonts w:ascii="Arial" w:hAnsi="Arial" w:cs="Arial"/>
          <w:sz w:val="24"/>
          <w:szCs w:val="24"/>
        </w:rPr>
        <w:t xml:space="preserve">rasil e da Procuradora-Geral da </w:t>
      </w:r>
      <w:r w:rsidRPr="00C03504">
        <w:rPr>
          <w:rFonts w:ascii="Arial" w:hAnsi="Arial" w:cs="Arial"/>
          <w:sz w:val="24"/>
          <w:szCs w:val="24"/>
        </w:rPr>
        <w:t>Fazenda Nacional.</w:t>
      </w:r>
    </w:p>
    <w:p w14:paraId="50AC06F8" w14:textId="77777777" w:rsidR="00F62C58" w:rsidRDefault="00F62C58" w:rsidP="00C03504">
      <w:pPr>
        <w:spacing w:after="0" w:line="360" w:lineRule="auto"/>
        <w:jc w:val="both"/>
        <w:rPr>
          <w:rFonts w:ascii="Arial" w:hAnsi="Arial" w:cs="Arial"/>
          <w:sz w:val="24"/>
          <w:szCs w:val="24"/>
        </w:rPr>
      </w:pPr>
    </w:p>
    <w:p w14:paraId="4EFB439F" w14:textId="7AA61622"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12.7.3. Prova de regularidade com o Fundo de Garantia do Tempo de Serviço (FGTS);</w:t>
      </w:r>
    </w:p>
    <w:p w14:paraId="3A57EEFB" w14:textId="77777777" w:rsidR="00F62C58" w:rsidRDefault="00F62C58" w:rsidP="00C03504">
      <w:pPr>
        <w:spacing w:after="0" w:line="360" w:lineRule="auto"/>
        <w:jc w:val="both"/>
        <w:rPr>
          <w:rFonts w:ascii="Arial" w:hAnsi="Arial" w:cs="Arial"/>
          <w:sz w:val="24"/>
          <w:szCs w:val="24"/>
        </w:rPr>
      </w:pPr>
    </w:p>
    <w:p w14:paraId="07B47619" w14:textId="5343B25B"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12.7.4. Prova de inexistência de débitos inadimplidos perante a </w:t>
      </w:r>
      <w:r w:rsidR="00F62C58">
        <w:rPr>
          <w:rFonts w:ascii="Arial" w:hAnsi="Arial" w:cs="Arial"/>
          <w:sz w:val="24"/>
          <w:szCs w:val="24"/>
        </w:rPr>
        <w:t xml:space="preserve">justiça do trabalho, mediante a </w:t>
      </w:r>
      <w:r w:rsidRPr="00C03504">
        <w:rPr>
          <w:rFonts w:ascii="Arial" w:hAnsi="Arial" w:cs="Arial"/>
          <w:sz w:val="24"/>
          <w:szCs w:val="24"/>
        </w:rPr>
        <w:t>apresentação de certidão negativa ou positiva com efeito de negativa, nos termos do Título VII-</w:t>
      </w:r>
      <w:r w:rsidR="00F62C58">
        <w:rPr>
          <w:rFonts w:ascii="Arial" w:hAnsi="Arial" w:cs="Arial"/>
          <w:sz w:val="24"/>
          <w:szCs w:val="24"/>
        </w:rPr>
        <w:t xml:space="preserve">A da </w:t>
      </w:r>
      <w:r w:rsidRPr="00C03504">
        <w:rPr>
          <w:rFonts w:ascii="Arial" w:hAnsi="Arial" w:cs="Arial"/>
          <w:sz w:val="24"/>
          <w:szCs w:val="24"/>
        </w:rPr>
        <w:t>Consolidação das Leis do Trabalho, aprovada pelo Decreto-Lei nº 5.</w:t>
      </w:r>
      <w:r w:rsidR="00F62C58">
        <w:rPr>
          <w:rFonts w:ascii="Arial" w:hAnsi="Arial" w:cs="Arial"/>
          <w:sz w:val="24"/>
          <w:szCs w:val="24"/>
        </w:rPr>
        <w:t xml:space="preserve">452, de 1º de maio de 1943, com </w:t>
      </w:r>
      <w:r w:rsidRPr="00C03504">
        <w:rPr>
          <w:rFonts w:ascii="Arial" w:hAnsi="Arial" w:cs="Arial"/>
          <w:sz w:val="24"/>
          <w:szCs w:val="24"/>
        </w:rPr>
        <w:t>redação dada pela Lei nº 12.440, de 2011;</w:t>
      </w:r>
    </w:p>
    <w:p w14:paraId="305B0C34" w14:textId="7184D784"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12.7.5. Prova de regularidade com a Fazenda Estadual e Municipal do </w:t>
      </w:r>
      <w:r w:rsidR="00F62C58">
        <w:rPr>
          <w:rFonts w:ascii="Arial" w:hAnsi="Arial" w:cs="Arial"/>
          <w:sz w:val="24"/>
          <w:szCs w:val="24"/>
        </w:rPr>
        <w:t xml:space="preserve">domicílio ou sede do licitante, </w:t>
      </w:r>
      <w:r w:rsidRPr="00C03504">
        <w:rPr>
          <w:rFonts w:ascii="Arial" w:hAnsi="Arial" w:cs="Arial"/>
          <w:sz w:val="24"/>
          <w:szCs w:val="24"/>
        </w:rPr>
        <w:t>relativa à atividade em cujo exercício contrata ou concorre;</w:t>
      </w:r>
    </w:p>
    <w:p w14:paraId="6F8B3485" w14:textId="77777777" w:rsidR="00F62C58" w:rsidRDefault="00F62C58" w:rsidP="00C03504">
      <w:pPr>
        <w:spacing w:after="0" w:line="360" w:lineRule="auto"/>
        <w:jc w:val="both"/>
        <w:rPr>
          <w:rFonts w:ascii="Arial" w:hAnsi="Arial" w:cs="Arial"/>
          <w:sz w:val="24"/>
          <w:szCs w:val="24"/>
        </w:rPr>
      </w:pPr>
    </w:p>
    <w:p w14:paraId="7F68A6A5" w14:textId="431AB39F" w:rsidR="00F62C58" w:rsidRDefault="00C03504" w:rsidP="00C03504">
      <w:pPr>
        <w:spacing w:after="0" w:line="360" w:lineRule="auto"/>
        <w:jc w:val="both"/>
        <w:rPr>
          <w:rFonts w:ascii="Arial" w:hAnsi="Arial" w:cs="Arial"/>
          <w:sz w:val="24"/>
          <w:szCs w:val="24"/>
        </w:rPr>
      </w:pPr>
      <w:r w:rsidRPr="00C03504">
        <w:rPr>
          <w:rFonts w:ascii="Arial" w:hAnsi="Arial" w:cs="Arial"/>
          <w:sz w:val="24"/>
          <w:szCs w:val="24"/>
        </w:rPr>
        <w:t>12.7.6. Declaração de cumprimento do disposto no inciso XXXIII do art. 7º da Constituição Federal.</w:t>
      </w:r>
    </w:p>
    <w:p w14:paraId="5A20CB11" w14:textId="6C89397D"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lastRenderedPageBreak/>
        <w:t>12.7.7. Caso o licitante seja considerado isento dos tributos estaduais relacionados ao objeto licitatório,</w:t>
      </w:r>
      <w:r w:rsidR="00F62C58">
        <w:rPr>
          <w:rFonts w:ascii="Arial" w:hAnsi="Arial" w:cs="Arial"/>
          <w:sz w:val="24"/>
          <w:szCs w:val="24"/>
        </w:rPr>
        <w:t xml:space="preserve"> </w:t>
      </w:r>
      <w:r w:rsidRPr="00C03504">
        <w:rPr>
          <w:rFonts w:ascii="Arial" w:hAnsi="Arial" w:cs="Arial"/>
          <w:sz w:val="24"/>
          <w:szCs w:val="24"/>
        </w:rPr>
        <w:t>deverá comprovar tal condição mediante declaração da Fazenda Estadu</w:t>
      </w:r>
      <w:r w:rsidR="00F62C58">
        <w:rPr>
          <w:rFonts w:ascii="Arial" w:hAnsi="Arial" w:cs="Arial"/>
          <w:sz w:val="24"/>
          <w:szCs w:val="24"/>
        </w:rPr>
        <w:t xml:space="preserve">al do seu domicílio ou sede, ou </w:t>
      </w:r>
      <w:r w:rsidRPr="00C03504">
        <w:rPr>
          <w:rFonts w:ascii="Arial" w:hAnsi="Arial" w:cs="Arial"/>
          <w:sz w:val="24"/>
          <w:szCs w:val="24"/>
        </w:rPr>
        <w:t>outra equivalente, na forma da lei;</w:t>
      </w:r>
    </w:p>
    <w:p w14:paraId="35353757" w14:textId="77777777" w:rsidR="00F62C58" w:rsidRDefault="00F62C58" w:rsidP="00C03504">
      <w:pPr>
        <w:spacing w:after="0" w:line="360" w:lineRule="auto"/>
        <w:jc w:val="both"/>
        <w:rPr>
          <w:rFonts w:ascii="Arial" w:hAnsi="Arial" w:cs="Arial"/>
          <w:sz w:val="24"/>
          <w:szCs w:val="24"/>
        </w:rPr>
      </w:pPr>
    </w:p>
    <w:p w14:paraId="29AC8201" w14:textId="33DBDD3D"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12.7.8. O licitante deverá apresentar toda a documentação exigid</w:t>
      </w:r>
      <w:r w:rsidR="00F62C58">
        <w:rPr>
          <w:rFonts w:ascii="Arial" w:hAnsi="Arial" w:cs="Arial"/>
          <w:sz w:val="24"/>
          <w:szCs w:val="24"/>
        </w:rPr>
        <w:t xml:space="preserve">a para efeito de comprovação de </w:t>
      </w:r>
      <w:r w:rsidRPr="00C03504">
        <w:rPr>
          <w:rFonts w:ascii="Arial" w:hAnsi="Arial" w:cs="Arial"/>
          <w:sz w:val="24"/>
          <w:szCs w:val="24"/>
        </w:rPr>
        <w:t>regularidade fiscal, mesmo que esta apresente alguma restrição, sob pena de inabilitação.</w:t>
      </w:r>
    </w:p>
    <w:p w14:paraId="21FDA2E2" w14:textId="77777777" w:rsidR="00F62C58" w:rsidRDefault="00F62C58" w:rsidP="00C03504">
      <w:pPr>
        <w:spacing w:after="0" w:line="360" w:lineRule="auto"/>
        <w:jc w:val="both"/>
        <w:rPr>
          <w:rFonts w:ascii="Arial" w:hAnsi="Arial" w:cs="Arial"/>
          <w:sz w:val="24"/>
          <w:szCs w:val="24"/>
        </w:rPr>
      </w:pPr>
    </w:p>
    <w:p w14:paraId="5A041EED" w14:textId="14C34368"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12.8. Qualificação Econômico-Financeira.</w:t>
      </w:r>
    </w:p>
    <w:p w14:paraId="342694DE" w14:textId="77777777" w:rsidR="00F62C58" w:rsidRDefault="00F62C58" w:rsidP="00C03504">
      <w:pPr>
        <w:spacing w:after="0" w:line="360" w:lineRule="auto"/>
        <w:jc w:val="both"/>
        <w:rPr>
          <w:rFonts w:ascii="Arial" w:hAnsi="Arial" w:cs="Arial"/>
          <w:sz w:val="24"/>
          <w:szCs w:val="24"/>
        </w:rPr>
      </w:pPr>
    </w:p>
    <w:p w14:paraId="250364B6" w14:textId="4E32A0FE"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12.8.1. Certidão negativa de falência ou recuperação judicial expedi</w:t>
      </w:r>
      <w:r w:rsidR="00F62C58">
        <w:rPr>
          <w:rFonts w:ascii="Arial" w:hAnsi="Arial" w:cs="Arial"/>
          <w:sz w:val="24"/>
          <w:szCs w:val="24"/>
        </w:rPr>
        <w:t xml:space="preserve">da pelo distribuidor da sede do </w:t>
      </w:r>
      <w:r w:rsidRPr="00C03504">
        <w:rPr>
          <w:rFonts w:ascii="Arial" w:hAnsi="Arial" w:cs="Arial"/>
          <w:sz w:val="24"/>
          <w:szCs w:val="24"/>
        </w:rPr>
        <w:t>licitante, INCLUSIVE, processos eletrônicos (</w:t>
      </w:r>
      <w:proofErr w:type="spellStart"/>
      <w:r w:rsidRPr="00C03504">
        <w:rPr>
          <w:rFonts w:ascii="Arial" w:hAnsi="Arial" w:cs="Arial"/>
          <w:sz w:val="24"/>
          <w:szCs w:val="24"/>
        </w:rPr>
        <w:t>PJ-e</w:t>
      </w:r>
      <w:proofErr w:type="spellEnd"/>
      <w:r w:rsidRPr="00C03504">
        <w:rPr>
          <w:rFonts w:ascii="Arial" w:hAnsi="Arial" w:cs="Arial"/>
          <w:sz w:val="24"/>
          <w:szCs w:val="24"/>
        </w:rPr>
        <w:t>); com data de expediçã</w:t>
      </w:r>
      <w:r w:rsidR="00F62C58">
        <w:rPr>
          <w:rFonts w:ascii="Arial" w:hAnsi="Arial" w:cs="Arial"/>
          <w:sz w:val="24"/>
          <w:szCs w:val="24"/>
        </w:rPr>
        <w:t xml:space="preserve">o ou revalidação dos últimos 90 </w:t>
      </w:r>
      <w:r w:rsidRPr="00C03504">
        <w:rPr>
          <w:rFonts w:ascii="Arial" w:hAnsi="Arial" w:cs="Arial"/>
          <w:sz w:val="24"/>
          <w:szCs w:val="24"/>
        </w:rPr>
        <w:t>(noventa) dias anteriores à data da realização da licitação, prevista</w:t>
      </w:r>
      <w:r w:rsidR="00F62C58">
        <w:rPr>
          <w:rFonts w:ascii="Arial" w:hAnsi="Arial" w:cs="Arial"/>
          <w:sz w:val="24"/>
          <w:szCs w:val="24"/>
        </w:rPr>
        <w:t xml:space="preserve"> no preâmbulo, caso o documento </w:t>
      </w:r>
      <w:r w:rsidRPr="00C03504">
        <w:rPr>
          <w:rFonts w:ascii="Arial" w:hAnsi="Arial" w:cs="Arial"/>
          <w:sz w:val="24"/>
          <w:szCs w:val="24"/>
        </w:rPr>
        <w:t>não consigne prazo de validade.</w:t>
      </w:r>
    </w:p>
    <w:p w14:paraId="3408CB3B" w14:textId="77777777" w:rsidR="00F62C58" w:rsidRDefault="00F62C58" w:rsidP="00C03504">
      <w:pPr>
        <w:spacing w:after="0" w:line="360" w:lineRule="auto"/>
        <w:jc w:val="both"/>
        <w:rPr>
          <w:rFonts w:ascii="Arial" w:hAnsi="Arial" w:cs="Arial"/>
          <w:sz w:val="24"/>
          <w:szCs w:val="24"/>
        </w:rPr>
      </w:pPr>
    </w:p>
    <w:p w14:paraId="4495F708" w14:textId="2E768F7E" w:rsidR="00C03504" w:rsidRPr="00C03504" w:rsidRDefault="00F62C58" w:rsidP="00C03504">
      <w:pPr>
        <w:spacing w:after="0" w:line="360" w:lineRule="auto"/>
        <w:jc w:val="both"/>
        <w:rPr>
          <w:rFonts w:ascii="Arial" w:hAnsi="Arial" w:cs="Arial"/>
          <w:sz w:val="24"/>
          <w:szCs w:val="24"/>
        </w:rPr>
      </w:pPr>
      <w:r w:rsidRPr="00C03504">
        <w:rPr>
          <w:rFonts w:ascii="Arial" w:hAnsi="Arial" w:cs="Arial"/>
          <w:sz w:val="24"/>
          <w:szCs w:val="24"/>
        </w:rPr>
        <w:t>a) nas</w:t>
      </w:r>
      <w:r w:rsidR="00C03504" w:rsidRPr="00C03504">
        <w:rPr>
          <w:rFonts w:ascii="Arial" w:hAnsi="Arial" w:cs="Arial"/>
          <w:sz w:val="24"/>
          <w:szCs w:val="24"/>
        </w:rPr>
        <w:t xml:space="preserve"> comarcas onde não houver Processo Judicial Eletrônico (</w:t>
      </w:r>
      <w:proofErr w:type="spellStart"/>
      <w:r w:rsidR="00C03504" w:rsidRPr="00C03504">
        <w:rPr>
          <w:rFonts w:ascii="Arial" w:hAnsi="Arial" w:cs="Arial"/>
          <w:sz w:val="24"/>
          <w:szCs w:val="24"/>
        </w:rPr>
        <w:t>PJ-e</w:t>
      </w:r>
      <w:proofErr w:type="spellEnd"/>
      <w:r w:rsidR="00C03504" w:rsidRPr="00C03504">
        <w:rPr>
          <w:rFonts w:ascii="Arial" w:hAnsi="Arial" w:cs="Arial"/>
          <w:sz w:val="24"/>
          <w:szCs w:val="24"/>
        </w:rPr>
        <w:t>),</w:t>
      </w:r>
      <w:r>
        <w:rPr>
          <w:rFonts w:ascii="Arial" w:hAnsi="Arial" w:cs="Arial"/>
          <w:sz w:val="24"/>
          <w:szCs w:val="24"/>
        </w:rPr>
        <w:t xml:space="preserve"> o licitante deverá </w:t>
      </w:r>
      <w:r w:rsidR="00C03504" w:rsidRPr="00C03504">
        <w:rPr>
          <w:rFonts w:ascii="Arial" w:hAnsi="Arial" w:cs="Arial"/>
          <w:sz w:val="24"/>
          <w:szCs w:val="24"/>
        </w:rPr>
        <w:t xml:space="preserve">apresentar declaração comprobatória expedida pelo distribuidor </w:t>
      </w:r>
      <w:r>
        <w:rPr>
          <w:rFonts w:ascii="Arial" w:hAnsi="Arial" w:cs="Arial"/>
          <w:sz w:val="24"/>
          <w:szCs w:val="24"/>
        </w:rPr>
        <w:t xml:space="preserve">da sede da pessoa jurídica, sob </w:t>
      </w:r>
      <w:r w:rsidR="00C03504" w:rsidRPr="00C03504">
        <w:rPr>
          <w:rFonts w:ascii="Arial" w:hAnsi="Arial" w:cs="Arial"/>
          <w:sz w:val="24"/>
          <w:szCs w:val="24"/>
        </w:rPr>
        <w:t>pena de Inabilitação.</w:t>
      </w:r>
    </w:p>
    <w:p w14:paraId="0D5DAC97" w14:textId="77777777" w:rsidR="00F62C58" w:rsidRDefault="00F62C58" w:rsidP="00C03504">
      <w:pPr>
        <w:spacing w:after="0" w:line="360" w:lineRule="auto"/>
        <w:jc w:val="both"/>
        <w:rPr>
          <w:rFonts w:ascii="Arial" w:hAnsi="Arial" w:cs="Arial"/>
          <w:sz w:val="24"/>
          <w:szCs w:val="24"/>
        </w:rPr>
      </w:pPr>
    </w:p>
    <w:p w14:paraId="4C401F2E" w14:textId="6CECE0F8"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12.8.2. O licitante deverá apresentar Balanço Patrimonial e demonst</w:t>
      </w:r>
      <w:r w:rsidR="00F62C58">
        <w:rPr>
          <w:rFonts w:ascii="Arial" w:hAnsi="Arial" w:cs="Arial"/>
          <w:sz w:val="24"/>
          <w:szCs w:val="24"/>
        </w:rPr>
        <w:t xml:space="preserve">rações contábeis dos últimos 02 </w:t>
      </w:r>
      <w:r w:rsidRPr="00C03504">
        <w:rPr>
          <w:rFonts w:ascii="Arial" w:hAnsi="Arial" w:cs="Arial"/>
          <w:sz w:val="24"/>
          <w:szCs w:val="24"/>
        </w:rPr>
        <w:t>(dois) exercícios sociais, exigíveis e apresentados na forma da lei (</w:t>
      </w:r>
      <w:r w:rsidR="00F62C58">
        <w:rPr>
          <w:rFonts w:ascii="Arial" w:hAnsi="Arial" w:cs="Arial"/>
          <w:sz w:val="24"/>
          <w:szCs w:val="24"/>
        </w:rPr>
        <w:t xml:space="preserve">incluindo o termo de abertura e </w:t>
      </w:r>
      <w:r w:rsidRPr="00C03504">
        <w:rPr>
          <w:rFonts w:ascii="Arial" w:hAnsi="Arial" w:cs="Arial"/>
          <w:sz w:val="24"/>
          <w:szCs w:val="24"/>
        </w:rPr>
        <w:t>termo de encerramento), salvo quando a licitante tiver sido constitu</w:t>
      </w:r>
      <w:r w:rsidR="00F62C58">
        <w:rPr>
          <w:rFonts w:ascii="Arial" w:hAnsi="Arial" w:cs="Arial"/>
          <w:sz w:val="24"/>
          <w:szCs w:val="24"/>
        </w:rPr>
        <w:t xml:space="preserve">ída há menos de 02 (dois) anos, </w:t>
      </w:r>
      <w:r w:rsidRPr="00C03504">
        <w:rPr>
          <w:rFonts w:ascii="Arial" w:hAnsi="Arial" w:cs="Arial"/>
          <w:sz w:val="24"/>
          <w:szCs w:val="24"/>
        </w:rPr>
        <w:t>hipótese na qual tais documentos limitar-se-ão ao último exercício financeiro.</w:t>
      </w:r>
    </w:p>
    <w:p w14:paraId="72432176" w14:textId="77777777" w:rsidR="00F62C58" w:rsidRDefault="00F62C58" w:rsidP="00C03504">
      <w:pPr>
        <w:spacing w:after="0" w:line="360" w:lineRule="auto"/>
        <w:jc w:val="both"/>
        <w:rPr>
          <w:rFonts w:ascii="Arial" w:hAnsi="Arial" w:cs="Arial"/>
          <w:sz w:val="24"/>
          <w:szCs w:val="24"/>
        </w:rPr>
      </w:pPr>
    </w:p>
    <w:p w14:paraId="52F8F556" w14:textId="567F71F1"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a) Os</w:t>
      </w:r>
      <w:proofErr w:type="gramEnd"/>
      <w:r w:rsidRPr="00C03504">
        <w:rPr>
          <w:rFonts w:ascii="Arial" w:hAnsi="Arial" w:cs="Arial"/>
          <w:sz w:val="24"/>
          <w:szCs w:val="24"/>
        </w:rPr>
        <w:t xml:space="preserve"> balanços e demonstrações devem conter os registros ou autenticação no órgão</w:t>
      </w:r>
    </w:p>
    <w:p w14:paraId="47E05A4E" w14:textId="0C89C5C7" w:rsidR="00C03504" w:rsidRDefault="00F62C58" w:rsidP="00C03504">
      <w:pPr>
        <w:spacing w:after="0" w:line="360" w:lineRule="auto"/>
        <w:jc w:val="both"/>
        <w:rPr>
          <w:rFonts w:ascii="Arial" w:hAnsi="Arial" w:cs="Arial"/>
          <w:sz w:val="24"/>
          <w:szCs w:val="24"/>
        </w:rPr>
      </w:pPr>
      <w:r w:rsidRPr="00C03504">
        <w:rPr>
          <w:rFonts w:ascii="Arial" w:hAnsi="Arial" w:cs="Arial"/>
          <w:sz w:val="24"/>
          <w:szCs w:val="24"/>
        </w:rPr>
        <w:t>Competente</w:t>
      </w:r>
      <w:r w:rsidR="00C03504" w:rsidRPr="00C03504">
        <w:rPr>
          <w:rFonts w:ascii="Arial" w:hAnsi="Arial" w:cs="Arial"/>
          <w:sz w:val="24"/>
          <w:szCs w:val="24"/>
        </w:rPr>
        <w:t xml:space="preserve"> e estar devidamente assinados pelo administrador</w:t>
      </w:r>
      <w:r>
        <w:rPr>
          <w:rFonts w:ascii="Arial" w:hAnsi="Arial" w:cs="Arial"/>
          <w:sz w:val="24"/>
          <w:szCs w:val="24"/>
        </w:rPr>
        <w:t xml:space="preserve"> da empresa e pelo profissional </w:t>
      </w:r>
      <w:r w:rsidR="00C03504" w:rsidRPr="00C03504">
        <w:rPr>
          <w:rFonts w:ascii="Arial" w:hAnsi="Arial" w:cs="Arial"/>
          <w:sz w:val="24"/>
          <w:szCs w:val="24"/>
        </w:rPr>
        <w:t>habilitado junto ao Conselho Regional de Contabilidade – CRC, e vir acompanhado</w:t>
      </w:r>
      <w:r>
        <w:rPr>
          <w:rFonts w:ascii="Arial" w:hAnsi="Arial" w:cs="Arial"/>
          <w:sz w:val="24"/>
          <w:szCs w:val="24"/>
        </w:rPr>
        <w:t xml:space="preserve">s dos termos </w:t>
      </w:r>
      <w:r w:rsidR="00C03504" w:rsidRPr="00C03504">
        <w:rPr>
          <w:rFonts w:ascii="Arial" w:hAnsi="Arial" w:cs="Arial"/>
          <w:sz w:val="24"/>
          <w:szCs w:val="24"/>
        </w:rPr>
        <w:t>de abertura e de encerramento.</w:t>
      </w:r>
    </w:p>
    <w:p w14:paraId="5BA1910D" w14:textId="77777777" w:rsidR="00F62C58" w:rsidRPr="00C03504" w:rsidRDefault="00F62C58" w:rsidP="00C03504">
      <w:pPr>
        <w:spacing w:after="0" w:line="360" w:lineRule="auto"/>
        <w:jc w:val="both"/>
        <w:rPr>
          <w:rFonts w:ascii="Arial" w:hAnsi="Arial" w:cs="Arial"/>
          <w:sz w:val="24"/>
          <w:szCs w:val="24"/>
        </w:rPr>
      </w:pPr>
    </w:p>
    <w:p w14:paraId="637165D6" w14:textId="6D465D9B"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lastRenderedPageBreak/>
        <w:t>b) As</w:t>
      </w:r>
      <w:proofErr w:type="gramEnd"/>
      <w:r w:rsidRPr="00C03504">
        <w:rPr>
          <w:rFonts w:ascii="Arial" w:hAnsi="Arial" w:cs="Arial"/>
          <w:sz w:val="24"/>
          <w:szCs w:val="24"/>
        </w:rPr>
        <w:t xml:space="preserve"> empresas criadas no exercício financeiro da licit</w:t>
      </w:r>
      <w:r w:rsidR="00F62C58">
        <w:rPr>
          <w:rFonts w:ascii="Arial" w:hAnsi="Arial" w:cs="Arial"/>
          <w:sz w:val="24"/>
          <w:szCs w:val="24"/>
        </w:rPr>
        <w:t xml:space="preserve">ação deverão atender a todas as </w:t>
      </w:r>
      <w:r w:rsidRPr="00C03504">
        <w:rPr>
          <w:rFonts w:ascii="Arial" w:hAnsi="Arial" w:cs="Arial"/>
          <w:sz w:val="24"/>
          <w:szCs w:val="24"/>
        </w:rPr>
        <w:t>exigências da habilitação e poderão substituir os demonstra</w:t>
      </w:r>
      <w:r w:rsidR="00F62C58">
        <w:rPr>
          <w:rFonts w:ascii="Arial" w:hAnsi="Arial" w:cs="Arial"/>
          <w:sz w:val="24"/>
          <w:szCs w:val="24"/>
        </w:rPr>
        <w:t xml:space="preserve">tivos contábeis pelo balanço de </w:t>
      </w:r>
      <w:r w:rsidRPr="00C03504">
        <w:rPr>
          <w:rFonts w:ascii="Arial" w:hAnsi="Arial" w:cs="Arial"/>
          <w:sz w:val="24"/>
          <w:szCs w:val="24"/>
        </w:rPr>
        <w:t>abertura, conforme art. 65, §1º, da Lei nº 14.133, de 2021.</w:t>
      </w:r>
    </w:p>
    <w:p w14:paraId="76B42E07" w14:textId="77777777" w:rsidR="00F62C58" w:rsidRDefault="00F62C58" w:rsidP="00C03504">
      <w:pPr>
        <w:spacing w:after="0" w:line="360" w:lineRule="auto"/>
        <w:jc w:val="both"/>
        <w:rPr>
          <w:rFonts w:ascii="Arial" w:hAnsi="Arial" w:cs="Arial"/>
          <w:sz w:val="24"/>
          <w:szCs w:val="24"/>
        </w:rPr>
      </w:pPr>
    </w:p>
    <w:p w14:paraId="557B9D08" w14:textId="09EC3479"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c) Caso</w:t>
      </w:r>
      <w:proofErr w:type="gramEnd"/>
      <w:r w:rsidRPr="00C03504">
        <w:rPr>
          <w:rFonts w:ascii="Arial" w:hAnsi="Arial" w:cs="Arial"/>
          <w:sz w:val="24"/>
          <w:szCs w:val="24"/>
        </w:rPr>
        <w:t xml:space="preserve"> o exercício financeiro anterior ao da licitação esteja ence</w:t>
      </w:r>
      <w:r w:rsidR="00F62C58">
        <w:rPr>
          <w:rFonts w:ascii="Arial" w:hAnsi="Arial" w:cs="Arial"/>
          <w:sz w:val="24"/>
          <w:szCs w:val="24"/>
        </w:rPr>
        <w:t xml:space="preserve">rrado há mais de 3 (três) meses </w:t>
      </w:r>
      <w:r w:rsidRPr="00C03504">
        <w:rPr>
          <w:rFonts w:ascii="Arial" w:hAnsi="Arial" w:cs="Arial"/>
          <w:sz w:val="24"/>
          <w:szCs w:val="24"/>
        </w:rPr>
        <w:t>da data da sessão pública de abertura deste Pregão, o Balanço Pa</w:t>
      </w:r>
      <w:r w:rsidR="00F62C58">
        <w:rPr>
          <w:rFonts w:ascii="Arial" w:hAnsi="Arial" w:cs="Arial"/>
          <w:sz w:val="24"/>
          <w:szCs w:val="24"/>
        </w:rPr>
        <w:t xml:space="preserve">trimonial poderá ser atualizado </w:t>
      </w:r>
      <w:r w:rsidRPr="00C03504">
        <w:rPr>
          <w:rFonts w:ascii="Arial" w:hAnsi="Arial" w:cs="Arial"/>
          <w:sz w:val="24"/>
          <w:szCs w:val="24"/>
        </w:rPr>
        <w:t>pelo Índice Nacional de Preços ao Consumidor Amplo (IPCA).</w:t>
      </w:r>
    </w:p>
    <w:p w14:paraId="04850972" w14:textId="77777777" w:rsidR="00F62C58" w:rsidRDefault="00F62C58" w:rsidP="00C03504">
      <w:pPr>
        <w:spacing w:after="0" w:line="360" w:lineRule="auto"/>
        <w:jc w:val="both"/>
        <w:rPr>
          <w:rFonts w:ascii="Arial" w:hAnsi="Arial" w:cs="Arial"/>
          <w:sz w:val="24"/>
          <w:szCs w:val="24"/>
        </w:rPr>
      </w:pPr>
    </w:p>
    <w:p w14:paraId="09732D05" w14:textId="48E9A15B"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d) O atendimento dos índices econômicos previstos neste it</w:t>
      </w:r>
      <w:r w:rsidR="00F62C58">
        <w:rPr>
          <w:rFonts w:ascii="Arial" w:hAnsi="Arial" w:cs="Arial"/>
          <w:sz w:val="24"/>
          <w:szCs w:val="24"/>
        </w:rPr>
        <w:t xml:space="preserve">em deverá ser atestado mediante </w:t>
      </w:r>
      <w:r w:rsidRPr="00C03504">
        <w:rPr>
          <w:rFonts w:ascii="Arial" w:hAnsi="Arial" w:cs="Arial"/>
          <w:sz w:val="24"/>
          <w:szCs w:val="24"/>
        </w:rPr>
        <w:t>declaração assinada por profissional habilitado da área contábil da licitante.</w:t>
      </w:r>
    </w:p>
    <w:p w14:paraId="63FCD458" w14:textId="5A59BB03"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12.8.3. Comprovação de Capital Social ou Patrimônio Líquido Mínim</w:t>
      </w:r>
      <w:r w:rsidR="00F62C58">
        <w:rPr>
          <w:rFonts w:ascii="Arial" w:hAnsi="Arial" w:cs="Arial"/>
          <w:sz w:val="24"/>
          <w:szCs w:val="24"/>
        </w:rPr>
        <w:t xml:space="preserve">o correspondente a 10% (dez por </w:t>
      </w:r>
      <w:r w:rsidRPr="00C03504">
        <w:rPr>
          <w:rFonts w:ascii="Arial" w:hAnsi="Arial" w:cs="Arial"/>
          <w:sz w:val="24"/>
          <w:szCs w:val="24"/>
        </w:rPr>
        <w:t>cento) do valor estimado da licitação para o respectivo lote/item, exigi</w:t>
      </w:r>
      <w:r w:rsidR="00F62C58">
        <w:rPr>
          <w:rFonts w:ascii="Arial" w:hAnsi="Arial" w:cs="Arial"/>
          <w:sz w:val="24"/>
          <w:szCs w:val="24"/>
        </w:rPr>
        <w:t xml:space="preserve">ndo-se a comprovação cumulativa </w:t>
      </w:r>
      <w:r w:rsidRPr="00C03504">
        <w:rPr>
          <w:rFonts w:ascii="Arial" w:hAnsi="Arial" w:cs="Arial"/>
          <w:sz w:val="24"/>
          <w:szCs w:val="24"/>
        </w:rPr>
        <w:t>quando da classificação provisória em primeiro lugar em mais de um lote/item.</w:t>
      </w:r>
    </w:p>
    <w:p w14:paraId="2133D892" w14:textId="77777777" w:rsidR="00F62C58" w:rsidRDefault="00F62C58" w:rsidP="00C03504">
      <w:pPr>
        <w:spacing w:after="0" w:line="360" w:lineRule="auto"/>
        <w:jc w:val="both"/>
        <w:rPr>
          <w:rFonts w:ascii="Arial" w:hAnsi="Arial" w:cs="Arial"/>
          <w:sz w:val="24"/>
          <w:szCs w:val="24"/>
        </w:rPr>
      </w:pPr>
    </w:p>
    <w:p w14:paraId="7FD91256" w14:textId="66097A98"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12.8.4. Comprovação da boa situação financeira da licitante atravé</w:t>
      </w:r>
      <w:r w:rsidR="00F62C58">
        <w:rPr>
          <w:rFonts w:ascii="Arial" w:hAnsi="Arial" w:cs="Arial"/>
          <w:sz w:val="24"/>
          <w:szCs w:val="24"/>
        </w:rPr>
        <w:t xml:space="preserve">s do cumprimento dos índices de </w:t>
      </w:r>
      <w:r w:rsidRPr="00C03504">
        <w:rPr>
          <w:rFonts w:ascii="Arial" w:hAnsi="Arial" w:cs="Arial"/>
          <w:sz w:val="24"/>
          <w:szCs w:val="24"/>
        </w:rPr>
        <w:t>Liquidez Geral (LG), Solvência Geral (SG) e Liquidez Corrente, result</w:t>
      </w:r>
      <w:r w:rsidR="00F62C58">
        <w:rPr>
          <w:rFonts w:ascii="Arial" w:hAnsi="Arial" w:cs="Arial"/>
          <w:sz w:val="24"/>
          <w:szCs w:val="24"/>
        </w:rPr>
        <w:t xml:space="preserve">antes da aplicação das fórmulas abaixo, nos valores indicados: </w:t>
      </w:r>
      <w:r w:rsidRPr="00C03504">
        <w:rPr>
          <w:rFonts w:ascii="Arial" w:hAnsi="Arial" w:cs="Arial"/>
          <w:sz w:val="24"/>
          <w:szCs w:val="24"/>
        </w:rPr>
        <w:t>Ativo Circulante + Realizável a Longo Prazo</w:t>
      </w:r>
    </w:p>
    <w:p w14:paraId="45A160B5" w14:textId="7777777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LG = --------------------------------------------------------- igual ou superior a 1</w:t>
      </w:r>
    </w:p>
    <w:p w14:paraId="5B07D625" w14:textId="7777777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Passivo Circulante + Passivo Não Circulante</w:t>
      </w:r>
    </w:p>
    <w:p w14:paraId="56AF33D7" w14:textId="7777777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Ativo Total</w:t>
      </w:r>
    </w:p>
    <w:p w14:paraId="1A649640" w14:textId="7777777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SG = ---------------------------------------------------------- igual ou superior a 1</w:t>
      </w:r>
    </w:p>
    <w:p w14:paraId="1FE4D23E" w14:textId="7777777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Passivo Circulante + Passivo Não Circulante</w:t>
      </w:r>
    </w:p>
    <w:p w14:paraId="286268D2" w14:textId="7777777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Ativo Circulante</w:t>
      </w:r>
    </w:p>
    <w:p w14:paraId="625C0106" w14:textId="7777777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LC = ----------------------- igual ou superior a 1</w:t>
      </w:r>
    </w:p>
    <w:p w14:paraId="6762EA56" w14:textId="77777777" w:rsidR="00F62C58" w:rsidRDefault="00F62C58" w:rsidP="00C03504">
      <w:pPr>
        <w:spacing w:after="0" w:line="360" w:lineRule="auto"/>
        <w:jc w:val="both"/>
        <w:rPr>
          <w:rFonts w:ascii="Arial" w:hAnsi="Arial" w:cs="Arial"/>
          <w:sz w:val="24"/>
          <w:szCs w:val="24"/>
        </w:rPr>
      </w:pPr>
    </w:p>
    <w:p w14:paraId="7EA040FB" w14:textId="14B10D96"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Passivo Circulante</w:t>
      </w:r>
    </w:p>
    <w:p w14:paraId="14699AAD" w14:textId="77777777" w:rsidR="00F62C58" w:rsidRDefault="00F62C58" w:rsidP="00C03504">
      <w:pPr>
        <w:spacing w:after="0" w:line="360" w:lineRule="auto"/>
        <w:jc w:val="both"/>
        <w:rPr>
          <w:rFonts w:ascii="Arial" w:hAnsi="Arial" w:cs="Arial"/>
          <w:sz w:val="24"/>
          <w:szCs w:val="24"/>
        </w:rPr>
      </w:pPr>
    </w:p>
    <w:p w14:paraId="184682C6" w14:textId="5D44FDFA" w:rsidR="00F62C58" w:rsidRDefault="00C03504" w:rsidP="00C03504">
      <w:pPr>
        <w:spacing w:after="0" w:line="360" w:lineRule="auto"/>
        <w:jc w:val="both"/>
        <w:rPr>
          <w:rFonts w:ascii="Arial" w:hAnsi="Arial" w:cs="Arial"/>
          <w:sz w:val="24"/>
          <w:szCs w:val="24"/>
        </w:rPr>
      </w:pPr>
      <w:r w:rsidRPr="00C03504">
        <w:rPr>
          <w:rFonts w:ascii="Arial" w:hAnsi="Arial" w:cs="Arial"/>
          <w:sz w:val="24"/>
          <w:szCs w:val="24"/>
        </w:rPr>
        <w:t>12.9. Qualificação Técnica</w:t>
      </w:r>
    </w:p>
    <w:p w14:paraId="71A851DF" w14:textId="6A7E6ABE"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lastRenderedPageBreak/>
        <w:t>12.9.1. Comprovação de desempenho de atividade da licitante, atr</w:t>
      </w:r>
      <w:r w:rsidR="00F62C58">
        <w:rPr>
          <w:rFonts w:ascii="Arial" w:hAnsi="Arial" w:cs="Arial"/>
          <w:sz w:val="24"/>
          <w:szCs w:val="24"/>
        </w:rPr>
        <w:t xml:space="preserve">avés de Atestados ou Certidões, </w:t>
      </w:r>
      <w:r w:rsidRPr="00C03504">
        <w:rPr>
          <w:rFonts w:ascii="Arial" w:hAnsi="Arial" w:cs="Arial"/>
          <w:sz w:val="24"/>
          <w:szCs w:val="24"/>
        </w:rPr>
        <w:t>fornecidos por pessoas jurídicas de direito público ou privado, que compro</w:t>
      </w:r>
      <w:r w:rsidR="00F62C58">
        <w:rPr>
          <w:rFonts w:ascii="Arial" w:hAnsi="Arial" w:cs="Arial"/>
          <w:sz w:val="24"/>
          <w:szCs w:val="24"/>
        </w:rPr>
        <w:t xml:space="preserve">vem ter a licitante executado a </w:t>
      </w:r>
      <w:r w:rsidRPr="00C03504">
        <w:rPr>
          <w:rFonts w:ascii="Arial" w:hAnsi="Arial" w:cs="Arial"/>
          <w:sz w:val="24"/>
          <w:szCs w:val="24"/>
        </w:rPr>
        <w:t>qualquer tempo, ou estar executando, serviço semelhante ao objeto licita</w:t>
      </w:r>
      <w:r w:rsidR="00F62C58">
        <w:rPr>
          <w:rFonts w:ascii="Arial" w:hAnsi="Arial" w:cs="Arial"/>
          <w:sz w:val="24"/>
          <w:szCs w:val="24"/>
        </w:rPr>
        <w:t xml:space="preserve">do, comprovando a boa qualidade </w:t>
      </w:r>
      <w:r w:rsidRPr="00C03504">
        <w:rPr>
          <w:rFonts w:ascii="Arial" w:hAnsi="Arial" w:cs="Arial"/>
          <w:sz w:val="24"/>
          <w:szCs w:val="24"/>
        </w:rPr>
        <w:t>dos serviços prestados;</w:t>
      </w:r>
    </w:p>
    <w:p w14:paraId="2410A640" w14:textId="77777777" w:rsidR="00F62C58" w:rsidRDefault="00F62C58" w:rsidP="00C03504">
      <w:pPr>
        <w:spacing w:after="0" w:line="360" w:lineRule="auto"/>
        <w:jc w:val="both"/>
        <w:rPr>
          <w:rFonts w:ascii="Arial" w:hAnsi="Arial" w:cs="Arial"/>
          <w:sz w:val="24"/>
          <w:szCs w:val="24"/>
        </w:rPr>
      </w:pPr>
    </w:p>
    <w:p w14:paraId="4A507B33" w14:textId="27012F3D"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a) Os</w:t>
      </w:r>
      <w:proofErr w:type="gramEnd"/>
      <w:r w:rsidRPr="00C03504">
        <w:rPr>
          <w:rFonts w:ascii="Arial" w:hAnsi="Arial" w:cs="Arial"/>
          <w:sz w:val="24"/>
          <w:szCs w:val="24"/>
        </w:rPr>
        <w:t xml:space="preserve"> atestados emitidos por pessoas jurídicas de direito privado deverão c</w:t>
      </w:r>
      <w:r w:rsidR="00F62C58">
        <w:rPr>
          <w:rFonts w:ascii="Arial" w:hAnsi="Arial" w:cs="Arial"/>
          <w:sz w:val="24"/>
          <w:szCs w:val="24"/>
        </w:rPr>
        <w:t xml:space="preserve">onter preferencialmente </w:t>
      </w:r>
      <w:r w:rsidRPr="00C03504">
        <w:rPr>
          <w:rFonts w:ascii="Arial" w:hAnsi="Arial" w:cs="Arial"/>
          <w:sz w:val="24"/>
          <w:szCs w:val="24"/>
        </w:rPr>
        <w:t>assinatura digital, através de certificado digital;</w:t>
      </w:r>
    </w:p>
    <w:p w14:paraId="44ACF233" w14:textId="77777777" w:rsidR="00F62C58" w:rsidRDefault="00F62C58" w:rsidP="00C03504">
      <w:pPr>
        <w:spacing w:after="0" w:line="360" w:lineRule="auto"/>
        <w:jc w:val="both"/>
        <w:rPr>
          <w:rFonts w:ascii="Arial" w:hAnsi="Arial" w:cs="Arial"/>
          <w:sz w:val="24"/>
          <w:szCs w:val="24"/>
        </w:rPr>
      </w:pPr>
    </w:p>
    <w:p w14:paraId="04D025DE" w14:textId="487E90DF"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b) </w:t>
      </w:r>
      <w:proofErr w:type="gramStart"/>
      <w:r w:rsidRPr="00C03504">
        <w:rPr>
          <w:rFonts w:ascii="Arial" w:hAnsi="Arial" w:cs="Arial"/>
          <w:sz w:val="24"/>
          <w:szCs w:val="24"/>
        </w:rPr>
        <w:t>Poderá(</w:t>
      </w:r>
      <w:proofErr w:type="spellStart"/>
      <w:proofErr w:type="gramEnd"/>
      <w:r w:rsidRPr="00C03504">
        <w:rPr>
          <w:rFonts w:ascii="Arial" w:hAnsi="Arial" w:cs="Arial"/>
          <w:sz w:val="24"/>
          <w:szCs w:val="24"/>
        </w:rPr>
        <w:t>ão</w:t>
      </w:r>
      <w:proofErr w:type="spellEnd"/>
      <w:r w:rsidRPr="00C03504">
        <w:rPr>
          <w:rFonts w:ascii="Arial" w:hAnsi="Arial" w:cs="Arial"/>
          <w:sz w:val="24"/>
          <w:szCs w:val="24"/>
        </w:rPr>
        <w:t>) ser solicitada(s) a(s) nota(s) fiscal(</w:t>
      </w:r>
      <w:proofErr w:type="spellStart"/>
      <w:r w:rsidRPr="00C03504">
        <w:rPr>
          <w:rFonts w:ascii="Arial" w:hAnsi="Arial" w:cs="Arial"/>
          <w:sz w:val="24"/>
          <w:szCs w:val="24"/>
        </w:rPr>
        <w:t>is</w:t>
      </w:r>
      <w:proofErr w:type="spellEnd"/>
      <w:r w:rsidRPr="00C03504">
        <w:rPr>
          <w:rFonts w:ascii="Arial" w:hAnsi="Arial" w:cs="Arial"/>
          <w:sz w:val="24"/>
          <w:szCs w:val="24"/>
        </w:rPr>
        <w:t>) referente(s) ao</w:t>
      </w:r>
      <w:r w:rsidR="00F62C58">
        <w:rPr>
          <w:rFonts w:ascii="Arial" w:hAnsi="Arial" w:cs="Arial"/>
          <w:sz w:val="24"/>
          <w:szCs w:val="24"/>
        </w:rPr>
        <w:t xml:space="preserve">(s) atestado(s) apresentado(s), </w:t>
      </w:r>
      <w:r w:rsidRPr="00C03504">
        <w:rPr>
          <w:rFonts w:ascii="Arial" w:hAnsi="Arial" w:cs="Arial"/>
          <w:sz w:val="24"/>
          <w:szCs w:val="24"/>
        </w:rPr>
        <w:t>em fase de diligências, a qualquer tempo.</w:t>
      </w:r>
    </w:p>
    <w:p w14:paraId="2356314B" w14:textId="77777777" w:rsidR="00F62C58" w:rsidRDefault="00F62C58" w:rsidP="00C03504">
      <w:pPr>
        <w:spacing w:after="0" w:line="360" w:lineRule="auto"/>
        <w:jc w:val="both"/>
        <w:rPr>
          <w:rFonts w:ascii="Arial" w:hAnsi="Arial" w:cs="Arial"/>
          <w:sz w:val="24"/>
          <w:szCs w:val="24"/>
        </w:rPr>
      </w:pPr>
    </w:p>
    <w:p w14:paraId="5C585687" w14:textId="0C2EB2D1"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12.9.2. Declaração de que o licitante tomou conhecimento de todas as inf</w:t>
      </w:r>
      <w:r w:rsidR="00F62C58">
        <w:rPr>
          <w:rFonts w:ascii="Arial" w:hAnsi="Arial" w:cs="Arial"/>
          <w:sz w:val="24"/>
          <w:szCs w:val="24"/>
        </w:rPr>
        <w:t xml:space="preserve">ormações e das condições locais </w:t>
      </w:r>
      <w:r w:rsidRPr="00C03504">
        <w:rPr>
          <w:rFonts w:ascii="Arial" w:hAnsi="Arial" w:cs="Arial"/>
          <w:sz w:val="24"/>
          <w:szCs w:val="24"/>
        </w:rPr>
        <w:t>para o cumprimento das obrigações objeto desta licitação.</w:t>
      </w:r>
    </w:p>
    <w:p w14:paraId="5A115DEB" w14:textId="77777777" w:rsidR="00F62C58" w:rsidRDefault="00F62C58" w:rsidP="00C03504">
      <w:pPr>
        <w:spacing w:after="0" w:line="360" w:lineRule="auto"/>
        <w:jc w:val="both"/>
        <w:rPr>
          <w:rFonts w:ascii="Arial" w:hAnsi="Arial" w:cs="Arial"/>
          <w:sz w:val="24"/>
          <w:szCs w:val="24"/>
        </w:rPr>
      </w:pPr>
    </w:p>
    <w:p w14:paraId="433DCBAD" w14:textId="0090D688"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12.9.3. Apresentar a Comprovação de Licença de Funcio</w:t>
      </w:r>
      <w:r w:rsidR="00F62C58">
        <w:rPr>
          <w:rFonts w:ascii="Arial" w:hAnsi="Arial" w:cs="Arial"/>
          <w:sz w:val="24"/>
          <w:szCs w:val="24"/>
        </w:rPr>
        <w:t xml:space="preserve">namento em vigor, expedida pelo </w:t>
      </w:r>
      <w:r w:rsidRPr="00C03504">
        <w:rPr>
          <w:rFonts w:ascii="Arial" w:hAnsi="Arial" w:cs="Arial"/>
          <w:sz w:val="24"/>
          <w:szCs w:val="24"/>
        </w:rPr>
        <w:t>ÓRGÃO SANITÁRIO ESTADUAL ou MUNICIPAL competente da EMPRESA LICITANTE;</w:t>
      </w:r>
    </w:p>
    <w:p w14:paraId="65E17C4D" w14:textId="77777777" w:rsidR="00F62C58" w:rsidRDefault="00F62C58" w:rsidP="00C03504">
      <w:pPr>
        <w:spacing w:after="0" w:line="360" w:lineRule="auto"/>
        <w:jc w:val="both"/>
        <w:rPr>
          <w:rFonts w:ascii="Arial" w:hAnsi="Arial" w:cs="Arial"/>
          <w:sz w:val="24"/>
          <w:szCs w:val="24"/>
        </w:rPr>
      </w:pPr>
    </w:p>
    <w:p w14:paraId="1A9F901E" w14:textId="11E21018"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12.9.4. Apresentar Publicação Comprovando da AUTORIZAÇÃO</w:t>
      </w:r>
      <w:r w:rsidR="00F62C58">
        <w:rPr>
          <w:rFonts w:ascii="Arial" w:hAnsi="Arial" w:cs="Arial"/>
          <w:sz w:val="24"/>
          <w:szCs w:val="24"/>
        </w:rPr>
        <w:t xml:space="preserve"> DE FUNCIONAMENTO DE EMPRESA, e</w:t>
      </w:r>
      <w:r w:rsidRPr="00C03504">
        <w:rPr>
          <w:rFonts w:ascii="Arial" w:hAnsi="Arial" w:cs="Arial"/>
          <w:sz w:val="24"/>
          <w:szCs w:val="24"/>
        </w:rPr>
        <w:t>m vigor, expedida pela ANVISA – Agência Nacional de Vigilância Sanitária, da EMPRESA LICITANTE;</w:t>
      </w:r>
    </w:p>
    <w:p w14:paraId="39E74F3C" w14:textId="77777777" w:rsidR="00F62C58" w:rsidRDefault="00F62C58" w:rsidP="00C03504">
      <w:pPr>
        <w:spacing w:after="0" w:line="360" w:lineRule="auto"/>
        <w:jc w:val="both"/>
        <w:rPr>
          <w:rFonts w:ascii="Arial" w:hAnsi="Arial" w:cs="Arial"/>
          <w:sz w:val="24"/>
          <w:szCs w:val="24"/>
        </w:rPr>
      </w:pPr>
    </w:p>
    <w:p w14:paraId="76689A6C" w14:textId="289010F5"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12.9.5. Apresentar o certificado de registro da licitante e do responsável técnico válidos.</w:t>
      </w:r>
    </w:p>
    <w:p w14:paraId="25F92509" w14:textId="6B93C09B" w:rsidR="00C03504" w:rsidRPr="00C03504" w:rsidRDefault="00F62C58" w:rsidP="00C03504">
      <w:pPr>
        <w:spacing w:after="0" w:line="360" w:lineRule="auto"/>
        <w:jc w:val="both"/>
        <w:rPr>
          <w:rFonts w:ascii="Arial" w:hAnsi="Arial" w:cs="Arial"/>
          <w:sz w:val="24"/>
          <w:szCs w:val="24"/>
        </w:rPr>
      </w:pPr>
      <w:r>
        <w:rPr>
          <w:rFonts w:ascii="Arial" w:hAnsi="Arial" w:cs="Arial"/>
          <w:sz w:val="24"/>
          <w:szCs w:val="24"/>
        </w:rPr>
        <w:t>1</w:t>
      </w:r>
      <w:r w:rsidR="00C03504" w:rsidRPr="00C03504">
        <w:rPr>
          <w:rFonts w:ascii="Arial" w:hAnsi="Arial" w:cs="Arial"/>
          <w:sz w:val="24"/>
          <w:szCs w:val="24"/>
        </w:rPr>
        <w:t>2.10 Documento complementar à proposta</w:t>
      </w:r>
    </w:p>
    <w:p w14:paraId="202F0D60" w14:textId="77777777" w:rsidR="00F62C58" w:rsidRDefault="00F62C58" w:rsidP="00C03504">
      <w:pPr>
        <w:spacing w:after="0" w:line="360" w:lineRule="auto"/>
        <w:jc w:val="both"/>
        <w:rPr>
          <w:rFonts w:ascii="Arial" w:hAnsi="Arial" w:cs="Arial"/>
          <w:sz w:val="24"/>
          <w:szCs w:val="24"/>
        </w:rPr>
      </w:pPr>
    </w:p>
    <w:p w14:paraId="47CC9681" w14:textId="4B7B772A"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12.10.1 Cópia legível do Registro do Produto junto ao Ministério da S</w:t>
      </w:r>
      <w:r w:rsidR="00F62C58">
        <w:rPr>
          <w:rFonts w:ascii="Arial" w:hAnsi="Arial" w:cs="Arial"/>
          <w:sz w:val="24"/>
          <w:szCs w:val="24"/>
        </w:rPr>
        <w:t xml:space="preserve">aúde, referente a marca cotada, </w:t>
      </w:r>
      <w:r w:rsidRPr="00C03504">
        <w:rPr>
          <w:rFonts w:ascii="Arial" w:hAnsi="Arial" w:cs="Arial"/>
          <w:sz w:val="24"/>
          <w:szCs w:val="24"/>
        </w:rPr>
        <w:t xml:space="preserve">através de Publicação em Diário Oficial, Formulário de Petição ou consulta </w:t>
      </w:r>
      <w:r w:rsidR="00F62C58">
        <w:rPr>
          <w:rFonts w:ascii="Arial" w:hAnsi="Arial" w:cs="Arial"/>
          <w:sz w:val="24"/>
          <w:szCs w:val="24"/>
        </w:rPr>
        <w:t xml:space="preserve">de Produto emitido via Internet </w:t>
      </w:r>
      <w:r w:rsidRPr="00C03504">
        <w:rPr>
          <w:rFonts w:ascii="Arial" w:hAnsi="Arial" w:cs="Arial"/>
          <w:sz w:val="24"/>
          <w:szCs w:val="24"/>
        </w:rPr>
        <w:t>através do site da ANVISA (Agência Nacional de Vigilância Sanitár</w:t>
      </w:r>
      <w:r w:rsidR="00F62C58">
        <w:rPr>
          <w:rFonts w:ascii="Arial" w:hAnsi="Arial" w:cs="Arial"/>
          <w:sz w:val="24"/>
          <w:szCs w:val="24"/>
        </w:rPr>
        <w:t xml:space="preserve">ia). Se o produto for isento de </w:t>
      </w:r>
      <w:r w:rsidRPr="00C03504">
        <w:rPr>
          <w:rFonts w:ascii="Arial" w:hAnsi="Arial" w:cs="Arial"/>
          <w:sz w:val="24"/>
          <w:szCs w:val="24"/>
        </w:rPr>
        <w:t>registro, deverá apresentar a Isenção de Registro emitida pe</w:t>
      </w:r>
      <w:r w:rsidR="00F62C58">
        <w:rPr>
          <w:rFonts w:ascii="Arial" w:hAnsi="Arial" w:cs="Arial"/>
          <w:sz w:val="24"/>
          <w:szCs w:val="24"/>
        </w:rPr>
        <w:t xml:space="preserve">lo Ministério da Saúde ou Órgão </w:t>
      </w:r>
      <w:r w:rsidRPr="00C03504">
        <w:rPr>
          <w:rFonts w:ascii="Arial" w:hAnsi="Arial" w:cs="Arial"/>
          <w:sz w:val="24"/>
          <w:szCs w:val="24"/>
        </w:rPr>
        <w:t xml:space="preserve">competente, indicar </w:t>
      </w:r>
      <w:r w:rsidRPr="00C03504">
        <w:rPr>
          <w:rFonts w:ascii="Arial" w:hAnsi="Arial" w:cs="Arial"/>
          <w:sz w:val="24"/>
          <w:szCs w:val="24"/>
        </w:rPr>
        <w:lastRenderedPageBreak/>
        <w:t xml:space="preserve">nos registros os códigos dos produtos de </w:t>
      </w:r>
      <w:r w:rsidR="00F62C58">
        <w:rPr>
          <w:rFonts w:ascii="Arial" w:hAnsi="Arial" w:cs="Arial"/>
          <w:sz w:val="24"/>
          <w:szCs w:val="24"/>
        </w:rPr>
        <w:t xml:space="preserve">acordo com a sequência do Anexo </w:t>
      </w:r>
      <w:r w:rsidRPr="00C03504">
        <w:rPr>
          <w:rFonts w:ascii="Arial" w:hAnsi="Arial" w:cs="Arial"/>
          <w:sz w:val="24"/>
          <w:szCs w:val="24"/>
        </w:rPr>
        <w:t>deste Edital;</w:t>
      </w:r>
    </w:p>
    <w:p w14:paraId="5A9771EE" w14:textId="77777777" w:rsidR="00F62C58" w:rsidRPr="00C03504" w:rsidRDefault="00F62C58" w:rsidP="00C03504">
      <w:pPr>
        <w:spacing w:after="0" w:line="360" w:lineRule="auto"/>
        <w:jc w:val="both"/>
        <w:rPr>
          <w:rFonts w:ascii="Arial" w:hAnsi="Arial" w:cs="Arial"/>
          <w:sz w:val="24"/>
          <w:szCs w:val="24"/>
        </w:rPr>
      </w:pPr>
    </w:p>
    <w:p w14:paraId="396F9759" w14:textId="77777777" w:rsidR="00F62C58" w:rsidRDefault="00C03504" w:rsidP="00C03504">
      <w:pPr>
        <w:spacing w:after="0" w:line="360" w:lineRule="auto"/>
        <w:jc w:val="both"/>
        <w:rPr>
          <w:rFonts w:ascii="Arial" w:hAnsi="Arial" w:cs="Arial"/>
          <w:sz w:val="24"/>
          <w:szCs w:val="24"/>
        </w:rPr>
      </w:pPr>
      <w:r w:rsidRPr="00C03504">
        <w:rPr>
          <w:rFonts w:ascii="Arial" w:hAnsi="Arial" w:cs="Arial"/>
          <w:sz w:val="24"/>
          <w:szCs w:val="24"/>
        </w:rPr>
        <w:t>12.11 A existência de restrição relativamente à regularidade fiscal</w:t>
      </w:r>
      <w:r w:rsidR="00F62C58">
        <w:rPr>
          <w:rFonts w:ascii="Arial" w:hAnsi="Arial" w:cs="Arial"/>
          <w:sz w:val="24"/>
          <w:szCs w:val="24"/>
        </w:rPr>
        <w:t xml:space="preserve"> e trabalhista não impede que a </w:t>
      </w:r>
      <w:r w:rsidRPr="00C03504">
        <w:rPr>
          <w:rFonts w:ascii="Arial" w:hAnsi="Arial" w:cs="Arial"/>
          <w:sz w:val="24"/>
          <w:szCs w:val="24"/>
        </w:rPr>
        <w:t>licitante qualificada como microempresa ou empresa de pequeno porte seja decla</w:t>
      </w:r>
      <w:r w:rsidR="00F62C58">
        <w:rPr>
          <w:rFonts w:ascii="Arial" w:hAnsi="Arial" w:cs="Arial"/>
          <w:sz w:val="24"/>
          <w:szCs w:val="24"/>
        </w:rPr>
        <w:t xml:space="preserve">rada vencedora, </w:t>
      </w:r>
      <w:r w:rsidRPr="00C03504">
        <w:rPr>
          <w:rFonts w:ascii="Arial" w:hAnsi="Arial" w:cs="Arial"/>
          <w:sz w:val="24"/>
          <w:szCs w:val="24"/>
        </w:rPr>
        <w:t xml:space="preserve">uma vez que atenda a todas </w:t>
      </w:r>
      <w:r w:rsidR="00F62C58">
        <w:rPr>
          <w:rFonts w:ascii="Arial" w:hAnsi="Arial" w:cs="Arial"/>
          <w:sz w:val="24"/>
          <w:szCs w:val="24"/>
        </w:rPr>
        <w:t>as demais exigências do edital.</w:t>
      </w:r>
    </w:p>
    <w:p w14:paraId="793CFAC2" w14:textId="77777777" w:rsidR="00F62C58" w:rsidRDefault="00F62C58" w:rsidP="00C03504">
      <w:pPr>
        <w:spacing w:after="0" w:line="360" w:lineRule="auto"/>
        <w:jc w:val="both"/>
        <w:rPr>
          <w:rFonts w:ascii="Arial" w:hAnsi="Arial" w:cs="Arial"/>
          <w:sz w:val="24"/>
          <w:szCs w:val="24"/>
        </w:rPr>
      </w:pPr>
    </w:p>
    <w:p w14:paraId="587F90C6" w14:textId="26D739D5"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12.11.1 A declaração do vencedor acontecerá no momento im</w:t>
      </w:r>
      <w:r w:rsidR="00F62C58">
        <w:rPr>
          <w:rFonts w:ascii="Arial" w:hAnsi="Arial" w:cs="Arial"/>
          <w:sz w:val="24"/>
          <w:szCs w:val="24"/>
        </w:rPr>
        <w:t xml:space="preserve">ediatamente posterior à fase de </w:t>
      </w:r>
      <w:r w:rsidRPr="00C03504">
        <w:rPr>
          <w:rFonts w:ascii="Arial" w:hAnsi="Arial" w:cs="Arial"/>
          <w:sz w:val="24"/>
          <w:szCs w:val="24"/>
        </w:rPr>
        <w:t>habilitação.</w:t>
      </w:r>
    </w:p>
    <w:p w14:paraId="09151A20" w14:textId="77777777" w:rsidR="00F62C58" w:rsidRDefault="00F62C58" w:rsidP="00C03504">
      <w:pPr>
        <w:spacing w:after="0" w:line="360" w:lineRule="auto"/>
        <w:jc w:val="both"/>
        <w:rPr>
          <w:rFonts w:ascii="Arial" w:hAnsi="Arial" w:cs="Arial"/>
          <w:sz w:val="24"/>
          <w:szCs w:val="24"/>
        </w:rPr>
      </w:pPr>
    </w:p>
    <w:p w14:paraId="40B99A2A" w14:textId="7DBA7D69" w:rsidR="00C03504" w:rsidRPr="00C03504" w:rsidRDefault="00F62C58" w:rsidP="00C03504">
      <w:pPr>
        <w:spacing w:after="0" w:line="360" w:lineRule="auto"/>
        <w:jc w:val="both"/>
        <w:rPr>
          <w:rFonts w:ascii="Arial" w:hAnsi="Arial" w:cs="Arial"/>
          <w:sz w:val="24"/>
          <w:szCs w:val="24"/>
        </w:rPr>
      </w:pPr>
      <w:r w:rsidRPr="00C03504">
        <w:rPr>
          <w:rFonts w:ascii="Arial" w:hAnsi="Arial" w:cs="Arial"/>
          <w:sz w:val="24"/>
          <w:szCs w:val="24"/>
        </w:rPr>
        <w:t>12.11.2 constatada</w:t>
      </w:r>
      <w:r w:rsidR="00C03504" w:rsidRPr="00C03504">
        <w:rPr>
          <w:rFonts w:ascii="Arial" w:hAnsi="Arial" w:cs="Arial"/>
          <w:sz w:val="24"/>
          <w:szCs w:val="24"/>
        </w:rPr>
        <w:t xml:space="preserve"> a existência de alguma restrição no que tange à regularidade</w:t>
      </w:r>
      <w:r>
        <w:rPr>
          <w:rFonts w:ascii="Arial" w:hAnsi="Arial" w:cs="Arial"/>
          <w:sz w:val="24"/>
          <w:szCs w:val="24"/>
        </w:rPr>
        <w:t xml:space="preserve"> fiscal e </w:t>
      </w:r>
      <w:r w:rsidR="00C03504" w:rsidRPr="00C03504">
        <w:rPr>
          <w:rFonts w:ascii="Arial" w:hAnsi="Arial" w:cs="Arial"/>
          <w:sz w:val="24"/>
          <w:szCs w:val="24"/>
        </w:rPr>
        <w:t>trabalhista, a licitante será convocada para, no prazo de 5 (cinco) d</w:t>
      </w:r>
      <w:r>
        <w:rPr>
          <w:rFonts w:ascii="Arial" w:hAnsi="Arial" w:cs="Arial"/>
          <w:sz w:val="24"/>
          <w:szCs w:val="24"/>
        </w:rPr>
        <w:t xml:space="preserve">ias úteis, após a declaração do </w:t>
      </w:r>
      <w:r w:rsidR="00C03504" w:rsidRPr="00C03504">
        <w:rPr>
          <w:rFonts w:ascii="Arial" w:hAnsi="Arial" w:cs="Arial"/>
          <w:sz w:val="24"/>
          <w:szCs w:val="24"/>
        </w:rPr>
        <w:t>vencedor, comprovar a regularização. O prazo poderá ser prorrogado p</w:t>
      </w:r>
      <w:r>
        <w:rPr>
          <w:rFonts w:ascii="Arial" w:hAnsi="Arial" w:cs="Arial"/>
          <w:sz w:val="24"/>
          <w:szCs w:val="24"/>
        </w:rPr>
        <w:t xml:space="preserve">or igual período, a critério da </w:t>
      </w:r>
      <w:r w:rsidR="00C03504" w:rsidRPr="00C03504">
        <w:rPr>
          <w:rFonts w:ascii="Arial" w:hAnsi="Arial" w:cs="Arial"/>
          <w:sz w:val="24"/>
          <w:szCs w:val="24"/>
        </w:rPr>
        <w:t>administração pública, quando requerida pelo licitante, mediante apresentação de justificativa.</w:t>
      </w:r>
    </w:p>
    <w:p w14:paraId="5E393AE5" w14:textId="77777777" w:rsidR="00F62C58" w:rsidRDefault="00F62C58" w:rsidP="00C03504">
      <w:pPr>
        <w:spacing w:after="0" w:line="360" w:lineRule="auto"/>
        <w:jc w:val="both"/>
        <w:rPr>
          <w:rFonts w:ascii="Arial" w:hAnsi="Arial" w:cs="Arial"/>
          <w:sz w:val="24"/>
          <w:szCs w:val="24"/>
        </w:rPr>
      </w:pPr>
    </w:p>
    <w:p w14:paraId="784E70F4" w14:textId="3878C528"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12.11.3 A não-regularização fiscal e trabalhista no prazo previsto</w:t>
      </w:r>
      <w:r w:rsidR="00F62C58">
        <w:rPr>
          <w:rFonts w:ascii="Arial" w:hAnsi="Arial" w:cs="Arial"/>
          <w:sz w:val="24"/>
          <w:szCs w:val="24"/>
        </w:rPr>
        <w:t xml:space="preserve"> no subitem anterior acarretará </w:t>
      </w:r>
      <w:r w:rsidRPr="00C03504">
        <w:rPr>
          <w:rFonts w:ascii="Arial" w:hAnsi="Arial" w:cs="Arial"/>
          <w:sz w:val="24"/>
          <w:szCs w:val="24"/>
        </w:rPr>
        <w:t xml:space="preserve">a inabilitação do licitante, sem prejuízo das sanções previstas </w:t>
      </w:r>
      <w:r w:rsidR="00F62C58">
        <w:rPr>
          <w:rFonts w:ascii="Arial" w:hAnsi="Arial" w:cs="Arial"/>
          <w:sz w:val="24"/>
          <w:szCs w:val="24"/>
        </w:rPr>
        <w:t xml:space="preserve">neste Edital, sendo facultada a </w:t>
      </w:r>
      <w:r w:rsidRPr="00C03504">
        <w:rPr>
          <w:rFonts w:ascii="Arial" w:hAnsi="Arial" w:cs="Arial"/>
          <w:sz w:val="24"/>
          <w:szCs w:val="24"/>
        </w:rPr>
        <w:t>convocação dos licitantes remanescentes, na ordem de classificação.</w:t>
      </w:r>
      <w:r w:rsidR="00EB29A7">
        <w:rPr>
          <w:rFonts w:ascii="Arial" w:hAnsi="Arial" w:cs="Arial"/>
          <w:sz w:val="24"/>
          <w:szCs w:val="24"/>
        </w:rPr>
        <w:t xml:space="preserve"> Se, na ordem de classificação, </w:t>
      </w:r>
      <w:r w:rsidRPr="00C03504">
        <w:rPr>
          <w:rFonts w:ascii="Arial" w:hAnsi="Arial" w:cs="Arial"/>
          <w:sz w:val="24"/>
          <w:szCs w:val="24"/>
        </w:rPr>
        <w:t>seguir-se outra microempresa, empresa de pequeno porte ou s</w:t>
      </w:r>
      <w:r w:rsidR="00F62C58">
        <w:rPr>
          <w:rFonts w:ascii="Arial" w:hAnsi="Arial" w:cs="Arial"/>
          <w:sz w:val="24"/>
          <w:szCs w:val="24"/>
        </w:rPr>
        <w:t xml:space="preserve">ociedade cooperativa com alguma </w:t>
      </w:r>
      <w:r w:rsidRPr="00C03504">
        <w:rPr>
          <w:rFonts w:ascii="Arial" w:hAnsi="Arial" w:cs="Arial"/>
          <w:sz w:val="24"/>
          <w:szCs w:val="24"/>
        </w:rPr>
        <w:t>restrição na documentação fiscal e trabalhista, será concedido o mesmo prazo para regularização.</w:t>
      </w:r>
    </w:p>
    <w:p w14:paraId="2F39301D" w14:textId="77777777" w:rsidR="00F62C58" w:rsidRDefault="00F62C58" w:rsidP="00C03504">
      <w:pPr>
        <w:spacing w:after="0" w:line="360" w:lineRule="auto"/>
        <w:jc w:val="both"/>
        <w:rPr>
          <w:rFonts w:ascii="Arial" w:hAnsi="Arial" w:cs="Arial"/>
          <w:sz w:val="24"/>
          <w:szCs w:val="24"/>
        </w:rPr>
      </w:pPr>
    </w:p>
    <w:p w14:paraId="7763B3D1" w14:textId="68B3771A" w:rsidR="00F62C58" w:rsidRDefault="00C03504" w:rsidP="00C03504">
      <w:pPr>
        <w:spacing w:after="0" w:line="360" w:lineRule="auto"/>
        <w:jc w:val="both"/>
        <w:rPr>
          <w:rFonts w:ascii="Arial" w:hAnsi="Arial" w:cs="Arial"/>
          <w:sz w:val="24"/>
          <w:szCs w:val="24"/>
        </w:rPr>
      </w:pPr>
      <w:r w:rsidRPr="00C03504">
        <w:rPr>
          <w:rFonts w:ascii="Arial" w:hAnsi="Arial" w:cs="Arial"/>
          <w:sz w:val="24"/>
          <w:szCs w:val="24"/>
        </w:rPr>
        <w:t>12.12 Havendo necessidade de analisar minuciosamente os d</w:t>
      </w:r>
      <w:r w:rsidR="00F62C58">
        <w:rPr>
          <w:rFonts w:ascii="Arial" w:hAnsi="Arial" w:cs="Arial"/>
          <w:sz w:val="24"/>
          <w:szCs w:val="24"/>
        </w:rPr>
        <w:t xml:space="preserve">ocumentos exigidos, a Pregoeira </w:t>
      </w:r>
      <w:r w:rsidRPr="00C03504">
        <w:rPr>
          <w:rFonts w:ascii="Arial" w:hAnsi="Arial" w:cs="Arial"/>
          <w:sz w:val="24"/>
          <w:szCs w:val="24"/>
        </w:rPr>
        <w:t>suspenderá a sessão, informando no “chat” a nova data e horário para a continuidade da mesma.</w:t>
      </w:r>
    </w:p>
    <w:p w14:paraId="35DA4F1E" w14:textId="77777777" w:rsidR="00EB29A7" w:rsidRDefault="00EB29A7" w:rsidP="00C03504">
      <w:pPr>
        <w:spacing w:after="0" w:line="360" w:lineRule="auto"/>
        <w:jc w:val="both"/>
        <w:rPr>
          <w:rFonts w:ascii="Arial" w:hAnsi="Arial" w:cs="Arial"/>
          <w:sz w:val="24"/>
          <w:szCs w:val="24"/>
        </w:rPr>
      </w:pPr>
    </w:p>
    <w:p w14:paraId="076A14F0" w14:textId="0C305930"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12.13 Será</w:t>
      </w:r>
      <w:proofErr w:type="gramEnd"/>
      <w:r w:rsidRPr="00C03504">
        <w:rPr>
          <w:rFonts w:ascii="Arial" w:hAnsi="Arial" w:cs="Arial"/>
          <w:sz w:val="24"/>
          <w:szCs w:val="24"/>
        </w:rPr>
        <w:t xml:space="preserve"> inabilitado o licitante que não comprovar sua habilitação, se</w:t>
      </w:r>
      <w:r w:rsidR="00F62C58">
        <w:rPr>
          <w:rFonts w:ascii="Arial" w:hAnsi="Arial" w:cs="Arial"/>
          <w:sz w:val="24"/>
          <w:szCs w:val="24"/>
        </w:rPr>
        <w:t xml:space="preserve">ja por não apresentar quaisquer </w:t>
      </w:r>
      <w:r w:rsidRPr="00C03504">
        <w:rPr>
          <w:rFonts w:ascii="Arial" w:hAnsi="Arial" w:cs="Arial"/>
          <w:sz w:val="24"/>
          <w:szCs w:val="24"/>
        </w:rPr>
        <w:t>dos documentos exigidos, ou apresentá-los em desacordo com o estabelecido neste Edital.</w:t>
      </w:r>
    </w:p>
    <w:p w14:paraId="0C302FF1" w14:textId="77777777" w:rsidR="00F62C58" w:rsidRDefault="00F62C58" w:rsidP="00C03504">
      <w:pPr>
        <w:spacing w:after="0" w:line="360" w:lineRule="auto"/>
        <w:jc w:val="both"/>
        <w:rPr>
          <w:rFonts w:ascii="Arial" w:hAnsi="Arial" w:cs="Arial"/>
          <w:sz w:val="24"/>
          <w:szCs w:val="24"/>
        </w:rPr>
      </w:pPr>
    </w:p>
    <w:p w14:paraId="5B70FDE1" w14:textId="05D05FA0"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12.14 O licitante provisoriamente vencedor em um item, que estiver co</w:t>
      </w:r>
      <w:r w:rsidR="00F62C58">
        <w:rPr>
          <w:rFonts w:ascii="Arial" w:hAnsi="Arial" w:cs="Arial"/>
          <w:sz w:val="24"/>
          <w:szCs w:val="24"/>
        </w:rPr>
        <w:t xml:space="preserve">ncorrendo em outro item, ficará </w:t>
      </w:r>
      <w:r w:rsidRPr="00C03504">
        <w:rPr>
          <w:rFonts w:ascii="Arial" w:hAnsi="Arial" w:cs="Arial"/>
          <w:sz w:val="24"/>
          <w:szCs w:val="24"/>
        </w:rPr>
        <w:t>obrigado a comprovar os requisitos de habilitação cumulativamente, isto é</w:t>
      </w:r>
      <w:r w:rsidR="00F62C58">
        <w:rPr>
          <w:rFonts w:ascii="Arial" w:hAnsi="Arial" w:cs="Arial"/>
          <w:sz w:val="24"/>
          <w:szCs w:val="24"/>
        </w:rPr>
        <w:t xml:space="preserve">, somando as exigências do item </w:t>
      </w:r>
      <w:r w:rsidRPr="00C03504">
        <w:rPr>
          <w:rFonts w:ascii="Arial" w:hAnsi="Arial" w:cs="Arial"/>
          <w:sz w:val="24"/>
          <w:szCs w:val="24"/>
        </w:rPr>
        <w:t>em que venceu às do item em que estiver concorrendo, e assim sucessivam</w:t>
      </w:r>
      <w:r w:rsidR="00F62C58">
        <w:rPr>
          <w:rFonts w:ascii="Arial" w:hAnsi="Arial" w:cs="Arial"/>
          <w:sz w:val="24"/>
          <w:szCs w:val="24"/>
        </w:rPr>
        <w:t xml:space="preserve">ente, sob pena de inabilitação, </w:t>
      </w:r>
      <w:r w:rsidRPr="00C03504">
        <w:rPr>
          <w:rFonts w:ascii="Arial" w:hAnsi="Arial" w:cs="Arial"/>
          <w:sz w:val="24"/>
          <w:szCs w:val="24"/>
        </w:rPr>
        <w:t>além da aplicação das sanções cabíveis.</w:t>
      </w:r>
    </w:p>
    <w:p w14:paraId="306C7AEC" w14:textId="77777777" w:rsidR="00F62C58" w:rsidRDefault="00F62C58" w:rsidP="00C03504">
      <w:pPr>
        <w:spacing w:after="0" w:line="360" w:lineRule="auto"/>
        <w:jc w:val="both"/>
        <w:rPr>
          <w:rFonts w:ascii="Arial" w:hAnsi="Arial" w:cs="Arial"/>
          <w:sz w:val="24"/>
          <w:szCs w:val="24"/>
        </w:rPr>
      </w:pPr>
    </w:p>
    <w:p w14:paraId="76CF160B" w14:textId="5635FE31"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12.15 Não havendo a comprovação cumulativa dos requisitos de habilitaçã</w:t>
      </w:r>
      <w:r w:rsidR="00F62C58">
        <w:rPr>
          <w:rFonts w:ascii="Arial" w:hAnsi="Arial" w:cs="Arial"/>
          <w:sz w:val="24"/>
          <w:szCs w:val="24"/>
        </w:rPr>
        <w:t xml:space="preserve">o, a inabilitação recairá sobre </w:t>
      </w:r>
      <w:proofErr w:type="gramStart"/>
      <w:r w:rsidRPr="00C03504">
        <w:rPr>
          <w:rFonts w:ascii="Arial" w:hAnsi="Arial" w:cs="Arial"/>
          <w:sz w:val="24"/>
          <w:szCs w:val="24"/>
        </w:rPr>
        <w:t>o(</w:t>
      </w:r>
      <w:proofErr w:type="gramEnd"/>
      <w:r w:rsidRPr="00C03504">
        <w:rPr>
          <w:rFonts w:ascii="Arial" w:hAnsi="Arial" w:cs="Arial"/>
          <w:sz w:val="24"/>
          <w:szCs w:val="24"/>
        </w:rPr>
        <w:t>s) item(</w:t>
      </w:r>
      <w:proofErr w:type="spellStart"/>
      <w:r w:rsidRPr="00C03504">
        <w:rPr>
          <w:rFonts w:ascii="Arial" w:hAnsi="Arial" w:cs="Arial"/>
          <w:sz w:val="24"/>
          <w:szCs w:val="24"/>
        </w:rPr>
        <w:t>ns</w:t>
      </w:r>
      <w:proofErr w:type="spellEnd"/>
      <w:r w:rsidRPr="00C03504">
        <w:rPr>
          <w:rFonts w:ascii="Arial" w:hAnsi="Arial" w:cs="Arial"/>
          <w:sz w:val="24"/>
          <w:szCs w:val="24"/>
        </w:rPr>
        <w:t>) de menor(es) valor(es) cuja retirada(s) seja(m) suficiente(s) para</w:t>
      </w:r>
      <w:r w:rsidR="00F62C58">
        <w:rPr>
          <w:rFonts w:ascii="Arial" w:hAnsi="Arial" w:cs="Arial"/>
          <w:sz w:val="24"/>
          <w:szCs w:val="24"/>
        </w:rPr>
        <w:t xml:space="preserve"> a habilitação do licitante nos </w:t>
      </w:r>
      <w:r w:rsidRPr="00C03504">
        <w:rPr>
          <w:rFonts w:ascii="Arial" w:hAnsi="Arial" w:cs="Arial"/>
          <w:sz w:val="24"/>
          <w:szCs w:val="24"/>
        </w:rPr>
        <w:t>remanescentes.</w:t>
      </w:r>
    </w:p>
    <w:p w14:paraId="7FA8C060" w14:textId="77777777" w:rsidR="00F62C58" w:rsidRDefault="00F62C58" w:rsidP="00C03504">
      <w:pPr>
        <w:spacing w:after="0" w:line="360" w:lineRule="auto"/>
        <w:jc w:val="both"/>
        <w:rPr>
          <w:rFonts w:ascii="Arial" w:hAnsi="Arial" w:cs="Arial"/>
          <w:sz w:val="24"/>
          <w:szCs w:val="24"/>
        </w:rPr>
      </w:pPr>
    </w:p>
    <w:p w14:paraId="32B8A0A7" w14:textId="447669FB"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12.16 Constatado</w:t>
      </w:r>
      <w:proofErr w:type="gramEnd"/>
      <w:r w:rsidRPr="00C03504">
        <w:rPr>
          <w:rFonts w:ascii="Arial" w:hAnsi="Arial" w:cs="Arial"/>
          <w:sz w:val="24"/>
          <w:szCs w:val="24"/>
        </w:rPr>
        <w:t xml:space="preserve"> o atendimento às exigências de habilitação fixadas no Edi</w:t>
      </w:r>
      <w:r w:rsidR="00F62C58">
        <w:rPr>
          <w:rFonts w:ascii="Arial" w:hAnsi="Arial" w:cs="Arial"/>
          <w:sz w:val="24"/>
          <w:szCs w:val="24"/>
        </w:rPr>
        <w:t xml:space="preserve">tal, o licitante será declarado </w:t>
      </w:r>
      <w:r w:rsidRPr="00C03504">
        <w:rPr>
          <w:rFonts w:ascii="Arial" w:hAnsi="Arial" w:cs="Arial"/>
          <w:sz w:val="24"/>
          <w:szCs w:val="24"/>
        </w:rPr>
        <w:t>vencedor.</w:t>
      </w:r>
    </w:p>
    <w:p w14:paraId="7DFD5EAD" w14:textId="77777777" w:rsidR="00F62C58" w:rsidRDefault="00F62C58" w:rsidP="00C03504">
      <w:pPr>
        <w:spacing w:after="0" w:line="360" w:lineRule="auto"/>
        <w:jc w:val="both"/>
        <w:rPr>
          <w:rFonts w:ascii="Arial" w:hAnsi="Arial" w:cs="Arial"/>
          <w:sz w:val="24"/>
          <w:szCs w:val="24"/>
        </w:rPr>
      </w:pPr>
    </w:p>
    <w:p w14:paraId="142AA717" w14:textId="540AA04D"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12.17 Todos os documentos de que trata o item 12 deste edit</w:t>
      </w:r>
      <w:r w:rsidR="00F62C58">
        <w:rPr>
          <w:rFonts w:ascii="Arial" w:hAnsi="Arial" w:cs="Arial"/>
          <w:sz w:val="24"/>
          <w:szCs w:val="24"/>
        </w:rPr>
        <w:t xml:space="preserve">al, deverão ser anexos em campo </w:t>
      </w:r>
      <w:r w:rsidRPr="00C03504">
        <w:rPr>
          <w:rFonts w:ascii="Arial" w:hAnsi="Arial" w:cs="Arial"/>
          <w:sz w:val="24"/>
          <w:szCs w:val="24"/>
        </w:rPr>
        <w:t>próprio do sistema BNC, compactados em formato .zip ou .</w:t>
      </w:r>
      <w:proofErr w:type="spellStart"/>
      <w:r w:rsidRPr="00C03504">
        <w:rPr>
          <w:rFonts w:ascii="Arial" w:hAnsi="Arial" w:cs="Arial"/>
          <w:sz w:val="24"/>
          <w:szCs w:val="24"/>
        </w:rPr>
        <w:t>rar</w:t>
      </w:r>
      <w:proofErr w:type="spellEnd"/>
      <w:r w:rsidRPr="00C03504">
        <w:rPr>
          <w:rFonts w:ascii="Arial" w:hAnsi="Arial" w:cs="Arial"/>
          <w:sz w:val="24"/>
          <w:szCs w:val="24"/>
        </w:rPr>
        <w:t>.</w:t>
      </w:r>
    </w:p>
    <w:p w14:paraId="4781E51A" w14:textId="77777777" w:rsidR="00F62C58" w:rsidRDefault="00F62C58" w:rsidP="00C03504">
      <w:pPr>
        <w:spacing w:after="0" w:line="360" w:lineRule="auto"/>
        <w:jc w:val="both"/>
        <w:rPr>
          <w:rFonts w:ascii="Arial" w:hAnsi="Arial" w:cs="Arial"/>
          <w:sz w:val="24"/>
          <w:szCs w:val="24"/>
        </w:rPr>
      </w:pPr>
    </w:p>
    <w:p w14:paraId="4358D6AD" w14:textId="5D3F0064" w:rsidR="00C03504" w:rsidRPr="00F62C58" w:rsidRDefault="00C03504" w:rsidP="00F62C58">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F62C58">
        <w:rPr>
          <w:rFonts w:ascii="Arial" w:hAnsi="Arial" w:cs="Arial"/>
          <w:b/>
          <w:sz w:val="24"/>
          <w:szCs w:val="24"/>
        </w:rPr>
        <w:t>13 DO ENCAMINHAMENTO DA PROPOSTA VENCEDORA</w:t>
      </w:r>
    </w:p>
    <w:p w14:paraId="54FEF663" w14:textId="77777777" w:rsidR="00F62C58" w:rsidRPr="00C03504" w:rsidRDefault="00F62C58" w:rsidP="00C03504">
      <w:pPr>
        <w:spacing w:after="0" w:line="360" w:lineRule="auto"/>
        <w:jc w:val="both"/>
        <w:rPr>
          <w:rFonts w:ascii="Arial" w:hAnsi="Arial" w:cs="Arial"/>
          <w:sz w:val="24"/>
          <w:szCs w:val="24"/>
        </w:rPr>
      </w:pPr>
    </w:p>
    <w:p w14:paraId="5A1D0895" w14:textId="2A18B9A2"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13.10 A proposta final do licitante declarado vencedor deverá ser en</w:t>
      </w:r>
      <w:r w:rsidR="00F62C58">
        <w:rPr>
          <w:rFonts w:ascii="Arial" w:hAnsi="Arial" w:cs="Arial"/>
          <w:sz w:val="24"/>
          <w:szCs w:val="24"/>
        </w:rPr>
        <w:t xml:space="preserve">caminhada no prazo de 02 (duas) </w:t>
      </w:r>
      <w:r w:rsidRPr="00C03504">
        <w:rPr>
          <w:rFonts w:ascii="Arial" w:hAnsi="Arial" w:cs="Arial"/>
          <w:sz w:val="24"/>
          <w:szCs w:val="24"/>
        </w:rPr>
        <w:t>horas, a contar da solicitação da Pregoeira no sistema eletrônico e deverá:</w:t>
      </w:r>
    </w:p>
    <w:p w14:paraId="4A8E3095" w14:textId="77777777" w:rsidR="00F62C58" w:rsidRDefault="00F62C58" w:rsidP="00C03504">
      <w:pPr>
        <w:spacing w:after="0" w:line="360" w:lineRule="auto"/>
        <w:jc w:val="both"/>
        <w:rPr>
          <w:rFonts w:ascii="Arial" w:hAnsi="Arial" w:cs="Arial"/>
          <w:sz w:val="24"/>
          <w:szCs w:val="24"/>
        </w:rPr>
      </w:pPr>
    </w:p>
    <w:p w14:paraId="04E018E7" w14:textId="4CE25EFE"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13.10.1 Ser</w:t>
      </w:r>
      <w:proofErr w:type="gramEnd"/>
      <w:r w:rsidRPr="00C03504">
        <w:rPr>
          <w:rFonts w:ascii="Arial" w:hAnsi="Arial" w:cs="Arial"/>
          <w:sz w:val="24"/>
          <w:szCs w:val="24"/>
        </w:rPr>
        <w:t xml:space="preserve"> redigida em língua portuguesa, datilografada ou digitada, em um</w:t>
      </w:r>
      <w:r w:rsidR="00F62C58">
        <w:rPr>
          <w:rFonts w:ascii="Arial" w:hAnsi="Arial" w:cs="Arial"/>
          <w:sz w:val="24"/>
          <w:szCs w:val="24"/>
        </w:rPr>
        <w:t xml:space="preserve">a via, sem emendas, </w:t>
      </w:r>
      <w:r w:rsidRPr="00C03504">
        <w:rPr>
          <w:rFonts w:ascii="Arial" w:hAnsi="Arial" w:cs="Arial"/>
          <w:sz w:val="24"/>
          <w:szCs w:val="24"/>
        </w:rPr>
        <w:t>rasuras, entrelinhas ou ressalvas, devendo a última folha ser assin</w:t>
      </w:r>
      <w:r w:rsidR="00F62C58">
        <w:rPr>
          <w:rFonts w:ascii="Arial" w:hAnsi="Arial" w:cs="Arial"/>
          <w:sz w:val="24"/>
          <w:szCs w:val="24"/>
        </w:rPr>
        <w:t xml:space="preserve">ada e as demais rubricadas pelo </w:t>
      </w:r>
      <w:r w:rsidRPr="00C03504">
        <w:rPr>
          <w:rFonts w:ascii="Arial" w:hAnsi="Arial" w:cs="Arial"/>
          <w:sz w:val="24"/>
          <w:szCs w:val="24"/>
        </w:rPr>
        <w:t>licitante ou seu representante legal.</w:t>
      </w:r>
    </w:p>
    <w:p w14:paraId="2890CFAD" w14:textId="77777777" w:rsidR="00F62C58" w:rsidRDefault="00F62C58" w:rsidP="00C03504">
      <w:pPr>
        <w:spacing w:after="0" w:line="360" w:lineRule="auto"/>
        <w:jc w:val="both"/>
        <w:rPr>
          <w:rFonts w:ascii="Arial" w:hAnsi="Arial" w:cs="Arial"/>
          <w:sz w:val="24"/>
          <w:szCs w:val="24"/>
        </w:rPr>
      </w:pPr>
    </w:p>
    <w:p w14:paraId="2EF1B9E2" w14:textId="5D847A1E"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13.10.2 Conter</w:t>
      </w:r>
      <w:proofErr w:type="gramEnd"/>
      <w:r w:rsidRPr="00C03504">
        <w:rPr>
          <w:rFonts w:ascii="Arial" w:hAnsi="Arial" w:cs="Arial"/>
          <w:sz w:val="24"/>
          <w:szCs w:val="24"/>
        </w:rPr>
        <w:t xml:space="preserve"> a indicação do banco, número da conta e agência d</w:t>
      </w:r>
      <w:r w:rsidR="00F62C58">
        <w:rPr>
          <w:rFonts w:ascii="Arial" w:hAnsi="Arial" w:cs="Arial"/>
          <w:sz w:val="24"/>
          <w:szCs w:val="24"/>
        </w:rPr>
        <w:t xml:space="preserve">o licitante vencedor, para fins </w:t>
      </w:r>
      <w:r w:rsidRPr="00C03504">
        <w:rPr>
          <w:rFonts w:ascii="Arial" w:hAnsi="Arial" w:cs="Arial"/>
          <w:sz w:val="24"/>
          <w:szCs w:val="24"/>
        </w:rPr>
        <w:t>de pagamento.</w:t>
      </w:r>
    </w:p>
    <w:p w14:paraId="4936714F" w14:textId="77777777" w:rsidR="00F62C58" w:rsidRDefault="00F62C58" w:rsidP="00C03504">
      <w:pPr>
        <w:spacing w:after="0" w:line="360" w:lineRule="auto"/>
        <w:jc w:val="both"/>
        <w:rPr>
          <w:rFonts w:ascii="Arial" w:hAnsi="Arial" w:cs="Arial"/>
          <w:sz w:val="24"/>
          <w:szCs w:val="24"/>
        </w:rPr>
      </w:pPr>
    </w:p>
    <w:p w14:paraId="3F5A11C3" w14:textId="1914AC6E"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lastRenderedPageBreak/>
        <w:t>13.11 A proposta final deverá ser documentada nos autos e será lev</w:t>
      </w:r>
      <w:r w:rsidR="00F62C58">
        <w:rPr>
          <w:rFonts w:ascii="Arial" w:hAnsi="Arial" w:cs="Arial"/>
          <w:sz w:val="24"/>
          <w:szCs w:val="24"/>
        </w:rPr>
        <w:t xml:space="preserve">ada em consideração no </w:t>
      </w:r>
      <w:proofErr w:type="spellStart"/>
      <w:r w:rsidR="00F62C58">
        <w:rPr>
          <w:rFonts w:ascii="Arial" w:hAnsi="Arial" w:cs="Arial"/>
          <w:sz w:val="24"/>
          <w:szCs w:val="24"/>
        </w:rPr>
        <w:t>decorrer</w:t>
      </w:r>
      <w:r w:rsidRPr="00C03504">
        <w:rPr>
          <w:rFonts w:ascii="Arial" w:hAnsi="Arial" w:cs="Arial"/>
          <w:sz w:val="24"/>
          <w:szCs w:val="24"/>
        </w:rPr>
        <w:t>da</w:t>
      </w:r>
      <w:proofErr w:type="spellEnd"/>
      <w:r w:rsidRPr="00C03504">
        <w:rPr>
          <w:rFonts w:ascii="Arial" w:hAnsi="Arial" w:cs="Arial"/>
          <w:sz w:val="24"/>
          <w:szCs w:val="24"/>
        </w:rPr>
        <w:t xml:space="preserve"> execução do contrato e aplicação de eventual sanção à Contratada, se for o caso.</w:t>
      </w:r>
    </w:p>
    <w:p w14:paraId="11E2F99F" w14:textId="77777777" w:rsidR="00F62C58" w:rsidRDefault="00F62C58" w:rsidP="00C03504">
      <w:pPr>
        <w:spacing w:after="0" w:line="360" w:lineRule="auto"/>
        <w:jc w:val="both"/>
        <w:rPr>
          <w:rFonts w:ascii="Arial" w:hAnsi="Arial" w:cs="Arial"/>
          <w:sz w:val="24"/>
          <w:szCs w:val="24"/>
        </w:rPr>
      </w:pPr>
    </w:p>
    <w:p w14:paraId="7D683FAD" w14:textId="4927AB49"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13.11.1 Todas as especificações do objeto contidas na proposta vinculam a Contratada.</w:t>
      </w:r>
    </w:p>
    <w:p w14:paraId="489A7462" w14:textId="77777777" w:rsidR="00F62C58" w:rsidRDefault="00F62C58" w:rsidP="00C03504">
      <w:pPr>
        <w:spacing w:after="0" w:line="360" w:lineRule="auto"/>
        <w:jc w:val="both"/>
        <w:rPr>
          <w:rFonts w:ascii="Arial" w:hAnsi="Arial" w:cs="Arial"/>
          <w:sz w:val="24"/>
          <w:szCs w:val="24"/>
        </w:rPr>
      </w:pPr>
    </w:p>
    <w:p w14:paraId="5F6629BD" w14:textId="0E5FF16A"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13.12 A oferta deverá ser firme e precisa, limitada, rigorosamente, ao </w:t>
      </w:r>
      <w:r w:rsidR="00F62C58">
        <w:rPr>
          <w:rFonts w:ascii="Arial" w:hAnsi="Arial" w:cs="Arial"/>
          <w:sz w:val="24"/>
          <w:szCs w:val="24"/>
        </w:rPr>
        <w:t xml:space="preserve">objeto deste Edital, sem conter </w:t>
      </w:r>
      <w:r w:rsidRPr="00C03504">
        <w:rPr>
          <w:rFonts w:ascii="Arial" w:hAnsi="Arial" w:cs="Arial"/>
          <w:sz w:val="24"/>
          <w:szCs w:val="24"/>
        </w:rPr>
        <w:t>alternativas de preço ou de qualquer outra condição que induza o julgame</w:t>
      </w:r>
      <w:r w:rsidR="00F62C58">
        <w:rPr>
          <w:rFonts w:ascii="Arial" w:hAnsi="Arial" w:cs="Arial"/>
          <w:sz w:val="24"/>
          <w:szCs w:val="24"/>
        </w:rPr>
        <w:t xml:space="preserve">nto a mais de um resultado, sob </w:t>
      </w:r>
      <w:r w:rsidRPr="00C03504">
        <w:rPr>
          <w:rFonts w:ascii="Arial" w:hAnsi="Arial" w:cs="Arial"/>
          <w:sz w:val="24"/>
          <w:szCs w:val="24"/>
        </w:rPr>
        <w:t>pena de desclassificação.</w:t>
      </w:r>
    </w:p>
    <w:p w14:paraId="235DC7E8" w14:textId="77777777" w:rsidR="00F62C58" w:rsidRDefault="00F62C58" w:rsidP="00C03504">
      <w:pPr>
        <w:spacing w:after="0" w:line="360" w:lineRule="auto"/>
        <w:jc w:val="both"/>
        <w:rPr>
          <w:rFonts w:ascii="Arial" w:hAnsi="Arial" w:cs="Arial"/>
          <w:sz w:val="24"/>
          <w:szCs w:val="24"/>
        </w:rPr>
      </w:pPr>
    </w:p>
    <w:p w14:paraId="69664EF9" w14:textId="537B4C2A"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13.13 A proposta deverá obedecer aos termos deste Edital e seu</w:t>
      </w:r>
      <w:r w:rsidR="00F62C58">
        <w:rPr>
          <w:rFonts w:ascii="Arial" w:hAnsi="Arial" w:cs="Arial"/>
          <w:sz w:val="24"/>
          <w:szCs w:val="24"/>
        </w:rPr>
        <w:t>s Anexos, não sendo considerada</w:t>
      </w:r>
      <w:r w:rsidR="00F62C58" w:rsidRPr="00C03504">
        <w:rPr>
          <w:rFonts w:ascii="Arial" w:hAnsi="Arial" w:cs="Arial"/>
          <w:sz w:val="24"/>
          <w:szCs w:val="24"/>
        </w:rPr>
        <w:t xml:space="preserve"> aquela</w:t>
      </w:r>
      <w:r w:rsidRPr="00C03504">
        <w:rPr>
          <w:rFonts w:ascii="Arial" w:hAnsi="Arial" w:cs="Arial"/>
          <w:sz w:val="24"/>
          <w:szCs w:val="24"/>
        </w:rPr>
        <w:t xml:space="preserve"> que não corresponda às especificações ali contidas ou que estabel</w:t>
      </w:r>
      <w:r w:rsidR="00F62C58">
        <w:rPr>
          <w:rFonts w:ascii="Arial" w:hAnsi="Arial" w:cs="Arial"/>
          <w:sz w:val="24"/>
          <w:szCs w:val="24"/>
        </w:rPr>
        <w:t>eça vínculo à proposta de outro</w:t>
      </w:r>
      <w:r w:rsidR="00F62C58" w:rsidRPr="00C03504">
        <w:rPr>
          <w:rFonts w:ascii="Arial" w:hAnsi="Arial" w:cs="Arial"/>
          <w:sz w:val="24"/>
          <w:szCs w:val="24"/>
        </w:rPr>
        <w:t xml:space="preserve"> licitante</w:t>
      </w:r>
      <w:r w:rsidRPr="00C03504">
        <w:rPr>
          <w:rFonts w:ascii="Arial" w:hAnsi="Arial" w:cs="Arial"/>
          <w:sz w:val="24"/>
          <w:szCs w:val="24"/>
        </w:rPr>
        <w:t>.</w:t>
      </w:r>
    </w:p>
    <w:p w14:paraId="6DFD382A" w14:textId="1DBE3274" w:rsidR="00C03504" w:rsidRPr="00C03504" w:rsidRDefault="00F62C58" w:rsidP="00C03504">
      <w:pPr>
        <w:spacing w:after="0" w:line="360" w:lineRule="auto"/>
        <w:jc w:val="both"/>
        <w:rPr>
          <w:rFonts w:ascii="Arial" w:hAnsi="Arial" w:cs="Arial"/>
          <w:sz w:val="24"/>
          <w:szCs w:val="24"/>
        </w:rPr>
      </w:pPr>
      <w:r w:rsidRPr="00C03504">
        <w:rPr>
          <w:rFonts w:ascii="Arial" w:hAnsi="Arial" w:cs="Arial"/>
          <w:sz w:val="24"/>
          <w:szCs w:val="24"/>
        </w:rPr>
        <w:t>13.14 as</w:t>
      </w:r>
      <w:r w:rsidR="00C03504" w:rsidRPr="00C03504">
        <w:rPr>
          <w:rFonts w:ascii="Arial" w:hAnsi="Arial" w:cs="Arial"/>
          <w:sz w:val="24"/>
          <w:szCs w:val="24"/>
        </w:rPr>
        <w:t xml:space="preserve"> propostas que contenham a descrição do objeto, o valor</w:t>
      </w:r>
      <w:r>
        <w:rPr>
          <w:rFonts w:ascii="Arial" w:hAnsi="Arial" w:cs="Arial"/>
          <w:sz w:val="24"/>
          <w:szCs w:val="24"/>
        </w:rPr>
        <w:t xml:space="preserve"> e os documentos complementares </w:t>
      </w:r>
      <w:r w:rsidR="00C03504" w:rsidRPr="00C03504">
        <w:rPr>
          <w:rFonts w:ascii="Arial" w:hAnsi="Arial" w:cs="Arial"/>
          <w:sz w:val="24"/>
          <w:szCs w:val="24"/>
        </w:rPr>
        <w:t>estarão disponíveis na internet, através do sistema BNC, após a homologação.</w:t>
      </w:r>
    </w:p>
    <w:p w14:paraId="3E714828" w14:textId="77777777" w:rsidR="00F62C58" w:rsidRDefault="00F62C58" w:rsidP="00C03504">
      <w:pPr>
        <w:spacing w:after="0" w:line="360" w:lineRule="auto"/>
        <w:jc w:val="both"/>
        <w:rPr>
          <w:rFonts w:ascii="Arial" w:hAnsi="Arial" w:cs="Arial"/>
          <w:sz w:val="24"/>
          <w:szCs w:val="24"/>
        </w:rPr>
      </w:pPr>
    </w:p>
    <w:p w14:paraId="26608EC8" w14:textId="24A25413" w:rsidR="00C03504" w:rsidRPr="00F62C58" w:rsidRDefault="00C03504" w:rsidP="00F62C58">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F62C58">
        <w:rPr>
          <w:rFonts w:ascii="Arial" w:hAnsi="Arial" w:cs="Arial"/>
          <w:b/>
          <w:sz w:val="24"/>
          <w:szCs w:val="24"/>
        </w:rPr>
        <w:t>14 DOS RECURSOS</w:t>
      </w:r>
    </w:p>
    <w:p w14:paraId="02801EC5" w14:textId="77777777" w:rsidR="00F62C58" w:rsidRPr="00C03504" w:rsidRDefault="00F62C58" w:rsidP="00C03504">
      <w:pPr>
        <w:spacing w:after="0" w:line="360" w:lineRule="auto"/>
        <w:jc w:val="both"/>
        <w:rPr>
          <w:rFonts w:ascii="Arial" w:hAnsi="Arial" w:cs="Arial"/>
          <w:sz w:val="24"/>
          <w:szCs w:val="24"/>
        </w:rPr>
      </w:pPr>
    </w:p>
    <w:p w14:paraId="38068ED5" w14:textId="478050A4"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14.10 Declarado o vencedor, será concedido o prazo de no mínim</w:t>
      </w:r>
      <w:r w:rsidR="00F62C58">
        <w:rPr>
          <w:rFonts w:ascii="Arial" w:hAnsi="Arial" w:cs="Arial"/>
          <w:sz w:val="24"/>
          <w:szCs w:val="24"/>
        </w:rPr>
        <w:t xml:space="preserve">o 15 (quinze) minutos, para que </w:t>
      </w:r>
      <w:r w:rsidRPr="00C03504">
        <w:rPr>
          <w:rFonts w:ascii="Arial" w:hAnsi="Arial" w:cs="Arial"/>
          <w:sz w:val="24"/>
          <w:szCs w:val="24"/>
        </w:rPr>
        <w:t>qualquer licitante manifeste a intenção de recorrer, de forma motivada, is</w:t>
      </w:r>
      <w:r w:rsidR="00F62C58">
        <w:rPr>
          <w:rFonts w:ascii="Arial" w:hAnsi="Arial" w:cs="Arial"/>
          <w:sz w:val="24"/>
          <w:szCs w:val="24"/>
        </w:rPr>
        <w:t xml:space="preserve">to é, indicando contra </w:t>
      </w:r>
      <w:proofErr w:type="gramStart"/>
      <w:r w:rsidR="00F62C58">
        <w:rPr>
          <w:rFonts w:ascii="Arial" w:hAnsi="Arial" w:cs="Arial"/>
          <w:sz w:val="24"/>
          <w:szCs w:val="24"/>
        </w:rPr>
        <w:t>qual(</w:t>
      </w:r>
      <w:proofErr w:type="spellStart"/>
      <w:proofErr w:type="gramEnd"/>
      <w:r w:rsidR="00F62C58">
        <w:rPr>
          <w:rFonts w:ascii="Arial" w:hAnsi="Arial" w:cs="Arial"/>
          <w:sz w:val="24"/>
          <w:szCs w:val="24"/>
        </w:rPr>
        <w:t>is</w:t>
      </w:r>
      <w:proofErr w:type="spellEnd"/>
      <w:r w:rsidR="00F62C58">
        <w:rPr>
          <w:rFonts w:ascii="Arial" w:hAnsi="Arial" w:cs="Arial"/>
          <w:sz w:val="24"/>
          <w:szCs w:val="24"/>
        </w:rPr>
        <w:t xml:space="preserve">) </w:t>
      </w:r>
      <w:r w:rsidRPr="00C03504">
        <w:rPr>
          <w:rFonts w:ascii="Arial" w:hAnsi="Arial" w:cs="Arial"/>
          <w:sz w:val="24"/>
          <w:szCs w:val="24"/>
        </w:rPr>
        <w:t>decisão(</w:t>
      </w:r>
      <w:proofErr w:type="spellStart"/>
      <w:r w:rsidRPr="00C03504">
        <w:rPr>
          <w:rFonts w:ascii="Arial" w:hAnsi="Arial" w:cs="Arial"/>
          <w:sz w:val="24"/>
          <w:szCs w:val="24"/>
        </w:rPr>
        <w:t>ões</w:t>
      </w:r>
      <w:proofErr w:type="spellEnd"/>
      <w:r w:rsidRPr="00C03504">
        <w:rPr>
          <w:rFonts w:ascii="Arial" w:hAnsi="Arial" w:cs="Arial"/>
          <w:sz w:val="24"/>
          <w:szCs w:val="24"/>
        </w:rPr>
        <w:t>) pretende recorrer e por quais motivos, em campo próprio do sistema.</w:t>
      </w:r>
    </w:p>
    <w:p w14:paraId="179DA1EC" w14:textId="77777777" w:rsidR="00F62C58" w:rsidRDefault="00F62C58" w:rsidP="00C03504">
      <w:pPr>
        <w:spacing w:after="0" w:line="360" w:lineRule="auto"/>
        <w:jc w:val="both"/>
        <w:rPr>
          <w:rFonts w:ascii="Arial" w:hAnsi="Arial" w:cs="Arial"/>
          <w:sz w:val="24"/>
          <w:szCs w:val="24"/>
        </w:rPr>
      </w:pPr>
    </w:p>
    <w:p w14:paraId="4F425FDA" w14:textId="79C5B4B9" w:rsidR="00F62C58"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14.11 Havendo</w:t>
      </w:r>
      <w:proofErr w:type="gramEnd"/>
      <w:r w:rsidRPr="00C03504">
        <w:rPr>
          <w:rFonts w:ascii="Arial" w:hAnsi="Arial" w:cs="Arial"/>
          <w:sz w:val="24"/>
          <w:szCs w:val="24"/>
        </w:rPr>
        <w:t xml:space="preserve"> quem se manifeste, caberá a Pregoeira verificar a tempestividade e a existên</w:t>
      </w:r>
      <w:r w:rsidR="00F62C58">
        <w:rPr>
          <w:rFonts w:ascii="Arial" w:hAnsi="Arial" w:cs="Arial"/>
          <w:sz w:val="24"/>
          <w:szCs w:val="24"/>
        </w:rPr>
        <w:t xml:space="preserve">cia de </w:t>
      </w:r>
      <w:r w:rsidRPr="00C03504">
        <w:rPr>
          <w:rFonts w:ascii="Arial" w:hAnsi="Arial" w:cs="Arial"/>
          <w:sz w:val="24"/>
          <w:szCs w:val="24"/>
        </w:rPr>
        <w:t>motivação da intenção de recorrer, para decidir se admite ou não o recurso, fundamentadamente.</w:t>
      </w:r>
    </w:p>
    <w:p w14:paraId="6A5AD6A8" w14:textId="77777777" w:rsidR="00EB29A7" w:rsidRDefault="00EB29A7" w:rsidP="00C03504">
      <w:pPr>
        <w:spacing w:after="0" w:line="360" w:lineRule="auto"/>
        <w:jc w:val="both"/>
        <w:rPr>
          <w:rFonts w:ascii="Arial" w:hAnsi="Arial" w:cs="Arial"/>
          <w:sz w:val="24"/>
          <w:szCs w:val="24"/>
        </w:rPr>
      </w:pPr>
    </w:p>
    <w:p w14:paraId="01803157" w14:textId="131A1315"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14.11.1 Nesse</w:t>
      </w:r>
      <w:proofErr w:type="gramEnd"/>
      <w:r w:rsidRPr="00C03504">
        <w:rPr>
          <w:rFonts w:ascii="Arial" w:hAnsi="Arial" w:cs="Arial"/>
          <w:sz w:val="24"/>
          <w:szCs w:val="24"/>
        </w:rPr>
        <w:t xml:space="preserve"> momento a Pregoeira não adentrará no mérito rec</w:t>
      </w:r>
      <w:r w:rsidR="00F62C58">
        <w:rPr>
          <w:rFonts w:ascii="Arial" w:hAnsi="Arial" w:cs="Arial"/>
          <w:sz w:val="24"/>
          <w:szCs w:val="24"/>
        </w:rPr>
        <w:t xml:space="preserve">ursal, mas apenas verificará as </w:t>
      </w:r>
      <w:r w:rsidRPr="00C03504">
        <w:rPr>
          <w:rFonts w:ascii="Arial" w:hAnsi="Arial" w:cs="Arial"/>
          <w:sz w:val="24"/>
          <w:szCs w:val="24"/>
        </w:rPr>
        <w:t>condições de admissibilidade do recurso.</w:t>
      </w:r>
    </w:p>
    <w:p w14:paraId="45DCCB4E" w14:textId="77777777" w:rsidR="00F62C58" w:rsidRDefault="00F62C58" w:rsidP="00C03504">
      <w:pPr>
        <w:spacing w:after="0" w:line="360" w:lineRule="auto"/>
        <w:jc w:val="both"/>
        <w:rPr>
          <w:rFonts w:ascii="Arial" w:hAnsi="Arial" w:cs="Arial"/>
          <w:sz w:val="24"/>
          <w:szCs w:val="24"/>
        </w:rPr>
      </w:pPr>
    </w:p>
    <w:p w14:paraId="23A4B7D3" w14:textId="55985175"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14.11.2 A falta de manifestação motivada do licitante quanto à i</w:t>
      </w:r>
      <w:r w:rsidR="00F62C58">
        <w:rPr>
          <w:rFonts w:ascii="Arial" w:hAnsi="Arial" w:cs="Arial"/>
          <w:sz w:val="24"/>
          <w:szCs w:val="24"/>
        </w:rPr>
        <w:t xml:space="preserve">ntenção de recorrer importará a </w:t>
      </w:r>
      <w:r w:rsidRPr="00C03504">
        <w:rPr>
          <w:rFonts w:ascii="Arial" w:hAnsi="Arial" w:cs="Arial"/>
          <w:sz w:val="24"/>
          <w:szCs w:val="24"/>
        </w:rPr>
        <w:t>decadência desse direito.</w:t>
      </w:r>
    </w:p>
    <w:p w14:paraId="11D474F5" w14:textId="77777777" w:rsidR="00F62C58" w:rsidRDefault="00F62C58" w:rsidP="00C03504">
      <w:pPr>
        <w:spacing w:after="0" w:line="360" w:lineRule="auto"/>
        <w:jc w:val="both"/>
        <w:rPr>
          <w:rFonts w:ascii="Arial" w:hAnsi="Arial" w:cs="Arial"/>
          <w:sz w:val="24"/>
          <w:szCs w:val="24"/>
        </w:rPr>
      </w:pPr>
    </w:p>
    <w:p w14:paraId="658CCF22" w14:textId="149B0E2E" w:rsid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14.11.3 Uma</w:t>
      </w:r>
      <w:proofErr w:type="gramEnd"/>
      <w:r w:rsidRPr="00C03504">
        <w:rPr>
          <w:rFonts w:ascii="Arial" w:hAnsi="Arial" w:cs="Arial"/>
          <w:sz w:val="24"/>
          <w:szCs w:val="24"/>
        </w:rPr>
        <w:t xml:space="preserve"> vez admitido o recurso, o recorrente terá, a partir de e</w:t>
      </w:r>
      <w:r w:rsidR="00F62C58">
        <w:rPr>
          <w:rFonts w:ascii="Arial" w:hAnsi="Arial" w:cs="Arial"/>
          <w:sz w:val="24"/>
          <w:szCs w:val="24"/>
        </w:rPr>
        <w:t xml:space="preserve">ntão, o prazo de 03 (três) dias </w:t>
      </w:r>
      <w:r w:rsidRPr="00C03504">
        <w:rPr>
          <w:rFonts w:ascii="Arial" w:hAnsi="Arial" w:cs="Arial"/>
          <w:sz w:val="24"/>
          <w:szCs w:val="24"/>
        </w:rPr>
        <w:t>úteis para apresentar as razões, pelo sistema eletrônico, ficando os</w:t>
      </w:r>
      <w:r w:rsidR="00F62C58">
        <w:rPr>
          <w:rFonts w:ascii="Arial" w:hAnsi="Arial" w:cs="Arial"/>
          <w:sz w:val="24"/>
          <w:szCs w:val="24"/>
        </w:rPr>
        <w:t xml:space="preserve"> demais licitantes, desde logo, </w:t>
      </w:r>
      <w:r w:rsidRPr="00C03504">
        <w:rPr>
          <w:rFonts w:ascii="Arial" w:hAnsi="Arial" w:cs="Arial"/>
          <w:sz w:val="24"/>
          <w:szCs w:val="24"/>
        </w:rPr>
        <w:t>intimados para, querendo, apresentarem contrarrazões também pel</w:t>
      </w:r>
      <w:r w:rsidR="00F62C58">
        <w:rPr>
          <w:rFonts w:ascii="Arial" w:hAnsi="Arial" w:cs="Arial"/>
          <w:sz w:val="24"/>
          <w:szCs w:val="24"/>
        </w:rPr>
        <w:t xml:space="preserve">o sistema eletrônico, em outros </w:t>
      </w:r>
      <w:r w:rsidRPr="00C03504">
        <w:rPr>
          <w:rFonts w:ascii="Arial" w:hAnsi="Arial" w:cs="Arial"/>
          <w:sz w:val="24"/>
          <w:szCs w:val="24"/>
        </w:rPr>
        <w:t xml:space="preserve">03 (três) dias úteis, que começarão a contar do término do </w:t>
      </w:r>
      <w:r w:rsidR="00F62C58">
        <w:rPr>
          <w:rFonts w:ascii="Arial" w:hAnsi="Arial" w:cs="Arial"/>
          <w:sz w:val="24"/>
          <w:szCs w:val="24"/>
        </w:rPr>
        <w:t xml:space="preserve">prazo do recorrente, sendo-lhes </w:t>
      </w:r>
      <w:r w:rsidRPr="00C03504">
        <w:rPr>
          <w:rFonts w:ascii="Arial" w:hAnsi="Arial" w:cs="Arial"/>
          <w:sz w:val="24"/>
          <w:szCs w:val="24"/>
        </w:rPr>
        <w:t>assegurada vista imediata dos elementos indispensáveis à defesa de seus interesses.</w:t>
      </w:r>
    </w:p>
    <w:p w14:paraId="1B7BBEAC" w14:textId="77777777" w:rsidR="00F62C58" w:rsidRPr="00C03504" w:rsidRDefault="00F62C58" w:rsidP="00C03504">
      <w:pPr>
        <w:spacing w:after="0" w:line="360" w:lineRule="auto"/>
        <w:jc w:val="both"/>
        <w:rPr>
          <w:rFonts w:ascii="Arial" w:hAnsi="Arial" w:cs="Arial"/>
          <w:sz w:val="24"/>
          <w:szCs w:val="24"/>
        </w:rPr>
      </w:pPr>
    </w:p>
    <w:p w14:paraId="3D5689EB" w14:textId="30B307D5"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14.12 O recurso terá efeito suspensivo até a decisão final da autoridade</w:t>
      </w:r>
      <w:r w:rsidR="00F62C58">
        <w:rPr>
          <w:rFonts w:ascii="Arial" w:hAnsi="Arial" w:cs="Arial"/>
          <w:sz w:val="24"/>
          <w:szCs w:val="24"/>
        </w:rPr>
        <w:t xml:space="preserve"> competente e o seu acolhimento </w:t>
      </w:r>
      <w:r w:rsidRPr="00C03504">
        <w:rPr>
          <w:rFonts w:ascii="Arial" w:hAnsi="Arial" w:cs="Arial"/>
          <w:sz w:val="24"/>
          <w:szCs w:val="24"/>
        </w:rPr>
        <w:t>importará a invalidação apenas dos atos insuscetíveis de aproveitamento.</w:t>
      </w:r>
    </w:p>
    <w:p w14:paraId="5F403C23" w14:textId="77777777" w:rsidR="00010BC0" w:rsidRPr="00C03504" w:rsidRDefault="00010BC0" w:rsidP="00C03504">
      <w:pPr>
        <w:spacing w:after="0" w:line="360" w:lineRule="auto"/>
        <w:jc w:val="both"/>
        <w:rPr>
          <w:rFonts w:ascii="Arial" w:hAnsi="Arial" w:cs="Arial"/>
          <w:sz w:val="24"/>
          <w:szCs w:val="24"/>
        </w:rPr>
      </w:pPr>
    </w:p>
    <w:p w14:paraId="62865782" w14:textId="607F7D1D"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14.13 Decididos</w:t>
      </w:r>
      <w:proofErr w:type="gramEnd"/>
      <w:r w:rsidRPr="00C03504">
        <w:rPr>
          <w:rFonts w:ascii="Arial" w:hAnsi="Arial" w:cs="Arial"/>
          <w:sz w:val="24"/>
          <w:szCs w:val="24"/>
        </w:rPr>
        <w:t xml:space="preserve"> os recursos, a autoridade competente fará a adjudicação do </w:t>
      </w:r>
      <w:r w:rsidR="00F62C58">
        <w:rPr>
          <w:rFonts w:ascii="Arial" w:hAnsi="Arial" w:cs="Arial"/>
          <w:sz w:val="24"/>
          <w:szCs w:val="24"/>
        </w:rPr>
        <w:t xml:space="preserve">objeto da licitação à licitante </w:t>
      </w:r>
      <w:r w:rsidRPr="00C03504">
        <w:rPr>
          <w:rFonts w:ascii="Arial" w:hAnsi="Arial" w:cs="Arial"/>
          <w:sz w:val="24"/>
          <w:szCs w:val="24"/>
        </w:rPr>
        <w:t>vencedora.</w:t>
      </w:r>
    </w:p>
    <w:p w14:paraId="28B78F0B" w14:textId="77777777" w:rsidR="00F62C58" w:rsidRDefault="00F62C58" w:rsidP="00C03504">
      <w:pPr>
        <w:spacing w:after="0" w:line="360" w:lineRule="auto"/>
        <w:jc w:val="both"/>
        <w:rPr>
          <w:rFonts w:ascii="Arial" w:hAnsi="Arial" w:cs="Arial"/>
          <w:sz w:val="24"/>
          <w:szCs w:val="24"/>
        </w:rPr>
      </w:pPr>
    </w:p>
    <w:p w14:paraId="3A34D365" w14:textId="0F8B57E3"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14.14 Verificada</w:t>
      </w:r>
      <w:proofErr w:type="gramEnd"/>
      <w:r w:rsidRPr="00C03504">
        <w:rPr>
          <w:rFonts w:ascii="Arial" w:hAnsi="Arial" w:cs="Arial"/>
          <w:sz w:val="24"/>
          <w:szCs w:val="24"/>
        </w:rPr>
        <w:t xml:space="preserve"> a regularidade dos procedimentos, a Pregoeira enca</w:t>
      </w:r>
      <w:r w:rsidR="00F62C58">
        <w:rPr>
          <w:rFonts w:ascii="Arial" w:hAnsi="Arial" w:cs="Arial"/>
          <w:sz w:val="24"/>
          <w:szCs w:val="24"/>
        </w:rPr>
        <w:t xml:space="preserve">minhará o processo à autoridade </w:t>
      </w:r>
      <w:r w:rsidRPr="00C03504">
        <w:rPr>
          <w:rFonts w:ascii="Arial" w:hAnsi="Arial" w:cs="Arial"/>
          <w:sz w:val="24"/>
          <w:szCs w:val="24"/>
        </w:rPr>
        <w:t>competente para a homologação</w:t>
      </w:r>
    </w:p>
    <w:p w14:paraId="6A3FF354" w14:textId="77777777" w:rsidR="00F62C58" w:rsidRDefault="00F62C58" w:rsidP="00C03504">
      <w:pPr>
        <w:spacing w:after="0" w:line="360" w:lineRule="auto"/>
        <w:jc w:val="both"/>
        <w:rPr>
          <w:rFonts w:ascii="Arial" w:hAnsi="Arial" w:cs="Arial"/>
          <w:sz w:val="24"/>
          <w:szCs w:val="24"/>
        </w:rPr>
      </w:pPr>
    </w:p>
    <w:p w14:paraId="38B2CF95" w14:textId="0A5AE576"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14.15 Os</w:t>
      </w:r>
      <w:proofErr w:type="gramEnd"/>
      <w:r w:rsidRPr="00C03504">
        <w:rPr>
          <w:rFonts w:ascii="Arial" w:hAnsi="Arial" w:cs="Arial"/>
          <w:sz w:val="24"/>
          <w:szCs w:val="24"/>
        </w:rPr>
        <w:t xml:space="preserve"> autos do processo permanecerão com vista franquead</w:t>
      </w:r>
      <w:r w:rsidR="00F62C58">
        <w:rPr>
          <w:rFonts w:ascii="Arial" w:hAnsi="Arial" w:cs="Arial"/>
          <w:sz w:val="24"/>
          <w:szCs w:val="24"/>
        </w:rPr>
        <w:t xml:space="preserve">a aos interessados, no endereço </w:t>
      </w:r>
      <w:r w:rsidRPr="00C03504">
        <w:rPr>
          <w:rFonts w:ascii="Arial" w:hAnsi="Arial" w:cs="Arial"/>
          <w:sz w:val="24"/>
          <w:szCs w:val="24"/>
        </w:rPr>
        <w:t>constante neste Edital.</w:t>
      </w:r>
    </w:p>
    <w:p w14:paraId="10B3B669" w14:textId="77777777" w:rsidR="00F62C58" w:rsidRDefault="00F62C58" w:rsidP="00C03504">
      <w:pPr>
        <w:spacing w:after="0" w:line="360" w:lineRule="auto"/>
        <w:jc w:val="both"/>
        <w:rPr>
          <w:rFonts w:ascii="Arial" w:hAnsi="Arial" w:cs="Arial"/>
          <w:sz w:val="24"/>
          <w:szCs w:val="24"/>
        </w:rPr>
      </w:pPr>
    </w:p>
    <w:p w14:paraId="3ED2665D" w14:textId="5C219DE8" w:rsidR="00C03504" w:rsidRPr="00F62C58" w:rsidRDefault="00C03504" w:rsidP="00F62C58">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F62C58">
        <w:rPr>
          <w:rFonts w:ascii="Arial" w:hAnsi="Arial" w:cs="Arial"/>
          <w:b/>
          <w:sz w:val="24"/>
          <w:szCs w:val="24"/>
        </w:rPr>
        <w:t>15 DA REABERTURA DA SESSÃO PÚBLICA</w:t>
      </w:r>
    </w:p>
    <w:p w14:paraId="408208E9" w14:textId="77777777" w:rsidR="00F62C58" w:rsidRDefault="00F62C58" w:rsidP="00C03504">
      <w:pPr>
        <w:spacing w:after="0" w:line="360" w:lineRule="auto"/>
        <w:jc w:val="both"/>
        <w:rPr>
          <w:rFonts w:ascii="Arial" w:hAnsi="Arial" w:cs="Arial"/>
          <w:sz w:val="24"/>
          <w:szCs w:val="24"/>
        </w:rPr>
      </w:pPr>
    </w:p>
    <w:p w14:paraId="28ADD275" w14:textId="5969878D"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15.10 A sessão pública poderá ser reaberta:</w:t>
      </w:r>
    </w:p>
    <w:p w14:paraId="2EC8D748" w14:textId="77777777" w:rsidR="00F62C58" w:rsidRDefault="00F62C58" w:rsidP="00C03504">
      <w:pPr>
        <w:spacing w:after="0" w:line="360" w:lineRule="auto"/>
        <w:jc w:val="both"/>
        <w:rPr>
          <w:rFonts w:ascii="Arial" w:hAnsi="Arial" w:cs="Arial"/>
          <w:sz w:val="24"/>
          <w:szCs w:val="24"/>
        </w:rPr>
      </w:pPr>
    </w:p>
    <w:p w14:paraId="4755D3BC" w14:textId="0876C3F3" w:rsidR="00C03504" w:rsidRPr="00C03504" w:rsidRDefault="00F62C58" w:rsidP="00C03504">
      <w:pPr>
        <w:spacing w:after="0" w:line="360" w:lineRule="auto"/>
        <w:jc w:val="both"/>
        <w:rPr>
          <w:rFonts w:ascii="Arial" w:hAnsi="Arial" w:cs="Arial"/>
          <w:sz w:val="24"/>
          <w:szCs w:val="24"/>
        </w:rPr>
      </w:pPr>
      <w:r w:rsidRPr="00C03504">
        <w:rPr>
          <w:rFonts w:ascii="Arial" w:hAnsi="Arial" w:cs="Arial"/>
          <w:sz w:val="24"/>
          <w:szCs w:val="24"/>
        </w:rPr>
        <w:t>15.10.1 nas</w:t>
      </w:r>
      <w:r w:rsidR="00C03504" w:rsidRPr="00C03504">
        <w:rPr>
          <w:rFonts w:ascii="Arial" w:hAnsi="Arial" w:cs="Arial"/>
          <w:sz w:val="24"/>
          <w:szCs w:val="24"/>
        </w:rPr>
        <w:t xml:space="preserve"> hipóteses de provimento de recurso que leve </w:t>
      </w:r>
      <w:r>
        <w:rPr>
          <w:rFonts w:ascii="Arial" w:hAnsi="Arial" w:cs="Arial"/>
          <w:sz w:val="24"/>
          <w:szCs w:val="24"/>
        </w:rPr>
        <w:t xml:space="preserve">à anulação de atos anteriores à </w:t>
      </w:r>
      <w:r w:rsidR="00C03504" w:rsidRPr="00C03504">
        <w:rPr>
          <w:rFonts w:ascii="Arial" w:hAnsi="Arial" w:cs="Arial"/>
          <w:sz w:val="24"/>
          <w:szCs w:val="24"/>
        </w:rPr>
        <w:t xml:space="preserve">realização da sessão pública precedente ou em que seja anulada a </w:t>
      </w:r>
      <w:r w:rsidR="00C03504" w:rsidRPr="00C03504">
        <w:rPr>
          <w:rFonts w:ascii="Arial" w:hAnsi="Arial" w:cs="Arial"/>
          <w:sz w:val="24"/>
          <w:szCs w:val="24"/>
        </w:rPr>
        <w:lastRenderedPageBreak/>
        <w:t>p</w:t>
      </w:r>
      <w:r>
        <w:rPr>
          <w:rFonts w:ascii="Arial" w:hAnsi="Arial" w:cs="Arial"/>
          <w:sz w:val="24"/>
          <w:szCs w:val="24"/>
        </w:rPr>
        <w:t xml:space="preserve">rópria sessão pública, situação </w:t>
      </w:r>
      <w:r w:rsidR="00C03504" w:rsidRPr="00C03504">
        <w:rPr>
          <w:rFonts w:ascii="Arial" w:hAnsi="Arial" w:cs="Arial"/>
          <w:sz w:val="24"/>
          <w:szCs w:val="24"/>
        </w:rPr>
        <w:t>em que serão repetidos os atos anulados e os que dele dependam.</w:t>
      </w:r>
    </w:p>
    <w:p w14:paraId="4DA7A41A" w14:textId="77777777" w:rsidR="00F62C58" w:rsidRDefault="00F62C58" w:rsidP="00C03504">
      <w:pPr>
        <w:spacing w:after="0" w:line="360" w:lineRule="auto"/>
        <w:jc w:val="both"/>
        <w:rPr>
          <w:rFonts w:ascii="Arial" w:hAnsi="Arial" w:cs="Arial"/>
          <w:sz w:val="24"/>
          <w:szCs w:val="24"/>
        </w:rPr>
      </w:pPr>
    </w:p>
    <w:p w14:paraId="0A83A1D7" w14:textId="7056E08B"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15.10.2 Quando</w:t>
      </w:r>
      <w:proofErr w:type="gramEnd"/>
      <w:r w:rsidRPr="00C03504">
        <w:rPr>
          <w:rFonts w:ascii="Arial" w:hAnsi="Arial" w:cs="Arial"/>
          <w:sz w:val="24"/>
          <w:szCs w:val="24"/>
        </w:rPr>
        <w:t xml:space="preserve"> houver erro na aceitação da proposta melhor cla</w:t>
      </w:r>
      <w:r w:rsidR="00F62C58">
        <w:rPr>
          <w:rFonts w:ascii="Arial" w:hAnsi="Arial" w:cs="Arial"/>
          <w:sz w:val="24"/>
          <w:szCs w:val="24"/>
        </w:rPr>
        <w:t xml:space="preserve">ssificada ou quando o licitante </w:t>
      </w:r>
      <w:r w:rsidRPr="00C03504">
        <w:rPr>
          <w:rFonts w:ascii="Arial" w:hAnsi="Arial" w:cs="Arial"/>
          <w:sz w:val="24"/>
          <w:szCs w:val="24"/>
        </w:rPr>
        <w:t>declarado vencedor não assinar o contrato, não retirar o instrumen</w:t>
      </w:r>
      <w:r w:rsidR="00F62C58">
        <w:rPr>
          <w:rFonts w:ascii="Arial" w:hAnsi="Arial" w:cs="Arial"/>
          <w:sz w:val="24"/>
          <w:szCs w:val="24"/>
        </w:rPr>
        <w:t xml:space="preserve">to equivalente ou não comprovar </w:t>
      </w:r>
      <w:r w:rsidRPr="00C03504">
        <w:rPr>
          <w:rFonts w:ascii="Arial" w:hAnsi="Arial" w:cs="Arial"/>
          <w:sz w:val="24"/>
          <w:szCs w:val="24"/>
        </w:rPr>
        <w:t>a regularização fiscal e trabalhista, nos termos do art. 43, §1º da LC</w:t>
      </w:r>
      <w:r w:rsidR="00F62C58">
        <w:rPr>
          <w:rFonts w:ascii="Arial" w:hAnsi="Arial" w:cs="Arial"/>
          <w:sz w:val="24"/>
          <w:szCs w:val="24"/>
        </w:rPr>
        <w:t xml:space="preserve"> nº 123/2006. Nessas hipóteses, </w:t>
      </w:r>
      <w:r w:rsidRPr="00C03504">
        <w:rPr>
          <w:rFonts w:ascii="Arial" w:hAnsi="Arial" w:cs="Arial"/>
          <w:sz w:val="24"/>
          <w:szCs w:val="24"/>
        </w:rPr>
        <w:t>serão adotados os procedimentos imediatamente posteriores ao encerramento da etapa de lances.</w:t>
      </w:r>
    </w:p>
    <w:p w14:paraId="5D80E156" w14:textId="77777777" w:rsidR="00F0734A" w:rsidRDefault="00F0734A" w:rsidP="00C03504">
      <w:pPr>
        <w:spacing w:after="0" w:line="360" w:lineRule="auto"/>
        <w:jc w:val="both"/>
        <w:rPr>
          <w:rFonts w:ascii="Arial" w:hAnsi="Arial" w:cs="Arial"/>
          <w:sz w:val="24"/>
          <w:szCs w:val="24"/>
        </w:rPr>
      </w:pPr>
    </w:p>
    <w:p w14:paraId="76E46FFF" w14:textId="3DBB8242"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15.11 Todos os licitantes remanescentes deverão ser convocados para acompanhar a sessão reaberta.</w:t>
      </w:r>
    </w:p>
    <w:p w14:paraId="367755C6" w14:textId="77777777" w:rsidR="00F0734A" w:rsidRDefault="00F0734A" w:rsidP="00C03504">
      <w:pPr>
        <w:spacing w:after="0" w:line="360" w:lineRule="auto"/>
        <w:jc w:val="both"/>
        <w:rPr>
          <w:rFonts w:ascii="Arial" w:hAnsi="Arial" w:cs="Arial"/>
          <w:sz w:val="24"/>
          <w:szCs w:val="24"/>
        </w:rPr>
      </w:pPr>
    </w:p>
    <w:p w14:paraId="65C69E1C" w14:textId="4CF6758F"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15.11.1 A convocação se dará por meio do sistema eletrônico (“chat”), e-mail, ou, ainda, </w:t>
      </w:r>
      <w:r w:rsidR="00F0734A">
        <w:rPr>
          <w:rFonts w:ascii="Arial" w:hAnsi="Arial" w:cs="Arial"/>
          <w:sz w:val="24"/>
          <w:szCs w:val="24"/>
        </w:rPr>
        <w:t xml:space="preserve">fac-símile, </w:t>
      </w:r>
      <w:r w:rsidRPr="00C03504">
        <w:rPr>
          <w:rFonts w:ascii="Arial" w:hAnsi="Arial" w:cs="Arial"/>
          <w:sz w:val="24"/>
          <w:szCs w:val="24"/>
        </w:rPr>
        <w:t>de acordo com a fase do procedimento licitatório.</w:t>
      </w:r>
    </w:p>
    <w:p w14:paraId="6F62CF1A" w14:textId="3E4FE8AD" w:rsidR="00F0734A" w:rsidRDefault="00F0734A" w:rsidP="00C03504">
      <w:pPr>
        <w:spacing w:after="0" w:line="360" w:lineRule="auto"/>
        <w:jc w:val="both"/>
        <w:rPr>
          <w:rFonts w:ascii="Arial" w:hAnsi="Arial" w:cs="Arial"/>
          <w:sz w:val="24"/>
          <w:szCs w:val="24"/>
        </w:rPr>
      </w:pPr>
    </w:p>
    <w:p w14:paraId="0FAC9275" w14:textId="2608DD52" w:rsidR="00C03504" w:rsidRPr="00F0734A" w:rsidRDefault="00C03504" w:rsidP="00F0734A">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F0734A">
        <w:rPr>
          <w:rFonts w:ascii="Arial" w:hAnsi="Arial" w:cs="Arial"/>
          <w:b/>
          <w:sz w:val="24"/>
          <w:szCs w:val="24"/>
        </w:rPr>
        <w:t>16 DA ATA DE REGISTRO DE PREÇOS</w:t>
      </w:r>
    </w:p>
    <w:p w14:paraId="47B78C31" w14:textId="77777777" w:rsidR="00F0734A" w:rsidRDefault="00F0734A" w:rsidP="00C03504">
      <w:pPr>
        <w:spacing w:after="0" w:line="360" w:lineRule="auto"/>
        <w:jc w:val="both"/>
        <w:rPr>
          <w:rFonts w:ascii="Arial" w:hAnsi="Arial" w:cs="Arial"/>
          <w:sz w:val="24"/>
          <w:szCs w:val="24"/>
        </w:rPr>
      </w:pPr>
    </w:p>
    <w:p w14:paraId="0E2A7576" w14:textId="27E7D97B"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16.10 Após</w:t>
      </w:r>
      <w:proofErr w:type="gramEnd"/>
      <w:r w:rsidRPr="00C03504">
        <w:rPr>
          <w:rFonts w:ascii="Arial" w:hAnsi="Arial" w:cs="Arial"/>
          <w:sz w:val="24"/>
          <w:szCs w:val="24"/>
        </w:rPr>
        <w:t xml:space="preserve"> a homologação do resultado desta licitação, a adjudicatári</w:t>
      </w:r>
      <w:r w:rsidR="00F0734A">
        <w:rPr>
          <w:rFonts w:ascii="Arial" w:hAnsi="Arial" w:cs="Arial"/>
          <w:sz w:val="24"/>
          <w:szCs w:val="24"/>
        </w:rPr>
        <w:t xml:space="preserve">a será convocada para assinar a </w:t>
      </w:r>
      <w:r w:rsidRPr="00C03504">
        <w:rPr>
          <w:rFonts w:ascii="Arial" w:hAnsi="Arial" w:cs="Arial"/>
          <w:sz w:val="24"/>
          <w:szCs w:val="24"/>
        </w:rPr>
        <w:t>Ata de Registro de Preços (Anexo VI), no prazo de 02 dias úteis, cont</w:t>
      </w:r>
      <w:r w:rsidR="00F0734A">
        <w:rPr>
          <w:rFonts w:ascii="Arial" w:hAnsi="Arial" w:cs="Arial"/>
          <w:sz w:val="24"/>
          <w:szCs w:val="24"/>
        </w:rPr>
        <w:t xml:space="preserve">ados da convocação, sob pena de </w:t>
      </w:r>
      <w:r w:rsidRPr="00C03504">
        <w:rPr>
          <w:rFonts w:ascii="Arial" w:hAnsi="Arial" w:cs="Arial"/>
          <w:sz w:val="24"/>
          <w:szCs w:val="24"/>
        </w:rPr>
        <w:t>decair o direito à contratação.</w:t>
      </w:r>
    </w:p>
    <w:p w14:paraId="7E10F604" w14:textId="77777777" w:rsidR="00F0734A" w:rsidRDefault="00F0734A" w:rsidP="00C03504">
      <w:pPr>
        <w:spacing w:after="0" w:line="360" w:lineRule="auto"/>
        <w:jc w:val="both"/>
        <w:rPr>
          <w:rFonts w:ascii="Arial" w:hAnsi="Arial" w:cs="Arial"/>
          <w:sz w:val="24"/>
          <w:szCs w:val="24"/>
        </w:rPr>
      </w:pPr>
    </w:p>
    <w:p w14:paraId="1DF49D6C" w14:textId="704F6438"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16.11 O prazo para assinatura da Ata poderá ser prorrogado uma únic</w:t>
      </w:r>
      <w:r w:rsidR="00F0734A">
        <w:rPr>
          <w:rFonts w:ascii="Arial" w:hAnsi="Arial" w:cs="Arial"/>
          <w:sz w:val="24"/>
          <w:szCs w:val="24"/>
        </w:rPr>
        <w:t xml:space="preserve">a vez, por igual período, desde </w:t>
      </w:r>
      <w:r w:rsidRPr="00C03504">
        <w:rPr>
          <w:rFonts w:ascii="Arial" w:hAnsi="Arial" w:cs="Arial"/>
          <w:sz w:val="24"/>
          <w:szCs w:val="24"/>
        </w:rPr>
        <w:t>que haja solicitação da adjudicatária antes do decurso do prazo assinalado e ocorra m</w:t>
      </w:r>
      <w:r w:rsidR="00F0734A">
        <w:rPr>
          <w:rFonts w:ascii="Arial" w:hAnsi="Arial" w:cs="Arial"/>
          <w:sz w:val="24"/>
          <w:szCs w:val="24"/>
        </w:rPr>
        <w:t xml:space="preserve">otivo justo, aceito </w:t>
      </w:r>
      <w:r w:rsidRPr="00C03504">
        <w:rPr>
          <w:rFonts w:ascii="Arial" w:hAnsi="Arial" w:cs="Arial"/>
          <w:sz w:val="24"/>
          <w:szCs w:val="24"/>
        </w:rPr>
        <w:t>pelo Órgão Gerenciador.</w:t>
      </w:r>
    </w:p>
    <w:p w14:paraId="0442178C" w14:textId="77777777" w:rsidR="00F0734A" w:rsidRDefault="00F0734A" w:rsidP="00C03504">
      <w:pPr>
        <w:spacing w:after="0" w:line="360" w:lineRule="auto"/>
        <w:jc w:val="both"/>
        <w:rPr>
          <w:rFonts w:ascii="Arial" w:hAnsi="Arial" w:cs="Arial"/>
          <w:sz w:val="24"/>
          <w:szCs w:val="24"/>
        </w:rPr>
      </w:pPr>
    </w:p>
    <w:p w14:paraId="7FF929CB" w14:textId="3B5E965A" w:rsidR="00F0734A" w:rsidRDefault="00F0734A" w:rsidP="00C03504">
      <w:pPr>
        <w:spacing w:after="0" w:line="360" w:lineRule="auto"/>
        <w:jc w:val="both"/>
        <w:rPr>
          <w:rFonts w:ascii="Arial" w:hAnsi="Arial" w:cs="Arial"/>
          <w:sz w:val="24"/>
          <w:szCs w:val="24"/>
        </w:rPr>
      </w:pPr>
      <w:r w:rsidRPr="00C03504">
        <w:rPr>
          <w:rFonts w:ascii="Arial" w:hAnsi="Arial" w:cs="Arial"/>
          <w:sz w:val="24"/>
          <w:szCs w:val="24"/>
        </w:rPr>
        <w:t>16.12 no</w:t>
      </w:r>
      <w:r w:rsidR="00C03504" w:rsidRPr="00C03504">
        <w:rPr>
          <w:rFonts w:ascii="Arial" w:hAnsi="Arial" w:cs="Arial"/>
          <w:sz w:val="24"/>
          <w:szCs w:val="24"/>
        </w:rPr>
        <w:t xml:space="preserve"> ato da assinatura da Ata de Registro de Preços, a adjud</w:t>
      </w:r>
      <w:r>
        <w:rPr>
          <w:rFonts w:ascii="Arial" w:hAnsi="Arial" w:cs="Arial"/>
          <w:sz w:val="24"/>
          <w:szCs w:val="24"/>
        </w:rPr>
        <w:t xml:space="preserve">icatária, se for o caso, deverá </w:t>
      </w:r>
      <w:r w:rsidR="00C03504" w:rsidRPr="00C03504">
        <w:rPr>
          <w:rFonts w:ascii="Arial" w:hAnsi="Arial" w:cs="Arial"/>
          <w:sz w:val="24"/>
          <w:szCs w:val="24"/>
        </w:rPr>
        <w:t xml:space="preserve">apresentar documento de procuração, devidamente reconhecido </w:t>
      </w:r>
      <w:r>
        <w:rPr>
          <w:rFonts w:ascii="Arial" w:hAnsi="Arial" w:cs="Arial"/>
          <w:sz w:val="24"/>
          <w:szCs w:val="24"/>
        </w:rPr>
        <w:t xml:space="preserve">em cartório, que habilite o seu </w:t>
      </w:r>
      <w:r w:rsidR="00C03504" w:rsidRPr="00C03504">
        <w:rPr>
          <w:rFonts w:ascii="Arial" w:hAnsi="Arial" w:cs="Arial"/>
          <w:sz w:val="24"/>
          <w:szCs w:val="24"/>
        </w:rPr>
        <w:t>representante a assinar o instrumento em nome da empresa.</w:t>
      </w:r>
    </w:p>
    <w:p w14:paraId="18B94FB8" w14:textId="77777777" w:rsidR="00F0734A" w:rsidRDefault="00C03504" w:rsidP="00C03504">
      <w:pPr>
        <w:spacing w:after="0" w:line="360" w:lineRule="auto"/>
        <w:jc w:val="both"/>
        <w:rPr>
          <w:rFonts w:ascii="Arial" w:hAnsi="Arial" w:cs="Arial"/>
          <w:sz w:val="24"/>
          <w:szCs w:val="24"/>
        </w:rPr>
      </w:pPr>
      <w:r w:rsidRPr="00C03504">
        <w:rPr>
          <w:rFonts w:ascii="Arial" w:hAnsi="Arial" w:cs="Arial"/>
          <w:sz w:val="24"/>
          <w:szCs w:val="24"/>
        </w:rPr>
        <w:t>16.13 A recusa injustificada em assinar a Ata dentro do prazo esta</w:t>
      </w:r>
      <w:r w:rsidR="00F0734A">
        <w:rPr>
          <w:rFonts w:ascii="Arial" w:hAnsi="Arial" w:cs="Arial"/>
          <w:sz w:val="24"/>
          <w:szCs w:val="24"/>
        </w:rPr>
        <w:t xml:space="preserve">belecido enseja a aplicação das </w:t>
      </w:r>
      <w:r w:rsidRPr="00C03504">
        <w:rPr>
          <w:rFonts w:ascii="Arial" w:hAnsi="Arial" w:cs="Arial"/>
          <w:sz w:val="24"/>
          <w:szCs w:val="24"/>
        </w:rPr>
        <w:t xml:space="preserve">penalidades estabelecidas neste Edital, a perda da garantia de </w:t>
      </w:r>
      <w:r w:rsidRPr="00C03504">
        <w:rPr>
          <w:rFonts w:ascii="Arial" w:hAnsi="Arial" w:cs="Arial"/>
          <w:sz w:val="24"/>
          <w:szCs w:val="24"/>
        </w:rPr>
        <w:lastRenderedPageBreak/>
        <w:t>propos</w:t>
      </w:r>
      <w:r w:rsidR="00F0734A">
        <w:rPr>
          <w:rFonts w:ascii="Arial" w:hAnsi="Arial" w:cs="Arial"/>
          <w:sz w:val="24"/>
          <w:szCs w:val="24"/>
        </w:rPr>
        <w:t xml:space="preserve">ta, quando houver, e autoriza a </w:t>
      </w:r>
      <w:r w:rsidRPr="00C03504">
        <w:rPr>
          <w:rFonts w:ascii="Arial" w:hAnsi="Arial" w:cs="Arial"/>
          <w:sz w:val="24"/>
          <w:szCs w:val="24"/>
        </w:rPr>
        <w:t xml:space="preserve">Administração a acionar o </w:t>
      </w:r>
      <w:r w:rsidR="00F0734A">
        <w:rPr>
          <w:rFonts w:ascii="Arial" w:hAnsi="Arial" w:cs="Arial"/>
          <w:sz w:val="24"/>
          <w:szCs w:val="24"/>
        </w:rPr>
        <w:t>cadastro de reserva, se houver.</w:t>
      </w:r>
    </w:p>
    <w:p w14:paraId="1EED5993" w14:textId="77777777" w:rsidR="00F0734A" w:rsidRDefault="00F0734A" w:rsidP="00C03504">
      <w:pPr>
        <w:spacing w:after="0" w:line="360" w:lineRule="auto"/>
        <w:jc w:val="both"/>
        <w:rPr>
          <w:rFonts w:ascii="Arial" w:hAnsi="Arial" w:cs="Arial"/>
          <w:sz w:val="24"/>
          <w:szCs w:val="24"/>
        </w:rPr>
      </w:pPr>
    </w:p>
    <w:p w14:paraId="03390515" w14:textId="1E21AEB4" w:rsidR="00C03504" w:rsidRDefault="00F0734A" w:rsidP="00C03504">
      <w:pPr>
        <w:spacing w:after="0" w:line="360" w:lineRule="auto"/>
        <w:jc w:val="both"/>
        <w:rPr>
          <w:rFonts w:ascii="Arial" w:hAnsi="Arial" w:cs="Arial"/>
          <w:sz w:val="24"/>
          <w:szCs w:val="24"/>
        </w:rPr>
      </w:pPr>
      <w:r w:rsidRPr="00C03504">
        <w:rPr>
          <w:rFonts w:ascii="Arial" w:hAnsi="Arial" w:cs="Arial"/>
          <w:sz w:val="24"/>
          <w:szCs w:val="24"/>
        </w:rPr>
        <w:t>16.14 poderá</w:t>
      </w:r>
      <w:r w:rsidR="00C03504" w:rsidRPr="00C03504">
        <w:rPr>
          <w:rFonts w:ascii="Arial" w:hAnsi="Arial" w:cs="Arial"/>
          <w:sz w:val="24"/>
          <w:szCs w:val="24"/>
        </w:rPr>
        <w:t xml:space="preserve"> ser acrescentada à Ata de Registro de Preços vant</w:t>
      </w:r>
      <w:r>
        <w:rPr>
          <w:rFonts w:ascii="Arial" w:hAnsi="Arial" w:cs="Arial"/>
          <w:sz w:val="24"/>
          <w:szCs w:val="24"/>
        </w:rPr>
        <w:t xml:space="preserve">agem apresentada pela licitante </w:t>
      </w:r>
      <w:r w:rsidR="00C03504" w:rsidRPr="00C03504">
        <w:rPr>
          <w:rFonts w:ascii="Arial" w:hAnsi="Arial" w:cs="Arial"/>
          <w:sz w:val="24"/>
          <w:szCs w:val="24"/>
        </w:rPr>
        <w:t xml:space="preserve">vencedora em sua proposta, desde que seja pertinente e compatível com </w:t>
      </w:r>
      <w:r>
        <w:rPr>
          <w:rFonts w:ascii="Arial" w:hAnsi="Arial" w:cs="Arial"/>
          <w:sz w:val="24"/>
          <w:szCs w:val="24"/>
        </w:rPr>
        <w:t xml:space="preserve">os termos deste Edital, que não </w:t>
      </w:r>
      <w:r w:rsidR="00C03504" w:rsidRPr="00C03504">
        <w:rPr>
          <w:rFonts w:ascii="Arial" w:hAnsi="Arial" w:cs="Arial"/>
          <w:sz w:val="24"/>
          <w:szCs w:val="24"/>
        </w:rPr>
        <w:t>represente quaisquer ônus para a Administração e que a respecti</w:t>
      </w:r>
      <w:r>
        <w:rPr>
          <w:rFonts w:ascii="Arial" w:hAnsi="Arial" w:cs="Arial"/>
          <w:sz w:val="24"/>
          <w:szCs w:val="24"/>
        </w:rPr>
        <w:t xml:space="preserve">va aceitação esteja devidamente </w:t>
      </w:r>
      <w:r w:rsidR="00C03504" w:rsidRPr="00C03504">
        <w:rPr>
          <w:rFonts w:ascii="Arial" w:hAnsi="Arial" w:cs="Arial"/>
          <w:sz w:val="24"/>
          <w:szCs w:val="24"/>
        </w:rPr>
        <w:t>fundamentada.</w:t>
      </w:r>
    </w:p>
    <w:p w14:paraId="54E145EE" w14:textId="77777777" w:rsidR="00F0734A" w:rsidRPr="00C03504" w:rsidRDefault="00F0734A" w:rsidP="00C03504">
      <w:pPr>
        <w:spacing w:after="0" w:line="360" w:lineRule="auto"/>
        <w:jc w:val="both"/>
        <w:rPr>
          <w:rFonts w:ascii="Arial" w:hAnsi="Arial" w:cs="Arial"/>
          <w:sz w:val="24"/>
          <w:szCs w:val="24"/>
        </w:rPr>
      </w:pPr>
    </w:p>
    <w:p w14:paraId="152E7CCE" w14:textId="3ABE25C3"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16.15 Serão formalizadas tantas Atas de Registro de Preços quanto neces</w:t>
      </w:r>
      <w:r w:rsidR="00F0734A">
        <w:rPr>
          <w:rFonts w:ascii="Arial" w:hAnsi="Arial" w:cs="Arial"/>
          <w:sz w:val="24"/>
          <w:szCs w:val="24"/>
        </w:rPr>
        <w:t xml:space="preserve">sárias para o registro de todos </w:t>
      </w:r>
      <w:r w:rsidRPr="00C03504">
        <w:rPr>
          <w:rFonts w:ascii="Arial" w:hAnsi="Arial" w:cs="Arial"/>
          <w:sz w:val="24"/>
          <w:szCs w:val="24"/>
        </w:rPr>
        <w:t>os itens constantes no Termo de Referência, com a indicação do licita</w:t>
      </w:r>
      <w:r w:rsidR="00F0734A">
        <w:rPr>
          <w:rFonts w:ascii="Arial" w:hAnsi="Arial" w:cs="Arial"/>
          <w:sz w:val="24"/>
          <w:szCs w:val="24"/>
        </w:rPr>
        <w:t xml:space="preserve">nte vencedor, a descrição </w:t>
      </w:r>
      <w:proofErr w:type="gramStart"/>
      <w:r w:rsidR="00F0734A">
        <w:rPr>
          <w:rFonts w:ascii="Arial" w:hAnsi="Arial" w:cs="Arial"/>
          <w:sz w:val="24"/>
          <w:szCs w:val="24"/>
        </w:rPr>
        <w:t>do(</w:t>
      </w:r>
      <w:proofErr w:type="gramEnd"/>
      <w:r w:rsidR="00F0734A">
        <w:rPr>
          <w:rFonts w:ascii="Arial" w:hAnsi="Arial" w:cs="Arial"/>
          <w:sz w:val="24"/>
          <w:szCs w:val="24"/>
        </w:rPr>
        <w:t xml:space="preserve">s) </w:t>
      </w:r>
      <w:r w:rsidRPr="00C03504">
        <w:rPr>
          <w:rFonts w:ascii="Arial" w:hAnsi="Arial" w:cs="Arial"/>
          <w:sz w:val="24"/>
          <w:szCs w:val="24"/>
        </w:rPr>
        <w:t>item(</w:t>
      </w:r>
      <w:proofErr w:type="spellStart"/>
      <w:r w:rsidRPr="00C03504">
        <w:rPr>
          <w:rFonts w:ascii="Arial" w:hAnsi="Arial" w:cs="Arial"/>
          <w:sz w:val="24"/>
          <w:szCs w:val="24"/>
        </w:rPr>
        <w:t>ns</w:t>
      </w:r>
      <w:proofErr w:type="spellEnd"/>
      <w:r w:rsidRPr="00C03504">
        <w:rPr>
          <w:rFonts w:ascii="Arial" w:hAnsi="Arial" w:cs="Arial"/>
          <w:sz w:val="24"/>
          <w:szCs w:val="24"/>
        </w:rPr>
        <w:t>), as respectivas quantidades, preços registrados e demais condições.</w:t>
      </w:r>
    </w:p>
    <w:p w14:paraId="2BBB7059" w14:textId="77777777" w:rsidR="00F0734A" w:rsidRPr="00C03504" w:rsidRDefault="00F0734A" w:rsidP="00C03504">
      <w:pPr>
        <w:spacing w:after="0" w:line="360" w:lineRule="auto"/>
        <w:jc w:val="both"/>
        <w:rPr>
          <w:rFonts w:ascii="Arial" w:hAnsi="Arial" w:cs="Arial"/>
          <w:sz w:val="24"/>
          <w:szCs w:val="24"/>
        </w:rPr>
      </w:pPr>
    </w:p>
    <w:p w14:paraId="33769E76" w14:textId="77777777" w:rsidR="00C03504" w:rsidRPr="00F0734A" w:rsidRDefault="00C03504" w:rsidP="00F0734A">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F0734A">
        <w:rPr>
          <w:rFonts w:ascii="Arial" w:hAnsi="Arial" w:cs="Arial"/>
          <w:b/>
          <w:sz w:val="24"/>
          <w:szCs w:val="24"/>
        </w:rPr>
        <w:t>17 DA FORMAÇÃO DO CADASTRO DE RESERVA</w:t>
      </w:r>
    </w:p>
    <w:p w14:paraId="6DABA1C0" w14:textId="77777777" w:rsidR="00756A02" w:rsidRDefault="00756A02" w:rsidP="00C03504">
      <w:pPr>
        <w:spacing w:after="0" w:line="360" w:lineRule="auto"/>
        <w:jc w:val="both"/>
        <w:rPr>
          <w:rFonts w:ascii="Arial" w:hAnsi="Arial" w:cs="Arial"/>
          <w:sz w:val="24"/>
          <w:szCs w:val="24"/>
        </w:rPr>
      </w:pPr>
    </w:p>
    <w:p w14:paraId="45B57391" w14:textId="47ED1782" w:rsidR="00C03504" w:rsidRPr="00C03504" w:rsidRDefault="00F0734A" w:rsidP="00C03504">
      <w:pPr>
        <w:spacing w:after="0" w:line="360" w:lineRule="auto"/>
        <w:jc w:val="both"/>
        <w:rPr>
          <w:rFonts w:ascii="Arial" w:hAnsi="Arial" w:cs="Arial"/>
          <w:sz w:val="24"/>
          <w:szCs w:val="24"/>
        </w:rPr>
      </w:pPr>
      <w:r w:rsidRPr="00C03504">
        <w:rPr>
          <w:rFonts w:ascii="Arial" w:hAnsi="Arial" w:cs="Arial"/>
          <w:sz w:val="24"/>
          <w:szCs w:val="24"/>
        </w:rPr>
        <w:t>17.10 após</w:t>
      </w:r>
      <w:r w:rsidR="00C03504" w:rsidRPr="00C03504">
        <w:rPr>
          <w:rFonts w:ascii="Arial" w:hAnsi="Arial" w:cs="Arial"/>
          <w:sz w:val="24"/>
          <w:szCs w:val="24"/>
        </w:rPr>
        <w:t xml:space="preserve"> a adjudicação, as demais licitantes que concordem em </w:t>
      </w:r>
      <w:r>
        <w:rPr>
          <w:rFonts w:ascii="Arial" w:hAnsi="Arial" w:cs="Arial"/>
          <w:sz w:val="24"/>
          <w:szCs w:val="24"/>
        </w:rPr>
        <w:t xml:space="preserve">reduzir seus preços ao valor da </w:t>
      </w:r>
      <w:r w:rsidR="00C03504" w:rsidRPr="00C03504">
        <w:rPr>
          <w:rFonts w:ascii="Arial" w:hAnsi="Arial" w:cs="Arial"/>
          <w:sz w:val="24"/>
          <w:szCs w:val="24"/>
        </w:rPr>
        <w:t>proposta da licitante vencedora poderão integrar cadastro de reserva, obe</w:t>
      </w:r>
      <w:r>
        <w:rPr>
          <w:rFonts w:ascii="Arial" w:hAnsi="Arial" w:cs="Arial"/>
          <w:sz w:val="24"/>
          <w:szCs w:val="24"/>
        </w:rPr>
        <w:t xml:space="preserve">decida a ordem de classificação </w:t>
      </w:r>
      <w:r w:rsidR="00C03504" w:rsidRPr="00C03504">
        <w:rPr>
          <w:rFonts w:ascii="Arial" w:hAnsi="Arial" w:cs="Arial"/>
          <w:sz w:val="24"/>
          <w:szCs w:val="24"/>
        </w:rPr>
        <w:t>no certame.</w:t>
      </w:r>
    </w:p>
    <w:p w14:paraId="64479A56" w14:textId="77777777" w:rsidR="00F0734A" w:rsidRDefault="00F0734A" w:rsidP="00C03504">
      <w:pPr>
        <w:spacing w:after="0" w:line="360" w:lineRule="auto"/>
        <w:jc w:val="both"/>
        <w:rPr>
          <w:rFonts w:ascii="Arial" w:hAnsi="Arial" w:cs="Arial"/>
          <w:sz w:val="24"/>
          <w:szCs w:val="24"/>
        </w:rPr>
      </w:pPr>
    </w:p>
    <w:p w14:paraId="5D1F6CBF" w14:textId="4FCF71A5"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17.11 O cadastro de reserva será incluído como anexo da ata e poderá ser acionado quando:</w:t>
      </w:r>
    </w:p>
    <w:p w14:paraId="5376B03F" w14:textId="77777777" w:rsidR="00F0734A" w:rsidRDefault="00F0734A" w:rsidP="00C03504">
      <w:pPr>
        <w:spacing w:after="0" w:line="360" w:lineRule="auto"/>
        <w:jc w:val="both"/>
        <w:rPr>
          <w:rFonts w:ascii="Arial" w:hAnsi="Arial" w:cs="Arial"/>
          <w:sz w:val="24"/>
          <w:szCs w:val="24"/>
        </w:rPr>
      </w:pPr>
    </w:p>
    <w:p w14:paraId="199BCAE2" w14:textId="0A64AE12"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I. houver recusa injustificada do adjudicatário em assinar a ata;</w:t>
      </w:r>
    </w:p>
    <w:p w14:paraId="3863AE7F" w14:textId="77777777" w:rsidR="00F0734A" w:rsidRDefault="00F0734A" w:rsidP="00C03504">
      <w:pPr>
        <w:spacing w:after="0" w:line="360" w:lineRule="auto"/>
        <w:jc w:val="both"/>
        <w:rPr>
          <w:rFonts w:ascii="Arial" w:hAnsi="Arial" w:cs="Arial"/>
          <w:sz w:val="24"/>
          <w:szCs w:val="24"/>
        </w:rPr>
      </w:pPr>
    </w:p>
    <w:p w14:paraId="4BC1A055" w14:textId="6AA4A05A"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II. houver o cancelame</w:t>
      </w:r>
      <w:r w:rsidR="00F0734A">
        <w:rPr>
          <w:rFonts w:ascii="Arial" w:hAnsi="Arial" w:cs="Arial"/>
          <w:sz w:val="24"/>
          <w:szCs w:val="24"/>
        </w:rPr>
        <w:t xml:space="preserve">nto parcial ou integral da ata. </w:t>
      </w:r>
      <w:r w:rsidRPr="00C03504">
        <w:rPr>
          <w:rFonts w:ascii="Arial" w:hAnsi="Arial" w:cs="Arial"/>
          <w:sz w:val="24"/>
          <w:szCs w:val="24"/>
        </w:rPr>
        <w:t>17.12 A análise dos documentos de habilitação das licitantes que inte</w:t>
      </w:r>
      <w:r w:rsidR="00F0734A">
        <w:rPr>
          <w:rFonts w:ascii="Arial" w:hAnsi="Arial" w:cs="Arial"/>
          <w:sz w:val="24"/>
          <w:szCs w:val="24"/>
        </w:rPr>
        <w:t xml:space="preserve">gram o cadastro de reserva será </w:t>
      </w:r>
      <w:r w:rsidRPr="00C03504">
        <w:rPr>
          <w:rFonts w:ascii="Arial" w:hAnsi="Arial" w:cs="Arial"/>
          <w:sz w:val="24"/>
          <w:szCs w:val="24"/>
        </w:rPr>
        <w:t>efetuada apenas na eventualidade de serem convocadas para assinatura da ata.</w:t>
      </w:r>
    </w:p>
    <w:p w14:paraId="04E8F424" w14:textId="77777777" w:rsidR="00F0734A" w:rsidRDefault="00F0734A" w:rsidP="00C03504">
      <w:pPr>
        <w:spacing w:after="0" w:line="360" w:lineRule="auto"/>
        <w:jc w:val="both"/>
        <w:rPr>
          <w:rFonts w:ascii="Arial" w:hAnsi="Arial" w:cs="Arial"/>
          <w:sz w:val="24"/>
          <w:szCs w:val="24"/>
        </w:rPr>
      </w:pPr>
    </w:p>
    <w:p w14:paraId="0E76DBAA" w14:textId="38B3DF5B"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17.13 A aceitação de eventual convocação é facultativa e a recusa em</w:t>
      </w:r>
      <w:r w:rsidR="00F0734A">
        <w:rPr>
          <w:rFonts w:ascii="Arial" w:hAnsi="Arial" w:cs="Arial"/>
          <w:sz w:val="24"/>
          <w:szCs w:val="24"/>
        </w:rPr>
        <w:t xml:space="preserve"> assinar a ata não gera para os </w:t>
      </w:r>
      <w:r w:rsidRPr="00C03504">
        <w:rPr>
          <w:rFonts w:ascii="Arial" w:hAnsi="Arial" w:cs="Arial"/>
          <w:sz w:val="24"/>
          <w:szCs w:val="24"/>
        </w:rPr>
        <w:t>integrantes do cadastro de reserva a aplicação de qualquer sanção administrativa.</w:t>
      </w:r>
    </w:p>
    <w:p w14:paraId="152A4B26" w14:textId="77777777" w:rsidR="00F0734A" w:rsidRDefault="00F0734A" w:rsidP="00C03504">
      <w:pPr>
        <w:spacing w:after="0" w:line="360" w:lineRule="auto"/>
        <w:jc w:val="both"/>
        <w:rPr>
          <w:rFonts w:ascii="Arial" w:hAnsi="Arial" w:cs="Arial"/>
          <w:sz w:val="24"/>
          <w:szCs w:val="24"/>
        </w:rPr>
      </w:pPr>
    </w:p>
    <w:p w14:paraId="00D5C78D" w14:textId="678C872A" w:rsidR="00C03504" w:rsidRPr="00F0734A" w:rsidRDefault="00C03504" w:rsidP="00F0734A">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F0734A">
        <w:rPr>
          <w:rFonts w:ascii="Arial" w:hAnsi="Arial" w:cs="Arial"/>
          <w:b/>
          <w:sz w:val="24"/>
          <w:szCs w:val="24"/>
        </w:rPr>
        <w:t>18 DO TERMO DE CONTRATO OU INSTRUMENTO EQUIVALENTE</w:t>
      </w:r>
    </w:p>
    <w:p w14:paraId="7A691807" w14:textId="77777777" w:rsidR="00F0734A" w:rsidRDefault="00F0734A" w:rsidP="00C03504">
      <w:pPr>
        <w:spacing w:after="0" w:line="360" w:lineRule="auto"/>
        <w:jc w:val="both"/>
        <w:rPr>
          <w:rFonts w:ascii="Arial" w:hAnsi="Arial" w:cs="Arial"/>
          <w:sz w:val="24"/>
          <w:szCs w:val="24"/>
        </w:rPr>
      </w:pPr>
    </w:p>
    <w:p w14:paraId="71EA1979" w14:textId="028F029D" w:rsidR="00C03504" w:rsidRPr="00C03504" w:rsidRDefault="00010BC0" w:rsidP="00C03504">
      <w:pPr>
        <w:spacing w:after="0" w:line="360" w:lineRule="auto"/>
        <w:jc w:val="both"/>
        <w:rPr>
          <w:rFonts w:ascii="Arial" w:hAnsi="Arial" w:cs="Arial"/>
          <w:sz w:val="24"/>
          <w:szCs w:val="24"/>
        </w:rPr>
      </w:pPr>
      <w:r w:rsidRPr="00C03504">
        <w:rPr>
          <w:rFonts w:ascii="Arial" w:hAnsi="Arial" w:cs="Arial"/>
          <w:sz w:val="24"/>
          <w:szCs w:val="24"/>
        </w:rPr>
        <w:t>18.10 após</w:t>
      </w:r>
      <w:r w:rsidR="00C03504" w:rsidRPr="00C03504">
        <w:rPr>
          <w:rFonts w:ascii="Arial" w:hAnsi="Arial" w:cs="Arial"/>
          <w:sz w:val="24"/>
          <w:szCs w:val="24"/>
        </w:rPr>
        <w:t xml:space="preserve"> a assinatura da Ata de Registro de Preços, a eventual contra</w:t>
      </w:r>
      <w:r w:rsidR="00F0734A">
        <w:rPr>
          <w:rFonts w:ascii="Arial" w:hAnsi="Arial" w:cs="Arial"/>
          <w:sz w:val="24"/>
          <w:szCs w:val="24"/>
        </w:rPr>
        <w:t xml:space="preserve">tação do Detentor da Ata deverá </w:t>
      </w:r>
      <w:r w:rsidR="00C03504" w:rsidRPr="00C03504">
        <w:rPr>
          <w:rFonts w:ascii="Arial" w:hAnsi="Arial" w:cs="Arial"/>
          <w:sz w:val="24"/>
          <w:szCs w:val="24"/>
        </w:rPr>
        <w:t>ser formalizada, mediante instrumento contratual, conforme modelo constante do Anexo.</w:t>
      </w:r>
    </w:p>
    <w:p w14:paraId="0524FFE7" w14:textId="77777777" w:rsidR="00F0734A" w:rsidRDefault="00F0734A" w:rsidP="00C03504">
      <w:pPr>
        <w:spacing w:after="0" w:line="360" w:lineRule="auto"/>
        <w:jc w:val="both"/>
        <w:rPr>
          <w:rFonts w:ascii="Arial" w:hAnsi="Arial" w:cs="Arial"/>
          <w:sz w:val="24"/>
          <w:szCs w:val="24"/>
        </w:rPr>
      </w:pPr>
    </w:p>
    <w:p w14:paraId="19CD8D73" w14:textId="4853BE2D"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18.11 O adjudicatário terá o prazo de até 02 (dois) dias úteis, c</w:t>
      </w:r>
      <w:r w:rsidR="00F0734A">
        <w:rPr>
          <w:rFonts w:ascii="Arial" w:hAnsi="Arial" w:cs="Arial"/>
          <w:sz w:val="24"/>
          <w:szCs w:val="24"/>
        </w:rPr>
        <w:t xml:space="preserve">ontados a partir da data de sua </w:t>
      </w:r>
      <w:r w:rsidRPr="00C03504">
        <w:rPr>
          <w:rFonts w:ascii="Arial" w:hAnsi="Arial" w:cs="Arial"/>
          <w:sz w:val="24"/>
          <w:szCs w:val="24"/>
        </w:rPr>
        <w:t>convocação, para assinar o Termo de Contrato, sob pena de decair do dire</w:t>
      </w:r>
      <w:r w:rsidR="00F0734A">
        <w:rPr>
          <w:rFonts w:ascii="Arial" w:hAnsi="Arial" w:cs="Arial"/>
          <w:sz w:val="24"/>
          <w:szCs w:val="24"/>
        </w:rPr>
        <w:t xml:space="preserve">ito à contratação, sem prejuízo </w:t>
      </w:r>
      <w:r w:rsidRPr="00C03504">
        <w:rPr>
          <w:rFonts w:ascii="Arial" w:hAnsi="Arial" w:cs="Arial"/>
          <w:sz w:val="24"/>
          <w:szCs w:val="24"/>
        </w:rPr>
        <w:t>das sanções previstas neste Edital.</w:t>
      </w:r>
    </w:p>
    <w:p w14:paraId="4FB3B1E4" w14:textId="77777777" w:rsidR="00F0734A" w:rsidRPr="00C03504" w:rsidRDefault="00F0734A" w:rsidP="00C03504">
      <w:pPr>
        <w:spacing w:after="0" w:line="360" w:lineRule="auto"/>
        <w:jc w:val="both"/>
        <w:rPr>
          <w:rFonts w:ascii="Arial" w:hAnsi="Arial" w:cs="Arial"/>
          <w:sz w:val="24"/>
          <w:szCs w:val="24"/>
        </w:rPr>
      </w:pPr>
    </w:p>
    <w:p w14:paraId="04A175FB" w14:textId="39D14DEC" w:rsidR="00C03504" w:rsidRPr="00C03504" w:rsidRDefault="00010BC0" w:rsidP="00C03504">
      <w:pPr>
        <w:spacing w:after="0" w:line="360" w:lineRule="auto"/>
        <w:jc w:val="both"/>
        <w:rPr>
          <w:rFonts w:ascii="Arial" w:hAnsi="Arial" w:cs="Arial"/>
          <w:sz w:val="24"/>
          <w:szCs w:val="24"/>
        </w:rPr>
      </w:pPr>
      <w:r w:rsidRPr="00C03504">
        <w:rPr>
          <w:rFonts w:ascii="Arial" w:hAnsi="Arial" w:cs="Arial"/>
          <w:sz w:val="24"/>
          <w:szCs w:val="24"/>
        </w:rPr>
        <w:t>18.12 alternativamente</w:t>
      </w:r>
      <w:r w:rsidR="00C03504" w:rsidRPr="00C03504">
        <w:rPr>
          <w:rFonts w:ascii="Arial" w:hAnsi="Arial" w:cs="Arial"/>
          <w:sz w:val="24"/>
          <w:szCs w:val="24"/>
        </w:rPr>
        <w:t xml:space="preserve"> à convocação para comparecer perante o órgã</w:t>
      </w:r>
      <w:r w:rsidR="00F0734A">
        <w:rPr>
          <w:rFonts w:ascii="Arial" w:hAnsi="Arial" w:cs="Arial"/>
          <w:sz w:val="24"/>
          <w:szCs w:val="24"/>
        </w:rPr>
        <w:t xml:space="preserve">o ou entidade para a assinatura </w:t>
      </w:r>
      <w:r w:rsidR="00C03504" w:rsidRPr="00C03504">
        <w:rPr>
          <w:rFonts w:ascii="Arial" w:hAnsi="Arial" w:cs="Arial"/>
          <w:sz w:val="24"/>
          <w:szCs w:val="24"/>
        </w:rPr>
        <w:t>do Termo de Contrato, a Administração poderá encaminhá-lo para assinatura da Adjudicatária, mediante</w:t>
      </w:r>
      <w:r w:rsidR="00F0734A">
        <w:rPr>
          <w:rFonts w:ascii="Arial" w:hAnsi="Arial" w:cs="Arial"/>
          <w:sz w:val="24"/>
          <w:szCs w:val="24"/>
        </w:rPr>
        <w:t xml:space="preserve"> </w:t>
      </w:r>
      <w:r w:rsidR="00C03504" w:rsidRPr="00C03504">
        <w:rPr>
          <w:rFonts w:ascii="Arial" w:hAnsi="Arial" w:cs="Arial"/>
          <w:sz w:val="24"/>
          <w:szCs w:val="24"/>
        </w:rPr>
        <w:t>correspondência postal com aviso de recebimento (AR) ou meio eletrônico, para que seja assinado no</w:t>
      </w:r>
      <w:r w:rsidR="00F0734A">
        <w:rPr>
          <w:rFonts w:ascii="Arial" w:hAnsi="Arial" w:cs="Arial"/>
          <w:sz w:val="24"/>
          <w:szCs w:val="24"/>
        </w:rPr>
        <w:t xml:space="preserve"> </w:t>
      </w:r>
      <w:r w:rsidR="00C03504" w:rsidRPr="00C03504">
        <w:rPr>
          <w:rFonts w:ascii="Arial" w:hAnsi="Arial" w:cs="Arial"/>
          <w:sz w:val="24"/>
          <w:szCs w:val="24"/>
        </w:rPr>
        <w:t>prazo de até 02 (dois) dias úteis, a contar da data de seu recebimento.</w:t>
      </w:r>
    </w:p>
    <w:p w14:paraId="244E6A9A" w14:textId="77777777" w:rsidR="00F0734A" w:rsidRDefault="00F0734A" w:rsidP="00C03504">
      <w:pPr>
        <w:spacing w:after="0" w:line="360" w:lineRule="auto"/>
        <w:jc w:val="both"/>
        <w:rPr>
          <w:rFonts w:ascii="Arial" w:hAnsi="Arial" w:cs="Arial"/>
          <w:sz w:val="24"/>
          <w:szCs w:val="24"/>
        </w:rPr>
      </w:pPr>
    </w:p>
    <w:p w14:paraId="13ACE681" w14:textId="17317F06"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18.13 O prazo previsto no subitem anterior poderá ser prorrogado, por</w:t>
      </w:r>
      <w:r w:rsidR="00F0734A">
        <w:rPr>
          <w:rFonts w:ascii="Arial" w:hAnsi="Arial" w:cs="Arial"/>
          <w:sz w:val="24"/>
          <w:szCs w:val="24"/>
        </w:rPr>
        <w:t xml:space="preserve"> igual período, por solicitação </w:t>
      </w:r>
      <w:r w:rsidRPr="00C03504">
        <w:rPr>
          <w:rFonts w:ascii="Arial" w:hAnsi="Arial" w:cs="Arial"/>
          <w:sz w:val="24"/>
          <w:szCs w:val="24"/>
        </w:rPr>
        <w:t>justificada do adjudicatário e aceita pela Administração.</w:t>
      </w:r>
    </w:p>
    <w:p w14:paraId="78F5C1F6" w14:textId="77777777" w:rsidR="00F0734A" w:rsidRDefault="00F0734A" w:rsidP="00C03504">
      <w:pPr>
        <w:spacing w:after="0" w:line="360" w:lineRule="auto"/>
        <w:jc w:val="both"/>
        <w:rPr>
          <w:rFonts w:ascii="Arial" w:hAnsi="Arial" w:cs="Arial"/>
          <w:sz w:val="24"/>
          <w:szCs w:val="24"/>
        </w:rPr>
      </w:pPr>
    </w:p>
    <w:p w14:paraId="6941DBDD" w14:textId="4440ED16"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18.14 O prazo de vigência da contratação é de 12 (doze) meses, p</w:t>
      </w:r>
      <w:r w:rsidR="00F0734A">
        <w:rPr>
          <w:rFonts w:ascii="Arial" w:hAnsi="Arial" w:cs="Arial"/>
          <w:sz w:val="24"/>
          <w:szCs w:val="24"/>
        </w:rPr>
        <w:t xml:space="preserve">rorrogável conforme previsão no </w:t>
      </w:r>
      <w:r w:rsidRPr="00C03504">
        <w:rPr>
          <w:rFonts w:ascii="Arial" w:hAnsi="Arial" w:cs="Arial"/>
          <w:sz w:val="24"/>
          <w:szCs w:val="24"/>
        </w:rPr>
        <w:t>instrumento contratual ou no termo de referência.</w:t>
      </w:r>
    </w:p>
    <w:p w14:paraId="3110654F" w14:textId="77777777" w:rsidR="00F0734A" w:rsidRDefault="00F0734A" w:rsidP="00C03504">
      <w:pPr>
        <w:spacing w:after="0" w:line="360" w:lineRule="auto"/>
        <w:jc w:val="both"/>
        <w:rPr>
          <w:rFonts w:ascii="Arial" w:hAnsi="Arial" w:cs="Arial"/>
          <w:sz w:val="24"/>
          <w:szCs w:val="24"/>
        </w:rPr>
      </w:pPr>
    </w:p>
    <w:p w14:paraId="76C79EFB" w14:textId="14C11845" w:rsidR="00C03504" w:rsidRPr="00C03504" w:rsidRDefault="00F0734A" w:rsidP="00C03504">
      <w:pPr>
        <w:spacing w:after="0" w:line="360" w:lineRule="auto"/>
        <w:jc w:val="both"/>
        <w:rPr>
          <w:rFonts w:ascii="Arial" w:hAnsi="Arial" w:cs="Arial"/>
          <w:sz w:val="24"/>
          <w:szCs w:val="24"/>
        </w:rPr>
      </w:pPr>
      <w:r w:rsidRPr="00C03504">
        <w:rPr>
          <w:rFonts w:ascii="Arial" w:hAnsi="Arial" w:cs="Arial"/>
          <w:sz w:val="24"/>
          <w:szCs w:val="24"/>
        </w:rPr>
        <w:t>18.15 na</w:t>
      </w:r>
      <w:r w:rsidR="00C03504" w:rsidRPr="00C03504">
        <w:rPr>
          <w:rFonts w:ascii="Arial" w:hAnsi="Arial" w:cs="Arial"/>
          <w:sz w:val="24"/>
          <w:szCs w:val="24"/>
        </w:rPr>
        <w:t xml:space="preserve"> assinatura do contrato, será exigida a comprovação das condi</w:t>
      </w:r>
      <w:r>
        <w:rPr>
          <w:rFonts w:ascii="Arial" w:hAnsi="Arial" w:cs="Arial"/>
          <w:sz w:val="24"/>
          <w:szCs w:val="24"/>
        </w:rPr>
        <w:t xml:space="preserve">ções de habilitação consignadas </w:t>
      </w:r>
      <w:r w:rsidR="00C03504" w:rsidRPr="00C03504">
        <w:rPr>
          <w:rFonts w:ascii="Arial" w:hAnsi="Arial" w:cs="Arial"/>
          <w:sz w:val="24"/>
          <w:szCs w:val="24"/>
        </w:rPr>
        <w:t>no edital, que deverão ser mantidas pelo licitante durante a vigência do contrato.</w:t>
      </w:r>
    </w:p>
    <w:p w14:paraId="09E7DE93" w14:textId="77777777" w:rsidR="00F0734A" w:rsidRDefault="00F0734A" w:rsidP="00C03504">
      <w:pPr>
        <w:spacing w:after="0" w:line="360" w:lineRule="auto"/>
        <w:jc w:val="both"/>
        <w:rPr>
          <w:rFonts w:ascii="Arial" w:hAnsi="Arial" w:cs="Arial"/>
          <w:sz w:val="24"/>
          <w:szCs w:val="24"/>
        </w:rPr>
      </w:pPr>
    </w:p>
    <w:p w14:paraId="2BA895B2" w14:textId="20923D32" w:rsidR="00C03504" w:rsidRPr="00C03504" w:rsidRDefault="00F0734A" w:rsidP="00C03504">
      <w:pPr>
        <w:spacing w:after="0" w:line="360" w:lineRule="auto"/>
        <w:jc w:val="both"/>
        <w:rPr>
          <w:rFonts w:ascii="Arial" w:hAnsi="Arial" w:cs="Arial"/>
          <w:sz w:val="24"/>
          <w:szCs w:val="24"/>
        </w:rPr>
      </w:pPr>
      <w:r w:rsidRPr="00C03504">
        <w:rPr>
          <w:rFonts w:ascii="Arial" w:hAnsi="Arial" w:cs="Arial"/>
          <w:sz w:val="24"/>
          <w:szCs w:val="24"/>
        </w:rPr>
        <w:t>18.16 na</w:t>
      </w:r>
      <w:r w:rsidR="00C03504" w:rsidRPr="00C03504">
        <w:rPr>
          <w:rFonts w:ascii="Arial" w:hAnsi="Arial" w:cs="Arial"/>
          <w:sz w:val="24"/>
          <w:szCs w:val="24"/>
        </w:rPr>
        <w:t xml:space="preserve"> hipótese de o vencedor da licitação não comprovar as condi</w:t>
      </w:r>
      <w:r>
        <w:rPr>
          <w:rFonts w:ascii="Arial" w:hAnsi="Arial" w:cs="Arial"/>
          <w:sz w:val="24"/>
          <w:szCs w:val="24"/>
        </w:rPr>
        <w:t xml:space="preserve">ções de habilitação consignadas </w:t>
      </w:r>
      <w:r w:rsidR="00C03504" w:rsidRPr="00C03504">
        <w:rPr>
          <w:rFonts w:ascii="Arial" w:hAnsi="Arial" w:cs="Arial"/>
          <w:sz w:val="24"/>
          <w:szCs w:val="24"/>
        </w:rPr>
        <w:t>no edital ou se recusar a assinar o contrato, a Administração, sem prejuí</w:t>
      </w:r>
      <w:r>
        <w:rPr>
          <w:rFonts w:ascii="Arial" w:hAnsi="Arial" w:cs="Arial"/>
          <w:sz w:val="24"/>
          <w:szCs w:val="24"/>
        </w:rPr>
        <w:t xml:space="preserve">zo da aplicação das sanções das </w:t>
      </w:r>
      <w:r w:rsidR="00C03504" w:rsidRPr="00C03504">
        <w:rPr>
          <w:rFonts w:ascii="Arial" w:hAnsi="Arial" w:cs="Arial"/>
          <w:sz w:val="24"/>
          <w:szCs w:val="24"/>
        </w:rPr>
        <w:t>demais cominações legais cabíveis a esse licitante, poderá convocar outro licitante, respe</w:t>
      </w:r>
      <w:r>
        <w:rPr>
          <w:rFonts w:ascii="Arial" w:hAnsi="Arial" w:cs="Arial"/>
          <w:sz w:val="24"/>
          <w:szCs w:val="24"/>
        </w:rPr>
        <w:t xml:space="preserve">itada a ordem </w:t>
      </w:r>
      <w:r w:rsidR="00C03504" w:rsidRPr="00C03504">
        <w:rPr>
          <w:rFonts w:ascii="Arial" w:hAnsi="Arial" w:cs="Arial"/>
          <w:sz w:val="24"/>
          <w:szCs w:val="24"/>
        </w:rPr>
        <w:t xml:space="preserve">de classificação, para, </w:t>
      </w:r>
      <w:r w:rsidR="00C03504" w:rsidRPr="00C03504">
        <w:rPr>
          <w:rFonts w:ascii="Arial" w:hAnsi="Arial" w:cs="Arial"/>
          <w:sz w:val="24"/>
          <w:szCs w:val="24"/>
        </w:rPr>
        <w:lastRenderedPageBreak/>
        <w:t>após a comprovação dos requisitos para habi</w:t>
      </w:r>
      <w:r>
        <w:rPr>
          <w:rFonts w:ascii="Arial" w:hAnsi="Arial" w:cs="Arial"/>
          <w:sz w:val="24"/>
          <w:szCs w:val="24"/>
        </w:rPr>
        <w:t xml:space="preserve">litação, analisada a proposta e </w:t>
      </w:r>
      <w:r w:rsidR="00C03504" w:rsidRPr="00C03504">
        <w:rPr>
          <w:rFonts w:ascii="Arial" w:hAnsi="Arial" w:cs="Arial"/>
          <w:sz w:val="24"/>
          <w:szCs w:val="24"/>
        </w:rPr>
        <w:t>eventuais documentos complementares e, feita a negociação, assinar o contrato.</w:t>
      </w:r>
    </w:p>
    <w:p w14:paraId="27AE6E7A" w14:textId="77777777" w:rsidR="00F0734A" w:rsidRDefault="00F0734A" w:rsidP="00C03504">
      <w:pPr>
        <w:spacing w:after="0" w:line="360" w:lineRule="auto"/>
        <w:jc w:val="both"/>
        <w:rPr>
          <w:rFonts w:ascii="Arial" w:hAnsi="Arial" w:cs="Arial"/>
          <w:sz w:val="24"/>
          <w:szCs w:val="24"/>
        </w:rPr>
      </w:pPr>
    </w:p>
    <w:p w14:paraId="7D839CDC" w14:textId="25426E7F" w:rsidR="00C03504" w:rsidRPr="00F0734A" w:rsidRDefault="00C03504" w:rsidP="00F0734A">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F0734A">
        <w:rPr>
          <w:rFonts w:ascii="Arial" w:hAnsi="Arial" w:cs="Arial"/>
          <w:b/>
          <w:sz w:val="24"/>
          <w:szCs w:val="24"/>
        </w:rPr>
        <w:t>19 DAS SANÇÕES ADMINISTRATIVAS.</w:t>
      </w:r>
    </w:p>
    <w:p w14:paraId="0095D4FC" w14:textId="77777777" w:rsidR="00F0734A" w:rsidRPr="00C03504" w:rsidRDefault="00F0734A" w:rsidP="00C03504">
      <w:pPr>
        <w:spacing w:after="0" w:line="360" w:lineRule="auto"/>
        <w:jc w:val="both"/>
        <w:rPr>
          <w:rFonts w:ascii="Arial" w:hAnsi="Arial" w:cs="Arial"/>
          <w:sz w:val="24"/>
          <w:szCs w:val="24"/>
        </w:rPr>
      </w:pPr>
    </w:p>
    <w:p w14:paraId="680D91AF" w14:textId="28390108" w:rsidR="00C03504" w:rsidRPr="00C03504" w:rsidRDefault="00F0734A" w:rsidP="00C03504">
      <w:pPr>
        <w:spacing w:after="0" w:line="360" w:lineRule="auto"/>
        <w:jc w:val="both"/>
        <w:rPr>
          <w:rFonts w:ascii="Arial" w:hAnsi="Arial" w:cs="Arial"/>
          <w:sz w:val="24"/>
          <w:szCs w:val="24"/>
        </w:rPr>
      </w:pPr>
      <w:r w:rsidRPr="00C03504">
        <w:rPr>
          <w:rFonts w:ascii="Arial" w:hAnsi="Arial" w:cs="Arial"/>
          <w:sz w:val="24"/>
          <w:szCs w:val="24"/>
        </w:rPr>
        <w:t>19.10 comete</w:t>
      </w:r>
      <w:r w:rsidR="00C03504" w:rsidRPr="00C03504">
        <w:rPr>
          <w:rFonts w:ascii="Arial" w:hAnsi="Arial" w:cs="Arial"/>
          <w:sz w:val="24"/>
          <w:szCs w:val="24"/>
        </w:rPr>
        <w:t xml:space="preserve"> infração administrativa, nos termos do art. 155 da Lei nº 14</w:t>
      </w:r>
      <w:r>
        <w:rPr>
          <w:rFonts w:ascii="Arial" w:hAnsi="Arial" w:cs="Arial"/>
          <w:sz w:val="24"/>
          <w:szCs w:val="24"/>
        </w:rPr>
        <w:t xml:space="preserve">.133, de 2021, a licitante ou a </w:t>
      </w:r>
      <w:r w:rsidR="00C03504" w:rsidRPr="00C03504">
        <w:rPr>
          <w:rFonts w:ascii="Arial" w:hAnsi="Arial" w:cs="Arial"/>
          <w:sz w:val="24"/>
          <w:szCs w:val="24"/>
        </w:rPr>
        <w:t>adjudicatária que:</w:t>
      </w:r>
    </w:p>
    <w:p w14:paraId="07D9197A" w14:textId="77777777" w:rsidR="00F0734A" w:rsidRDefault="00F0734A" w:rsidP="00C03504">
      <w:pPr>
        <w:spacing w:after="0" w:line="360" w:lineRule="auto"/>
        <w:jc w:val="both"/>
        <w:rPr>
          <w:rFonts w:ascii="Arial" w:hAnsi="Arial" w:cs="Arial"/>
          <w:sz w:val="24"/>
          <w:szCs w:val="24"/>
        </w:rPr>
      </w:pPr>
    </w:p>
    <w:p w14:paraId="2C9D7F9E" w14:textId="2CE115C0"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19.10.1 convocada dentro do prazo de validade da proposta, nã</w:t>
      </w:r>
      <w:r w:rsidR="00F0734A">
        <w:rPr>
          <w:rFonts w:ascii="Arial" w:hAnsi="Arial" w:cs="Arial"/>
          <w:sz w:val="24"/>
          <w:szCs w:val="24"/>
        </w:rPr>
        <w:t xml:space="preserve">o comparecer para assinar a Ata </w:t>
      </w:r>
      <w:r w:rsidRPr="00C03504">
        <w:rPr>
          <w:rFonts w:ascii="Arial" w:hAnsi="Arial" w:cs="Arial"/>
          <w:sz w:val="24"/>
          <w:szCs w:val="24"/>
        </w:rPr>
        <w:t>de Registro de Preços ou o instrumento contratual;</w:t>
      </w:r>
    </w:p>
    <w:p w14:paraId="39B24290" w14:textId="77777777" w:rsidR="00F0734A" w:rsidRDefault="00F0734A" w:rsidP="00C03504">
      <w:pPr>
        <w:spacing w:after="0" w:line="360" w:lineRule="auto"/>
        <w:jc w:val="both"/>
        <w:rPr>
          <w:rFonts w:ascii="Arial" w:hAnsi="Arial" w:cs="Arial"/>
          <w:sz w:val="24"/>
          <w:szCs w:val="24"/>
        </w:rPr>
      </w:pPr>
    </w:p>
    <w:p w14:paraId="724C7DC7" w14:textId="6C69468C"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19.10.2 deixar de entregar documentação exigida durante a licitaçã</w:t>
      </w:r>
      <w:r w:rsidR="00F0734A">
        <w:rPr>
          <w:rFonts w:ascii="Arial" w:hAnsi="Arial" w:cs="Arial"/>
          <w:sz w:val="24"/>
          <w:szCs w:val="24"/>
        </w:rPr>
        <w:t xml:space="preserve">o ou para fins de assinatura da </w:t>
      </w:r>
      <w:r w:rsidRPr="00C03504">
        <w:rPr>
          <w:rFonts w:ascii="Arial" w:hAnsi="Arial" w:cs="Arial"/>
          <w:sz w:val="24"/>
          <w:szCs w:val="24"/>
        </w:rPr>
        <w:t>Ata ou do contrato, inclusive a garantia da proposta ou de execução contratual;</w:t>
      </w:r>
    </w:p>
    <w:p w14:paraId="1DC4562F" w14:textId="77777777" w:rsidR="00756A02" w:rsidRPr="00C03504" w:rsidRDefault="00756A02" w:rsidP="00C03504">
      <w:pPr>
        <w:spacing w:after="0" w:line="360" w:lineRule="auto"/>
        <w:jc w:val="both"/>
        <w:rPr>
          <w:rFonts w:ascii="Arial" w:hAnsi="Arial" w:cs="Arial"/>
          <w:sz w:val="24"/>
          <w:szCs w:val="24"/>
        </w:rPr>
      </w:pPr>
    </w:p>
    <w:p w14:paraId="4DC9CD8A" w14:textId="7BC85066"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19.10.3 Salvo</w:t>
      </w:r>
      <w:proofErr w:type="gramEnd"/>
      <w:r w:rsidRPr="00C03504">
        <w:rPr>
          <w:rFonts w:ascii="Arial" w:hAnsi="Arial" w:cs="Arial"/>
          <w:sz w:val="24"/>
          <w:szCs w:val="24"/>
        </w:rPr>
        <w:t xml:space="preserve"> em decorrência de fato superveniente devidame</w:t>
      </w:r>
      <w:r w:rsidR="00F0734A">
        <w:rPr>
          <w:rFonts w:ascii="Arial" w:hAnsi="Arial" w:cs="Arial"/>
          <w:sz w:val="24"/>
          <w:szCs w:val="24"/>
        </w:rPr>
        <w:t xml:space="preserve">nte justificado, não mantiver a </w:t>
      </w:r>
      <w:r w:rsidRPr="00C03504">
        <w:rPr>
          <w:rFonts w:ascii="Arial" w:hAnsi="Arial" w:cs="Arial"/>
          <w:sz w:val="24"/>
          <w:szCs w:val="24"/>
        </w:rPr>
        <w:t>proposta, em especial quando;</w:t>
      </w:r>
    </w:p>
    <w:p w14:paraId="6AFFE558" w14:textId="77777777" w:rsidR="00F0734A" w:rsidRDefault="00F0734A" w:rsidP="00C03504">
      <w:pPr>
        <w:spacing w:after="0" w:line="360" w:lineRule="auto"/>
        <w:jc w:val="both"/>
        <w:rPr>
          <w:rFonts w:ascii="Arial" w:hAnsi="Arial" w:cs="Arial"/>
          <w:sz w:val="24"/>
          <w:szCs w:val="24"/>
        </w:rPr>
      </w:pPr>
    </w:p>
    <w:p w14:paraId="51DF0278" w14:textId="4EC15C54"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19.10.3.1 não enviar a proposta adequada ao último lance ofertado ou após a negociação;</w:t>
      </w:r>
    </w:p>
    <w:p w14:paraId="1E4E625B" w14:textId="77777777" w:rsidR="00F0734A" w:rsidRDefault="00F0734A" w:rsidP="00C03504">
      <w:pPr>
        <w:spacing w:after="0" w:line="360" w:lineRule="auto"/>
        <w:jc w:val="both"/>
        <w:rPr>
          <w:rFonts w:ascii="Arial" w:hAnsi="Arial" w:cs="Arial"/>
          <w:sz w:val="24"/>
          <w:szCs w:val="24"/>
        </w:rPr>
      </w:pPr>
    </w:p>
    <w:p w14:paraId="736E9F8A" w14:textId="760E5135"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19.10.3.2 recusar-se a enviar o detalhamento da proposta quando exigível;</w:t>
      </w:r>
    </w:p>
    <w:p w14:paraId="25B479ED" w14:textId="77777777" w:rsidR="00F0734A" w:rsidRDefault="00F0734A" w:rsidP="00C03504">
      <w:pPr>
        <w:spacing w:after="0" w:line="360" w:lineRule="auto"/>
        <w:jc w:val="both"/>
        <w:rPr>
          <w:rFonts w:ascii="Arial" w:hAnsi="Arial" w:cs="Arial"/>
          <w:sz w:val="24"/>
          <w:szCs w:val="24"/>
        </w:rPr>
      </w:pPr>
    </w:p>
    <w:p w14:paraId="75EB6B30" w14:textId="401FF98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19.10.3.3 desistir dos lances ofertados, a menos que haja erro material reconhecido;</w:t>
      </w:r>
    </w:p>
    <w:p w14:paraId="43688E9C" w14:textId="77777777" w:rsidR="00F0734A" w:rsidRDefault="00F0734A" w:rsidP="00C03504">
      <w:pPr>
        <w:spacing w:after="0" w:line="360" w:lineRule="auto"/>
        <w:jc w:val="both"/>
        <w:rPr>
          <w:rFonts w:ascii="Arial" w:hAnsi="Arial" w:cs="Arial"/>
          <w:sz w:val="24"/>
          <w:szCs w:val="24"/>
        </w:rPr>
      </w:pPr>
    </w:p>
    <w:p w14:paraId="637C0C98" w14:textId="17B63053"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19.10.3.4 desistir da proposta após encerrada a etapa competitiva ou der causa à sua</w:t>
      </w:r>
    </w:p>
    <w:p w14:paraId="660B3B6A" w14:textId="1B78B6C4" w:rsidR="00C03504" w:rsidRDefault="00F0734A" w:rsidP="00C03504">
      <w:pPr>
        <w:spacing w:after="0" w:line="360" w:lineRule="auto"/>
        <w:jc w:val="both"/>
        <w:rPr>
          <w:rFonts w:ascii="Arial" w:hAnsi="Arial" w:cs="Arial"/>
          <w:sz w:val="24"/>
          <w:szCs w:val="24"/>
        </w:rPr>
      </w:pPr>
      <w:r w:rsidRPr="00C03504">
        <w:rPr>
          <w:rFonts w:ascii="Arial" w:hAnsi="Arial" w:cs="Arial"/>
          <w:sz w:val="24"/>
          <w:szCs w:val="24"/>
        </w:rPr>
        <w:t>Desclassificação</w:t>
      </w:r>
      <w:r w:rsidR="00C03504" w:rsidRPr="00C03504">
        <w:rPr>
          <w:rFonts w:ascii="Arial" w:hAnsi="Arial" w:cs="Arial"/>
          <w:sz w:val="24"/>
          <w:szCs w:val="24"/>
        </w:rPr>
        <w:t xml:space="preserve"> ao não oferecer, mesmo após negociação, </w:t>
      </w:r>
      <w:r>
        <w:rPr>
          <w:rFonts w:ascii="Arial" w:hAnsi="Arial" w:cs="Arial"/>
          <w:sz w:val="24"/>
          <w:szCs w:val="24"/>
        </w:rPr>
        <w:t xml:space="preserve">proposta compatível com o valor </w:t>
      </w:r>
      <w:r w:rsidR="00C03504" w:rsidRPr="00C03504">
        <w:rPr>
          <w:rFonts w:ascii="Arial" w:hAnsi="Arial" w:cs="Arial"/>
          <w:sz w:val="24"/>
          <w:szCs w:val="24"/>
        </w:rPr>
        <w:t>máximo do orçamento estimado;</w:t>
      </w:r>
    </w:p>
    <w:p w14:paraId="57415A53" w14:textId="77777777" w:rsidR="00F0734A" w:rsidRPr="00C03504" w:rsidRDefault="00F0734A" w:rsidP="00C03504">
      <w:pPr>
        <w:spacing w:after="0" w:line="360" w:lineRule="auto"/>
        <w:jc w:val="both"/>
        <w:rPr>
          <w:rFonts w:ascii="Arial" w:hAnsi="Arial" w:cs="Arial"/>
          <w:sz w:val="24"/>
          <w:szCs w:val="24"/>
        </w:rPr>
      </w:pPr>
    </w:p>
    <w:p w14:paraId="57F32DBE" w14:textId="7777777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19.10.3.5 apresentar proposta em desacordo com as especificações do edital;</w:t>
      </w:r>
    </w:p>
    <w:p w14:paraId="36FA89F0" w14:textId="77777777" w:rsidR="00F0734A" w:rsidRDefault="00F0734A" w:rsidP="00C03504">
      <w:pPr>
        <w:spacing w:after="0" w:line="360" w:lineRule="auto"/>
        <w:jc w:val="both"/>
        <w:rPr>
          <w:rFonts w:ascii="Arial" w:hAnsi="Arial" w:cs="Arial"/>
          <w:sz w:val="24"/>
          <w:szCs w:val="24"/>
        </w:rPr>
      </w:pPr>
    </w:p>
    <w:p w14:paraId="47F68741" w14:textId="22D79060"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lastRenderedPageBreak/>
        <w:t>19.10.4 apresentar declaração ou documentação falsa ex</w:t>
      </w:r>
      <w:r w:rsidR="00F0734A">
        <w:rPr>
          <w:rFonts w:ascii="Arial" w:hAnsi="Arial" w:cs="Arial"/>
          <w:sz w:val="24"/>
          <w:szCs w:val="24"/>
        </w:rPr>
        <w:t xml:space="preserve">igida para o certame ou prestar </w:t>
      </w:r>
      <w:r w:rsidRPr="00C03504">
        <w:rPr>
          <w:rFonts w:ascii="Arial" w:hAnsi="Arial" w:cs="Arial"/>
          <w:sz w:val="24"/>
          <w:szCs w:val="24"/>
        </w:rPr>
        <w:t>declaração falsa durante a licitação;</w:t>
      </w:r>
    </w:p>
    <w:p w14:paraId="6C465F86" w14:textId="77777777" w:rsidR="00F0734A" w:rsidRDefault="00F0734A" w:rsidP="00C03504">
      <w:pPr>
        <w:spacing w:after="0" w:line="360" w:lineRule="auto"/>
        <w:jc w:val="both"/>
        <w:rPr>
          <w:rFonts w:ascii="Arial" w:hAnsi="Arial" w:cs="Arial"/>
          <w:sz w:val="24"/>
          <w:szCs w:val="24"/>
        </w:rPr>
      </w:pPr>
    </w:p>
    <w:p w14:paraId="57AFA2D3" w14:textId="42CA770F"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19.10.5 fraudar a licitação;</w:t>
      </w:r>
    </w:p>
    <w:p w14:paraId="37BF6893" w14:textId="77777777" w:rsidR="00F0734A" w:rsidRDefault="00F0734A" w:rsidP="00C03504">
      <w:pPr>
        <w:spacing w:after="0" w:line="360" w:lineRule="auto"/>
        <w:jc w:val="both"/>
        <w:rPr>
          <w:rFonts w:ascii="Arial" w:hAnsi="Arial" w:cs="Arial"/>
          <w:sz w:val="24"/>
          <w:szCs w:val="24"/>
        </w:rPr>
      </w:pPr>
    </w:p>
    <w:p w14:paraId="08066D2B" w14:textId="62CB992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19.10.6 praticar atos ilícitos com vistas a frustrar os objetivos da licitação;</w:t>
      </w:r>
    </w:p>
    <w:p w14:paraId="52271676" w14:textId="77777777" w:rsidR="00F0734A" w:rsidRDefault="00F0734A" w:rsidP="00C03504">
      <w:pPr>
        <w:spacing w:after="0" w:line="360" w:lineRule="auto"/>
        <w:jc w:val="both"/>
        <w:rPr>
          <w:rFonts w:ascii="Arial" w:hAnsi="Arial" w:cs="Arial"/>
          <w:sz w:val="24"/>
          <w:szCs w:val="24"/>
        </w:rPr>
      </w:pPr>
    </w:p>
    <w:p w14:paraId="299F98E2" w14:textId="69E73FF0"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19.10.7 comportar-se de modo inidôneo ou cometer fraude de</w:t>
      </w:r>
      <w:r w:rsidR="00F0734A">
        <w:rPr>
          <w:rFonts w:ascii="Arial" w:hAnsi="Arial" w:cs="Arial"/>
          <w:sz w:val="24"/>
          <w:szCs w:val="24"/>
        </w:rPr>
        <w:t xml:space="preserve"> qualquer natureza, em especial </w:t>
      </w:r>
      <w:r w:rsidRPr="00C03504">
        <w:rPr>
          <w:rFonts w:ascii="Arial" w:hAnsi="Arial" w:cs="Arial"/>
          <w:sz w:val="24"/>
          <w:szCs w:val="24"/>
        </w:rPr>
        <w:t>quando:</w:t>
      </w:r>
    </w:p>
    <w:p w14:paraId="21F93C1F" w14:textId="77777777" w:rsidR="00F0734A" w:rsidRDefault="00F0734A" w:rsidP="00C03504">
      <w:pPr>
        <w:spacing w:after="0" w:line="360" w:lineRule="auto"/>
        <w:jc w:val="both"/>
        <w:rPr>
          <w:rFonts w:ascii="Arial" w:hAnsi="Arial" w:cs="Arial"/>
          <w:sz w:val="24"/>
          <w:szCs w:val="24"/>
        </w:rPr>
      </w:pPr>
    </w:p>
    <w:p w14:paraId="6AB8D052" w14:textId="678CDCA3"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19.10.7.1 agir em conluio ou em desconformidade com a lei;</w:t>
      </w:r>
    </w:p>
    <w:p w14:paraId="79E905A2" w14:textId="77777777" w:rsidR="00F0734A" w:rsidRDefault="00F0734A" w:rsidP="00C03504">
      <w:pPr>
        <w:spacing w:after="0" w:line="360" w:lineRule="auto"/>
        <w:jc w:val="both"/>
        <w:rPr>
          <w:rFonts w:ascii="Arial" w:hAnsi="Arial" w:cs="Arial"/>
          <w:sz w:val="24"/>
          <w:szCs w:val="24"/>
        </w:rPr>
      </w:pPr>
    </w:p>
    <w:p w14:paraId="4F1CB8CC" w14:textId="7184421B"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19.10.7.2 induzir deliberadamente a erro no julgamento.</w:t>
      </w:r>
    </w:p>
    <w:p w14:paraId="7B1D2A97" w14:textId="77777777" w:rsidR="00F0734A" w:rsidRDefault="00F0734A" w:rsidP="00C03504">
      <w:pPr>
        <w:spacing w:after="0" w:line="360" w:lineRule="auto"/>
        <w:jc w:val="both"/>
        <w:rPr>
          <w:rFonts w:ascii="Arial" w:hAnsi="Arial" w:cs="Arial"/>
          <w:sz w:val="24"/>
          <w:szCs w:val="24"/>
        </w:rPr>
      </w:pPr>
    </w:p>
    <w:p w14:paraId="1BEA503D" w14:textId="7B8A138E"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19.10.8 cometer fraude de qualquer natureza;</w:t>
      </w:r>
    </w:p>
    <w:p w14:paraId="5C3E7DDC" w14:textId="77777777" w:rsidR="00756A02" w:rsidRDefault="00756A02" w:rsidP="00C03504">
      <w:pPr>
        <w:spacing w:after="0" w:line="360" w:lineRule="auto"/>
        <w:jc w:val="both"/>
        <w:rPr>
          <w:rFonts w:ascii="Arial" w:hAnsi="Arial" w:cs="Arial"/>
          <w:sz w:val="24"/>
          <w:szCs w:val="24"/>
        </w:rPr>
      </w:pPr>
    </w:p>
    <w:p w14:paraId="0714FDBE" w14:textId="102AFD2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19.10.9 praticar ato lesivo previsto no art. 5º da Lei nº 12.846, de 1º de agosto de 2013;</w:t>
      </w:r>
    </w:p>
    <w:p w14:paraId="469B218B" w14:textId="77777777" w:rsidR="00F0734A" w:rsidRDefault="00F0734A" w:rsidP="00C03504">
      <w:pPr>
        <w:spacing w:after="0" w:line="360" w:lineRule="auto"/>
        <w:jc w:val="both"/>
        <w:rPr>
          <w:rFonts w:ascii="Arial" w:hAnsi="Arial" w:cs="Arial"/>
          <w:sz w:val="24"/>
          <w:szCs w:val="24"/>
        </w:rPr>
      </w:pPr>
    </w:p>
    <w:p w14:paraId="6902C899" w14:textId="109722D4"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19.11 As</w:t>
      </w:r>
      <w:proofErr w:type="gramEnd"/>
      <w:r w:rsidRPr="00C03504">
        <w:rPr>
          <w:rFonts w:ascii="Arial" w:hAnsi="Arial" w:cs="Arial"/>
          <w:sz w:val="24"/>
          <w:szCs w:val="24"/>
        </w:rPr>
        <w:t xml:space="preserve"> licitantes ou adjudicatárias que incorram em infrações s</w:t>
      </w:r>
      <w:r w:rsidR="00F0734A">
        <w:rPr>
          <w:rFonts w:ascii="Arial" w:hAnsi="Arial" w:cs="Arial"/>
          <w:sz w:val="24"/>
          <w:szCs w:val="24"/>
        </w:rPr>
        <w:t xml:space="preserve">ujeitam-se às seguintes sanções </w:t>
      </w:r>
      <w:r w:rsidRPr="00C03504">
        <w:rPr>
          <w:rFonts w:ascii="Arial" w:hAnsi="Arial" w:cs="Arial"/>
          <w:sz w:val="24"/>
          <w:szCs w:val="24"/>
        </w:rPr>
        <w:t>administrativas, sem prejuízo das responsabilidades civil e criminal:</w:t>
      </w:r>
    </w:p>
    <w:p w14:paraId="0BD28959" w14:textId="77777777" w:rsidR="00F0734A" w:rsidRDefault="00F0734A" w:rsidP="00C03504">
      <w:pPr>
        <w:spacing w:after="0" w:line="360" w:lineRule="auto"/>
        <w:jc w:val="both"/>
        <w:rPr>
          <w:rFonts w:ascii="Arial" w:hAnsi="Arial" w:cs="Arial"/>
          <w:sz w:val="24"/>
          <w:szCs w:val="24"/>
        </w:rPr>
      </w:pPr>
    </w:p>
    <w:p w14:paraId="2AD6859A" w14:textId="111FCB9A"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19.11.1 Multa;</w:t>
      </w:r>
    </w:p>
    <w:p w14:paraId="3EABF568" w14:textId="77777777" w:rsidR="00F0734A" w:rsidRDefault="00F0734A" w:rsidP="00C03504">
      <w:pPr>
        <w:spacing w:after="0" w:line="360" w:lineRule="auto"/>
        <w:jc w:val="both"/>
        <w:rPr>
          <w:rFonts w:ascii="Arial" w:hAnsi="Arial" w:cs="Arial"/>
          <w:sz w:val="24"/>
          <w:szCs w:val="24"/>
        </w:rPr>
      </w:pPr>
    </w:p>
    <w:p w14:paraId="07733450" w14:textId="3AF5E85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19.11.2 Impedimento de Licitar e Con</w:t>
      </w:r>
      <w:r w:rsidR="00975E51">
        <w:rPr>
          <w:rFonts w:ascii="Arial" w:hAnsi="Arial" w:cs="Arial"/>
          <w:sz w:val="24"/>
          <w:szCs w:val="24"/>
        </w:rPr>
        <w:t>tratar com o Município de Salgadinho-PE</w:t>
      </w:r>
      <w:r w:rsidR="00F0734A">
        <w:rPr>
          <w:rFonts w:ascii="Arial" w:hAnsi="Arial" w:cs="Arial"/>
          <w:sz w:val="24"/>
          <w:szCs w:val="24"/>
        </w:rPr>
        <w:t xml:space="preserve">, pelo prazo de até 03 (três) </w:t>
      </w:r>
      <w:r w:rsidRPr="00C03504">
        <w:rPr>
          <w:rFonts w:ascii="Arial" w:hAnsi="Arial" w:cs="Arial"/>
          <w:sz w:val="24"/>
          <w:szCs w:val="24"/>
        </w:rPr>
        <w:t>anos;</w:t>
      </w:r>
    </w:p>
    <w:p w14:paraId="3B13E044" w14:textId="77777777" w:rsidR="00F0734A" w:rsidRDefault="00F0734A" w:rsidP="00C03504">
      <w:pPr>
        <w:spacing w:after="0" w:line="360" w:lineRule="auto"/>
        <w:jc w:val="both"/>
        <w:rPr>
          <w:rFonts w:ascii="Arial" w:hAnsi="Arial" w:cs="Arial"/>
          <w:sz w:val="24"/>
          <w:szCs w:val="24"/>
        </w:rPr>
      </w:pPr>
    </w:p>
    <w:p w14:paraId="37CAAD54" w14:textId="5AD8D229" w:rsidR="00F0734A" w:rsidRDefault="00C03504" w:rsidP="00C03504">
      <w:pPr>
        <w:spacing w:after="0" w:line="360" w:lineRule="auto"/>
        <w:jc w:val="both"/>
        <w:rPr>
          <w:rFonts w:ascii="Arial" w:hAnsi="Arial" w:cs="Arial"/>
          <w:sz w:val="24"/>
          <w:szCs w:val="24"/>
        </w:rPr>
      </w:pPr>
      <w:r w:rsidRPr="00C03504">
        <w:rPr>
          <w:rFonts w:ascii="Arial" w:hAnsi="Arial" w:cs="Arial"/>
          <w:sz w:val="24"/>
          <w:szCs w:val="24"/>
        </w:rPr>
        <w:t>19.11.3 Declaração de inidoneidade para licitar ou contratar com a</w:t>
      </w:r>
      <w:r w:rsidR="00F0734A">
        <w:rPr>
          <w:rFonts w:ascii="Arial" w:hAnsi="Arial" w:cs="Arial"/>
          <w:sz w:val="24"/>
          <w:szCs w:val="24"/>
        </w:rPr>
        <w:t xml:space="preserve"> Administração Pública direta e </w:t>
      </w:r>
      <w:r w:rsidRPr="00C03504">
        <w:rPr>
          <w:rFonts w:ascii="Arial" w:hAnsi="Arial" w:cs="Arial"/>
          <w:sz w:val="24"/>
          <w:szCs w:val="24"/>
        </w:rPr>
        <w:t>indireta de todos os entes federativos, pelo prazo mínimo de 03 (três) e máximo de 06 (seis) anos.</w:t>
      </w:r>
    </w:p>
    <w:p w14:paraId="090CF2C3" w14:textId="2DEB2CBC"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lastRenderedPageBreak/>
        <w:t>19.12 As</w:t>
      </w:r>
      <w:proofErr w:type="gramEnd"/>
      <w:r w:rsidRPr="00C03504">
        <w:rPr>
          <w:rFonts w:ascii="Arial" w:hAnsi="Arial" w:cs="Arial"/>
          <w:sz w:val="24"/>
          <w:szCs w:val="24"/>
        </w:rPr>
        <w:t xml:space="preserve"> sanções previstas nos itens 19.2.2 e 19.2.3 poderão ser </w:t>
      </w:r>
      <w:r w:rsidR="00F0734A">
        <w:rPr>
          <w:rFonts w:ascii="Arial" w:hAnsi="Arial" w:cs="Arial"/>
          <w:sz w:val="24"/>
          <w:szCs w:val="24"/>
        </w:rPr>
        <w:t xml:space="preserve">aplicadas cumulativamente com a </w:t>
      </w:r>
      <w:r w:rsidRPr="00C03504">
        <w:rPr>
          <w:rFonts w:ascii="Arial" w:hAnsi="Arial" w:cs="Arial"/>
          <w:sz w:val="24"/>
          <w:szCs w:val="24"/>
        </w:rPr>
        <w:t>multa.</w:t>
      </w:r>
    </w:p>
    <w:p w14:paraId="0F74FC1C" w14:textId="77777777" w:rsidR="00F0734A" w:rsidRDefault="00F0734A" w:rsidP="00C03504">
      <w:pPr>
        <w:spacing w:after="0" w:line="360" w:lineRule="auto"/>
        <w:jc w:val="both"/>
        <w:rPr>
          <w:rFonts w:ascii="Arial" w:hAnsi="Arial" w:cs="Arial"/>
          <w:sz w:val="24"/>
          <w:szCs w:val="24"/>
        </w:rPr>
      </w:pPr>
    </w:p>
    <w:p w14:paraId="50C9D305" w14:textId="321FF7DF"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19.13 A penalidade de multa será aplicada de acordo com as seguintes regras:</w:t>
      </w:r>
    </w:p>
    <w:p w14:paraId="757AB280" w14:textId="77777777" w:rsidR="00F0734A" w:rsidRDefault="00F0734A" w:rsidP="00C03504">
      <w:pPr>
        <w:spacing w:after="0" w:line="360" w:lineRule="auto"/>
        <w:jc w:val="both"/>
        <w:rPr>
          <w:rFonts w:ascii="Arial" w:hAnsi="Arial" w:cs="Arial"/>
          <w:sz w:val="24"/>
          <w:szCs w:val="24"/>
        </w:rPr>
      </w:pPr>
    </w:p>
    <w:p w14:paraId="3151D998" w14:textId="18748A29"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19.13.1 Multa de 1% (um por cento) a 5% (cinco por cento) sobre o </w:t>
      </w:r>
      <w:r w:rsidR="00F0734A">
        <w:rPr>
          <w:rFonts w:ascii="Arial" w:hAnsi="Arial" w:cs="Arial"/>
          <w:sz w:val="24"/>
          <w:szCs w:val="24"/>
        </w:rPr>
        <w:t xml:space="preserve">valor estimado para o item/lote </w:t>
      </w:r>
      <w:r w:rsidRPr="00C03504">
        <w:rPr>
          <w:rFonts w:ascii="Arial" w:hAnsi="Arial" w:cs="Arial"/>
          <w:sz w:val="24"/>
          <w:szCs w:val="24"/>
        </w:rPr>
        <w:t>do qual participou, observado o valor mínimo de 10.000,0</w:t>
      </w:r>
      <w:r w:rsidR="00F0734A">
        <w:rPr>
          <w:rFonts w:ascii="Arial" w:hAnsi="Arial" w:cs="Arial"/>
          <w:sz w:val="24"/>
          <w:szCs w:val="24"/>
        </w:rPr>
        <w:t xml:space="preserve">0 (dez mil reais) e o máximo </w:t>
      </w:r>
      <w:proofErr w:type="spellStart"/>
      <w:r w:rsidR="00F0734A">
        <w:rPr>
          <w:rFonts w:ascii="Arial" w:hAnsi="Arial" w:cs="Arial"/>
          <w:sz w:val="24"/>
          <w:szCs w:val="24"/>
        </w:rPr>
        <w:t>de</w:t>
      </w:r>
      <w:r w:rsidRPr="00C03504">
        <w:rPr>
          <w:rFonts w:ascii="Arial" w:hAnsi="Arial" w:cs="Arial"/>
          <w:sz w:val="24"/>
          <w:szCs w:val="24"/>
        </w:rPr>
        <w:t>R</w:t>
      </w:r>
      <w:proofErr w:type="spellEnd"/>
      <w:r w:rsidRPr="00C03504">
        <w:rPr>
          <w:rFonts w:ascii="Arial" w:hAnsi="Arial" w:cs="Arial"/>
          <w:sz w:val="24"/>
          <w:szCs w:val="24"/>
        </w:rPr>
        <w:t>$ 100.000,00 (cem mil reais), a ser aplicada a quem cometer a i</w:t>
      </w:r>
      <w:r w:rsidR="00F0734A">
        <w:rPr>
          <w:rFonts w:ascii="Arial" w:hAnsi="Arial" w:cs="Arial"/>
          <w:sz w:val="24"/>
          <w:szCs w:val="24"/>
        </w:rPr>
        <w:t xml:space="preserve">nfração prevista no item 19.1.1 </w:t>
      </w:r>
      <w:r w:rsidRPr="00C03504">
        <w:rPr>
          <w:rFonts w:ascii="Arial" w:hAnsi="Arial" w:cs="Arial"/>
          <w:sz w:val="24"/>
          <w:szCs w:val="24"/>
        </w:rPr>
        <w:t>deste edital;</w:t>
      </w:r>
    </w:p>
    <w:p w14:paraId="470DE345" w14:textId="77777777" w:rsidR="00F0734A" w:rsidRDefault="00F0734A" w:rsidP="00C03504">
      <w:pPr>
        <w:spacing w:after="0" w:line="360" w:lineRule="auto"/>
        <w:jc w:val="both"/>
        <w:rPr>
          <w:rFonts w:ascii="Arial" w:hAnsi="Arial" w:cs="Arial"/>
          <w:sz w:val="24"/>
          <w:szCs w:val="24"/>
        </w:rPr>
      </w:pPr>
    </w:p>
    <w:p w14:paraId="2E4CB677" w14:textId="4363E5D3"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19.13.2 Multa de 0,5% (zero vírgula cinco por cento) até 1% (um po</w:t>
      </w:r>
      <w:r w:rsidR="00F0734A">
        <w:rPr>
          <w:rFonts w:ascii="Arial" w:hAnsi="Arial" w:cs="Arial"/>
          <w:sz w:val="24"/>
          <w:szCs w:val="24"/>
        </w:rPr>
        <w:t xml:space="preserve">r cento) sobre o valor total do </w:t>
      </w:r>
      <w:r w:rsidRPr="00C03504">
        <w:rPr>
          <w:rFonts w:ascii="Arial" w:hAnsi="Arial" w:cs="Arial"/>
          <w:sz w:val="24"/>
          <w:szCs w:val="24"/>
        </w:rPr>
        <w:t>item/lote do qual participou, observado o valor mínimo de R$ 2.000,</w:t>
      </w:r>
      <w:r w:rsidR="00F0734A">
        <w:rPr>
          <w:rFonts w:ascii="Arial" w:hAnsi="Arial" w:cs="Arial"/>
          <w:sz w:val="24"/>
          <w:szCs w:val="24"/>
        </w:rPr>
        <w:t xml:space="preserve">00 (dois mil reais) e máximo de </w:t>
      </w:r>
      <w:r w:rsidRPr="00C03504">
        <w:rPr>
          <w:rFonts w:ascii="Arial" w:hAnsi="Arial" w:cs="Arial"/>
          <w:sz w:val="24"/>
          <w:szCs w:val="24"/>
        </w:rPr>
        <w:t>R$ 50.000,00 (cinquenta mil reais), a ser aplicada a quem comete</w:t>
      </w:r>
      <w:r w:rsidR="00F0734A">
        <w:rPr>
          <w:rFonts w:ascii="Arial" w:hAnsi="Arial" w:cs="Arial"/>
          <w:sz w:val="24"/>
          <w:szCs w:val="24"/>
        </w:rPr>
        <w:t xml:space="preserve">r a infração prevista nos itens </w:t>
      </w:r>
      <w:r w:rsidRPr="00C03504">
        <w:rPr>
          <w:rFonts w:ascii="Arial" w:hAnsi="Arial" w:cs="Arial"/>
          <w:sz w:val="24"/>
          <w:szCs w:val="24"/>
        </w:rPr>
        <w:t xml:space="preserve">19.1.2 e 19.1.3. </w:t>
      </w:r>
      <w:proofErr w:type="gramStart"/>
      <w:r w:rsidRPr="00C03504">
        <w:rPr>
          <w:rFonts w:ascii="Arial" w:hAnsi="Arial" w:cs="Arial"/>
          <w:sz w:val="24"/>
          <w:szCs w:val="24"/>
        </w:rPr>
        <w:t>deste</w:t>
      </w:r>
      <w:proofErr w:type="gramEnd"/>
      <w:r w:rsidRPr="00C03504">
        <w:rPr>
          <w:rFonts w:ascii="Arial" w:hAnsi="Arial" w:cs="Arial"/>
          <w:sz w:val="24"/>
          <w:szCs w:val="24"/>
        </w:rPr>
        <w:t xml:space="preserve"> edital;</w:t>
      </w:r>
    </w:p>
    <w:p w14:paraId="6A74B09C" w14:textId="77777777" w:rsidR="00010BC0" w:rsidRPr="00C03504" w:rsidRDefault="00010BC0" w:rsidP="00C03504">
      <w:pPr>
        <w:spacing w:after="0" w:line="360" w:lineRule="auto"/>
        <w:jc w:val="both"/>
        <w:rPr>
          <w:rFonts w:ascii="Arial" w:hAnsi="Arial" w:cs="Arial"/>
          <w:sz w:val="24"/>
          <w:szCs w:val="24"/>
        </w:rPr>
      </w:pPr>
    </w:p>
    <w:p w14:paraId="3CCC9254" w14:textId="77777777" w:rsidR="00F0734A" w:rsidRDefault="00C03504" w:rsidP="00C03504">
      <w:pPr>
        <w:spacing w:after="0" w:line="360" w:lineRule="auto"/>
        <w:jc w:val="both"/>
        <w:rPr>
          <w:rFonts w:ascii="Arial" w:hAnsi="Arial" w:cs="Arial"/>
          <w:sz w:val="24"/>
          <w:szCs w:val="24"/>
        </w:rPr>
      </w:pPr>
      <w:r w:rsidRPr="00C03504">
        <w:rPr>
          <w:rFonts w:ascii="Arial" w:hAnsi="Arial" w:cs="Arial"/>
          <w:sz w:val="24"/>
          <w:szCs w:val="24"/>
        </w:rPr>
        <w:t>19.13.3 Multa de 10% (dez por cento) até 30% (trinta por cento</w:t>
      </w:r>
      <w:r w:rsidR="00F0734A">
        <w:rPr>
          <w:rFonts w:ascii="Arial" w:hAnsi="Arial" w:cs="Arial"/>
          <w:sz w:val="24"/>
          <w:szCs w:val="24"/>
        </w:rPr>
        <w:t xml:space="preserve">) sobre o valor estimado para o </w:t>
      </w:r>
      <w:r w:rsidRPr="00C03504">
        <w:rPr>
          <w:rFonts w:ascii="Arial" w:hAnsi="Arial" w:cs="Arial"/>
          <w:sz w:val="24"/>
          <w:szCs w:val="24"/>
        </w:rPr>
        <w:t xml:space="preserve">item/lote do qual participou nos casos das infrações previstas nos </w:t>
      </w:r>
      <w:r w:rsidR="00F0734A">
        <w:rPr>
          <w:rFonts w:ascii="Arial" w:hAnsi="Arial" w:cs="Arial"/>
          <w:sz w:val="24"/>
          <w:szCs w:val="24"/>
        </w:rPr>
        <w:t xml:space="preserve">itens 19.1.4. 19.1.5., 19.1.6., </w:t>
      </w:r>
      <w:r w:rsidRPr="00C03504">
        <w:rPr>
          <w:rFonts w:ascii="Arial" w:hAnsi="Arial" w:cs="Arial"/>
          <w:sz w:val="24"/>
          <w:szCs w:val="24"/>
        </w:rPr>
        <w:t>19.1.7</w:t>
      </w:r>
      <w:r w:rsidR="00F0734A">
        <w:rPr>
          <w:rFonts w:ascii="Arial" w:hAnsi="Arial" w:cs="Arial"/>
          <w:sz w:val="24"/>
          <w:szCs w:val="24"/>
        </w:rPr>
        <w:t>, 19.1.8 e 19.1.9 deste edital.</w:t>
      </w:r>
    </w:p>
    <w:p w14:paraId="6D1E7E31" w14:textId="77777777" w:rsidR="00F0734A" w:rsidRDefault="00F0734A" w:rsidP="00C03504">
      <w:pPr>
        <w:spacing w:after="0" w:line="360" w:lineRule="auto"/>
        <w:jc w:val="both"/>
        <w:rPr>
          <w:rFonts w:ascii="Arial" w:hAnsi="Arial" w:cs="Arial"/>
          <w:sz w:val="24"/>
          <w:szCs w:val="24"/>
        </w:rPr>
      </w:pPr>
    </w:p>
    <w:p w14:paraId="385FBF11" w14:textId="3343363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19.14 Além da multa, aplicada conforme os itens precedentes,</w:t>
      </w:r>
      <w:r w:rsidR="00F0734A">
        <w:rPr>
          <w:rFonts w:ascii="Arial" w:hAnsi="Arial" w:cs="Arial"/>
          <w:sz w:val="24"/>
          <w:szCs w:val="24"/>
        </w:rPr>
        <w:t xml:space="preserve"> será aplicável a penalidade de </w:t>
      </w:r>
      <w:r w:rsidRPr="00C03504">
        <w:rPr>
          <w:rFonts w:ascii="Arial" w:hAnsi="Arial" w:cs="Arial"/>
          <w:sz w:val="24"/>
          <w:szCs w:val="24"/>
        </w:rPr>
        <w:t>Impedimento de Licitar e Cont</w:t>
      </w:r>
      <w:r w:rsidR="00975E51">
        <w:rPr>
          <w:rFonts w:ascii="Arial" w:hAnsi="Arial" w:cs="Arial"/>
          <w:sz w:val="24"/>
          <w:szCs w:val="24"/>
        </w:rPr>
        <w:t>ratar com o Município de Salgadinho-PE</w:t>
      </w:r>
      <w:r w:rsidRPr="00C03504">
        <w:rPr>
          <w:rFonts w:ascii="Arial" w:hAnsi="Arial" w:cs="Arial"/>
          <w:sz w:val="24"/>
          <w:szCs w:val="24"/>
        </w:rPr>
        <w:t xml:space="preserve"> nos seguintes casos e condições:</w:t>
      </w:r>
    </w:p>
    <w:p w14:paraId="3C5BC588" w14:textId="77777777" w:rsidR="00F0734A" w:rsidRDefault="00F0734A" w:rsidP="00C03504">
      <w:pPr>
        <w:spacing w:after="0" w:line="360" w:lineRule="auto"/>
        <w:jc w:val="both"/>
        <w:rPr>
          <w:rFonts w:ascii="Arial" w:hAnsi="Arial" w:cs="Arial"/>
          <w:sz w:val="24"/>
          <w:szCs w:val="24"/>
        </w:rPr>
      </w:pPr>
    </w:p>
    <w:p w14:paraId="4C31C139" w14:textId="3483B8F8"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19.14.1 No</w:t>
      </w:r>
      <w:proofErr w:type="gramEnd"/>
      <w:r w:rsidRPr="00C03504">
        <w:rPr>
          <w:rFonts w:ascii="Arial" w:hAnsi="Arial" w:cs="Arial"/>
          <w:sz w:val="24"/>
          <w:szCs w:val="24"/>
        </w:rPr>
        <w:t xml:space="preserve"> cometimento da infração prevista no item 19.1.1: de 6 a 12 meses;</w:t>
      </w:r>
    </w:p>
    <w:p w14:paraId="01670139" w14:textId="77777777" w:rsidR="00F0734A" w:rsidRDefault="00F0734A" w:rsidP="00C03504">
      <w:pPr>
        <w:spacing w:after="0" w:line="360" w:lineRule="auto"/>
        <w:jc w:val="both"/>
        <w:rPr>
          <w:rFonts w:ascii="Arial" w:hAnsi="Arial" w:cs="Arial"/>
          <w:sz w:val="24"/>
          <w:szCs w:val="24"/>
        </w:rPr>
      </w:pPr>
    </w:p>
    <w:p w14:paraId="7C547A7D" w14:textId="646F3FB4" w:rsidR="00F0734A"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19.14.2 No</w:t>
      </w:r>
      <w:proofErr w:type="gramEnd"/>
      <w:r w:rsidRPr="00C03504">
        <w:rPr>
          <w:rFonts w:ascii="Arial" w:hAnsi="Arial" w:cs="Arial"/>
          <w:sz w:val="24"/>
          <w:szCs w:val="24"/>
        </w:rPr>
        <w:t xml:space="preserve"> cometimento das infrações previstas nos itens 19.1.2 e 19.1.3: até 6 meses;</w:t>
      </w:r>
    </w:p>
    <w:p w14:paraId="1AEBD3FB" w14:textId="77777777" w:rsidR="00756A02" w:rsidRDefault="00756A02" w:rsidP="00C03504">
      <w:pPr>
        <w:spacing w:after="0" w:line="360" w:lineRule="auto"/>
        <w:jc w:val="both"/>
        <w:rPr>
          <w:rFonts w:ascii="Arial" w:hAnsi="Arial" w:cs="Arial"/>
          <w:sz w:val="24"/>
          <w:szCs w:val="24"/>
        </w:rPr>
      </w:pPr>
    </w:p>
    <w:p w14:paraId="323ECF70" w14:textId="5CD6427B"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19.15 Além da multa, aplicada conforme os itens precedentes, será aplic</w:t>
      </w:r>
      <w:r w:rsidR="00F0734A">
        <w:rPr>
          <w:rFonts w:ascii="Arial" w:hAnsi="Arial" w:cs="Arial"/>
          <w:sz w:val="24"/>
          <w:szCs w:val="24"/>
        </w:rPr>
        <w:t xml:space="preserve">ável a penalidade de declaração </w:t>
      </w:r>
      <w:r w:rsidRPr="00C03504">
        <w:rPr>
          <w:rFonts w:ascii="Arial" w:hAnsi="Arial" w:cs="Arial"/>
          <w:sz w:val="24"/>
          <w:szCs w:val="24"/>
        </w:rPr>
        <w:t xml:space="preserve">de inidoneidade para licitar e contratar com a Administração </w:t>
      </w:r>
      <w:r w:rsidRPr="00C03504">
        <w:rPr>
          <w:rFonts w:ascii="Arial" w:hAnsi="Arial" w:cs="Arial"/>
          <w:sz w:val="24"/>
          <w:szCs w:val="24"/>
        </w:rPr>
        <w:lastRenderedPageBreak/>
        <w:t>Pública dire</w:t>
      </w:r>
      <w:r w:rsidR="00F0734A">
        <w:rPr>
          <w:rFonts w:ascii="Arial" w:hAnsi="Arial" w:cs="Arial"/>
          <w:sz w:val="24"/>
          <w:szCs w:val="24"/>
        </w:rPr>
        <w:t xml:space="preserve">ta e indireta de todos os entes </w:t>
      </w:r>
      <w:r w:rsidRPr="00C03504">
        <w:rPr>
          <w:rFonts w:ascii="Arial" w:hAnsi="Arial" w:cs="Arial"/>
          <w:sz w:val="24"/>
          <w:szCs w:val="24"/>
        </w:rPr>
        <w:t>federativo, no cometimento das infrações previstas nos itens 19.1.4, 19.1.5, 19.1.6, 19.1.7, 19.1.8 e 19.1.9:</w:t>
      </w:r>
      <w:r w:rsidR="00F0734A">
        <w:rPr>
          <w:rFonts w:ascii="Arial" w:hAnsi="Arial" w:cs="Arial"/>
          <w:sz w:val="24"/>
          <w:szCs w:val="24"/>
        </w:rPr>
        <w:t xml:space="preserve"> </w:t>
      </w:r>
      <w:r w:rsidRPr="00C03504">
        <w:rPr>
          <w:rFonts w:ascii="Arial" w:hAnsi="Arial" w:cs="Arial"/>
          <w:sz w:val="24"/>
          <w:szCs w:val="24"/>
        </w:rPr>
        <w:t>de 03 a 6 anos;</w:t>
      </w:r>
    </w:p>
    <w:p w14:paraId="6CA8CEC3" w14:textId="77777777" w:rsidR="00F0734A" w:rsidRDefault="00F0734A" w:rsidP="00C03504">
      <w:pPr>
        <w:spacing w:after="0" w:line="360" w:lineRule="auto"/>
        <w:jc w:val="both"/>
        <w:rPr>
          <w:rFonts w:ascii="Arial" w:hAnsi="Arial" w:cs="Arial"/>
          <w:sz w:val="24"/>
          <w:szCs w:val="24"/>
        </w:rPr>
      </w:pPr>
    </w:p>
    <w:p w14:paraId="1EAFA6BC" w14:textId="7E9772CB"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19.16 Na</w:t>
      </w:r>
      <w:proofErr w:type="gramEnd"/>
      <w:r w:rsidRPr="00C03504">
        <w:rPr>
          <w:rFonts w:ascii="Arial" w:hAnsi="Arial" w:cs="Arial"/>
          <w:sz w:val="24"/>
          <w:szCs w:val="24"/>
        </w:rPr>
        <w:t xml:space="preserve"> fixação das penalidades, dentro das faixas de multa estabelec</w:t>
      </w:r>
      <w:r w:rsidR="00F0734A">
        <w:rPr>
          <w:rFonts w:ascii="Arial" w:hAnsi="Arial" w:cs="Arial"/>
          <w:sz w:val="24"/>
          <w:szCs w:val="24"/>
        </w:rPr>
        <w:t xml:space="preserve">idas neste Edital, bem como dos </w:t>
      </w:r>
      <w:r w:rsidRPr="00C03504">
        <w:rPr>
          <w:rFonts w:ascii="Arial" w:hAnsi="Arial" w:cs="Arial"/>
          <w:sz w:val="24"/>
          <w:szCs w:val="24"/>
        </w:rPr>
        <w:t xml:space="preserve">prazos previstos nos itens 19.5 e 19.6. </w:t>
      </w:r>
      <w:r w:rsidR="00F0734A" w:rsidRPr="00C03504">
        <w:rPr>
          <w:rFonts w:ascii="Arial" w:hAnsi="Arial" w:cs="Arial"/>
          <w:sz w:val="24"/>
          <w:szCs w:val="24"/>
        </w:rPr>
        <w:t>Deverão</w:t>
      </w:r>
      <w:r w:rsidRPr="00C03504">
        <w:rPr>
          <w:rFonts w:ascii="Arial" w:hAnsi="Arial" w:cs="Arial"/>
          <w:sz w:val="24"/>
          <w:szCs w:val="24"/>
        </w:rPr>
        <w:t xml:space="preserve"> ser observadas:</w:t>
      </w:r>
    </w:p>
    <w:p w14:paraId="5C536C00" w14:textId="77777777" w:rsidR="00F0734A" w:rsidRDefault="00F0734A" w:rsidP="00C03504">
      <w:pPr>
        <w:spacing w:after="0" w:line="360" w:lineRule="auto"/>
        <w:jc w:val="both"/>
        <w:rPr>
          <w:rFonts w:ascii="Arial" w:hAnsi="Arial" w:cs="Arial"/>
          <w:sz w:val="24"/>
          <w:szCs w:val="24"/>
        </w:rPr>
      </w:pPr>
    </w:p>
    <w:p w14:paraId="539C34F7" w14:textId="7749912D"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19.16.1 A natureza e a gravidade da infração cometida;</w:t>
      </w:r>
    </w:p>
    <w:p w14:paraId="54AFCC9D" w14:textId="77777777" w:rsidR="00F0734A" w:rsidRDefault="00F0734A" w:rsidP="00C03504">
      <w:pPr>
        <w:spacing w:after="0" w:line="360" w:lineRule="auto"/>
        <w:jc w:val="both"/>
        <w:rPr>
          <w:rFonts w:ascii="Arial" w:hAnsi="Arial" w:cs="Arial"/>
          <w:sz w:val="24"/>
          <w:szCs w:val="24"/>
        </w:rPr>
      </w:pPr>
    </w:p>
    <w:p w14:paraId="2AA8CA30" w14:textId="18CEE83B"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19.16.2 As</w:t>
      </w:r>
      <w:proofErr w:type="gramEnd"/>
      <w:r w:rsidRPr="00C03504">
        <w:rPr>
          <w:rFonts w:ascii="Arial" w:hAnsi="Arial" w:cs="Arial"/>
          <w:sz w:val="24"/>
          <w:szCs w:val="24"/>
        </w:rPr>
        <w:t xml:space="preserve"> peculiaridades do caso concreto;</w:t>
      </w:r>
    </w:p>
    <w:p w14:paraId="2BE6344E" w14:textId="77777777" w:rsidR="00F0734A" w:rsidRDefault="00F0734A" w:rsidP="00C03504">
      <w:pPr>
        <w:spacing w:after="0" w:line="360" w:lineRule="auto"/>
        <w:jc w:val="both"/>
        <w:rPr>
          <w:rFonts w:ascii="Arial" w:hAnsi="Arial" w:cs="Arial"/>
          <w:sz w:val="24"/>
          <w:szCs w:val="24"/>
        </w:rPr>
      </w:pPr>
    </w:p>
    <w:p w14:paraId="286160D7" w14:textId="131BC87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19.16.3 Circunstâncias gerais agravantes ou atenuantes da infração</w:t>
      </w:r>
    </w:p>
    <w:p w14:paraId="4CC546BD" w14:textId="77777777" w:rsidR="00F0734A" w:rsidRDefault="00F0734A" w:rsidP="00C03504">
      <w:pPr>
        <w:spacing w:after="0" w:line="360" w:lineRule="auto"/>
        <w:jc w:val="both"/>
        <w:rPr>
          <w:rFonts w:ascii="Arial" w:hAnsi="Arial" w:cs="Arial"/>
          <w:sz w:val="24"/>
          <w:szCs w:val="24"/>
        </w:rPr>
      </w:pPr>
    </w:p>
    <w:p w14:paraId="3ACCE3EF" w14:textId="39715B38"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19.16.4 Os</w:t>
      </w:r>
      <w:proofErr w:type="gramEnd"/>
      <w:r w:rsidRPr="00C03504">
        <w:rPr>
          <w:rFonts w:ascii="Arial" w:hAnsi="Arial" w:cs="Arial"/>
          <w:sz w:val="24"/>
          <w:szCs w:val="24"/>
        </w:rPr>
        <w:t xml:space="preserve"> danos para a Administração Pública resultantes da infração;</w:t>
      </w:r>
    </w:p>
    <w:p w14:paraId="3C23472E" w14:textId="77777777" w:rsidR="00F0734A" w:rsidRDefault="00F0734A" w:rsidP="00C03504">
      <w:pPr>
        <w:spacing w:after="0" w:line="360" w:lineRule="auto"/>
        <w:jc w:val="both"/>
        <w:rPr>
          <w:rFonts w:ascii="Arial" w:hAnsi="Arial" w:cs="Arial"/>
          <w:sz w:val="24"/>
          <w:szCs w:val="24"/>
        </w:rPr>
      </w:pPr>
    </w:p>
    <w:p w14:paraId="61511AC5" w14:textId="642FF3C3"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19.16.5 A vantagem auferida em virtude da infração;</w:t>
      </w:r>
    </w:p>
    <w:p w14:paraId="1EA766CB" w14:textId="77777777" w:rsidR="00756A02" w:rsidRPr="00C03504" w:rsidRDefault="00756A02" w:rsidP="00C03504">
      <w:pPr>
        <w:spacing w:after="0" w:line="360" w:lineRule="auto"/>
        <w:jc w:val="both"/>
        <w:rPr>
          <w:rFonts w:ascii="Arial" w:hAnsi="Arial" w:cs="Arial"/>
          <w:sz w:val="24"/>
          <w:szCs w:val="24"/>
        </w:rPr>
      </w:pPr>
    </w:p>
    <w:p w14:paraId="72EA6F68" w14:textId="674A738F"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19.16.6 A implantação ou o aperfeiçoamento de programa de</w:t>
      </w:r>
      <w:r w:rsidR="00F0734A">
        <w:rPr>
          <w:rFonts w:ascii="Arial" w:hAnsi="Arial" w:cs="Arial"/>
          <w:sz w:val="24"/>
          <w:szCs w:val="24"/>
        </w:rPr>
        <w:t xml:space="preserve"> integridade, conforme normas e </w:t>
      </w:r>
      <w:r w:rsidRPr="00C03504">
        <w:rPr>
          <w:rFonts w:ascii="Arial" w:hAnsi="Arial" w:cs="Arial"/>
          <w:sz w:val="24"/>
          <w:szCs w:val="24"/>
        </w:rPr>
        <w:t>orientações dos órgãos de controle;</w:t>
      </w:r>
    </w:p>
    <w:p w14:paraId="702CEBDF" w14:textId="77777777" w:rsidR="00F0734A" w:rsidRDefault="00F0734A" w:rsidP="00C03504">
      <w:pPr>
        <w:spacing w:after="0" w:line="360" w:lineRule="auto"/>
        <w:jc w:val="both"/>
        <w:rPr>
          <w:rFonts w:ascii="Arial" w:hAnsi="Arial" w:cs="Arial"/>
          <w:sz w:val="24"/>
          <w:szCs w:val="24"/>
        </w:rPr>
      </w:pPr>
    </w:p>
    <w:p w14:paraId="7E466912" w14:textId="277B27C9" w:rsidR="00C03504" w:rsidRPr="00C03504" w:rsidRDefault="00F0734A" w:rsidP="00C03504">
      <w:pPr>
        <w:spacing w:after="0" w:line="360" w:lineRule="auto"/>
        <w:jc w:val="both"/>
        <w:rPr>
          <w:rFonts w:ascii="Arial" w:hAnsi="Arial" w:cs="Arial"/>
          <w:sz w:val="24"/>
          <w:szCs w:val="24"/>
        </w:rPr>
      </w:pPr>
      <w:r w:rsidRPr="00C03504">
        <w:rPr>
          <w:rFonts w:ascii="Arial" w:hAnsi="Arial" w:cs="Arial"/>
          <w:sz w:val="24"/>
          <w:szCs w:val="24"/>
        </w:rPr>
        <w:t>19.17 em</w:t>
      </w:r>
      <w:r w:rsidR="00C03504" w:rsidRPr="00C03504">
        <w:rPr>
          <w:rFonts w:ascii="Arial" w:hAnsi="Arial" w:cs="Arial"/>
          <w:sz w:val="24"/>
          <w:szCs w:val="24"/>
        </w:rPr>
        <w:t xml:space="preserve"> caso de reincidência na prática de infração sancionada c</w:t>
      </w:r>
      <w:r>
        <w:rPr>
          <w:rFonts w:ascii="Arial" w:hAnsi="Arial" w:cs="Arial"/>
          <w:sz w:val="24"/>
          <w:szCs w:val="24"/>
        </w:rPr>
        <w:t xml:space="preserve">om a mesma penalidade objeto de </w:t>
      </w:r>
      <w:r w:rsidR="00C03504" w:rsidRPr="00C03504">
        <w:rPr>
          <w:rFonts w:ascii="Arial" w:hAnsi="Arial" w:cs="Arial"/>
          <w:sz w:val="24"/>
          <w:szCs w:val="24"/>
        </w:rPr>
        <w:t>condenação definitiva anterior, ocorrida no prazo igual ou inferior a 12 (</w:t>
      </w:r>
      <w:r>
        <w:rPr>
          <w:rFonts w:ascii="Arial" w:hAnsi="Arial" w:cs="Arial"/>
          <w:sz w:val="24"/>
          <w:szCs w:val="24"/>
        </w:rPr>
        <w:t xml:space="preserve">dozes) meses, contados da data </w:t>
      </w:r>
      <w:r w:rsidR="00C03504" w:rsidRPr="00C03504">
        <w:rPr>
          <w:rFonts w:ascii="Arial" w:hAnsi="Arial" w:cs="Arial"/>
          <w:sz w:val="24"/>
          <w:szCs w:val="24"/>
        </w:rPr>
        <w:t>de publicação da decisão definitiva da condenação anterior, as faixas de mu</w:t>
      </w:r>
      <w:r>
        <w:rPr>
          <w:rFonts w:ascii="Arial" w:hAnsi="Arial" w:cs="Arial"/>
          <w:sz w:val="24"/>
          <w:szCs w:val="24"/>
        </w:rPr>
        <w:t xml:space="preserve">lta e os prazos previstos neste </w:t>
      </w:r>
      <w:r w:rsidR="00C03504" w:rsidRPr="00C03504">
        <w:rPr>
          <w:rFonts w:ascii="Arial" w:hAnsi="Arial" w:cs="Arial"/>
          <w:sz w:val="24"/>
          <w:szCs w:val="24"/>
        </w:rPr>
        <w:t>Edital poderão ser majorados em até 50% (cinquenta por cento), observad</w:t>
      </w:r>
      <w:r>
        <w:rPr>
          <w:rFonts w:ascii="Arial" w:hAnsi="Arial" w:cs="Arial"/>
          <w:sz w:val="24"/>
          <w:szCs w:val="24"/>
        </w:rPr>
        <w:t xml:space="preserve">os os limites máximos previstos </w:t>
      </w:r>
      <w:r w:rsidR="00C03504" w:rsidRPr="00C03504">
        <w:rPr>
          <w:rFonts w:ascii="Arial" w:hAnsi="Arial" w:cs="Arial"/>
          <w:sz w:val="24"/>
          <w:szCs w:val="24"/>
        </w:rPr>
        <w:t>em lei.</w:t>
      </w:r>
    </w:p>
    <w:p w14:paraId="44F15D8A" w14:textId="77777777" w:rsidR="00F0734A" w:rsidRDefault="00F0734A" w:rsidP="00C03504">
      <w:pPr>
        <w:spacing w:after="0" w:line="360" w:lineRule="auto"/>
        <w:jc w:val="both"/>
        <w:rPr>
          <w:rFonts w:ascii="Arial" w:hAnsi="Arial" w:cs="Arial"/>
          <w:sz w:val="24"/>
          <w:szCs w:val="24"/>
        </w:rPr>
      </w:pPr>
    </w:p>
    <w:p w14:paraId="7EC1F622" w14:textId="171F4341" w:rsidR="00F0734A"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19.18 As</w:t>
      </w:r>
      <w:proofErr w:type="gramEnd"/>
      <w:r w:rsidRPr="00C03504">
        <w:rPr>
          <w:rFonts w:ascii="Arial" w:hAnsi="Arial" w:cs="Arial"/>
          <w:sz w:val="24"/>
          <w:szCs w:val="24"/>
        </w:rPr>
        <w:t xml:space="preserve"> penalidades deverão ser registradas no Cadastro N</w:t>
      </w:r>
      <w:r w:rsidR="00F0734A">
        <w:rPr>
          <w:rFonts w:ascii="Arial" w:hAnsi="Arial" w:cs="Arial"/>
          <w:sz w:val="24"/>
          <w:szCs w:val="24"/>
        </w:rPr>
        <w:t xml:space="preserve">acional de Empresas Inidôneas e </w:t>
      </w:r>
      <w:r w:rsidRPr="00C03504">
        <w:rPr>
          <w:rFonts w:ascii="Arial" w:hAnsi="Arial" w:cs="Arial"/>
          <w:sz w:val="24"/>
          <w:szCs w:val="24"/>
        </w:rPr>
        <w:t>Suspensas (</w:t>
      </w:r>
      <w:proofErr w:type="spellStart"/>
      <w:r w:rsidRPr="00C03504">
        <w:rPr>
          <w:rFonts w:ascii="Arial" w:hAnsi="Arial" w:cs="Arial"/>
          <w:sz w:val="24"/>
          <w:szCs w:val="24"/>
        </w:rPr>
        <w:t>Ceis</w:t>
      </w:r>
      <w:proofErr w:type="spellEnd"/>
      <w:r w:rsidRPr="00C03504">
        <w:rPr>
          <w:rFonts w:ascii="Arial" w:hAnsi="Arial" w:cs="Arial"/>
          <w:sz w:val="24"/>
          <w:szCs w:val="24"/>
        </w:rPr>
        <w:t>) e no Cadastro Nacional de Empresas Punidas (</w:t>
      </w:r>
      <w:proofErr w:type="spellStart"/>
      <w:r w:rsidRPr="00C03504">
        <w:rPr>
          <w:rFonts w:ascii="Arial" w:hAnsi="Arial" w:cs="Arial"/>
          <w:sz w:val="24"/>
          <w:szCs w:val="24"/>
        </w:rPr>
        <w:t>Cnep</w:t>
      </w:r>
      <w:proofErr w:type="spellEnd"/>
      <w:r w:rsidRPr="00C03504">
        <w:rPr>
          <w:rFonts w:ascii="Arial" w:hAnsi="Arial" w:cs="Arial"/>
          <w:sz w:val="24"/>
          <w:szCs w:val="24"/>
        </w:rPr>
        <w:t>),</w:t>
      </w:r>
      <w:r w:rsidR="00F0734A">
        <w:rPr>
          <w:rFonts w:ascii="Arial" w:hAnsi="Arial" w:cs="Arial"/>
          <w:sz w:val="24"/>
          <w:szCs w:val="24"/>
        </w:rPr>
        <w:t xml:space="preserve"> no prazo máximo de 15 (quinze) </w:t>
      </w:r>
      <w:r w:rsidRPr="00C03504">
        <w:rPr>
          <w:rFonts w:ascii="Arial" w:hAnsi="Arial" w:cs="Arial"/>
          <w:sz w:val="24"/>
          <w:szCs w:val="24"/>
        </w:rPr>
        <w:t>dias úteis, contados da data da decisão definitiva de aplicação da sanção.</w:t>
      </w:r>
    </w:p>
    <w:p w14:paraId="2563CF5C" w14:textId="77777777" w:rsidR="00756A02" w:rsidRDefault="00756A02" w:rsidP="00C03504">
      <w:pPr>
        <w:spacing w:after="0" w:line="360" w:lineRule="auto"/>
        <w:jc w:val="both"/>
        <w:rPr>
          <w:rFonts w:ascii="Arial" w:hAnsi="Arial" w:cs="Arial"/>
          <w:sz w:val="24"/>
          <w:szCs w:val="24"/>
        </w:rPr>
      </w:pPr>
    </w:p>
    <w:p w14:paraId="0C887262" w14:textId="32AFBD5A"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lastRenderedPageBreak/>
        <w:t>19.19 Nenhuma penalidade será aplicada sem o devido Processo</w:t>
      </w:r>
      <w:r w:rsidR="00F0734A">
        <w:rPr>
          <w:rFonts w:ascii="Arial" w:hAnsi="Arial" w:cs="Arial"/>
          <w:sz w:val="24"/>
          <w:szCs w:val="24"/>
        </w:rPr>
        <w:t xml:space="preserve"> Administrativo de Aplicação </w:t>
      </w:r>
      <w:proofErr w:type="gramStart"/>
      <w:r w:rsidR="00F0734A">
        <w:rPr>
          <w:rFonts w:ascii="Arial" w:hAnsi="Arial" w:cs="Arial"/>
          <w:sz w:val="24"/>
          <w:szCs w:val="24"/>
        </w:rPr>
        <w:t xml:space="preserve">de  </w:t>
      </w:r>
      <w:r w:rsidRPr="00C03504">
        <w:rPr>
          <w:rFonts w:ascii="Arial" w:hAnsi="Arial" w:cs="Arial"/>
          <w:sz w:val="24"/>
          <w:szCs w:val="24"/>
        </w:rPr>
        <w:t>Penalidade</w:t>
      </w:r>
      <w:proofErr w:type="gramEnd"/>
      <w:r w:rsidRPr="00C03504">
        <w:rPr>
          <w:rFonts w:ascii="Arial" w:hAnsi="Arial" w:cs="Arial"/>
          <w:sz w:val="24"/>
          <w:szCs w:val="24"/>
        </w:rPr>
        <w:t xml:space="preserve"> - PAAP.</w:t>
      </w:r>
    </w:p>
    <w:p w14:paraId="6B25EEFD" w14:textId="77777777" w:rsidR="00F0734A" w:rsidRDefault="00F0734A" w:rsidP="00C03504">
      <w:pPr>
        <w:spacing w:after="0" w:line="360" w:lineRule="auto"/>
        <w:jc w:val="both"/>
        <w:rPr>
          <w:rFonts w:ascii="Arial" w:hAnsi="Arial" w:cs="Arial"/>
          <w:sz w:val="24"/>
          <w:szCs w:val="24"/>
        </w:rPr>
      </w:pPr>
    </w:p>
    <w:p w14:paraId="4E2BB3C2" w14:textId="4B4A8204"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19.20 Havendo</w:t>
      </w:r>
      <w:proofErr w:type="gramEnd"/>
      <w:r w:rsidRPr="00C03504">
        <w:rPr>
          <w:rFonts w:ascii="Arial" w:hAnsi="Arial" w:cs="Arial"/>
          <w:sz w:val="24"/>
          <w:szCs w:val="24"/>
        </w:rPr>
        <w:t xml:space="preserve"> indícios de cometimento das condutas previstas na </w:t>
      </w:r>
      <w:r w:rsidR="00F0734A">
        <w:rPr>
          <w:rFonts w:ascii="Arial" w:hAnsi="Arial" w:cs="Arial"/>
          <w:sz w:val="24"/>
          <w:szCs w:val="24"/>
        </w:rPr>
        <w:t xml:space="preserve">Lei Federal nº 12.846/2013 (Lei </w:t>
      </w:r>
      <w:r w:rsidRPr="00C03504">
        <w:rPr>
          <w:rFonts w:ascii="Arial" w:hAnsi="Arial" w:cs="Arial"/>
          <w:sz w:val="24"/>
          <w:szCs w:val="24"/>
        </w:rPr>
        <w:t>Anticorrupção), a documentação pertinente será encaminhada às autori</w:t>
      </w:r>
      <w:r w:rsidR="00F0734A">
        <w:rPr>
          <w:rFonts w:ascii="Arial" w:hAnsi="Arial" w:cs="Arial"/>
          <w:sz w:val="24"/>
          <w:szCs w:val="24"/>
        </w:rPr>
        <w:t xml:space="preserve">dades competentes para apuração </w:t>
      </w:r>
      <w:r w:rsidRPr="00C03504">
        <w:rPr>
          <w:rFonts w:ascii="Arial" w:hAnsi="Arial" w:cs="Arial"/>
          <w:sz w:val="24"/>
          <w:szCs w:val="24"/>
        </w:rPr>
        <w:t>da conduta típica em questão.</w:t>
      </w:r>
    </w:p>
    <w:p w14:paraId="0BDA442C" w14:textId="77777777" w:rsidR="00F0734A" w:rsidRDefault="00F0734A" w:rsidP="00C03504">
      <w:pPr>
        <w:spacing w:after="0" w:line="360" w:lineRule="auto"/>
        <w:jc w:val="both"/>
        <w:rPr>
          <w:rFonts w:ascii="Arial" w:hAnsi="Arial" w:cs="Arial"/>
          <w:sz w:val="24"/>
          <w:szCs w:val="24"/>
        </w:rPr>
      </w:pPr>
    </w:p>
    <w:p w14:paraId="7D9C07FE" w14:textId="4F75FA97" w:rsidR="00C03504" w:rsidRPr="00F0734A" w:rsidRDefault="00C03504" w:rsidP="00F0734A">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F0734A">
        <w:rPr>
          <w:rFonts w:ascii="Arial" w:hAnsi="Arial" w:cs="Arial"/>
          <w:b/>
          <w:sz w:val="24"/>
          <w:szCs w:val="24"/>
        </w:rPr>
        <w:t>20 DAS DISPOSIÇÕES GERAIS</w:t>
      </w:r>
    </w:p>
    <w:p w14:paraId="7C1B4BF1" w14:textId="77777777" w:rsidR="00F0734A" w:rsidRPr="00C03504" w:rsidRDefault="00F0734A" w:rsidP="00C03504">
      <w:pPr>
        <w:spacing w:after="0" w:line="360" w:lineRule="auto"/>
        <w:jc w:val="both"/>
        <w:rPr>
          <w:rFonts w:ascii="Arial" w:hAnsi="Arial" w:cs="Arial"/>
          <w:sz w:val="24"/>
          <w:szCs w:val="24"/>
        </w:rPr>
      </w:pPr>
    </w:p>
    <w:p w14:paraId="1A428E72" w14:textId="045BA90E"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20.10 A indicação do lance vencedor, a classificação dos lances ap</w:t>
      </w:r>
      <w:r w:rsidR="00F0734A">
        <w:rPr>
          <w:rFonts w:ascii="Arial" w:hAnsi="Arial" w:cs="Arial"/>
          <w:sz w:val="24"/>
          <w:szCs w:val="24"/>
        </w:rPr>
        <w:t xml:space="preserve">resentados e demais informações </w:t>
      </w:r>
      <w:r w:rsidRPr="00C03504">
        <w:rPr>
          <w:rFonts w:ascii="Arial" w:hAnsi="Arial" w:cs="Arial"/>
          <w:sz w:val="24"/>
          <w:szCs w:val="24"/>
        </w:rPr>
        <w:t>relativas à sessão pública do pregão constarão de ata, sem prejuízo das demais formas de publicidade.</w:t>
      </w:r>
    </w:p>
    <w:p w14:paraId="4DF210BB" w14:textId="77777777" w:rsidR="00F0734A" w:rsidRDefault="00F0734A" w:rsidP="00C03504">
      <w:pPr>
        <w:spacing w:after="0" w:line="360" w:lineRule="auto"/>
        <w:jc w:val="both"/>
        <w:rPr>
          <w:rFonts w:ascii="Arial" w:hAnsi="Arial" w:cs="Arial"/>
          <w:sz w:val="24"/>
          <w:szCs w:val="24"/>
        </w:rPr>
      </w:pPr>
    </w:p>
    <w:p w14:paraId="5A757486" w14:textId="2813BE99" w:rsid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20.11 Não</w:t>
      </w:r>
      <w:proofErr w:type="gramEnd"/>
      <w:r w:rsidRPr="00C03504">
        <w:rPr>
          <w:rFonts w:ascii="Arial" w:hAnsi="Arial" w:cs="Arial"/>
          <w:sz w:val="24"/>
          <w:szCs w:val="24"/>
        </w:rPr>
        <w:t xml:space="preserve"> havendo expediente ou ocorrendo qualquer fato superveniente que impeça a realização do</w:t>
      </w:r>
      <w:r w:rsidR="00F0734A">
        <w:rPr>
          <w:rFonts w:ascii="Arial" w:hAnsi="Arial" w:cs="Arial"/>
          <w:sz w:val="24"/>
          <w:szCs w:val="24"/>
        </w:rPr>
        <w:t xml:space="preserve"> </w:t>
      </w:r>
      <w:r w:rsidRPr="00C03504">
        <w:rPr>
          <w:rFonts w:ascii="Arial" w:hAnsi="Arial" w:cs="Arial"/>
          <w:sz w:val="24"/>
          <w:szCs w:val="24"/>
        </w:rPr>
        <w:t>certame na data marcada, a sessão será automaticamente transferida para o primeiro dia útil subsequente,</w:t>
      </w:r>
      <w:r w:rsidR="00F0734A">
        <w:rPr>
          <w:rFonts w:ascii="Arial" w:hAnsi="Arial" w:cs="Arial"/>
          <w:sz w:val="24"/>
          <w:szCs w:val="24"/>
        </w:rPr>
        <w:t xml:space="preserve"> </w:t>
      </w:r>
      <w:r w:rsidRPr="00C03504">
        <w:rPr>
          <w:rFonts w:ascii="Arial" w:hAnsi="Arial" w:cs="Arial"/>
          <w:sz w:val="24"/>
          <w:szCs w:val="24"/>
        </w:rPr>
        <w:t>no mesmo horário anteriormente estabelecido, desde que não haja</w:t>
      </w:r>
      <w:r w:rsidR="00F0734A">
        <w:rPr>
          <w:rFonts w:ascii="Arial" w:hAnsi="Arial" w:cs="Arial"/>
          <w:sz w:val="24"/>
          <w:szCs w:val="24"/>
        </w:rPr>
        <w:t xml:space="preserve"> comunicação em contrário, pela </w:t>
      </w:r>
      <w:r w:rsidRPr="00C03504">
        <w:rPr>
          <w:rFonts w:ascii="Arial" w:hAnsi="Arial" w:cs="Arial"/>
          <w:sz w:val="24"/>
          <w:szCs w:val="24"/>
        </w:rPr>
        <w:t>Pregoeira.</w:t>
      </w:r>
    </w:p>
    <w:p w14:paraId="1883C6D5" w14:textId="77777777" w:rsidR="00F0734A" w:rsidRPr="00C03504" w:rsidRDefault="00F0734A" w:rsidP="00C03504">
      <w:pPr>
        <w:spacing w:after="0" w:line="360" w:lineRule="auto"/>
        <w:jc w:val="both"/>
        <w:rPr>
          <w:rFonts w:ascii="Arial" w:hAnsi="Arial" w:cs="Arial"/>
          <w:sz w:val="24"/>
          <w:szCs w:val="24"/>
        </w:rPr>
      </w:pPr>
    </w:p>
    <w:p w14:paraId="22E562E1" w14:textId="07050CDF"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20.12 Todas as referências de tempo no Edital, no aviso e durante a sess</w:t>
      </w:r>
      <w:r w:rsidR="00F0734A">
        <w:rPr>
          <w:rFonts w:ascii="Arial" w:hAnsi="Arial" w:cs="Arial"/>
          <w:sz w:val="24"/>
          <w:szCs w:val="24"/>
        </w:rPr>
        <w:t xml:space="preserve">ão pública observarão o horário </w:t>
      </w:r>
      <w:r w:rsidRPr="00C03504">
        <w:rPr>
          <w:rFonts w:ascii="Arial" w:hAnsi="Arial" w:cs="Arial"/>
          <w:sz w:val="24"/>
          <w:szCs w:val="24"/>
        </w:rPr>
        <w:t>de Brasília – DF.</w:t>
      </w:r>
    </w:p>
    <w:p w14:paraId="027D723A" w14:textId="77777777" w:rsidR="00F0734A" w:rsidRDefault="00F0734A" w:rsidP="00C03504">
      <w:pPr>
        <w:spacing w:after="0" w:line="360" w:lineRule="auto"/>
        <w:jc w:val="both"/>
        <w:rPr>
          <w:rFonts w:ascii="Arial" w:hAnsi="Arial" w:cs="Arial"/>
          <w:sz w:val="24"/>
          <w:szCs w:val="24"/>
        </w:rPr>
      </w:pPr>
    </w:p>
    <w:p w14:paraId="746AE14C" w14:textId="60BCC153" w:rsidR="00F0734A"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20.13 No</w:t>
      </w:r>
      <w:proofErr w:type="gramEnd"/>
      <w:r w:rsidRPr="00C03504">
        <w:rPr>
          <w:rFonts w:ascii="Arial" w:hAnsi="Arial" w:cs="Arial"/>
          <w:sz w:val="24"/>
          <w:szCs w:val="24"/>
        </w:rPr>
        <w:t xml:space="preserve"> julgamento das propostas e da habilitação, a Pregoeira poder</w:t>
      </w:r>
      <w:r w:rsidR="00F0734A">
        <w:rPr>
          <w:rFonts w:ascii="Arial" w:hAnsi="Arial" w:cs="Arial"/>
          <w:sz w:val="24"/>
          <w:szCs w:val="24"/>
        </w:rPr>
        <w:t xml:space="preserve">á sanar erros ou falhas que não </w:t>
      </w:r>
      <w:r w:rsidRPr="00C03504">
        <w:rPr>
          <w:rFonts w:ascii="Arial" w:hAnsi="Arial" w:cs="Arial"/>
          <w:sz w:val="24"/>
          <w:szCs w:val="24"/>
        </w:rPr>
        <w:t>alterem a substância das propostas, dos documentos e sua valid</w:t>
      </w:r>
      <w:r w:rsidR="00F0734A">
        <w:rPr>
          <w:rFonts w:ascii="Arial" w:hAnsi="Arial" w:cs="Arial"/>
          <w:sz w:val="24"/>
          <w:szCs w:val="24"/>
        </w:rPr>
        <w:t xml:space="preserve">ade jurídica, mediante despacho </w:t>
      </w:r>
      <w:r w:rsidRPr="00C03504">
        <w:rPr>
          <w:rFonts w:ascii="Arial" w:hAnsi="Arial" w:cs="Arial"/>
          <w:sz w:val="24"/>
          <w:szCs w:val="24"/>
        </w:rPr>
        <w:t>fundamentado, registrado em ata e acessível a todos, atribuindo-lhes validade e eficácia pa</w:t>
      </w:r>
      <w:r w:rsidR="00F0734A">
        <w:rPr>
          <w:rFonts w:ascii="Arial" w:hAnsi="Arial" w:cs="Arial"/>
          <w:sz w:val="24"/>
          <w:szCs w:val="24"/>
        </w:rPr>
        <w:t xml:space="preserve">ra fins de </w:t>
      </w:r>
      <w:r w:rsidRPr="00C03504">
        <w:rPr>
          <w:rFonts w:ascii="Arial" w:hAnsi="Arial" w:cs="Arial"/>
          <w:sz w:val="24"/>
          <w:szCs w:val="24"/>
        </w:rPr>
        <w:t>habilitação e classificação.</w:t>
      </w:r>
    </w:p>
    <w:p w14:paraId="16D32FBB" w14:textId="7777777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20.14 A homologação do resultado desta licitação não implicará direito à contratação.</w:t>
      </w:r>
    </w:p>
    <w:p w14:paraId="3CAE2C2E" w14:textId="77777777" w:rsidR="00F0734A" w:rsidRDefault="00F0734A" w:rsidP="00C03504">
      <w:pPr>
        <w:spacing w:after="0" w:line="360" w:lineRule="auto"/>
        <w:jc w:val="both"/>
        <w:rPr>
          <w:rFonts w:ascii="Arial" w:hAnsi="Arial" w:cs="Arial"/>
          <w:sz w:val="24"/>
          <w:szCs w:val="24"/>
        </w:rPr>
      </w:pPr>
    </w:p>
    <w:p w14:paraId="49BA787D" w14:textId="50B98080" w:rsidR="00F0734A"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20.15 As</w:t>
      </w:r>
      <w:proofErr w:type="gramEnd"/>
      <w:r w:rsidRPr="00C03504">
        <w:rPr>
          <w:rFonts w:ascii="Arial" w:hAnsi="Arial" w:cs="Arial"/>
          <w:sz w:val="24"/>
          <w:szCs w:val="24"/>
        </w:rPr>
        <w:t xml:space="preserve"> normas disciplinadoras da licitação serão sempre interpr</w:t>
      </w:r>
      <w:r w:rsidR="00F0734A">
        <w:rPr>
          <w:rFonts w:ascii="Arial" w:hAnsi="Arial" w:cs="Arial"/>
          <w:sz w:val="24"/>
          <w:szCs w:val="24"/>
        </w:rPr>
        <w:t xml:space="preserve">etadas em favor da ampliação da </w:t>
      </w:r>
      <w:r w:rsidRPr="00C03504">
        <w:rPr>
          <w:rFonts w:ascii="Arial" w:hAnsi="Arial" w:cs="Arial"/>
          <w:sz w:val="24"/>
          <w:szCs w:val="24"/>
        </w:rPr>
        <w:t>disputa entre os interessados, desde que não comprometam o interesse d</w:t>
      </w:r>
      <w:r w:rsidR="00F0734A">
        <w:rPr>
          <w:rFonts w:ascii="Arial" w:hAnsi="Arial" w:cs="Arial"/>
          <w:sz w:val="24"/>
          <w:szCs w:val="24"/>
        </w:rPr>
        <w:t xml:space="preserve">a Administração, o princípio da </w:t>
      </w:r>
      <w:r w:rsidRPr="00C03504">
        <w:rPr>
          <w:rFonts w:ascii="Arial" w:hAnsi="Arial" w:cs="Arial"/>
          <w:sz w:val="24"/>
          <w:szCs w:val="24"/>
        </w:rPr>
        <w:t>isonomia, a finalidade e a segurança da contratação.</w:t>
      </w:r>
    </w:p>
    <w:p w14:paraId="059D90BC" w14:textId="77777777" w:rsidR="00756A02" w:rsidRDefault="00756A02" w:rsidP="00C03504">
      <w:pPr>
        <w:spacing w:after="0" w:line="360" w:lineRule="auto"/>
        <w:jc w:val="both"/>
        <w:rPr>
          <w:rFonts w:ascii="Arial" w:hAnsi="Arial" w:cs="Arial"/>
          <w:sz w:val="24"/>
          <w:szCs w:val="24"/>
        </w:rPr>
      </w:pPr>
    </w:p>
    <w:p w14:paraId="20E74E8A" w14:textId="44517FB8"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lastRenderedPageBreak/>
        <w:t>20.16 Os</w:t>
      </w:r>
      <w:proofErr w:type="gramEnd"/>
      <w:r w:rsidRPr="00C03504">
        <w:rPr>
          <w:rFonts w:ascii="Arial" w:hAnsi="Arial" w:cs="Arial"/>
          <w:sz w:val="24"/>
          <w:szCs w:val="24"/>
        </w:rPr>
        <w:t xml:space="preserve"> licitantes assumem todos os custos de preparação e apr</w:t>
      </w:r>
      <w:r w:rsidR="00F0734A">
        <w:rPr>
          <w:rFonts w:ascii="Arial" w:hAnsi="Arial" w:cs="Arial"/>
          <w:sz w:val="24"/>
          <w:szCs w:val="24"/>
        </w:rPr>
        <w:t xml:space="preserve">esentação de suas propostas e a </w:t>
      </w:r>
      <w:r w:rsidRPr="00C03504">
        <w:rPr>
          <w:rFonts w:ascii="Arial" w:hAnsi="Arial" w:cs="Arial"/>
          <w:sz w:val="24"/>
          <w:szCs w:val="24"/>
        </w:rPr>
        <w:t>Administração não será, em nenhum caso, responsável por ess</w:t>
      </w:r>
      <w:r w:rsidR="00F0734A">
        <w:rPr>
          <w:rFonts w:ascii="Arial" w:hAnsi="Arial" w:cs="Arial"/>
          <w:sz w:val="24"/>
          <w:szCs w:val="24"/>
        </w:rPr>
        <w:t xml:space="preserve">es custos, independentemente da </w:t>
      </w:r>
      <w:r w:rsidRPr="00C03504">
        <w:rPr>
          <w:rFonts w:ascii="Arial" w:hAnsi="Arial" w:cs="Arial"/>
          <w:sz w:val="24"/>
          <w:szCs w:val="24"/>
        </w:rPr>
        <w:t>condução ou do resultado do PROCESSO LICITATÓRIO.</w:t>
      </w:r>
    </w:p>
    <w:p w14:paraId="03F23333" w14:textId="77777777" w:rsidR="00F0734A" w:rsidRDefault="00F0734A" w:rsidP="00C03504">
      <w:pPr>
        <w:spacing w:after="0" w:line="360" w:lineRule="auto"/>
        <w:jc w:val="both"/>
        <w:rPr>
          <w:rFonts w:ascii="Arial" w:hAnsi="Arial" w:cs="Arial"/>
          <w:sz w:val="24"/>
          <w:szCs w:val="24"/>
        </w:rPr>
      </w:pPr>
    </w:p>
    <w:p w14:paraId="3A71A417" w14:textId="3DB7C4A8" w:rsidR="00C03504" w:rsidRP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20.17 Na</w:t>
      </w:r>
      <w:proofErr w:type="gramEnd"/>
      <w:r w:rsidRPr="00C03504">
        <w:rPr>
          <w:rFonts w:ascii="Arial" w:hAnsi="Arial" w:cs="Arial"/>
          <w:sz w:val="24"/>
          <w:szCs w:val="24"/>
        </w:rPr>
        <w:t xml:space="preserve"> contagem dos prazos estabelecidos neste Edital e seus Anexos,</w:t>
      </w:r>
      <w:r w:rsidR="00F0734A">
        <w:rPr>
          <w:rFonts w:ascii="Arial" w:hAnsi="Arial" w:cs="Arial"/>
          <w:sz w:val="24"/>
          <w:szCs w:val="24"/>
        </w:rPr>
        <w:t xml:space="preserve"> excluir-se-á o dia do início e </w:t>
      </w:r>
      <w:r w:rsidRPr="00C03504">
        <w:rPr>
          <w:rFonts w:ascii="Arial" w:hAnsi="Arial" w:cs="Arial"/>
          <w:sz w:val="24"/>
          <w:szCs w:val="24"/>
        </w:rPr>
        <w:t>incluir-se-á o do vencimento. Só se iniciam e vencem os prazos em dias de expediente na Administração.</w:t>
      </w:r>
    </w:p>
    <w:p w14:paraId="76A933AB" w14:textId="77777777" w:rsidR="00F0734A" w:rsidRDefault="00F0734A" w:rsidP="00C03504">
      <w:pPr>
        <w:spacing w:after="0" w:line="360" w:lineRule="auto"/>
        <w:jc w:val="both"/>
        <w:rPr>
          <w:rFonts w:ascii="Arial" w:hAnsi="Arial" w:cs="Arial"/>
          <w:sz w:val="24"/>
          <w:szCs w:val="24"/>
        </w:rPr>
      </w:pPr>
    </w:p>
    <w:p w14:paraId="703257C4" w14:textId="23BD7A10"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20.18 O desatendimento de exigências formais não essenciais não import</w:t>
      </w:r>
      <w:r w:rsidR="00F0734A">
        <w:rPr>
          <w:rFonts w:ascii="Arial" w:hAnsi="Arial" w:cs="Arial"/>
          <w:sz w:val="24"/>
          <w:szCs w:val="24"/>
        </w:rPr>
        <w:t xml:space="preserve">ará o afastamento do licitante, </w:t>
      </w:r>
      <w:r w:rsidRPr="00C03504">
        <w:rPr>
          <w:rFonts w:ascii="Arial" w:hAnsi="Arial" w:cs="Arial"/>
          <w:sz w:val="24"/>
          <w:szCs w:val="24"/>
        </w:rPr>
        <w:t>desde que seja possível o aproveitamento do ato, observados os princí</w:t>
      </w:r>
      <w:r w:rsidR="00F0734A">
        <w:rPr>
          <w:rFonts w:ascii="Arial" w:hAnsi="Arial" w:cs="Arial"/>
          <w:sz w:val="24"/>
          <w:szCs w:val="24"/>
        </w:rPr>
        <w:t xml:space="preserve">pios da isonomia e do interesse </w:t>
      </w:r>
      <w:r w:rsidRPr="00C03504">
        <w:rPr>
          <w:rFonts w:ascii="Arial" w:hAnsi="Arial" w:cs="Arial"/>
          <w:sz w:val="24"/>
          <w:szCs w:val="24"/>
        </w:rPr>
        <w:t>público.</w:t>
      </w:r>
    </w:p>
    <w:p w14:paraId="288ACBC0" w14:textId="77777777" w:rsidR="00F0734A" w:rsidRDefault="00F0734A" w:rsidP="00C03504">
      <w:pPr>
        <w:spacing w:after="0" w:line="360" w:lineRule="auto"/>
        <w:jc w:val="both"/>
        <w:rPr>
          <w:rFonts w:ascii="Arial" w:hAnsi="Arial" w:cs="Arial"/>
          <w:sz w:val="24"/>
          <w:szCs w:val="24"/>
        </w:rPr>
      </w:pPr>
    </w:p>
    <w:p w14:paraId="6A5CE791" w14:textId="40A75BA7" w:rsidR="00C03504" w:rsidRPr="00C03504" w:rsidRDefault="00F0734A" w:rsidP="00C03504">
      <w:pPr>
        <w:spacing w:after="0" w:line="360" w:lineRule="auto"/>
        <w:jc w:val="both"/>
        <w:rPr>
          <w:rFonts w:ascii="Arial" w:hAnsi="Arial" w:cs="Arial"/>
          <w:sz w:val="24"/>
          <w:szCs w:val="24"/>
        </w:rPr>
      </w:pPr>
      <w:r w:rsidRPr="00C03504">
        <w:rPr>
          <w:rFonts w:ascii="Arial" w:hAnsi="Arial" w:cs="Arial"/>
          <w:sz w:val="24"/>
          <w:szCs w:val="24"/>
        </w:rPr>
        <w:t>20.19 em</w:t>
      </w:r>
      <w:r w:rsidR="00C03504" w:rsidRPr="00C03504">
        <w:rPr>
          <w:rFonts w:ascii="Arial" w:hAnsi="Arial" w:cs="Arial"/>
          <w:sz w:val="24"/>
          <w:szCs w:val="24"/>
        </w:rPr>
        <w:t xml:space="preserve"> caso de divergência entre disposições deste Edital e de </w:t>
      </w:r>
      <w:r>
        <w:rPr>
          <w:rFonts w:ascii="Arial" w:hAnsi="Arial" w:cs="Arial"/>
          <w:sz w:val="24"/>
          <w:szCs w:val="24"/>
        </w:rPr>
        <w:t xml:space="preserve">seus anexos ou demais peças que </w:t>
      </w:r>
      <w:r w:rsidR="00C03504" w:rsidRPr="00C03504">
        <w:rPr>
          <w:rFonts w:ascii="Arial" w:hAnsi="Arial" w:cs="Arial"/>
          <w:sz w:val="24"/>
          <w:szCs w:val="24"/>
        </w:rPr>
        <w:t>compõem o processo, prevalecerá as deste Edital.</w:t>
      </w:r>
    </w:p>
    <w:p w14:paraId="642F6D92" w14:textId="77777777" w:rsidR="00F0734A" w:rsidRDefault="00F0734A" w:rsidP="00C03504">
      <w:pPr>
        <w:spacing w:after="0" w:line="360" w:lineRule="auto"/>
        <w:jc w:val="both"/>
        <w:rPr>
          <w:rFonts w:ascii="Arial" w:hAnsi="Arial" w:cs="Arial"/>
          <w:sz w:val="24"/>
          <w:szCs w:val="24"/>
        </w:rPr>
      </w:pPr>
    </w:p>
    <w:p w14:paraId="7F6E6671" w14:textId="049F323C"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20.20 O Edital está disponibilizado, na íntegra, no endereço eletrônico www.bnc.org.br, nos dias úteis,</w:t>
      </w:r>
      <w:r w:rsidR="00F0734A">
        <w:rPr>
          <w:rFonts w:ascii="Arial" w:hAnsi="Arial" w:cs="Arial"/>
          <w:sz w:val="24"/>
          <w:szCs w:val="24"/>
        </w:rPr>
        <w:t xml:space="preserve"> </w:t>
      </w:r>
      <w:r w:rsidRPr="00C03504">
        <w:rPr>
          <w:rFonts w:ascii="Arial" w:hAnsi="Arial" w:cs="Arial"/>
          <w:sz w:val="24"/>
          <w:szCs w:val="24"/>
        </w:rPr>
        <w:t>mesmo endereço e período no qual os autos do processo admini</w:t>
      </w:r>
      <w:r w:rsidR="00F0734A">
        <w:rPr>
          <w:rFonts w:ascii="Arial" w:hAnsi="Arial" w:cs="Arial"/>
          <w:sz w:val="24"/>
          <w:szCs w:val="24"/>
        </w:rPr>
        <w:t xml:space="preserve">strativo permanecerão com vista </w:t>
      </w:r>
      <w:r w:rsidRPr="00C03504">
        <w:rPr>
          <w:rFonts w:ascii="Arial" w:hAnsi="Arial" w:cs="Arial"/>
          <w:sz w:val="24"/>
          <w:szCs w:val="24"/>
        </w:rPr>
        <w:t>franqueada aos interessados.</w:t>
      </w:r>
    </w:p>
    <w:p w14:paraId="343AF22C" w14:textId="77777777" w:rsidR="00F0734A" w:rsidRDefault="00F0734A" w:rsidP="00C03504">
      <w:pPr>
        <w:spacing w:after="0" w:line="360" w:lineRule="auto"/>
        <w:jc w:val="both"/>
        <w:rPr>
          <w:rFonts w:ascii="Arial" w:hAnsi="Arial" w:cs="Arial"/>
          <w:sz w:val="24"/>
          <w:szCs w:val="24"/>
        </w:rPr>
      </w:pPr>
    </w:p>
    <w:p w14:paraId="495CF3F6" w14:textId="1D828BD3" w:rsidR="00C03504" w:rsidRPr="00F0734A" w:rsidRDefault="00C03504" w:rsidP="00C03504">
      <w:pPr>
        <w:spacing w:after="0" w:line="360" w:lineRule="auto"/>
        <w:jc w:val="both"/>
        <w:rPr>
          <w:rFonts w:ascii="Arial" w:hAnsi="Arial" w:cs="Arial"/>
          <w:b/>
          <w:sz w:val="24"/>
          <w:szCs w:val="24"/>
        </w:rPr>
      </w:pPr>
      <w:r w:rsidRPr="00F0734A">
        <w:rPr>
          <w:rFonts w:ascii="Arial" w:hAnsi="Arial" w:cs="Arial"/>
          <w:b/>
          <w:sz w:val="24"/>
          <w:szCs w:val="24"/>
        </w:rPr>
        <w:t>20.21 Integram este Edital, para todos os fins e efeitos, os seguintes anexos:</w:t>
      </w:r>
    </w:p>
    <w:p w14:paraId="68538690" w14:textId="77777777" w:rsidR="00F0734A" w:rsidRDefault="00F0734A" w:rsidP="00C03504">
      <w:pPr>
        <w:spacing w:after="0" w:line="360" w:lineRule="auto"/>
        <w:jc w:val="both"/>
        <w:rPr>
          <w:rFonts w:ascii="Arial" w:hAnsi="Arial" w:cs="Arial"/>
          <w:sz w:val="24"/>
          <w:szCs w:val="24"/>
        </w:rPr>
      </w:pPr>
    </w:p>
    <w:p w14:paraId="0E080866" w14:textId="546957A0"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20.21.1 ANEXO I - Termo de Referência e Anexos;</w:t>
      </w:r>
    </w:p>
    <w:p w14:paraId="2630535E" w14:textId="77777777" w:rsidR="00F0734A" w:rsidRDefault="00F0734A" w:rsidP="00C03504">
      <w:pPr>
        <w:spacing w:after="0" w:line="360" w:lineRule="auto"/>
        <w:jc w:val="both"/>
        <w:rPr>
          <w:rFonts w:ascii="Arial" w:hAnsi="Arial" w:cs="Arial"/>
          <w:sz w:val="24"/>
          <w:szCs w:val="24"/>
        </w:rPr>
      </w:pPr>
    </w:p>
    <w:p w14:paraId="6536F756" w14:textId="675E42AA"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20.21.2 ANEXO II – Modelo de proposta;</w:t>
      </w:r>
    </w:p>
    <w:p w14:paraId="08604896" w14:textId="77777777" w:rsidR="00F0734A" w:rsidRDefault="00F0734A" w:rsidP="00C03504">
      <w:pPr>
        <w:spacing w:after="0" w:line="360" w:lineRule="auto"/>
        <w:jc w:val="both"/>
        <w:rPr>
          <w:rFonts w:ascii="Arial" w:hAnsi="Arial" w:cs="Arial"/>
          <w:sz w:val="24"/>
          <w:szCs w:val="24"/>
        </w:rPr>
      </w:pPr>
    </w:p>
    <w:p w14:paraId="08BB869F" w14:textId="26FB0E4C"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20.21.3 ANEXO III – Termo de Adesão – BNC;</w:t>
      </w:r>
    </w:p>
    <w:p w14:paraId="12FCFF06" w14:textId="77777777" w:rsidR="00F0734A" w:rsidRDefault="00F0734A" w:rsidP="00C03504">
      <w:pPr>
        <w:spacing w:after="0" w:line="360" w:lineRule="auto"/>
        <w:jc w:val="both"/>
        <w:rPr>
          <w:rFonts w:ascii="Arial" w:hAnsi="Arial" w:cs="Arial"/>
          <w:sz w:val="24"/>
          <w:szCs w:val="24"/>
        </w:rPr>
      </w:pPr>
    </w:p>
    <w:p w14:paraId="1D283637" w14:textId="70CD6733"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20.21.4 ANEXO IV – Custo pela utilização do sistema;</w:t>
      </w:r>
    </w:p>
    <w:p w14:paraId="6751B814" w14:textId="77777777" w:rsidR="00F0734A" w:rsidRDefault="00F0734A" w:rsidP="00C03504">
      <w:pPr>
        <w:spacing w:after="0" w:line="360" w:lineRule="auto"/>
        <w:jc w:val="both"/>
        <w:rPr>
          <w:rFonts w:ascii="Arial" w:hAnsi="Arial" w:cs="Arial"/>
          <w:sz w:val="24"/>
          <w:szCs w:val="24"/>
        </w:rPr>
      </w:pPr>
    </w:p>
    <w:p w14:paraId="2AB49527" w14:textId="0ED04773"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20.21.5 ANEXO V – Modelos de Declarações;</w:t>
      </w:r>
    </w:p>
    <w:p w14:paraId="0906C815" w14:textId="77777777" w:rsidR="00F0734A" w:rsidRDefault="00F0734A" w:rsidP="00C03504">
      <w:pPr>
        <w:spacing w:after="0" w:line="360" w:lineRule="auto"/>
        <w:jc w:val="both"/>
        <w:rPr>
          <w:rFonts w:ascii="Arial" w:hAnsi="Arial" w:cs="Arial"/>
          <w:sz w:val="24"/>
          <w:szCs w:val="24"/>
        </w:rPr>
      </w:pPr>
    </w:p>
    <w:p w14:paraId="6CCAC358" w14:textId="450FC509"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20.21.6 ANEXO VI – Minuta da Ata de Registro de Preços</w:t>
      </w:r>
    </w:p>
    <w:p w14:paraId="1C651F11" w14:textId="77777777" w:rsidR="00F0734A" w:rsidRDefault="00F0734A" w:rsidP="00C03504">
      <w:pPr>
        <w:spacing w:after="0" w:line="360" w:lineRule="auto"/>
        <w:jc w:val="both"/>
        <w:rPr>
          <w:rFonts w:ascii="Arial" w:hAnsi="Arial" w:cs="Arial"/>
          <w:sz w:val="24"/>
          <w:szCs w:val="24"/>
        </w:rPr>
      </w:pPr>
    </w:p>
    <w:p w14:paraId="39B5006E" w14:textId="2CC1D3C3"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20.21.7 ANEXO VII – Minuta de Contrato.</w:t>
      </w:r>
    </w:p>
    <w:p w14:paraId="22E59DBC" w14:textId="77777777" w:rsidR="004D7888" w:rsidRPr="00C03504" w:rsidRDefault="004D7888" w:rsidP="00C03504">
      <w:pPr>
        <w:spacing w:after="0" w:line="360" w:lineRule="auto"/>
        <w:jc w:val="both"/>
        <w:rPr>
          <w:rFonts w:ascii="Arial" w:hAnsi="Arial" w:cs="Arial"/>
          <w:sz w:val="24"/>
          <w:szCs w:val="24"/>
        </w:rPr>
      </w:pPr>
    </w:p>
    <w:p w14:paraId="488E441D" w14:textId="77777777" w:rsidR="00F0734A" w:rsidRDefault="00F0734A" w:rsidP="00C03504">
      <w:pPr>
        <w:spacing w:after="0" w:line="360" w:lineRule="auto"/>
        <w:jc w:val="both"/>
        <w:rPr>
          <w:rFonts w:ascii="Arial" w:hAnsi="Arial" w:cs="Arial"/>
          <w:sz w:val="24"/>
          <w:szCs w:val="24"/>
        </w:rPr>
      </w:pPr>
    </w:p>
    <w:p w14:paraId="6FDE405E" w14:textId="7677CF72" w:rsidR="00C03504" w:rsidRPr="00C03504" w:rsidRDefault="004D7888" w:rsidP="00C03504">
      <w:pPr>
        <w:spacing w:after="0" w:line="360" w:lineRule="auto"/>
        <w:jc w:val="both"/>
        <w:rPr>
          <w:rFonts w:ascii="Arial" w:hAnsi="Arial" w:cs="Arial"/>
          <w:sz w:val="24"/>
          <w:szCs w:val="24"/>
        </w:rPr>
      </w:pPr>
      <w:r>
        <w:rPr>
          <w:rFonts w:ascii="Arial" w:hAnsi="Arial" w:cs="Arial"/>
          <w:sz w:val="24"/>
          <w:szCs w:val="24"/>
        </w:rPr>
        <w:t xml:space="preserve">Salgadinho, 21 </w:t>
      </w:r>
      <w:r w:rsidR="00FF1D0B">
        <w:rPr>
          <w:rFonts w:ascii="Arial" w:hAnsi="Arial" w:cs="Arial"/>
          <w:sz w:val="24"/>
          <w:szCs w:val="24"/>
        </w:rPr>
        <w:t xml:space="preserve">de </w:t>
      </w:r>
      <w:proofErr w:type="spellStart"/>
      <w:r>
        <w:rPr>
          <w:rFonts w:ascii="Arial" w:hAnsi="Arial" w:cs="Arial"/>
          <w:sz w:val="24"/>
          <w:szCs w:val="24"/>
        </w:rPr>
        <w:t>novvembro</w:t>
      </w:r>
      <w:proofErr w:type="spellEnd"/>
      <w:r w:rsidR="00FF1D0B">
        <w:rPr>
          <w:rFonts w:ascii="Arial" w:hAnsi="Arial" w:cs="Arial"/>
          <w:sz w:val="24"/>
          <w:szCs w:val="24"/>
        </w:rPr>
        <w:t xml:space="preserve"> de 2025.</w:t>
      </w:r>
    </w:p>
    <w:p w14:paraId="3AAAB72B" w14:textId="77777777" w:rsidR="00F0734A" w:rsidRDefault="00F0734A" w:rsidP="00FF1D0B">
      <w:pPr>
        <w:spacing w:after="0" w:line="360" w:lineRule="auto"/>
        <w:jc w:val="center"/>
        <w:rPr>
          <w:rFonts w:ascii="Arial" w:hAnsi="Arial" w:cs="Arial"/>
          <w:sz w:val="24"/>
          <w:szCs w:val="24"/>
        </w:rPr>
      </w:pPr>
    </w:p>
    <w:p w14:paraId="3C585022" w14:textId="35B6C608" w:rsidR="00C03504" w:rsidRPr="00FF1D0B" w:rsidRDefault="00FF1D0B" w:rsidP="00FF1D0B">
      <w:pPr>
        <w:spacing w:after="0" w:line="360" w:lineRule="auto"/>
        <w:jc w:val="center"/>
        <w:rPr>
          <w:rFonts w:ascii="Arial" w:hAnsi="Arial" w:cs="Arial"/>
          <w:b/>
          <w:sz w:val="24"/>
          <w:szCs w:val="24"/>
        </w:rPr>
      </w:pPr>
      <w:r w:rsidRPr="00FF1D0B">
        <w:rPr>
          <w:rFonts w:ascii="Arial" w:hAnsi="Arial" w:cs="Arial"/>
          <w:b/>
          <w:sz w:val="24"/>
          <w:szCs w:val="24"/>
        </w:rPr>
        <w:t xml:space="preserve">JOSÉ DIONÍSIO DA SILVA </w:t>
      </w:r>
    </w:p>
    <w:p w14:paraId="2306F71A" w14:textId="04D8443F" w:rsidR="00C03504" w:rsidRPr="00C03504" w:rsidRDefault="00FF1D0B" w:rsidP="00FF1D0B">
      <w:pPr>
        <w:spacing w:after="0" w:line="360" w:lineRule="auto"/>
        <w:jc w:val="center"/>
        <w:rPr>
          <w:rFonts w:ascii="Arial" w:hAnsi="Arial" w:cs="Arial"/>
          <w:sz w:val="24"/>
          <w:szCs w:val="24"/>
        </w:rPr>
      </w:pPr>
      <w:r>
        <w:rPr>
          <w:rFonts w:ascii="Arial" w:hAnsi="Arial" w:cs="Arial"/>
          <w:sz w:val="24"/>
          <w:szCs w:val="24"/>
        </w:rPr>
        <w:t>Secretário</w:t>
      </w:r>
      <w:r w:rsidR="00C03504" w:rsidRPr="00C03504">
        <w:rPr>
          <w:rFonts w:ascii="Arial" w:hAnsi="Arial" w:cs="Arial"/>
          <w:sz w:val="24"/>
          <w:szCs w:val="24"/>
        </w:rPr>
        <w:t xml:space="preserve"> de Saúde e </w:t>
      </w:r>
    </w:p>
    <w:p w14:paraId="5D42769D" w14:textId="720E9BF8" w:rsidR="00C03504" w:rsidRDefault="00FF1D0B" w:rsidP="00FF1D0B">
      <w:pPr>
        <w:spacing w:after="0" w:line="360" w:lineRule="auto"/>
        <w:jc w:val="center"/>
        <w:rPr>
          <w:rFonts w:ascii="Arial" w:hAnsi="Arial" w:cs="Arial"/>
          <w:sz w:val="24"/>
          <w:szCs w:val="24"/>
        </w:rPr>
      </w:pPr>
      <w:r>
        <w:rPr>
          <w:rFonts w:ascii="Arial" w:hAnsi="Arial" w:cs="Arial"/>
          <w:sz w:val="24"/>
          <w:szCs w:val="24"/>
        </w:rPr>
        <w:t>=</w:t>
      </w:r>
      <w:r w:rsidR="00C03504" w:rsidRPr="00C03504">
        <w:rPr>
          <w:rFonts w:ascii="Arial" w:hAnsi="Arial" w:cs="Arial"/>
          <w:sz w:val="24"/>
          <w:szCs w:val="24"/>
        </w:rPr>
        <w:t>Ordenadora de Despesas</w:t>
      </w:r>
      <w:r>
        <w:rPr>
          <w:rFonts w:ascii="Arial" w:hAnsi="Arial" w:cs="Arial"/>
          <w:sz w:val="24"/>
          <w:szCs w:val="24"/>
        </w:rPr>
        <w:t>=</w:t>
      </w:r>
    </w:p>
    <w:p w14:paraId="5E852F53" w14:textId="36757498" w:rsidR="00FF1D0B" w:rsidRDefault="00FF1D0B" w:rsidP="00FF1D0B">
      <w:pPr>
        <w:spacing w:after="0" w:line="360" w:lineRule="auto"/>
        <w:jc w:val="center"/>
        <w:rPr>
          <w:rFonts w:ascii="Arial" w:hAnsi="Arial" w:cs="Arial"/>
          <w:sz w:val="24"/>
          <w:szCs w:val="24"/>
        </w:rPr>
      </w:pPr>
    </w:p>
    <w:p w14:paraId="5306C535" w14:textId="778391DA" w:rsidR="00FF1D0B" w:rsidRDefault="00FF1D0B" w:rsidP="00C03504">
      <w:pPr>
        <w:spacing w:after="0" w:line="360" w:lineRule="auto"/>
        <w:jc w:val="both"/>
        <w:rPr>
          <w:rFonts w:ascii="Arial" w:hAnsi="Arial" w:cs="Arial"/>
          <w:sz w:val="24"/>
          <w:szCs w:val="24"/>
        </w:rPr>
      </w:pPr>
    </w:p>
    <w:p w14:paraId="0D7F52DB" w14:textId="689A5C5F" w:rsidR="00010BC0" w:rsidRDefault="00010BC0" w:rsidP="00C03504">
      <w:pPr>
        <w:spacing w:after="0" w:line="360" w:lineRule="auto"/>
        <w:jc w:val="both"/>
        <w:rPr>
          <w:rFonts w:ascii="Arial" w:hAnsi="Arial" w:cs="Arial"/>
          <w:sz w:val="24"/>
          <w:szCs w:val="24"/>
        </w:rPr>
      </w:pPr>
    </w:p>
    <w:p w14:paraId="04D686ED" w14:textId="50E9C419" w:rsidR="00010BC0" w:rsidRDefault="00010BC0" w:rsidP="00C03504">
      <w:pPr>
        <w:spacing w:after="0" w:line="360" w:lineRule="auto"/>
        <w:jc w:val="both"/>
        <w:rPr>
          <w:rFonts w:ascii="Arial" w:hAnsi="Arial" w:cs="Arial"/>
          <w:sz w:val="24"/>
          <w:szCs w:val="24"/>
        </w:rPr>
      </w:pPr>
    </w:p>
    <w:p w14:paraId="3314DC22" w14:textId="424DD127" w:rsidR="004D7888" w:rsidRDefault="004D7888" w:rsidP="00C03504">
      <w:pPr>
        <w:spacing w:after="0" w:line="360" w:lineRule="auto"/>
        <w:jc w:val="both"/>
        <w:rPr>
          <w:rFonts w:ascii="Arial" w:hAnsi="Arial" w:cs="Arial"/>
          <w:sz w:val="24"/>
          <w:szCs w:val="24"/>
        </w:rPr>
      </w:pPr>
    </w:p>
    <w:p w14:paraId="3E5DA5FA" w14:textId="29B5355F" w:rsidR="004D7888" w:rsidRDefault="004D7888" w:rsidP="00C03504">
      <w:pPr>
        <w:spacing w:after="0" w:line="360" w:lineRule="auto"/>
        <w:jc w:val="both"/>
        <w:rPr>
          <w:rFonts w:ascii="Arial" w:hAnsi="Arial" w:cs="Arial"/>
          <w:sz w:val="24"/>
          <w:szCs w:val="24"/>
        </w:rPr>
      </w:pPr>
    </w:p>
    <w:p w14:paraId="27CD5747" w14:textId="0B9A0980" w:rsidR="004D7888" w:rsidRDefault="004D7888" w:rsidP="00C03504">
      <w:pPr>
        <w:spacing w:after="0" w:line="360" w:lineRule="auto"/>
        <w:jc w:val="both"/>
        <w:rPr>
          <w:rFonts w:ascii="Arial" w:hAnsi="Arial" w:cs="Arial"/>
          <w:sz w:val="24"/>
          <w:szCs w:val="24"/>
        </w:rPr>
      </w:pPr>
    </w:p>
    <w:p w14:paraId="2F6B2AA6" w14:textId="3D4FF028" w:rsidR="004D7888" w:rsidRDefault="004D7888" w:rsidP="00C03504">
      <w:pPr>
        <w:spacing w:after="0" w:line="360" w:lineRule="auto"/>
        <w:jc w:val="both"/>
        <w:rPr>
          <w:rFonts w:ascii="Arial" w:hAnsi="Arial" w:cs="Arial"/>
          <w:sz w:val="24"/>
          <w:szCs w:val="24"/>
        </w:rPr>
      </w:pPr>
    </w:p>
    <w:p w14:paraId="3EBCFDCE" w14:textId="7361A86A" w:rsidR="004D7888" w:rsidRDefault="004D7888" w:rsidP="00C03504">
      <w:pPr>
        <w:spacing w:after="0" w:line="360" w:lineRule="auto"/>
        <w:jc w:val="both"/>
        <w:rPr>
          <w:rFonts w:ascii="Arial" w:hAnsi="Arial" w:cs="Arial"/>
          <w:sz w:val="24"/>
          <w:szCs w:val="24"/>
        </w:rPr>
      </w:pPr>
    </w:p>
    <w:p w14:paraId="0486EFE2" w14:textId="47AD70DE" w:rsidR="004D7888" w:rsidRDefault="004D7888" w:rsidP="00C03504">
      <w:pPr>
        <w:spacing w:after="0" w:line="360" w:lineRule="auto"/>
        <w:jc w:val="both"/>
        <w:rPr>
          <w:rFonts w:ascii="Arial" w:hAnsi="Arial" w:cs="Arial"/>
          <w:sz w:val="24"/>
          <w:szCs w:val="24"/>
        </w:rPr>
      </w:pPr>
    </w:p>
    <w:p w14:paraId="63CFBE3A" w14:textId="33C19F26" w:rsidR="004D7888" w:rsidRDefault="004D7888" w:rsidP="00C03504">
      <w:pPr>
        <w:spacing w:after="0" w:line="360" w:lineRule="auto"/>
        <w:jc w:val="both"/>
        <w:rPr>
          <w:rFonts w:ascii="Arial" w:hAnsi="Arial" w:cs="Arial"/>
          <w:sz w:val="24"/>
          <w:szCs w:val="24"/>
        </w:rPr>
      </w:pPr>
    </w:p>
    <w:p w14:paraId="260333BF" w14:textId="63E4F00A" w:rsidR="004D7888" w:rsidRDefault="004D7888" w:rsidP="00C03504">
      <w:pPr>
        <w:spacing w:after="0" w:line="360" w:lineRule="auto"/>
        <w:jc w:val="both"/>
        <w:rPr>
          <w:rFonts w:ascii="Arial" w:hAnsi="Arial" w:cs="Arial"/>
          <w:sz w:val="24"/>
          <w:szCs w:val="24"/>
        </w:rPr>
      </w:pPr>
    </w:p>
    <w:p w14:paraId="60D99EAD" w14:textId="17A93408" w:rsidR="004D7888" w:rsidRDefault="004D7888" w:rsidP="00C03504">
      <w:pPr>
        <w:spacing w:after="0" w:line="360" w:lineRule="auto"/>
        <w:jc w:val="both"/>
        <w:rPr>
          <w:rFonts w:ascii="Arial" w:hAnsi="Arial" w:cs="Arial"/>
          <w:sz w:val="24"/>
          <w:szCs w:val="24"/>
        </w:rPr>
      </w:pPr>
    </w:p>
    <w:p w14:paraId="513DE0EF" w14:textId="4DEB1C59" w:rsidR="004D7888" w:rsidRDefault="004D7888" w:rsidP="00C03504">
      <w:pPr>
        <w:spacing w:after="0" w:line="360" w:lineRule="auto"/>
        <w:jc w:val="both"/>
        <w:rPr>
          <w:rFonts w:ascii="Arial" w:hAnsi="Arial" w:cs="Arial"/>
          <w:sz w:val="24"/>
          <w:szCs w:val="24"/>
        </w:rPr>
      </w:pPr>
    </w:p>
    <w:p w14:paraId="4FAB4EE8" w14:textId="79FF0C8B" w:rsidR="004D7888" w:rsidRDefault="004D7888" w:rsidP="00C03504">
      <w:pPr>
        <w:spacing w:after="0" w:line="360" w:lineRule="auto"/>
        <w:jc w:val="both"/>
        <w:rPr>
          <w:rFonts w:ascii="Arial" w:hAnsi="Arial" w:cs="Arial"/>
          <w:sz w:val="24"/>
          <w:szCs w:val="24"/>
        </w:rPr>
      </w:pPr>
    </w:p>
    <w:p w14:paraId="489130C6" w14:textId="0508F493" w:rsidR="004D7888" w:rsidRDefault="004D7888" w:rsidP="00C03504">
      <w:pPr>
        <w:spacing w:after="0" w:line="360" w:lineRule="auto"/>
        <w:jc w:val="both"/>
        <w:rPr>
          <w:rFonts w:ascii="Arial" w:hAnsi="Arial" w:cs="Arial"/>
          <w:sz w:val="24"/>
          <w:szCs w:val="24"/>
        </w:rPr>
      </w:pPr>
    </w:p>
    <w:p w14:paraId="439B5A4F" w14:textId="39E4574D" w:rsidR="004D7888" w:rsidRDefault="004D7888" w:rsidP="00C03504">
      <w:pPr>
        <w:spacing w:after="0" w:line="360" w:lineRule="auto"/>
        <w:jc w:val="both"/>
        <w:rPr>
          <w:rFonts w:ascii="Arial" w:hAnsi="Arial" w:cs="Arial"/>
          <w:sz w:val="24"/>
          <w:szCs w:val="24"/>
        </w:rPr>
      </w:pPr>
    </w:p>
    <w:p w14:paraId="07F5ED35" w14:textId="0099C1A1" w:rsidR="004D7888" w:rsidRDefault="004D7888" w:rsidP="00C03504">
      <w:pPr>
        <w:spacing w:after="0" w:line="360" w:lineRule="auto"/>
        <w:jc w:val="both"/>
        <w:rPr>
          <w:rFonts w:ascii="Arial" w:hAnsi="Arial" w:cs="Arial"/>
          <w:sz w:val="24"/>
          <w:szCs w:val="24"/>
        </w:rPr>
      </w:pPr>
    </w:p>
    <w:p w14:paraId="25A5F9E2" w14:textId="6B701603" w:rsidR="004D7888" w:rsidRDefault="004D7888" w:rsidP="00C03504">
      <w:pPr>
        <w:spacing w:after="0" w:line="360" w:lineRule="auto"/>
        <w:jc w:val="both"/>
        <w:rPr>
          <w:rFonts w:ascii="Arial" w:hAnsi="Arial" w:cs="Arial"/>
          <w:sz w:val="24"/>
          <w:szCs w:val="24"/>
        </w:rPr>
      </w:pPr>
    </w:p>
    <w:p w14:paraId="46095E4C" w14:textId="70736CBD" w:rsidR="004D7888" w:rsidRDefault="004D7888" w:rsidP="00C03504">
      <w:pPr>
        <w:spacing w:after="0" w:line="360" w:lineRule="auto"/>
        <w:jc w:val="both"/>
        <w:rPr>
          <w:rFonts w:ascii="Arial" w:hAnsi="Arial" w:cs="Arial"/>
          <w:sz w:val="24"/>
          <w:szCs w:val="24"/>
        </w:rPr>
      </w:pPr>
    </w:p>
    <w:p w14:paraId="171F746A" w14:textId="77777777" w:rsidR="004D7888" w:rsidRDefault="004D7888" w:rsidP="00C03504">
      <w:pPr>
        <w:spacing w:after="0" w:line="360" w:lineRule="auto"/>
        <w:jc w:val="both"/>
        <w:rPr>
          <w:rFonts w:ascii="Arial" w:hAnsi="Arial" w:cs="Arial"/>
          <w:sz w:val="24"/>
          <w:szCs w:val="24"/>
        </w:rPr>
      </w:pPr>
    </w:p>
    <w:p w14:paraId="47896881" w14:textId="439D1960" w:rsidR="00C03504" w:rsidRDefault="00C03504" w:rsidP="00C03504">
      <w:pPr>
        <w:spacing w:after="0" w:line="360" w:lineRule="auto"/>
        <w:jc w:val="both"/>
        <w:rPr>
          <w:rFonts w:ascii="Arial" w:hAnsi="Arial" w:cs="Arial"/>
          <w:sz w:val="24"/>
          <w:szCs w:val="24"/>
        </w:rPr>
      </w:pPr>
    </w:p>
    <w:p w14:paraId="3135D81A" w14:textId="5E9F740E" w:rsidR="00FF1D0B" w:rsidRPr="00FF1D0B" w:rsidRDefault="00FF1D0B" w:rsidP="001F34CB">
      <w:pPr>
        <w:pBdr>
          <w:top w:val="single" w:sz="4" w:space="1" w:color="auto"/>
          <w:left w:val="single" w:sz="4" w:space="4" w:color="auto"/>
          <w:bottom w:val="single" w:sz="4" w:space="1" w:color="auto"/>
          <w:right w:val="single" w:sz="4" w:space="4" w:color="auto"/>
        </w:pBdr>
        <w:shd w:val="clear" w:color="auto" w:fill="A8D08D" w:themeFill="accent6" w:themeFillTint="99"/>
        <w:spacing w:after="0" w:line="360" w:lineRule="auto"/>
        <w:jc w:val="both"/>
        <w:rPr>
          <w:rFonts w:ascii="Arial" w:hAnsi="Arial" w:cs="Arial"/>
          <w:b/>
          <w:sz w:val="24"/>
          <w:szCs w:val="24"/>
        </w:rPr>
      </w:pPr>
      <w:r w:rsidRPr="00FF1D0B">
        <w:rPr>
          <w:rFonts w:ascii="Arial" w:hAnsi="Arial" w:cs="Arial"/>
          <w:b/>
          <w:sz w:val="24"/>
          <w:szCs w:val="24"/>
        </w:rPr>
        <w:t>ANEXO I – TERMO DE REFERÊNCIA</w:t>
      </w:r>
    </w:p>
    <w:p w14:paraId="26342982" w14:textId="77777777" w:rsidR="00FF1D0B" w:rsidRPr="00FF1D0B" w:rsidRDefault="00FF1D0B" w:rsidP="00FF1D0B">
      <w:pPr>
        <w:spacing w:after="0" w:line="360" w:lineRule="auto"/>
        <w:jc w:val="both"/>
        <w:rPr>
          <w:rFonts w:ascii="Arial" w:hAnsi="Arial" w:cs="Arial"/>
          <w:sz w:val="24"/>
          <w:szCs w:val="24"/>
        </w:rPr>
      </w:pPr>
    </w:p>
    <w:p w14:paraId="216C180B" w14:textId="11F3539C" w:rsidR="003C1672" w:rsidRDefault="003C1672" w:rsidP="00F9533F">
      <w:pPr>
        <w:pStyle w:val="PargrafodaLista"/>
        <w:numPr>
          <w:ilvl w:val="0"/>
          <w:numId w:val="1"/>
        </w:numPr>
        <w:spacing w:after="0" w:line="360" w:lineRule="auto"/>
        <w:ind w:left="0" w:firstLine="0"/>
        <w:jc w:val="both"/>
        <w:rPr>
          <w:rFonts w:ascii="Arial" w:hAnsi="Arial" w:cs="Arial"/>
          <w:b/>
          <w:sz w:val="24"/>
          <w:szCs w:val="24"/>
          <w:u w:val="single"/>
        </w:rPr>
      </w:pPr>
      <w:r w:rsidRPr="003C1672">
        <w:rPr>
          <w:rFonts w:ascii="Arial" w:hAnsi="Arial" w:cs="Arial"/>
          <w:b/>
          <w:sz w:val="24"/>
          <w:szCs w:val="24"/>
          <w:u w:val="single"/>
        </w:rPr>
        <w:t>DO OBJETO</w:t>
      </w:r>
    </w:p>
    <w:p w14:paraId="3EDB4C02" w14:textId="77777777" w:rsidR="003C1672" w:rsidRDefault="003C1672" w:rsidP="003C1672">
      <w:pPr>
        <w:pStyle w:val="PargrafodaLista"/>
        <w:spacing w:after="0" w:line="360" w:lineRule="auto"/>
        <w:ind w:left="0"/>
        <w:jc w:val="both"/>
        <w:rPr>
          <w:rFonts w:ascii="Arial" w:hAnsi="Arial" w:cs="Arial"/>
          <w:b/>
          <w:sz w:val="24"/>
          <w:szCs w:val="24"/>
          <w:u w:val="single"/>
        </w:rPr>
      </w:pPr>
    </w:p>
    <w:p w14:paraId="0565115B" w14:textId="12F91BBA" w:rsidR="004D7888" w:rsidRDefault="004D7888" w:rsidP="004D7888">
      <w:pPr>
        <w:pStyle w:val="NormalWeb"/>
        <w:spacing w:before="0" w:beforeAutospacing="0" w:after="0" w:afterAutospacing="0" w:line="360" w:lineRule="auto"/>
        <w:jc w:val="both"/>
        <w:rPr>
          <w:rFonts w:ascii="Arial" w:hAnsi="Arial" w:cs="Arial"/>
        </w:rPr>
      </w:pPr>
      <w:r w:rsidRPr="004D7888">
        <w:rPr>
          <w:rFonts w:ascii="Arial" w:hAnsi="Arial" w:cs="Arial"/>
        </w:rPr>
        <w:t xml:space="preserve">Constitui objeto do presente </w:t>
      </w:r>
      <w:r w:rsidRPr="004D7888">
        <w:rPr>
          <w:rStyle w:val="Forte"/>
          <w:rFonts w:ascii="Arial" w:eastAsiaTheme="majorEastAsia" w:hAnsi="Arial" w:cs="Arial"/>
          <w:b w:val="0"/>
        </w:rPr>
        <w:t>Termo de Referência</w:t>
      </w:r>
      <w:r w:rsidRPr="004D7888">
        <w:rPr>
          <w:rFonts w:ascii="Arial" w:hAnsi="Arial" w:cs="Arial"/>
          <w:b/>
        </w:rPr>
        <w:t xml:space="preserve"> o </w:t>
      </w:r>
      <w:r w:rsidRPr="004D7888">
        <w:rPr>
          <w:rStyle w:val="Forte"/>
          <w:rFonts w:ascii="Arial" w:eastAsiaTheme="majorEastAsia" w:hAnsi="Arial" w:cs="Arial"/>
          <w:b w:val="0"/>
        </w:rPr>
        <w:t>Registro de Preços</w:t>
      </w:r>
      <w:r w:rsidRPr="004D7888">
        <w:rPr>
          <w:rFonts w:ascii="Arial" w:hAnsi="Arial" w:cs="Arial"/>
          <w:b/>
        </w:rPr>
        <w:t xml:space="preserve"> </w:t>
      </w:r>
      <w:r w:rsidRPr="004D7888">
        <w:rPr>
          <w:rFonts w:ascii="Arial" w:hAnsi="Arial" w:cs="Arial"/>
        </w:rPr>
        <w:t>destinado à</w:t>
      </w:r>
      <w:r w:rsidRPr="004D7888">
        <w:rPr>
          <w:rFonts w:ascii="Arial" w:hAnsi="Arial" w:cs="Arial"/>
          <w:b/>
        </w:rPr>
        <w:t xml:space="preserve"> </w:t>
      </w:r>
      <w:r w:rsidRPr="004D7888">
        <w:rPr>
          <w:rStyle w:val="Forte"/>
          <w:rFonts w:ascii="Arial" w:eastAsiaTheme="majorEastAsia" w:hAnsi="Arial" w:cs="Arial"/>
          <w:b w:val="0"/>
        </w:rPr>
        <w:t>futura e eventual aquisição de gêneros alimentícios perecíveis e não perecíveis</w:t>
      </w:r>
      <w:r w:rsidRPr="004D7888">
        <w:rPr>
          <w:rFonts w:ascii="Arial" w:hAnsi="Arial" w:cs="Arial"/>
          <w:b/>
        </w:rPr>
        <w:t>,</w:t>
      </w:r>
      <w:r w:rsidRPr="004D7888">
        <w:rPr>
          <w:rFonts w:ascii="Arial" w:hAnsi="Arial" w:cs="Arial"/>
        </w:rPr>
        <w:t xml:space="preserve"> necessários ao atendimento das </w:t>
      </w:r>
      <w:r w:rsidRPr="004D7888">
        <w:rPr>
          <w:rStyle w:val="Forte"/>
          <w:rFonts w:ascii="Arial" w:eastAsiaTheme="majorEastAsia" w:hAnsi="Arial" w:cs="Arial"/>
          <w:b w:val="0"/>
        </w:rPr>
        <w:t>Unidades Básicas de Saúde – UBS</w:t>
      </w:r>
      <w:r w:rsidRPr="004D7888">
        <w:rPr>
          <w:rFonts w:ascii="Arial" w:hAnsi="Arial" w:cs="Arial"/>
        </w:rPr>
        <w:t xml:space="preserve"> e demais setores vinculados ao </w:t>
      </w:r>
      <w:r w:rsidRPr="004D7888">
        <w:rPr>
          <w:rStyle w:val="Forte"/>
          <w:rFonts w:ascii="Arial" w:eastAsiaTheme="majorEastAsia" w:hAnsi="Arial" w:cs="Arial"/>
          <w:b w:val="0"/>
        </w:rPr>
        <w:t>Fundo Municipal de Saúde do Município de Salgadinho-PE</w:t>
      </w:r>
      <w:r w:rsidRPr="004D7888">
        <w:rPr>
          <w:rFonts w:ascii="Arial" w:hAnsi="Arial" w:cs="Arial"/>
          <w:b/>
        </w:rPr>
        <w:t>,</w:t>
      </w:r>
      <w:r w:rsidRPr="004D7888">
        <w:rPr>
          <w:rFonts w:ascii="Arial" w:hAnsi="Arial" w:cs="Arial"/>
        </w:rPr>
        <w:t xml:space="preserve"> com a finalidade de assegurar o </w:t>
      </w:r>
      <w:r w:rsidRPr="004D7888">
        <w:rPr>
          <w:rStyle w:val="Forte"/>
          <w:rFonts w:ascii="Arial" w:eastAsiaTheme="majorEastAsia" w:hAnsi="Arial" w:cs="Arial"/>
          <w:b w:val="0"/>
        </w:rPr>
        <w:t>fornecimento de alimentação de apoio institucional</w:t>
      </w:r>
      <w:r w:rsidRPr="004D7888">
        <w:rPr>
          <w:rFonts w:ascii="Arial" w:hAnsi="Arial" w:cs="Arial"/>
        </w:rPr>
        <w:t xml:space="preserve"> aos </w:t>
      </w:r>
      <w:r w:rsidRPr="004D7888">
        <w:rPr>
          <w:rStyle w:val="Forte"/>
          <w:rFonts w:ascii="Arial" w:eastAsiaTheme="majorEastAsia" w:hAnsi="Arial" w:cs="Arial"/>
          <w:b w:val="0"/>
        </w:rPr>
        <w:t>médicos, enfermeiros e demais profissionais da saúde</w:t>
      </w:r>
      <w:r w:rsidRPr="004D7888">
        <w:rPr>
          <w:rFonts w:ascii="Arial" w:hAnsi="Arial" w:cs="Arial"/>
        </w:rPr>
        <w:t xml:space="preserve"> em exercício nas referidas unidades.</w:t>
      </w:r>
    </w:p>
    <w:p w14:paraId="79A95EF9" w14:textId="77777777" w:rsidR="004D7888" w:rsidRPr="004D7888" w:rsidRDefault="004D7888" w:rsidP="004D7888">
      <w:pPr>
        <w:pStyle w:val="NormalWeb"/>
        <w:spacing w:before="0" w:beforeAutospacing="0" w:after="0" w:afterAutospacing="0" w:line="360" w:lineRule="auto"/>
        <w:jc w:val="both"/>
        <w:rPr>
          <w:rFonts w:ascii="Arial" w:hAnsi="Arial" w:cs="Arial"/>
        </w:rPr>
      </w:pPr>
    </w:p>
    <w:p w14:paraId="11578DA7" w14:textId="71AD5D55" w:rsidR="004D7888" w:rsidRDefault="004D7888" w:rsidP="004D7888">
      <w:pPr>
        <w:pStyle w:val="NormalWeb"/>
        <w:spacing w:before="0" w:beforeAutospacing="0" w:after="0" w:afterAutospacing="0" w:line="360" w:lineRule="auto"/>
        <w:jc w:val="both"/>
        <w:rPr>
          <w:rFonts w:ascii="Arial" w:hAnsi="Arial" w:cs="Arial"/>
        </w:rPr>
      </w:pPr>
      <w:r w:rsidRPr="004D7888">
        <w:rPr>
          <w:rFonts w:ascii="Arial" w:hAnsi="Arial" w:cs="Arial"/>
        </w:rPr>
        <w:t xml:space="preserve">Os gêneros alimentícios destinam-se ao </w:t>
      </w:r>
      <w:r w:rsidRPr="004D7888">
        <w:rPr>
          <w:rStyle w:val="Forte"/>
          <w:rFonts w:ascii="Arial" w:eastAsiaTheme="majorEastAsia" w:hAnsi="Arial" w:cs="Arial"/>
          <w:b w:val="0"/>
        </w:rPr>
        <w:t>preparo e fornecimento de lanches e alimentação de apoio</w:t>
      </w:r>
      <w:r w:rsidRPr="004D7888">
        <w:rPr>
          <w:rFonts w:ascii="Arial" w:hAnsi="Arial" w:cs="Arial"/>
          <w:b/>
        </w:rPr>
        <w:t>,</w:t>
      </w:r>
      <w:r w:rsidRPr="004D7888">
        <w:rPr>
          <w:rFonts w:ascii="Arial" w:hAnsi="Arial" w:cs="Arial"/>
        </w:rPr>
        <w:t xml:space="preserve"> voltados exclusivamente aos </w:t>
      </w:r>
      <w:r w:rsidRPr="004D7888">
        <w:rPr>
          <w:rStyle w:val="Forte"/>
          <w:rFonts w:ascii="Arial" w:eastAsiaTheme="majorEastAsia" w:hAnsi="Arial" w:cs="Arial"/>
          <w:b w:val="0"/>
        </w:rPr>
        <w:t>profissionais da saúde</w:t>
      </w:r>
      <w:r w:rsidRPr="004D7888">
        <w:rPr>
          <w:rFonts w:ascii="Arial" w:hAnsi="Arial" w:cs="Arial"/>
          <w:b/>
        </w:rPr>
        <w:t>,</w:t>
      </w:r>
      <w:r w:rsidRPr="004D7888">
        <w:rPr>
          <w:rFonts w:ascii="Arial" w:hAnsi="Arial" w:cs="Arial"/>
        </w:rPr>
        <w:t xml:space="preserve"> considerando as </w:t>
      </w:r>
      <w:r w:rsidRPr="004D7888">
        <w:rPr>
          <w:rStyle w:val="Forte"/>
          <w:rFonts w:ascii="Arial" w:eastAsiaTheme="majorEastAsia" w:hAnsi="Arial" w:cs="Arial"/>
          <w:b w:val="0"/>
        </w:rPr>
        <w:t>jornadas regulares e estendidas de trabalho</w:t>
      </w:r>
      <w:r w:rsidRPr="004D7888">
        <w:rPr>
          <w:rFonts w:ascii="Arial" w:hAnsi="Arial" w:cs="Arial"/>
        </w:rPr>
        <w:t>, plantões, atendimentos contínuos e demais atividades inerentes ao funcionamento dos serviços de atenção básica.</w:t>
      </w:r>
    </w:p>
    <w:p w14:paraId="22E26EDB" w14:textId="77777777" w:rsidR="004D7888" w:rsidRPr="004D7888" w:rsidRDefault="004D7888" w:rsidP="004D7888">
      <w:pPr>
        <w:pStyle w:val="NormalWeb"/>
        <w:spacing w:before="0" w:beforeAutospacing="0" w:after="0" w:afterAutospacing="0" w:line="360" w:lineRule="auto"/>
        <w:jc w:val="both"/>
        <w:rPr>
          <w:rFonts w:ascii="Arial" w:hAnsi="Arial" w:cs="Arial"/>
        </w:rPr>
      </w:pPr>
    </w:p>
    <w:p w14:paraId="66E1FEFB" w14:textId="63C38D77" w:rsidR="004D7888" w:rsidRDefault="004D7888" w:rsidP="004D7888">
      <w:pPr>
        <w:pStyle w:val="NormalWeb"/>
        <w:spacing w:before="0" w:beforeAutospacing="0" w:after="0" w:afterAutospacing="0" w:line="360" w:lineRule="auto"/>
        <w:jc w:val="both"/>
        <w:rPr>
          <w:rFonts w:ascii="Arial" w:hAnsi="Arial" w:cs="Arial"/>
        </w:rPr>
      </w:pPr>
      <w:r w:rsidRPr="004D7888">
        <w:rPr>
          <w:rFonts w:ascii="Arial" w:hAnsi="Arial" w:cs="Arial"/>
        </w:rPr>
        <w:t xml:space="preserve">Os produtos a serem fornecidos deverão ser </w:t>
      </w:r>
      <w:r w:rsidRPr="004D7888">
        <w:rPr>
          <w:rStyle w:val="Forte"/>
          <w:rFonts w:ascii="Arial" w:eastAsiaTheme="majorEastAsia" w:hAnsi="Arial" w:cs="Arial"/>
          <w:b w:val="0"/>
        </w:rPr>
        <w:t>novos</w:t>
      </w:r>
      <w:r w:rsidRPr="004D7888">
        <w:rPr>
          <w:rFonts w:ascii="Arial" w:hAnsi="Arial" w:cs="Arial"/>
          <w:b/>
        </w:rPr>
        <w:t xml:space="preserve">, </w:t>
      </w:r>
      <w:r w:rsidRPr="004D7888">
        <w:rPr>
          <w:rStyle w:val="Forte"/>
          <w:rFonts w:ascii="Arial" w:eastAsiaTheme="majorEastAsia" w:hAnsi="Arial" w:cs="Arial"/>
          <w:b w:val="0"/>
        </w:rPr>
        <w:t>de primeira qualidade</w:t>
      </w:r>
      <w:r w:rsidRPr="004D7888">
        <w:rPr>
          <w:rFonts w:ascii="Arial" w:hAnsi="Arial" w:cs="Arial"/>
        </w:rPr>
        <w:t xml:space="preserve">, dentro do </w:t>
      </w:r>
      <w:r w:rsidRPr="004D7888">
        <w:rPr>
          <w:rStyle w:val="Forte"/>
          <w:rFonts w:ascii="Arial" w:eastAsiaTheme="majorEastAsia" w:hAnsi="Arial" w:cs="Arial"/>
          <w:b w:val="0"/>
        </w:rPr>
        <w:t>prazo de validade</w:t>
      </w:r>
      <w:r w:rsidRPr="004D7888">
        <w:rPr>
          <w:rFonts w:ascii="Arial" w:hAnsi="Arial" w:cs="Arial"/>
        </w:rPr>
        <w:t xml:space="preserve">, devidamente </w:t>
      </w:r>
      <w:r w:rsidRPr="004D7888">
        <w:rPr>
          <w:rStyle w:val="Forte"/>
          <w:rFonts w:ascii="Arial" w:eastAsiaTheme="majorEastAsia" w:hAnsi="Arial" w:cs="Arial"/>
        </w:rPr>
        <w:t>r</w:t>
      </w:r>
      <w:r w:rsidRPr="004D7888">
        <w:rPr>
          <w:rStyle w:val="Forte"/>
          <w:rFonts w:ascii="Arial" w:eastAsiaTheme="majorEastAsia" w:hAnsi="Arial" w:cs="Arial"/>
          <w:b w:val="0"/>
        </w:rPr>
        <w:t>otulados</w:t>
      </w:r>
      <w:r w:rsidRPr="004D7888">
        <w:rPr>
          <w:rFonts w:ascii="Arial" w:hAnsi="Arial" w:cs="Arial"/>
          <w:b/>
        </w:rPr>
        <w:t xml:space="preserve">, </w:t>
      </w:r>
      <w:r w:rsidRPr="004D7888">
        <w:rPr>
          <w:rStyle w:val="Forte"/>
          <w:rFonts w:ascii="Arial" w:eastAsiaTheme="majorEastAsia" w:hAnsi="Arial" w:cs="Arial"/>
          <w:b w:val="0"/>
        </w:rPr>
        <w:t>embalados</w:t>
      </w:r>
      <w:r w:rsidRPr="004D7888">
        <w:rPr>
          <w:rFonts w:ascii="Arial" w:hAnsi="Arial" w:cs="Arial"/>
          <w:b/>
        </w:rPr>
        <w:t xml:space="preserve">, </w:t>
      </w:r>
      <w:r w:rsidRPr="004D7888">
        <w:rPr>
          <w:rStyle w:val="Forte"/>
          <w:rFonts w:ascii="Arial" w:eastAsiaTheme="majorEastAsia" w:hAnsi="Arial" w:cs="Arial"/>
          <w:b w:val="0"/>
        </w:rPr>
        <w:t>transportados</w:t>
      </w:r>
      <w:r w:rsidRPr="004D7888">
        <w:rPr>
          <w:rFonts w:ascii="Arial" w:hAnsi="Arial" w:cs="Arial"/>
          <w:b/>
        </w:rPr>
        <w:t xml:space="preserve"> </w:t>
      </w:r>
      <w:r w:rsidRPr="004D7888">
        <w:rPr>
          <w:rFonts w:ascii="Arial" w:hAnsi="Arial" w:cs="Arial"/>
        </w:rPr>
        <w:t>e</w:t>
      </w:r>
      <w:r w:rsidRPr="004D7888">
        <w:rPr>
          <w:rFonts w:ascii="Arial" w:hAnsi="Arial" w:cs="Arial"/>
          <w:b/>
        </w:rPr>
        <w:t xml:space="preserve"> </w:t>
      </w:r>
      <w:r w:rsidRPr="004D7888">
        <w:rPr>
          <w:rStyle w:val="Forte"/>
          <w:rFonts w:ascii="Arial" w:eastAsiaTheme="majorEastAsia" w:hAnsi="Arial" w:cs="Arial"/>
          <w:b w:val="0"/>
        </w:rPr>
        <w:t>armazenados</w:t>
      </w:r>
      <w:r w:rsidRPr="004D7888">
        <w:rPr>
          <w:rFonts w:ascii="Arial" w:hAnsi="Arial" w:cs="Arial"/>
          <w:b/>
        </w:rPr>
        <w:t xml:space="preserve"> </w:t>
      </w:r>
      <w:r w:rsidRPr="004D7888">
        <w:rPr>
          <w:rFonts w:ascii="Arial" w:hAnsi="Arial" w:cs="Arial"/>
        </w:rPr>
        <w:t xml:space="preserve">em conformidade com as </w:t>
      </w:r>
      <w:r w:rsidRPr="004D7888">
        <w:rPr>
          <w:rStyle w:val="Forte"/>
          <w:rFonts w:ascii="Arial" w:eastAsiaTheme="majorEastAsia" w:hAnsi="Arial" w:cs="Arial"/>
          <w:b w:val="0"/>
        </w:rPr>
        <w:t>normas sanitárias vigentes</w:t>
      </w:r>
      <w:r w:rsidRPr="004D7888">
        <w:rPr>
          <w:rFonts w:ascii="Arial" w:hAnsi="Arial" w:cs="Arial"/>
        </w:rPr>
        <w:t xml:space="preserve">, atendendo integralmente às exigências da </w:t>
      </w:r>
      <w:r w:rsidRPr="004D7888">
        <w:rPr>
          <w:rStyle w:val="Forte"/>
          <w:rFonts w:ascii="Arial" w:eastAsiaTheme="majorEastAsia" w:hAnsi="Arial" w:cs="Arial"/>
          <w:b w:val="0"/>
        </w:rPr>
        <w:t>ANVISA</w:t>
      </w:r>
      <w:r w:rsidRPr="004D7888">
        <w:rPr>
          <w:rFonts w:ascii="Arial" w:hAnsi="Arial" w:cs="Arial"/>
          <w:b/>
        </w:rPr>
        <w:t xml:space="preserve">, </w:t>
      </w:r>
      <w:r w:rsidRPr="004D7888">
        <w:rPr>
          <w:rFonts w:ascii="Arial" w:hAnsi="Arial" w:cs="Arial"/>
        </w:rPr>
        <w:t>do</w:t>
      </w:r>
      <w:r w:rsidRPr="004D7888">
        <w:rPr>
          <w:rFonts w:ascii="Arial" w:hAnsi="Arial" w:cs="Arial"/>
          <w:b/>
        </w:rPr>
        <w:t xml:space="preserve"> </w:t>
      </w:r>
      <w:r w:rsidRPr="004D7888">
        <w:rPr>
          <w:rStyle w:val="Forte"/>
          <w:rFonts w:ascii="Arial" w:eastAsiaTheme="majorEastAsia" w:hAnsi="Arial" w:cs="Arial"/>
          <w:b w:val="0"/>
        </w:rPr>
        <w:t>MAPA</w:t>
      </w:r>
      <w:r w:rsidRPr="004D7888">
        <w:rPr>
          <w:rFonts w:ascii="Arial" w:hAnsi="Arial" w:cs="Arial"/>
        </w:rPr>
        <w:t xml:space="preserve"> e demais legislações aplicáveis, observadas rigorosamente as especificações técnicas constantes neste Termo de Referência e em seus anexos.</w:t>
      </w:r>
    </w:p>
    <w:p w14:paraId="6016FA20" w14:textId="77777777" w:rsidR="004D7888" w:rsidRPr="004D7888" w:rsidRDefault="004D7888" w:rsidP="004D7888">
      <w:pPr>
        <w:pStyle w:val="NormalWeb"/>
        <w:spacing w:before="0" w:beforeAutospacing="0" w:after="0" w:afterAutospacing="0" w:line="360" w:lineRule="auto"/>
        <w:jc w:val="both"/>
        <w:rPr>
          <w:rFonts w:ascii="Arial" w:hAnsi="Arial" w:cs="Arial"/>
        </w:rPr>
      </w:pPr>
    </w:p>
    <w:p w14:paraId="06FFCFAF" w14:textId="77777777" w:rsidR="004D7888" w:rsidRPr="004D7888" w:rsidRDefault="004D7888" w:rsidP="004D7888">
      <w:pPr>
        <w:pStyle w:val="NormalWeb"/>
        <w:spacing w:before="0" w:beforeAutospacing="0" w:after="0" w:afterAutospacing="0" w:line="360" w:lineRule="auto"/>
        <w:jc w:val="both"/>
        <w:rPr>
          <w:rFonts w:ascii="Arial" w:hAnsi="Arial" w:cs="Arial"/>
          <w:b/>
        </w:rPr>
      </w:pPr>
      <w:r w:rsidRPr="004D7888">
        <w:rPr>
          <w:rFonts w:ascii="Arial" w:hAnsi="Arial" w:cs="Arial"/>
        </w:rPr>
        <w:t xml:space="preserve">O fornecimento ocorrerá de forma </w:t>
      </w:r>
      <w:r w:rsidRPr="004D7888">
        <w:rPr>
          <w:rStyle w:val="Forte"/>
          <w:rFonts w:ascii="Arial" w:eastAsiaTheme="majorEastAsia" w:hAnsi="Arial" w:cs="Arial"/>
          <w:b w:val="0"/>
        </w:rPr>
        <w:t>parcelada</w:t>
      </w:r>
      <w:r w:rsidRPr="004D7888">
        <w:rPr>
          <w:rFonts w:ascii="Arial" w:hAnsi="Arial" w:cs="Arial"/>
          <w:b/>
        </w:rPr>
        <w:t>,</w:t>
      </w:r>
      <w:r w:rsidRPr="004D7888">
        <w:rPr>
          <w:rFonts w:ascii="Arial" w:hAnsi="Arial" w:cs="Arial"/>
        </w:rPr>
        <w:t xml:space="preserve"> conforme as</w:t>
      </w:r>
      <w:r w:rsidRPr="004D7888">
        <w:rPr>
          <w:rFonts w:ascii="Arial" w:hAnsi="Arial" w:cs="Arial"/>
          <w:b/>
        </w:rPr>
        <w:t xml:space="preserve"> </w:t>
      </w:r>
      <w:r w:rsidRPr="004D7888">
        <w:rPr>
          <w:rStyle w:val="Forte"/>
          <w:rFonts w:ascii="Arial" w:eastAsiaTheme="majorEastAsia" w:hAnsi="Arial" w:cs="Arial"/>
          <w:b w:val="0"/>
        </w:rPr>
        <w:t>quantidades estimadas</w:t>
      </w:r>
      <w:r w:rsidRPr="004D7888">
        <w:rPr>
          <w:rFonts w:ascii="Arial" w:hAnsi="Arial" w:cs="Arial"/>
          <w:b/>
        </w:rPr>
        <w:t xml:space="preserve">, </w:t>
      </w:r>
      <w:r w:rsidRPr="004D7888">
        <w:rPr>
          <w:rFonts w:ascii="Arial" w:hAnsi="Arial" w:cs="Arial"/>
        </w:rPr>
        <w:t xml:space="preserve">o </w:t>
      </w:r>
      <w:r w:rsidRPr="004D7888">
        <w:rPr>
          <w:rStyle w:val="Forte"/>
          <w:rFonts w:ascii="Arial" w:eastAsiaTheme="majorEastAsia" w:hAnsi="Arial" w:cs="Arial"/>
          <w:b w:val="0"/>
        </w:rPr>
        <w:t>cronograma de distribuição</w:t>
      </w:r>
      <w:r w:rsidRPr="004D7888">
        <w:rPr>
          <w:rFonts w:ascii="Arial" w:hAnsi="Arial" w:cs="Arial"/>
          <w:b/>
        </w:rPr>
        <w:t xml:space="preserve"> </w:t>
      </w:r>
      <w:r w:rsidRPr="00B17381">
        <w:rPr>
          <w:rFonts w:ascii="Arial" w:hAnsi="Arial" w:cs="Arial"/>
        </w:rPr>
        <w:t>e os</w:t>
      </w:r>
      <w:r w:rsidRPr="004D7888">
        <w:rPr>
          <w:rFonts w:ascii="Arial" w:hAnsi="Arial" w:cs="Arial"/>
          <w:b/>
        </w:rPr>
        <w:t xml:space="preserve"> </w:t>
      </w:r>
      <w:r w:rsidRPr="004D7888">
        <w:rPr>
          <w:rStyle w:val="Forte"/>
          <w:rFonts w:ascii="Arial" w:eastAsiaTheme="majorEastAsia" w:hAnsi="Arial" w:cs="Arial"/>
          <w:b w:val="0"/>
        </w:rPr>
        <w:t>locais indicados pela Administração</w:t>
      </w:r>
      <w:r w:rsidRPr="004D7888">
        <w:rPr>
          <w:rFonts w:ascii="Arial" w:hAnsi="Arial" w:cs="Arial"/>
        </w:rPr>
        <w:t xml:space="preserve">, de modo a garantir o </w:t>
      </w:r>
      <w:r w:rsidRPr="004D7888">
        <w:rPr>
          <w:rStyle w:val="Forte"/>
          <w:rFonts w:ascii="Arial" w:eastAsiaTheme="majorEastAsia" w:hAnsi="Arial" w:cs="Arial"/>
          <w:b w:val="0"/>
        </w:rPr>
        <w:t>abastecimento regular das unidades de saúde durante todo o exercício de 2026</w:t>
      </w:r>
      <w:r w:rsidRPr="004D7888">
        <w:rPr>
          <w:rFonts w:ascii="Arial" w:hAnsi="Arial" w:cs="Arial"/>
          <w:b/>
        </w:rPr>
        <w:t>.</w:t>
      </w:r>
    </w:p>
    <w:p w14:paraId="4CA2889F" w14:textId="5431AFC4" w:rsidR="006207B4" w:rsidRPr="00B17381" w:rsidRDefault="004D7888" w:rsidP="00B17381">
      <w:pPr>
        <w:pStyle w:val="NormalWeb"/>
        <w:spacing w:before="0" w:beforeAutospacing="0" w:after="0" w:afterAutospacing="0" w:line="360" w:lineRule="auto"/>
        <w:jc w:val="both"/>
      </w:pPr>
      <w:r w:rsidRPr="004D7888">
        <w:rPr>
          <w:rFonts w:ascii="Arial" w:hAnsi="Arial" w:cs="Arial"/>
        </w:rPr>
        <w:lastRenderedPageBreak/>
        <w:t xml:space="preserve">A contratação será processada e regida pela </w:t>
      </w:r>
      <w:r w:rsidRPr="00B17381">
        <w:rPr>
          <w:rStyle w:val="Forte"/>
          <w:rFonts w:ascii="Arial" w:eastAsiaTheme="majorEastAsia" w:hAnsi="Arial" w:cs="Arial"/>
          <w:b w:val="0"/>
        </w:rPr>
        <w:t>Lei Federal nº 14.133/2021</w:t>
      </w:r>
      <w:r w:rsidRPr="00B17381">
        <w:rPr>
          <w:rFonts w:ascii="Arial" w:hAnsi="Arial" w:cs="Arial"/>
          <w:b/>
        </w:rPr>
        <w:t>,</w:t>
      </w:r>
      <w:r w:rsidRPr="004D7888">
        <w:rPr>
          <w:rFonts w:ascii="Arial" w:hAnsi="Arial" w:cs="Arial"/>
        </w:rPr>
        <w:t xml:space="preserve"> pelo </w:t>
      </w:r>
      <w:r w:rsidRPr="00B17381">
        <w:rPr>
          <w:rStyle w:val="Forte"/>
          <w:rFonts w:ascii="Arial" w:eastAsiaTheme="majorEastAsia" w:hAnsi="Arial" w:cs="Arial"/>
          <w:b w:val="0"/>
        </w:rPr>
        <w:t>decreto municipal aplicável</w:t>
      </w:r>
      <w:r w:rsidRPr="00B17381">
        <w:rPr>
          <w:rFonts w:ascii="Arial" w:hAnsi="Arial" w:cs="Arial"/>
          <w:b/>
        </w:rPr>
        <w:t>,</w:t>
      </w:r>
      <w:r w:rsidRPr="004D7888">
        <w:rPr>
          <w:rFonts w:ascii="Arial" w:hAnsi="Arial" w:cs="Arial"/>
        </w:rPr>
        <w:t xml:space="preserve"> bem como pelas demais normas legais e regulamentares pertinentes.</w:t>
      </w:r>
    </w:p>
    <w:p w14:paraId="16BBDCCB" w14:textId="4669AE2F" w:rsidR="003C1672" w:rsidRPr="006207B4" w:rsidRDefault="003C1672" w:rsidP="006207B4">
      <w:pPr>
        <w:spacing w:after="0" w:line="360" w:lineRule="auto"/>
        <w:jc w:val="both"/>
        <w:rPr>
          <w:rFonts w:ascii="Arial" w:hAnsi="Arial" w:cs="Arial"/>
          <w:b/>
          <w:sz w:val="24"/>
          <w:szCs w:val="24"/>
        </w:rPr>
      </w:pPr>
    </w:p>
    <w:p w14:paraId="79B01F14" w14:textId="28852027" w:rsidR="00FF1D0B" w:rsidRPr="00FF1D0B" w:rsidRDefault="006207B4" w:rsidP="001F34CB">
      <w:pPr>
        <w:pBdr>
          <w:top w:val="single" w:sz="4" w:space="1" w:color="auto"/>
          <w:left w:val="single" w:sz="4" w:space="4" w:color="auto"/>
          <w:bottom w:val="single" w:sz="4" w:space="1" w:color="auto"/>
          <w:right w:val="single" w:sz="4" w:space="4" w:color="auto"/>
        </w:pBdr>
        <w:shd w:val="clear" w:color="auto" w:fill="A8D08D" w:themeFill="accent6" w:themeFillTint="99"/>
        <w:spacing w:after="0" w:line="360" w:lineRule="auto"/>
        <w:jc w:val="both"/>
        <w:rPr>
          <w:rFonts w:ascii="Arial" w:hAnsi="Arial" w:cs="Arial"/>
          <w:b/>
          <w:sz w:val="24"/>
          <w:szCs w:val="24"/>
        </w:rPr>
      </w:pPr>
      <w:r>
        <w:rPr>
          <w:rFonts w:ascii="Arial" w:hAnsi="Arial" w:cs="Arial"/>
          <w:b/>
          <w:sz w:val="24"/>
          <w:szCs w:val="24"/>
        </w:rPr>
        <w:t>1.5</w:t>
      </w:r>
      <w:r w:rsidR="00FF1D0B" w:rsidRPr="00FF1D0B">
        <w:rPr>
          <w:rFonts w:ascii="Arial" w:hAnsi="Arial" w:cs="Arial"/>
          <w:b/>
          <w:sz w:val="24"/>
          <w:szCs w:val="24"/>
        </w:rPr>
        <w:t xml:space="preserve"> </w:t>
      </w:r>
      <w:r>
        <w:rPr>
          <w:rFonts w:ascii="Arial" w:hAnsi="Arial" w:cs="Arial"/>
          <w:b/>
          <w:sz w:val="24"/>
          <w:szCs w:val="24"/>
        </w:rPr>
        <w:t xml:space="preserve">DAS </w:t>
      </w:r>
      <w:r w:rsidR="00FF1D0B" w:rsidRPr="00FF1D0B">
        <w:rPr>
          <w:rFonts w:ascii="Arial" w:hAnsi="Arial" w:cs="Arial"/>
          <w:b/>
          <w:sz w:val="24"/>
          <w:szCs w:val="24"/>
        </w:rPr>
        <w:t>CONDIÇÕES GERAIS DA CONTRATAÇÃO</w:t>
      </w:r>
    </w:p>
    <w:p w14:paraId="59B11AD7" w14:textId="77777777" w:rsidR="00FF1D0B" w:rsidRPr="00FF1D0B" w:rsidRDefault="00FF1D0B" w:rsidP="00FF1D0B">
      <w:pPr>
        <w:spacing w:after="0" w:line="360" w:lineRule="auto"/>
        <w:jc w:val="both"/>
        <w:rPr>
          <w:rFonts w:ascii="Arial" w:hAnsi="Arial" w:cs="Arial"/>
          <w:sz w:val="24"/>
          <w:szCs w:val="24"/>
        </w:rPr>
      </w:pPr>
    </w:p>
    <w:p w14:paraId="5A098BEB" w14:textId="6975530D" w:rsidR="001F34CB" w:rsidRPr="001F34CB" w:rsidRDefault="006207B4" w:rsidP="001F34CB">
      <w:pPr>
        <w:spacing w:after="0" w:line="360" w:lineRule="auto"/>
        <w:jc w:val="both"/>
        <w:rPr>
          <w:rFonts w:ascii="Arial" w:hAnsi="Arial" w:cs="Arial"/>
          <w:sz w:val="24"/>
          <w:szCs w:val="24"/>
        </w:rPr>
      </w:pPr>
      <w:r w:rsidRPr="001F34CB">
        <w:rPr>
          <w:rFonts w:ascii="Arial" w:hAnsi="Arial" w:cs="Arial"/>
          <w:sz w:val="24"/>
          <w:szCs w:val="24"/>
        </w:rPr>
        <w:t>1.5.</w:t>
      </w:r>
      <w:r w:rsidR="001F34CB" w:rsidRPr="001F34CB">
        <w:rPr>
          <w:rFonts w:ascii="Arial" w:hAnsi="Arial" w:cs="Arial"/>
          <w:sz w:val="24"/>
          <w:szCs w:val="24"/>
        </w:rPr>
        <w:t xml:space="preserve"> A presente contratação tem por finalidade garantir a </w:t>
      </w:r>
      <w:r w:rsidR="001F34CB" w:rsidRPr="001F34CB">
        <w:rPr>
          <w:rStyle w:val="Forte"/>
          <w:rFonts w:ascii="Arial" w:hAnsi="Arial" w:cs="Arial"/>
          <w:b w:val="0"/>
          <w:sz w:val="24"/>
          <w:szCs w:val="24"/>
        </w:rPr>
        <w:t>manutenção, continuidade e excelência dos serviços de saúde bucal</w:t>
      </w:r>
      <w:r w:rsidR="001F34CB" w:rsidRPr="001F34CB">
        <w:rPr>
          <w:rFonts w:ascii="Arial" w:hAnsi="Arial" w:cs="Arial"/>
          <w:sz w:val="24"/>
          <w:szCs w:val="24"/>
        </w:rPr>
        <w:t xml:space="preserve">, possibilitando a execução de procedimentos </w:t>
      </w:r>
      <w:r w:rsidR="001F34CB" w:rsidRPr="001F34CB">
        <w:rPr>
          <w:rStyle w:val="Forte"/>
          <w:rFonts w:ascii="Arial" w:hAnsi="Arial" w:cs="Arial"/>
          <w:b w:val="0"/>
          <w:sz w:val="24"/>
          <w:szCs w:val="24"/>
        </w:rPr>
        <w:t>profiláticos, restauradores, cirúrgicos, endodônticos e periodontais</w:t>
      </w:r>
      <w:r w:rsidR="001F34CB" w:rsidRPr="001F34CB">
        <w:rPr>
          <w:rFonts w:ascii="Arial" w:hAnsi="Arial" w:cs="Arial"/>
          <w:sz w:val="24"/>
          <w:szCs w:val="24"/>
        </w:rPr>
        <w:t xml:space="preserve">, em estrita conformidade com </w:t>
      </w:r>
      <w:r w:rsidR="001F34CB" w:rsidRPr="001F34CB">
        <w:rPr>
          <w:rStyle w:val="Forte"/>
          <w:rFonts w:ascii="Arial" w:hAnsi="Arial" w:cs="Arial"/>
          <w:b w:val="0"/>
          <w:sz w:val="24"/>
          <w:szCs w:val="24"/>
        </w:rPr>
        <w:t>protocolos clínicos, normas técnicas e diretrizes do Sistema Único de Saúde – SUS</w:t>
      </w:r>
      <w:r w:rsidR="001F34CB" w:rsidRPr="001F34CB">
        <w:rPr>
          <w:rFonts w:ascii="Arial" w:hAnsi="Arial" w:cs="Arial"/>
          <w:sz w:val="24"/>
          <w:szCs w:val="24"/>
        </w:rPr>
        <w:t>.</w:t>
      </w:r>
    </w:p>
    <w:p w14:paraId="64379926" w14:textId="77777777" w:rsidR="001F34CB" w:rsidRPr="001F34CB" w:rsidRDefault="001F34CB" w:rsidP="001F34CB">
      <w:pPr>
        <w:pStyle w:val="NormalWeb"/>
        <w:spacing w:before="0" w:beforeAutospacing="0" w:after="0" w:afterAutospacing="0" w:line="360" w:lineRule="auto"/>
        <w:jc w:val="both"/>
        <w:rPr>
          <w:rFonts w:ascii="Arial" w:hAnsi="Arial" w:cs="Arial"/>
        </w:rPr>
      </w:pPr>
    </w:p>
    <w:p w14:paraId="6B61F5CC" w14:textId="6425DBE1" w:rsidR="00B17381" w:rsidRDefault="001F34CB" w:rsidP="001F34CB">
      <w:pPr>
        <w:pStyle w:val="NormalWeb"/>
        <w:spacing w:before="0" w:beforeAutospacing="0" w:after="0" w:afterAutospacing="0" w:line="360" w:lineRule="auto"/>
        <w:jc w:val="both"/>
        <w:rPr>
          <w:rFonts w:ascii="Arial" w:hAnsi="Arial" w:cs="Arial"/>
        </w:rPr>
      </w:pPr>
      <w:r>
        <w:rPr>
          <w:rFonts w:ascii="Arial" w:hAnsi="Arial" w:cs="Arial"/>
        </w:rPr>
        <w:t>1.6.</w:t>
      </w:r>
      <w:r w:rsidRPr="001F34CB">
        <w:rPr>
          <w:rFonts w:ascii="Arial" w:hAnsi="Arial" w:cs="Arial"/>
        </w:rPr>
        <w:t xml:space="preserve"> Os itens que compõem esta contratação estão descritos na </w:t>
      </w:r>
      <w:r w:rsidRPr="001F34CB">
        <w:rPr>
          <w:rStyle w:val="Forte"/>
          <w:rFonts w:ascii="Arial" w:hAnsi="Arial" w:cs="Arial"/>
          <w:b w:val="0"/>
        </w:rPr>
        <w:t>tabela abaixo</w:t>
      </w:r>
      <w:r w:rsidRPr="001F34CB">
        <w:rPr>
          <w:rFonts w:ascii="Arial" w:hAnsi="Arial" w:cs="Arial"/>
        </w:rPr>
        <w:t>, contendo especificações técnicas, quantidades estimadas, unidades de fornecimento e demais condições necessárias para a execução contratual, em atendimento aos requisitos de padronização, qualidade e segurança estabelecidos neste Termo de Referência.</w:t>
      </w:r>
    </w:p>
    <w:tbl>
      <w:tblPr>
        <w:tblW w:w="10919" w:type="dxa"/>
        <w:tblInd w:w="-1206" w:type="dxa"/>
        <w:tblCellMar>
          <w:left w:w="70" w:type="dxa"/>
          <w:right w:w="70" w:type="dxa"/>
        </w:tblCellMar>
        <w:tblLook w:val="04A0" w:firstRow="1" w:lastRow="0" w:firstColumn="1" w:lastColumn="0" w:noHBand="0" w:noVBand="1"/>
      </w:tblPr>
      <w:tblGrid>
        <w:gridCol w:w="704"/>
        <w:gridCol w:w="5802"/>
        <w:gridCol w:w="1226"/>
        <w:gridCol w:w="798"/>
        <w:gridCol w:w="1132"/>
        <w:gridCol w:w="1257"/>
      </w:tblGrid>
      <w:tr w:rsidR="00B17381" w:rsidRPr="005067C1" w14:paraId="31C6007E" w14:textId="77777777" w:rsidTr="00B17381">
        <w:trPr>
          <w:trHeight w:val="288"/>
        </w:trPr>
        <w:tc>
          <w:tcPr>
            <w:tcW w:w="8470" w:type="dxa"/>
            <w:gridSpan w:val="4"/>
            <w:tcBorders>
              <w:top w:val="single" w:sz="4" w:space="0" w:color="auto"/>
              <w:left w:val="single" w:sz="4" w:space="0" w:color="auto"/>
              <w:bottom w:val="single" w:sz="4" w:space="0" w:color="auto"/>
              <w:right w:val="single" w:sz="4" w:space="0" w:color="auto"/>
            </w:tcBorders>
            <w:vAlign w:val="center"/>
            <w:hideMark/>
          </w:tcPr>
          <w:p w14:paraId="5440B048" w14:textId="77777777" w:rsidR="00B17381" w:rsidRPr="005067C1" w:rsidRDefault="00B17381" w:rsidP="00B17381">
            <w:pPr>
              <w:spacing w:after="0" w:line="240" w:lineRule="auto"/>
              <w:jc w:val="center"/>
              <w:rPr>
                <w:rFonts w:asciiTheme="majorHAnsi" w:eastAsia="Times New Roman" w:hAnsiTheme="majorHAnsi" w:cs="Calibri Light"/>
                <w:b/>
                <w:bCs/>
                <w:color w:val="000000"/>
                <w:lang w:eastAsia="pt-BR"/>
              </w:rPr>
            </w:pPr>
            <w:r w:rsidRPr="005067C1">
              <w:rPr>
                <w:rFonts w:asciiTheme="majorHAnsi" w:eastAsia="Times New Roman" w:hAnsiTheme="majorHAnsi" w:cs="Calibri Light"/>
                <w:b/>
                <w:bCs/>
                <w:color w:val="000000"/>
                <w:lang w:eastAsia="pt-BR"/>
              </w:rPr>
              <w:t>GÊNERO ALIMENTÍCIOS - SAÚDE - 2026</w:t>
            </w:r>
          </w:p>
        </w:tc>
        <w:tc>
          <w:tcPr>
            <w:tcW w:w="2449" w:type="dxa"/>
            <w:gridSpan w:val="2"/>
            <w:tcBorders>
              <w:top w:val="single" w:sz="4" w:space="0" w:color="auto"/>
              <w:left w:val="nil"/>
              <w:bottom w:val="single" w:sz="4" w:space="0" w:color="auto"/>
              <w:right w:val="single" w:sz="4" w:space="0" w:color="auto"/>
            </w:tcBorders>
            <w:vAlign w:val="center"/>
            <w:hideMark/>
          </w:tcPr>
          <w:p w14:paraId="50B7AF1E" w14:textId="77777777" w:rsidR="00B17381" w:rsidRPr="005067C1" w:rsidRDefault="00B17381" w:rsidP="00B17381">
            <w:pPr>
              <w:spacing w:after="0" w:line="240" w:lineRule="auto"/>
              <w:jc w:val="center"/>
              <w:rPr>
                <w:rFonts w:asciiTheme="majorHAnsi" w:eastAsia="Times New Roman" w:hAnsiTheme="majorHAnsi" w:cs="Calibri Light"/>
                <w:b/>
                <w:bCs/>
                <w:color w:val="000000"/>
                <w:lang w:eastAsia="pt-BR"/>
              </w:rPr>
            </w:pPr>
            <w:r w:rsidRPr="005067C1">
              <w:rPr>
                <w:rFonts w:asciiTheme="majorHAnsi" w:eastAsia="Times New Roman" w:hAnsiTheme="majorHAnsi" w:cs="Calibri Light"/>
                <w:b/>
                <w:bCs/>
                <w:color w:val="000000"/>
                <w:lang w:eastAsia="pt-BR"/>
              </w:rPr>
              <w:t>PREÇOS MÁXIMO ADMITIDO</w:t>
            </w:r>
          </w:p>
        </w:tc>
      </w:tr>
      <w:tr w:rsidR="00B17381" w:rsidRPr="005067C1" w14:paraId="61AE42CF" w14:textId="77777777" w:rsidTr="00B17381">
        <w:trPr>
          <w:trHeight w:val="705"/>
        </w:trPr>
        <w:tc>
          <w:tcPr>
            <w:tcW w:w="704" w:type="dxa"/>
            <w:tcBorders>
              <w:top w:val="nil"/>
              <w:left w:val="single" w:sz="4" w:space="0" w:color="auto"/>
              <w:bottom w:val="single" w:sz="4" w:space="0" w:color="auto"/>
              <w:right w:val="single" w:sz="4" w:space="0" w:color="auto"/>
            </w:tcBorders>
            <w:vAlign w:val="center"/>
            <w:hideMark/>
          </w:tcPr>
          <w:p w14:paraId="140DBF83" w14:textId="77777777" w:rsidR="00B17381" w:rsidRPr="005067C1" w:rsidRDefault="00B17381" w:rsidP="00B17381">
            <w:pPr>
              <w:spacing w:after="0" w:line="240" w:lineRule="auto"/>
              <w:jc w:val="center"/>
              <w:rPr>
                <w:rFonts w:asciiTheme="majorHAnsi" w:eastAsia="Times New Roman" w:hAnsiTheme="majorHAnsi" w:cs="Calibri Light"/>
                <w:b/>
                <w:bCs/>
                <w:color w:val="000000"/>
                <w:lang w:eastAsia="pt-BR"/>
              </w:rPr>
            </w:pPr>
            <w:r w:rsidRPr="005067C1">
              <w:rPr>
                <w:rFonts w:asciiTheme="majorHAnsi" w:eastAsia="Times New Roman" w:hAnsiTheme="majorHAnsi" w:cs="Calibri Light"/>
                <w:b/>
                <w:bCs/>
                <w:color w:val="000000"/>
                <w:lang w:eastAsia="pt-BR"/>
              </w:rPr>
              <w:t>ITEM</w:t>
            </w:r>
          </w:p>
        </w:tc>
        <w:tc>
          <w:tcPr>
            <w:tcW w:w="5808" w:type="dxa"/>
            <w:tcBorders>
              <w:top w:val="nil"/>
              <w:left w:val="nil"/>
              <w:bottom w:val="single" w:sz="4" w:space="0" w:color="auto"/>
              <w:right w:val="single" w:sz="4" w:space="0" w:color="auto"/>
            </w:tcBorders>
            <w:vAlign w:val="center"/>
            <w:hideMark/>
          </w:tcPr>
          <w:p w14:paraId="6E78C0FB" w14:textId="77777777" w:rsidR="00B17381" w:rsidRPr="005067C1" w:rsidRDefault="00B17381" w:rsidP="00B17381">
            <w:pPr>
              <w:spacing w:after="0" w:line="240" w:lineRule="auto"/>
              <w:jc w:val="center"/>
              <w:rPr>
                <w:rFonts w:asciiTheme="majorHAnsi" w:eastAsia="Times New Roman" w:hAnsiTheme="majorHAnsi" w:cs="Calibri Light"/>
                <w:b/>
                <w:bCs/>
                <w:color w:val="000000"/>
                <w:lang w:eastAsia="pt-BR"/>
              </w:rPr>
            </w:pPr>
            <w:r w:rsidRPr="005067C1">
              <w:rPr>
                <w:rFonts w:asciiTheme="majorHAnsi" w:eastAsia="Times New Roman" w:hAnsiTheme="majorHAnsi" w:cs="Calibri Light"/>
                <w:b/>
                <w:bCs/>
                <w:color w:val="000000"/>
                <w:lang w:eastAsia="pt-BR"/>
              </w:rPr>
              <w:t>DESCRIÇÃO DOS ITENS</w:t>
            </w:r>
          </w:p>
        </w:tc>
        <w:tc>
          <w:tcPr>
            <w:tcW w:w="1160" w:type="dxa"/>
            <w:tcBorders>
              <w:top w:val="nil"/>
              <w:left w:val="nil"/>
              <w:bottom w:val="single" w:sz="4" w:space="0" w:color="auto"/>
              <w:right w:val="single" w:sz="4" w:space="0" w:color="auto"/>
            </w:tcBorders>
            <w:vAlign w:val="center"/>
            <w:hideMark/>
          </w:tcPr>
          <w:p w14:paraId="29904676" w14:textId="77777777" w:rsidR="00B17381" w:rsidRPr="005067C1" w:rsidRDefault="00B17381" w:rsidP="00B17381">
            <w:pPr>
              <w:spacing w:after="0" w:line="240" w:lineRule="auto"/>
              <w:jc w:val="center"/>
              <w:rPr>
                <w:rFonts w:asciiTheme="majorHAnsi" w:eastAsia="Times New Roman" w:hAnsiTheme="majorHAnsi" w:cs="Calibri Light"/>
                <w:b/>
                <w:bCs/>
                <w:color w:val="000000"/>
                <w:lang w:eastAsia="pt-BR"/>
              </w:rPr>
            </w:pPr>
            <w:r w:rsidRPr="005067C1">
              <w:rPr>
                <w:rFonts w:asciiTheme="majorHAnsi" w:eastAsia="Times New Roman" w:hAnsiTheme="majorHAnsi" w:cs="Calibri Light"/>
                <w:b/>
                <w:bCs/>
                <w:color w:val="000000"/>
                <w:lang w:eastAsia="pt-BR"/>
              </w:rPr>
              <w:t>UND</w:t>
            </w:r>
          </w:p>
        </w:tc>
        <w:tc>
          <w:tcPr>
            <w:tcW w:w="798" w:type="dxa"/>
            <w:tcBorders>
              <w:top w:val="nil"/>
              <w:left w:val="nil"/>
              <w:bottom w:val="single" w:sz="4" w:space="0" w:color="auto"/>
              <w:right w:val="single" w:sz="4" w:space="0" w:color="auto"/>
            </w:tcBorders>
            <w:vAlign w:val="center"/>
            <w:hideMark/>
          </w:tcPr>
          <w:p w14:paraId="1EEBD84A" w14:textId="77777777" w:rsidR="00B17381" w:rsidRPr="005067C1" w:rsidRDefault="00B17381" w:rsidP="00B17381">
            <w:pPr>
              <w:spacing w:after="0" w:line="240" w:lineRule="auto"/>
              <w:jc w:val="center"/>
              <w:rPr>
                <w:rFonts w:asciiTheme="majorHAnsi" w:eastAsia="Times New Roman" w:hAnsiTheme="majorHAnsi" w:cs="Calibri Light"/>
                <w:b/>
                <w:bCs/>
                <w:color w:val="000000"/>
                <w:lang w:eastAsia="pt-BR"/>
              </w:rPr>
            </w:pPr>
            <w:r w:rsidRPr="005067C1">
              <w:rPr>
                <w:rFonts w:asciiTheme="majorHAnsi" w:eastAsia="Times New Roman" w:hAnsiTheme="majorHAnsi" w:cs="Calibri Light"/>
                <w:b/>
                <w:bCs/>
                <w:color w:val="000000"/>
                <w:lang w:eastAsia="pt-BR"/>
              </w:rPr>
              <w:t>QUANT</w:t>
            </w:r>
          </w:p>
        </w:tc>
        <w:tc>
          <w:tcPr>
            <w:tcW w:w="1170" w:type="dxa"/>
            <w:tcBorders>
              <w:top w:val="nil"/>
              <w:left w:val="nil"/>
              <w:bottom w:val="single" w:sz="4" w:space="0" w:color="auto"/>
              <w:right w:val="single" w:sz="4" w:space="0" w:color="auto"/>
            </w:tcBorders>
            <w:vAlign w:val="center"/>
            <w:hideMark/>
          </w:tcPr>
          <w:p w14:paraId="58D543EE" w14:textId="77777777" w:rsidR="00B17381" w:rsidRPr="005067C1" w:rsidRDefault="00B17381" w:rsidP="00B17381">
            <w:pPr>
              <w:spacing w:after="0" w:line="240" w:lineRule="auto"/>
              <w:jc w:val="center"/>
              <w:rPr>
                <w:rFonts w:asciiTheme="majorHAnsi" w:eastAsia="Times New Roman" w:hAnsiTheme="majorHAnsi" w:cs="Calibri Light"/>
                <w:b/>
                <w:bCs/>
                <w:color w:val="000000"/>
                <w:lang w:eastAsia="pt-BR"/>
              </w:rPr>
            </w:pPr>
            <w:r w:rsidRPr="005067C1">
              <w:rPr>
                <w:rFonts w:asciiTheme="majorHAnsi" w:eastAsia="Times New Roman" w:hAnsiTheme="majorHAnsi" w:cs="Calibri Light"/>
                <w:b/>
                <w:bCs/>
                <w:color w:val="000000"/>
                <w:lang w:eastAsia="pt-BR"/>
              </w:rPr>
              <w:t>PREÇO UNIT.</w:t>
            </w:r>
          </w:p>
        </w:tc>
        <w:tc>
          <w:tcPr>
            <w:tcW w:w="1276" w:type="dxa"/>
            <w:tcBorders>
              <w:top w:val="nil"/>
              <w:left w:val="nil"/>
              <w:bottom w:val="single" w:sz="4" w:space="0" w:color="auto"/>
              <w:right w:val="single" w:sz="4" w:space="0" w:color="auto"/>
            </w:tcBorders>
            <w:vAlign w:val="center"/>
            <w:hideMark/>
          </w:tcPr>
          <w:p w14:paraId="089BF262" w14:textId="77777777" w:rsidR="00B17381" w:rsidRPr="005067C1" w:rsidRDefault="00B17381" w:rsidP="00B17381">
            <w:pPr>
              <w:spacing w:after="0" w:line="240" w:lineRule="auto"/>
              <w:jc w:val="center"/>
              <w:rPr>
                <w:rFonts w:asciiTheme="majorHAnsi" w:eastAsia="Times New Roman" w:hAnsiTheme="majorHAnsi" w:cs="Calibri Light"/>
                <w:b/>
                <w:bCs/>
                <w:color w:val="000000"/>
                <w:lang w:eastAsia="pt-BR"/>
              </w:rPr>
            </w:pPr>
            <w:r w:rsidRPr="005067C1">
              <w:rPr>
                <w:rFonts w:asciiTheme="majorHAnsi" w:eastAsia="Times New Roman" w:hAnsiTheme="majorHAnsi" w:cs="Calibri Light"/>
                <w:b/>
                <w:bCs/>
                <w:color w:val="000000"/>
                <w:lang w:eastAsia="pt-BR"/>
              </w:rPr>
              <w:t>PREÇO TOTAL</w:t>
            </w:r>
          </w:p>
        </w:tc>
      </w:tr>
      <w:tr w:rsidR="00B17381" w:rsidRPr="005067C1" w14:paraId="39A22D14" w14:textId="77777777" w:rsidTr="00B17381">
        <w:trPr>
          <w:trHeight w:val="1380"/>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545FBA7"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w:t>
            </w:r>
          </w:p>
        </w:tc>
        <w:tc>
          <w:tcPr>
            <w:tcW w:w="5808" w:type="dxa"/>
            <w:tcBorders>
              <w:top w:val="nil"/>
              <w:left w:val="nil"/>
              <w:bottom w:val="single" w:sz="4" w:space="0" w:color="auto"/>
              <w:right w:val="single" w:sz="4" w:space="0" w:color="auto"/>
            </w:tcBorders>
            <w:shd w:val="clear" w:color="000000" w:fill="FFFFFF"/>
            <w:vAlign w:val="center"/>
            <w:hideMark/>
          </w:tcPr>
          <w:p w14:paraId="18D42A8F"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Achocolatado em pó, instantâneo, obtido pela mistura de cacau em pó solúvel e leite em pó com vitaminas (A, C, E, B1, B2, Niacina, B6, B12, Ácido </w:t>
            </w:r>
            <w:proofErr w:type="spellStart"/>
            <w:r w:rsidRPr="005067C1">
              <w:rPr>
                <w:rFonts w:asciiTheme="majorHAnsi" w:eastAsia="Times New Roman" w:hAnsiTheme="majorHAnsi" w:cs="Calibri"/>
                <w:color w:val="000000"/>
                <w:lang w:eastAsia="pt-BR"/>
              </w:rPr>
              <w:t>Pantotênico</w:t>
            </w:r>
            <w:proofErr w:type="spellEnd"/>
            <w:r w:rsidRPr="005067C1">
              <w:rPr>
                <w:rFonts w:asciiTheme="majorHAnsi" w:eastAsia="Times New Roman" w:hAnsiTheme="majorHAnsi" w:cs="Calibri"/>
                <w:color w:val="000000"/>
                <w:lang w:eastAsia="pt-BR"/>
              </w:rPr>
              <w:t>, Biotina</w:t>
            </w:r>
            <w:proofErr w:type="gramStart"/>
            <w:r w:rsidRPr="005067C1">
              <w:rPr>
                <w:rFonts w:asciiTheme="majorHAnsi" w:eastAsia="Times New Roman" w:hAnsiTheme="majorHAnsi" w:cs="Calibri"/>
                <w:color w:val="000000"/>
                <w:lang w:eastAsia="pt-BR"/>
              </w:rPr>
              <w:t>) Acondicionado</w:t>
            </w:r>
            <w:proofErr w:type="gramEnd"/>
            <w:r w:rsidRPr="005067C1">
              <w:rPr>
                <w:rFonts w:asciiTheme="majorHAnsi" w:eastAsia="Times New Roman" w:hAnsiTheme="majorHAnsi" w:cs="Calibri"/>
                <w:color w:val="000000"/>
                <w:lang w:eastAsia="pt-BR"/>
              </w:rPr>
              <w:t xml:space="preserve"> em embalagem plástica ou metálica pesando 400gr. Com as informações nutricionais na embalagem.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1E717137"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0111067A"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400</w:t>
            </w:r>
          </w:p>
        </w:tc>
        <w:tc>
          <w:tcPr>
            <w:tcW w:w="1170" w:type="dxa"/>
            <w:tcBorders>
              <w:top w:val="nil"/>
              <w:left w:val="nil"/>
              <w:bottom w:val="single" w:sz="4" w:space="0" w:color="auto"/>
              <w:right w:val="single" w:sz="4" w:space="0" w:color="auto"/>
            </w:tcBorders>
            <w:shd w:val="clear" w:color="000000" w:fill="FFFFFF"/>
            <w:vAlign w:val="center"/>
            <w:hideMark/>
          </w:tcPr>
          <w:p w14:paraId="05323257"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R$ 6,78</w:t>
            </w:r>
          </w:p>
        </w:tc>
        <w:tc>
          <w:tcPr>
            <w:tcW w:w="1276" w:type="dxa"/>
            <w:tcBorders>
              <w:top w:val="nil"/>
              <w:left w:val="nil"/>
              <w:bottom w:val="single" w:sz="4" w:space="0" w:color="auto"/>
              <w:right w:val="single" w:sz="4" w:space="0" w:color="auto"/>
            </w:tcBorders>
            <w:shd w:val="clear" w:color="000000" w:fill="FFFFFF"/>
            <w:vAlign w:val="center"/>
            <w:hideMark/>
          </w:tcPr>
          <w:p w14:paraId="71C1FA09"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R$ 2.712,00</w:t>
            </w:r>
          </w:p>
        </w:tc>
      </w:tr>
      <w:tr w:rsidR="00B17381" w:rsidRPr="005067C1" w14:paraId="4FD35C93" w14:textId="77777777" w:rsidTr="00B17381">
        <w:trPr>
          <w:trHeight w:val="1656"/>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1DA831F5"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2</w:t>
            </w:r>
          </w:p>
        </w:tc>
        <w:tc>
          <w:tcPr>
            <w:tcW w:w="5808" w:type="dxa"/>
            <w:tcBorders>
              <w:top w:val="nil"/>
              <w:left w:val="nil"/>
              <w:bottom w:val="single" w:sz="4" w:space="0" w:color="auto"/>
              <w:right w:val="single" w:sz="4" w:space="0" w:color="auto"/>
            </w:tcBorders>
            <w:shd w:val="clear" w:color="000000" w:fill="FFFFFF"/>
            <w:vAlign w:val="center"/>
            <w:hideMark/>
          </w:tcPr>
          <w:p w14:paraId="589147BD"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Açúcar tipo cristal, obtido da cana de açúcar, tipo cristal, com aspecto, cor, cheiro próprios e sabor doce, com teor de </w:t>
            </w:r>
            <w:proofErr w:type="spellStart"/>
            <w:r w:rsidRPr="005067C1">
              <w:rPr>
                <w:rFonts w:asciiTheme="majorHAnsi" w:eastAsia="Times New Roman" w:hAnsiTheme="majorHAnsi" w:cs="Calibri"/>
                <w:color w:val="000000"/>
                <w:lang w:eastAsia="pt-BR"/>
              </w:rPr>
              <w:t>sacorose</w:t>
            </w:r>
            <w:proofErr w:type="spellEnd"/>
            <w:r w:rsidRPr="005067C1">
              <w:rPr>
                <w:rFonts w:asciiTheme="majorHAnsi" w:eastAsia="Times New Roman" w:hAnsiTheme="majorHAnsi" w:cs="Calibri"/>
                <w:color w:val="000000"/>
                <w:lang w:eastAsia="pt-BR"/>
              </w:rPr>
              <w:t xml:space="preserve"> mínimo de 99,8% p/p, sem fermentação, isentos de sujidades, parasitas, larvas, materiais terrosos e detritos vegetais ou animais. Acondicionado em saco plástico, atóxico c/peso líquido de 1quilogramas. Prazo de validade mínimo de 12 meses.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5879FF4A"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5B43ADB8"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1500</w:t>
            </w:r>
          </w:p>
        </w:tc>
        <w:tc>
          <w:tcPr>
            <w:tcW w:w="1170" w:type="dxa"/>
            <w:tcBorders>
              <w:top w:val="nil"/>
              <w:left w:val="nil"/>
              <w:bottom w:val="single" w:sz="4" w:space="0" w:color="auto"/>
              <w:right w:val="single" w:sz="4" w:space="0" w:color="auto"/>
            </w:tcBorders>
            <w:shd w:val="clear" w:color="000000" w:fill="FFFFFF"/>
            <w:vAlign w:val="center"/>
            <w:hideMark/>
          </w:tcPr>
          <w:p w14:paraId="4E6C6501"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R$ 3,58</w:t>
            </w:r>
          </w:p>
        </w:tc>
        <w:tc>
          <w:tcPr>
            <w:tcW w:w="1276" w:type="dxa"/>
            <w:tcBorders>
              <w:top w:val="nil"/>
              <w:left w:val="nil"/>
              <w:bottom w:val="single" w:sz="4" w:space="0" w:color="auto"/>
              <w:right w:val="single" w:sz="4" w:space="0" w:color="auto"/>
            </w:tcBorders>
            <w:shd w:val="clear" w:color="000000" w:fill="FFFFFF"/>
            <w:vAlign w:val="center"/>
            <w:hideMark/>
          </w:tcPr>
          <w:p w14:paraId="2F6BA630"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R$ 5.370,00</w:t>
            </w:r>
          </w:p>
        </w:tc>
      </w:tr>
      <w:tr w:rsidR="00B17381" w:rsidRPr="005067C1" w14:paraId="003B932F" w14:textId="77777777" w:rsidTr="00B17381">
        <w:trPr>
          <w:trHeight w:val="1656"/>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A9344C5"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lastRenderedPageBreak/>
              <w:t>3</w:t>
            </w:r>
          </w:p>
        </w:tc>
        <w:tc>
          <w:tcPr>
            <w:tcW w:w="5808" w:type="dxa"/>
            <w:tcBorders>
              <w:top w:val="nil"/>
              <w:left w:val="nil"/>
              <w:bottom w:val="single" w:sz="4" w:space="0" w:color="auto"/>
              <w:right w:val="single" w:sz="4" w:space="0" w:color="auto"/>
            </w:tcBorders>
            <w:shd w:val="clear" w:color="000000" w:fill="FFFFFF"/>
            <w:vAlign w:val="center"/>
            <w:hideMark/>
          </w:tcPr>
          <w:p w14:paraId="7EC243CE"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Biscoito doce tipo Maria ou Maisena, sem recheio, vitaminado, sabor chocolate, composição básica: farinha de trigo enriquecida com ferro e ácido fólico, amido, açúcar invertido, açúcar, gordura vegetal, soro de leite em pó carbonato de cálcio, vitaminas: PP (nicotinamida), isento de gorduras trans., embalada em pacote polipropileno atóxico em 350g. Caixa com 20 pacotes.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7DB03AFB"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caixas</w:t>
            </w:r>
          </w:p>
        </w:tc>
        <w:tc>
          <w:tcPr>
            <w:tcW w:w="798" w:type="dxa"/>
            <w:tcBorders>
              <w:top w:val="nil"/>
              <w:left w:val="nil"/>
              <w:bottom w:val="single" w:sz="4" w:space="0" w:color="auto"/>
              <w:right w:val="single" w:sz="4" w:space="0" w:color="auto"/>
            </w:tcBorders>
            <w:shd w:val="clear" w:color="000000" w:fill="FFFFFF"/>
            <w:vAlign w:val="center"/>
            <w:hideMark/>
          </w:tcPr>
          <w:p w14:paraId="6CD3A6D7"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42</w:t>
            </w:r>
          </w:p>
        </w:tc>
        <w:tc>
          <w:tcPr>
            <w:tcW w:w="1170" w:type="dxa"/>
            <w:tcBorders>
              <w:top w:val="nil"/>
              <w:left w:val="nil"/>
              <w:bottom w:val="single" w:sz="4" w:space="0" w:color="auto"/>
              <w:right w:val="single" w:sz="4" w:space="0" w:color="auto"/>
            </w:tcBorders>
            <w:shd w:val="clear" w:color="000000" w:fill="FFFFFF"/>
            <w:vAlign w:val="center"/>
            <w:hideMark/>
          </w:tcPr>
          <w:p w14:paraId="0EB48975"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R$ 80,77</w:t>
            </w:r>
          </w:p>
        </w:tc>
        <w:tc>
          <w:tcPr>
            <w:tcW w:w="1276" w:type="dxa"/>
            <w:tcBorders>
              <w:top w:val="nil"/>
              <w:left w:val="nil"/>
              <w:bottom w:val="single" w:sz="4" w:space="0" w:color="auto"/>
              <w:right w:val="single" w:sz="4" w:space="0" w:color="auto"/>
            </w:tcBorders>
            <w:shd w:val="clear" w:color="000000" w:fill="FFFFFF"/>
            <w:vAlign w:val="center"/>
            <w:hideMark/>
          </w:tcPr>
          <w:p w14:paraId="3F0A1104"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R$ 3.392,34</w:t>
            </w:r>
          </w:p>
        </w:tc>
      </w:tr>
      <w:tr w:rsidR="00B17381" w:rsidRPr="005067C1" w14:paraId="44A7F0BC" w14:textId="77777777" w:rsidTr="00B17381">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088A258E"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w:t>
            </w:r>
          </w:p>
        </w:tc>
        <w:tc>
          <w:tcPr>
            <w:tcW w:w="5808" w:type="dxa"/>
            <w:tcBorders>
              <w:top w:val="nil"/>
              <w:left w:val="nil"/>
              <w:bottom w:val="single" w:sz="4" w:space="0" w:color="auto"/>
              <w:right w:val="single" w:sz="4" w:space="0" w:color="auto"/>
            </w:tcBorders>
            <w:shd w:val="clear" w:color="000000" w:fill="FFFFFF"/>
            <w:vAlign w:val="center"/>
            <w:hideMark/>
          </w:tcPr>
          <w:p w14:paraId="36CF63E6"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Canela em pó – com composição mínima de canela em pau, cravo, erva doce, açúcar, fécula e essência de canela. Condicionada em embalagens de plástico com peso </w:t>
            </w:r>
            <w:proofErr w:type="spellStart"/>
            <w:r w:rsidRPr="005067C1">
              <w:rPr>
                <w:rFonts w:asciiTheme="majorHAnsi" w:eastAsia="Times New Roman" w:hAnsiTheme="majorHAnsi" w:cs="Calibri"/>
                <w:color w:val="000000"/>
                <w:lang w:eastAsia="pt-BR"/>
              </w:rPr>
              <w:t>liquido</w:t>
            </w:r>
            <w:proofErr w:type="spellEnd"/>
            <w:r w:rsidRPr="005067C1">
              <w:rPr>
                <w:rFonts w:asciiTheme="majorHAnsi" w:eastAsia="Times New Roman" w:hAnsiTheme="majorHAnsi" w:cs="Calibri"/>
                <w:color w:val="000000"/>
                <w:lang w:eastAsia="pt-BR"/>
              </w:rPr>
              <w:t xml:space="preserve"> de 40g.</w:t>
            </w:r>
          </w:p>
        </w:tc>
        <w:tc>
          <w:tcPr>
            <w:tcW w:w="1160" w:type="dxa"/>
            <w:tcBorders>
              <w:top w:val="nil"/>
              <w:left w:val="nil"/>
              <w:bottom w:val="single" w:sz="4" w:space="0" w:color="auto"/>
              <w:right w:val="single" w:sz="4" w:space="0" w:color="auto"/>
            </w:tcBorders>
            <w:shd w:val="clear" w:color="000000" w:fill="FFFFFF"/>
            <w:vAlign w:val="center"/>
            <w:hideMark/>
          </w:tcPr>
          <w:p w14:paraId="4D382FF5"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7F94AA82"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80</w:t>
            </w:r>
          </w:p>
        </w:tc>
        <w:tc>
          <w:tcPr>
            <w:tcW w:w="1170" w:type="dxa"/>
            <w:tcBorders>
              <w:top w:val="nil"/>
              <w:left w:val="nil"/>
              <w:bottom w:val="single" w:sz="4" w:space="0" w:color="auto"/>
              <w:right w:val="single" w:sz="4" w:space="0" w:color="auto"/>
            </w:tcBorders>
            <w:shd w:val="clear" w:color="000000" w:fill="FFFFFF"/>
            <w:vAlign w:val="center"/>
            <w:hideMark/>
          </w:tcPr>
          <w:p w14:paraId="055E3BA2"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R$ 1,92</w:t>
            </w:r>
          </w:p>
        </w:tc>
        <w:tc>
          <w:tcPr>
            <w:tcW w:w="1276" w:type="dxa"/>
            <w:tcBorders>
              <w:top w:val="nil"/>
              <w:left w:val="nil"/>
              <w:bottom w:val="single" w:sz="4" w:space="0" w:color="auto"/>
              <w:right w:val="single" w:sz="4" w:space="0" w:color="auto"/>
            </w:tcBorders>
            <w:shd w:val="clear" w:color="000000" w:fill="FFFFFF"/>
            <w:vAlign w:val="center"/>
            <w:hideMark/>
          </w:tcPr>
          <w:p w14:paraId="0B2279D1"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R$ 153,60</w:t>
            </w:r>
          </w:p>
        </w:tc>
      </w:tr>
      <w:tr w:rsidR="00B17381" w:rsidRPr="005067C1" w14:paraId="0E24318F" w14:textId="77777777" w:rsidTr="00B17381">
        <w:trPr>
          <w:trHeight w:val="1656"/>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9CB43C5"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5</w:t>
            </w:r>
          </w:p>
        </w:tc>
        <w:tc>
          <w:tcPr>
            <w:tcW w:w="5808" w:type="dxa"/>
            <w:tcBorders>
              <w:top w:val="nil"/>
              <w:left w:val="nil"/>
              <w:bottom w:val="single" w:sz="4" w:space="0" w:color="auto"/>
              <w:right w:val="single" w:sz="4" w:space="0" w:color="auto"/>
            </w:tcBorders>
            <w:shd w:val="clear" w:color="000000" w:fill="FFFFFF"/>
            <w:vAlign w:val="center"/>
            <w:hideMark/>
          </w:tcPr>
          <w:p w14:paraId="05F3D6DA"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Extrato de tomate, concentrado, preparado com frutos, maduros escolhidos, sãos, sem pele, sem sementes, isento de fermentação e não indicar processamento defeituoso. Isento de sujidades, parasitos, larvas e detritos animais e vegetais. Aparência: massa mole, cor: vermelha, cheiro e sabor próprios. Embalagem: tetra pack, pesando 340gr. (passará por teste sensorial).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76862D74"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148AA731"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875</w:t>
            </w:r>
          </w:p>
        </w:tc>
        <w:tc>
          <w:tcPr>
            <w:tcW w:w="1170" w:type="dxa"/>
            <w:tcBorders>
              <w:top w:val="nil"/>
              <w:left w:val="nil"/>
              <w:bottom w:val="single" w:sz="4" w:space="0" w:color="auto"/>
              <w:right w:val="single" w:sz="4" w:space="0" w:color="auto"/>
            </w:tcBorders>
            <w:shd w:val="clear" w:color="000000" w:fill="FFFFFF"/>
            <w:vAlign w:val="center"/>
            <w:hideMark/>
          </w:tcPr>
          <w:p w14:paraId="263CB395"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R$ 1,84</w:t>
            </w:r>
          </w:p>
        </w:tc>
        <w:tc>
          <w:tcPr>
            <w:tcW w:w="1276" w:type="dxa"/>
            <w:tcBorders>
              <w:top w:val="nil"/>
              <w:left w:val="nil"/>
              <w:bottom w:val="single" w:sz="4" w:space="0" w:color="auto"/>
              <w:right w:val="single" w:sz="4" w:space="0" w:color="auto"/>
            </w:tcBorders>
            <w:shd w:val="clear" w:color="000000" w:fill="FFFFFF"/>
            <w:vAlign w:val="center"/>
            <w:hideMark/>
          </w:tcPr>
          <w:p w14:paraId="01C21820"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R$ 1.610,00</w:t>
            </w:r>
          </w:p>
        </w:tc>
      </w:tr>
      <w:tr w:rsidR="00B17381" w:rsidRPr="005067C1" w14:paraId="0A5048B6" w14:textId="77777777" w:rsidTr="00B17381">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1D8DFBB1"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6</w:t>
            </w:r>
          </w:p>
        </w:tc>
        <w:tc>
          <w:tcPr>
            <w:tcW w:w="5808" w:type="dxa"/>
            <w:tcBorders>
              <w:top w:val="nil"/>
              <w:left w:val="nil"/>
              <w:bottom w:val="single" w:sz="4" w:space="0" w:color="auto"/>
              <w:right w:val="single" w:sz="4" w:space="0" w:color="auto"/>
            </w:tcBorders>
            <w:shd w:val="clear" w:color="000000" w:fill="FFFFFF"/>
            <w:vAlign w:val="center"/>
            <w:hideMark/>
          </w:tcPr>
          <w:p w14:paraId="6AFD7D61"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Farinha de mandioca, resultante da </w:t>
            </w:r>
            <w:proofErr w:type="spellStart"/>
            <w:r w:rsidRPr="005067C1">
              <w:rPr>
                <w:rFonts w:asciiTheme="majorHAnsi" w:eastAsia="Times New Roman" w:hAnsiTheme="majorHAnsi" w:cs="Calibri"/>
                <w:color w:val="000000"/>
                <w:lang w:eastAsia="pt-BR"/>
              </w:rPr>
              <w:t>ralagem</w:t>
            </w:r>
            <w:proofErr w:type="spellEnd"/>
            <w:r w:rsidRPr="005067C1">
              <w:rPr>
                <w:rFonts w:asciiTheme="majorHAnsi" w:eastAsia="Times New Roman" w:hAnsiTheme="majorHAnsi" w:cs="Calibri"/>
                <w:color w:val="000000"/>
                <w:lang w:eastAsia="pt-BR"/>
              </w:rPr>
              <w:t xml:space="preserve">, prensagem e </w:t>
            </w:r>
            <w:proofErr w:type="spellStart"/>
            <w:r w:rsidRPr="005067C1">
              <w:rPr>
                <w:rFonts w:asciiTheme="majorHAnsi" w:eastAsia="Times New Roman" w:hAnsiTheme="majorHAnsi" w:cs="Calibri"/>
                <w:color w:val="000000"/>
                <w:lang w:eastAsia="pt-BR"/>
              </w:rPr>
              <w:t>secamento</w:t>
            </w:r>
            <w:proofErr w:type="spellEnd"/>
            <w:r w:rsidRPr="005067C1">
              <w:rPr>
                <w:rFonts w:asciiTheme="majorHAnsi" w:eastAsia="Times New Roman" w:hAnsiTheme="majorHAnsi" w:cs="Calibri"/>
                <w:color w:val="000000"/>
                <w:lang w:eastAsia="pt-BR"/>
              </w:rPr>
              <w:t xml:space="preserve"> da raiz da mandioca. Isento de sujidades, </w:t>
            </w:r>
            <w:proofErr w:type="gramStart"/>
            <w:r w:rsidRPr="005067C1">
              <w:rPr>
                <w:rFonts w:asciiTheme="majorHAnsi" w:eastAsia="Times New Roman" w:hAnsiTheme="majorHAnsi" w:cs="Calibri"/>
                <w:color w:val="000000"/>
                <w:lang w:eastAsia="pt-BR"/>
              </w:rPr>
              <w:t>parasitos, larvas e detritos animais</w:t>
            </w:r>
            <w:proofErr w:type="gramEnd"/>
            <w:r w:rsidRPr="005067C1">
              <w:rPr>
                <w:rFonts w:asciiTheme="majorHAnsi" w:eastAsia="Times New Roman" w:hAnsiTheme="majorHAnsi" w:cs="Calibri"/>
                <w:color w:val="000000"/>
                <w:lang w:eastAsia="pt-BR"/>
              </w:rPr>
              <w:t xml:space="preserve">. Em embalagens plásticas de 1quilogramas. E embalagem </w:t>
            </w:r>
            <w:proofErr w:type="spellStart"/>
            <w:r w:rsidRPr="005067C1">
              <w:rPr>
                <w:rFonts w:asciiTheme="majorHAnsi" w:eastAsia="Times New Roman" w:hAnsiTheme="majorHAnsi" w:cs="Calibri"/>
                <w:color w:val="000000"/>
                <w:lang w:eastAsia="pt-BR"/>
              </w:rPr>
              <w:t>secunidadesária</w:t>
            </w:r>
            <w:proofErr w:type="spellEnd"/>
            <w:r w:rsidRPr="005067C1">
              <w:rPr>
                <w:rFonts w:asciiTheme="majorHAnsi" w:eastAsia="Times New Roman" w:hAnsiTheme="majorHAnsi" w:cs="Calibri"/>
                <w:color w:val="000000"/>
                <w:lang w:eastAsia="pt-BR"/>
              </w:rPr>
              <w:t xml:space="preserve"> com 30quilogramas.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19BFE867"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72437C20"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280</w:t>
            </w:r>
          </w:p>
        </w:tc>
        <w:tc>
          <w:tcPr>
            <w:tcW w:w="1170" w:type="dxa"/>
            <w:tcBorders>
              <w:top w:val="nil"/>
              <w:left w:val="nil"/>
              <w:bottom w:val="single" w:sz="4" w:space="0" w:color="auto"/>
              <w:right w:val="single" w:sz="4" w:space="0" w:color="auto"/>
            </w:tcBorders>
            <w:shd w:val="clear" w:color="000000" w:fill="FFFFFF"/>
            <w:vAlign w:val="center"/>
            <w:hideMark/>
          </w:tcPr>
          <w:p w14:paraId="21FDC71F"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R$ 4,40</w:t>
            </w:r>
          </w:p>
        </w:tc>
        <w:tc>
          <w:tcPr>
            <w:tcW w:w="1276" w:type="dxa"/>
            <w:tcBorders>
              <w:top w:val="nil"/>
              <w:left w:val="nil"/>
              <w:bottom w:val="single" w:sz="4" w:space="0" w:color="auto"/>
              <w:right w:val="single" w:sz="4" w:space="0" w:color="auto"/>
            </w:tcBorders>
            <w:shd w:val="clear" w:color="000000" w:fill="FFFFFF"/>
            <w:vAlign w:val="center"/>
            <w:hideMark/>
          </w:tcPr>
          <w:p w14:paraId="1FCCAE88"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R$ 1.232,00</w:t>
            </w:r>
          </w:p>
        </w:tc>
      </w:tr>
      <w:tr w:rsidR="00B17381" w:rsidRPr="005067C1" w14:paraId="3B13F76E" w14:textId="77777777" w:rsidTr="00B17381">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45023586"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7</w:t>
            </w:r>
          </w:p>
        </w:tc>
        <w:tc>
          <w:tcPr>
            <w:tcW w:w="5808" w:type="dxa"/>
            <w:tcBorders>
              <w:top w:val="nil"/>
              <w:left w:val="nil"/>
              <w:bottom w:val="single" w:sz="4" w:space="0" w:color="auto"/>
              <w:right w:val="single" w:sz="4" w:space="0" w:color="auto"/>
            </w:tcBorders>
            <w:shd w:val="clear" w:color="000000" w:fill="FFFFFF"/>
            <w:vAlign w:val="center"/>
            <w:hideMark/>
          </w:tcPr>
          <w:p w14:paraId="00CC337E"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Farinha de milho – </w:t>
            </w:r>
            <w:proofErr w:type="spellStart"/>
            <w:r w:rsidRPr="005067C1">
              <w:rPr>
                <w:rFonts w:asciiTheme="majorHAnsi" w:eastAsia="Times New Roman" w:hAnsiTheme="majorHAnsi" w:cs="Calibri"/>
                <w:color w:val="000000"/>
                <w:lang w:eastAsia="pt-BR"/>
              </w:rPr>
              <w:t>flocão</w:t>
            </w:r>
            <w:proofErr w:type="spellEnd"/>
            <w:r w:rsidRPr="005067C1">
              <w:rPr>
                <w:rFonts w:asciiTheme="majorHAnsi" w:eastAsia="Times New Roman" w:hAnsiTheme="majorHAnsi" w:cs="Calibri"/>
                <w:color w:val="000000"/>
                <w:lang w:eastAsia="pt-BR"/>
              </w:rPr>
              <w:t xml:space="preserve">, </w:t>
            </w:r>
            <w:proofErr w:type="spellStart"/>
            <w:r w:rsidRPr="005067C1">
              <w:rPr>
                <w:rFonts w:asciiTheme="majorHAnsi" w:eastAsia="Times New Roman" w:hAnsiTheme="majorHAnsi" w:cs="Calibri"/>
                <w:color w:val="000000"/>
                <w:lang w:eastAsia="pt-BR"/>
              </w:rPr>
              <w:t>pré</w:t>
            </w:r>
            <w:proofErr w:type="spellEnd"/>
            <w:r w:rsidRPr="005067C1">
              <w:rPr>
                <w:rFonts w:asciiTheme="majorHAnsi" w:eastAsia="Times New Roman" w:hAnsiTheme="majorHAnsi" w:cs="Calibri"/>
                <w:color w:val="000000"/>
                <w:lang w:eastAsia="pt-BR"/>
              </w:rPr>
              <w:t xml:space="preserve"> cozido, obtida de grão do milho torrado e peneirado, na cor amarela, isenta de sujidades, parasitas e larvas, acondicionado em saco plástico, atóxico com 400gr,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34E02C23"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pacotes</w:t>
            </w:r>
          </w:p>
        </w:tc>
        <w:tc>
          <w:tcPr>
            <w:tcW w:w="798" w:type="dxa"/>
            <w:tcBorders>
              <w:top w:val="nil"/>
              <w:left w:val="nil"/>
              <w:bottom w:val="single" w:sz="4" w:space="0" w:color="auto"/>
              <w:right w:val="single" w:sz="4" w:space="0" w:color="auto"/>
            </w:tcBorders>
            <w:shd w:val="clear" w:color="000000" w:fill="FFFFFF"/>
            <w:vAlign w:val="center"/>
            <w:hideMark/>
          </w:tcPr>
          <w:p w14:paraId="1709F982"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3000</w:t>
            </w:r>
          </w:p>
        </w:tc>
        <w:tc>
          <w:tcPr>
            <w:tcW w:w="1170" w:type="dxa"/>
            <w:tcBorders>
              <w:top w:val="nil"/>
              <w:left w:val="nil"/>
              <w:bottom w:val="single" w:sz="4" w:space="0" w:color="auto"/>
              <w:right w:val="single" w:sz="4" w:space="0" w:color="auto"/>
            </w:tcBorders>
            <w:shd w:val="clear" w:color="000000" w:fill="FFFFFF"/>
            <w:vAlign w:val="center"/>
            <w:hideMark/>
          </w:tcPr>
          <w:p w14:paraId="74B5B771"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R$ 1,44</w:t>
            </w:r>
          </w:p>
        </w:tc>
        <w:tc>
          <w:tcPr>
            <w:tcW w:w="1276" w:type="dxa"/>
            <w:tcBorders>
              <w:top w:val="nil"/>
              <w:left w:val="nil"/>
              <w:bottom w:val="single" w:sz="4" w:space="0" w:color="auto"/>
              <w:right w:val="single" w:sz="4" w:space="0" w:color="auto"/>
            </w:tcBorders>
            <w:shd w:val="clear" w:color="000000" w:fill="FFFFFF"/>
            <w:vAlign w:val="center"/>
            <w:hideMark/>
          </w:tcPr>
          <w:p w14:paraId="7A4B6FFB"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R$ 4.320,00</w:t>
            </w:r>
          </w:p>
        </w:tc>
      </w:tr>
      <w:tr w:rsidR="00B17381" w:rsidRPr="005067C1" w14:paraId="4DA4853C" w14:textId="77777777" w:rsidTr="00B17381">
        <w:trPr>
          <w:trHeight w:val="1656"/>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08080B8F"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8</w:t>
            </w:r>
          </w:p>
        </w:tc>
        <w:tc>
          <w:tcPr>
            <w:tcW w:w="5808" w:type="dxa"/>
            <w:tcBorders>
              <w:top w:val="nil"/>
              <w:left w:val="nil"/>
              <w:bottom w:val="single" w:sz="4" w:space="0" w:color="auto"/>
              <w:right w:val="single" w:sz="4" w:space="0" w:color="auto"/>
            </w:tcBorders>
            <w:shd w:val="clear" w:color="000000" w:fill="FFFFFF"/>
            <w:vAlign w:val="center"/>
            <w:hideMark/>
          </w:tcPr>
          <w:p w14:paraId="37B02333"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Feijão preto – Tipo 1, novo, constituído de grãos inteiros e sadios, com umidade permitida de 15%, isento de material terroso, sujidades, misturas de outras espécies, acondicionada em saco plástico transparente, atóxico, com 1quilogramas e embalagem plástica </w:t>
            </w:r>
            <w:proofErr w:type="spellStart"/>
            <w:r w:rsidRPr="005067C1">
              <w:rPr>
                <w:rFonts w:asciiTheme="majorHAnsi" w:eastAsia="Times New Roman" w:hAnsiTheme="majorHAnsi" w:cs="Calibri"/>
                <w:color w:val="000000"/>
                <w:lang w:eastAsia="pt-BR"/>
              </w:rPr>
              <w:t>secunidadesária</w:t>
            </w:r>
            <w:proofErr w:type="spellEnd"/>
            <w:r w:rsidRPr="005067C1">
              <w:rPr>
                <w:rFonts w:asciiTheme="majorHAnsi" w:eastAsia="Times New Roman" w:hAnsiTheme="majorHAnsi" w:cs="Calibri"/>
                <w:color w:val="000000"/>
                <w:lang w:eastAsia="pt-BR"/>
              </w:rPr>
              <w:t xml:space="preserve"> de 30quilogramas.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7B43227B"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598EC969"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500</w:t>
            </w:r>
          </w:p>
        </w:tc>
        <w:tc>
          <w:tcPr>
            <w:tcW w:w="1170" w:type="dxa"/>
            <w:tcBorders>
              <w:top w:val="nil"/>
              <w:left w:val="nil"/>
              <w:bottom w:val="single" w:sz="4" w:space="0" w:color="auto"/>
              <w:right w:val="single" w:sz="4" w:space="0" w:color="auto"/>
            </w:tcBorders>
            <w:shd w:val="clear" w:color="000000" w:fill="FFFFFF"/>
            <w:vAlign w:val="center"/>
            <w:hideMark/>
          </w:tcPr>
          <w:p w14:paraId="55D19D61"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R$ 7,18</w:t>
            </w:r>
          </w:p>
        </w:tc>
        <w:tc>
          <w:tcPr>
            <w:tcW w:w="1276" w:type="dxa"/>
            <w:tcBorders>
              <w:top w:val="nil"/>
              <w:left w:val="nil"/>
              <w:bottom w:val="single" w:sz="4" w:space="0" w:color="auto"/>
              <w:right w:val="single" w:sz="4" w:space="0" w:color="auto"/>
            </w:tcBorders>
            <w:shd w:val="clear" w:color="000000" w:fill="FFFFFF"/>
            <w:vAlign w:val="center"/>
            <w:hideMark/>
          </w:tcPr>
          <w:p w14:paraId="658F8314"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R$ 3.590,00</w:t>
            </w:r>
          </w:p>
        </w:tc>
      </w:tr>
      <w:tr w:rsidR="00B17381" w:rsidRPr="005067C1" w14:paraId="06CA30F1" w14:textId="77777777" w:rsidTr="00B17381">
        <w:trPr>
          <w:trHeight w:val="55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3B982903"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9</w:t>
            </w:r>
          </w:p>
        </w:tc>
        <w:tc>
          <w:tcPr>
            <w:tcW w:w="5808" w:type="dxa"/>
            <w:tcBorders>
              <w:top w:val="nil"/>
              <w:left w:val="nil"/>
              <w:bottom w:val="single" w:sz="4" w:space="0" w:color="auto"/>
              <w:right w:val="single" w:sz="4" w:space="0" w:color="auto"/>
            </w:tcBorders>
            <w:shd w:val="clear" w:color="000000" w:fill="FFFFFF"/>
            <w:vAlign w:val="center"/>
            <w:hideMark/>
          </w:tcPr>
          <w:p w14:paraId="576A263D"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Leite em pó, integral,  em embalagens plásticas de 200gr. (não será aceito composto lácteo)</w:t>
            </w:r>
          </w:p>
        </w:tc>
        <w:tc>
          <w:tcPr>
            <w:tcW w:w="1160" w:type="dxa"/>
            <w:tcBorders>
              <w:top w:val="nil"/>
              <w:left w:val="nil"/>
              <w:bottom w:val="single" w:sz="4" w:space="0" w:color="auto"/>
              <w:right w:val="single" w:sz="4" w:space="0" w:color="auto"/>
            </w:tcBorders>
            <w:shd w:val="clear" w:color="000000" w:fill="FFFFFF"/>
            <w:vAlign w:val="center"/>
            <w:hideMark/>
          </w:tcPr>
          <w:p w14:paraId="1E49DD4F"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pacotes</w:t>
            </w:r>
          </w:p>
        </w:tc>
        <w:tc>
          <w:tcPr>
            <w:tcW w:w="798" w:type="dxa"/>
            <w:tcBorders>
              <w:top w:val="nil"/>
              <w:left w:val="nil"/>
              <w:bottom w:val="single" w:sz="4" w:space="0" w:color="auto"/>
              <w:right w:val="single" w:sz="4" w:space="0" w:color="auto"/>
            </w:tcBorders>
            <w:shd w:val="clear" w:color="000000" w:fill="FFFFFF"/>
            <w:vAlign w:val="center"/>
            <w:hideMark/>
          </w:tcPr>
          <w:p w14:paraId="12BBEFCD"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1300</w:t>
            </w:r>
          </w:p>
        </w:tc>
        <w:tc>
          <w:tcPr>
            <w:tcW w:w="1170" w:type="dxa"/>
            <w:tcBorders>
              <w:top w:val="nil"/>
              <w:left w:val="nil"/>
              <w:bottom w:val="single" w:sz="4" w:space="0" w:color="auto"/>
              <w:right w:val="single" w:sz="4" w:space="0" w:color="auto"/>
            </w:tcBorders>
            <w:shd w:val="clear" w:color="000000" w:fill="FFFFFF"/>
            <w:vAlign w:val="center"/>
            <w:hideMark/>
          </w:tcPr>
          <w:p w14:paraId="4EEB459E"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R$ 5,60</w:t>
            </w:r>
          </w:p>
        </w:tc>
        <w:tc>
          <w:tcPr>
            <w:tcW w:w="1276" w:type="dxa"/>
            <w:tcBorders>
              <w:top w:val="nil"/>
              <w:left w:val="nil"/>
              <w:bottom w:val="single" w:sz="4" w:space="0" w:color="auto"/>
              <w:right w:val="single" w:sz="4" w:space="0" w:color="auto"/>
            </w:tcBorders>
            <w:shd w:val="clear" w:color="000000" w:fill="FFFFFF"/>
            <w:vAlign w:val="center"/>
            <w:hideMark/>
          </w:tcPr>
          <w:p w14:paraId="32DA9671"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R$ 7.280,00</w:t>
            </w:r>
          </w:p>
        </w:tc>
      </w:tr>
      <w:tr w:rsidR="00B17381" w:rsidRPr="005067C1" w14:paraId="61776FA3" w14:textId="77777777" w:rsidTr="00B17381">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15C43065"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10</w:t>
            </w:r>
          </w:p>
        </w:tc>
        <w:tc>
          <w:tcPr>
            <w:tcW w:w="5808" w:type="dxa"/>
            <w:tcBorders>
              <w:top w:val="nil"/>
              <w:left w:val="nil"/>
              <w:bottom w:val="single" w:sz="4" w:space="0" w:color="auto"/>
              <w:right w:val="single" w:sz="4" w:space="0" w:color="auto"/>
            </w:tcBorders>
            <w:shd w:val="clear" w:color="000000" w:fill="FFFFFF"/>
            <w:vAlign w:val="center"/>
            <w:hideMark/>
          </w:tcPr>
          <w:p w14:paraId="228157ED"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Leite de coco, com composição de leite de coco, água, conservador INS 202, INS 211 e INS 466. Não contem glúten. Em embalagem de vidro contendo 200ml.</w:t>
            </w:r>
          </w:p>
        </w:tc>
        <w:tc>
          <w:tcPr>
            <w:tcW w:w="1160" w:type="dxa"/>
            <w:tcBorders>
              <w:top w:val="nil"/>
              <w:left w:val="nil"/>
              <w:bottom w:val="single" w:sz="4" w:space="0" w:color="auto"/>
              <w:right w:val="single" w:sz="4" w:space="0" w:color="auto"/>
            </w:tcBorders>
            <w:shd w:val="clear" w:color="000000" w:fill="FFFFFF"/>
            <w:vAlign w:val="center"/>
            <w:hideMark/>
          </w:tcPr>
          <w:p w14:paraId="5716F2A4"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26676BB9"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300</w:t>
            </w:r>
          </w:p>
        </w:tc>
        <w:tc>
          <w:tcPr>
            <w:tcW w:w="1170" w:type="dxa"/>
            <w:tcBorders>
              <w:top w:val="nil"/>
              <w:left w:val="nil"/>
              <w:bottom w:val="single" w:sz="4" w:space="0" w:color="auto"/>
              <w:right w:val="single" w:sz="4" w:space="0" w:color="auto"/>
            </w:tcBorders>
            <w:shd w:val="clear" w:color="000000" w:fill="FFFFFF"/>
            <w:vAlign w:val="center"/>
            <w:hideMark/>
          </w:tcPr>
          <w:p w14:paraId="689C727E"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R$ 2,66</w:t>
            </w:r>
          </w:p>
        </w:tc>
        <w:tc>
          <w:tcPr>
            <w:tcW w:w="1276" w:type="dxa"/>
            <w:tcBorders>
              <w:top w:val="nil"/>
              <w:left w:val="nil"/>
              <w:bottom w:val="single" w:sz="4" w:space="0" w:color="auto"/>
              <w:right w:val="single" w:sz="4" w:space="0" w:color="auto"/>
            </w:tcBorders>
            <w:shd w:val="clear" w:color="000000" w:fill="FFFFFF"/>
            <w:vAlign w:val="center"/>
            <w:hideMark/>
          </w:tcPr>
          <w:p w14:paraId="54E14741"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R$ 798,00</w:t>
            </w:r>
          </w:p>
        </w:tc>
      </w:tr>
      <w:tr w:rsidR="00B17381" w:rsidRPr="005067C1" w14:paraId="18E3EF64" w14:textId="77777777" w:rsidTr="00B17381">
        <w:trPr>
          <w:trHeight w:val="1380"/>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3E02B70D"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11</w:t>
            </w:r>
          </w:p>
        </w:tc>
        <w:tc>
          <w:tcPr>
            <w:tcW w:w="5808" w:type="dxa"/>
            <w:tcBorders>
              <w:top w:val="nil"/>
              <w:left w:val="nil"/>
              <w:bottom w:val="single" w:sz="4" w:space="0" w:color="auto"/>
              <w:right w:val="single" w:sz="4" w:space="0" w:color="auto"/>
            </w:tcBorders>
            <w:shd w:val="clear" w:color="000000" w:fill="FFFFFF"/>
            <w:vAlign w:val="center"/>
            <w:hideMark/>
          </w:tcPr>
          <w:p w14:paraId="09354AB6"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Macarrão Espaguete – Massa alimentícia – tipo seca para macarronada, formato espaguete, com fio fino e longo, comprimento entre 25 e 30cm, cor amarela, com aspecto, cor, cheiro, textura e sabor próprios, Embalagem plástica atóxica primária de 400g,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5C7FEB8D"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pacotes</w:t>
            </w:r>
          </w:p>
        </w:tc>
        <w:tc>
          <w:tcPr>
            <w:tcW w:w="798" w:type="dxa"/>
            <w:tcBorders>
              <w:top w:val="nil"/>
              <w:left w:val="nil"/>
              <w:bottom w:val="single" w:sz="4" w:space="0" w:color="auto"/>
              <w:right w:val="single" w:sz="4" w:space="0" w:color="auto"/>
            </w:tcBorders>
            <w:shd w:val="clear" w:color="000000" w:fill="FFFFFF"/>
            <w:vAlign w:val="center"/>
            <w:hideMark/>
          </w:tcPr>
          <w:p w14:paraId="327C6C58"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2500</w:t>
            </w:r>
          </w:p>
        </w:tc>
        <w:tc>
          <w:tcPr>
            <w:tcW w:w="1170" w:type="dxa"/>
            <w:tcBorders>
              <w:top w:val="nil"/>
              <w:left w:val="nil"/>
              <w:bottom w:val="single" w:sz="4" w:space="0" w:color="auto"/>
              <w:right w:val="single" w:sz="4" w:space="0" w:color="auto"/>
            </w:tcBorders>
            <w:shd w:val="clear" w:color="000000" w:fill="FFFFFF"/>
            <w:vAlign w:val="center"/>
            <w:hideMark/>
          </w:tcPr>
          <w:p w14:paraId="6A5549ED"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R$ 2,77</w:t>
            </w:r>
          </w:p>
        </w:tc>
        <w:tc>
          <w:tcPr>
            <w:tcW w:w="1276" w:type="dxa"/>
            <w:tcBorders>
              <w:top w:val="nil"/>
              <w:left w:val="nil"/>
              <w:bottom w:val="single" w:sz="4" w:space="0" w:color="auto"/>
              <w:right w:val="single" w:sz="4" w:space="0" w:color="auto"/>
            </w:tcBorders>
            <w:shd w:val="clear" w:color="000000" w:fill="FFFFFF"/>
            <w:vAlign w:val="center"/>
            <w:hideMark/>
          </w:tcPr>
          <w:p w14:paraId="650200C2"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R$ 6.925,00</w:t>
            </w:r>
          </w:p>
        </w:tc>
      </w:tr>
      <w:tr w:rsidR="00B17381" w:rsidRPr="005067C1" w14:paraId="4B60CEF5" w14:textId="77777777" w:rsidTr="00B17381">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B638BCB"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12</w:t>
            </w:r>
          </w:p>
        </w:tc>
        <w:tc>
          <w:tcPr>
            <w:tcW w:w="5808" w:type="dxa"/>
            <w:tcBorders>
              <w:top w:val="nil"/>
              <w:left w:val="nil"/>
              <w:bottom w:val="single" w:sz="4" w:space="0" w:color="auto"/>
              <w:right w:val="single" w:sz="4" w:space="0" w:color="auto"/>
            </w:tcBorders>
            <w:shd w:val="clear" w:color="000000" w:fill="FFFFFF"/>
            <w:vAlign w:val="center"/>
            <w:hideMark/>
          </w:tcPr>
          <w:p w14:paraId="34F6DAFD"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Milho para </w:t>
            </w:r>
            <w:proofErr w:type="spellStart"/>
            <w:r w:rsidRPr="005067C1">
              <w:rPr>
                <w:rFonts w:asciiTheme="majorHAnsi" w:eastAsia="Times New Roman" w:hAnsiTheme="majorHAnsi" w:cs="Calibri"/>
                <w:color w:val="000000"/>
                <w:lang w:eastAsia="pt-BR"/>
              </w:rPr>
              <w:t>Munguzá</w:t>
            </w:r>
            <w:proofErr w:type="spellEnd"/>
            <w:r w:rsidRPr="005067C1">
              <w:rPr>
                <w:rFonts w:asciiTheme="majorHAnsi" w:eastAsia="Times New Roman" w:hAnsiTheme="majorHAnsi" w:cs="Calibri"/>
                <w:color w:val="000000"/>
                <w:lang w:eastAsia="pt-BR"/>
              </w:rPr>
              <w:t>, tipo 1, com aspecto, cor, cheiro, textura e sabor próprio, livre de sujidades, parasitas e larvas material terroso e detritos de animais e vegetais, acondicionado em saco plástico com 500g.</w:t>
            </w:r>
          </w:p>
        </w:tc>
        <w:tc>
          <w:tcPr>
            <w:tcW w:w="1160" w:type="dxa"/>
            <w:tcBorders>
              <w:top w:val="nil"/>
              <w:left w:val="nil"/>
              <w:bottom w:val="single" w:sz="4" w:space="0" w:color="auto"/>
              <w:right w:val="single" w:sz="4" w:space="0" w:color="auto"/>
            </w:tcBorders>
            <w:shd w:val="clear" w:color="000000" w:fill="FFFFFF"/>
            <w:vAlign w:val="center"/>
            <w:hideMark/>
          </w:tcPr>
          <w:p w14:paraId="7D3BF9A4"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pacotes</w:t>
            </w:r>
          </w:p>
        </w:tc>
        <w:tc>
          <w:tcPr>
            <w:tcW w:w="798" w:type="dxa"/>
            <w:tcBorders>
              <w:top w:val="nil"/>
              <w:left w:val="nil"/>
              <w:bottom w:val="single" w:sz="4" w:space="0" w:color="auto"/>
              <w:right w:val="single" w:sz="4" w:space="0" w:color="auto"/>
            </w:tcBorders>
            <w:shd w:val="clear" w:color="000000" w:fill="FFFFFF"/>
            <w:vAlign w:val="center"/>
            <w:hideMark/>
          </w:tcPr>
          <w:p w14:paraId="00E511B3"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600</w:t>
            </w:r>
          </w:p>
        </w:tc>
        <w:tc>
          <w:tcPr>
            <w:tcW w:w="1170" w:type="dxa"/>
            <w:tcBorders>
              <w:top w:val="nil"/>
              <w:left w:val="nil"/>
              <w:bottom w:val="single" w:sz="4" w:space="0" w:color="auto"/>
              <w:right w:val="single" w:sz="4" w:space="0" w:color="auto"/>
            </w:tcBorders>
            <w:shd w:val="clear" w:color="000000" w:fill="FFFFFF"/>
            <w:vAlign w:val="center"/>
            <w:hideMark/>
          </w:tcPr>
          <w:p w14:paraId="6EE4C316"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R$ 2,18</w:t>
            </w:r>
          </w:p>
        </w:tc>
        <w:tc>
          <w:tcPr>
            <w:tcW w:w="1276" w:type="dxa"/>
            <w:tcBorders>
              <w:top w:val="nil"/>
              <w:left w:val="nil"/>
              <w:bottom w:val="single" w:sz="4" w:space="0" w:color="auto"/>
              <w:right w:val="single" w:sz="4" w:space="0" w:color="auto"/>
            </w:tcBorders>
            <w:shd w:val="clear" w:color="000000" w:fill="FFFFFF"/>
            <w:vAlign w:val="center"/>
            <w:hideMark/>
          </w:tcPr>
          <w:p w14:paraId="591D12A3"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R$ 1.308,00</w:t>
            </w:r>
          </w:p>
        </w:tc>
      </w:tr>
      <w:tr w:rsidR="00B17381" w:rsidRPr="005067C1" w14:paraId="78ADBBC7" w14:textId="77777777" w:rsidTr="00B17381">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BF05B61"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lastRenderedPageBreak/>
              <w:t>13</w:t>
            </w:r>
          </w:p>
        </w:tc>
        <w:tc>
          <w:tcPr>
            <w:tcW w:w="5808" w:type="dxa"/>
            <w:tcBorders>
              <w:top w:val="nil"/>
              <w:left w:val="nil"/>
              <w:bottom w:val="single" w:sz="4" w:space="0" w:color="auto"/>
              <w:right w:val="single" w:sz="4" w:space="0" w:color="auto"/>
            </w:tcBorders>
            <w:shd w:val="clear" w:color="000000" w:fill="FFFFFF"/>
            <w:vAlign w:val="center"/>
            <w:hideMark/>
          </w:tcPr>
          <w:p w14:paraId="2EEE71EE"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Milho para pipoca, tipo 1, com aspecto, cor, cheiro, textura e sabor próprio, livre de sujidades, parasitas e larvas material terroso e detritos de animais e vegetais, acondicionado em saco plástico com 500g.</w:t>
            </w:r>
          </w:p>
        </w:tc>
        <w:tc>
          <w:tcPr>
            <w:tcW w:w="1160" w:type="dxa"/>
            <w:tcBorders>
              <w:top w:val="nil"/>
              <w:left w:val="nil"/>
              <w:bottom w:val="single" w:sz="4" w:space="0" w:color="auto"/>
              <w:right w:val="single" w:sz="4" w:space="0" w:color="auto"/>
            </w:tcBorders>
            <w:shd w:val="clear" w:color="000000" w:fill="FFFFFF"/>
            <w:vAlign w:val="center"/>
            <w:hideMark/>
          </w:tcPr>
          <w:p w14:paraId="0C957B33"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pacotes</w:t>
            </w:r>
          </w:p>
        </w:tc>
        <w:tc>
          <w:tcPr>
            <w:tcW w:w="798" w:type="dxa"/>
            <w:tcBorders>
              <w:top w:val="nil"/>
              <w:left w:val="nil"/>
              <w:bottom w:val="single" w:sz="4" w:space="0" w:color="auto"/>
              <w:right w:val="single" w:sz="4" w:space="0" w:color="auto"/>
            </w:tcBorders>
            <w:shd w:val="clear" w:color="000000" w:fill="FFFFFF"/>
            <w:vAlign w:val="center"/>
            <w:hideMark/>
          </w:tcPr>
          <w:p w14:paraId="5DA40ECB"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550</w:t>
            </w:r>
          </w:p>
        </w:tc>
        <w:tc>
          <w:tcPr>
            <w:tcW w:w="1170" w:type="dxa"/>
            <w:tcBorders>
              <w:top w:val="nil"/>
              <w:left w:val="nil"/>
              <w:bottom w:val="single" w:sz="4" w:space="0" w:color="auto"/>
              <w:right w:val="single" w:sz="4" w:space="0" w:color="auto"/>
            </w:tcBorders>
            <w:shd w:val="clear" w:color="000000" w:fill="FFFFFF"/>
            <w:vAlign w:val="center"/>
            <w:hideMark/>
          </w:tcPr>
          <w:p w14:paraId="79D87595"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R$ 3,67</w:t>
            </w:r>
          </w:p>
        </w:tc>
        <w:tc>
          <w:tcPr>
            <w:tcW w:w="1276" w:type="dxa"/>
            <w:tcBorders>
              <w:top w:val="nil"/>
              <w:left w:val="nil"/>
              <w:bottom w:val="single" w:sz="4" w:space="0" w:color="auto"/>
              <w:right w:val="single" w:sz="4" w:space="0" w:color="auto"/>
            </w:tcBorders>
            <w:shd w:val="clear" w:color="000000" w:fill="FFFFFF"/>
            <w:vAlign w:val="center"/>
            <w:hideMark/>
          </w:tcPr>
          <w:p w14:paraId="0023CE4B"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R$ 2.018,50</w:t>
            </w:r>
          </w:p>
        </w:tc>
      </w:tr>
      <w:tr w:rsidR="00B17381" w:rsidRPr="005067C1" w14:paraId="5BC620EB" w14:textId="77777777" w:rsidTr="00B17381">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3C09CBC3"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14</w:t>
            </w:r>
          </w:p>
        </w:tc>
        <w:tc>
          <w:tcPr>
            <w:tcW w:w="5808" w:type="dxa"/>
            <w:tcBorders>
              <w:top w:val="nil"/>
              <w:left w:val="nil"/>
              <w:bottom w:val="single" w:sz="4" w:space="0" w:color="auto"/>
              <w:right w:val="single" w:sz="4" w:space="0" w:color="auto"/>
            </w:tcBorders>
            <w:shd w:val="clear" w:color="000000" w:fill="FFFFFF"/>
            <w:vAlign w:val="center"/>
            <w:hideMark/>
          </w:tcPr>
          <w:p w14:paraId="5EDAD37A"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Óleo comestível de soja, obtido de espécie vegetal, isento de ranço e sustâncias estranhas, acondicionado em frasco plástico com 900ml., embalado em caixa de papelão reforçado com 20 </w:t>
            </w:r>
            <w:proofErr w:type="spellStart"/>
            <w:r w:rsidRPr="005067C1">
              <w:rPr>
                <w:rFonts w:asciiTheme="majorHAnsi" w:eastAsia="Times New Roman" w:hAnsiTheme="majorHAnsi" w:cs="Calibri"/>
                <w:color w:val="000000"/>
                <w:lang w:eastAsia="pt-BR"/>
              </w:rPr>
              <w:t>garrafas.embalagens</w:t>
            </w:r>
            <w:proofErr w:type="spellEnd"/>
            <w:r w:rsidRPr="005067C1">
              <w:rPr>
                <w:rFonts w:asciiTheme="majorHAnsi" w:eastAsia="Times New Roman" w:hAnsiTheme="majorHAnsi" w:cs="Calibri"/>
                <w:color w:val="000000"/>
                <w:lang w:eastAsia="pt-BR"/>
              </w:rPr>
              <w:t xml:space="preserve"> de 900ml.</w:t>
            </w:r>
          </w:p>
        </w:tc>
        <w:tc>
          <w:tcPr>
            <w:tcW w:w="1160" w:type="dxa"/>
            <w:tcBorders>
              <w:top w:val="nil"/>
              <w:left w:val="nil"/>
              <w:bottom w:val="single" w:sz="4" w:space="0" w:color="auto"/>
              <w:right w:val="single" w:sz="4" w:space="0" w:color="auto"/>
            </w:tcBorders>
            <w:shd w:val="clear" w:color="000000" w:fill="FFFFFF"/>
            <w:vAlign w:val="center"/>
            <w:hideMark/>
          </w:tcPr>
          <w:p w14:paraId="0BEFCEC8"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09DC91DF"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1000</w:t>
            </w:r>
          </w:p>
        </w:tc>
        <w:tc>
          <w:tcPr>
            <w:tcW w:w="1170" w:type="dxa"/>
            <w:tcBorders>
              <w:top w:val="nil"/>
              <w:left w:val="nil"/>
              <w:bottom w:val="single" w:sz="4" w:space="0" w:color="auto"/>
              <w:right w:val="single" w:sz="4" w:space="0" w:color="auto"/>
            </w:tcBorders>
            <w:shd w:val="clear" w:color="000000" w:fill="FFFFFF"/>
            <w:vAlign w:val="center"/>
            <w:hideMark/>
          </w:tcPr>
          <w:p w14:paraId="6DD4C8DD"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R$ 9,58</w:t>
            </w:r>
          </w:p>
        </w:tc>
        <w:tc>
          <w:tcPr>
            <w:tcW w:w="1276" w:type="dxa"/>
            <w:tcBorders>
              <w:top w:val="nil"/>
              <w:left w:val="nil"/>
              <w:bottom w:val="single" w:sz="4" w:space="0" w:color="auto"/>
              <w:right w:val="single" w:sz="4" w:space="0" w:color="auto"/>
            </w:tcBorders>
            <w:shd w:val="clear" w:color="000000" w:fill="FFFFFF"/>
            <w:vAlign w:val="center"/>
            <w:hideMark/>
          </w:tcPr>
          <w:p w14:paraId="172AB09C"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R$ 9.580,00</w:t>
            </w:r>
          </w:p>
        </w:tc>
      </w:tr>
      <w:tr w:rsidR="00B17381" w:rsidRPr="005067C1" w14:paraId="2B400AE3" w14:textId="77777777" w:rsidTr="00B17381">
        <w:trPr>
          <w:trHeight w:val="55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AE9C5D0"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15</w:t>
            </w:r>
          </w:p>
        </w:tc>
        <w:tc>
          <w:tcPr>
            <w:tcW w:w="5808" w:type="dxa"/>
            <w:tcBorders>
              <w:top w:val="nil"/>
              <w:left w:val="nil"/>
              <w:bottom w:val="single" w:sz="4" w:space="0" w:color="auto"/>
              <w:right w:val="single" w:sz="4" w:space="0" w:color="auto"/>
            </w:tcBorders>
            <w:shd w:val="clear" w:color="000000" w:fill="FFFFFF"/>
            <w:vAlign w:val="center"/>
            <w:hideMark/>
          </w:tcPr>
          <w:p w14:paraId="5556B2B9"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Sal refinado, iodado, com no mínimo 96,95% de cloreto de sódio e sais de iodo, acondicionado em saco de polietileno com 1quilogramas.</w:t>
            </w:r>
          </w:p>
        </w:tc>
        <w:tc>
          <w:tcPr>
            <w:tcW w:w="1160" w:type="dxa"/>
            <w:tcBorders>
              <w:top w:val="nil"/>
              <w:left w:val="nil"/>
              <w:bottom w:val="single" w:sz="4" w:space="0" w:color="auto"/>
              <w:right w:val="single" w:sz="4" w:space="0" w:color="auto"/>
            </w:tcBorders>
            <w:shd w:val="clear" w:color="000000" w:fill="FFFFFF"/>
            <w:vAlign w:val="center"/>
            <w:hideMark/>
          </w:tcPr>
          <w:p w14:paraId="7A134E34"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51AC096A"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250</w:t>
            </w:r>
          </w:p>
        </w:tc>
        <w:tc>
          <w:tcPr>
            <w:tcW w:w="1170" w:type="dxa"/>
            <w:tcBorders>
              <w:top w:val="nil"/>
              <w:left w:val="nil"/>
              <w:bottom w:val="single" w:sz="4" w:space="0" w:color="auto"/>
              <w:right w:val="single" w:sz="4" w:space="0" w:color="auto"/>
            </w:tcBorders>
            <w:shd w:val="clear" w:color="000000" w:fill="FFFFFF"/>
            <w:vAlign w:val="center"/>
            <w:hideMark/>
          </w:tcPr>
          <w:p w14:paraId="4FF21055"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R$ 1,50</w:t>
            </w:r>
          </w:p>
        </w:tc>
        <w:tc>
          <w:tcPr>
            <w:tcW w:w="1276" w:type="dxa"/>
            <w:tcBorders>
              <w:top w:val="nil"/>
              <w:left w:val="nil"/>
              <w:bottom w:val="single" w:sz="4" w:space="0" w:color="auto"/>
              <w:right w:val="single" w:sz="4" w:space="0" w:color="auto"/>
            </w:tcBorders>
            <w:shd w:val="clear" w:color="000000" w:fill="FFFFFF"/>
            <w:vAlign w:val="center"/>
            <w:hideMark/>
          </w:tcPr>
          <w:p w14:paraId="14696B24"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R$ 375,00</w:t>
            </w:r>
          </w:p>
        </w:tc>
      </w:tr>
      <w:tr w:rsidR="00B17381" w:rsidRPr="005067C1" w14:paraId="4E609437" w14:textId="77777777" w:rsidTr="00B17381">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2EE72E4"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16</w:t>
            </w:r>
          </w:p>
        </w:tc>
        <w:tc>
          <w:tcPr>
            <w:tcW w:w="5808" w:type="dxa"/>
            <w:tcBorders>
              <w:top w:val="nil"/>
              <w:left w:val="nil"/>
              <w:bottom w:val="single" w:sz="4" w:space="0" w:color="auto"/>
              <w:right w:val="single" w:sz="4" w:space="0" w:color="auto"/>
            </w:tcBorders>
            <w:shd w:val="clear" w:color="000000" w:fill="FFFFFF"/>
            <w:vAlign w:val="center"/>
            <w:hideMark/>
          </w:tcPr>
          <w:p w14:paraId="20BA7929"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Sardinha em óleo comestível sabor natural – embalagem de 125g com dizeres de rotulagem, contendo informações dos ingredientes, data de fabricaçã0 e prazo de validade. Registro no MA., inspecionado pelo SIF.</w:t>
            </w:r>
          </w:p>
        </w:tc>
        <w:tc>
          <w:tcPr>
            <w:tcW w:w="1160" w:type="dxa"/>
            <w:tcBorders>
              <w:top w:val="nil"/>
              <w:left w:val="nil"/>
              <w:bottom w:val="single" w:sz="4" w:space="0" w:color="auto"/>
              <w:right w:val="single" w:sz="4" w:space="0" w:color="auto"/>
            </w:tcBorders>
            <w:shd w:val="clear" w:color="000000" w:fill="FFFFFF"/>
            <w:vAlign w:val="center"/>
            <w:hideMark/>
          </w:tcPr>
          <w:p w14:paraId="2CC6D5B0"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630098D4"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1400</w:t>
            </w:r>
          </w:p>
        </w:tc>
        <w:tc>
          <w:tcPr>
            <w:tcW w:w="1170" w:type="dxa"/>
            <w:tcBorders>
              <w:top w:val="nil"/>
              <w:left w:val="nil"/>
              <w:bottom w:val="single" w:sz="4" w:space="0" w:color="auto"/>
              <w:right w:val="single" w:sz="4" w:space="0" w:color="auto"/>
            </w:tcBorders>
            <w:shd w:val="clear" w:color="000000" w:fill="FFFFFF"/>
            <w:vAlign w:val="center"/>
            <w:hideMark/>
          </w:tcPr>
          <w:p w14:paraId="28F3D954"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R$ 4,79</w:t>
            </w:r>
          </w:p>
        </w:tc>
        <w:tc>
          <w:tcPr>
            <w:tcW w:w="1276" w:type="dxa"/>
            <w:tcBorders>
              <w:top w:val="nil"/>
              <w:left w:val="nil"/>
              <w:bottom w:val="single" w:sz="4" w:space="0" w:color="auto"/>
              <w:right w:val="single" w:sz="4" w:space="0" w:color="auto"/>
            </w:tcBorders>
            <w:shd w:val="clear" w:color="000000" w:fill="FFFFFF"/>
            <w:vAlign w:val="center"/>
            <w:hideMark/>
          </w:tcPr>
          <w:p w14:paraId="2DE53CF7"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R$ 6.706,00</w:t>
            </w:r>
          </w:p>
        </w:tc>
      </w:tr>
      <w:tr w:rsidR="00B17381" w:rsidRPr="005067C1" w14:paraId="36BEA14D" w14:textId="77777777" w:rsidTr="00B17381">
        <w:trPr>
          <w:trHeight w:val="1656"/>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6A22DC91"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17</w:t>
            </w:r>
          </w:p>
        </w:tc>
        <w:tc>
          <w:tcPr>
            <w:tcW w:w="5808" w:type="dxa"/>
            <w:tcBorders>
              <w:top w:val="nil"/>
              <w:left w:val="nil"/>
              <w:bottom w:val="single" w:sz="4" w:space="0" w:color="auto"/>
              <w:right w:val="single" w:sz="4" w:space="0" w:color="auto"/>
            </w:tcBorders>
            <w:shd w:val="clear" w:color="000000" w:fill="FFFFFF"/>
            <w:vAlign w:val="center"/>
            <w:hideMark/>
          </w:tcPr>
          <w:p w14:paraId="567497AB"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Vinagre. Produto natural fermentado acético simples, isento de corantes artificiais, ácidos orgânicos e minerais estranhos, livre de sujidades, parasitas e larvas material terroso e detritos de animais e vegetais, acondicionado em saco plástico com 500ml. tampa inviolável hermética, sem conservantes e sem corantes, produto resultante da fermentação acética do álcool.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51EB51AA"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4BA8B8BB"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600</w:t>
            </w:r>
          </w:p>
        </w:tc>
        <w:tc>
          <w:tcPr>
            <w:tcW w:w="1170" w:type="dxa"/>
            <w:tcBorders>
              <w:top w:val="nil"/>
              <w:left w:val="nil"/>
              <w:bottom w:val="single" w:sz="4" w:space="0" w:color="auto"/>
              <w:right w:val="single" w:sz="4" w:space="0" w:color="auto"/>
            </w:tcBorders>
            <w:shd w:val="clear" w:color="000000" w:fill="FFFFFF"/>
            <w:vAlign w:val="center"/>
            <w:hideMark/>
          </w:tcPr>
          <w:p w14:paraId="22C3ACD6"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R$ 1,38</w:t>
            </w:r>
          </w:p>
        </w:tc>
        <w:tc>
          <w:tcPr>
            <w:tcW w:w="1276" w:type="dxa"/>
            <w:tcBorders>
              <w:top w:val="nil"/>
              <w:left w:val="nil"/>
              <w:bottom w:val="single" w:sz="4" w:space="0" w:color="auto"/>
              <w:right w:val="single" w:sz="4" w:space="0" w:color="auto"/>
            </w:tcBorders>
            <w:shd w:val="clear" w:color="000000" w:fill="FFFFFF"/>
            <w:vAlign w:val="center"/>
            <w:hideMark/>
          </w:tcPr>
          <w:p w14:paraId="47CA4B7C"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R$ 828,00</w:t>
            </w:r>
          </w:p>
        </w:tc>
      </w:tr>
      <w:tr w:rsidR="00B17381" w:rsidRPr="005067C1" w14:paraId="397402F2" w14:textId="77777777" w:rsidTr="00B17381">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4A3EC4DD"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18</w:t>
            </w:r>
          </w:p>
        </w:tc>
        <w:tc>
          <w:tcPr>
            <w:tcW w:w="5808" w:type="dxa"/>
            <w:tcBorders>
              <w:top w:val="nil"/>
              <w:left w:val="nil"/>
              <w:bottom w:val="single" w:sz="4" w:space="0" w:color="auto"/>
              <w:right w:val="single" w:sz="4" w:space="0" w:color="auto"/>
            </w:tcBorders>
            <w:shd w:val="clear" w:color="000000" w:fill="FFFFFF"/>
            <w:vAlign w:val="center"/>
            <w:hideMark/>
          </w:tcPr>
          <w:p w14:paraId="65132D79"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Ovo de galinha, tipo grande, branco, classe A, acondicionado em embalagem apropriada, de material isopor, expressa a data de validade. Com certificado SIF, SIE, IMA ou equivalente. Prazo de validade mínimo 15 dias a contar a partir da data de entrega, bandeja com 30 ovos.</w:t>
            </w:r>
          </w:p>
        </w:tc>
        <w:tc>
          <w:tcPr>
            <w:tcW w:w="1160" w:type="dxa"/>
            <w:tcBorders>
              <w:top w:val="nil"/>
              <w:left w:val="nil"/>
              <w:bottom w:val="single" w:sz="4" w:space="0" w:color="auto"/>
              <w:right w:val="single" w:sz="4" w:space="0" w:color="auto"/>
            </w:tcBorders>
            <w:shd w:val="clear" w:color="000000" w:fill="FFFFFF"/>
            <w:vAlign w:val="center"/>
            <w:hideMark/>
          </w:tcPr>
          <w:p w14:paraId="2BC456F8"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bandejas</w:t>
            </w:r>
          </w:p>
        </w:tc>
        <w:tc>
          <w:tcPr>
            <w:tcW w:w="798" w:type="dxa"/>
            <w:tcBorders>
              <w:top w:val="nil"/>
              <w:left w:val="nil"/>
              <w:bottom w:val="single" w:sz="4" w:space="0" w:color="auto"/>
              <w:right w:val="single" w:sz="4" w:space="0" w:color="auto"/>
            </w:tcBorders>
            <w:shd w:val="clear" w:color="000000" w:fill="FFFFFF"/>
            <w:vAlign w:val="center"/>
            <w:hideMark/>
          </w:tcPr>
          <w:p w14:paraId="26494408"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680</w:t>
            </w:r>
          </w:p>
        </w:tc>
        <w:tc>
          <w:tcPr>
            <w:tcW w:w="1170" w:type="dxa"/>
            <w:tcBorders>
              <w:top w:val="nil"/>
              <w:left w:val="nil"/>
              <w:bottom w:val="single" w:sz="4" w:space="0" w:color="auto"/>
              <w:right w:val="single" w:sz="4" w:space="0" w:color="auto"/>
            </w:tcBorders>
            <w:shd w:val="clear" w:color="000000" w:fill="FFFFFF"/>
            <w:vAlign w:val="center"/>
            <w:hideMark/>
          </w:tcPr>
          <w:p w14:paraId="63C3BBE0"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R$ 21,14</w:t>
            </w:r>
          </w:p>
        </w:tc>
        <w:tc>
          <w:tcPr>
            <w:tcW w:w="1276" w:type="dxa"/>
            <w:tcBorders>
              <w:top w:val="nil"/>
              <w:left w:val="nil"/>
              <w:bottom w:val="single" w:sz="4" w:space="0" w:color="auto"/>
              <w:right w:val="single" w:sz="4" w:space="0" w:color="auto"/>
            </w:tcBorders>
            <w:shd w:val="clear" w:color="000000" w:fill="FFFFFF"/>
            <w:vAlign w:val="center"/>
            <w:hideMark/>
          </w:tcPr>
          <w:p w14:paraId="670B5976"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R$ 14.375,20</w:t>
            </w:r>
          </w:p>
        </w:tc>
      </w:tr>
      <w:tr w:rsidR="00B17381" w:rsidRPr="005067C1" w14:paraId="62CAEF09" w14:textId="77777777" w:rsidTr="00B17381">
        <w:trPr>
          <w:trHeight w:val="193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32A1DA27"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19</w:t>
            </w:r>
          </w:p>
        </w:tc>
        <w:tc>
          <w:tcPr>
            <w:tcW w:w="5808" w:type="dxa"/>
            <w:tcBorders>
              <w:top w:val="nil"/>
              <w:left w:val="nil"/>
              <w:bottom w:val="single" w:sz="4" w:space="0" w:color="auto"/>
              <w:right w:val="single" w:sz="4" w:space="0" w:color="auto"/>
            </w:tcBorders>
            <w:shd w:val="clear" w:color="000000" w:fill="FFFFFF"/>
            <w:vAlign w:val="center"/>
            <w:hideMark/>
          </w:tcPr>
          <w:p w14:paraId="063AD4A7"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IOGURTE, constituído com polpa de fruta sabor morango, contendo leite integral e/ou leite integral reconstituído, preparado de morango à base de polpa de morango, podendo conter outros ingredientes que enriqueçam o produto. Conservantes permitidos pela legislação vigente. Isento de microrganismos causadores da decomposição do produto. Sua conservação deve ser feita sob refrigeração, à temperatura máxima de 10ºC. Embalagem de no mínimo 900ml.</w:t>
            </w:r>
          </w:p>
        </w:tc>
        <w:tc>
          <w:tcPr>
            <w:tcW w:w="1160" w:type="dxa"/>
            <w:tcBorders>
              <w:top w:val="nil"/>
              <w:left w:val="nil"/>
              <w:bottom w:val="single" w:sz="4" w:space="0" w:color="auto"/>
              <w:right w:val="single" w:sz="4" w:space="0" w:color="auto"/>
            </w:tcBorders>
            <w:shd w:val="clear" w:color="000000" w:fill="FFFFFF"/>
            <w:vAlign w:val="center"/>
            <w:hideMark/>
          </w:tcPr>
          <w:p w14:paraId="19FCACEA"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litros</w:t>
            </w:r>
          </w:p>
        </w:tc>
        <w:tc>
          <w:tcPr>
            <w:tcW w:w="798" w:type="dxa"/>
            <w:tcBorders>
              <w:top w:val="nil"/>
              <w:left w:val="nil"/>
              <w:bottom w:val="single" w:sz="4" w:space="0" w:color="auto"/>
              <w:right w:val="single" w:sz="4" w:space="0" w:color="auto"/>
            </w:tcBorders>
            <w:shd w:val="clear" w:color="000000" w:fill="FFFFFF"/>
            <w:vAlign w:val="center"/>
            <w:hideMark/>
          </w:tcPr>
          <w:p w14:paraId="0D8240DD"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500</w:t>
            </w:r>
          </w:p>
        </w:tc>
        <w:tc>
          <w:tcPr>
            <w:tcW w:w="1170" w:type="dxa"/>
            <w:tcBorders>
              <w:top w:val="nil"/>
              <w:left w:val="nil"/>
              <w:bottom w:val="single" w:sz="4" w:space="0" w:color="auto"/>
              <w:right w:val="single" w:sz="4" w:space="0" w:color="auto"/>
            </w:tcBorders>
            <w:shd w:val="clear" w:color="000000" w:fill="FFFFFF"/>
            <w:vAlign w:val="center"/>
            <w:hideMark/>
          </w:tcPr>
          <w:p w14:paraId="58FF0612"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R$ 4,76</w:t>
            </w:r>
          </w:p>
        </w:tc>
        <w:tc>
          <w:tcPr>
            <w:tcW w:w="1276" w:type="dxa"/>
            <w:tcBorders>
              <w:top w:val="nil"/>
              <w:left w:val="nil"/>
              <w:bottom w:val="single" w:sz="4" w:space="0" w:color="auto"/>
              <w:right w:val="single" w:sz="4" w:space="0" w:color="auto"/>
            </w:tcBorders>
            <w:shd w:val="clear" w:color="000000" w:fill="FFFFFF"/>
            <w:vAlign w:val="center"/>
            <w:hideMark/>
          </w:tcPr>
          <w:p w14:paraId="4A98CBB0"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R$ 2.380,00</w:t>
            </w:r>
          </w:p>
        </w:tc>
      </w:tr>
      <w:tr w:rsidR="00B17381" w:rsidRPr="005067C1" w14:paraId="3BE62EBA" w14:textId="77777777" w:rsidTr="00B17381">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1E410CC8"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20</w:t>
            </w:r>
          </w:p>
        </w:tc>
        <w:tc>
          <w:tcPr>
            <w:tcW w:w="5808" w:type="dxa"/>
            <w:tcBorders>
              <w:top w:val="nil"/>
              <w:left w:val="nil"/>
              <w:bottom w:val="single" w:sz="4" w:space="0" w:color="auto"/>
              <w:right w:val="single" w:sz="4" w:space="0" w:color="auto"/>
            </w:tcBorders>
            <w:shd w:val="clear" w:color="000000" w:fill="FFFFFF"/>
            <w:vAlign w:val="center"/>
            <w:hideMark/>
          </w:tcPr>
          <w:p w14:paraId="40940656"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Amido de Milho com 400g- produto </w:t>
            </w:r>
            <w:proofErr w:type="spellStart"/>
            <w:r w:rsidRPr="005067C1">
              <w:rPr>
                <w:rFonts w:asciiTheme="majorHAnsi" w:eastAsia="Times New Roman" w:hAnsiTheme="majorHAnsi" w:cs="Calibri"/>
                <w:color w:val="000000"/>
                <w:lang w:eastAsia="pt-BR"/>
              </w:rPr>
              <w:t>amilácea</w:t>
            </w:r>
            <w:proofErr w:type="spellEnd"/>
            <w:r w:rsidRPr="005067C1">
              <w:rPr>
                <w:rFonts w:asciiTheme="majorHAnsi" w:eastAsia="Times New Roman" w:hAnsiTheme="majorHAnsi" w:cs="Calibri"/>
                <w:color w:val="000000"/>
                <w:lang w:eastAsia="pt-BR"/>
              </w:rPr>
              <w:t xml:space="preserve"> extraído do milho, com aspecto, cor, cheiro </w:t>
            </w:r>
            <w:proofErr w:type="spellStart"/>
            <w:r w:rsidRPr="005067C1">
              <w:rPr>
                <w:rFonts w:asciiTheme="majorHAnsi" w:eastAsia="Times New Roman" w:hAnsiTheme="majorHAnsi" w:cs="Calibri"/>
                <w:color w:val="000000"/>
                <w:lang w:eastAsia="pt-BR"/>
              </w:rPr>
              <w:t>própios</w:t>
            </w:r>
            <w:proofErr w:type="spellEnd"/>
            <w:r w:rsidRPr="005067C1">
              <w:rPr>
                <w:rFonts w:asciiTheme="majorHAnsi" w:eastAsia="Times New Roman" w:hAnsiTheme="majorHAnsi" w:cs="Calibri"/>
                <w:color w:val="000000"/>
                <w:lang w:eastAsia="pt-BR"/>
              </w:rPr>
              <w:t xml:space="preserve"> ao sabor natural para preparo de </w:t>
            </w:r>
            <w:proofErr w:type="spellStart"/>
            <w:r w:rsidRPr="005067C1">
              <w:rPr>
                <w:rFonts w:asciiTheme="majorHAnsi" w:eastAsia="Times New Roman" w:hAnsiTheme="majorHAnsi" w:cs="Calibri"/>
                <w:color w:val="000000"/>
                <w:lang w:eastAsia="pt-BR"/>
              </w:rPr>
              <w:t>mingal</w:t>
            </w:r>
            <w:proofErr w:type="spellEnd"/>
            <w:r w:rsidRPr="005067C1">
              <w:rPr>
                <w:rFonts w:asciiTheme="majorHAnsi" w:eastAsia="Times New Roman" w:hAnsiTheme="majorHAnsi" w:cs="Calibri"/>
                <w:color w:val="000000"/>
                <w:lang w:eastAsia="pt-BR"/>
              </w:rPr>
              <w:t xml:space="preserve"> sabor baunilha (tradicional).</w:t>
            </w:r>
          </w:p>
        </w:tc>
        <w:tc>
          <w:tcPr>
            <w:tcW w:w="1160" w:type="dxa"/>
            <w:tcBorders>
              <w:top w:val="nil"/>
              <w:left w:val="nil"/>
              <w:bottom w:val="single" w:sz="4" w:space="0" w:color="auto"/>
              <w:right w:val="single" w:sz="4" w:space="0" w:color="auto"/>
            </w:tcBorders>
            <w:shd w:val="clear" w:color="000000" w:fill="FFFFFF"/>
            <w:vAlign w:val="center"/>
            <w:hideMark/>
          </w:tcPr>
          <w:p w14:paraId="09C3D521"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38D41C32"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50</w:t>
            </w:r>
          </w:p>
        </w:tc>
        <w:tc>
          <w:tcPr>
            <w:tcW w:w="1170" w:type="dxa"/>
            <w:tcBorders>
              <w:top w:val="nil"/>
              <w:left w:val="nil"/>
              <w:bottom w:val="single" w:sz="4" w:space="0" w:color="auto"/>
              <w:right w:val="single" w:sz="4" w:space="0" w:color="auto"/>
            </w:tcBorders>
            <w:shd w:val="clear" w:color="000000" w:fill="FFFFFF"/>
            <w:vAlign w:val="center"/>
            <w:hideMark/>
          </w:tcPr>
          <w:p w14:paraId="3C4A6F66"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R$ 7,85</w:t>
            </w:r>
          </w:p>
        </w:tc>
        <w:tc>
          <w:tcPr>
            <w:tcW w:w="1276" w:type="dxa"/>
            <w:tcBorders>
              <w:top w:val="nil"/>
              <w:left w:val="nil"/>
              <w:bottom w:val="single" w:sz="4" w:space="0" w:color="auto"/>
              <w:right w:val="single" w:sz="4" w:space="0" w:color="auto"/>
            </w:tcBorders>
            <w:shd w:val="clear" w:color="000000" w:fill="FFFFFF"/>
            <w:vAlign w:val="center"/>
            <w:hideMark/>
          </w:tcPr>
          <w:p w14:paraId="0EA06F9A"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R$ 392,50</w:t>
            </w:r>
          </w:p>
        </w:tc>
      </w:tr>
      <w:tr w:rsidR="00B17381" w:rsidRPr="005067C1" w14:paraId="3D8FBA6D" w14:textId="77777777" w:rsidTr="00B17381">
        <w:trPr>
          <w:trHeight w:val="193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089B6FDD"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21</w:t>
            </w:r>
          </w:p>
        </w:tc>
        <w:tc>
          <w:tcPr>
            <w:tcW w:w="5808" w:type="dxa"/>
            <w:tcBorders>
              <w:top w:val="nil"/>
              <w:left w:val="nil"/>
              <w:bottom w:val="single" w:sz="4" w:space="0" w:color="auto"/>
              <w:right w:val="single" w:sz="4" w:space="0" w:color="auto"/>
            </w:tcBorders>
            <w:shd w:val="clear" w:color="000000" w:fill="FFFFFF"/>
            <w:vAlign w:val="center"/>
            <w:hideMark/>
          </w:tcPr>
          <w:p w14:paraId="4E1F200A"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Café em pó tipo 1, tradicional, torrado e moído, com certificado de selo de pureza AB1C, acondicionado em embalagem polietileno resistente, atóxica, tipo almofada, contendo 250 gramas, certificado com selo de pureza ABIC, com identificação na embalagem (rótulo) dos ingredientes, valor nutricional, peso, fornecedor, data de fabricação, e validade. Isento de sujidades, </w:t>
            </w:r>
            <w:proofErr w:type="gramStart"/>
            <w:r w:rsidRPr="005067C1">
              <w:rPr>
                <w:rFonts w:asciiTheme="majorHAnsi" w:eastAsia="Times New Roman" w:hAnsiTheme="majorHAnsi" w:cs="Calibri"/>
                <w:color w:val="000000"/>
                <w:lang w:eastAsia="pt-BR"/>
              </w:rPr>
              <w:t>parasitas, lavas e material estranho</w:t>
            </w:r>
            <w:proofErr w:type="gramEnd"/>
            <w:r w:rsidRPr="005067C1">
              <w:rPr>
                <w:rFonts w:asciiTheme="majorHAnsi" w:eastAsia="Times New Roman" w:hAnsiTheme="majorHAnsi" w:cs="Calibri"/>
                <w:color w:val="000000"/>
                <w:lang w:eastAsia="pt-BR"/>
              </w:rPr>
              <w:t>. Validade mínima de 04 (quatro) meses a contar da data de entrega.</w:t>
            </w:r>
          </w:p>
        </w:tc>
        <w:tc>
          <w:tcPr>
            <w:tcW w:w="1160" w:type="dxa"/>
            <w:tcBorders>
              <w:top w:val="nil"/>
              <w:left w:val="nil"/>
              <w:bottom w:val="single" w:sz="4" w:space="0" w:color="auto"/>
              <w:right w:val="single" w:sz="4" w:space="0" w:color="auto"/>
            </w:tcBorders>
            <w:shd w:val="clear" w:color="000000" w:fill="FFFFFF"/>
            <w:vAlign w:val="center"/>
            <w:hideMark/>
          </w:tcPr>
          <w:p w14:paraId="1B1D06A9"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Fardos</w:t>
            </w:r>
          </w:p>
        </w:tc>
        <w:tc>
          <w:tcPr>
            <w:tcW w:w="798" w:type="dxa"/>
            <w:tcBorders>
              <w:top w:val="nil"/>
              <w:left w:val="nil"/>
              <w:bottom w:val="single" w:sz="4" w:space="0" w:color="auto"/>
              <w:right w:val="single" w:sz="4" w:space="0" w:color="auto"/>
            </w:tcBorders>
            <w:shd w:val="clear" w:color="000000" w:fill="FFFFFF"/>
            <w:vAlign w:val="center"/>
            <w:hideMark/>
          </w:tcPr>
          <w:p w14:paraId="439551DE"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30</w:t>
            </w:r>
          </w:p>
        </w:tc>
        <w:tc>
          <w:tcPr>
            <w:tcW w:w="1170" w:type="dxa"/>
            <w:tcBorders>
              <w:top w:val="nil"/>
              <w:left w:val="nil"/>
              <w:bottom w:val="single" w:sz="4" w:space="0" w:color="auto"/>
              <w:right w:val="single" w:sz="4" w:space="0" w:color="auto"/>
            </w:tcBorders>
            <w:shd w:val="clear" w:color="000000" w:fill="FFFFFF"/>
            <w:vAlign w:val="center"/>
            <w:hideMark/>
          </w:tcPr>
          <w:p w14:paraId="52728EA2"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R$ 360,15</w:t>
            </w:r>
          </w:p>
        </w:tc>
        <w:tc>
          <w:tcPr>
            <w:tcW w:w="1276" w:type="dxa"/>
            <w:tcBorders>
              <w:top w:val="nil"/>
              <w:left w:val="nil"/>
              <w:bottom w:val="single" w:sz="4" w:space="0" w:color="auto"/>
              <w:right w:val="single" w:sz="4" w:space="0" w:color="auto"/>
            </w:tcBorders>
            <w:shd w:val="clear" w:color="000000" w:fill="FFFFFF"/>
            <w:vAlign w:val="center"/>
            <w:hideMark/>
          </w:tcPr>
          <w:p w14:paraId="0FD6C6A7"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R$ 10.804,50</w:t>
            </w:r>
          </w:p>
        </w:tc>
      </w:tr>
      <w:tr w:rsidR="00B17381" w:rsidRPr="005067C1" w14:paraId="047E311E" w14:textId="77777777" w:rsidTr="00B17381">
        <w:trPr>
          <w:trHeight w:val="1380"/>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4DEFC58F"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lastRenderedPageBreak/>
              <w:t>22</w:t>
            </w:r>
          </w:p>
        </w:tc>
        <w:tc>
          <w:tcPr>
            <w:tcW w:w="5808" w:type="dxa"/>
            <w:tcBorders>
              <w:top w:val="nil"/>
              <w:left w:val="nil"/>
              <w:bottom w:val="single" w:sz="4" w:space="0" w:color="auto"/>
              <w:right w:val="single" w:sz="4" w:space="0" w:color="auto"/>
            </w:tcBorders>
            <w:shd w:val="clear" w:color="000000" w:fill="FFFFFF"/>
            <w:vAlign w:val="center"/>
            <w:hideMark/>
          </w:tcPr>
          <w:p w14:paraId="027AD040"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Farinha de aveia, integral, isenta de sujidades, parasitas e larvas, admitindo umidade máxima de 15% por peso, acondicionado em sacos plástico apropriados, fechados, </w:t>
            </w:r>
            <w:proofErr w:type="spellStart"/>
            <w:r w:rsidRPr="005067C1">
              <w:rPr>
                <w:rFonts w:asciiTheme="majorHAnsi" w:eastAsia="Times New Roman" w:hAnsiTheme="majorHAnsi" w:cs="Calibri"/>
                <w:color w:val="000000"/>
                <w:lang w:eastAsia="pt-BR"/>
              </w:rPr>
              <w:t>reembalado</w:t>
            </w:r>
            <w:proofErr w:type="spellEnd"/>
            <w:r w:rsidRPr="005067C1">
              <w:rPr>
                <w:rFonts w:asciiTheme="majorHAnsi" w:eastAsia="Times New Roman" w:hAnsiTheme="majorHAnsi" w:cs="Calibri"/>
                <w:color w:val="000000"/>
                <w:lang w:eastAsia="pt-BR"/>
              </w:rPr>
              <w:t xml:space="preserve"> em caixa de papel vedada de no </w:t>
            </w:r>
            <w:proofErr w:type="spellStart"/>
            <w:r w:rsidRPr="005067C1">
              <w:rPr>
                <w:rFonts w:asciiTheme="majorHAnsi" w:eastAsia="Times New Roman" w:hAnsiTheme="majorHAnsi" w:cs="Calibri"/>
                <w:color w:val="000000"/>
                <w:lang w:eastAsia="pt-BR"/>
              </w:rPr>
              <w:t>minimo</w:t>
            </w:r>
            <w:proofErr w:type="spellEnd"/>
            <w:r w:rsidRPr="005067C1">
              <w:rPr>
                <w:rFonts w:asciiTheme="majorHAnsi" w:eastAsia="Times New Roman" w:hAnsiTheme="majorHAnsi" w:cs="Calibri"/>
                <w:color w:val="000000"/>
                <w:lang w:eastAsia="pt-BR"/>
              </w:rPr>
              <w:t xml:space="preserve"> 160g. Embalagem com identificação do </w:t>
            </w:r>
            <w:proofErr w:type="spellStart"/>
            <w:r w:rsidRPr="005067C1">
              <w:rPr>
                <w:rFonts w:asciiTheme="majorHAnsi" w:eastAsia="Times New Roman" w:hAnsiTheme="majorHAnsi" w:cs="Calibri"/>
                <w:color w:val="000000"/>
                <w:lang w:eastAsia="pt-BR"/>
              </w:rPr>
              <w:t>produto,marca</w:t>
            </w:r>
            <w:proofErr w:type="spellEnd"/>
            <w:r w:rsidRPr="005067C1">
              <w:rPr>
                <w:rFonts w:asciiTheme="majorHAnsi" w:eastAsia="Times New Roman" w:hAnsiTheme="majorHAnsi" w:cs="Calibri"/>
                <w:color w:val="000000"/>
                <w:lang w:eastAsia="pt-BR"/>
              </w:rPr>
              <w:t xml:space="preserve"> do fabricante, prazo de validade e peso liquido.</w:t>
            </w:r>
          </w:p>
        </w:tc>
        <w:tc>
          <w:tcPr>
            <w:tcW w:w="1160" w:type="dxa"/>
            <w:tcBorders>
              <w:top w:val="nil"/>
              <w:left w:val="nil"/>
              <w:bottom w:val="single" w:sz="4" w:space="0" w:color="auto"/>
              <w:right w:val="single" w:sz="4" w:space="0" w:color="auto"/>
            </w:tcBorders>
            <w:shd w:val="clear" w:color="000000" w:fill="FFFFFF"/>
            <w:vAlign w:val="center"/>
            <w:hideMark/>
          </w:tcPr>
          <w:p w14:paraId="3C93DDCC"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0FB0BDF2"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140</w:t>
            </w:r>
          </w:p>
        </w:tc>
        <w:tc>
          <w:tcPr>
            <w:tcW w:w="1170" w:type="dxa"/>
            <w:tcBorders>
              <w:top w:val="nil"/>
              <w:left w:val="nil"/>
              <w:bottom w:val="single" w:sz="4" w:space="0" w:color="auto"/>
              <w:right w:val="single" w:sz="4" w:space="0" w:color="auto"/>
            </w:tcBorders>
            <w:shd w:val="clear" w:color="000000" w:fill="FFFFFF"/>
            <w:vAlign w:val="center"/>
            <w:hideMark/>
          </w:tcPr>
          <w:p w14:paraId="0A73A770"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R$ 4,04</w:t>
            </w:r>
          </w:p>
        </w:tc>
        <w:tc>
          <w:tcPr>
            <w:tcW w:w="1276" w:type="dxa"/>
            <w:tcBorders>
              <w:top w:val="nil"/>
              <w:left w:val="nil"/>
              <w:bottom w:val="single" w:sz="4" w:space="0" w:color="auto"/>
              <w:right w:val="single" w:sz="4" w:space="0" w:color="auto"/>
            </w:tcBorders>
            <w:shd w:val="clear" w:color="000000" w:fill="FFFFFF"/>
            <w:vAlign w:val="center"/>
            <w:hideMark/>
          </w:tcPr>
          <w:p w14:paraId="11EB21D9"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R$ 565,60</w:t>
            </w:r>
          </w:p>
        </w:tc>
      </w:tr>
      <w:tr w:rsidR="00B17381" w:rsidRPr="005067C1" w14:paraId="1470F191" w14:textId="77777777" w:rsidTr="00B17381">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82EF09C"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23</w:t>
            </w:r>
          </w:p>
        </w:tc>
        <w:tc>
          <w:tcPr>
            <w:tcW w:w="5808" w:type="dxa"/>
            <w:tcBorders>
              <w:top w:val="nil"/>
              <w:left w:val="nil"/>
              <w:bottom w:val="single" w:sz="4" w:space="0" w:color="auto"/>
              <w:right w:val="single" w:sz="4" w:space="0" w:color="auto"/>
            </w:tcBorders>
            <w:shd w:val="clear" w:color="000000" w:fill="FFFFFF"/>
            <w:vAlign w:val="center"/>
            <w:hideMark/>
          </w:tcPr>
          <w:p w14:paraId="3BD19106"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Chá </w:t>
            </w:r>
            <w:proofErr w:type="gramStart"/>
            <w:r w:rsidRPr="005067C1">
              <w:rPr>
                <w:rFonts w:asciiTheme="majorHAnsi" w:eastAsia="Times New Roman" w:hAnsiTheme="majorHAnsi" w:cs="Calibri"/>
                <w:color w:val="000000"/>
                <w:lang w:eastAsia="pt-BR"/>
              </w:rPr>
              <w:t>( Camomila</w:t>
            </w:r>
            <w:proofErr w:type="gramEnd"/>
            <w:r w:rsidRPr="005067C1">
              <w:rPr>
                <w:rFonts w:asciiTheme="majorHAnsi" w:eastAsia="Times New Roman" w:hAnsiTheme="majorHAnsi" w:cs="Calibri"/>
                <w:color w:val="000000"/>
                <w:lang w:eastAsia="pt-BR"/>
              </w:rPr>
              <w:t xml:space="preserve">, erva doce, cidreira, boldo). Embalagem: caixa de 10 saches tendo peso </w:t>
            </w:r>
            <w:proofErr w:type="spellStart"/>
            <w:r w:rsidRPr="005067C1">
              <w:rPr>
                <w:rFonts w:asciiTheme="majorHAnsi" w:eastAsia="Times New Roman" w:hAnsiTheme="majorHAnsi" w:cs="Calibri"/>
                <w:color w:val="000000"/>
                <w:lang w:eastAsia="pt-BR"/>
              </w:rPr>
              <w:t>liquído</w:t>
            </w:r>
            <w:proofErr w:type="spellEnd"/>
            <w:r w:rsidRPr="005067C1">
              <w:rPr>
                <w:rFonts w:asciiTheme="majorHAnsi" w:eastAsia="Times New Roman" w:hAnsiTheme="majorHAnsi" w:cs="Calibri"/>
                <w:color w:val="000000"/>
                <w:lang w:eastAsia="pt-BR"/>
              </w:rPr>
              <w:t xml:space="preserve"> mínimo 20g. Contendo identificação do produto, marca do fabricante, prazo de validade </w:t>
            </w:r>
            <w:proofErr w:type="spellStart"/>
            <w:r w:rsidRPr="005067C1">
              <w:rPr>
                <w:rFonts w:asciiTheme="majorHAnsi" w:eastAsia="Times New Roman" w:hAnsiTheme="majorHAnsi" w:cs="Calibri"/>
                <w:color w:val="000000"/>
                <w:lang w:eastAsia="pt-BR"/>
              </w:rPr>
              <w:t>minímo</w:t>
            </w:r>
            <w:proofErr w:type="spellEnd"/>
            <w:r w:rsidRPr="005067C1">
              <w:rPr>
                <w:rFonts w:asciiTheme="majorHAnsi" w:eastAsia="Times New Roman" w:hAnsiTheme="majorHAnsi" w:cs="Calibri"/>
                <w:color w:val="000000"/>
                <w:lang w:eastAsia="pt-BR"/>
              </w:rPr>
              <w:t xml:space="preserve"> de 12 (doze) meses a contar da data de entrega.</w:t>
            </w:r>
          </w:p>
        </w:tc>
        <w:tc>
          <w:tcPr>
            <w:tcW w:w="1160" w:type="dxa"/>
            <w:tcBorders>
              <w:top w:val="nil"/>
              <w:left w:val="nil"/>
              <w:bottom w:val="single" w:sz="4" w:space="0" w:color="auto"/>
              <w:right w:val="single" w:sz="4" w:space="0" w:color="auto"/>
            </w:tcBorders>
            <w:shd w:val="clear" w:color="000000" w:fill="FFFFFF"/>
            <w:vAlign w:val="center"/>
            <w:hideMark/>
          </w:tcPr>
          <w:p w14:paraId="71B572DC"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59046066"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255</w:t>
            </w:r>
          </w:p>
        </w:tc>
        <w:tc>
          <w:tcPr>
            <w:tcW w:w="1170" w:type="dxa"/>
            <w:tcBorders>
              <w:top w:val="nil"/>
              <w:left w:val="nil"/>
              <w:bottom w:val="single" w:sz="4" w:space="0" w:color="auto"/>
              <w:right w:val="single" w:sz="4" w:space="0" w:color="auto"/>
            </w:tcBorders>
            <w:shd w:val="clear" w:color="000000" w:fill="FFFFFF"/>
            <w:vAlign w:val="center"/>
            <w:hideMark/>
          </w:tcPr>
          <w:p w14:paraId="17F31A46"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R$ 4,32</w:t>
            </w:r>
          </w:p>
        </w:tc>
        <w:tc>
          <w:tcPr>
            <w:tcW w:w="1276" w:type="dxa"/>
            <w:tcBorders>
              <w:top w:val="nil"/>
              <w:left w:val="nil"/>
              <w:bottom w:val="single" w:sz="4" w:space="0" w:color="auto"/>
              <w:right w:val="single" w:sz="4" w:space="0" w:color="auto"/>
            </w:tcBorders>
            <w:shd w:val="clear" w:color="000000" w:fill="FFFFFF"/>
            <w:vAlign w:val="center"/>
            <w:hideMark/>
          </w:tcPr>
          <w:p w14:paraId="6443B483"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R$ 1.101,60</w:t>
            </w:r>
          </w:p>
        </w:tc>
      </w:tr>
      <w:tr w:rsidR="00B17381" w:rsidRPr="005067C1" w14:paraId="25F6EAD2" w14:textId="77777777" w:rsidTr="00B17381">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4BEFF156"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24</w:t>
            </w:r>
          </w:p>
        </w:tc>
        <w:tc>
          <w:tcPr>
            <w:tcW w:w="5808" w:type="dxa"/>
            <w:tcBorders>
              <w:top w:val="nil"/>
              <w:left w:val="nil"/>
              <w:bottom w:val="single" w:sz="4" w:space="0" w:color="auto"/>
              <w:right w:val="single" w:sz="4" w:space="0" w:color="auto"/>
            </w:tcBorders>
            <w:shd w:val="clear" w:color="000000" w:fill="FFFFFF"/>
            <w:vAlign w:val="center"/>
            <w:hideMark/>
          </w:tcPr>
          <w:p w14:paraId="4F0A49C8"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Margarina Vegetal, com sal, composta de óleos vegetais líquidos e </w:t>
            </w:r>
            <w:proofErr w:type="spellStart"/>
            <w:r w:rsidRPr="005067C1">
              <w:rPr>
                <w:rFonts w:asciiTheme="majorHAnsi" w:eastAsia="Times New Roman" w:hAnsiTheme="majorHAnsi" w:cs="Calibri"/>
                <w:color w:val="000000"/>
                <w:lang w:eastAsia="pt-BR"/>
              </w:rPr>
              <w:t>interesterificados</w:t>
            </w:r>
            <w:proofErr w:type="spellEnd"/>
            <w:r w:rsidRPr="005067C1">
              <w:rPr>
                <w:rFonts w:asciiTheme="majorHAnsi" w:eastAsia="Times New Roman" w:hAnsiTheme="majorHAnsi" w:cs="Calibri"/>
                <w:color w:val="000000"/>
                <w:lang w:eastAsia="pt-BR"/>
              </w:rPr>
              <w:t>, água, sal, leite pasteurizado, vitaminas E, A e D e outras substâncias permitidas. Em embalagem plástica atóxica de 500gr.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58BD59D1"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732B90CC"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275</w:t>
            </w:r>
          </w:p>
        </w:tc>
        <w:tc>
          <w:tcPr>
            <w:tcW w:w="1170" w:type="dxa"/>
            <w:tcBorders>
              <w:top w:val="nil"/>
              <w:left w:val="nil"/>
              <w:bottom w:val="single" w:sz="4" w:space="0" w:color="auto"/>
              <w:right w:val="single" w:sz="4" w:space="0" w:color="auto"/>
            </w:tcBorders>
            <w:shd w:val="clear" w:color="000000" w:fill="FFFFFF"/>
            <w:vAlign w:val="center"/>
            <w:hideMark/>
          </w:tcPr>
          <w:p w14:paraId="695ED532"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R$ 6,04</w:t>
            </w:r>
          </w:p>
        </w:tc>
        <w:tc>
          <w:tcPr>
            <w:tcW w:w="1276" w:type="dxa"/>
            <w:tcBorders>
              <w:top w:val="nil"/>
              <w:left w:val="nil"/>
              <w:bottom w:val="single" w:sz="4" w:space="0" w:color="auto"/>
              <w:right w:val="single" w:sz="4" w:space="0" w:color="auto"/>
            </w:tcBorders>
            <w:shd w:val="clear" w:color="000000" w:fill="FFFFFF"/>
            <w:vAlign w:val="center"/>
            <w:hideMark/>
          </w:tcPr>
          <w:p w14:paraId="7625DF5D"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R$ 1.661,00</w:t>
            </w:r>
          </w:p>
        </w:tc>
      </w:tr>
      <w:tr w:rsidR="00B17381" w:rsidRPr="005067C1" w14:paraId="302B0F00" w14:textId="77777777" w:rsidTr="00B17381">
        <w:trPr>
          <w:trHeight w:val="248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0C9B53D5"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25</w:t>
            </w:r>
          </w:p>
        </w:tc>
        <w:tc>
          <w:tcPr>
            <w:tcW w:w="5808" w:type="dxa"/>
            <w:tcBorders>
              <w:top w:val="nil"/>
              <w:left w:val="nil"/>
              <w:bottom w:val="single" w:sz="4" w:space="0" w:color="auto"/>
              <w:right w:val="single" w:sz="4" w:space="0" w:color="auto"/>
            </w:tcBorders>
            <w:shd w:val="clear" w:color="000000" w:fill="FFFFFF"/>
            <w:vAlign w:val="center"/>
            <w:hideMark/>
          </w:tcPr>
          <w:p w14:paraId="3DEBC82E"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Polpa de Fruta vários sabores,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peso líquido de 01 quilogramas, contendo na embalagem a identificação do produto, peso, marca do fabricante, prazo de validade, carimbos oficiais e selo de inspeção do órgão competente e data de embalagem. Validade mínima de 12 (doze) meses, a contar da data de entrega.</w:t>
            </w:r>
          </w:p>
        </w:tc>
        <w:tc>
          <w:tcPr>
            <w:tcW w:w="1160" w:type="dxa"/>
            <w:tcBorders>
              <w:top w:val="nil"/>
              <w:left w:val="nil"/>
              <w:bottom w:val="single" w:sz="4" w:space="0" w:color="auto"/>
              <w:right w:val="single" w:sz="4" w:space="0" w:color="auto"/>
            </w:tcBorders>
            <w:shd w:val="clear" w:color="000000" w:fill="FFFFFF"/>
            <w:vAlign w:val="center"/>
            <w:hideMark/>
          </w:tcPr>
          <w:p w14:paraId="196B5039"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44F1676F"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600</w:t>
            </w:r>
          </w:p>
        </w:tc>
        <w:tc>
          <w:tcPr>
            <w:tcW w:w="1170" w:type="dxa"/>
            <w:tcBorders>
              <w:top w:val="nil"/>
              <w:left w:val="nil"/>
              <w:bottom w:val="single" w:sz="4" w:space="0" w:color="auto"/>
              <w:right w:val="single" w:sz="4" w:space="0" w:color="auto"/>
            </w:tcBorders>
            <w:shd w:val="clear" w:color="000000" w:fill="FFFFFF"/>
            <w:vAlign w:val="center"/>
            <w:hideMark/>
          </w:tcPr>
          <w:p w14:paraId="7C19E729"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R$ 8,35</w:t>
            </w:r>
          </w:p>
        </w:tc>
        <w:tc>
          <w:tcPr>
            <w:tcW w:w="1276" w:type="dxa"/>
            <w:tcBorders>
              <w:top w:val="nil"/>
              <w:left w:val="nil"/>
              <w:bottom w:val="single" w:sz="4" w:space="0" w:color="auto"/>
              <w:right w:val="single" w:sz="4" w:space="0" w:color="auto"/>
            </w:tcBorders>
            <w:shd w:val="clear" w:color="000000" w:fill="FFFFFF"/>
            <w:vAlign w:val="center"/>
            <w:hideMark/>
          </w:tcPr>
          <w:p w14:paraId="08C607EF"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R$ 5.010,00</w:t>
            </w:r>
          </w:p>
        </w:tc>
      </w:tr>
      <w:tr w:rsidR="00B17381" w:rsidRPr="005067C1" w14:paraId="6D163544" w14:textId="77777777" w:rsidTr="00B17381">
        <w:trPr>
          <w:trHeight w:val="1656"/>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EEB4F29"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26</w:t>
            </w:r>
          </w:p>
        </w:tc>
        <w:tc>
          <w:tcPr>
            <w:tcW w:w="5808" w:type="dxa"/>
            <w:tcBorders>
              <w:top w:val="nil"/>
              <w:left w:val="nil"/>
              <w:bottom w:val="single" w:sz="4" w:space="0" w:color="auto"/>
              <w:right w:val="single" w:sz="4" w:space="0" w:color="auto"/>
            </w:tcBorders>
            <w:shd w:val="clear" w:color="000000" w:fill="FFFFFF"/>
            <w:vAlign w:val="center"/>
            <w:hideMark/>
          </w:tcPr>
          <w:p w14:paraId="2448C1C5"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Queijo tipo </w:t>
            </w:r>
            <w:proofErr w:type="spellStart"/>
            <w:r w:rsidRPr="005067C1">
              <w:rPr>
                <w:rFonts w:asciiTheme="majorHAnsi" w:eastAsia="Times New Roman" w:hAnsiTheme="majorHAnsi" w:cs="Calibri"/>
                <w:color w:val="000000"/>
                <w:lang w:eastAsia="pt-BR"/>
              </w:rPr>
              <w:t>mussarela</w:t>
            </w:r>
            <w:proofErr w:type="spellEnd"/>
            <w:r w:rsidRPr="005067C1">
              <w:rPr>
                <w:rFonts w:asciiTheme="majorHAnsi" w:eastAsia="Times New Roman" w:hAnsiTheme="majorHAnsi" w:cs="Calibri"/>
                <w:color w:val="000000"/>
                <w:lang w:eastAsia="pt-BR"/>
              </w:rPr>
              <w:t xml:space="preserve">, fresco, refrigerado, saco plástico resistente atóxico e transparente. Isento de </w:t>
            </w:r>
            <w:proofErr w:type="spellStart"/>
            <w:r w:rsidRPr="005067C1">
              <w:rPr>
                <w:rFonts w:asciiTheme="majorHAnsi" w:eastAsia="Times New Roman" w:hAnsiTheme="majorHAnsi" w:cs="Calibri"/>
                <w:color w:val="000000"/>
                <w:lang w:eastAsia="pt-BR"/>
              </w:rPr>
              <w:t>estufamento</w:t>
            </w:r>
            <w:proofErr w:type="spellEnd"/>
            <w:r w:rsidRPr="005067C1">
              <w:rPr>
                <w:rFonts w:asciiTheme="majorHAnsi" w:eastAsia="Times New Roman" w:hAnsiTheme="majorHAnsi" w:cs="Calibri"/>
                <w:color w:val="000000"/>
                <w:lang w:eastAsia="pt-BR"/>
              </w:rPr>
              <w:t>, rachadura e mofos. Devendo ser fatiado no dia anterior ao pedido. Contendo na embalagem a identificação do produto, validade, data de embalagem, peso líquido, marca do fabricante. O produto deverá ter selo de inspeção do órgão competente. Validade mínima de 03 (três) dias a contar no ato da entrega</w:t>
            </w:r>
          </w:p>
        </w:tc>
        <w:tc>
          <w:tcPr>
            <w:tcW w:w="1160" w:type="dxa"/>
            <w:tcBorders>
              <w:top w:val="nil"/>
              <w:left w:val="nil"/>
              <w:bottom w:val="single" w:sz="4" w:space="0" w:color="auto"/>
              <w:right w:val="single" w:sz="4" w:space="0" w:color="auto"/>
            </w:tcBorders>
            <w:shd w:val="clear" w:color="000000" w:fill="FFFFFF"/>
            <w:vAlign w:val="center"/>
            <w:hideMark/>
          </w:tcPr>
          <w:p w14:paraId="163E6F5F"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744349F4"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100</w:t>
            </w:r>
          </w:p>
        </w:tc>
        <w:tc>
          <w:tcPr>
            <w:tcW w:w="1170" w:type="dxa"/>
            <w:tcBorders>
              <w:top w:val="nil"/>
              <w:left w:val="nil"/>
              <w:bottom w:val="single" w:sz="4" w:space="0" w:color="auto"/>
              <w:right w:val="single" w:sz="4" w:space="0" w:color="auto"/>
            </w:tcBorders>
            <w:shd w:val="clear" w:color="000000" w:fill="FFFFFF"/>
            <w:vAlign w:val="center"/>
            <w:hideMark/>
          </w:tcPr>
          <w:p w14:paraId="5479098E"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R$ 36,02</w:t>
            </w:r>
          </w:p>
        </w:tc>
        <w:tc>
          <w:tcPr>
            <w:tcW w:w="1276" w:type="dxa"/>
            <w:tcBorders>
              <w:top w:val="nil"/>
              <w:left w:val="nil"/>
              <w:bottom w:val="single" w:sz="4" w:space="0" w:color="auto"/>
              <w:right w:val="single" w:sz="4" w:space="0" w:color="auto"/>
            </w:tcBorders>
            <w:shd w:val="clear" w:color="000000" w:fill="FFFFFF"/>
            <w:vAlign w:val="center"/>
            <w:hideMark/>
          </w:tcPr>
          <w:p w14:paraId="4270666D"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R$ 3.602,00</w:t>
            </w:r>
          </w:p>
        </w:tc>
      </w:tr>
      <w:tr w:rsidR="00B17381" w:rsidRPr="005067C1" w14:paraId="247269E2" w14:textId="77777777" w:rsidTr="00B17381">
        <w:trPr>
          <w:trHeight w:val="1380"/>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08067176"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27</w:t>
            </w:r>
          </w:p>
        </w:tc>
        <w:tc>
          <w:tcPr>
            <w:tcW w:w="5808" w:type="dxa"/>
            <w:tcBorders>
              <w:top w:val="nil"/>
              <w:left w:val="nil"/>
              <w:bottom w:val="single" w:sz="4" w:space="0" w:color="auto"/>
              <w:right w:val="single" w:sz="4" w:space="0" w:color="auto"/>
            </w:tcBorders>
            <w:shd w:val="clear" w:color="000000" w:fill="FFFFFF"/>
            <w:vAlign w:val="center"/>
            <w:hideMark/>
          </w:tcPr>
          <w:p w14:paraId="7A3B63CD"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Charque – Carne bovina, tipo ponta de agulha, curada, dessecada, salgada, tipo charque e sem conservantes. Com aspecto, cor, odor e sabor próprio, isenta de sujidades, parasitas, larvas e matérias estranhos, embalado em plástico atóxico, </w:t>
            </w:r>
            <w:proofErr w:type="spellStart"/>
            <w:r w:rsidRPr="005067C1">
              <w:rPr>
                <w:rFonts w:asciiTheme="majorHAnsi" w:eastAsia="Times New Roman" w:hAnsiTheme="majorHAnsi" w:cs="Calibri"/>
                <w:color w:val="000000"/>
                <w:lang w:eastAsia="pt-BR"/>
              </w:rPr>
              <w:t>cry</w:t>
            </w:r>
            <w:proofErr w:type="spellEnd"/>
            <w:r w:rsidRPr="005067C1">
              <w:rPr>
                <w:rFonts w:asciiTheme="majorHAnsi" w:eastAsia="Times New Roman" w:hAnsiTheme="majorHAnsi" w:cs="Calibri"/>
                <w:color w:val="000000"/>
                <w:lang w:eastAsia="pt-BR"/>
              </w:rPr>
              <w:t>-</w:t>
            </w:r>
            <w:proofErr w:type="spellStart"/>
            <w:r w:rsidRPr="005067C1">
              <w:rPr>
                <w:rFonts w:asciiTheme="majorHAnsi" w:eastAsia="Times New Roman" w:hAnsiTheme="majorHAnsi" w:cs="Calibri"/>
                <w:color w:val="000000"/>
                <w:lang w:eastAsia="pt-BR"/>
              </w:rPr>
              <w:t>o-vac</w:t>
            </w:r>
            <w:proofErr w:type="spellEnd"/>
            <w:r w:rsidRPr="005067C1">
              <w:rPr>
                <w:rFonts w:asciiTheme="majorHAnsi" w:eastAsia="Times New Roman" w:hAnsiTheme="majorHAnsi" w:cs="Calibri"/>
                <w:color w:val="000000"/>
                <w:lang w:eastAsia="pt-BR"/>
              </w:rPr>
              <w:t>. Pesando até 30quilogramas, lacradas e rotuladas. Validade mínima de 60 dias. Contendo selo do SIE ou SIF.</w:t>
            </w:r>
          </w:p>
        </w:tc>
        <w:tc>
          <w:tcPr>
            <w:tcW w:w="1160" w:type="dxa"/>
            <w:tcBorders>
              <w:top w:val="nil"/>
              <w:left w:val="nil"/>
              <w:bottom w:val="single" w:sz="4" w:space="0" w:color="auto"/>
              <w:right w:val="single" w:sz="4" w:space="0" w:color="auto"/>
            </w:tcBorders>
            <w:shd w:val="clear" w:color="000000" w:fill="FFFFFF"/>
            <w:vAlign w:val="center"/>
            <w:hideMark/>
          </w:tcPr>
          <w:p w14:paraId="5370A88E"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23FF3DCF"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1300</w:t>
            </w:r>
          </w:p>
        </w:tc>
        <w:tc>
          <w:tcPr>
            <w:tcW w:w="1170" w:type="dxa"/>
            <w:tcBorders>
              <w:top w:val="nil"/>
              <w:left w:val="nil"/>
              <w:bottom w:val="single" w:sz="4" w:space="0" w:color="auto"/>
              <w:right w:val="single" w:sz="4" w:space="0" w:color="auto"/>
            </w:tcBorders>
            <w:shd w:val="clear" w:color="000000" w:fill="FFFFFF"/>
            <w:vAlign w:val="center"/>
            <w:hideMark/>
          </w:tcPr>
          <w:p w14:paraId="11F2E919"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R$ 33,88</w:t>
            </w:r>
          </w:p>
        </w:tc>
        <w:tc>
          <w:tcPr>
            <w:tcW w:w="1276" w:type="dxa"/>
            <w:tcBorders>
              <w:top w:val="nil"/>
              <w:left w:val="nil"/>
              <w:bottom w:val="single" w:sz="4" w:space="0" w:color="auto"/>
              <w:right w:val="single" w:sz="4" w:space="0" w:color="auto"/>
            </w:tcBorders>
            <w:shd w:val="clear" w:color="000000" w:fill="FFFFFF"/>
            <w:vAlign w:val="center"/>
            <w:hideMark/>
          </w:tcPr>
          <w:p w14:paraId="2EE50EB8"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R$ 44.044,00</w:t>
            </w:r>
          </w:p>
        </w:tc>
      </w:tr>
      <w:tr w:rsidR="00B17381" w:rsidRPr="005067C1" w14:paraId="7EE73115" w14:textId="77777777" w:rsidTr="00B17381">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454D00D"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28</w:t>
            </w:r>
          </w:p>
        </w:tc>
        <w:tc>
          <w:tcPr>
            <w:tcW w:w="5808" w:type="dxa"/>
            <w:tcBorders>
              <w:top w:val="nil"/>
              <w:left w:val="nil"/>
              <w:bottom w:val="single" w:sz="4" w:space="0" w:color="auto"/>
              <w:right w:val="single" w:sz="4" w:space="0" w:color="auto"/>
            </w:tcBorders>
            <w:shd w:val="clear" w:color="000000" w:fill="FFFFFF"/>
            <w:vAlign w:val="center"/>
            <w:hideMark/>
          </w:tcPr>
          <w:p w14:paraId="54BE7177"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Salsicha – mista, com aspecto, cheiro, cor e sabor próprio, sem manchas e parasitas, acondicionado em saco plástico, atóxico, transparente, pesando no </w:t>
            </w:r>
            <w:proofErr w:type="spellStart"/>
            <w:r w:rsidRPr="005067C1">
              <w:rPr>
                <w:rFonts w:asciiTheme="majorHAnsi" w:eastAsia="Times New Roman" w:hAnsiTheme="majorHAnsi" w:cs="Calibri"/>
                <w:color w:val="000000"/>
                <w:lang w:eastAsia="pt-BR"/>
              </w:rPr>
              <w:t>maximo</w:t>
            </w:r>
            <w:proofErr w:type="spellEnd"/>
            <w:r w:rsidRPr="005067C1">
              <w:rPr>
                <w:rFonts w:asciiTheme="majorHAnsi" w:eastAsia="Times New Roman" w:hAnsiTheme="majorHAnsi" w:cs="Calibri"/>
                <w:color w:val="000000"/>
                <w:lang w:eastAsia="pt-BR"/>
              </w:rPr>
              <w:t xml:space="preserve"> 2,5quilogramas, informações nutricionais na embalagem.</w:t>
            </w:r>
          </w:p>
        </w:tc>
        <w:tc>
          <w:tcPr>
            <w:tcW w:w="1160" w:type="dxa"/>
            <w:tcBorders>
              <w:top w:val="nil"/>
              <w:left w:val="nil"/>
              <w:bottom w:val="single" w:sz="4" w:space="0" w:color="auto"/>
              <w:right w:val="single" w:sz="4" w:space="0" w:color="auto"/>
            </w:tcBorders>
            <w:shd w:val="clear" w:color="000000" w:fill="FFFFFF"/>
            <w:vAlign w:val="center"/>
            <w:hideMark/>
          </w:tcPr>
          <w:p w14:paraId="2913CDE7"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77CEF16E"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1000</w:t>
            </w:r>
          </w:p>
        </w:tc>
        <w:tc>
          <w:tcPr>
            <w:tcW w:w="1170" w:type="dxa"/>
            <w:tcBorders>
              <w:top w:val="nil"/>
              <w:left w:val="nil"/>
              <w:bottom w:val="single" w:sz="4" w:space="0" w:color="auto"/>
              <w:right w:val="single" w:sz="4" w:space="0" w:color="auto"/>
            </w:tcBorders>
            <w:shd w:val="clear" w:color="000000" w:fill="FFFFFF"/>
            <w:vAlign w:val="center"/>
            <w:hideMark/>
          </w:tcPr>
          <w:p w14:paraId="5910F2FC"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R$ 8,26</w:t>
            </w:r>
          </w:p>
        </w:tc>
        <w:tc>
          <w:tcPr>
            <w:tcW w:w="1276" w:type="dxa"/>
            <w:tcBorders>
              <w:top w:val="nil"/>
              <w:left w:val="nil"/>
              <w:bottom w:val="single" w:sz="4" w:space="0" w:color="auto"/>
              <w:right w:val="single" w:sz="4" w:space="0" w:color="auto"/>
            </w:tcBorders>
            <w:shd w:val="clear" w:color="000000" w:fill="FFFFFF"/>
            <w:vAlign w:val="center"/>
            <w:hideMark/>
          </w:tcPr>
          <w:p w14:paraId="7A468848"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R$ 8.260,00</w:t>
            </w:r>
          </w:p>
        </w:tc>
      </w:tr>
      <w:tr w:rsidR="00B17381" w:rsidRPr="005067C1" w14:paraId="47F6FA8D" w14:textId="77777777" w:rsidTr="00B17381">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0652E772"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lastRenderedPageBreak/>
              <w:t>29</w:t>
            </w:r>
          </w:p>
        </w:tc>
        <w:tc>
          <w:tcPr>
            <w:tcW w:w="5808" w:type="dxa"/>
            <w:tcBorders>
              <w:top w:val="nil"/>
              <w:left w:val="nil"/>
              <w:bottom w:val="single" w:sz="4" w:space="0" w:color="auto"/>
              <w:right w:val="single" w:sz="4" w:space="0" w:color="auto"/>
            </w:tcBorders>
            <w:shd w:val="clear" w:color="000000" w:fill="FFFFFF"/>
            <w:vAlign w:val="center"/>
            <w:hideMark/>
          </w:tcPr>
          <w:p w14:paraId="3585BAC9"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Creme de Leite, tradicional, apresentando teor de gordura mínima de 25%, </w:t>
            </w:r>
            <w:proofErr w:type="spellStart"/>
            <w:r w:rsidRPr="005067C1">
              <w:rPr>
                <w:rFonts w:asciiTheme="majorHAnsi" w:eastAsia="Times New Roman" w:hAnsiTheme="majorHAnsi" w:cs="Calibri"/>
                <w:color w:val="000000"/>
                <w:lang w:eastAsia="pt-BR"/>
              </w:rPr>
              <w:t>esterelizado</w:t>
            </w:r>
            <w:proofErr w:type="spellEnd"/>
            <w:r w:rsidRPr="005067C1">
              <w:rPr>
                <w:rFonts w:asciiTheme="majorHAnsi" w:eastAsia="Times New Roman" w:hAnsiTheme="majorHAnsi" w:cs="Calibri"/>
                <w:color w:val="000000"/>
                <w:lang w:eastAsia="pt-BR"/>
              </w:rPr>
              <w:t>, embalagem com no mínimo de 200g. contendo identificação do produto.</w:t>
            </w:r>
          </w:p>
        </w:tc>
        <w:tc>
          <w:tcPr>
            <w:tcW w:w="1160" w:type="dxa"/>
            <w:tcBorders>
              <w:top w:val="nil"/>
              <w:left w:val="nil"/>
              <w:bottom w:val="single" w:sz="4" w:space="0" w:color="auto"/>
              <w:right w:val="single" w:sz="4" w:space="0" w:color="auto"/>
            </w:tcBorders>
            <w:shd w:val="clear" w:color="000000" w:fill="FFFFFF"/>
            <w:vAlign w:val="center"/>
            <w:hideMark/>
          </w:tcPr>
          <w:p w14:paraId="665B779A"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5E082CD4"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225</w:t>
            </w:r>
          </w:p>
        </w:tc>
        <w:tc>
          <w:tcPr>
            <w:tcW w:w="1170" w:type="dxa"/>
            <w:tcBorders>
              <w:top w:val="nil"/>
              <w:left w:val="nil"/>
              <w:bottom w:val="single" w:sz="4" w:space="0" w:color="auto"/>
              <w:right w:val="single" w:sz="4" w:space="0" w:color="auto"/>
            </w:tcBorders>
            <w:shd w:val="clear" w:color="000000" w:fill="FFFFFF"/>
            <w:vAlign w:val="center"/>
            <w:hideMark/>
          </w:tcPr>
          <w:p w14:paraId="7AACB1B4"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R$ 3,90</w:t>
            </w:r>
          </w:p>
        </w:tc>
        <w:tc>
          <w:tcPr>
            <w:tcW w:w="1276" w:type="dxa"/>
            <w:tcBorders>
              <w:top w:val="nil"/>
              <w:left w:val="nil"/>
              <w:bottom w:val="single" w:sz="4" w:space="0" w:color="auto"/>
              <w:right w:val="single" w:sz="4" w:space="0" w:color="auto"/>
            </w:tcBorders>
            <w:shd w:val="clear" w:color="000000" w:fill="FFFFFF"/>
            <w:vAlign w:val="center"/>
            <w:hideMark/>
          </w:tcPr>
          <w:p w14:paraId="4E2A4DC9"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R$ 877,50</w:t>
            </w:r>
          </w:p>
        </w:tc>
      </w:tr>
      <w:tr w:rsidR="00B17381" w:rsidRPr="005067C1" w14:paraId="22EF4389" w14:textId="77777777" w:rsidTr="00B17381">
        <w:trPr>
          <w:trHeight w:val="55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68F6C797"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30</w:t>
            </w:r>
          </w:p>
        </w:tc>
        <w:tc>
          <w:tcPr>
            <w:tcW w:w="5808" w:type="dxa"/>
            <w:tcBorders>
              <w:top w:val="nil"/>
              <w:left w:val="nil"/>
              <w:bottom w:val="single" w:sz="4" w:space="0" w:color="auto"/>
              <w:right w:val="single" w:sz="4" w:space="0" w:color="auto"/>
            </w:tcBorders>
            <w:shd w:val="clear" w:color="000000" w:fill="FFFFFF"/>
            <w:vAlign w:val="center"/>
            <w:hideMark/>
          </w:tcPr>
          <w:p w14:paraId="5E53D9EC"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Leite condensado em caixinha tetra pack, valor nutricional completo, data de validade e lote. </w:t>
            </w:r>
            <w:proofErr w:type="spellStart"/>
            <w:r w:rsidRPr="005067C1">
              <w:rPr>
                <w:rFonts w:asciiTheme="majorHAnsi" w:eastAsia="Times New Roman" w:hAnsiTheme="majorHAnsi" w:cs="Calibri"/>
                <w:color w:val="000000"/>
                <w:lang w:eastAsia="pt-BR"/>
              </w:rPr>
              <w:t>SIF..embalagem</w:t>
            </w:r>
            <w:proofErr w:type="spellEnd"/>
            <w:r w:rsidRPr="005067C1">
              <w:rPr>
                <w:rFonts w:asciiTheme="majorHAnsi" w:eastAsia="Times New Roman" w:hAnsiTheme="majorHAnsi" w:cs="Calibri"/>
                <w:color w:val="000000"/>
                <w:lang w:eastAsia="pt-BR"/>
              </w:rPr>
              <w:t xml:space="preserve"> com 395g</w:t>
            </w:r>
          </w:p>
        </w:tc>
        <w:tc>
          <w:tcPr>
            <w:tcW w:w="1160" w:type="dxa"/>
            <w:tcBorders>
              <w:top w:val="nil"/>
              <w:left w:val="nil"/>
              <w:bottom w:val="single" w:sz="4" w:space="0" w:color="auto"/>
              <w:right w:val="single" w:sz="4" w:space="0" w:color="auto"/>
            </w:tcBorders>
            <w:shd w:val="clear" w:color="000000" w:fill="FFFFFF"/>
            <w:vAlign w:val="center"/>
            <w:hideMark/>
          </w:tcPr>
          <w:p w14:paraId="51DC2C6B"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06A0DE1D"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200</w:t>
            </w:r>
          </w:p>
        </w:tc>
        <w:tc>
          <w:tcPr>
            <w:tcW w:w="1170" w:type="dxa"/>
            <w:tcBorders>
              <w:top w:val="nil"/>
              <w:left w:val="nil"/>
              <w:bottom w:val="single" w:sz="4" w:space="0" w:color="auto"/>
              <w:right w:val="single" w:sz="4" w:space="0" w:color="auto"/>
            </w:tcBorders>
            <w:shd w:val="clear" w:color="000000" w:fill="FFFFFF"/>
            <w:vAlign w:val="center"/>
            <w:hideMark/>
          </w:tcPr>
          <w:p w14:paraId="6475BED2"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R$ 6,26</w:t>
            </w:r>
          </w:p>
        </w:tc>
        <w:tc>
          <w:tcPr>
            <w:tcW w:w="1276" w:type="dxa"/>
            <w:tcBorders>
              <w:top w:val="nil"/>
              <w:left w:val="nil"/>
              <w:bottom w:val="single" w:sz="4" w:space="0" w:color="auto"/>
              <w:right w:val="single" w:sz="4" w:space="0" w:color="auto"/>
            </w:tcBorders>
            <w:shd w:val="clear" w:color="000000" w:fill="FFFFFF"/>
            <w:vAlign w:val="center"/>
            <w:hideMark/>
          </w:tcPr>
          <w:p w14:paraId="142678A6"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R$ 1.252,00</w:t>
            </w:r>
          </w:p>
        </w:tc>
      </w:tr>
      <w:tr w:rsidR="00B17381" w:rsidRPr="005067C1" w14:paraId="67C6EDA3" w14:textId="77777777" w:rsidTr="00B17381">
        <w:trPr>
          <w:trHeight w:val="1656"/>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4FFEA055"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31</w:t>
            </w:r>
          </w:p>
        </w:tc>
        <w:tc>
          <w:tcPr>
            <w:tcW w:w="5808" w:type="dxa"/>
            <w:tcBorders>
              <w:top w:val="nil"/>
              <w:left w:val="nil"/>
              <w:bottom w:val="single" w:sz="4" w:space="0" w:color="auto"/>
              <w:right w:val="single" w:sz="4" w:space="0" w:color="auto"/>
            </w:tcBorders>
            <w:shd w:val="clear" w:color="000000" w:fill="FFFFFF"/>
            <w:vAlign w:val="center"/>
            <w:hideMark/>
          </w:tcPr>
          <w:p w14:paraId="7659B43E"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Milho verde em conserva, a base de: milho /água / </w:t>
            </w:r>
            <w:proofErr w:type="gramStart"/>
            <w:r w:rsidRPr="005067C1">
              <w:rPr>
                <w:rFonts w:asciiTheme="majorHAnsi" w:eastAsia="Times New Roman" w:hAnsiTheme="majorHAnsi" w:cs="Calibri"/>
                <w:color w:val="000000"/>
                <w:lang w:eastAsia="pt-BR"/>
              </w:rPr>
              <w:t>sal Sem</w:t>
            </w:r>
            <w:proofErr w:type="gramEnd"/>
            <w:r w:rsidRPr="005067C1">
              <w:rPr>
                <w:rFonts w:asciiTheme="majorHAnsi" w:eastAsia="Times New Roman" w:hAnsiTheme="majorHAnsi" w:cs="Calibri"/>
                <w:color w:val="000000"/>
                <w:lang w:eastAsia="pt-BR"/>
              </w:rPr>
              <w:t xml:space="preserve"> conservantes, acondicionado em embalagem contendo no </w:t>
            </w:r>
            <w:proofErr w:type="spellStart"/>
            <w:r w:rsidRPr="005067C1">
              <w:rPr>
                <w:rFonts w:asciiTheme="majorHAnsi" w:eastAsia="Times New Roman" w:hAnsiTheme="majorHAnsi" w:cs="Calibri"/>
                <w:color w:val="000000"/>
                <w:lang w:eastAsia="pt-BR"/>
              </w:rPr>
              <w:t>minimo</w:t>
            </w:r>
            <w:proofErr w:type="spellEnd"/>
            <w:r w:rsidRPr="005067C1">
              <w:rPr>
                <w:rFonts w:asciiTheme="majorHAnsi" w:eastAsia="Times New Roman" w:hAnsiTheme="majorHAnsi" w:cs="Calibri"/>
                <w:color w:val="000000"/>
                <w:lang w:eastAsia="pt-BR"/>
              </w:rPr>
              <w:t xml:space="preserve"> 160g (peso líquido), com identificação na embalagem (rótulo) dos ingredientes, valor nutricional, peso, fornecedor, data de fabricação e validade. Isento de material estranho. Validade mínima de 06 (seis) meses a contar da data de entrega.</w:t>
            </w:r>
          </w:p>
        </w:tc>
        <w:tc>
          <w:tcPr>
            <w:tcW w:w="1160" w:type="dxa"/>
            <w:tcBorders>
              <w:top w:val="nil"/>
              <w:left w:val="nil"/>
              <w:bottom w:val="single" w:sz="4" w:space="0" w:color="auto"/>
              <w:right w:val="single" w:sz="4" w:space="0" w:color="auto"/>
            </w:tcBorders>
            <w:shd w:val="clear" w:color="000000" w:fill="FFFFFF"/>
            <w:vAlign w:val="center"/>
            <w:hideMark/>
          </w:tcPr>
          <w:p w14:paraId="6A64A6C8"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325F3507"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160</w:t>
            </w:r>
          </w:p>
        </w:tc>
        <w:tc>
          <w:tcPr>
            <w:tcW w:w="1170" w:type="dxa"/>
            <w:tcBorders>
              <w:top w:val="nil"/>
              <w:left w:val="nil"/>
              <w:bottom w:val="single" w:sz="4" w:space="0" w:color="auto"/>
              <w:right w:val="single" w:sz="4" w:space="0" w:color="auto"/>
            </w:tcBorders>
            <w:shd w:val="clear" w:color="000000" w:fill="FFFFFF"/>
            <w:vAlign w:val="center"/>
            <w:hideMark/>
          </w:tcPr>
          <w:p w14:paraId="09821660"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R$ 4,12</w:t>
            </w:r>
          </w:p>
        </w:tc>
        <w:tc>
          <w:tcPr>
            <w:tcW w:w="1276" w:type="dxa"/>
            <w:tcBorders>
              <w:top w:val="nil"/>
              <w:left w:val="nil"/>
              <w:bottom w:val="single" w:sz="4" w:space="0" w:color="auto"/>
              <w:right w:val="single" w:sz="4" w:space="0" w:color="auto"/>
            </w:tcBorders>
            <w:shd w:val="clear" w:color="000000" w:fill="FFFFFF"/>
            <w:vAlign w:val="center"/>
            <w:hideMark/>
          </w:tcPr>
          <w:p w14:paraId="5EA129A1"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R$ 659,20</w:t>
            </w:r>
          </w:p>
        </w:tc>
      </w:tr>
      <w:tr w:rsidR="00B17381" w:rsidRPr="005067C1" w14:paraId="5ADD6F9C" w14:textId="77777777" w:rsidTr="00B17381">
        <w:trPr>
          <w:trHeight w:val="55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597727C"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32</w:t>
            </w:r>
          </w:p>
        </w:tc>
        <w:tc>
          <w:tcPr>
            <w:tcW w:w="5808" w:type="dxa"/>
            <w:tcBorders>
              <w:top w:val="nil"/>
              <w:left w:val="nil"/>
              <w:bottom w:val="single" w:sz="4" w:space="0" w:color="auto"/>
              <w:right w:val="single" w:sz="4" w:space="0" w:color="auto"/>
            </w:tcBorders>
            <w:shd w:val="clear" w:color="000000" w:fill="FFFFFF"/>
            <w:vAlign w:val="center"/>
            <w:hideMark/>
          </w:tcPr>
          <w:p w14:paraId="2E0FEAF2"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Maionese industrializada, Embalagem em </w:t>
            </w:r>
            <w:proofErr w:type="spellStart"/>
            <w:r w:rsidRPr="005067C1">
              <w:rPr>
                <w:rFonts w:asciiTheme="majorHAnsi" w:eastAsia="Times New Roman" w:hAnsiTheme="majorHAnsi" w:cs="Calibri"/>
                <w:color w:val="000000"/>
                <w:lang w:eastAsia="pt-BR"/>
              </w:rPr>
              <w:t>sachet</w:t>
            </w:r>
            <w:proofErr w:type="spellEnd"/>
            <w:r w:rsidRPr="005067C1">
              <w:rPr>
                <w:rFonts w:asciiTheme="majorHAnsi" w:eastAsia="Times New Roman" w:hAnsiTheme="majorHAnsi" w:cs="Calibri"/>
                <w:color w:val="000000"/>
                <w:lang w:eastAsia="pt-BR"/>
              </w:rPr>
              <w:t xml:space="preserve"> de 200g cada. De boa qualidade.</w:t>
            </w:r>
          </w:p>
        </w:tc>
        <w:tc>
          <w:tcPr>
            <w:tcW w:w="1160" w:type="dxa"/>
            <w:tcBorders>
              <w:top w:val="nil"/>
              <w:left w:val="nil"/>
              <w:bottom w:val="single" w:sz="4" w:space="0" w:color="auto"/>
              <w:right w:val="single" w:sz="4" w:space="0" w:color="auto"/>
            </w:tcBorders>
            <w:shd w:val="clear" w:color="000000" w:fill="FFFFFF"/>
            <w:vAlign w:val="center"/>
            <w:hideMark/>
          </w:tcPr>
          <w:p w14:paraId="33B50EF8"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440C1DC1"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150</w:t>
            </w:r>
          </w:p>
        </w:tc>
        <w:tc>
          <w:tcPr>
            <w:tcW w:w="1170" w:type="dxa"/>
            <w:tcBorders>
              <w:top w:val="nil"/>
              <w:left w:val="nil"/>
              <w:bottom w:val="single" w:sz="4" w:space="0" w:color="auto"/>
              <w:right w:val="single" w:sz="4" w:space="0" w:color="auto"/>
            </w:tcBorders>
            <w:shd w:val="clear" w:color="000000" w:fill="FFFFFF"/>
            <w:vAlign w:val="center"/>
            <w:hideMark/>
          </w:tcPr>
          <w:p w14:paraId="1FDE50E7"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R$ 4,12</w:t>
            </w:r>
          </w:p>
        </w:tc>
        <w:tc>
          <w:tcPr>
            <w:tcW w:w="1276" w:type="dxa"/>
            <w:tcBorders>
              <w:top w:val="nil"/>
              <w:left w:val="nil"/>
              <w:bottom w:val="single" w:sz="4" w:space="0" w:color="auto"/>
              <w:right w:val="single" w:sz="4" w:space="0" w:color="auto"/>
            </w:tcBorders>
            <w:shd w:val="clear" w:color="000000" w:fill="FFFFFF"/>
            <w:vAlign w:val="center"/>
            <w:hideMark/>
          </w:tcPr>
          <w:p w14:paraId="2ED274F4"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R$ 618,00</w:t>
            </w:r>
          </w:p>
        </w:tc>
      </w:tr>
      <w:tr w:rsidR="00B17381" w:rsidRPr="005067C1" w14:paraId="5A47ADBF" w14:textId="77777777" w:rsidTr="00B17381">
        <w:trPr>
          <w:trHeight w:val="55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C0F8BA2"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33</w:t>
            </w:r>
          </w:p>
        </w:tc>
        <w:tc>
          <w:tcPr>
            <w:tcW w:w="5808" w:type="dxa"/>
            <w:tcBorders>
              <w:top w:val="nil"/>
              <w:left w:val="nil"/>
              <w:bottom w:val="single" w:sz="4" w:space="0" w:color="auto"/>
              <w:right w:val="single" w:sz="4" w:space="0" w:color="auto"/>
            </w:tcBorders>
            <w:shd w:val="clear" w:color="000000" w:fill="FFFFFF"/>
            <w:vAlign w:val="center"/>
            <w:hideMark/>
          </w:tcPr>
          <w:p w14:paraId="7B6CCF7E"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Pão tipo hot </w:t>
            </w:r>
            <w:proofErr w:type="spellStart"/>
            <w:r w:rsidRPr="005067C1">
              <w:rPr>
                <w:rFonts w:asciiTheme="majorHAnsi" w:eastAsia="Times New Roman" w:hAnsiTheme="majorHAnsi" w:cs="Calibri"/>
                <w:color w:val="000000"/>
                <w:lang w:eastAsia="pt-BR"/>
              </w:rPr>
              <w:t>dog</w:t>
            </w:r>
            <w:proofErr w:type="spellEnd"/>
            <w:r w:rsidRPr="005067C1">
              <w:rPr>
                <w:rFonts w:asciiTheme="majorHAnsi" w:eastAsia="Times New Roman" w:hAnsiTheme="majorHAnsi" w:cs="Calibri"/>
                <w:color w:val="000000"/>
                <w:lang w:eastAsia="pt-BR"/>
              </w:rPr>
              <w:t>, com composição mínima da massa: farinha de trigo, fermento biológico, água, açúcar e sal. Pesando 50gr.</w:t>
            </w:r>
          </w:p>
        </w:tc>
        <w:tc>
          <w:tcPr>
            <w:tcW w:w="1160" w:type="dxa"/>
            <w:tcBorders>
              <w:top w:val="nil"/>
              <w:left w:val="nil"/>
              <w:bottom w:val="single" w:sz="4" w:space="0" w:color="auto"/>
              <w:right w:val="single" w:sz="4" w:space="0" w:color="auto"/>
            </w:tcBorders>
            <w:shd w:val="clear" w:color="000000" w:fill="FFFFFF"/>
            <w:vAlign w:val="center"/>
            <w:hideMark/>
          </w:tcPr>
          <w:p w14:paraId="1861088A"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5D916209"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460</w:t>
            </w:r>
          </w:p>
        </w:tc>
        <w:tc>
          <w:tcPr>
            <w:tcW w:w="1170" w:type="dxa"/>
            <w:tcBorders>
              <w:top w:val="nil"/>
              <w:left w:val="nil"/>
              <w:bottom w:val="single" w:sz="4" w:space="0" w:color="auto"/>
              <w:right w:val="single" w:sz="4" w:space="0" w:color="auto"/>
            </w:tcBorders>
            <w:shd w:val="clear" w:color="000000" w:fill="FFFFFF"/>
            <w:vAlign w:val="center"/>
            <w:hideMark/>
          </w:tcPr>
          <w:p w14:paraId="2D6ACD2F"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R$ 8,22</w:t>
            </w:r>
          </w:p>
        </w:tc>
        <w:tc>
          <w:tcPr>
            <w:tcW w:w="1276" w:type="dxa"/>
            <w:tcBorders>
              <w:top w:val="nil"/>
              <w:left w:val="nil"/>
              <w:bottom w:val="single" w:sz="4" w:space="0" w:color="auto"/>
              <w:right w:val="single" w:sz="4" w:space="0" w:color="auto"/>
            </w:tcBorders>
            <w:shd w:val="clear" w:color="000000" w:fill="FFFFFF"/>
            <w:vAlign w:val="center"/>
            <w:hideMark/>
          </w:tcPr>
          <w:p w14:paraId="754E5CB6"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R$ 3.781,20</w:t>
            </w:r>
          </w:p>
        </w:tc>
      </w:tr>
      <w:tr w:rsidR="00B17381" w:rsidRPr="005067C1" w14:paraId="43B8E081" w14:textId="77777777" w:rsidTr="00B17381">
        <w:trPr>
          <w:trHeight w:val="1380"/>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0AE16D81"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34</w:t>
            </w:r>
          </w:p>
        </w:tc>
        <w:tc>
          <w:tcPr>
            <w:tcW w:w="5808" w:type="dxa"/>
            <w:tcBorders>
              <w:top w:val="nil"/>
              <w:left w:val="nil"/>
              <w:bottom w:val="single" w:sz="4" w:space="0" w:color="auto"/>
              <w:right w:val="single" w:sz="4" w:space="0" w:color="auto"/>
            </w:tcBorders>
            <w:shd w:val="clear" w:color="000000" w:fill="FFFFFF"/>
            <w:vAlign w:val="center"/>
            <w:hideMark/>
          </w:tcPr>
          <w:p w14:paraId="05329DAC"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Frango inteiro Resfriado – </w:t>
            </w:r>
            <w:proofErr w:type="spellStart"/>
            <w:r w:rsidRPr="005067C1">
              <w:rPr>
                <w:rFonts w:asciiTheme="majorHAnsi" w:eastAsia="Times New Roman" w:hAnsiTheme="majorHAnsi" w:cs="Calibri"/>
                <w:color w:val="000000"/>
                <w:lang w:eastAsia="pt-BR"/>
              </w:rPr>
              <w:t>semiprocessado</w:t>
            </w:r>
            <w:proofErr w:type="spellEnd"/>
            <w:r w:rsidRPr="005067C1">
              <w:rPr>
                <w:rFonts w:asciiTheme="majorHAnsi" w:eastAsia="Times New Roman" w:hAnsiTheme="majorHAnsi" w:cs="Calibri"/>
                <w:color w:val="000000"/>
                <w:lang w:eastAsia="pt-BR"/>
              </w:rPr>
              <w:t>, em peça, resfriado, sem pés, sem cabeça, sem miúdos, com aspecto, cheiro, cor e sabor próprio, sem manchas e parasitas, acondicionado em saco plástico, atóxico, transparente, peso 2quilogramas a 3quilogramas quilogramas a peça. Contendo selo do SIE ou SIF.</w:t>
            </w:r>
          </w:p>
        </w:tc>
        <w:tc>
          <w:tcPr>
            <w:tcW w:w="1160" w:type="dxa"/>
            <w:tcBorders>
              <w:top w:val="nil"/>
              <w:left w:val="nil"/>
              <w:bottom w:val="single" w:sz="4" w:space="0" w:color="auto"/>
              <w:right w:val="single" w:sz="4" w:space="0" w:color="auto"/>
            </w:tcBorders>
            <w:shd w:val="clear" w:color="000000" w:fill="FFFFFF"/>
            <w:vAlign w:val="center"/>
            <w:hideMark/>
          </w:tcPr>
          <w:p w14:paraId="01D77E9E"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4321308A"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1750</w:t>
            </w:r>
          </w:p>
        </w:tc>
        <w:tc>
          <w:tcPr>
            <w:tcW w:w="1170" w:type="dxa"/>
            <w:tcBorders>
              <w:top w:val="nil"/>
              <w:left w:val="nil"/>
              <w:bottom w:val="single" w:sz="4" w:space="0" w:color="auto"/>
              <w:right w:val="single" w:sz="4" w:space="0" w:color="auto"/>
            </w:tcBorders>
            <w:shd w:val="clear" w:color="000000" w:fill="FFFFFF"/>
            <w:vAlign w:val="center"/>
            <w:hideMark/>
          </w:tcPr>
          <w:p w14:paraId="6B50005D"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R$ 13,54</w:t>
            </w:r>
          </w:p>
        </w:tc>
        <w:tc>
          <w:tcPr>
            <w:tcW w:w="1276" w:type="dxa"/>
            <w:tcBorders>
              <w:top w:val="nil"/>
              <w:left w:val="nil"/>
              <w:bottom w:val="single" w:sz="4" w:space="0" w:color="auto"/>
              <w:right w:val="single" w:sz="4" w:space="0" w:color="auto"/>
            </w:tcBorders>
            <w:shd w:val="clear" w:color="000000" w:fill="FFFFFF"/>
            <w:vAlign w:val="center"/>
            <w:hideMark/>
          </w:tcPr>
          <w:p w14:paraId="772AE5A5"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R$ 23.695,00</w:t>
            </w:r>
          </w:p>
        </w:tc>
      </w:tr>
      <w:tr w:rsidR="00B17381" w:rsidRPr="005067C1" w14:paraId="508EB784" w14:textId="77777777" w:rsidTr="00B17381">
        <w:trPr>
          <w:trHeight w:val="193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26898E8E"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35</w:t>
            </w:r>
          </w:p>
        </w:tc>
        <w:tc>
          <w:tcPr>
            <w:tcW w:w="5808" w:type="dxa"/>
            <w:tcBorders>
              <w:top w:val="nil"/>
              <w:left w:val="nil"/>
              <w:bottom w:val="single" w:sz="4" w:space="0" w:color="auto"/>
              <w:right w:val="single" w:sz="4" w:space="0" w:color="auto"/>
            </w:tcBorders>
            <w:shd w:val="clear" w:color="000000" w:fill="FFFFFF"/>
            <w:vAlign w:val="center"/>
            <w:hideMark/>
          </w:tcPr>
          <w:p w14:paraId="062EA153"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Farinha de trigo características: classificação farinha de trigo especial. </w:t>
            </w:r>
            <w:proofErr w:type="gramStart"/>
            <w:r w:rsidRPr="005067C1">
              <w:rPr>
                <w:rFonts w:asciiTheme="majorHAnsi" w:eastAsia="Times New Roman" w:hAnsiTheme="majorHAnsi" w:cs="Calibri"/>
                <w:color w:val="000000"/>
                <w:lang w:eastAsia="pt-BR"/>
              </w:rPr>
              <w:t>especificidade</w:t>
            </w:r>
            <w:proofErr w:type="gramEnd"/>
            <w:r w:rsidRPr="005067C1">
              <w:rPr>
                <w:rFonts w:asciiTheme="majorHAnsi" w:eastAsia="Times New Roman" w:hAnsiTheme="majorHAnsi" w:cs="Calibri"/>
                <w:color w:val="000000"/>
                <w:lang w:eastAsia="pt-BR"/>
              </w:rPr>
              <w:t xml:space="preserve"> de uso: preparo de pães caseiros diversos, bolos e biscoitos. </w:t>
            </w:r>
            <w:proofErr w:type="gramStart"/>
            <w:r w:rsidRPr="005067C1">
              <w:rPr>
                <w:rFonts w:asciiTheme="majorHAnsi" w:eastAsia="Times New Roman" w:hAnsiTheme="majorHAnsi" w:cs="Calibri"/>
                <w:color w:val="000000"/>
                <w:lang w:eastAsia="pt-BR"/>
              </w:rPr>
              <w:t>rendimento</w:t>
            </w:r>
            <w:proofErr w:type="gramEnd"/>
            <w:r w:rsidRPr="005067C1">
              <w:rPr>
                <w:rFonts w:asciiTheme="majorHAnsi" w:eastAsia="Times New Roman" w:hAnsiTheme="majorHAnsi" w:cs="Calibri"/>
                <w:color w:val="000000"/>
                <w:lang w:eastAsia="pt-BR"/>
              </w:rPr>
              <w:t xml:space="preserve"> satisfatório. </w:t>
            </w:r>
            <w:proofErr w:type="gramStart"/>
            <w:r w:rsidRPr="005067C1">
              <w:rPr>
                <w:rFonts w:asciiTheme="majorHAnsi" w:eastAsia="Times New Roman" w:hAnsiTheme="majorHAnsi" w:cs="Calibri"/>
                <w:color w:val="000000"/>
                <w:lang w:eastAsia="pt-BR"/>
              </w:rPr>
              <w:t>não</w:t>
            </w:r>
            <w:proofErr w:type="gramEnd"/>
            <w:r w:rsidRPr="005067C1">
              <w:rPr>
                <w:rFonts w:asciiTheme="majorHAnsi" w:eastAsia="Times New Roman" w:hAnsiTheme="majorHAnsi" w:cs="Calibri"/>
                <w:color w:val="000000"/>
                <w:lang w:eastAsia="pt-BR"/>
              </w:rPr>
              <w:t xml:space="preserve"> deverá apresentar cor escura ou mistura com outras farinhas, formação de grumos (umidade), resíduos ou impurezas. </w:t>
            </w:r>
            <w:proofErr w:type="gramStart"/>
            <w:r w:rsidRPr="005067C1">
              <w:rPr>
                <w:rFonts w:asciiTheme="majorHAnsi" w:eastAsia="Times New Roman" w:hAnsiTheme="majorHAnsi" w:cs="Calibri"/>
                <w:color w:val="000000"/>
                <w:lang w:eastAsia="pt-BR"/>
              </w:rPr>
              <w:t>embalagem</w:t>
            </w:r>
            <w:proofErr w:type="gramEnd"/>
            <w:r w:rsidRPr="005067C1">
              <w:rPr>
                <w:rFonts w:asciiTheme="majorHAnsi" w:eastAsia="Times New Roman" w:hAnsiTheme="majorHAnsi" w:cs="Calibri"/>
                <w:color w:val="000000"/>
                <w:lang w:eastAsia="pt-BR"/>
              </w:rPr>
              <w:t xml:space="preserve">: intacta, acondicionada em pacotes de polietileno transparente, contendo 1quilogramas de peso líquido. </w:t>
            </w:r>
            <w:proofErr w:type="gramStart"/>
            <w:r w:rsidRPr="005067C1">
              <w:rPr>
                <w:rFonts w:asciiTheme="majorHAnsi" w:eastAsia="Times New Roman" w:hAnsiTheme="majorHAnsi" w:cs="Calibri"/>
                <w:color w:val="000000"/>
                <w:lang w:eastAsia="pt-BR"/>
              </w:rPr>
              <w:t>fabricação</w:t>
            </w:r>
            <w:proofErr w:type="gramEnd"/>
            <w:r w:rsidRPr="005067C1">
              <w:rPr>
                <w:rFonts w:asciiTheme="majorHAnsi" w:eastAsia="Times New Roman" w:hAnsiTheme="majorHAnsi" w:cs="Calibri"/>
                <w:color w:val="000000"/>
                <w:lang w:eastAsia="pt-BR"/>
              </w:rPr>
              <w:t>: máximo de 30 dias. validade: mínimo de 4 meses..</w:t>
            </w:r>
          </w:p>
        </w:tc>
        <w:tc>
          <w:tcPr>
            <w:tcW w:w="1160" w:type="dxa"/>
            <w:tcBorders>
              <w:top w:val="nil"/>
              <w:left w:val="nil"/>
              <w:bottom w:val="single" w:sz="4" w:space="0" w:color="auto"/>
              <w:right w:val="single" w:sz="4" w:space="0" w:color="auto"/>
            </w:tcBorders>
            <w:shd w:val="clear" w:color="000000" w:fill="FFFFFF"/>
            <w:vAlign w:val="center"/>
            <w:hideMark/>
          </w:tcPr>
          <w:p w14:paraId="45EFA86C"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161D04B7"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200</w:t>
            </w:r>
          </w:p>
        </w:tc>
        <w:tc>
          <w:tcPr>
            <w:tcW w:w="1170" w:type="dxa"/>
            <w:tcBorders>
              <w:top w:val="nil"/>
              <w:left w:val="nil"/>
              <w:bottom w:val="single" w:sz="4" w:space="0" w:color="auto"/>
              <w:right w:val="single" w:sz="4" w:space="0" w:color="auto"/>
            </w:tcBorders>
            <w:shd w:val="clear" w:color="000000" w:fill="FFFFFF"/>
            <w:vAlign w:val="center"/>
            <w:hideMark/>
          </w:tcPr>
          <w:p w14:paraId="724A8CE9"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R$ 5,98</w:t>
            </w:r>
          </w:p>
        </w:tc>
        <w:tc>
          <w:tcPr>
            <w:tcW w:w="1276" w:type="dxa"/>
            <w:tcBorders>
              <w:top w:val="nil"/>
              <w:left w:val="nil"/>
              <w:bottom w:val="single" w:sz="4" w:space="0" w:color="auto"/>
              <w:right w:val="single" w:sz="4" w:space="0" w:color="auto"/>
            </w:tcBorders>
            <w:shd w:val="clear" w:color="000000" w:fill="FFFFFF"/>
            <w:vAlign w:val="center"/>
            <w:hideMark/>
          </w:tcPr>
          <w:p w14:paraId="310CBBD5"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R$ 1.196,00</w:t>
            </w:r>
          </w:p>
        </w:tc>
      </w:tr>
      <w:tr w:rsidR="00B17381" w:rsidRPr="005067C1" w14:paraId="79F3F69D" w14:textId="77777777" w:rsidTr="00B17381">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0E231454"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36</w:t>
            </w:r>
          </w:p>
        </w:tc>
        <w:tc>
          <w:tcPr>
            <w:tcW w:w="5808" w:type="dxa"/>
            <w:tcBorders>
              <w:top w:val="nil"/>
              <w:left w:val="nil"/>
              <w:bottom w:val="single" w:sz="4" w:space="0" w:color="auto"/>
              <w:right w:val="single" w:sz="4" w:space="0" w:color="auto"/>
            </w:tcBorders>
            <w:shd w:val="clear" w:color="000000" w:fill="FFFFFF"/>
            <w:vAlign w:val="center"/>
            <w:hideMark/>
          </w:tcPr>
          <w:p w14:paraId="72CF9807"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BEBIDA NÃO ALCOÓLICA, NOS SABORES DE: LARANJA, LIMÃO, GUARANÁ E COLA. NÃO FERMENTADA, E GASEIFICADA, COMPOSTO POR ÁGUA MINERAL GASEIFICADA, AÇÚCAR, SUCO NATURAL CONCENTRADO COM O SABOR PRÓPRIO. EMBALAGEM DE 2 litros</w:t>
            </w:r>
          </w:p>
        </w:tc>
        <w:tc>
          <w:tcPr>
            <w:tcW w:w="1160" w:type="dxa"/>
            <w:tcBorders>
              <w:top w:val="nil"/>
              <w:left w:val="nil"/>
              <w:bottom w:val="single" w:sz="4" w:space="0" w:color="auto"/>
              <w:right w:val="single" w:sz="4" w:space="0" w:color="auto"/>
            </w:tcBorders>
            <w:shd w:val="clear" w:color="000000" w:fill="FFFFFF"/>
            <w:vAlign w:val="center"/>
            <w:hideMark/>
          </w:tcPr>
          <w:p w14:paraId="2108499E"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55FCFCA7"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350</w:t>
            </w:r>
          </w:p>
        </w:tc>
        <w:tc>
          <w:tcPr>
            <w:tcW w:w="1170" w:type="dxa"/>
            <w:tcBorders>
              <w:top w:val="nil"/>
              <w:left w:val="nil"/>
              <w:bottom w:val="single" w:sz="4" w:space="0" w:color="auto"/>
              <w:right w:val="single" w:sz="4" w:space="0" w:color="auto"/>
            </w:tcBorders>
            <w:shd w:val="clear" w:color="000000" w:fill="FFFFFF"/>
            <w:vAlign w:val="center"/>
            <w:hideMark/>
          </w:tcPr>
          <w:p w14:paraId="65756CBB"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R$ 6,00</w:t>
            </w:r>
          </w:p>
        </w:tc>
        <w:tc>
          <w:tcPr>
            <w:tcW w:w="1276" w:type="dxa"/>
            <w:tcBorders>
              <w:top w:val="nil"/>
              <w:left w:val="nil"/>
              <w:bottom w:val="single" w:sz="4" w:space="0" w:color="auto"/>
              <w:right w:val="single" w:sz="4" w:space="0" w:color="auto"/>
            </w:tcBorders>
            <w:shd w:val="clear" w:color="000000" w:fill="FFFFFF"/>
            <w:vAlign w:val="center"/>
            <w:hideMark/>
          </w:tcPr>
          <w:p w14:paraId="64D92882"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R$ 2.100,00</w:t>
            </w:r>
          </w:p>
        </w:tc>
      </w:tr>
      <w:tr w:rsidR="00B17381" w:rsidRPr="005067C1" w14:paraId="21F1287D" w14:textId="77777777" w:rsidTr="00B17381">
        <w:trPr>
          <w:trHeight w:val="55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1F48DAC0"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37</w:t>
            </w:r>
          </w:p>
        </w:tc>
        <w:tc>
          <w:tcPr>
            <w:tcW w:w="5808" w:type="dxa"/>
            <w:tcBorders>
              <w:top w:val="nil"/>
              <w:left w:val="nil"/>
              <w:bottom w:val="single" w:sz="4" w:space="0" w:color="auto"/>
              <w:right w:val="single" w:sz="4" w:space="0" w:color="auto"/>
            </w:tcBorders>
            <w:shd w:val="clear" w:color="000000" w:fill="FFFFFF"/>
            <w:vAlign w:val="center"/>
            <w:hideMark/>
          </w:tcPr>
          <w:p w14:paraId="48FCB903"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Proteínas </w:t>
            </w:r>
            <w:proofErr w:type="spellStart"/>
            <w:r w:rsidRPr="005067C1">
              <w:rPr>
                <w:rFonts w:asciiTheme="majorHAnsi" w:eastAsia="Times New Roman" w:hAnsiTheme="majorHAnsi" w:cs="Calibri"/>
                <w:color w:val="000000"/>
                <w:lang w:eastAsia="pt-BR"/>
              </w:rPr>
              <w:t>texturizada</w:t>
            </w:r>
            <w:proofErr w:type="spellEnd"/>
            <w:r w:rsidRPr="005067C1">
              <w:rPr>
                <w:rFonts w:asciiTheme="majorHAnsi" w:eastAsia="Times New Roman" w:hAnsiTheme="majorHAnsi" w:cs="Calibri"/>
                <w:color w:val="000000"/>
                <w:lang w:eastAsia="pt-BR"/>
              </w:rPr>
              <w:t xml:space="preserve"> de soja com aspecto cor cheiro, textura e sabor próprio. Em embalagens plásticas contendo no </w:t>
            </w:r>
            <w:proofErr w:type="spellStart"/>
            <w:r w:rsidRPr="005067C1">
              <w:rPr>
                <w:rFonts w:asciiTheme="majorHAnsi" w:eastAsia="Times New Roman" w:hAnsiTheme="majorHAnsi" w:cs="Calibri"/>
                <w:color w:val="000000"/>
                <w:lang w:eastAsia="pt-BR"/>
              </w:rPr>
              <w:t>minimo</w:t>
            </w:r>
            <w:proofErr w:type="spellEnd"/>
            <w:r w:rsidRPr="005067C1">
              <w:rPr>
                <w:rFonts w:asciiTheme="majorHAnsi" w:eastAsia="Times New Roman" w:hAnsiTheme="majorHAnsi" w:cs="Calibri"/>
                <w:color w:val="000000"/>
                <w:lang w:eastAsia="pt-BR"/>
              </w:rPr>
              <w:t xml:space="preserve"> 350g</w:t>
            </w:r>
          </w:p>
        </w:tc>
        <w:tc>
          <w:tcPr>
            <w:tcW w:w="1160" w:type="dxa"/>
            <w:tcBorders>
              <w:top w:val="nil"/>
              <w:left w:val="nil"/>
              <w:bottom w:val="single" w:sz="4" w:space="0" w:color="auto"/>
              <w:right w:val="single" w:sz="4" w:space="0" w:color="auto"/>
            </w:tcBorders>
            <w:shd w:val="clear" w:color="000000" w:fill="FFFFFF"/>
            <w:vAlign w:val="center"/>
            <w:hideMark/>
          </w:tcPr>
          <w:p w14:paraId="225289F3"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pacotes</w:t>
            </w:r>
          </w:p>
        </w:tc>
        <w:tc>
          <w:tcPr>
            <w:tcW w:w="798" w:type="dxa"/>
            <w:tcBorders>
              <w:top w:val="nil"/>
              <w:left w:val="nil"/>
              <w:bottom w:val="single" w:sz="4" w:space="0" w:color="auto"/>
              <w:right w:val="single" w:sz="4" w:space="0" w:color="auto"/>
            </w:tcBorders>
            <w:shd w:val="clear" w:color="000000" w:fill="FFFFFF"/>
            <w:vAlign w:val="center"/>
            <w:hideMark/>
          </w:tcPr>
          <w:p w14:paraId="5382EB4B"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600</w:t>
            </w:r>
          </w:p>
        </w:tc>
        <w:tc>
          <w:tcPr>
            <w:tcW w:w="1170" w:type="dxa"/>
            <w:tcBorders>
              <w:top w:val="nil"/>
              <w:left w:val="nil"/>
              <w:bottom w:val="single" w:sz="4" w:space="0" w:color="auto"/>
              <w:right w:val="single" w:sz="4" w:space="0" w:color="auto"/>
            </w:tcBorders>
            <w:shd w:val="clear" w:color="000000" w:fill="FFFFFF"/>
            <w:vAlign w:val="center"/>
            <w:hideMark/>
          </w:tcPr>
          <w:p w14:paraId="6089890A"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R$ 5,66</w:t>
            </w:r>
          </w:p>
        </w:tc>
        <w:tc>
          <w:tcPr>
            <w:tcW w:w="1276" w:type="dxa"/>
            <w:tcBorders>
              <w:top w:val="nil"/>
              <w:left w:val="nil"/>
              <w:bottom w:val="single" w:sz="4" w:space="0" w:color="auto"/>
              <w:right w:val="single" w:sz="4" w:space="0" w:color="auto"/>
            </w:tcBorders>
            <w:shd w:val="clear" w:color="000000" w:fill="FFFFFF"/>
            <w:vAlign w:val="center"/>
            <w:hideMark/>
          </w:tcPr>
          <w:p w14:paraId="175B3AF3"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R$ 3.396,00</w:t>
            </w:r>
          </w:p>
        </w:tc>
      </w:tr>
      <w:tr w:rsidR="00B17381" w:rsidRPr="005067C1" w14:paraId="690521B2" w14:textId="77777777" w:rsidTr="00B17381">
        <w:trPr>
          <w:trHeight w:val="248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3BAAFD55"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38</w:t>
            </w:r>
          </w:p>
        </w:tc>
        <w:tc>
          <w:tcPr>
            <w:tcW w:w="5808" w:type="dxa"/>
            <w:tcBorders>
              <w:top w:val="nil"/>
              <w:left w:val="nil"/>
              <w:bottom w:val="single" w:sz="4" w:space="0" w:color="auto"/>
              <w:right w:val="single" w:sz="4" w:space="0" w:color="auto"/>
            </w:tcBorders>
            <w:shd w:val="clear" w:color="000000" w:fill="FFFFFF"/>
            <w:vAlign w:val="center"/>
            <w:hideMark/>
          </w:tcPr>
          <w:p w14:paraId="29C56904"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MORTADELA DE FRANGO CARACTERISTICAS TÉCNICAS: Produto cárneo industrializado, obtido de uma emulsão das carnes de frango, não acrescido de toucinho, adicionado de ingredientes, embutido em envoltório natural ou artificial, em diferentes formas, e submetido ao tratamento térmico adequado. A mortadela deverá ser embutida adequadamente para as condições de armazenamento e que assegure uma proteção apropriada contra a contaminação. Os envoltórios poderão estar protegidos por substâncias </w:t>
            </w:r>
            <w:proofErr w:type="spellStart"/>
            <w:r w:rsidRPr="005067C1">
              <w:rPr>
                <w:rFonts w:asciiTheme="majorHAnsi" w:eastAsia="Times New Roman" w:hAnsiTheme="majorHAnsi" w:cs="Calibri"/>
                <w:color w:val="000000"/>
                <w:lang w:eastAsia="pt-BR"/>
              </w:rPr>
              <w:t>glaceantes</w:t>
            </w:r>
            <w:proofErr w:type="spellEnd"/>
            <w:r w:rsidRPr="005067C1">
              <w:rPr>
                <w:rFonts w:asciiTheme="majorHAnsi" w:eastAsia="Times New Roman" w:hAnsiTheme="majorHAnsi" w:cs="Calibri"/>
                <w:color w:val="000000"/>
                <w:lang w:eastAsia="pt-BR"/>
              </w:rPr>
              <w:t xml:space="preserve"> que deverão estar aprovadas junto ao órgão competente</w:t>
            </w:r>
          </w:p>
        </w:tc>
        <w:tc>
          <w:tcPr>
            <w:tcW w:w="1160" w:type="dxa"/>
            <w:tcBorders>
              <w:top w:val="nil"/>
              <w:left w:val="nil"/>
              <w:bottom w:val="single" w:sz="4" w:space="0" w:color="auto"/>
              <w:right w:val="single" w:sz="4" w:space="0" w:color="auto"/>
            </w:tcBorders>
            <w:shd w:val="clear" w:color="000000" w:fill="FFFFFF"/>
            <w:vAlign w:val="center"/>
            <w:hideMark/>
          </w:tcPr>
          <w:p w14:paraId="155A8EB4"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4E215779"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400</w:t>
            </w:r>
          </w:p>
        </w:tc>
        <w:tc>
          <w:tcPr>
            <w:tcW w:w="1170" w:type="dxa"/>
            <w:tcBorders>
              <w:top w:val="nil"/>
              <w:left w:val="nil"/>
              <w:bottom w:val="single" w:sz="4" w:space="0" w:color="auto"/>
              <w:right w:val="single" w:sz="4" w:space="0" w:color="auto"/>
            </w:tcBorders>
            <w:shd w:val="clear" w:color="000000" w:fill="FFFFFF"/>
            <w:vAlign w:val="center"/>
            <w:hideMark/>
          </w:tcPr>
          <w:p w14:paraId="70258CC1"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R$ 12,54</w:t>
            </w:r>
          </w:p>
        </w:tc>
        <w:tc>
          <w:tcPr>
            <w:tcW w:w="1276" w:type="dxa"/>
            <w:tcBorders>
              <w:top w:val="nil"/>
              <w:left w:val="nil"/>
              <w:bottom w:val="single" w:sz="4" w:space="0" w:color="auto"/>
              <w:right w:val="single" w:sz="4" w:space="0" w:color="auto"/>
            </w:tcBorders>
            <w:shd w:val="clear" w:color="000000" w:fill="FFFFFF"/>
            <w:vAlign w:val="center"/>
            <w:hideMark/>
          </w:tcPr>
          <w:p w14:paraId="6B95B31C"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R$ 5.016,00</w:t>
            </w:r>
          </w:p>
        </w:tc>
      </w:tr>
      <w:tr w:rsidR="00B17381" w:rsidRPr="005067C1" w14:paraId="77CDCEE2" w14:textId="77777777" w:rsidTr="00B17381">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04EA927E"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lastRenderedPageBreak/>
              <w:t>39</w:t>
            </w:r>
          </w:p>
        </w:tc>
        <w:tc>
          <w:tcPr>
            <w:tcW w:w="5808" w:type="dxa"/>
            <w:tcBorders>
              <w:top w:val="nil"/>
              <w:left w:val="nil"/>
              <w:bottom w:val="single" w:sz="4" w:space="0" w:color="auto"/>
              <w:right w:val="single" w:sz="4" w:space="0" w:color="auto"/>
            </w:tcBorders>
            <w:shd w:val="clear" w:color="000000" w:fill="FFFFFF"/>
            <w:vAlign w:val="center"/>
            <w:hideMark/>
          </w:tcPr>
          <w:p w14:paraId="3602A3AC"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Batata Palha refere-se ao produto da preparação culinária de batatas cortadas previamente em tiras, </w:t>
            </w:r>
            <w:proofErr w:type="spellStart"/>
            <w:r w:rsidRPr="005067C1">
              <w:rPr>
                <w:rFonts w:asciiTheme="majorHAnsi" w:eastAsia="Times New Roman" w:hAnsiTheme="majorHAnsi" w:cs="Calibri"/>
                <w:color w:val="000000"/>
                <w:lang w:eastAsia="pt-BR"/>
              </w:rPr>
              <w:t>palitosfiníssimos</w:t>
            </w:r>
            <w:proofErr w:type="spellEnd"/>
            <w:r w:rsidRPr="005067C1">
              <w:rPr>
                <w:rFonts w:asciiTheme="majorHAnsi" w:eastAsia="Times New Roman" w:hAnsiTheme="majorHAnsi" w:cs="Calibri"/>
                <w:color w:val="000000"/>
                <w:lang w:eastAsia="pt-BR"/>
              </w:rPr>
              <w:t xml:space="preserve"> (batata palha), rodelas ou folhas e, posteriormente, fritas. Embalagem com no </w:t>
            </w:r>
            <w:proofErr w:type="spellStart"/>
            <w:r w:rsidRPr="005067C1">
              <w:rPr>
                <w:rFonts w:asciiTheme="majorHAnsi" w:eastAsia="Times New Roman" w:hAnsiTheme="majorHAnsi" w:cs="Calibri"/>
                <w:color w:val="000000"/>
                <w:lang w:eastAsia="pt-BR"/>
              </w:rPr>
              <w:t>minimo</w:t>
            </w:r>
            <w:proofErr w:type="spellEnd"/>
            <w:r w:rsidRPr="005067C1">
              <w:rPr>
                <w:rFonts w:asciiTheme="majorHAnsi" w:eastAsia="Times New Roman" w:hAnsiTheme="majorHAnsi" w:cs="Calibri"/>
                <w:color w:val="000000"/>
                <w:lang w:eastAsia="pt-BR"/>
              </w:rPr>
              <w:t xml:space="preserve"> 500g</w:t>
            </w:r>
          </w:p>
        </w:tc>
        <w:tc>
          <w:tcPr>
            <w:tcW w:w="1160" w:type="dxa"/>
            <w:tcBorders>
              <w:top w:val="nil"/>
              <w:left w:val="nil"/>
              <w:bottom w:val="single" w:sz="4" w:space="0" w:color="auto"/>
              <w:right w:val="single" w:sz="4" w:space="0" w:color="auto"/>
            </w:tcBorders>
            <w:shd w:val="clear" w:color="000000" w:fill="FFFFFF"/>
            <w:vAlign w:val="center"/>
            <w:hideMark/>
          </w:tcPr>
          <w:p w14:paraId="1E4DC44B"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28703DAD"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50</w:t>
            </w:r>
          </w:p>
        </w:tc>
        <w:tc>
          <w:tcPr>
            <w:tcW w:w="1170" w:type="dxa"/>
            <w:tcBorders>
              <w:top w:val="nil"/>
              <w:left w:val="nil"/>
              <w:bottom w:val="single" w:sz="4" w:space="0" w:color="auto"/>
              <w:right w:val="single" w:sz="4" w:space="0" w:color="auto"/>
            </w:tcBorders>
            <w:shd w:val="clear" w:color="000000" w:fill="FFFFFF"/>
            <w:vAlign w:val="center"/>
            <w:hideMark/>
          </w:tcPr>
          <w:p w14:paraId="74FAD3CF"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R$ 8,02</w:t>
            </w:r>
          </w:p>
        </w:tc>
        <w:tc>
          <w:tcPr>
            <w:tcW w:w="1276" w:type="dxa"/>
            <w:tcBorders>
              <w:top w:val="nil"/>
              <w:left w:val="nil"/>
              <w:bottom w:val="single" w:sz="4" w:space="0" w:color="auto"/>
              <w:right w:val="single" w:sz="4" w:space="0" w:color="auto"/>
            </w:tcBorders>
            <w:shd w:val="clear" w:color="000000" w:fill="FFFFFF"/>
            <w:vAlign w:val="center"/>
            <w:hideMark/>
          </w:tcPr>
          <w:p w14:paraId="559CB4B8"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R$ 401,00</w:t>
            </w:r>
          </w:p>
        </w:tc>
      </w:tr>
      <w:tr w:rsidR="00B17381" w:rsidRPr="005067C1" w14:paraId="170C9C7F" w14:textId="77777777" w:rsidTr="00B17381">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2D869E5A"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40</w:t>
            </w:r>
          </w:p>
        </w:tc>
        <w:tc>
          <w:tcPr>
            <w:tcW w:w="5808" w:type="dxa"/>
            <w:tcBorders>
              <w:top w:val="nil"/>
              <w:left w:val="nil"/>
              <w:bottom w:val="single" w:sz="4" w:space="0" w:color="auto"/>
              <w:right w:val="single" w:sz="4" w:space="0" w:color="auto"/>
            </w:tcBorders>
            <w:shd w:val="clear" w:color="000000" w:fill="FFFFFF"/>
            <w:vAlign w:val="center"/>
            <w:hideMark/>
          </w:tcPr>
          <w:p w14:paraId="2075AC0D"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Caldo para culinária, sabor galinha e carne, sem gordura </w:t>
            </w:r>
            <w:proofErr w:type="spellStart"/>
            <w:r w:rsidRPr="005067C1">
              <w:rPr>
                <w:rFonts w:asciiTheme="majorHAnsi" w:eastAsia="Times New Roman" w:hAnsiTheme="majorHAnsi" w:cs="Calibri"/>
                <w:color w:val="000000"/>
                <w:lang w:eastAsia="pt-BR"/>
              </w:rPr>
              <w:t>trans</w:t>
            </w:r>
            <w:proofErr w:type="spellEnd"/>
            <w:r w:rsidRPr="005067C1">
              <w:rPr>
                <w:rFonts w:asciiTheme="majorHAnsi" w:eastAsia="Times New Roman" w:hAnsiTheme="majorHAnsi" w:cs="Calibri"/>
                <w:color w:val="000000"/>
                <w:lang w:eastAsia="pt-BR"/>
              </w:rPr>
              <w:t xml:space="preserve">, CARTELAS com 24 (vinte e quatro) caixas, contendo 19 g cada. </w:t>
            </w:r>
            <w:proofErr w:type="gramStart"/>
            <w:r w:rsidRPr="005067C1">
              <w:rPr>
                <w:rFonts w:asciiTheme="majorHAnsi" w:eastAsia="Times New Roman" w:hAnsiTheme="majorHAnsi" w:cs="Calibri"/>
                <w:color w:val="000000"/>
                <w:lang w:eastAsia="pt-BR"/>
              </w:rPr>
              <w:t>cubos</w:t>
            </w:r>
            <w:proofErr w:type="gramEnd"/>
            <w:r w:rsidRPr="005067C1">
              <w:rPr>
                <w:rFonts w:asciiTheme="majorHAnsi" w:eastAsia="Times New Roman" w:hAnsiTheme="majorHAnsi" w:cs="Calibri"/>
                <w:color w:val="000000"/>
                <w:lang w:eastAsia="pt-BR"/>
              </w:rPr>
              <w:t xml:space="preserve"> identificação do produto, marca do fabricante, prazo de validade mínima de 6 (seis) meses a contar da entrega. Tipo: Maggi, Knorr, Arisco e semelhantes.</w:t>
            </w:r>
          </w:p>
        </w:tc>
        <w:tc>
          <w:tcPr>
            <w:tcW w:w="1160" w:type="dxa"/>
            <w:tcBorders>
              <w:top w:val="nil"/>
              <w:left w:val="nil"/>
              <w:bottom w:val="single" w:sz="4" w:space="0" w:color="auto"/>
              <w:right w:val="single" w:sz="4" w:space="0" w:color="auto"/>
            </w:tcBorders>
            <w:shd w:val="clear" w:color="000000" w:fill="FFFFFF"/>
            <w:vAlign w:val="center"/>
            <w:hideMark/>
          </w:tcPr>
          <w:p w14:paraId="5D5641E4"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CARTELAS</w:t>
            </w:r>
          </w:p>
        </w:tc>
        <w:tc>
          <w:tcPr>
            <w:tcW w:w="798" w:type="dxa"/>
            <w:tcBorders>
              <w:top w:val="nil"/>
              <w:left w:val="nil"/>
              <w:bottom w:val="single" w:sz="4" w:space="0" w:color="auto"/>
              <w:right w:val="single" w:sz="4" w:space="0" w:color="auto"/>
            </w:tcBorders>
            <w:shd w:val="clear" w:color="000000" w:fill="FFFFFF"/>
            <w:vAlign w:val="center"/>
            <w:hideMark/>
          </w:tcPr>
          <w:p w14:paraId="512AB97E"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200</w:t>
            </w:r>
          </w:p>
        </w:tc>
        <w:tc>
          <w:tcPr>
            <w:tcW w:w="1170" w:type="dxa"/>
            <w:tcBorders>
              <w:top w:val="nil"/>
              <w:left w:val="nil"/>
              <w:bottom w:val="single" w:sz="4" w:space="0" w:color="auto"/>
              <w:right w:val="single" w:sz="4" w:space="0" w:color="auto"/>
            </w:tcBorders>
            <w:shd w:val="clear" w:color="000000" w:fill="FFFFFF"/>
            <w:vAlign w:val="center"/>
            <w:hideMark/>
          </w:tcPr>
          <w:p w14:paraId="6F1B05AA"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R$ 25,18</w:t>
            </w:r>
          </w:p>
        </w:tc>
        <w:tc>
          <w:tcPr>
            <w:tcW w:w="1276" w:type="dxa"/>
            <w:tcBorders>
              <w:top w:val="nil"/>
              <w:left w:val="nil"/>
              <w:bottom w:val="single" w:sz="4" w:space="0" w:color="auto"/>
              <w:right w:val="single" w:sz="4" w:space="0" w:color="auto"/>
            </w:tcBorders>
            <w:shd w:val="clear" w:color="000000" w:fill="FFFFFF"/>
            <w:vAlign w:val="center"/>
            <w:hideMark/>
          </w:tcPr>
          <w:p w14:paraId="7AB5445D"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R$ 5.036,00</w:t>
            </w:r>
          </w:p>
        </w:tc>
      </w:tr>
      <w:tr w:rsidR="00B17381" w:rsidRPr="005067C1" w14:paraId="54563848" w14:textId="77777777" w:rsidTr="00B17381">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9DC7F97"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41</w:t>
            </w:r>
          </w:p>
        </w:tc>
        <w:tc>
          <w:tcPr>
            <w:tcW w:w="5808" w:type="dxa"/>
            <w:tcBorders>
              <w:top w:val="nil"/>
              <w:left w:val="nil"/>
              <w:bottom w:val="single" w:sz="4" w:space="0" w:color="auto"/>
              <w:right w:val="single" w:sz="4" w:space="0" w:color="auto"/>
            </w:tcBorders>
            <w:shd w:val="clear" w:color="000000" w:fill="FFFFFF"/>
            <w:vAlign w:val="center"/>
            <w:hideMark/>
          </w:tcPr>
          <w:p w14:paraId="7B179A52"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Caldo para culinária, sabor galinha e carne, sem gordura </w:t>
            </w:r>
            <w:proofErr w:type="spellStart"/>
            <w:r w:rsidRPr="005067C1">
              <w:rPr>
                <w:rFonts w:asciiTheme="majorHAnsi" w:eastAsia="Times New Roman" w:hAnsiTheme="majorHAnsi" w:cs="Calibri"/>
                <w:color w:val="000000"/>
                <w:lang w:eastAsia="pt-BR"/>
              </w:rPr>
              <w:t>trans</w:t>
            </w:r>
            <w:proofErr w:type="spellEnd"/>
            <w:r w:rsidRPr="005067C1">
              <w:rPr>
                <w:rFonts w:asciiTheme="majorHAnsi" w:eastAsia="Times New Roman" w:hAnsiTheme="majorHAnsi" w:cs="Calibri"/>
                <w:color w:val="000000"/>
                <w:lang w:eastAsia="pt-BR"/>
              </w:rPr>
              <w:t xml:space="preserve">, CARTELAS com 24 (vinte e quatro) caixas, contendo 19 g cada. </w:t>
            </w:r>
            <w:proofErr w:type="gramStart"/>
            <w:r w:rsidRPr="005067C1">
              <w:rPr>
                <w:rFonts w:asciiTheme="majorHAnsi" w:eastAsia="Times New Roman" w:hAnsiTheme="majorHAnsi" w:cs="Calibri"/>
                <w:color w:val="000000"/>
                <w:lang w:eastAsia="pt-BR"/>
              </w:rPr>
              <w:t>cubos</w:t>
            </w:r>
            <w:proofErr w:type="gramEnd"/>
            <w:r w:rsidRPr="005067C1">
              <w:rPr>
                <w:rFonts w:asciiTheme="majorHAnsi" w:eastAsia="Times New Roman" w:hAnsiTheme="majorHAnsi" w:cs="Calibri"/>
                <w:color w:val="000000"/>
                <w:lang w:eastAsia="pt-BR"/>
              </w:rPr>
              <w:t xml:space="preserve"> identificação do produto, marca do fabricante, prazo de validade mínima de 6 (seis) meses a contar da entrega. Tipo: Maggi, Knorr, Arisco e semelhantes.</w:t>
            </w:r>
          </w:p>
        </w:tc>
        <w:tc>
          <w:tcPr>
            <w:tcW w:w="1160" w:type="dxa"/>
            <w:tcBorders>
              <w:top w:val="nil"/>
              <w:left w:val="nil"/>
              <w:bottom w:val="single" w:sz="4" w:space="0" w:color="auto"/>
              <w:right w:val="single" w:sz="4" w:space="0" w:color="auto"/>
            </w:tcBorders>
            <w:shd w:val="clear" w:color="000000" w:fill="FFFFFF"/>
            <w:vAlign w:val="center"/>
            <w:hideMark/>
          </w:tcPr>
          <w:p w14:paraId="53882D28"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CARTELAS</w:t>
            </w:r>
          </w:p>
        </w:tc>
        <w:tc>
          <w:tcPr>
            <w:tcW w:w="798" w:type="dxa"/>
            <w:tcBorders>
              <w:top w:val="nil"/>
              <w:left w:val="nil"/>
              <w:bottom w:val="single" w:sz="4" w:space="0" w:color="auto"/>
              <w:right w:val="single" w:sz="4" w:space="0" w:color="auto"/>
            </w:tcBorders>
            <w:shd w:val="clear" w:color="000000" w:fill="FFFFFF"/>
            <w:vAlign w:val="center"/>
            <w:hideMark/>
          </w:tcPr>
          <w:p w14:paraId="2A392AA1"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150</w:t>
            </w:r>
          </w:p>
        </w:tc>
        <w:tc>
          <w:tcPr>
            <w:tcW w:w="1170" w:type="dxa"/>
            <w:tcBorders>
              <w:top w:val="nil"/>
              <w:left w:val="nil"/>
              <w:bottom w:val="single" w:sz="4" w:space="0" w:color="auto"/>
              <w:right w:val="single" w:sz="4" w:space="0" w:color="auto"/>
            </w:tcBorders>
            <w:shd w:val="clear" w:color="000000" w:fill="FFFFFF"/>
            <w:vAlign w:val="center"/>
            <w:hideMark/>
          </w:tcPr>
          <w:p w14:paraId="6E2526D2"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R$ 22,68</w:t>
            </w:r>
          </w:p>
        </w:tc>
        <w:tc>
          <w:tcPr>
            <w:tcW w:w="1276" w:type="dxa"/>
            <w:tcBorders>
              <w:top w:val="nil"/>
              <w:left w:val="nil"/>
              <w:bottom w:val="single" w:sz="4" w:space="0" w:color="auto"/>
              <w:right w:val="single" w:sz="4" w:space="0" w:color="auto"/>
            </w:tcBorders>
            <w:shd w:val="clear" w:color="000000" w:fill="FFFFFF"/>
            <w:vAlign w:val="center"/>
            <w:hideMark/>
          </w:tcPr>
          <w:p w14:paraId="224F394E"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R$ 3.402,00</w:t>
            </w:r>
          </w:p>
        </w:tc>
      </w:tr>
      <w:tr w:rsidR="00B17381" w:rsidRPr="005067C1" w14:paraId="346025AD" w14:textId="77777777" w:rsidTr="00B17381">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0AB9FEEC"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42</w:t>
            </w:r>
          </w:p>
        </w:tc>
        <w:tc>
          <w:tcPr>
            <w:tcW w:w="5808" w:type="dxa"/>
            <w:tcBorders>
              <w:top w:val="nil"/>
              <w:left w:val="nil"/>
              <w:bottom w:val="single" w:sz="4" w:space="0" w:color="auto"/>
              <w:right w:val="single" w:sz="4" w:space="0" w:color="auto"/>
            </w:tcBorders>
            <w:shd w:val="clear" w:color="000000" w:fill="FFFFFF"/>
            <w:vAlign w:val="center"/>
            <w:hideMark/>
          </w:tcPr>
          <w:p w14:paraId="1C755244"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Biscoito tipo recheado feito por açúcar, gordura vegetal, farinha de trigo enriquecida com ferro e ácido fólico, Tipo, Morango, chocolate, bem-casado, doce de leite, brigadeiro. (</w:t>
            </w:r>
            <w:proofErr w:type="spellStart"/>
            <w:r w:rsidRPr="005067C1">
              <w:rPr>
                <w:rFonts w:asciiTheme="majorHAnsi" w:eastAsia="Times New Roman" w:hAnsiTheme="majorHAnsi" w:cs="Calibri"/>
                <w:color w:val="000000"/>
                <w:lang w:eastAsia="pt-BR"/>
              </w:rPr>
              <w:t>Treloso</w:t>
            </w:r>
            <w:proofErr w:type="spellEnd"/>
            <w:r w:rsidRPr="005067C1">
              <w:rPr>
                <w:rFonts w:asciiTheme="majorHAnsi" w:eastAsia="Times New Roman" w:hAnsiTheme="majorHAnsi" w:cs="Calibri"/>
                <w:color w:val="000000"/>
                <w:lang w:eastAsia="pt-BR"/>
              </w:rPr>
              <w:t xml:space="preserve">, </w:t>
            </w:r>
            <w:proofErr w:type="spellStart"/>
            <w:r w:rsidRPr="005067C1">
              <w:rPr>
                <w:rFonts w:asciiTheme="majorHAnsi" w:eastAsia="Times New Roman" w:hAnsiTheme="majorHAnsi" w:cs="Calibri"/>
                <w:color w:val="000000"/>
                <w:lang w:eastAsia="pt-BR"/>
              </w:rPr>
              <w:t>futurinhos</w:t>
            </w:r>
            <w:proofErr w:type="spellEnd"/>
            <w:r w:rsidRPr="005067C1">
              <w:rPr>
                <w:rFonts w:asciiTheme="majorHAnsi" w:eastAsia="Times New Roman" w:hAnsiTheme="majorHAnsi" w:cs="Calibri"/>
                <w:color w:val="000000"/>
                <w:lang w:eastAsia="pt-BR"/>
              </w:rPr>
              <w:t xml:space="preserve">). Com no </w:t>
            </w:r>
            <w:proofErr w:type="spellStart"/>
            <w:r w:rsidRPr="005067C1">
              <w:rPr>
                <w:rFonts w:asciiTheme="majorHAnsi" w:eastAsia="Times New Roman" w:hAnsiTheme="majorHAnsi" w:cs="Calibri"/>
                <w:color w:val="000000"/>
                <w:lang w:eastAsia="pt-BR"/>
              </w:rPr>
              <w:t>minimo</w:t>
            </w:r>
            <w:proofErr w:type="spellEnd"/>
            <w:r w:rsidRPr="005067C1">
              <w:rPr>
                <w:rFonts w:asciiTheme="majorHAnsi" w:eastAsia="Times New Roman" w:hAnsiTheme="majorHAnsi" w:cs="Calibri"/>
                <w:color w:val="000000"/>
                <w:lang w:eastAsia="pt-BR"/>
              </w:rPr>
              <w:t xml:space="preserve"> 100G.</w:t>
            </w:r>
          </w:p>
        </w:tc>
        <w:tc>
          <w:tcPr>
            <w:tcW w:w="1160" w:type="dxa"/>
            <w:tcBorders>
              <w:top w:val="nil"/>
              <w:left w:val="nil"/>
              <w:bottom w:val="single" w:sz="4" w:space="0" w:color="auto"/>
              <w:right w:val="single" w:sz="4" w:space="0" w:color="auto"/>
            </w:tcBorders>
            <w:shd w:val="clear" w:color="000000" w:fill="FFFFFF"/>
            <w:vAlign w:val="center"/>
            <w:hideMark/>
          </w:tcPr>
          <w:p w14:paraId="5BE1CCD3"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007B977E"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310</w:t>
            </w:r>
          </w:p>
        </w:tc>
        <w:tc>
          <w:tcPr>
            <w:tcW w:w="1170" w:type="dxa"/>
            <w:tcBorders>
              <w:top w:val="nil"/>
              <w:left w:val="nil"/>
              <w:bottom w:val="single" w:sz="4" w:space="0" w:color="auto"/>
              <w:right w:val="single" w:sz="4" w:space="0" w:color="auto"/>
            </w:tcBorders>
            <w:shd w:val="clear" w:color="000000" w:fill="FFFFFF"/>
            <w:vAlign w:val="center"/>
            <w:hideMark/>
          </w:tcPr>
          <w:p w14:paraId="206F7246"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R$ 3,75</w:t>
            </w:r>
          </w:p>
        </w:tc>
        <w:tc>
          <w:tcPr>
            <w:tcW w:w="1276" w:type="dxa"/>
            <w:tcBorders>
              <w:top w:val="nil"/>
              <w:left w:val="nil"/>
              <w:bottom w:val="single" w:sz="4" w:space="0" w:color="auto"/>
              <w:right w:val="single" w:sz="4" w:space="0" w:color="auto"/>
            </w:tcBorders>
            <w:shd w:val="clear" w:color="000000" w:fill="FFFFFF"/>
            <w:vAlign w:val="center"/>
            <w:hideMark/>
          </w:tcPr>
          <w:p w14:paraId="6E7FB56E"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R$ 1.162,50</w:t>
            </w:r>
          </w:p>
        </w:tc>
      </w:tr>
      <w:tr w:rsidR="00B17381" w:rsidRPr="005067C1" w14:paraId="3CD994BD" w14:textId="77777777" w:rsidTr="00B17381">
        <w:trPr>
          <w:trHeight w:val="1380"/>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67921E82"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43</w:t>
            </w:r>
          </w:p>
        </w:tc>
        <w:tc>
          <w:tcPr>
            <w:tcW w:w="5808" w:type="dxa"/>
            <w:tcBorders>
              <w:top w:val="nil"/>
              <w:left w:val="nil"/>
              <w:bottom w:val="single" w:sz="4" w:space="0" w:color="auto"/>
              <w:right w:val="single" w:sz="4" w:space="0" w:color="auto"/>
            </w:tcBorders>
            <w:shd w:val="clear" w:color="000000" w:fill="FFFFFF"/>
            <w:vAlign w:val="center"/>
            <w:hideMark/>
          </w:tcPr>
          <w:p w14:paraId="6BA9580F" w14:textId="77777777" w:rsidR="00B17381" w:rsidRPr="005067C1" w:rsidRDefault="00B17381" w:rsidP="00B17381">
            <w:pPr>
              <w:spacing w:after="0" w:line="240" w:lineRule="auto"/>
              <w:rPr>
                <w:rFonts w:asciiTheme="majorHAnsi" w:eastAsia="Times New Roman" w:hAnsiTheme="majorHAnsi" w:cs="Calibri"/>
                <w:color w:val="000000"/>
                <w:lang w:eastAsia="pt-BR"/>
              </w:rPr>
            </w:pPr>
            <w:proofErr w:type="gramStart"/>
            <w:r w:rsidRPr="005067C1">
              <w:rPr>
                <w:rFonts w:asciiTheme="majorHAnsi" w:eastAsia="Times New Roman" w:hAnsiTheme="majorHAnsi" w:cs="Calibri"/>
                <w:color w:val="000000"/>
                <w:lang w:eastAsia="pt-BR"/>
              </w:rPr>
              <w:t>Bolacha Salgada</w:t>
            </w:r>
            <w:proofErr w:type="gramEnd"/>
            <w:r w:rsidRPr="005067C1">
              <w:rPr>
                <w:rFonts w:asciiTheme="majorHAnsi" w:eastAsia="Times New Roman" w:hAnsiTheme="majorHAnsi" w:cs="Calibri"/>
                <w:color w:val="000000"/>
                <w:lang w:eastAsia="pt-BR"/>
              </w:rPr>
              <w:t xml:space="preserve"> – Tipo Cream Cracker. Composta por farinha de trigo enriquecida com ferro e ácido fólico, gordura vegetal hidrogenada, açúcar, sal, proteína do soro do leite cálcio e fermento biológico. </w:t>
            </w:r>
            <w:proofErr w:type="gramStart"/>
            <w:r w:rsidRPr="005067C1">
              <w:rPr>
                <w:rFonts w:asciiTheme="majorHAnsi" w:eastAsia="Times New Roman" w:hAnsiTheme="majorHAnsi" w:cs="Calibri"/>
                <w:color w:val="000000"/>
                <w:lang w:eastAsia="pt-BR"/>
              </w:rPr>
              <w:t>embalada</w:t>
            </w:r>
            <w:proofErr w:type="gramEnd"/>
            <w:r w:rsidRPr="005067C1">
              <w:rPr>
                <w:rFonts w:asciiTheme="majorHAnsi" w:eastAsia="Times New Roman" w:hAnsiTheme="majorHAnsi" w:cs="Calibri"/>
                <w:color w:val="000000"/>
                <w:lang w:eastAsia="pt-BR"/>
              </w:rPr>
              <w:t xml:space="preserve"> em pacote. </w:t>
            </w:r>
            <w:proofErr w:type="gramStart"/>
            <w:r w:rsidRPr="005067C1">
              <w:rPr>
                <w:rFonts w:asciiTheme="majorHAnsi" w:eastAsia="Times New Roman" w:hAnsiTheme="majorHAnsi" w:cs="Calibri"/>
                <w:color w:val="000000"/>
                <w:lang w:eastAsia="pt-BR"/>
              </w:rPr>
              <w:t>em</w:t>
            </w:r>
            <w:proofErr w:type="gramEnd"/>
            <w:r w:rsidRPr="005067C1">
              <w:rPr>
                <w:rFonts w:asciiTheme="majorHAnsi" w:eastAsia="Times New Roman" w:hAnsiTheme="majorHAnsi" w:cs="Calibri"/>
                <w:color w:val="000000"/>
                <w:lang w:eastAsia="pt-BR"/>
              </w:rPr>
              <w:t xml:space="preserve"> polipropileno atóxico em 350g. Caixa com 20 pacotes.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5AA43ACC"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caixas</w:t>
            </w:r>
          </w:p>
        </w:tc>
        <w:tc>
          <w:tcPr>
            <w:tcW w:w="798" w:type="dxa"/>
            <w:tcBorders>
              <w:top w:val="nil"/>
              <w:left w:val="nil"/>
              <w:bottom w:val="single" w:sz="4" w:space="0" w:color="auto"/>
              <w:right w:val="single" w:sz="4" w:space="0" w:color="auto"/>
            </w:tcBorders>
            <w:shd w:val="clear" w:color="000000" w:fill="FFFFFF"/>
            <w:vAlign w:val="center"/>
            <w:hideMark/>
          </w:tcPr>
          <w:p w14:paraId="69708DFB"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43</w:t>
            </w:r>
          </w:p>
        </w:tc>
        <w:tc>
          <w:tcPr>
            <w:tcW w:w="1170" w:type="dxa"/>
            <w:tcBorders>
              <w:top w:val="nil"/>
              <w:left w:val="nil"/>
              <w:bottom w:val="single" w:sz="4" w:space="0" w:color="auto"/>
              <w:right w:val="single" w:sz="4" w:space="0" w:color="auto"/>
            </w:tcBorders>
            <w:shd w:val="clear" w:color="000000" w:fill="FFFFFF"/>
            <w:vAlign w:val="center"/>
            <w:hideMark/>
          </w:tcPr>
          <w:p w14:paraId="1E03C947"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R$ 74,36</w:t>
            </w:r>
          </w:p>
        </w:tc>
        <w:tc>
          <w:tcPr>
            <w:tcW w:w="1276" w:type="dxa"/>
            <w:tcBorders>
              <w:top w:val="nil"/>
              <w:left w:val="nil"/>
              <w:bottom w:val="single" w:sz="4" w:space="0" w:color="auto"/>
              <w:right w:val="single" w:sz="4" w:space="0" w:color="auto"/>
            </w:tcBorders>
            <w:shd w:val="clear" w:color="000000" w:fill="FFFFFF"/>
            <w:vAlign w:val="center"/>
            <w:hideMark/>
          </w:tcPr>
          <w:p w14:paraId="124D5C46"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R$ 3.197,48</w:t>
            </w:r>
          </w:p>
        </w:tc>
      </w:tr>
      <w:tr w:rsidR="00B17381" w:rsidRPr="005067C1" w14:paraId="1A0D3212" w14:textId="77777777" w:rsidTr="00B17381">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022BF00E"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44</w:t>
            </w:r>
          </w:p>
        </w:tc>
        <w:tc>
          <w:tcPr>
            <w:tcW w:w="5808" w:type="dxa"/>
            <w:tcBorders>
              <w:top w:val="nil"/>
              <w:left w:val="nil"/>
              <w:bottom w:val="single" w:sz="4" w:space="0" w:color="auto"/>
              <w:right w:val="single" w:sz="4" w:space="0" w:color="auto"/>
            </w:tcBorders>
            <w:shd w:val="clear" w:color="000000" w:fill="FFFFFF"/>
            <w:vAlign w:val="center"/>
            <w:hideMark/>
          </w:tcPr>
          <w:p w14:paraId="6AA4F0F2"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Colorífico de primeira qualidade, em </w:t>
            </w:r>
            <w:proofErr w:type="spellStart"/>
            <w:r w:rsidRPr="005067C1">
              <w:rPr>
                <w:rFonts w:asciiTheme="majorHAnsi" w:eastAsia="Times New Roman" w:hAnsiTheme="majorHAnsi" w:cs="Calibri"/>
                <w:color w:val="000000"/>
                <w:lang w:eastAsia="pt-BR"/>
              </w:rPr>
              <w:t>pacotess</w:t>
            </w:r>
            <w:proofErr w:type="spellEnd"/>
            <w:r w:rsidRPr="005067C1">
              <w:rPr>
                <w:rFonts w:asciiTheme="majorHAnsi" w:eastAsia="Times New Roman" w:hAnsiTheme="majorHAnsi" w:cs="Calibri"/>
                <w:color w:val="000000"/>
                <w:lang w:eastAsia="pt-BR"/>
              </w:rPr>
              <w:t>, contendo 100gr., acondicionado, com diretrizes de rotulagem, data de fabricação e prazo de validade. Possuir cheiro e sabor próprios.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54BC6608"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pacotes</w:t>
            </w:r>
          </w:p>
        </w:tc>
        <w:tc>
          <w:tcPr>
            <w:tcW w:w="798" w:type="dxa"/>
            <w:tcBorders>
              <w:top w:val="nil"/>
              <w:left w:val="nil"/>
              <w:bottom w:val="single" w:sz="4" w:space="0" w:color="auto"/>
              <w:right w:val="single" w:sz="4" w:space="0" w:color="auto"/>
            </w:tcBorders>
            <w:shd w:val="clear" w:color="000000" w:fill="FFFFFF"/>
            <w:vAlign w:val="center"/>
            <w:hideMark/>
          </w:tcPr>
          <w:p w14:paraId="5AA323E3"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50</w:t>
            </w:r>
          </w:p>
        </w:tc>
        <w:tc>
          <w:tcPr>
            <w:tcW w:w="1170" w:type="dxa"/>
            <w:tcBorders>
              <w:top w:val="nil"/>
              <w:left w:val="nil"/>
              <w:bottom w:val="single" w:sz="4" w:space="0" w:color="auto"/>
              <w:right w:val="single" w:sz="4" w:space="0" w:color="auto"/>
            </w:tcBorders>
            <w:shd w:val="clear" w:color="000000" w:fill="FFFFFF"/>
            <w:vAlign w:val="center"/>
            <w:hideMark/>
          </w:tcPr>
          <w:p w14:paraId="3FA49348"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R$ 1,24</w:t>
            </w:r>
          </w:p>
        </w:tc>
        <w:tc>
          <w:tcPr>
            <w:tcW w:w="1276" w:type="dxa"/>
            <w:tcBorders>
              <w:top w:val="nil"/>
              <w:left w:val="nil"/>
              <w:bottom w:val="single" w:sz="4" w:space="0" w:color="auto"/>
              <w:right w:val="single" w:sz="4" w:space="0" w:color="auto"/>
            </w:tcBorders>
            <w:shd w:val="clear" w:color="000000" w:fill="FFFFFF"/>
            <w:vAlign w:val="center"/>
            <w:hideMark/>
          </w:tcPr>
          <w:p w14:paraId="27B30680"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R$ 62,00</w:t>
            </w:r>
          </w:p>
        </w:tc>
      </w:tr>
      <w:tr w:rsidR="00B17381" w:rsidRPr="005067C1" w14:paraId="74CCFAEC" w14:textId="77777777" w:rsidTr="00B17381">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0746A0A7"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45</w:t>
            </w:r>
          </w:p>
        </w:tc>
        <w:tc>
          <w:tcPr>
            <w:tcW w:w="5808" w:type="dxa"/>
            <w:tcBorders>
              <w:top w:val="nil"/>
              <w:left w:val="nil"/>
              <w:bottom w:val="single" w:sz="4" w:space="0" w:color="auto"/>
              <w:right w:val="single" w:sz="4" w:space="0" w:color="auto"/>
            </w:tcBorders>
            <w:shd w:val="clear" w:color="000000" w:fill="FFFFFF"/>
            <w:vAlign w:val="center"/>
            <w:hideMark/>
          </w:tcPr>
          <w:p w14:paraId="3B8DDE6A"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Arroz </w:t>
            </w:r>
            <w:proofErr w:type="spellStart"/>
            <w:r w:rsidRPr="005067C1">
              <w:rPr>
                <w:rFonts w:asciiTheme="majorHAnsi" w:eastAsia="Times New Roman" w:hAnsiTheme="majorHAnsi" w:cs="Calibri"/>
                <w:color w:val="000000"/>
                <w:lang w:eastAsia="pt-BR"/>
              </w:rPr>
              <w:t>Parboilizado</w:t>
            </w:r>
            <w:proofErr w:type="spellEnd"/>
            <w:r w:rsidRPr="005067C1">
              <w:rPr>
                <w:rFonts w:asciiTheme="majorHAnsi" w:eastAsia="Times New Roman" w:hAnsiTheme="majorHAnsi" w:cs="Calibri"/>
                <w:color w:val="000000"/>
                <w:lang w:eastAsia="pt-BR"/>
              </w:rPr>
              <w:t xml:space="preserve"> – Tipo 1, longo, constituído de grãos inteiros, com teor de umidade máxima de 15%, isento de sujidades, materiais estranhos, parasitas e larvas, acondicionado em pacotes., de 1quilogramas.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4C9A67BE"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5A8AB8B1"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1800</w:t>
            </w:r>
          </w:p>
        </w:tc>
        <w:tc>
          <w:tcPr>
            <w:tcW w:w="1170" w:type="dxa"/>
            <w:tcBorders>
              <w:top w:val="nil"/>
              <w:left w:val="nil"/>
              <w:bottom w:val="single" w:sz="4" w:space="0" w:color="auto"/>
              <w:right w:val="single" w:sz="4" w:space="0" w:color="auto"/>
            </w:tcBorders>
            <w:shd w:val="clear" w:color="000000" w:fill="FFFFFF"/>
            <w:vAlign w:val="center"/>
            <w:hideMark/>
          </w:tcPr>
          <w:p w14:paraId="16DC41E2"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R$ 6,51</w:t>
            </w:r>
          </w:p>
        </w:tc>
        <w:tc>
          <w:tcPr>
            <w:tcW w:w="1276" w:type="dxa"/>
            <w:tcBorders>
              <w:top w:val="nil"/>
              <w:left w:val="nil"/>
              <w:bottom w:val="single" w:sz="4" w:space="0" w:color="auto"/>
              <w:right w:val="single" w:sz="4" w:space="0" w:color="auto"/>
            </w:tcBorders>
            <w:shd w:val="clear" w:color="000000" w:fill="FFFFFF"/>
            <w:vAlign w:val="center"/>
            <w:hideMark/>
          </w:tcPr>
          <w:p w14:paraId="1AD83DF1"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R$ 11.718,00</w:t>
            </w:r>
          </w:p>
        </w:tc>
      </w:tr>
      <w:tr w:rsidR="00B17381" w:rsidRPr="005067C1" w14:paraId="6E92513D" w14:textId="77777777" w:rsidTr="00B17381">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6C32EA9"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46</w:t>
            </w:r>
          </w:p>
        </w:tc>
        <w:tc>
          <w:tcPr>
            <w:tcW w:w="5808" w:type="dxa"/>
            <w:tcBorders>
              <w:top w:val="nil"/>
              <w:left w:val="nil"/>
              <w:bottom w:val="single" w:sz="4" w:space="0" w:color="auto"/>
              <w:right w:val="single" w:sz="4" w:space="0" w:color="auto"/>
            </w:tcBorders>
            <w:shd w:val="clear" w:color="000000" w:fill="FFFFFF"/>
            <w:vAlign w:val="center"/>
            <w:hideMark/>
          </w:tcPr>
          <w:p w14:paraId="38E1FE35"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Cominho de primeira qualidade, em </w:t>
            </w:r>
            <w:proofErr w:type="spellStart"/>
            <w:r w:rsidRPr="005067C1">
              <w:rPr>
                <w:rFonts w:asciiTheme="majorHAnsi" w:eastAsia="Times New Roman" w:hAnsiTheme="majorHAnsi" w:cs="Calibri"/>
                <w:color w:val="000000"/>
                <w:lang w:eastAsia="pt-BR"/>
              </w:rPr>
              <w:t>pacotess</w:t>
            </w:r>
            <w:proofErr w:type="spellEnd"/>
            <w:r w:rsidRPr="005067C1">
              <w:rPr>
                <w:rFonts w:asciiTheme="majorHAnsi" w:eastAsia="Times New Roman" w:hAnsiTheme="majorHAnsi" w:cs="Calibri"/>
                <w:color w:val="000000"/>
                <w:lang w:eastAsia="pt-BR"/>
              </w:rPr>
              <w:t>., plásticos contendo 100gr., com diretrizes de rotulagem, data de fabricação e prazo de validade. Possuir cheiro e sabor próprios.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50E217FC"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pacotes</w:t>
            </w:r>
          </w:p>
        </w:tc>
        <w:tc>
          <w:tcPr>
            <w:tcW w:w="798" w:type="dxa"/>
            <w:tcBorders>
              <w:top w:val="nil"/>
              <w:left w:val="nil"/>
              <w:bottom w:val="single" w:sz="4" w:space="0" w:color="auto"/>
              <w:right w:val="single" w:sz="4" w:space="0" w:color="auto"/>
            </w:tcBorders>
            <w:shd w:val="clear" w:color="000000" w:fill="FFFFFF"/>
            <w:vAlign w:val="center"/>
            <w:hideMark/>
          </w:tcPr>
          <w:p w14:paraId="0CBF0B7F"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500</w:t>
            </w:r>
          </w:p>
        </w:tc>
        <w:tc>
          <w:tcPr>
            <w:tcW w:w="1170" w:type="dxa"/>
            <w:tcBorders>
              <w:top w:val="nil"/>
              <w:left w:val="nil"/>
              <w:bottom w:val="single" w:sz="4" w:space="0" w:color="auto"/>
              <w:right w:val="single" w:sz="4" w:space="0" w:color="auto"/>
            </w:tcBorders>
            <w:shd w:val="clear" w:color="000000" w:fill="FFFFFF"/>
            <w:vAlign w:val="center"/>
            <w:hideMark/>
          </w:tcPr>
          <w:p w14:paraId="1828BEA9"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R$ 1,24</w:t>
            </w:r>
          </w:p>
        </w:tc>
        <w:tc>
          <w:tcPr>
            <w:tcW w:w="1276" w:type="dxa"/>
            <w:tcBorders>
              <w:top w:val="nil"/>
              <w:left w:val="nil"/>
              <w:bottom w:val="single" w:sz="4" w:space="0" w:color="auto"/>
              <w:right w:val="single" w:sz="4" w:space="0" w:color="auto"/>
            </w:tcBorders>
            <w:shd w:val="clear" w:color="000000" w:fill="FFFFFF"/>
            <w:vAlign w:val="center"/>
            <w:hideMark/>
          </w:tcPr>
          <w:p w14:paraId="6E2723B9"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R$ 620,00</w:t>
            </w:r>
          </w:p>
        </w:tc>
      </w:tr>
      <w:tr w:rsidR="00B17381" w:rsidRPr="005067C1" w14:paraId="7612F7A3" w14:textId="77777777" w:rsidTr="00B17381">
        <w:trPr>
          <w:trHeight w:val="1380"/>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E4373B0"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47</w:t>
            </w:r>
          </w:p>
        </w:tc>
        <w:tc>
          <w:tcPr>
            <w:tcW w:w="5808" w:type="dxa"/>
            <w:tcBorders>
              <w:top w:val="nil"/>
              <w:left w:val="nil"/>
              <w:bottom w:val="single" w:sz="4" w:space="0" w:color="auto"/>
              <w:right w:val="single" w:sz="4" w:space="0" w:color="auto"/>
            </w:tcBorders>
            <w:shd w:val="clear" w:color="000000" w:fill="FFFFFF"/>
            <w:vAlign w:val="center"/>
            <w:hideMark/>
          </w:tcPr>
          <w:p w14:paraId="7CBA21BE"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Feijão </w:t>
            </w:r>
            <w:proofErr w:type="spellStart"/>
            <w:r w:rsidRPr="005067C1">
              <w:rPr>
                <w:rFonts w:asciiTheme="majorHAnsi" w:eastAsia="Times New Roman" w:hAnsiTheme="majorHAnsi" w:cs="Calibri"/>
                <w:color w:val="000000"/>
                <w:lang w:eastAsia="pt-BR"/>
              </w:rPr>
              <w:t>macassar</w:t>
            </w:r>
            <w:proofErr w:type="spellEnd"/>
            <w:r w:rsidRPr="005067C1">
              <w:rPr>
                <w:rFonts w:asciiTheme="majorHAnsi" w:eastAsia="Times New Roman" w:hAnsiTheme="majorHAnsi" w:cs="Calibri"/>
                <w:color w:val="000000"/>
                <w:lang w:eastAsia="pt-BR"/>
              </w:rPr>
              <w:t xml:space="preserve"> – Tipo 1, novo, constituído de grãos inteiros e sadios, com umidade permitida de 15%, isento de material terroso, sujidades, misturas de outras espécies, acondicionada em saco plástico transparente, atóxico, com 1quilogramas.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0BAD6B24"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16F3F3F6"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300</w:t>
            </w:r>
          </w:p>
        </w:tc>
        <w:tc>
          <w:tcPr>
            <w:tcW w:w="1170" w:type="dxa"/>
            <w:tcBorders>
              <w:top w:val="nil"/>
              <w:left w:val="nil"/>
              <w:bottom w:val="single" w:sz="4" w:space="0" w:color="auto"/>
              <w:right w:val="single" w:sz="4" w:space="0" w:color="auto"/>
            </w:tcBorders>
            <w:shd w:val="clear" w:color="000000" w:fill="FFFFFF"/>
            <w:vAlign w:val="center"/>
            <w:hideMark/>
          </w:tcPr>
          <w:p w14:paraId="27E2DA78"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R$ 7,25</w:t>
            </w:r>
          </w:p>
        </w:tc>
        <w:tc>
          <w:tcPr>
            <w:tcW w:w="1276" w:type="dxa"/>
            <w:tcBorders>
              <w:top w:val="nil"/>
              <w:left w:val="nil"/>
              <w:bottom w:val="single" w:sz="4" w:space="0" w:color="auto"/>
              <w:right w:val="single" w:sz="4" w:space="0" w:color="auto"/>
            </w:tcBorders>
            <w:shd w:val="clear" w:color="000000" w:fill="FFFFFF"/>
            <w:vAlign w:val="center"/>
            <w:hideMark/>
          </w:tcPr>
          <w:p w14:paraId="44E3E69D"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R$ 2.175,00</w:t>
            </w:r>
          </w:p>
        </w:tc>
      </w:tr>
      <w:tr w:rsidR="00B17381" w:rsidRPr="005067C1" w14:paraId="47C530B1" w14:textId="77777777" w:rsidTr="00B17381">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0B329EA"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48</w:t>
            </w:r>
          </w:p>
        </w:tc>
        <w:tc>
          <w:tcPr>
            <w:tcW w:w="5808" w:type="dxa"/>
            <w:tcBorders>
              <w:top w:val="nil"/>
              <w:left w:val="nil"/>
              <w:bottom w:val="single" w:sz="4" w:space="0" w:color="auto"/>
              <w:right w:val="single" w:sz="4" w:space="0" w:color="auto"/>
            </w:tcBorders>
            <w:shd w:val="clear" w:color="000000" w:fill="FFFFFF"/>
            <w:vAlign w:val="center"/>
            <w:hideMark/>
          </w:tcPr>
          <w:p w14:paraId="045BE009"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Carne bovina tipo Aranha da Alcatra, congelada, limpa. Com aspecto, cor, cheiro e sabor próprios contendo no máximo 5% de </w:t>
            </w:r>
            <w:proofErr w:type="spellStart"/>
            <w:r w:rsidRPr="005067C1">
              <w:rPr>
                <w:rFonts w:asciiTheme="majorHAnsi" w:eastAsia="Times New Roman" w:hAnsiTheme="majorHAnsi" w:cs="Calibri"/>
                <w:color w:val="000000"/>
                <w:lang w:eastAsia="pt-BR"/>
              </w:rPr>
              <w:t>cebo</w:t>
            </w:r>
            <w:proofErr w:type="spellEnd"/>
            <w:r w:rsidRPr="005067C1">
              <w:rPr>
                <w:rFonts w:asciiTheme="majorHAnsi" w:eastAsia="Times New Roman" w:hAnsiTheme="majorHAnsi" w:cs="Calibri"/>
                <w:color w:val="000000"/>
                <w:lang w:eastAsia="pt-BR"/>
              </w:rPr>
              <w:t xml:space="preserve"> ou gordura. Apresentado em embalagem apropriada, transparente, atóxica, pesando até 5quilogramas, contendo selo SIF ou SIE.</w:t>
            </w:r>
          </w:p>
        </w:tc>
        <w:tc>
          <w:tcPr>
            <w:tcW w:w="1160" w:type="dxa"/>
            <w:tcBorders>
              <w:top w:val="nil"/>
              <w:left w:val="nil"/>
              <w:bottom w:val="single" w:sz="4" w:space="0" w:color="auto"/>
              <w:right w:val="single" w:sz="4" w:space="0" w:color="auto"/>
            </w:tcBorders>
            <w:shd w:val="clear" w:color="000000" w:fill="FFFFFF"/>
            <w:vAlign w:val="center"/>
            <w:hideMark/>
          </w:tcPr>
          <w:p w14:paraId="53AE6D92"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65AE4BA2"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1800</w:t>
            </w:r>
          </w:p>
        </w:tc>
        <w:tc>
          <w:tcPr>
            <w:tcW w:w="1170" w:type="dxa"/>
            <w:tcBorders>
              <w:top w:val="nil"/>
              <w:left w:val="nil"/>
              <w:bottom w:val="single" w:sz="4" w:space="0" w:color="auto"/>
              <w:right w:val="single" w:sz="4" w:space="0" w:color="auto"/>
            </w:tcBorders>
            <w:shd w:val="clear" w:color="000000" w:fill="FFFFFF"/>
            <w:vAlign w:val="center"/>
            <w:hideMark/>
          </w:tcPr>
          <w:p w14:paraId="6A987EA2"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R$ 43,12</w:t>
            </w:r>
          </w:p>
        </w:tc>
        <w:tc>
          <w:tcPr>
            <w:tcW w:w="1276" w:type="dxa"/>
            <w:tcBorders>
              <w:top w:val="nil"/>
              <w:left w:val="nil"/>
              <w:bottom w:val="single" w:sz="4" w:space="0" w:color="auto"/>
              <w:right w:val="single" w:sz="4" w:space="0" w:color="auto"/>
            </w:tcBorders>
            <w:shd w:val="clear" w:color="000000" w:fill="FFFFFF"/>
            <w:vAlign w:val="center"/>
            <w:hideMark/>
          </w:tcPr>
          <w:p w14:paraId="773F058F"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R$ 77.616,00</w:t>
            </w:r>
          </w:p>
        </w:tc>
      </w:tr>
      <w:tr w:rsidR="00B17381" w:rsidRPr="005067C1" w14:paraId="5AB5357E" w14:textId="77777777" w:rsidTr="00B17381">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2E9C5F2"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lastRenderedPageBreak/>
              <w:t>49</w:t>
            </w:r>
          </w:p>
        </w:tc>
        <w:tc>
          <w:tcPr>
            <w:tcW w:w="5808" w:type="dxa"/>
            <w:tcBorders>
              <w:top w:val="nil"/>
              <w:left w:val="nil"/>
              <w:bottom w:val="single" w:sz="4" w:space="0" w:color="auto"/>
              <w:right w:val="single" w:sz="4" w:space="0" w:color="auto"/>
            </w:tcBorders>
            <w:shd w:val="clear" w:color="000000" w:fill="FFFFFF"/>
            <w:vAlign w:val="center"/>
            <w:hideMark/>
          </w:tcPr>
          <w:p w14:paraId="0D5BD857"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Carne bovina tipo Costela com Osso, com aspecto, cor, cheiro e sabor próprios contendo no máximo 5% de </w:t>
            </w:r>
            <w:proofErr w:type="spellStart"/>
            <w:r w:rsidRPr="005067C1">
              <w:rPr>
                <w:rFonts w:asciiTheme="majorHAnsi" w:eastAsia="Times New Roman" w:hAnsiTheme="majorHAnsi" w:cs="Calibri"/>
                <w:color w:val="000000"/>
                <w:lang w:eastAsia="pt-BR"/>
              </w:rPr>
              <w:t>cebo</w:t>
            </w:r>
            <w:proofErr w:type="spellEnd"/>
            <w:r w:rsidRPr="005067C1">
              <w:rPr>
                <w:rFonts w:asciiTheme="majorHAnsi" w:eastAsia="Times New Roman" w:hAnsiTheme="majorHAnsi" w:cs="Calibri"/>
                <w:color w:val="000000"/>
                <w:lang w:eastAsia="pt-BR"/>
              </w:rPr>
              <w:t xml:space="preserve"> ou gordura. Apresentado em embalagem apropriada, transparente, atóxica, pesando até 3quilogramas, contendo selo SIF ou SIE.</w:t>
            </w:r>
          </w:p>
        </w:tc>
        <w:tc>
          <w:tcPr>
            <w:tcW w:w="1160" w:type="dxa"/>
            <w:tcBorders>
              <w:top w:val="nil"/>
              <w:left w:val="nil"/>
              <w:bottom w:val="single" w:sz="4" w:space="0" w:color="auto"/>
              <w:right w:val="single" w:sz="4" w:space="0" w:color="auto"/>
            </w:tcBorders>
            <w:shd w:val="clear" w:color="000000" w:fill="FFFFFF"/>
            <w:vAlign w:val="center"/>
            <w:hideMark/>
          </w:tcPr>
          <w:p w14:paraId="17874C29"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3C819078"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1200</w:t>
            </w:r>
          </w:p>
        </w:tc>
        <w:tc>
          <w:tcPr>
            <w:tcW w:w="1170" w:type="dxa"/>
            <w:tcBorders>
              <w:top w:val="nil"/>
              <w:left w:val="nil"/>
              <w:bottom w:val="single" w:sz="4" w:space="0" w:color="auto"/>
              <w:right w:val="single" w:sz="4" w:space="0" w:color="auto"/>
            </w:tcBorders>
            <w:shd w:val="clear" w:color="000000" w:fill="FFFFFF"/>
            <w:vAlign w:val="center"/>
            <w:hideMark/>
          </w:tcPr>
          <w:p w14:paraId="519021B0"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R$ 23,61</w:t>
            </w:r>
          </w:p>
        </w:tc>
        <w:tc>
          <w:tcPr>
            <w:tcW w:w="1276" w:type="dxa"/>
            <w:tcBorders>
              <w:top w:val="nil"/>
              <w:left w:val="nil"/>
              <w:bottom w:val="single" w:sz="4" w:space="0" w:color="auto"/>
              <w:right w:val="single" w:sz="4" w:space="0" w:color="auto"/>
            </w:tcBorders>
            <w:shd w:val="clear" w:color="000000" w:fill="FFFFFF"/>
            <w:vAlign w:val="center"/>
            <w:hideMark/>
          </w:tcPr>
          <w:p w14:paraId="21692B77"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R$ 28.332,00</w:t>
            </w:r>
          </w:p>
        </w:tc>
      </w:tr>
      <w:tr w:rsidR="00B17381" w:rsidRPr="005067C1" w14:paraId="03726B7A" w14:textId="77777777" w:rsidTr="00B17381">
        <w:trPr>
          <w:trHeight w:val="193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4D204A0"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50</w:t>
            </w:r>
          </w:p>
        </w:tc>
        <w:tc>
          <w:tcPr>
            <w:tcW w:w="5808" w:type="dxa"/>
            <w:tcBorders>
              <w:top w:val="nil"/>
              <w:left w:val="nil"/>
              <w:bottom w:val="single" w:sz="4" w:space="0" w:color="auto"/>
              <w:right w:val="single" w:sz="4" w:space="0" w:color="auto"/>
            </w:tcBorders>
            <w:shd w:val="clear" w:color="000000" w:fill="FFFFFF"/>
            <w:vAlign w:val="center"/>
            <w:hideMark/>
          </w:tcPr>
          <w:p w14:paraId="380876DF"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Alho, </w:t>
            </w:r>
            <w:proofErr w:type="spellStart"/>
            <w:r w:rsidRPr="005067C1">
              <w:rPr>
                <w:rFonts w:asciiTheme="majorHAnsi" w:eastAsia="Times New Roman" w:hAnsiTheme="majorHAnsi" w:cs="Calibri"/>
                <w:color w:val="000000"/>
                <w:lang w:eastAsia="pt-BR"/>
              </w:rPr>
              <w:t>graudo</w:t>
            </w:r>
            <w:proofErr w:type="spellEnd"/>
            <w:r w:rsidRPr="005067C1">
              <w:rPr>
                <w:rFonts w:asciiTheme="majorHAnsi" w:eastAsia="Times New Roman" w:hAnsiTheme="majorHAnsi" w:cs="Calibri"/>
                <w:color w:val="000000"/>
                <w:lang w:eastAsia="pt-BR"/>
              </w:rPr>
              <w:t xml:space="preserve"> de calibre 5. Características Gerais: De boa qualidade, compactos e firmes. Devem apresentar suficiente evolução de tamanho, cor e </w:t>
            </w:r>
            <w:proofErr w:type="spellStart"/>
            <w:r w:rsidRPr="005067C1">
              <w:rPr>
                <w:rFonts w:asciiTheme="majorHAnsi" w:eastAsia="Times New Roman" w:hAnsiTheme="majorHAnsi" w:cs="Calibri"/>
                <w:color w:val="000000"/>
                <w:lang w:eastAsia="pt-BR"/>
              </w:rPr>
              <w:t>sabortípicos</w:t>
            </w:r>
            <w:proofErr w:type="spellEnd"/>
            <w:r w:rsidRPr="005067C1">
              <w:rPr>
                <w:rFonts w:asciiTheme="majorHAnsi" w:eastAsia="Times New Roman" w:hAnsiTheme="majorHAnsi" w:cs="Calibri"/>
                <w:color w:val="000000"/>
                <w:lang w:eastAsia="pt-BR"/>
              </w:rPr>
              <w:t xml:space="preserve"> da espécie. Não estarem danificados por quaisquer lesões </w:t>
            </w:r>
            <w:proofErr w:type="spellStart"/>
            <w:r w:rsidRPr="005067C1">
              <w:rPr>
                <w:rFonts w:asciiTheme="majorHAnsi" w:eastAsia="Times New Roman" w:hAnsiTheme="majorHAnsi" w:cs="Calibri"/>
                <w:color w:val="000000"/>
                <w:lang w:eastAsia="pt-BR"/>
              </w:rPr>
              <w:t>deorigem</w:t>
            </w:r>
            <w:proofErr w:type="spellEnd"/>
            <w:r w:rsidRPr="005067C1">
              <w:rPr>
                <w:rFonts w:asciiTheme="majorHAnsi" w:eastAsia="Times New Roman" w:hAnsiTheme="majorHAnsi" w:cs="Calibri"/>
                <w:color w:val="000000"/>
                <w:lang w:eastAsia="pt-BR"/>
              </w:rPr>
              <w:t xml:space="preserve"> física ou mecânica que afetem a sua aparência. Não </w:t>
            </w:r>
            <w:proofErr w:type="spellStart"/>
            <w:r w:rsidRPr="005067C1">
              <w:rPr>
                <w:rFonts w:asciiTheme="majorHAnsi" w:eastAsia="Times New Roman" w:hAnsiTheme="majorHAnsi" w:cs="Calibri"/>
                <w:color w:val="000000"/>
                <w:lang w:eastAsia="pt-BR"/>
              </w:rPr>
              <w:t>devemconter</w:t>
            </w:r>
            <w:proofErr w:type="spellEnd"/>
            <w:r w:rsidRPr="005067C1">
              <w:rPr>
                <w:rFonts w:asciiTheme="majorHAnsi" w:eastAsia="Times New Roman" w:hAnsiTheme="majorHAnsi" w:cs="Calibri"/>
                <w:color w:val="000000"/>
                <w:lang w:eastAsia="pt-BR"/>
              </w:rPr>
              <w:t xml:space="preserve"> substâncias terrosas, sujidades ou corpos estranhos aderentes à superfície. Acondicionados em sacos plásticos resistentes, que permitam renovação de ar, </w:t>
            </w:r>
            <w:proofErr w:type="spellStart"/>
            <w:r w:rsidRPr="005067C1">
              <w:rPr>
                <w:rFonts w:asciiTheme="majorHAnsi" w:eastAsia="Times New Roman" w:hAnsiTheme="majorHAnsi" w:cs="Calibri"/>
                <w:color w:val="000000"/>
                <w:lang w:eastAsia="pt-BR"/>
              </w:rPr>
              <w:t>conformequantidade</w:t>
            </w:r>
            <w:proofErr w:type="spellEnd"/>
            <w:r w:rsidRPr="005067C1">
              <w:rPr>
                <w:rFonts w:asciiTheme="majorHAnsi" w:eastAsia="Times New Roman" w:hAnsiTheme="majorHAnsi" w:cs="Calibri"/>
                <w:color w:val="000000"/>
                <w:lang w:eastAsia="pt-BR"/>
              </w:rPr>
              <w:t xml:space="preserve"> solicitada.</w:t>
            </w:r>
          </w:p>
        </w:tc>
        <w:tc>
          <w:tcPr>
            <w:tcW w:w="1160" w:type="dxa"/>
            <w:tcBorders>
              <w:top w:val="nil"/>
              <w:left w:val="nil"/>
              <w:bottom w:val="single" w:sz="4" w:space="0" w:color="auto"/>
              <w:right w:val="single" w:sz="4" w:space="0" w:color="auto"/>
            </w:tcBorders>
            <w:shd w:val="clear" w:color="000000" w:fill="FFFFFF"/>
            <w:vAlign w:val="center"/>
            <w:hideMark/>
          </w:tcPr>
          <w:p w14:paraId="37C50F85"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1DF1383C"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140</w:t>
            </w:r>
          </w:p>
        </w:tc>
        <w:tc>
          <w:tcPr>
            <w:tcW w:w="1170" w:type="dxa"/>
            <w:tcBorders>
              <w:top w:val="nil"/>
              <w:left w:val="nil"/>
              <w:bottom w:val="single" w:sz="4" w:space="0" w:color="auto"/>
              <w:right w:val="single" w:sz="4" w:space="0" w:color="auto"/>
            </w:tcBorders>
            <w:shd w:val="clear" w:color="000000" w:fill="FFFFFF"/>
            <w:vAlign w:val="center"/>
            <w:hideMark/>
          </w:tcPr>
          <w:p w14:paraId="4A07243F"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R$ 25,58</w:t>
            </w:r>
          </w:p>
        </w:tc>
        <w:tc>
          <w:tcPr>
            <w:tcW w:w="1276" w:type="dxa"/>
            <w:tcBorders>
              <w:top w:val="nil"/>
              <w:left w:val="nil"/>
              <w:bottom w:val="single" w:sz="4" w:space="0" w:color="auto"/>
              <w:right w:val="single" w:sz="4" w:space="0" w:color="auto"/>
            </w:tcBorders>
            <w:shd w:val="clear" w:color="000000" w:fill="FFFFFF"/>
            <w:vAlign w:val="center"/>
            <w:hideMark/>
          </w:tcPr>
          <w:p w14:paraId="0F06658C"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R$ 3.581,20</w:t>
            </w:r>
          </w:p>
        </w:tc>
      </w:tr>
      <w:tr w:rsidR="00B17381" w:rsidRPr="005067C1" w14:paraId="4CEF60E5" w14:textId="77777777" w:rsidTr="00B17381">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791E2F6"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51</w:t>
            </w:r>
          </w:p>
        </w:tc>
        <w:tc>
          <w:tcPr>
            <w:tcW w:w="5808" w:type="dxa"/>
            <w:tcBorders>
              <w:top w:val="nil"/>
              <w:left w:val="nil"/>
              <w:bottom w:val="single" w:sz="4" w:space="0" w:color="auto"/>
              <w:right w:val="single" w:sz="4" w:space="0" w:color="auto"/>
            </w:tcBorders>
            <w:shd w:val="clear" w:color="000000" w:fill="FFFFFF"/>
            <w:vAlign w:val="center"/>
            <w:hideMark/>
          </w:tcPr>
          <w:p w14:paraId="12BCE7B0"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Carne bovina tipo Moída de 1ª qualidade, congelada, tipo paleta ou acém, limpa. Com aspecto, cor, cheiro e sabor próprios contendo no máximo 10% de </w:t>
            </w:r>
            <w:proofErr w:type="spellStart"/>
            <w:r w:rsidRPr="005067C1">
              <w:rPr>
                <w:rFonts w:asciiTheme="majorHAnsi" w:eastAsia="Times New Roman" w:hAnsiTheme="majorHAnsi" w:cs="Calibri"/>
                <w:color w:val="000000"/>
                <w:lang w:eastAsia="pt-BR"/>
              </w:rPr>
              <w:t>cebo</w:t>
            </w:r>
            <w:proofErr w:type="spellEnd"/>
            <w:r w:rsidRPr="005067C1">
              <w:rPr>
                <w:rFonts w:asciiTheme="majorHAnsi" w:eastAsia="Times New Roman" w:hAnsiTheme="majorHAnsi" w:cs="Calibri"/>
                <w:color w:val="000000"/>
                <w:lang w:eastAsia="pt-BR"/>
              </w:rPr>
              <w:t xml:space="preserve"> ou gordura. Apresentado em embalagem apropriada, transparente, atóxica, pacotes de 500gr., contendo selo SIF ou SIE.</w:t>
            </w:r>
          </w:p>
        </w:tc>
        <w:tc>
          <w:tcPr>
            <w:tcW w:w="1160" w:type="dxa"/>
            <w:tcBorders>
              <w:top w:val="nil"/>
              <w:left w:val="nil"/>
              <w:bottom w:val="single" w:sz="4" w:space="0" w:color="auto"/>
              <w:right w:val="single" w:sz="4" w:space="0" w:color="auto"/>
            </w:tcBorders>
            <w:shd w:val="clear" w:color="000000" w:fill="FFFFFF"/>
            <w:vAlign w:val="center"/>
            <w:hideMark/>
          </w:tcPr>
          <w:p w14:paraId="74110920"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pacotes</w:t>
            </w:r>
          </w:p>
        </w:tc>
        <w:tc>
          <w:tcPr>
            <w:tcW w:w="798" w:type="dxa"/>
            <w:tcBorders>
              <w:top w:val="nil"/>
              <w:left w:val="nil"/>
              <w:bottom w:val="single" w:sz="4" w:space="0" w:color="auto"/>
              <w:right w:val="single" w:sz="4" w:space="0" w:color="auto"/>
            </w:tcBorders>
            <w:shd w:val="clear" w:color="000000" w:fill="FFFFFF"/>
            <w:vAlign w:val="center"/>
            <w:hideMark/>
          </w:tcPr>
          <w:p w14:paraId="4C9807B0"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2000</w:t>
            </w:r>
          </w:p>
        </w:tc>
        <w:tc>
          <w:tcPr>
            <w:tcW w:w="1170" w:type="dxa"/>
            <w:tcBorders>
              <w:top w:val="nil"/>
              <w:left w:val="nil"/>
              <w:bottom w:val="single" w:sz="4" w:space="0" w:color="auto"/>
              <w:right w:val="single" w:sz="4" w:space="0" w:color="auto"/>
            </w:tcBorders>
            <w:shd w:val="clear" w:color="000000" w:fill="FFFFFF"/>
            <w:vAlign w:val="center"/>
            <w:hideMark/>
          </w:tcPr>
          <w:p w14:paraId="7F6BB689"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R$ 7,68</w:t>
            </w:r>
          </w:p>
        </w:tc>
        <w:tc>
          <w:tcPr>
            <w:tcW w:w="1276" w:type="dxa"/>
            <w:tcBorders>
              <w:top w:val="nil"/>
              <w:left w:val="nil"/>
              <w:bottom w:val="single" w:sz="4" w:space="0" w:color="auto"/>
              <w:right w:val="single" w:sz="4" w:space="0" w:color="auto"/>
            </w:tcBorders>
            <w:shd w:val="clear" w:color="000000" w:fill="FFFFFF"/>
            <w:vAlign w:val="center"/>
            <w:hideMark/>
          </w:tcPr>
          <w:p w14:paraId="6246B089"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R$ 15.360,00</w:t>
            </w:r>
          </w:p>
        </w:tc>
      </w:tr>
      <w:tr w:rsidR="00B17381" w:rsidRPr="005067C1" w14:paraId="21B147D1" w14:textId="77777777" w:rsidTr="00B17381">
        <w:trPr>
          <w:trHeight w:val="28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166504F7"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52</w:t>
            </w:r>
          </w:p>
        </w:tc>
        <w:tc>
          <w:tcPr>
            <w:tcW w:w="5808" w:type="dxa"/>
            <w:tcBorders>
              <w:top w:val="nil"/>
              <w:left w:val="nil"/>
              <w:bottom w:val="single" w:sz="4" w:space="0" w:color="auto"/>
              <w:right w:val="single" w:sz="4" w:space="0" w:color="auto"/>
            </w:tcBorders>
            <w:shd w:val="clear" w:color="000000" w:fill="FFFFFF"/>
            <w:vAlign w:val="center"/>
            <w:hideMark/>
          </w:tcPr>
          <w:p w14:paraId="3C7C2E0E"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Ervilha legume, em conserva em lata com no </w:t>
            </w:r>
            <w:proofErr w:type="spellStart"/>
            <w:r w:rsidRPr="005067C1">
              <w:rPr>
                <w:rFonts w:asciiTheme="majorHAnsi" w:eastAsia="Times New Roman" w:hAnsiTheme="majorHAnsi" w:cs="Calibri"/>
                <w:color w:val="000000"/>
                <w:lang w:eastAsia="pt-BR"/>
              </w:rPr>
              <w:t>minimo</w:t>
            </w:r>
            <w:proofErr w:type="spellEnd"/>
            <w:r w:rsidRPr="005067C1">
              <w:rPr>
                <w:rFonts w:asciiTheme="majorHAnsi" w:eastAsia="Times New Roman" w:hAnsiTheme="majorHAnsi" w:cs="Calibri"/>
                <w:color w:val="000000"/>
                <w:lang w:eastAsia="pt-BR"/>
              </w:rPr>
              <w:t xml:space="preserve"> 160g (peso liquido)</w:t>
            </w:r>
          </w:p>
        </w:tc>
        <w:tc>
          <w:tcPr>
            <w:tcW w:w="1160" w:type="dxa"/>
            <w:tcBorders>
              <w:top w:val="nil"/>
              <w:left w:val="nil"/>
              <w:bottom w:val="single" w:sz="4" w:space="0" w:color="auto"/>
              <w:right w:val="single" w:sz="4" w:space="0" w:color="auto"/>
            </w:tcBorders>
            <w:shd w:val="clear" w:color="000000" w:fill="FFFFFF"/>
            <w:vAlign w:val="center"/>
            <w:hideMark/>
          </w:tcPr>
          <w:p w14:paraId="02FF9D04"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23375256"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115</w:t>
            </w:r>
          </w:p>
        </w:tc>
        <w:tc>
          <w:tcPr>
            <w:tcW w:w="1170" w:type="dxa"/>
            <w:tcBorders>
              <w:top w:val="nil"/>
              <w:left w:val="nil"/>
              <w:bottom w:val="single" w:sz="4" w:space="0" w:color="auto"/>
              <w:right w:val="single" w:sz="4" w:space="0" w:color="auto"/>
            </w:tcBorders>
            <w:shd w:val="clear" w:color="000000" w:fill="FFFFFF"/>
            <w:vAlign w:val="center"/>
            <w:hideMark/>
          </w:tcPr>
          <w:p w14:paraId="1C5E6358"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R$ 4,18</w:t>
            </w:r>
          </w:p>
        </w:tc>
        <w:tc>
          <w:tcPr>
            <w:tcW w:w="1276" w:type="dxa"/>
            <w:tcBorders>
              <w:top w:val="nil"/>
              <w:left w:val="nil"/>
              <w:bottom w:val="single" w:sz="4" w:space="0" w:color="auto"/>
              <w:right w:val="single" w:sz="4" w:space="0" w:color="auto"/>
            </w:tcBorders>
            <w:shd w:val="clear" w:color="000000" w:fill="FFFFFF"/>
            <w:vAlign w:val="center"/>
            <w:hideMark/>
          </w:tcPr>
          <w:p w14:paraId="6C15F6FD"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R$ 480,70</w:t>
            </w:r>
          </w:p>
        </w:tc>
      </w:tr>
      <w:tr w:rsidR="00B17381" w:rsidRPr="005067C1" w14:paraId="5512173F" w14:textId="77777777" w:rsidTr="00B17381">
        <w:trPr>
          <w:trHeight w:val="1380"/>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291CD2CD"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53</w:t>
            </w:r>
          </w:p>
        </w:tc>
        <w:tc>
          <w:tcPr>
            <w:tcW w:w="5808" w:type="dxa"/>
            <w:tcBorders>
              <w:top w:val="nil"/>
              <w:left w:val="nil"/>
              <w:bottom w:val="single" w:sz="4" w:space="0" w:color="auto"/>
              <w:right w:val="single" w:sz="4" w:space="0" w:color="auto"/>
            </w:tcBorders>
            <w:shd w:val="clear" w:color="000000" w:fill="FFFFFF"/>
            <w:vAlign w:val="center"/>
            <w:hideMark/>
          </w:tcPr>
          <w:p w14:paraId="51CFCCF3"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Fermento químico em pó, acondicionado em embalagem de polietileno atóxico, contendo 100g, com identificação na embalagem (rótulo) dos ingredientes, valor nutricional, peso, fornecedor, data de fabricação e validade. Isento de sujidades, parasitas larvas e material estranho. Validade mínima de 12 (doze) meses a contar da data de entrega.</w:t>
            </w:r>
          </w:p>
        </w:tc>
        <w:tc>
          <w:tcPr>
            <w:tcW w:w="1160" w:type="dxa"/>
            <w:tcBorders>
              <w:top w:val="nil"/>
              <w:left w:val="nil"/>
              <w:bottom w:val="single" w:sz="4" w:space="0" w:color="auto"/>
              <w:right w:val="single" w:sz="4" w:space="0" w:color="auto"/>
            </w:tcBorders>
            <w:shd w:val="clear" w:color="000000" w:fill="FFFFFF"/>
            <w:vAlign w:val="center"/>
            <w:hideMark/>
          </w:tcPr>
          <w:p w14:paraId="2BF6753F"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28FCCC1A"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40</w:t>
            </w:r>
          </w:p>
        </w:tc>
        <w:tc>
          <w:tcPr>
            <w:tcW w:w="1170" w:type="dxa"/>
            <w:tcBorders>
              <w:top w:val="nil"/>
              <w:left w:val="nil"/>
              <w:bottom w:val="single" w:sz="4" w:space="0" w:color="auto"/>
              <w:right w:val="single" w:sz="4" w:space="0" w:color="auto"/>
            </w:tcBorders>
            <w:shd w:val="clear" w:color="000000" w:fill="FFFFFF"/>
            <w:vAlign w:val="center"/>
            <w:hideMark/>
          </w:tcPr>
          <w:p w14:paraId="052ECF99"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R$ 7,62</w:t>
            </w:r>
          </w:p>
        </w:tc>
        <w:tc>
          <w:tcPr>
            <w:tcW w:w="1276" w:type="dxa"/>
            <w:tcBorders>
              <w:top w:val="nil"/>
              <w:left w:val="nil"/>
              <w:bottom w:val="single" w:sz="4" w:space="0" w:color="auto"/>
              <w:right w:val="single" w:sz="4" w:space="0" w:color="auto"/>
            </w:tcBorders>
            <w:shd w:val="clear" w:color="000000" w:fill="FFFFFF"/>
            <w:vAlign w:val="center"/>
            <w:hideMark/>
          </w:tcPr>
          <w:p w14:paraId="6FDEE55D"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R$ 304,80</w:t>
            </w:r>
          </w:p>
        </w:tc>
      </w:tr>
      <w:tr w:rsidR="00B17381" w:rsidRPr="005067C1" w14:paraId="29C6B918" w14:textId="77777777" w:rsidTr="00B17381">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3212AC78"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54</w:t>
            </w:r>
          </w:p>
        </w:tc>
        <w:tc>
          <w:tcPr>
            <w:tcW w:w="5808" w:type="dxa"/>
            <w:tcBorders>
              <w:top w:val="nil"/>
              <w:left w:val="nil"/>
              <w:bottom w:val="single" w:sz="4" w:space="0" w:color="auto"/>
              <w:right w:val="single" w:sz="4" w:space="0" w:color="auto"/>
            </w:tcBorders>
            <w:shd w:val="clear" w:color="000000" w:fill="FFFFFF"/>
            <w:vAlign w:val="center"/>
            <w:hideMark/>
          </w:tcPr>
          <w:p w14:paraId="116F569B" w14:textId="77777777" w:rsidR="00B17381" w:rsidRPr="005067C1" w:rsidRDefault="00B17381" w:rsidP="00B17381">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Mistura a base de Amido de milho, para preparo de mingau sabor baunilha tipo </w:t>
            </w:r>
            <w:proofErr w:type="spellStart"/>
            <w:r w:rsidRPr="005067C1">
              <w:rPr>
                <w:rFonts w:asciiTheme="majorHAnsi" w:eastAsia="Times New Roman" w:hAnsiTheme="majorHAnsi" w:cs="Calibri"/>
                <w:color w:val="000000"/>
                <w:lang w:eastAsia="pt-BR"/>
              </w:rPr>
              <w:t>Cremogema</w:t>
            </w:r>
            <w:proofErr w:type="spellEnd"/>
            <w:r w:rsidRPr="005067C1">
              <w:rPr>
                <w:rFonts w:asciiTheme="majorHAnsi" w:eastAsia="Times New Roman" w:hAnsiTheme="majorHAnsi" w:cs="Calibri"/>
                <w:color w:val="000000"/>
                <w:lang w:eastAsia="pt-BR"/>
              </w:rPr>
              <w:t xml:space="preserve"> (tradicional). Em embalagem com no </w:t>
            </w:r>
            <w:proofErr w:type="spellStart"/>
            <w:r w:rsidRPr="005067C1">
              <w:rPr>
                <w:rFonts w:asciiTheme="majorHAnsi" w:eastAsia="Times New Roman" w:hAnsiTheme="majorHAnsi" w:cs="Calibri"/>
                <w:color w:val="000000"/>
                <w:lang w:eastAsia="pt-BR"/>
              </w:rPr>
              <w:t>minimo</w:t>
            </w:r>
            <w:proofErr w:type="spellEnd"/>
            <w:r w:rsidRPr="005067C1">
              <w:rPr>
                <w:rFonts w:asciiTheme="majorHAnsi" w:eastAsia="Times New Roman" w:hAnsiTheme="majorHAnsi" w:cs="Calibri"/>
                <w:color w:val="000000"/>
                <w:lang w:eastAsia="pt-BR"/>
              </w:rPr>
              <w:t xml:space="preserve"> 160gr.</w:t>
            </w:r>
          </w:p>
        </w:tc>
        <w:tc>
          <w:tcPr>
            <w:tcW w:w="1160" w:type="dxa"/>
            <w:tcBorders>
              <w:top w:val="nil"/>
              <w:left w:val="nil"/>
              <w:bottom w:val="single" w:sz="4" w:space="0" w:color="auto"/>
              <w:right w:val="single" w:sz="4" w:space="0" w:color="auto"/>
            </w:tcBorders>
            <w:shd w:val="clear" w:color="000000" w:fill="FFFFFF"/>
            <w:vAlign w:val="center"/>
            <w:hideMark/>
          </w:tcPr>
          <w:p w14:paraId="775A3812"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5B25FA7B"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290</w:t>
            </w:r>
          </w:p>
        </w:tc>
        <w:tc>
          <w:tcPr>
            <w:tcW w:w="1170" w:type="dxa"/>
            <w:tcBorders>
              <w:top w:val="nil"/>
              <w:left w:val="nil"/>
              <w:bottom w:val="single" w:sz="4" w:space="0" w:color="auto"/>
              <w:right w:val="single" w:sz="4" w:space="0" w:color="auto"/>
            </w:tcBorders>
            <w:shd w:val="clear" w:color="000000" w:fill="FFFFFF"/>
            <w:vAlign w:val="center"/>
            <w:hideMark/>
          </w:tcPr>
          <w:p w14:paraId="5B0728E8"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R$ 5,96</w:t>
            </w:r>
          </w:p>
        </w:tc>
        <w:tc>
          <w:tcPr>
            <w:tcW w:w="1276" w:type="dxa"/>
            <w:tcBorders>
              <w:top w:val="nil"/>
              <w:left w:val="nil"/>
              <w:bottom w:val="single" w:sz="4" w:space="0" w:color="auto"/>
              <w:right w:val="single" w:sz="4" w:space="0" w:color="auto"/>
            </w:tcBorders>
            <w:shd w:val="clear" w:color="000000" w:fill="FFFFFF"/>
            <w:vAlign w:val="center"/>
            <w:hideMark/>
          </w:tcPr>
          <w:p w14:paraId="3CB93F86" w14:textId="77777777" w:rsidR="00B17381" w:rsidRPr="005067C1" w:rsidRDefault="00B17381" w:rsidP="00B17381">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R$ 1.728,40</w:t>
            </w:r>
          </w:p>
        </w:tc>
      </w:tr>
      <w:tr w:rsidR="00B17381" w:rsidRPr="005067C1" w14:paraId="34301919" w14:textId="77777777" w:rsidTr="00B17381">
        <w:trPr>
          <w:trHeight w:val="312"/>
        </w:trPr>
        <w:tc>
          <w:tcPr>
            <w:tcW w:w="8470"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B79726" w14:textId="77777777" w:rsidR="00B17381" w:rsidRPr="005067C1" w:rsidRDefault="00B17381" w:rsidP="00B17381">
            <w:pPr>
              <w:spacing w:after="0" w:line="240" w:lineRule="auto"/>
              <w:jc w:val="right"/>
              <w:rPr>
                <w:rFonts w:asciiTheme="majorHAnsi" w:eastAsia="Times New Roman" w:hAnsiTheme="majorHAnsi" w:cs="Calibri Light"/>
                <w:b/>
                <w:bCs/>
                <w:color w:val="000000"/>
                <w:lang w:eastAsia="pt-BR"/>
              </w:rPr>
            </w:pPr>
            <w:r w:rsidRPr="005067C1">
              <w:rPr>
                <w:rFonts w:asciiTheme="majorHAnsi" w:eastAsia="Times New Roman" w:hAnsiTheme="majorHAnsi" w:cs="Calibri Light"/>
                <w:b/>
                <w:bCs/>
                <w:color w:val="000000"/>
                <w:lang w:eastAsia="pt-BR"/>
              </w:rPr>
              <w:t>Soma total</w:t>
            </w:r>
          </w:p>
        </w:tc>
        <w:tc>
          <w:tcPr>
            <w:tcW w:w="2449" w:type="dxa"/>
            <w:gridSpan w:val="2"/>
            <w:tcBorders>
              <w:top w:val="single" w:sz="4" w:space="0" w:color="auto"/>
              <w:left w:val="nil"/>
              <w:bottom w:val="single" w:sz="4" w:space="0" w:color="auto"/>
              <w:right w:val="single" w:sz="4" w:space="0" w:color="auto"/>
            </w:tcBorders>
            <w:shd w:val="clear" w:color="000000" w:fill="FFFFFF"/>
            <w:vAlign w:val="center"/>
            <w:hideMark/>
          </w:tcPr>
          <w:p w14:paraId="692E66F1" w14:textId="77777777" w:rsidR="00B17381" w:rsidRPr="005067C1" w:rsidRDefault="00B17381" w:rsidP="00B17381">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R$ 348.162,82</w:t>
            </w:r>
          </w:p>
        </w:tc>
      </w:tr>
    </w:tbl>
    <w:p w14:paraId="5CF62628" w14:textId="6A22BE92" w:rsidR="00B17381" w:rsidRDefault="00B17381" w:rsidP="001F34CB">
      <w:pPr>
        <w:pStyle w:val="NormalWeb"/>
        <w:spacing w:before="0" w:beforeAutospacing="0" w:after="0" w:afterAutospacing="0" w:line="360" w:lineRule="auto"/>
        <w:jc w:val="both"/>
        <w:rPr>
          <w:rFonts w:ascii="Arial" w:hAnsi="Arial" w:cs="Arial"/>
        </w:rPr>
      </w:pPr>
    </w:p>
    <w:p w14:paraId="316223F5" w14:textId="765BBF5F" w:rsidR="00F95C84" w:rsidRPr="00F95C84" w:rsidRDefault="001F34CB" w:rsidP="00F95C84">
      <w:pPr>
        <w:spacing w:after="0" w:line="360" w:lineRule="auto"/>
        <w:jc w:val="both"/>
        <w:rPr>
          <w:rFonts w:ascii="Arial" w:hAnsi="Arial" w:cs="Arial"/>
          <w:sz w:val="24"/>
          <w:szCs w:val="24"/>
        </w:rPr>
      </w:pPr>
      <w:r>
        <w:rPr>
          <w:rFonts w:ascii="Arial" w:hAnsi="Arial" w:cs="Arial"/>
          <w:sz w:val="24"/>
          <w:szCs w:val="24"/>
        </w:rPr>
        <w:t>1.7</w:t>
      </w:r>
      <w:r w:rsidR="00F95C84" w:rsidRPr="00F95C84">
        <w:rPr>
          <w:rFonts w:ascii="Arial" w:hAnsi="Arial" w:cs="Arial"/>
          <w:sz w:val="24"/>
          <w:szCs w:val="24"/>
        </w:rPr>
        <w:t>. O objeto desta contratação não se enquadra como sendo de bem de luxo.</w:t>
      </w:r>
    </w:p>
    <w:p w14:paraId="2937EC2C" w14:textId="77777777" w:rsidR="00F95C84" w:rsidRDefault="00F95C84" w:rsidP="00F95C84">
      <w:pPr>
        <w:spacing w:after="0" w:line="360" w:lineRule="auto"/>
        <w:jc w:val="both"/>
        <w:rPr>
          <w:rFonts w:ascii="Arial" w:hAnsi="Arial" w:cs="Arial"/>
          <w:sz w:val="24"/>
          <w:szCs w:val="24"/>
        </w:rPr>
      </w:pPr>
    </w:p>
    <w:p w14:paraId="2A0C2DD7" w14:textId="69776ECF" w:rsidR="00F95C84" w:rsidRDefault="001F34CB" w:rsidP="00F95C84">
      <w:pPr>
        <w:spacing w:after="0" w:line="360" w:lineRule="auto"/>
        <w:jc w:val="both"/>
        <w:rPr>
          <w:rFonts w:ascii="Arial" w:hAnsi="Arial" w:cs="Arial"/>
          <w:sz w:val="24"/>
          <w:szCs w:val="24"/>
        </w:rPr>
      </w:pPr>
      <w:r>
        <w:rPr>
          <w:rFonts w:ascii="Arial" w:hAnsi="Arial" w:cs="Arial"/>
          <w:sz w:val="24"/>
          <w:szCs w:val="24"/>
        </w:rPr>
        <w:t>1.8</w:t>
      </w:r>
      <w:r w:rsidR="00F95C84" w:rsidRPr="00F95C84">
        <w:rPr>
          <w:rFonts w:ascii="Arial" w:hAnsi="Arial" w:cs="Arial"/>
          <w:sz w:val="24"/>
          <w:szCs w:val="24"/>
        </w:rPr>
        <w:t>. Os bens objeto desta contratação são caracterizados como comuns, c</w:t>
      </w:r>
      <w:r w:rsidR="00F95C84">
        <w:rPr>
          <w:rFonts w:ascii="Arial" w:hAnsi="Arial" w:cs="Arial"/>
          <w:sz w:val="24"/>
          <w:szCs w:val="24"/>
        </w:rPr>
        <w:t xml:space="preserve">onforme justificativa constante </w:t>
      </w:r>
      <w:r w:rsidR="00F95C84" w:rsidRPr="00F95C84">
        <w:rPr>
          <w:rFonts w:ascii="Arial" w:hAnsi="Arial" w:cs="Arial"/>
          <w:sz w:val="24"/>
          <w:szCs w:val="24"/>
        </w:rPr>
        <w:t>do Estudo Técnico Preliminar.</w:t>
      </w:r>
    </w:p>
    <w:p w14:paraId="6A9E1E95" w14:textId="77777777" w:rsidR="00F95C84" w:rsidRPr="00F95C84" w:rsidRDefault="00F95C84" w:rsidP="00F95C84">
      <w:pPr>
        <w:spacing w:after="0" w:line="360" w:lineRule="auto"/>
        <w:jc w:val="both"/>
        <w:rPr>
          <w:rFonts w:ascii="Arial" w:hAnsi="Arial" w:cs="Arial"/>
          <w:sz w:val="24"/>
          <w:szCs w:val="24"/>
        </w:rPr>
      </w:pPr>
    </w:p>
    <w:p w14:paraId="79571564" w14:textId="398E8296" w:rsidR="00F95C84" w:rsidRDefault="001F34CB" w:rsidP="00F95C84">
      <w:pPr>
        <w:spacing w:after="0" w:line="360" w:lineRule="auto"/>
        <w:jc w:val="both"/>
        <w:rPr>
          <w:rFonts w:ascii="Arial" w:hAnsi="Arial" w:cs="Arial"/>
          <w:sz w:val="24"/>
          <w:szCs w:val="24"/>
        </w:rPr>
      </w:pPr>
      <w:r>
        <w:rPr>
          <w:rFonts w:ascii="Arial" w:hAnsi="Arial" w:cs="Arial"/>
          <w:sz w:val="24"/>
          <w:szCs w:val="24"/>
        </w:rPr>
        <w:t>1.9</w:t>
      </w:r>
      <w:r w:rsidR="00F95C84" w:rsidRPr="00F95C84">
        <w:rPr>
          <w:rFonts w:ascii="Arial" w:hAnsi="Arial" w:cs="Arial"/>
          <w:sz w:val="24"/>
          <w:szCs w:val="24"/>
        </w:rPr>
        <w:t xml:space="preserve"> O prazo de vigência da contratação é de 12 (Doze) Meses, contad</w:t>
      </w:r>
      <w:r w:rsidR="00F95C84">
        <w:rPr>
          <w:rFonts w:ascii="Arial" w:hAnsi="Arial" w:cs="Arial"/>
          <w:sz w:val="24"/>
          <w:szCs w:val="24"/>
        </w:rPr>
        <w:t xml:space="preserve">os da assinatura do Instrumento </w:t>
      </w:r>
      <w:r w:rsidR="00F95C84" w:rsidRPr="00F95C84">
        <w:rPr>
          <w:rFonts w:ascii="Arial" w:hAnsi="Arial" w:cs="Arial"/>
          <w:sz w:val="24"/>
          <w:szCs w:val="24"/>
        </w:rPr>
        <w:t>Contratual e sua divulgação acontecerá no Portal Nacional de Contratações P</w:t>
      </w:r>
      <w:r w:rsidR="00F95C84">
        <w:rPr>
          <w:rFonts w:ascii="Arial" w:hAnsi="Arial" w:cs="Arial"/>
          <w:sz w:val="24"/>
          <w:szCs w:val="24"/>
        </w:rPr>
        <w:t xml:space="preserve">úblicas – PNCP, prorrogável por </w:t>
      </w:r>
      <w:r w:rsidR="00F95C84" w:rsidRPr="00F95C84">
        <w:rPr>
          <w:rFonts w:ascii="Arial" w:hAnsi="Arial" w:cs="Arial"/>
          <w:sz w:val="24"/>
          <w:szCs w:val="24"/>
        </w:rPr>
        <w:t xml:space="preserve">até 10 anos, na forma dos </w:t>
      </w:r>
      <w:proofErr w:type="spellStart"/>
      <w:r w:rsidR="00F95C84" w:rsidRPr="00F95C84">
        <w:rPr>
          <w:rFonts w:ascii="Arial" w:hAnsi="Arial" w:cs="Arial"/>
          <w:sz w:val="24"/>
          <w:szCs w:val="24"/>
        </w:rPr>
        <w:t>Arts</w:t>
      </w:r>
      <w:proofErr w:type="spellEnd"/>
      <w:r w:rsidR="00F95C84" w:rsidRPr="00F95C84">
        <w:rPr>
          <w:rFonts w:ascii="Arial" w:hAnsi="Arial" w:cs="Arial"/>
          <w:sz w:val="24"/>
          <w:szCs w:val="24"/>
        </w:rPr>
        <w:t>. 106 e 107 da Lei Federal n° 14.133, de 2021.</w:t>
      </w:r>
    </w:p>
    <w:p w14:paraId="2B3476F5" w14:textId="77777777" w:rsidR="001F34CB" w:rsidRPr="00F95C84" w:rsidRDefault="001F34CB" w:rsidP="00F95C84">
      <w:pPr>
        <w:spacing w:after="0" w:line="360" w:lineRule="auto"/>
        <w:jc w:val="both"/>
        <w:rPr>
          <w:rFonts w:ascii="Arial" w:hAnsi="Arial" w:cs="Arial"/>
          <w:sz w:val="24"/>
          <w:szCs w:val="24"/>
        </w:rPr>
      </w:pPr>
    </w:p>
    <w:p w14:paraId="57A54FF1" w14:textId="772FE0C8" w:rsidR="00F95C84" w:rsidRPr="00F95C84" w:rsidRDefault="001F34CB" w:rsidP="00F95C84">
      <w:pPr>
        <w:spacing w:after="0" w:line="360" w:lineRule="auto"/>
        <w:jc w:val="both"/>
        <w:rPr>
          <w:rFonts w:ascii="Arial" w:hAnsi="Arial" w:cs="Arial"/>
          <w:sz w:val="24"/>
          <w:szCs w:val="24"/>
        </w:rPr>
      </w:pPr>
      <w:r>
        <w:rPr>
          <w:rFonts w:ascii="Arial" w:hAnsi="Arial" w:cs="Arial"/>
          <w:sz w:val="24"/>
          <w:szCs w:val="24"/>
        </w:rPr>
        <w:lastRenderedPageBreak/>
        <w:t>2.0.</w:t>
      </w:r>
      <w:r w:rsidR="00F95C84" w:rsidRPr="00F95C84">
        <w:rPr>
          <w:rFonts w:ascii="Arial" w:hAnsi="Arial" w:cs="Arial"/>
          <w:sz w:val="24"/>
          <w:szCs w:val="24"/>
        </w:rPr>
        <w:t xml:space="preserve"> O contrato oferece maior detalhamento das regras que serão apl</w:t>
      </w:r>
      <w:r w:rsidR="00F95C84">
        <w:rPr>
          <w:rFonts w:ascii="Arial" w:hAnsi="Arial" w:cs="Arial"/>
          <w:sz w:val="24"/>
          <w:szCs w:val="24"/>
        </w:rPr>
        <w:t xml:space="preserve">icadas em relação à vigência da </w:t>
      </w:r>
      <w:r w:rsidR="00F95C84" w:rsidRPr="00F95C84">
        <w:rPr>
          <w:rFonts w:ascii="Arial" w:hAnsi="Arial" w:cs="Arial"/>
          <w:sz w:val="24"/>
          <w:szCs w:val="24"/>
        </w:rPr>
        <w:t>contratação.</w:t>
      </w:r>
    </w:p>
    <w:p w14:paraId="1C624C47" w14:textId="77777777" w:rsidR="00F95C84" w:rsidRDefault="00F95C84" w:rsidP="00F95C84">
      <w:pPr>
        <w:spacing w:after="0" w:line="360" w:lineRule="auto"/>
        <w:jc w:val="both"/>
        <w:rPr>
          <w:rFonts w:ascii="Arial" w:hAnsi="Arial" w:cs="Arial"/>
          <w:sz w:val="24"/>
          <w:szCs w:val="24"/>
        </w:rPr>
      </w:pPr>
    </w:p>
    <w:p w14:paraId="7BF8B002" w14:textId="02150B06" w:rsidR="00F95C84" w:rsidRPr="00F95C84" w:rsidRDefault="00F95C84" w:rsidP="001F34CB">
      <w:pPr>
        <w:pBdr>
          <w:top w:val="single" w:sz="4" w:space="1" w:color="auto"/>
          <w:left w:val="single" w:sz="4" w:space="4" w:color="auto"/>
          <w:bottom w:val="single" w:sz="4" w:space="1" w:color="auto"/>
          <w:right w:val="single" w:sz="4" w:space="4" w:color="auto"/>
        </w:pBdr>
        <w:shd w:val="clear" w:color="auto" w:fill="A8D08D" w:themeFill="accent6" w:themeFillTint="99"/>
        <w:spacing w:after="0" w:line="360" w:lineRule="auto"/>
        <w:jc w:val="both"/>
        <w:rPr>
          <w:rFonts w:ascii="Arial" w:hAnsi="Arial" w:cs="Arial"/>
          <w:b/>
          <w:sz w:val="24"/>
          <w:szCs w:val="24"/>
        </w:rPr>
      </w:pPr>
      <w:r w:rsidRPr="001F34CB">
        <w:rPr>
          <w:rFonts w:ascii="Arial" w:hAnsi="Arial" w:cs="Arial"/>
          <w:b/>
          <w:sz w:val="24"/>
          <w:szCs w:val="24"/>
          <w:shd w:val="clear" w:color="auto" w:fill="A8D08D" w:themeFill="accent6" w:themeFillTint="99"/>
        </w:rPr>
        <w:t>2. FUNDAMENTAÇÃO</w:t>
      </w:r>
      <w:r w:rsidRPr="00F95C84">
        <w:rPr>
          <w:rFonts w:ascii="Arial" w:hAnsi="Arial" w:cs="Arial"/>
          <w:b/>
          <w:sz w:val="24"/>
          <w:szCs w:val="24"/>
        </w:rPr>
        <w:t xml:space="preserve"> E DESCRIÇÃO DA NECESSIDADE DA CONTRATAÇÃO</w:t>
      </w:r>
    </w:p>
    <w:p w14:paraId="7C54A6BD" w14:textId="77777777" w:rsidR="00F95C84" w:rsidRPr="00F95C84" w:rsidRDefault="00F95C84" w:rsidP="00F95C84">
      <w:pPr>
        <w:spacing w:after="0" w:line="360" w:lineRule="auto"/>
        <w:jc w:val="both"/>
        <w:rPr>
          <w:rFonts w:ascii="Arial" w:hAnsi="Arial" w:cs="Arial"/>
          <w:sz w:val="24"/>
          <w:szCs w:val="24"/>
        </w:rPr>
      </w:pPr>
    </w:p>
    <w:p w14:paraId="7E113C8D" w14:textId="7F3A9A58" w:rsidR="00CF6548" w:rsidRDefault="00CF6548" w:rsidP="00CF6548">
      <w:pPr>
        <w:pStyle w:val="NormalWeb"/>
        <w:spacing w:before="0" w:beforeAutospacing="0" w:after="0" w:afterAutospacing="0" w:line="360" w:lineRule="auto"/>
        <w:jc w:val="both"/>
        <w:rPr>
          <w:rFonts w:ascii="Arial" w:hAnsi="Arial" w:cs="Arial"/>
        </w:rPr>
      </w:pPr>
      <w:r w:rsidRPr="00B67F0A">
        <w:rPr>
          <w:rStyle w:val="Forte"/>
          <w:rFonts w:ascii="Arial" w:eastAsiaTheme="majorEastAsia" w:hAnsi="Arial" w:cs="Arial"/>
          <w:b w:val="0"/>
        </w:rPr>
        <w:t>2.1.</w:t>
      </w:r>
      <w:r w:rsidRPr="00CF6548">
        <w:rPr>
          <w:rFonts w:ascii="Arial" w:hAnsi="Arial" w:cs="Arial"/>
        </w:rPr>
        <w:t xml:space="preserve"> A fundamentação da presente contratação, bem como a definição dos quantitativos estimados, encontra-s</w:t>
      </w:r>
      <w:r>
        <w:rPr>
          <w:rFonts w:ascii="Arial" w:hAnsi="Arial" w:cs="Arial"/>
        </w:rPr>
        <w:t>e detalhadamente descrita no</w:t>
      </w:r>
      <w:r w:rsidRPr="00CF6548">
        <w:rPr>
          <w:rFonts w:ascii="Arial" w:hAnsi="Arial" w:cs="Arial"/>
        </w:rPr>
        <w:t xml:space="preserve"> </w:t>
      </w:r>
      <w:r>
        <w:rPr>
          <w:rStyle w:val="Forte"/>
          <w:rFonts w:ascii="Arial" w:eastAsiaTheme="majorEastAsia" w:hAnsi="Arial" w:cs="Arial"/>
          <w:b w:val="0"/>
        </w:rPr>
        <w:t>Estudo Técnico Preliminares</w:t>
      </w:r>
      <w:r w:rsidRPr="00CF6548">
        <w:rPr>
          <w:rStyle w:val="Forte"/>
          <w:rFonts w:ascii="Arial" w:eastAsiaTheme="majorEastAsia" w:hAnsi="Arial" w:cs="Arial"/>
          <w:b w:val="0"/>
        </w:rPr>
        <w:t>– ETP</w:t>
      </w:r>
      <w:r w:rsidRPr="00CF6548">
        <w:rPr>
          <w:rFonts w:ascii="Arial" w:hAnsi="Arial" w:cs="Arial"/>
          <w:b/>
        </w:rPr>
        <w:t>,</w:t>
      </w:r>
      <w:r w:rsidRPr="00CF6548">
        <w:rPr>
          <w:rFonts w:ascii="Arial" w:hAnsi="Arial" w:cs="Arial"/>
        </w:rPr>
        <w:t xml:space="preserve"> elaborados em conformidade com o art. 18 da Lei Federal nº 14.133/2021, os quais integram este Termo de Referência como anexo, servindo de base para a adequada caracterização da necessidade administrativa.</w:t>
      </w:r>
    </w:p>
    <w:p w14:paraId="32438CA4" w14:textId="77777777" w:rsidR="00CF6548" w:rsidRPr="00CF6548" w:rsidRDefault="00CF6548" w:rsidP="00CF6548">
      <w:pPr>
        <w:pStyle w:val="NormalWeb"/>
        <w:spacing w:before="0" w:beforeAutospacing="0" w:after="0" w:afterAutospacing="0" w:line="360" w:lineRule="auto"/>
        <w:jc w:val="both"/>
        <w:rPr>
          <w:rFonts w:ascii="Arial" w:hAnsi="Arial" w:cs="Arial"/>
        </w:rPr>
      </w:pPr>
    </w:p>
    <w:p w14:paraId="45DD7989" w14:textId="40311B3E" w:rsidR="00F95C84" w:rsidRDefault="00CF6548" w:rsidP="00B67F0A">
      <w:pPr>
        <w:pStyle w:val="NormalWeb"/>
        <w:spacing w:before="0" w:beforeAutospacing="0" w:after="0" w:afterAutospacing="0" w:line="360" w:lineRule="auto"/>
        <w:jc w:val="both"/>
        <w:rPr>
          <w:rFonts w:ascii="Arial" w:hAnsi="Arial" w:cs="Arial"/>
        </w:rPr>
      </w:pPr>
      <w:r w:rsidRPr="00B67F0A">
        <w:rPr>
          <w:rStyle w:val="Forte"/>
          <w:rFonts w:ascii="Arial" w:eastAsiaTheme="majorEastAsia" w:hAnsi="Arial" w:cs="Arial"/>
          <w:b w:val="0"/>
        </w:rPr>
        <w:t>2.2.</w:t>
      </w:r>
      <w:r w:rsidRPr="00CF6548">
        <w:rPr>
          <w:rFonts w:ascii="Arial" w:hAnsi="Arial" w:cs="Arial"/>
        </w:rPr>
        <w:t xml:space="preserve"> O objeto ora proposto foi devidamente incluído no </w:t>
      </w:r>
      <w:r w:rsidRPr="00B67F0A">
        <w:rPr>
          <w:rStyle w:val="Forte"/>
          <w:rFonts w:ascii="Arial" w:eastAsiaTheme="majorEastAsia" w:hAnsi="Arial" w:cs="Arial"/>
          <w:b w:val="0"/>
        </w:rPr>
        <w:t>Plano Anual de Contratações – PAC/2025</w:t>
      </w:r>
      <w:r w:rsidRPr="00CF6548">
        <w:rPr>
          <w:rFonts w:ascii="Arial" w:hAnsi="Arial" w:cs="Arial"/>
        </w:rPr>
        <w:t>, em observância ao art. 12 da Lei Federal nº 14.133/2021 e ao Decreto Federal nº 10.947/2022, assegurando o planejamento prévio e a compatibilidade com a lei orçamentária.</w:t>
      </w:r>
    </w:p>
    <w:p w14:paraId="70C5CAD4" w14:textId="30900392" w:rsidR="00EB29A7" w:rsidRPr="00F95C84" w:rsidRDefault="00EB29A7" w:rsidP="00B67F0A">
      <w:pPr>
        <w:pStyle w:val="NormalWeb"/>
        <w:spacing w:before="0" w:beforeAutospacing="0" w:after="0" w:afterAutospacing="0" w:line="360" w:lineRule="auto"/>
        <w:jc w:val="both"/>
        <w:rPr>
          <w:rFonts w:ascii="Arial" w:hAnsi="Arial" w:cs="Arial"/>
        </w:rPr>
      </w:pPr>
    </w:p>
    <w:p w14:paraId="24F75E85" w14:textId="72CE51B9" w:rsidR="00F95C84" w:rsidRPr="00CF6548" w:rsidRDefault="00F95C84" w:rsidP="00CF6548">
      <w:pPr>
        <w:pBdr>
          <w:top w:val="single" w:sz="4" w:space="1" w:color="auto"/>
          <w:left w:val="single" w:sz="4" w:space="4" w:color="auto"/>
          <w:bottom w:val="single" w:sz="4" w:space="1" w:color="auto"/>
          <w:right w:val="single" w:sz="4" w:space="4" w:color="auto"/>
        </w:pBdr>
        <w:shd w:val="clear" w:color="auto" w:fill="A8D08D" w:themeFill="accent6" w:themeFillTint="99"/>
        <w:spacing w:after="0" w:line="360" w:lineRule="auto"/>
        <w:jc w:val="both"/>
        <w:rPr>
          <w:rFonts w:ascii="Arial" w:hAnsi="Arial" w:cs="Arial"/>
          <w:b/>
          <w:sz w:val="24"/>
          <w:szCs w:val="24"/>
        </w:rPr>
      </w:pPr>
      <w:r w:rsidRPr="00F95C84">
        <w:rPr>
          <w:rFonts w:ascii="Arial" w:hAnsi="Arial" w:cs="Arial"/>
          <w:b/>
          <w:sz w:val="24"/>
          <w:szCs w:val="24"/>
        </w:rPr>
        <w:t>3. DESCRIÇÃO DA SOLUÇÃO COMO UM TODO CONSIDERADO O CICLO DE VIDA DO OBJETO E ESPECIFICAÇÃO DO PRODUTO</w:t>
      </w:r>
    </w:p>
    <w:p w14:paraId="03E495EC" w14:textId="77777777" w:rsidR="00B67F0A" w:rsidRPr="00B17381" w:rsidRDefault="00B67F0A" w:rsidP="00B17381">
      <w:pPr>
        <w:spacing w:after="0" w:line="360" w:lineRule="auto"/>
        <w:jc w:val="both"/>
        <w:rPr>
          <w:rFonts w:ascii="Arial" w:eastAsia="Times New Roman" w:hAnsi="Arial" w:cs="Arial"/>
          <w:b/>
          <w:bCs/>
          <w:sz w:val="24"/>
          <w:szCs w:val="24"/>
          <w:lang w:eastAsia="pt-BR"/>
        </w:rPr>
      </w:pPr>
    </w:p>
    <w:p w14:paraId="7C3AD63E" w14:textId="2F282E51" w:rsidR="00B17381" w:rsidRDefault="00CF6548" w:rsidP="00B17381">
      <w:pPr>
        <w:pStyle w:val="Ttulo3"/>
        <w:spacing w:before="0" w:line="360" w:lineRule="auto"/>
        <w:jc w:val="both"/>
        <w:rPr>
          <w:rFonts w:ascii="Arial" w:hAnsi="Arial" w:cs="Arial"/>
          <w:b/>
          <w:color w:val="000000" w:themeColor="text1"/>
        </w:rPr>
      </w:pPr>
      <w:r w:rsidRPr="00B17381">
        <w:rPr>
          <w:rFonts w:ascii="Arial" w:eastAsia="Times New Roman" w:hAnsi="Arial" w:cs="Arial"/>
          <w:b/>
          <w:bCs/>
          <w:color w:val="000000" w:themeColor="text1"/>
          <w:lang w:eastAsia="pt-BR"/>
        </w:rPr>
        <w:t>3.1.</w:t>
      </w:r>
      <w:r w:rsidRPr="00B17381">
        <w:rPr>
          <w:rFonts w:ascii="Arial" w:eastAsia="Times New Roman" w:hAnsi="Arial" w:cs="Arial"/>
          <w:b/>
          <w:color w:val="000000" w:themeColor="text1"/>
          <w:lang w:eastAsia="pt-BR"/>
        </w:rPr>
        <w:t xml:space="preserve"> </w:t>
      </w:r>
      <w:r w:rsidR="00B17381" w:rsidRPr="00B17381">
        <w:rPr>
          <w:rFonts w:ascii="Arial" w:hAnsi="Arial" w:cs="Arial"/>
          <w:b/>
          <w:color w:val="000000" w:themeColor="text1"/>
        </w:rPr>
        <w:t>3.1. Descrição da Solução</w:t>
      </w:r>
    </w:p>
    <w:p w14:paraId="33859E49" w14:textId="77777777" w:rsidR="00B17381" w:rsidRPr="00B17381" w:rsidRDefault="00B17381" w:rsidP="00B17381"/>
    <w:p w14:paraId="783A1550" w14:textId="28162D97" w:rsidR="00B17381" w:rsidRDefault="00B17381" w:rsidP="00B17381">
      <w:pPr>
        <w:pStyle w:val="NormalWeb"/>
        <w:spacing w:before="0" w:beforeAutospacing="0" w:after="0" w:afterAutospacing="0" w:line="360" w:lineRule="auto"/>
        <w:jc w:val="both"/>
        <w:rPr>
          <w:rFonts w:ascii="Arial" w:hAnsi="Arial" w:cs="Arial"/>
          <w:b/>
        </w:rPr>
      </w:pPr>
      <w:r w:rsidRPr="00B17381">
        <w:rPr>
          <w:rFonts w:ascii="Arial" w:hAnsi="Arial" w:cs="Arial"/>
        </w:rPr>
        <w:t xml:space="preserve">A solução proposta contempla todas as etapas necessárias à plena execução do objeto, considerando o </w:t>
      </w:r>
      <w:r w:rsidRPr="00B17381">
        <w:rPr>
          <w:rStyle w:val="Forte"/>
          <w:rFonts w:ascii="Arial" w:eastAsiaTheme="majorEastAsia" w:hAnsi="Arial" w:cs="Arial"/>
          <w:b w:val="0"/>
        </w:rPr>
        <w:t>ciclo de vida dos gêneros alimentícios</w:t>
      </w:r>
      <w:r w:rsidRPr="00B17381">
        <w:rPr>
          <w:rFonts w:ascii="Arial" w:hAnsi="Arial" w:cs="Arial"/>
          <w:b/>
        </w:rPr>
        <w:t xml:space="preserve">, </w:t>
      </w:r>
      <w:r w:rsidRPr="00B17381">
        <w:rPr>
          <w:rFonts w:ascii="Arial" w:hAnsi="Arial" w:cs="Arial"/>
        </w:rPr>
        <w:t xml:space="preserve">desde o </w:t>
      </w:r>
      <w:r w:rsidRPr="00B17381">
        <w:rPr>
          <w:rStyle w:val="Forte"/>
          <w:rFonts w:ascii="Arial" w:eastAsiaTheme="majorEastAsia" w:hAnsi="Arial" w:cs="Arial"/>
          <w:b w:val="0"/>
        </w:rPr>
        <w:t>fornecimento</w:t>
      </w:r>
      <w:r w:rsidRPr="00B17381">
        <w:rPr>
          <w:rFonts w:ascii="Arial" w:hAnsi="Arial" w:cs="Arial"/>
          <w:b/>
        </w:rPr>
        <w:t xml:space="preserve">, </w:t>
      </w:r>
      <w:r w:rsidRPr="00B17381">
        <w:rPr>
          <w:rStyle w:val="Forte"/>
          <w:rFonts w:ascii="Arial" w:eastAsiaTheme="majorEastAsia" w:hAnsi="Arial" w:cs="Arial"/>
          <w:b w:val="0"/>
        </w:rPr>
        <w:t>transporte</w:t>
      </w:r>
      <w:r w:rsidRPr="00B17381">
        <w:rPr>
          <w:rFonts w:ascii="Arial" w:hAnsi="Arial" w:cs="Arial"/>
          <w:b/>
        </w:rPr>
        <w:t xml:space="preserve">, </w:t>
      </w:r>
      <w:r w:rsidRPr="00B17381">
        <w:rPr>
          <w:rStyle w:val="Forte"/>
          <w:rFonts w:ascii="Arial" w:eastAsiaTheme="majorEastAsia" w:hAnsi="Arial" w:cs="Arial"/>
          <w:b w:val="0"/>
        </w:rPr>
        <w:t>entrega</w:t>
      </w:r>
      <w:r w:rsidRPr="00B17381">
        <w:rPr>
          <w:rFonts w:ascii="Arial" w:hAnsi="Arial" w:cs="Arial"/>
          <w:b/>
        </w:rPr>
        <w:t xml:space="preserve">, </w:t>
      </w:r>
      <w:r w:rsidRPr="00B17381">
        <w:rPr>
          <w:rStyle w:val="Forte"/>
          <w:rFonts w:ascii="Arial" w:eastAsiaTheme="majorEastAsia" w:hAnsi="Arial" w:cs="Arial"/>
          <w:b w:val="0"/>
        </w:rPr>
        <w:t>recebimento</w:t>
      </w:r>
      <w:r w:rsidRPr="00B17381">
        <w:rPr>
          <w:rFonts w:ascii="Arial" w:hAnsi="Arial" w:cs="Arial"/>
          <w:b/>
        </w:rPr>
        <w:t xml:space="preserve">, </w:t>
      </w:r>
      <w:r w:rsidRPr="00B17381">
        <w:rPr>
          <w:rStyle w:val="Forte"/>
          <w:rFonts w:ascii="Arial" w:eastAsiaTheme="majorEastAsia" w:hAnsi="Arial" w:cs="Arial"/>
          <w:b w:val="0"/>
        </w:rPr>
        <w:t>armazenamento</w:t>
      </w:r>
      <w:r w:rsidRPr="00B17381">
        <w:rPr>
          <w:rFonts w:ascii="Arial" w:hAnsi="Arial" w:cs="Arial"/>
          <w:b/>
        </w:rPr>
        <w:t xml:space="preserve">, </w:t>
      </w:r>
      <w:r w:rsidRPr="00B17381">
        <w:rPr>
          <w:rStyle w:val="Forte"/>
          <w:rFonts w:ascii="Arial" w:eastAsiaTheme="majorEastAsia" w:hAnsi="Arial" w:cs="Arial"/>
          <w:b w:val="0"/>
        </w:rPr>
        <w:t>utilização</w:t>
      </w:r>
      <w:r w:rsidRPr="00B17381">
        <w:rPr>
          <w:rFonts w:ascii="Arial" w:hAnsi="Arial" w:cs="Arial"/>
          <w:b/>
        </w:rPr>
        <w:t xml:space="preserve"> </w:t>
      </w:r>
      <w:r w:rsidRPr="00B17381">
        <w:rPr>
          <w:rFonts w:ascii="Arial" w:hAnsi="Arial" w:cs="Arial"/>
        </w:rPr>
        <w:t>até o</w:t>
      </w:r>
      <w:r w:rsidRPr="00B17381">
        <w:rPr>
          <w:rFonts w:ascii="Arial" w:hAnsi="Arial" w:cs="Arial"/>
          <w:b/>
        </w:rPr>
        <w:t xml:space="preserve"> </w:t>
      </w:r>
      <w:r w:rsidRPr="00B17381">
        <w:rPr>
          <w:rStyle w:val="Forte"/>
          <w:rFonts w:ascii="Arial" w:eastAsiaTheme="majorEastAsia" w:hAnsi="Arial" w:cs="Arial"/>
          <w:b w:val="0"/>
        </w:rPr>
        <w:t>consumo final</w:t>
      </w:r>
      <w:r w:rsidRPr="00B17381">
        <w:rPr>
          <w:rFonts w:ascii="Arial" w:hAnsi="Arial" w:cs="Arial"/>
        </w:rPr>
        <w:t xml:space="preserve"> dos produtos nas Unidades Básicas de Saúde e demais setores vinculados ao </w:t>
      </w:r>
      <w:r w:rsidRPr="00B17381">
        <w:rPr>
          <w:rStyle w:val="Forte"/>
          <w:rFonts w:ascii="Arial" w:eastAsiaTheme="majorEastAsia" w:hAnsi="Arial" w:cs="Arial"/>
          <w:b w:val="0"/>
        </w:rPr>
        <w:t>Fundo Municipal de Saúde</w:t>
      </w:r>
      <w:r w:rsidRPr="00B17381">
        <w:rPr>
          <w:rFonts w:ascii="Arial" w:hAnsi="Arial" w:cs="Arial"/>
          <w:b/>
        </w:rPr>
        <w:t>.</w:t>
      </w:r>
    </w:p>
    <w:p w14:paraId="75DFAFE0" w14:textId="77777777" w:rsidR="00B17381" w:rsidRPr="00B17381" w:rsidRDefault="00B17381" w:rsidP="00B17381">
      <w:pPr>
        <w:pStyle w:val="NormalWeb"/>
        <w:spacing w:before="0" w:beforeAutospacing="0" w:after="0" w:afterAutospacing="0" w:line="360" w:lineRule="auto"/>
        <w:jc w:val="both"/>
        <w:rPr>
          <w:rFonts w:ascii="Arial" w:hAnsi="Arial" w:cs="Arial"/>
        </w:rPr>
      </w:pPr>
    </w:p>
    <w:p w14:paraId="67508397" w14:textId="77777777" w:rsidR="00B17381" w:rsidRPr="00B17381" w:rsidRDefault="00B17381" w:rsidP="00B17381">
      <w:pPr>
        <w:pStyle w:val="NormalWeb"/>
        <w:spacing w:before="0" w:beforeAutospacing="0" w:after="0" w:afterAutospacing="0" w:line="360" w:lineRule="auto"/>
        <w:jc w:val="both"/>
        <w:rPr>
          <w:rFonts w:ascii="Arial" w:hAnsi="Arial" w:cs="Arial"/>
        </w:rPr>
      </w:pPr>
      <w:r w:rsidRPr="00B17381">
        <w:rPr>
          <w:rFonts w:ascii="Arial" w:hAnsi="Arial" w:cs="Arial"/>
        </w:rPr>
        <w:t xml:space="preserve">A descrição detalhada da solução, incluindo as </w:t>
      </w:r>
      <w:r w:rsidRPr="00B17381">
        <w:rPr>
          <w:rStyle w:val="Forte"/>
          <w:rFonts w:ascii="Arial" w:eastAsiaTheme="majorEastAsia" w:hAnsi="Arial" w:cs="Arial"/>
        </w:rPr>
        <w:t>e</w:t>
      </w:r>
      <w:r w:rsidRPr="00B17381">
        <w:rPr>
          <w:rStyle w:val="Forte"/>
          <w:rFonts w:ascii="Arial" w:eastAsiaTheme="majorEastAsia" w:hAnsi="Arial" w:cs="Arial"/>
          <w:b w:val="0"/>
        </w:rPr>
        <w:t>specificações técnicas dos produtos</w:t>
      </w:r>
      <w:r w:rsidRPr="00B17381">
        <w:rPr>
          <w:rFonts w:ascii="Arial" w:hAnsi="Arial" w:cs="Arial"/>
          <w:b/>
        </w:rPr>
        <w:t>,</w:t>
      </w:r>
      <w:r w:rsidRPr="00B17381">
        <w:rPr>
          <w:rFonts w:ascii="Arial" w:hAnsi="Arial" w:cs="Arial"/>
        </w:rPr>
        <w:t xml:space="preserve"> os </w:t>
      </w:r>
      <w:r w:rsidRPr="00B17381">
        <w:rPr>
          <w:rStyle w:val="Forte"/>
          <w:rFonts w:ascii="Arial" w:eastAsiaTheme="majorEastAsia" w:hAnsi="Arial" w:cs="Arial"/>
          <w:b w:val="0"/>
        </w:rPr>
        <w:t>requisitos de qualidade</w:t>
      </w:r>
      <w:r w:rsidRPr="00B17381">
        <w:rPr>
          <w:rFonts w:ascii="Arial" w:hAnsi="Arial" w:cs="Arial"/>
        </w:rPr>
        <w:t>, as</w:t>
      </w:r>
      <w:r w:rsidRPr="00B17381">
        <w:rPr>
          <w:rFonts w:ascii="Arial" w:hAnsi="Arial" w:cs="Arial"/>
          <w:b/>
        </w:rPr>
        <w:t xml:space="preserve"> </w:t>
      </w:r>
      <w:r w:rsidRPr="00B17381">
        <w:rPr>
          <w:rStyle w:val="Forte"/>
          <w:rFonts w:ascii="Arial" w:eastAsiaTheme="majorEastAsia" w:hAnsi="Arial" w:cs="Arial"/>
          <w:b w:val="0"/>
        </w:rPr>
        <w:t>condições de fornecimento</w:t>
      </w:r>
      <w:r w:rsidRPr="00B17381">
        <w:rPr>
          <w:rFonts w:ascii="Arial" w:hAnsi="Arial" w:cs="Arial"/>
          <w:b/>
        </w:rPr>
        <w:t xml:space="preserve">, </w:t>
      </w:r>
      <w:r w:rsidRPr="00B17381">
        <w:rPr>
          <w:rFonts w:ascii="Arial" w:hAnsi="Arial" w:cs="Arial"/>
        </w:rPr>
        <w:t>as</w:t>
      </w:r>
      <w:r w:rsidRPr="00B17381">
        <w:rPr>
          <w:rFonts w:ascii="Arial" w:hAnsi="Arial" w:cs="Arial"/>
          <w:b/>
        </w:rPr>
        <w:t xml:space="preserve"> </w:t>
      </w:r>
      <w:r w:rsidRPr="00B17381">
        <w:rPr>
          <w:rStyle w:val="Forte"/>
          <w:rFonts w:ascii="Arial" w:eastAsiaTheme="majorEastAsia" w:hAnsi="Arial" w:cs="Arial"/>
          <w:b w:val="0"/>
        </w:rPr>
        <w:t>exigências sanitárias</w:t>
      </w:r>
      <w:r w:rsidRPr="00B17381">
        <w:rPr>
          <w:rFonts w:ascii="Arial" w:hAnsi="Arial" w:cs="Arial"/>
        </w:rPr>
        <w:t xml:space="preserve"> e os </w:t>
      </w:r>
      <w:r w:rsidRPr="00B17381">
        <w:rPr>
          <w:rStyle w:val="Forte"/>
          <w:rFonts w:ascii="Arial" w:eastAsiaTheme="majorEastAsia" w:hAnsi="Arial" w:cs="Arial"/>
          <w:b w:val="0"/>
        </w:rPr>
        <w:t>procedimentos de recebimento</w:t>
      </w:r>
      <w:r w:rsidRPr="00B17381">
        <w:rPr>
          <w:rFonts w:ascii="Arial" w:hAnsi="Arial" w:cs="Arial"/>
        </w:rPr>
        <w:t xml:space="preserve">, encontra-se devidamente pormenorizada nos </w:t>
      </w:r>
      <w:r w:rsidRPr="00B17381">
        <w:rPr>
          <w:rStyle w:val="Forte"/>
          <w:rFonts w:ascii="Arial" w:eastAsiaTheme="majorEastAsia" w:hAnsi="Arial" w:cs="Arial"/>
          <w:b w:val="0"/>
        </w:rPr>
        <w:t>Estudos Técnicos Preliminares – ETP</w:t>
      </w:r>
      <w:r w:rsidRPr="00B17381">
        <w:rPr>
          <w:rFonts w:ascii="Arial" w:hAnsi="Arial" w:cs="Arial"/>
          <w:b/>
        </w:rPr>
        <w:t>,</w:t>
      </w:r>
      <w:r w:rsidRPr="00B17381">
        <w:rPr>
          <w:rFonts w:ascii="Arial" w:hAnsi="Arial" w:cs="Arial"/>
        </w:rPr>
        <w:t xml:space="preserve"> que integram este Termo de Referência como </w:t>
      </w:r>
      <w:r w:rsidRPr="00B17381">
        <w:rPr>
          <w:rFonts w:ascii="Arial" w:hAnsi="Arial" w:cs="Arial"/>
        </w:rPr>
        <w:lastRenderedPageBreak/>
        <w:t xml:space="preserve">anexo, assegurando a adequada execução do objeto durante todo o exercício de </w:t>
      </w:r>
      <w:r w:rsidRPr="00B17381">
        <w:rPr>
          <w:rStyle w:val="Forte"/>
          <w:rFonts w:ascii="Arial" w:eastAsiaTheme="majorEastAsia" w:hAnsi="Arial" w:cs="Arial"/>
          <w:b w:val="0"/>
        </w:rPr>
        <w:t>2026</w:t>
      </w:r>
      <w:r w:rsidRPr="00B17381">
        <w:rPr>
          <w:rFonts w:ascii="Arial" w:hAnsi="Arial" w:cs="Arial"/>
        </w:rPr>
        <w:t>.</w:t>
      </w:r>
    </w:p>
    <w:p w14:paraId="16D5167E" w14:textId="216B2328" w:rsidR="00B17381" w:rsidRPr="00B17381" w:rsidRDefault="00B17381" w:rsidP="00B17381">
      <w:pPr>
        <w:spacing w:after="0" w:line="360" w:lineRule="auto"/>
        <w:jc w:val="both"/>
        <w:rPr>
          <w:rFonts w:ascii="Arial" w:hAnsi="Arial" w:cs="Arial"/>
          <w:b/>
          <w:color w:val="000000" w:themeColor="text1"/>
          <w:sz w:val="24"/>
          <w:szCs w:val="24"/>
          <w:u w:val="single"/>
        </w:rPr>
      </w:pPr>
    </w:p>
    <w:p w14:paraId="07CCA310" w14:textId="263075E6" w:rsidR="00B17381" w:rsidRDefault="00B17381" w:rsidP="00B17381">
      <w:pPr>
        <w:pStyle w:val="Ttulo3"/>
        <w:spacing w:before="0" w:line="360" w:lineRule="auto"/>
        <w:jc w:val="both"/>
        <w:rPr>
          <w:rFonts w:ascii="Arial" w:hAnsi="Arial" w:cs="Arial"/>
          <w:b/>
          <w:color w:val="000000" w:themeColor="text1"/>
          <w:u w:val="single"/>
        </w:rPr>
      </w:pPr>
      <w:r w:rsidRPr="00B17381">
        <w:rPr>
          <w:rFonts w:ascii="Arial" w:hAnsi="Arial" w:cs="Arial"/>
          <w:b/>
          <w:color w:val="000000" w:themeColor="text1"/>
          <w:u w:val="single"/>
        </w:rPr>
        <w:t>3.2. Especificação dos Produtos</w:t>
      </w:r>
    </w:p>
    <w:p w14:paraId="2C27AD28" w14:textId="77777777" w:rsidR="00B17381" w:rsidRPr="00B17381" w:rsidRDefault="00B17381" w:rsidP="00B17381"/>
    <w:p w14:paraId="509854A2" w14:textId="092A9EA4" w:rsidR="00B17381" w:rsidRDefault="00B17381" w:rsidP="00B17381">
      <w:pPr>
        <w:pStyle w:val="NormalWeb"/>
        <w:spacing w:before="0" w:beforeAutospacing="0" w:after="0" w:afterAutospacing="0" w:line="360" w:lineRule="auto"/>
        <w:jc w:val="both"/>
        <w:rPr>
          <w:rFonts w:ascii="Arial" w:hAnsi="Arial" w:cs="Arial"/>
        </w:rPr>
      </w:pPr>
      <w:r w:rsidRPr="00B17381">
        <w:rPr>
          <w:rFonts w:ascii="Arial" w:hAnsi="Arial" w:cs="Arial"/>
        </w:rPr>
        <w:t xml:space="preserve">Os </w:t>
      </w:r>
      <w:r w:rsidRPr="00B17381">
        <w:rPr>
          <w:rStyle w:val="Forte"/>
          <w:rFonts w:ascii="Arial" w:eastAsiaTheme="majorEastAsia" w:hAnsi="Arial" w:cs="Arial"/>
        </w:rPr>
        <w:t>gêneros alimentícios perecíveis e não perecíveis</w:t>
      </w:r>
      <w:r w:rsidRPr="00B17381">
        <w:rPr>
          <w:rFonts w:ascii="Arial" w:hAnsi="Arial" w:cs="Arial"/>
        </w:rPr>
        <w:t xml:space="preserve"> a serem fornecidos deverão atender, no mínimo, às seguintes condições gerais:</w:t>
      </w:r>
    </w:p>
    <w:p w14:paraId="4314BB84" w14:textId="77777777" w:rsidR="00B17381" w:rsidRPr="00B17381" w:rsidRDefault="00B17381" w:rsidP="00B17381">
      <w:pPr>
        <w:pStyle w:val="NormalWeb"/>
        <w:spacing w:before="0" w:beforeAutospacing="0" w:after="0" w:afterAutospacing="0" w:line="360" w:lineRule="auto"/>
        <w:jc w:val="both"/>
        <w:rPr>
          <w:rFonts w:ascii="Arial" w:hAnsi="Arial" w:cs="Arial"/>
        </w:rPr>
      </w:pPr>
    </w:p>
    <w:p w14:paraId="7EF3B10D" w14:textId="0D6A8ACD" w:rsidR="00B17381" w:rsidRDefault="00B17381" w:rsidP="00F9533F">
      <w:pPr>
        <w:pStyle w:val="NormalWeb"/>
        <w:numPr>
          <w:ilvl w:val="0"/>
          <w:numId w:val="3"/>
        </w:numPr>
        <w:spacing w:before="0" w:beforeAutospacing="0" w:after="0" w:afterAutospacing="0" w:line="360" w:lineRule="auto"/>
        <w:ind w:left="0" w:firstLine="0"/>
        <w:jc w:val="both"/>
        <w:rPr>
          <w:rFonts w:ascii="Arial" w:hAnsi="Arial" w:cs="Arial"/>
        </w:rPr>
      </w:pPr>
      <w:r w:rsidRPr="00B17381">
        <w:rPr>
          <w:rStyle w:val="Forte"/>
          <w:rFonts w:ascii="Arial" w:eastAsiaTheme="majorEastAsia" w:hAnsi="Arial" w:cs="Arial"/>
        </w:rPr>
        <w:t>Qualidade e Procedência:</w:t>
      </w:r>
      <w:r w:rsidRPr="00B17381">
        <w:rPr>
          <w:rFonts w:ascii="Arial" w:hAnsi="Arial" w:cs="Arial"/>
        </w:rPr>
        <w:t xml:space="preserve"> Produtos </w:t>
      </w:r>
      <w:r w:rsidRPr="00B17381">
        <w:rPr>
          <w:rStyle w:val="Forte"/>
          <w:rFonts w:ascii="Arial" w:eastAsiaTheme="majorEastAsia" w:hAnsi="Arial" w:cs="Arial"/>
        </w:rPr>
        <w:t>novos</w:t>
      </w:r>
      <w:r w:rsidRPr="00B17381">
        <w:rPr>
          <w:rFonts w:ascii="Arial" w:hAnsi="Arial" w:cs="Arial"/>
        </w:rPr>
        <w:t xml:space="preserve">, de </w:t>
      </w:r>
      <w:r w:rsidRPr="00B17381">
        <w:rPr>
          <w:rStyle w:val="Forte"/>
          <w:rFonts w:ascii="Arial" w:eastAsiaTheme="majorEastAsia" w:hAnsi="Arial" w:cs="Arial"/>
        </w:rPr>
        <w:t>primeira qualidade</w:t>
      </w:r>
      <w:r w:rsidRPr="00B17381">
        <w:rPr>
          <w:rFonts w:ascii="Arial" w:hAnsi="Arial" w:cs="Arial"/>
        </w:rPr>
        <w:t xml:space="preserve">, próprios para consumo humano, com procedência idônea, devidamente </w:t>
      </w:r>
      <w:r w:rsidRPr="00B17381">
        <w:rPr>
          <w:rStyle w:val="Forte"/>
          <w:rFonts w:ascii="Arial" w:eastAsiaTheme="majorEastAsia" w:hAnsi="Arial" w:cs="Arial"/>
        </w:rPr>
        <w:t>regularizados</w:t>
      </w:r>
      <w:r w:rsidRPr="00B17381">
        <w:rPr>
          <w:rFonts w:ascii="Arial" w:hAnsi="Arial" w:cs="Arial"/>
        </w:rPr>
        <w:t xml:space="preserve"> e, quando aplicável, com </w:t>
      </w:r>
      <w:r w:rsidRPr="00B17381">
        <w:rPr>
          <w:rStyle w:val="Forte"/>
          <w:rFonts w:ascii="Arial" w:eastAsiaTheme="majorEastAsia" w:hAnsi="Arial" w:cs="Arial"/>
        </w:rPr>
        <w:t>registro válido junto à Agência Nacional de Vigilância Sanitária – ANVISA</w:t>
      </w:r>
      <w:r w:rsidRPr="00B17381">
        <w:rPr>
          <w:rFonts w:ascii="Arial" w:hAnsi="Arial" w:cs="Arial"/>
        </w:rPr>
        <w:t>;</w:t>
      </w:r>
    </w:p>
    <w:p w14:paraId="4B5B97C3" w14:textId="77777777" w:rsidR="00B17381" w:rsidRPr="00B17381" w:rsidRDefault="00B17381" w:rsidP="00B17381">
      <w:pPr>
        <w:pStyle w:val="NormalWeb"/>
        <w:spacing w:before="0" w:beforeAutospacing="0" w:after="0" w:afterAutospacing="0" w:line="360" w:lineRule="auto"/>
        <w:jc w:val="both"/>
        <w:rPr>
          <w:rFonts w:ascii="Arial" w:hAnsi="Arial" w:cs="Arial"/>
        </w:rPr>
      </w:pPr>
    </w:p>
    <w:p w14:paraId="65DC36A2" w14:textId="13DA0403" w:rsidR="00B17381" w:rsidRDefault="00B17381" w:rsidP="00F9533F">
      <w:pPr>
        <w:pStyle w:val="NormalWeb"/>
        <w:numPr>
          <w:ilvl w:val="0"/>
          <w:numId w:val="3"/>
        </w:numPr>
        <w:spacing w:before="0" w:beforeAutospacing="0" w:after="0" w:afterAutospacing="0" w:line="360" w:lineRule="auto"/>
        <w:ind w:left="0" w:firstLine="0"/>
        <w:jc w:val="both"/>
        <w:rPr>
          <w:rFonts w:ascii="Arial" w:hAnsi="Arial" w:cs="Arial"/>
        </w:rPr>
      </w:pPr>
      <w:r w:rsidRPr="00B17381">
        <w:rPr>
          <w:rStyle w:val="Forte"/>
          <w:rFonts w:ascii="Arial" w:eastAsiaTheme="majorEastAsia" w:hAnsi="Arial" w:cs="Arial"/>
        </w:rPr>
        <w:t>Padrões Técnicos e Sanitários:</w:t>
      </w:r>
      <w:r w:rsidRPr="00B17381">
        <w:rPr>
          <w:rFonts w:ascii="Arial" w:hAnsi="Arial" w:cs="Arial"/>
        </w:rPr>
        <w:t xml:space="preserve"> Atender integralmente às </w:t>
      </w:r>
      <w:r w:rsidRPr="00B17381">
        <w:rPr>
          <w:rStyle w:val="Forte"/>
          <w:rFonts w:ascii="Arial" w:eastAsiaTheme="majorEastAsia" w:hAnsi="Arial" w:cs="Arial"/>
        </w:rPr>
        <w:t>normas da ANVISA</w:t>
      </w:r>
      <w:r w:rsidRPr="00B17381">
        <w:rPr>
          <w:rFonts w:ascii="Arial" w:hAnsi="Arial" w:cs="Arial"/>
        </w:rPr>
        <w:t xml:space="preserve">, do </w:t>
      </w:r>
      <w:r w:rsidRPr="00B17381">
        <w:rPr>
          <w:rStyle w:val="Forte"/>
          <w:rFonts w:ascii="Arial" w:eastAsiaTheme="majorEastAsia" w:hAnsi="Arial" w:cs="Arial"/>
        </w:rPr>
        <w:t>Ministério da Saúde</w:t>
      </w:r>
      <w:r w:rsidRPr="00B17381">
        <w:rPr>
          <w:rFonts w:ascii="Arial" w:hAnsi="Arial" w:cs="Arial"/>
        </w:rPr>
        <w:t xml:space="preserve">, do </w:t>
      </w:r>
      <w:r w:rsidRPr="00B17381">
        <w:rPr>
          <w:rStyle w:val="Forte"/>
          <w:rFonts w:ascii="Arial" w:eastAsiaTheme="majorEastAsia" w:hAnsi="Arial" w:cs="Arial"/>
        </w:rPr>
        <w:t>MAPA</w:t>
      </w:r>
      <w:r w:rsidRPr="00B17381">
        <w:rPr>
          <w:rFonts w:ascii="Arial" w:hAnsi="Arial" w:cs="Arial"/>
        </w:rPr>
        <w:t xml:space="preserve">, às disposições do </w:t>
      </w:r>
      <w:r w:rsidRPr="00B17381">
        <w:rPr>
          <w:rStyle w:val="Forte"/>
          <w:rFonts w:ascii="Arial" w:eastAsiaTheme="majorEastAsia" w:hAnsi="Arial" w:cs="Arial"/>
        </w:rPr>
        <w:t>Código de Defesa do Consumidor</w:t>
      </w:r>
      <w:r w:rsidRPr="00B17381">
        <w:rPr>
          <w:rFonts w:ascii="Arial" w:hAnsi="Arial" w:cs="Arial"/>
        </w:rPr>
        <w:t xml:space="preserve"> e demais legislações sanitárias e regulatórias aplicáveis aos gêneros alimentícios;</w:t>
      </w:r>
    </w:p>
    <w:p w14:paraId="2DD89758" w14:textId="77777777" w:rsidR="00B17381" w:rsidRPr="00B17381" w:rsidRDefault="00B17381" w:rsidP="00B17381">
      <w:pPr>
        <w:pStyle w:val="NormalWeb"/>
        <w:spacing w:before="0" w:beforeAutospacing="0" w:after="0" w:afterAutospacing="0" w:line="360" w:lineRule="auto"/>
        <w:jc w:val="both"/>
        <w:rPr>
          <w:rFonts w:ascii="Arial" w:hAnsi="Arial" w:cs="Arial"/>
        </w:rPr>
      </w:pPr>
    </w:p>
    <w:p w14:paraId="4C28C8E1" w14:textId="6932E3E8" w:rsidR="00B17381" w:rsidRPr="00B17381" w:rsidRDefault="00B17381" w:rsidP="00F9533F">
      <w:pPr>
        <w:pStyle w:val="NormalWeb"/>
        <w:numPr>
          <w:ilvl w:val="0"/>
          <w:numId w:val="3"/>
        </w:numPr>
        <w:spacing w:before="0" w:beforeAutospacing="0" w:after="0" w:afterAutospacing="0" w:line="360" w:lineRule="auto"/>
        <w:ind w:left="0" w:firstLine="0"/>
        <w:jc w:val="both"/>
        <w:rPr>
          <w:rFonts w:ascii="Arial" w:hAnsi="Arial" w:cs="Arial"/>
        </w:rPr>
      </w:pPr>
      <w:r w:rsidRPr="00B17381">
        <w:rPr>
          <w:rStyle w:val="Forte"/>
          <w:rFonts w:ascii="Arial" w:eastAsiaTheme="majorEastAsia" w:hAnsi="Arial" w:cs="Arial"/>
          <w:u w:val="single"/>
        </w:rPr>
        <w:t>Validade e Conservação</w:t>
      </w:r>
      <w:r w:rsidRPr="00B17381">
        <w:rPr>
          <w:rStyle w:val="Forte"/>
          <w:rFonts w:ascii="Arial" w:eastAsiaTheme="majorEastAsia" w:hAnsi="Arial" w:cs="Arial"/>
        </w:rPr>
        <w:t>:</w:t>
      </w:r>
      <w:r w:rsidRPr="00B17381">
        <w:rPr>
          <w:rFonts w:ascii="Arial" w:hAnsi="Arial" w:cs="Arial"/>
        </w:rPr>
        <w:t xml:space="preserve"> Produtos com </w:t>
      </w:r>
      <w:r w:rsidRPr="00B17381">
        <w:rPr>
          <w:rStyle w:val="Forte"/>
          <w:rFonts w:ascii="Arial" w:eastAsiaTheme="majorEastAsia" w:hAnsi="Arial" w:cs="Arial"/>
          <w:b w:val="0"/>
        </w:rPr>
        <w:t>prazo de validade mínimo de 12 (doze) meses</w:t>
      </w:r>
      <w:r w:rsidRPr="00B17381">
        <w:rPr>
          <w:rFonts w:ascii="Arial" w:hAnsi="Arial" w:cs="Arial"/>
          <w:b/>
        </w:rPr>
        <w:t xml:space="preserve"> </w:t>
      </w:r>
      <w:r w:rsidRPr="00B17381">
        <w:rPr>
          <w:rFonts w:ascii="Arial" w:hAnsi="Arial" w:cs="Arial"/>
        </w:rPr>
        <w:t xml:space="preserve">no ato da entrega, quando aplicável, devidamente </w:t>
      </w:r>
      <w:r w:rsidRPr="00B17381">
        <w:rPr>
          <w:rStyle w:val="Forte"/>
          <w:rFonts w:ascii="Arial" w:eastAsiaTheme="majorEastAsia" w:hAnsi="Arial" w:cs="Arial"/>
          <w:b w:val="0"/>
        </w:rPr>
        <w:t>acondicionados em embalagens originais, lacradas, íntegras e invioladas</w:t>
      </w:r>
      <w:r w:rsidRPr="00B17381">
        <w:rPr>
          <w:rFonts w:ascii="Arial" w:hAnsi="Arial" w:cs="Arial"/>
        </w:rPr>
        <w:t>, garantindo a adequada conservação e segurança alimentar;</w:t>
      </w:r>
    </w:p>
    <w:p w14:paraId="605E2C6C" w14:textId="77777777" w:rsidR="00B17381" w:rsidRPr="00B17381" w:rsidRDefault="00B17381" w:rsidP="00B17381">
      <w:pPr>
        <w:pStyle w:val="NormalWeb"/>
        <w:spacing w:before="0" w:beforeAutospacing="0" w:after="0" w:afterAutospacing="0" w:line="360" w:lineRule="auto"/>
        <w:jc w:val="both"/>
        <w:rPr>
          <w:rFonts w:ascii="Arial" w:hAnsi="Arial" w:cs="Arial"/>
        </w:rPr>
      </w:pPr>
    </w:p>
    <w:p w14:paraId="53AF4C62" w14:textId="17DB0FB7" w:rsidR="00B17381" w:rsidRDefault="00B17381" w:rsidP="00F9533F">
      <w:pPr>
        <w:pStyle w:val="NormalWeb"/>
        <w:numPr>
          <w:ilvl w:val="0"/>
          <w:numId w:val="3"/>
        </w:numPr>
        <w:spacing w:before="0" w:beforeAutospacing="0" w:after="0" w:afterAutospacing="0" w:line="360" w:lineRule="auto"/>
        <w:ind w:left="0" w:firstLine="0"/>
        <w:jc w:val="both"/>
        <w:rPr>
          <w:rFonts w:ascii="Arial" w:hAnsi="Arial" w:cs="Arial"/>
        </w:rPr>
      </w:pPr>
      <w:r w:rsidRPr="00B17381">
        <w:rPr>
          <w:rStyle w:val="Forte"/>
          <w:rFonts w:ascii="Arial" w:eastAsiaTheme="majorEastAsia" w:hAnsi="Arial" w:cs="Arial"/>
          <w:u w:val="single"/>
        </w:rPr>
        <w:t>Rotulagem:</w:t>
      </w:r>
      <w:r w:rsidRPr="00B17381">
        <w:rPr>
          <w:rFonts w:ascii="Arial" w:hAnsi="Arial" w:cs="Arial"/>
        </w:rPr>
        <w:t xml:space="preserve"> Embalagens contendo informações claras e legíveis, incluindo </w:t>
      </w:r>
      <w:r w:rsidRPr="00B17381">
        <w:rPr>
          <w:rStyle w:val="Forte"/>
          <w:rFonts w:ascii="Arial" w:eastAsiaTheme="majorEastAsia" w:hAnsi="Arial" w:cs="Arial"/>
          <w:b w:val="0"/>
        </w:rPr>
        <w:t>denominação do produto, data de fabricação, prazo de validade, lote, composição, informações nutricionais e identificação do fabricante</w:t>
      </w:r>
      <w:r w:rsidRPr="00B17381">
        <w:rPr>
          <w:rFonts w:ascii="Arial" w:hAnsi="Arial" w:cs="Arial"/>
        </w:rPr>
        <w:t>, conforme legislação vigente;</w:t>
      </w:r>
    </w:p>
    <w:p w14:paraId="49F6A936" w14:textId="77777777" w:rsidR="00B17381" w:rsidRPr="00B17381" w:rsidRDefault="00B17381" w:rsidP="00B17381">
      <w:pPr>
        <w:pStyle w:val="NormalWeb"/>
        <w:spacing w:before="0" w:beforeAutospacing="0" w:after="0" w:afterAutospacing="0" w:line="360" w:lineRule="auto"/>
        <w:jc w:val="both"/>
        <w:rPr>
          <w:rFonts w:ascii="Arial" w:hAnsi="Arial" w:cs="Arial"/>
        </w:rPr>
      </w:pPr>
    </w:p>
    <w:p w14:paraId="071233FB" w14:textId="77777777" w:rsidR="00B17381" w:rsidRPr="00B17381" w:rsidRDefault="00B17381" w:rsidP="00F9533F">
      <w:pPr>
        <w:pStyle w:val="NormalWeb"/>
        <w:numPr>
          <w:ilvl w:val="0"/>
          <w:numId w:val="3"/>
        </w:numPr>
        <w:spacing w:before="0" w:beforeAutospacing="0" w:after="0" w:afterAutospacing="0" w:line="360" w:lineRule="auto"/>
        <w:ind w:left="0" w:firstLine="0"/>
        <w:jc w:val="both"/>
        <w:rPr>
          <w:rFonts w:ascii="Arial" w:hAnsi="Arial" w:cs="Arial"/>
        </w:rPr>
      </w:pPr>
      <w:r w:rsidRPr="00B17381">
        <w:rPr>
          <w:rStyle w:val="Forte"/>
          <w:rFonts w:ascii="Arial" w:eastAsiaTheme="majorEastAsia" w:hAnsi="Arial" w:cs="Arial"/>
          <w:u w:val="single"/>
        </w:rPr>
        <w:t>Transporte e Armazenamento</w:t>
      </w:r>
      <w:r w:rsidRPr="00B17381">
        <w:rPr>
          <w:rStyle w:val="Forte"/>
          <w:rFonts w:ascii="Arial" w:eastAsiaTheme="majorEastAsia" w:hAnsi="Arial" w:cs="Arial"/>
        </w:rPr>
        <w:t>:</w:t>
      </w:r>
      <w:r w:rsidRPr="00B17381">
        <w:rPr>
          <w:rFonts w:ascii="Arial" w:hAnsi="Arial" w:cs="Arial"/>
        </w:rPr>
        <w:t xml:space="preserve"> Os produtos deverão ser </w:t>
      </w:r>
      <w:r w:rsidRPr="00B17381">
        <w:rPr>
          <w:rStyle w:val="Forte"/>
          <w:rFonts w:ascii="Arial" w:eastAsiaTheme="majorEastAsia" w:hAnsi="Arial" w:cs="Arial"/>
          <w:b w:val="0"/>
        </w:rPr>
        <w:t>transportados e armazenados</w:t>
      </w:r>
      <w:r w:rsidRPr="00B17381">
        <w:rPr>
          <w:rFonts w:ascii="Arial" w:hAnsi="Arial" w:cs="Arial"/>
          <w:b/>
        </w:rPr>
        <w:t xml:space="preserve"> </w:t>
      </w:r>
      <w:r w:rsidRPr="00B17381">
        <w:rPr>
          <w:rFonts w:ascii="Arial" w:hAnsi="Arial" w:cs="Arial"/>
        </w:rPr>
        <w:t>em condições adequadas de higiene, temperatura e conservação, de modo a preservar suas características físicas, químicas e nutricionais;</w:t>
      </w:r>
    </w:p>
    <w:p w14:paraId="44E1531D" w14:textId="7A1F3DF7" w:rsidR="00B17381" w:rsidRDefault="00B17381" w:rsidP="00F9533F">
      <w:pPr>
        <w:pStyle w:val="NormalWeb"/>
        <w:numPr>
          <w:ilvl w:val="0"/>
          <w:numId w:val="3"/>
        </w:numPr>
        <w:spacing w:before="0" w:beforeAutospacing="0" w:after="0" w:afterAutospacing="0" w:line="360" w:lineRule="auto"/>
        <w:ind w:left="0" w:firstLine="0"/>
        <w:jc w:val="both"/>
        <w:rPr>
          <w:rFonts w:ascii="Arial" w:hAnsi="Arial" w:cs="Arial"/>
        </w:rPr>
      </w:pPr>
      <w:r w:rsidRPr="00B17381">
        <w:rPr>
          <w:rStyle w:val="Forte"/>
          <w:rFonts w:ascii="Arial" w:eastAsiaTheme="majorEastAsia" w:hAnsi="Arial" w:cs="Arial"/>
          <w:u w:val="single"/>
        </w:rPr>
        <w:lastRenderedPageBreak/>
        <w:t>Entrega:</w:t>
      </w:r>
      <w:r w:rsidRPr="00B17381">
        <w:rPr>
          <w:rFonts w:ascii="Arial" w:hAnsi="Arial" w:cs="Arial"/>
        </w:rPr>
        <w:t xml:space="preserve"> As entregas deverão ocorrer conforme </w:t>
      </w:r>
      <w:r w:rsidRPr="00B17381">
        <w:rPr>
          <w:rStyle w:val="Forte"/>
          <w:rFonts w:ascii="Arial" w:eastAsiaTheme="majorEastAsia" w:hAnsi="Arial" w:cs="Arial"/>
          <w:b w:val="0"/>
        </w:rPr>
        <w:t>cronograma ou solicitações formais</w:t>
      </w:r>
      <w:r w:rsidRPr="00B17381">
        <w:rPr>
          <w:rFonts w:ascii="Arial" w:hAnsi="Arial" w:cs="Arial"/>
        </w:rPr>
        <w:t xml:space="preserve"> emitidas pela Secretaria Municipal de Saúde, nos </w:t>
      </w:r>
      <w:r w:rsidRPr="00B17381">
        <w:rPr>
          <w:rStyle w:val="Forte"/>
          <w:rFonts w:ascii="Arial" w:eastAsiaTheme="majorEastAsia" w:hAnsi="Arial" w:cs="Arial"/>
          <w:b w:val="0"/>
        </w:rPr>
        <w:t>locais previamente designados</w:t>
      </w:r>
      <w:r w:rsidRPr="00B17381">
        <w:rPr>
          <w:rFonts w:ascii="Arial" w:hAnsi="Arial" w:cs="Arial"/>
          <w:b/>
        </w:rPr>
        <w:t>,</w:t>
      </w:r>
      <w:r w:rsidRPr="00B17381">
        <w:rPr>
          <w:rFonts w:ascii="Arial" w:hAnsi="Arial" w:cs="Arial"/>
        </w:rPr>
        <w:t xml:space="preserve"> acompanhadas da </w:t>
      </w:r>
      <w:r w:rsidRPr="00B17381">
        <w:rPr>
          <w:rStyle w:val="Forte"/>
          <w:rFonts w:ascii="Arial" w:eastAsiaTheme="majorEastAsia" w:hAnsi="Arial" w:cs="Arial"/>
          <w:b w:val="0"/>
        </w:rPr>
        <w:t>respectiva nota fiscal</w:t>
      </w:r>
      <w:r w:rsidRPr="00B17381">
        <w:rPr>
          <w:rFonts w:ascii="Arial" w:hAnsi="Arial" w:cs="Arial"/>
        </w:rPr>
        <w:t xml:space="preserve"> e do </w:t>
      </w:r>
      <w:r w:rsidRPr="00B17381">
        <w:rPr>
          <w:rStyle w:val="Forte"/>
          <w:rFonts w:ascii="Arial" w:eastAsiaTheme="majorEastAsia" w:hAnsi="Arial" w:cs="Arial"/>
          <w:b w:val="0"/>
        </w:rPr>
        <w:t>termo de recebimento</w:t>
      </w:r>
      <w:r w:rsidRPr="00B17381">
        <w:rPr>
          <w:rFonts w:ascii="Arial" w:hAnsi="Arial" w:cs="Arial"/>
          <w:b/>
        </w:rPr>
        <w:t>,</w:t>
      </w:r>
      <w:r w:rsidRPr="00B17381">
        <w:rPr>
          <w:rFonts w:ascii="Arial" w:hAnsi="Arial" w:cs="Arial"/>
        </w:rPr>
        <w:t xml:space="preserve"> observados os critérios de conferência quantitativa e qualitativa;</w:t>
      </w:r>
    </w:p>
    <w:p w14:paraId="1B9933E7" w14:textId="77777777" w:rsidR="00B17381" w:rsidRPr="00B17381" w:rsidRDefault="00B17381" w:rsidP="00B17381">
      <w:pPr>
        <w:pStyle w:val="NormalWeb"/>
        <w:spacing w:before="0" w:beforeAutospacing="0" w:after="0" w:afterAutospacing="0" w:line="360" w:lineRule="auto"/>
        <w:jc w:val="both"/>
        <w:rPr>
          <w:rFonts w:ascii="Arial" w:hAnsi="Arial" w:cs="Arial"/>
        </w:rPr>
      </w:pPr>
    </w:p>
    <w:p w14:paraId="7E639E62" w14:textId="77777777" w:rsidR="00B17381" w:rsidRPr="00B17381" w:rsidRDefault="00B17381" w:rsidP="00F9533F">
      <w:pPr>
        <w:pStyle w:val="NormalWeb"/>
        <w:numPr>
          <w:ilvl w:val="0"/>
          <w:numId w:val="3"/>
        </w:numPr>
        <w:spacing w:before="0" w:beforeAutospacing="0" w:after="0" w:afterAutospacing="0" w:line="360" w:lineRule="auto"/>
        <w:ind w:left="0" w:firstLine="0"/>
        <w:jc w:val="both"/>
        <w:rPr>
          <w:rFonts w:ascii="Arial" w:hAnsi="Arial" w:cs="Arial"/>
        </w:rPr>
      </w:pPr>
      <w:r w:rsidRPr="00B17381">
        <w:rPr>
          <w:rStyle w:val="Forte"/>
          <w:rFonts w:ascii="Arial" w:eastAsiaTheme="majorEastAsia" w:hAnsi="Arial" w:cs="Arial"/>
          <w:u w:val="single"/>
        </w:rPr>
        <w:t>Garantia da Qualidade:</w:t>
      </w:r>
      <w:r w:rsidRPr="00B17381">
        <w:rPr>
          <w:rFonts w:ascii="Arial" w:hAnsi="Arial" w:cs="Arial"/>
        </w:rPr>
        <w:t xml:space="preserve"> A contratada será responsável pela </w:t>
      </w:r>
      <w:r w:rsidRPr="00B17381">
        <w:rPr>
          <w:rStyle w:val="Forte"/>
          <w:rFonts w:ascii="Arial" w:eastAsiaTheme="majorEastAsia" w:hAnsi="Arial" w:cs="Arial"/>
          <w:b w:val="0"/>
        </w:rPr>
        <w:t>qualidade e segurança dos produtos fornecidos</w:t>
      </w:r>
      <w:r w:rsidRPr="00B17381">
        <w:rPr>
          <w:rFonts w:ascii="Arial" w:hAnsi="Arial" w:cs="Arial"/>
          <w:b/>
        </w:rPr>
        <w:t>,</w:t>
      </w:r>
      <w:r w:rsidRPr="00B17381">
        <w:rPr>
          <w:rFonts w:ascii="Arial" w:hAnsi="Arial" w:cs="Arial"/>
        </w:rPr>
        <w:t xml:space="preserve"> respondendo por eventuais substituições em caso de não conformidade, avarias, vencimento inadequado ou desacordo com as especificações estabelecidas neste Termo de Referência.</w:t>
      </w:r>
    </w:p>
    <w:p w14:paraId="16B77185" w14:textId="043DBE16" w:rsidR="00B67F0A" w:rsidRDefault="00B67F0A" w:rsidP="00B17381">
      <w:pPr>
        <w:spacing w:after="0" w:line="360" w:lineRule="auto"/>
        <w:jc w:val="both"/>
        <w:rPr>
          <w:rFonts w:ascii="Arial" w:hAnsi="Arial" w:cs="Arial"/>
          <w:sz w:val="24"/>
          <w:szCs w:val="24"/>
        </w:rPr>
      </w:pPr>
    </w:p>
    <w:p w14:paraId="09757C16" w14:textId="54C3F999" w:rsidR="00F95C84" w:rsidRPr="00F95C84" w:rsidRDefault="00F95C84" w:rsidP="001F34CB">
      <w:pPr>
        <w:pBdr>
          <w:top w:val="single" w:sz="4" w:space="1" w:color="auto"/>
          <w:left w:val="single" w:sz="4" w:space="0" w:color="auto"/>
          <w:bottom w:val="single" w:sz="4" w:space="1" w:color="auto"/>
          <w:right w:val="single" w:sz="4" w:space="4" w:color="auto"/>
        </w:pBdr>
        <w:shd w:val="clear" w:color="auto" w:fill="A8D08D" w:themeFill="accent6" w:themeFillTint="99"/>
        <w:spacing w:after="0" w:line="360" w:lineRule="auto"/>
        <w:jc w:val="both"/>
        <w:rPr>
          <w:rFonts w:ascii="Arial" w:hAnsi="Arial" w:cs="Arial"/>
          <w:b/>
          <w:sz w:val="24"/>
          <w:szCs w:val="24"/>
        </w:rPr>
      </w:pPr>
      <w:r w:rsidRPr="00F95C84">
        <w:rPr>
          <w:rFonts w:ascii="Arial" w:hAnsi="Arial" w:cs="Arial"/>
          <w:b/>
          <w:sz w:val="24"/>
          <w:szCs w:val="24"/>
        </w:rPr>
        <w:t>4. REQUISITOS DA CONTRATAÇÃO</w:t>
      </w:r>
    </w:p>
    <w:p w14:paraId="7D41D7D6" w14:textId="77777777" w:rsidR="00F95C84" w:rsidRPr="00B67F0A" w:rsidRDefault="00F95C84" w:rsidP="00F95C84">
      <w:pPr>
        <w:spacing w:after="0" w:line="360" w:lineRule="auto"/>
        <w:jc w:val="both"/>
        <w:rPr>
          <w:rFonts w:ascii="Arial" w:hAnsi="Arial" w:cs="Arial"/>
          <w:sz w:val="24"/>
          <w:szCs w:val="24"/>
        </w:rPr>
      </w:pPr>
    </w:p>
    <w:p w14:paraId="2598D921" w14:textId="0760622F" w:rsidR="00F95C84" w:rsidRDefault="00B67F0A" w:rsidP="00B67F0A">
      <w:pPr>
        <w:spacing w:after="0" w:line="360" w:lineRule="auto"/>
        <w:jc w:val="both"/>
        <w:rPr>
          <w:rFonts w:ascii="Arial" w:hAnsi="Arial" w:cs="Arial"/>
          <w:sz w:val="24"/>
          <w:szCs w:val="24"/>
        </w:rPr>
      </w:pPr>
      <w:r w:rsidRPr="00B67F0A">
        <w:rPr>
          <w:rFonts w:ascii="Arial" w:hAnsi="Arial" w:cs="Arial"/>
          <w:sz w:val="24"/>
          <w:szCs w:val="24"/>
        </w:rPr>
        <w:t xml:space="preserve">4.1. Para assegurar o atendimento integral e contínuo das necessidades das Unidades de Saúde do Município de Salgadinho-PE, os materiais odontológicos a serem adquiridos deverão observar, obrigatoriamente, os </w:t>
      </w:r>
      <w:r w:rsidRPr="00B67F0A">
        <w:rPr>
          <w:rStyle w:val="Forte"/>
          <w:rFonts w:ascii="Arial" w:hAnsi="Arial" w:cs="Arial"/>
          <w:b w:val="0"/>
          <w:sz w:val="24"/>
          <w:szCs w:val="24"/>
        </w:rPr>
        <w:t>requisitos técnicos mínimos</w:t>
      </w:r>
      <w:r w:rsidRPr="00B67F0A">
        <w:rPr>
          <w:rFonts w:ascii="Arial" w:hAnsi="Arial" w:cs="Arial"/>
          <w:sz w:val="24"/>
          <w:szCs w:val="24"/>
        </w:rPr>
        <w:t xml:space="preserve"> descritos neste Termo de Referência, garantindo </w:t>
      </w:r>
      <w:r w:rsidRPr="00B67F0A">
        <w:rPr>
          <w:rStyle w:val="Forte"/>
          <w:rFonts w:ascii="Arial" w:hAnsi="Arial" w:cs="Arial"/>
          <w:b w:val="0"/>
          <w:sz w:val="24"/>
          <w:szCs w:val="24"/>
        </w:rPr>
        <w:t>qualidade, segurança, rastreabilidade e conformidade</w:t>
      </w:r>
      <w:r w:rsidRPr="00B67F0A">
        <w:rPr>
          <w:rFonts w:ascii="Arial" w:hAnsi="Arial" w:cs="Arial"/>
          <w:sz w:val="24"/>
          <w:szCs w:val="24"/>
        </w:rPr>
        <w:t xml:space="preserve"> com as normas técnicas, sanitárias e regulamentares aplicáveis.</w:t>
      </w:r>
    </w:p>
    <w:p w14:paraId="0E8193CD" w14:textId="77777777" w:rsidR="00B67F0A" w:rsidRPr="00B67F0A" w:rsidRDefault="00B67F0A" w:rsidP="00B67F0A">
      <w:pPr>
        <w:spacing w:after="0" w:line="360" w:lineRule="auto"/>
        <w:jc w:val="both"/>
        <w:rPr>
          <w:rFonts w:ascii="Arial" w:hAnsi="Arial" w:cs="Arial"/>
          <w:sz w:val="24"/>
          <w:szCs w:val="24"/>
        </w:rPr>
      </w:pPr>
    </w:p>
    <w:p w14:paraId="5B3129B3" w14:textId="73CE8F71" w:rsidR="00F95C84" w:rsidRPr="00F95C84" w:rsidRDefault="00F95C84" w:rsidP="00F95C84">
      <w:pPr>
        <w:spacing w:after="0" w:line="360" w:lineRule="auto"/>
        <w:jc w:val="both"/>
        <w:rPr>
          <w:rFonts w:ascii="Arial" w:hAnsi="Arial" w:cs="Arial"/>
          <w:b/>
          <w:sz w:val="24"/>
          <w:szCs w:val="24"/>
        </w:rPr>
      </w:pPr>
      <w:r w:rsidRPr="00F95C84">
        <w:rPr>
          <w:rFonts w:ascii="Arial" w:hAnsi="Arial" w:cs="Arial"/>
          <w:b/>
          <w:sz w:val="24"/>
          <w:szCs w:val="24"/>
        </w:rPr>
        <w:t>4.1 Especificações Técnicas</w:t>
      </w:r>
    </w:p>
    <w:p w14:paraId="5661D4B1" w14:textId="77777777" w:rsidR="00F95C84" w:rsidRPr="00F95C84" w:rsidRDefault="00F95C84" w:rsidP="00F95C84">
      <w:pPr>
        <w:spacing w:after="0" w:line="360" w:lineRule="auto"/>
        <w:jc w:val="both"/>
        <w:rPr>
          <w:rFonts w:ascii="Arial" w:hAnsi="Arial" w:cs="Arial"/>
          <w:sz w:val="24"/>
          <w:szCs w:val="24"/>
        </w:rPr>
      </w:pPr>
    </w:p>
    <w:p w14:paraId="5A98A551" w14:textId="4442EA5C" w:rsidR="00F95C84" w:rsidRDefault="00F95C84" w:rsidP="00F95C84">
      <w:pPr>
        <w:spacing w:after="0" w:line="360" w:lineRule="auto"/>
        <w:jc w:val="both"/>
        <w:rPr>
          <w:rFonts w:ascii="Arial" w:hAnsi="Arial" w:cs="Arial"/>
          <w:sz w:val="24"/>
          <w:szCs w:val="24"/>
        </w:rPr>
      </w:pPr>
      <w:r w:rsidRPr="00F95C84">
        <w:rPr>
          <w:rFonts w:ascii="Arial" w:hAnsi="Arial" w:cs="Arial"/>
          <w:sz w:val="24"/>
          <w:szCs w:val="24"/>
        </w:rPr>
        <w:t>• os materiais odontológicos deverão estar em total conformidade</w:t>
      </w:r>
      <w:r>
        <w:rPr>
          <w:rFonts w:ascii="Arial" w:hAnsi="Arial" w:cs="Arial"/>
          <w:sz w:val="24"/>
          <w:szCs w:val="24"/>
        </w:rPr>
        <w:t xml:space="preserve"> com as especificações técnicas </w:t>
      </w:r>
      <w:r w:rsidRPr="00F95C84">
        <w:rPr>
          <w:rFonts w:ascii="Arial" w:hAnsi="Arial" w:cs="Arial"/>
          <w:sz w:val="24"/>
          <w:szCs w:val="24"/>
        </w:rPr>
        <w:t>descritas no Termo de Referência.</w:t>
      </w:r>
    </w:p>
    <w:p w14:paraId="61B6A42C" w14:textId="77777777" w:rsidR="00F95C84" w:rsidRPr="00F95C84" w:rsidRDefault="00F95C84" w:rsidP="00F95C84">
      <w:pPr>
        <w:spacing w:after="0" w:line="360" w:lineRule="auto"/>
        <w:jc w:val="both"/>
        <w:rPr>
          <w:rFonts w:ascii="Arial" w:hAnsi="Arial" w:cs="Arial"/>
          <w:sz w:val="24"/>
          <w:szCs w:val="24"/>
        </w:rPr>
      </w:pPr>
    </w:p>
    <w:p w14:paraId="17C533FB" w14:textId="096B80C9" w:rsidR="00F95C84" w:rsidRPr="00F95C84" w:rsidRDefault="00F95C84" w:rsidP="00F95C84">
      <w:pPr>
        <w:spacing w:after="0" w:line="360" w:lineRule="auto"/>
        <w:jc w:val="both"/>
        <w:rPr>
          <w:rFonts w:ascii="Arial" w:hAnsi="Arial" w:cs="Arial"/>
          <w:sz w:val="24"/>
          <w:szCs w:val="24"/>
        </w:rPr>
      </w:pPr>
      <w:r w:rsidRPr="00F95C84">
        <w:rPr>
          <w:rFonts w:ascii="Arial" w:hAnsi="Arial" w:cs="Arial"/>
          <w:sz w:val="24"/>
          <w:szCs w:val="24"/>
        </w:rPr>
        <w:t>• Todos os itens deverão possuir registro ativo junto à Agência N</w:t>
      </w:r>
      <w:r>
        <w:rPr>
          <w:rFonts w:ascii="Arial" w:hAnsi="Arial" w:cs="Arial"/>
          <w:sz w:val="24"/>
          <w:szCs w:val="24"/>
        </w:rPr>
        <w:t xml:space="preserve">acional de Vigilância Sanitária </w:t>
      </w:r>
      <w:r w:rsidRPr="00F95C84">
        <w:rPr>
          <w:rFonts w:ascii="Arial" w:hAnsi="Arial" w:cs="Arial"/>
          <w:sz w:val="24"/>
          <w:szCs w:val="24"/>
        </w:rPr>
        <w:t>(ANVISA), comprovando a conformidade com as regulamentações de segurança e qualidade.</w:t>
      </w:r>
    </w:p>
    <w:p w14:paraId="19DE0B7F" w14:textId="77777777" w:rsidR="00F95C84" w:rsidRDefault="00F95C84" w:rsidP="00F95C84">
      <w:pPr>
        <w:spacing w:after="0" w:line="360" w:lineRule="auto"/>
        <w:jc w:val="both"/>
        <w:rPr>
          <w:rFonts w:ascii="Arial" w:hAnsi="Arial" w:cs="Arial"/>
          <w:sz w:val="24"/>
          <w:szCs w:val="24"/>
        </w:rPr>
      </w:pPr>
    </w:p>
    <w:p w14:paraId="74A50DB9" w14:textId="77777777" w:rsidR="00F95C84" w:rsidRDefault="00F95C84" w:rsidP="00F95C84">
      <w:pPr>
        <w:spacing w:after="0" w:line="360" w:lineRule="auto"/>
        <w:jc w:val="both"/>
        <w:rPr>
          <w:rFonts w:ascii="Arial" w:hAnsi="Arial" w:cs="Arial"/>
          <w:sz w:val="24"/>
          <w:szCs w:val="24"/>
        </w:rPr>
      </w:pPr>
      <w:proofErr w:type="gramStart"/>
      <w:r w:rsidRPr="00F95C84">
        <w:rPr>
          <w:rFonts w:ascii="Arial" w:hAnsi="Arial" w:cs="Arial"/>
          <w:sz w:val="24"/>
          <w:szCs w:val="24"/>
        </w:rPr>
        <w:t>• As</w:t>
      </w:r>
      <w:proofErr w:type="gramEnd"/>
      <w:r w:rsidRPr="00F95C84">
        <w:rPr>
          <w:rFonts w:ascii="Arial" w:hAnsi="Arial" w:cs="Arial"/>
          <w:sz w:val="24"/>
          <w:szCs w:val="24"/>
        </w:rPr>
        <w:t xml:space="preserve"> embalagens dos produtos deverão garantir condições ideais de a</w:t>
      </w:r>
      <w:r>
        <w:rPr>
          <w:rFonts w:ascii="Arial" w:hAnsi="Arial" w:cs="Arial"/>
          <w:sz w:val="24"/>
          <w:szCs w:val="24"/>
        </w:rPr>
        <w:t xml:space="preserve">rmazenamento, protegendo contra </w:t>
      </w:r>
      <w:r w:rsidRPr="00F95C84">
        <w:rPr>
          <w:rFonts w:ascii="Arial" w:hAnsi="Arial" w:cs="Arial"/>
          <w:sz w:val="24"/>
          <w:szCs w:val="24"/>
        </w:rPr>
        <w:t>danos, contaminações, intempéries e outros fatores que compromet</w:t>
      </w:r>
      <w:r>
        <w:rPr>
          <w:rFonts w:ascii="Arial" w:hAnsi="Arial" w:cs="Arial"/>
          <w:sz w:val="24"/>
          <w:szCs w:val="24"/>
        </w:rPr>
        <w:t xml:space="preserve">am a integridade dos materiais. </w:t>
      </w:r>
    </w:p>
    <w:p w14:paraId="2371E73A" w14:textId="77777777" w:rsidR="00F95C84" w:rsidRDefault="00F95C84" w:rsidP="00F95C84">
      <w:pPr>
        <w:spacing w:after="0" w:line="360" w:lineRule="auto"/>
        <w:jc w:val="both"/>
        <w:rPr>
          <w:rFonts w:ascii="Arial" w:hAnsi="Arial" w:cs="Arial"/>
          <w:sz w:val="24"/>
          <w:szCs w:val="24"/>
        </w:rPr>
      </w:pPr>
    </w:p>
    <w:p w14:paraId="77FACAC2" w14:textId="6091C6AA" w:rsidR="00F95C84" w:rsidRDefault="00F95C84" w:rsidP="00F95C84">
      <w:pPr>
        <w:spacing w:after="0" w:line="360" w:lineRule="auto"/>
        <w:jc w:val="both"/>
        <w:rPr>
          <w:rFonts w:ascii="Arial" w:hAnsi="Arial" w:cs="Arial"/>
          <w:b/>
          <w:sz w:val="24"/>
          <w:szCs w:val="24"/>
        </w:rPr>
      </w:pPr>
      <w:r w:rsidRPr="00F95C84">
        <w:rPr>
          <w:rFonts w:ascii="Arial" w:hAnsi="Arial" w:cs="Arial"/>
          <w:b/>
          <w:sz w:val="24"/>
          <w:szCs w:val="24"/>
        </w:rPr>
        <w:t>4.2 Modalidade de Aquisição</w:t>
      </w:r>
    </w:p>
    <w:p w14:paraId="537F54ED" w14:textId="77777777" w:rsidR="00F95C84" w:rsidRPr="00F95C84" w:rsidRDefault="00F95C84" w:rsidP="00F95C84">
      <w:pPr>
        <w:spacing w:after="0" w:line="360" w:lineRule="auto"/>
        <w:jc w:val="both"/>
        <w:rPr>
          <w:rFonts w:ascii="Arial" w:hAnsi="Arial" w:cs="Arial"/>
          <w:b/>
          <w:sz w:val="24"/>
          <w:szCs w:val="24"/>
        </w:rPr>
      </w:pPr>
    </w:p>
    <w:p w14:paraId="45911223" w14:textId="68C4C676" w:rsidR="00F95C84" w:rsidRPr="00F95C84" w:rsidRDefault="00F95C84" w:rsidP="00F95C84">
      <w:pPr>
        <w:spacing w:after="0" w:line="360" w:lineRule="auto"/>
        <w:jc w:val="both"/>
        <w:rPr>
          <w:rFonts w:ascii="Arial" w:hAnsi="Arial" w:cs="Arial"/>
          <w:sz w:val="24"/>
          <w:szCs w:val="24"/>
        </w:rPr>
      </w:pPr>
      <w:r w:rsidRPr="00F95C84">
        <w:rPr>
          <w:rFonts w:ascii="Arial" w:hAnsi="Arial" w:cs="Arial"/>
          <w:sz w:val="24"/>
          <w:szCs w:val="24"/>
        </w:rPr>
        <w:t>• A licitação será realizada por item, permitindo maior flexibilidade para</w:t>
      </w:r>
      <w:r>
        <w:rPr>
          <w:rFonts w:ascii="Arial" w:hAnsi="Arial" w:cs="Arial"/>
          <w:sz w:val="24"/>
          <w:szCs w:val="24"/>
        </w:rPr>
        <w:t xml:space="preserve"> os fornecedores e garantindo a </w:t>
      </w:r>
      <w:r w:rsidRPr="00F95C84">
        <w:rPr>
          <w:rFonts w:ascii="Arial" w:hAnsi="Arial" w:cs="Arial"/>
          <w:sz w:val="24"/>
          <w:szCs w:val="24"/>
        </w:rPr>
        <w:t>economicidade e a competitividade no certame.</w:t>
      </w:r>
    </w:p>
    <w:p w14:paraId="40E8E63E" w14:textId="77777777" w:rsidR="00F95C84" w:rsidRDefault="00F95C84" w:rsidP="00F95C84">
      <w:pPr>
        <w:spacing w:after="0" w:line="360" w:lineRule="auto"/>
        <w:jc w:val="both"/>
        <w:rPr>
          <w:rFonts w:ascii="Arial" w:hAnsi="Arial" w:cs="Arial"/>
          <w:sz w:val="24"/>
          <w:szCs w:val="24"/>
        </w:rPr>
      </w:pPr>
    </w:p>
    <w:p w14:paraId="6971AC71" w14:textId="5FFE7C06" w:rsidR="00F95C84" w:rsidRPr="00F95C84" w:rsidRDefault="00F95C84" w:rsidP="00F95C84">
      <w:pPr>
        <w:spacing w:after="0" w:line="360" w:lineRule="auto"/>
        <w:jc w:val="both"/>
        <w:rPr>
          <w:rFonts w:ascii="Arial" w:hAnsi="Arial" w:cs="Arial"/>
          <w:b/>
          <w:sz w:val="24"/>
          <w:szCs w:val="24"/>
        </w:rPr>
      </w:pPr>
      <w:r w:rsidRPr="00F95C84">
        <w:rPr>
          <w:rFonts w:ascii="Arial" w:hAnsi="Arial" w:cs="Arial"/>
          <w:b/>
          <w:sz w:val="24"/>
          <w:szCs w:val="24"/>
        </w:rPr>
        <w:t>4.3 Condições de Entrega</w:t>
      </w:r>
    </w:p>
    <w:p w14:paraId="403C3388" w14:textId="77777777" w:rsidR="00F95C84" w:rsidRDefault="00F95C84" w:rsidP="00F95C84">
      <w:pPr>
        <w:spacing w:after="0" w:line="360" w:lineRule="auto"/>
        <w:jc w:val="both"/>
        <w:rPr>
          <w:rFonts w:ascii="Arial" w:hAnsi="Arial" w:cs="Arial"/>
          <w:sz w:val="24"/>
          <w:szCs w:val="24"/>
        </w:rPr>
      </w:pPr>
    </w:p>
    <w:p w14:paraId="0C0A5EFE" w14:textId="77777777" w:rsidR="00F95C84" w:rsidRDefault="00F95C84" w:rsidP="00F95C84">
      <w:pPr>
        <w:spacing w:after="0" w:line="360" w:lineRule="auto"/>
        <w:jc w:val="both"/>
        <w:rPr>
          <w:rFonts w:ascii="Arial" w:hAnsi="Arial" w:cs="Arial"/>
          <w:sz w:val="24"/>
          <w:szCs w:val="24"/>
        </w:rPr>
      </w:pPr>
      <w:r w:rsidRPr="00F95C84">
        <w:rPr>
          <w:rFonts w:ascii="Arial" w:hAnsi="Arial" w:cs="Arial"/>
          <w:b/>
          <w:sz w:val="24"/>
          <w:szCs w:val="24"/>
        </w:rPr>
        <w:t>• Prazo de Entrega</w:t>
      </w:r>
      <w:r w:rsidRPr="00F95C84">
        <w:rPr>
          <w:rFonts w:ascii="Arial" w:hAnsi="Arial" w:cs="Arial"/>
          <w:sz w:val="24"/>
          <w:szCs w:val="24"/>
        </w:rPr>
        <w:t>: A entrega deverá ser realizada em remessa única para cada item, no prazo máximo de 10 (dez) dias corridos a contar do recebimento da ordem de fornecimento.</w:t>
      </w:r>
    </w:p>
    <w:p w14:paraId="462F98BA" w14:textId="77777777" w:rsidR="00F95C84" w:rsidRDefault="00F95C84" w:rsidP="00F95C84">
      <w:pPr>
        <w:spacing w:after="0" w:line="360" w:lineRule="auto"/>
        <w:jc w:val="both"/>
        <w:rPr>
          <w:rFonts w:ascii="Arial" w:hAnsi="Arial" w:cs="Arial"/>
          <w:sz w:val="24"/>
          <w:szCs w:val="24"/>
        </w:rPr>
      </w:pPr>
    </w:p>
    <w:p w14:paraId="53D4EAA3" w14:textId="2A6E2FA2" w:rsidR="00F95C84" w:rsidRDefault="00F95C84" w:rsidP="00F95C84">
      <w:pPr>
        <w:spacing w:after="0" w:line="360" w:lineRule="auto"/>
        <w:jc w:val="both"/>
        <w:rPr>
          <w:rFonts w:ascii="Arial" w:eastAsia="Times New Roman" w:hAnsi="Arial" w:cs="Arial"/>
          <w:sz w:val="24"/>
          <w:szCs w:val="24"/>
          <w:lang w:eastAsia="pt-BR"/>
        </w:rPr>
      </w:pPr>
      <w:r w:rsidRPr="00F95C84">
        <w:rPr>
          <w:rFonts w:ascii="Arial" w:eastAsia="Times New Roman" w:hAnsi="Arial" w:cs="Arial"/>
          <w:b/>
          <w:sz w:val="24"/>
          <w:szCs w:val="24"/>
          <w:lang w:eastAsia="pt-BR"/>
        </w:rPr>
        <w:t>• Local de Entrega</w:t>
      </w:r>
      <w:r w:rsidRPr="00F95C84">
        <w:rPr>
          <w:rFonts w:ascii="Arial" w:eastAsia="Times New Roman" w:hAnsi="Arial" w:cs="Arial"/>
          <w:sz w:val="24"/>
          <w:szCs w:val="24"/>
          <w:lang w:eastAsia="pt-BR"/>
        </w:rPr>
        <w:t xml:space="preserve">: Os materiais deverão ser entregues no </w:t>
      </w:r>
      <w:r>
        <w:rPr>
          <w:rFonts w:ascii="Arial" w:eastAsia="Times New Roman" w:hAnsi="Arial" w:cs="Arial"/>
          <w:sz w:val="24"/>
          <w:szCs w:val="24"/>
          <w:lang w:eastAsia="pt-BR"/>
        </w:rPr>
        <w:t xml:space="preserve">Almoxarifado da Secretaria </w:t>
      </w:r>
      <w:r w:rsidRPr="00F95C84">
        <w:rPr>
          <w:rFonts w:ascii="Arial" w:eastAsia="Times New Roman" w:hAnsi="Arial" w:cs="Arial"/>
          <w:sz w:val="24"/>
          <w:szCs w:val="24"/>
          <w:lang w:eastAsia="pt-BR"/>
        </w:rPr>
        <w:t>de Saúde,</w:t>
      </w:r>
      <w:r>
        <w:rPr>
          <w:rFonts w:ascii="Arial" w:eastAsia="Times New Roman" w:hAnsi="Arial" w:cs="Arial"/>
          <w:sz w:val="24"/>
          <w:szCs w:val="24"/>
          <w:lang w:eastAsia="pt-BR"/>
        </w:rPr>
        <w:t xml:space="preserve"> </w:t>
      </w:r>
      <w:r w:rsidRPr="00F95C84">
        <w:rPr>
          <w:rFonts w:ascii="Arial" w:eastAsia="Times New Roman" w:hAnsi="Arial" w:cs="Arial"/>
          <w:sz w:val="24"/>
          <w:szCs w:val="24"/>
          <w:lang w:eastAsia="pt-BR"/>
        </w:rPr>
        <w:t xml:space="preserve">situado </w:t>
      </w:r>
      <w:r>
        <w:rPr>
          <w:rFonts w:ascii="Arial" w:eastAsia="Times New Roman" w:hAnsi="Arial" w:cs="Arial"/>
          <w:sz w:val="24"/>
          <w:szCs w:val="24"/>
          <w:lang w:eastAsia="pt-BR"/>
        </w:rPr>
        <w:t>na Rua Antônio Gomes de Moura, 50, centro, Salgadinho-PE, d</w:t>
      </w:r>
      <w:r w:rsidRPr="00F95C84">
        <w:rPr>
          <w:rFonts w:ascii="Arial" w:eastAsia="Times New Roman" w:hAnsi="Arial" w:cs="Arial"/>
          <w:sz w:val="24"/>
          <w:szCs w:val="24"/>
          <w:lang w:eastAsia="pt-BR"/>
        </w:rPr>
        <w:t>e segunda a sexta-feira, das 08h às</w:t>
      </w:r>
      <w:r>
        <w:rPr>
          <w:rFonts w:ascii="Arial" w:eastAsia="Times New Roman" w:hAnsi="Arial" w:cs="Arial"/>
          <w:sz w:val="24"/>
          <w:szCs w:val="24"/>
          <w:lang w:eastAsia="pt-BR"/>
        </w:rPr>
        <w:t xml:space="preserve"> </w:t>
      </w:r>
      <w:r w:rsidRPr="00F95C84">
        <w:rPr>
          <w:rFonts w:ascii="Arial" w:eastAsia="Times New Roman" w:hAnsi="Arial" w:cs="Arial"/>
          <w:sz w:val="24"/>
          <w:szCs w:val="24"/>
          <w:lang w:eastAsia="pt-BR"/>
        </w:rPr>
        <w:t>16h.</w:t>
      </w:r>
      <w:r w:rsidRPr="00F95C84">
        <w:rPr>
          <w:rFonts w:ascii="Arial" w:eastAsia="Times New Roman" w:hAnsi="Arial" w:cs="Arial"/>
          <w:sz w:val="24"/>
          <w:szCs w:val="24"/>
          <w:lang w:eastAsia="pt-BR"/>
        </w:rPr>
        <w:br/>
      </w:r>
    </w:p>
    <w:p w14:paraId="05313CF9" w14:textId="77777777" w:rsidR="00F95C84" w:rsidRDefault="00F95C84" w:rsidP="00F95C84">
      <w:pPr>
        <w:spacing w:after="0" w:line="360" w:lineRule="auto"/>
        <w:jc w:val="both"/>
        <w:rPr>
          <w:rFonts w:ascii="Arial" w:eastAsia="Times New Roman" w:hAnsi="Arial" w:cs="Arial"/>
          <w:sz w:val="24"/>
          <w:szCs w:val="24"/>
          <w:lang w:eastAsia="pt-BR"/>
        </w:rPr>
      </w:pPr>
      <w:proofErr w:type="gramStart"/>
      <w:r w:rsidRPr="00F95C84">
        <w:rPr>
          <w:rFonts w:ascii="Arial" w:eastAsia="Times New Roman" w:hAnsi="Arial" w:cs="Arial"/>
          <w:sz w:val="24"/>
          <w:szCs w:val="24"/>
          <w:lang w:eastAsia="pt-BR"/>
        </w:rPr>
        <w:t>• Os</w:t>
      </w:r>
      <w:proofErr w:type="gramEnd"/>
      <w:r w:rsidRPr="00F95C84">
        <w:rPr>
          <w:rFonts w:ascii="Arial" w:eastAsia="Times New Roman" w:hAnsi="Arial" w:cs="Arial"/>
          <w:sz w:val="24"/>
          <w:szCs w:val="24"/>
          <w:lang w:eastAsia="pt-BR"/>
        </w:rPr>
        <w:t xml:space="preserve"> produtos deverão ser entregues em perfeitas condições, novos, sem qualquer uso anterior, e</w:t>
      </w:r>
      <w:r>
        <w:rPr>
          <w:rFonts w:ascii="Arial" w:eastAsia="Times New Roman" w:hAnsi="Arial" w:cs="Arial"/>
          <w:sz w:val="24"/>
          <w:szCs w:val="24"/>
          <w:lang w:eastAsia="pt-BR"/>
        </w:rPr>
        <w:t xml:space="preserve"> </w:t>
      </w:r>
      <w:r w:rsidRPr="00F95C84">
        <w:rPr>
          <w:rFonts w:ascii="Arial" w:eastAsia="Times New Roman" w:hAnsi="Arial" w:cs="Arial"/>
          <w:sz w:val="24"/>
          <w:szCs w:val="24"/>
          <w:lang w:eastAsia="pt-BR"/>
        </w:rPr>
        <w:t>acompanhados de sua documentação técnica (quando aplicável), incluindo manuais e certificados de</w:t>
      </w:r>
      <w:r>
        <w:rPr>
          <w:rFonts w:ascii="Arial" w:eastAsia="Times New Roman" w:hAnsi="Arial" w:cs="Arial"/>
          <w:sz w:val="24"/>
          <w:szCs w:val="24"/>
          <w:lang w:eastAsia="pt-BR"/>
        </w:rPr>
        <w:t xml:space="preserve"> </w:t>
      </w:r>
      <w:r w:rsidRPr="00F95C84">
        <w:rPr>
          <w:rFonts w:ascii="Arial" w:eastAsia="Times New Roman" w:hAnsi="Arial" w:cs="Arial"/>
          <w:sz w:val="24"/>
          <w:szCs w:val="24"/>
          <w:lang w:eastAsia="pt-BR"/>
        </w:rPr>
        <w:t>garantia do fabricante.</w:t>
      </w:r>
    </w:p>
    <w:p w14:paraId="1C1D7A57" w14:textId="77777777" w:rsidR="00F95C84" w:rsidRDefault="00F95C84" w:rsidP="00F95C84">
      <w:pPr>
        <w:spacing w:after="0" w:line="360" w:lineRule="auto"/>
        <w:jc w:val="both"/>
        <w:rPr>
          <w:rFonts w:ascii="Arial" w:eastAsia="Times New Roman" w:hAnsi="Arial" w:cs="Arial"/>
          <w:sz w:val="24"/>
          <w:szCs w:val="24"/>
          <w:lang w:eastAsia="pt-BR"/>
        </w:rPr>
      </w:pPr>
    </w:p>
    <w:p w14:paraId="3370DB9F" w14:textId="77777777" w:rsidR="00F95C84" w:rsidRPr="00F95C84" w:rsidRDefault="00F95C84" w:rsidP="00F95C84">
      <w:pPr>
        <w:spacing w:after="0" w:line="360" w:lineRule="auto"/>
        <w:jc w:val="both"/>
        <w:rPr>
          <w:rFonts w:ascii="Arial" w:eastAsia="Times New Roman" w:hAnsi="Arial" w:cs="Arial"/>
          <w:b/>
          <w:sz w:val="24"/>
          <w:szCs w:val="24"/>
          <w:lang w:eastAsia="pt-BR"/>
        </w:rPr>
      </w:pPr>
      <w:r w:rsidRPr="00F95C84">
        <w:rPr>
          <w:rFonts w:ascii="Arial" w:eastAsia="Times New Roman" w:hAnsi="Arial" w:cs="Arial"/>
          <w:b/>
          <w:sz w:val="24"/>
          <w:szCs w:val="24"/>
          <w:lang w:eastAsia="pt-BR"/>
        </w:rPr>
        <w:t>4.4 Certificação e Qualidade</w:t>
      </w:r>
    </w:p>
    <w:p w14:paraId="0033D6DE" w14:textId="77777777" w:rsidR="00F95C84" w:rsidRDefault="00F95C84" w:rsidP="00F95C84">
      <w:pPr>
        <w:spacing w:after="0" w:line="360" w:lineRule="auto"/>
        <w:jc w:val="both"/>
        <w:rPr>
          <w:rFonts w:ascii="Arial" w:eastAsia="Times New Roman" w:hAnsi="Arial" w:cs="Arial"/>
          <w:sz w:val="24"/>
          <w:szCs w:val="24"/>
          <w:lang w:eastAsia="pt-BR"/>
        </w:rPr>
      </w:pPr>
    </w:p>
    <w:p w14:paraId="4C61D259" w14:textId="77777777" w:rsidR="00F95C84" w:rsidRDefault="00F95C84" w:rsidP="00F95C84">
      <w:pPr>
        <w:spacing w:after="0" w:line="360" w:lineRule="auto"/>
        <w:jc w:val="both"/>
        <w:rPr>
          <w:rFonts w:ascii="Arial" w:eastAsia="Times New Roman" w:hAnsi="Arial" w:cs="Arial"/>
          <w:sz w:val="24"/>
          <w:szCs w:val="24"/>
          <w:lang w:eastAsia="pt-BR"/>
        </w:rPr>
      </w:pPr>
      <w:r w:rsidRPr="00F95C84">
        <w:rPr>
          <w:rFonts w:ascii="Arial" w:eastAsia="Times New Roman" w:hAnsi="Arial" w:cs="Arial"/>
          <w:sz w:val="24"/>
          <w:szCs w:val="24"/>
          <w:lang w:eastAsia="pt-BR"/>
        </w:rPr>
        <w:t>• Todos os materiais deverão ostentar o selo de certificação da ANVISA ou de órgãos equivalentes,</w:t>
      </w:r>
      <w:r>
        <w:rPr>
          <w:rFonts w:ascii="Arial" w:eastAsia="Times New Roman" w:hAnsi="Arial" w:cs="Arial"/>
          <w:sz w:val="24"/>
          <w:szCs w:val="24"/>
          <w:lang w:eastAsia="pt-BR"/>
        </w:rPr>
        <w:t xml:space="preserve"> </w:t>
      </w:r>
      <w:r w:rsidRPr="00F95C84">
        <w:rPr>
          <w:rFonts w:ascii="Arial" w:eastAsia="Times New Roman" w:hAnsi="Arial" w:cs="Arial"/>
          <w:sz w:val="24"/>
          <w:szCs w:val="24"/>
          <w:lang w:eastAsia="pt-BR"/>
        </w:rPr>
        <w:t>conforme exigido pela legislação vigente.</w:t>
      </w:r>
    </w:p>
    <w:p w14:paraId="51DC6E7D" w14:textId="77777777" w:rsidR="00F95C84" w:rsidRDefault="00F95C84" w:rsidP="00F95C84">
      <w:pPr>
        <w:spacing w:after="0" w:line="360" w:lineRule="auto"/>
        <w:jc w:val="both"/>
        <w:rPr>
          <w:rFonts w:ascii="Arial" w:eastAsia="Times New Roman" w:hAnsi="Arial" w:cs="Arial"/>
          <w:sz w:val="24"/>
          <w:szCs w:val="24"/>
          <w:lang w:eastAsia="pt-BR"/>
        </w:rPr>
      </w:pPr>
      <w:proofErr w:type="gramStart"/>
      <w:r w:rsidRPr="00F95C84">
        <w:rPr>
          <w:rFonts w:ascii="Arial" w:eastAsia="Times New Roman" w:hAnsi="Arial" w:cs="Arial"/>
          <w:sz w:val="24"/>
          <w:szCs w:val="24"/>
          <w:lang w:eastAsia="pt-BR"/>
        </w:rPr>
        <w:t>• É</w:t>
      </w:r>
      <w:proofErr w:type="gramEnd"/>
      <w:r w:rsidRPr="00F95C84">
        <w:rPr>
          <w:rFonts w:ascii="Arial" w:eastAsia="Times New Roman" w:hAnsi="Arial" w:cs="Arial"/>
          <w:sz w:val="24"/>
          <w:szCs w:val="24"/>
          <w:lang w:eastAsia="pt-BR"/>
        </w:rPr>
        <w:t xml:space="preserve"> obrigatória a apresentação de documentação que comprove a conformidade técnica dos produtos</w:t>
      </w:r>
      <w:r>
        <w:rPr>
          <w:rFonts w:ascii="Arial" w:eastAsia="Times New Roman" w:hAnsi="Arial" w:cs="Arial"/>
          <w:sz w:val="24"/>
          <w:szCs w:val="24"/>
          <w:lang w:eastAsia="pt-BR"/>
        </w:rPr>
        <w:t xml:space="preserve"> </w:t>
      </w:r>
      <w:r w:rsidRPr="00F95C84">
        <w:rPr>
          <w:rFonts w:ascii="Arial" w:eastAsia="Times New Roman" w:hAnsi="Arial" w:cs="Arial"/>
          <w:sz w:val="24"/>
          <w:szCs w:val="24"/>
          <w:lang w:eastAsia="pt-BR"/>
        </w:rPr>
        <w:t>adquiridos, incluindo especificações detalhadas e informações de segurança.</w:t>
      </w:r>
    </w:p>
    <w:p w14:paraId="3B8E4111" w14:textId="77777777" w:rsidR="00F95C84" w:rsidRDefault="00F95C84" w:rsidP="00F95C84">
      <w:pPr>
        <w:spacing w:after="0" w:line="360" w:lineRule="auto"/>
        <w:jc w:val="both"/>
        <w:rPr>
          <w:rFonts w:ascii="Arial" w:eastAsia="Times New Roman" w:hAnsi="Arial" w:cs="Arial"/>
          <w:sz w:val="24"/>
          <w:szCs w:val="24"/>
          <w:lang w:eastAsia="pt-BR"/>
        </w:rPr>
      </w:pPr>
    </w:p>
    <w:p w14:paraId="17C6B94D" w14:textId="77777777" w:rsidR="00F95C84" w:rsidRDefault="00F95C84" w:rsidP="00F95C84">
      <w:pPr>
        <w:spacing w:after="0" w:line="360" w:lineRule="auto"/>
        <w:jc w:val="both"/>
        <w:rPr>
          <w:rFonts w:ascii="Arial" w:eastAsia="Times New Roman" w:hAnsi="Arial" w:cs="Arial"/>
          <w:sz w:val="24"/>
          <w:szCs w:val="24"/>
          <w:lang w:eastAsia="pt-BR"/>
        </w:rPr>
      </w:pPr>
      <w:r w:rsidRPr="00F95C84">
        <w:rPr>
          <w:rFonts w:ascii="Arial" w:eastAsia="Times New Roman" w:hAnsi="Arial" w:cs="Arial"/>
          <w:b/>
          <w:sz w:val="24"/>
          <w:szCs w:val="24"/>
          <w:lang w:eastAsia="pt-BR"/>
        </w:rPr>
        <w:t>4.5 Garantia de Procedência e Uso</w:t>
      </w:r>
    </w:p>
    <w:p w14:paraId="76B89EE0" w14:textId="77777777" w:rsidR="00F95C84" w:rsidRDefault="00F95C84" w:rsidP="00F95C84">
      <w:pPr>
        <w:spacing w:after="0" w:line="360" w:lineRule="auto"/>
        <w:jc w:val="both"/>
        <w:rPr>
          <w:rFonts w:ascii="Arial" w:eastAsia="Times New Roman" w:hAnsi="Arial" w:cs="Arial"/>
          <w:sz w:val="24"/>
          <w:szCs w:val="24"/>
          <w:lang w:eastAsia="pt-BR"/>
        </w:rPr>
      </w:pPr>
    </w:p>
    <w:p w14:paraId="6056973E" w14:textId="31DE05C4" w:rsidR="00F95C84" w:rsidRDefault="00F95C84" w:rsidP="00F95C84">
      <w:pPr>
        <w:spacing w:after="0" w:line="360" w:lineRule="auto"/>
        <w:jc w:val="both"/>
        <w:rPr>
          <w:rFonts w:ascii="Arial" w:eastAsia="Times New Roman" w:hAnsi="Arial" w:cs="Arial"/>
          <w:sz w:val="24"/>
          <w:szCs w:val="24"/>
          <w:lang w:eastAsia="pt-BR"/>
        </w:rPr>
      </w:pPr>
      <w:r w:rsidRPr="00F95C84">
        <w:rPr>
          <w:rFonts w:ascii="Arial" w:eastAsia="Times New Roman" w:hAnsi="Arial" w:cs="Arial"/>
          <w:sz w:val="24"/>
          <w:szCs w:val="24"/>
          <w:lang w:eastAsia="pt-BR"/>
        </w:rPr>
        <w:lastRenderedPageBreak/>
        <w:t>• os materiais deverão ser novos, de procedência lícita e com qualidade comprovada, sem qualquer</w:t>
      </w:r>
      <w:r>
        <w:rPr>
          <w:rFonts w:ascii="Arial" w:eastAsia="Times New Roman" w:hAnsi="Arial" w:cs="Arial"/>
          <w:sz w:val="24"/>
          <w:szCs w:val="24"/>
          <w:lang w:eastAsia="pt-BR"/>
        </w:rPr>
        <w:t xml:space="preserve"> </w:t>
      </w:r>
      <w:r w:rsidRPr="00F95C84">
        <w:rPr>
          <w:rFonts w:ascii="Arial" w:eastAsia="Times New Roman" w:hAnsi="Arial" w:cs="Arial"/>
          <w:sz w:val="24"/>
          <w:szCs w:val="24"/>
          <w:lang w:eastAsia="pt-BR"/>
        </w:rPr>
        <w:t>sinal de uso anterior ou reprocessamento.</w:t>
      </w:r>
    </w:p>
    <w:p w14:paraId="76402117" w14:textId="77777777" w:rsidR="00F95C84" w:rsidRDefault="00F95C84" w:rsidP="00F95C84">
      <w:pPr>
        <w:spacing w:after="0" w:line="360" w:lineRule="auto"/>
        <w:jc w:val="both"/>
        <w:rPr>
          <w:rFonts w:ascii="Arial" w:eastAsia="Times New Roman" w:hAnsi="Arial" w:cs="Arial"/>
          <w:sz w:val="24"/>
          <w:szCs w:val="24"/>
          <w:lang w:eastAsia="pt-BR"/>
        </w:rPr>
      </w:pPr>
    </w:p>
    <w:p w14:paraId="324A701B" w14:textId="239E927B" w:rsidR="00F95C84" w:rsidRDefault="00F95C84" w:rsidP="00F95C84">
      <w:pPr>
        <w:spacing w:after="0" w:line="360" w:lineRule="auto"/>
        <w:jc w:val="both"/>
        <w:rPr>
          <w:rFonts w:ascii="Arial" w:eastAsia="Times New Roman" w:hAnsi="Arial" w:cs="Arial"/>
          <w:sz w:val="24"/>
          <w:szCs w:val="24"/>
          <w:lang w:eastAsia="pt-BR"/>
        </w:rPr>
      </w:pPr>
      <w:r w:rsidRPr="00F95C84">
        <w:rPr>
          <w:rFonts w:ascii="Arial" w:eastAsia="Times New Roman" w:hAnsi="Arial" w:cs="Arial"/>
          <w:sz w:val="24"/>
          <w:szCs w:val="24"/>
          <w:lang w:eastAsia="pt-BR"/>
        </w:rPr>
        <w:t>• Caso algum item apresente defeito ou vício de fabricação, a contratada deverá realizar a substituição</w:t>
      </w:r>
      <w:r>
        <w:rPr>
          <w:rFonts w:ascii="Arial" w:eastAsia="Times New Roman" w:hAnsi="Arial" w:cs="Arial"/>
          <w:sz w:val="24"/>
          <w:szCs w:val="24"/>
          <w:lang w:eastAsia="pt-BR"/>
        </w:rPr>
        <w:t xml:space="preserve"> </w:t>
      </w:r>
      <w:r w:rsidRPr="00F95C84">
        <w:rPr>
          <w:rFonts w:ascii="Arial" w:eastAsia="Times New Roman" w:hAnsi="Arial" w:cs="Arial"/>
          <w:sz w:val="24"/>
          <w:szCs w:val="24"/>
          <w:lang w:eastAsia="pt-BR"/>
        </w:rPr>
        <w:t>no prazo máximo de 07 (sete) dias úteis, sem custos adicionais para a administração.</w:t>
      </w:r>
    </w:p>
    <w:p w14:paraId="15663C59" w14:textId="77777777" w:rsidR="00F95C84" w:rsidRDefault="00F95C84" w:rsidP="00F95C84">
      <w:pPr>
        <w:spacing w:after="0" w:line="360" w:lineRule="auto"/>
        <w:jc w:val="both"/>
        <w:rPr>
          <w:rFonts w:ascii="Arial" w:eastAsia="Times New Roman" w:hAnsi="Arial" w:cs="Arial"/>
          <w:sz w:val="24"/>
          <w:szCs w:val="24"/>
          <w:lang w:eastAsia="pt-BR"/>
        </w:rPr>
      </w:pPr>
    </w:p>
    <w:p w14:paraId="445C4A63" w14:textId="77777777" w:rsidR="00F95C84" w:rsidRPr="00F95C84" w:rsidRDefault="00F95C84" w:rsidP="00F95C84">
      <w:pPr>
        <w:spacing w:after="0" w:line="360" w:lineRule="auto"/>
        <w:jc w:val="both"/>
        <w:rPr>
          <w:rFonts w:ascii="Arial" w:eastAsia="Times New Roman" w:hAnsi="Arial" w:cs="Arial"/>
          <w:b/>
          <w:sz w:val="24"/>
          <w:szCs w:val="24"/>
          <w:lang w:eastAsia="pt-BR"/>
        </w:rPr>
      </w:pPr>
      <w:r w:rsidRPr="00F95C84">
        <w:rPr>
          <w:rFonts w:ascii="Arial" w:eastAsia="Times New Roman" w:hAnsi="Arial" w:cs="Arial"/>
          <w:b/>
          <w:sz w:val="24"/>
          <w:szCs w:val="24"/>
          <w:lang w:eastAsia="pt-BR"/>
        </w:rPr>
        <w:t>4.6 Responsabilidade do Fornecedor</w:t>
      </w:r>
    </w:p>
    <w:p w14:paraId="3A216C21" w14:textId="77777777" w:rsidR="00F95C84" w:rsidRDefault="00F95C84" w:rsidP="00F95C84">
      <w:pPr>
        <w:spacing w:after="0" w:line="360" w:lineRule="auto"/>
        <w:jc w:val="both"/>
        <w:rPr>
          <w:rFonts w:ascii="Arial" w:eastAsia="Times New Roman" w:hAnsi="Arial" w:cs="Arial"/>
          <w:sz w:val="24"/>
          <w:szCs w:val="24"/>
          <w:lang w:eastAsia="pt-BR"/>
        </w:rPr>
      </w:pPr>
    </w:p>
    <w:p w14:paraId="7832068A" w14:textId="3231C363" w:rsidR="00F95C84" w:rsidRDefault="00F95C84" w:rsidP="00F95C84">
      <w:pPr>
        <w:spacing w:after="0" w:line="360" w:lineRule="auto"/>
        <w:jc w:val="both"/>
        <w:rPr>
          <w:rFonts w:ascii="Arial" w:eastAsia="Times New Roman" w:hAnsi="Arial" w:cs="Arial"/>
          <w:sz w:val="24"/>
          <w:szCs w:val="24"/>
          <w:lang w:eastAsia="pt-BR"/>
        </w:rPr>
      </w:pPr>
      <w:r w:rsidRPr="00F95C84">
        <w:rPr>
          <w:rFonts w:ascii="Arial" w:eastAsia="Times New Roman" w:hAnsi="Arial" w:cs="Arial"/>
          <w:sz w:val="24"/>
          <w:szCs w:val="24"/>
          <w:lang w:eastAsia="pt-BR"/>
        </w:rPr>
        <w:t>• O transporte e a entrega dos materiais são de total responsabilidade da contratada, devendo ser</w:t>
      </w:r>
      <w:r>
        <w:rPr>
          <w:rFonts w:ascii="Arial" w:eastAsia="Times New Roman" w:hAnsi="Arial" w:cs="Arial"/>
          <w:sz w:val="24"/>
          <w:szCs w:val="24"/>
          <w:lang w:eastAsia="pt-BR"/>
        </w:rPr>
        <w:t xml:space="preserve"> </w:t>
      </w:r>
      <w:r w:rsidRPr="00F95C84">
        <w:rPr>
          <w:rFonts w:ascii="Arial" w:eastAsia="Times New Roman" w:hAnsi="Arial" w:cs="Arial"/>
          <w:sz w:val="24"/>
          <w:szCs w:val="24"/>
          <w:lang w:eastAsia="pt-BR"/>
        </w:rPr>
        <w:t>realizados de forma a preservar a integridade dos produtos.</w:t>
      </w:r>
      <w:r w:rsidRPr="00F95C84">
        <w:rPr>
          <w:rFonts w:ascii="Arial" w:eastAsia="Times New Roman" w:hAnsi="Arial" w:cs="Arial"/>
          <w:sz w:val="24"/>
          <w:szCs w:val="24"/>
          <w:lang w:eastAsia="pt-BR"/>
        </w:rPr>
        <w:br/>
      </w:r>
    </w:p>
    <w:p w14:paraId="26D3C44F" w14:textId="5F458BEA" w:rsidR="00F95C84" w:rsidRDefault="00F95C84" w:rsidP="00F95C84">
      <w:pPr>
        <w:spacing w:after="0" w:line="360" w:lineRule="auto"/>
        <w:jc w:val="both"/>
        <w:rPr>
          <w:rFonts w:ascii="Arial" w:eastAsia="Times New Roman" w:hAnsi="Arial" w:cs="Arial"/>
          <w:sz w:val="24"/>
          <w:szCs w:val="24"/>
          <w:lang w:eastAsia="pt-BR"/>
        </w:rPr>
      </w:pPr>
      <w:r w:rsidRPr="00F95C84">
        <w:rPr>
          <w:rFonts w:ascii="Arial" w:eastAsia="Times New Roman" w:hAnsi="Arial" w:cs="Arial"/>
          <w:sz w:val="24"/>
          <w:szCs w:val="24"/>
          <w:lang w:eastAsia="pt-BR"/>
        </w:rPr>
        <w:t>• A contratada deverá garantir que os materiais entregues estejam de acordo com as especificações do</w:t>
      </w:r>
      <w:r>
        <w:rPr>
          <w:rFonts w:ascii="Arial" w:eastAsia="Times New Roman" w:hAnsi="Arial" w:cs="Arial"/>
          <w:sz w:val="24"/>
          <w:szCs w:val="24"/>
          <w:lang w:eastAsia="pt-BR"/>
        </w:rPr>
        <w:t xml:space="preserve"> </w:t>
      </w:r>
      <w:r w:rsidRPr="00F95C84">
        <w:rPr>
          <w:rFonts w:ascii="Arial" w:eastAsia="Times New Roman" w:hAnsi="Arial" w:cs="Arial"/>
          <w:sz w:val="24"/>
          <w:szCs w:val="24"/>
          <w:lang w:eastAsia="pt-BR"/>
        </w:rPr>
        <w:t>contrato, sob pena de rejeição e aplicação das sanções previstas em lei.</w:t>
      </w:r>
      <w:r>
        <w:rPr>
          <w:rFonts w:ascii="Arial" w:eastAsia="Times New Roman" w:hAnsi="Arial" w:cs="Arial"/>
          <w:sz w:val="24"/>
          <w:szCs w:val="24"/>
          <w:lang w:eastAsia="pt-BR"/>
        </w:rPr>
        <w:t xml:space="preserve"> </w:t>
      </w:r>
      <w:r w:rsidRPr="00F95C84">
        <w:rPr>
          <w:rFonts w:ascii="Arial" w:eastAsia="Times New Roman" w:hAnsi="Arial" w:cs="Arial"/>
          <w:sz w:val="24"/>
          <w:szCs w:val="24"/>
          <w:lang w:eastAsia="pt-BR"/>
        </w:rPr>
        <w:t>Esses requisitos buscam assegurar que os materiais odontológicos adquiridos atendam plenamente às</w:t>
      </w:r>
      <w:r>
        <w:rPr>
          <w:rFonts w:ascii="Arial" w:eastAsia="Times New Roman" w:hAnsi="Arial" w:cs="Arial"/>
          <w:sz w:val="24"/>
          <w:szCs w:val="24"/>
          <w:lang w:eastAsia="pt-BR"/>
        </w:rPr>
        <w:t xml:space="preserve"> </w:t>
      </w:r>
      <w:r w:rsidRPr="00F95C84">
        <w:rPr>
          <w:rFonts w:ascii="Arial" w:eastAsia="Times New Roman" w:hAnsi="Arial" w:cs="Arial"/>
          <w:sz w:val="24"/>
          <w:szCs w:val="24"/>
          <w:lang w:eastAsia="pt-BR"/>
        </w:rPr>
        <w:t>necessidades das Unidades de Saúde, promovendo a qualidade no atendimento aos pacientes e a eficiência</w:t>
      </w:r>
      <w:r>
        <w:rPr>
          <w:rFonts w:ascii="Arial" w:eastAsia="Times New Roman" w:hAnsi="Arial" w:cs="Arial"/>
          <w:sz w:val="24"/>
          <w:szCs w:val="24"/>
          <w:lang w:eastAsia="pt-BR"/>
        </w:rPr>
        <w:t xml:space="preserve"> </w:t>
      </w:r>
      <w:r w:rsidRPr="00F95C84">
        <w:rPr>
          <w:rFonts w:ascii="Arial" w:eastAsia="Times New Roman" w:hAnsi="Arial" w:cs="Arial"/>
          <w:sz w:val="24"/>
          <w:szCs w:val="24"/>
          <w:lang w:eastAsia="pt-BR"/>
        </w:rPr>
        <w:t>na gestão dos recursos públicos.</w:t>
      </w:r>
    </w:p>
    <w:p w14:paraId="0A157803" w14:textId="77777777" w:rsidR="00B17381" w:rsidRDefault="00B17381" w:rsidP="00F95C84">
      <w:pPr>
        <w:spacing w:after="0" w:line="360" w:lineRule="auto"/>
        <w:jc w:val="both"/>
        <w:rPr>
          <w:rFonts w:ascii="Arial" w:eastAsia="Times New Roman" w:hAnsi="Arial" w:cs="Arial"/>
          <w:sz w:val="24"/>
          <w:szCs w:val="24"/>
          <w:lang w:eastAsia="pt-BR"/>
        </w:rPr>
      </w:pPr>
    </w:p>
    <w:p w14:paraId="5A659A11" w14:textId="77777777" w:rsidR="00F95C84" w:rsidRPr="00F95C84" w:rsidRDefault="00F95C84" w:rsidP="009C2DA5">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eastAsia="Times New Roman" w:hAnsi="Arial" w:cs="Arial"/>
          <w:b/>
          <w:sz w:val="24"/>
          <w:szCs w:val="24"/>
          <w:lang w:eastAsia="pt-BR"/>
        </w:rPr>
      </w:pPr>
      <w:r w:rsidRPr="00F95C84">
        <w:rPr>
          <w:rFonts w:ascii="Arial" w:eastAsia="Times New Roman" w:hAnsi="Arial" w:cs="Arial"/>
          <w:b/>
          <w:sz w:val="24"/>
          <w:szCs w:val="24"/>
          <w:lang w:eastAsia="pt-BR"/>
        </w:rPr>
        <w:t>4.7 SUSTENTABILIDADE</w:t>
      </w:r>
    </w:p>
    <w:p w14:paraId="1C2D1886" w14:textId="77777777" w:rsidR="00F95C84" w:rsidRDefault="00F95C84" w:rsidP="00F95C84">
      <w:pPr>
        <w:spacing w:after="0" w:line="360" w:lineRule="auto"/>
        <w:jc w:val="both"/>
        <w:rPr>
          <w:rFonts w:ascii="Arial" w:eastAsia="Times New Roman" w:hAnsi="Arial" w:cs="Arial"/>
          <w:sz w:val="24"/>
          <w:szCs w:val="24"/>
          <w:lang w:eastAsia="pt-BR"/>
        </w:rPr>
      </w:pPr>
    </w:p>
    <w:p w14:paraId="51CA7FAA" w14:textId="5949DD5B" w:rsidR="00B17381" w:rsidRDefault="00B17381" w:rsidP="00B17381">
      <w:pPr>
        <w:pStyle w:val="NormalWeb"/>
        <w:spacing w:before="0" w:beforeAutospacing="0" w:after="0" w:afterAutospacing="0" w:line="360" w:lineRule="auto"/>
        <w:jc w:val="both"/>
        <w:rPr>
          <w:rFonts w:ascii="Arial" w:hAnsi="Arial" w:cs="Arial"/>
        </w:rPr>
      </w:pPr>
      <w:r w:rsidRPr="00B17381">
        <w:rPr>
          <w:rFonts w:ascii="Arial" w:hAnsi="Arial" w:cs="Arial"/>
        </w:rPr>
        <w:t xml:space="preserve">Os </w:t>
      </w:r>
      <w:r w:rsidRPr="00B17381">
        <w:rPr>
          <w:rStyle w:val="Forte"/>
          <w:rFonts w:ascii="Arial" w:eastAsiaTheme="majorEastAsia" w:hAnsi="Arial" w:cs="Arial"/>
          <w:b w:val="0"/>
        </w:rPr>
        <w:t>gêneros alimentícios</w:t>
      </w:r>
      <w:r w:rsidRPr="00B17381">
        <w:rPr>
          <w:rFonts w:ascii="Arial" w:hAnsi="Arial" w:cs="Arial"/>
        </w:rPr>
        <w:t xml:space="preserve"> a serem adquiridos deverão ser produzidos, acondicionados e fornecidos observando-se </w:t>
      </w:r>
      <w:r w:rsidRPr="00B17381">
        <w:rPr>
          <w:rStyle w:val="Forte"/>
          <w:rFonts w:ascii="Arial" w:eastAsiaTheme="majorEastAsia" w:hAnsi="Arial" w:cs="Arial"/>
          <w:b w:val="0"/>
        </w:rPr>
        <w:t>práticas de sustentabilidade ambiental</w:t>
      </w:r>
      <w:r w:rsidRPr="00B17381">
        <w:rPr>
          <w:rFonts w:ascii="Arial" w:hAnsi="Arial" w:cs="Arial"/>
          <w:b/>
        </w:rPr>
        <w:t>,</w:t>
      </w:r>
      <w:r w:rsidRPr="00B17381">
        <w:rPr>
          <w:rFonts w:ascii="Arial" w:hAnsi="Arial" w:cs="Arial"/>
        </w:rPr>
        <w:t xml:space="preserve"> sempre que possível, com vistas à </w:t>
      </w:r>
      <w:r w:rsidRPr="00B17381">
        <w:rPr>
          <w:rStyle w:val="Forte"/>
          <w:rFonts w:ascii="Arial" w:eastAsiaTheme="majorEastAsia" w:hAnsi="Arial" w:cs="Arial"/>
          <w:b w:val="0"/>
        </w:rPr>
        <w:t>redução dos impactos ambientais</w:t>
      </w:r>
      <w:r w:rsidRPr="00B17381">
        <w:rPr>
          <w:rFonts w:ascii="Arial" w:hAnsi="Arial" w:cs="Arial"/>
        </w:rPr>
        <w:t xml:space="preserve"> decorrentes da produção, embalagem, transporte e descarte.</w:t>
      </w:r>
    </w:p>
    <w:p w14:paraId="01BDCFCB" w14:textId="77777777" w:rsidR="00B17381" w:rsidRPr="00B17381" w:rsidRDefault="00B17381" w:rsidP="00B17381">
      <w:pPr>
        <w:pStyle w:val="NormalWeb"/>
        <w:spacing w:before="0" w:beforeAutospacing="0" w:after="0" w:afterAutospacing="0" w:line="360" w:lineRule="auto"/>
        <w:jc w:val="both"/>
        <w:rPr>
          <w:rFonts w:ascii="Arial" w:hAnsi="Arial" w:cs="Arial"/>
        </w:rPr>
      </w:pPr>
    </w:p>
    <w:p w14:paraId="609072ED" w14:textId="77777777" w:rsidR="00B17381" w:rsidRPr="00B17381" w:rsidRDefault="00B17381" w:rsidP="00B17381">
      <w:pPr>
        <w:pStyle w:val="NormalWeb"/>
        <w:spacing w:before="0" w:beforeAutospacing="0" w:after="0" w:afterAutospacing="0" w:line="360" w:lineRule="auto"/>
        <w:jc w:val="both"/>
        <w:rPr>
          <w:rFonts w:ascii="Arial" w:hAnsi="Arial" w:cs="Arial"/>
        </w:rPr>
      </w:pPr>
      <w:r w:rsidRPr="00B17381">
        <w:rPr>
          <w:rFonts w:ascii="Arial" w:hAnsi="Arial" w:cs="Arial"/>
        </w:rPr>
        <w:t xml:space="preserve">A contratada deverá </w:t>
      </w:r>
      <w:r w:rsidRPr="00B17381">
        <w:rPr>
          <w:rStyle w:val="Forte"/>
          <w:rFonts w:ascii="Arial" w:eastAsiaTheme="majorEastAsia" w:hAnsi="Arial" w:cs="Arial"/>
          <w:b w:val="0"/>
        </w:rPr>
        <w:t>priorizar o fornecimento de produtos com embalagens recicláveis ou reutilizáveis</w:t>
      </w:r>
      <w:r w:rsidRPr="00B17381">
        <w:rPr>
          <w:rFonts w:ascii="Arial" w:hAnsi="Arial" w:cs="Arial"/>
          <w:b/>
        </w:rPr>
        <w:t>,</w:t>
      </w:r>
      <w:r w:rsidRPr="00B17381">
        <w:rPr>
          <w:rFonts w:ascii="Arial" w:hAnsi="Arial" w:cs="Arial"/>
        </w:rPr>
        <w:t xml:space="preserve"> quando tecnicamente viável, bem como adotar práticas que minimizem o desperdício de alimentos, promovam o uso racional de recursos naturais e observem a legislação ambiental vigente.</w:t>
      </w:r>
    </w:p>
    <w:p w14:paraId="5360427E" w14:textId="77777777" w:rsidR="00F95C84" w:rsidRDefault="00F95C84" w:rsidP="00F95C84">
      <w:pPr>
        <w:spacing w:after="0" w:line="360" w:lineRule="auto"/>
        <w:jc w:val="both"/>
        <w:rPr>
          <w:rFonts w:ascii="Arial" w:eastAsia="Times New Roman" w:hAnsi="Arial" w:cs="Arial"/>
          <w:sz w:val="24"/>
          <w:szCs w:val="24"/>
          <w:lang w:eastAsia="pt-BR"/>
        </w:rPr>
      </w:pPr>
    </w:p>
    <w:p w14:paraId="4AE4A7B6" w14:textId="77777777" w:rsidR="00F95C84" w:rsidRPr="00F95C84" w:rsidRDefault="00F95C84" w:rsidP="00F95C84">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eastAsia="Times New Roman" w:hAnsi="Arial" w:cs="Arial"/>
          <w:b/>
          <w:sz w:val="24"/>
          <w:szCs w:val="24"/>
          <w:lang w:eastAsia="pt-BR"/>
        </w:rPr>
      </w:pPr>
      <w:r w:rsidRPr="00F95C84">
        <w:rPr>
          <w:rFonts w:ascii="Arial" w:eastAsia="Times New Roman" w:hAnsi="Arial" w:cs="Arial"/>
          <w:b/>
          <w:sz w:val="24"/>
          <w:szCs w:val="24"/>
          <w:lang w:eastAsia="pt-BR"/>
        </w:rPr>
        <w:lastRenderedPageBreak/>
        <w:t xml:space="preserve">5. MODELO DE EXECUÇÃO DO OBJETO </w:t>
      </w:r>
    </w:p>
    <w:p w14:paraId="20DB0594" w14:textId="77777777" w:rsidR="00F95C84" w:rsidRDefault="00F95C84" w:rsidP="00F95C84">
      <w:pPr>
        <w:spacing w:after="0" w:line="360" w:lineRule="auto"/>
        <w:jc w:val="both"/>
        <w:rPr>
          <w:rFonts w:ascii="Arial" w:eastAsia="Times New Roman" w:hAnsi="Arial" w:cs="Arial"/>
          <w:sz w:val="24"/>
          <w:szCs w:val="24"/>
          <w:lang w:eastAsia="pt-BR"/>
        </w:rPr>
      </w:pPr>
    </w:p>
    <w:p w14:paraId="633FFFF0" w14:textId="245888AE" w:rsidR="00B17381" w:rsidRDefault="00B17381" w:rsidP="00D904F6">
      <w:pPr>
        <w:pStyle w:val="Ttulo3"/>
        <w:spacing w:before="0" w:line="360" w:lineRule="auto"/>
        <w:jc w:val="both"/>
        <w:rPr>
          <w:rFonts w:ascii="Arial" w:hAnsi="Arial" w:cs="Arial"/>
          <w:b/>
          <w:color w:val="000000" w:themeColor="text1"/>
          <w:u w:val="single"/>
        </w:rPr>
      </w:pPr>
      <w:r w:rsidRPr="00D904F6">
        <w:rPr>
          <w:rFonts w:ascii="Arial" w:hAnsi="Arial" w:cs="Arial"/>
          <w:b/>
          <w:color w:val="000000" w:themeColor="text1"/>
          <w:u w:val="single"/>
        </w:rPr>
        <w:t>5.1. Condições de Entrega</w:t>
      </w:r>
    </w:p>
    <w:p w14:paraId="73803727" w14:textId="77777777" w:rsidR="00D904F6" w:rsidRPr="00D904F6" w:rsidRDefault="00D904F6" w:rsidP="00D904F6"/>
    <w:p w14:paraId="294A7B4C" w14:textId="18D0B900" w:rsidR="00B17381" w:rsidRDefault="00B17381" w:rsidP="00D904F6">
      <w:pPr>
        <w:pStyle w:val="NormalWeb"/>
        <w:spacing w:before="0" w:beforeAutospacing="0" w:after="0" w:afterAutospacing="0" w:line="360" w:lineRule="auto"/>
        <w:jc w:val="both"/>
        <w:rPr>
          <w:rFonts w:ascii="Arial" w:hAnsi="Arial" w:cs="Arial"/>
        </w:rPr>
      </w:pPr>
      <w:r w:rsidRPr="00D904F6">
        <w:rPr>
          <w:rStyle w:val="Forte"/>
          <w:rFonts w:ascii="Arial" w:eastAsiaTheme="majorEastAsia" w:hAnsi="Arial" w:cs="Arial"/>
          <w:b w:val="0"/>
        </w:rPr>
        <w:t>5.1.1.</w:t>
      </w:r>
      <w:r w:rsidRPr="00D904F6">
        <w:rPr>
          <w:rFonts w:ascii="Arial" w:hAnsi="Arial" w:cs="Arial"/>
        </w:rPr>
        <w:t xml:space="preserve"> O prazo de entrega dos gêneros alimentícios será de </w:t>
      </w:r>
      <w:r w:rsidRPr="00D904F6">
        <w:rPr>
          <w:rStyle w:val="Forte"/>
          <w:rFonts w:ascii="Arial" w:eastAsiaTheme="majorEastAsia" w:hAnsi="Arial" w:cs="Arial"/>
          <w:b w:val="0"/>
        </w:rPr>
        <w:t>até 10 (dez) dias corridos</w:t>
      </w:r>
      <w:r w:rsidRPr="00D904F6">
        <w:rPr>
          <w:rFonts w:ascii="Arial" w:hAnsi="Arial" w:cs="Arial"/>
        </w:rPr>
        <w:t xml:space="preserve">, contados a partir do </w:t>
      </w:r>
      <w:r w:rsidRPr="00D904F6">
        <w:rPr>
          <w:rStyle w:val="Forte"/>
          <w:rFonts w:ascii="Arial" w:eastAsiaTheme="majorEastAsia" w:hAnsi="Arial" w:cs="Arial"/>
          <w:b w:val="0"/>
        </w:rPr>
        <w:t>efetivo recebimento da Ordem de Fornecimento/Autorização de Compra</w:t>
      </w:r>
      <w:r w:rsidRPr="00D904F6">
        <w:rPr>
          <w:rFonts w:ascii="Arial" w:hAnsi="Arial" w:cs="Arial"/>
        </w:rPr>
        <w:t>, emitida pelo Fundo Municipal de Saúde.</w:t>
      </w:r>
    </w:p>
    <w:p w14:paraId="1A55E2C9" w14:textId="77777777" w:rsidR="00D904F6" w:rsidRPr="00D904F6" w:rsidRDefault="00D904F6" w:rsidP="00D904F6">
      <w:pPr>
        <w:pStyle w:val="NormalWeb"/>
        <w:spacing w:before="0" w:beforeAutospacing="0" w:after="0" w:afterAutospacing="0" w:line="360" w:lineRule="auto"/>
        <w:jc w:val="both"/>
        <w:rPr>
          <w:rFonts w:ascii="Arial" w:hAnsi="Arial" w:cs="Arial"/>
        </w:rPr>
      </w:pPr>
    </w:p>
    <w:p w14:paraId="2968D5AC" w14:textId="5F6EDF93" w:rsidR="00B17381" w:rsidRDefault="00B17381" w:rsidP="00D904F6">
      <w:pPr>
        <w:pStyle w:val="NormalWeb"/>
        <w:spacing w:before="0" w:beforeAutospacing="0" w:after="0" w:afterAutospacing="0" w:line="360" w:lineRule="auto"/>
        <w:jc w:val="both"/>
        <w:rPr>
          <w:rFonts w:ascii="Arial" w:hAnsi="Arial" w:cs="Arial"/>
        </w:rPr>
      </w:pPr>
      <w:r w:rsidRPr="00D904F6">
        <w:rPr>
          <w:rStyle w:val="Forte"/>
          <w:rFonts w:ascii="Arial" w:eastAsiaTheme="majorEastAsia" w:hAnsi="Arial" w:cs="Arial"/>
          <w:b w:val="0"/>
        </w:rPr>
        <w:t>5.1.2.</w:t>
      </w:r>
      <w:r w:rsidRPr="00D904F6">
        <w:rPr>
          <w:rFonts w:ascii="Arial" w:hAnsi="Arial" w:cs="Arial"/>
        </w:rPr>
        <w:t xml:space="preserve"> Na hipótese de não ser possível a entrega na data previamente estabelecida, a contratada deverá </w:t>
      </w:r>
      <w:r w:rsidRPr="00D904F6">
        <w:rPr>
          <w:rStyle w:val="Forte"/>
          <w:rFonts w:ascii="Arial" w:eastAsiaTheme="majorEastAsia" w:hAnsi="Arial" w:cs="Arial"/>
          <w:b w:val="0"/>
        </w:rPr>
        <w:t>comunicar formalmente</w:t>
      </w:r>
      <w:r w:rsidRPr="00D904F6">
        <w:rPr>
          <w:rFonts w:ascii="Arial" w:hAnsi="Arial" w:cs="Arial"/>
        </w:rPr>
        <w:t xml:space="preserve"> à Administração as </w:t>
      </w:r>
      <w:r w:rsidRPr="00D904F6">
        <w:rPr>
          <w:rStyle w:val="Forte"/>
          <w:rFonts w:ascii="Arial" w:eastAsiaTheme="majorEastAsia" w:hAnsi="Arial" w:cs="Arial"/>
          <w:b w:val="0"/>
        </w:rPr>
        <w:t>razões do impedimento</w:t>
      </w:r>
      <w:r w:rsidRPr="00D904F6">
        <w:rPr>
          <w:rFonts w:ascii="Arial" w:hAnsi="Arial" w:cs="Arial"/>
        </w:rPr>
        <w:t xml:space="preserve">, com antecedência mínima de </w:t>
      </w:r>
      <w:r w:rsidRPr="00D904F6">
        <w:rPr>
          <w:rStyle w:val="Forte"/>
          <w:rFonts w:ascii="Arial" w:eastAsiaTheme="majorEastAsia" w:hAnsi="Arial" w:cs="Arial"/>
          <w:b w:val="0"/>
        </w:rPr>
        <w:t>02 (dois) dias</w:t>
      </w:r>
      <w:r w:rsidRPr="00D904F6">
        <w:rPr>
          <w:rFonts w:ascii="Arial" w:hAnsi="Arial" w:cs="Arial"/>
        </w:rPr>
        <w:t xml:space="preserve">, para fins de análise e eventual autorização de prorrogação do prazo, </w:t>
      </w:r>
      <w:r w:rsidRPr="00D904F6">
        <w:rPr>
          <w:rStyle w:val="Forte"/>
          <w:rFonts w:ascii="Arial" w:eastAsiaTheme="majorEastAsia" w:hAnsi="Arial" w:cs="Arial"/>
          <w:b w:val="0"/>
        </w:rPr>
        <w:t>ressalvadas as situações devidamente caracterizadas de caso fortuito ou força maior</w:t>
      </w:r>
      <w:r w:rsidRPr="00D904F6">
        <w:rPr>
          <w:rFonts w:ascii="Arial" w:hAnsi="Arial" w:cs="Arial"/>
        </w:rPr>
        <w:t>, nos termos da legislação vigente.</w:t>
      </w:r>
    </w:p>
    <w:p w14:paraId="3B83EF7B" w14:textId="77777777" w:rsidR="00D904F6" w:rsidRDefault="00D904F6" w:rsidP="00D904F6">
      <w:pPr>
        <w:pStyle w:val="NormalWeb"/>
        <w:spacing w:before="0" w:beforeAutospacing="0" w:after="0" w:afterAutospacing="0" w:line="360" w:lineRule="auto"/>
        <w:jc w:val="both"/>
        <w:rPr>
          <w:rFonts w:ascii="Arial" w:hAnsi="Arial" w:cs="Arial"/>
        </w:rPr>
      </w:pPr>
    </w:p>
    <w:p w14:paraId="75832020" w14:textId="226D8AB4" w:rsidR="00D904F6" w:rsidRPr="00D904F6" w:rsidRDefault="00D904F6" w:rsidP="00D904F6">
      <w:pPr>
        <w:pStyle w:val="NormalWeb"/>
        <w:spacing w:before="0" w:beforeAutospacing="0" w:after="0" w:afterAutospacing="0" w:line="360" w:lineRule="auto"/>
        <w:jc w:val="both"/>
        <w:rPr>
          <w:rFonts w:ascii="Arial" w:hAnsi="Arial" w:cs="Arial"/>
        </w:rPr>
      </w:pPr>
      <w:r w:rsidRPr="00D904F6">
        <w:rPr>
          <w:rStyle w:val="Forte"/>
          <w:rFonts w:ascii="Arial" w:eastAsiaTheme="majorEastAsia" w:hAnsi="Arial" w:cs="Arial"/>
          <w:b w:val="0"/>
        </w:rPr>
        <w:t>5.1.3.</w:t>
      </w:r>
      <w:r w:rsidRPr="00D904F6">
        <w:rPr>
          <w:rFonts w:ascii="Arial" w:hAnsi="Arial" w:cs="Arial"/>
          <w:b/>
        </w:rPr>
        <w:t xml:space="preserve"> </w:t>
      </w:r>
      <w:r w:rsidRPr="00D904F6">
        <w:rPr>
          <w:rFonts w:ascii="Arial" w:hAnsi="Arial" w:cs="Arial"/>
        </w:rPr>
        <w:t>Os gêneros alimentícios deverão ser entregues na</w:t>
      </w:r>
      <w:r w:rsidRPr="00D904F6">
        <w:rPr>
          <w:rFonts w:ascii="Arial" w:hAnsi="Arial" w:cs="Arial"/>
          <w:b/>
        </w:rPr>
        <w:t xml:space="preserve"> </w:t>
      </w:r>
      <w:r w:rsidRPr="00D904F6">
        <w:rPr>
          <w:rStyle w:val="Forte"/>
          <w:rFonts w:ascii="Arial" w:eastAsiaTheme="majorEastAsia" w:hAnsi="Arial" w:cs="Arial"/>
          <w:b w:val="0"/>
        </w:rPr>
        <w:t>Secretaria Municipal de Saúde</w:t>
      </w:r>
      <w:r w:rsidRPr="00D904F6">
        <w:rPr>
          <w:rFonts w:ascii="Arial" w:hAnsi="Arial" w:cs="Arial"/>
          <w:b/>
        </w:rPr>
        <w:t xml:space="preserve">, </w:t>
      </w:r>
      <w:r w:rsidRPr="00D904F6">
        <w:rPr>
          <w:rFonts w:ascii="Arial" w:hAnsi="Arial" w:cs="Arial"/>
        </w:rPr>
        <w:t>com sede na</w:t>
      </w:r>
      <w:r w:rsidRPr="00D904F6">
        <w:rPr>
          <w:rFonts w:ascii="Arial" w:hAnsi="Arial" w:cs="Arial"/>
          <w:b/>
        </w:rPr>
        <w:t xml:space="preserve"> </w:t>
      </w:r>
      <w:r w:rsidRPr="00D904F6">
        <w:rPr>
          <w:rStyle w:val="Forte"/>
          <w:rFonts w:ascii="Arial" w:eastAsiaTheme="majorEastAsia" w:hAnsi="Arial" w:cs="Arial"/>
          <w:b w:val="0"/>
        </w:rPr>
        <w:t>Rua Antônio Gomes de Moura, nº 50, Centro, Salgadinho-PE</w:t>
      </w:r>
      <w:r w:rsidRPr="00D904F6">
        <w:rPr>
          <w:rFonts w:ascii="Arial" w:hAnsi="Arial" w:cs="Arial"/>
          <w:b/>
        </w:rPr>
        <w:t xml:space="preserve">, </w:t>
      </w:r>
      <w:r w:rsidRPr="00D904F6">
        <w:rPr>
          <w:rFonts w:ascii="Arial" w:hAnsi="Arial" w:cs="Arial"/>
        </w:rPr>
        <w:t xml:space="preserve">no </w:t>
      </w:r>
      <w:r w:rsidRPr="00D904F6">
        <w:rPr>
          <w:rStyle w:val="Forte"/>
          <w:rFonts w:ascii="Arial" w:eastAsiaTheme="majorEastAsia" w:hAnsi="Arial" w:cs="Arial"/>
          <w:b w:val="0"/>
        </w:rPr>
        <w:t>horário das 08h às 17h</w:t>
      </w:r>
      <w:r w:rsidRPr="00D904F6">
        <w:rPr>
          <w:rFonts w:ascii="Arial" w:hAnsi="Arial" w:cs="Arial"/>
          <w:b/>
        </w:rPr>
        <w:t xml:space="preserve">, </w:t>
      </w:r>
      <w:r w:rsidRPr="00D904F6">
        <w:rPr>
          <w:rFonts w:ascii="Arial" w:hAnsi="Arial" w:cs="Arial"/>
        </w:rPr>
        <w:t>de</w:t>
      </w:r>
      <w:r w:rsidRPr="00D904F6">
        <w:rPr>
          <w:rFonts w:ascii="Arial" w:hAnsi="Arial" w:cs="Arial"/>
          <w:b/>
        </w:rPr>
        <w:t xml:space="preserve"> </w:t>
      </w:r>
      <w:r w:rsidRPr="00D904F6">
        <w:rPr>
          <w:rStyle w:val="Forte"/>
          <w:rFonts w:ascii="Arial" w:eastAsiaTheme="majorEastAsia" w:hAnsi="Arial" w:cs="Arial"/>
          <w:b w:val="0"/>
        </w:rPr>
        <w:t>segunda-feira a sexta-feira</w:t>
      </w:r>
      <w:r w:rsidRPr="00D904F6">
        <w:rPr>
          <w:rFonts w:ascii="Arial" w:hAnsi="Arial" w:cs="Arial"/>
          <w:b/>
        </w:rPr>
        <w:t xml:space="preserve">, </w:t>
      </w:r>
      <w:r w:rsidRPr="00D904F6">
        <w:rPr>
          <w:rFonts w:ascii="Arial" w:hAnsi="Arial" w:cs="Arial"/>
        </w:rPr>
        <w:t>em dias úteis, observadas as condições de recebimento previstas neste Termo de Referência.</w:t>
      </w:r>
    </w:p>
    <w:p w14:paraId="0808B6FA" w14:textId="77777777" w:rsidR="00D904F6" w:rsidRPr="00D904F6" w:rsidRDefault="00D904F6" w:rsidP="00D904F6">
      <w:pPr>
        <w:pStyle w:val="NormalWeb"/>
        <w:spacing w:before="0" w:beforeAutospacing="0" w:after="0" w:afterAutospacing="0" w:line="360" w:lineRule="auto"/>
        <w:jc w:val="both"/>
        <w:rPr>
          <w:rFonts w:ascii="Arial" w:hAnsi="Arial" w:cs="Arial"/>
        </w:rPr>
      </w:pPr>
    </w:p>
    <w:p w14:paraId="20999A0A" w14:textId="77777777" w:rsidR="009C2DA5" w:rsidRPr="009C2DA5" w:rsidRDefault="00F95C84" w:rsidP="009C2DA5">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eastAsia="Times New Roman" w:hAnsi="Arial" w:cs="Arial"/>
          <w:b/>
          <w:sz w:val="24"/>
          <w:szCs w:val="24"/>
          <w:lang w:eastAsia="pt-BR"/>
        </w:rPr>
      </w:pPr>
      <w:r w:rsidRPr="009C2DA5">
        <w:rPr>
          <w:rFonts w:ascii="Arial" w:eastAsia="Times New Roman" w:hAnsi="Arial" w:cs="Arial"/>
          <w:b/>
          <w:sz w:val="24"/>
          <w:szCs w:val="24"/>
          <w:lang w:eastAsia="pt-BR"/>
        </w:rPr>
        <w:t>6. MODELO DE GESTÃO DO CONTRATO</w:t>
      </w:r>
    </w:p>
    <w:p w14:paraId="6FD277F2" w14:textId="77777777" w:rsidR="009C2DA5" w:rsidRDefault="009C2DA5" w:rsidP="00F95C84">
      <w:pPr>
        <w:spacing w:after="0" w:line="360" w:lineRule="auto"/>
        <w:jc w:val="both"/>
        <w:rPr>
          <w:rFonts w:ascii="Arial" w:eastAsia="Times New Roman" w:hAnsi="Arial" w:cs="Arial"/>
          <w:sz w:val="24"/>
          <w:szCs w:val="24"/>
          <w:lang w:eastAsia="pt-BR"/>
        </w:rPr>
      </w:pPr>
    </w:p>
    <w:p w14:paraId="0CDFD858" w14:textId="18A7EB00" w:rsidR="00F95C84" w:rsidRDefault="00F95C84" w:rsidP="00F95C84">
      <w:pPr>
        <w:spacing w:after="0" w:line="360" w:lineRule="auto"/>
        <w:jc w:val="both"/>
        <w:rPr>
          <w:rFonts w:ascii="Arial" w:eastAsia="Times New Roman" w:hAnsi="Arial" w:cs="Arial"/>
          <w:sz w:val="24"/>
          <w:szCs w:val="24"/>
          <w:lang w:eastAsia="pt-BR"/>
        </w:rPr>
      </w:pPr>
      <w:r w:rsidRPr="00F95C84">
        <w:rPr>
          <w:rFonts w:ascii="Arial" w:eastAsia="Times New Roman" w:hAnsi="Arial" w:cs="Arial"/>
          <w:sz w:val="24"/>
          <w:szCs w:val="24"/>
          <w:lang w:eastAsia="pt-BR"/>
        </w:rPr>
        <w:t>6.1. O contrato deverá ser executado fielmente pelas partes, de acordo com as cláusulas avençadas e as</w:t>
      </w:r>
      <w:r w:rsidR="009C2DA5">
        <w:rPr>
          <w:rFonts w:ascii="Arial" w:eastAsia="Times New Roman" w:hAnsi="Arial" w:cs="Arial"/>
          <w:sz w:val="24"/>
          <w:szCs w:val="24"/>
          <w:lang w:eastAsia="pt-BR"/>
        </w:rPr>
        <w:t xml:space="preserve"> </w:t>
      </w:r>
      <w:r w:rsidRPr="00F95C84">
        <w:rPr>
          <w:rFonts w:ascii="Arial" w:eastAsia="Times New Roman" w:hAnsi="Arial" w:cs="Arial"/>
          <w:sz w:val="24"/>
          <w:szCs w:val="24"/>
          <w:lang w:eastAsia="pt-BR"/>
        </w:rPr>
        <w:t>normas da Lei Federal nº 14.133, de 2021, e cada parte responderá pelas consequências de sua inexecução</w:t>
      </w:r>
      <w:r w:rsidR="009C2DA5">
        <w:rPr>
          <w:rFonts w:ascii="Arial" w:eastAsia="Times New Roman" w:hAnsi="Arial" w:cs="Arial"/>
          <w:sz w:val="24"/>
          <w:szCs w:val="24"/>
          <w:lang w:eastAsia="pt-BR"/>
        </w:rPr>
        <w:t xml:space="preserve"> </w:t>
      </w:r>
      <w:r w:rsidRPr="00F95C84">
        <w:rPr>
          <w:rFonts w:ascii="Arial" w:eastAsia="Times New Roman" w:hAnsi="Arial" w:cs="Arial"/>
          <w:sz w:val="24"/>
          <w:szCs w:val="24"/>
          <w:lang w:eastAsia="pt-BR"/>
        </w:rPr>
        <w:t>total ou parcial</w:t>
      </w:r>
    </w:p>
    <w:p w14:paraId="47D26B33" w14:textId="5848CE90" w:rsidR="009C2DA5" w:rsidRDefault="009C2DA5" w:rsidP="00F95C84">
      <w:pPr>
        <w:spacing w:after="0" w:line="360" w:lineRule="auto"/>
        <w:jc w:val="both"/>
        <w:rPr>
          <w:rFonts w:ascii="Arial" w:eastAsia="Times New Roman" w:hAnsi="Arial" w:cs="Arial"/>
          <w:sz w:val="24"/>
          <w:szCs w:val="24"/>
          <w:lang w:eastAsia="pt-BR"/>
        </w:rPr>
      </w:pPr>
    </w:p>
    <w:p w14:paraId="7E0E7467" w14:textId="52E30B63"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6.2. Em caso de impedimento, ordem de paralisação ou suspensão do contrato, o cronograma de execução</w:t>
      </w:r>
      <w:r>
        <w:rPr>
          <w:rFonts w:ascii="Arial" w:eastAsia="Times New Roman" w:hAnsi="Arial" w:cs="Arial"/>
          <w:sz w:val="24"/>
          <w:szCs w:val="24"/>
          <w:lang w:eastAsia="pt-BR"/>
        </w:rPr>
        <w:t xml:space="preserve"> </w:t>
      </w:r>
      <w:r w:rsidRPr="009C2DA5">
        <w:rPr>
          <w:rFonts w:ascii="Arial" w:eastAsia="Times New Roman" w:hAnsi="Arial" w:cs="Arial"/>
          <w:sz w:val="24"/>
          <w:szCs w:val="24"/>
          <w:lang w:eastAsia="pt-BR"/>
        </w:rPr>
        <w:t xml:space="preserve">será prorrogado automaticamente pelo tempo correspondente, anotadas tais </w:t>
      </w:r>
      <w:r>
        <w:rPr>
          <w:rFonts w:ascii="Arial" w:eastAsia="Times New Roman" w:hAnsi="Arial" w:cs="Arial"/>
          <w:sz w:val="24"/>
          <w:szCs w:val="24"/>
          <w:lang w:eastAsia="pt-BR"/>
        </w:rPr>
        <w:t xml:space="preserve">circunstâncias mediante simples </w:t>
      </w:r>
      <w:r w:rsidRPr="009C2DA5">
        <w:rPr>
          <w:rFonts w:ascii="Arial" w:eastAsia="Times New Roman" w:hAnsi="Arial" w:cs="Arial"/>
          <w:sz w:val="24"/>
          <w:szCs w:val="24"/>
          <w:lang w:eastAsia="pt-BR"/>
        </w:rPr>
        <w:t>apostila.</w:t>
      </w:r>
    </w:p>
    <w:p w14:paraId="7A9F2F19" w14:textId="77777777" w:rsidR="009C2DA5" w:rsidRDefault="009C2DA5" w:rsidP="009C2DA5">
      <w:pPr>
        <w:spacing w:after="0" w:line="360" w:lineRule="auto"/>
        <w:jc w:val="both"/>
        <w:rPr>
          <w:rFonts w:ascii="Arial" w:eastAsia="Times New Roman" w:hAnsi="Arial" w:cs="Arial"/>
          <w:sz w:val="24"/>
          <w:szCs w:val="24"/>
          <w:lang w:eastAsia="pt-BR"/>
        </w:rPr>
      </w:pPr>
    </w:p>
    <w:p w14:paraId="5E93E50F" w14:textId="26B1766E"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lastRenderedPageBreak/>
        <w:t>6.3. As comunicações entre o Contratante e a Contratada devem ser real</w:t>
      </w:r>
      <w:r>
        <w:rPr>
          <w:rFonts w:ascii="Arial" w:eastAsia="Times New Roman" w:hAnsi="Arial" w:cs="Arial"/>
          <w:sz w:val="24"/>
          <w:szCs w:val="24"/>
          <w:lang w:eastAsia="pt-BR"/>
        </w:rPr>
        <w:t xml:space="preserve">izadas por escrito sempre que o </w:t>
      </w:r>
      <w:r w:rsidRPr="009C2DA5">
        <w:rPr>
          <w:rFonts w:ascii="Arial" w:eastAsia="Times New Roman" w:hAnsi="Arial" w:cs="Arial"/>
          <w:sz w:val="24"/>
          <w:szCs w:val="24"/>
          <w:lang w:eastAsia="pt-BR"/>
        </w:rPr>
        <w:t>ato exigir tal formalidade, admitindo-se o uso de mensagem eletrônica para esse fim.</w:t>
      </w:r>
    </w:p>
    <w:p w14:paraId="3B027DE4" w14:textId="77777777" w:rsidR="009C2DA5" w:rsidRDefault="009C2DA5" w:rsidP="009C2DA5">
      <w:pPr>
        <w:spacing w:after="0" w:line="360" w:lineRule="auto"/>
        <w:jc w:val="both"/>
        <w:rPr>
          <w:rFonts w:ascii="Arial" w:eastAsia="Times New Roman" w:hAnsi="Arial" w:cs="Arial"/>
          <w:sz w:val="24"/>
          <w:szCs w:val="24"/>
          <w:lang w:eastAsia="pt-BR"/>
        </w:rPr>
      </w:pPr>
    </w:p>
    <w:p w14:paraId="7F733142" w14:textId="4E33CA9A"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6.4. O Contratante poderá convocar representante da empresa para adoção de prov</w:t>
      </w:r>
      <w:r>
        <w:rPr>
          <w:rFonts w:ascii="Arial" w:eastAsia="Times New Roman" w:hAnsi="Arial" w:cs="Arial"/>
          <w:sz w:val="24"/>
          <w:szCs w:val="24"/>
          <w:lang w:eastAsia="pt-BR"/>
        </w:rPr>
        <w:t xml:space="preserve">idências que devam </w:t>
      </w:r>
      <w:r w:rsidRPr="009C2DA5">
        <w:rPr>
          <w:rFonts w:ascii="Arial" w:eastAsia="Times New Roman" w:hAnsi="Arial" w:cs="Arial"/>
          <w:sz w:val="24"/>
          <w:szCs w:val="24"/>
          <w:lang w:eastAsia="pt-BR"/>
        </w:rPr>
        <w:t>ser cumpridas de imediato.</w:t>
      </w:r>
    </w:p>
    <w:p w14:paraId="2570E0D9" w14:textId="77777777" w:rsidR="009C2DA5" w:rsidRDefault="009C2DA5" w:rsidP="009C2DA5">
      <w:pPr>
        <w:spacing w:after="0" w:line="360" w:lineRule="auto"/>
        <w:jc w:val="both"/>
        <w:rPr>
          <w:rFonts w:ascii="Arial" w:eastAsia="Times New Roman" w:hAnsi="Arial" w:cs="Arial"/>
          <w:sz w:val="24"/>
          <w:szCs w:val="24"/>
          <w:lang w:eastAsia="pt-BR"/>
        </w:rPr>
      </w:pPr>
    </w:p>
    <w:p w14:paraId="0135C09E" w14:textId="33F0516F" w:rsidR="009C2DA5" w:rsidRPr="009C2DA5" w:rsidRDefault="009C2DA5" w:rsidP="009C2DA5">
      <w:pPr>
        <w:spacing w:after="0" w:line="360" w:lineRule="auto"/>
        <w:jc w:val="both"/>
        <w:rPr>
          <w:rFonts w:ascii="Arial" w:eastAsia="Times New Roman" w:hAnsi="Arial" w:cs="Arial"/>
          <w:b/>
          <w:sz w:val="24"/>
          <w:szCs w:val="24"/>
          <w:lang w:eastAsia="pt-BR"/>
        </w:rPr>
      </w:pPr>
      <w:r w:rsidRPr="009C2DA5">
        <w:rPr>
          <w:rFonts w:ascii="Arial" w:eastAsia="Times New Roman" w:hAnsi="Arial" w:cs="Arial"/>
          <w:b/>
          <w:sz w:val="24"/>
          <w:szCs w:val="24"/>
          <w:lang w:eastAsia="pt-BR"/>
        </w:rPr>
        <w:t>6.5. Fiscalização:</w:t>
      </w:r>
    </w:p>
    <w:p w14:paraId="0F6DB6FD" w14:textId="77777777" w:rsidR="009C2DA5" w:rsidRPr="009C2DA5" w:rsidRDefault="009C2DA5" w:rsidP="009C2DA5">
      <w:pPr>
        <w:spacing w:after="0" w:line="360" w:lineRule="auto"/>
        <w:jc w:val="both"/>
        <w:rPr>
          <w:rFonts w:ascii="Arial" w:eastAsia="Times New Roman" w:hAnsi="Arial" w:cs="Arial"/>
          <w:b/>
          <w:sz w:val="24"/>
          <w:szCs w:val="24"/>
          <w:lang w:eastAsia="pt-BR"/>
        </w:rPr>
      </w:pPr>
    </w:p>
    <w:p w14:paraId="40C9B557" w14:textId="0EE07A35"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 xml:space="preserve">6.5.1. A execução do contrato deverá ser acompanhada e fiscalizada </w:t>
      </w:r>
      <w:proofErr w:type="gramStart"/>
      <w:r w:rsidRPr="009C2DA5">
        <w:rPr>
          <w:rFonts w:ascii="Arial" w:eastAsia="Times New Roman" w:hAnsi="Arial" w:cs="Arial"/>
          <w:sz w:val="24"/>
          <w:szCs w:val="24"/>
          <w:lang w:eastAsia="pt-BR"/>
        </w:rPr>
        <w:t>pelo(</w:t>
      </w:r>
      <w:proofErr w:type="gramEnd"/>
      <w:r w:rsidRPr="009C2DA5">
        <w:rPr>
          <w:rFonts w:ascii="Arial" w:eastAsia="Times New Roman" w:hAnsi="Arial" w:cs="Arial"/>
          <w:sz w:val="24"/>
          <w:szCs w:val="24"/>
          <w:lang w:eastAsia="pt-BR"/>
        </w:rPr>
        <w:t>s) f</w:t>
      </w:r>
      <w:r>
        <w:rPr>
          <w:rFonts w:ascii="Arial" w:eastAsia="Times New Roman" w:hAnsi="Arial" w:cs="Arial"/>
          <w:sz w:val="24"/>
          <w:szCs w:val="24"/>
          <w:lang w:eastAsia="pt-BR"/>
        </w:rPr>
        <w:t>iscal(</w:t>
      </w:r>
      <w:proofErr w:type="spellStart"/>
      <w:r>
        <w:rPr>
          <w:rFonts w:ascii="Arial" w:eastAsia="Times New Roman" w:hAnsi="Arial" w:cs="Arial"/>
          <w:sz w:val="24"/>
          <w:szCs w:val="24"/>
          <w:lang w:eastAsia="pt-BR"/>
        </w:rPr>
        <w:t>is</w:t>
      </w:r>
      <w:proofErr w:type="spellEnd"/>
      <w:r>
        <w:rPr>
          <w:rFonts w:ascii="Arial" w:eastAsia="Times New Roman" w:hAnsi="Arial" w:cs="Arial"/>
          <w:sz w:val="24"/>
          <w:szCs w:val="24"/>
          <w:lang w:eastAsia="pt-BR"/>
        </w:rPr>
        <w:t xml:space="preserve">) do contrato, ou pelos </w:t>
      </w:r>
      <w:r w:rsidRPr="009C2DA5">
        <w:rPr>
          <w:rFonts w:ascii="Arial" w:eastAsia="Times New Roman" w:hAnsi="Arial" w:cs="Arial"/>
          <w:sz w:val="24"/>
          <w:szCs w:val="24"/>
          <w:lang w:eastAsia="pt-BR"/>
        </w:rPr>
        <w:t>respectivos substitutos.</w:t>
      </w:r>
    </w:p>
    <w:p w14:paraId="7129CBE7" w14:textId="77777777" w:rsidR="009C2DA5" w:rsidRDefault="009C2DA5" w:rsidP="009C2DA5">
      <w:pPr>
        <w:spacing w:after="0" w:line="360" w:lineRule="auto"/>
        <w:jc w:val="both"/>
        <w:rPr>
          <w:rFonts w:ascii="Arial" w:eastAsia="Times New Roman" w:hAnsi="Arial" w:cs="Arial"/>
          <w:sz w:val="24"/>
          <w:szCs w:val="24"/>
          <w:lang w:eastAsia="pt-BR"/>
        </w:rPr>
      </w:pPr>
    </w:p>
    <w:p w14:paraId="153EA0A9" w14:textId="54BCFC59"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6.6. Fiscalização Técnica:</w:t>
      </w:r>
    </w:p>
    <w:p w14:paraId="361CA476" w14:textId="77777777" w:rsidR="009C2DA5" w:rsidRDefault="009C2DA5" w:rsidP="009C2DA5">
      <w:pPr>
        <w:spacing w:after="0" w:line="360" w:lineRule="auto"/>
        <w:jc w:val="both"/>
        <w:rPr>
          <w:rFonts w:ascii="Arial" w:eastAsia="Times New Roman" w:hAnsi="Arial" w:cs="Arial"/>
          <w:sz w:val="24"/>
          <w:szCs w:val="24"/>
          <w:lang w:eastAsia="pt-BR"/>
        </w:rPr>
      </w:pPr>
    </w:p>
    <w:p w14:paraId="66B2703E" w14:textId="2B40C5FC"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6.6.1. O fiscal técnico do contrato acompanhará a execução do contrato,</w:t>
      </w:r>
      <w:r>
        <w:rPr>
          <w:rFonts w:ascii="Arial" w:eastAsia="Times New Roman" w:hAnsi="Arial" w:cs="Arial"/>
          <w:sz w:val="24"/>
          <w:szCs w:val="24"/>
          <w:lang w:eastAsia="pt-BR"/>
        </w:rPr>
        <w:t xml:space="preserve"> para que sejam cumpridas todas </w:t>
      </w:r>
      <w:r w:rsidRPr="009C2DA5">
        <w:rPr>
          <w:rFonts w:ascii="Arial" w:eastAsia="Times New Roman" w:hAnsi="Arial" w:cs="Arial"/>
          <w:sz w:val="24"/>
          <w:szCs w:val="24"/>
          <w:lang w:eastAsia="pt-BR"/>
        </w:rPr>
        <w:t>as condições estabelecidas no contrato, de modo a assegurar os melhores resultados para a Administração.</w:t>
      </w:r>
    </w:p>
    <w:p w14:paraId="3EEDC21B" w14:textId="77777777" w:rsidR="009C2DA5" w:rsidRDefault="009C2DA5" w:rsidP="009C2DA5">
      <w:pPr>
        <w:spacing w:after="0" w:line="360" w:lineRule="auto"/>
        <w:jc w:val="both"/>
        <w:rPr>
          <w:rFonts w:ascii="Arial" w:eastAsia="Times New Roman" w:hAnsi="Arial" w:cs="Arial"/>
          <w:sz w:val="24"/>
          <w:szCs w:val="24"/>
          <w:lang w:eastAsia="pt-BR"/>
        </w:rPr>
      </w:pPr>
    </w:p>
    <w:p w14:paraId="15F996E4" w14:textId="67D80C36"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6.6.2. O fiscal técnico do contrato anotará no histórico de gerenciamento d</w:t>
      </w:r>
      <w:r>
        <w:rPr>
          <w:rFonts w:ascii="Arial" w:eastAsia="Times New Roman" w:hAnsi="Arial" w:cs="Arial"/>
          <w:sz w:val="24"/>
          <w:szCs w:val="24"/>
          <w:lang w:eastAsia="pt-BR"/>
        </w:rPr>
        <w:t xml:space="preserve">o contrato todas as ocorrências </w:t>
      </w:r>
      <w:r w:rsidRPr="009C2DA5">
        <w:rPr>
          <w:rFonts w:ascii="Arial" w:eastAsia="Times New Roman" w:hAnsi="Arial" w:cs="Arial"/>
          <w:sz w:val="24"/>
          <w:szCs w:val="24"/>
          <w:lang w:eastAsia="pt-BR"/>
        </w:rPr>
        <w:t xml:space="preserve">relacionadas à execução do contrato, com a descrição do que for necessário </w:t>
      </w:r>
      <w:r>
        <w:rPr>
          <w:rFonts w:ascii="Arial" w:eastAsia="Times New Roman" w:hAnsi="Arial" w:cs="Arial"/>
          <w:sz w:val="24"/>
          <w:szCs w:val="24"/>
          <w:lang w:eastAsia="pt-BR"/>
        </w:rPr>
        <w:t xml:space="preserve">para a regularização das faltas </w:t>
      </w:r>
      <w:r w:rsidRPr="009C2DA5">
        <w:rPr>
          <w:rFonts w:ascii="Arial" w:eastAsia="Times New Roman" w:hAnsi="Arial" w:cs="Arial"/>
          <w:sz w:val="24"/>
          <w:szCs w:val="24"/>
          <w:lang w:eastAsia="pt-BR"/>
        </w:rPr>
        <w:t>ou dos defeitos observados.</w:t>
      </w:r>
    </w:p>
    <w:p w14:paraId="0C3984F4" w14:textId="77777777" w:rsidR="009C2DA5" w:rsidRDefault="009C2DA5" w:rsidP="009C2DA5">
      <w:pPr>
        <w:spacing w:after="0" w:line="360" w:lineRule="auto"/>
        <w:jc w:val="both"/>
        <w:rPr>
          <w:rFonts w:ascii="Arial" w:eastAsia="Times New Roman" w:hAnsi="Arial" w:cs="Arial"/>
          <w:sz w:val="24"/>
          <w:szCs w:val="24"/>
          <w:lang w:eastAsia="pt-BR"/>
        </w:rPr>
      </w:pPr>
    </w:p>
    <w:p w14:paraId="3626F0C5" w14:textId="77777777" w:rsid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6.6.3. Identificada qualquer inexatidão ou irregularidade, o fiscal técnico do con</w:t>
      </w:r>
      <w:r>
        <w:rPr>
          <w:rFonts w:ascii="Arial" w:eastAsia="Times New Roman" w:hAnsi="Arial" w:cs="Arial"/>
          <w:sz w:val="24"/>
          <w:szCs w:val="24"/>
          <w:lang w:eastAsia="pt-BR"/>
        </w:rPr>
        <w:t xml:space="preserve">trato emitirá notificações para </w:t>
      </w:r>
      <w:r w:rsidRPr="009C2DA5">
        <w:rPr>
          <w:rFonts w:ascii="Arial" w:eastAsia="Times New Roman" w:hAnsi="Arial" w:cs="Arial"/>
          <w:sz w:val="24"/>
          <w:szCs w:val="24"/>
          <w:lang w:eastAsia="pt-BR"/>
        </w:rPr>
        <w:t>a correção da execução do contrato, dete</w:t>
      </w:r>
      <w:r>
        <w:rPr>
          <w:rFonts w:ascii="Arial" w:eastAsia="Times New Roman" w:hAnsi="Arial" w:cs="Arial"/>
          <w:sz w:val="24"/>
          <w:szCs w:val="24"/>
          <w:lang w:eastAsia="pt-BR"/>
        </w:rPr>
        <w:t>rminando prazo para a correção.</w:t>
      </w:r>
    </w:p>
    <w:p w14:paraId="14525D81" w14:textId="77777777" w:rsidR="009C2DA5" w:rsidRDefault="009C2DA5" w:rsidP="009C2DA5">
      <w:pPr>
        <w:spacing w:after="0" w:line="360" w:lineRule="auto"/>
        <w:jc w:val="both"/>
        <w:rPr>
          <w:rFonts w:ascii="Arial" w:eastAsia="Times New Roman" w:hAnsi="Arial" w:cs="Arial"/>
          <w:sz w:val="24"/>
          <w:szCs w:val="24"/>
          <w:lang w:eastAsia="pt-BR"/>
        </w:rPr>
      </w:pPr>
    </w:p>
    <w:p w14:paraId="403D5F1F" w14:textId="673FFAC6"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6.6.4. O fiscal técnico do contrato informará ao gestor do contrato, em tempo hábil,</w:t>
      </w:r>
      <w:r>
        <w:rPr>
          <w:rFonts w:ascii="Arial" w:eastAsia="Times New Roman" w:hAnsi="Arial" w:cs="Arial"/>
          <w:sz w:val="24"/>
          <w:szCs w:val="24"/>
          <w:lang w:eastAsia="pt-BR"/>
        </w:rPr>
        <w:t xml:space="preserve"> a situação que demandar </w:t>
      </w:r>
      <w:r w:rsidRPr="009C2DA5">
        <w:rPr>
          <w:rFonts w:ascii="Arial" w:eastAsia="Times New Roman" w:hAnsi="Arial" w:cs="Arial"/>
          <w:sz w:val="24"/>
          <w:szCs w:val="24"/>
          <w:lang w:eastAsia="pt-BR"/>
        </w:rPr>
        <w:t>decisão ou adoção de medidas que ultrapassem sua competência, para que</w:t>
      </w:r>
      <w:r>
        <w:rPr>
          <w:rFonts w:ascii="Arial" w:eastAsia="Times New Roman" w:hAnsi="Arial" w:cs="Arial"/>
          <w:sz w:val="24"/>
          <w:szCs w:val="24"/>
          <w:lang w:eastAsia="pt-BR"/>
        </w:rPr>
        <w:t xml:space="preserve"> adote as medidas necessárias e </w:t>
      </w:r>
      <w:r w:rsidRPr="009C2DA5">
        <w:rPr>
          <w:rFonts w:ascii="Arial" w:eastAsia="Times New Roman" w:hAnsi="Arial" w:cs="Arial"/>
          <w:sz w:val="24"/>
          <w:szCs w:val="24"/>
          <w:lang w:eastAsia="pt-BR"/>
        </w:rPr>
        <w:t>saneadoras, se for o caso.</w:t>
      </w:r>
    </w:p>
    <w:p w14:paraId="2007A5A0" w14:textId="77777777" w:rsidR="009C2DA5" w:rsidRDefault="009C2DA5" w:rsidP="009C2DA5">
      <w:pPr>
        <w:spacing w:after="0" w:line="360" w:lineRule="auto"/>
        <w:jc w:val="both"/>
        <w:rPr>
          <w:rFonts w:ascii="Arial" w:eastAsia="Times New Roman" w:hAnsi="Arial" w:cs="Arial"/>
          <w:sz w:val="24"/>
          <w:szCs w:val="24"/>
          <w:lang w:eastAsia="pt-BR"/>
        </w:rPr>
      </w:pPr>
    </w:p>
    <w:p w14:paraId="27C9A5F1" w14:textId="699277D5"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lastRenderedPageBreak/>
        <w:t>6.6.5. No caso de ocorrências que possam inviabilizar a execução do contrato nas datas aprazadas, o fi</w:t>
      </w:r>
      <w:r>
        <w:rPr>
          <w:rFonts w:ascii="Arial" w:eastAsia="Times New Roman" w:hAnsi="Arial" w:cs="Arial"/>
          <w:sz w:val="24"/>
          <w:szCs w:val="24"/>
          <w:lang w:eastAsia="pt-BR"/>
        </w:rPr>
        <w:t xml:space="preserve">scal </w:t>
      </w:r>
      <w:r w:rsidRPr="009C2DA5">
        <w:rPr>
          <w:rFonts w:ascii="Arial" w:eastAsia="Times New Roman" w:hAnsi="Arial" w:cs="Arial"/>
          <w:sz w:val="24"/>
          <w:szCs w:val="24"/>
          <w:lang w:eastAsia="pt-BR"/>
        </w:rPr>
        <w:t>técnico do contrato comunicará o fato imediatamente ao gestor do contrato.</w:t>
      </w:r>
    </w:p>
    <w:p w14:paraId="705F9FC5" w14:textId="77777777" w:rsidR="009C2DA5" w:rsidRDefault="009C2DA5" w:rsidP="009C2DA5">
      <w:pPr>
        <w:spacing w:after="0" w:line="360" w:lineRule="auto"/>
        <w:jc w:val="both"/>
        <w:rPr>
          <w:rFonts w:ascii="Arial" w:eastAsia="Times New Roman" w:hAnsi="Arial" w:cs="Arial"/>
          <w:sz w:val="24"/>
          <w:szCs w:val="24"/>
          <w:lang w:eastAsia="pt-BR"/>
        </w:rPr>
      </w:pPr>
    </w:p>
    <w:p w14:paraId="73942576" w14:textId="784A97C0"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6.6.6. O fiscal técnico do contrato comunicar ao gestor do contrato, em tem</w:t>
      </w:r>
      <w:r>
        <w:rPr>
          <w:rFonts w:ascii="Arial" w:eastAsia="Times New Roman" w:hAnsi="Arial" w:cs="Arial"/>
          <w:sz w:val="24"/>
          <w:szCs w:val="24"/>
          <w:lang w:eastAsia="pt-BR"/>
        </w:rPr>
        <w:t xml:space="preserve">po hábil, o término do contrato </w:t>
      </w:r>
      <w:r w:rsidRPr="009C2DA5">
        <w:rPr>
          <w:rFonts w:ascii="Arial" w:eastAsia="Times New Roman" w:hAnsi="Arial" w:cs="Arial"/>
          <w:sz w:val="24"/>
          <w:szCs w:val="24"/>
          <w:lang w:eastAsia="pt-BR"/>
        </w:rPr>
        <w:t>sob sua responsabilidade, com vistas à renovação tempestiva ou à prorrogação contratual.</w:t>
      </w:r>
    </w:p>
    <w:p w14:paraId="5A81F88F" w14:textId="77777777" w:rsidR="009C2DA5" w:rsidRDefault="009C2DA5" w:rsidP="009C2DA5">
      <w:pPr>
        <w:spacing w:after="0" w:line="360" w:lineRule="auto"/>
        <w:jc w:val="both"/>
        <w:rPr>
          <w:rFonts w:ascii="Arial" w:eastAsia="Times New Roman" w:hAnsi="Arial" w:cs="Arial"/>
          <w:sz w:val="24"/>
          <w:szCs w:val="24"/>
          <w:lang w:eastAsia="pt-BR"/>
        </w:rPr>
      </w:pPr>
    </w:p>
    <w:p w14:paraId="156E0998" w14:textId="60ACA6A5" w:rsidR="009C2DA5" w:rsidRPr="009C2DA5" w:rsidRDefault="009C2DA5" w:rsidP="009C2DA5">
      <w:pPr>
        <w:spacing w:after="0" w:line="360" w:lineRule="auto"/>
        <w:jc w:val="both"/>
        <w:rPr>
          <w:rFonts w:ascii="Arial" w:eastAsia="Times New Roman" w:hAnsi="Arial" w:cs="Arial"/>
          <w:b/>
          <w:sz w:val="24"/>
          <w:szCs w:val="24"/>
          <w:lang w:eastAsia="pt-BR"/>
        </w:rPr>
      </w:pPr>
      <w:r w:rsidRPr="009C2DA5">
        <w:rPr>
          <w:rFonts w:ascii="Arial" w:eastAsia="Times New Roman" w:hAnsi="Arial" w:cs="Arial"/>
          <w:b/>
          <w:sz w:val="24"/>
          <w:szCs w:val="24"/>
          <w:lang w:eastAsia="pt-BR"/>
        </w:rPr>
        <w:t>6.7. Fiscalização Administrativa:</w:t>
      </w:r>
    </w:p>
    <w:p w14:paraId="195539AB" w14:textId="77777777" w:rsidR="009C2DA5" w:rsidRDefault="009C2DA5" w:rsidP="009C2DA5">
      <w:pPr>
        <w:spacing w:after="0" w:line="360" w:lineRule="auto"/>
        <w:jc w:val="both"/>
        <w:rPr>
          <w:rFonts w:ascii="Arial" w:eastAsia="Times New Roman" w:hAnsi="Arial" w:cs="Arial"/>
          <w:sz w:val="24"/>
          <w:szCs w:val="24"/>
          <w:lang w:eastAsia="pt-BR"/>
        </w:rPr>
      </w:pPr>
    </w:p>
    <w:p w14:paraId="22105904" w14:textId="1BD22E3F"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 xml:space="preserve">6.7.1. O fiscal administrativo do contrato verificará a manutenção </w:t>
      </w:r>
      <w:r>
        <w:rPr>
          <w:rFonts w:ascii="Arial" w:eastAsia="Times New Roman" w:hAnsi="Arial" w:cs="Arial"/>
          <w:sz w:val="24"/>
          <w:szCs w:val="24"/>
          <w:lang w:eastAsia="pt-BR"/>
        </w:rPr>
        <w:t xml:space="preserve">das condições de habilitação da </w:t>
      </w:r>
      <w:r w:rsidRPr="009C2DA5">
        <w:rPr>
          <w:rFonts w:ascii="Arial" w:eastAsia="Times New Roman" w:hAnsi="Arial" w:cs="Arial"/>
          <w:sz w:val="24"/>
          <w:szCs w:val="24"/>
          <w:lang w:eastAsia="pt-BR"/>
        </w:rPr>
        <w:t xml:space="preserve">contratada, acompanhará o empenho, o pagamento, as garantias, as glosas e a formalização de </w:t>
      </w:r>
      <w:proofErr w:type="spellStart"/>
      <w:r w:rsidRPr="009C2DA5">
        <w:rPr>
          <w:rFonts w:ascii="Arial" w:eastAsia="Times New Roman" w:hAnsi="Arial" w:cs="Arial"/>
          <w:sz w:val="24"/>
          <w:szCs w:val="24"/>
          <w:lang w:eastAsia="pt-BR"/>
        </w:rPr>
        <w:t>apostilamen</w:t>
      </w:r>
      <w:r>
        <w:rPr>
          <w:rFonts w:ascii="Arial" w:eastAsia="Times New Roman" w:hAnsi="Arial" w:cs="Arial"/>
          <w:sz w:val="24"/>
          <w:szCs w:val="24"/>
          <w:lang w:eastAsia="pt-BR"/>
        </w:rPr>
        <w:t>to</w:t>
      </w:r>
      <w:proofErr w:type="spellEnd"/>
      <w:r>
        <w:rPr>
          <w:rFonts w:ascii="Arial" w:eastAsia="Times New Roman" w:hAnsi="Arial" w:cs="Arial"/>
          <w:sz w:val="24"/>
          <w:szCs w:val="24"/>
          <w:lang w:eastAsia="pt-BR"/>
        </w:rPr>
        <w:t xml:space="preserve"> </w:t>
      </w:r>
      <w:r w:rsidRPr="009C2DA5">
        <w:rPr>
          <w:rFonts w:ascii="Arial" w:eastAsia="Times New Roman" w:hAnsi="Arial" w:cs="Arial"/>
          <w:sz w:val="24"/>
          <w:szCs w:val="24"/>
          <w:lang w:eastAsia="pt-BR"/>
        </w:rPr>
        <w:t>e termos aditivos, solicitando quaisquer documentos comprobatórios pertinentes, caso necessário.</w:t>
      </w:r>
    </w:p>
    <w:p w14:paraId="15DDE0E5" w14:textId="77777777" w:rsidR="009C2DA5" w:rsidRDefault="009C2DA5" w:rsidP="009C2DA5">
      <w:pPr>
        <w:spacing w:after="0" w:line="360" w:lineRule="auto"/>
        <w:jc w:val="both"/>
        <w:rPr>
          <w:rFonts w:ascii="Arial" w:eastAsia="Times New Roman" w:hAnsi="Arial" w:cs="Arial"/>
          <w:sz w:val="24"/>
          <w:szCs w:val="24"/>
          <w:lang w:eastAsia="pt-BR"/>
        </w:rPr>
      </w:pPr>
    </w:p>
    <w:p w14:paraId="4B11DE93" w14:textId="77B6373E"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6.7.2. Caso ocorra descumprimento das obrigações contratuais, o fiscal ad</w:t>
      </w:r>
      <w:r>
        <w:rPr>
          <w:rFonts w:ascii="Arial" w:eastAsia="Times New Roman" w:hAnsi="Arial" w:cs="Arial"/>
          <w:sz w:val="24"/>
          <w:szCs w:val="24"/>
          <w:lang w:eastAsia="pt-BR"/>
        </w:rPr>
        <w:t xml:space="preserve">ministrativo do contrato atuará </w:t>
      </w:r>
      <w:r w:rsidRPr="009C2DA5">
        <w:rPr>
          <w:rFonts w:ascii="Arial" w:eastAsia="Times New Roman" w:hAnsi="Arial" w:cs="Arial"/>
          <w:sz w:val="24"/>
          <w:szCs w:val="24"/>
          <w:lang w:eastAsia="pt-BR"/>
        </w:rPr>
        <w:t>tempestivamente na solução do problema, reportando ao gestor do contrat</w:t>
      </w:r>
      <w:r>
        <w:rPr>
          <w:rFonts w:ascii="Arial" w:eastAsia="Times New Roman" w:hAnsi="Arial" w:cs="Arial"/>
          <w:sz w:val="24"/>
          <w:szCs w:val="24"/>
          <w:lang w:eastAsia="pt-BR"/>
        </w:rPr>
        <w:t xml:space="preserve">o para que tome as providências </w:t>
      </w:r>
      <w:r w:rsidRPr="009C2DA5">
        <w:rPr>
          <w:rFonts w:ascii="Arial" w:eastAsia="Times New Roman" w:hAnsi="Arial" w:cs="Arial"/>
          <w:sz w:val="24"/>
          <w:szCs w:val="24"/>
          <w:lang w:eastAsia="pt-BR"/>
        </w:rPr>
        <w:t>cabíveis, quando ultrapassar a sua competência.</w:t>
      </w:r>
    </w:p>
    <w:p w14:paraId="4E8526C5" w14:textId="77777777" w:rsidR="009C2DA5" w:rsidRDefault="009C2DA5" w:rsidP="009C2DA5">
      <w:pPr>
        <w:spacing w:after="0" w:line="360" w:lineRule="auto"/>
        <w:jc w:val="both"/>
        <w:rPr>
          <w:rFonts w:ascii="Arial" w:eastAsia="Times New Roman" w:hAnsi="Arial" w:cs="Arial"/>
          <w:sz w:val="24"/>
          <w:szCs w:val="24"/>
          <w:lang w:eastAsia="pt-BR"/>
        </w:rPr>
      </w:pPr>
    </w:p>
    <w:p w14:paraId="0794781C" w14:textId="2472431B" w:rsidR="009C2DA5" w:rsidRPr="009C2DA5" w:rsidRDefault="009C2DA5" w:rsidP="009C2DA5">
      <w:pPr>
        <w:spacing w:after="0" w:line="360" w:lineRule="auto"/>
        <w:jc w:val="both"/>
        <w:rPr>
          <w:rFonts w:ascii="Arial" w:eastAsia="Times New Roman" w:hAnsi="Arial" w:cs="Arial"/>
          <w:b/>
          <w:sz w:val="24"/>
          <w:szCs w:val="24"/>
          <w:lang w:eastAsia="pt-BR"/>
        </w:rPr>
      </w:pPr>
      <w:r w:rsidRPr="009C2DA5">
        <w:rPr>
          <w:rFonts w:ascii="Arial" w:eastAsia="Times New Roman" w:hAnsi="Arial" w:cs="Arial"/>
          <w:b/>
          <w:sz w:val="24"/>
          <w:szCs w:val="24"/>
          <w:lang w:eastAsia="pt-BR"/>
        </w:rPr>
        <w:t>6.8. Gestor do Contrato:</w:t>
      </w:r>
    </w:p>
    <w:p w14:paraId="0FC0F124" w14:textId="77777777" w:rsidR="009C2DA5" w:rsidRDefault="009C2DA5" w:rsidP="009C2DA5">
      <w:pPr>
        <w:spacing w:after="0" w:line="360" w:lineRule="auto"/>
        <w:jc w:val="both"/>
        <w:rPr>
          <w:rFonts w:ascii="Arial" w:eastAsia="Times New Roman" w:hAnsi="Arial" w:cs="Arial"/>
          <w:sz w:val="24"/>
          <w:szCs w:val="24"/>
          <w:lang w:eastAsia="pt-BR"/>
        </w:rPr>
      </w:pPr>
    </w:p>
    <w:p w14:paraId="4B9F06DA" w14:textId="240E2C23"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6.8.1. O gestor do contrato coordenará a atualização do processo de a</w:t>
      </w:r>
      <w:r>
        <w:rPr>
          <w:rFonts w:ascii="Arial" w:eastAsia="Times New Roman" w:hAnsi="Arial" w:cs="Arial"/>
          <w:sz w:val="24"/>
          <w:szCs w:val="24"/>
          <w:lang w:eastAsia="pt-BR"/>
        </w:rPr>
        <w:t xml:space="preserve">companhamento e fiscalização do </w:t>
      </w:r>
      <w:r w:rsidRPr="009C2DA5">
        <w:rPr>
          <w:rFonts w:ascii="Arial" w:eastAsia="Times New Roman" w:hAnsi="Arial" w:cs="Arial"/>
          <w:sz w:val="24"/>
          <w:szCs w:val="24"/>
          <w:lang w:eastAsia="pt-BR"/>
        </w:rPr>
        <w:t>contrato contendo todos os registros formais da execução no histórico de geren</w:t>
      </w:r>
      <w:r>
        <w:rPr>
          <w:rFonts w:ascii="Arial" w:eastAsia="Times New Roman" w:hAnsi="Arial" w:cs="Arial"/>
          <w:sz w:val="24"/>
          <w:szCs w:val="24"/>
          <w:lang w:eastAsia="pt-BR"/>
        </w:rPr>
        <w:t xml:space="preserve">ciamento do contrato, a exemplo </w:t>
      </w:r>
      <w:r w:rsidRPr="009C2DA5">
        <w:rPr>
          <w:rFonts w:ascii="Arial" w:eastAsia="Times New Roman" w:hAnsi="Arial" w:cs="Arial"/>
          <w:sz w:val="24"/>
          <w:szCs w:val="24"/>
          <w:lang w:eastAsia="pt-BR"/>
        </w:rPr>
        <w:t>da ordem de serviço, do registro de ocorrências, das alterações e das prorrogações contratuais, elaborando</w:t>
      </w:r>
    </w:p>
    <w:p w14:paraId="7EA1E64C" w14:textId="4985D90F" w:rsidR="009C2DA5" w:rsidRPr="009C2DA5" w:rsidRDefault="009C2DA5" w:rsidP="009C2DA5">
      <w:pPr>
        <w:spacing w:after="0" w:line="360" w:lineRule="auto"/>
        <w:jc w:val="both"/>
        <w:rPr>
          <w:rFonts w:ascii="Arial" w:eastAsia="Times New Roman" w:hAnsi="Arial" w:cs="Arial"/>
          <w:sz w:val="24"/>
          <w:szCs w:val="24"/>
          <w:lang w:eastAsia="pt-BR"/>
        </w:rPr>
      </w:pPr>
      <w:proofErr w:type="gramStart"/>
      <w:r w:rsidRPr="009C2DA5">
        <w:rPr>
          <w:rFonts w:ascii="Arial" w:eastAsia="Times New Roman" w:hAnsi="Arial" w:cs="Arial"/>
          <w:sz w:val="24"/>
          <w:szCs w:val="24"/>
          <w:lang w:eastAsia="pt-BR"/>
        </w:rPr>
        <w:t>relatório</w:t>
      </w:r>
      <w:proofErr w:type="gramEnd"/>
      <w:r w:rsidRPr="009C2DA5">
        <w:rPr>
          <w:rFonts w:ascii="Arial" w:eastAsia="Times New Roman" w:hAnsi="Arial" w:cs="Arial"/>
          <w:sz w:val="24"/>
          <w:szCs w:val="24"/>
          <w:lang w:eastAsia="pt-BR"/>
        </w:rPr>
        <w:t xml:space="preserve"> com vistas à verificação da necessidade de adequações do contr</w:t>
      </w:r>
      <w:r>
        <w:rPr>
          <w:rFonts w:ascii="Arial" w:eastAsia="Times New Roman" w:hAnsi="Arial" w:cs="Arial"/>
          <w:sz w:val="24"/>
          <w:szCs w:val="24"/>
          <w:lang w:eastAsia="pt-BR"/>
        </w:rPr>
        <w:t xml:space="preserve">ato para fins de atendimento da </w:t>
      </w:r>
      <w:r w:rsidRPr="009C2DA5">
        <w:rPr>
          <w:rFonts w:ascii="Arial" w:eastAsia="Times New Roman" w:hAnsi="Arial" w:cs="Arial"/>
          <w:sz w:val="24"/>
          <w:szCs w:val="24"/>
          <w:lang w:eastAsia="pt-BR"/>
        </w:rPr>
        <w:t>finalidade da administração.</w:t>
      </w:r>
    </w:p>
    <w:p w14:paraId="1E4EAD4D" w14:textId="77777777" w:rsidR="009C2DA5" w:rsidRDefault="009C2DA5" w:rsidP="009C2DA5">
      <w:pPr>
        <w:spacing w:after="0" w:line="360" w:lineRule="auto"/>
        <w:jc w:val="both"/>
        <w:rPr>
          <w:rFonts w:ascii="Arial" w:eastAsia="Times New Roman" w:hAnsi="Arial" w:cs="Arial"/>
          <w:sz w:val="24"/>
          <w:szCs w:val="24"/>
          <w:lang w:eastAsia="pt-BR"/>
        </w:rPr>
      </w:pPr>
    </w:p>
    <w:p w14:paraId="51D3AF20" w14:textId="6DBAE668"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 xml:space="preserve">6.8.2. O gestor do contrato acompanhará a manutenção das condições de </w:t>
      </w:r>
      <w:r>
        <w:rPr>
          <w:rFonts w:ascii="Arial" w:eastAsia="Times New Roman" w:hAnsi="Arial" w:cs="Arial"/>
          <w:sz w:val="24"/>
          <w:szCs w:val="24"/>
          <w:lang w:eastAsia="pt-BR"/>
        </w:rPr>
        <w:t xml:space="preserve">habilitação da contratada, para </w:t>
      </w:r>
      <w:r w:rsidRPr="009C2DA5">
        <w:rPr>
          <w:rFonts w:ascii="Arial" w:eastAsia="Times New Roman" w:hAnsi="Arial" w:cs="Arial"/>
          <w:sz w:val="24"/>
          <w:szCs w:val="24"/>
          <w:lang w:eastAsia="pt-BR"/>
        </w:rPr>
        <w:t xml:space="preserve">fins de empenho de despesa e pagamento, e anotará os </w:t>
      </w:r>
      <w:r w:rsidRPr="009C2DA5">
        <w:rPr>
          <w:rFonts w:ascii="Arial" w:eastAsia="Times New Roman" w:hAnsi="Arial" w:cs="Arial"/>
          <w:sz w:val="24"/>
          <w:szCs w:val="24"/>
          <w:lang w:eastAsia="pt-BR"/>
        </w:rPr>
        <w:lastRenderedPageBreak/>
        <w:t>problemas que obstem o fluxo normal d</w:t>
      </w:r>
      <w:r>
        <w:rPr>
          <w:rFonts w:ascii="Arial" w:eastAsia="Times New Roman" w:hAnsi="Arial" w:cs="Arial"/>
          <w:sz w:val="24"/>
          <w:szCs w:val="24"/>
          <w:lang w:eastAsia="pt-BR"/>
        </w:rPr>
        <w:t xml:space="preserve">a liquidação e </w:t>
      </w:r>
      <w:r w:rsidRPr="009C2DA5">
        <w:rPr>
          <w:rFonts w:ascii="Arial" w:eastAsia="Times New Roman" w:hAnsi="Arial" w:cs="Arial"/>
          <w:sz w:val="24"/>
          <w:szCs w:val="24"/>
          <w:lang w:eastAsia="pt-BR"/>
        </w:rPr>
        <w:t>do pagamento da despesa no relatório de riscos eventuais.</w:t>
      </w:r>
    </w:p>
    <w:p w14:paraId="70000F23" w14:textId="77777777" w:rsidR="009C2DA5" w:rsidRDefault="009C2DA5" w:rsidP="009C2DA5">
      <w:pPr>
        <w:spacing w:after="0" w:line="360" w:lineRule="auto"/>
        <w:jc w:val="both"/>
        <w:rPr>
          <w:rFonts w:ascii="Arial" w:eastAsia="Times New Roman" w:hAnsi="Arial" w:cs="Arial"/>
          <w:sz w:val="24"/>
          <w:szCs w:val="24"/>
          <w:lang w:eastAsia="pt-BR"/>
        </w:rPr>
      </w:pPr>
    </w:p>
    <w:p w14:paraId="52704697" w14:textId="71E7C8EC"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6.8.3. O gestor do contrato acompanhará os registros realizados pelos f</w:t>
      </w:r>
      <w:r>
        <w:rPr>
          <w:rFonts w:ascii="Arial" w:eastAsia="Times New Roman" w:hAnsi="Arial" w:cs="Arial"/>
          <w:sz w:val="24"/>
          <w:szCs w:val="24"/>
          <w:lang w:eastAsia="pt-BR"/>
        </w:rPr>
        <w:t xml:space="preserve">iscais do contrato, de todas as </w:t>
      </w:r>
      <w:r w:rsidRPr="009C2DA5">
        <w:rPr>
          <w:rFonts w:ascii="Arial" w:eastAsia="Times New Roman" w:hAnsi="Arial" w:cs="Arial"/>
          <w:sz w:val="24"/>
          <w:szCs w:val="24"/>
          <w:lang w:eastAsia="pt-BR"/>
        </w:rPr>
        <w:t>ocorrências relacionadas à execução do contrato e as medidas adotada</w:t>
      </w:r>
      <w:r>
        <w:rPr>
          <w:rFonts w:ascii="Arial" w:eastAsia="Times New Roman" w:hAnsi="Arial" w:cs="Arial"/>
          <w:sz w:val="24"/>
          <w:szCs w:val="24"/>
          <w:lang w:eastAsia="pt-BR"/>
        </w:rPr>
        <w:t xml:space="preserve">s, informando, se for o caso, à </w:t>
      </w:r>
      <w:r w:rsidRPr="009C2DA5">
        <w:rPr>
          <w:rFonts w:ascii="Arial" w:eastAsia="Times New Roman" w:hAnsi="Arial" w:cs="Arial"/>
          <w:sz w:val="24"/>
          <w:szCs w:val="24"/>
          <w:lang w:eastAsia="pt-BR"/>
        </w:rPr>
        <w:t>autoridade superior àquelas que ultrapassarem a sua competência.</w:t>
      </w:r>
    </w:p>
    <w:p w14:paraId="6C68DA35" w14:textId="77777777" w:rsidR="009C2DA5" w:rsidRDefault="009C2DA5" w:rsidP="009C2DA5">
      <w:pPr>
        <w:spacing w:after="0" w:line="360" w:lineRule="auto"/>
        <w:jc w:val="both"/>
        <w:rPr>
          <w:rFonts w:ascii="Arial" w:eastAsia="Times New Roman" w:hAnsi="Arial" w:cs="Arial"/>
          <w:sz w:val="24"/>
          <w:szCs w:val="24"/>
          <w:lang w:eastAsia="pt-BR"/>
        </w:rPr>
      </w:pPr>
    </w:p>
    <w:p w14:paraId="191FCB02" w14:textId="2C28546F"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6.8.4. O gestor do contrato emitirá documento comprobatório da avaliação realizada pelos fi</w:t>
      </w:r>
      <w:r>
        <w:rPr>
          <w:rFonts w:ascii="Arial" w:eastAsia="Times New Roman" w:hAnsi="Arial" w:cs="Arial"/>
          <w:sz w:val="24"/>
          <w:szCs w:val="24"/>
          <w:lang w:eastAsia="pt-BR"/>
        </w:rPr>
        <w:t xml:space="preserve">scais técnico, </w:t>
      </w:r>
      <w:r w:rsidRPr="009C2DA5">
        <w:rPr>
          <w:rFonts w:ascii="Arial" w:eastAsia="Times New Roman" w:hAnsi="Arial" w:cs="Arial"/>
          <w:sz w:val="24"/>
          <w:szCs w:val="24"/>
          <w:lang w:eastAsia="pt-BR"/>
        </w:rPr>
        <w:t>administrativo e setorial quanto ao cumprimento de obrigações assumidas</w:t>
      </w:r>
      <w:r>
        <w:rPr>
          <w:rFonts w:ascii="Arial" w:eastAsia="Times New Roman" w:hAnsi="Arial" w:cs="Arial"/>
          <w:sz w:val="24"/>
          <w:szCs w:val="24"/>
          <w:lang w:eastAsia="pt-BR"/>
        </w:rPr>
        <w:t xml:space="preserve"> pelo contratado, com menção ao </w:t>
      </w:r>
      <w:r w:rsidRPr="009C2DA5">
        <w:rPr>
          <w:rFonts w:ascii="Arial" w:eastAsia="Times New Roman" w:hAnsi="Arial" w:cs="Arial"/>
          <w:sz w:val="24"/>
          <w:szCs w:val="24"/>
          <w:lang w:eastAsia="pt-BR"/>
        </w:rPr>
        <w:t>seu desempenho na execução contratual, baseado nos indicadores objetiva</w:t>
      </w:r>
      <w:r>
        <w:rPr>
          <w:rFonts w:ascii="Arial" w:eastAsia="Times New Roman" w:hAnsi="Arial" w:cs="Arial"/>
          <w:sz w:val="24"/>
          <w:szCs w:val="24"/>
          <w:lang w:eastAsia="pt-BR"/>
        </w:rPr>
        <w:t xml:space="preserve">mente definidos e aferidos, e a </w:t>
      </w:r>
      <w:r w:rsidRPr="009C2DA5">
        <w:rPr>
          <w:rFonts w:ascii="Arial" w:eastAsia="Times New Roman" w:hAnsi="Arial" w:cs="Arial"/>
          <w:sz w:val="24"/>
          <w:szCs w:val="24"/>
          <w:lang w:eastAsia="pt-BR"/>
        </w:rPr>
        <w:t>eventuais penalidades aplicadas, devendo constar do cadastro de atesto de cumprimento de obrigações.</w:t>
      </w:r>
    </w:p>
    <w:p w14:paraId="712D1075" w14:textId="77777777" w:rsidR="009C2DA5" w:rsidRDefault="009C2DA5" w:rsidP="009C2DA5">
      <w:pPr>
        <w:spacing w:after="0" w:line="360" w:lineRule="auto"/>
        <w:jc w:val="both"/>
        <w:rPr>
          <w:rFonts w:ascii="Arial" w:eastAsia="Times New Roman" w:hAnsi="Arial" w:cs="Arial"/>
          <w:sz w:val="24"/>
          <w:szCs w:val="24"/>
          <w:lang w:eastAsia="pt-BR"/>
        </w:rPr>
      </w:pPr>
    </w:p>
    <w:p w14:paraId="356BD573" w14:textId="42EBD633"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6.8.5. O gestor do contrato tomará providências para a formalizaçã</w:t>
      </w:r>
      <w:r>
        <w:rPr>
          <w:rFonts w:ascii="Arial" w:eastAsia="Times New Roman" w:hAnsi="Arial" w:cs="Arial"/>
          <w:sz w:val="24"/>
          <w:szCs w:val="24"/>
          <w:lang w:eastAsia="pt-BR"/>
        </w:rPr>
        <w:t xml:space="preserve">o de processo administrativo de </w:t>
      </w:r>
      <w:r w:rsidRPr="009C2DA5">
        <w:rPr>
          <w:rFonts w:ascii="Arial" w:eastAsia="Times New Roman" w:hAnsi="Arial" w:cs="Arial"/>
          <w:sz w:val="24"/>
          <w:szCs w:val="24"/>
          <w:lang w:eastAsia="pt-BR"/>
        </w:rPr>
        <w:t>responsabilização para fins de aplicação de sanções, a ser conduzido pela comissão de que tr</w:t>
      </w:r>
      <w:r>
        <w:rPr>
          <w:rFonts w:ascii="Arial" w:eastAsia="Times New Roman" w:hAnsi="Arial" w:cs="Arial"/>
          <w:sz w:val="24"/>
          <w:szCs w:val="24"/>
          <w:lang w:eastAsia="pt-BR"/>
        </w:rPr>
        <w:t xml:space="preserve">ata o art. 158 da </w:t>
      </w:r>
      <w:r w:rsidRPr="009C2DA5">
        <w:rPr>
          <w:rFonts w:ascii="Arial" w:eastAsia="Times New Roman" w:hAnsi="Arial" w:cs="Arial"/>
          <w:sz w:val="24"/>
          <w:szCs w:val="24"/>
          <w:lang w:eastAsia="pt-BR"/>
        </w:rPr>
        <w:t>Lei Federal nº 14.133, de 2021, ou pelo agente ou pelo setor com competência para tal, conforme o caso.</w:t>
      </w:r>
    </w:p>
    <w:p w14:paraId="50553DB4" w14:textId="77777777" w:rsidR="009C2DA5" w:rsidRDefault="009C2DA5" w:rsidP="009C2DA5">
      <w:pPr>
        <w:spacing w:after="0" w:line="360" w:lineRule="auto"/>
        <w:jc w:val="both"/>
        <w:rPr>
          <w:rFonts w:ascii="Arial" w:eastAsia="Times New Roman" w:hAnsi="Arial" w:cs="Arial"/>
          <w:sz w:val="24"/>
          <w:szCs w:val="24"/>
          <w:lang w:eastAsia="pt-BR"/>
        </w:rPr>
      </w:pPr>
    </w:p>
    <w:p w14:paraId="4EDC870E" w14:textId="075DE7F4"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6.8.6. O gestor do contrato deverá elaborará relatório final com inf</w:t>
      </w:r>
      <w:r>
        <w:rPr>
          <w:rFonts w:ascii="Arial" w:eastAsia="Times New Roman" w:hAnsi="Arial" w:cs="Arial"/>
          <w:sz w:val="24"/>
          <w:szCs w:val="24"/>
          <w:lang w:eastAsia="pt-BR"/>
        </w:rPr>
        <w:t xml:space="preserve">ormações sobre a consecução dos </w:t>
      </w:r>
      <w:r w:rsidRPr="009C2DA5">
        <w:rPr>
          <w:rFonts w:ascii="Arial" w:eastAsia="Times New Roman" w:hAnsi="Arial" w:cs="Arial"/>
          <w:sz w:val="24"/>
          <w:szCs w:val="24"/>
          <w:lang w:eastAsia="pt-BR"/>
        </w:rPr>
        <w:t>objetivos que tenham justificado a contratação e eventuais condutas a sere</w:t>
      </w:r>
      <w:r>
        <w:rPr>
          <w:rFonts w:ascii="Arial" w:eastAsia="Times New Roman" w:hAnsi="Arial" w:cs="Arial"/>
          <w:sz w:val="24"/>
          <w:szCs w:val="24"/>
          <w:lang w:eastAsia="pt-BR"/>
        </w:rPr>
        <w:t xml:space="preserve">m adotadas para o aprimoramento </w:t>
      </w:r>
      <w:r w:rsidRPr="009C2DA5">
        <w:rPr>
          <w:rFonts w:ascii="Arial" w:eastAsia="Times New Roman" w:hAnsi="Arial" w:cs="Arial"/>
          <w:sz w:val="24"/>
          <w:szCs w:val="24"/>
          <w:lang w:eastAsia="pt-BR"/>
        </w:rPr>
        <w:t>das atividades da Administração.</w:t>
      </w:r>
    </w:p>
    <w:p w14:paraId="40B64AAF" w14:textId="77777777" w:rsidR="009C2DA5" w:rsidRDefault="009C2DA5" w:rsidP="009C2DA5">
      <w:pPr>
        <w:spacing w:after="0" w:line="360" w:lineRule="auto"/>
        <w:jc w:val="both"/>
        <w:rPr>
          <w:rFonts w:ascii="Arial" w:eastAsia="Times New Roman" w:hAnsi="Arial" w:cs="Arial"/>
          <w:sz w:val="24"/>
          <w:szCs w:val="24"/>
          <w:lang w:eastAsia="pt-BR"/>
        </w:rPr>
      </w:pPr>
    </w:p>
    <w:p w14:paraId="7D360244" w14:textId="2C5BF172" w:rsidR="009C2DA5" w:rsidRPr="009C2DA5" w:rsidRDefault="009C2DA5" w:rsidP="009C2DA5">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eastAsia="Times New Roman" w:hAnsi="Arial" w:cs="Arial"/>
          <w:b/>
          <w:sz w:val="24"/>
          <w:szCs w:val="24"/>
          <w:lang w:eastAsia="pt-BR"/>
        </w:rPr>
      </w:pPr>
      <w:r w:rsidRPr="009C2DA5">
        <w:rPr>
          <w:rFonts w:ascii="Arial" w:eastAsia="Times New Roman" w:hAnsi="Arial" w:cs="Arial"/>
          <w:b/>
          <w:sz w:val="24"/>
          <w:szCs w:val="24"/>
          <w:lang w:eastAsia="pt-BR"/>
        </w:rPr>
        <w:t>7. CRITÉRIOS DE MEDIÇÃO E DE PAGAMENTO</w:t>
      </w:r>
    </w:p>
    <w:p w14:paraId="5E4A5C08" w14:textId="77777777" w:rsidR="009C2DA5" w:rsidRPr="009C2DA5" w:rsidRDefault="009C2DA5" w:rsidP="009C2DA5">
      <w:pPr>
        <w:spacing w:after="0" w:line="360" w:lineRule="auto"/>
        <w:jc w:val="both"/>
        <w:rPr>
          <w:rFonts w:ascii="Arial" w:eastAsia="Times New Roman" w:hAnsi="Arial" w:cs="Arial"/>
          <w:sz w:val="24"/>
          <w:szCs w:val="24"/>
          <w:lang w:eastAsia="pt-BR"/>
        </w:rPr>
      </w:pPr>
    </w:p>
    <w:p w14:paraId="0350DC34" w14:textId="33FE22AD" w:rsidR="009C2DA5" w:rsidRDefault="009C2DA5" w:rsidP="009C2DA5">
      <w:pPr>
        <w:spacing w:after="0"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7.1. Recebimento do objeto:</w:t>
      </w:r>
    </w:p>
    <w:p w14:paraId="378510CD" w14:textId="77777777" w:rsidR="009C2DA5" w:rsidRDefault="009C2DA5" w:rsidP="009C2DA5">
      <w:pPr>
        <w:spacing w:after="0" w:line="360" w:lineRule="auto"/>
        <w:jc w:val="both"/>
        <w:rPr>
          <w:rFonts w:ascii="Arial" w:eastAsia="Times New Roman" w:hAnsi="Arial" w:cs="Arial"/>
          <w:sz w:val="24"/>
          <w:szCs w:val="24"/>
          <w:lang w:eastAsia="pt-BR"/>
        </w:rPr>
      </w:pPr>
    </w:p>
    <w:p w14:paraId="7F23C396" w14:textId="3948C43D"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7.1.1. Os bens serão recebidos provisoriamente, de forma sumária, no ato da entrega,</w:t>
      </w:r>
      <w:r>
        <w:rPr>
          <w:rFonts w:ascii="Arial" w:eastAsia="Times New Roman" w:hAnsi="Arial" w:cs="Arial"/>
          <w:sz w:val="24"/>
          <w:szCs w:val="24"/>
          <w:lang w:eastAsia="pt-BR"/>
        </w:rPr>
        <w:t xml:space="preserve"> juntamente com a Nota </w:t>
      </w:r>
      <w:r w:rsidRPr="009C2DA5">
        <w:rPr>
          <w:rFonts w:ascii="Arial" w:eastAsia="Times New Roman" w:hAnsi="Arial" w:cs="Arial"/>
          <w:sz w:val="24"/>
          <w:szCs w:val="24"/>
          <w:lang w:eastAsia="pt-BR"/>
        </w:rPr>
        <w:t xml:space="preserve">Fiscal/Fatura, </w:t>
      </w:r>
      <w:proofErr w:type="gramStart"/>
      <w:r w:rsidRPr="009C2DA5">
        <w:rPr>
          <w:rFonts w:ascii="Arial" w:eastAsia="Times New Roman" w:hAnsi="Arial" w:cs="Arial"/>
          <w:sz w:val="24"/>
          <w:szCs w:val="24"/>
          <w:lang w:eastAsia="pt-BR"/>
        </w:rPr>
        <w:t>pelo(</w:t>
      </w:r>
      <w:proofErr w:type="gramEnd"/>
      <w:r w:rsidRPr="009C2DA5">
        <w:rPr>
          <w:rFonts w:ascii="Arial" w:eastAsia="Times New Roman" w:hAnsi="Arial" w:cs="Arial"/>
          <w:sz w:val="24"/>
          <w:szCs w:val="24"/>
          <w:lang w:eastAsia="pt-BR"/>
        </w:rPr>
        <w:t xml:space="preserve">a) responsável pelo acompanhamento e </w:t>
      </w:r>
      <w:r w:rsidRPr="009C2DA5">
        <w:rPr>
          <w:rFonts w:ascii="Arial" w:eastAsia="Times New Roman" w:hAnsi="Arial" w:cs="Arial"/>
          <w:sz w:val="24"/>
          <w:szCs w:val="24"/>
          <w:lang w:eastAsia="pt-BR"/>
        </w:rPr>
        <w:lastRenderedPageBreak/>
        <w:t>fiscalização do con</w:t>
      </w:r>
      <w:r>
        <w:rPr>
          <w:rFonts w:ascii="Arial" w:eastAsia="Times New Roman" w:hAnsi="Arial" w:cs="Arial"/>
          <w:sz w:val="24"/>
          <w:szCs w:val="24"/>
          <w:lang w:eastAsia="pt-BR"/>
        </w:rPr>
        <w:t xml:space="preserve">trato, para efeito de posterior </w:t>
      </w:r>
      <w:r w:rsidRPr="009C2DA5">
        <w:rPr>
          <w:rFonts w:ascii="Arial" w:eastAsia="Times New Roman" w:hAnsi="Arial" w:cs="Arial"/>
          <w:sz w:val="24"/>
          <w:szCs w:val="24"/>
          <w:lang w:eastAsia="pt-BR"/>
        </w:rPr>
        <w:t>verificação de sua conformidade com as especificações constantes no Termo de Referência e na proposta.</w:t>
      </w:r>
    </w:p>
    <w:p w14:paraId="25EC9025" w14:textId="77777777" w:rsidR="009C2DA5" w:rsidRDefault="009C2DA5" w:rsidP="009C2DA5">
      <w:pPr>
        <w:spacing w:after="0" w:line="360" w:lineRule="auto"/>
        <w:jc w:val="both"/>
        <w:rPr>
          <w:rFonts w:ascii="Arial" w:eastAsia="Times New Roman" w:hAnsi="Arial" w:cs="Arial"/>
          <w:sz w:val="24"/>
          <w:szCs w:val="24"/>
          <w:lang w:eastAsia="pt-BR"/>
        </w:rPr>
      </w:pPr>
    </w:p>
    <w:p w14:paraId="3AB07EE6" w14:textId="33F18020"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7.1.2. Os bens poderão ser rejeitados, no todo ou em parte, inclusive antes do</w:t>
      </w:r>
      <w:r>
        <w:rPr>
          <w:rFonts w:ascii="Arial" w:eastAsia="Times New Roman" w:hAnsi="Arial" w:cs="Arial"/>
          <w:sz w:val="24"/>
          <w:szCs w:val="24"/>
          <w:lang w:eastAsia="pt-BR"/>
        </w:rPr>
        <w:t xml:space="preserve"> recebimento provisório, quando </w:t>
      </w:r>
      <w:r w:rsidRPr="009C2DA5">
        <w:rPr>
          <w:rFonts w:ascii="Arial" w:eastAsia="Times New Roman" w:hAnsi="Arial" w:cs="Arial"/>
          <w:sz w:val="24"/>
          <w:szCs w:val="24"/>
          <w:lang w:eastAsia="pt-BR"/>
        </w:rPr>
        <w:t>em desacordo com as especificações constantes no Termo de Referê</w:t>
      </w:r>
      <w:r>
        <w:rPr>
          <w:rFonts w:ascii="Arial" w:eastAsia="Times New Roman" w:hAnsi="Arial" w:cs="Arial"/>
          <w:sz w:val="24"/>
          <w:szCs w:val="24"/>
          <w:lang w:eastAsia="pt-BR"/>
        </w:rPr>
        <w:t xml:space="preserve">ncia e na proposta, devendo ser </w:t>
      </w:r>
      <w:r w:rsidRPr="009C2DA5">
        <w:rPr>
          <w:rFonts w:ascii="Arial" w:eastAsia="Times New Roman" w:hAnsi="Arial" w:cs="Arial"/>
          <w:sz w:val="24"/>
          <w:szCs w:val="24"/>
          <w:lang w:eastAsia="pt-BR"/>
        </w:rPr>
        <w:t xml:space="preserve">substituídos no prazo de 02 (dois) dias, a contar da notificação da contratada, </w:t>
      </w:r>
      <w:r>
        <w:rPr>
          <w:rFonts w:ascii="Arial" w:eastAsia="Times New Roman" w:hAnsi="Arial" w:cs="Arial"/>
          <w:sz w:val="24"/>
          <w:szCs w:val="24"/>
          <w:lang w:eastAsia="pt-BR"/>
        </w:rPr>
        <w:t xml:space="preserve">às suas custas, sem prejuízo da </w:t>
      </w:r>
      <w:r w:rsidRPr="009C2DA5">
        <w:rPr>
          <w:rFonts w:ascii="Arial" w:eastAsia="Times New Roman" w:hAnsi="Arial" w:cs="Arial"/>
          <w:sz w:val="24"/>
          <w:szCs w:val="24"/>
          <w:lang w:eastAsia="pt-BR"/>
        </w:rPr>
        <w:t>aplicação das penalidades.</w:t>
      </w:r>
    </w:p>
    <w:p w14:paraId="1F6BA2B6" w14:textId="77777777" w:rsidR="009C2DA5" w:rsidRDefault="009C2DA5" w:rsidP="009C2DA5">
      <w:pPr>
        <w:spacing w:after="0" w:line="360" w:lineRule="auto"/>
        <w:jc w:val="both"/>
        <w:rPr>
          <w:rFonts w:ascii="Arial" w:eastAsia="Times New Roman" w:hAnsi="Arial" w:cs="Arial"/>
          <w:sz w:val="24"/>
          <w:szCs w:val="24"/>
          <w:lang w:eastAsia="pt-BR"/>
        </w:rPr>
      </w:pPr>
    </w:p>
    <w:p w14:paraId="47D7DA69" w14:textId="22221DB7"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 xml:space="preserve">7.1.3. O recebimento definitivo ocorrerá no prazo de 05 (cinco) dias úteis, </w:t>
      </w:r>
      <w:r>
        <w:rPr>
          <w:rFonts w:ascii="Arial" w:eastAsia="Times New Roman" w:hAnsi="Arial" w:cs="Arial"/>
          <w:sz w:val="24"/>
          <w:szCs w:val="24"/>
          <w:lang w:eastAsia="pt-BR"/>
        </w:rPr>
        <w:t xml:space="preserve">a contar do recebimento da Nota </w:t>
      </w:r>
      <w:r w:rsidRPr="009C2DA5">
        <w:rPr>
          <w:rFonts w:ascii="Arial" w:eastAsia="Times New Roman" w:hAnsi="Arial" w:cs="Arial"/>
          <w:sz w:val="24"/>
          <w:szCs w:val="24"/>
          <w:lang w:eastAsia="pt-BR"/>
        </w:rPr>
        <w:t>Fiscal/Fatura, após a verificação da qualidade e quantidade do material e consequ</w:t>
      </w:r>
      <w:r>
        <w:rPr>
          <w:rFonts w:ascii="Arial" w:eastAsia="Times New Roman" w:hAnsi="Arial" w:cs="Arial"/>
          <w:sz w:val="24"/>
          <w:szCs w:val="24"/>
          <w:lang w:eastAsia="pt-BR"/>
        </w:rPr>
        <w:t xml:space="preserve">ente aceitação mediante </w:t>
      </w:r>
      <w:r w:rsidRPr="009C2DA5">
        <w:rPr>
          <w:rFonts w:ascii="Arial" w:eastAsia="Times New Roman" w:hAnsi="Arial" w:cs="Arial"/>
          <w:sz w:val="24"/>
          <w:szCs w:val="24"/>
          <w:lang w:eastAsia="pt-BR"/>
        </w:rPr>
        <w:t>termo detalhado.</w:t>
      </w:r>
    </w:p>
    <w:p w14:paraId="10BB00B3" w14:textId="77777777" w:rsidR="009C2DA5" w:rsidRDefault="009C2DA5" w:rsidP="009C2DA5">
      <w:pPr>
        <w:spacing w:after="0" w:line="360" w:lineRule="auto"/>
        <w:jc w:val="both"/>
        <w:rPr>
          <w:rFonts w:ascii="Arial" w:eastAsia="Times New Roman" w:hAnsi="Arial" w:cs="Arial"/>
          <w:sz w:val="24"/>
          <w:szCs w:val="24"/>
          <w:lang w:eastAsia="pt-BR"/>
        </w:rPr>
      </w:pPr>
    </w:p>
    <w:p w14:paraId="6B8F57DD" w14:textId="4D878F41"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7.1.4. O prazo para recebimento definitivo poderá ser excepcionalmente prorro</w:t>
      </w:r>
      <w:r>
        <w:rPr>
          <w:rFonts w:ascii="Arial" w:eastAsia="Times New Roman" w:hAnsi="Arial" w:cs="Arial"/>
          <w:sz w:val="24"/>
          <w:szCs w:val="24"/>
          <w:lang w:eastAsia="pt-BR"/>
        </w:rPr>
        <w:t xml:space="preserve">gado, de forma justificada, por </w:t>
      </w:r>
      <w:r w:rsidRPr="009C2DA5">
        <w:rPr>
          <w:rFonts w:ascii="Arial" w:eastAsia="Times New Roman" w:hAnsi="Arial" w:cs="Arial"/>
          <w:sz w:val="24"/>
          <w:szCs w:val="24"/>
          <w:lang w:eastAsia="pt-BR"/>
        </w:rPr>
        <w:t>igual período, quando houver necessidade de diligências para a aferiçã</w:t>
      </w:r>
      <w:r>
        <w:rPr>
          <w:rFonts w:ascii="Arial" w:eastAsia="Times New Roman" w:hAnsi="Arial" w:cs="Arial"/>
          <w:sz w:val="24"/>
          <w:szCs w:val="24"/>
          <w:lang w:eastAsia="pt-BR"/>
        </w:rPr>
        <w:t xml:space="preserve">o do atendimento das exigências </w:t>
      </w:r>
      <w:r w:rsidRPr="009C2DA5">
        <w:rPr>
          <w:rFonts w:ascii="Arial" w:eastAsia="Times New Roman" w:hAnsi="Arial" w:cs="Arial"/>
          <w:sz w:val="24"/>
          <w:szCs w:val="24"/>
          <w:lang w:eastAsia="pt-BR"/>
        </w:rPr>
        <w:t>contratuais.</w:t>
      </w:r>
    </w:p>
    <w:p w14:paraId="6FB14D7A" w14:textId="77777777" w:rsidR="009C2DA5" w:rsidRDefault="009C2DA5" w:rsidP="009C2DA5">
      <w:pPr>
        <w:spacing w:after="0" w:line="360" w:lineRule="auto"/>
        <w:jc w:val="both"/>
        <w:rPr>
          <w:rFonts w:ascii="Arial" w:eastAsia="Times New Roman" w:hAnsi="Arial" w:cs="Arial"/>
          <w:sz w:val="24"/>
          <w:szCs w:val="24"/>
          <w:lang w:eastAsia="pt-BR"/>
        </w:rPr>
      </w:pPr>
    </w:p>
    <w:p w14:paraId="709A4E9E" w14:textId="084EAA4C"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7.1.5. No caso de controvérsia sobre a execução do objeto, quanto à di</w:t>
      </w:r>
      <w:r>
        <w:rPr>
          <w:rFonts w:ascii="Arial" w:eastAsia="Times New Roman" w:hAnsi="Arial" w:cs="Arial"/>
          <w:sz w:val="24"/>
          <w:szCs w:val="24"/>
          <w:lang w:eastAsia="pt-BR"/>
        </w:rPr>
        <w:t xml:space="preserve">mensão, qualidade e quantidade, </w:t>
      </w:r>
      <w:r w:rsidRPr="009C2DA5">
        <w:rPr>
          <w:rFonts w:ascii="Arial" w:eastAsia="Times New Roman" w:hAnsi="Arial" w:cs="Arial"/>
          <w:sz w:val="24"/>
          <w:szCs w:val="24"/>
          <w:lang w:eastAsia="pt-BR"/>
        </w:rPr>
        <w:t>deverá ser observado o teor do art. 143 da Lei Federal nº 14.133, de 2021</w:t>
      </w:r>
      <w:r>
        <w:rPr>
          <w:rFonts w:ascii="Arial" w:eastAsia="Times New Roman" w:hAnsi="Arial" w:cs="Arial"/>
          <w:sz w:val="24"/>
          <w:szCs w:val="24"/>
          <w:lang w:eastAsia="pt-BR"/>
        </w:rPr>
        <w:t xml:space="preserve">, comunicando-se à empresa para </w:t>
      </w:r>
      <w:r w:rsidRPr="009C2DA5">
        <w:rPr>
          <w:rFonts w:ascii="Arial" w:eastAsia="Times New Roman" w:hAnsi="Arial" w:cs="Arial"/>
          <w:sz w:val="24"/>
          <w:szCs w:val="24"/>
          <w:lang w:eastAsia="pt-BR"/>
        </w:rPr>
        <w:t>emissão de Nota Fiscal quanto à parcela incontroversa da execução do obje</w:t>
      </w:r>
      <w:r>
        <w:rPr>
          <w:rFonts w:ascii="Arial" w:eastAsia="Times New Roman" w:hAnsi="Arial" w:cs="Arial"/>
          <w:sz w:val="24"/>
          <w:szCs w:val="24"/>
          <w:lang w:eastAsia="pt-BR"/>
        </w:rPr>
        <w:t xml:space="preserve">to, para efeito de liquidação e </w:t>
      </w:r>
      <w:r w:rsidRPr="009C2DA5">
        <w:rPr>
          <w:rFonts w:ascii="Arial" w:eastAsia="Times New Roman" w:hAnsi="Arial" w:cs="Arial"/>
          <w:sz w:val="24"/>
          <w:szCs w:val="24"/>
          <w:lang w:eastAsia="pt-BR"/>
        </w:rPr>
        <w:t>pagamento.</w:t>
      </w:r>
    </w:p>
    <w:p w14:paraId="732CED6F" w14:textId="77777777" w:rsidR="009C2DA5" w:rsidRDefault="009C2DA5" w:rsidP="009C2DA5">
      <w:pPr>
        <w:spacing w:after="0" w:line="360" w:lineRule="auto"/>
        <w:jc w:val="both"/>
        <w:rPr>
          <w:rFonts w:ascii="Arial" w:eastAsia="Times New Roman" w:hAnsi="Arial" w:cs="Arial"/>
          <w:sz w:val="24"/>
          <w:szCs w:val="24"/>
          <w:lang w:eastAsia="pt-BR"/>
        </w:rPr>
      </w:pPr>
    </w:p>
    <w:p w14:paraId="6400FF45" w14:textId="2187A1DE"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7.1.6. O prazo para a solução, pelo Contratado, de inconsistências na exec</w:t>
      </w:r>
      <w:r>
        <w:rPr>
          <w:rFonts w:ascii="Arial" w:eastAsia="Times New Roman" w:hAnsi="Arial" w:cs="Arial"/>
          <w:sz w:val="24"/>
          <w:szCs w:val="24"/>
          <w:lang w:eastAsia="pt-BR"/>
        </w:rPr>
        <w:t xml:space="preserve">ução do objeto ou de saneamento </w:t>
      </w:r>
      <w:r w:rsidRPr="009C2DA5">
        <w:rPr>
          <w:rFonts w:ascii="Arial" w:eastAsia="Times New Roman" w:hAnsi="Arial" w:cs="Arial"/>
          <w:sz w:val="24"/>
          <w:szCs w:val="24"/>
          <w:lang w:eastAsia="pt-BR"/>
        </w:rPr>
        <w:t xml:space="preserve">da nota fiscal ou de instrumento de cobrança equivalente, verificadas pela </w:t>
      </w:r>
      <w:r>
        <w:rPr>
          <w:rFonts w:ascii="Arial" w:eastAsia="Times New Roman" w:hAnsi="Arial" w:cs="Arial"/>
          <w:sz w:val="24"/>
          <w:szCs w:val="24"/>
          <w:lang w:eastAsia="pt-BR"/>
        </w:rPr>
        <w:t xml:space="preserve">Administração durante a análise </w:t>
      </w:r>
      <w:r w:rsidRPr="009C2DA5">
        <w:rPr>
          <w:rFonts w:ascii="Arial" w:eastAsia="Times New Roman" w:hAnsi="Arial" w:cs="Arial"/>
          <w:sz w:val="24"/>
          <w:szCs w:val="24"/>
          <w:lang w:eastAsia="pt-BR"/>
        </w:rPr>
        <w:t>prévia à liquidação de despesa, não será computado para os fins do recebimento definitivo.</w:t>
      </w:r>
    </w:p>
    <w:p w14:paraId="66198E51" w14:textId="77777777" w:rsidR="009C2DA5" w:rsidRDefault="009C2DA5" w:rsidP="009C2DA5">
      <w:pPr>
        <w:spacing w:after="0" w:line="360" w:lineRule="auto"/>
        <w:jc w:val="both"/>
        <w:rPr>
          <w:rFonts w:ascii="Arial" w:eastAsia="Times New Roman" w:hAnsi="Arial" w:cs="Arial"/>
          <w:sz w:val="24"/>
          <w:szCs w:val="24"/>
          <w:lang w:eastAsia="pt-BR"/>
        </w:rPr>
      </w:pPr>
    </w:p>
    <w:p w14:paraId="68ACDB96" w14:textId="7FDB559B"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7.1.7. O recebimento provisório ou definitivo não excluirá a responsabilidade civil pela sol</w:t>
      </w:r>
      <w:r>
        <w:rPr>
          <w:rFonts w:ascii="Arial" w:eastAsia="Times New Roman" w:hAnsi="Arial" w:cs="Arial"/>
          <w:sz w:val="24"/>
          <w:szCs w:val="24"/>
          <w:lang w:eastAsia="pt-BR"/>
        </w:rPr>
        <w:t xml:space="preserve">idez e pela </w:t>
      </w:r>
      <w:r w:rsidRPr="009C2DA5">
        <w:rPr>
          <w:rFonts w:ascii="Arial" w:eastAsia="Times New Roman" w:hAnsi="Arial" w:cs="Arial"/>
          <w:sz w:val="24"/>
          <w:szCs w:val="24"/>
          <w:lang w:eastAsia="pt-BR"/>
        </w:rPr>
        <w:t>segurança do serviço nem a responsabilidade ético-profissional pela perfeita execução do contrato.</w:t>
      </w:r>
    </w:p>
    <w:p w14:paraId="160CC932" w14:textId="77777777" w:rsidR="009C2DA5" w:rsidRDefault="009C2DA5" w:rsidP="009C2DA5">
      <w:pPr>
        <w:spacing w:after="0" w:line="360" w:lineRule="auto"/>
        <w:jc w:val="both"/>
        <w:rPr>
          <w:rFonts w:ascii="Arial" w:eastAsia="Times New Roman" w:hAnsi="Arial" w:cs="Arial"/>
          <w:sz w:val="24"/>
          <w:szCs w:val="24"/>
          <w:lang w:eastAsia="pt-BR"/>
        </w:rPr>
      </w:pPr>
    </w:p>
    <w:p w14:paraId="4A70EDD2" w14:textId="1C702A20"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lastRenderedPageBreak/>
        <w:t>7.2. Liquidação:</w:t>
      </w:r>
    </w:p>
    <w:p w14:paraId="2A83087B" w14:textId="77777777" w:rsidR="009C2DA5" w:rsidRDefault="009C2DA5" w:rsidP="009C2DA5">
      <w:pPr>
        <w:spacing w:after="0" w:line="360" w:lineRule="auto"/>
        <w:jc w:val="both"/>
        <w:rPr>
          <w:rFonts w:ascii="Arial" w:eastAsia="Times New Roman" w:hAnsi="Arial" w:cs="Arial"/>
          <w:sz w:val="24"/>
          <w:szCs w:val="24"/>
          <w:lang w:eastAsia="pt-BR"/>
        </w:rPr>
      </w:pPr>
    </w:p>
    <w:p w14:paraId="24C6F0A6" w14:textId="21856825"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7.2.1. Recebida a Nota Fiscal/Fatura, correrá o prazo de 10 (dez) dias úteis pa</w:t>
      </w:r>
      <w:r>
        <w:rPr>
          <w:rFonts w:ascii="Arial" w:eastAsia="Times New Roman" w:hAnsi="Arial" w:cs="Arial"/>
          <w:sz w:val="24"/>
          <w:szCs w:val="24"/>
          <w:lang w:eastAsia="pt-BR"/>
        </w:rPr>
        <w:t xml:space="preserve">ra fins de liquidação, na forma </w:t>
      </w:r>
      <w:r w:rsidRPr="009C2DA5">
        <w:rPr>
          <w:rFonts w:ascii="Arial" w:eastAsia="Times New Roman" w:hAnsi="Arial" w:cs="Arial"/>
          <w:sz w:val="24"/>
          <w:szCs w:val="24"/>
          <w:lang w:eastAsia="pt-BR"/>
        </w:rPr>
        <w:t xml:space="preserve">desta seção, prorrogáveis por igual período, justificadamente, quando houver </w:t>
      </w:r>
      <w:r>
        <w:rPr>
          <w:rFonts w:ascii="Arial" w:eastAsia="Times New Roman" w:hAnsi="Arial" w:cs="Arial"/>
          <w:sz w:val="24"/>
          <w:szCs w:val="24"/>
          <w:lang w:eastAsia="pt-BR"/>
        </w:rPr>
        <w:t xml:space="preserve">necessidade de diligências para </w:t>
      </w:r>
      <w:r w:rsidRPr="009C2DA5">
        <w:rPr>
          <w:rFonts w:ascii="Arial" w:eastAsia="Times New Roman" w:hAnsi="Arial" w:cs="Arial"/>
          <w:sz w:val="24"/>
          <w:szCs w:val="24"/>
          <w:lang w:eastAsia="pt-BR"/>
        </w:rPr>
        <w:t>a aferição do atendimento das exigências contratuais.</w:t>
      </w:r>
    </w:p>
    <w:p w14:paraId="12A9FC13" w14:textId="77777777" w:rsidR="009C2DA5" w:rsidRDefault="009C2DA5" w:rsidP="009C2DA5">
      <w:pPr>
        <w:spacing w:after="0" w:line="360" w:lineRule="auto"/>
        <w:jc w:val="both"/>
        <w:rPr>
          <w:rFonts w:ascii="Arial" w:eastAsia="Times New Roman" w:hAnsi="Arial" w:cs="Arial"/>
          <w:sz w:val="24"/>
          <w:szCs w:val="24"/>
          <w:lang w:eastAsia="pt-BR"/>
        </w:rPr>
      </w:pPr>
    </w:p>
    <w:p w14:paraId="50106152" w14:textId="4CF2086F"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7.2.1.1. O prazo de que trata o item anterior será reduzido à metade,</w:t>
      </w:r>
      <w:r>
        <w:rPr>
          <w:rFonts w:ascii="Arial" w:eastAsia="Times New Roman" w:hAnsi="Arial" w:cs="Arial"/>
          <w:sz w:val="24"/>
          <w:szCs w:val="24"/>
          <w:lang w:eastAsia="pt-BR"/>
        </w:rPr>
        <w:t xml:space="preserve"> mantendo-se a possibilidade de </w:t>
      </w:r>
      <w:r w:rsidRPr="009C2DA5">
        <w:rPr>
          <w:rFonts w:ascii="Arial" w:eastAsia="Times New Roman" w:hAnsi="Arial" w:cs="Arial"/>
          <w:sz w:val="24"/>
          <w:szCs w:val="24"/>
          <w:lang w:eastAsia="pt-BR"/>
        </w:rPr>
        <w:t xml:space="preserve">prorrogação, no caso de contratações decorrentes de despesas cujos valores </w:t>
      </w:r>
      <w:r>
        <w:rPr>
          <w:rFonts w:ascii="Arial" w:eastAsia="Times New Roman" w:hAnsi="Arial" w:cs="Arial"/>
          <w:sz w:val="24"/>
          <w:szCs w:val="24"/>
          <w:lang w:eastAsia="pt-BR"/>
        </w:rPr>
        <w:t xml:space="preserve">não ultrapassem o limite de que </w:t>
      </w:r>
      <w:r w:rsidRPr="009C2DA5">
        <w:rPr>
          <w:rFonts w:ascii="Arial" w:eastAsia="Times New Roman" w:hAnsi="Arial" w:cs="Arial"/>
          <w:sz w:val="24"/>
          <w:szCs w:val="24"/>
          <w:lang w:eastAsia="pt-BR"/>
        </w:rPr>
        <w:t>trata o inciso II do art. 75 da Lei Federal nº 14.133, de 2021.</w:t>
      </w:r>
    </w:p>
    <w:p w14:paraId="688E8081" w14:textId="77777777" w:rsidR="009C2DA5" w:rsidRDefault="009C2DA5" w:rsidP="009C2DA5">
      <w:pPr>
        <w:spacing w:after="0" w:line="360" w:lineRule="auto"/>
        <w:jc w:val="both"/>
        <w:rPr>
          <w:rFonts w:ascii="Arial" w:eastAsia="Times New Roman" w:hAnsi="Arial" w:cs="Arial"/>
          <w:sz w:val="24"/>
          <w:szCs w:val="24"/>
          <w:lang w:eastAsia="pt-BR"/>
        </w:rPr>
      </w:pPr>
    </w:p>
    <w:p w14:paraId="01C0F45D" w14:textId="4C9E3CBD"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7.2.2. Para fins de liquidação, o setor competente deverá verificar se a Nota Fiscal/Fatura ap</w:t>
      </w:r>
      <w:r>
        <w:rPr>
          <w:rFonts w:ascii="Arial" w:eastAsia="Times New Roman" w:hAnsi="Arial" w:cs="Arial"/>
          <w:sz w:val="24"/>
          <w:szCs w:val="24"/>
          <w:lang w:eastAsia="pt-BR"/>
        </w:rPr>
        <w:t xml:space="preserve">resentado </w:t>
      </w:r>
      <w:r w:rsidRPr="009C2DA5">
        <w:rPr>
          <w:rFonts w:ascii="Arial" w:eastAsia="Times New Roman" w:hAnsi="Arial" w:cs="Arial"/>
          <w:sz w:val="24"/>
          <w:szCs w:val="24"/>
          <w:lang w:eastAsia="pt-BR"/>
        </w:rPr>
        <w:t>expressa os elementos necessários e essenciais do documento, tais como:</w:t>
      </w:r>
    </w:p>
    <w:p w14:paraId="56A71B55" w14:textId="77777777" w:rsidR="009C2DA5" w:rsidRDefault="009C2DA5" w:rsidP="009C2DA5">
      <w:pPr>
        <w:spacing w:after="0" w:line="360" w:lineRule="auto"/>
        <w:jc w:val="both"/>
        <w:rPr>
          <w:rFonts w:ascii="Arial" w:eastAsia="Times New Roman" w:hAnsi="Arial" w:cs="Arial"/>
          <w:sz w:val="24"/>
          <w:szCs w:val="24"/>
          <w:lang w:eastAsia="pt-BR"/>
        </w:rPr>
      </w:pPr>
    </w:p>
    <w:p w14:paraId="626B4024" w14:textId="0EA8B828" w:rsid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7.2.2.1. O prazo de validade;</w:t>
      </w:r>
    </w:p>
    <w:p w14:paraId="79AD9E4F" w14:textId="77777777" w:rsidR="00097F68" w:rsidRPr="009C2DA5" w:rsidRDefault="00097F68" w:rsidP="009C2DA5">
      <w:pPr>
        <w:spacing w:after="0" w:line="360" w:lineRule="auto"/>
        <w:jc w:val="both"/>
        <w:rPr>
          <w:rFonts w:ascii="Arial" w:eastAsia="Times New Roman" w:hAnsi="Arial" w:cs="Arial"/>
          <w:sz w:val="24"/>
          <w:szCs w:val="24"/>
          <w:lang w:eastAsia="pt-BR"/>
        </w:rPr>
      </w:pPr>
    </w:p>
    <w:p w14:paraId="4788934D" w14:textId="149F3D5B" w:rsid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7.2.2.2. A data da emissão;</w:t>
      </w:r>
    </w:p>
    <w:p w14:paraId="3C017AE4" w14:textId="77777777" w:rsidR="00097F68" w:rsidRPr="009C2DA5" w:rsidRDefault="00097F68" w:rsidP="009C2DA5">
      <w:pPr>
        <w:spacing w:after="0" w:line="360" w:lineRule="auto"/>
        <w:jc w:val="both"/>
        <w:rPr>
          <w:rFonts w:ascii="Arial" w:eastAsia="Times New Roman" w:hAnsi="Arial" w:cs="Arial"/>
          <w:sz w:val="24"/>
          <w:szCs w:val="24"/>
          <w:lang w:eastAsia="pt-BR"/>
        </w:rPr>
      </w:pPr>
    </w:p>
    <w:p w14:paraId="5D87C2DE" w14:textId="1FD44476" w:rsid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7.2.2.3. Os dados do contrato e do órgão ou entidade contratante;</w:t>
      </w:r>
    </w:p>
    <w:p w14:paraId="2D532F38" w14:textId="77777777" w:rsidR="00097F68" w:rsidRPr="009C2DA5" w:rsidRDefault="00097F68" w:rsidP="009C2DA5">
      <w:pPr>
        <w:spacing w:after="0" w:line="360" w:lineRule="auto"/>
        <w:jc w:val="both"/>
        <w:rPr>
          <w:rFonts w:ascii="Arial" w:eastAsia="Times New Roman" w:hAnsi="Arial" w:cs="Arial"/>
          <w:sz w:val="24"/>
          <w:szCs w:val="24"/>
          <w:lang w:eastAsia="pt-BR"/>
        </w:rPr>
      </w:pPr>
    </w:p>
    <w:p w14:paraId="3C4BACF2" w14:textId="6B4754B4" w:rsid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7.2.2.4. O período respectivo de execução do contrato;</w:t>
      </w:r>
    </w:p>
    <w:p w14:paraId="2A8963AB" w14:textId="77777777" w:rsidR="00097F68" w:rsidRPr="009C2DA5" w:rsidRDefault="00097F68" w:rsidP="009C2DA5">
      <w:pPr>
        <w:spacing w:after="0" w:line="360" w:lineRule="auto"/>
        <w:jc w:val="both"/>
        <w:rPr>
          <w:rFonts w:ascii="Arial" w:eastAsia="Times New Roman" w:hAnsi="Arial" w:cs="Arial"/>
          <w:sz w:val="24"/>
          <w:szCs w:val="24"/>
          <w:lang w:eastAsia="pt-BR"/>
        </w:rPr>
      </w:pPr>
    </w:p>
    <w:p w14:paraId="3E3681C7" w14:textId="73C16EB6" w:rsid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7.2.2.5. O valor a pagar; e</w:t>
      </w:r>
    </w:p>
    <w:p w14:paraId="5EC122EB" w14:textId="77777777" w:rsidR="00097F68" w:rsidRPr="009C2DA5" w:rsidRDefault="00097F68" w:rsidP="009C2DA5">
      <w:pPr>
        <w:spacing w:after="0" w:line="360" w:lineRule="auto"/>
        <w:jc w:val="both"/>
        <w:rPr>
          <w:rFonts w:ascii="Arial" w:eastAsia="Times New Roman" w:hAnsi="Arial" w:cs="Arial"/>
          <w:sz w:val="24"/>
          <w:szCs w:val="24"/>
          <w:lang w:eastAsia="pt-BR"/>
        </w:rPr>
      </w:pPr>
    </w:p>
    <w:p w14:paraId="4C1D7C2B" w14:textId="77777777"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7.2.2.6. Eventual destaque do valor de retenções tributárias cabíveis.</w:t>
      </w:r>
    </w:p>
    <w:p w14:paraId="4A57462F" w14:textId="423DF4AA"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7.2.3. Havendo erro na apresentação da Nota Fiscal/Fatura, ou circunstâ</w:t>
      </w:r>
      <w:r>
        <w:rPr>
          <w:rFonts w:ascii="Arial" w:eastAsia="Times New Roman" w:hAnsi="Arial" w:cs="Arial"/>
          <w:sz w:val="24"/>
          <w:szCs w:val="24"/>
          <w:lang w:eastAsia="pt-BR"/>
        </w:rPr>
        <w:t xml:space="preserve">ncia que impeça a liquidação da </w:t>
      </w:r>
      <w:r w:rsidRPr="009C2DA5">
        <w:rPr>
          <w:rFonts w:ascii="Arial" w:eastAsia="Times New Roman" w:hAnsi="Arial" w:cs="Arial"/>
          <w:sz w:val="24"/>
          <w:szCs w:val="24"/>
          <w:lang w:eastAsia="pt-BR"/>
        </w:rPr>
        <w:t>despesa, esta ficará sobrestada até que o Contratado providencie as medid</w:t>
      </w:r>
      <w:r>
        <w:rPr>
          <w:rFonts w:ascii="Arial" w:eastAsia="Times New Roman" w:hAnsi="Arial" w:cs="Arial"/>
          <w:sz w:val="24"/>
          <w:szCs w:val="24"/>
          <w:lang w:eastAsia="pt-BR"/>
        </w:rPr>
        <w:t xml:space="preserve">as saneadoras, reiniciando-se o </w:t>
      </w:r>
      <w:r w:rsidRPr="009C2DA5">
        <w:rPr>
          <w:rFonts w:ascii="Arial" w:eastAsia="Times New Roman" w:hAnsi="Arial" w:cs="Arial"/>
          <w:sz w:val="24"/>
          <w:szCs w:val="24"/>
          <w:lang w:eastAsia="pt-BR"/>
        </w:rPr>
        <w:t>prazo após a comprovação da regularização da situação, sem ônus ao Contratante.</w:t>
      </w:r>
    </w:p>
    <w:p w14:paraId="7486761D" w14:textId="77777777" w:rsidR="009C2DA5" w:rsidRDefault="009C2DA5" w:rsidP="009C2DA5">
      <w:pPr>
        <w:spacing w:after="0" w:line="360" w:lineRule="auto"/>
        <w:jc w:val="both"/>
        <w:rPr>
          <w:rFonts w:ascii="Arial" w:eastAsia="Times New Roman" w:hAnsi="Arial" w:cs="Arial"/>
          <w:sz w:val="24"/>
          <w:szCs w:val="24"/>
          <w:lang w:eastAsia="pt-BR"/>
        </w:rPr>
      </w:pPr>
    </w:p>
    <w:p w14:paraId="7F160F7F" w14:textId="3265734E" w:rsid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7.2.4. A Nota Fiscal/Fatura deverá ser obrigatoriamente acompanhada</w:t>
      </w:r>
      <w:r>
        <w:rPr>
          <w:rFonts w:ascii="Arial" w:eastAsia="Times New Roman" w:hAnsi="Arial" w:cs="Arial"/>
          <w:sz w:val="24"/>
          <w:szCs w:val="24"/>
          <w:lang w:eastAsia="pt-BR"/>
        </w:rPr>
        <w:t xml:space="preserve"> da comprovação da regularidade </w:t>
      </w:r>
      <w:r w:rsidRPr="009C2DA5">
        <w:rPr>
          <w:rFonts w:ascii="Arial" w:eastAsia="Times New Roman" w:hAnsi="Arial" w:cs="Arial"/>
          <w:sz w:val="24"/>
          <w:szCs w:val="24"/>
          <w:lang w:eastAsia="pt-BR"/>
        </w:rPr>
        <w:t>fiscal, constatada por meio de consulta on-line ao Sistema de Cadastram</w:t>
      </w:r>
      <w:r>
        <w:rPr>
          <w:rFonts w:ascii="Arial" w:eastAsia="Times New Roman" w:hAnsi="Arial" w:cs="Arial"/>
          <w:sz w:val="24"/>
          <w:szCs w:val="24"/>
          <w:lang w:eastAsia="pt-BR"/>
        </w:rPr>
        <w:t xml:space="preserve">ento Unificado de Fornecedores- </w:t>
      </w:r>
      <w:r w:rsidRPr="009C2DA5">
        <w:rPr>
          <w:rFonts w:ascii="Arial" w:eastAsia="Times New Roman" w:hAnsi="Arial" w:cs="Arial"/>
          <w:sz w:val="24"/>
          <w:szCs w:val="24"/>
          <w:lang w:eastAsia="pt-BR"/>
        </w:rPr>
        <w:t xml:space="preserve">SICAF ou, na impossibilidade de acesso ao referido Sistema, mediante consulta </w:t>
      </w:r>
      <w:r>
        <w:rPr>
          <w:rFonts w:ascii="Arial" w:eastAsia="Times New Roman" w:hAnsi="Arial" w:cs="Arial"/>
          <w:sz w:val="24"/>
          <w:szCs w:val="24"/>
          <w:lang w:eastAsia="pt-BR"/>
        </w:rPr>
        <w:t xml:space="preserve">aos sítios eletrônicos oficiais </w:t>
      </w:r>
      <w:r w:rsidRPr="009C2DA5">
        <w:rPr>
          <w:rFonts w:ascii="Arial" w:eastAsia="Times New Roman" w:hAnsi="Arial" w:cs="Arial"/>
          <w:sz w:val="24"/>
          <w:szCs w:val="24"/>
          <w:lang w:eastAsia="pt-BR"/>
        </w:rPr>
        <w:t>ou à documentação mencionada no art. 68 da Lei Federal nº 14.133, de 2021.</w:t>
      </w:r>
    </w:p>
    <w:p w14:paraId="79053A52" w14:textId="77777777" w:rsidR="00097F68" w:rsidRPr="009C2DA5" w:rsidRDefault="00097F68" w:rsidP="009C2DA5">
      <w:pPr>
        <w:spacing w:after="0" w:line="360" w:lineRule="auto"/>
        <w:jc w:val="both"/>
        <w:rPr>
          <w:rFonts w:ascii="Arial" w:eastAsia="Times New Roman" w:hAnsi="Arial" w:cs="Arial"/>
          <w:sz w:val="24"/>
          <w:szCs w:val="24"/>
          <w:lang w:eastAsia="pt-BR"/>
        </w:rPr>
      </w:pPr>
    </w:p>
    <w:p w14:paraId="2A09DE34" w14:textId="613CF43F"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7.2.5. A Administração deverá realizar consulta ao SICAF para verifica</w:t>
      </w:r>
      <w:r>
        <w:rPr>
          <w:rFonts w:ascii="Arial" w:eastAsia="Times New Roman" w:hAnsi="Arial" w:cs="Arial"/>
          <w:sz w:val="24"/>
          <w:szCs w:val="24"/>
          <w:lang w:eastAsia="pt-BR"/>
        </w:rPr>
        <w:t xml:space="preserve">r a manutenção das condições de </w:t>
      </w:r>
      <w:r w:rsidRPr="009C2DA5">
        <w:rPr>
          <w:rFonts w:ascii="Arial" w:eastAsia="Times New Roman" w:hAnsi="Arial" w:cs="Arial"/>
          <w:sz w:val="24"/>
          <w:szCs w:val="24"/>
          <w:lang w:eastAsia="pt-BR"/>
        </w:rPr>
        <w:t>habilitação exigidas no procedimento de contratação, bem como ao SICAF, ao Cada</w:t>
      </w:r>
      <w:r>
        <w:rPr>
          <w:rFonts w:ascii="Arial" w:eastAsia="Times New Roman" w:hAnsi="Arial" w:cs="Arial"/>
          <w:sz w:val="24"/>
          <w:szCs w:val="24"/>
          <w:lang w:eastAsia="pt-BR"/>
        </w:rPr>
        <w:t xml:space="preserve">stro Nacional de </w:t>
      </w:r>
      <w:proofErr w:type="spellStart"/>
      <w:r>
        <w:rPr>
          <w:rFonts w:ascii="Arial" w:eastAsia="Times New Roman" w:hAnsi="Arial" w:cs="Arial"/>
          <w:sz w:val="24"/>
          <w:szCs w:val="24"/>
          <w:lang w:eastAsia="pt-BR"/>
        </w:rPr>
        <w:t>Empresas</w:t>
      </w:r>
      <w:r w:rsidRPr="009C2DA5">
        <w:rPr>
          <w:rFonts w:ascii="Arial" w:eastAsia="Times New Roman" w:hAnsi="Arial" w:cs="Arial"/>
          <w:sz w:val="24"/>
          <w:szCs w:val="24"/>
          <w:lang w:eastAsia="pt-BR"/>
        </w:rPr>
        <w:t>Inidôneas</w:t>
      </w:r>
      <w:proofErr w:type="spellEnd"/>
      <w:r w:rsidRPr="009C2DA5">
        <w:rPr>
          <w:rFonts w:ascii="Arial" w:eastAsia="Times New Roman" w:hAnsi="Arial" w:cs="Arial"/>
          <w:sz w:val="24"/>
          <w:szCs w:val="24"/>
          <w:lang w:eastAsia="pt-BR"/>
        </w:rPr>
        <w:t xml:space="preserve"> e Suspensas – CEIS e ao Cadastro Nacional de Empresas Punidas –</w:t>
      </w:r>
      <w:r>
        <w:rPr>
          <w:rFonts w:ascii="Arial" w:eastAsia="Times New Roman" w:hAnsi="Arial" w:cs="Arial"/>
          <w:sz w:val="24"/>
          <w:szCs w:val="24"/>
          <w:lang w:eastAsia="pt-BR"/>
        </w:rPr>
        <w:t xml:space="preserve"> CNEP para identificar possível </w:t>
      </w:r>
      <w:r w:rsidRPr="009C2DA5">
        <w:rPr>
          <w:rFonts w:ascii="Arial" w:eastAsia="Times New Roman" w:hAnsi="Arial" w:cs="Arial"/>
          <w:sz w:val="24"/>
          <w:szCs w:val="24"/>
          <w:lang w:eastAsia="pt-BR"/>
        </w:rPr>
        <w:t>razão que impeça a participação em licitação, no âmbito do órgão ou entidade, proibição de contratar com o</w:t>
      </w:r>
      <w:r>
        <w:rPr>
          <w:rFonts w:ascii="Arial" w:eastAsia="Times New Roman" w:hAnsi="Arial" w:cs="Arial"/>
          <w:sz w:val="24"/>
          <w:szCs w:val="24"/>
          <w:lang w:eastAsia="pt-BR"/>
        </w:rPr>
        <w:t xml:space="preserve"> </w:t>
      </w:r>
      <w:r w:rsidR="006D210E">
        <w:rPr>
          <w:rFonts w:ascii="Arial" w:eastAsia="Times New Roman" w:hAnsi="Arial" w:cs="Arial"/>
          <w:sz w:val="24"/>
          <w:szCs w:val="24"/>
          <w:lang w:eastAsia="pt-BR"/>
        </w:rPr>
        <w:t>po</w:t>
      </w:r>
      <w:r w:rsidR="006D210E" w:rsidRPr="009C2DA5">
        <w:rPr>
          <w:rFonts w:ascii="Arial" w:eastAsia="Times New Roman" w:hAnsi="Arial" w:cs="Arial"/>
          <w:sz w:val="24"/>
          <w:szCs w:val="24"/>
          <w:lang w:eastAsia="pt-BR"/>
        </w:rPr>
        <w:t>der</w:t>
      </w:r>
      <w:r w:rsidRPr="009C2DA5">
        <w:rPr>
          <w:rFonts w:ascii="Arial" w:eastAsia="Times New Roman" w:hAnsi="Arial" w:cs="Arial"/>
          <w:sz w:val="24"/>
          <w:szCs w:val="24"/>
          <w:lang w:eastAsia="pt-BR"/>
        </w:rPr>
        <w:t xml:space="preserve"> Público, bem como ocorrências impeditivas indiretas.</w:t>
      </w:r>
    </w:p>
    <w:p w14:paraId="3AA8C3E1" w14:textId="77777777" w:rsidR="006D210E" w:rsidRDefault="006D210E" w:rsidP="009C2DA5">
      <w:pPr>
        <w:spacing w:after="0" w:line="360" w:lineRule="auto"/>
        <w:jc w:val="both"/>
        <w:rPr>
          <w:rFonts w:ascii="Arial" w:eastAsia="Times New Roman" w:hAnsi="Arial" w:cs="Arial"/>
          <w:sz w:val="24"/>
          <w:szCs w:val="24"/>
          <w:lang w:eastAsia="pt-BR"/>
        </w:rPr>
      </w:pPr>
    </w:p>
    <w:p w14:paraId="4B732129" w14:textId="6F263A9B"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7.2.6. Constatando-se a situação de irregularidade do Contratado, será pro</w:t>
      </w:r>
      <w:r w:rsidR="006D210E">
        <w:rPr>
          <w:rFonts w:ascii="Arial" w:eastAsia="Times New Roman" w:hAnsi="Arial" w:cs="Arial"/>
          <w:sz w:val="24"/>
          <w:szCs w:val="24"/>
          <w:lang w:eastAsia="pt-BR"/>
        </w:rPr>
        <w:t xml:space="preserve">videnciada sua notificação, por </w:t>
      </w:r>
      <w:r w:rsidRPr="009C2DA5">
        <w:rPr>
          <w:rFonts w:ascii="Arial" w:eastAsia="Times New Roman" w:hAnsi="Arial" w:cs="Arial"/>
          <w:sz w:val="24"/>
          <w:szCs w:val="24"/>
          <w:lang w:eastAsia="pt-BR"/>
        </w:rPr>
        <w:t>escrito, para que, no prazo de 5 (cinco) dias úteis, regularize sua situação ou</w:t>
      </w:r>
      <w:r w:rsidR="006D210E">
        <w:rPr>
          <w:rFonts w:ascii="Arial" w:eastAsia="Times New Roman" w:hAnsi="Arial" w:cs="Arial"/>
          <w:sz w:val="24"/>
          <w:szCs w:val="24"/>
          <w:lang w:eastAsia="pt-BR"/>
        </w:rPr>
        <w:t xml:space="preserve">, no mesmo prazo, apresente sua </w:t>
      </w:r>
      <w:r w:rsidRPr="009C2DA5">
        <w:rPr>
          <w:rFonts w:ascii="Arial" w:eastAsia="Times New Roman" w:hAnsi="Arial" w:cs="Arial"/>
          <w:sz w:val="24"/>
          <w:szCs w:val="24"/>
          <w:lang w:eastAsia="pt-BR"/>
        </w:rPr>
        <w:t>defesa. O prazo poderá ser prorrogado uma vez, por igual período, a critério do Contratante.</w:t>
      </w:r>
    </w:p>
    <w:p w14:paraId="17851FC3" w14:textId="77777777" w:rsidR="006D210E" w:rsidRDefault="006D210E" w:rsidP="009C2DA5">
      <w:pPr>
        <w:spacing w:after="0" w:line="360" w:lineRule="auto"/>
        <w:jc w:val="both"/>
        <w:rPr>
          <w:rFonts w:ascii="Arial" w:eastAsia="Times New Roman" w:hAnsi="Arial" w:cs="Arial"/>
          <w:sz w:val="24"/>
          <w:szCs w:val="24"/>
          <w:lang w:eastAsia="pt-BR"/>
        </w:rPr>
      </w:pPr>
    </w:p>
    <w:p w14:paraId="6236031A" w14:textId="2FCEA444"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7.2.7. Não havendo regularização ou sendo a defesa considerada imp</w:t>
      </w:r>
      <w:r w:rsidR="006D210E">
        <w:rPr>
          <w:rFonts w:ascii="Arial" w:eastAsia="Times New Roman" w:hAnsi="Arial" w:cs="Arial"/>
          <w:sz w:val="24"/>
          <w:szCs w:val="24"/>
          <w:lang w:eastAsia="pt-BR"/>
        </w:rPr>
        <w:t xml:space="preserve">rocedente, o Contratante deverá </w:t>
      </w:r>
      <w:r w:rsidRPr="009C2DA5">
        <w:rPr>
          <w:rFonts w:ascii="Arial" w:eastAsia="Times New Roman" w:hAnsi="Arial" w:cs="Arial"/>
          <w:sz w:val="24"/>
          <w:szCs w:val="24"/>
          <w:lang w:eastAsia="pt-BR"/>
        </w:rPr>
        <w:t>comunicar aos órgãos responsáveis pela fiscalização da regularidade f</w:t>
      </w:r>
      <w:r w:rsidR="006D210E">
        <w:rPr>
          <w:rFonts w:ascii="Arial" w:eastAsia="Times New Roman" w:hAnsi="Arial" w:cs="Arial"/>
          <w:sz w:val="24"/>
          <w:szCs w:val="24"/>
          <w:lang w:eastAsia="pt-BR"/>
        </w:rPr>
        <w:t xml:space="preserve">iscal quanto à inadimplência do </w:t>
      </w:r>
      <w:r w:rsidRPr="009C2DA5">
        <w:rPr>
          <w:rFonts w:ascii="Arial" w:eastAsia="Times New Roman" w:hAnsi="Arial" w:cs="Arial"/>
          <w:sz w:val="24"/>
          <w:szCs w:val="24"/>
          <w:lang w:eastAsia="pt-BR"/>
        </w:rPr>
        <w:t>Contratado, bem como quanto à existência de pagamento a ser efetuado, pa</w:t>
      </w:r>
      <w:r w:rsidR="006D210E">
        <w:rPr>
          <w:rFonts w:ascii="Arial" w:eastAsia="Times New Roman" w:hAnsi="Arial" w:cs="Arial"/>
          <w:sz w:val="24"/>
          <w:szCs w:val="24"/>
          <w:lang w:eastAsia="pt-BR"/>
        </w:rPr>
        <w:t xml:space="preserve">ra que sejam acionados os meios </w:t>
      </w:r>
      <w:r w:rsidRPr="009C2DA5">
        <w:rPr>
          <w:rFonts w:ascii="Arial" w:eastAsia="Times New Roman" w:hAnsi="Arial" w:cs="Arial"/>
          <w:sz w:val="24"/>
          <w:szCs w:val="24"/>
          <w:lang w:eastAsia="pt-BR"/>
        </w:rPr>
        <w:t>pertinentes e necessários para garantir o recebimento de seus créditos.</w:t>
      </w:r>
    </w:p>
    <w:p w14:paraId="4FB9E9EA" w14:textId="77777777" w:rsidR="006D210E" w:rsidRDefault="006D210E" w:rsidP="009C2DA5">
      <w:pPr>
        <w:spacing w:after="0" w:line="360" w:lineRule="auto"/>
        <w:jc w:val="both"/>
        <w:rPr>
          <w:rFonts w:ascii="Arial" w:eastAsia="Times New Roman" w:hAnsi="Arial" w:cs="Arial"/>
          <w:sz w:val="24"/>
          <w:szCs w:val="24"/>
          <w:lang w:eastAsia="pt-BR"/>
        </w:rPr>
      </w:pPr>
    </w:p>
    <w:p w14:paraId="5B448BF1" w14:textId="1C484B70"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7.2.8. Persistindo a irregularidade, o Contratante deverá adotar as medidas ne</w:t>
      </w:r>
      <w:r w:rsidR="006D210E">
        <w:rPr>
          <w:rFonts w:ascii="Arial" w:eastAsia="Times New Roman" w:hAnsi="Arial" w:cs="Arial"/>
          <w:sz w:val="24"/>
          <w:szCs w:val="24"/>
          <w:lang w:eastAsia="pt-BR"/>
        </w:rPr>
        <w:t xml:space="preserve">cessárias à rescisão contratual </w:t>
      </w:r>
      <w:r w:rsidRPr="009C2DA5">
        <w:rPr>
          <w:rFonts w:ascii="Arial" w:eastAsia="Times New Roman" w:hAnsi="Arial" w:cs="Arial"/>
          <w:sz w:val="24"/>
          <w:szCs w:val="24"/>
          <w:lang w:eastAsia="pt-BR"/>
        </w:rPr>
        <w:t>nos autos do processo administrativo correspondente, assegurada ao Contr</w:t>
      </w:r>
      <w:r w:rsidR="006D210E">
        <w:rPr>
          <w:rFonts w:ascii="Arial" w:eastAsia="Times New Roman" w:hAnsi="Arial" w:cs="Arial"/>
          <w:sz w:val="24"/>
          <w:szCs w:val="24"/>
          <w:lang w:eastAsia="pt-BR"/>
        </w:rPr>
        <w:t xml:space="preserve">atado o contraditório e a ampla </w:t>
      </w:r>
      <w:r w:rsidRPr="009C2DA5">
        <w:rPr>
          <w:rFonts w:ascii="Arial" w:eastAsia="Times New Roman" w:hAnsi="Arial" w:cs="Arial"/>
          <w:sz w:val="24"/>
          <w:szCs w:val="24"/>
          <w:lang w:eastAsia="pt-BR"/>
        </w:rPr>
        <w:t>defesa.</w:t>
      </w:r>
    </w:p>
    <w:p w14:paraId="615E08E1" w14:textId="77777777" w:rsidR="006D210E" w:rsidRDefault="006D210E" w:rsidP="009C2DA5">
      <w:pPr>
        <w:spacing w:after="0" w:line="360" w:lineRule="auto"/>
        <w:jc w:val="both"/>
        <w:rPr>
          <w:rFonts w:ascii="Arial" w:eastAsia="Times New Roman" w:hAnsi="Arial" w:cs="Arial"/>
          <w:sz w:val="24"/>
          <w:szCs w:val="24"/>
          <w:lang w:eastAsia="pt-BR"/>
        </w:rPr>
      </w:pPr>
    </w:p>
    <w:p w14:paraId="39F40102" w14:textId="6EE0FF0F"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lastRenderedPageBreak/>
        <w:t>7.2.9. Havendo a efetiva execução do objeto, os pagamentos serão realizados no</w:t>
      </w:r>
      <w:r w:rsidR="006D210E">
        <w:rPr>
          <w:rFonts w:ascii="Arial" w:eastAsia="Times New Roman" w:hAnsi="Arial" w:cs="Arial"/>
          <w:sz w:val="24"/>
          <w:szCs w:val="24"/>
          <w:lang w:eastAsia="pt-BR"/>
        </w:rPr>
        <w:t xml:space="preserve">rmalmente, até que se </w:t>
      </w:r>
      <w:r w:rsidRPr="009C2DA5">
        <w:rPr>
          <w:rFonts w:ascii="Arial" w:eastAsia="Times New Roman" w:hAnsi="Arial" w:cs="Arial"/>
          <w:sz w:val="24"/>
          <w:szCs w:val="24"/>
          <w:lang w:eastAsia="pt-BR"/>
        </w:rPr>
        <w:t>decida pela extinção do contrato, caso o Contratado não regularize sua situação junto ao SICAF.</w:t>
      </w:r>
    </w:p>
    <w:p w14:paraId="1AB94340" w14:textId="77777777" w:rsidR="006D210E" w:rsidRDefault="006D210E" w:rsidP="009C2DA5">
      <w:pPr>
        <w:spacing w:after="0" w:line="360" w:lineRule="auto"/>
        <w:jc w:val="both"/>
        <w:rPr>
          <w:rFonts w:ascii="Arial" w:eastAsia="Times New Roman" w:hAnsi="Arial" w:cs="Arial"/>
          <w:sz w:val="24"/>
          <w:szCs w:val="24"/>
          <w:lang w:eastAsia="pt-BR"/>
        </w:rPr>
      </w:pPr>
    </w:p>
    <w:p w14:paraId="60D77E2B" w14:textId="619E3DA1" w:rsid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7.3. Prazo de pagamento:</w:t>
      </w:r>
    </w:p>
    <w:p w14:paraId="0EAF2C19" w14:textId="77777777" w:rsidR="00D904F6" w:rsidRPr="009C2DA5" w:rsidRDefault="00D904F6" w:rsidP="009C2DA5">
      <w:pPr>
        <w:spacing w:after="0" w:line="360" w:lineRule="auto"/>
        <w:jc w:val="both"/>
        <w:rPr>
          <w:rFonts w:ascii="Arial" w:eastAsia="Times New Roman" w:hAnsi="Arial" w:cs="Arial"/>
          <w:sz w:val="24"/>
          <w:szCs w:val="24"/>
          <w:lang w:eastAsia="pt-BR"/>
        </w:rPr>
      </w:pPr>
    </w:p>
    <w:p w14:paraId="758E1E97" w14:textId="420F0055"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7.3.1. O pagamento será efetuado no prazo de até 10 (dez) dias úteis contad</w:t>
      </w:r>
      <w:r w:rsidR="006D210E">
        <w:rPr>
          <w:rFonts w:ascii="Arial" w:eastAsia="Times New Roman" w:hAnsi="Arial" w:cs="Arial"/>
          <w:sz w:val="24"/>
          <w:szCs w:val="24"/>
          <w:lang w:eastAsia="pt-BR"/>
        </w:rPr>
        <w:t xml:space="preserve">os da finalização da liquidação </w:t>
      </w:r>
      <w:r w:rsidRPr="009C2DA5">
        <w:rPr>
          <w:rFonts w:ascii="Arial" w:eastAsia="Times New Roman" w:hAnsi="Arial" w:cs="Arial"/>
          <w:sz w:val="24"/>
          <w:szCs w:val="24"/>
          <w:lang w:eastAsia="pt-BR"/>
        </w:rPr>
        <w:t>da despesa.</w:t>
      </w:r>
    </w:p>
    <w:p w14:paraId="302E6623" w14:textId="77777777" w:rsidR="006D210E" w:rsidRDefault="006D210E" w:rsidP="009C2DA5">
      <w:pPr>
        <w:spacing w:after="0" w:line="360" w:lineRule="auto"/>
        <w:jc w:val="both"/>
        <w:rPr>
          <w:rFonts w:ascii="Arial" w:eastAsia="Times New Roman" w:hAnsi="Arial" w:cs="Arial"/>
          <w:sz w:val="24"/>
          <w:szCs w:val="24"/>
          <w:lang w:eastAsia="pt-BR"/>
        </w:rPr>
      </w:pPr>
    </w:p>
    <w:p w14:paraId="06B76F9E" w14:textId="1BF81C25" w:rsidR="006D210E"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 xml:space="preserve">7.3.2. No caso de atraso pelo Contratante, os valores devidos </w:t>
      </w:r>
      <w:r w:rsidR="006D210E">
        <w:rPr>
          <w:rFonts w:ascii="Arial" w:eastAsia="Times New Roman" w:hAnsi="Arial" w:cs="Arial"/>
          <w:sz w:val="24"/>
          <w:szCs w:val="24"/>
          <w:lang w:eastAsia="pt-BR"/>
        </w:rPr>
        <w:t xml:space="preserve">ao Contratado serão atualizados </w:t>
      </w:r>
      <w:r w:rsidRPr="009C2DA5">
        <w:rPr>
          <w:rFonts w:ascii="Arial" w:eastAsia="Times New Roman" w:hAnsi="Arial" w:cs="Arial"/>
          <w:sz w:val="24"/>
          <w:szCs w:val="24"/>
          <w:lang w:eastAsia="pt-BR"/>
        </w:rPr>
        <w:t>monetariamente entre o termo final do prazo de pagamento até a data de s</w:t>
      </w:r>
      <w:r w:rsidR="006D210E">
        <w:rPr>
          <w:rFonts w:ascii="Arial" w:eastAsia="Times New Roman" w:hAnsi="Arial" w:cs="Arial"/>
          <w:sz w:val="24"/>
          <w:szCs w:val="24"/>
          <w:lang w:eastAsia="pt-BR"/>
        </w:rPr>
        <w:t xml:space="preserve">ua efetiva realização, mediante </w:t>
      </w:r>
      <w:r w:rsidRPr="009C2DA5">
        <w:rPr>
          <w:rFonts w:ascii="Arial" w:eastAsia="Times New Roman" w:hAnsi="Arial" w:cs="Arial"/>
          <w:sz w:val="24"/>
          <w:szCs w:val="24"/>
          <w:lang w:eastAsia="pt-BR"/>
        </w:rPr>
        <w:t>aplicação do IPCA.</w:t>
      </w:r>
    </w:p>
    <w:p w14:paraId="185C79D5" w14:textId="77777777" w:rsidR="006D210E" w:rsidRPr="009C2DA5" w:rsidRDefault="006D210E" w:rsidP="009C2DA5">
      <w:pPr>
        <w:spacing w:after="0" w:line="360" w:lineRule="auto"/>
        <w:jc w:val="both"/>
        <w:rPr>
          <w:rFonts w:ascii="Arial" w:eastAsia="Times New Roman" w:hAnsi="Arial" w:cs="Arial"/>
          <w:sz w:val="24"/>
          <w:szCs w:val="24"/>
          <w:lang w:eastAsia="pt-BR"/>
        </w:rPr>
      </w:pPr>
    </w:p>
    <w:p w14:paraId="19019F4D" w14:textId="2EBA914F" w:rsidR="006D210E" w:rsidRPr="006D210E" w:rsidRDefault="006D210E" w:rsidP="009C2DA5">
      <w:pPr>
        <w:spacing w:after="0" w:line="360" w:lineRule="auto"/>
        <w:jc w:val="both"/>
        <w:rPr>
          <w:rFonts w:ascii="Arial" w:eastAsia="Times New Roman" w:hAnsi="Arial" w:cs="Arial"/>
          <w:b/>
          <w:sz w:val="24"/>
          <w:szCs w:val="24"/>
          <w:lang w:eastAsia="pt-BR"/>
        </w:rPr>
      </w:pPr>
      <w:r w:rsidRPr="006D210E">
        <w:rPr>
          <w:rFonts w:ascii="Arial" w:eastAsia="Times New Roman" w:hAnsi="Arial" w:cs="Arial"/>
          <w:b/>
          <w:sz w:val="24"/>
          <w:szCs w:val="24"/>
          <w:lang w:eastAsia="pt-BR"/>
        </w:rPr>
        <w:t>7.4. Forma de pagamento:</w:t>
      </w:r>
    </w:p>
    <w:p w14:paraId="67A786F1" w14:textId="77777777" w:rsidR="006D210E" w:rsidRDefault="006D210E" w:rsidP="009C2DA5">
      <w:pPr>
        <w:spacing w:after="0" w:line="360" w:lineRule="auto"/>
        <w:jc w:val="both"/>
        <w:rPr>
          <w:rFonts w:ascii="Arial" w:eastAsia="Times New Roman" w:hAnsi="Arial" w:cs="Arial"/>
          <w:sz w:val="24"/>
          <w:szCs w:val="24"/>
          <w:lang w:eastAsia="pt-BR"/>
        </w:rPr>
      </w:pPr>
    </w:p>
    <w:p w14:paraId="6078EF55" w14:textId="589B4476" w:rsidR="006D210E"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7.4.1. O pagamento será realizado por meio de ordem bancária, para cr</w:t>
      </w:r>
      <w:r w:rsidR="006D210E">
        <w:rPr>
          <w:rFonts w:ascii="Arial" w:eastAsia="Times New Roman" w:hAnsi="Arial" w:cs="Arial"/>
          <w:sz w:val="24"/>
          <w:szCs w:val="24"/>
          <w:lang w:eastAsia="pt-BR"/>
        </w:rPr>
        <w:t xml:space="preserve">édito em banco, agência e conta </w:t>
      </w:r>
      <w:r w:rsidRPr="009C2DA5">
        <w:rPr>
          <w:rFonts w:ascii="Arial" w:eastAsia="Times New Roman" w:hAnsi="Arial" w:cs="Arial"/>
          <w:sz w:val="24"/>
          <w:szCs w:val="24"/>
          <w:lang w:eastAsia="pt-BR"/>
        </w:rPr>
        <w:t>corr</w:t>
      </w:r>
      <w:r w:rsidR="006D210E">
        <w:rPr>
          <w:rFonts w:ascii="Arial" w:eastAsia="Times New Roman" w:hAnsi="Arial" w:cs="Arial"/>
          <w:sz w:val="24"/>
          <w:szCs w:val="24"/>
          <w:lang w:eastAsia="pt-BR"/>
        </w:rPr>
        <w:t>ente indicados pelo Contratado.</w:t>
      </w:r>
    </w:p>
    <w:p w14:paraId="579E59A1" w14:textId="77777777" w:rsidR="00097F68" w:rsidRDefault="00097F68" w:rsidP="009C2DA5">
      <w:pPr>
        <w:spacing w:after="0" w:line="360" w:lineRule="auto"/>
        <w:jc w:val="both"/>
        <w:rPr>
          <w:rFonts w:ascii="Arial" w:eastAsia="Times New Roman" w:hAnsi="Arial" w:cs="Arial"/>
          <w:sz w:val="24"/>
          <w:szCs w:val="24"/>
          <w:lang w:eastAsia="pt-BR"/>
        </w:rPr>
      </w:pPr>
    </w:p>
    <w:p w14:paraId="6591DBDD" w14:textId="4B49EBFC"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7.4.1.1. O Contratado assumirá os custos decorrentes da transferência de valo</w:t>
      </w:r>
      <w:r w:rsidR="006D210E">
        <w:rPr>
          <w:rFonts w:ascii="Arial" w:eastAsia="Times New Roman" w:hAnsi="Arial" w:cs="Arial"/>
          <w:sz w:val="24"/>
          <w:szCs w:val="24"/>
          <w:lang w:eastAsia="pt-BR"/>
        </w:rPr>
        <w:t xml:space="preserve">res caso indique conta bancária </w:t>
      </w:r>
      <w:r w:rsidRPr="009C2DA5">
        <w:rPr>
          <w:rFonts w:ascii="Arial" w:eastAsia="Times New Roman" w:hAnsi="Arial" w:cs="Arial"/>
          <w:sz w:val="24"/>
          <w:szCs w:val="24"/>
          <w:lang w:eastAsia="pt-BR"/>
        </w:rPr>
        <w:t>que não seja da Caixa Econômica Federal – CEF.</w:t>
      </w:r>
    </w:p>
    <w:p w14:paraId="057A6673" w14:textId="77777777" w:rsidR="006D210E" w:rsidRDefault="006D210E" w:rsidP="009C2DA5">
      <w:pPr>
        <w:spacing w:after="0" w:line="360" w:lineRule="auto"/>
        <w:jc w:val="both"/>
        <w:rPr>
          <w:rFonts w:ascii="Arial" w:eastAsia="Times New Roman" w:hAnsi="Arial" w:cs="Arial"/>
          <w:sz w:val="24"/>
          <w:szCs w:val="24"/>
          <w:lang w:eastAsia="pt-BR"/>
        </w:rPr>
      </w:pPr>
    </w:p>
    <w:p w14:paraId="263DA972" w14:textId="31F20029"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7.4.2. Será considerada data do pagamento o dia em que constar com</w:t>
      </w:r>
      <w:r w:rsidR="006D210E">
        <w:rPr>
          <w:rFonts w:ascii="Arial" w:eastAsia="Times New Roman" w:hAnsi="Arial" w:cs="Arial"/>
          <w:sz w:val="24"/>
          <w:szCs w:val="24"/>
          <w:lang w:eastAsia="pt-BR"/>
        </w:rPr>
        <w:t xml:space="preserve">o emitida a ordem bancária para </w:t>
      </w:r>
      <w:r w:rsidRPr="009C2DA5">
        <w:rPr>
          <w:rFonts w:ascii="Arial" w:eastAsia="Times New Roman" w:hAnsi="Arial" w:cs="Arial"/>
          <w:sz w:val="24"/>
          <w:szCs w:val="24"/>
          <w:lang w:eastAsia="pt-BR"/>
        </w:rPr>
        <w:t>pagamento.</w:t>
      </w:r>
    </w:p>
    <w:p w14:paraId="22EDADAC" w14:textId="77777777" w:rsidR="006D210E" w:rsidRDefault="006D210E" w:rsidP="009C2DA5">
      <w:pPr>
        <w:spacing w:after="0" w:line="360" w:lineRule="auto"/>
        <w:jc w:val="both"/>
        <w:rPr>
          <w:rFonts w:ascii="Arial" w:eastAsia="Times New Roman" w:hAnsi="Arial" w:cs="Arial"/>
          <w:sz w:val="24"/>
          <w:szCs w:val="24"/>
          <w:lang w:eastAsia="pt-BR"/>
        </w:rPr>
      </w:pPr>
    </w:p>
    <w:p w14:paraId="269A4BDD" w14:textId="2BFCF91E"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7.4.3. Quando do pagamento, será efetuada a retenção tributária prevista na legislação aplicável.</w:t>
      </w:r>
    </w:p>
    <w:p w14:paraId="26B99611" w14:textId="77777777" w:rsidR="006D210E" w:rsidRDefault="006D210E" w:rsidP="009C2DA5">
      <w:pPr>
        <w:spacing w:after="0" w:line="360" w:lineRule="auto"/>
        <w:jc w:val="both"/>
        <w:rPr>
          <w:rFonts w:ascii="Arial" w:eastAsia="Times New Roman" w:hAnsi="Arial" w:cs="Arial"/>
          <w:sz w:val="24"/>
          <w:szCs w:val="24"/>
          <w:lang w:eastAsia="pt-BR"/>
        </w:rPr>
      </w:pPr>
    </w:p>
    <w:p w14:paraId="77E55D27" w14:textId="1F185D06"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 xml:space="preserve">7.4.3.1. Independentemente do percentual de tributo inserido na planilha, </w:t>
      </w:r>
      <w:r w:rsidR="006D210E">
        <w:rPr>
          <w:rFonts w:ascii="Arial" w:eastAsia="Times New Roman" w:hAnsi="Arial" w:cs="Arial"/>
          <w:sz w:val="24"/>
          <w:szCs w:val="24"/>
          <w:lang w:eastAsia="pt-BR"/>
        </w:rPr>
        <w:t xml:space="preserve">quando houver, serão retidos na </w:t>
      </w:r>
      <w:r w:rsidRPr="009C2DA5">
        <w:rPr>
          <w:rFonts w:ascii="Arial" w:eastAsia="Times New Roman" w:hAnsi="Arial" w:cs="Arial"/>
          <w:sz w:val="24"/>
          <w:szCs w:val="24"/>
          <w:lang w:eastAsia="pt-BR"/>
        </w:rPr>
        <w:t>fonte, quando da realização do pagamento, os percentuais estabelecidos na legislação vigente.</w:t>
      </w:r>
    </w:p>
    <w:p w14:paraId="3F3A45D2" w14:textId="77777777" w:rsidR="006D210E" w:rsidRDefault="006D210E" w:rsidP="009C2DA5">
      <w:pPr>
        <w:spacing w:after="0" w:line="360" w:lineRule="auto"/>
        <w:jc w:val="both"/>
        <w:rPr>
          <w:rFonts w:ascii="Arial" w:eastAsia="Times New Roman" w:hAnsi="Arial" w:cs="Arial"/>
          <w:sz w:val="24"/>
          <w:szCs w:val="24"/>
          <w:lang w:eastAsia="pt-BR"/>
        </w:rPr>
      </w:pPr>
    </w:p>
    <w:p w14:paraId="0E0B014C" w14:textId="29F1C17B"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lastRenderedPageBreak/>
        <w:t>7.4.4. O Contratado regularmente optante pelo Simples Nacional, nos ter</w:t>
      </w:r>
      <w:r w:rsidR="006D210E">
        <w:rPr>
          <w:rFonts w:ascii="Arial" w:eastAsia="Times New Roman" w:hAnsi="Arial" w:cs="Arial"/>
          <w:sz w:val="24"/>
          <w:szCs w:val="24"/>
          <w:lang w:eastAsia="pt-BR"/>
        </w:rPr>
        <w:t xml:space="preserve">mos da Lei Complementar Federal </w:t>
      </w:r>
      <w:r w:rsidRPr="009C2DA5">
        <w:rPr>
          <w:rFonts w:ascii="Arial" w:eastAsia="Times New Roman" w:hAnsi="Arial" w:cs="Arial"/>
          <w:sz w:val="24"/>
          <w:szCs w:val="24"/>
          <w:lang w:eastAsia="pt-BR"/>
        </w:rPr>
        <w:t>nº 123, de 2006, não sofrerá a retenção tributária quanto aos impostos e cont</w:t>
      </w:r>
      <w:r w:rsidR="006D210E">
        <w:rPr>
          <w:rFonts w:ascii="Arial" w:eastAsia="Times New Roman" w:hAnsi="Arial" w:cs="Arial"/>
          <w:sz w:val="24"/>
          <w:szCs w:val="24"/>
          <w:lang w:eastAsia="pt-BR"/>
        </w:rPr>
        <w:t xml:space="preserve">ribuições abrangidos por aquele </w:t>
      </w:r>
      <w:r w:rsidRPr="009C2DA5">
        <w:rPr>
          <w:rFonts w:ascii="Arial" w:eastAsia="Times New Roman" w:hAnsi="Arial" w:cs="Arial"/>
          <w:sz w:val="24"/>
          <w:szCs w:val="24"/>
          <w:lang w:eastAsia="pt-BR"/>
        </w:rPr>
        <w:t>regime. No entanto, o pagamento ficará condicionado à apresentação de com</w:t>
      </w:r>
      <w:r w:rsidR="00097F68">
        <w:rPr>
          <w:rFonts w:ascii="Arial" w:eastAsia="Times New Roman" w:hAnsi="Arial" w:cs="Arial"/>
          <w:sz w:val="24"/>
          <w:szCs w:val="24"/>
          <w:lang w:eastAsia="pt-BR"/>
        </w:rPr>
        <w:t xml:space="preserve">provação, por meio de documento </w:t>
      </w:r>
      <w:r w:rsidRPr="009C2DA5">
        <w:rPr>
          <w:rFonts w:ascii="Arial" w:eastAsia="Times New Roman" w:hAnsi="Arial" w:cs="Arial"/>
          <w:sz w:val="24"/>
          <w:szCs w:val="24"/>
          <w:lang w:eastAsia="pt-BR"/>
        </w:rPr>
        <w:t>oficial, de que faz jus ao tratamento tributário favorecido previsto na referida Lei Complementar.</w:t>
      </w:r>
    </w:p>
    <w:p w14:paraId="53AAA531" w14:textId="54903021" w:rsidR="006D210E" w:rsidRDefault="006D210E" w:rsidP="009C2DA5">
      <w:pPr>
        <w:spacing w:after="0" w:line="360" w:lineRule="auto"/>
        <w:jc w:val="both"/>
        <w:rPr>
          <w:rFonts w:ascii="Arial" w:eastAsia="Times New Roman" w:hAnsi="Arial" w:cs="Arial"/>
          <w:sz w:val="24"/>
          <w:szCs w:val="24"/>
          <w:lang w:eastAsia="pt-BR"/>
        </w:rPr>
      </w:pPr>
    </w:p>
    <w:p w14:paraId="573D7E59" w14:textId="3A933EFA" w:rsidR="009C2DA5" w:rsidRPr="006D210E" w:rsidRDefault="009C2DA5" w:rsidP="006D210E">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eastAsia="Times New Roman" w:hAnsi="Arial" w:cs="Arial"/>
          <w:b/>
          <w:sz w:val="24"/>
          <w:szCs w:val="24"/>
          <w:lang w:eastAsia="pt-BR"/>
        </w:rPr>
      </w:pPr>
      <w:r w:rsidRPr="006D210E">
        <w:rPr>
          <w:rFonts w:ascii="Arial" w:eastAsia="Times New Roman" w:hAnsi="Arial" w:cs="Arial"/>
          <w:b/>
          <w:sz w:val="24"/>
          <w:szCs w:val="24"/>
          <w:lang w:eastAsia="pt-BR"/>
        </w:rPr>
        <w:t>8. FORMA E CRITÉRIOS DE SELEÇÃO DO FORNECEDOR</w:t>
      </w:r>
    </w:p>
    <w:p w14:paraId="3DE3C042" w14:textId="77777777" w:rsidR="006D210E" w:rsidRPr="009C2DA5" w:rsidRDefault="006D210E" w:rsidP="009C2DA5">
      <w:pPr>
        <w:spacing w:after="0" w:line="360" w:lineRule="auto"/>
        <w:jc w:val="both"/>
        <w:rPr>
          <w:rFonts w:ascii="Arial" w:eastAsia="Times New Roman" w:hAnsi="Arial" w:cs="Arial"/>
          <w:sz w:val="24"/>
          <w:szCs w:val="24"/>
          <w:lang w:eastAsia="pt-BR"/>
        </w:rPr>
      </w:pPr>
    </w:p>
    <w:p w14:paraId="6D250FF2" w14:textId="713B700E" w:rsid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8.1. Forma de seleção e critério de julgamento da proposta:</w:t>
      </w:r>
    </w:p>
    <w:p w14:paraId="1046B30A" w14:textId="77777777" w:rsidR="00D904F6" w:rsidRPr="009C2DA5" w:rsidRDefault="00D904F6" w:rsidP="009C2DA5">
      <w:pPr>
        <w:spacing w:after="0" w:line="360" w:lineRule="auto"/>
        <w:jc w:val="both"/>
        <w:rPr>
          <w:rFonts w:ascii="Arial" w:eastAsia="Times New Roman" w:hAnsi="Arial" w:cs="Arial"/>
          <w:sz w:val="24"/>
          <w:szCs w:val="24"/>
          <w:lang w:eastAsia="pt-BR"/>
        </w:rPr>
      </w:pPr>
    </w:p>
    <w:p w14:paraId="10E294E4" w14:textId="0A7DC847" w:rsidR="009C2DA5" w:rsidRPr="009C2DA5" w:rsidRDefault="009C2DA5" w:rsidP="009C2DA5">
      <w:pPr>
        <w:spacing w:after="0" w:line="360" w:lineRule="auto"/>
        <w:jc w:val="both"/>
        <w:rPr>
          <w:rFonts w:ascii="Arial" w:eastAsia="Times New Roman" w:hAnsi="Arial" w:cs="Arial"/>
          <w:sz w:val="24"/>
          <w:szCs w:val="24"/>
          <w:lang w:eastAsia="pt-BR"/>
        </w:rPr>
      </w:pPr>
      <w:r w:rsidRPr="009C2DA5">
        <w:rPr>
          <w:rFonts w:ascii="Arial" w:eastAsia="Times New Roman" w:hAnsi="Arial" w:cs="Arial"/>
          <w:sz w:val="24"/>
          <w:szCs w:val="24"/>
          <w:lang w:eastAsia="pt-BR"/>
        </w:rPr>
        <w:t>8.1.1. O fornecedor será selecionado por meio da realização de procedime</w:t>
      </w:r>
      <w:r w:rsidR="006D210E">
        <w:rPr>
          <w:rFonts w:ascii="Arial" w:eastAsia="Times New Roman" w:hAnsi="Arial" w:cs="Arial"/>
          <w:sz w:val="24"/>
          <w:szCs w:val="24"/>
          <w:lang w:eastAsia="pt-BR"/>
        </w:rPr>
        <w:t xml:space="preserve">nto de licitação, na modalidade </w:t>
      </w:r>
      <w:r w:rsidRPr="009C2DA5">
        <w:rPr>
          <w:rFonts w:ascii="Arial" w:eastAsia="Times New Roman" w:hAnsi="Arial" w:cs="Arial"/>
          <w:sz w:val="24"/>
          <w:szCs w:val="24"/>
          <w:lang w:eastAsia="pt-BR"/>
        </w:rPr>
        <w:t>Pregão, sob a forma eletrônica, com adoção do critério de julgamento pelo menor preços</w:t>
      </w:r>
    </w:p>
    <w:p w14:paraId="6406E9F9" w14:textId="784AE5EC" w:rsidR="009C2DA5" w:rsidRDefault="009C2DA5" w:rsidP="00F95C84">
      <w:pPr>
        <w:spacing w:after="0" w:line="360" w:lineRule="auto"/>
        <w:jc w:val="both"/>
        <w:rPr>
          <w:rFonts w:ascii="Arial" w:eastAsia="Times New Roman" w:hAnsi="Arial" w:cs="Arial"/>
          <w:sz w:val="24"/>
          <w:szCs w:val="24"/>
          <w:lang w:eastAsia="pt-BR"/>
        </w:rPr>
      </w:pPr>
    </w:p>
    <w:p w14:paraId="408174AA" w14:textId="77777777" w:rsidR="006D210E" w:rsidRPr="006D210E" w:rsidRDefault="006D210E" w:rsidP="006D210E">
      <w:pPr>
        <w:spacing w:after="0" w:line="360" w:lineRule="auto"/>
        <w:jc w:val="both"/>
        <w:rPr>
          <w:rFonts w:ascii="Arial" w:eastAsia="Times New Roman" w:hAnsi="Arial" w:cs="Arial"/>
          <w:sz w:val="24"/>
          <w:szCs w:val="24"/>
          <w:lang w:eastAsia="pt-BR"/>
        </w:rPr>
      </w:pPr>
      <w:r w:rsidRPr="006D210E">
        <w:rPr>
          <w:rFonts w:ascii="Arial" w:eastAsia="Times New Roman" w:hAnsi="Arial" w:cs="Arial"/>
          <w:sz w:val="24"/>
          <w:szCs w:val="24"/>
          <w:lang w:eastAsia="pt-BR"/>
        </w:rPr>
        <w:t>8.2. Exigências de habilitação:</w:t>
      </w:r>
    </w:p>
    <w:p w14:paraId="41658323" w14:textId="77777777" w:rsidR="006D210E" w:rsidRPr="006D210E" w:rsidRDefault="006D210E" w:rsidP="006D210E">
      <w:pPr>
        <w:spacing w:after="0" w:line="360" w:lineRule="auto"/>
        <w:jc w:val="both"/>
        <w:rPr>
          <w:rFonts w:ascii="Arial" w:eastAsia="Times New Roman" w:hAnsi="Arial" w:cs="Arial"/>
          <w:sz w:val="24"/>
          <w:szCs w:val="24"/>
          <w:lang w:eastAsia="pt-BR"/>
        </w:rPr>
      </w:pPr>
      <w:r w:rsidRPr="006D210E">
        <w:rPr>
          <w:rFonts w:ascii="Arial" w:eastAsia="Times New Roman" w:hAnsi="Arial" w:cs="Arial"/>
          <w:sz w:val="24"/>
          <w:szCs w:val="24"/>
          <w:lang w:eastAsia="pt-BR"/>
        </w:rPr>
        <w:t>8.2.1. Habilitação jurídica:</w:t>
      </w:r>
    </w:p>
    <w:p w14:paraId="264E1C2B" w14:textId="78DF0FDA" w:rsidR="006D210E" w:rsidRPr="006D210E" w:rsidRDefault="006D210E" w:rsidP="006D210E">
      <w:pPr>
        <w:spacing w:after="0" w:line="360" w:lineRule="auto"/>
        <w:jc w:val="both"/>
        <w:rPr>
          <w:rFonts w:ascii="Arial" w:eastAsia="Times New Roman" w:hAnsi="Arial" w:cs="Arial"/>
          <w:sz w:val="24"/>
          <w:szCs w:val="24"/>
          <w:lang w:eastAsia="pt-BR"/>
        </w:rPr>
      </w:pPr>
      <w:r w:rsidRPr="006D210E">
        <w:rPr>
          <w:rFonts w:ascii="Arial" w:eastAsia="Times New Roman" w:hAnsi="Arial" w:cs="Arial"/>
          <w:sz w:val="24"/>
          <w:szCs w:val="24"/>
          <w:lang w:eastAsia="pt-BR"/>
        </w:rPr>
        <w:t>8.2.1.1. Empresário individual: inscrição no Registro Público de Empre</w:t>
      </w:r>
      <w:r>
        <w:rPr>
          <w:rFonts w:ascii="Arial" w:eastAsia="Times New Roman" w:hAnsi="Arial" w:cs="Arial"/>
          <w:sz w:val="24"/>
          <w:szCs w:val="24"/>
          <w:lang w:eastAsia="pt-BR"/>
        </w:rPr>
        <w:t xml:space="preserve">sas Mercantis, a cargo da Junta </w:t>
      </w:r>
      <w:r w:rsidRPr="006D210E">
        <w:rPr>
          <w:rFonts w:ascii="Arial" w:eastAsia="Times New Roman" w:hAnsi="Arial" w:cs="Arial"/>
          <w:sz w:val="24"/>
          <w:szCs w:val="24"/>
          <w:lang w:eastAsia="pt-BR"/>
        </w:rPr>
        <w:t>Comercial da respectiva sede;</w:t>
      </w:r>
    </w:p>
    <w:p w14:paraId="6BADF04D" w14:textId="062BB879" w:rsidR="006D210E" w:rsidRPr="006D210E" w:rsidRDefault="006D210E" w:rsidP="006D210E">
      <w:pPr>
        <w:spacing w:after="0" w:line="360" w:lineRule="auto"/>
        <w:jc w:val="both"/>
        <w:rPr>
          <w:rFonts w:ascii="Arial" w:eastAsia="Times New Roman" w:hAnsi="Arial" w:cs="Arial"/>
          <w:sz w:val="24"/>
          <w:szCs w:val="24"/>
          <w:lang w:eastAsia="pt-BR"/>
        </w:rPr>
      </w:pPr>
      <w:r w:rsidRPr="006D210E">
        <w:rPr>
          <w:rFonts w:ascii="Arial" w:eastAsia="Times New Roman" w:hAnsi="Arial" w:cs="Arial"/>
          <w:sz w:val="24"/>
          <w:szCs w:val="24"/>
          <w:lang w:eastAsia="pt-BR"/>
        </w:rPr>
        <w:t>8.2.1.2. Microempreendedor Individual - MEI: Certificado da Condição de</w:t>
      </w:r>
      <w:r>
        <w:rPr>
          <w:rFonts w:ascii="Arial" w:eastAsia="Times New Roman" w:hAnsi="Arial" w:cs="Arial"/>
          <w:sz w:val="24"/>
          <w:szCs w:val="24"/>
          <w:lang w:eastAsia="pt-BR"/>
        </w:rPr>
        <w:t xml:space="preserve"> Microempreendedor Individual - </w:t>
      </w:r>
      <w:r w:rsidRPr="006D210E">
        <w:rPr>
          <w:rFonts w:ascii="Arial" w:eastAsia="Times New Roman" w:hAnsi="Arial" w:cs="Arial"/>
          <w:sz w:val="24"/>
          <w:szCs w:val="24"/>
          <w:lang w:eastAsia="pt-BR"/>
        </w:rPr>
        <w:t>CCMEI, cuja aceitação ficará condicionada à verificação da autenticidade no sítio correspondente;</w:t>
      </w:r>
    </w:p>
    <w:p w14:paraId="7067E980" w14:textId="77777777" w:rsidR="006D210E" w:rsidRDefault="006D210E" w:rsidP="006D210E">
      <w:pPr>
        <w:spacing w:after="0" w:line="360" w:lineRule="auto"/>
        <w:jc w:val="both"/>
        <w:rPr>
          <w:rFonts w:ascii="Arial" w:eastAsia="Times New Roman" w:hAnsi="Arial" w:cs="Arial"/>
          <w:sz w:val="24"/>
          <w:szCs w:val="24"/>
          <w:lang w:eastAsia="pt-BR"/>
        </w:rPr>
      </w:pPr>
    </w:p>
    <w:p w14:paraId="2583FD50" w14:textId="4DAD2D87" w:rsidR="006D210E" w:rsidRPr="006D210E" w:rsidRDefault="006D210E" w:rsidP="006D210E">
      <w:pPr>
        <w:spacing w:after="0" w:line="360" w:lineRule="auto"/>
        <w:jc w:val="both"/>
        <w:rPr>
          <w:rFonts w:ascii="Arial" w:eastAsia="Times New Roman" w:hAnsi="Arial" w:cs="Arial"/>
          <w:sz w:val="24"/>
          <w:szCs w:val="24"/>
          <w:lang w:eastAsia="pt-BR"/>
        </w:rPr>
      </w:pPr>
      <w:r w:rsidRPr="006D210E">
        <w:rPr>
          <w:rFonts w:ascii="Arial" w:eastAsia="Times New Roman" w:hAnsi="Arial" w:cs="Arial"/>
          <w:sz w:val="24"/>
          <w:szCs w:val="24"/>
          <w:lang w:eastAsia="pt-BR"/>
        </w:rPr>
        <w:t>8.2.1.3. Sociedade empresária, sociedade limitada unipessoal – SLU</w:t>
      </w:r>
      <w:r>
        <w:rPr>
          <w:rFonts w:ascii="Arial" w:eastAsia="Times New Roman" w:hAnsi="Arial" w:cs="Arial"/>
          <w:sz w:val="24"/>
          <w:szCs w:val="24"/>
          <w:lang w:eastAsia="pt-BR"/>
        </w:rPr>
        <w:t xml:space="preserve"> ou sociedade identificada como </w:t>
      </w:r>
      <w:r w:rsidRPr="006D210E">
        <w:rPr>
          <w:rFonts w:ascii="Arial" w:eastAsia="Times New Roman" w:hAnsi="Arial" w:cs="Arial"/>
          <w:sz w:val="24"/>
          <w:szCs w:val="24"/>
          <w:lang w:eastAsia="pt-BR"/>
        </w:rPr>
        <w:t>empresa individual de responsabilidade limitada - EIRELI: inscrição do ato con</w:t>
      </w:r>
      <w:r>
        <w:rPr>
          <w:rFonts w:ascii="Arial" w:eastAsia="Times New Roman" w:hAnsi="Arial" w:cs="Arial"/>
          <w:sz w:val="24"/>
          <w:szCs w:val="24"/>
          <w:lang w:eastAsia="pt-BR"/>
        </w:rPr>
        <w:t xml:space="preserve">stitutivo, estatuto ou contrato </w:t>
      </w:r>
      <w:r w:rsidRPr="006D210E">
        <w:rPr>
          <w:rFonts w:ascii="Arial" w:eastAsia="Times New Roman" w:hAnsi="Arial" w:cs="Arial"/>
          <w:sz w:val="24"/>
          <w:szCs w:val="24"/>
          <w:lang w:eastAsia="pt-BR"/>
        </w:rPr>
        <w:t>social no Registro Público de Empresas Mercantis, a cargo da Junt</w:t>
      </w:r>
      <w:r>
        <w:rPr>
          <w:rFonts w:ascii="Arial" w:eastAsia="Times New Roman" w:hAnsi="Arial" w:cs="Arial"/>
          <w:sz w:val="24"/>
          <w:szCs w:val="24"/>
          <w:lang w:eastAsia="pt-BR"/>
        </w:rPr>
        <w:t xml:space="preserve">a Comercial da respectiva sede, </w:t>
      </w:r>
      <w:r w:rsidRPr="006D210E">
        <w:rPr>
          <w:rFonts w:ascii="Arial" w:eastAsia="Times New Roman" w:hAnsi="Arial" w:cs="Arial"/>
          <w:sz w:val="24"/>
          <w:szCs w:val="24"/>
          <w:lang w:eastAsia="pt-BR"/>
        </w:rPr>
        <w:t>acompanhada de documento comprobatório de seus administradores;</w:t>
      </w:r>
    </w:p>
    <w:p w14:paraId="4CD1A0F1" w14:textId="77777777" w:rsidR="006D210E" w:rsidRDefault="006D210E" w:rsidP="006D210E">
      <w:pPr>
        <w:spacing w:after="0" w:line="360" w:lineRule="auto"/>
        <w:jc w:val="both"/>
        <w:rPr>
          <w:rFonts w:ascii="Arial" w:eastAsia="Times New Roman" w:hAnsi="Arial" w:cs="Arial"/>
          <w:sz w:val="24"/>
          <w:szCs w:val="24"/>
          <w:lang w:eastAsia="pt-BR"/>
        </w:rPr>
      </w:pPr>
    </w:p>
    <w:p w14:paraId="6C638139" w14:textId="6C37B805" w:rsidR="009C2DA5" w:rsidRDefault="006D210E" w:rsidP="006D210E">
      <w:pPr>
        <w:spacing w:after="0" w:line="360" w:lineRule="auto"/>
        <w:jc w:val="both"/>
        <w:rPr>
          <w:rFonts w:ascii="Arial" w:eastAsia="Times New Roman" w:hAnsi="Arial" w:cs="Arial"/>
          <w:sz w:val="24"/>
          <w:szCs w:val="24"/>
          <w:lang w:eastAsia="pt-BR"/>
        </w:rPr>
      </w:pPr>
      <w:r w:rsidRPr="006D210E">
        <w:rPr>
          <w:rFonts w:ascii="Arial" w:eastAsia="Times New Roman" w:hAnsi="Arial" w:cs="Arial"/>
          <w:sz w:val="24"/>
          <w:szCs w:val="24"/>
          <w:lang w:eastAsia="pt-BR"/>
        </w:rPr>
        <w:t>8.2.1.4. Sociedade empresária estrangeira: portaria de autorização de fun</w:t>
      </w:r>
      <w:r>
        <w:rPr>
          <w:rFonts w:ascii="Arial" w:eastAsia="Times New Roman" w:hAnsi="Arial" w:cs="Arial"/>
          <w:sz w:val="24"/>
          <w:szCs w:val="24"/>
          <w:lang w:eastAsia="pt-BR"/>
        </w:rPr>
        <w:t xml:space="preserve">cionamento no Brasil, publicada </w:t>
      </w:r>
      <w:r w:rsidRPr="006D210E">
        <w:rPr>
          <w:rFonts w:ascii="Arial" w:eastAsia="Times New Roman" w:hAnsi="Arial" w:cs="Arial"/>
          <w:sz w:val="24"/>
          <w:szCs w:val="24"/>
          <w:lang w:eastAsia="pt-BR"/>
        </w:rPr>
        <w:t xml:space="preserve">no Diário Oficial da União e arquivada na Junta Comercial da </w:t>
      </w:r>
      <w:r w:rsidRPr="006D210E">
        <w:rPr>
          <w:rFonts w:ascii="Arial" w:eastAsia="Times New Roman" w:hAnsi="Arial" w:cs="Arial"/>
          <w:sz w:val="24"/>
          <w:szCs w:val="24"/>
          <w:lang w:eastAsia="pt-BR"/>
        </w:rPr>
        <w:lastRenderedPageBreak/>
        <w:t>unidade federat</w:t>
      </w:r>
      <w:r>
        <w:rPr>
          <w:rFonts w:ascii="Arial" w:eastAsia="Times New Roman" w:hAnsi="Arial" w:cs="Arial"/>
          <w:sz w:val="24"/>
          <w:szCs w:val="24"/>
          <w:lang w:eastAsia="pt-BR"/>
        </w:rPr>
        <w:t xml:space="preserve">iva onde se localizar a filial, </w:t>
      </w:r>
      <w:r w:rsidRPr="006D210E">
        <w:rPr>
          <w:rFonts w:ascii="Arial" w:eastAsia="Times New Roman" w:hAnsi="Arial" w:cs="Arial"/>
          <w:sz w:val="24"/>
          <w:szCs w:val="24"/>
          <w:lang w:eastAsia="pt-BR"/>
        </w:rPr>
        <w:t>agência, sucursal ou estabelecimento, a qual será considerada como sua sed</w:t>
      </w:r>
      <w:r>
        <w:rPr>
          <w:rFonts w:ascii="Arial" w:eastAsia="Times New Roman" w:hAnsi="Arial" w:cs="Arial"/>
          <w:sz w:val="24"/>
          <w:szCs w:val="24"/>
          <w:lang w:eastAsia="pt-BR"/>
        </w:rPr>
        <w:t xml:space="preserve">e, conforme Instrução Normativa </w:t>
      </w:r>
      <w:r w:rsidRPr="006D210E">
        <w:rPr>
          <w:rFonts w:ascii="Arial" w:eastAsia="Times New Roman" w:hAnsi="Arial" w:cs="Arial"/>
          <w:sz w:val="24"/>
          <w:szCs w:val="24"/>
          <w:lang w:eastAsia="pt-BR"/>
        </w:rPr>
        <w:t xml:space="preserve">DREI/ME </w:t>
      </w:r>
      <w:proofErr w:type="gramStart"/>
      <w:r w:rsidRPr="006D210E">
        <w:rPr>
          <w:rFonts w:ascii="Arial" w:eastAsia="Times New Roman" w:hAnsi="Arial" w:cs="Arial"/>
          <w:sz w:val="24"/>
          <w:szCs w:val="24"/>
          <w:lang w:eastAsia="pt-BR"/>
        </w:rPr>
        <w:t>n.º</w:t>
      </w:r>
      <w:proofErr w:type="gramEnd"/>
      <w:r w:rsidRPr="006D210E">
        <w:rPr>
          <w:rFonts w:ascii="Arial" w:eastAsia="Times New Roman" w:hAnsi="Arial" w:cs="Arial"/>
          <w:sz w:val="24"/>
          <w:szCs w:val="24"/>
          <w:lang w:eastAsia="pt-BR"/>
        </w:rPr>
        <w:t xml:space="preserve"> 77, de 18 de março de 2020;</w:t>
      </w:r>
    </w:p>
    <w:p w14:paraId="309B7E78" w14:textId="77777777" w:rsidR="006D210E" w:rsidRDefault="006D210E" w:rsidP="006D210E">
      <w:pPr>
        <w:spacing w:after="0" w:line="360" w:lineRule="auto"/>
        <w:jc w:val="both"/>
        <w:rPr>
          <w:rFonts w:ascii="Arial" w:eastAsia="Times New Roman" w:hAnsi="Arial" w:cs="Arial"/>
          <w:sz w:val="24"/>
          <w:szCs w:val="24"/>
          <w:lang w:eastAsia="pt-BR"/>
        </w:rPr>
      </w:pPr>
    </w:p>
    <w:p w14:paraId="01F45135" w14:textId="58001A56" w:rsidR="006D210E" w:rsidRPr="006D210E" w:rsidRDefault="006D210E" w:rsidP="006D210E">
      <w:pPr>
        <w:spacing w:after="0" w:line="360" w:lineRule="auto"/>
        <w:jc w:val="both"/>
        <w:rPr>
          <w:rFonts w:ascii="Arial" w:eastAsia="Times New Roman" w:hAnsi="Arial" w:cs="Arial"/>
          <w:sz w:val="24"/>
          <w:szCs w:val="24"/>
          <w:lang w:eastAsia="pt-BR"/>
        </w:rPr>
      </w:pPr>
      <w:r w:rsidRPr="006D210E">
        <w:rPr>
          <w:rFonts w:ascii="Arial" w:eastAsia="Times New Roman" w:hAnsi="Arial" w:cs="Arial"/>
          <w:sz w:val="24"/>
          <w:szCs w:val="24"/>
          <w:lang w:eastAsia="pt-BR"/>
        </w:rPr>
        <w:t>8.2.1.5. Sociedade simples: inscrição do ato constitutivo no Registro Civil d</w:t>
      </w:r>
      <w:r>
        <w:rPr>
          <w:rFonts w:ascii="Arial" w:eastAsia="Times New Roman" w:hAnsi="Arial" w:cs="Arial"/>
          <w:sz w:val="24"/>
          <w:szCs w:val="24"/>
          <w:lang w:eastAsia="pt-BR"/>
        </w:rPr>
        <w:t xml:space="preserve">e Pessoas Jurídicas do local de </w:t>
      </w:r>
      <w:r w:rsidRPr="006D210E">
        <w:rPr>
          <w:rFonts w:ascii="Arial" w:eastAsia="Times New Roman" w:hAnsi="Arial" w:cs="Arial"/>
          <w:sz w:val="24"/>
          <w:szCs w:val="24"/>
          <w:lang w:eastAsia="pt-BR"/>
        </w:rPr>
        <w:t>sua sede, acompanhada de documento comprobatório de seus administradores;</w:t>
      </w:r>
    </w:p>
    <w:p w14:paraId="567BFBA9" w14:textId="77777777" w:rsidR="006D210E" w:rsidRDefault="006D210E" w:rsidP="006D210E">
      <w:pPr>
        <w:spacing w:after="0" w:line="360" w:lineRule="auto"/>
        <w:jc w:val="both"/>
        <w:rPr>
          <w:rFonts w:ascii="Arial" w:eastAsia="Times New Roman" w:hAnsi="Arial" w:cs="Arial"/>
          <w:sz w:val="24"/>
          <w:szCs w:val="24"/>
          <w:lang w:eastAsia="pt-BR"/>
        </w:rPr>
      </w:pPr>
    </w:p>
    <w:p w14:paraId="352416F0" w14:textId="5EB4C5B2" w:rsidR="006D210E" w:rsidRDefault="006D210E" w:rsidP="006D210E">
      <w:pPr>
        <w:spacing w:after="0" w:line="360" w:lineRule="auto"/>
        <w:jc w:val="both"/>
        <w:rPr>
          <w:rFonts w:ascii="Arial" w:eastAsia="Times New Roman" w:hAnsi="Arial" w:cs="Arial"/>
          <w:sz w:val="24"/>
          <w:szCs w:val="24"/>
          <w:lang w:eastAsia="pt-BR"/>
        </w:rPr>
      </w:pPr>
      <w:r w:rsidRPr="006D210E">
        <w:rPr>
          <w:rFonts w:ascii="Arial" w:eastAsia="Times New Roman" w:hAnsi="Arial" w:cs="Arial"/>
          <w:sz w:val="24"/>
          <w:szCs w:val="24"/>
          <w:lang w:eastAsia="pt-BR"/>
        </w:rPr>
        <w:t>8.2.1.6. Filial, sucursal ou agência de sociedade simples ou empresária: inscrição</w:t>
      </w:r>
      <w:r w:rsidR="00EB29A7">
        <w:rPr>
          <w:rFonts w:ascii="Arial" w:eastAsia="Times New Roman" w:hAnsi="Arial" w:cs="Arial"/>
          <w:sz w:val="24"/>
          <w:szCs w:val="24"/>
          <w:lang w:eastAsia="pt-BR"/>
        </w:rPr>
        <w:t xml:space="preserve"> do ato constitutivo da filial, </w:t>
      </w:r>
      <w:r w:rsidRPr="006D210E">
        <w:rPr>
          <w:rFonts w:ascii="Arial" w:eastAsia="Times New Roman" w:hAnsi="Arial" w:cs="Arial"/>
          <w:sz w:val="24"/>
          <w:szCs w:val="24"/>
          <w:lang w:eastAsia="pt-BR"/>
        </w:rPr>
        <w:t>sucursal ou agência da sociedade simples ou empresária, respectivamente</w:t>
      </w:r>
      <w:r>
        <w:rPr>
          <w:rFonts w:ascii="Arial" w:eastAsia="Times New Roman" w:hAnsi="Arial" w:cs="Arial"/>
          <w:sz w:val="24"/>
          <w:szCs w:val="24"/>
          <w:lang w:eastAsia="pt-BR"/>
        </w:rPr>
        <w:t xml:space="preserve">, no Registro Civil das Pessoas </w:t>
      </w:r>
      <w:r w:rsidRPr="006D210E">
        <w:rPr>
          <w:rFonts w:ascii="Arial" w:eastAsia="Times New Roman" w:hAnsi="Arial" w:cs="Arial"/>
          <w:sz w:val="24"/>
          <w:szCs w:val="24"/>
          <w:lang w:eastAsia="pt-BR"/>
        </w:rPr>
        <w:t>Jurídicas ou no Registro Público de Empresas Mercantis onde opera, com</w:t>
      </w:r>
      <w:r>
        <w:rPr>
          <w:rFonts w:ascii="Arial" w:eastAsia="Times New Roman" w:hAnsi="Arial" w:cs="Arial"/>
          <w:sz w:val="24"/>
          <w:szCs w:val="24"/>
          <w:lang w:eastAsia="pt-BR"/>
        </w:rPr>
        <w:t xml:space="preserve"> averbação no Registro onde tem </w:t>
      </w:r>
      <w:r w:rsidRPr="006D210E">
        <w:rPr>
          <w:rFonts w:ascii="Arial" w:eastAsia="Times New Roman" w:hAnsi="Arial" w:cs="Arial"/>
          <w:sz w:val="24"/>
          <w:szCs w:val="24"/>
          <w:lang w:eastAsia="pt-BR"/>
        </w:rPr>
        <w:t>sede a matriz;</w:t>
      </w:r>
    </w:p>
    <w:p w14:paraId="40ADBD7F" w14:textId="77777777" w:rsidR="006D210E" w:rsidRPr="006D210E" w:rsidRDefault="006D210E" w:rsidP="006D210E">
      <w:pPr>
        <w:spacing w:after="0" w:line="360" w:lineRule="auto"/>
        <w:jc w:val="both"/>
        <w:rPr>
          <w:rFonts w:ascii="Arial" w:eastAsia="Times New Roman" w:hAnsi="Arial" w:cs="Arial"/>
          <w:sz w:val="24"/>
          <w:szCs w:val="24"/>
          <w:lang w:eastAsia="pt-BR"/>
        </w:rPr>
      </w:pPr>
    </w:p>
    <w:p w14:paraId="24540A44" w14:textId="5208A4C7" w:rsidR="006D210E" w:rsidRPr="006D210E" w:rsidRDefault="006D210E" w:rsidP="006D210E">
      <w:pPr>
        <w:spacing w:after="0" w:line="360" w:lineRule="auto"/>
        <w:jc w:val="both"/>
        <w:rPr>
          <w:rFonts w:ascii="Arial" w:eastAsia="Times New Roman" w:hAnsi="Arial" w:cs="Arial"/>
          <w:sz w:val="24"/>
          <w:szCs w:val="24"/>
          <w:lang w:eastAsia="pt-BR"/>
        </w:rPr>
      </w:pPr>
      <w:r w:rsidRPr="006D210E">
        <w:rPr>
          <w:rFonts w:ascii="Arial" w:eastAsia="Times New Roman" w:hAnsi="Arial" w:cs="Arial"/>
          <w:sz w:val="24"/>
          <w:szCs w:val="24"/>
          <w:lang w:eastAsia="pt-BR"/>
        </w:rPr>
        <w:t>8.2.1.7. Sociedade cooperativa: ata de fundação e estatuto social, com a a</w:t>
      </w:r>
      <w:r>
        <w:rPr>
          <w:rFonts w:ascii="Arial" w:eastAsia="Times New Roman" w:hAnsi="Arial" w:cs="Arial"/>
          <w:sz w:val="24"/>
          <w:szCs w:val="24"/>
          <w:lang w:eastAsia="pt-BR"/>
        </w:rPr>
        <w:t xml:space="preserve">ta da assembleia que o aprovou, </w:t>
      </w:r>
      <w:r w:rsidRPr="006D210E">
        <w:rPr>
          <w:rFonts w:ascii="Arial" w:eastAsia="Times New Roman" w:hAnsi="Arial" w:cs="Arial"/>
          <w:sz w:val="24"/>
          <w:szCs w:val="24"/>
          <w:lang w:eastAsia="pt-BR"/>
        </w:rPr>
        <w:t xml:space="preserve">devidamente arquivado na Junta Comercial ou inscrito no Registro Civil das </w:t>
      </w:r>
      <w:r>
        <w:rPr>
          <w:rFonts w:ascii="Arial" w:eastAsia="Times New Roman" w:hAnsi="Arial" w:cs="Arial"/>
          <w:sz w:val="24"/>
          <w:szCs w:val="24"/>
          <w:lang w:eastAsia="pt-BR"/>
        </w:rPr>
        <w:t xml:space="preserve">Pessoas Jurídicas da respectiva </w:t>
      </w:r>
      <w:r w:rsidRPr="006D210E">
        <w:rPr>
          <w:rFonts w:ascii="Arial" w:eastAsia="Times New Roman" w:hAnsi="Arial" w:cs="Arial"/>
          <w:sz w:val="24"/>
          <w:szCs w:val="24"/>
          <w:lang w:eastAsia="pt-BR"/>
        </w:rPr>
        <w:t>sede, além do registro de que trata o art. 107 da Lei Federal nº 5.764, de 16 de dezembro 1971;</w:t>
      </w:r>
    </w:p>
    <w:p w14:paraId="760B1D9B" w14:textId="77777777" w:rsidR="006D210E" w:rsidRDefault="006D210E" w:rsidP="006D210E">
      <w:pPr>
        <w:spacing w:after="0" w:line="360" w:lineRule="auto"/>
        <w:jc w:val="both"/>
        <w:rPr>
          <w:rFonts w:ascii="Arial" w:eastAsia="Times New Roman" w:hAnsi="Arial" w:cs="Arial"/>
          <w:sz w:val="24"/>
          <w:szCs w:val="24"/>
          <w:lang w:eastAsia="pt-BR"/>
        </w:rPr>
      </w:pPr>
    </w:p>
    <w:p w14:paraId="637737E5" w14:textId="7D6FFBBF" w:rsidR="006D210E" w:rsidRPr="006D210E" w:rsidRDefault="006D210E" w:rsidP="006D210E">
      <w:pPr>
        <w:spacing w:after="0" w:line="360" w:lineRule="auto"/>
        <w:jc w:val="both"/>
        <w:rPr>
          <w:rFonts w:ascii="Arial" w:eastAsia="Times New Roman" w:hAnsi="Arial" w:cs="Arial"/>
          <w:sz w:val="24"/>
          <w:szCs w:val="24"/>
          <w:lang w:eastAsia="pt-BR"/>
        </w:rPr>
      </w:pPr>
      <w:r w:rsidRPr="006D210E">
        <w:rPr>
          <w:rFonts w:ascii="Arial" w:eastAsia="Times New Roman" w:hAnsi="Arial" w:cs="Arial"/>
          <w:sz w:val="24"/>
          <w:szCs w:val="24"/>
          <w:lang w:eastAsia="pt-BR"/>
        </w:rPr>
        <w:t xml:space="preserve">8.2.1.8. Agricultor familiar: Declaração de Aptidão ao Pronaf – DAP ou </w:t>
      </w:r>
      <w:r>
        <w:rPr>
          <w:rFonts w:ascii="Arial" w:eastAsia="Times New Roman" w:hAnsi="Arial" w:cs="Arial"/>
          <w:sz w:val="24"/>
          <w:szCs w:val="24"/>
          <w:lang w:eastAsia="pt-BR"/>
        </w:rPr>
        <w:t xml:space="preserve">DAP-P válida, ou, ainda, outros </w:t>
      </w:r>
      <w:r w:rsidRPr="006D210E">
        <w:rPr>
          <w:rFonts w:ascii="Arial" w:eastAsia="Times New Roman" w:hAnsi="Arial" w:cs="Arial"/>
          <w:sz w:val="24"/>
          <w:szCs w:val="24"/>
          <w:lang w:eastAsia="pt-BR"/>
        </w:rPr>
        <w:t>documentos definidos pela Secretaria Especial de Agricultura Familiar e do Desenvolvimento Agrário.</w:t>
      </w:r>
    </w:p>
    <w:p w14:paraId="14E94AAD" w14:textId="77777777" w:rsidR="006D210E" w:rsidRDefault="006D210E" w:rsidP="006D210E">
      <w:pPr>
        <w:spacing w:after="0" w:line="360" w:lineRule="auto"/>
        <w:jc w:val="both"/>
        <w:rPr>
          <w:rFonts w:ascii="Arial" w:eastAsia="Times New Roman" w:hAnsi="Arial" w:cs="Arial"/>
          <w:sz w:val="24"/>
          <w:szCs w:val="24"/>
          <w:lang w:eastAsia="pt-BR"/>
        </w:rPr>
      </w:pPr>
    </w:p>
    <w:p w14:paraId="20FB9041" w14:textId="03239347" w:rsidR="006D210E" w:rsidRPr="006D210E" w:rsidRDefault="006D210E" w:rsidP="006D210E">
      <w:pPr>
        <w:spacing w:after="0" w:line="360" w:lineRule="auto"/>
        <w:jc w:val="both"/>
        <w:rPr>
          <w:rFonts w:ascii="Arial" w:eastAsia="Times New Roman" w:hAnsi="Arial" w:cs="Arial"/>
          <w:sz w:val="24"/>
          <w:szCs w:val="24"/>
          <w:lang w:eastAsia="pt-BR"/>
        </w:rPr>
      </w:pPr>
      <w:r w:rsidRPr="006D210E">
        <w:rPr>
          <w:rFonts w:ascii="Arial" w:eastAsia="Times New Roman" w:hAnsi="Arial" w:cs="Arial"/>
          <w:sz w:val="24"/>
          <w:szCs w:val="24"/>
          <w:lang w:eastAsia="pt-BR"/>
        </w:rPr>
        <w:t>8.2.1.9. Produtor Rural: matrícula no Cadastro Específico do INSS – CEI, q</w:t>
      </w:r>
      <w:r>
        <w:rPr>
          <w:rFonts w:ascii="Arial" w:eastAsia="Times New Roman" w:hAnsi="Arial" w:cs="Arial"/>
          <w:sz w:val="24"/>
          <w:szCs w:val="24"/>
          <w:lang w:eastAsia="pt-BR"/>
        </w:rPr>
        <w:t xml:space="preserve">ue comprove a qualificação como </w:t>
      </w:r>
      <w:r w:rsidRPr="006D210E">
        <w:rPr>
          <w:rFonts w:ascii="Arial" w:eastAsia="Times New Roman" w:hAnsi="Arial" w:cs="Arial"/>
          <w:sz w:val="24"/>
          <w:szCs w:val="24"/>
          <w:lang w:eastAsia="pt-BR"/>
        </w:rPr>
        <w:t>produtor rural pessoa física, nos termos da Instrução Normativa RFB n. 971, de 13 de novembro de 2009.</w:t>
      </w:r>
    </w:p>
    <w:p w14:paraId="51C0256E" w14:textId="77777777" w:rsidR="006D210E" w:rsidRDefault="006D210E" w:rsidP="006D210E">
      <w:pPr>
        <w:spacing w:after="0" w:line="360" w:lineRule="auto"/>
        <w:jc w:val="both"/>
        <w:rPr>
          <w:rFonts w:ascii="Arial" w:eastAsia="Times New Roman" w:hAnsi="Arial" w:cs="Arial"/>
          <w:sz w:val="24"/>
          <w:szCs w:val="24"/>
          <w:lang w:eastAsia="pt-BR"/>
        </w:rPr>
      </w:pPr>
    </w:p>
    <w:p w14:paraId="77E90504" w14:textId="034F341E" w:rsidR="00F95C84" w:rsidRDefault="006D210E" w:rsidP="00C03504">
      <w:pPr>
        <w:spacing w:after="0" w:line="360" w:lineRule="auto"/>
        <w:jc w:val="both"/>
        <w:rPr>
          <w:rFonts w:ascii="Arial" w:eastAsia="Times New Roman" w:hAnsi="Arial" w:cs="Arial"/>
          <w:sz w:val="24"/>
          <w:szCs w:val="24"/>
          <w:lang w:eastAsia="pt-BR"/>
        </w:rPr>
      </w:pPr>
      <w:r w:rsidRPr="006D210E">
        <w:rPr>
          <w:rFonts w:ascii="Arial" w:eastAsia="Times New Roman" w:hAnsi="Arial" w:cs="Arial"/>
          <w:sz w:val="24"/>
          <w:szCs w:val="24"/>
          <w:lang w:eastAsia="pt-BR"/>
        </w:rPr>
        <w:t>8.2.1.10. Os documentos apresentados deverão estar acompanhad</w:t>
      </w:r>
      <w:r>
        <w:rPr>
          <w:rFonts w:ascii="Arial" w:eastAsia="Times New Roman" w:hAnsi="Arial" w:cs="Arial"/>
          <w:sz w:val="24"/>
          <w:szCs w:val="24"/>
          <w:lang w:eastAsia="pt-BR"/>
        </w:rPr>
        <w:t xml:space="preserve">os de todas as alterações ou da </w:t>
      </w:r>
      <w:r w:rsidRPr="006D210E">
        <w:rPr>
          <w:rFonts w:ascii="Arial" w:eastAsia="Times New Roman" w:hAnsi="Arial" w:cs="Arial"/>
          <w:sz w:val="24"/>
          <w:szCs w:val="24"/>
          <w:lang w:eastAsia="pt-BR"/>
        </w:rPr>
        <w:t>consolidação respectiva</w:t>
      </w:r>
    </w:p>
    <w:p w14:paraId="108F2031" w14:textId="77777777" w:rsidR="00D904F6" w:rsidRPr="00EB29A7" w:rsidRDefault="00D904F6" w:rsidP="00C03504">
      <w:pPr>
        <w:spacing w:after="0" w:line="360" w:lineRule="auto"/>
        <w:jc w:val="both"/>
        <w:rPr>
          <w:rFonts w:ascii="Arial" w:eastAsia="Times New Roman" w:hAnsi="Arial" w:cs="Arial"/>
          <w:sz w:val="24"/>
          <w:szCs w:val="24"/>
          <w:lang w:eastAsia="pt-BR"/>
        </w:rPr>
      </w:pPr>
    </w:p>
    <w:p w14:paraId="7D7AFFB1" w14:textId="6A82070D" w:rsidR="00C03504" w:rsidRPr="006D210E" w:rsidRDefault="006D210E" w:rsidP="00F95C84">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6D210E">
        <w:rPr>
          <w:rFonts w:ascii="Arial" w:hAnsi="Arial" w:cs="Arial"/>
          <w:b/>
          <w:sz w:val="24"/>
          <w:szCs w:val="24"/>
        </w:rPr>
        <w:t>8.3</w:t>
      </w:r>
      <w:r w:rsidR="00C03504" w:rsidRPr="006D210E">
        <w:rPr>
          <w:rFonts w:ascii="Arial" w:hAnsi="Arial" w:cs="Arial"/>
          <w:b/>
          <w:sz w:val="24"/>
          <w:szCs w:val="24"/>
        </w:rPr>
        <w:t xml:space="preserve"> REQUISITOS ESPECÍFICOS DE HABILITAÇÃO</w:t>
      </w:r>
    </w:p>
    <w:p w14:paraId="07EB4463" w14:textId="77777777" w:rsidR="00F95C84" w:rsidRPr="00C03504" w:rsidRDefault="00F95C84" w:rsidP="00C03504">
      <w:pPr>
        <w:spacing w:after="0" w:line="360" w:lineRule="auto"/>
        <w:jc w:val="both"/>
        <w:rPr>
          <w:rFonts w:ascii="Arial" w:hAnsi="Arial" w:cs="Arial"/>
          <w:sz w:val="24"/>
          <w:szCs w:val="24"/>
        </w:rPr>
      </w:pPr>
    </w:p>
    <w:p w14:paraId="68D0C73B" w14:textId="33C4DA80" w:rsidR="00C03504" w:rsidRPr="006D210E" w:rsidRDefault="006D210E" w:rsidP="006D210E">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6D210E">
        <w:rPr>
          <w:rFonts w:ascii="Arial" w:hAnsi="Arial" w:cs="Arial"/>
          <w:b/>
          <w:sz w:val="24"/>
          <w:szCs w:val="24"/>
        </w:rPr>
        <w:lastRenderedPageBreak/>
        <w:t>8.3</w:t>
      </w:r>
      <w:r w:rsidR="00C03504" w:rsidRPr="006D210E">
        <w:rPr>
          <w:rFonts w:ascii="Arial" w:hAnsi="Arial" w:cs="Arial"/>
          <w:b/>
          <w:sz w:val="24"/>
          <w:szCs w:val="24"/>
        </w:rPr>
        <w:t>.1 HABILITAÇÃO JURÍDICA, REGULARIDADE FISCA</w:t>
      </w:r>
      <w:r w:rsidR="00F95C84" w:rsidRPr="006D210E">
        <w:rPr>
          <w:rFonts w:ascii="Arial" w:hAnsi="Arial" w:cs="Arial"/>
          <w:b/>
          <w:sz w:val="24"/>
          <w:szCs w:val="24"/>
        </w:rPr>
        <w:t xml:space="preserve">L E TRABALHISTA, E QUALIFICAÇÃO </w:t>
      </w:r>
      <w:r w:rsidR="00C03504" w:rsidRPr="006D210E">
        <w:rPr>
          <w:rFonts w:ascii="Arial" w:hAnsi="Arial" w:cs="Arial"/>
          <w:b/>
          <w:sz w:val="24"/>
          <w:szCs w:val="24"/>
        </w:rPr>
        <w:t>ECONÔMICO-FINANCEIRA</w:t>
      </w:r>
    </w:p>
    <w:p w14:paraId="134A9277" w14:textId="77777777" w:rsidR="00F95C84" w:rsidRPr="00C03504" w:rsidRDefault="00F95C84" w:rsidP="00C03504">
      <w:pPr>
        <w:spacing w:after="0" w:line="360" w:lineRule="auto"/>
        <w:jc w:val="both"/>
        <w:rPr>
          <w:rFonts w:ascii="Arial" w:hAnsi="Arial" w:cs="Arial"/>
          <w:sz w:val="24"/>
          <w:szCs w:val="24"/>
        </w:rPr>
      </w:pPr>
    </w:p>
    <w:p w14:paraId="136ECB96" w14:textId="2EACC9EE" w:rsidR="00C03504" w:rsidRPr="007A367F" w:rsidRDefault="006D210E" w:rsidP="007A367F">
      <w:pPr>
        <w:spacing w:after="0" w:line="360" w:lineRule="auto"/>
        <w:jc w:val="both"/>
        <w:rPr>
          <w:rFonts w:ascii="Arial" w:hAnsi="Arial" w:cs="Arial"/>
          <w:sz w:val="24"/>
          <w:szCs w:val="24"/>
        </w:rPr>
      </w:pPr>
      <w:r>
        <w:rPr>
          <w:rFonts w:ascii="Arial" w:hAnsi="Arial" w:cs="Arial"/>
          <w:sz w:val="24"/>
          <w:szCs w:val="24"/>
        </w:rPr>
        <w:t>8..3.2</w:t>
      </w:r>
      <w:r w:rsidR="00C03504" w:rsidRPr="00C03504">
        <w:rPr>
          <w:rFonts w:ascii="Arial" w:hAnsi="Arial" w:cs="Arial"/>
          <w:sz w:val="24"/>
          <w:szCs w:val="24"/>
        </w:rPr>
        <w:t xml:space="preserve"> Os requisitos de habilitação jurídica, regularidade fiscal e traba</w:t>
      </w:r>
      <w:r>
        <w:rPr>
          <w:rFonts w:ascii="Arial" w:hAnsi="Arial" w:cs="Arial"/>
          <w:sz w:val="24"/>
          <w:szCs w:val="24"/>
        </w:rPr>
        <w:t xml:space="preserve">lhista e </w:t>
      </w:r>
      <w:r w:rsidRPr="007A367F">
        <w:rPr>
          <w:rFonts w:ascii="Arial" w:hAnsi="Arial" w:cs="Arial"/>
          <w:sz w:val="24"/>
          <w:szCs w:val="24"/>
        </w:rPr>
        <w:t xml:space="preserve">qualificação econômica </w:t>
      </w:r>
      <w:r w:rsidR="00C03504" w:rsidRPr="007A367F">
        <w:rPr>
          <w:rFonts w:ascii="Arial" w:hAnsi="Arial" w:cs="Arial"/>
          <w:sz w:val="24"/>
          <w:szCs w:val="24"/>
        </w:rPr>
        <w:t>financeira serão descritos no Edital da presente contratação.</w:t>
      </w:r>
    </w:p>
    <w:p w14:paraId="0DD3F0D5" w14:textId="77777777" w:rsidR="007A367F" w:rsidRP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Habilitação fiscal, social e trabalhista:</w:t>
      </w:r>
    </w:p>
    <w:p w14:paraId="0D1C9450" w14:textId="77777777" w:rsidR="007A367F" w:rsidRPr="007A367F" w:rsidRDefault="007A367F" w:rsidP="007A367F">
      <w:pPr>
        <w:spacing w:after="0" w:line="360" w:lineRule="auto"/>
        <w:jc w:val="both"/>
        <w:rPr>
          <w:rFonts w:ascii="Arial" w:hAnsi="Arial" w:cs="Arial"/>
          <w:sz w:val="24"/>
          <w:szCs w:val="24"/>
        </w:rPr>
      </w:pPr>
    </w:p>
    <w:p w14:paraId="16CADF31" w14:textId="1C726C26" w:rsidR="007A367F" w:rsidRP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8.2.2.1. Prova de inscrição no Cadastro de Pessoas Físicas (CPF);</w:t>
      </w:r>
    </w:p>
    <w:p w14:paraId="6CABB249" w14:textId="77777777" w:rsidR="007A367F" w:rsidRPr="007A367F" w:rsidRDefault="007A367F" w:rsidP="007A367F">
      <w:pPr>
        <w:spacing w:after="0" w:line="360" w:lineRule="auto"/>
        <w:jc w:val="both"/>
        <w:rPr>
          <w:rFonts w:ascii="Arial" w:hAnsi="Arial" w:cs="Arial"/>
          <w:sz w:val="24"/>
          <w:szCs w:val="24"/>
        </w:rPr>
      </w:pPr>
    </w:p>
    <w:p w14:paraId="7FE11D09" w14:textId="77777777" w:rsidR="007A367F" w:rsidRP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8.2.2.2. Prova de inscrição no Cadastro Nacional de Pessoas Jurídicas (CNPJ);</w:t>
      </w:r>
    </w:p>
    <w:p w14:paraId="63D03BA9" w14:textId="77777777" w:rsidR="007A367F" w:rsidRPr="007A367F" w:rsidRDefault="007A367F" w:rsidP="007A367F">
      <w:pPr>
        <w:spacing w:after="0" w:line="360" w:lineRule="auto"/>
        <w:jc w:val="both"/>
        <w:rPr>
          <w:rFonts w:ascii="Arial" w:hAnsi="Arial" w:cs="Arial"/>
          <w:sz w:val="24"/>
          <w:szCs w:val="24"/>
        </w:rPr>
      </w:pPr>
    </w:p>
    <w:p w14:paraId="442F232E" w14:textId="3B89B2FB" w:rsidR="007A367F" w:rsidRP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 xml:space="preserve">8.2.2.3. Prova de regularidade fiscal perante a Fazenda Nacional, mediante apresentação de certidão expedida conjuntamente pela Secretaria da Receita Federal do Brasil (RFB) e pela Procuradoria-Geral da Fazenda Nacional (PGFN), referente a todos os créditos tributários federais </w:t>
      </w:r>
      <w:r>
        <w:rPr>
          <w:rFonts w:ascii="Arial" w:hAnsi="Arial" w:cs="Arial"/>
          <w:sz w:val="24"/>
          <w:szCs w:val="24"/>
        </w:rPr>
        <w:t xml:space="preserve">e à Dívida Ativa da União (DAU) </w:t>
      </w:r>
      <w:r w:rsidRPr="007A367F">
        <w:rPr>
          <w:rFonts w:ascii="Arial" w:hAnsi="Arial" w:cs="Arial"/>
          <w:sz w:val="24"/>
          <w:szCs w:val="24"/>
        </w:rPr>
        <w:t>por elas administrados, inclusive aqueles relativos à Seguridade Social, nos</w:t>
      </w:r>
      <w:r>
        <w:rPr>
          <w:rFonts w:ascii="Arial" w:hAnsi="Arial" w:cs="Arial"/>
          <w:sz w:val="24"/>
          <w:szCs w:val="24"/>
        </w:rPr>
        <w:t xml:space="preserve"> termos da Portaria Conjunta nº </w:t>
      </w:r>
      <w:r w:rsidRPr="007A367F">
        <w:rPr>
          <w:rFonts w:ascii="Arial" w:hAnsi="Arial" w:cs="Arial"/>
          <w:sz w:val="24"/>
          <w:szCs w:val="24"/>
        </w:rPr>
        <w:t>1.751, de 02 de outubro de 2014, do Secretário da Receita Federal do Brasil e da Procuradora-G</w:t>
      </w:r>
      <w:r>
        <w:rPr>
          <w:rFonts w:ascii="Arial" w:hAnsi="Arial" w:cs="Arial"/>
          <w:sz w:val="24"/>
          <w:szCs w:val="24"/>
        </w:rPr>
        <w:t xml:space="preserve">eral da </w:t>
      </w:r>
      <w:r w:rsidRPr="007A367F">
        <w:rPr>
          <w:rFonts w:ascii="Arial" w:hAnsi="Arial" w:cs="Arial"/>
          <w:sz w:val="24"/>
          <w:szCs w:val="24"/>
        </w:rPr>
        <w:t>Fazenda Nacional;</w:t>
      </w:r>
    </w:p>
    <w:p w14:paraId="3062AB8B" w14:textId="77777777" w:rsidR="007A367F" w:rsidRDefault="007A367F" w:rsidP="007A367F">
      <w:pPr>
        <w:spacing w:after="0" w:line="360" w:lineRule="auto"/>
        <w:jc w:val="both"/>
        <w:rPr>
          <w:rFonts w:ascii="Arial" w:hAnsi="Arial" w:cs="Arial"/>
          <w:sz w:val="24"/>
          <w:szCs w:val="24"/>
        </w:rPr>
      </w:pPr>
    </w:p>
    <w:p w14:paraId="5F656E5B" w14:textId="70A32CF3" w:rsidR="007A367F" w:rsidRP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 xml:space="preserve">8.2.2.4. Prova de regularidade com o Fundo </w:t>
      </w:r>
      <w:r>
        <w:rPr>
          <w:rFonts w:ascii="Arial" w:hAnsi="Arial" w:cs="Arial"/>
          <w:sz w:val="24"/>
          <w:szCs w:val="24"/>
        </w:rPr>
        <w:t xml:space="preserve">de Garantia do Tempo de Serviço </w:t>
      </w:r>
      <w:r w:rsidRPr="007A367F">
        <w:rPr>
          <w:rFonts w:ascii="Arial" w:hAnsi="Arial" w:cs="Arial"/>
          <w:sz w:val="24"/>
          <w:szCs w:val="24"/>
        </w:rPr>
        <w:t>(FGTS);</w:t>
      </w:r>
    </w:p>
    <w:p w14:paraId="5C971F51" w14:textId="77777777" w:rsidR="007A367F" w:rsidRDefault="007A367F" w:rsidP="007A367F">
      <w:pPr>
        <w:spacing w:after="0" w:line="360" w:lineRule="auto"/>
        <w:jc w:val="both"/>
        <w:rPr>
          <w:rFonts w:ascii="Arial" w:hAnsi="Arial" w:cs="Arial"/>
          <w:sz w:val="24"/>
          <w:szCs w:val="24"/>
        </w:rPr>
      </w:pPr>
    </w:p>
    <w:p w14:paraId="39979BE4" w14:textId="00A454C5" w:rsidR="007A367F" w:rsidRP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8.2.2.5. Declaração de que não emprega menor de 18 anos em trabalho n</w:t>
      </w:r>
      <w:r>
        <w:rPr>
          <w:rFonts w:ascii="Arial" w:hAnsi="Arial" w:cs="Arial"/>
          <w:sz w:val="24"/>
          <w:szCs w:val="24"/>
        </w:rPr>
        <w:t xml:space="preserve">oturno, perigoso ou insalubre e </w:t>
      </w:r>
      <w:r w:rsidRPr="007A367F">
        <w:rPr>
          <w:rFonts w:ascii="Arial" w:hAnsi="Arial" w:cs="Arial"/>
          <w:sz w:val="24"/>
          <w:szCs w:val="24"/>
        </w:rPr>
        <w:t>não emprega menor de 16 anos, salvo, a partir de 14 anos, na condição de a</w:t>
      </w:r>
      <w:r>
        <w:rPr>
          <w:rFonts w:ascii="Arial" w:hAnsi="Arial" w:cs="Arial"/>
          <w:sz w:val="24"/>
          <w:szCs w:val="24"/>
        </w:rPr>
        <w:t xml:space="preserve">prendiz, nos termos do art. 7°, </w:t>
      </w:r>
      <w:r w:rsidRPr="007A367F">
        <w:rPr>
          <w:rFonts w:ascii="Arial" w:hAnsi="Arial" w:cs="Arial"/>
          <w:sz w:val="24"/>
          <w:szCs w:val="24"/>
        </w:rPr>
        <w:t>XXXIII, da Constituição Federal;</w:t>
      </w:r>
    </w:p>
    <w:p w14:paraId="3A475ECD" w14:textId="77777777" w:rsidR="007A367F" w:rsidRDefault="007A367F" w:rsidP="007A367F">
      <w:pPr>
        <w:spacing w:after="0" w:line="360" w:lineRule="auto"/>
        <w:jc w:val="both"/>
        <w:rPr>
          <w:rFonts w:ascii="Arial" w:hAnsi="Arial" w:cs="Arial"/>
          <w:sz w:val="24"/>
          <w:szCs w:val="24"/>
        </w:rPr>
      </w:pPr>
    </w:p>
    <w:p w14:paraId="32B70430" w14:textId="1A93ADEA" w:rsidR="007A367F" w:rsidRP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 xml:space="preserve">8.2.2.6. Prova de inexistência de débitos inadimplidos perante a </w:t>
      </w:r>
      <w:r>
        <w:rPr>
          <w:rFonts w:ascii="Arial" w:hAnsi="Arial" w:cs="Arial"/>
          <w:sz w:val="24"/>
          <w:szCs w:val="24"/>
        </w:rPr>
        <w:t xml:space="preserve">Justiça do Trabalho, mediante a </w:t>
      </w:r>
      <w:r w:rsidRPr="007A367F">
        <w:rPr>
          <w:rFonts w:ascii="Arial" w:hAnsi="Arial" w:cs="Arial"/>
          <w:sz w:val="24"/>
          <w:szCs w:val="24"/>
        </w:rPr>
        <w:t>apresentação de certidão negativa ou positiva com efeito de negativa</w:t>
      </w:r>
      <w:r>
        <w:rPr>
          <w:rFonts w:ascii="Arial" w:hAnsi="Arial" w:cs="Arial"/>
          <w:sz w:val="24"/>
          <w:szCs w:val="24"/>
        </w:rPr>
        <w:t xml:space="preserve">, nos termos do Título VII-A da </w:t>
      </w:r>
      <w:r w:rsidRPr="007A367F">
        <w:rPr>
          <w:rFonts w:ascii="Arial" w:hAnsi="Arial" w:cs="Arial"/>
          <w:sz w:val="24"/>
          <w:szCs w:val="24"/>
        </w:rPr>
        <w:t>Consolidação das Leis do Trabalho, aprovada pelo Decreto-Lei nº 5.452, de 1º de maio de 1943;</w:t>
      </w:r>
    </w:p>
    <w:p w14:paraId="0AC76984" w14:textId="77777777" w:rsidR="007A367F" w:rsidRDefault="007A367F" w:rsidP="007A367F">
      <w:pPr>
        <w:spacing w:after="0" w:line="360" w:lineRule="auto"/>
        <w:jc w:val="both"/>
        <w:rPr>
          <w:rFonts w:ascii="Arial" w:hAnsi="Arial" w:cs="Arial"/>
          <w:sz w:val="24"/>
          <w:szCs w:val="24"/>
        </w:rPr>
      </w:pPr>
    </w:p>
    <w:p w14:paraId="56377D82" w14:textId="7545C8E2" w:rsidR="007A367F" w:rsidRP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lastRenderedPageBreak/>
        <w:t>8.2.2.7. Prova de inscrição no cadastro de contribuintes estadual ou distrital, s</w:t>
      </w:r>
      <w:r>
        <w:rPr>
          <w:rFonts w:ascii="Arial" w:hAnsi="Arial" w:cs="Arial"/>
          <w:sz w:val="24"/>
          <w:szCs w:val="24"/>
        </w:rPr>
        <w:t xml:space="preserve">e houver, relativo ao domicílio </w:t>
      </w:r>
      <w:r w:rsidRPr="007A367F">
        <w:rPr>
          <w:rFonts w:ascii="Arial" w:hAnsi="Arial" w:cs="Arial"/>
          <w:sz w:val="24"/>
          <w:szCs w:val="24"/>
        </w:rPr>
        <w:t>ou sede do fornecedor, pertinente ao seu ramo de ativ</w:t>
      </w:r>
      <w:r>
        <w:rPr>
          <w:rFonts w:ascii="Arial" w:hAnsi="Arial" w:cs="Arial"/>
          <w:sz w:val="24"/>
          <w:szCs w:val="24"/>
        </w:rPr>
        <w:t xml:space="preserve">idade e compatível com o objeto </w:t>
      </w:r>
      <w:r w:rsidRPr="007A367F">
        <w:rPr>
          <w:rFonts w:ascii="Arial" w:hAnsi="Arial" w:cs="Arial"/>
          <w:sz w:val="24"/>
          <w:szCs w:val="24"/>
        </w:rPr>
        <w:t>contratual;</w:t>
      </w:r>
    </w:p>
    <w:p w14:paraId="406E311E" w14:textId="77777777" w:rsidR="007A367F" w:rsidRDefault="007A367F" w:rsidP="007A367F">
      <w:pPr>
        <w:spacing w:after="0" w:line="360" w:lineRule="auto"/>
        <w:jc w:val="both"/>
        <w:rPr>
          <w:rFonts w:ascii="Arial" w:hAnsi="Arial" w:cs="Arial"/>
          <w:sz w:val="24"/>
          <w:szCs w:val="24"/>
        </w:rPr>
      </w:pPr>
    </w:p>
    <w:p w14:paraId="2F4BF815" w14:textId="7C88EBA0" w:rsidR="007A367F" w:rsidRP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8.2.2.8. Prova de regularidade com a Fazenda Estadual e Municipal do d</w:t>
      </w:r>
      <w:r>
        <w:rPr>
          <w:rFonts w:ascii="Arial" w:hAnsi="Arial" w:cs="Arial"/>
          <w:sz w:val="24"/>
          <w:szCs w:val="24"/>
        </w:rPr>
        <w:t xml:space="preserve">omicílio ou sede do fornecedor, </w:t>
      </w:r>
      <w:r w:rsidRPr="007A367F">
        <w:rPr>
          <w:rFonts w:ascii="Arial" w:hAnsi="Arial" w:cs="Arial"/>
          <w:sz w:val="24"/>
          <w:szCs w:val="24"/>
        </w:rPr>
        <w:t>relativa à atividade em cujo exercício contrata ou concorre;</w:t>
      </w:r>
    </w:p>
    <w:p w14:paraId="25BDC79C" w14:textId="77777777" w:rsidR="007A367F" w:rsidRDefault="007A367F" w:rsidP="007A367F">
      <w:pPr>
        <w:spacing w:after="0" w:line="360" w:lineRule="auto"/>
        <w:jc w:val="both"/>
        <w:rPr>
          <w:rFonts w:ascii="Arial" w:hAnsi="Arial" w:cs="Arial"/>
          <w:sz w:val="24"/>
          <w:szCs w:val="24"/>
        </w:rPr>
      </w:pPr>
    </w:p>
    <w:p w14:paraId="09A62F3C" w14:textId="7EADD71F" w:rsidR="007A367F" w:rsidRP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8.2.2.9. Caso o fornecedor seja considerado isento dos tributos estaduais ou distritais relacionados ao</w:t>
      </w:r>
      <w:r>
        <w:rPr>
          <w:rFonts w:ascii="Arial" w:hAnsi="Arial" w:cs="Arial"/>
          <w:sz w:val="24"/>
          <w:szCs w:val="24"/>
        </w:rPr>
        <w:t xml:space="preserve"> </w:t>
      </w:r>
      <w:r w:rsidRPr="007A367F">
        <w:rPr>
          <w:rFonts w:ascii="Arial" w:hAnsi="Arial" w:cs="Arial"/>
          <w:sz w:val="24"/>
          <w:szCs w:val="24"/>
        </w:rPr>
        <w:t>objeto, deverá comprovar tal condição mediante a apresentação de ce</w:t>
      </w:r>
      <w:r>
        <w:rPr>
          <w:rFonts w:ascii="Arial" w:hAnsi="Arial" w:cs="Arial"/>
          <w:sz w:val="24"/>
          <w:szCs w:val="24"/>
        </w:rPr>
        <w:t xml:space="preserve">rtidão ou declaração da Fazenda </w:t>
      </w:r>
      <w:r w:rsidRPr="007A367F">
        <w:rPr>
          <w:rFonts w:ascii="Arial" w:hAnsi="Arial" w:cs="Arial"/>
          <w:sz w:val="24"/>
          <w:szCs w:val="24"/>
        </w:rPr>
        <w:t>respectiva do seu domicílio ou sede, ou por meio de outro documento equi</w:t>
      </w:r>
      <w:r>
        <w:rPr>
          <w:rFonts w:ascii="Arial" w:hAnsi="Arial" w:cs="Arial"/>
          <w:sz w:val="24"/>
          <w:szCs w:val="24"/>
        </w:rPr>
        <w:t xml:space="preserve">valente, na forma da respectiva </w:t>
      </w:r>
      <w:r w:rsidRPr="007A367F">
        <w:rPr>
          <w:rFonts w:ascii="Arial" w:hAnsi="Arial" w:cs="Arial"/>
          <w:sz w:val="24"/>
          <w:szCs w:val="24"/>
        </w:rPr>
        <w:t>legislação de regência.</w:t>
      </w:r>
    </w:p>
    <w:p w14:paraId="47B9D5E8" w14:textId="77777777" w:rsidR="007A367F" w:rsidRDefault="007A367F" w:rsidP="007A367F">
      <w:pPr>
        <w:spacing w:after="0" w:line="360" w:lineRule="auto"/>
        <w:jc w:val="both"/>
        <w:rPr>
          <w:rFonts w:ascii="Arial" w:hAnsi="Arial" w:cs="Arial"/>
          <w:sz w:val="24"/>
          <w:szCs w:val="24"/>
        </w:rPr>
      </w:pPr>
    </w:p>
    <w:p w14:paraId="28ABBE9C" w14:textId="4C8546F8" w:rsidR="007A367F" w:rsidRP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8.2.2.10. O fornecedor enquadrado como microempreendedor individual que</w:t>
      </w:r>
      <w:r>
        <w:rPr>
          <w:rFonts w:ascii="Arial" w:hAnsi="Arial" w:cs="Arial"/>
          <w:sz w:val="24"/>
          <w:szCs w:val="24"/>
        </w:rPr>
        <w:t xml:space="preserve"> pretenda auferir os benefícios </w:t>
      </w:r>
      <w:r w:rsidRPr="007A367F">
        <w:rPr>
          <w:rFonts w:ascii="Arial" w:hAnsi="Arial" w:cs="Arial"/>
          <w:sz w:val="24"/>
          <w:szCs w:val="24"/>
        </w:rPr>
        <w:t>do tratamento diferenciado previstos na Lei Complementar Federal nº 123, de 20</w:t>
      </w:r>
      <w:r>
        <w:rPr>
          <w:rFonts w:ascii="Arial" w:hAnsi="Arial" w:cs="Arial"/>
          <w:sz w:val="24"/>
          <w:szCs w:val="24"/>
        </w:rPr>
        <w:t xml:space="preserve">06, estará dispensado da </w:t>
      </w:r>
      <w:r w:rsidRPr="007A367F">
        <w:rPr>
          <w:rFonts w:ascii="Arial" w:hAnsi="Arial" w:cs="Arial"/>
          <w:sz w:val="24"/>
          <w:szCs w:val="24"/>
        </w:rPr>
        <w:t>prova de inscrição nos cadastros de contribuintes estadual e municipal.</w:t>
      </w:r>
    </w:p>
    <w:p w14:paraId="1C1CCFA1" w14:textId="77777777" w:rsidR="007A367F" w:rsidRDefault="007A367F" w:rsidP="007A367F">
      <w:pPr>
        <w:spacing w:after="0" w:line="360" w:lineRule="auto"/>
        <w:jc w:val="both"/>
        <w:rPr>
          <w:rFonts w:ascii="Arial" w:hAnsi="Arial" w:cs="Arial"/>
          <w:sz w:val="24"/>
          <w:szCs w:val="24"/>
        </w:rPr>
      </w:pPr>
    </w:p>
    <w:p w14:paraId="5FBC3A84" w14:textId="300071DC" w:rsidR="007A367F" w:rsidRP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8.2.3. Qualificação econômico-financeira:</w:t>
      </w:r>
    </w:p>
    <w:p w14:paraId="37E2DD11" w14:textId="77777777" w:rsidR="007A367F" w:rsidRDefault="007A367F" w:rsidP="007A367F">
      <w:pPr>
        <w:spacing w:after="0" w:line="360" w:lineRule="auto"/>
        <w:jc w:val="both"/>
        <w:rPr>
          <w:rFonts w:ascii="Arial" w:hAnsi="Arial" w:cs="Arial"/>
          <w:sz w:val="24"/>
          <w:szCs w:val="24"/>
        </w:rPr>
      </w:pPr>
    </w:p>
    <w:p w14:paraId="531DBD9B" w14:textId="18560AA3" w:rsidR="007A367F" w:rsidRP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8.2.3.1. Certidão negativa de falência expedida pelo distribuidor da sede do fornecedor;</w:t>
      </w:r>
    </w:p>
    <w:p w14:paraId="787CB05B" w14:textId="77777777" w:rsidR="007A367F" w:rsidRDefault="007A367F" w:rsidP="007A367F">
      <w:pPr>
        <w:spacing w:after="0" w:line="360" w:lineRule="auto"/>
        <w:jc w:val="both"/>
        <w:rPr>
          <w:rFonts w:ascii="Arial" w:hAnsi="Arial" w:cs="Arial"/>
          <w:sz w:val="24"/>
          <w:szCs w:val="24"/>
        </w:rPr>
      </w:pPr>
    </w:p>
    <w:p w14:paraId="36FFD37A" w14:textId="1547A474" w:rsidR="007A367F" w:rsidRP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8.2.4. Qualificação Técnica:</w:t>
      </w:r>
    </w:p>
    <w:p w14:paraId="60929A16" w14:textId="77777777" w:rsidR="007A367F" w:rsidRDefault="007A367F" w:rsidP="007A367F">
      <w:pPr>
        <w:spacing w:after="0" w:line="360" w:lineRule="auto"/>
        <w:jc w:val="both"/>
        <w:rPr>
          <w:rFonts w:ascii="Arial" w:hAnsi="Arial" w:cs="Arial"/>
          <w:sz w:val="24"/>
          <w:szCs w:val="24"/>
        </w:rPr>
      </w:pPr>
    </w:p>
    <w:p w14:paraId="55096419" w14:textId="6D9E5181" w:rsid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8.2.4.1. Comprovação de aptidão para o fornecimento de bens similares</w:t>
      </w:r>
      <w:r>
        <w:rPr>
          <w:rFonts w:ascii="Arial" w:hAnsi="Arial" w:cs="Arial"/>
          <w:sz w:val="24"/>
          <w:szCs w:val="24"/>
        </w:rPr>
        <w:t xml:space="preserve">, equivalente ou superior com o </w:t>
      </w:r>
      <w:r w:rsidRPr="007A367F">
        <w:rPr>
          <w:rFonts w:ascii="Arial" w:hAnsi="Arial" w:cs="Arial"/>
          <w:sz w:val="24"/>
          <w:szCs w:val="24"/>
        </w:rPr>
        <w:t>objeto desta contratação, ou com o item pertinente, por meio da apresentação</w:t>
      </w:r>
      <w:r>
        <w:rPr>
          <w:rFonts w:ascii="Arial" w:hAnsi="Arial" w:cs="Arial"/>
          <w:sz w:val="24"/>
          <w:szCs w:val="24"/>
        </w:rPr>
        <w:t xml:space="preserve"> de certidões ou atestados, por </w:t>
      </w:r>
      <w:r w:rsidRPr="007A367F">
        <w:rPr>
          <w:rFonts w:ascii="Arial" w:hAnsi="Arial" w:cs="Arial"/>
          <w:sz w:val="24"/>
          <w:szCs w:val="24"/>
        </w:rPr>
        <w:t>pessoas jurídicas de direito público ou privado.</w:t>
      </w:r>
    </w:p>
    <w:p w14:paraId="13E3DB4F" w14:textId="092AB6D0" w:rsidR="007A367F" w:rsidRP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8.2.4.1.1. Os atestados de capacidade técnica poderão ser apresentados em</w:t>
      </w:r>
      <w:r>
        <w:rPr>
          <w:rFonts w:ascii="Arial" w:hAnsi="Arial" w:cs="Arial"/>
          <w:sz w:val="24"/>
          <w:szCs w:val="24"/>
        </w:rPr>
        <w:t xml:space="preserve"> nome da matriz ou da filial do </w:t>
      </w:r>
      <w:r w:rsidRPr="007A367F">
        <w:rPr>
          <w:rFonts w:ascii="Arial" w:hAnsi="Arial" w:cs="Arial"/>
          <w:sz w:val="24"/>
          <w:szCs w:val="24"/>
        </w:rPr>
        <w:t>licitante.</w:t>
      </w:r>
    </w:p>
    <w:p w14:paraId="03388C36" w14:textId="77777777" w:rsidR="007A367F" w:rsidRDefault="007A367F" w:rsidP="007A367F">
      <w:pPr>
        <w:spacing w:after="0" w:line="360" w:lineRule="auto"/>
        <w:jc w:val="both"/>
        <w:rPr>
          <w:rFonts w:ascii="Arial" w:hAnsi="Arial" w:cs="Arial"/>
          <w:sz w:val="24"/>
          <w:szCs w:val="24"/>
        </w:rPr>
      </w:pPr>
    </w:p>
    <w:p w14:paraId="124A45E8" w14:textId="6455E706" w:rsidR="007A367F" w:rsidRP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lastRenderedPageBreak/>
        <w:t xml:space="preserve">8.2.4.1.2. O licitante disponibilizará todas as informações necessárias à </w:t>
      </w:r>
      <w:r>
        <w:rPr>
          <w:rFonts w:ascii="Arial" w:hAnsi="Arial" w:cs="Arial"/>
          <w:sz w:val="24"/>
          <w:szCs w:val="24"/>
        </w:rPr>
        <w:t xml:space="preserve">comprovação da legitimidade dos </w:t>
      </w:r>
      <w:r w:rsidRPr="007A367F">
        <w:rPr>
          <w:rFonts w:ascii="Arial" w:hAnsi="Arial" w:cs="Arial"/>
          <w:sz w:val="24"/>
          <w:szCs w:val="24"/>
        </w:rPr>
        <w:t>atestados, apresentando, quando solicitado pela Administração, cópi</w:t>
      </w:r>
      <w:r>
        <w:rPr>
          <w:rFonts w:ascii="Arial" w:hAnsi="Arial" w:cs="Arial"/>
          <w:sz w:val="24"/>
          <w:szCs w:val="24"/>
        </w:rPr>
        <w:t xml:space="preserve">a do contrato que deu suporte à </w:t>
      </w:r>
      <w:r w:rsidRPr="007A367F">
        <w:rPr>
          <w:rFonts w:ascii="Arial" w:hAnsi="Arial" w:cs="Arial"/>
          <w:sz w:val="24"/>
          <w:szCs w:val="24"/>
        </w:rPr>
        <w:t>contratação, endereço atual da contratante e local em que foi executado o o</w:t>
      </w:r>
      <w:r>
        <w:rPr>
          <w:rFonts w:ascii="Arial" w:hAnsi="Arial" w:cs="Arial"/>
          <w:sz w:val="24"/>
          <w:szCs w:val="24"/>
        </w:rPr>
        <w:t xml:space="preserve">bjeto contratado, dentre outros </w:t>
      </w:r>
      <w:r w:rsidRPr="007A367F">
        <w:rPr>
          <w:rFonts w:ascii="Arial" w:hAnsi="Arial" w:cs="Arial"/>
          <w:sz w:val="24"/>
          <w:szCs w:val="24"/>
        </w:rPr>
        <w:t>documentos.</w:t>
      </w:r>
    </w:p>
    <w:p w14:paraId="0918E77F" w14:textId="77777777" w:rsidR="007A367F" w:rsidRDefault="007A367F" w:rsidP="007A367F">
      <w:pPr>
        <w:spacing w:after="0" w:line="360" w:lineRule="auto"/>
        <w:jc w:val="both"/>
        <w:rPr>
          <w:rFonts w:ascii="Arial" w:hAnsi="Arial" w:cs="Arial"/>
          <w:sz w:val="24"/>
          <w:szCs w:val="24"/>
        </w:rPr>
      </w:pPr>
    </w:p>
    <w:p w14:paraId="470A0392" w14:textId="17132E56" w:rsid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8.2.4.2. Autorização de funcionamento da empresa licitante, expedida pela ANVISA - Agência Nacional</w:t>
      </w:r>
      <w:r>
        <w:rPr>
          <w:rFonts w:ascii="Arial" w:hAnsi="Arial" w:cs="Arial"/>
          <w:sz w:val="24"/>
          <w:szCs w:val="24"/>
        </w:rPr>
        <w:t xml:space="preserve"> </w:t>
      </w:r>
      <w:r w:rsidRPr="007A367F">
        <w:rPr>
          <w:rFonts w:ascii="Arial" w:hAnsi="Arial" w:cs="Arial"/>
          <w:sz w:val="24"/>
          <w:szCs w:val="24"/>
        </w:rPr>
        <w:t>de Vigilância Sanitária/Ministério da Saúde, ou publicação da autorização de funcionamento no “Diário</w:t>
      </w:r>
      <w:r>
        <w:rPr>
          <w:rFonts w:ascii="Arial" w:hAnsi="Arial" w:cs="Arial"/>
          <w:sz w:val="24"/>
          <w:szCs w:val="24"/>
        </w:rPr>
        <w:t xml:space="preserve"> </w:t>
      </w:r>
      <w:r w:rsidRPr="007A367F">
        <w:rPr>
          <w:rFonts w:ascii="Arial" w:hAnsi="Arial" w:cs="Arial"/>
          <w:sz w:val="24"/>
          <w:szCs w:val="24"/>
        </w:rPr>
        <w:t>Oficial da União - DOU”, em original ou cópia autenticada, com validade</w:t>
      </w:r>
      <w:r>
        <w:rPr>
          <w:rFonts w:ascii="Arial" w:hAnsi="Arial" w:cs="Arial"/>
          <w:sz w:val="24"/>
          <w:szCs w:val="24"/>
        </w:rPr>
        <w:t xml:space="preserve"> prevista em lei, ou declaração </w:t>
      </w:r>
      <w:r w:rsidRPr="007A367F">
        <w:rPr>
          <w:rFonts w:ascii="Arial" w:hAnsi="Arial" w:cs="Arial"/>
          <w:sz w:val="24"/>
          <w:szCs w:val="24"/>
        </w:rPr>
        <w:t>emitida pelo licitante, e/ou fabricante de que é isento da autorizaçã</w:t>
      </w:r>
      <w:r w:rsidR="00D904F6">
        <w:rPr>
          <w:rFonts w:ascii="Arial" w:hAnsi="Arial" w:cs="Arial"/>
          <w:sz w:val="24"/>
          <w:szCs w:val="24"/>
        </w:rPr>
        <w:t xml:space="preserve">o da ANVISA, para fabricar e/ou </w:t>
      </w:r>
      <w:r>
        <w:rPr>
          <w:rFonts w:ascii="Arial" w:hAnsi="Arial" w:cs="Arial"/>
          <w:sz w:val="24"/>
          <w:szCs w:val="24"/>
        </w:rPr>
        <w:t>comercializar o produto cotado;</w:t>
      </w:r>
    </w:p>
    <w:p w14:paraId="094CF5F4" w14:textId="77777777" w:rsidR="007A367F" w:rsidRDefault="007A367F" w:rsidP="007A367F">
      <w:pPr>
        <w:spacing w:after="0" w:line="360" w:lineRule="auto"/>
        <w:jc w:val="both"/>
        <w:rPr>
          <w:rFonts w:ascii="Arial" w:hAnsi="Arial" w:cs="Arial"/>
          <w:sz w:val="24"/>
          <w:szCs w:val="24"/>
        </w:rPr>
      </w:pPr>
    </w:p>
    <w:p w14:paraId="5BAA34BF" w14:textId="08275F91" w:rsidR="007A367F" w:rsidRP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8.2.4.3. Alvará Sanitário ou Licença de Funcionamento ou Licença Sani</w:t>
      </w:r>
      <w:r>
        <w:rPr>
          <w:rFonts w:ascii="Arial" w:hAnsi="Arial" w:cs="Arial"/>
          <w:sz w:val="24"/>
          <w:szCs w:val="24"/>
        </w:rPr>
        <w:t xml:space="preserve">tária Estadual, Municipal ou do </w:t>
      </w:r>
      <w:r w:rsidRPr="007A367F">
        <w:rPr>
          <w:rFonts w:ascii="Arial" w:hAnsi="Arial" w:cs="Arial"/>
          <w:sz w:val="24"/>
          <w:szCs w:val="24"/>
        </w:rPr>
        <w:t>Distrito Federal, dentro do prazo de validade, emitida pela Vigilância S</w:t>
      </w:r>
      <w:r>
        <w:rPr>
          <w:rFonts w:ascii="Arial" w:hAnsi="Arial" w:cs="Arial"/>
          <w:sz w:val="24"/>
          <w:szCs w:val="24"/>
        </w:rPr>
        <w:t xml:space="preserve">anitária da Secretaria de Saúde </w:t>
      </w:r>
      <w:r w:rsidRPr="007A367F">
        <w:rPr>
          <w:rFonts w:ascii="Arial" w:hAnsi="Arial" w:cs="Arial"/>
          <w:sz w:val="24"/>
          <w:szCs w:val="24"/>
        </w:rPr>
        <w:t>Estadual, Municipal ou do Distrito Federal, da sede da empresa interessada;</w:t>
      </w:r>
    </w:p>
    <w:p w14:paraId="6AE9E2DD" w14:textId="77777777" w:rsidR="007A367F" w:rsidRDefault="007A367F" w:rsidP="007A367F">
      <w:pPr>
        <w:spacing w:after="0" w:line="360" w:lineRule="auto"/>
        <w:jc w:val="both"/>
        <w:rPr>
          <w:rFonts w:ascii="Arial" w:hAnsi="Arial" w:cs="Arial"/>
          <w:sz w:val="24"/>
          <w:szCs w:val="24"/>
        </w:rPr>
      </w:pPr>
    </w:p>
    <w:p w14:paraId="2BB66253" w14:textId="29B137AA" w:rsidR="007A367F" w:rsidRPr="007A367F" w:rsidRDefault="007A367F" w:rsidP="007A367F">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7A367F">
        <w:rPr>
          <w:rFonts w:ascii="Arial" w:hAnsi="Arial" w:cs="Arial"/>
          <w:b/>
          <w:sz w:val="24"/>
          <w:szCs w:val="24"/>
        </w:rPr>
        <w:t>9. ESTIMATIVA DO VALOR DA CONTRATAÇÃO</w:t>
      </w:r>
    </w:p>
    <w:p w14:paraId="0EB14682" w14:textId="77777777" w:rsidR="007A367F" w:rsidRPr="007A367F" w:rsidRDefault="007A367F" w:rsidP="007A367F">
      <w:pPr>
        <w:spacing w:after="0" w:line="360" w:lineRule="auto"/>
        <w:jc w:val="both"/>
        <w:rPr>
          <w:rFonts w:ascii="Arial" w:hAnsi="Arial" w:cs="Arial"/>
          <w:sz w:val="24"/>
          <w:szCs w:val="24"/>
        </w:rPr>
      </w:pPr>
    </w:p>
    <w:p w14:paraId="7FBBF481" w14:textId="6FF1586C" w:rsidR="007A367F" w:rsidRPr="00D904F6" w:rsidRDefault="007A367F" w:rsidP="00D904F6">
      <w:pPr>
        <w:spacing w:after="0" w:line="360" w:lineRule="auto"/>
        <w:jc w:val="both"/>
        <w:rPr>
          <w:b/>
        </w:rPr>
      </w:pPr>
      <w:r w:rsidRPr="007A367F">
        <w:rPr>
          <w:rFonts w:ascii="Arial" w:hAnsi="Arial" w:cs="Arial"/>
          <w:sz w:val="24"/>
          <w:szCs w:val="24"/>
        </w:rPr>
        <w:t xml:space="preserve">9.1. O preço estimado total da </w:t>
      </w:r>
      <w:r w:rsidRPr="000E679F">
        <w:rPr>
          <w:rFonts w:ascii="Arial" w:hAnsi="Arial" w:cs="Arial"/>
          <w:sz w:val="24"/>
          <w:szCs w:val="24"/>
        </w:rPr>
        <w:t>con</w:t>
      </w:r>
      <w:r w:rsidR="000E679F" w:rsidRPr="000E679F">
        <w:rPr>
          <w:rFonts w:ascii="Arial" w:hAnsi="Arial" w:cs="Arial"/>
          <w:sz w:val="24"/>
          <w:szCs w:val="24"/>
        </w:rPr>
        <w:t xml:space="preserve">tratação é </w:t>
      </w:r>
      <w:r w:rsidR="000E679F" w:rsidRPr="00D904F6">
        <w:rPr>
          <w:rFonts w:ascii="Arial" w:hAnsi="Arial" w:cs="Arial"/>
          <w:sz w:val="24"/>
          <w:szCs w:val="24"/>
        </w:rPr>
        <w:t>de R$</w:t>
      </w:r>
      <w:r w:rsidR="000E679F" w:rsidRPr="00D904F6">
        <w:rPr>
          <w:rFonts w:ascii="Arial" w:hAnsi="Arial" w:cs="Arial"/>
          <w:b/>
          <w:sz w:val="24"/>
          <w:szCs w:val="24"/>
        </w:rPr>
        <w:t xml:space="preserve"> </w:t>
      </w:r>
      <w:r w:rsidR="00D904F6" w:rsidRPr="00D904F6">
        <w:rPr>
          <w:rStyle w:val="Forte"/>
          <w:rFonts w:ascii="Arial" w:hAnsi="Arial" w:cs="Arial"/>
          <w:b w:val="0"/>
          <w:sz w:val="24"/>
          <w:szCs w:val="24"/>
        </w:rPr>
        <w:t>348.162,82 (</w:t>
      </w:r>
      <w:r w:rsidR="00D904F6">
        <w:rPr>
          <w:rStyle w:val="Forte"/>
          <w:rFonts w:ascii="Arial" w:hAnsi="Arial" w:cs="Arial"/>
          <w:b w:val="0"/>
          <w:sz w:val="24"/>
          <w:szCs w:val="24"/>
        </w:rPr>
        <w:t xml:space="preserve">trezentos e quarenta e oito </w:t>
      </w:r>
      <w:r w:rsidR="00D904F6" w:rsidRPr="00D904F6">
        <w:rPr>
          <w:rStyle w:val="Forte"/>
          <w:rFonts w:ascii="Arial" w:hAnsi="Arial" w:cs="Arial"/>
          <w:b w:val="0"/>
          <w:sz w:val="24"/>
          <w:szCs w:val="24"/>
        </w:rPr>
        <w:t>mil, cento e sessenta e dois reais e oitenta e dois centavos</w:t>
      </w:r>
      <w:r w:rsidR="00D904F6" w:rsidRPr="00D904F6">
        <w:rPr>
          <w:rFonts w:ascii="Arial" w:hAnsi="Arial" w:cs="Arial"/>
          <w:b/>
          <w:sz w:val="24"/>
          <w:szCs w:val="24"/>
        </w:rPr>
        <w:t>.</w:t>
      </w:r>
    </w:p>
    <w:p w14:paraId="66D1F147" w14:textId="77777777" w:rsidR="00D904F6" w:rsidRDefault="00D904F6" w:rsidP="00D904F6">
      <w:pPr>
        <w:spacing w:after="0" w:line="360" w:lineRule="auto"/>
        <w:jc w:val="both"/>
        <w:rPr>
          <w:rFonts w:ascii="Arial" w:hAnsi="Arial" w:cs="Arial"/>
          <w:sz w:val="24"/>
          <w:szCs w:val="24"/>
        </w:rPr>
      </w:pPr>
    </w:p>
    <w:p w14:paraId="18A5AB86" w14:textId="6713DAC0" w:rsidR="007A367F" w:rsidRPr="007A367F" w:rsidRDefault="007A367F" w:rsidP="007A367F">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7A367F">
        <w:rPr>
          <w:rFonts w:ascii="Arial" w:hAnsi="Arial" w:cs="Arial"/>
          <w:b/>
          <w:sz w:val="24"/>
          <w:szCs w:val="24"/>
        </w:rPr>
        <w:t>10. ADEQUAÇÃO ORÇAMENTÁRIA</w:t>
      </w:r>
    </w:p>
    <w:p w14:paraId="21EFAC33" w14:textId="77777777" w:rsidR="007A367F" w:rsidRDefault="007A367F" w:rsidP="007A367F">
      <w:pPr>
        <w:spacing w:after="0" w:line="360" w:lineRule="auto"/>
        <w:jc w:val="both"/>
        <w:rPr>
          <w:rFonts w:ascii="Arial" w:hAnsi="Arial" w:cs="Arial"/>
          <w:sz w:val="24"/>
          <w:szCs w:val="24"/>
        </w:rPr>
      </w:pPr>
    </w:p>
    <w:p w14:paraId="4A3113EE" w14:textId="1C5C338E" w:rsid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 xml:space="preserve">10.1. As despesas decorrentes da presente contratação correrão </w:t>
      </w:r>
      <w:r>
        <w:rPr>
          <w:rFonts w:ascii="Arial" w:hAnsi="Arial" w:cs="Arial"/>
          <w:sz w:val="24"/>
          <w:szCs w:val="24"/>
        </w:rPr>
        <w:t xml:space="preserve">à conta de recursos específicos </w:t>
      </w:r>
      <w:r w:rsidRPr="007A367F">
        <w:rPr>
          <w:rFonts w:ascii="Arial" w:hAnsi="Arial" w:cs="Arial"/>
          <w:sz w:val="24"/>
          <w:szCs w:val="24"/>
        </w:rPr>
        <w:t xml:space="preserve">consignados no Orçamento geral do município deste exercício, </w:t>
      </w:r>
      <w:r>
        <w:rPr>
          <w:rFonts w:ascii="Arial" w:hAnsi="Arial" w:cs="Arial"/>
          <w:sz w:val="24"/>
          <w:szCs w:val="24"/>
        </w:rPr>
        <w:t>na dotação abaixo discriminada:</w:t>
      </w:r>
    </w:p>
    <w:p w14:paraId="14BCCC7D" w14:textId="2AF31E84" w:rsidR="00CA6762" w:rsidRDefault="00CA6762" w:rsidP="007A367F">
      <w:pPr>
        <w:spacing w:after="0" w:line="360" w:lineRule="auto"/>
        <w:jc w:val="both"/>
        <w:rPr>
          <w:rFonts w:ascii="Arial" w:hAnsi="Arial" w:cs="Arial"/>
          <w:sz w:val="24"/>
          <w:szCs w:val="24"/>
        </w:rPr>
      </w:pPr>
    </w:p>
    <w:p w14:paraId="0C0FFF46" w14:textId="6111E0AC" w:rsidR="006D210E" w:rsidRPr="007A367F" w:rsidRDefault="007A367F" w:rsidP="007A367F">
      <w:pPr>
        <w:spacing w:after="0" w:line="360" w:lineRule="auto"/>
        <w:jc w:val="both"/>
        <w:rPr>
          <w:rFonts w:ascii="Arial" w:hAnsi="Arial" w:cs="Arial"/>
          <w:sz w:val="24"/>
          <w:szCs w:val="24"/>
        </w:rPr>
      </w:pPr>
      <w:r w:rsidRPr="007A367F">
        <w:rPr>
          <w:rFonts w:ascii="Arial" w:hAnsi="Arial" w:cs="Arial"/>
          <w:sz w:val="24"/>
          <w:szCs w:val="24"/>
        </w:rPr>
        <w:t>10.2. A dotação relativa aos exercícios financeiros subsequentes será</w:t>
      </w:r>
      <w:r>
        <w:rPr>
          <w:rFonts w:ascii="Arial" w:hAnsi="Arial" w:cs="Arial"/>
          <w:sz w:val="24"/>
          <w:szCs w:val="24"/>
        </w:rPr>
        <w:t xml:space="preserve"> indicada após aprovação da Lei </w:t>
      </w:r>
      <w:r w:rsidRPr="007A367F">
        <w:rPr>
          <w:rFonts w:ascii="Arial" w:hAnsi="Arial" w:cs="Arial"/>
          <w:sz w:val="24"/>
          <w:szCs w:val="24"/>
        </w:rPr>
        <w:t xml:space="preserve">Orçamentária respectiva e liberação dos créditos correspondentes, mediante </w:t>
      </w:r>
      <w:proofErr w:type="spellStart"/>
      <w:r w:rsidRPr="007A367F">
        <w:rPr>
          <w:rFonts w:ascii="Arial" w:hAnsi="Arial" w:cs="Arial"/>
          <w:sz w:val="24"/>
          <w:szCs w:val="24"/>
        </w:rPr>
        <w:t>apostilamento</w:t>
      </w:r>
      <w:proofErr w:type="spellEnd"/>
      <w:r w:rsidR="00CA6762">
        <w:rPr>
          <w:rFonts w:ascii="Arial" w:hAnsi="Arial" w:cs="Arial"/>
          <w:sz w:val="24"/>
          <w:szCs w:val="24"/>
        </w:rPr>
        <w:t>.</w:t>
      </w:r>
    </w:p>
    <w:p w14:paraId="1143585F" w14:textId="769BFC8E" w:rsidR="00D904F6" w:rsidRPr="00D904F6" w:rsidRDefault="00D904F6" w:rsidP="00D904F6">
      <w:pPr>
        <w:pStyle w:val="Ttulo3"/>
        <w:spacing w:before="0" w:line="360" w:lineRule="auto"/>
        <w:jc w:val="both"/>
        <w:rPr>
          <w:rFonts w:ascii="Arial" w:hAnsi="Arial" w:cs="Arial"/>
          <w:b/>
          <w:color w:val="000000" w:themeColor="text1"/>
          <w:u w:val="single"/>
        </w:rPr>
      </w:pPr>
      <w:r w:rsidRPr="00D904F6">
        <w:rPr>
          <w:rFonts w:ascii="Arial" w:hAnsi="Arial" w:cs="Arial"/>
          <w:b/>
          <w:color w:val="000000" w:themeColor="text1"/>
          <w:u w:val="single"/>
        </w:rPr>
        <w:lastRenderedPageBreak/>
        <w:t>10.1. Recebimento dos Materiais</w:t>
      </w:r>
    </w:p>
    <w:p w14:paraId="5934C686" w14:textId="77777777" w:rsidR="00D904F6" w:rsidRPr="00D904F6" w:rsidRDefault="00D904F6" w:rsidP="00D904F6"/>
    <w:p w14:paraId="5FA1F95F" w14:textId="58B0F518" w:rsidR="00D904F6" w:rsidRDefault="00D904F6" w:rsidP="00D904F6">
      <w:pPr>
        <w:pStyle w:val="NormalWeb"/>
        <w:spacing w:before="0" w:beforeAutospacing="0" w:after="0" w:afterAutospacing="0" w:line="360" w:lineRule="auto"/>
        <w:jc w:val="both"/>
        <w:rPr>
          <w:rFonts w:ascii="Arial" w:hAnsi="Arial" w:cs="Arial"/>
        </w:rPr>
      </w:pPr>
      <w:r w:rsidRPr="00D904F6">
        <w:rPr>
          <w:rStyle w:val="Forte"/>
          <w:rFonts w:ascii="Arial" w:eastAsiaTheme="majorEastAsia" w:hAnsi="Arial" w:cs="Arial"/>
          <w:b w:val="0"/>
        </w:rPr>
        <w:t>10.1.1.</w:t>
      </w:r>
      <w:r w:rsidRPr="00D904F6">
        <w:rPr>
          <w:rFonts w:ascii="Arial" w:hAnsi="Arial" w:cs="Arial"/>
        </w:rPr>
        <w:t xml:space="preserve"> Os </w:t>
      </w:r>
      <w:r w:rsidRPr="00D904F6">
        <w:rPr>
          <w:rStyle w:val="Forte"/>
          <w:rFonts w:ascii="Arial" w:eastAsiaTheme="majorEastAsia" w:hAnsi="Arial" w:cs="Arial"/>
          <w:b w:val="0"/>
        </w:rPr>
        <w:t>gêneros alimentícios</w:t>
      </w:r>
      <w:r w:rsidRPr="00D904F6">
        <w:rPr>
          <w:rFonts w:ascii="Arial" w:hAnsi="Arial" w:cs="Arial"/>
        </w:rPr>
        <w:t xml:space="preserve"> deverão ser recebidos da seguinte forma:</w:t>
      </w:r>
    </w:p>
    <w:p w14:paraId="17B78192" w14:textId="77777777" w:rsidR="00D904F6" w:rsidRPr="00D904F6" w:rsidRDefault="00D904F6" w:rsidP="00D904F6">
      <w:pPr>
        <w:pStyle w:val="NormalWeb"/>
        <w:spacing w:before="0" w:beforeAutospacing="0" w:after="0" w:afterAutospacing="0" w:line="360" w:lineRule="auto"/>
        <w:jc w:val="both"/>
        <w:rPr>
          <w:rFonts w:ascii="Arial" w:hAnsi="Arial" w:cs="Arial"/>
        </w:rPr>
      </w:pPr>
    </w:p>
    <w:p w14:paraId="63E88894" w14:textId="75F28E6F" w:rsidR="00D904F6" w:rsidRDefault="00D904F6" w:rsidP="00D904F6">
      <w:pPr>
        <w:pStyle w:val="NormalWeb"/>
        <w:spacing w:before="0" w:beforeAutospacing="0" w:after="0" w:afterAutospacing="0" w:line="360" w:lineRule="auto"/>
        <w:jc w:val="both"/>
        <w:rPr>
          <w:rFonts w:ascii="Arial" w:hAnsi="Arial" w:cs="Arial"/>
        </w:rPr>
      </w:pPr>
      <w:r w:rsidRPr="00D904F6">
        <w:rPr>
          <w:rFonts w:ascii="Arial" w:hAnsi="Arial" w:cs="Arial"/>
        </w:rPr>
        <w:t xml:space="preserve">a) </w:t>
      </w:r>
      <w:r w:rsidRPr="00D904F6">
        <w:rPr>
          <w:rStyle w:val="Forte"/>
          <w:rFonts w:ascii="Arial" w:eastAsiaTheme="majorEastAsia" w:hAnsi="Arial" w:cs="Arial"/>
          <w:b w:val="0"/>
        </w:rPr>
        <w:t>Provisoriamente</w:t>
      </w:r>
      <w:r w:rsidRPr="00D904F6">
        <w:rPr>
          <w:rFonts w:ascii="Arial" w:hAnsi="Arial" w:cs="Arial"/>
        </w:rPr>
        <w:t xml:space="preserve">, pelo </w:t>
      </w:r>
      <w:r w:rsidRPr="00D904F6">
        <w:rPr>
          <w:rStyle w:val="Forte"/>
          <w:rFonts w:ascii="Arial" w:eastAsiaTheme="majorEastAsia" w:hAnsi="Arial" w:cs="Arial"/>
          <w:b w:val="0"/>
        </w:rPr>
        <w:t>Setor de Compras do CONTRATANTE</w:t>
      </w:r>
      <w:r w:rsidRPr="00D904F6">
        <w:rPr>
          <w:rFonts w:ascii="Arial" w:hAnsi="Arial" w:cs="Arial"/>
        </w:rPr>
        <w:t xml:space="preserve">, para verificação preliminar da conformidade do fornecimento com as </w:t>
      </w:r>
      <w:r w:rsidRPr="00D904F6">
        <w:rPr>
          <w:rStyle w:val="Forte"/>
          <w:rFonts w:ascii="Arial" w:eastAsiaTheme="majorEastAsia" w:hAnsi="Arial" w:cs="Arial"/>
          <w:b w:val="0"/>
        </w:rPr>
        <w:t>especificações técnicas, quantidades, prazos de validade, condições de acondicionamento e demais exigências</w:t>
      </w:r>
      <w:r w:rsidRPr="00D904F6">
        <w:rPr>
          <w:rFonts w:ascii="Arial" w:hAnsi="Arial" w:cs="Arial"/>
        </w:rPr>
        <w:t xml:space="preserve"> estabelecidas neste Termo de Referência e na proposta da contratada;</w:t>
      </w:r>
    </w:p>
    <w:p w14:paraId="754F34B4" w14:textId="77777777" w:rsidR="00D904F6" w:rsidRPr="00D904F6" w:rsidRDefault="00D904F6" w:rsidP="00D904F6">
      <w:pPr>
        <w:pStyle w:val="NormalWeb"/>
        <w:spacing w:before="0" w:beforeAutospacing="0" w:after="0" w:afterAutospacing="0" w:line="360" w:lineRule="auto"/>
        <w:jc w:val="both"/>
        <w:rPr>
          <w:rFonts w:ascii="Arial" w:hAnsi="Arial" w:cs="Arial"/>
        </w:rPr>
      </w:pPr>
    </w:p>
    <w:p w14:paraId="6ACC7226" w14:textId="4B84AB88" w:rsidR="00D904F6" w:rsidRDefault="00D904F6" w:rsidP="00D904F6">
      <w:pPr>
        <w:pStyle w:val="NormalWeb"/>
        <w:spacing w:before="0" w:beforeAutospacing="0" w:after="0" w:afterAutospacing="0" w:line="360" w:lineRule="auto"/>
        <w:jc w:val="both"/>
        <w:rPr>
          <w:rFonts w:ascii="Arial" w:hAnsi="Arial" w:cs="Arial"/>
        </w:rPr>
      </w:pPr>
      <w:r w:rsidRPr="00D904F6">
        <w:rPr>
          <w:rFonts w:ascii="Arial" w:hAnsi="Arial" w:cs="Arial"/>
        </w:rPr>
        <w:t xml:space="preserve">b) </w:t>
      </w:r>
      <w:r w:rsidRPr="00D904F6">
        <w:rPr>
          <w:rStyle w:val="Forte"/>
          <w:rFonts w:ascii="Arial" w:eastAsiaTheme="majorEastAsia" w:hAnsi="Arial" w:cs="Arial"/>
          <w:b w:val="0"/>
        </w:rPr>
        <w:t>Definitivamente</w:t>
      </w:r>
      <w:r w:rsidRPr="00D904F6">
        <w:rPr>
          <w:rFonts w:ascii="Arial" w:hAnsi="Arial" w:cs="Arial"/>
        </w:rPr>
        <w:t xml:space="preserve">, pelo </w:t>
      </w:r>
      <w:r w:rsidRPr="00D904F6">
        <w:rPr>
          <w:rStyle w:val="Forte"/>
          <w:rFonts w:ascii="Arial" w:eastAsiaTheme="majorEastAsia" w:hAnsi="Arial" w:cs="Arial"/>
          <w:b w:val="0"/>
        </w:rPr>
        <w:t>Setor de Compras do CONTRATANTE</w:t>
      </w:r>
      <w:r w:rsidRPr="00D904F6">
        <w:rPr>
          <w:rFonts w:ascii="Arial" w:hAnsi="Arial" w:cs="Arial"/>
        </w:rPr>
        <w:t xml:space="preserve">, no prazo de até </w:t>
      </w:r>
      <w:r w:rsidRPr="00D904F6">
        <w:rPr>
          <w:rStyle w:val="Forte"/>
          <w:rFonts w:ascii="Arial" w:eastAsiaTheme="majorEastAsia" w:hAnsi="Arial" w:cs="Arial"/>
          <w:b w:val="0"/>
        </w:rPr>
        <w:t>07 (sete) dias úteis</w:t>
      </w:r>
      <w:r w:rsidRPr="00D904F6">
        <w:rPr>
          <w:rFonts w:ascii="Arial" w:hAnsi="Arial" w:cs="Arial"/>
        </w:rPr>
        <w:t xml:space="preserve">, contados do recebimento provisório, após a </w:t>
      </w:r>
      <w:r w:rsidRPr="00D904F6">
        <w:rPr>
          <w:rStyle w:val="Forte"/>
          <w:rFonts w:ascii="Arial" w:eastAsiaTheme="majorEastAsia" w:hAnsi="Arial" w:cs="Arial"/>
          <w:b w:val="0"/>
        </w:rPr>
        <w:t>conferência quantitativa e qualitativa</w:t>
      </w:r>
      <w:r w:rsidRPr="00D904F6">
        <w:rPr>
          <w:rFonts w:ascii="Arial" w:hAnsi="Arial" w:cs="Arial"/>
        </w:rPr>
        <w:t xml:space="preserve"> dos produtos e a verificação de sua compatibilidade com as especificações constantes da proposta apresentada, culminando com a respectiva aceitação.</w:t>
      </w:r>
    </w:p>
    <w:p w14:paraId="3BB55215" w14:textId="77777777" w:rsidR="00D904F6" w:rsidRPr="00D904F6" w:rsidRDefault="00D904F6" w:rsidP="00D904F6">
      <w:pPr>
        <w:pStyle w:val="NormalWeb"/>
        <w:spacing w:before="0" w:beforeAutospacing="0" w:after="0" w:afterAutospacing="0" w:line="360" w:lineRule="auto"/>
        <w:jc w:val="both"/>
        <w:rPr>
          <w:rFonts w:ascii="Arial" w:hAnsi="Arial" w:cs="Arial"/>
        </w:rPr>
      </w:pPr>
    </w:p>
    <w:p w14:paraId="40441A95" w14:textId="361AB9A9" w:rsidR="00D904F6" w:rsidRDefault="00D904F6" w:rsidP="00D904F6">
      <w:pPr>
        <w:pStyle w:val="NormalWeb"/>
        <w:spacing w:before="0" w:beforeAutospacing="0" w:after="0" w:afterAutospacing="0" w:line="360" w:lineRule="auto"/>
        <w:jc w:val="both"/>
        <w:rPr>
          <w:rFonts w:ascii="Arial" w:hAnsi="Arial" w:cs="Arial"/>
        </w:rPr>
      </w:pPr>
      <w:r w:rsidRPr="00D904F6">
        <w:rPr>
          <w:rStyle w:val="Forte"/>
          <w:rFonts w:ascii="Arial" w:eastAsiaTheme="majorEastAsia" w:hAnsi="Arial" w:cs="Arial"/>
          <w:b w:val="0"/>
        </w:rPr>
        <w:t>10.1.2.</w:t>
      </w:r>
      <w:r w:rsidRPr="00D904F6">
        <w:rPr>
          <w:rFonts w:ascii="Arial" w:hAnsi="Arial" w:cs="Arial"/>
        </w:rPr>
        <w:t xml:space="preserve"> O recebimento provisório ou definitivo </w:t>
      </w:r>
      <w:r w:rsidRPr="00D904F6">
        <w:rPr>
          <w:rStyle w:val="Forte"/>
          <w:rFonts w:ascii="Arial" w:eastAsiaTheme="majorEastAsia" w:hAnsi="Arial" w:cs="Arial"/>
          <w:b w:val="0"/>
        </w:rPr>
        <w:t>não exclui</w:t>
      </w:r>
      <w:r w:rsidRPr="00D904F6">
        <w:rPr>
          <w:rFonts w:ascii="Arial" w:hAnsi="Arial" w:cs="Arial"/>
        </w:rPr>
        <w:t xml:space="preserve"> a responsabilidade da CONTRATADA pela </w:t>
      </w:r>
      <w:r w:rsidRPr="00D904F6">
        <w:rPr>
          <w:rStyle w:val="Forte"/>
          <w:rFonts w:ascii="Arial" w:eastAsiaTheme="majorEastAsia" w:hAnsi="Arial" w:cs="Arial"/>
          <w:b w:val="0"/>
        </w:rPr>
        <w:t>qualidade, segurança alimentar, validade, condições sanitárias e adequação dos produtos fornecidos</w:t>
      </w:r>
      <w:r w:rsidRPr="00D904F6">
        <w:rPr>
          <w:rFonts w:ascii="Arial" w:hAnsi="Arial" w:cs="Arial"/>
        </w:rPr>
        <w:t xml:space="preserve">, nem a responsabilidade civil, administrativa e ético-profissional pela </w:t>
      </w:r>
      <w:r w:rsidRPr="00D904F6">
        <w:rPr>
          <w:rStyle w:val="Forte"/>
          <w:rFonts w:ascii="Arial" w:eastAsiaTheme="majorEastAsia" w:hAnsi="Arial" w:cs="Arial"/>
          <w:b w:val="0"/>
        </w:rPr>
        <w:t>perfeita execução contratual</w:t>
      </w:r>
      <w:r w:rsidRPr="00D904F6">
        <w:rPr>
          <w:rFonts w:ascii="Arial" w:hAnsi="Arial" w:cs="Arial"/>
        </w:rPr>
        <w:t xml:space="preserve">, nos termos da </w:t>
      </w:r>
      <w:r w:rsidRPr="00D904F6">
        <w:rPr>
          <w:rStyle w:val="Forte"/>
          <w:rFonts w:ascii="Arial" w:eastAsiaTheme="majorEastAsia" w:hAnsi="Arial" w:cs="Arial"/>
          <w:b w:val="0"/>
        </w:rPr>
        <w:t>Lei Federal nº 14.133/2021</w:t>
      </w:r>
      <w:r w:rsidRPr="00D904F6">
        <w:rPr>
          <w:rFonts w:ascii="Arial" w:hAnsi="Arial" w:cs="Arial"/>
        </w:rPr>
        <w:t>.</w:t>
      </w:r>
    </w:p>
    <w:p w14:paraId="3A514D8E" w14:textId="77777777" w:rsidR="00D904F6" w:rsidRPr="00D904F6" w:rsidRDefault="00D904F6" w:rsidP="00D904F6">
      <w:pPr>
        <w:pStyle w:val="NormalWeb"/>
        <w:spacing w:before="0" w:beforeAutospacing="0" w:after="0" w:afterAutospacing="0" w:line="360" w:lineRule="auto"/>
        <w:jc w:val="both"/>
        <w:rPr>
          <w:rFonts w:ascii="Arial" w:hAnsi="Arial" w:cs="Arial"/>
        </w:rPr>
      </w:pPr>
    </w:p>
    <w:p w14:paraId="0FBCACDC" w14:textId="5C190D29" w:rsidR="00D904F6" w:rsidRDefault="00D904F6" w:rsidP="00D904F6">
      <w:pPr>
        <w:pStyle w:val="NormalWeb"/>
        <w:spacing w:before="0" w:beforeAutospacing="0" w:after="0" w:afterAutospacing="0" w:line="360" w:lineRule="auto"/>
        <w:jc w:val="both"/>
        <w:rPr>
          <w:rFonts w:ascii="Arial" w:hAnsi="Arial" w:cs="Arial"/>
        </w:rPr>
      </w:pPr>
      <w:r w:rsidRPr="00D904F6">
        <w:rPr>
          <w:rStyle w:val="Forte"/>
          <w:rFonts w:ascii="Arial" w:eastAsiaTheme="majorEastAsia" w:hAnsi="Arial" w:cs="Arial"/>
          <w:b w:val="0"/>
        </w:rPr>
        <w:t>10.1.3.</w:t>
      </w:r>
      <w:r w:rsidRPr="00D904F6">
        <w:rPr>
          <w:rFonts w:ascii="Arial" w:hAnsi="Arial" w:cs="Arial"/>
        </w:rPr>
        <w:t xml:space="preserve"> O objeto será </w:t>
      </w:r>
      <w:r w:rsidRPr="00D904F6">
        <w:rPr>
          <w:rStyle w:val="Forte"/>
          <w:rFonts w:ascii="Arial" w:eastAsiaTheme="majorEastAsia" w:hAnsi="Arial" w:cs="Arial"/>
          <w:b w:val="0"/>
        </w:rPr>
        <w:t>rejeitado</w:t>
      </w:r>
      <w:r w:rsidRPr="00D904F6">
        <w:rPr>
          <w:rFonts w:ascii="Arial" w:hAnsi="Arial" w:cs="Arial"/>
        </w:rPr>
        <w:t xml:space="preserve">, no todo ou em parte, caso não esteja em conformidade com os termos da proposta apresentada, com este Termo de Referência ou com o instrumento contratual, especialmente quanto à </w:t>
      </w:r>
      <w:r w:rsidRPr="00D904F6">
        <w:rPr>
          <w:rStyle w:val="Forte"/>
          <w:rFonts w:ascii="Arial" w:eastAsiaTheme="majorEastAsia" w:hAnsi="Arial" w:cs="Arial"/>
          <w:b w:val="0"/>
        </w:rPr>
        <w:t>qualidade, validade, rotulagem, acondicionamento ou condições sanitárias</w:t>
      </w:r>
      <w:r w:rsidRPr="00D904F6">
        <w:rPr>
          <w:rFonts w:ascii="Arial" w:hAnsi="Arial" w:cs="Arial"/>
        </w:rPr>
        <w:t xml:space="preserve">. Nessa hipótese, a CONTRATADA terá o prazo de </w:t>
      </w:r>
      <w:r w:rsidRPr="00D904F6">
        <w:rPr>
          <w:rStyle w:val="Forte"/>
          <w:rFonts w:ascii="Arial" w:eastAsiaTheme="majorEastAsia" w:hAnsi="Arial" w:cs="Arial"/>
          <w:b w:val="0"/>
        </w:rPr>
        <w:t>05 (cinco) dias úteis</w:t>
      </w:r>
      <w:r w:rsidRPr="00D904F6">
        <w:rPr>
          <w:rFonts w:ascii="Arial" w:hAnsi="Arial" w:cs="Arial"/>
        </w:rPr>
        <w:t xml:space="preserve">, contados do recebimento da comunicação formal expedida pelo CONTRATANTE, para </w:t>
      </w:r>
      <w:r w:rsidRPr="00D904F6">
        <w:rPr>
          <w:rStyle w:val="Forte"/>
          <w:rFonts w:ascii="Arial" w:eastAsiaTheme="majorEastAsia" w:hAnsi="Arial" w:cs="Arial"/>
          <w:b w:val="0"/>
        </w:rPr>
        <w:t>sanar as irregularidades apontadas e, se for o caso, substituir os produtos</w:t>
      </w:r>
      <w:r w:rsidRPr="00D904F6">
        <w:rPr>
          <w:rFonts w:ascii="Arial" w:hAnsi="Arial" w:cs="Arial"/>
        </w:rPr>
        <w:t>.</w:t>
      </w:r>
    </w:p>
    <w:p w14:paraId="481AD029" w14:textId="77777777" w:rsidR="00D904F6" w:rsidRPr="00D904F6" w:rsidRDefault="00D904F6" w:rsidP="00D904F6">
      <w:pPr>
        <w:pStyle w:val="NormalWeb"/>
        <w:spacing w:before="0" w:beforeAutospacing="0" w:after="0" w:afterAutospacing="0" w:line="360" w:lineRule="auto"/>
        <w:jc w:val="both"/>
        <w:rPr>
          <w:rFonts w:ascii="Arial" w:hAnsi="Arial" w:cs="Arial"/>
        </w:rPr>
      </w:pPr>
    </w:p>
    <w:p w14:paraId="54402885" w14:textId="77777777" w:rsidR="00D904F6" w:rsidRPr="00D904F6" w:rsidRDefault="00D904F6" w:rsidP="00D904F6">
      <w:pPr>
        <w:pStyle w:val="NormalWeb"/>
        <w:spacing w:before="0" w:beforeAutospacing="0" w:after="0" w:afterAutospacing="0" w:line="360" w:lineRule="auto"/>
        <w:jc w:val="both"/>
        <w:rPr>
          <w:rFonts w:ascii="Arial" w:hAnsi="Arial" w:cs="Arial"/>
        </w:rPr>
      </w:pPr>
      <w:r w:rsidRPr="00D904F6">
        <w:rPr>
          <w:rStyle w:val="Forte"/>
          <w:rFonts w:ascii="Arial" w:eastAsiaTheme="majorEastAsia" w:hAnsi="Arial" w:cs="Arial"/>
          <w:b w:val="0"/>
        </w:rPr>
        <w:t>10.1.4.</w:t>
      </w:r>
      <w:r w:rsidRPr="00D904F6">
        <w:rPr>
          <w:rFonts w:ascii="Arial" w:hAnsi="Arial" w:cs="Arial"/>
        </w:rPr>
        <w:t xml:space="preserve"> A CONTRATADA é obrigada a </w:t>
      </w:r>
      <w:r w:rsidRPr="00D904F6">
        <w:rPr>
          <w:rStyle w:val="Forte"/>
          <w:rFonts w:ascii="Arial" w:eastAsiaTheme="majorEastAsia" w:hAnsi="Arial" w:cs="Arial"/>
          <w:b w:val="0"/>
        </w:rPr>
        <w:t>reparar, corrigir, remover ou substituir</w:t>
      </w:r>
      <w:r w:rsidRPr="00D904F6">
        <w:rPr>
          <w:rFonts w:ascii="Arial" w:hAnsi="Arial" w:cs="Arial"/>
        </w:rPr>
        <w:t xml:space="preserve">, às suas expensas, </w:t>
      </w:r>
      <w:r w:rsidRPr="00D904F6">
        <w:rPr>
          <w:rStyle w:val="Forte"/>
          <w:rFonts w:ascii="Arial" w:eastAsiaTheme="majorEastAsia" w:hAnsi="Arial" w:cs="Arial"/>
          <w:b w:val="0"/>
        </w:rPr>
        <w:t>total ou parcialmente</w:t>
      </w:r>
      <w:r w:rsidRPr="00D904F6">
        <w:rPr>
          <w:rFonts w:ascii="Arial" w:hAnsi="Arial" w:cs="Arial"/>
        </w:rPr>
        <w:t xml:space="preserve">, os gêneros alimentícios fornecidos em que se </w:t>
      </w:r>
      <w:r w:rsidRPr="00D904F6">
        <w:rPr>
          <w:rFonts w:ascii="Arial" w:hAnsi="Arial" w:cs="Arial"/>
        </w:rPr>
        <w:lastRenderedPageBreak/>
        <w:t xml:space="preserve">verifiquem </w:t>
      </w:r>
      <w:r w:rsidRPr="00D904F6">
        <w:rPr>
          <w:rStyle w:val="Forte"/>
          <w:rFonts w:ascii="Arial" w:eastAsiaTheme="majorEastAsia" w:hAnsi="Arial" w:cs="Arial"/>
          <w:b w:val="0"/>
        </w:rPr>
        <w:t>vícios, defeitos, impropriedade para consumo, vencimento inadequado ou qualquer desconformidade</w:t>
      </w:r>
      <w:r w:rsidRPr="00D904F6">
        <w:rPr>
          <w:rFonts w:ascii="Arial" w:hAnsi="Arial" w:cs="Arial"/>
        </w:rPr>
        <w:t xml:space="preserve"> com as especificações contratuais.</w:t>
      </w:r>
    </w:p>
    <w:p w14:paraId="54D8A6D2" w14:textId="77777777" w:rsidR="00CA6762" w:rsidRPr="00C03504" w:rsidRDefault="00CA6762" w:rsidP="00C03504">
      <w:pPr>
        <w:spacing w:after="0" w:line="360" w:lineRule="auto"/>
        <w:jc w:val="both"/>
        <w:rPr>
          <w:rFonts w:ascii="Arial" w:hAnsi="Arial" w:cs="Arial"/>
          <w:sz w:val="24"/>
          <w:szCs w:val="24"/>
        </w:rPr>
      </w:pPr>
    </w:p>
    <w:p w14:paraId="38A1AFAB" w14:textId="77777777" w:rsidR="00C03504" w:rsidRPr="007A367F" w:rsidRDefault="00C03504" w:rsidP="007A367F">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7A367F">
        <w:rPr>
          <w:rFonts w:ascii="Arial" w:hAnsi="Arial" w:cs="Arial"/>
          <w:b/>
          <w:sz w:val="24"/>
          <w:szCs w:val="24"/>
        </w:rPr>
        <w:t>10.2 LIQUIDAÇÃO E PAGAMENTO</w:t>
      </w:r>
    </w:p>
    <w:p w14:paraId="0BC885C3" w14:textId="77777777" w:rsidR="007A367F" w:rsidRDefault="007A367F" w:rsidP="00C03504">
      <w:pPr>
        <w:spacing w:after="0" w:line="360" w:lineRule="auto"/>
        <w:jc w:val="both"/>
        <w:rPr>
          <w:rFonts w:ascii="Arial" w:hAnsi="Arial" w:cs="Arial"/>
          <w:sz w:val="24"/>
          <w:szCs w:val="24"/>
        </w:rPr>
      </w:pPr>
    </w:p>
    <w:p w14:paraId="5FFA1466" w14:textId="219F95ED" w:rsidR="000F188C" w:rsidRDefault="000F188C" w:rsidP="000F188C">
      <w:pPr>
        <w:spacing w:after="0" w:line="360" w:lineRule="auto"/>
        <w:jc w:val="both"/>
        <w:rPr>
          <w:rFonts w:ascii="Arial" w:eastAsia="Times New Roman" w:hAnsi="Arial" w:cs="Arial"/>
          <w:sz w:val="24"/>
          <w:szCs w:val="24"/>
          <w:lang w:eastAsia="pt-BR"/>
        </w:rPr>
      </w:pPr>
      <w:r w:rsidRPr="000F188C">
        <w:rPr>
          <w:rFonts w:ascii="Arial" w:eastAsia="Times New Roman" w:hAnsi="Arial" w:cs="Arial"/>
          <w:b/>
          <w:bCs/>
          <w:sz w:val="24"/>
          <w:szCs w:val="24"/>
          <w:lang w:eastAsia="pt-BR"/>
        </w:rPr>
        <w:t>10.</w:t>
      </w:r>
      <w:r w:rsidRPr="000F188C">
        <w:rPr>
          <w:rFonts w:ascii="Arial" w:eastAsia="Times New Roman" w:hAnsi="Arial" w:cs="Arial"/>
          <w:bCs/>
          <w:sz w:val="24"/>
          <w:szCs w:val="24"/>
          <w:lang w:eastAsia="pt-BR"/>
        </w:rPr>
        <w:t>2.1.</w:t>
      </w:r>
      <w:r w:rsidRPr="000F188C">
        <w:rPr>
          <w:rFonts w:ascii="Arial" w:eastAsia="Times New Roman" w:hAnsi="Arial" w:cs="Arial"/>
          <w:sz w:val="24"/>
          <w:szCs w:val="24"/>
          <w:lang w:eastAsia="pt-BR"/>
        </w:rPr>
        <w:t xml:space="preserve"> Os pagamentos serão efetuados no prazo de até </w:t>
      </w:r>
      <w:r w:rsidRPr="000F188C">
        <w:rPr>
          <w:rFonts w:ascii="Arial" w:eastAsia="Times New Roman" w:hAnsi="Arial" w:cs="Arial"/>
          <w:bCs/>
          <w:sz w:val="24"/>
          <w:szCs w:val="24"/>
          <w:lang w:eastAsia="pt-BR"/>
        </w:rPr>
        <w:t>30 (trinta) dias</w:t>
      </w:r>
      <w:r w:rsidRPr="000F188C">
        <w:rPr>
          <w:rFonts w:ascii="Arial" w:eastAsia="Times New Roman" w:hAnsi="Arial" w:cs="Arial"/>
          <w:sz w:val="24"/>
          <w:szCs w:val="24"/>
          <w:lang w:eastAsia="pt-BR"/>
        </w:rPr>
        <w:t xml:space="preserve">, contados a partir da </w:t>
      </w:r>
      <w:r w:rsidRPr="000F188C">
        <w:rPr>
          <w:rFonts w:ascii="Arial" w:eastAsia="Times New Roman" w:hAnsi="Arial" w:cs="Arial"/>
          <w:bCs/>
          <w:sz w:val="24"/>
          <w:szCs w:val="24"/>
          <w:lang w:eastAsia="pt-BR"/>
        </w:rPr>
        <w:t>apresentação e aceite</w:t>
      </w:r>
      <w:r w:rsidRPr="000F188C">
        <w:rPr>
          <w:rFonts w:ascii="Arial" w:eastAsia="Times New Roman" w:hAnsi="Arial" w:cs="Arial"/>
          <w:sz w:val="24"/>
          <w:szCs w:val="24"/>
          <w:lang w:eastAsia="pt-BR"/>
        </w:rPr>
        <w:t xml:space="preserve"> da documentação fiscal e comprobatória da despesa, devidamente atestada, observadas as disposições legais e contratuais, mediante a apresentação dos seguintes documentos:</w:t>
      </w:r>
    </w:p>
    <w:p w14:paraId="02476ADC" w14:textId="77777777" w:rsidR="000F188C" w:rsidRPr="000F188C" w:rsidRDefault="000F188C" w:rsidP="000F188C">
      <w:pPr>
        <w:spacing w:after="0" w:line="360" w:lineRule="auto"/>
        <w:jc w:val="both"/>
        <w:rPr>
          <w:rFonts w:ascii="Arial" w:eastAsia="Times New Roman" w:hAnsi="Arial" w:cs="Arial"/>
          <w:sz w:val="24"/>
          <w:szCs w:val="24"/>
          <w:lang w:eastAsia="pt-BR"/>
        </w:rPr>
      </w:pPr>
    </w:p>
    <w:p w14:paraId="17ED725C" w14:textId="08DB3186" w:rsidR="000F188C" w:rsidRDefault="000F188C" w:rsidP="000F188C">
      <w:pPr>
        <w:spacing w:after="0" w:line="360" w:lineRule="auto"/>
        <w:jc w:val="both"/>
        <w:rPr>
          <w:rFonts w:ascii="Arial" w:eastAsia="Times New Roman" w:hAnsi="Arial" w:cs="Arial"/>
          <w:sz w:val="24"/>
          <w:szCs w:val="24"/>
          <w:lang w:eastAsia="pt-BR"/>
        </w:rPr>
      </w:pPr>
      <w:r w:rsidRPr="000F188C">
        <w:rPr>
          <w:rFonts w:ascii="Arial" w:eastAsia="Times New Roman" w:hAnsi="Arial" w:cs="Arial"/>
          <w:sz w:val="24"/>
          <w:szCs w:val="24"/>
          <w:lang w:eastAsia="pt-BR"/>
        </w:rPr>
        <w:t xml:space="preserve">I – </w:t>
      </w:r>
      <w:r w:rsidRPr="000F188C">
        <w:rPr>
          <w:rFonts w:ascii="Arial" w:eastAsia="Times New Roman" w:hAnsi="Arial" w:cs="Arial"/>
          <w:bCs/>
          <w:sz w:val="24"/>
          <w:szCs w:val="24"/>
          <w:lang w:eastAsia="pt-BR"/>
        </w:rPr>
        <w:t>Nota Fiscal Eletrônica</w:t>
      </w:r>
      <w:r w:rsidRPr="000F188C">
        <w:rPr>
          <w:rFonts w:ascii="Arial" w:eastAsia="Times New Roman" w:hAnsi="Arial" w:cs="Arial"/>
          <w:sz w:val="24"/>
          <w:szCs w:val="24"/>
          <w:lang w:eastAsia="pt-BR"/>
        </w:rPr>
        <w:t>, emitida pela CONTRATADA, correspondente aos gêneros alimentícios efetivamente entregues e aceitos;</w:t>
      </w:r>
    </w:p>
    <w:p w14:paraId="5C078C9D" w14:textId="77777777" w:rsidR="000F188C" w:rsidRPr="000F188C" w:rsidRDefault="000F188C" w:rsidP="000F188C">
      <w:pPr>
        <w:spacing w:after="0" w:line="360" w:lineRule="auto"/>
        <w:jc w:val="both"/>
        <w:rPr>
          <w:rFonts w:ascii="Arial" w:eastAsia="Times New Roman" w:hAnsi="Arial" w:cs="Arial"/>
          <w:sz w:val="24"/>
          <w:szCs w:val="24"/>
          <w:lang w:eastAsia="pt-BR"/>
        </w:rPr>
      </w:pPr>
    </w:p>
    <w:p w14:paraId="0B48FD14" w14:textId="28AA56F1" w:rsidR="000F188C" w:rsidRDefault="000F188C" w:rsidP="000F188C">
      <w:pPr>
        <w:spacing w:after="0" w:line="360" w:lineRule="auto"/>
        <w:jc w:val="both"/>
        <w:rPr>
          <w:rFonts w:ascii="Arial" w:eastAsia="Times New Roman" w:hAnsi="Arial" w:cs="Arial"/>
          <w:sz w:val="24"/>
          <w:szCs w:val="24"/>
          <w:lang w:eastAsia="pt-BR"/>
        </w:rPr>
      </w:pPr>
      <w:r w:rsidRPr="000F188C">
        <w:rPr>
          <w:rFonts w:ascii="Arial" w:eastAsia="Times New Roman" w:hAnsi="Arial" w:cs="Arial"/>
          <w:sz w:val="24"/>
          <w:szCs w:val="24"/>
          <w:lang w:eastAsia="pt-BR"/>
        </w:rPr>
        <w:t xml:space="preserve">II – </w:t>
      </w:r>
      <w:r w:rsidRPr="000F188C">
        <w:rPr>
          <w:rFonts w:ascii="Arial" w:eastAsia="Times New Roman" w:hAnsi="Arial" w:cs="Arial"/>
          <w:bCs/>
          <w:sz w:val="24"/>
          <w:szCs w:val="24"/>
          <w:lang w:eastAsia="pt-BR"/>
        </w:rPr>
        <w:t>Certidões de regularidade fiscal</w:t>
      </w:r>
      <w:r w:rsidRPr="000F188C">
        <w:rPr>
          <w:rFonts w:ascii="Arial" w:eastAsia="Times New Roman" w:hAnsi="Arial" w:cs="Arial"/>
          <w:sz w:val="24"/>
          <w:szCs w:val="24"/>
          <w:lang w:eastAsia="pt-BR"/>
        </w:rPr>
        <w:t xml:space="preserve"> perante os tributos federais, estaduais e municipais pertinentes, bem como comprovação de regularidade junto à </w:t>
      </w:r>
      <w:r w:rsidRPr="000F188C">
        <w:rPr>
          <w:rFonts w:ascii="Arial" w:eastAsia="Times New Roman" w:hAnsi="Arial" w:cs="Arial"/>
          <w:bCs/>
          <w:sz w:val="24"/>
          <w:szCs w:val="24"/>
          <w:lang w:eastAsia="pt-BR"/>
        </w:rPr>
        <w:t>Seguridade Social</w:t>
      </w:r>
      <w:r w:rsidRPr="000F188C">
        <w:rPr>
          <w:rFonts w:ascii="Arial" w:eastAsia="Times New Roman" w:hAnsi="Arial" w:cs="Arial"/>
          <w:sz w:val="24"/>
          <w:szCs w:val="24"/>
          <w:lang w:eastAsia="pt-BR"/>
        </w:rPr>
        <w:t xml:space="preserve"> e ao </w:t>
      </w:r>
      <w:r w:rsidRPr="000F188C">
        <w:rPr>
          <w:rFonts w:ascii="Arial" w:eastAsia="Times New Roman" w:hAnsi="Arial" w:cs="Arial"/>
          <w:bCs/>
          <w:sz w:val="24"/>
          <w:szCs w:val="24"/>
          <w:lang w:eastAsia="pt-BR"/>
        </w:rPr>
        <w:t>FGTS</w:t>
      </w:r>
      <w:r w:rsidRPr="000F188C">
        <w:rPr>
          <w:rFonts w:ascii="Arial" w:eastAsia="Times New Roman" w:hAnsi="Arial" w:cs="Arial"/>
          <w:sz w:val="24"/>
          <w:szCs w:val="24"/>
          <w:lang w:eastAsia="pt-BR"/>
        </w:rPr>
        <w:t>;</w:t>
      </w:r>
    </w:p>
    <w:p w14:paraId="29D62608" w14:textId="77777777" w:rsidR="000F188C" w:rsidRPr="000F188C" w:rsidRDefault="000F188C" w:rsidP="000F188C">
      <w:pPr>
        <w:spacing w:after="0" w:line="360" w:lineRule="auto"/>
        <w:jc w:val="both"/>
        <w:rPr>
          <w:rFonts w:ascii="Arial" w:eastAsia="Times New Roman" w:hAnsi="Arial" w:cs="Arial"/>
          <w:sz w:val="24"/>
          <w:szCs w:val="24"/>
          <w:lang w:eastAsia="pt-BR"/>
        </w:rPr>
      </w:pPr>
    </w:p>
    <w:p w14:paraId="0A21B0F3" w14:textId="177DC984" w:rsidR="000F188C" w:rsidRDefault="000F188C" w:rsidP="000F188C">
      <w:pPr>
        <w:spacing w:after="0" w:line="360" w:lineRule="auto"/>
        <w:jc w:val="both"/>
        <w:rPr>
          <w:rFonts w:ascii="Arial" w:eastAsia="Times New Roman" w:hAnsi="Arial" w:cs="Arial"/>
          <w:sz w:val="24"/>
          <w:szCs w:val="24"/>
          <w:lang w:eastAsia="pt-BR"/>
        </w:rPr>
      </w:pPr>
      <w:r w:rsidRPr="000F188C">
        <w:rPr>
          <w:rFonts w:ascii="Arial" w:eastAsia="Times New Roman" w:hAnsi="Arial" w:cs="Arial"/>
          <w:sz w:val="24"/>
          <w:szCs w:val="24"/>
          <w:lang w:eastAsia="pt-BR"/>
        </w:rPr>
        <w:t xml:space="preserve">III – </w:t>
      </w:r>
      <w:r w:rsidRPr="000F188C">
        <w:rPr>
          <w:rFonts w:ascii="Arial" w:eastAsia="Times New Roman" w:hAnsi="Arial" w:cs="Arial"/>
          <w:bCs/>
          <w:sz w:val="24"/>
          <w:szCs w:val="24"/>
          <w:lang w:eastAsia="pt-BR"/>
        </w:rPr>
        <w:t>Certidão de Regularidade perante a Justiça do Trabalho</w:t>
      </w:r>
      <w:r w:rsidRPr="000F188C">
        <w:rPr>
          <w:rFonts w:ascii="Arial" w:eastAsia="Times New Roman" w:hAnsi="Arial" w:cs="Arial"/>
          <w:sz w:val="24"/>
          <w:szCs w:val="24"/>
          <w:lang w:eastAsia="pt-BR"/>
        </w:rPr>
        <w:t xml:space="preserve"> (Certidão Negativa de Débitos Trabalhistas – CNDT).</w:t>
      </w:r>
    </w:p>
    <w:p w14:paraId="4FA880CE" w14:textId="77777777" w:rsidR="000F188C" w:rsidRPr="000F188C" w:rsidRDefault="000F188C" w:rsidP="000F188C">
      <w:pPr>
        <w:spacing w:after="0" w:line="360" w:lineRule="auto"/>
        <w:jc w:val="both"/>
        <w:rPr>
          <w:rFonts w:ascii="Arial" w:eastAsia="Times New Roman" w:hAnsi="Arial" w:cs="Arial"/>
          <w:sz w:val="24"/>
          <w:szCs w:val="24"/>
          <w:lang w:eastAsia="pt-BR"/>
        </w:rPr>
      </w:pPr>
    </w:p>
    <w:p w14:paraId="498E1519" w14:textId="0E622CFD" w:rsidR="000F188C" w:rsidRDefault="000F188C" w:rsidP="000F188C">
      <w:pPr>
        <w:spacing w:after="0" w:line="360" w:lineRule="auto"/>
        <w:jc w:val="both"/>
        <w:rPr>
          <w:rFonts w:ascii="Arial" w:eastAsia="Times New Roman" w:hAnsi="Arial" w:cs="Arial"/>
          <w:sz w:val="24"/>
          <w:szCs w:val="24"/>
          <w:lang w:eastAsia="pt-BR"/>
        </w:rPr>
      </w:pPr>
      <w:r w:rsidRPr="000F188C">
        <w:rPr>
          <w:rFonts w:ascii="Arial" w:eastAsia="Times New Roman" w:hAnsi="Arial" w:cs="Arial"/>
          <w:bCs/>
          <w:sz w:val="24"/>
          <w:szCs w:val="24"/>
          <w:lang w:eastAsia="pt-BR"/>
        </w:rPr>
        <w:t>§ 1º</w:t>
      </w:r>
      <w:r w:rsidRPr="000F188C">
        <w:rPr>
          <w:rFonts w:ascii="Arial" w:eastAsia="Times New Roman" w:hAnsi="Arial" w:cs="Arial"/>
          <w:sz w:val="24"/>
          <w:szCs w:val="24"/>
          <w:lang w:eastAsia="pt-BR"/>
        </w:rPr>
        <w:t xml:space="preserve"> A Gerência responsável terá o prazo de até </w:t>
      </w:r>
      <w:r w:rsidRPr="000F188C">
        <w:rPr>
          <w:rFonts w:ascii="Arial" w:eastAsia="Times New Roman" w:hAnsi="Arial" w:cs="Arial"/>
          <w:bCs/>
          <w:sz w:val="24"/>
          <w:szCs w:val="24"/>
          <w:lang w:eastAsia="pt-BR"/>
        </w:rPr>
        <w:t>05 (cinco) dias úteis</w:t>
      </w:r>
      <w:r w:rsidRPr="000F188C">
        <w:rPr>
          <w:rFonts w:ascii="Arial" w:eastAsia="Times New Roman" w:hAnsi="Arial" w:cs="Arial"/>
          <w:sz w:val="24"/>
          <w:szCs w:val="24"/>
          <w:lang w:eastAsia="pt-BR"/>
        </w:rPr>
        <w:t xml:space="preserve">, a contar do recebimento da documentação comprobatória da despesa (nota fiscal, fatura, recibo ou equivalente), para proceder ao </w:t>
      </w:r>
      <w:r w:rsidRPr="000F188C">
        <w:rPr>
          <w:rFonts w:ascii="Arial" w:eastAsia="Times New Roman" w:hAnsi="Arial" w:cs="Arial"/>
          <w:bCs/>
          <w:sz w:val="24"/>
          <w:szCs w:val="24"/>
          <w:lang w:eastAsia="pt-BR"/>
        </w:rPr>
        <w:t>atesto da execução do objeto</w:t>
      </w:r>
      <w:r w:rsidRPr="000F188C">
        <w:rPr>
          <w:rFonts w:ascii="Arial" w:eastAsia="Times New Roman" w:hAnsi="Arial" w:cs="Arial"/>
          <w:sz w:val="24"/>
          <w:szCs w:val="24"/>
          <w:lang w:eastAsia="pt-BR"/>
        </w:rPr>
        <w:t xml:space="preserve"> e encaminhar a documentação ao </w:t>
      </w:r>
      <w:r w:rsidRPr="000F188C">
        <w:rPr>
          <w:rFonts w:ascii="Arial" w:eastAsia="Times New Roman" w:hAnsi="Arial" w:cs="Arial"/>
          <w:bCs/>
          <w:sz w:val="24"/>
          <w:szCs w:val="24"/>
          <w:lang w:eastAsia="pt-BR"/>
        </w:rPr>
        <w:t>Departamento de Contabilidade e Finanças – DCF</w:t>
      </w:r>
      <w:r w:rsidRPr="000F188C">
        <w:rPr>
          <w:rFonts w:ascii="Arial" w:eastAsia="Times New Roman" w:hAnsi="Arial" w:cs="Arial"/>
          <w:sz w:val="24"/>
          <w:szCs w:val="24"/>
          <w:lang w:eastAsia="pt-BR"/>
        </w:rPr>
        <w:t xml:space="preserve"> do CONTRATANTE, visando ao registro contábil da liquidação da despesa.</w:t>
      </w:r>
    </w:p>
    <w:p w14:paraId="6764AAB1" w14:textId="77777777" w:rsidR="000F188C" w:rsidRPr="000F188C" w:rsidRDefault="000F188C" w:rsidP="000F188C">
      <w:pPr>
        <w:spacing w:after="0" w:line="360" w:lineRule="auto"/>
        <w:jc w:val="both"/>
        <w:rPr>
          <w:rFonts w:ascii="Arial" w:eastAsia="Times New Roman" w:hAnsi="Arial" w:cs="Arial"/>
          <w:sz w:val="24"/>
          <w:szCs w:val="24"/>
          <w:lang w:eastAsia="pt-BR"/>
        </w:rPr>
      </w:pPr>
    </w:p>
    <w:p w14:paraId="0A6903AD" w14:textId="77777777" w:rsidR="000F188C" w:rsidRDefault="000F188C" w:rsidP="000F188C">
      <w:pPr>
        <w:spacing w:after="0" w:line="360" w:lineRule="auto"/>
        <w:jc w:val="both"/>
        <w:rPr>
          <w:rFonts w:ascii="Arial" w:eastAsia="Times New Roman" w:hAnsi="Arial" w:cs="Arial"/>
          <w:sz w:val="24"/>
          <w:szCs w:val="24"/>
          <w:lang w:eastAsia="pt-BR"/>
        </w:rPr>
      </w:pPr>
      <w:r w:rsidRPr="000F188C">
        <w:rPr>
          <w:rFonts w:ascii="Arial" w:eastAsia="Times New Roman" w:hAnsi="Arial" w:cs="Arial"/>
          <w:bCs/>
          <w:sz w:val="24"/>
          <w:szCs w:val="24"/>
          <w:lang w:eastAsia="pt-BR"/>
        </w:rPr>
        <w:t>§ 2º</w:t>
      </w:r>
      <w:r w:rsidRPr="000F188C">
        <w:rPr>
          <w:rFonts w:ascii="Arial" w:eastAsia="Times New Roman" w:hAnsi="Arial" w:cs="Arial"/>
          <w:sz w:val="24"/>
          <w:szCs w:val="24"/>
          <w:lang w:eastAsia="pt-BR"/>
        </w:rPr>
        <w:t xml:space="preserve"> O prazo mencionado no § 1º ficará </w:t>
      </w:r>
      <w:r w:rsidRPr="000F188C">
        <w:rPr>
          <w:rFonts w:ascii="Arial" w:eastAsia="Times New Roman" w:hAnsi="Arial" w:cs="Arial"/>
          <w:bCs/>
          <w:sz w:val="24"/>
          <w:szCs w:val="24"/>
          <w:lang w:eastAsia="pt-BR"/>
        </w:rPr>
        <w:t>suspenso</w:t>
      </w:r>
      <w:r w:rsidRPr="000F188C">
        <w:rPr>
          <w:rFonts w:ascii="Arial" w:eastAsia="Times New Roman" w:hAnsi="Arial" w:cs="Arial"/>
          <w:sz w:val="24"/>
          <w:szCs w:val="24"/>
          <w:lang w:eastAsia="pt-BR"/>
        </w:rPr>
        <w:t xml:space="preserve"> enquanto:</w:t>
      </w:r>
    </w:p>
    <w:p w14:paraId="271B1F57" w14:textId="77777777" w:rsidR="000F188C" w:rsidRDefault="000F188C" w:rsidP="000F188C">
      <w:pPr>
        <w:spacing w:after="0" w:line="360" w:lineRule="auto"/>
        <w:jc w:val="both"/>
        <w:rPr>
          <w:rFonts w:ascii="Arial" w:eastAsia="Times New Roman" w:hAnsi="Arial" w:cs="Arial"/>
          <w:sz w:val="24"/>
          <w:szCs w:val="24"/>
          <w:lang w:eastAsia="pt-BR"/>
        </w:rPr>
      </w:pPr>
    </w:p>
    <w:p w14:paraId="50A2D7EB" w14:textId="77777777" w:rsidR="000F188C" w:rsidRDefault="000F188C" w:rsidP="000F188C">
      <w:pPr>
        <w:spacing w:after="0" w:line="360" w:lineRule="auto"/>
        <w:jc w:val="both"/>
        <w:rPr>
          <w:rFonts w:ascii="Arial" w:eastAsia="Times New Roman" w:hAnsi="Arial" w:cs="Arial"/>
          <w:sz w:val="24"/>
          <w:szCs w:val="24"/>
          <w:lang w:eastAsia="pt-BR"/>
        </w:rPr>
      </w:pPr>
      <w:r w:rsidRPr="000F188C">
        <w:rPr>
          <w:rFonts w:ascii="Arial" w:eastAsia="Times New Roman" w:hAnsi="Arial" w:cs="Arial"/>
          <w:sz w:val="24"/>
          <w:szCs w:val="24"/>
          <w:lang w:eastAsia="pt-BR"/>
        </w:rPr>
        <w:t xml:space="preserve">a) não for entregue, pela CONTRATADA, </w:t>
      </w:r>
      <w:r w:rsidRPr="000F188C">
        <w:rPr>
          <w:rFonts w:ascii="Arial" w:eastAsia="Times New Roman" w:hAnsi="Arial" w:cs="Arial"/>
          <w:bCs/>
          <w:sz w:val="24"/>
          <w:szCs w:val="24"/>
          <w:lang w:eastAsia="pt-BR"/>
        </w:rPr>
        <w:t>toda a documentação exigida</w:t>
      </w:r>
      <w:r w:rsidRPr="000F188C">
        <w:rPr>
          <w:rFonts w:ascii="Arial" w:eastAsia="Times New Roman" w:hAnsi="Arial" w:cs="Arial"/>
          <w:sz w:val="24"/>
          <w:szCs w:val="24"/>
          <w:lang w:eastAsia="pt-BR"/>
        </w:rPr>
        <w:t xml:space="preserve"> pelas normas legais e contratuais vigentes;</w:t>
      </w:r>
    </w:p>
    <w:p w14:paraId="35785FB2" w14:textId="6077025F" w:rsidR="000F188C" w:rsidRPr="000F188C" w:rsidRDefault="000F188C" w:rsidP="000F188C">
      <w:pPr>
        <w:spacing w:after="0" w:line="360" w:lineRule="auto"/>
        <w:jc w:val="both"/>
        <w:rPr>
          <w:rFonts w:ascii="Arial" w:eastAsia="Times New Roman" w:hAnsi="Arial" w:cs="Arial"/>
          <w:sz w:val="24"/>
          <w:szCs w:val="24"/>
          <w:lang w:eastAsia="pt-BR"/>
        </w:rPr>
      </w:pPr>
      <w:r w:rsidRPr="000F188C">
        <w:rPr>
          <w:rFonts w:ascii="Arial" w:eastAsia="Times New Roman" w:hAnsi="Arial" w:cs="Arial"/>
          <w:sz w:val="24"/>
          <w:szCs w:val="24"/>
          <w:lang w:eastAsia="pt-BR"/>
        </w:rPr>
        <w:lastRenderedPageBreak/>
        <w:t xml:space="preserve">b) não forem </w:t>
      </w:r>
      <w:r w:rsidRPr="000F188C">
        <w:rPr>
          <w:rFonts w:ascii="Arial" w:eastAsia="Times New Roman" w:hAnsi="Arial" w:cs="Arial"/>
          <w:bCs/>
          <w:sz w:val="24"/>
          <w:szCs w:val="24"/>
          <w:lang w:eastAsia="pt-BR"/>
        </w:rPr>
        <w:t>sanadas pendências</w:t>
      </w:r>
      <w:r w:rsidRPr="000F188C">
        <w:rPr>
          <w:rFonts w:ascii="Arial" w:eastAsia="Times New Roman" w:hAnsi="Arial" w:cs="Arial"/>
          <w:sz w:val="24"/>
          <w:szCs w:val="24"/>
          <w:lang w:eastAsia="pt-BR"/>
        </w:rPr>
        <w:t xml:space="preserve"> relativas à entrega, qualidade, quantidade ou conformidade dos bens fornecidos.</w:t>
      </w:r>
    </w:p>
    <w:p w14:paraId="106A5C80" w14:textId="77777777" w:rsidR="000F188C" w:rsidRDefault="000F188C" w:rsidP="000F188C">
      <w:pPr>
        <w:spacing w:after="0" w:line="360" w:lineRule="auto"/>
        <w:jc w:val="both"/>
        <w:rPr>
          <w:rFonts w:ascii="Arial" w:eastAsia="Times New Roman" w:hAnsi="Arial" w:cs="Arial"/>
          <w:bCs/>
          <w:sz w:val="24"/>
          <w:szCs w:val="24"/>
          <w:lang w:eastAsia="pt-BR"/>
        </w:rPr>
      </w:pPr>
    </w:p>
    <w:p w14:paraId="65FBFC50" w14:textId="1242314F" w:rsidR="000F188C" w:rsidRPr="000F188C" w:rsidRDefault="000F188C" w:rsidP="000F188C">
      <w:pPr>
        <w:spacing w:after="0" w:line="360" w:lineRule="auto"/>
        <w:jc w:val="both"/>
        <w:rPr>
          <w:rFonts w:ascii="Arial" w:eastAsia="Times New Roman" w:hAnsi="Arial" w:cs="Arial"/>
          <w:sz w:val="24"/>
          <w:szCs w:val="24"/>
          <w:lang w:eastAsia="pt-BR"/>
        </w:rPr>
      </w:pPr>
      <w:r w:rsidRPr="000F188C">
        <w:rPr>
          <w:rFonts w:ascii="Arial" w:eastAsia="Times New Roman" w:hAnsi="Arial" w:cs="Arial"/>
          <w:bCs/>
          <w:sz w:val="24"/>
          <w:szCs w:val="24"/>
          <w:lang w:eastAsia="pt-BR"/>
        </w:rPr>
        <w:t>§ 3º</w:t>
      </w:r>
      <w:r w:rsidRPr="000F188C">
        <w:rPr>
          <w:rFonts w:ascii="Arial" w:eastAsia="Times New Roman" w:hAnsi="Arial" w:cs="Arial"/>
          <w:sz w:val="24"/>
          <w:szCs w:val="24"/>
          <w:lang w:eastAsia="pt-BR"/>
        </w:rPr>
        <w:t xml:space="preserve"> O Departamento de Contabilidade e Finanças – DCF do CONTRATANTE terá o prazo de até </w:t>
      </w:r>
      <w:r w:rsidRPr="000F188C">
        <w:rPr>
          <w:rFonts w:ascii="Arial" w:eastAsia="Times New Roman" w:hAnsi="Arial" w:cs="Arial"/>
          <w:bCs/>
          <w:sz w:val="24"/>
          <w:szCs w:val="24"/>
          <w:lang w:eastAsia="pt-BR"/>
        </w:rPr>
        <w:t>15 (quinze) dias úteis</w:t>
      </w:r>
      <w:r w:rsidRPr="000F188C">
        <w:rPr>
          <w:rFonts w:ascii="Arial" w:eastAsia="Times New Roman" w:hAnsi="Arial" w:cs="Arial"/>
          <w:sz w:val="24"/>
          <w:szCs w:val="24"/>
          <w:lang w:eastAsia="pt-BR"/>
        </w:rPr>
        <w:t xml:space="preserve">, a partir do recebimento da documentação devidamente atestada e encaminhada mediante formulário de </w:t>
      </w:r>
      <w:r w:rsidRPr="000F188C">
        <w:rPr>
          <w:rFonts w:ascii="Arial" w:eastAsia="Times New Roman" w:hAnsi="Arial" w:cs="Arial"/>
          <w:bCs/>
          <w:sz w:val="24"/>
          <w:szCs w:val="24"/>
          <w:lang w:eastAsia="pt-BR"/>
        </w:rPr>
        <w:t>Solicitação de Liquidação da Despesa – SLD</w:t>
      </w:r>
      <w:r w:rsidRPr="000F188C">
        <w:rPr>
          <w:rFonts w:ascii="Arial" w:eastAsia="Times New Roman" w:hAnsi="Arial" w:cs="Arial"/>
          <w:sz w:val="24"/>
          <w:szCs w:val="24"/>
          <w:lang w:eastAsia="pt-BR"/>
        </w:rPr>
        <w:t xml:space="preserve">, para efetuar a liquidação e o pagamento, desde que inexistam pendências. Ultrapassado esse prazo, o pagamento da respectiva despesa </w:t>
      </w:r>
      <w:r w:rsidRPr="000F188C">
        <w:rPr>
          <w:rFonts w:ascii="Arial" w:eastAsia="Times New Roman" w:hAnsi="Arial" w:cs="Arial"/>
          <w:bCs/>
          <w:sz w:val="24"/>
          <w:szCs w:val="24"/>
          <w:lang w:eastAsia="pt-BR"/>
        </w:rPr>
        <w:t>passará a ter prioridade</w:t>
      </w:r>
      <w:r w:rsidRPr="000F188C">
        <w:rPr>
          <w:rFonts w:ascii="Arial" w:eastAsia="Times New Roman" w:hAnsi="Arial" w:cs="Arial"/>
          <w:sz w:val="24"/>
          <w:szCs w:val="24"/>
          <w:lang w:eastAsia="pt-BR"/>
        </w:rPr>
        <w:t xml:space="preserve"> sobre as demais, nos termos da legislação aplicável.</w:t>
      </w:r>
    </w:p>
    <w:p w14:paraId="3CC99672" w14:textId="77777777" w:rsidR="000F188C" w:rsidRDefault="000F188C" w:rsidP="000F188C">
      <w:pPr>
        <w:spacing w:after="0" w:line="360" w:lineRule="auto"/>
        <w:jc w:val="both"/>
        <w:rPr>
          <w:rFonts w:ascii="Arial" w:eastAsia="Times New Roman" w:hAnsi="Arial" w:cs="Arial"/>
          <w:bCs/>
          <w:sz w:val="24"/>
          <w:szCs w:val="24"/>
          <w:lang w:eastAsia="pt-BR"/>
        </w:rPr>
      </w:pPr>
    </w:p>
    <w:p w14:paraId="0F0B824D" w14:textId="5B6B41D6" w:rsidR="000F188C" w:rsidRPr="000F188C" w:rsidRDefault="000F188C" w:rsidP="000F188C">
      <w:pPr>
        <w:spacing w:after="0" w:line="360" w:lineRule="auto"/>
        <w:jc w:val="both"/>
        <w:rPr>
          <w:rFonts w:ascii="Arial" w:eastAsia="Times New Roman" w:hAnsi="Arial" w:cs="Arial"/>
          <w:sz w:val="24"/>
          <w:szCs w:val="24"/>
          <w:lang w:eastAsia="pt-BR"/>
        </w:rPr>
      </w:pPr>
      <w:r w:rsidRPr="000F188C">
        <w:rPr>
          <w:rFonts w:ascii="Arial" w:eastAsia="Times New Roman" w:hAnsi="Arial" w:cs="Arial"/>
          <w:bCs/>
          <w:sz w:val="24"/>
          <w:szCs w:val="24"/>
          <w:lang w:eastAsia="pt-BR"/>
        </w:rPr>
        <w:t>§ 4º</w:t>
      </w:r>
      <w:r w:rsidRPr="000F188C">
        <w:rPr>
          <w:rFonts w:ascii="Arial" w:eastAsia="Times New Roman" w:hAnsi="Arial" w:cs="Arial"/>
          <w:sz w:val="24"/>
          <w:szCs w:val="24"/>
          <w:lang w:eastAsia="pt-BR"/>
        </w:rPr>
        <w:t xml:space="preserve"> O CONTRATANTE verificará as hipóteses legais de </w:t>
      </w:r>
      <w:r w:rsidRPr="000F188C">
        <w:rPr>
          <w:rFonts w:ascii="Arial" w:eastAsia="Times New Roman" w:hAnsi="Arial" w:cs="Arial"/>
          <w:bCs/>
          <w:sz w:val="24"/>
          <w:szCs w:val="24"/>
          <w:lang w:eastAsia="pt-BR"/>
        </w:rPr>
        <w:t>retenção na fonte de encargos tributários</w:t>
      </w:r>
      <w:r w:rsidRPr="000F188C">
        <w:rPr>
          <w:rFonts w:ascii="Arial" w:eastAsia="Times New Roman" w:hAnsi="Arial" w:cs="Arial"/>
          <w:sz w:val="24"/>
          <w:szCs w:val="24"/>
          <w:lang w:eastAsia="pt-BR"/>
        </w:rPr>
        <w:t>, promovendo os descontos cabíveis no momento da liquidação da despesa e realizando o respectivo recolhimento aos cofres públicos competentes.</w:t>
      </w:r>
    </w:p>
    <w:p w14:paraId="5AF450A2" w14:textId="77777777" w:rsidR="000F188C" w:rsidRDefault="000F188C" w:rsidP="000F188C">
      <w:pPr>
        <w:spacing w:after="0" w:line="360" w:lineRule="auto"/>
        <w:jc w:val="both"/>
        <w:rPr>
          <w:rFonts w:ascii="Arial" w:eastAsia="Times New Roman" w:hAnsi="Arial" w:cs="Arial"/>
          <w:bCs/>
          <w:sz w:val="24"/>
          <w:szCs w:val="24"/>
          <w:lang w:eastAsia="pt-BR"/>
        </w:rPr>
      </w:pPr>
    </w:p>
    <w:p w14:paraId="47927367" w14:textId="1C9D55E1" w:rsidR="000F188C" w:rsidRPr="000F188C" w:rsidRDefault="000F188C" w:rsidP="000F188C">
      <w:pPr>
        <w:spacing w:after="0" w:line="360" w:lineRule="auto"/>
        <w:jc w:val="both"/>
        <w:rPr>
          <w:rFonts w:ascii="Arial" w:eastAsia="Times New Roman" w:hAnsi="Arial" w:cs="Arial"/>
          <w:sz w:val="24"/>
          <w:szCs w:val="24"/>
          <w:lang w:eastAsia="pt-BR"/>
        </w:rPr>
      </w:pPr>
      <w:r w:rsidRPr="000F188C">
        <w:rPr>
          <w:rFonts w:ascii="Arial" w:eastAsia="Times New Roman" w:hAnsi="Arial" w:cs="Arial"/>
          <w:bCs/>
          <w:sz w:val="24"/>
          <w:szCs w:val="24"/>
          <w:lang w:eastAsia="pt-BR"/>
        </w:rPr>
        <w:t>§ 5º</w:t>
      </w:r>
      <w:r w:rsidRPr="000F188C">
        <w:rPr>
          <w:rFonts w:ascii="Arial" w:eastAsia="Times New Roman" w:hAnsi="Arial" w:cs="Arial"/>
          <w:sz w:val="24"/>
          <w:szCs w:val="24"/>
          <w:lang w:eastAsia="pt-BR"/>
        </w:rPr>
        <w:t xml:space="preserve"> A liquidação e o pagamento da despesa serão realizados </w:t>
      </w:r>
      <w:r w:rsidRPr="000F188C">
        <w:rPr>
          <w:rFonts w:ascii="Arial" w:eastAsia="Times New Roman" w:hAnsi="Arial" w:cs="Arial"/>
          <w:bCs/>
          <w:sz w:val="24"/>
          <w:szCs w:val="24"/>
          <w:lang w:eastAsia="pt-BR"/>
        </w:rPr>
        <w:t>exclusivamente em favor da CONTRATADA</w:t>
      </w:r>
      <w:r w:rsidRPr="000F188C">
        <w:rPr>
          <w:rFonts w:ascii="Arial" w:eastAsia="Times New Roman" w:hAnsi="Arial" w:cs="Arial"/>
          <w:sz w:val="24"/>
          <w:szCs w:val="24"/>
          <w:lang w:eastAsia="pt-BR"/>
        </w:rPr>
        <w:t xml:space="preserve">, devidamente identificada pelo número de inscrição no </w:t>
      </w:r>
      <w:r w:rsidRPr="000F188C">
        <w:rPr>
          <w:rFonts w:ascii="Arial" w:eastAsia="Times New Roman" w:hAnsi="Arial" w:cs="Arial"/>
          <w:bCs/>
          <w:sz w:val="24"/>
          <w:szCs w:val="24"/>
          <w:lang w:eastAsia="pt-BR"/>
        </w:rPr>
        <w:t>CNPJ</w:t>
      </w:r>
      <w:r w:rsidRPr="000F188C">
        <w:rPr>
          <w:rFonts w:ascii="Arial" w:eastAsia="Times New Roman" w:hAnsi="Arial" w:cs="Arial"/>
          <w:sz w:val="24"/>
          <w:szCs w:val="24"/>
          <w:lang w:eastAsia="pt-BR"/>
        </w:rPr>
        <w:t>, sendo vedado pagamento a terceiros.</w:t>
      </w:r>
    </w:p>
    <w:p w14:paraId="762C669B" w14:textId="77777777" w:rsidR="000F188C" w:rsidRDefault="000F188C" w:rsidP="000F188C">
      <w:pPr>
        <w:spacing w:after="0" w:line="360" w:lineRule="auto"/>
        <w:jc w:val="both"/>
        <w:rPr>
          <w:rFonts w:ascii="Arial" w:eastAsia="Times New Roman" w:hAnsi="Arial" w:cs="Arial"/>
          <w:bCs/>
          <w:sz w:val="24"/>
          <w:szCs w:val="24"/>
          <w:lang w:eastAsia="pt-BR"/>
        </w:rPr>
      </w:pPr>
    </w:p>
    <w:p w14:paraId="58620F6E" w14:textId="69C64405" w:rsidR="000F188C" w:rsidRPr="000F188C" w:rsidRDefault="000F188C" w:rsidP="000F188C">
      <w:pPr>
        <w:spacing w:after="0" w:line="360" w:lineRule="auto"/>
        <w:jc w:val="both"/>
        <w:rPr>
          <w:rFonts w:ascii="Arial" w:eastAsia="Times New Roman" w:hAnsi="Arial" w:cs="Arial"/>
          <w:sz w:val="24"/>
          <w:szCs w:val="24"/>
          <w:lang w:eastAsia="pt-BR"/>
        </w:rPr>
      </w:pPr>
      <w:r w:rsidRPr="000F188C">
        <w:rPr>
          <w:rFonts w:ascii="Arial" w:eastAsia="Times New Roman" w:hAnsi="Arial" w:cs="Arial"/>
          <w:bCs/>
          <w:sz w:val="24"/>
          <w:szCs w:val="24"/>
          <w:lang w:eastAsia="pt-BR"/>
        </w:rPr>
        <w:t>§ 6º</w:t>
      </w:r>
      <w:r w:rsidRPr="000F188C">
        <w:rPr>
          <w:rFonts w:ascii="Arial" w:eastAsia="Times New Roman" w:hAnsi="Arial" w:cs="Arial"/>
          <w:sz w:val="24"/>
          <w:szCs w:val="24"/>
          <w:lang w:eastAsia="pt-BR"/>
        </w:rPr>
        <w:t xml:space="preserve"> Os pagamentos serão efetuados por meio de </w:t>
      </w:r>
      <w:r w:rsidRPr="000F188C">
        <w:rPr>
          <w:rFonts w:ascii="Arial" w:eastAsia="Times New Roman" w:hAnsi="Arial" w:cs="Arial"/>
          <w:bCs/>
          <w:sz w:val="24"/>
          <w:szCs w:val="24"/>
          <w:lang w:eastAsia="pt-BR"/>
        </w:rPr>
        <w:t>ordem bancária</w:t>
      </w:r>
      <w:r w:rsidRPr="000F188C">
        <w:rPr>
          <w:rFonts w:ascii="Arial" w:eastAsia="Times New Roman" w:hAnsi="Arial" w:cs="Arial"/>
          <w:sz w:val="24"/>
          <w:szCs w:val="24"/>
          <w:lang w:eastAsia="pt-BR"/>
        </w:rPr>
        <w:t xml:space="preserve">, emitida pelo sistema oficial mantido pelo Município, para </w:t>
      </w:r>
      <w:r w:rsidRPr="000F188C">
        <w:rPr>
          <w:rFonts w:ascii="Arial" w:eastAsia="Times New Roman" w:hAnsi="Arial" w:cs="Arial"/>
          <w:bCs/>
          <w:sz w:val="24"/>
          <w:szCs w:val="24"/>
          <w:lang w:eastAsia="pt-BR"/>
        </w:rPr>
        <w:t>crédito direto em conta corrente</w:t>
      </w:r>
      <w:r w:rsidRPr="000F188C">
        <w:rPr>
          <w:rFonts w:ascii="Arial" w:eastAsia="Times New Roman" w:hAnsi="Arial" w:cs="Arial"/>
          <w:sz w:val="24"/>
          <w:szCs w:val="24"/>
          <w:lang w:eastAsia="pt-BR"/>
        </w:rPr>
        <w:t xml:space="preserve"> de titularidade da CONTRATADA, previamente cadastrada, ou mediante </w:t>
      </w:r>
      <w:r w:rsidRPr="000F188C">
        <w:rPr>
          <w:rFonts w:ascii="Arial" w:eastAsia="Times New Roman" w:hAnsi="Arial" w:cs="Arial"/>
          <w:bCs/>
          <w:sz w:val="24"/>
          <w:szCs w:val="24"/>
          <w:lang w:eastAsia="pt-BR"/>
        </w:rPr>
        <w:t>boleto bancário</w:t>
      </w:r>
      <w:r w:rsidRPr="000F188C">
        <w:rPr>
          <w:rFonts w:ascii="Arial" w:eastAsia="Times New Roman" w:hAnsi="Arial" w:cs="Arial"/>
          <w:sz w:val="24"/>
          <w:szCs w:val="24"/>
          <w:lang w:eastAsia="pt-BR"/>
        </w:rPr>
        <w:t>, conforme autorizado pela Administração.</w:t>
      </w:r>
    </w:p>
    <w:p w14:paraId="7DE24B71" w14:textId="77777777" w:rsidR="000F188C" w:rsidRDefault="000F188C" w:rsidP="000F188C">
      <w:pPr>
        <w:spacing w:after="0" w:line="360" w:lineRule="auto"/>
        <w:jc w:val="both"/>
        <w:rPr>
          <w:rFonts w:ascii="Arial" w:eastAsia="Times New Roman" w:hAnsi="Arial" w:cs="Arial"/>
          <w:bCs/>
          <w:sz w:val="24"/>
          <w:szCs w:val="24"/>
          <w:lang w:eastAsia="pt-BR"/>
        </w:rPr>
      </w:pPr>
    </w:p>
    <w:p w14:paraId="44F6E712" w14:textId="20692CA4" w:rsidR="000F188C" w:rsidRPr="000F188C" w:rsidRDefault="000F188C" w:rsidP="000F188C">
      <w:pPr>
        <w:spacing w:after="0" w:line="360" w:lineRule="auto"/>
        <w:jc w:val="both"/>
        <w:rPr>
          <w:rFonts w:ascii="Arial" w:eastAsia="Times New Roman" w:hAnsi="Arial" w:cs="Arial"/>
          <w:sz w:val="24"/>
          <w:szCs w:val="24"/>
          <w:lang w:eastAsia="pt-BR"/>
        </w:rPr>
      </w:pPr>
      <w:r w:rsidRPr="000F188C">
        <w:rPr>
          <w:rFonts w:ascii="Arial" w:eastAsia="Times New Roman" w:hAnsi="Arial" w:cs="Arial"/>
          <w:bCs/>
          <w:sz w:val="24"/>
          <w:szCs w:val="24"/>
          <w:lang w:eastAsia="pt-BR"/>
        </w:rPr>
        <w:t>§ 7º</w:t>
      </w:r>
      <w:r w:rsidRPr="000F188C">
        <w:rPr>
          <w:rFonts w:ascii="Arial" w:eastAsia="Times New Roman" w:hAnsi="Arial" w:cs="Arial"/>
          <w:sz w:val="24"/>
          <w:szCs w:val="24"/>
          <w:lang w:eastAsia="pt-BR"/>
        </w:rPr>
        <w:t xml:space="preserve"> O CONTRATANTE poderá </w:t>
      </w:r>
      <w:r w:rsidRPr="000F188C">
        <w:rPr>
          <w:rFonts w:ascii="Arial" w:eastAsia="Times New Roman" w:hAnsi="Arial" w:cs="Arial"/>
          <w:bCs/>
          <w:sz w:val="24"/>
          <w:szCs w:val="24"/>
          <w:lang w:eastAsia="pt-BR"/>
        </w:rPr>
        <w:t>deduzir do montante a pagar</w:t>
      </w:r>
      <w:r w:rsidRPr="000F188C">
        <w:rPr>
          <w:rFonts w:ascii="Arial" w:eastAsia="Times New Roman" w:hAnsi="Arial" w:cs="Arial"/>
          <w:sz w:val="24"/>
          <w:szCs w:val="24"/>
          <w:lang w:eastAsia="pt-BR"/>
        </w:rPr>
        <w:t xml:space="preserve"> valores correspondentes a </w:t>
      </w:r>
      <w:r w:rsidRPr="000F188C">
        <w:rPr>
          <w:rFonts w:ascii="Arial" w:eastAsia="Times New Roman" w:hAnsi="Arial" w:cs="Arial"/>
          <w:bCs/>
          <w:sz w:val="24"/>
          <w:szCs w:val="24"/>
          <w:lang w:eastAsia="pt-BR"/>
        </w:rPr>
        <w:t>multas, indenizações ou demais obrigações financeiras</w:t>
      </w:r>
      <w:r w:rsidRPr="000F188C">
        <w:rPr>
          <w:rFonts w:ascii="Arial" w:eastAsia="Times New Roman" w:hAnsi="Arial" w:cs="Arial"/>
          <w:sz w:val="24"/>
          <w:szCs w:val="24"/>
          <w:lang w:eastAsia="pt-BR"/>
        </w:rPr>
        <w:t xml:space="preserve"> eventualmente devidas pela CONTRATADA, nos termos do contrato e da legislação aplicável.</w:t>
      </w:r>
    </w:p>
    <w:p w14:paraId="443CDCC5" w14:textId="77777777" w:rsidR="000F188C" w:rsidRDefault="000F188C" w:rsidP="000F188C">
      <w:pPr>
        <w:spacing w:after="0" w:line="360" w:lineRule="auto"/>
        <w:jc w:val="both"/>
        <w:rPr>
          <w:rFonts w:ascii="Arial" w:eastAsia="Times New Roman" w:hAnsi="Arial" w:cs="Arial"/>
          <w:bCs/>
          <w:sz w:val="24"/>
          <w:szCs w:val="24"/>
          <w:lang w:eastAsia="pt-BR"/>
        </w:rPr>
      </w:pPr>
    </w:p>
    <w:p w14:paraId="4F0B7DE5" w14:textId="6D753345" w:rsidR="000F188C" w:rsidRPr="000F188C" w:rsidRDefault="000F188C" w:rsidP="000F188C">
      <w:pPr>
        <w:spacing w:after="0" w:line="360" w:lineRule="auto"/>
        <w:jc w:val="both"/>
        <w:rPr>
          <w:rFonts w:ascii="Arial" w:eastAsia="Times New Roman" w:hAnsi="Arial" w:cs="Arial"/>
          <w:sz w:val="24"/>
          <w:szCs w:val="24"/>
          <w:lang w:eastAsia="pt-BR"/>
        </w:rPr>
      </w:pPr>
      <w:r w:rsidRPr="000F188C">
        <w:rPr>
          <w:rFonts w:ascii="Arial" w:eastAsia="Times New Roman" w:hAnsi="Arial" w:cs="Arial"/>
          <w:bCs/>
          <w:sz w:val="24"/>
          <w:szCs w:val="24"/>
          <w:lang w:eastAsia="pt-BR"/>
        </w:rPr>
        <w:t>§ 8º</w:t>
      </w:r>
      <w:r w:rsidRPr="000F188C">
        <w:rPr>
          <w:rFonts w:ascii="Arial" w:eastAsia="Times New Roman" w:hAnsi="Arial" w:cs="Arial"/>
          <w:sz w:val="24"/>
          <w:szCs w:val="24"/>
          <w:lang w:eastAsia="pt-BR"/>
        </w:rPr>
        <w:t xml:space="preserve"> Havendo </w:t>
      </w:r>
      <w:r w:rsidRPr="000F188C">
        <w:rPr>
          <w:rFonts w:ascii="Arial" w:eastAsia="Times New Roman" w:hAnsi="Arial" w:cs="Arial"/>
          <w:bCs/>
          <w:sz w:val="24"/>
          <w:szCs w:val="24"/>
          <w:lang w:eastAsia="pt-BR"/>
        </w:rPr>
        <w:t>controvérsia quanto à execução do objeto</w:t>
      </w:r>
      <w:r w:rsidRPr="000F188C">
        <w:rPr>
          <w:rFonts w:ascii="Arial" w:eastAsia="Times New Roman" w:hAnsi="Arial" w:cs="Arial"/>
          <w:sz w:val="24"/>
          <w:szCs w:val="24"/>
          <w:lang w:eastAsia="pt-BR"/>
        </w:rPr>
        <w:t xml:space="preserve">, especialmente em relação à </w:t>
      </w:r>
      <w:r w:rsidRPr="000F188C">
        <w:rPr>
          <w:rFonts w:ascii="Arial" w:eastAsia="Times New Roman" w:hAnsi="Arial" w:cs="Arial"/>
          <w:bCs/>
          <w:sz w:val="24"/>
          <w:szCs w:val="24"/>
          <w:lang w:eastAsia="pt-BR"/>
        </w:rPr>
        <w:t>quantidade, qualidade ou conformidade</w:t>
      </w:r>
      <w:r w:rsidRPr="000F188C">
        <w:rPr>
          <w:rFonts w:ascii="Arial" w:eastAsia="Times New Roman" w:hAnsi="Arial" w:cs="Arial"/>
          <w:sz w:val="24"/>
          <w:szCs w:val="24"/>
          <w:lang w:eastAsia="pt-BR"/>
        </w:rPr>
        <w:t xml:space="preserve"> dos bens fornecidos, o CONTRATANTE poderá solicitar à CONTRATADA a emissão de Nota Fiscal referente à </w:t>
      </w:r>
      <w:r w:rsidRPr="000F188C">
        <w:rPr>
          <w:rFonts w:ascii="Arial" w:eastAsia="Times New Roman" w:hAnsi="Arial" w:cs="Arial"/>
          <w:bCs/>
          <w:sz w:val="24"/>
          <w:szCs w:val="24"/>
          <w:lang w:eastAsia="pt-BR"/>
        </w:rPr>
        <w:t xml:space="preserve">parcela </w:t>
      </w:r>
      <w:r w:rsidRPr="000F188C">
        <w:rPr>
          <w:rFonts w:ascii="Arial" w:eastAsia="Times New Roman" w:hAnsi="Arial" w:cs="Arial"/>
          <w:bCs/>
          <w:sz w:val="24"/>
          <w:szCs w:val="24"/>
          <w:lang w:eastAsia="pt-BR"/>
        </w:rPr>
        <w:lastRenderedPageBreak/>
        <w:t>incontroversa</w:t>
      </w:r>
      <w:r w:rsidRPr="000F188C">
        <w:rPr>
          <w:rFonts w:ascii="Arial" w:eastAsia="Times New Roman" w:hAnsi="Arial" w:cs="Arial"/>
          <w:sz w:val="24"/>
          <w:szCs w:val="24"/>
          <w:lang w:eastAsia="pt-BR"/>
        </w:rPr>
        <w:t xml:space="preserve">, para fins de liquidação e pagamento, conforme disposto no </w:t>
      </w:r>
      <w:r w:rsidRPr="000F188C">
        <w:rPr>
          <w:rFonts w:ascii="Arial" w:eastAsia="Times New Roman" w:hAnsi="Arial" w:cs="Arial"/>
          <w:bCs/>
          <w:sz w:val="24"/>
          <w:szCs w:val="24"/>
          <w:lang w:eastAsia="pt-BR"/>
        </w:rPr>
        <w:t>art. 143 da Lei nº 14.133/2021</w:t>
      </w:r>
      <w:r w:rsidRPr="000F188C">
        <w:rPr>
          <w:rFonts w:ascii="Arial" w:eastAsia="Times New Roman" w:hAnsi="Arial" w:cs="Arial"/>
          <w:sz w:val="24"/>
          <w:szCs w:val="24"/>
          <w:lang w:eastAsia="pt-BR"/>
        </w:rPr>
        <w:t>.</w:t>
      </w:r>
    </w:p>
    <w:p w14:paraId="6AB59C1B" w14:textId="77777777" w:rsidR="000F188C" w:rsidRDefault="000F188C" w:rsidP="000F188C">
      <w:pPr>
        <w:spacing w:after="0" w:line="360" w:lineRule="auto"/>
        <w:jc w:val="both"/>
        <w:rPr>
          <w:rFonts w:ascii="Arial" w:eastAsia="Times New Roman" w:hAnsi="Arial" w:cs="Arial"/>
          <w:bCs/>
          <w:sz w:val="24"/>
          <w:szCs w:val="24"/>
          <w:lang w:eastAsia="pt-BR"/>
        </w:rPr>
      </w:pPr>
    </w:p>
    <w:p w14:paraId="06E9AAAA" w14:textId="6DEE5166" w:rsidR="000F188C" w:rsidRPr="000F188C" w:rsidRDefault="000F188C" w:rsidP="000F188C">
      <w:pPr>
        <w:spacing w:after="0" w:line="360" w:lineRule="auto"/>
        <w:jc w:val="both"/>
        <w:rPr>
          <w:rFonts w:ascii="Arial" w:eastAsia="Times New Roman" w:hAnsi="Arial" w:cs="Arial"/>
          <w:sz w:val="24"/>
          <w:szCs w:val="24"/>
          <w:lang w:eastAsia="pt-BR"/>
        </w:rPr>
      </w:pPr>
      <w:r w:rsidRPr="000F188C">
        <w:rPr>
          <w:rFonts w:ascii="Arial" w:eastAsia="Times New Roman" w:hAnsi="Arial" w:cs="Arial"/>
          <w:bCs/>
          <w:sz w:val="24"/>
          <w:szCs w:val="24"/>
          <w:lang w:eastAsia="pt-BR"/>
        </w:rPr>
        <w:t>§ 9º</w:t>
      </w:r>
      <w:r w:rsidRPr="000F188C">
        <w:rPr>
          <w:rFonts w:ascii="Arial" w:eastAsia="Times New Roman" w:hAnsi="Arial" w:cs="Arial"/>
          <w:sz w:val="24"/>
          <w:szCs w:val="24"/>
          <w:lang w:eastAsia="pt-BR"/>
        </w:rPr>
        <w:t xml:space="preserve"> A CONTRATADA deverá emitir as Notas Fiscais em observância às </w:t>
      </w:r>
      <w:r w:rsidRPr="000F188C">
        <w:rPr>
          <w:rFonts w:ascii="Arial" w:eastAsia="Times New Roman" w:hAnsi="Arial" w:cs="Arial"/>
          <w:bCs/>
          <w:sz w:val="24"/>
          <w:szCs w:val="24"/>
          <w:lang w:eastAsia="pt-BR"/>
        </w:rPr>
        <w:t>regras de retenção do Imposto de Renda</w:t>
      </w:r>
      <w:r w:rsidRPr="000F188C">
        <w:rPr>
          <w:rFonts w:ascii="Arial" w:eastAsia="Times New Roman" w:hAnsi="Arial" w:cs="Arial"/>
          <w:sz w:val="24"/>
          <w:szCs w:val="24"/>
          <w:lang w:eastAsia="pt-BR"/>
        </w:rPr>
        <w:t xml:space="preserve">, conforme estabelecido na </w:t>
      </w:r>
      <w:r w:rsidRPr="000F188C">
        <w:rPr>
          <w:rFonts w:ascii="Arial" w:eastAsia="Times New Roman" w:hAnsi="Arial" w:cs="Arial"/>
          <w:bCs/>
          <w:sz w:val="24"/>
          <w:szCs w:val="24"/>
          <w:lang w:eastAsia="pt-BR"/>
        </w:rPr>
        <w:t>Instrução Normativa RFB nº 1.234/2012</w:t>
      </w:r>
      <w:r w:rsidRPr="000F188C">
        <w:rPr>
          <w:rFonts w:ascii="Arial" w:eastAsia="Times New Roman" w:hAnsi="Arial" w:cs="Arial"/>
          <w:sz w:val="24"/>
          <w:szCs w:val="24"/>
          <w:lang w:eastAsia="pt-BR"/>
        </w:rPr>
        <w:t xml:space="preserve">, e alterações posteriores, ou norma que venha a substituí-la, sob pena de devolução do documento fiscal para correção ou retenção do valor total, nos termos do </w:t>
      </w:r>
      <w:r w:rsidRPr="000F188C">
        <w:rPr>
          <w:rFonts w:ascii="Arial" w:eastAsia="Times New Roman" w:hAnsi="Arial" w:cs="Arial"/>
          <w:bCs/>
          <w:sz w:val="24"/>
          <w:szCs w:val="24"/>
          <w:lang w:eastAsia="pt-BR"/>
        </w:rPr>
        <w:t>art. 4º do Decreto Municipal nº 55.069, de 25 de julho de 2023</w:t>
      </w:r>
      <w:r w:rsidRPr="000F188C">
        <w:rPr>
          <w:rFonts w:ascii="Arial" w:eastAsia="Times New Roman" w:hAnsi="Arial" w:cs="Arial"/>
          <w:sz w:val="24"/>
          <w:szCs w:val="24"/>
          <w:lang w:eastAsia="pt-BR"/>
        </w:rPr>
        <w:t>, ou norma superveniente.</w:t>
      </w:r>
    </w:p>
    <w:p w14:paraId="3554C498" w14:textId="77777777" w:rsidR="000F188C" w:rsidRDefault="000F188C" w:rsidP="000F188C">
      <w:pPr>
        <w:spacing w:after="0" w:line="360" w:lineRule="auto"/>
        <w:jc w:val="both"/>
        <w:rPr>
          <w:rFonts w:ascii="Arial" w:eastAsia="Times New Roman" w:hAnsi="Arial" w:cs="Arial"/>
          <w:bCs/>
          <w:sz w:val="24"/>
          <w:szCs w:val="24"/>
          <w:lang w:eastAsia="pt-BR"/>
        </w:rPr>
      </w:pPr>
    </w:p>
    <w:p w14:paraId="4D44E185" w14:textId="5432A0EF" w:rsidR="000F188C" w:rsidRPr="000F188C" w:rsidRDefault="000F188C" w:rsidP="000F188C">
      <w:pPr>
        <w:spacing w:after="0" w:line="360" w:lineRule="auto"/>
        <w:jc w:val="both"/>
        <w:rPr>
          <w:rFonts w:ascii="Arial" w:eastAsia="Times New Roman" w:hAnsi="Arial" w:cs="Arial"/>
          <w:sz w:val="24"/>
          <w:szCs w:val="24"/>
          <w:lang w:eastAsia="pt-BR"/>
        </w:rPr>
      </w:pPr>
      <w:r w:rsidRPr="000F188C">
        <w:rPr>
          <w:rFonts w:ascii="Arial" w:eastAsia="Times New Roman" w:hAnsi="Arial" w:cs="Arial"/>
          <w:bCs/>
          <w:sz w:val="24"/>
          <w:szCs w:val="24"/>
          <w:lang w:eastAsia="pt-BR"/>
        </w:rPr>
        <w:t>§ 10º</w:t>
      </w:r>
      <w:r w:rsidRPr="000F188C">
        <w:rPr>
          <w:rFonts w:ascii="Arial" w:eastAsia="Times New Roman" w:hAnsi="Arial" w:cs="Arial"/>
          <w:sz w:val="24"/>
          <w:szCs w:val="24"/>
          <w:lang w:eastAsia="pt-BR"/>
        </w:rPr>
        <w:t xml:space="preserve"> Quando do pagamento, será efetuada a </w:t>
      </w:r>
      <w:r w:rsidRPr="000F188C">
        <w:rPr>
          <w:rFonts w:ascii="Arial" w:eastAsia="Times New Roman" w:hAnsi="Arial" w:cs="Arial"/>
          <w:bCs/>
          <w:sz w:val="24"/>
          <w:szCs w:val="24"/>
          <w:lang w:eastAsia="pt-BR"/>
        </w:rPr>
        <w:t>retenção do Imposto de Renda na fonte</w:t>
      </w:r>
      <w:r w:rsidRPr="000F188C">
        <w:rPr>
          <w:rFonts w:ascii="Arial" w:eastAsia="Times New Roman" w:hAnsi="Arial" w:cs="Arial"/>
          <w:sz w:val="24"/>
          <w:szCs w:val="24"/>
          <w:lang w:eastAsia="pt-BR"/>
        </w:rPr>
        <w:t xml:space="preserve">, nos termos da </w:t>
      </w:r>
      <w:r w:rsidRPr="000F188C">
        <w:rPr>
          <w:rFonts w:ascii="Arial" w:eastAsia="Times New Roman" w:hAnsi="Arial" w:cs="Arial"/>
          <w:bCs/>
          <w:sz w:val="24"/>
          <w:szCs w:val="24"/>
          <w:lang w:eastAsia="pt-BR"/>
        </w:rPr>
        <w:t>Instrução Normativa RFB nº 1.234/2012</w:t>
      </w:r>
      <w:r w:rsidRPr="000F188C">
        <w:rPr>
          <w:rFonts w:ascii="Arial" w:eastAsia="Times New Roman" w:hAnsi="Arial" w:cs="Arial"/>
          <w:sz w:val="24"/>
          <w:szCs w:val="24"/>
          <w:lang w:eastAsia="pt-BR"/>
        </w:rPr>
        <w:t xml:space="preserve">, alterações posteriores ou norma substitutiva, bem como de </w:t>
      </w:r>
      <w:r w:rsidRPr="000F188C">
        <w:rPr>
          <w:rFonts w:ascii="Arial" w:eastAsia="Times New Roman" w:hAnsi="Arial" w:cs="Arial"/>
          <w:bCs/>
          <w:sz w:val="24"/>
          <w:szCs w:val="24"/>
          <w:lang w:eastAsia="pt-BR"/>
        </w:rPr>
        <w:t>outras retenções tributárias</w:t>
      </w:r>
      <w:r w:rsidRPr="000F188C">
        <w:rPr>
          <w:rFonts w:ascii="Arial" w:eastAsia="Times New Roman" w:hAnsi="Arial" w:cs="Arial"/>
          <w:sz w:val="24"/>
          <w:szCs w:val="24"/>
          <w:lang w:eastAsia="pt-BR"/>
        </w:rPr>
        <w:t xml:space="preserve"> previstas na legislação aplicável.</w:t>
      </w:r>
    </w:p>
    <w:p w14:paraId="7195AD34" w14:textId="77777777" w:rsidR="000F188C" w:rsidRDefault="000F188C" w:rsidP="000F188C">
      <w:pPr>
        <w:spacing w:after="0" w:line="360" w:lineRule="auto"/>
        <w:jc w:val="both"/>
        <w:rPr>
          <w:rFonts w:ascii="Arial" w:eastAsia="Times New Roman" w:hAnsi="Arial" w:cs="Arial"/>
          <w:bCs/>
          <w:sz w:val="24"/>
          <w:szCs w:val="24"/>
          <w:lang w:eastAsia="pt-BR"/>
        </w:rPr>
      </w:pPr>
    </w:p>
    <w:p w14:paraId="668C9A22" w14:textId="1006D7E9" w:rsidR="000F188C" w:rsidRPr="000F188C" w:rsidRDefault="000F188C" w:rsidP="000F188C">
      <w:pPr>
        <w:spacing w:after="0" w:line="360" w:lineRule="auto"/>
        <w:jc w:val="both"/>
        <w:rPr>
          <w:rFonts w:ascii="Arial" w:eastAsia="Times New Roman" w:hAnsi="Arial" w:cs="Arial"/>
          <w:sz w:val="24"/>
          <w:szCs w:val="24"/>
          <w:lang w:eastAsia="pt-BR"/>
        </w:rPr>
      </w:pPr>
      <w:r w:rsidRPr="000F188C">
        <w:rPr>
          <w:rFonts w:ascii="Arial" w:eastAsia="Times New Roman" w:hAnsi="Arial" w:cs="Arial"/>
          <w:bCs/>
          <w:sz w:val="24"/>
          <w:szCs w:val="24"/>
          <w:lang w:eastAsia="pt-BR"/>
        </w:rPr>
        <w:t>§ 11º</w:t>
      </w:r>
      <w:r w:rsidRPr="000F188C">
        <w:rPr>
          <w:rFonts w:ascii="Arial" w:eastAsia="Times New Roman" w:hAnsi="Arial" w:cs="Arial"/>
          <w:sz w:val="24"/>
          <w:szCs w:val="24"/>
          <w:lang w:eastAsia="pt-BR"/>
        </w:rPr>
        <w:t xml:space="preserve"> O Poder Executivo do Município de Salgadinho-PE procederá à retenção do </w:t>
      </w:r>
      <w:r w:rsidRPr="000F188C">
        <w:rPr>
          <w:rFonts w:ascii="Arial" w:eastAsia="Times New Roman" w:hAnsi="Arial" w:cs="Arial"/>
          <w:bCs/>
          <w:sz w:val="24"/>
          <w:szCs w:val="24"/>
          <w:lang w:eastAsia="pt-BR"/>
        </w:rPr>
        <w:t>Imposto de Renda – IR</w:t>
      </w:r>
      <w:r w:rsidRPr="000F188C">
        <w:rPr>
          <w:rFonts w:ascii="Arial" w:eastAsia="Times New Roman" w:hAnsi="Arial" w:cs="Arial"/>
          <w:sz w:val="24"/>
          <w:szCs w:val="24"/>
          <w:lang w:eastAsia="pt-BR"/>
        </w:rPr>
        <w:t xml:space="preserve">, quando do pagamento a pessoas jurídicas contratadas para fornecimento de bens ou prestação de serviços, em observância ao disposto no </w:t>
      </w:r>
      <w:r w:rsidRPr="000F188C">
        <w:rPr>
          <w:rFonts w:ascii="Arial" w:eastAsia="Times New Roman" w:hAnsi="Arial" w:cs="Arial"/>
          <w:bCs/>
          <w:sz w:val="24"/>
          <w:szCs w:val="24"/>
          <w:lang w:eastAsia="pt-BR"/>
        </w:rPr>
        <w:t>Decreto Municipal nº 150, de 23 de março de 2023</w:t>
      </w:r>
      <w:r w:rsidRPr="000F188C">
        <w:rPr>
          <w:rFonts w:ascii="Arial" w:eastAsia="Times New Roman" w:hAnsi="Arial" w:cs="Arial"/>
          <w:sz w:val="24"/>
          <w:szCs w:val="24"/>
          <w:lang w:eastAsia="pt-BR"/>
        </w:rPr>
        <w:t xml:space="preserve">, no </w:t>
      </w:r>
      <w:r w:rsidRPr="000F188C">
        <w:rPr>
          <w:rFonts w:ascii="Arial" w:eastAsia="Times New Roman" w:hAnsi="Arial" w:cs="Arial"/>
          <w:bCs/>
          <w:sz w:val="24"/>
          <w:szCs w:val="24"/>
          <w:lang w:eastAsia="pt-BR"/>
        </w:rPr>
        <w:t>art. 64 da Lei Federal nº 9.430/1996</w:t>
      </w:r>
      <w:r w:rsidRPr="000F188C">
        <w:rPr>
          <w:rFonts w:ascii="Arial" w:eastAsia="Times New Roman" w:hAnsi="Arial" w:cs="Arial"/>
          <w:sz w:val="24"/>
          <w:szCs w:val="24"/>
          <w:lang w:eastAsia="pt-BR"/>
        </w:rPr>
        <w:t xml:space="preserve">, no </w:t>
      </w:r>
      <w:r w:rsidRPr="000F188C">
        <w:rPr>
          <w:rFonts w:ascii="Arial" w:eastAsia="Times New Roman" w:hAnsi="Arial" w:cs="Arial"/>
          <w:bCs/>
          <w:sz w:val="24"/>
          <w:szCs w:val="24"/>
          <w:lang w:eastAsia="pt-BR"/>
        </w:rPr>
        <w:t>art. 15 da Lei Federal nº 9.249/1995</w:t>
      </w:r>
      <w:r w:rsidRPr="000F188C">
        <w:rPr>
          <w:rFonts w:ascii="Arial" w:eastAsia="Times New Roman" w:hAnsi="Arial" w:cs="Arial"/>
          <w:sz w:val="24"/>
          <w:szCs w:val="24"/>
          <w:lang w:eastAsia="pt-BR"/>
        </w:rPr>
        <w:t xml:space="preserve">, e na </w:t>
      </w:r>
      <w:r w:rsidRPr="000F188C">
        <w:rPr>
          <w:rFonts w:ascii="Arial" w:eastAsia="Times New Roman" w:hAnsi="Arial" w:cs="Arial"/>
          <w:bCs/>
          <w:sz w:val="24"/>
          <w:szCs w:val="24"/>
          <w:lang w:eastAsia="pt-BR"/>
        </w:rPr>
        <w:t>Instrução Normativa RFB nº 1.234/2012</w:t>
      </w:r>
      <w:r w:rsidRPr="000F188C">
        <w:rPr>
          <w:rFonts w:ascii="Arial" w:eastAsia="Times New Roman" w:hAnsi="Arial" w:cs="Arial"/>
          <w:sz w:val="24"/>
          <w:szCs w:val="24"/>
          <w:lang w:eastAsia="pt-BR"/>
        </w:rPr>
        <w:t xml:space="preserve">, com as alterações introduzidas pela </w:t>
      </w:r>
      <w:r w:rsidRPr="000F188C">
        <w:rPr>
          <w:rFonts w:ascii="Arial" w:eastAsia="Times New Roman" w:hAnsi="Arial" w:cs="Arial"/>
          <w:bCs/>
          <w:sz w:val="24"/>
          <w:szCs w:val="24"/>
          <w:lang w:eastAsia="pt-BR"/>
        </w:rPr>
        <w:t>Instrução Normativa RFB nº 2.145/2023</w:t>
      </w:r>
      <w:r w:rsidRPr="000F188C">
        <w:rPr>
          <w:rFonts w:ascii="Arial" w:eastAsia="Times New Roman" w:hAnsi="Arial" w:cs="Arial"/>
          <w:sz w:val="24"/>
          <w:szCs w:val="24"/>
          <w:lang w:eastAsia="pt-BR"/>
        </w:rPr>
        <w:t>.</w:t>
      </w:r>
    </w:p>
    <w:p w14:paraId="497404AC" w14:textId="77777777" w:rsidR="000F188C" w:rsidRDefault="000F188C" w:rsidP="000F188C">
      <w:pPr>
        <w:spacing w:after="0" w:line="360" w:lineRule="auto"/>
        <w:jc w:val="both"/>
        <w:rPr>
          <w:rFonts w:ascii="Arial" w:eastAsia="Times New Roman" w:hAnsi="Arial" w:cs="Arial"/>
          <w:bCs/>
          <w:sz w:val="24"/>
          <w:szCs w:val="24"/>
          <w:lang w:eastAsia="pt-BR"/>
        </w:rPr>
      </w:pPr>
    </w:p>
    <w:p w14:paraId="569439F6" w14:textId="1622A080" w:rsidR="000F188C" w:rsidRPr="000F188C" w:rsidRDefault="000F188C" w:rsidP="000F188C">
      <w:pPr>
        <w:spacing w:after="0" w:line="360" w:lineRule="auto"/>
        <w:jc w:val="both"/>
        <w:rPr>
          <w:rFonts w:ascii="Arial" w:eastAsia="Times New Roman" w:hAnsi="Arial" w:cs="Arial"/>
          <w:sz w:val="24"/>
          <w:szCs w:val="24"/>
          <w:lang w:eastAsia="pt-BR"/>
        </w:rPr>
      </w:pPr>
      <w:r w:rsidRPr="000F188C">
        <w:rPr>
          <w:rFonts w:ascii="Arial" w:eastAsia="Times New Roman" w:hAnsi="Arial" w:cs="Arial"/>
          <w:bCs/>
          <w:sz w:val="24"/>
          <w:szCs w:val="24"/>
          <w:lang w:eastAsia="pt-BR"/>
        </w:rPr>
        <w:t>§ 12º</w:t>
      </w:r>
      <w:r w:rsidRPr="000F188C">
        <w:rPr>
          <w:rFonts w:ascii="Arial" w:eastAsia="Times New Roman" w:hAnsi="Arial" w:cs="Arial"/>
          <w:sz w:val="24"/>
          <w:szCs w:val="24"/>
          <w:lang w:eastAsia="pt-BR"/>
        </w:rPr>
        <w:t xml:space="preserve"> Não se aplica a retenção do Imposto de Renda prevista no Decreto Municipal nº 150/2023 aos </w:t>
      </w:r>
      <w:r w:rsidRPr="000F188C">
        <w:rPr>
          <w:rFonts w:ascii="Arial" w:eastAsia="Times New Roman" w:hAnsi="Arial" w:cs="Arial"/>
          <w:bCs/>
          <w:sz w:val="24"/>
          <w:szCs w:val="24"/>
          <w:lang w:eastAsia="pt-BR"/>
        </w:rPr>
        <w:t>optantes pelo Simples Nacional</w:t>
      </w:r>
      <w:r w:rsidRPr="000F188C">
        <w:rPr>
          <w:rFonts w:ascii="Arial" w:eastAsia="Times New Roman" w:hAnsi="Arial" w:cs="Arial"/>
          <w:sz w:val="24"/>
          <w:szCs w:val="24"/>
          <w:lang w:eastAsia="pt-BR"/>
        </w:rPr>
        <w:t xml:space="preserve">, inclusive aos </w:t>
      </w:r>
      <w:r w:rsidRPr="000F188C">
        <w:rPr>
          <w:rFonts w:ascii="Arial" w:eastAsia="Times New Roman" w:hAnsi="Arial" w:cs="Arial"/>
          <w:bCs/>
          <w:sz w:val="24"/>
          <w:szCs w:val="24"/>
          <w:lang w:eastAsia="pt-BR"/>
        </w:rPr>
        <w:t>Microempreendedores Individuais – MEI</w:t>
      </w:r>
      <w:r w:rsidRPr="000F188C">
        <w:rPr>
          <w:rFonts w:ascii="Arial" w:eastAsia="Times New Roman" w:hAnsi="Arial" w:cs="Arial"/>
          <w:sz w:val="24"/>
          <w:szCs w:val="24"/>
          <w:lang w:eastAsia="pt-BR"/>
        </w:rPr>
        <w:t xml:space="preserve">, bem como às pessoas jurídicas amparadas por </w:t>
      </w:r>
      <w:r w:rsidRPr="000F188C">
        <w:rPr>
          <w:rFonts w:ascii="Arial" w:eastAsia="Times New Roman" w:hAnsi="Arial" w:cs="Arial"/>
          <w:bCs/>
          <w:sz w:val="24"/>
          <w:szCs w:val="24"/>
          <w:lang w:eastAsia="pt-BR"/>
        </w:rPr>
        <w:t>isenção, imunidade, não incidência ou alíquota zero</w:t>
      </w:r>
      <w:r w:rsidRPr="000F188C">
        <w:rPr>
          <w:rFonts w:ascii="Arial" w:eastAsia="Times New Roman" w:hAnsi="Arial" w:cs="Arial"/>
          <w:sz w:val="24"/>
          <w:szCs w:val="24"/>
          <w:lang w:eastAsia="pt-BR"/>
        </w:rPr>
        <w:t xml:space="preserve"> do imposto de renda, conforme disposto no </w:t>
      </w:r>
      <w:r w:rsidRPr="000F188C">
        <w:rPr>
          <w:rFonts w:ascii="Arial" w:eastAsia="Times New Roman" w:hAnsi="Arial" w:cs="Arial"/>
          <w:bCs/>
          <w:sz w:val="24"/>
          <w:szCs w:val="24"/>
          <w:lang w:eastAsia="pt-BR"/>
        </w:rPr>
        <w:t xml:space="preserve">art. 4º da Instrução </w:t>
      </w:r>
    </w:p>
    <w:p w14:paraId="0F807AF8" w14:textId="77777777" w:rsidR="000F188C" w:rsidRPr="000F188C" w:rsidRDefault="000F188C" w:rsidP="000F188C">
      <w:pPr>
        <w:pBdr>
          <w:top w:val="single" w:sz="6" w:space="1" w:color="auto"/>
        </w:pBdr>
        <w:spacing w:after="0" w:line="240" w:lineRule="auto"/>
        <w:jc w:val="center"/>
        <w:rPr>
          <w:rFonts w:ascii="Arial" w:eastAsia="Times New Roman" w:hAnsi="Arial" w:cs="Arial"/>
          <w:vanish/>
          <w:sz w:val="16"/>
          <w:szCs w:val="16"/>
          <w:lang w:eastAsia="pt-BR"/>
        </w:rPr>
      </w:pPr>
      <w:r w:rsidRPr="000F188C">
        <w:rPr>
          <w:rFonts w:ascii="Arial" w:eastAsia="Times New Roman" w:hAnsi="Arial" w:cs="Arial"/>
          <w:vanish/>
          <w:sz w:val="16"/>
          <w:szCs w:val="16"/>
          <w:lang w:eastAsia="pt-BR"/>
        </w:rPr>
        <w:t>Parte inferior do formulário</w:t>
      </w:r>
    </w:p>
    <w:p w14:paraId="769C7249" w14:textId="77777777" w:rsidR="00EB29A7" w:rsidRDefault="00EB29A7" w:rsidP="00C03504">
      <w:pPr>
        <w:spacing w:after="0" w:line="360" w:lineRule="auto"/>
        <w:jc w:val="both"/>
        <w:rPr>
          <w:rFonts w:ascii="Arial" w:hAnsi="Arial" w:cs="Arial"/>
          <w:sz w:val="24"/>
          <w:szCs w:val="24"/>
        </w:rPr>
      </w:pPr>
    </w:p>
    <w:p w14:paraId="6D8587A4" w14:textId="5C4D9D5D" w:rsidR="00C03504" w:rsidRPr="007A367F" w:rsidRDefault="00C03504" w:rsidP="007A367F">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7A367F">
        <w:rPr>
          <w:rFonts w:ascii="Arial" w:hAnsi="Arial" w:cs="Arial"/>
          <w:b/>
          <w:sz w:val="24"/>
          <w:szCs w:val="24"/>
        </w:rPr>
        <w:t>10.3 DO REGISTRO DE PREÇOS</w:t>
      </w:r>
    </w:p>
    <w:p w14:paraId="593CF2CB" w14:textId="77777777" w:rsidR="007A367F" w:rsidRDefault="007A367F" w:rsidP="00C03504">
      <w:pPr>
        <w:spacing w:after="0" w:line="360" w:lineRule="auto"/>
        <w:jc w:val="both"/>
        <w:rPr>
          <w:rFonts w:ascii="Arial" w:hAnsi="Arial" w:cs="Arial"/>
          <w:sz w:val="24"/>
          <w:szCs w:val="24"/>
        </w:rPr>
      </w:pPr>
    </w:p>
    <w:p w14:paraId="36B18DD9" w14:textId="123B4D7C" w:rsidR="00C03504" w:rsidRPr="007A367F" w:rsidRDefault="00C03504" w:rsidP="007A367F">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7A367F">
        <w:rPr>
          <w:rFonts w:ascii="Arial" w:hAnsi="Arial" w:cs="Arial"/>
          <w:b/>
          <w:sz w:val="24"/>
          <w:szCs w:val="24"/>
        </w:rPr>
        <w:lastRenderedPageBreak/>
        <w:t>10.3.1 JUSTIFICATIVA PARA UTILIZAÇÃO DO SISTEMA DE REGISTRO DE PREÇOS</w:t>
      </w:r>
    </w:p>
    <w:p w14:paraId="08184B91" w14:textId="77777777" w:rsidR="007A367F" w:rsidRPr="000F188C" w:rsidRDefault="007A367F" w:rsidP="000F188C">
      <w:pPr>
        <w:spacing w:after="0" w:line="360" w:lineRule="auto"/>
        <w:jc w:val="both"/>
        <w:rPr>
          <w:rFonts w:ascii="Arial" w:hAnsi="Arial" w:cs="Arial"/>
          <w:color w:val="000000" w:themeColor="text1"/>
          <w:sz w:val="24"/>
          <w:szCs w:val="24"/>
        </w:rPr>
      </w:pPr>
    </w:p>
    <w:p w14:paraId="49FF991D" w14:textId="140792BC" w:rsidR="000F188C" w:rsidRDefault="000F188C" w:rsidP="000F188C">
      <w:pPr>
        <w:pStyle w:val="Ttulo3"/>
        <w:spacing w:before="0" w:line="360" w:lineRule="auto"/>
        <w:jc w:val="both"/>
        <w:rPr>
          <w:rStyle w:val="Forte"/>
          <w:rFonts w:ascii="Arial" w:hAnsi="Arial" w:cs="Arial"/>
          <w:b w:val="0"/>
          <w:bCs w:val="0"/>
          <w:color w:val="000000" w:themeColor="text1"/>
        </w:rPr>
      </w:pPr>
      <w:r w:rsidRPr="000F188C">
        <w:rPr>
          <w:rStyle w:val="Forte"/>
          <w:rFonts w:ascii="Arial" w:hAnsi="Arial" w:cs="Arial"/>
          <w:b w:val="0"/>
          <w:bCs w:val="0"/>
          <w:color w:val="000000" w:themeColor="text1"/>
        </w:rPr>
        <w:t>10.3.1. Justificativa para Utilização do Sistema de Registro de Preços</w:t>
      </w:r>
    </w:p>
    <w:p w14:paraId="0194FEC2" w14:textId="77777777" w:rsidR="000F188C" w:rsidRPr="000F188C" w:rsidRDefault="000F188C" w:rsidP="000F188C"/>
    <w:p w14:paraId="6DA1C20D" w14:textId="4BFDFE64" w:rsidR="000F188C" w:rsidRDefault="000F188C" w:rsidP="000F188C">
      <w:pPr>
        <w:pStyle w:val="NormalWeb"/>
        <w:spacing w:before="0" w:beforeAutospacing="0" w:after="0" w:afterAutospacing="0" w:line="360" w:lineRule="auto"/>
        <w:jc w:val="both"/>
        <w:rPr>
          <w:rFonts w:ascii="Arial" w:hAnsi="Arial" w:cs="Arial"/>
          <w:color w:val="000000" w:themeColor="text1"/>
        </w:rPr>
      </w:pPr>
      <w:r w:rsidRPr="000F188C">
        <w:rPr>
          <w:rStyle w:val="Forte"/>
          <w:rFonts w:ascii="Arial" w:eastAsiaTheme="majorEastAsia" w:hAnsi="Arial" w:cs="Arial"/>
          <w:b w:val="0"/>
          <w:color w:val="000000" w:themeColor="text1"/>
        </w:rPr>
        <w:t>10.3.1.1.</w:t>
      </w:r>
      <w:r w:rsidRPr="000F188C">
        <w:rPr>
          <w:rFonts w:ascii="Arial" w:hAnsi="Arial" w:cs="Arial"/>
          <w:color w:val="000000" w:themeColor="text1"/>
        </w:rPr>
        <w:t xml:space="preserve"> A adoção do </w:t>
      </w:r>
      <w:r w:rsidRPr="000F188C">
        <w:rPr>
          <w:rStyle w:val="Forte"/>
          <w:rFonts w:ascii="Arial" w:eastAsiaTheme="majorEastAsia" w:hAnsi="Arial" w:cs="Arial"/>
          <w:b w:val="0"/>
          <w:color w:val="000000" w:themeColor="text1"/>
        </w:rPr>
        <w:t>Sistema de Registro de Preços – SRP</w:t>
      </w:r>
      <w:r w:rsidRPr="000F188C">
        <w:rPr>
          <w:rFonts w:ascii="Arial" w:hAnsi="Arial" w:cs="Arial"/>
          <w:color w:val="000000" w:themeColor="text1"/>
        </w:rPr>
        <w:t xml:space="preserve"> para a contratação do objeto constante deste Termo de Referência encontra fundamento no </w:t>
      </w:r>
      <w:r w:rsidRPr="000F188C">
        <w:rPr>
          <w:rStyle w:val="Forte"/>
          <w:rFonts w:ascii="Arial" w:eastAsiaTheme="majorEastAsia" w:hAnsi="Arial" w:cs="Arial"/>
          <w:b w:val="0"/>
          <w:color w:val="000000" w:themeColor="text1"/>
        </w:rPr>
        <w:t>art. 40, caput, do Decreto Municipal nº 189/2023</w:t>
      </w:r>
      <w:r w:rsidRPr="000F188C">
        <w:rPr>
          <w:rFonts w:ascii="Arial" w:hAnsi="Arial" w:cs="Arial"/>
          <w:color w:val="000000" w:themeColor="text1"/>
        </w:rPr>
        <w:t xml:space="preserve">, bem como nos </w:t>
      </w:r>
      <w:proofErr w:type="spellStart"/>
      <w:r w:rsidRPr="000F188C">
        <w:rPr>
          <w:rStyle w:val="Forte"/>
          <w:rFonts w:ascii="Arial" w:eastAsiaTheme="majorEastAsia" w:hAnsi="Arial" w:cs="Arial"/>
          <w:b w:val="0"/>
          <w:color w:val="000000" w:themeColor="text1"/>
        </w:rPr>
        <w:t>arts</w:t>
      </w:r>
      <w:proofErr w:type="spellEnd"/>
      <w:r w:rsidRPr="000F188C">
        <w:rPr>
          <w:rStyle w:val="Forte"/>
          <w:rFonts w:ascii="Arial" w:eastAsiaTheme="majorEastAsia" w:hAnsi="Arial" w:cs="Arial"/>
          <w:b w:val="0"/>
          <w:color w:val="000000" w:themeColor="text1"/>
        </w:rPr>
        <w:t>. 82 a 86 da Lei Federal nº 14.133/2021</w:t>
      </w:r>
      <w:r w:rsidRPr="000F188C">
        <w:rPr>
          <w:rFonts w:ascii="Arial" w:hAnsi="Arial" w:cs="Arial"/>
          <w:color w:val="000000" w:themeColor="text1"/>
        </w:rPr>
        <w:t xml:space="preserve">, mostrando-se a modalidade </w:t>
      </w:r>
      <w:r w:rsidRPr="000F188C">
        <w:rPr>
          <w:rStyle w:val="Forte"/>
          <w:rFonts w:ascii="Arial" w:eastAsiaTheme="majorEastAsia" w:hAnsi="Arial" w:cs="Arial"/>
          <w:b w:val="0"/>
          <w:color w:val="000000" w:themeColor="text1"/>
        </w:rPr>
        <w:t>mais adequada, eficiente e vantajosa</w:t>
      </w:r>
      <w:r w:rsidRPr="000F188C">
        <w:rPr>
          <w:rFonts w:ascii="Arial" w:hAnsi="Arial" w:cs="Arial"/>
          <w:color w:val="000000" w:themeColor="text1"/>
        </w:rPr>
        <w:t xml:space="preserve"> para a Administração Pública.</w:t>
      </w:r>
    </w:p>
    <w:p w14:paraId="6A1518B8" w14:textId="77777777" w:rsidR="000F188C" w:rsidRPr="000F188C" w:rsidRDefault="000F188C" w:rsidP="000F188C">
      <w:pPr>
        <w:pStyle w:val="NormalWeb"/>
        <w:spacing w:before="0" w:beforeAutospacing="0" w:after="0" w:afterAutospacing="0" w:line="360" w:lineRule="auto"/>
        <w:jc w:val="both"/>
        <w:rPr>
          <w:rFonts w:ascii="Arial" w:hAnsi="Arial" w:cs="Arial"/>
          <w:color w:val="000000" w:themeColor="text1"/>
        </w:rPr>
      </w:pPr>
    </w:p>
    <w:p w14:paraId="719E68BA" w14:textId="466240B5" w:rsidR="000F188C" w:rsidRDefault="000F188C" w:rsidP="000F188C">
      <w:pPr>
        <w:pStyle w:val="NormalWeb"/>
        <w:spacing w:before="0" w:beforeAutospacing="0" w:after="0" w:afterAutospacing="0" w:line="360" w:lineRule="auto"/>
        <w:jc w:val="both"/>
        <w:rPr>
          <w:rFonts w:ascii="Arial" w:hAnsi="Arial" w:cs="Arial"/>
          <w:color w:val="000000" w:themeColor="text1"/>
        </w:rPr>
      </w:pPr>
      <w:r w:rsidRPr="000F188C">
        <w:rPr>
          <w:rFonts w:ascii="Arial" w:hAnsi="Arial" w:cs="Arial"/>
          <w:color w:val="000000" w:themeColor="text1"/>
        </w:rPr>
        <w:t xml:space="preserve">A utilização do SRP revela-se pertinente diante da </w:t>
      </w:r>
      <w:r w:rsidRPr="000F188C">
        <w:rPr>
          <w:rStyle w:val="Forte"/>
          <w:rFonts w:ascii="Arial" w:eastAsiaTheme="majorEastAsia" w:hAnsi="Arial" w:cs="Arial"/>
          <w:b w:val="0"/>
          <w:color w:val="000000" w:themeColor="text1"/>
        </w:rPr>
        <w:t>natureza continuada e recorrente da demanda</w:t>
      </w:r>
      <w:r w:rsidRPr="000F188C">
        <w:rPr>
          <w:rFonts w:ascii="Arial" w:hAnsi="Arial" w:cs="Arial"/>
          <w:color w:val="000000" w:themeColor="text1"/>
        </w:rPr>
        <w:t xml:space="preserve">, associada à </w:t>
      </w:r>
      <w:r w:rsidRPr="000F188C">
        <w:rPr>
          <w:rStyle w:val="Forte"/>
          <w:rFonts w:ascii="Arial" w:eastAsiaTheme="majorEastAsia" w:hAnsi="Arial" w:cs="Arial"/>
          <w:b w:val="0"/>
          <w:color w:val="000000" w:themeColor="text1"/>
        </w:rPr>
        <w:t>imprevisibilidade quanto às quantidades exatas a serem consumidas ao longo do exercício</w:t>
      </w:r>
      <w:r w:rsidRPr="000F188C">
        <w:rPr>
          <w:rFonts w:ascii="Arial" w:hAnsi="Arial" w:cs="Arial"/>
          <w:color w:val="000000" w:themeColor="text1"/>
        </w:rPr>
        <w:t>, considerando a dinâmica de funcionamento das Unidades Básicas de Saúde, a variação de equipes, escalas, jornadas estendidas e demais necessidades operacionais do serviço público de saúde.</w:t>
      </w:r>
    </w:p>
    <w:p w14:paraId="42592EE1" w14:textId="77777777" w:rsidR="000F188C" w:rsidRPr="000F188C" w:rsidRDefault="000F188C" w:rsidP="000F188C">
      <w:pPr>
        <w:pStyle w:val="NormalWeb"/>
        <w:spacing w:before="0" w:beforeAutospacing="0" w:after="0" w:afterAutospacing="0" w:line="360" w:lineRule="auto"/>
        <w:jc w:val="both"/>
        <w:rPr>
          <w:rFonts w:ascii="Arial" w:hAnsi="Arial" w:cs="Arial"/>
          <w:color w:val="000000" w:themeColor="text1"/>
        </w:rPr>
      </w:pPr>
    </w:p>
    <w:p w14:paraId="65249916" w14:textId="72684062" w:rsidR="000F188C" w:rsidRDefault="000F188C" w:rsidP="000F188C">
      <w:pPr>
        <w:pStyle w:val="NormalWeb"/>
        <w:spacing w:before="0" w:beforeAutospacing="0" w:after="0" w:afterAutospacing="0" w:line="360" w:lineRule="auto"/>
        <w:jc w:val="both"/>
        <w:rPr>
          <w:rFonts w:ascii="Arial" w:hAnsi="Arial" w:cs="Arial"/>
          <w:color w:val="000000" w:themeColor="text1"/>
        </w:rPr>
      </w:pPr>
      <w:r w:rsidRPr="000F188C">
        <w:rPr>
          <w:rFonts w:ascii="Arial" w:hAnsi="Arial" w:cs="Arial"/>
          <w:color w:val="000000" w:themeColor="text1"/>
        </w:rPr>
        <w:t xml:space="preserve">Ressalta-se que o SRP </w:t>
      </w:r>
      <w:r w:rsidRPr="000F188C">
        <w:rPr>
          <w:rStyle w:val="Forte"/>
          <w:rFonts w:ascii="Arial" w:eastAsiaTheme="majorEastAsia" w:hAnsi="Arial" w:cs="Arial"/>
          <w:b w:val="0"/>
          <w:color w:val="000000" w:themeColor="text1"/>
        </w:rPr>
        <w:t>não gera obrigação imediata de contratação</w:t>
      </w:r>
      <w:r w:rsidRPr="000F188C">
        <w:rPr>
          <w:rFonts w:ascii="Arial" w:hAnsi="Arial" w:cs="Arial"/>
          <w:color w:val="000000" w:themeColor="text1"/>
        </w:rPr>
        <w:t xml:space="preserve">, conferindo à Administração a </w:t>
      </w:r>
      <w:r w:rsidRPr="000F188C">
        <w:rPr>
          <w:rStyle w:val="Forte"/>
          <w:rFonts w:ascii="Arial" w:eastAsiaTheme="majorEastAsia" w:hAnsi="Arial" w:cs="Arial"/>
          <w:b w:val="0"/>
          <w:color w:val="000000" w:themeColor="text1"/>
        </w:rPr>
        <w:t>faculdade de contratar conforme a efetiva necessidade</w:t>
      </w:r>
      <w:r w:rsidRPr="000F188C">
        <w:rPr>
          <w:rFonts w:ascii="Arial" w:hAnsi="Arial" w:cs="Arial"/>
          <w:color w:val="000000" w:themeColor="text1"/>
        </w:rPr>
        <w:t xml:space="preserve">, oportunidade e disponibilidade orçamentária, assegurando </w:t>
      </w:r>
      <w:r w:rsidRPr="000F188C">
        <w:rPr>
          <w:rStyle w:val="Forte"/>
          <w:rFonts w:ascii="Arial" w:eastAsiaTheme="majorEastAsia" w:hAnsi="Arial" w:cs="Arial"/>
          <w:b w:val="0"/>
          <w:color w:val="000000" w:themeColor="text1"/>
        </w:rPr>
        <w:t>flexibilidade na gestão das despesas públicas</w:t>
      </w:r>
      <w:r w:rsidRPr="000F188C">
        <w:rPr>
          <w:rFonts w:ascii="Arial" w:hAnsi="Arial" w:cs="Arial"/>
          <w:color w:val="000000" w:themeColor="text1"/>
        </w:rPr>
        <w:t xml:space="preserve">, sem prejuízo da economicidade, da eficiência e do planejamento, em estrita observância aos princípios previstos no </w:t>
      </w:r>
      <w:r w:rsidRPr="000F188C">
        <w:rPr>
          <w:rStyle w:val="Forte"/>
          <w:rFonts w:ascii="Arial" w:eastAsiaTheme="majorEastAsia" w:hAnsi="Arial" w:cs="Arial"/>
          <w:b w:val="0"/>
          <w:color w:val="000000" w:themeColor="text1"/>
        </w:rPr>
        <w:t>art. 11 da Lei nº 14.133/2021</w:t>
      </w:r>
      <w:r w:rsidRPr="000F188C">
        <w:rPr>
          <w:rFonts w:ascii="Arial" w:hAnsi="Arial" w:cs="Arial"/>
          <w:color w:val="000000" w:themeColor="text1"/>
        </w:rPr>
        <w:t>.</w:t>
      </w:r>
    </w:p>
    <w:p w14:paraId="247AD6DB" w14:textId="77777777" w:rsidR="000F188C" w:rsidRPr="000F188C" w:rsidRDefault="000F188C" w:rsidP="000F188C">
      <w:pPr>
        <w:pStyle w:val="NormalWeb"/>
        <w:spacing w:before="0" w:beforeAutospacing="0" w:after="0" w:afterAutospacing="0" w:line="360" w:lineRule="auto"/>
        <w:jc w:val="both"/>
        <w:rPr>
          <w:rFonts w:ascii="Arial" w:hAnsi="Arial" w:cs="Arial"/>
          <w:color w:val="000000" w:themeColor="text1"/>
        </w:rPr>
      </w:pPr>
    </w:p>
    <w:p w14:paraId="4811C206" w14:textId="77777777" w:rsidR="000F188C" w:rsidRPr="000F188C" w:rsidRDefault="000F188C" w:rsidP="000F188C">
      <w:pPr>
        <w:pStyle w:val="NormalWeb"/>
        <w:spacing w:before="0" w:beforeAutospacing="0" w:after="0" w:afterAutospacing="0" w:line="360" w:lineRule="auto"/>
        <w:jc w:val="both"/>
        <w:rPr>
          <w:rFonts w:ascii="Arial" w:hAnsi="Arial" w:cs="Arial"/>
          <w:color w:val="000000" w:themeColor="text1"/>
        </w:rPr>
      </w:pPr>
      <w:r w:rsidRPr="000F188C">
        <w:rPr>
          <w:rFonts w:ascii="Arial" w:hAnsi="Arial" w:cs="Arial"/>
          <w:color w:val="000000" w:themeColor="text1"/>
        </w:rPr>
        <w:t xml:space="preserve">Além disso, o sistema possibilita </w:t>
      </w:r>
      <w:r w:rsidRPr="000F188C">
        <w:rPr>
          <w:rStyle w:val="Forte"/>
          <w:rFonts w:ascii="Arial" w:eastAsiaTheme="majorEastAsia" w:hAnsi="Arial" w:cs="Arial"/>
          <w:b w:val="0"/>
          <w:color w:val="000000" w:themeColor="text1"/>
        </w:rPr>
        <w:t>ganhos de escala</w:t>
      </w:r>
      <w:r w:rsidRPr="000F188C">
        <w:rPr>
          <w:rFonts w:ascii="Arial" w:hAnsi="Arial" w:cs="Arial"/>
          <w:color w:val="000000" w:themeColor="text1"/>
        </w:rPr>
        <w:t xml:space="preserve">, </w:t>
      </w:r>
      <w:r w:rsidRPr="000F188C">
        <w:rPr>
          <w:rStyle w:val="Forte"/>
          <w:rFonts w:ascii="Arial" w:eastAsiaTheme="majorEastAsia" w:hAnsi="Arial" w:cs="Arial"/>
          <w:b w:val="0"/>
          <w:color w:val="000000" w:themeColor="text1"/>
        </w:rPr>
        <w:t>padronização dos produtos</w:t>
      </w:r>
      <w:r w:rsidRPr="000F188C">
        <w:rPr>
          <w:rFonts w:ascii="Arial" w:hAnsi="Arial" w:cs="Arial"/>
          <w:color w:val="000000" w:themeColor="text1"/>
        </w:rPr>
        <w:t xml:space="preserve">, </w:t>
      </w:r>
      <w:r w:rsidRPr="000F188C">
        <w:rPr>
          <w:rStyle w:val="Forte"/>
          <w:rFonts w:ascii="Arial" w:eastAsiaTheme="majorEastAsia" w:hAnsi="Arial" w:cs="Arial"/>
          <w:b w:val="0"/>
          <w:color w:val="000000" w:themeColor="text1"/>
        </w:rPr>
        <w:t>redução de custos administrativos</w:t>
      </w:r>
      <w:r w:rsidRPr="000F188C">
        <w:rPr>
          <w:rFonts w:ascii="Arial" w:hAnsi="Arial" w:cs="Arial"/>
          <w:color w:val="000000" w:themeColor="text1"/>
        </w:rPr>
        <w:t xml:space="preserve">, </w:t>
      </w:r>
      <w:r w:rsidRPr="000F188C">
        <w:rPr>
          <w:rStyle w:val="Forte"/>
          <w:rFonts w:ascii="Arial" w:eastAsiaTheme="majorEastAsia" w:hAnsi="Arial" w:cs="Arial"/>
          <w:b w:val="0"/>
          <w:color w:val="000000" w:themeColor="text1"/>
        </w:rPr>
        <w:t>celeridade nas aquisições futuras</w:t>
      </w:r>
      <w:r w:rsidRPr="000F188C">
        <w:rPr>
          <w:rFonts w:ascii="Arial" w:hAnsi="Arial" w:cs="Arial"/>
          <w:color w:val="000000" w:themeColor="text1"/>
        </w:rPr>
        <w:t xml:space="preserve"> e </w:t>
      </w:r>
      <w:r w:rsidRPr="000F188C">
        <w:rPr>
          <w:rStyle w:val="Forte"/>
          <w:rFonts w:ascii="Arial" w:eastAsiaTheme="majorEastAsia" w:hAnsi="Arial" w:cs="Arial"/>
          <w:b w:val="0"/>
          <w:color w:val="000000" w:themeColor="text1"/>
        </w:rPr>
        <w:t>mitigação de riscos de desabastecimento</w:t>
      </w:r>
      <w:r w:rsidRPr="000F188C">
        <w:rPr>
          <w:rFonts w:ascii="Arial" w:hAnsi="Arial" w:cs="Arial"/>
          <w:color w:val="000000" w:themeColor="text1"/>
        </w:rPr>
        <w:t xml:space="preserve">, fatores essenciais para garantir a </w:t>
      </w:r>
      <w:r w:rsidRPr="000F188C">
        <w:rPr>
          <w:rStyle w:val="Forte"/>
          <w:rFonts w:ascii="Arial" w:eastAsiaTheme="majorEastAsia" w:hAnsi="Arial" w:cs="Arial"/>
          <w:b w:val="0"/>
          <w:color w:val="000000" w:themeColor="text1"/>
        </w:rPr>
        <w:t>continuidade e regularidade dos serviços de saúde</w:t>
      </w:r>
      <w:r w:rsidRPr="000F188C">
        <w:rPr>
          <w:rFonts w:ascii="Arial" w:hAnsi="Arial" w:cs="Arial"/>
          <w:color w:val="000000" w:themeColor="text1"/>
        </w:rPr>
        <w:t>.</w:t>
      </w:r>
    </w:p>
    <w:p w14:paraId="6C4D42A2" w14:textId="526D2CF6" w:rsidR="000F188C" w:rsidRPr="000F188C" w:rsidRDefault="000F188C" w:rsidP="000F188C">
      <w:pPr>
        <w:spacing w:after="0" w:line="360" w:lineRule="auto"/>
        <w:jc w:val="both"/>
        <w:rPr>
          <w:rFonts w:ascii="Arial" w:hAnsi="Arial" w:cs="Arial"/>
          <w:color w:val="000000" w:themeColor="text1"/>
        </w:rPr>
      </w:pPr>
    </w:p>
    <w:p w14:paraId="6B02349D" w14:textId="17914EBA" w:rsidR="000F188C" w:rsidRPr="000F188C" w:rsidRDefault="000F188C" w:rsidP="000F188C">
      <w:pPr>
        <w:pStyle w:val="Ttulo3"/>
        <w:spacing w:before="0" w:line="360" w:lineRule="auto"/>
        <w:jc w:val="both"/>
        <w:rPr>
          <w:rStyle w:val="Forte"/>
          <w:rFonts w:ascii="Arial" w:hAnsi="Arial" w:cs="Arial"/>
          <w:bCs w:val="0"/>
          <w:color w:val="000000" w:themeColor="text1"/>
          <w:u w:val="single"/>
        </w:rPr>
      </w:pPr>
      <w:r w:rsidRPr="000F188C">
        <w:rPr>
          <w:rStyle w:val="Forte"/>
          <w:rFonts w:ascii="Arial" w:hAnsi="Arial" w:cs="Arial"/>
          <w:bCs w:val="0"/>
          <w:color w:val="000000" w:themeColor="text1"/>
          <w:u w:val="single"/>
        </w:rPr>
        <w:t>10.3.2. Órgão Gerenciador</w:t>
      </w:r>
    </w:p>
    <w:p w14:paraId="3C85EDC4" w14:textId="77777777" w:rsidR="000F188C" w:rsidRPr="000F188C" w:rsidRDefault="000F188C" w:rsidP="000F188C"/>
    <w:p w14:paraId="4EA95D4D" w14:textId="77777777" w:rsidR="000F188C" w:rsidRPr="000F188C" w:rsidRDefault="000F188C" w:rsidP="000F188C">
      <w:pPr>
        <w:pStyle w:val="NormalWeb"/>
        <w:spacing w:before="0" w:beforeAutospacing="0" w:after="0" w:afterAutospacing="0" w:line="360" w:lineRule="auto"/>
        <w:jc w:val="both"/>
        <w:rPr>
          <w:rFonts w:ascii="Arial" w:hAnsi="Arial" w:cs="Arial"/>
          <w:color w:val="000000" w:themeColor="text1"/>
        </w:rPr>
      </w:pPr>
      <w:r w:rsidRPr="000F188C">
        <w:rPr>
          <w:rStyle w:val="Forte"/>
          <w:rFonts w:ascii="Arial" w:eastAsiaTheme="majorEastAsia" w:hAnsi="Arial" w:cs="Arial"/>
          <w:b w:val="0"/>
          <w:color w:val="000000" w:themeColor="text1"/>
        </w:rPr>
        <w:lastRenderedPageBreak/>
        <w:t>10.3.2.1.</w:t>
      </w:r>
      <w:r w:rsidRPr="000F188C">
        <w:rPr>
          <w:rFonts w:ascii="Arial" w:hAnsi="Arial" w:cs="Arial"/>
          <w:color w:val="000000" w:themeColor="text1"/>
        </w:rPr>
        <w:t xml:space="preserve"> O </w:t>
      </w:r>
      <w:r w:rsidRPr="000F188C">
        <w:rPr>
          <w:rStyle w:val="Forte"/>
          <w:rFonts w:ascii="Arial" w:eastAsiaTheme="majorEastAsia" w:hAnsi="Arial" w:cs="Arial"/>
          <w:b w:val="0"/>
          <w:color w:val="000000" w:themeColor="text1"/>
        </w:rPr>
        <w:t>Fundo Municipal de Saúde do Município de Salgadinho-PE</w:t>
      </w:r>
      <w:r w:rsidRPr="000F188C">
        <w:rPr>
          <w:rFonts w:ascii="Arial" w:hAnsi="Arial" w:cs="Arial"/>
          <w:color w:val="000000" w:themeColor="text1"/>
        </w:rPr>
        <w:t xml:space="preserve"> é o </w:t>
      </w:r>
      <w:r w:rsidRPr="000F188C">
        <w:rPr>
          <w:rStyle w:val="Forte"/>
          <w:rFonts w:ascii="Arial" w:eastAsiaTheme="majorEastAsia" w:hAnsi="Arial" w:cs="Arial"/>
          <w:b w:val="0"/>
          <w:color w:val="000000" w:themeColor="text1"/>
        </w:rPr>
        <w:t>Órgão Gerenciador</w:t>
      </w:r>
      <w:r w:rsidRPr="000F188C">
        <w:rPr>
          <w:rFonts w:ascii="Arial" w:hAnsi="Arial" w:cs="Arial"/>
          <w:color w:val="000000" w:themeColor="text1"/>
        </w:rPr>
        <w:t xml:space="preserve"> do presente </w:t>
      </w:r>
      <w:r w:rsidRPr="000F188C">
        <w:rPr>
          <w:rStyle w:val="Forte"/>
          <w:rFonts w:ascii="Arial" w:eastAsiaTheme="majorEastAsia" w:hAnsi="Arial" w:cs="Arial"/>
          <w:b w:val="0"/>
          <w:color w:val="000000" w:themeColor="text1"/>
        </w:rPr>
        <w:t>Registro de Preços</w:t>
      </w:r>
      <w:r w:rsidRPr="000F188C">
        <w:rPr>
          <w:rFonts w:ascii="Arial" w:hAnsi="Arial" w:cs="Arial"/>
          <w:color w:val="000000" w:themeColor="text1"/>
        </w:rPr>
        <w:t xml:space="preserve">, competindo-lhe, nos termos da legislação aplicável e do Decreto Municipal nº 189/2023, a </w:t>
      </w:r>
      <w:r w:rsidRPr="000F188C">
        <w:rPr>
          <w:rStyle w:val="Forte"/>
          <w:rFonts w:ascii="Arial" w:eastAsiaTheme="majorEastAsia" w:hAnsi="Arial" w:cs="Arial"/>
          <w:b w:val="0"/>
          <w:color w:val="000000" w:themeColor="text1"/>
        </w:rPr>
        <w:t>coordenação, o gerenciamento, o controle e a fiscalização da Ata de Registro de Preços</w:t>
      </w:r>
      <w:r w:rsidRPr="000F188C">
        <w:rPr>
          <w:rFonts w:ascii="Arial" w:hAnsi="Arial" w:cs="Arial"/>
          <w:color w:val="000000" w:themeColor="text1"/>
        </w:rPr>
        <w:t>, bem como a adoção das providências administrativas necessárias à sua correta execução.</w:t>
      </w:r>
    </w:p>
    <w:p w14:paraId="25A40DDF" w14:textId="77777777" w:rsidR="007A367F" w:rsidRDefault="007A367F" w:rsidP="00C03504">
      <w:pPr>
        <w:spacing w:after="0" w:line="360" w:lineRule="auto"/>
        <w:jc w:val="both"/>
        <w:rPr>
          <w:rFonts w:ascii="Arial" w:hAnsi="Arial" w:cs="Arial"/>
          <w:sz w:val="24"/>
          <w:szCs w:val="24"/>
        </w:rPr>
      </w:pPr>
    </w:p>
    <w:p w14:paraId="091118F7" w14:textId="2117B5BE" w:rsidR="00C03504" w:rsidRPr="007A367F" w:rsidRDefault="00C03504" w:rsidP="007A367F">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7A367F">
        <w:rPr>
          <w:rFonts w:ascii="Arial" w:hAnsi="Arial" w:cs="Arial"/>
          <w:b/>
          <w:sz w:val="24"/>
          <w:szCs w:val="24"/>
        </w:rPr>
        <w:t>10.3.3 PRAZO PARA ASSINATURA DA ATA DE REGISTRO DE PREÇOS</w:t>
      </w:r>
    </w:p>
    <w:p w14:paraId="33343724" w14:textId="77777777" w:rsidR="007A367F" w:rsidRDefault="007A367F" w:rsidP="00C03504">
      <w:pPr>
        <w:spacing w:after="0" w:line="360" w:lineRule="auto"/>
        <w:jc w:val="both"/>
        <w:rPr>
          <w:rFonts w:ascii="Arial" w:hAnsi="Arial" w:cs="Arial"/>
          <w:sz w:val="24"/>
          <w:szCs w:val="24"/>
        </w:rPr>
      </w:pPr>
    </w:p>
    <w:p w14:paraId="400FAF75" w14:textId="0A5DA4AF"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10.3.3.1 Após a homologação do resultado desta licitação, a adjudicatári</w:t>
      </w:r>
      <w:r w:rsidR="007A367F">
        <w:rPr>
          <w:rFonts w:ascii="Arial" w:hAnsi="Arial" w:cs="Arial"/>
          <w:sz w:val="24"/>
          <w:szCs w:val="24"/>
        </w:rPr>
        <w:t xml:space="preserve">a será convocada para assinar a </w:t>
      </w:r>
      <w:r w:rsidRPr="00C03504">
        <w:rPr>
          <w:rFonts w:ascii="Arial" w:hAnsi="Arial" w:cs="Arial"/>
          <w:sz w:val="24"/>
          <w:szCs w:val="24"/>
        </w:rPr>
        <w:t>Ata de Registro de Preços, no prazo de 02 (dois) dias úteis, contados da</w:t>
      </w:r>
      <w:r w:rsidR="007A367F">
        <w:rPr>
          <w:rFonts w:ascii="Arial" w:hAnsi="Arial" w:cs="Arial"/>
          <w:sz w:val="24"/>
          <w:szCs w:val="24"/>
        </w:rPr>
        <w:t xml:space="preserve"> convocação, sob pena de decair </w:t>
      </w:r>
      <w:r w:rsidRPr="00C03504">
        <w:rPr>
          <w:rFonts w:ascii="Arial" w:hAnsi="Arial" w:cs="Arial"/>
          <w:sz w:val="24"/>
          <w:szCs w:val="24"/>
        </w:rPr>
        <w:t>o direito à contratação.</w:t>
      </w:r>
    </w:p>
    <w:p w14:paraId="60FD8143" w14:textId="77777777" w:rsidR="007A367F" w:rsidRDefault="007A367F" w:rsidP="00C03504">
      <w:pPr>
        <w:spacing w:after="0" w:line="360" w:lineRule="auto"/>
        <w:jc w:val="both"/>
        <w:rPr>
          <w:rFonts w:ascii="Arial" w:hAnsi="Arial" w:cs="Arial"/>
          <w:sz w:val="24"/>
          <w:szCs w:val="24"/>
        </w:rPr>
      </w:pPr>
    </w:p>
    <w:p w14:paraId="69F399F9" w14:textId="171F1CE5" w:rsidR="00C03504" w:rsidRPr="007A367F" w:rsidRDefault="00C03504" w:rsidP="007A367F">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7A367F">
        <w:rPr>
          <w:rFonts w:ascii="Arial" w:hAnsi="Arial" w:cs="Arial"/>
          <w:b/>
          <w:sz w:val="24"/>
          <w:szCs w:val="24"/>
        </w:rPr>
        <w:t>10.3.4 PRAZO DE VIGÊNCIA DA ATA DE REGISTRO D</w:t>
      </w:r>
      <w:r w:rsidR="007A367F" w:rsidRPr="007A367F">
        <w:rPr>
          <w:rFonts w:ascii="Arial" w:hAnsi="Arial" w:cs="Arial"/>
          <w:b/>
          <w:sz w:val="24"/>
          <w:szCs w:val="24"/>
        </w:rPr>
        <w:t xml:space="preserve">E PREÇOS E SUA POSSIBILIDADE DE </w:t>
      </w:r>
      <w:r w:rsidRPr="007A367F">
        <w:rPr>
          <w:rFonts w:ascii="Arial" w:hAnsi="Arial" w:cs="Arial"/>
          <w:b/>
          <w:sz w:val="24"/>
          <w:szCs w:val="24"/>
        </w:rPr>
        <w:t>PRORROGAÇÃO</w:t>
      </w:r>
    </w:p>
    <w:p w14:paraId="1FA43C6F" w14:textId="77777777" w:rsidR="007A367F" w:rsidRPr="00C03504" w:rsidRDefault="007A367F" w:rsidP="00C03504">
      <w:pPr>
        <w:spacing w:after="0" w:line="360" w:lineRule="auto"/>
        <w:jc w:val="both"/>
        <w:rPr>
          <w:rFonts w:ascii="Arial" w:hAnsi="Arial" w:cs="Arial"/>
          <w:sz w:val="24"/>
          <w:szCs w:val="24"/>
        </w:rPr>
      </w:pPr>
    </w:p>
    <w:p w14:paraId="4166DDA4" w14:textId="7777777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10.3.4.1 O prazo de vigência da ata será de 12 (doze) meses, contado da data de sua assinatura.</w:t>
      </w:r>
    </w:p>
    <w:p w14:paraId="2D70F2F9" w14:textId="77777777" w:rsidR="007A367F" w:rsidRDefault="007A367F" w:rsidP="00C03504">
      <w:pPr>
        <w:spacing w:after="0" w:line="360" w:lineRule="auto"/>
        <w:jc w:val="both"/>
        <w:rPr>
          <w:rFonts w:ascii="Arial" w:hAnsi="Arial" w:cs="Arial"/>
          <w:sz w:val="24"/>
          <w:szCs w:val="24"/>
        </w:rPr>
      </w:pPr>
    </w:p>
    <w:p w14:paraId="35D56144" w14:textId="7E98736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10.3.4.2 O prazo de vigência mencionado acima poderá ser prorrogado, por</w:t>
      </w:r>
      <w:r w:rsidR="007A367F">
        <w:rPr>
          <w:rFonts w:ascii="Arial" w:hAnsi="Arial" w:cs="Arial"/>
          <w:sz w:val="24"/>
          <w:szCs w:val="24"/>
        </w:rPr>
        <w:t xml:space="preserve"> igual período, desde que tenha </w:t>
      </w:r>
      <w:r w:rsidRPr="00C03504">
        <w:rPr>
          <w:rFonts w:ascii="Arial" w:hAnsi="Arial" w:cs="Arial"/>
          <w:sz w:val="24"/>
          <w:szCs w:val="24"/>
        </w:rPr>
        <w:t xml:space="preserve">saldo disponível em ata e seja comprovada a </w:t>
      </w:r>
      <w:proofErr w:type="spellStart"/>
      <w:r w:rsidRPr="00C03504">
        <w:rPr>
          <w:rFonts w:ascii="Arial" w:hAnsi="Arial" w:cs="Arial"/>
          <w:sz w:val="24"/>
          <w:szCs w:val="24"/>
        </w:rPr>
        <w:t>vantajosidade</w:t>
      </w:r>
      <w:proofErr w:type="spellEnd"/>
      <w:r w:rsidRPr="00C03504">
        <w:rPr>
          <w:rFonts w:ascii="Arial" w:hAnsi="Arial" w:cs="Arial"/>
          <w:sz w:val="24"/>
          <w:szCs w:val="24"/>
        </w:rPr>
        <w:t xml:space="preserve"> dos preços registrados.</w:t>
      </w:r>
    </w:p>
    <w:p w14:paraId="6BCBAC19" w14:textId="77777777" w:rsidR="007A367F" w:rsidRDefault="007A367F" w:rsidP="00C03504">
      <w:pPr>
        <w:spacing w:after="0" w:line="360" w:lineRule="auto"/>
        <w:jc w:val="both"/>
        <w:rPr>
          <w:rFonts w:ascii="Arial" w:hAnsi="Arial" w:cs="Arial"/>
          <w:sz w:val="24"/>
          <w:szCs w:val="24"/>
        </w:rPr>
      </w:pPr>
    </w:p>
    <w:p w14:paraId="0822C831" w14:textId="21C732CD" w:rsidR="00C03504" w:rsidRPr="007A367F" w:rsidRDefault="00C03504" w:rsidP="007A367F">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7A367F">
        <w:rPr>
          <w:rFonts w:ascii="Arial" w:hAnsi="Arial" w:cs="Arial"/>
          <w:b/>
          <w:sz w:val="24"/>
          <w:szCs w:val="24"/>
        </w:rPr>
        <w:t>10.3.5 PREVISÃO E JUSTIFICATIVA DA POSSIBILIDADE DE ADESÃO POR ÓRGÃOS E ENTIDADES</w:t>
      </w:r>
      <w:r w:rsidR="007A367F" w:rsidRPr="007A367F">
        <w:rPr>
          <w:rFonts w:ascii="Arial" w:hAnsi="Arial" w:cs="Arial"/>
          <w:b/>
          <w:sz w:val="24"/>
          <w:szCs w:val="24"/>
        </w:rPr>
        <w:t xml:space="preserve"> </w:t>
      </w:r>
      <w:r w:rsidRPr="007A367F">
        <w:rPr>
          <w:rFonts w:ascii="Arial" w:hAnsi="Arial" w:cs="Arial"/>
          <w:b/>
          <w:sz w:val="24"/>
          <w:szCs w:val="24"/>
        </w:rPr>
        <w:t>NÃO PARTICIPANTES E CONDIÇÕES DE ADESÃO</w:t>
      </w:r>
    </w:p>
    <w:p w14:paraId="71F4B1F8" w14:textId="77777777" w:rsidR="007A367F" w:rsidRPr="00C03504" w:rsidRDefault="007A367F" w:rsidP="00C03504">
      <w:pPr>
        <w:spacing w:after="0" w:line="360" w:lineRule="auto"/>
        <w:jc w:val="both"/>
        <w:rPr>
          <w:rFonts w:ascii="Arial" w:hAnsi="Arial" w:cs="Arial"/>
          <w:sz w:val="24"/>
          <w:szCs w:val="24"/>
        </w:rPr>
      </w:pPr>
    </w:p>
    <w:p w14:paraId="34997539" w14:textId="058B078F" w:rsid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10.3.5.1 Será permitida a adesão por órgãos não participantes à Ata de Registro de preços oriunda deste</w:t>
      </w:r>
      <w:r w:rsidR="007A367F">
        <w:rPr>
          <w:rFonts w:ascii="Arial" w:hAnsi="Arial" w:cs="Arial"/>
          <w:sz w:val="24"/>
          <w:szCs w:val="24"/>
        </w:rPr>
        <w:t xml:space="preserve"> </w:t>
      </w:r>
      <w:r w:rsidRPr="00C03504">
        <w:rPr>
          <w:rFonts w:ascii="Arial" w:hAnsi="Arial" w:cs="Arial"/>
          <w:sz w:val="24"/>
          <w:szCs w:val="24"/>
        </w:rPr>
        <w:t>Termo de Referência.</w:t>
      </w:r>
    </w:p>
    <w:p w14:paraId="41ADBD95" w14:textId="77777777" w:rsidR="00CA6762" w:rsidRPr="00C03504" w:rsidRDefault="00CA6762" w:rsidP="00C03504">
      <w:pPr>
        <w:spacing w:after="0" w:line="360" w:lineRule="auto"/>
        <w:jc w:val="both"/>
        <w:rPr>
          <w:rFonts w:ascii="Arial" w:hAnsi="Arial" w:cs="Arial"/>
          <w:sz w:val="24"/>
          <w:szCs w:val="24"/>
        </w:rPr>
      </w:pPr>
    </w:p>
    <w:p w14:paraId="76DD5953" w14:textId="7649B7FE"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10.3.5.2 As possíveis solicitações de adesão deverão ser encaminhadas à </w:t>
      </w:r>
      <w:r w:rsidR="007A367F">
        <w:rPr>
          <w:rFonts w:ascii="Arial" w:hAnsi="Arial" w:cs="Arial"/>
          <w:sz w:val="24"/>
          <w:szCs w:val="24"/>
        </w:rPr>
        <w:t xml:space="preserve">gerenciadora da ata de registro </w:t>
      </w:r>
      <w:r w:rsidRPr="00C03504">
        <w:rPr>
          <w:rFonts w:ascii="Arial" w:hAnsi="Arial" w:cs="Arial"/>
          <w:sz w:val="24"/>
          <w:szCs w:val="24"/>
        </w:rPr>
        <w:t xml:space="preserve">de preços, por meio do e-mail: </w:t>
      </w:r>
      <w:r w:rsidR="00CA6762">
        <w:rPr>
          <w:rFonts w:ascii="Arial" w:hAnsi="Arial" w:cs="Arial"/>
          <w:sz w:val="24"/>
          <w:szCs w:val="24"/>
        </w:rPr>
        <w:t>licita.salgadinho@gmail.com,</w:t>
      </w:r>
      <w:r w:rsidR="007A367F">
        <w:rPr>
          <w:rFonts w:ascii="Arial" w:hAnsi="Arial" w:cs="Arial"/>
          <w:sz w:val="24"/>
          <w:szCs w:val="24"/>
        </w:rPr>
        <w:t xml:space="preserve"> </w:t>
      </w:r>
      <w:r w:rsidRPr="00C03504">
        <w:rPr>
          <w:rFonts w:ascii="Arial" w:hAnsi="Arial" w:cs="Arial"/>
          <w:sz w:val="24"/>
          <w:szCs w:val="24"/>
        </w:rPr>
        <w:t>para autorização.</w:t>
      </w:r>
    </w:p>
    <w:p w14:paraId="1153654A" w14:textId="77777777" w:rsidR="007A367F" w:rsidRDefault="007A367F" w:rsidP="00C03504">
      <w:pPr>
        <w:spacing w:after="0" w:line="360" w:lineRule="auto"/>
        <w:jc w:val="both"/>
        <w:rPr>
          <w:rFonts w:ascii="Arial" w:hAnsi="Arial" w:cs="Arial"/>
          <w:sz w:val="24"/>
          <w:szCs w:val="24"/>
        </w:rPr>
      </w:pPr>
    </w:p>
    <w:p w14:paraId="24B8B480" w14:textId="0EFCBFB6" w:rsidR="00C03504" w:rsidRPr="00475F20" w:rsidRDefault="00C03504" w:rsidP="00475F20">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475F20">
        <w:rPr>
          <w:rFonts w:ascii="Arial" w:hAnsi="Arial" w:cs="Arial"/>
          <w:b/>
          <w:sz w:val="24"/>
          <w:szCs w:val="24"/>
        </w:rPr>
        <w:t>10.3.5 OBRIGAÇÕES E RESPONSABILIDADES DA GERENCIADORA DA ATA</w:t>
      </w:r>
    </w:p>
    <w:p w14:paraId="00F4738A" w14:textId="77777777" w:rsidR="007A367F" w:rsidRDefault="007A367F" w:rsidP="00C03504">
      <w:pPr>
        <w:spacing w:after="0" w:line="360" w:lineRule="auto"/>
        <w:jc w:val="both"/>
        <w:rPr>
          <w:rFonts w:ascii="Arial" w:hAnsi="Arial" w:cs="Arial"/>
          <w:sz w:val="24"/>
          <w:szCs w:val="24"/>
        </w:rPr>
      </w:pPr>
    </w:p>
    <w:p w14:paraId="30584B02" w14:textId="752EAA55"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10.3.5.1 As obrigações do órgão </w:t>
      </w:r>
      <w:proofErr w:type="gramStart"/>
      <w:r w:rsidRPr="00C03504">
        <w:rPr>
          <w:rFonts w:ascii="Arial" w:hAnsi="Arial" w:cs="Arial"/>
          <w:sz w:val="24"/>
          <w:szCs w:val="24"/>
        </w:rPr>
        <w:t>gerenciador(</w:t>
      </w:r>
      <w:proofErr w:type="gramEnd"/>
      <w:r w:rsidRPr="00C03504">
        <w:rPr>
          <w:rFonts w:ascii="Arial" w:hAnsi="Arial" w:cs="Arial"/>
          <w:sz w:val="24"/>
          <w:szCs w:val="24"/>
        </w:rPr>
        <w:t>a) da ata de registro de preços se</w:t>
      </w:r>
      <w:r w:rsidR="007A367F">
        <w:rPr>
          <w:rFonts w:ascii="Arial" w:hAnsi="Arial" w:cs="Arial"/>
          <w:sz w:val="24"/>
          <w:szCs w:val="24"/>
        </w:rPr>
        <w:t xml:space="preserve">rão dispostas em item </w:t>
      </w:r>
      <w:r w:rsidRPr="00C03504">
        <w:rPr>
          <w:rFonts w:ascii="Arial" w:hAnsi="Arial" w:cs="Arial"/>
          <w:sz w:val="24"/>
          <w:szCs w:val="24"/>
        </w:rPr>
        <w:t>específico da minuta da ata de registro de preços do presente processo.</w:t>
      </w:r>
    </w:p>
    <w:p w14:paraId="0E8C322D" w14:textId="77777777" w:rsidR="007A367F" w:rsidRDefault="007A367F" w:rsidP="00C03504">
      <w:pPr>
        <w:spacing w:after="0" w:line="360" w:lineRule="auto"/>
        <w:jc w:val="both"/>
        <w:rPr>
          <w:rFonts w:ascii="Arial" w:hAnsi="Arial" w:cs="Arial"/>
          <w:sz w:val="24"/>
          <w:szCs w:val="24"/>
        </w:rPr>
      </w:pPr>
    </w:p>
    <w:p w14:paraId="464263EB" w14:textId="1A49714C" w:rsidR="00C03504" w:rsidRPr="007A367F" w:rsidRDefault="00C03504" w:rsidP="007A367F">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7A367F">
        <w:rPr>
          <w:rFonts w:ascii="Arial" w:hAnsi="Arial" w:cs="Arial"/>
          <w:b/>
          <w:sz w:val="24"/>
          <w:szCs w:val="24"/>
        </w:rPr>
        <w:t>10.3.6 OBRIGAÇÕES E RESPONSABILIDADES DA DETENTORA DA ATA</w:t>
      </w:r>
    </w:p>
    <w:p w14:paraId="0EA0E398" w14:textId="77777777" w:rsidR="007A367F" w:rsidRDefault="007A367F" w:rsidP="00C03504">
      <w:pPr>
        <w:spacing w:after="0" w:line="360" w:lineRule="auto"/>
        <w:jc w:val="both"/>
        <w:rPr>
          <w:rFonts w:ascii="Arial" w:hAnsi="Arial" w:cs="Arial"/>
          <w:sz w:val="24"/>
          <w:szCs w:val="24"/>
        </w:rPr>
      </w:pPr>
    </w:p>
    <w:p w14:paraId="27143F21" w14:textId="7B14EAC0"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 xml:space="preserve">10.3.6.1 As obrigações da detentora da ata de registro de preços serão </w:t>
      </w:r>
      <w:r w:rsidR="00475F20">
        <w:rPr>
          <w:rFonts w:ascii="Arial" w:hAnsi="Arial" w:cs="Arial"/>
          <w:sz w:val="24"/>
          <w:szCs w:val="24"/>
        </w:rPr>
        <w:t xml:space="preserve">dispostas em item específico da </w:t>
      </w:r>
      <w:r w:rsidRPr="00C03504">
        <w:rPr>
          <w:rFonts w:ascii="Arial" w:hAnsi="Arial" w:cs="Arial"/>
          <w:sz w:val="24"/>
          <w:szCs w:val="24"/>
        </w:rPr>
        <w:t>minuta da ata de registro de preços do presente processo.</w:t>
      </w:r>
    </w:p>
    <w:p w14:paraId="56D52CDE" w14:textId="77777777" w:rsidR="00475F20" w:rsidRDefault="00475F20" w:rsidP="00C03504">
      <w:pPr>
        <w:spacing w:after="0" w:line="360" w:lineRule="auto"/>
        <w:jc w:val="both"/>
        <w:rPr>
          <w:rFonts w:ascii="Arial" w:hAnsi="Arial" w:cs="Arial"/>
          <w:sz w:val="24"/>
          <w:szCs w:val="24"/>
        </w:rPr>
      </w:pPr>
    </w:p>
    <w:p w14:paraId="4EC69B0C" w14:textId="6C7EC840" w:rsidR="00C03504" w:rsidRPr="00475F20" w:rsidRDefault="00C03504" w:rsidP="00475F20">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475F20">
        <w:rPr>
          <w:rFonts w:ascii="Arial" w:hAnsi="Arial" w:cs="Arial"/>
          <w:b/>
          <w:sz w:val="24"/>
          <w:szCs w:val="24"/>
        </w:rPr>
        <w:t>10.3.5 DA RENOVAÇÃO DAS QUANTIDADES REGISTRADAS</w:t>
      </w:r>
    </w:p>
    <w:p w14:paraId="3A744DF0" w14:textId="77777777" w:rsidR="00475F20" w:rsidRDefault="00475F20" w:rsidP="00C03504">
      <w:pPr>
        <w:spacing w:after="0" w:line="360" w:lineRule="auto"/>
        <w:jc w:val="both"/>
        <w:rPr>
          <w:rFonts w:ascii="Arial" w:hAnsi="Arial" w:cs="Arial"/>
          <w:sz w:val="24"/>
          <w:szCs w:val="24"/>
        </w:rPr>
      </w:pPr>
    </w:p>
    <w:p w14:paraId="3A752231" w14:textId="53C8E9F7" w:rsidR="00C03504" w:rsidRPr="00C03504" w:rsidRDefault="00C03504" w:rsidP="00C03504">
      <w:pPr>
        <w:spacing w:after="0" w:line="360" w:lineRule="auto"/>
        <w:jc w:val="both"/>
        <w:rPr>
          <w:rFonts w:ascii="Arial" w:hAnsi="Arial" w:cs="Arial"/>
          <w:sz w:val="24"/>
          <w:szCs w:val="24"/>
        </w:rPr>
      </w:pPr>
      <w:r w:rsidRPr="00C03504">
        <w:rPr>
          <w:rFonts w:ascii="Arial" w:hAnsi="Arial" w:cs="Arial"/>
          <w:sz w:val="24"/>
          <w:szCs w:val="24"/>
        </w:rPr>
        <w:t>11.3.8.1 As quantidades registradas poderão ser renovadas, desde qu</w:t>
      </w:r>
      <w:r w:rsidR="00475F20">
        <w:rPr>
          <w:rFonts w:ascii="Arial" w:hAnsi="Arial" w:cs="Arial"/>
          <w:sz w:val="24"/>
          <w:szCs w:val="24"/>
        </w:rPr>
        <w:t xml:space="preserve">e comprovado o preço vantajoso, </w:t>
      </w:r>
      <w:r w:rsidRPr="00C03504">
        <w:rPr>
          <w:rFonts w:ascii="Arial" w:hAnsi="Arial" w:cs="Arial"/>
          <w:sz w:val="24"/>
          <w:szCs w:val="24"/>
        </w:rPr>
        <w:t>de acordo com o Enunciado 42 do Conselho da Justiça Federal.</w:t>
      </w:r>
    </w:p>
    <w:p w14:paraId="27988A70" w14:textId="194B46F4" w:rsidR="00CA6762" w:rsidRDefault="00CA6762" w:rsidP="00C03504">
      <w:pPr>
        <w:spacing w:after="0" w:line="360" w:lineRule="auto"/>
        <w:jc w:val="both"/>
        <w:rPr>
          <w:rFonts w:ascii="Arial" w:hAnsi="Arial" w:cs="Arial"/>
          <w:sz w:val="24"/>
          <w:szCs w:val="24"/>
        </w:rPr>
      </w:pPr>
    </w:p>
    <w:p w14:paraId="3AAD9036" w14:textId="5DC49740" w:rsidR="00C03504" w:rsidRPr="00475F20" w:rsidRDefault="00C03504" w:rsidP="00475F20">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475F20">
        <w:rPr>
          <w:rFonts w:ascii="Arial" w:hAnsi="Arial" w:cs="Arial"/>
          <w:b/>
          <w:sz w:val="24"/>
          <w:szCs w:val="24"/>
        </w:rPr>
        <w:t>10.4 TERMO DE CONTRATO</w:t>
      </w:r>
    </w:p>
    <w:p w14:paraId="35A2506B" w14:textId="77777777" w:rsidR="00475F20" w:rsidRDefault="00475F20" w:rsidP="00C03504">
      <w:pPr>
        <w:spacing w:after="0" w:line="360" w:lineRule="auto"/>
        <w:jc w:val="both"/>
        <w:rPr>
          <w:rFonts w:ascii="Arial" w:hAnsi="Arial" w:cs="Arial"/>
          <w:sz w:val="24"/>
          <w:szCs w:val="24"/>
        </w:rPr>
      </w:pPr>
    </w:p>
    <w:p w14:paraId="66D14AE3" w14:textId="77777777" w:rsidR="00475F20" w:rsidRDefault="00C03504" w:rsidP="00C03504">
      <w:pPr>
        <w:spacing w:after="0" w:line="360" w:lineRule="auto"/>
        <w:jc w:val="both"/>
        <w:rPr>
          <w:rFonts w:ascii="Arial" w:hAnsi="Arial" w:cs="Arial"/>
          <w:sz w:val="24"/>
          <w:szCs w:val="24"/>
        </w:rPr>
      </w:pPr>
      <w:r w:rsidRPr="00C03504">
        <w:rPr>
          <w:rFonts w:ascii="Arial" w:hAnsi="Arial" w:cs="Arial"/>
          <w:sz w:val="24"/>
          <w:szCs w:val="24"/>
        </w:rPr>
        <w:t>10.4.1 O prazo de vigência do contrato será de 12 (doze) meses, cont</w:t>
      </w:r>
      <w:r w:rsidR="00475F20">
        <w:rPr>
          <w:rFonts w:ascii="Arial" w:hAnsi="Arial" w:cs="Arial"/>
          <w:sz w:val="24"/>
          <w:szCs w:val="24"/>
        </w:rPr>
        <w:t xml:space="preserve">ados da data de sua assinatura, </w:t>
      </w:r>
      <w:r w:rsidRPr="00C03504">
        <w:rPr>
          <w:rFonts w:ascii="Arial" w:hAnsi="Arial" w:cs="Arial"/>
          <w:sz w:val="24"/>
          <w:szCs w:val="24"/>
        </w:rPr>
        <w:t>prorrogável até o limite de 10 (dez) anos, na forma dos artigos 106 e</w:t>
      </w:r>
      <w:r w:rsidR="00475F20">
        <w:rPr>
          <w:rFonts w:ascii="Arial" w:hAnsi="Arial" w:cs="Arial"/>
          <w:sz w:val="24"/>
          <w:szCs w:val="24"/>
        </w:rPr>
        <w:t xml:space="preserve"> 107 da Lei n° 14.133, de 2021. </w:t>
      </w:r>
    </w:p>
    <w:p w14:paraId="65B48EBC" w14:textId="77777777" w:rsidR="00475F20" w:rsidRDefault="00475F20" w:rsidP="00C03504">
      <w:pPr>
        <w:spacing w:after="0" w:line="360" w:lineRule="auto"/>
        <w:jc w:val="both"/>
        <w:rPr>
          <w:rFonts w:ascii="Arial" w:hAnsi="Arial" w:cs="Arial"/>
          <w:sz w:val="24"/>
          <w:szCs w:val="24"/>
        </w:rPr>
      </w:pPr>
    </w:p>
    <w:p w14:paraId="2F1C9B56" w14:textId="77777777" w:rsidR="00475F20" w:rsidRDefault="00C03504" w:rsidP="00C03504">
      <w:pPr>
        <w:spacing w:after="0" w:line="360" w:lineRule="auto"/>
        <w:jc w:val="both"/>
        <w:rPr>
          <w:rFonts w:ascii="Arial" w:hAnsi="Arial" w:cs="Arial"/>
          <w:sz w:val="24"/>
          <w:szCs w:val="24"/>
        </w:rPr>
      </w:pPr>
      <w:r w:rsidRPr="00C03504">
        <w:rPr>
          <w:rFonts w:ascii="Arial" w:hAnsi="Arial" w:cs="Arial"/>
          <w:sz w:val="24"/>
          <w:szCs w:val="24"/>
        </w:rPr>
        <w:t>10.4.2 O licitante vencedor será convocado para assinar o termo de contra</w:t>
      </w:r>
      <w:r w:rsidR="00475F20">
        <w:rPr>
          <w:rFonts w:ascii="Arial" w:hAnsi="Arial" w:cs="Arial"/>
          <w:sz w:val="24"/>
          <w:szCs w:val="24"/>
        </w:rPr>
        <w:t xml:space="preserve">to dentro do prazo de 5 (cinco) </w:t>
      </w:r>
      <w:r w:rsidRPr="00C03504">
        <w:rPr>
          <w:rFonts w:ascii="Arial" w:hAnsi="Arial" w:cs="Arial"/>
          <w:sz w:val="24"/>
          <w:szCs w:val="24"/>
        </w:rPr>
        <w:t>dias úteis, sob pena de decair o direito à contratação, nos termos do art. 90</w:t>
      </w:r>
      <w:r w:rsidR="00475F20">
        <w:rPr>
          <w:rFonts w:ascii="Arial" w:hAnsi="Arial" w:cs="Arial"/>
          <w:sz w:val="24"/>
          <w:szCs w:val="24"/>
        </w:rPr>
        <w:t xml:space="preserve"> da Lei Federal nº 14.133/2021. </w:t>
      </w:r>
    </w:p>
    <w:p w14:paraId="061A3647" w14:textId="77777777" w:rsidR="00475F20" w:rsidRDefault="00475F20" w:rsidP="00C03504">
      <w:pPr>
        <w:spacing w:after="0" w:line="360" w:lineRule="auto"/>
        <w:jc w:val="both"/>
        <w:rPr>
          <w:rFonts w:ascii="Arial" w:hAnsi="Arial" w:cs="Arial"/>
          <w:sz w:val="24"/>
          <w:szCs w:val="24"/>
        </w:rPr>
      </w:pPr>
    </w:p>
    <w:p w14:paraId="792E780C" w14:textId="2DB3C05F" w:rsidR="00C03504" w:rsidRDefault="00C03504" w:rsidP="00C03504">
      <w:pPr>
        <w:spacing w:after="0" w:line="360" w:lineRule="auto"/>
        <w:jc w:val="both"/>
        <w:rPr>
          <w:rFonts w:ascii="Arial" w:hAnsi="Arial" w:cs="Arial"/>
          <w:sz w:val="24"/>
          <w:szCs w:val="24"/>
        </w:rPr>
      </w:pPr>
      <w:proofErr w:type="gramStart"/>
      <w:r w:rsidRPr="00C03504">
        <w:rPr>
          <w:rFonts w:ascii="Arial" w:hAnsi="Arial" w:cs="Arial"/>
          <w:sz w:val="24"/>
          <w:szCs w:val="24"/>
        </w:rPr>
        <w:t>10.4.3 Será</w:t>
      </w:r>
      <w:proofErr w:type="gramEnd"/>
      <w:r w:rsidRPr="00C03504">
        <w:rPr>
          <w:rFonts w:ascii="Arial" w:hAnsi="Arial" w:cs="Arial"/>
          <w:sz w:val="24"/>
          <w:szCs w:val="24"/>
        </w:rPr>
        <w:t xml:space="preserve"> facultado à Administração, quando o convocado não assinar o t</w:t>
      </w:r>
      <w:r w:rsidR="00475F20">
        <w:rPr>
          <w:rFonts w:ascii="Arial" w:hAnsi="Arial" w:cs="Arial"/>
          <w:sz w:val="24"/>
          <w:szCs w:val="24"/>
        </w:rPr>
        <w:t xml:space="preserve">ermo de contrato ou não aceitar </w:t>
      </w:r>
      <w:r w:rsidRPr="00C03504">
        <w:rPr>
          <w:rFonts w:ascii="Arial" w:hAnsi="Arial" w:cs="Arial"/>
          <w:sz w:val="24"/>
          <w:szCs w:val="24"/>
        </w:rPr>
        <w:t>ou não retirar o instrumento equivalente no prazo e nas condições estabelecidas, convocar os licitantes</w:t>
      </w:r>
      <w:r w:rsidR="00475F20">
        <w:rPr>
          <w:rFonts w:ascii="Arial" w:hAnsi="Arial" w:cs="Arial"/>
          <w:sz w:val="24"/>
          <w:szCs w:val="24"/>
        </w:rPr>
        <w:t xml:space="preserve"> </w:t>
      </w:r>
      <w:r w:rsidRPr="00C03504">
        <w:rPr>
          <w:rFonts w:ascii="Arial" w:hAnsi="Arial" w:cs="Arial"/>
          <w:sz w:val="24"/>
          <w:szCs w:val="24"/>
        </w:rPr>
        <w:t xml:space="preserve">remanescentes, na ordem de </w:t>
      </w:r>
      <w:r w:rsidRPr="00C03504">
        <w:rPr>
          <w:rFonts w:ascii="Arial" w:hAnsi="Arial" w:cs="Arial"/>
          <w:sz w:val="24"/>
          <w:szCs w:val="24"/>
        </w:rPr>
        <w:lastRenderedPageBreak/>
        <w:t>classificação, para a celebração do contrato nas condições propostas pelo</w:t>
      </w:r>
      <w:r w:rsidR="00475F20">
        <w:rPr>
          <w:rFonts w:ascii="Arial" w:hAnsi="Arial" w:cs="Arial"/>
          <w:sz w:val="24"/>
          <w:szCs w:val="24"/>
        </w:rPr>
        <w:t xml:space="preserve"> </w:t>
      </w:r>
      <w:r w:rsidRPr="00C03504">
        <w:rPr>
          <w:rFonts w:ascii="Arial" w:hAnsi="Arial" w:cs="Arial"/>
          <w:sz w:val="24"/>
          <w:szCs w:val="24"/>
        </w:rPr>
        <w:t>licitante vencedor.</w:t>
      </w:r>
    </w:p>
    <w:p w14:paraId="63E7C3EB" w14:textId="77777777" w:rsidR="00CA6762" w:rsidRPr="00C03504" w:rsidRDefault="00CA6762" w:rsidP="00C03504">
      <w:pPr>
        <w:spacing w:after="0" w:line="360" w:lineRule="auto"/>
        <w:jc w:val="both"/>
        <w:rPr>
          <w:rFonts w:ascii="Arial" w:hAnsi="Arial" w:cs="Arial"/>
          <w:sz w:val="24"/>
          <w:szCs w:val="24"/>
        </w:rPr>
      </w:pPr>
    </w:p>
    <w:p w14:paraId="06C05069" w14:textId="77777777" w:rsidR="00C03504" w:rsidRPr="00475F20" w:rsidRDefault="00C03504" w:rsidP="00475F20">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475F20">
        <w:rPr>
          <w:rFonts w:ascii="Arial" w:hAnsi="Arial" w:cs="Arial"/>
          <w:b/>
          <w:sz w:val="24"/>
          <w:szCs w:val="24"/>
        </w:rPr>
        <w:t>10.5 PENALIDADES</w:t>
      </w:r>
    </w:p>
    <w:p w14:paraId="79E37216" w14:textId="77777777" w:rsidR="00475F20" w:rsidRDefault="00475F20" w:rsidP="00C03504">
      <w:pPr>
        <w:spacing w:after="0" w:line="360" w:lineRule="auto"/>
        <w:jc w:val="both"/>
        <w:rPr>
          <w:rFonts w:ascii="Arial" w:hAnsi="Arial" w:cs="Arial"/>
          <w:sz w:val="24"/>
          <w:szCs w:val="24"/>
        </w:rPr>
      </w:pPr>
    </w:p>
    <w:p w14:paraId="57DFED5F" w14:textId="311425B1" w:rsidR="00475F20" w:rsidRDefault="00C03504" w:rsidP="00475F20">
      <w:pPr>
        <w:spacing w:after="0" w:line="360" w:lineRule="auto"/>
        <w:jc w:val="both"/>
        <w:rPr>
          <w:rFonts w:ascii="Arial" w:hAnsi="Arial" w:cs="Arial"/>
          <w:sz w:val="24"/>
          <w:szCs w:val="24"/>
        </w:rPr>
      </w:pPr>
      <w:r w:rsidRPr="00C03504">
        <w:rPr>
          <w:rFonts w:ascii="Arial" w:hAnsi="Arial" w:cs="Arial"/>
          <w:sz w:val="24"/>
          <w:szCs w:val="24"/>
        </w:rPr>
        <w:t xml:space="preserve">10.5.1 O cometimento de irregularidades no procedimento licitatório ou na </w:t>
      </w:r>
      <w:r w:rsidR="00475F20">
        <w:rPr>
          <w:rFonts w:ascii="Arial" w:hAnsi="Arial" w:cs="Arial"/>
          <w:sz w:val="24"/>
          <w:szCs w:val="24"/>
        </w:rPr>
        <w:t xml:space="preserve">execução contratual sujeitará a </w:t>
      </w:r>
      <w:r w:rsidRPr="00C03504">
        <w:rPr>
          <w:rFonts w:ascii="Arial" w:hAnsi="Arial" w:cs="Arial"/>
          <w:sz w:val="24"/>
          <w:szCs w:val="24"/>
        </w:rPr>
        <w:t>CONTRATADA à aplicação de sanções administrativas, nos termos dos a</w:t>
      </w:r>
      <w:r w:rsidR="00475F20">
        <w:rPr>
          <w:rFonts w:ascii="Arial" w:hAnsi="Arial" w:cs="Arial"/>
          <w:sz w:val="24"/>
          <w:szCs w:val="24"/>
        </w:rPr>
        <w:t>rtigos 155 a 163 e 166 a 168 da Lei Federal no 14.133/2021.</w:t>
      </w:r>
    </w:p>
    <w:p w14:paraId="6CF6BFFB" w14:textId="77777777" w:rsidR="00475F20" w:rsidRPr="00475F20" w:rsidRDefault="00475F20" w:rsidP="00475F20">
      <w:pPr>
        <w:spacing w:after="0" w:line="360" w:lineRule="auto"/>
        <w:jc w:val="both"/>
        <w:rPr>
          <w:rFonts w:ascii="Arial" w:hAnsi="Arial" w:cs="Arial"/>
          <w:sz w:val="24"/>
          <w:szCs w:val="24"/>
        </w:rPr>
      </w:pPr>
    </w:p>
    <w:p w14:paraId="3ADD48E6" w14:textId="236995B0" w:rsidR="00CA6762" w:rsidRPr="00CA6762" w:rsidRDefault="00C03504" w:rsidP="00CA6762">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475F20">
        <w:rPr>
          <w:rFonts w:ascii="Arial" w:hAnsi="Arial" w:cs="Arial"/>
          <w:b/>
          <w:sz w:val="24"/>
          <w:szCs w:val="24"/>
        </w:rPr>
        <w:t>11. CR</w:t>
      </w:r>
      <w:r w:rsidR="00CA6762">
        <w:rPr>
          <w:rFonts w:ascii="Arial" w:hAnsi="Arial" w:cs="Arial"/>
          <w:b/>
          <w:sz w:val="24"/>
          <w:szCs w:val="24"/>
        </w:rPr>
        <w:t>ITÉRIO DE SELEÇÃO DO FORNECEDOR</w:t>
      </w:r>
    </w:p>
    <w:p w14:paraId="5340E6B9" w14:textId="77777777" w:rsidR="00CA6762" w:rsidRDefault="00CA6762" w:rsidP="00CA6762">
      <w:pPr>
        <w:spacing w:after="0" w:line="360" w:lineRule="auto"/>
        <w:jc w:val="both"/>
        <w:rPr>
          <w:rFonts w:ascii="Arial" w:eastAsia="Times New Roman" w:hAnsi="Arial" w:cs="Arial"/>
          <w:sz w:val="24"/>
          <w:szCs w:val="24"/>
          <w:lang w:eastAsia="pt-BR"/>
        </w:rPr>
      </w:pPr>
    </w:p>
    <w:p w14:paraId="54EC3130" w14:textId="448C3E5A" w:rsidR="00CA6762" w:rsidRPr="00CA6762" w:rsidRDefault="00CA6762" w:rsidP="00CA6762">
      <w:pPr>
        <w:spacing w:after="0" w:line="360" w:lineRule="auto"/>
        <w:jc w:val="both"/>
        <w:rPr>
          <w:rFonts w:ascii="Arial" w:eastAsia="Times New Roman" w:hAnsi="Arial" w:cs="Arial"/>
          <w:sz w:val="24"/>
          <w:szCs w:val="24"/>
          <w:lang w:eastAsia="pt-BR"/>
        </w:rPr>
      </w:pPr>
      <w:r w:rsidRPr="00CA6762">
        <w:rPr>
          <w:rFonts w:ascii="Arial" w:eastAsia="Times New Roman" w:hAnsi="Arial" w:cs="Arial"/>
          <w:sz w:val="24"/>
          <w:szCs w:val="24"/>
          <w:lang w:eastAsia="pt-BR"/>
        </w:rPr>
        <w:t xml:space="preserve">A seleção do fornecedor será realizada por meio de </w:t>
      </w:r>
      <w:r w:rsidRPr="00CA6762">
        <w:rPr>
          <w:rFonts w:ascii="Arial" w:eastAsia="Times New Roman" w:hAnsi="Arial" w:cs="Arial"/>
          <w:b/>
          <w:bCs/>
          <w:sz w:val="24"/>
          <w:szCs w:val="24"/>
          <w:lang w:eastAsia="pt-BR"/>
        </w:rPr>
        <w:t>Pregão Eletrônico</w:t>
      </w:r>
      <w:r w:rsidRPr="00CA6762">
        <w:rPr>
          <w:rFonts w:ascii="Arial" w:eastAsia="Times New Roman" w:hAnsi="Arial" w:cs="Arial"/>
          <w:sz w:val="24"/>
          <w:szCs w:val="24"/>
          <w:lang w:eastAsia="pt-BR"/>
        </w:rPr>
        <w:t xml:space="preserve">, do tipo </w:t>
      </w:r>
      <w:r w:rsidRPr="00CA6762">
        <w:rPr>
          <w:rFonts w:ascii="Arial" w:eastAsia="Times New Roman" w:hAnsi="Arial" w:cs="Arial"/>
          <w:b/>
          <w:bCs/>
          <w:sz w:val="24"/>
          <w:szCs w:val="24"/>
          <w:lang w:eastAsia="pt-BR"/>
        </w:rPr>
        <w:t>Menor Preço por Item</w:t>
      </w:r>
      <w:r w:rsidRPr="00CA6762">
        <w:rPr>
          <w:rFonts w:ascii="Arial" w:eastAsia="Times New Roman" w:hAnsi="Arial" w:cs="Arial"/>
          <w:sz w:val="24"/>
          <w:szCs w:val="24"/>
          <w:lang w:eastAsia="pt-BR"/>
        </w:rPr>
        <w:t xml:space="preserve"> (ou por lote, se for o caso), em conformidade com os </w:t>
      </w:r>
      <w:proofErr w:type="spellStart"/>
      <w:r w:rsidRPr="00CA6762">
        <w:rPr>
          <w:rFonts w:ascii="Arial" w:eastAsia="Times New Roman" w:hAnsi="Arial" w:cs="Arial"/>
          <w:sz w:val="24"/>
          <w:szCs w:val="24"/>
          <w:lang w:eastAsia="pt-BR"/>
        </w:rPr>
        <w:t>arts</w:t>
      </w:r>
      <w:proofErr w:type="spellEnd"/>
      <w:r w:rsidRPr="00CA6762">
        <w:rPr>
          <w:rFonts w:ascii="Arial" w:eastAsia="Times New Roman" w:hAnsi="Arial" w:cs="Arial"/>
          <w:sz w:val="24"/>
          <w:szCs w:val="24"/>
          <w:lang w:eastAsia="pt-BR"/>
        </w:rPr>
        <w:t>. 28, inciso II, e 56 da Lei Federal nº 14.133/2021, observando-se os princípios da isonomia, competitividade e seleção da proposta mais vantajosa para a Administração Pública.</w:t>
      </w:r>
    </w:p>
    <w:p w14:paraId="0427F461" w14:textId="160D0034" w:rsidR="00CA6762" w:rsidRDefault="00CA6762" w:rsidP="00CA6762">
      <w:pPr>
        <w:spacing w:after="0" w:line="360" w:lineRule="auto"/>
        <w:jc w:val="both"/>
        <w:rPr>
          <w:rFonts w:ascii="Arial" w:eastAsia="Times New Roman" w:hAnsi="Arial" w:cs="Arial"/>
          <w:sz w:val="24"/>
          <w:szCs w:val="24"/>
          <w:lang w:eastAsia="pt-BR"/>
        </w:rPr>
      </w:pPr>
      <w:r w:rsidRPr="00CA6762">
        <w:rPr>
          <w:rFonts w:ascii="Arial" w:eastAsia="Times New Roman" w:hAnsi="Arial" w:cs="Arial"/>
          <w:sz w:val="24"/>
          <w:szCs w:val="24"/>
          <w:lang w:eastAsia="pt-BR"/>
        </w:rPr>
        <w:t xml:space="preserve">O julgamento será efetuado de forma </w:t>
      </w:r>
      <w:r w:rsidRPr="00CA6762">
        <w:rPr>
          <w:rFonts w:ascii="Arial" w:eastAsia="Times New Roman" w:hAnsi="Arial" w:cs="Arial"/>
          <w:bCs/>
          <w:sz w:val="24"/>
          <w:szCs w:val="24"/>
          <w:lang w:eastAsia="pt-BR"/>
        </w:rPr>
        <w:t>objetiva</w:t>
      </w:r>
      <w:r w:rsidRPr="00CA6762">
        <w:rPr>
          <w:rFonts w:ascii="Arial" w:eastAsia="Times New Roman" w:hAnsi="Arial" w:cs="Arial"/>
          <w:sz w:val="24"/>
          <w:szCs w:val="24"/>
          <w:lang w:eastAsia="pt-BR"/>
        </w:rPr>
        <w:t>, considerando-se exclusivamente os preços ofertados que atendam integralmente às especificações técnicas, quantidades e condições estabelecidas neste Termo de Referência e no Edital da licitação.</w:t>
      </w:r>
    </w:p>
    <w:p w14:paraId="0BCD8CC2" w14:textId="77777777" w:rsidR="00CA6762" w:rsidRPr="00CA6762" w:rsidRDefault="00CA6762" w:rsidP="00CA6762">
      <w:pPr>
        <w:spacing w:after="0" w:line="360" w:lineRule="auto"/>
        <w:jc w:val="both"/>
        <w:rPr>
          <w:rFonts w:ascii="Arial" w:eastAsia="Times New Roman" w:hAnsi="Arial" w:cs="Arial"/>
          <w:sz w:val="24"/>
          <w:szCs w:val="24"/>
          <w:lang w:eastAsia="pt-BR"/>
        </w:rPr>
      </w:pPr>
    </w:p>
    <w:p w14:paraId="0BD6DCF9" w14:textId="7BE033DA" w:rsidR="00CA6762" w:rsidRDefault="00CA6762" w:rsidP="00CA6762">
      <w:pPr>
        <w:spacing w:after="0" w:line="360" w:lineRule="auto"/>
        <w:jc w:val="both"/>
        <w:rPr>
          <w:rFonts w:ascii="Arial" w:eastAsia="Times New Roman" w:hAnsi="Arial" w:cs="Arial"/>
          <w:b/>
          <w:sz w:val="24"/>
          <w:szCs w:val="24"/>
          <w:u w:val="single"/>
          <w:lang w:eastAsia="pt-BR"/>
        </w:rPr>
      </w:pPr>
      <w:r w:rsidRPr="00CA6762">
        <w:rPr>
          <w:rFonts w:ascii="Arial" w:eastAsia="Times New Roman" w:hAnsi="Arial" w:cs="Arial"/>
          <w:b/>
          <w:sz w:val="24"/>
          <w:szCs w:val="24"/>
          <w:u w:val="single"/>
          <w:lang w:eastAsia="pt-BR"/>
        </w:rPr>
        <w:t>Serão desclassificadas as propostas que:</w:t>
      </w:r>
    </w:p>
    <w:p w14:paraId="63321A92" w14:textId="77777777" w:rsidR="00CA6762" w:rsidRPr="00CA6762" w:rsidRDefault="00CA6762" w:rsidP="00CA6762">
      <w:pPr>
        <w:spacing w:after="0" w:line="360" w:lineRule="auto"/>
        <w:jc w:val="both"/>
        <w:rPr>
          <w:rFonts w:ascii="Arial" w:eastAsia="Times New Roman" w:hAnsi="Arial" w:cs="Arial"/>
          <w:b/>
          <w:sz w:val="24"/>
          <w:szCs w:val="24"/>
          <w:u w:val="single"/>
          <w:lang w:eastAsia="pt-BR"/>
        </w:rPr>
      </w:pPr>
    </w:p>
    <w:p w14:paraId="4CE7E49E" w14:textId="77777777" w:rsidR="00CA6762" w:rsidRPr="00CA6762" w:rsidRDefault="00CA6762" w:rsidP="00F9533F">
      <w:pPr>
        <w:numPr>
          <w:ilvl w:val="0"/>
          <w:numId w:val="2"/>
        </w:numPr>
        <w:spacing w:after="0" w:line="360" w:lineRule="auto"/>
        <w:ind w:left="0"/>
        <w:jc w:val="both"/>
        <w:rPr>
          <w:rFonts w:ascii="Arial" w:eastAsia="Times New Roman" w:hAnsi="Arial" w:cs="Arial"/>
          <w:sz w:val="24"/>
          <w:szCs w:val="24"/>
          <w:lang w:eastAsia="pt-BR"/>
        </w:rPr>
      </w:pPr>
      <w:r w:rsidRPr="00CA6762">
        <w:rPr>
          <w:rFonts w:ascii="Arial" w:eastAsia="Times New Roman" w:hAnsi="Arial" w:cs="Arial"/>
          <w:sz w:val="24"/>
          <w:szCs w:val="24"/>
          <w:lang w:eastAsia="pt-BR"/>
        </w:rPr>
        <w:t>Não atendam às especificações técnicas ou requisitos de qualidade e segurança exigidos;</w:t>
      </w:r>
    </w:p>
    <w:p w14:paraId="773A6905" w14:textId="77777777" w:rsidR="00CA6762" w:rsidRPr="00CA6762" w:rsidRDefault="00CA6762" w:rsidP="00F9533F">
      <w:pPr>
        <w:numPr>
          <w:ilvl w:val="0"/>
          <w:numId w:val="2"/>
        </w:numPr>
        <w:spacing w:after="0" w:line="360" w:lineRule="auto"/>
        <w:ind w:left="0"/>
        <w:jc w:val="both"/>
        <w:rPr>
          <w:rFonts w:ascii="Arial" w:eastAsia="Times New Roman" w:hAnsi="Arial" w:cs="Arial"/>
          <w:sz w:val="24"/>
          <w:szCs w:val="24"/>
          <w:lang w:eastAsia="pt-BR"/>
        </w:rPr>
      </w:pPr>
      <w:r w:rsidRPr="00CA6762">
        <w:rPr>
          <w:rFonts w:ascii="Arial" w:eastAsia="Times New Roman" w:hAnsi="Arial" w:cs="Arial"/>
          <w:sz w:val="24"/>
          <w:szCs w:val="24"/>
          <w:lang w:eastAsia="pt-BR"/>
        </w:rPr>
        <w:t>Apresentem preços inexequíveis ou superiores ao valor de referência definido pela Administração;</w:t>
      </w:r>
    </w:p>
    <w:p w14:paraId="16DBED0A" w14:textId="77777777" w:rsidR="00CA6762" w:rsidRPr="00CA6762" w:rsidRDefault="00CA6762" w:rsidP="00F9533F">
      <w:pPr>
        <w:numPr>
          <w:ilvl w:val="0"/>
          <w:numId w:val="2"/>
        </w:numPr>
        <w:spacing w:after="0" w:line="360" w:lineRule="auto"/>
        <w:ind w:left="0"/>
        <w:jc w:val="both"/>
        <w:rPr>
          <w:rFonts w:ascii="Arial" w:eastAsia="Times New Roman" w:hAnsi="Arial" w:cs="Arial"/>
          <w:sz w:val="24"/>
          <w:szCs w:val="24"/>
          <w:lang w:eastAsia="pt-BR"/>
        </w:rPr>
      </w:pPr>
      <w:r w:rsidRPr="00CA6762">
        <w:rPr>
          <w:rFonts w:ascii="Arial" w:eastAsia="Times New Roman" w:hAnsi="Arial" w:cs="Arial"/>
          <w:sz w:val="24"/>
          <w:szCs w:val="24"/>
          <w:lang w:eastAsia="pt-BR"/>
        </w:rPr>
        <w:t>Contenham qualquer vício de ordem formal ou documento que comprometa a habilitação.</w:t>
      </w:r>
    </w:p>
    <w:p w14:paraId="0E2154CE" w14:textId="77777777" w:rsidR="00CA6762" w:rsidRPr="00CA6762" w:rsidRDefault="00CA6762" w:rsidP="00CA6762">
      <w:pPr>
        <w:spacing w:after="0" w:line="360" w:lineRule="auto"/>
        <w:jc w:val="both"/>
        <w:rPr>
          <w:rFonts w:ascii="Arial" w:eastAsia="Times New Roman" w:hAnsi="Arial" w:cs="Arial"/>
          <w:sz w:val="24"/>
          <w:szCs w:val="24"/>
          <w:lang w:eastAsia="pt-BR"/>
        </w:rPr>
      </w:pPr>
      <w:r w:rsidRPr="00CA6762">
        <w:rPr>
          <w:rFonts w:ascii="Arial" w:eastAsia="Times New Roman" w:hAnsi="Arial" w:cs="Arial"/>
          <w:sz w:val="24"/>
          <w:szCs w:val="24"/>
          <w:lang w:eastAsia="pt-BR"/>
        </w:rPr>
        <w:t xml:space="preserve">Em caso de empate entre propostas, será observado o disposto no art. 60 da Lei nº 14.133/2021, aplicando-se os critérios de desempate previstos em lei, priorizando-se, quando cabível, empresas enquadradas como </w:t>
      </w:r>
      <w:r w:rsidRPr="00CA6762">
        <w:rPr>
          <w:rFonts w:ascii="Arial" w:eastAsia="Times New Roman" w:hAnsi="Arial" w:cs="Arial"/>
          <w:bCs/>
          <w:sz w:val="24"/>
          <w:szCs w:val="24"/>
          <w:lang w:eastAsia="pt-BR"/>
        </w:rPr>
        <w:t>ME/EPP</w:t>
      </w:r>
      <w:r w:rsidRPr="00CA6762">
        <w:rPr>
          <w:rFonts w:ascii="Arial" w:eastAsia="Times New Roman" w:hAnsi="Arial" w:cs="Arial"/>
          <w:sz w:val="24"/>
          <w:szCs w:val="24"/>
          <w:lang w:eastAsia="pt-BR"/>
        </w:rPr>
        <w:t xml:space="preserve"> ou fornecedores locais/regionais, conforme permissões legais.</w:t>
      </w:r>
    </w:p>
    <w:p w14:paraId="154F3358" w14:textId="77777777" w:rsidR="00CA6762" w:rsidRPr="00CA6762" w:rsidRDefault="00CA6762" w:rsidP="00CA6762">
      <w:pPr>
        <w:spacing w:after="0" w:line="360" w:lineRule="auto"/>
        <w:jc w:val="both"/>
        <w:rPr>
          <w:rFonts w:ascii="Arial" w:hAnsi="Arial" w:cs="Arial"/>
          <w:sz w:val="24"/>
          <w:szCs w:val="24"/>
        </w:rPr>
      </w:pPr>
    </w:p>
    <w:p w14:paraId="4B002F39" w14:textId="512FE15D" w:rsidR="00C03504" w:rsidRPr="00475F20" w:rsidRDefault="00C03504" w:rsidP="00475F20">
      <w:pPr>
        <w:pBdr>
          <w:top w:val="single" w:sz="4" w:space="1" w:color="auto"/>
          <w:left w:val="single" w:sz="4" w:space="4" w:color="auto"/>
          <w:bottom w:val="single" w:sz="4" w:space="1" w:color="auto"/>
          <w:right w:val="single" w:sz="4" w:space="4" w:color="auto"/>
        </w:pBdr>
        <w:shd w:val="clear" w:color="auto" w:fill="C5E0B3" w:themeFill="accent6" w:themeFillTint="66"/>
        <w:spacing w:after="0" w:line="360" w:lineRule="auto"/>
        <w:jc w:val="both"/>
        <w:rPr>
          <w:rFonts w:ascii="Arial" w:hAnsi="Arial" w:cs="Arial"/>
          <w:b/>
          <w:sz w:val="24"/>
          <w:szCs w:val="24"/>
        </w:rPr>
      </w:pPr>
      <w:r w:rsidRPr="00475F20">
        <w:rPr>
          <w:rFonts w:ascii="Arial" w:hAnsi="Arial" w:cs="Arial"/>
          <w:b/>
          <w:sz w:val="24"/>
          <w:szCs w:val="24"/>
        </w:rPr>
        <w:t>11.1 CRITÉRIO DE JULGAMENTO E MODO DE DISPUTA</w:t>
      </w:r>
    </w:p>
    <w:p w14:paraId="45289D62" w14:textId="77777777" w:rsidR="00CA6762" w:rsidRDefault="00CA6762" w:rsidP="00CA6762">
      <w:pPr>
        <w:pStyle w:val="NormalWeb"/>
        <w:spacing w:before="0" w:beforeAutospacing="0" w:after="0" w:afterAutospacing="0" w:line="360" w:lineRule="auto"/>
        <w:jc w:val="both"/>
        <w:rPr>
          <w:rFonts w:ascii="Arial" w:hAnsi="Arial" w:cs="Arial"/>
        </w:rPr>
      </w:pPr>
    </w:p>
    <w:p w14:paraId="5AFB6960" w14:textId="422A8A46" w:rsidR="00CA6762" w:rsidRDefault="00CA6762" w:rsidP="00CA6762">
      <w:pPr>
        <w:pStyle w:val="NormalWeb"/>
        <w:spacing w:before="0" w:beforeAutospacing="0" w:after="0" w:afterAutospacing="0" w:line="360" w:lineRule="auto"/>
        <w:jc w:val="both"/>
        <w:rPr>
          <w:rFonts w:ascii="Arial" w:hAnsi="Arial" w:cs="Arial"/>
        </w:rPr>
      </w:pPr>
      <w:r w:rsidRPr="00CA6762">
        <w:rPr>
          <w:rFonts w:ascii="Arial" w:hAnsi="Arial" w:cs="Arial"/>
        </w:rPr>
        <w:t xml:space="preserve">a) O critério de julgamento adotado será o de </w:t>
      </w:r>
      <w:r w:rsidRPr="00CA6762">
        <w:rPr>
          <w:rStyle w:val="Forte"/>
          <w:rFonts w:ascii="Arial" w:eastAsiaTheme="majorEastAsia" w:hAnsi="Arial" w:cs="Arial"/>
          <w:b w:val="0"/>
        </w:rPr>
        <w:t>Menor Preço por Item</w:t>
      </w:r>
      <w:r w:rsidRPr="00CA6762">
        <w:rPr>
          <w:rFonts w:ascii="Arial" w:hAnsi="Arial" w:cs="Arial"/>
        </w:rPr>
        <w:t xml:space="preserve">, conforme o art. 56, inciso I, da Lei Federal nº 14.133/2021, considerando-se como </w:t>
      </w:r>
      <w:r w:rsidRPr="00CA6762">
        <w:rPr>
          <w:rStyle w:val="Forte"/>
          <w:rFonts w:ascii="Arial" w:eastAsiaTheme="majorEastAsia" w:hAnsi="Arial" w:cs="Arial"/>
          <w:b w:val="0"/>
        </w:rPr>
        <w:t>limite de aceitabilidade</w:t>
      </w:r>
      <w:r w:rsidRPr="00CA6762">
        <w:rPr>
          <w:rFonts w:ascii="Arial" w:hAnsi="Arial" w:cs="Arial"/>
        </w:rPr>
        <w:t xml:space="preserve"> os preços máximos fixados neste Termo de Referência. Serão desclassificadas as propostas que apresentarem preços superiores ao valor de referência ou que não atendam integralmente às especificações técnicas estabelecidas.</w:t>
      </w:r>
    </w:p>
    <w:p w14:paraId="750778D1" w14:textId="77777777" w:rsidR="00CA6762" w:rsidRPr="00CA6762" w:rsidRDefault="00CA6762" w:rsidP="00CA6762">
      <w:pPr>
        <w:pStyle w:val="NormalWeb"/>
        <w:spacing w:before="0" w:beforeAutospacing="0" w:after="0" w:afterAutospacing="0" w:line="360" w:lineRule="auto"/>
        <w:jc w:val="both"/>
        <w:rPr>
          <w:rFonts w:ascii="Arial" w:hAnsi="Arial" w:cs="Arial"/>
        </w:rPr>
      </w:pPr>
    </w:p>
    <w:p w14:paraId="7A065B91" w14:textId="77777777" w:rsidR="00CA6762" w:rsidRPr="00CA6762" w:rsidRDefault="00CA6762" w:rsidP="00CA6762">
      <w:pPr>
        <w:pStyle w:val="NormalWeb"/>
        <w:spacing w:before="0" w:beforeAutospacing="0" w:after="0" w:afterAutospacing="0" w:line="360" w:lineRule="auto"/>
        <w:jc w:val="both"/>
        <w:rPr>
          <w:rFonts w:ascii="Arial" w:hAnsi="Arial" w:cs="Arial"/>
        </w:rPr>
      </w:pPr>
      <w:proofErr w:type="gramStart"/>
      <w:r w:rsidRPr="00CA6762">
        <w:rPr>
          <w:rFonts w:ascii="Arial" w:hAnsi="Arial" w:cs="Arial"/>
        </w:rPr>
        <w:t>b) Para</w:t>
      </w:r>
      <w:proofErr w:type="gramEnd"/>
      <w:r w:rsidRPr="00CA6762">
        <w:rPr>
          <w:rFonts w:ascii="Arial" w:hAnsi="Arial" w:cs="Arial"/>
        </w:rPr>
        <w:t xml:space="preserve"> o envio de lances, será adotado o </w:t>
      </w:r>
      <w:r w:rsidRPr="00CA6762">
        <w:rPr>
          <w:rStyle w:val="Forte"/>
          <w:rFonts w:ascii="Arial" w:eastAsiaTheme="majorEastAsia" w:hAnsi="Arial" w:cs="Arial"/>
          <w:b w:val="0"/>
        </w:rPr>
        <w:t>Modo de Disputa Aberto</w:t>
      </w:r>
      <w:r w:rsidRPr="00CA6762">
        <w:rPr>
          <w:rFonts w:ascii="Arial" w:hAnsi="Arial" w:cs="Arial"/>
        </w:rPr>
        <w:t xml:space="preserve">, nos termos do art. 56, §1º, inciso I, da Lei nº 14.133/2021, ocasião em que os licitantes apresentarão </w:t>
      </w:r>
      <w:r w:rsidRPr="00CA6762">
        <w:rPr>
          <w:rStyle w:val="Forte"/>
          <w:rFonts w:ascii="Arial" w:eastAsiaTheme="majorEastAsia" w:hAnsi="Arial" w:cs="Arial"/>
          <w:b w:val="0"/>
        </w:rPr>
        <w:t>lances públicos e sucessivos, de forma decrescente</w:t>
      </w:r>
      <w:r w:rsidRPr="00CA6762">
        <w:rPr>
          <w:rFonts w:ascii="Arial" w:hAnsi="Arial" w:cs="Arial"/>
        </w:rPr>
        <w:t>, diretamente no sistema eletrônico, até o encerramento da etapa competitiva.</w:t>
      </w:r>
    </w:p>
    <w:p w14:paraId="67FA6800" w14:textId="1D57FD4E" w:rsidR="00CA6762" w:rsidRDefault="00CA6762" w:rsidP="00C03504">
      <w:pPr>
        <w:spacing w:after="0" w:line="360" w:lineRule="auto"/>
        <w:jc w:val="both"/>
        <w:rPr>
          <w:rFonts w:ascii="Arial" w:hAnsi="Arial" w:cs="Arial"/>
          <w:sz w:val="24"/>
          <w:szCs w:val="24"/>
        </w:rPr>
      </w:pPr>
    </w:p>
    <w:p w14:paraId="539D5F78" w14:textId="77777777" w:rsidR="005A5EE7" w:rsidRDefault="005A5EE7" w:rsidP="00C03504">
      <w:pPr>
        <w:spacing w:after="0" w:line="360" w:lineRule="auto"/>
        <w:jc w:val="both"/>
        <w:rPr>
          <w:rFonts w:ascii="Arial" w:hAnsi="Arial" w:cs="Arial"/>
          <w:sz w:val="24"/>
          <w:szCs w:val="24"/>
        </w:rPr>
      </w:pPr>
    </w:p>
    <w:p w14:paraId="7454458A" w14:textId="77777777" w:rsidR="00CA6762" w:rsidRDefault="00CA6762" w:rsidP="00C03504">
      <w:pPr>
        <w:spacing w:after="0" w:line="360" w:lineRule="auto"/>
        <w:jc w:val="both"/>
        <w:rPr>
          <w:rFonts w:ascii="Arial" w:hAnsi="Arial" w:cs="Arial"/>
          <w:sz w:val="24"/>
          <w:szCs w:val="24"/>
        </w:rPr>
      </w:pPr>
    </w:p>
    <w:p w14:paraId="1FD73B65" w14:textId="1F0E44F2" w:rsidR="00475F20" w:rsidRDefault="00475F20" w:rsidP="000F188C">
      <w:pPr>
        <w:spacing w:after="0" w:line="360" w:lineRule="auto"/>
        <w:rPr>
          <w:rFonts w:ascii="Arial" w:hAnsi="Arial" w:cs="Arial"/>
          <w:b/>
          <w:sz w:val="24"/>
          <w:szCs w:val="24"/>
        </w:rPr>
      </w:pPr>
    </w:p>
    <w:p w14:paraId="0177B4AF" w14:textId="685B5CF6" w:rsidR="00475F20" w:rsidRDefault="00475F20" w:rsidP="00475F20">
      <w:pPr>
        <w:spacing w:after="0" w:line="360" w:lineRule="auto"/>
        <w:jc w:val="center"/>
        <w:rPr>
          <w:rFonts w:ascii="Arial" w:hAnsi="Arial" w:cs="Arial"/>
          <w:b/>
          <w:sz w:val="24"/>
          <w:szCs w:val="24"/>
        </w:rPr>
      </w:pPr>
    </w:p>
    <w:p w14:paraId="140A3CD6" w14:textId="0E2C4106" w:rsidR="00475F20" w:rsidRDefault="00475F20" w:rsidP="00475F20">
      <w:pPr>
        <w:spacing w:after="0" w:line="360" w:lineRule="auto"/>
        <w:jc w:val="center"/>
        <w:rPr>
          <w:rFonts w:ascii="Arial" w:hAnsi="Arial" w:cs="Arial"/>
          <w:b/>
          <w:sz w:val="24"/>
          <w:szCs w:val="24"/>
        </w:rPr>
      </w:pPr>
      <w:r>
        <w:rPr>
          <w:rFonts w:ascii="Arial" w:hAnsi="Arial" w:cs="Arial"/>
          <w:b/>
          <w:sz w:val="24"/>
          <w:szCs w:val="24"/>
        </w:rPr>
        <w:t xml:space="preserve">JOSÉ DIONÍSIO DA SILVA </w:t>
      </w:r>
    </w:p>
    <w:p w14:paraId="52C72EB6" w14:textId="3DF19BE7" w:rsidR="00475F20" w:rsidRPr="00475F20" w:rsidRDefault="00475F20" w:rsidP="00475F20">
      <w:pPr>
        <w:spacing w:after="0" w:line="360" w:lineRule="auto"/>
        <w:jc w:val="center"/>
        <w:rPr>
          <w:rFonts w:ascii="Arial" w:hAnsi="Arial" w:cs="Arial"/>
          <w:b/>
          <w:sz w:val="24"/>
          <w:szCs w:val="24"/>
        </w:rPr>
      </w:pPr>
      <w:r>
        <w:rPr>
          <w:rFonts w:ascii="Arial" w:hAnsi="Arial" w:cs="Arial"/>
          <w:b/>
          <w:sz w:val="24"/>
          <w:szCs w:val="24"/>
        </w:rPr>
        <w:t>= SECRETÁRIO DE SAÚDE=</w:t>
      </w:r>
    </w:p>
    <w:p w14:paraId="4BA44D60" w14:textId="317D0E74" w:rsidR="00475F20" w:rsidRDefault="00475F20" w:rsidP="00475F20">
      <w:pPr>
        <w:spacing w:after="0" w:line="360" w:lineRule="auto"/>
        <w:jc w:val="center"/>
        <w:rPr>
          <w:rFonts w:ascii="Arial" w:hAnsi="Arial" w:cs="Arial"/>
          <w:b/>
          <w:sz w:val="24"/>
          <w:szCs w:val="24"/>
        </w:rPr>
      </w:pPr>
    </w:p>
    <w:p w14:paraId="25A0573A" w14:textId="133F12CE" w:rsidR="00904344" w:rsidRDefault="00904344" w:rsidP="00475F20">
      <w:pPr>
        <w:spacing w:after="0" w:line="360" w:lineRule="auto"/>
        <w:jc w:val="center"/>
        <w:rPr>
          <w:rFonts w:ascii="Arial" w:hAnsi="Arial" w:cs="Arial"/>
          <w:b/>
          <w:sz w:val="24"/>
          <w:szCs w:val="24"/>
        </w:rPr>
      </w:pPr>
    </w:p>
    <w:p w14:paraId="75C12E4B" w14:textId="0F19DBB3" w:rsidR="00904344" w:rsidRDefault="00904344" w:rsidP="00475F20">
      <w:pPr>
        <w:spacing w:after="0" w:line="360" w:lineRule="auto"/>
        <w:jc w:val="center"/>
        <w:rPr>
          <w:rFonts w:ascii="Arial" w:hAnsi="Arial" w:cs="Arial"/>
          <w:b/>
          <w:sz w:val="24"/>
          <w:szCs w:val="24"/>
        </w:rPr>
      </w:pPr>
    </w:p>
    <w:p w14:paraId="6E0E1D98" w14:textId="2E923992" w:rsidR="00904344" w:rsidRDefault="00904344" w:rsidP="00475F20">
      <w:pPr>
        <w:spacing w:after="0" w:line="360" w:lineRule="auto"/>
        <w:jc w:val="center"/>
        <w:rPr>
          <w:rFonts w:ascii="Arial" w:hAnsi="Arial" w:cs="Arial"/>
          <w:b/>
          <w:sz w:val="24"/>
          <w:szCs w:val="24"/>
        </w:rPr>
      </w:pPr>
    </w:p>
    <w:p w14:paraId="3AB75880" w14:textId="26CB04C3" w:rsidR="00904344" w:rsidRDefault="00904344" w:rsidP="00475F20">
      <w:pPr>
        <w:spacing w:after="0" w:line="360" w:lineRule="auto"/>
        <w:jc w:val="center"/>
        <w:rPr>
          <w:rFonts w:ascii="Arial" w:hAnsi="Arial" w:cs="Arial"/>
          <w:b/>
          <w:sz w:val="24"/>
          <w:szCs w:val="24"/>
        </w:rPr>
      </w:pPr>
    </w:p>
    <w:p w14:paraId="558273A5" w14:textId="089B73BC" w:rsidR="00904344" w:rsidRDefault="00904344" w:rsidP="00475F20">
      <w:pPr>
        <w:spacing w:after="0" w:line="360" w:lineRule="auto"/>
        <w:jc w:val="center"/>
        <w:rPr>
          <w:rFonts w:ascii="Arial" w:hAnsi="Arial" w:cs="Arial"/>
          <w:b/>
          <w:sz w:val="24"/>
          <w:szCs w:val="24"/>
        </w:rPr>
      </w:pPr>
    </w:p>
    <w:p w14:paraId="4EB3B143" w14:textId="5EA4397F" w:rsidR="00904344" w:rsidRDefault="00904344" w:rsidP="00475F20">
      <w:pPr>
        <w:spacing w:after="0" w:line="360" w:lineRule="auto"/>
        <w:jc w:val="center"/>
        <w:rPr>
          <w:rFonts w:ascii="Arial" w:hAnsi="Arial" w:cs="Arial"/>
          <w:b/>
          <w:sz w:val="24"/>
          <w:szCs w:val="24"/>
        </w:rPr>
      </w:pPr>
    </w:p>
    <w:p w14:paraId="5D3E9507" w14:textId="44E809DB" w:rsidR="00904344" w:rsidRDefault="00904344" w:rsidP="00475F20">
      <w:pPr>
        <w:spacing w:after="0" w:line="360" w:lineRule="auto"/>
        <w:jc w:val="center"/>
        <w:rPr>
          <w:rFonts w:ascii="Arial" w:hAnsi="Arial" w:cs="Arial"/>
          <w:b/>
          <w:sz w:val="24"/>
          <w:szCs w:val="24"/>
        </w:rPr>
      </w:pPr>
    </w:p>
    <w:p w14:paraId="14CEE802" w14:textId="60A75936" w:rsidR="00904344" w:rsidRDefault="00904344" w:rsidP="00475F20">
      <w:pPr>
        <w:spacing w:after="0" w:line="360" w:lineRule="auto"/>
        <w:jc w:val="center"/>
        <w:rPr>
          <w:rFonts w:ascii="Arial" w:hAnsi="Arial" w:cs="Arial"/>
          <w:b/>
          <w:sz w:val="24"/>
          <w:szCs w:val="24"/>
        </w:rPr>
      </w:pPr>
    </w:p>
    <w:p w14:paraId="0F164735" w14:textId="64B686E1" w:rsidR="00904344" w:rsidRDefault="00904344" w:rsidP="00475F20">
      <w:pPr>
        <w:spacing w:after="0" w:line="360" w:lineRule="auto"/>
        <w:jc w:val="center"/>
        <w:rPr>
          <w:rFonts w:ascii="Arial" w:hAnsi="Arial" w:cs="Arial"/>
          <w:b/>
          <w:sz w:val="24"/>
          <w:szCs w:val="24"/>
        </w:rPr>
      </w:pPr>
    </w:p>
    <w:p w14:paraId="496162A5" w14:textId="381225EA" w:rsidR="00904344" w:rsidRDefault="00904344" w:rsidP="00475F20">
      <w:pPr>
        <w:spacing w:after="0" w:line="360" w:lineRule="auto"/>
        <w:jc w:val="center"/>
        <w:rPr>
          <w:rFonts w:ascii="Arial" w:hAnsi="Arial" w:cs="Arial"/>
          <w:b/>
          <w:sz w:val="24"/>
          <w:szCs w:val="24"/>
        </w:rPr>
      </w:pPr>
    </w:p>
    <w:p w14:paraId="2B4550E9" w14:textId="1D3DB863" w:rsidR="00904344" w:rsidRDefault="00904344" w:rsidP="00475F20">
      <w:pPr>
        <w:spacing w:after="0" w:line="360" w:lineRule="auto"/>
        <w:jc w:val="center"/>
        <w:rPr>
          <w:rFonts w:ascii="Arial" w:hAnsi="Arial" w:cs="Arial"/>
          <w:b/>
          <w:sz w:val="24"/>
          <w:szCs w:val="24"/>
        </w:rPr>
      </w:pPr>
    </w:p>
    <w:p w14:paraId="0611F78A" w14:textId="77777777" w:rsidR="00904344" w:rsidRDefault="00904344" w:rsidP="00904344"/>
    <w:p w14:paraId="7A521FAD" w14:textId="77777777" w:rsidR="00904344" w:rsidRDefault="00904344" w:rsidP="00904344"/>
    <w:p w14:paraId="3B96390B" w14:textId="77777777" w:rsidR="00904344" w:rsidRPr="000E09D7" w:rsidRDefault="00904344" w:rsidP="00904344"/>
    <w:p w14:paraId="0D1724F4" w14:textId="77777777" w:rsidR="00904344" w:rsidRPr="00C02BA9" w:rsidRDefault="00904344" w:rsidP="00904344">
      <w:pPr>
        <w:pStyle w:val="Ttulo2"/>
        <w:spacing w:before="0" w:line="360" w:lineRule="auto"/>
        <w:jc w:val="both"/>
        <w:rPr>
          <w:rFonts w:ascii="Arial" w:hAnsi="Arial" w:cs="Arial"/>
          <w:b/>
          <w:color w:val="000000" w:themeColor="text1"/>
          <w:sz w:val="56"/>
          <w:szCs w:val="56"/>
        </w:rPr>
      </w:pPr>
      <w:r w:rsidRPr="00C02BA9">
        <w:rPr>
          <w:rStyle w:val="Forte"/>
          <w:rFonts w:ascii="Arial" w:hAnsi="Arial" w:cs="Arial"/>
          <w:bCs w:val="0"/>
          <w:color w:val="000000" w:themeColor="text1"/>
          <w:sz w:val="56"/>
          <w:szCs w:val="56"/>
        </w:rPr>
        <w:t xml:space="preserve">ANEXO I- ETP – </w:t>
      </w:r>
      <w:r>
        <w:rPr>
          <w:rStyle w:val="Forte"/>
          <w:rFonts w:ascii="Arial" w:hAnsi="Arial" w:cs="Arial"/>
          <w:bCs w:val="0"/>
          <w:color w:val="000000" w:themeColor="text1"/>
          <w:sz w:val="56"/>
          <w:szCs w:val="56"/>
        </w:rPr>
        <w:t>(</w:t>
      </w:r>
      <w:r w:rsidRPr="00C02BA9">
        <w:rPr>
          <w:rStyle w:val="Forte"/>
          <w:rFonts w:ascii="Arial" w:hAnsi="Arial" w:cs="Arial"/>
          <w:bCs w:val="0"/>
          <w:color w:val="000000" w:themeColor="text1"/>
          <w:sz w:val="56"/>
          <w:szCs w:val="56"/>
        </w:rPr>
        <w:t>ESTUDO TÉCNICO PRELIMINAR</w:t>
      </w:r>
      <w:r>
        <w:rPr>
          <w:rStyle w:val="Forte"/>
          <w:rFonts w:ascii="Arial" w:hAnsi="Arial" w:cs="Arial"/>
          <w:bCs w:val="0"/>
          <w:color w:val="000000" w:themeColor="text1"/>
          <w:sz w:val="56"/>
          <w:szCs w:val="56"/>
        </w:rPr>
        <w:t>)</w:t>
      </w:r>
      <w:r w:rsidRPr="00C02BA9">
        <w:rPr>
          <w:rStyle w:val="Forte"/>
          <w:rFonts w:ascii="Arial" w:hAnsi="Arial" w:cs="Arial"/>
          <w:bCs w:val="0"/>
          <w:color w:val="000000" w:themeColor="text1"/>
          <w:sz w:val="56"/>
          <w:szCs w:val="56"/>
        </w:rPr>
        <w:t xml:space="preserve"> </w:t>
      </w:r>
    </w:p>
    <w:p w14:paraId="4BF162D5" w14:textId="77777777" w:rsidR="00904344" w:rsidRPr="00C02BA9" w:rsidRDefault="00904344" w:rsidP="00904344">
      <w:pPr>
        <w:spacing w:line="360" w:lineRule="auto"/>
        <w:jc w:val="both"/>
        <w:rPr>
          <w:rFonts w:ascii="Arial" w:hAnsi="Arial" w:cs="Arial"/>
          <w:sz w:val="56"/>
          <w:szCs w:val="56"/>
        </w:rPr>
      </w:pPr>
    </w:p>
    <w:p w14:paraId="06695615" w14:textId="77777777" w:rsidR="00904344" w:rsidRPr="00C02BA9" w:rsidRDefault="00904344" w:rsidP="00904344">
      <w:pPr>
        <w:spacing w:line="360" w:lineRule="auto"/>
        <w:jc w:val="both"/>
        <w:rPr>
          <w:rFonts w:ascii="Arial" w:hAnsi="Arial" w:cs="Arial"/>
          <w:sz w:val="56"/>
          <w:szCs w:val="56"/>
        </w:rPr>
      </w:pPr>
    </w:p>
    <w:p w14:paraId="121808CC" w14:textId="77777777" w:rsidR="00904344" w:rsidRPr="00C02BA9" w:rsidRDefault="00904344" w:rsidP="00904344">
      <w:pPr>
        <w:spacing w:line="360" w:lineRule="auto"/>
        <w:jc w:val="both"/>
        <w:rPr>
          <w:rFonts w:ascii="Arial" w:hAnsi="Arial" w:cs="Arial"/>
          <w:sz w:val="56"/>
          <w:szCs w:val="56"/>
        </w:rPr>
      </w:pPr>
    </w:p>
    <w:p w14:paraId="3F16312F" w14:textId="77777777" w:rsidR="00904344" w:rsidRPr="00C02BA9" w:rsidRDefault="00904344" w:rsidP="00904344">
      <w:pPr>
        <w:spacing w:line="360" w:lineRule="auto"/>
        <w:jc w:val="both"/>
        <w:rPr>
          <w:rFonts w:ascii="Arial" w:hAnsi="Arial" w:cs="Arial"/>
          <w:sz w:val="56"/>
          <w:szCs w:val="56"/>
        </w:rPr>
      </w:pPr>
    </w:p>
    <w:p w14:paraId="51699EF5" w14:textId="77777777" w:rsidR="00904344" w:rsidRPr="00C02BA9" w:rsidRDefault="00904344" w:rsidP="00904344">
      <w:pPr>
        <w:spacing w:line="360" w:lineRule="auto"/>
        <w:jc w:val="both"/>
        <w:rPr>
          <w:rFonts w:ascii="Arial" w:hAnsi="Arial" w:cs="Arial"/>
          <w:sz w:val="56"/>
          <w:szCs w:val="56"/>
        </w:rPr>
      </w:pPr>
    </w:p>
    <w:p w14:paraId="5C03F066" w14:textId="77777777" w:rsidR="00904344" w:rsidRPr="00C02BA9" w:rsidRDefault="00904344" w:rsidP="00904344">
      <w:pPr>
        <w:spacing w:line="360" w:lineRule="auto"/>
        <w:jc w:val="center"/>
        <w:rPr>
          <w:rFonts w:ascii="Arial" w:hAnsi="Arial" w:cs="Arial"/>
          <w:b/>
          <w:sz w:val="56"/>
          <w:szCs w:val="56"/>
        </w:rPr>
      </w:pPr>
      <w:r w:rsidRPr="00C02BA9">
        <w:rPr>
          <w:rFonts w:ascii="Arial" w:hAnsi="Arial" w:cs="Arial"/>
          <w:b/>
          <w:sz w:val="56"/>
          <w:szCs w:val="56"/>
        </w:rPr>
        <w:t>(EM APARTADO)</w:t>
      </w:r>
    </w:p>
    <w:p w14:paraId="1E2A5944" w14:textId="77777777" w:rsidR="00904344" w:rsidRDefault="00904344" w:rsidP="00904344">
      <w:pPr>
        <w:pStyle w:val="Ttulo2"/>
        <w:spacing w:before="0" w:line="360" w:lineRule="auto"/>
        <w:jc w:val="both"/>
        <w:rPr>
          <w:rFonts w:ascii="Arial" w:eastAsia="Times New Roman" w:hAnsi="Arial" w:cs="Arial"/>
          <w:color w:val="auto"/>
          <w:sz w:val="56"/>
          <w:szCs w:val="56"/>
        </w:rPr>
      </w:pPr>
    </w:p>
    <w:p w14:paraId="59AF41DF" w14:textId="77777777" w:rsidR="00904344" w:rsidRPr="00BB248F" w:rsidRDefault="00904344" w:rsidP="00904344"/>
    <w:p w14:paraId="32263B35" w14:textId="77777777" w:rsidR="00904344" w:rsidRDefault="00904344" w:rsidP="00904344"/>
    <w:p w14:paraId="7FBA3811" w14:textId="77777777" w:rsidR="00904344" w:rsidRDefault="00904344" w:rsidP="00904344"/>
    <w:p w14:paraId="2605DFE2" w14:textId="77777777" w:rsidR="00904344" w:rsidRPr="000E09D7" w:rsidRDefault="00904344" w:rsidP="00904344"/>
    <w:p w14:paraId="4A6AB6BF" w14:textId="77777777" w:rsidR="00904344" w:rsidRPr="00C02BA9" w:rsidRDefault="00904344" w:rsidP="00904344">
      <w:pPr>
        <w:pStyle w:val="Ttulo2"/>
        <w:spacing w:before="0" w:line="360" w:lineRule="auto"/>
        <w:jc w:val="both"/>
        <w:rPr>
          <w:rFonts w:ascii="Arial" w:hAnsi="Arial" w:cs="Arial"/>
          <w:b/>
          <w:color w:val="000000" w:themeColor="text1"/>
          <w:sz w:val="56"/>
          <w:szCs w:val="56"/>
        </w:rPr>
      </w:pPr>
      <w:r w:rsidRPr="00C02BA9">
        <w:rPr>
          <w:rStyle w:val="Forte"/>
          <w:rFonts w:ascii="Arial" w:hAnsi="Arial" w:cs="Arial"/>
          <w:bCs w:val="0"/>
          <w:color w:val="000000" w:themeColor="text1"/>
          <w:sz w:val="56"/>
          <w:szCs w:val="56"/>
        </w:rPr>
        <w:t xml:space="preserve">ANEXO I- ETP – </w:t>
      </w:r>
      <w:r>
        <w:rPr>
          <w:rStyle w:val="Forte"/>
          <w:rFonts w:ascii="Arial" w:hAnsi="Arial" w:cs="Arial"/>
          <w:bCs w:val="0"/>
          <w:color w:val="000000" w:themeColor="text1"/>
          <w:sz w:val="56"/>
          <w:szCs w:val="56"/>
        </w:rPr>
        <w:t>(</w:t>
      </w:r>
      <w:r w:rsidRPr="00C02BA9">
        <w:rPr>
          <w:rStyle w:val="Forte"/>
          <w:rFonts w:ascii="Arial" w:hAnsi="Arial" w:cs="Arial"/>
          <w:bCs w:val="0"/>
          <w:color w:val="000000" w:themeColor="text1"/>
          <w:sz w:val="56"/>
          <w:szCs w:val="56"/>
        </w:rPr>
        <w:t>ESTUDO TÉCNICO PRELIMINAR</w:t>
      </w:r>
      <w:r>
        <w:rPr>
          <w:rStyle w:val="Forte"/>
          <w:rFonts w:ascii="Arial" w:hAnsi="Arial" w:cs="Arial"/>
          <w:bCs w:val="0"/>
          <w:color w:val="000000" w:themeColor="text1"/>
          <w:sz w:val="56"/>
          <w:szCs w:val="56"/>
        </w:rPr>
        <w:t>)</w:t>
      </w:r>
      <w:r w:rsidRPr="00C02BA9">
        <w:rPr>
          <w:rStyle w:val="Forte"/>
          <w:rFonts w:ascii="Arial" w:hAnsi="Arial" w:cs="Arial"/>
          <w:bCs w:val="0"/>
          <w:color w:val="000000" w:themeColor="text1"/>
          <w:sz w:val="56"/>
          <w:szCs w:val="56"/>
        </w:rPr>
        <w:t xml:space="preserve"> </w:t>
      </w:r>
    </w:p>
    <w:p w14:paraId="7AF18876" w14:textId="77777777" w:rsidR="00904344" w:rsidRPr="00C02BA9" w:rsidRDefault="00904344" w:rsidP="00904344">
      <w:pPr>
        <w:spacing w:line="360" w:lineRule="auto"/>
        <w:jc w:val="both"/>
        <w:rPr>
          <w:rFonts w:ascii="Arial" w:hAnsi="Arial" w:cs="Arial"/>
          <w:sz w:val="56"/>
          <w:szCs w:val="56"/>
        </w:rPr>
      </w:pPr>
    </w:p>
    <w:p w14:paraId="1F0D1739" w14:textId="77777777" w:rsidR="00904344" w:rsidRPr="00C02BA9" w:rsidRDefault="00904344" w:rsidP="00904344">
      <w:pPr>
        <w:spacing w:line="360" w:lineRule="auto"/>
        <w:jc w:val="both"/>
        <w:rPr>
          <w:rFonts w:ascii="Arial" w:hAnsi="Arial" w:cs="Arial"/>
          <w:sz w:val="56"/>
          <w:szCs w:val="56"/>
        </w:rPr>
      </w:pPr>
    </w:p>
    <w:p w14:paraId="54409F07" w14:textId="77777777" w:rsidR="00904344" w:rsidRPr="00C02BA9" w:rsidRDefault="00904344" w:rsidP="00904344">
      <w:pPr>
        <w:spacing w:line="360" w:lineRule="auto"/>
        <w:jc w:val="both"/>
        <w:rPr>
          <w:rFonts w:ascii="Arial" w:hAnsi="Arial" w:cs="Arial"/>
          <w:sz w:val="56"/>
          <w:szCs w:val="56"/>
        </w:rPr>
      </w:pPr>
    </w:p>
    <w:p w14:paraId="4E21A7A8" w14:textId="77777777" w:rsidR="00904344" w:rsidRPr="00C02BA9" w:rsidRDefault="00904344" w:rsidP="00904344">
      <w:pPr>
        <w:spacing w:line="360" w:lineRule="auto"/>
        <w:jc w:val="both"/>
        <w:rPr>
          <w:rFonts w:ascii="Arial" w:hAnsi="Arial" w:cs="Arial"/>
          <w:sz w:val="56"/>
          <w:szCs w:val="56"/>
        </w:rPr>
      </w:pPr>
    </w:p>
    <w:p w14:paraId="7C29C93F" w14:textId="77777777" w:rsidR="00904344" w:rsidRPr="00C02BA9" w:rsidRDefault="00904344" w:rsidP="00904344">
      <w:pPr>
        <w:spacing w:line="360" w:lineRule="auto"/>
        <w:jc w:val="both"/>
        <w:rPr>
          <w:rFonts w:ascii="Arial" w:hAnsi="Arial" w:cs="Arial"/>
          <w:sz w:val="56"/>
          <w:szCs w:val="56"/>
        </w:rPr>
      </w:pPr>
    </w:p>
    <w:p w14:paraId="6A1A6155" w14:textId="77777777" w:rsidR="00904344" w:rsidRPr="00C02BA9" w:rsidRDefault="00904344" w:rsidP="00904344">
      <w:pPr>
        <w:spacing w:line="360" w:lineRule="auto"/>
        <w:jc w:val="center"/>
        <w:rPr>
          <w:rFonts w:ascii="Arial" w:hAnsi="Arial" w:cs="Arial"/>
          <w:b/>
          <w:sz w:val="56"/>
          <w:szCs w:val="56"/>
        </w:rPr>
      </w:pPr>
      <w:r w:rsidRPr="00C02BA9">
        <w:rPr>
          <w:rFonts w:ascii="Arial" w:hAnsi="Arial" w:cs="Arial"/>
          <w:b/>
          <w:sz w:val="56"/>
          <w:szCs w:val="56"/>
        </w:rPr>
        <w:t>(EM APARTADO)</w:t>
      </w:r>
    </w:p>
    <w:p w14:paraId="1114E601" w14:textId="77777777" w:rsidR="00904344" w:rsidRDefault="00904344" w:rsidP="00904344">
      <w:pPr>
        <w:pStyle w:val="Ttulo2"/>
        <w:spacing w:before="0" w:line="360" w:lineRule="auto"/>
        <w:jc w:val="both"/>
        <w:rPr>
          <w:rFonts w:ascii="Arial" w:eastAsia="Times New Roman" w:hAnsi="Arial" w:cs="Arial"/>
          <w:color w:val="auto"/>
          <w:sz w:val="56"/>
          <w:szCs w:val="56"/>
        </w:rPr>
      </w:pPr>
    </w:p>
    <w:p w14:paraId="69C86BF5" w14:textId="77777777" w:rsidR="00904344" w:rsidRPr="00BB248F" w:rsidRDefault="00904344" w:rsidP="00904344"/>
    <w:p w14:paraId="48E28DAA" w14:textId="77777777" w:rsidR="00904344" w:rsidRPr="00BD5956" w:rsidRDefault="00904344" w:rsidP="00904344">
      <w:pPr>
        <w:pStyle w:val="Ttulo2"/>
        <w:spacing w:before="0" w:line="360" w:lineRule="auto"/>
        <w:jc w:val="both"/>
        <w:rPr>
          <w:rStyle w:val="Forte"/>
          <w:rFonts w:ascii="Arial" w:hAnsi="Arial" w:cs="Arial"/>
          <w:bCs w:val="0"/>
          <w:color w:val="000000" w:themeColor="text1"/>
          <w:sz w:val="24"/>
          <w:szCs w:val="24"/>
          <w:u w:val="single"/>
        </w:rPr>
      </w:pPr>
      <w:r w:rsidRPr="00BD5956">
        <w:rPr>
          <w:rStyle w:val="Forte"/>
          <w:rFonts w:ascii="Arial" w:hAnsi="Arial" w:cs="Arial"/>
          <w:bCs w:val="0"/>
          <w:color w:val="000000" w:themeColor="text1"/>
          <w:sz w:val="24"/>
          <w:szCs w:val="24"/>
          <w:u w:val="single"/>
        </w:rPr>
        <w:lastRenderedPageBreak/>
        <w:t>A</w:t>
      </w:r>
      <w:r>
        <w:rPr>
          <w:rStyle w:val="Forte"/>
          <w:rFonts w:ascii="Arial" w:hAnsi="Arial" w:cs="Arial"/>
          <w:bCs w:val="0"/>
          <w:color w:val="000000" w:themeColor="text1"/>
          <w:sz w:val="24"/>
          <w:szCs w:val="24"/>
          <w:u w:val="single"/>
        </w:rPr>
        <w:t xml:space="preserve">NEXO III- </w:t>
      </w:r>
      <w:r w:rsidRPr="0025157E">
        <w:rPr>
          <w:rStyle w:val="Forte"/>
          <w:rFonts w:ascii="Arial" w:hAnsi="Arial" w:cs="Arial"/>
          <w:b w:val="0"/>
          <w:bCs w:val="0"/>
          <w:color w:val="000000" w:themeColor="text1"/>
          <w:sz w:val="24"/>
          <w:szCs w:val="24"/>
        </w:rPr>
        <w:t>MINUTA ATA DE REGISTRO DE PREÇOS</w:t>
      </w:r>
    </w:p>
    <w:p w14:paraId="36618FA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7D175F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9A6DB86" w14:textId="77777777" w:rsidR="00904344" w:rsidRDefault="00904344" w:rsidP="00904344">
      <w:pPr>
        <w:pStyle w:val="Ttulo2"/>
        <w:spacing w:before="0" w:line="360" w:lineRule="auto"/>
        <w:ind w:left="2268"/>
        <w:jc w:val="center"/>
        <w:rPr>
          <w:rStyle w:val="Forte"/>
          <w:rFonts w:ascii="Arial" w:hAnsi="Arial" w:cs="Arial"/>
          <w:b w:val="0"/>
          <w:bCs w:val="0"/>
          <w:color w:val="000000" w:themeColor="text1"/>
          <w:sz w:val="24"/>
          <w:szCs w:val="24"/>
        </w:rPr>
      </w:pPr>
      <w:r w:rsidRPr="00F04D7E">
        <w:rPr>
          <w:rStyle w:val="Forte"/>
          <w:rFonts w:ascii="Arial" w:hAnsi="Arial" w:cs="Arial"/>
          <w:bCs w:val="0"/>
          <w:color w:val="000000" w:themeColor="text1"/>
          <w:sz w:val="24"/>
          <w:szCs w:val="24"/>
        </w:rPr>
        <w:t>SÚMULA:</w:t>
      </w:r>
      <w:r>
        <w:rPr>
          <w:rStyle w:val="Forte"/>
          <w:rFonts w:ascii="Arial" w:hAnsi="Arial" w:cs="Arial"/>
          <w:b w:val="0"/>
          <w:bCs w:val="0"/>
          <w:color w:val="000000" w:themeColor="text1"/>
          <w:sz w:val="24"/>
          <w:szCs w:val="24"/>
        </w:rPr>
        <w:t xml:space="preserve"> ATA DE REGISTRO DE PREÇOS </w:t>
      </w:r>
    </w:p>
    <w:p w14:paraId="31405AE7" w14:textId="77777777" w:rsidR="00904344" w:rsidRPr="000C465D" w:rsidRDefault="00904344" w:rsidP="00904344">
      <w:pPr>
        <w:rPr>
          <w:lang w:val="pt-PT"/>
        </w:rPr>
      </w:pPr>
    </w:p>
    <w:p w14:paraId="0CEC24B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A4A31D0" w14:textId="77777777" w:rsidR="00904344" w:rsidRPr="00701957" w:rsidRDefault="00904344" w:rsidP="00904344">
      <w:pPr>
        <w:pStyle w:val="Ttulo3"/>
        <w:spacing w:before="0" w:line="360" w:lineRule="auto"/>
        <w:ind w:left="2835"/>
        <w:jc w:val="both"/>
        <w:rPr>
          <w:rFonts w:ascii="Arial" w:hAnsi="Arial" w:cs="Arial"/>
        </w:rPr>
      </w:pPr>
      <w:r w:rsidRPr="00701957">
        <w:rPr>
          <w:rStyle w:val="Forte"/>
          <w:rFonts w:ascii="Arial" w:hAnsi="Arial" w:cs="Arial"/>
          <w:b w:val="0"/>
          <w:bCs w:val="0"/>
        </w:rPr>
        <w:t>SÚMULA: ATA DE REGISTRO DE PREÇOS PARA FORNECIMENTO DE GÊNEROS ALIMENTÍCIOS PERECÍVEIS E NÃO PERECÍVEIS</w:t>
      </w:r>
    </w:p>
    <w:p w14:paraId="6B65D984" w14:textId="77777777" w:rsidR="00904344" w:rsidRDefault="00904344" w:rsidP="00904344">
      <w:pPr>
        <w:pStyle w:val="NormalWeb"/>
        <w:spacing w:before="0" w:beforeAutospacing="0" w:after="0" w:afterAutospacing="0" w:line="360" w:lineRule="auto"/>
        <w:jc w:val="both"/>
        <w:rPr>
          <w:rFonts w:ascii="Arial" w:hAnsi="Arial" w:cs="Arial"/>
        </w:rPr>
      </w:pPr>
    </w:p>
    <w:p w14:paraId="3D569ECE" w14:textId="77777777" w:rsidR="00904344" w:rsidRDefault="00904344" w:rsidP="00904344">
      <w:pPr>
        <w:pStyle w:val="NormalWeb"/>
        <w:spacing w:before="0" w:beforeAutospacing="0" w:after="0" w:afterAutospacing="0" w:line="360" w:lineRule="auto"/>
        <w:jc w:val="both"/>
        <w:rPr>
          <w:rFonts w:ascii="Arial" w:hAnsi="Arial" w:cs="Arial"/>
        </w:rPr>
      </w:pPr>
    </w:p>
    <w:p w14:paraId="3F17166F" w14:textId="77777777" w:rsidR="00904344" w:rsidRPr="00701957" w:rsidRDefault="00904344" w:rsidP="00904344">
      <w:pPr>
        <w:pStyle w:val="NormalWeb"/>
        <w:spacing w:before="0" w:beforeAutospacing="0" w:after="0" w:afterAutospacing="0" w:line="360" w:lineRule="auto"/>
        <w:jc w:val="both"/>
        <w:rPr>
          <w:rStyle w:val="Forte"/>
          <w:rFonts w:ascii="Arial" w:hAnsi="Arial" w:cs="Arial"/>
          <w:b w:val="0"/>
          <w:bCs w:val="0"/>
        </w:rPr>
      </w:pPr>
      <w:r w:rsidRPr="00701957">
        <w:rPr>
          <w:rFonts w:ascii="Arial" w:hAnsi="Arial" w:cs="Arial"/>
        </w:rPr>
        <w:t xml:space="preserve">O </w:t>
      </w:r>
      <w:r w:rsidRPr="00701957">
        <w:rPr>
          <w:rStyle w:val="Forte"/>
          <w:rFonts w:ascii="Arial" w:eastAsiaTheme="majorEastAsia" w:hAnsi="Arial" w:cs="Arial"/>
        </w:rPr>
        <w:t>FUNDO MUNICIPAL DE SAÚDE DE SALGADINHO-PE</w:t>
      </w:r>
      <w:r w:rsidRPr="00701957">
        <w:rPr>
          <w:rFonts w:ascii="Arial" w:hAnsi="Arial" w:cs="Arial"/>
        </w:rPr>
        <w:t xml:space="preserve">, pessoa jurídica de direito público interno, inscrito no CNPJ sob o nº </w:t>
      </w:r>
      <w:r w:rsidRPr="00701957">
        <w:rPr>
          <w:rStyle w:val="Forte"/>
          <w:rFonts w:ascii="Arial" w:eastAsiaTheme="majorEastAsia" w:hAnsi="Arial" w:cs="Arial"/>
        </w:rPr>
        <w:t>________________</w:t>
      </w:r>
      <w:r w:rsidRPr="00701957">
        <w:rPr>
          <w:rFonts w:ascii="Arial" w:hAnsi="Arial" w:cs="Arial"/>
        </w:rPr>
        <w:t xml:space="preserve">, com sede na </w:t>
      </w:r>
      <w:r w:rsidRPr="00701957">
        <w:rPr>
          <w:rStyle w:val="Forte"/>
          <w:rFonts w:ascii="Arial" w:eastAsiaTheme="majorEastAsia" w:hAnsi="Arial" w:cs="Arial"/>
        </w:rPr>
        <w:t>Rua Antônio Gomes de Moura, nº 50, Centro, Salgadinho-PE</w:t>
      </w:r>
      <w:r w:rsidRPr="00701957">
        <w:rPr>
          <w:rFonts w:ascii="Arial" w:hAnsi="Arial" w:cs="Arial"/>
        </w:rPr>
        <w:t>, neste ato representado por seu(</w:t>
      </w:r>
      <w:proofErr w:type="spellStart"/>
      <w:r w:rsidRPr="00701957">
        <w:rPr>
          <w:rFonts w:ascii="Arial" w:hAnsi="Arial" w:cs="Arial"/>
        </w:rPr>
        <w:t>ua</w:t>
      </w:r>
      <w:proofErr w:type="spellEnd"/>
      <w:r w:rsidRPr="00701957">
        <w:rPr>
          <w:rFonts w:ascii="Arial" w:hAnsi="Arial" w:cs="Arial"/>
        </w:rPr>
        <w:t xml:space="preserve">) Secretário(a) Municipal de Saúde, </w:t>
      </w:r>
      <w:r w:rsidRPr="00701957">
        <w:rPr>
          <w:rStyle w:val="Forte"/>
          <w:rFonts w:ascii="Arial" w:eastAsiaTheme="majorEastAsia" w:hAnsi="Arial" w:cs="Arial"/>
        </w:rPr>
        <w:t>____________________________</w:t>
      </w:r>
      <w:r w:rsidRPr="00701957">
        <w:rPr>
          <w:rFonts w:ascii="Arial" w:hAnsi="Arial" w:cs="Arial"/>
        </w:rPr>
        <w:t xml:space="preserve">, brasileiro(a), estado civil _________, portador(a) da cédula de identidade nº _____________ – SSP/PE e CPF nº _______________, residente e domiciliado(a) neste Município, doravante denominado </w:t>
      </w:r>
      <w:r w:rsidRPr="00701957">
        <w:rPr>
          <w:rStyle w:val="Forte"/>
          <w:rFonts w:ascii="Arial" w:eastAsiaTheme="majorEastAsia" w:hAnsi="Arial" w:cs="Arial"/>
        </w:rPr>
        <w:t>ÓRGÃO GERENCIADOR</w:t>
      </w:r>
      <w:r w:rsidRPr="00701957">
        <w:rPr>
          <w:rFonts w:ascii="Arial" w:hAnsi="Arial" w:cs="Arial"/>
        </w:rPr>
        <w:t xml:space="preserve">, e, de outro lado, o fornecedor abaixo qualificado, doravante denominado </w:t>
      </w:r>
      <w:r w:rsidRPr="00701957">
        <w:rPr>
          <w:rStyle w:val="Forte"/>
          <w:rFonts w:ascii="Arial" w:eastAsiaTheme="majorEastAsia" w:hAnsi="Arial" w:cs="Arial"/>
        </w:rPr>
        <w:t>DETENTOR DA ATA</w:t>
      </w:r>
      <w:r w:rsidRPr="00701957">
        <w:rPr>
          <w:rFonts w:ascii="Arial" w:hAnsi="Arial" w:cs="Arial"/>
        </w:rPr>
        <w:t xml:space="preserve">, resolvem firmar a presente </w:t>
      </w:r>
      <w:r w:rsidRPr="00701957">
        <w:rPr>
          <w:rStyle w:val="Forte"/>
          <w:rFonts w:ascii="Arial" w:eastAsiaTheme="majorEastAsia" w:hAnsi="Arial" w:cs="Arial"/>
        </w:rPr>
        <w:t>ATA DE REGISTRO DE PREÇOS PARA FORNECIMENTO DE GÊNEROS ALIMENTÍCIOS PERECÍVEIS E NÃO PERECÍVEIS</w:t>
      </w:r>
      <w:r w:rsidRPr="00701957">
        <w:rPr>
          <w:rFonts w:ascii="Arial" w:hAnsi="Arial" w:cs="Arial"/>
        </w:rPr>
        <w:t xml:space="preserve">, decorrente da licitação na modalidade </w:t>
      </w:r>
      <w:r w:rsidRPr="00701957">
        <w:rPr>
          <w:rStyle w:val="Forte"/>
          <w:rFonts w:ascii="Arial" w:eastAsiaTheme="majorEastAsia" w:hAnsi="Arial" w:cs="Arial"/>
        </w:rPr>
        <w:t>Pregão Eletrônico nº ___/2025</w:t>
      </w:r>
      <w:r w:rsidRPr="00701957">
        <w:rPr>
          <w:rFonts w:ascii="Arial" w:hAnsi="Arial" w:cs="Arial"/>
        </w:rPr>
        <w:t xml:space="preserve">, </w:t>
      </w:r>
      <w:r w:rsidRPr="00701957">
        <w:rPr>
          <w:rStyle w:val="Forte"/>
          <w:rFonts w:ascii="Arial" w:eastAsiaTheme="majorEastAsia" w:hAnsi="Arial" w:cs="Arial"/>
        </w:rPr>
        <w:t>Processo Administrativo nº ___/2025</w:t>
      </w:r>
      <w:r w:rsidRPr="00701957">
        <w:rPr>
          <w:rFonts w:ascii="Arial" w:hAnsi="Arial" w:cs="Arial"/>
        </w:rPr>
        <w:t xml:space="preserve">, de acordo com a classificação por ele(s) alcançada(s) e na(s) quantidade(s) cotada(s), atendidas as condições previstas no edital e seus anexos, sujeitando-se as partes às normas constantes da </w:t>
      </w:r>
      <w:r w:rsidRPr="00701957">
        <w:rPr>
          <w:rStyle w:val="Forte"/>
          <w:rFonts w:ascii="Arial" w:eastAsiaTheme="majorEastAsia" w:hAnsi="Arial" w:cs="Arial"/>
        </w:rPr>
        <w:t>Lei Federal nº 14.133, de 1º de abril de 2021</w:t>
      </w:r>
      <w:r w:rsidRPr="00701957">
        <w:rPr>
          <w:rFonts w:ascii="Arial" w:hAnsi="Arial" w:cs="Arial"/>
        </w:rPr>
        <w:t xml:space="preserve">, do </w:t>
      </w:r>
      <w:r w:rsidRPr="00701957">
        <w:rPr>
          <w:rStyle w:val="Forte"/>
          <w:rFonts w:ascii="Arial" w:eastAsiaTheme="majorEastAsia" w:hAnsi="Arial" w:cs="Arial"/>
        </w:rPr>
        <w:t>Decreto Municipal nº __</w:t>
      </w:r>
      <w:r w:rsidRPr="00701957">
        <w:rPr>
          <w:rStyle w:val="nfase"/>
          <w:rFonts w:ascii="Arial" w:eastAsiaTheme="majorEastAsia" w:hAnsi="Arial" w:cs="Arial"/>
          <w:b/>
          <w:bCs/>
        </w:rPr>
        <w:t>/202</w:t>
      </w:r>
      <w:r w:rsidRPr="00701957">
        <w:rPr>
          <w:rFonts w:ascii="Arial" w:hAnsi="Arial" w:cs="Arial"/>
        </w:rPr>
        <w:t>, e demais normas aplicáveis, mediante as cláusulas e condições a seguir estabelecidas.</w:t>
      </w:r>
    </w:p>
    <w:p w14:paraId="73C472B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 xml:space="preserve">1.2. ÓRGÃO GERENCIADOR: </w:t>
      </w:r>
      <w:proofErr w:type="spellStart"/>
      <w:r w:rsidRPr="0025157E">
        <w:rPr>
          <w:rStyle w:val="Forte"/>
          <w:rFonts w:ascii="Arial" w:hAnsi="Arial" w:cs="Arial"/>
          <w:b w:val="0"/>
          <w:bCs w:val="0"/>
          <w:color w:val="000000" w:themeColor="text1"/>
          <w:sz w:val="24"/>
          <w:szCs w:val="24"/>
        </w:rPr>
        <w:t>xxxxxxxxxxxxxxxx</w:t>
      </w:r>
      <w:proofErr w:type="spellEnd"/>
    </w:p>
    <w:p w14:paraId="5272DBB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B6486C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 ÓRGÃOS PARTICIPANTES: Este instrumento, formalizado pelo órgão gerenciador e o detentor da ata,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objetiva atender às demandas dos seguintes órgãos participantes do registro de preços:</w:t>
      </w:r>
    </w:p>
    <w:p w14:paraId="7A924A37"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936115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spellStart"/>
      <w:r w:rsidRPr="0025157E">
        <w:rPr>
          <w:rStyle w:val="Forte"/>
          <w:rFonts w:ascii="Arial" w:hAnsi="Arial" w:cs="Arial"/>
          <w:b w:val="0"/>
          <w:bCs w:val="0"/>
          <w:color w:val="000000" w:themeColor="text1"/>
          <w:sz w:val="24"/>
          <w:szCs w:val="24"/>
        </w:rPr>
        <w:t>Xxxxxxxxxxxxxxxxxxxxxxxxxxxxxxx</w:t>
      </w:r>
      <w:proofErr w:type="spellEnd"/>
    </w:p>
    <w:p w14:paraId="0A44566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AB47E4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1.4. A listagem do cadastro de reserva referente ao presente registro de preços consta como anexo a esta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Ata.</w:t>
      </w:r>
    </w:p>
    <w:p w14:paraId="795DF64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4BD3B4A"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CLÁUSULA SEGUNDA – OBJETO</w:t>
      </w:r>
    </w:p>
    <w:p w14:paraId="0A983C5C"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D504AED"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 O preço registrado, as especificações do objeto, a quantidade, e as demais condições ofertadas na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proposta são as que seguem:</w:t>
      </w:r>
    </w:p>
    <w:p w14:paraId="5C570DBC"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ITE</w:t>
      </w:r>
    </w:p>
    <w:p w14:paraId="12B6C28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M DESCRIÇÃO LOTE 01 MARCA UND QTD</w:t>
      </w:r>
    </w:p>
    <w:p w14:paraId="0850CD9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VALOR</w:t>
      </w:r>
    </w:p>
    <w:p w14:paraId="1EEB137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MEDIO</w:t>
      </w:r>
    </w:p>
    <w:p w14:paraId="3B55686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UNITÁRI</w:t>
      </w:r>
    </w:p>
    <w:p w14:paraId="56934AE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w:t>
      </w:r>
    </w:p>
    <w:p w14:paraId="6BAC5F3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VALOR</w:t>
      </w:r>
    </w:p>
    <w:p w14:paraId="4ECCE99D"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MEDIO</w:t>
      </w:r>
    </w:p>
    <w:p w14:paraId="262B0DF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TOTAL</w:t>
      </w:r>
    </w:p>
    <w:p w14:paraId="5CC3A61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8C735F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2.2. O presente instrumento caracteriza-se como um documento vinculativo e obrigacional, com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característica de compromisso para futura contratação dos itens indicados no subitem 2.1, nas condições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definidas no ato convocatório, seus anexos, propostas de preços e ata do Pregão Eletrônico nº ....../</w:t>
      </w:r>
      <w:proofErr w:type="gramStart"/>
      <w:r w:rsidRPr="0025157E">
        <w:rPr>
          <w:rStyle w:val="Forte"/>
          <w:rFonts w:ascii="Arial" w:hAnsi="Arial" w:cs="Arial"/>
          <w:b w:val="0"/>
          <w:bCs w:val="0"/>
          <w:color w:val="000000" w:themeColor="text1"/>
          <w:sz w:val="24"/>
          <w:szCs w:val="24"/>
        </w:rPr>
        <w:t>20....</w:t>
      </w:r>
      <w:proofErr w:type="gramEnd"/>
      <w:r w:rsidRPr="0025157E">
        <w:rPr>
          <w:rStyle w:val="Forte"/>
          <w:rFonts w:ascii="Arial" w:hAnsi="Arial" w:cs="Arial"/>
          <w:b w:val="0"/>
          <w:bCs w:val="0"/>
          <w:color w:val="000000" w:themeColor="text1"/>
          <w:sz w:val="24"/>
          <w:szCs w:val="24"/>
        </w:rPr>
        <w:t>.,</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integram este instrumento independente de transcrição, pelo prazo de validade do registro.</w:t>
      </w:r>
    </w:p>
    <w:p w14:paraId="6D6D2EDF"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0AC166D"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2.3. A existência de preços registrados implicará compromisso de fornecimento nas condições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estabelecidas, mas não obrigará os órgãos e entidades participantes a contratar, facultada a realização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licitação específica para a aquisição pretendida, desde que devidamente motivada.</w:t>
      </w:r>
    </w:p>
    <w:p w14:paraId="34E51F5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4F08BAC"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2.4. As condições gerais do fornecimento, tais como os prazos para entrega e recebimento do objeto, 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obrigações da Administração e do fornecedor registrado, penalidades e demais condições do ajuste,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encontram-se definidos no Termo de Referência, ANEXO AO EDITAL</w:t>
      </w:r>
      <w:r>
        <w:rPr>
          <w:rStyle w:val="Forte"/>
          <w:rFonts w:ascii="Arial" w:hAnsi="Arial" w:cs="Arial"/>
          <w:b w:val="0"/>
          <w:bCs w:val="0"/>
          <w:color w:val="000000" w:themeColor="text1"/>
          <w:sz w:val="24"/>
          <w:szCs w:val="24"/>
        </w:rPr>
        <w:t>.</w:t>
      </w:r>
    </w:p>
    <w:p w14:paraId="2B2B265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16BB8A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2.5. A presente Ata de Registro de preço será regida pela Lei Federal nº 14.133, de 1º de abril de 2021,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pelo Decreto Municipal nº 028/2024.</w:t>
      </w:r>
    </w:p>
    <w:p w14:paraId="0C984DC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9EC2348" w14:textId="77777777" w:rsidR="00904344" w:rsidRPr="00F04D7E" w:rsidRDefault="00904344" w:rsidP="00904344">
      <w:pPr>
        <w:pStyle w:val="Ttulo2"/>
        <w:spacing w:before="0" w:line="360" w:lineRule="auto"/>
        <w:jc w:val="both"/>
        <w:rPr>
          <w:rStyle w:val="Forte"/>
          <w:rFonts w:ascii="Arial" w:hAnsi="Arial" w:cs="Arial"/>
          <w:bCs w:val="0"/>
          <w:color w:val="000000" w:themeColor="text1"/>
          <w:sz w:val="24"/>
          <w:szCs w:val="24"/>
        </w:rPr>
      </w:pPr>
      <w:r w:rsidRPr="00F04D7E">
        <w:rPr>
          <w:rStyle w:val="Forte"/>
          <w:rFonts w:ascii="Arial" w:hAnsi="Arial" w:cs="Arial"/>
          <w:bCs w:val="0"/>
          <w:color w:val="000000" w:themeColor="text1"/>
          <w:sz w:val="24"/>
          <w:szCs w:val="24"/>
        </w:rPr>
        <w:t>CLÁUSULA TERCEIRA – VIGÊNCIA E PRORROGAÇÃO</w:t>
      </w:r>
    </w:p>
    <w:p w14:paraId="03125B2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23F7A0C"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3.1. O prazo de vigência da ata de registro de preços será de 1 (um) ano, contados da data de publicação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de seu extrato no Diário Oficial do Município de </w:t>
      </w:r>
      <w:r>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xml:space="preserve"> e poderá ser prorrogado, por igual</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período, desde que comprovado o preço vantajoso.</w:t>
      </w:r>
    </w:p>
    <w:p w14:paraId="083A15E0"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765F1FD"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3.1.1. A prorrogação deverá estar acompanhada com a comprovação da vantagem do preço registrado, na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forma do IN nº 065/2021, permitida a negociação com o detentor da ata desde que observada a Cláusula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Quarta deste instrumento.</w:t>
      </w:r>
    </w:p>
    <w:p w14:paraId="5D0158E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7BCF95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3.1.2. No ato de prorrogação da vigência da ata de registro de preços poderá haver a renovação dos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quantitativos registrados, até o limite do quantitativo original, desde que justificado pelo Órgão Gerenciador.</w:t>
      </w:r>
    </w:p>
    <w:p w14:paraId="47B5C9B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407F57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3.1.3. É vedado efetuar acréscimos nos quantitativos fixados pela ARP.</w:t>
      </w:r>
    </w:p>
    <w:p w14:paraId="60602EA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4EB338E" w14:textId="77777777" w:rsidR="00904344" w:rsidRPr="00F04D7E" w:rsidRDefault="00904344" w:rsidP="00904344">
      <w:pPr>
        <w:pStyle w:val="Ttulo2"/>
        <w:spacing w:before="0" w:line="360" w:lineRule="auto"/>
        <w:jc w:val="both"/>
        <w:rPr>
          <w:rStyle w:val="Forte"/>
          <w:rFonts w:ascii="Arial" w:hAnsi="Arial" w:cs="Arial"/>
          <w:bCs w:val="0"/>
          <w:color w:val="000000" w:themeColor="text1"/>
          <w:sz w:val="24"/>
          <w:szCs w:val="24"/>
        </w:rPr>
      </w:pPr>
      <w:r w:rsidRPr="00F04D7E">
        <w:rPr>
          <w:rStyle w:val="Forte"/>
          <w:rFonts w:ascii="Arial" w:hAnsi="Arial" w:cs="Arial"/>
          <w:bCs w:val="0"/>
          <w:color w:val="000000" w:themeColor="text1"/>
          <w:sz w:val="24"/>
          <w:szCs w:val="24"/>
        </w:rPr>
        <w:t>CLÁUSULA QUARTA - REVISÃO DO PREÇO REGISTRADO</w:t>
      </w:r>
    </w:p>
    <w:p w14:paraId="2E25BBD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8A3ADC5" w14:textId="77777777" w:rsidR="00904344" w:rsidRPr="00F04D7E" w:rsidRDefault="00904344" w:rsidP="00904344">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Revisão de Preço</w:t>
      </w:r>
    </w:p>
    <w:p w14:paraId="3A4E652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C8AD23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4.1. Durante a vigência da ARP o órgão gerenciador deverá proceder à atualização periódica dos preços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registrados, com o objetivo de verificar a oscilação de mercado e adotar uma das medidas previstas nesta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cláusula, se for o caso.</w:t>
      </w:r>
    </w:p>
    <w:p w14:paraId="24B08F4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4749ED6"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4.2. Nas hipóteses da alínea “d” do inciso II do caput do art. 124 da Lei Federal nº 14.133, de 2021 (caso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força maior, caso fortuito ou fato do príncipe ou em decorrência de fatos imprevisíveis ou previsíveis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consequências incalculáveis, que inviabilizem a execução do contrato tal como pactuado), os preços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registrados poderão ser alterados, desde que observadas as disposições delineadas neste instrumento.</w:t>
      </w:r>
    </w:p>
    <w:p w14:paraId="28FE32A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AE9683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4.3. Quando o preço registrado se tornar superior ao preço praticado no mercado, caberá ao órgão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gerenciador promover as negociações para viabilizar a redução dos preços aos valores praticados pelo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mercado, mediante as seguintes providências:</w:t>
      </w:r>
    </w:p>
    <w:p w14:paraId="274FC70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A92D7C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I – </w:t>
      </w:r>
      <w:proofErr w:type="gramStart"/>
      <w:r w:rsidRPr="0025157E">
        <w:rPr>
          <w:rStyle w:val="Forte"/>
          <w:rFonts w:ascii="Arial" w:hAnsi="Arial" w:cs="Arial"/>
          <w:b w:val="0"/>
          <w:bCs w:val="0"/>
          <w:color w:val="000000" w:themeColor="text1"/>
          <w:sz w:val="24"/>
          <w:szCs w:val="24"/>
        </w:rPr>
        <w:t>convocar</w:t>
      </w:r>
      <w:proofErr w:type="gramEnd"/>
      <w:r w:rsidRPr="0025157E">
        <w:rPr>
          <w:rStyle w:val="Forte"/>
          <w:rFonts w:ascii="Arial" w:hAnsi="Arial" w:cs="Arial"/>
          <w:b w:val="0"/>
          <w:bCs w:val="0"/>
          <w:color w:val="000000" w:themeColor="text1"/>
          <w:sz w:val="24"/>
          <w:szCs w:val="24"/>
        </w:rPr>
        <w:t xml:space="preserve"> o detentor da ARP, a fim de estabelecer negociação para redução dos preços originalmente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registrados e a sua adequação ao praticado no mercado;</w:t>
      </w:r>
    </w:p>
    <w:p w14:paraId="2E6C68F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002F79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II – </w:t>
      </w:r>
      <w:proofErr w:type="gramStart"/>
      <w:r w:rsidRPr="0025157E">
        <w:rPr>
          <w:rStyle w:val="Forte"/>
          <w:rFonts w:ascii="Arial" w:hAnsi="Arial" w:cs="Arial"/>
          <w:b w:val="0"/>
          <w:bCs w:val="0"/>
          <w:color w:val="000000" w:themeColor="text1"/>
          <w:sz w:val="24"/>
          <w:szCs w:val="24"/>
        </w:rPr>
        <w:t>liberar</w:t>
      </w:r>
      <w:proofErr w:type="gramEnd"/>
      <w:r w:rsidRPr="0025157E">
        <w:rPr>
          <w:rStyle w:val="Forte"/>
          <w:rFonts w:ascii="Arial" w:hAnsi="Arial" w:cs="Arial"/>
          <w:b w:val="0"/>
          <w:bCs w:val="0"/>
          <w:color w:val="000000" w:themeColor="text1"/>
          <w:sz w:val="24"/>
          <w:szCs w:val="24"/>
        </w:rPr>
        <w:t xml:space="preserve"> o detentor da ARP do compromisso assumido, sem aplicação de penalidade, se frustrada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negociação com ele intentada;</w:t>
      </w:r>
    </w:p>
    <w:p w14:paraId="5CE1100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12FE06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 convocar os aderentes de preço, na ordem de classificação, visando a promover igual negociação.</w:t>
      </w:r>
    </w:p>
    <w:p w14:paraId="64C010A0"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74AC216"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4.3.1. A ordem de classificação dos licitantes que aceitarem cotar o objeto com preço igual ao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adjudicatário observará a classificação original.</w:t>
      </w:r>
    </w:p>
    <w:p w14:paraId="4A04986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D57ECD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4.4. Quando o preço do mercado se tornar superior aos preços registrados e o detentor da ARP comunicar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comprovar, antes do pedido de fornecimento, a impossibilidade de cumprimento do compromisso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inicialmente assumido, o órgão gerenciador deverá:</w:t>
      </w:r>
    </w:p>
    <w:p w14:paraId="212658F0"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72EBEAF"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I – </w:t>
      </w:r>
      <w:proofErr w:type="gramStart"/>
      <w:r w:rsidRPr="0025157E">
        <w:rPr>
          <w:rStyle w:val="Forte"/>
          <w:rFonts w:ascii="Arial" w:hAnsi="Arial" w:cs="Arial"/>
          <w:b w:val="0"/>
          <w:bCs w:val="0"/>
          <w:color w:val="000000" w:themeColor="text1"/>
          <w:sz w:val="24"/>
          <w:szCs w:val="24"/>
        </w:rPr>
        <w:t>liberar</w:t>
      </w:r>
      <w:proofErr w:type="gramEnd"/>
      <w:r w:rsidRPr="0025157E">
        <w:rPr>
          <w:rStyle w:val="Forte"/>
          <w:rFonts w:ascii="Arial" w:hAnsi="Arial" w:cs="Arial"/>
          <w:b w:val="0"/>
          <w:bCs w:val="0"/>
          <w:color w:val="000000" w:themeColor="text1"/>
          <w:sz w:val="24"/>
          <w:szCs w:val="24"/>
        </w:rPr>
        <w:t xml:space="preserve"> o fornecedor do compromisso assumido e sem aplicação da penalidade, se confirmada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veracidade dos motivos e se os comprovantes forem apresentados;</w:t>
      </w:r>
    </w:p>
    <w:p w14:paraId="3756351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II – </w:t>
      </w:r>
      <w:proofErr w:type="gramStart"/>
      <w:r w:rsidRPr="0025157E">
        <w:rPr>
          <w:rStyle w:val="Forte"/>
          <w:rFonts w:ascii="Arial" w:hAnsi="Arial" w:cs="Arial"/>
          <w:b w:val="0"/>
          <w:bCs w:val="0"/>
          <w:color w:val="000000" w:themeColor="text1"/>
          <w:sz w:val="24"/>
          <w:szCs w:val="24"/>
        </w:rPr>
        <w:t>promover</w:t>
      </w:r>
      <w:proofErr w:type="gramEnd"/>
      <w:r w:rsidRPr="0025157E">
        <w:rPr>
          <w:rStyle w:val="Forte"/>
          <w:rFonts w:ascii="Arial" w:hAnsi="Arial" w:cs="Arial"/>
          <w:b w:val="0"/>
          <w:bCs w:val="0"/>
          <w:color w:val="000000" w:themeColor="text1"/>
          <w:sz w:val="24"/>
          <w:szCs w:val="24"/>
        </w:rPr>
        <w:t xml:space="preserve"> negociação com os licitantes que aceitarem cotar o objeto com preço igual ao do adjudicatário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os licitantes remanescentes, observado o procedimento descrito no subitem 4.6.</w:t>
      </w:r>
    </w:p>
    <w:p w14:paraId="013E797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4C664C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4.4.1. Não existindo licitantes que aceitarem cotar o objeto com preço igual ao do adjudicatário e licitantes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remanescentes, ou não havendo êxito nas negociações de que trata o subitem 4.6, o Órgão Gerenciador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deverá proceder o cancelamento da ARP.</w:t>
      </w:r>
    </w:p>
    <w:p w14:paraId="5A14257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1EF2EDC"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4.5. Na hipótese em que o detentor da ARP, antes do pedido de fornecimento, solicite a revisão do preço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 e comprove que a elevação seja decorrente de evento posterior à assinatura da ARP,</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absolutamente independente da vontade das partes e proveniente de fatos imprevisíveis ou previsíveis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consequências incalculáveis que inviabilizem a manutenção dos preços registrados, o órgão gerenciador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deverá:</w:t>
      </w:r>
    </w:p>
    <w:p w14:paraId="5FE590D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4F1E5D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I – </w:t>
      </w:r>
      <w:proofErr w:type="gramStart"/>
      <w:r w:rsidRPr="0025157E">
        <w:rPr>
          <w:rStyle w:val="Forte"/>
          <w:rFonts w:ascii="Arial" w:hAnsi="Arial" w:cs="Arial"/>
          <w:b w:val="0"/>
          <w:bCs w:val="0"/>
          <w:color w:val="000000" w:themeColor="text1"/>
          <w:sz w:val="24"/>
          <w:szCs w:val="24"/>
        </w:rPr>
        <w:t>proceder</w:t>
      </w:r>
      <w:proofErr w:type="gramEnd"/>
      <w:r w:rsidRPr="0025157E">
        <w:rPr>
          <w:rStyle w:val="Forte"/>
          <w:rFonts w:ascii="Arial" w:hAnsi="Arial" w:cs="Arial"/>
          <w:b w:val="0"/>
          <w:bCs w:val="0"/>
          <w:color w:val="000000" w:themeColor="text1"/>
          <w:sz w:val="24"/>
          <w:szCs w:val="24"/>
        </w:rPr>
        <w:t xml:space="preserve"> às negociações na forma do subitem 4.6, e no caso do seu êxito, liberar o detentor da ARP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compromisso assumido e sem aplicação da penalidade;</w:t>
      </w:r>
    </w:p>
    <w:p w14:paraId="4F0C28C0"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08422F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II – </w:t>
      </w:r>
      <w:proofErr w:type="gramStart"/>
      <w:r w:rsidRPr="0025157E">
        <w:rPr>
          <w:rStyle w:val="Forte"/>
          <w:rFonts w:ascii="Arial" w:hAnsi="Arial" w:cs="Arial"/>
          <w:b w:val="0"/>
          <w:bCs w:val="0"/>
          <w:color w:val="000000" w:themeColor="text1"/>
          <w:sz w:val="24"/>
          <w:szCs w:val="24"/>
        </w:rPr>
        <w:t>promover</w:t>
      </w:r>
      <w:proofErr w:type="gramEnd"/>
      <w:r w:rsidRPr="0025157E">
        <w:rPr>
          <w:rStyle w:val="Forte"/>
          <w:rFonts w:ascii="Arial" w:hAnsi="Arial" w:cs="Arial"/>
          <w:b w:val="0"/>
          <w:bCs w:val="0"/>
          <w:color w:val="000000" w:themeColor="text1"/>
          <w:sz w:val="24"/>
          <w:szCs w:val="24"/>
        </w:rPr>
        <w:t xml:space="preserve"> a alteração do preço registrado em favor do solicitante quando frustrada a negociação de que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trata o inciso I.</w:t>
      </w:r>
    </w:p>
    <w:p w14:paraId="083D658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66D7836"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4.5.1. Diante da inexistência de aderentes de preço e licitantes remanescentes que impeçam a realização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das negociações mencionada no inciso I, a revisão do preço solicitada pelo detentor da ata ficará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condicionada a demonstração de que o valor pretendido está compatível com os valores praticados pelo</w:t>
      </w:r>
    </w:p>
    <w:p w14:paraId="20A98CF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mercado</w:t>
      </w:r>
      <w:proofErr w:type="gramEnd"/>
      <w:r w:rsidRPr="0025157E">
        <w:rPr>
          <w:rStyle w:val="Forte"/>
          <w:rFonts w:ascii="Arial" w:hAnsi="Arial" w:cs="Arial"/>
          <w:b w:val="0"/>
          <w:bCs w:val="0"/>
          <w:color w:val="000000" w:themeColor="text1"/>
          <w:sz w:val="24"/>
          <w:szCs w:val="24"/>
        </w:rPr>
        <w:t>.</w:t>
      </w:r>
    </w:p>
    <w:p w14:paraId="23923919"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BA54B9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4.5.2. A fixação do novo preço a ser registrado deverá ser consignada em Termo Aditivo à ARP, com 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justificativas cabíveis, observada a anuência das partes.</w:t>
      </w:r>
    </w:p>
    <w:p w14:paraId="4F520C6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9B3249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4.5.3. O Órgão Gerenciador deverá decidir sobre a revisão de preços, no prazo definido no parágrafo único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art. 123 da Lei Federal nº 14.133, de 2021.</w:t>
      </w:r>
    </w:p>
    <w:p w14:paraId="088E6AE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AA8CBE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4.5.4. A critério do órgão gerenciador, as utilizações e as adesões à ARP poderão ser suspensas durante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período de análise do pedido de revisão.</w:t>
      </w:r>
    </w:p>
    <w:p w14:paraId="18A44E64"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2601F8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4.5.5. A alteração dos preços registrados não modifica automaticamente os preços dos contratos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decorrentes do SRP, cuja revisão deverá ser feita pelo órgão da Administração Direta, pela autarquia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pela fundação do Poder Executivo Municipal contratante, observadas as disposições legais incidentes sobre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os contratos.</w:t>
      </w:r>
    </w:p>
    <w:p w14:paraId="6CA5752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28C123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Da negociação para fins de revisão de preço</w:t>
      </w:r>
    </w:p>
    <w:p w14:paraId="72A29E1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398C73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 As negociações de que tratam os subitens 4.4.1 e 4.5 deverão observar o seguinte procedimento:</w:t>
      </w:r>
    </w:p>
    <w:p w14:paraId="771EFBB7"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AAB95E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4.6.1. O Órgão Gerenciador deverá convocar os licitantes que aceitarem cotar o objeto com preço igual ao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adjudicatário e os licitantes remanescentes, na ordem de classificação, para a formalização da ata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registro de preço nas condições propostas pelo detentor da ata.</w:t>
      </w:r>
    </w:p>
    <w:p w14:paraId="23A3045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FEAE28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4.6.2. Na hipótese de nenhum dos convocados aceitar a contratação nos termos do subitem 4.6.1, o Órgão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Gerenciador, poderá convocar os licitantes que aceitarem cotar o objeto com preço igual ao do adjudicatário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os licitantes remanescentes para negociação, na ordem de classificação, com vistas à obtenção de preço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melhor, mesmo que acima do preço registrado em ata.</w:t>
      </w:r>
    </w:p>
    <w:p w14:paraId="3100920F"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DF0147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4.6.2.1. Na negociação a que se refere o subitem 4.6.2 caberá ao Órgão Gerenciador propor os preços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revisados da seguinte maneira:</w:t>
      </w:r>
    </w:p>
    <w:p w14:paraId="7E4D7928"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D2DFD9F"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 – Primeira rodada de negociações (c): será proposto aos convocados o valor resultante da média entre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preço registrado em ata (a) e o preço revisional pretendido pelo detentor da ata ou o preço ofertado pelo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licitante classificado em segundo lugar no procedimento licitatório, o que for menor (b).</w:t>
      </w:r>
    </w:p>
    <w:p w14:paraId="6867B3F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a</w:t>
      </w:r>
      <w:proofErr w:type="gramEnd"/>
      <w:r w:rsidRPr="0025157E">
        <w:rPr>
          <w:rStyle w:val="Forte"/>
          <w:rFonts w:ascii="Arial" w:hAnsi="Arial" w:cs="Arial"/>
          <w:b w:val="0"/>
          <w:bCs w:val="0"/>
          <w:color w:val="000000" w:themeColor="text1"/>
          <w:sz w:val="24"/>
          <w:szCs w:val="24"/>
        </w:rPr>
        <w:t xml:space="preserve"> + b = c</w:t>
      </w:r>
    </w:p>
    <w:p w14:paraId="6D7030F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w:t>
      </w:r>
    </w:p>
    <w:p w14:paraId="041482CD" w14:textId="77777777" w:rsidR="00904344" w:rsidRPr="00BD5956" w:rsidRDefault="00904344" w:rsidP="00904344">
      <w:pPr>
        <w:pStyle w:val="Ttulo2"/>
        <w:spacing w:before="0" w:line="360" w:lineRule="auto"/>
        <w:jc w:val="both"/>
        <w:rPr>
          <w:rStyle w:val="Forte"/>
          <w:rFonts w:ascii="Arial" w:hAnsi="Arial" w:cs="Arial"/>
          <w:bCs w:val="0"/>
          <w:color w:val="000000" w:themeColor="text1"/>
          <w:sz w:val="24"/>
          <w:szCs w:val="24"/>
        </w:rPr>
      </w:pPr>
      <w:r w:rsidRPr="00BD5956">
        <w:rPr>
          <w:rStyle w:val="Forte"/>
          <w:rFonts w:ascii="Arial" w:hAnsi="Arial" w:cs="Arial"/>
          <w:bCs w:val="0"/>
          <w:color w:val="000000" w:themeColor="text1"/>
          <w:sz w:val="24"/>
          <w:szCs w:val="24"/>
        </w:rPr>
        <w:t>Onde:</w:t>
      </w:r>
    </w:p>
    <w:p w14:paraId="21EAB62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a</w:t>
      </w:r>
      <w:proofErr w:type="gramEnd"/>
      <w:r w:rsidRPr="0025157E">
        <w:rPr>
          <w:rStyle w:val="Forte"/>
          <w:rFonts w:ascii="Arial" w:hAnsi="Arial" w:cs="Arial"/>
          <w:b w:val="0"/>
          <w:bCs w:val="0"/>
          <w:color w:val="000000" w:themeColor="text1"/>
          <w:sz w:val="24"/>
          <w:szCs w:val="24"/>
        </w:rPr>
        <w:t>: corresponde ao preço registrado em ata</w:t>
      </w:r>
    </w:p>
    <w:p w14:paraId="445A110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b</w:t>
      </w:r>
      <w:proofErr w:type="gramEnd"/>
      <w:r w:rsidRPr="0025157E">
        <w:rPr>
          <w:rStyle w:val="Forte"/>
          <w:rFonts w:ascii="Arial" w:hAnsi="Arial" w:cs="Arial"/>
          <w:b w:val="0"/>
          <w:bCs w:val="0"/>
          <w:color w:val="000000" w:themeColor="text1"/>
          <w:sz w:val="24"/>
          <w:szCs w:val="24"/>
        </w:rPr>
        <w:t>: corresponde ao preço revisional pretendido pelo detentor da ata ou o preço ofertado pelo licitante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segundo lugar no procedimento licitatório, o que for menor</w:t>
      </w:r>
    </w:p>
    <w:p w14:paraId="4E4B980D"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c</w:t>
      </w:r>
      <w:proofErr w:type="gramEnd"/>
      <w:r w:rsidRPr="0025157E">
        <w:rPr>
          <w:rStyle w:val="Forte"/>
          <w:rFonts w:ascii="Arial" w:hAnsi="Arial" w:cs="Arial"/>
          <w:b w:val="0"/>
          <w:bCs w:val="0"/>
          <w:color w:val="000000" w:themeColor="text1"/>
          <w:sz w:val="24"/>
          <w:szCs w:val="24"/>
        </w:rPr>
        <w:t>: corresponde à média de ‘a’ e ‘b’ e indica o preço ofertado na primeira rodada de negociações</w:t>
      </w:r>
    </w:p>
    <w:p w14:paraId="4514FD2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14046C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 – Segunda rodada de negociações (d): caso nenhum dos convocados aceite o preço ofertado, será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proposto, em uma segunda rodada de negociações, o valor resultante da média entre o preço da primeira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rodada de negociações (c) e o preço revisional pretendido pelo detentor da ata ou o preço ofertado pelo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licitante classificado em segundo lugar no procedimento licitatório, o que for menor (b).</w:t>
      </w:r>
    </w:p>
    <w:p w14:paraId="29E87EC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b</w:t>
      </w:r>
      <w:proofErr w:type="gramEnd"/>
      <w:r w:rsidRPr="0025157E">
        <w:rPr>
          <w:rStyle w:val="Forte"/>
          <w:rFonts w:ascii="Arial" w:hAnsi="Arial" w:cs="Arial"/>
          <w:b w:val="0"/>
          <w:bCs w:val="0"/>
          <w:color w:val="000000" w:themeColor="text1"/>
          <w:sz w:val="24"/>
          <w:szCs w:val="24"/>
        </w:rPr>
        <w:t xml:space="preserve"> + c = d</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w:t>
      </w:r>
    </w:p>
    <w:p w14:paraId="5753CE5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Onde:</w:t>
      </w:r>
    </w:p>
    <w:p w14:paraId="451FAEB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lastRenderedPageBreak/>
        <w:t>b</w:t>
      </w:r>
      <w:proofErr w:type="gramEnd"/>
      <w:r w:rsidRPr="0025157E">
        <w:rPr>
          <w:rStyle w:val="Forte"/>
          <w:rFonts w:ascii="Arial" w:hAnsi="Arial" w:cs="Arial"/>
          <w:b w:val="0"/>
          <w:bCs w:val="0"/>
          <w:color w:val="000000" w:themeColor="text1"/>
          <w:sz w:val="24"/>
          <w:szCs w:val="24"/>
        </w:rPr>
        <w:t>: corresponde ao preço revisional pretendido pelo detentor da ata ou o preço ofertado pelo licitante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segundo lugar no procedimento licitatório, o que for menor</w:t>
      </w:r>
    </w:p>
    <w:p w14:paraId="6B7F0E94"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45F2B0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c</w:t>
      </w:r>
      <w:proofErr w:type="gramEnd"/>
      <w:r w:rsidRPr="0025157E">
        <w:rPr>
          <w:rStyle w:val="Forte"/>
          <w:rFonts w:ascii="Arial" w:hAnsi="Arial" w:cs="Arial"/>
          <w:b w:val="0"/>
          <w:bCs w:val="0"/>
          <w:color w:val="000000" w:themeColor="text1"/>
          <w:sz w:val="24"/>
          <w:szCs w:val="24"/>
        </w:rPr>
        <w:t>: corresponde ao preço ofertado na primeira rodada de negociações.</w:t>
      </w:r>
    </w:p>
    <w:p w14:paraId="52021DF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64504B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d</w:t>
      </w:r>
      <w:proofErr w:type="gramEnd"/>
      <w:r w:rsidRPr="0025157E">
        <w:rPr>
          <w:rStyle w:val="Forte"/>
          <w:rFonts w:ascii="Arial" w:hAnsi="Arial" w:cs="Arial"/>
          <w:b w:val="0"/>
          <w:bCs w:val="0"/>
          <w:color w:val="000000" w:themeColor="text1"/>
          <w:sz w:val="24"/>
          <w:szCs w:val="24"/>
        </w:rPr>
        <w:t>: corresponde à média de ‘b’ e ‘c’ e indica o preço ofertado na segunda rodada de negociações</w:t>
      </w:r>
    </w:p>
    <w:p w14:paraId="10D3CFB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8D40EB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4.6.3. Encerrada, sem êxito, a segunda rodada de negociações, caso o preço revisional pretendido pelo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detentor da ata esteja acima do preço ofertado pelo licitante classificado em segundo lugar, este último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poderá ser convocado para formalizar a ata de registro de preço nas condições ofertadas por ele no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procedimento licitatório.</w:t>
      </w:r>
    </w:p>
    <w:p w14:paraId="6A44A87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700BDD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4.6.3.1. O licitante a que se refere o inciso 4.6.3 estará vinculado a proposta/lance apresentado, salvo se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decorrido prazo de validade indicado no edital (§3º do art. 90 da Lei Federal nº 14.133/2021).</w:t>
      </w:r>
    </w:p>
    <w:p w14:paraId="227FD9A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DCE329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4.6.3.2. Decorrido o prazo de validade da proposta indicado no edital, e, caso o licitante a que se refere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inciso 4.6.3 tenha declinado da formalização da ata de registro de preço nas suas condições ofertadas no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procedimento licitatório, o Órgão Gerenciador poderá dar seguimento à negociação, com as seguintes</w:t>
      </w:r>
    </w:p>
    <w:p w14:paraId="0A76960F"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condições</w:t>
      </w:r>
      <w:proofErr w:type="gramEnd"/>
      <w:r w:rsidRPr="0025157E">
        <w:rPr>
          <w:rStyle w:val="Forte"/>
          <w:rFonts w:ascii="Arial" w:hAnsi="Arial" w:cs="Arial"/>
          <w:b w:val="0"/>
          <w:bCs w:val="0"/>
          <w:color w:val="000000" w:themeColor="text1"/>
          <w:sz w:val="24"/>
          <w:szCs w:val="24"/>
        </w:rPr>
        <w:t>:</w:t>
      </w:r>
    </w:p>
    <w:p w14:paraId="02676577"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3AC398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 Terceira rodada de negociações (f): será proposto aos convocados remanescentes, em uma terceira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rodada de negociações, o valor resultante da média entre o preço da segunda rodada de negociações (d)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preço revisional pretendido pelo detentor da ata ou o preço ofertado pelo licitante classificado em terceiro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lugar no procedimento licitatório, o que for menor (e).</w:t>
      </w:r>
    </w:p>
    <w:p w14:paraId="1128E6B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d</w:t>
      </w:r>
      <w:proofErr w:type="gramEnd"/>
      <w:r w:rsidRPr="0025157E">
        <w:rPr>
          <w:rStyle w:val="Forte"/>
          <w:rFonts w:ascii="Arial" w:hAnsi="Arial" w:cs="Arial"/>
          <w:b w:val="0"/>
          <w:bCs w:val="0"/>
          <w:color w:val="000000" w:themeColor="text1"/>
          <w:sz w:val="24"/>
          <w:szCs w:val="24"/>
        </w:rPr>
        <w:t xml:space="preserve"> + e = f</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w:t>
      </w:r>
    </w:p>
    <w:p w14:paraId="6926C03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Onde:</w:t>
      </w:r>
    </w:p>
    <w:p w14:paraId="0EA89C0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lastRenderedPageBreak/>
        <w:t>d</w:t>
      </w:r>
      <w:proofErr w:type="gramEnd"/>
      <w:r w:rsidRPr="0025157E">
        <w:rPr>
          <w:rStyle w:val="Forte"/>
          <w:rFonts w:ascii="Arial" w:hAnsi="Arial" w:cs="Arial"/>
          <w:b w:val="0"/>
          <w:bCs w:val="0"/>
          <w:color w:val="000000" w:themeColor="text1"/>
          <w:sz w:val="24"/>
          <w:szCs w:val="24"/>
        </w:rPr>
        <w:t>: corresponde ao preço ofertado na segunda rodada de negociações</w:t>
      </w:r>
    </w:p>
    <w:p w14:paraId="75768C29"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FEBF60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e</w:t>
      </w:r>
      <w:proofErr w:type="gramEnd"/>
      <w:r w:rsidRPr="0025157E">
        <w:rPr>
          <w:rStyle w:val="Forte"/>
          <w:rFonts w:ascii="Arial" w:hAnsi="Arial" w:cs="Arial"/>
          <w:b w:val="0"/>
          <w:bCs w:val="0"/>
          <w:color w:val="000000" w:themeColor="text1"/>
          <w:sz w:val="24"/>
          <w:szCs w:val="24"/>
        </w:rPr>
        <w:t>: corresponde ao preço revisional pretendido pelo detentor da ata ou o preço ofertado pelo licitante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terceiro lugar no procedimento licitatório, o que for menor</w:t>
      </w:r>
    </w:p>
    <w:p w14:paraId="7A4980F7"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0E5868D"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f</w:t>
      </w:r>
      <w:proofErr w:type="gramEnd"/>
      <w:r w:rsidRPr="0025157E">
        <w:rPr>
          <w:rStyle w:val="Forte"/>
          <w:rFonts w:ascii="Arial" w:hAnsi="Arial" w:cs="Arial"/>
          <w:b w:val="0"/>
          <w:bCs w:val="0"/>
          <w:color w:val="000000" w:themeColor="text1"/>
          <w:sz w:val="24"/>
          <w:szCs w:val="24"/>
        </w:rPr>
        <w:t>: corresponde à média de ‘d’ e ‘f’ e indica o preço ofertado na terceira rodada de negociações</w:t>
      </w:r>
    </w:p>
    <w:p w14:paraId="3067D51F"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A67D08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IV - Quarta rodada de negociações (g): caso nenhum dos convocados aceite o preço ofertado, será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proposto aos convocados remanescentes o valor resultante da média entre o preço da terceira rodada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negociações (f) e o preço revisional pretendido pelo detentor da ata ou o preço ofertado pelo licitante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terceiro lugar no procedimento licitatório, o que for menor (e).</w:t>
      </w:r>
    </w:p>
    <w:p w14:paraId="1BB7320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e</w:t>
      </w:r>
      <w:proofErr w:type="gramEnd"/>
      <w:r w:rsidRPr="0025157E">
        <w:rPr>
          <w:rStyle w:val="Forte"/>
          <w:rFonts w:ascii="Arial" w:hAnsi="Arial" w:cs="Arial"/>
          <w:b w:val="0"/>
          <w:bCs w:val="0"/>
          <w:color w:val="000000" w:themeColor="text1"/>
          <w:sz w:val="24"/>
          <w:szCs w:val="24"/>
        </w:rPr>
        <w:t xml:space="preserve"> + f = g</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w:t>
      </w:r>
    </w:p>
    <w:p w14:paraId="5E06AA07"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0B5C1EF"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Onde: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corresponde ao preço revisional pretendido pelo detentor da ata ou o preço ofertado pelo licitante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classificado em terceiro lugar no procedimento licitatório, o que for menor</w:t>
      </w:r>
    </w:p>
    <w:p w14:paraId="17DDBD2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0AF288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f</w:t>
      </w:r>
      <w:proofErr w:type="gramEnd"/>
      <w:r w:rsidRPr="0025157E">
        <w:rPr>
          <w:rStyle w:val="Forte"/>
          <w:rFonts w:ascii="Arial" w:hAnsi="Arial" w:cs="Arial"/>
          <w:b w:val="0"/>
          <w:bCs w:val="0"/>
          <w:color w:val="000000" w:themeColor="text1"/>
          <w:sz w:val="24"/>
          <w:szCs w:val="24"/>
        </w:rPr>
        <w:t>: corresponde ao preço ofertado na terceira rodada de negociações.</w:t>
      </w:r>
    </w:p>
    <w:p w14:paraId="4AB2EAA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g</w:t>
      </w:r>
      <w:proofErr w:type="gramEnd"/>
      <w:r w:rsidRPr="0025157E">
        <w:rPr>
          <w:rStyle w:val="Forte"/>
          <w:rFonts w:ascii="Arial" w:hAnsi="Arial" w:cs="Arial"/>
          <w:b w:val="0"/>
          <w:bCs w:val="0"/>
          <w:color w:val="000000" w:themeColor="text1"/>
          <w:sz w:val="24"/>
          <w:szCs w:val="24"/>
        </w:rPr>
        <w:t>: corresponde à média de ‘e’ e ‘f’ e indica o preço ofertado na quarta rodada de negociações</w:t>
      </w:r>
    </w:p>
    <w:p w14:paraId="4CE11588"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203EED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4.6.4. Encerrada, sem êxito, a quarta rodada de negociações, caso o preço revisional pretendido pelo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detentor da ata esteja acima do preço ofertado pelo licitante classificado em terceiro lugar, este último poderá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ser convocado para formalizar a ata de registro de preço nas condições ofertadas por ele no procedimento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licitatório.</w:t>
      </w:r>
    </w:p>
    <w:p w14:paraId="1BEE0E7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6AE9260"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4.6.4.1. O licitante a que se refere o inciso 4.6.4 estará vinculado a proposta/lance apresentado, salvo se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decorrido prazo de validade indicado no edital (§3º do art. 90 da Lei Federal nº 14.133/2021).</w:t>
      </w:r>
    </w:p>
    <w:p w14:paraId="423232DC" w14:textId="77777777" w:rsidR="00904344" w:rsidRPr="00F04D7E" w:rsidRDefault="00904344" w:rsidP="00904344">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lastRenderedPageBreak/>
        <w:t>4.6.4.2. Decorrido o prazo de validade da proposta indicado no edital, e, caso o licitante a que se refere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inciso 4.6.4 tenha declinado da formalização da ata de registro de preço nas suas condições ofertadas no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procedimento licitatório, o Órgão Gerenciador poderá dar seguimento à negociação, nos moldes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apresentados anteriormente.</w:t>
      </w:r>
    </w:p>
    <w:p w14:paraId="1AD5EE6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C28908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4.6.5. Na adoção dos procedimentos descritos nos subitens 4.6.1, a 4.6.4, a Administração não poderá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aceitar valores superiores ao valor estimado da contratação, observado o índice de atualização de preços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correspondente.</w:t>
      </w:r>
    </w:p>
    <w:p w14:paraId="5B3D8F7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3B4BA5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4.6.6. Na hipótese de êxito nas negociações a que se referem os subitens 4.6.1, a </w:t>
      </w:r>
    </w:p>
    <w:p w14:paraId="275C8E38"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4C8B73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4.6.4, deverá o Órgão</w:t>
      </w:r>
    </w:p>
    <w:p w14:paraId="432872CC"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1C8C518" w14:textId="77777777" w:rsidR="00904344" w:rsidRPr="007F7220" w:rsidRDefault="00904344" w:rsidP="00904344">
      <w:pPr>
        <w:pStyle w:val="Ttulo2"/>
        <w:spacing w:before="0" w:line="360" w:lineRule="auto"/>
        <w:jc w:val="both"/>
        <w:rPr>
          <w:rStyle w:val="Forte"/>
          <w:rFonts w:ascii="Arial" w:hAnsi="Arial" w:cs="Arial"/>
          <w:bCs w:val="0"/>
          <w:color w:val="000000" w:themeColor="text1"/>
          <w:sz w:val="24"/>
          <w:szCs w:val="24"/>
        </w:rPr>
      </w:pPr>
      <w:r w:rsidRPr="007F7220">
        <w:rPr>
          <w:rStyle w:val="Forte"/>
          <w:rFonts w:ascii="Arial" w:hAnsi="Arial" w:cs="Arial"/>
          <w:bCs w:val="0"/>
          <w:color w:val="000000" w:themeColor="text1"/>
          <w:sz w:val="24"/>
          <w:szCs w:val="24"/>
        </w:rPr>
        <w:t>Gerenciador promover:</w:t>
      </w:r>
    </w:p>
    <w:p w14:paraId="0E3DDA0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5E2DE4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I - </w:t>
      </w:r>
      <w:proofErr w:type="gramStart"/>
      <w:r w:rsidRPr="0025157E">
        <w:rPr>
          <w:rStyle w:val="Forte"/>
          <w:rFonts w:ascii="Arial" w:hAnsi="Arial" w:cs="Arial"/>
          <w:b w:val="0"/>
          <w:bCs w:val="0"/>
          <w:color w:val="000000" w:themeColor="text1"/>
          <w:sz w:val="24"/>
          <w:szCs w:val="24"/>
        </w:rPr>
        <w:t>a</w:t>
      </w:r>
      <w:proofErr w:type="gramEnd"/>
      <w:r w:rsidRPr="0025157E">
        <w:rPr>
          <w:rStyle w:val="Forte"/>
          <w:rFonts w:ascii="Arial" w:hAnsi="Arial" w:cs="Arial"/>
          <w:b w:val="0"/>
          <w:bCs w:val="0"/>
          <w:color w:val="000000" w:themeColor="text1"/>
          <w:sz w:val="24"/>
          <w:szCs w:val="24"/>
        </w:rPr>
        <w:t xml:space="preserve"> realização de pesquisa de preço a fim de confirmar a vantagem no preço negociado;</w:t>
      </w:r>
    </w:p>
    <w:p w14:paraId="1B75DAB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II - </w:t>
      </w:r>
      <w:proofErr w:type="gramStart"/>
      <w:r w:rsidRPr="0025157E">
        <w:rPr>
          <w:rStyle w:val="Forte"/>
          <w:rFonts w:ascii="Arial" w:hAnsi="Arial" w:cs="Arial"/>
          <w:b w:val="0"/>
          <w:bCs w:val="0"/>
          <w:color w:val="000000" w:themeColor="text1"/>
          <w:sz w:val="24"/>
          <w:szCs w:val="24"/>
        </w:rPr>
        <w:t>o</w:t>
      </w:r>
      <w:proofErr w:type="gramEnd"/>
      <w:r w:rsidRPr="0025157E">
        <w:rPr>
          <w:rStyle w:val="Forte"/>
          <w:rFonts w:ascii="Arial" w:hAnsi="Arial" w:cs="Arial"/>
          <w:b w:val="0"/>
          <w:bCs w:val="0"/>
          <w:color w:val="000000" w:themeColor="text1"/>
          <w:sz w:val="24"/>
          <w:szCs w:val="24"/>
        </w:rPr>
        <w:t xml:space="preserve"> cancelamento do preço registrado do detentor da ata; e</w:t>
      </w:r>
    </w:p>
    <w:p w14:paraId="1354ED8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 a formalização de uma nova ata de registro de preço com o convocado que tenha aceitado as condições</w:t>
      </w:r>
    </w:p>
    <w:p w14:paraId="3C28693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negociais</w:t>
      </w:r>
      <w:proofErr w:type="gramEnd"/>
      <w:r w:rsidRPr="0025157E">
        <w:rPr>
          <w:rStyle w:val="Forte"/>
          <w:rFonts w:ascii="Arial" w:hAnsi="Arial" w:cs="Arial"/>
          <w:b w:val="0"/>
          <w:bCs w:val="0"/>
          <w:color w:val="000000" w:themeColor="text1"/>
          <w:sz w:val="24"/>
          <w:szCs w:val="24"/>
        </w:rPr>
        <w:t xml:space="preserve"> oferecidas.</w:t>
      </w:r>
    </w:p>
    <w:p w14:paraId="75587C40"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EA3A25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4.6.6.1. A formalização do novo instrumento de que trata o inciso II do subitem 4.6.6 deverá ficar restrita ao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remanescente da ata de registro de preço alterada.</w:t>
      </w:r>
    </w:p>
    <w:p w14:paraId="46974CC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568529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4.6.7. Na hipótese de as negociações a que se referem os subitens 4.6.1, a 4.6.4 não restarem frutíferas,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Órgão Gerenciador deverá observar o disposto no subitem 4.4.1 e no inciso II do subitem 4.5.</w:t>
      </w:r>
    </w:p>
    <w:p w14:paraId="7E3559D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FC3CDDD" w14:textId="77777777" w:rsidR="00904344" w:rsidRPr="007F7220" w:rsidRDefault="00904344" w:rsidP="00904344">
      <w:pPr>
        <w:pStyle w:val="Ttulo2"/>
        <w:spacing w:before="0" w:line="360" w:lineRule="auto"/>
        <w:jc w:val="both"/>
        <w:rPr>
          <w:rStyle w:val="Forte"/>
          <w:rFonts w:ascii="Arial" w:hAnsi="Arial" w:cs="Arial"/>
          <w:bCs w:val="0"/>
          <w:color w:val="000000" w:themeColor="text1"/>
          <w:sz w:val="24"/>
          <w:szCs w:val="24"/>
        </w:rPr>
      </w:pPr>
      <w:r w:rsidRPr="007F7220">
        <w:rPr>
          <w:rStyle w:val="Forte"/>
          <w:rFonts w:ascii="Arial" w:hAnsi="Arial" w:cs="Arial"/>
          <w:bCs w:val="0"/>
          <w:color w:val="000000" w:themeColor="text1"/>
          <w:sz w:val="24"/>
          <w:szCs w:val="24"/>
        </w:rPr>
        <w:lastRenderedPageBreak/>
        <w:t>CLÁUSULA QUINTA - SUBSTITUIÇÃO DE MARCA OU MODELO DO PRODUTO REGISTRADO</w:t>
      </w:r>
    </w:p>
    <w:p w14:paraId="75BD8BCC"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3A8FC4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5.1. O Órgão Gerenciador poderá aceitar que o detentor da ARP substitua o produto por outro de marca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modelo diferente daquele registrado na ARP, por comprovado motivo ou por fato superveniente à licitação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desde que o novo produto possua, comprovadamente, desempenho e qualidade iguais ou superiores, não</w:t>
      </w:r>
    </w:p>
    <w:p w14:paraId="04E2403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podendo</w:t>
      </w:r>
      <w:proofErr w:type="gramEnd"/>
      <w:r w:rsidRPr="0025157E">
        <w:rPr>
          <w:rStyle w:val="Forte"/>
          <w:rFonts w:ascii="Arial" w:hAnsi="Arial" w:cs="Arial"/>
          <w:b w:val="0"/>
          <w:bCs w:val="0"/>
          <w:color w:val="000000" w:themeColor="text1"/>
          <w:sz w:val="24"/>
          <w:szCs w:val="24"/>
        </w:rPr>
        <w:t xml:space="preserve"> haver majoração do preço registrado.</w:t>
      </w:r>
    </w:p>
    <w:p w14:paraId="76C6B92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0B9DCF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5.2. A aceitação de que</w:t>
      </w:r>
      <w:r>
        <w:rPr>
          <w:rStyle w:val="Forte"/>
          <w:rFonts w:ascii="Arial" w:hAnsi="Arial" w:cs="Arial"/>
          <w:b w:val="0"/>
          <w:bCs w:val="0"/>
          <w:color w:val="000000" w:themeColor="text1"/>
          <w:sz w:val="24"/>
          <w:szCs w:val="24"/>
        </w:rPr>
        <w:t xml:space="preserve"> trata o subitem 5.1 poderá ser </w:t>
      </w:r>
      <w:r w:rsidRPr="0025157E">
        <w:rPr>
          <w:rStyle w:val="Forte"/>
          <w:rFonts w:ascii="Arial" w:hAnsi="Arial" w:cs="Arial"/>
          <w:b w:val="0"/>
          <w:bCs w:val="0"/>
          <w:color w:val="000000" w:themeColor="text1"/>
          <w:sz w:val="24"/>
          <w:szCs w:val="24"/>
        </w:rPr>
        <w:t>precedida de parecer técnico que ateste 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informações prestadas pelo detentor da ata e deverá ser consignada em Termo Aditivo à ARP.</w:t>
      </w:r>
    </w:p>
    <w:p w14:paraId="355EDAC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2FCD9F8" w14:textId="77777777" w:rsidR="00904344" w:rsidRPr="00F04D7E" w:rsidRDefault="00904344" w:rsidP="00904344">
      <w:pPr>
        <w:pStyle w:val="Ttulo2"/>
        <w:spacing w:before="0" w:line="360" w:lineRule="auto"/>
        <w:jc w:val="both"/>
        <w:rPr>
          <w:rStyle w:val="Forte"/>
          <w:rFonts w:ascii="Arial" w:hAnsi="Arial" w:cs="Arial"/>
          <w:bCs w:val="0"/>
          <w:color w:val="000000" w:themeColor="text1"/>
          <w:sz w:val="24"/>
          <w:szCs w:val="24"/>
        </w:rPr>
      </w:pPr>
      <w:r w:rsidRPr="00F04D7E">
        <w:rPr>
          <w:rStyle w:val="Forte"/>
          <w:rFonts w:ascii="Arial" w:hAnsi="Arial" w:cs="Arial"/>
          <w:bCs w:val="0"/>
          <w:color w:val="000000" w:themeColor="text1"/>
          <w:sz w:val="24"/>
          <w:szCs w:val="24"/>
        </w:rPr>
        <w:t>CLÁUSULA SEXTA - DOS DIREITOS E OBRIGAÇÕES DAS PARTES</w:t>
      </w:r>
    </w:p>
    <w:p w14:paraId="0942BD5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0674A16"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 São obrigações do ÓRGÃO GERENCIADOR:</w:t>
      </w:r>
    </w:p>
    <w:p w14:paraId="75921BC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13FE5A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6.1.1. Publicar na Imprensa Oficial do Município o extrato da ARP, com a indicação do número da licitação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em referência, do objeto e do endereço do portal eletrônico da internet, onde poderão ser obtidas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informações mais detalhadas da ARP.</w:t>
      </w:r>
    </w:p>
    <w:p w14:paraId="0B59FB08"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60020B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6.1.2. Publicar nos moldes do subitem 6.1.1 eventuais mudanças na ARP, inclusive de detentores da ARP,</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marca, de modelo ou de quantitativos dos itens ou de seus respectivos preços.</w:t>
      </w:r>
    </w:p>
    <w:p w14:paraId="1DF33A4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6.1.3. Divulgar, mediante publicação no seu portal oficial, o preço registrado com indicação dos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fornecedores, cuja informação ficará disponível durante a vigência da ARP.</w:t>
      </w:r>
    </w:p>
    <w:p w14:paraId="170E627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DE4035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 Gerenciar a ata de registro de preços, com a prática, em especial, dos seguintes atos:</w:t>
      </w:r>
    </w:p>
    <w:p w14:paraId="4F61518C"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6.1.4.1. Indicar para os Órgãos Participantes os fornecedores e seus respectivos saldos, visando subsidiar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os pedidos de compras, respeitada a ordem de registro e os quantitativos a serem fornecidos;</w:t>
      </w:r>
    </w:p>
    <w:p w14:paraId="638252B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9AD345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6.1.4.2. Emitir a autorização de compra;</w:t>
      </w:r>
    </w:p>
    <w:p w14:paraId="24BCD37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B09D72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6.1.4.3. Proceder à atualização periódica dos preços registrados, com o objetivo de verificar a oscilação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mercado e adotar uma das medidas previstas na Cláusula Quarta, se for o caso;</w:t>
      </w:r>
    </w:p>
    <w:p w14:paraId="4390836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A0D1CB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6.1.4.4. Conduzir eventuais renegociações dos preços registrados;</w:t>
      </w:r>
    </w:p>
    <w:p w14:paraId="0412A73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AA4C41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6.1.4.5. Promover o remanejamento ou redistribuição das quantidades entre os órgãos participantes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processo licitatório;</w:t>
      </w:r>
    </w:p>
    <w:p w14:paraId="7E027BA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04F318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6.1.4.6. Prorrogar a vigência da ARP, se for o caso;</w:t>
      </w:r>
    </w:p>
    <w:p w14:paraId="392AE85F"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E215B6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6.1.4.7. Aceitar, se for o caso, que o detentor da ARP substitua o produto por outro de marca ou de modelo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diferente daquele registrado nesta ata, por comprovado motivo ou por fato superveniente à licitação e desde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o novo produto possua, comprovadamente, desempenho e qualidade iguais ou superiores, não podendo</w:t>
      </w:r>
    </w:p>
    <w:p w14:paraId="20BD596A"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haver</w:t>
      </w:r>
      <w:proofErr w:type="gramEnd"/>
      <w:r w:rsidRPr="0025157E">
        <w:rPr>
          <w:rStyle w:val="Forte"/>
          <w:rFonts w:ascii="Arial" w:hAnsi="Arial" w:cs="Arial"/>
          <w:b w:val="0"/>
          <w:bCs w:val="0"/>
          <w:color w:val="000000" w:themeColor="text1"/>
          <w:sz w:val="24"/>
          <w:szCs w:val="24"/>
        </w:rPr>
        <w:t xml:space="preserve"> majoração do preço registrado;</w:t>
      </w:r>
    </w:p>
    <w:p w14:paraId="1B1BF1C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A182B7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6.1.4.8. Receber a “solicitação de adesão” e autorizar, se for o caso, o pedido de adesão à ARP formulado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pelos órgãos não participantes, por meio do “termo de adesão”.</w:t>
      </w:r>
    </w:p>
    <w:p w14:paraId="2C47BCC9"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72234F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6.1.5. Promover o cancelamento do preço registrado ou da própria ARP, total ou parcialmente, quando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presentes as situações previstas na Cláusula Sétima desta Ata.</w:t>
      </w:r>
    </w:p>
    <w:p w14:paraId="5657190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6.1.6. Explicitamente emitir decisão sobre todas as solicitações e reclamações feitas pelos detentores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ARP, relacionadas ao gerenciamento da ata, ressalvados os requerimentos manifestamente impertinentes,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meramente protelatórios ou de nenhum interesse para a boa execução do ajuste;</w:t>
      </w:r>
    </w:p>
    <w:p w14:paraId="666758C9"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5C608EA"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6.1.6.1. Com relação à obrigação delineada no subitem 6.1.6, o Órgão Gerenciador terá o prazo de 08 (oito)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dias úteis, a contar da data do protocolo do requerimento, para decidir todas as solicitações e reclamações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relacionadas à execução dos contratos regidos pela Lei nº 14.133, de 2021, admitida a prorrogação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motivada, por igual período.</w:t>
      </w:r>
    </w:p>
    <w:p w14:paraId="3950B01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77FDC8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 São obrigações dos ÓRGÃOS PARTICIPANTES da ata:</w:t>
      </w:r>
    </w:p>
    <w:p w14:paraId="2F3B60F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40483C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6.2.1. Solicitar o uso da ARP ao Órgão Gerenciador, que indicará o fornecedor e os preços que serão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praticados, obedecida à ordem de classificação.</w:t>
      </w:r>
    </w:p>
    <w:p w14:paraId="0C3F65A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72B3F4F"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6.2.2. Realizar todos os atos voltados à execução financeira, inclusive os relacionados à prestação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contas.</w:t>
      </w:r>
    </w:p>
    <w:p w14:paraId="5128A7C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FB903F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6.2.3. Requisitar a autorização e o empenho da despesa correspondente aos pedidos de fornecimento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contratação, dentro do prazo de vigência da ARP.</w:t>
      </w:r>
    </w:p>
    <w:p w14:paraId="17D9D494"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ABCEDF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6.2.4. Formalizar a contratação decorrente da ARP.</w:t>
      </w:r>
    </w:p>
    <w:p w14:paraId="5D00BE3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08D4BE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6.2.5. Controlar os atendimentos de suas demandas por ARP, abrir processo administrativo para juntada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suas solicitações, ordens de utilização deferidas, notas de empenho e notas fiscais emitidas, faturas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recebidas e pagas.</w:t>
      </w:r>
    </w:p>
    <w:p w14:paraId="47A47D5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C68FF2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6.2.6. Observar as atividades de gestão e de fiscalização de contratos administrativos.</w:t>
      </w:r>
    </w:p>
    <w:p w14:paraId="33101404"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ADCA96F"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6.2.7. Instaurar, no âmbito de suas contratações, procedimento administrativo, em que seja assegurada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ampla defesa e o contraditório, para fins de aplicação de penalidades decorrentes do descumprimento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pactuado na ARP ou do descumprimento das obrigações contratuais, informando as ocorrências ao órgão</w:t>
      </w:r>
    </w:p>
    <w:p w14:paraId="4E5CC1D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gerenciador</w:t>
      </w:r>
      <w:proofErr w:type="gramEnd"/>
      <w:r w:rsidRPr="0025157E">
        <w:rPr>
          <w:rStyle w:val="Forte"/>
          <w:rFonts w:ascii="Arial" w:hAnsi="Arial" w:cs="Arial"/>
          <w:b w:val="0"/>
          <w:bCs w:val="0"/>
          <w:color w:val="000000" w:themeColor="text1"/>
          <w:sz w:val="24"/>
          <w:szCs w:val="24"/>
        </w:rPr>
        <w:t>.</w:t>
      </w:r>
    </w:p>
    <w:p w14:paraId="57854FF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05A728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6.2.8. Não participar em mais de uma ata de registro de preços com o mesmo objeto no prazo de validade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desta ata, salvo na ocorrência de registro de quantitativo inferior ao máximo pr</w:t>
      </w:r>
      <w:r>
        <w:rPr>
          <w:rStyle w:val="Forte"/>
          <w:rFonts w:ascii="Arial" w:hAnsi="Arial" w:cs="Arial"/>
          <w:b w:val="0"/>
          <w:bCs w:val="0"/>
          <w:color w:val="000000" w:themeColor="text1"/>
          <w:sz w:val="24"/>
          <w:szCs w:val="24"/>
        </w:rPr>
        <w:t xml:space="preserve">evisto </w:t>
      </w:r>
      <w:r w:rsidRPr="0025157E">
        <w:rPr>
          <w:rStyle w:val="Forte"/>
          <w:rFonts w:ascii="Arial" w:hAnsi="Arial" w:cs="Arial"/>
          <w:b w:val="0"/>
          <w:bCs w:val="0"/>
          <w:color w:val="000000" w:themeColor="text1"/>
          <w:sz w:val="24"/>
          <w:szCs w:val="24"/>
        </w:rPr>
        <w:t>no edital (inciso VIII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art. 82 da Lei Federal nº 14.133/2021).</w:t>
      </w:r>
    </w:p>
    <w:p w14:paraId="18E97CA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0605FBF"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6.3. São obrigações do DETENTOR DA ARP:</w:t>
      </w:r>
    </w:p>
    <w:p w14:paraId="1C4601FF"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4C764C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6.3.1. Manter, durante a vigência do registro de preços, a compatibilidade de todas as obrigações assumidas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as condições de habilitação e qualificação exigidas na licitação.</w:t>
      </w:r>
    </w:p>
    <w:p w14:paraId="307241FF"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A5A985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6.3.2. Responder no prazo de 05 (cinco) dias corridos as solicitações, pedidos, informações, etc., feitas pelo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Órgão Gerenciador e pelos Órgãos Participantes.</w:t>
      </w:r>
    </w:p>
    <w:p w14:paraId="7093577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F8F2E7F"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6.3.3. Na hipótese de o preço do mercado se tornar superior aos preços registrados, comunicar e comprovar,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antes do pedido de fornecimento realizado pelos órgãos participantes, a impossibilidade de cumprimento do</w:t>
      </w:r>
      <w:r>
        <w:rPr>
          <w:rStyle w:val="Forte"/>
          <w:rFonts w:ascii="Arial" w:hAnsi="Arial" w:cs="Arial"/>
          <w:b w:val="0"/>
          <w:bCs w:val="0"/>
          <w:color w:val="000000" w:themeColor="text1"/>
          <w:sz w:val="24"/>
          <w:szCs w:val="24"/>
        </w:rPr>
        <w:t xml:space="preserve"> </w:t>
      </w:r>
      <w:proofErr w:type="spellStart"/>
      <w:r w:rsidRPr="0025157E">
        <w:rPr>
          <w:rStyle w:val="Forte"/>
          <w:rFonts w:ascii="Arial" w:hAnsi="Arial" w:cs="Arial"/>
          <w:b w:val="0"/>
          <w:bCs w:val="0"/>
          <w:color w:val="000000" w:themeColor="text1"/>
          <w:sz w:val="24"/>
          <w:szCs w:val="24"/>
        </w:rPr>
        <w:t>ompromisso</w:t>
      </w:r>
      <w:proofErr w:type="spellEnd"/>
      <w:r w:rsidRPr="0025157E">
        <w:rPr>
          <w:rStyle w:val="Forte"/>
          <w:rFonts w:ascii="Arial" w:hAnsi="Arial" w:cs="Arial"/>
          <w:b w:val="0"/>
          <w:bCs w:val="0"/>
          <w:color w:val="000000" w:themeColor="text1"/>
          <w:sz w:val="24"/>
          <w:szCs w:val="24"/>
        </w:rPr>
        <w:t xml:space="preserve"> inicialmente assumido.</w:t>
      </w:r>
    </w:p>
    <w:p w14:paraId="12F795E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F3DA71D"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6.3.4. Na hipótese de solicitação de revisão de preço, comprovar que a elevação seja decorrente de evento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posterior à assinatura da ARP, absolutamente independente da vontade das partes e proveniente de fatos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imprevisíveis ou previsíveis de consequências incalculáveis que inviabilizem a manutenção dos preços.</w:t>
      </w:r>
    </w:p>
    <w:p w14:paraId="3B40DD3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273BDC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6.3.4. Na hipótese de solicitar a substituição do produto por outro de marca ou de modelo diferente daquele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 na ARP, comprovar o motivo ou o fato superveniente à licitação, e desde que o novo produto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possua, comprovadamente, desempenho e qualidade iguais ou superiores, não podendo haver majoração</w:t>
      </w:r>
    </w:p>
    <w:p w14:paraId="6D45697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do</w:t>
      </w:r>
      <w:proofErr w:type="gramEnd"/>
      <w:r w:rsidRPr="0025157E">
        <w:rPr>
          <w:rStyle w:val="Forte"/>
          <w:rFonts w:ascii="Arial" w:hAnsi="Arial" w:cs="Arial"/>
          <w:b w:val="0"/>
          <w:bCs w:val="0"/>
          <w:color w:val="000000" w:themeColor="text1"/>
          <w:sz w:val="24"/>
          <w:szCs w:val="24"/>
        </w:rPr>
        <w:t xml:space="preserve"> preço registrado.</w:t>
      </w:r>
    </w:p>
    <w:p w14:paraId="1AEBEE1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818FB7C"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6.3.5. Na hipótese de solicitar o cancelamento do item registrado, comprovar o fato superveniente à</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assinatura da ARP, decorrente de caso de força maior, caso fortuito ou fato do príncipe ou em decorrência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fatos imprevisíveis ou previsíveis de consequências incalculáveis, que inviabilizem a execução 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obrigações previstas na ARP.</w:t>
      </w:r>
    </w:p>
    <w:p w14:paraId="2174A0CF"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249FA1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6.4. Celebrado o contrato em decorrência da ARP, os órgãos e entidades participantes passam a ser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designados como “Contratantes” e o detentor da ata como “Contratado”, observadas as obrigações fixadas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 Termo de Referência para cada um deles.</w:t>
      </w:r>
    </w:p>
    <w:p w14:paraId="3B0C3CD7"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F86E0F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6.5. A existência de preços registrados implicará compromisso de fornecimento nas condições estabelecidas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 Termo de Referência, mas não obrigará os órgãos e entidades participantes a contratar, facultada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realização de licitação específica para a aquisição pretendida, desde que devidamente motivada.</w:t>
      </w:r>
    </w:p>
    <w:p w14:paraId="5470596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5230581" w14:textId="77777777" w:rsidR="00904344" w:rsidRPr="00F04D7E" w:rsidRDefault="00904344" w:rsidP="00904344">
      <w:pPr>
        <w:pStyle w:val="Ttulo2"/>
        <w:spacing w:before="0" w:line="360" w:lineRule="auto"/>
        <w:jc w:val="both"/>
        <w:rPr>
          <w:rStyle w:val="Forte"/>
          <w:rFonts w:ascii="Arial" w:hAnsi="Arial" w:cs="Arial"/>
          <w:bCs w:val="0"/>
          <w:color w:val="000000" w:themeColor="text1"/>
          <w:sz w:val="24"/>
          <w:szCs w:val="24"/>
        </w:rPr>
      </w:pPr>
      <w:r w:rsidRPr="007F7220">
        <w:rPr>
          <w:rStyle w:val="Forte"/>
          <w:rFonts w:ascii="Arial" w:hAnsi="Arial" w:cs="Arial"/>
          <w:bCs w:val="0"/>
          <w:color w:val="000000" w:themeColor="text1"/>
          <w:sz w:val="24"/>
          <w:szCs w:val="24"/>
        </w:rPr>
        <w:t>CLÁUSULA SÉTIMA – CANCELAMENTO DOS PREÇOS REGISTRADOS E DA ATA</w:t>
      </w:r>
    </w:p>
    <w:p w14:paraId="5B972970"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11D8607"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7.1. O Órgão Gerenciador deverá cancelar o PREÇO REGISTRADO do detentor da ata quando este:</w:t>
      </w:r>
    </w:p>
    <w:p w14:paraId="74AB9A4C"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I – </w:t>
      </w:r>
      <w:proofErr w:type="gramStart"/>
      <w:r w:rsidRPr="0025157E">
        <w:rPr>
          <w:rStyle w:val="Forte"/>
          <w:rFonts w:ascii="Arial" w:hAnsi="Arial" w:cs="Arial"/>
          <w:b w:val="0"/>
          <w:bCs w:val="0"/>
          <w:color w:val="000000" w:themeColor="text1"/>
          <w:sz w:val="24"/>
          <w:szCs w:val="24"/>
        </w:rPr>
        <w:t>for</w:t>
      </w:r>
      <w:proofErr w:type="gramEnd"/>
      <w:r w:rsidRPr="0025157E">
        <w:rPr>
          <w:rStyle w:val="Forte"/>
          <w:rFonts w:ascii="Arial" w:hAnsi="Arial" w:cs="Arial"/>
          <w:b w:val="0"/>
          <w:bCs w:val="0"/>
          <w:color w:val="000000" w:themeColor="text1"/>
          <w:sz w:val="24"/>
          <w:szCs w:val="24"/>
        </w:rPr>
        <w:t xml:space="preserve"> liberado nas hipóteses previstas no inciso II do subitem 4.3 e no inciso I do subitem 4.4.</w:t>
      </w:r>
    </w:p>
    <w:p w14:paraId="764B5B0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3F1154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II – </w:t>
      </w:r>
      <w:proofErr w:type="gramStart"/>
      <w:r w:rsidRPr="0025157E">
        <w:rPr>
          <w:rStyle w:val="Forte"/>
          <w:rFonts w:ascii="Arial" w:hAnsi="Arial" w:cs="Arial"/>
          <w:b w:val="0"/>
          <w:bCs w:val="0"/>
          <w:color w:val="000000" w:themeColor="text1"/>
          <w:sz w:val="24"/>
          <w:szCs w:val="24"/>
        </w:rPr>
        <w:t>descumprir</w:t>
      </w:r>
      <w:proofErr w:type="gramEnd"/>
      <w:r w:rsidRPr="0025157E">
        <w:rPr>
          <w:rStyle w:val="Forte"/>
          <w:rFonts w:ascii="Arial" w:hAnsi="Arial" w:cs="Arial"/>
          <w:b w:val="0"/>
          <w:bCs w:val="0"/>
          <w:color w:val="000000" w:themeColor="text1"/>
          <w:sz w:val="24"/>
          <w:szCs w:val="24"/>
        </w:rPr>
        <w:t xml:space="preserve"> as condições da ARP, sem justificativa aceitável;</w:t>
      </w:r>
    </w:p>
    <w:p w14:paraId="12C9517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047A09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III – não aceitar reduzir o seu preço registrado, na hipótese deste se tornar superior àqueles praticados no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mercado (subitem 4.2);</w:t>
      </w:r>
    </w:p>
    <w:p w14:paraId="66E9AB6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D62999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IV – </w:t>
      </w:r>
      <w:proofErr w:type="gramStart"/>
      <w:r w:rsidRPr="0025157E">
        <w:rPr>
          <w:rStyle w:val="Forte"/>
          <w:rFonts w:ascii="Arial" w:hAnsi="Arial" w:cs="Arial"/>
          <w:b w:val="0"/>
          <w:bCs w:val="0"/>
          <w:color w:val="000000" w:themeColor="text1"/>
          <w:sz w:val="24"/>
          <w:szCs w:val="24"/>
        </w:rPr>
        <w:t>não</w:t>
      </w:r>
      <w:proofErr w:type="gramEnd"/>
      <w:r w:rsidRPr="0025157E">
        <w:rPr>
          <w:rStyle w:val="Forte"/>
          <w:rFonts w:ascii="Arial" w:hAnsi="Arial" w:cs="Arial"/>
          <w:b w:val="0"/>
          <w:bCs w:val="0"/>
          <w:color w:val="000000" w:themeColor="text1"/>
          <w:sz w:val="24"/>
          <w:szCs w:val="24"/>
        </w:rPr>
        <w:t xml:space="preserve"> aceitar o preço revisado pelo órgão gerenciador;</w:t>
      </w:r>
    </w:p>
    <w:p w14:paraId="3AAB0EA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F5DB32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V – </w:t>
      </w:r>
      <w:proofErr w:type="gramStart"/>
      <w:r w:rsidRPr="0025157E">
        <w:rPr>
          <w:rStyle w:val="Forte"/>
          <w:rFonts w:ascii="Arial" w:hAnsi="Arial" w:cs="Arial"/>
          <w:b w:val="0"/>
          <w:bCs w:val="0"/>
          <w:color w:val="000000" w:themeColor="text1"/>
          <w:sz w:val="24"/>
          <w:szCs w:val="24"/>
        </w:rPr>
        <w:t>sofrer</w:t>
      </w:r>
      <w:proofErr w:type="gramEnd"/>
      <w:r w:rsidRPr="0025157E">
        <w:rPr>
          <w:rStyle w:val="Forte"/>
          <w:rFonts w:ascii="Arial" w:hAnsi="Arial" w:cs="Arial"/>
          <w:b w:val="0"/>
          <w:bCs w:val="0"/>
          <w:color w:val="000000" w:themeColor="text1"/>
          <w:sz w:val="24"/>
          <w:szCs w:val="24"/>
        </w:rPr>
        <w:t xml:space="preserve"> a sanção prevista no inciso IV do art. 156 da Lei Federal nº 14.133, de 2021.</w:t>
      </w:r>
    </w:p>
    <w:p w14:paraId="58AE7F29"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951373D"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7.2. A ATA DE REGISTRO DE PREÇO será cancelada, total ou parcialmente, pelo órgão gerenciador:</w:t>
      </w:r>
    </w:p>
    <w:p w14:paraId="7BC0F5D9"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4A48C1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I – </w:t>
      </w:r>
      <w:proofErr w:type="gramStart"/>
      <w:r w:rsidRPr="0025157E">
        <w:rPr>
          <w:rStyle w:val="Forte"/>
          <w:rFonts w:ascii="Arial" w:hAnsi="Arial" w:cs="Arial"/>
          <w:b w:val="0"/>
          <w:bCs w:val="0"/>
          <w:color w:val="000000" w:themeColor="text1"/>
          <w:sz w:val="24"/>
          <w:szCs w:val="24"/>
        </w:rPr>
        <w:t>pelo</w:t>
      </w:r>
      <w:proofErr w:type="gramEnd"/>
      <w:r w:rsidRPr="0025157E">
        <w:rPr>
          <w:rStyle w:val="Forte"/>
          <w:rFonts w:ascii="Arial" w:hAnsi="Arial" w:cs="Arial"/>
          <w:b w:val="0"/>
          <w:bCs w:val="0"/>
          <w:color w:val="000000" w:themeColor="text1"/>
          <w:sz w:val="24"/>
          <w:szCs w:val="24"/>
        </w:rPr>
        <w:t xml:space="preserve"> decurso do prazo de vigência ou quando não restarem detentores da ARP e aderentes de preço;</w:t>
      </w:r>
    </w:p>
    <w:p w14:paraId="279FAE7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II – </w:t>
      </w:r>
      <w:proofErr w:type="gramStart"/>
      <w:r w:rsidRPr="0025157E">
        <w:rPr>
          <w:rStyle w:val="Forte"/>
          <w:rFonts w:ascii="Arial" w:hAnsi="Arial" w:cs="Arial"/>
          <w:b w:val="0"/>
          <w:bCs w:val="0"/>
          <w:color w:val="000000" w:themeColor="text1"/>
          <w:sz w:val="24"/>
          <w:szCs w:val="24"/>
        </w:rPr>
        <w:t>pelo</w:t>
      </w:r>
      <w:proofErr w:type="gramEnd"/>
      <w:r w:rsidRPr="0025157E">
        <w:rPr>
          <w:rStyle w:val="Forte"/>
          <w:rFonts w:ascii="Arial" w:hAnsi="Arial" w:cs="Arial"/>
          <w:b w:val="0"/>
          <w:bCs w:val="0"/>
          <w:color w:val="000000" w:themeColor="text1"/>
          <w:sz w:val="24"/>
          <w:szCs w:val="24"/>
        </w:rPr>
        <w:t xml:space="preserve"> cancelamento de todos os preços registrados;</w:t>
      </w:r>
    </w:p>
    <w:p w14:paraId="33F4F01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6AB423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III – em razão da utilização total dos itens da ARP, salvo na hipótese de sua prorrogação;</w:t>
      </w:r>
    </w:p>
    <w:p w14:paraId="03177FF0"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793D2C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IV – </w:t>
      </w:r>
      <w:proofErr w:type="gramStart"/>
      <w:r w:rsidRPr="0025157E">
        <w:rPr>
          <w:rStyle w:val="Forte"/>
          <w:rFonts w:ascii="Arial" w:hAnsi="Arial" w:cs="Arial"/>
          <w:b w:val="0"/>
          <w:bCs w:val="0"/>
          <w:color w:val="000000" w:themeColor="text1"/>
          <w:sz w:val="24"/>
          <w:szCs w:val="24"/>
        </w:rPr>
        <w:t>por</w:t>
      </w:r>
      <w:proofErr w:type="gramEnd"/>
      <w:r w:rsidRPr="0025157E">
        <w:rPr>
          <w:rStyle w:val="Forte"/>
          <w:rFonts w:ascii="Arial" w:hAnsi="Arial" w:cs="Arial"/>
          <w:b w:val="0"/>
          <w:bCs w:val="0"/>
          <w:color w:val="000000" w:themeColor="text1"/>
          <w:sz w:val="24"/>
          <w:szCs w:val="24"/>
        </w:rPr>
        <w:t xml:space="preserve"> fato superveniente, decorrente de caso de força maior, caso fortuito ou fato do príncipe ou em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decorrência de fatos imprevisíveis ou previsíveis de consequências incalculáveis, que inviabilizem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execução das obrigações previstas na ARP;</w:t>
      </w:r>
    </w:p>
    <w:p w14:paraId="3D093BA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641C0EC"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V – </w:t>
      </w:r>
      <w:proofErr w:type="gramStart"/>
      <w:r w:rsidRPr="0025157E">
        <w:rPr>
          <w:rStyle w:val="Forte"/>
          <w:rFonts w:ascii="Arial" w:hAnsi="Arial" w:cs="Arial"/>
          <w:b w:val="0"/>
          <w:bCs w:val="0"/>
          <w:color w:val="000000" w:themeColor="text1"/>
          <w:sz w:val="24"/>
          <w:szCs w:val="24"/>
        </w:rPr>
        <w:t>por</w:t>
      </w:r>
      <w:proofErr w:type="gramEnd"/>
      <w:r w:rsidRPr="0025157E">
        <w:rPr>
          <w:rStyle w:val="Forte"/>
          <w:rFonts w:ascii="Arial" w:hAnsi="Arial" w:cs="Arial"/>
          <w:b w:val="0"/>
          <w:bCs w:val="0"/>
          <w:color w:val="000000" w:themeColor="text1"/>
          <w:sz w:val="24"/>
          <w:szCs w:val="24"/>
        </w:rPr>
        <w:t xml:space="preserve"> razões de interesse público, devidamente justificadas.</w:t>
      </w:r>
    </w:p>
    <w:p w14:paraId="4392D60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328CE0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7.2.1. Na hipótese em que o detentor da ata solicite o cancelamento em razão do disposto no inciso IV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subitem 7.2, o Órgão Gerenciador poderá, como alternativa ao cancelamento:</w:t>
      </w:r>
    </w:p>
    <w:p w14:paraId="7F74274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6138EB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I - </w:t>
      </w:r>
      <w:proofErr w:type="gramStart"/>
      <w:r w:rsidRPr="0025157E">
        <w:rPr>
          <w:rStyle w:val="Forte"/>
          <w:rFonts w:ascii="Arial" w:hAnsi="Arial" w:cs="Arial"/>
          <w:b w:val="0"/>
          <w:bCs w:val="0"/>
          <w:color w:val="000000" w:themeColor="text1"/>
          <w:sz w:val="24"/>
          <w:szCs w:val="24"/>
        </w:rPr>
        <w:t>suspender</w:t>
      </w:r>
      <w:proofErr w:type="gramEnd"/>
      <w:r w:rsidRPr="0025157E">
        <w:rPr>
          <w:rStyle w:val="Forte"/>
          <w:rFonts w:ascii="Arial" w:hAnsi="Arial" w:cs="Arial"/>
          <w:b w:val="0"/>
          <w:bCs w:val="0"/>
          <w:color w:val="000000" w:themeColor="text1"/>
          <w:sz w:val="24"/>
          <w:szCs w:val="24"/>
        </w:rPr>
        <w:t xml:space="preserve"> temporariamente as utilizações e as adesões à ARP até a regularização do fornecimento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produto registrado, desde que demonstrado o interesse público e a vantagem na manutenção do preço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registrado;</w:t>
      </w:r>
    </w:p>
    <w:p w14:paraId="57568D5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 xml:space="preserve">II - </w:t>
      </w:r>
      <w:proofErr w:type="gramStart"/>
      <w:r w:rsidRPr="0025157E">
        <w:rPr>
          <w:rStyle w:val="Forte"/>
          <w:rFonts w:ascii="Arial" w:hAnsi="Arial" w:cs="Arial"/>
          <w:b w:val="0"/>
          <w:bCs w:val="0"/>
          <w:color w:val="000000" w:themeColor="text1"/>
          <w:sz w:val="24"/>
          <w:szCs w:val="24"/>
        </w:rPr>
        <w:t>proceder</w:t>
      </w:r>
      <w:proofErr w:type="gramEnd"/>
      <w:r w:rsidRPr="0025157E">
        <w:rPr>
          <w:rStyle w:val="Forte"/>
          <w:rFonts w:ascii="Arial" w:hAnsi="Arial" w:cs="Arial"/>
          <w:b w:val="0"/>
          <w:bCs w:val="0"/>
          <w:color w:val="000000" w:themeColor="text1"/>
          <w:sz w:val="24"/>
          <w:szCs w:val="24"/>
        </w:rPr>
        <w:t xml:space="preserve"> às negociações com os aderentes de preço e os licitantes remanescentes na forma do subitem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4.6.</w:t>
      </w:r>
    </w:p>
    <w:p w14:paraId="2E794FC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EF61A7F"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7.3. Nas hipóteses dos incisos II e V do subitem 7.1 e dos incisos IV e V do subitem </w:t>
      </w:r>
    </w:p>
    <w:p w14:paraId="4263637C"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9EC74D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7.2 deste instrumento,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Órgão Gerenciador deverá motivar sua decisão nos autos do processo, assegurados o contraditório e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ampla defesa do detentor da ARP e dos aderentes, se houver.</w:t>
      </w:r>
    </w:p>
    <w:p w14:paraId="7F4C6D4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208DD63" w14:textId="77777777" w:rsidR="00904344" w:rsidRPr="007F7220" w:rsidRDefault="00904344" w:rsidP="00904344">
      <w:pPr>
        <w:pStyle w:val="Ttulo2"/>
        <w:spacing w:before="0" w:line="360" w:lineRule="auto"/>
        <w:jc w:val="both"/>
        <w:rPr>
          <w:rStyle w:val="Forte"/>
          <w:rFonts w:ascii="Arial" w:hAnsi="Arial" w:cs="Arial"/>
          <w:bCs w:val="0"/>
          <w:color w:val="000000" w:themeColor="text1"/>
          <w:sz w:val="24"/>
          <w:szCs w:val="24"/>
        </w:rPr>
      </w:pPr>
      <w:r w:rsidRPr="007F7220">
        <w:rPr>
          <w:rStyle w:val="Forte"/>
          <w:rFonts w:ascii="Arial" w:hAnsi="Arial" w:cs="Arial"/>
          <w:bCs w:val="0"/>
          <w:color w:val="000000" w:themeColor="text1"/>
          <w:sz w:val="24"/>
          <w:szCs w:val="24"/>
        </w:rPr>
        <w:t>CLÁUSULA OITAVA – DA ADESÃO À ATA DE REGISTRO DE PREÇOS</w:t>
      </w:r>
    </w:p>
    <w:p w14:paraId="1921F968"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769C77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8.1. A ata de registro de preços, durante sua validade, poderá ser utilizada por órgão ou entidade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administração pública municipal, que não tenha participado do certame licitatório, mediante Anuência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Órgão Gerenciador, respeitadas as condições e as regras estabelecidas na Lei Federal nº 14.133, de 2021.</w:t>
      </w:r>
    </w:p>
    <w:p w14:paraId="40164BB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264893F"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8.2. A manifestação do Órgão Gerenciador de que trata o subitem anterior, fica condicionada à realização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estudo, pelos órgãos que não participaram do registro de preços, que demonstre a vantagem da adesão,</w:t>
      </w:r>
      <w:r>
        <w:rPr>
          <w:rStyle w:val="Forte"/>
          <w:rFonts w:ascii="Arial" w:hAnsi="Arial" w:cs="Arial"/>
          <w:b w:val="0"/>
          <w:bCs w:val="0"/>
          <w:color w:val="000000" w:themeColor="text1"/>
          <w:sz w:val="24"/>
          <w:szCs w:val="24"/>
        </w:rPr>
        <w:t xml:space="preserve"> i</w:t>
      </w:r>
      <w:r w:rsidRPr="0025157E">
        <w:rPr>
          <w:rStyle w:val="Forte"/>
          <w:rFonts w:ascii="Arial" w:hAnsi="Arial" w:cs="Arial"/>
          <w:b w:val="0"/>
          <w:bCs w:val="0"/>
          <w:color w:val="000000" w:themeColor="text1"/>
          <w:sz w:val="24"/>
          <w:szCs w:val="24"/>
        </w:rPr>
        <w:t>nclusive em situações de provável desabastecimento ou descontinuidade de serviço público, e que 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valores registrados estão compatíveis com os valores praticados pelo mercado na forma do art. 23 da Lei</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nº. 14.133, de 2021.</w:t>
      </w:r>
    </w:p>
    <w:p w14:paraId="55F20BD4"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1BCAAF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8.3. Caberá ao fornecedor beneficiário da Ata de Registro de Preços, observadas as condições nela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estabelecidas, optar pela aceitação ou não do fornecimento, desde que este fornecimento não prejudique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as obrigações anteriormente assumidas com o Órgão Gerenciador e Órgãos Participantes.</w:t>
      </w:r>
    </w:p>
    <w:p w14:paraId="7DF7B598"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2FE8FB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8.4. As aquisições ou contratações adicionais a que se refere este item não poderão exceder, por órgão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entidade, a 50% (cinquenta por cento) dos quantitativos dos itens do instrumento convocatório registrados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na Ata de Registro de Preços para o Órgão Gerenciador e Órgãos Participantes.</w:t>
      </w:r>
    </w:p>
    <w:p w14:paraId="1ADB3C5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7A7851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8.5. As adesões à Ata de Registro de Preços não poderão exceder, na totalidade, ao dobro do quantitativo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cada item registrado na Ata de Registro de Preços para o Órgão Gerenciador e Órgãos Participantes,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independentemente do número de órgãos não participantes que eventualmente aderirem.</w:t>
      </w:r>
    </w:p>
    <w:p w14:paraId="20A8A96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176BDA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8.6. Tratando-se de item exclusivo para microempresas e empresas de pequeno porte e cooperativas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enquadradas no art. 34 da Lei nº 11.488, de 15 de junho de 2007, o órgão gerenciador somente autorizará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 adesão caso o valor da contratação pretendida pelo aderente, somado aos valores das contratações já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revistas para o órgão gerenciador e participantes ou já destinadas à aderentes anteriores, não ultrapasse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 limite de R$ 80.000,00 (oitenta mil reais)2.</w:t>
      </w:r>
    </w:p>
    <w:p w14:paraId="4356EAE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87EE9C6"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8.7. Ao órgão não participante que aderir à ata competem os atos relativos à cobrança do cumprimento pelo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fornecedor das obrigações contratualmente assumidas e a aplicação, observada a ampla defesa e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contraditório, de eventuais penalidades decorrentes do descumprimento de cláusulas contratuais, em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relação as suas próprias contratações, informando as ocorrências ao órgão gerenciador.</w:t>
      </w:r>
    </w:p>
    <w:p w14:paraId="37DB434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1B08F1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8.8. Após a autorização do Órgão Gerenciador, o órgão não participante deverá efetivar a contratação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solicitada em até 90 (noventa) dias, observado o prazo de validade da Ata de Registro de Preços.</w:t>
      </w:r>
    </w:p>
    <w:p w14:paraId="1D6E948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6453FAF"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8.9. Caberá ao Órgão Gerenciador autorizar, excepcional e justificadamente, a prorrogação do prazo para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efetivação da contratação, respeitado o prazo de vigência da ata, desde que solicitada pelo órgão não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participante.</w:t>
      </w:r>
    </w:p>
    <w:p w14:paraId="19A8F65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8.10. É vedado efetuar acréscimos nos quantitativos fixados na ata de registro de preços.</w:t>
      </w:r>
    </w:p>
    <w:p w14:paraId="01FF3250" w14:textId="77777777" w:rsidR="00904344" w:rsidRPr="007F7220" w:rsidRDefault="00904344" w:rsidP="00904344">
      <w:pPr>
        <w:pStyle w:val="Ttulo2"/>
        <w:spacing w:before="0" w:line="360" w:lineRule="auto"/>
        <w:jc w:val="both"/>
        <w:rPr>
          <w:rStyle w:val="Forte"/>
          <w:rFonts w:ascii="Arial" w:hAnsi="Arial" w:cs="Arial"/>
          <w:bCs w:val="0"/>
          <w:color w:val="000000" w:themeColor="text1"/>
          <w:sz w:val="24"/>
          <w:szCs w:val="24"/>
        </w:rPr>
      </w:pPr>
    </w:p>
    <w:p w14:paraId="3639DE36" w14:textId="77777777" w:rsidR="00904344" w:rsidRPr="007F7220" w:rsidRDefault="00904344" w:rsidP="00904344">
      <w:pPr>
        <w:pStyle w:val="Ttulo2"/>
        <w:spacing w:before="0" w:line="360" w:lineRule="auto"/>
        <w:jc w:val="both"/>
        <w:rPr>
          <w:rStyle w:val="Forte"/>
          <w:rFonts w:ascii="Arial" w:hAnsi="Arial" w:cs="Arial"/>
          <w:bCs w:val="0"/>
          <w:color w:val="000000" w:themeColor="text1"/>
          <w:sz w:val="24"/>
          <w:szCs w:val="24"/>
        </w:rPr>
      </w:pPr>
      <w:r w:rsidRPr="007F7220">
        <w:rPr>
          <w:rStyle w:val="Forte"/>
          <w:rFonts w:ascii="Arial" w:hAnsi="Arial" w:cs="Arial"/>
          <w:bCs w:val="0"/>
          <w:color w:val="000000" w:themeColor="text1"/>
          <w:sz w:val="24"/>
          <w:szCs w:val="24"/>
        </w:rPr>
        <w:t>CLÁUSULA NONA – REMANEJAMENTO DAS QUANTIDADES REGISTRADAS NA ATA DE REGISTRO DE PREÇOS</w:t>
      </w:r>
    </w:p>
    <w:p w14:paraId="650E8B78"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A0960DE" w14:textId="77777777" w:rsidR="00904344" w:rsidRPr="007F7220" w:rsidRDefault="00904344" w:rsidP="00904344">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9.1. As quantidades previstas para os itens com preços registrados nas atas de registro de preços poderão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ser remanejadas pelo órgão ou entidade gerenciadora entre os órgãos ou as entidades participantes e não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participantes do registro de preços.</w:t>
      </w:r>
    </w:p>
    <w:p w14:paraId="54D62287"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5F774E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9.2. O remanejamento somente poderá ser feito:</w:t>
      </w:r>
    </w:p>
    <w:p w14:paraId="714B9B6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C968D9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9.2.1. De órgão ou entidade participante para órgão ou entidade participante; ou</w:t>
      </w:r>
    </w:p>
    <w:p w14:paraId="36C20650"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C78F0AC"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9.2.2. De órgão ou entidade participante para órgão ou entidade não participante.</w:t>
      </w:r>
    </w:p>
    <w:p w14:paraId="56B5C68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68D42C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9.3. O Órgão Gerenciador que tiver estimado as quantidades que pretende contratar será considerado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participante para efeito do remanejamento.</w:t>
      </w:r>
    </w:p>
    <w:p w14:paraId="4447355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AD71AA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 Nota Explicativa: Este subitem está de acordo com o entendimento do TCU firmado no Acórdão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2957/2011 - Plenário.</w:t>
      </w:r>
    </w:p>
    <w:p w14:paraId="2926921F"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7C0891A"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9.4. Na hipótese de remanejamento de órgão ou entidade participante para órgão ou entidade não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participante, serão observados os limites previstos no art. 32 do Decreto nº 11.462, de 2023.</w:t>
      </w:r>
    </w:p>
    <w:p w14:paraId="40587C1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D9E644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9.5. Competirá ao órgão ou à entidade gerenciadora autorizar o remanejamento solicitado, com a redução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quantitativo inicialmente informado pelo órgão ou pela entidade participante, desde que haja prévia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anuência do órgão ou da entidade que sofrer redução dos quantitativos informados.</w:t>
      </w:r>
    </w:p>
    <w:p w14:paraId="607A391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9.6. Caso o remanejamento seja feito entre órgãos ou entidades dos Estados, do Distrito Federal ou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Municípios distintos, caberá ao fornecedor beneficiário da ata de registro de preços, observadas 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condições nela estabelecidas, optar pela aceitação ou não do fornecimento decorrente do remanejamento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os itens.</w:t>
      </w:r>
    </w:p>
    <w:p w14:paraId="4BEDB2E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8F5FA1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9.7. Na hipótese da compra centralizada, não havendo indicação pelo órgão ou pela entidade gerenciadora,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dos quantitativos dos participantes da compra centralizada, nos termos do item 9.3, a distribuição 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quantidades para a execução descentralizada será por meio do remanejamento.</w:t>
      </w:r>
    </w:p>
    <w:p w14:paraId="0F878BC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E0A729D" w14:textId="77777777" w:rsidR="00904344" w:rsidRPr="007F7220" w:rsidRDefault="00904344" w:rsidP="00904344">
      <w:pPr>
        <w:pStyle w:val="Ttulo2"/>
        <w:spacing w:before="0" w:line="360" w:lineRule="auto"/>
        <w:jc w:val="both"/>
        <w:rPr>
          <w:rStyle w:val="Forte"/>
          <w:rFonts w:ascii="Arial" w:hAnsi="Arial" w:cs="Arial"/>
          <w:bCs w:val="0"/>
          <w:color w:val="000000" w:themeColor="text1"/>
          <w:sz w:val="24"/>
          <w:szCs w:val="24"/>
        </w:rPr>
      </w:pPr>
      <w:r w:rsidRPr="007F7220">
        <w:rPr>
          <w:rStyle w:val="Forte"/>
          <w:rFonts w:ascii="Arial" w:hAnsi="Arial" w:cs="Arial"/>
          <w:bCs w:val="0"/>
          <w:color w:val="000000" w:themeColor="text1"/>
          <w:sz w:val="24"/>
          <w:szCs w:val="24"/>
        </w:rPr>
        <w:t>CLÁUSULA DÉCIMA – DAS CONTRATAÇÕES DECORRENTES DA ARP</w:t>
      </w:r>
    </w:p>
    <w:p w14:paraId="51DBCDA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86D204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10.1. A contratação com o detentor da ARP será formalizada pelos órgãos e entidades participantes, por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intermédio de instrumento contratual, pela emissão de nota de empenho de despesa, carta-contrato,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autorização de compra ou ordem de execução de serviço, observado o disposto no Capítulo I do Título III</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Lei Federal nº 14.133, de 2021.</w:t>
      </w:r>
    </w:p>
    <w:p w14:paraId="0D7B84B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69EC9A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10.1.1. Será admitida a forma eletrônica na celebração de contratos, mediante certificado digital emitido em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âmbito da Infraestrutura de Chaves Públicas Brasileira (ICP-Brasil).</w:t>
      </w:r>
    </w:p>
    <w:p w14:paraId="24A9EFF8"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667C5B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10.2. O prazo para assinatura do contrato, retirada de nota de empenho ou instrumento equivalente, será</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05 (cinco) dias úteis, após regular convocação.</w:t>
      </w:r>
    </w:p>
    <w:p w14:paraId="76183E3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B189EAD"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10.3. A formalização dos contratos, decorrentes do SRP, deverá ser providenciada dentro do prazo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vigência da ARP.</w:t>
      </w:r>
    </w:p>
    <w:p w14:paraId="1A8C17B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B7651D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10.3.1. Na hipótese em que o instrumento de contrato seja substituído por outro instrumento hábil na forma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art. 95 da Lei Federal nº 14.133, de 2021, a emissão dos referidos documentos e o seu envio ao detentor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ARP deverá ocorrer dentro do prazo de vigência desta.</w:t>
      </w:r>
      <w:r>
        <w:rPr>
          <w:rStyle w:val="Forte"/>
          <w:rFonts w:ascii="Arial" w:hAnsi="Arial" w:cs="Arial"/>
          <w:b w:val="0"/>
          <w:bCs w:val="0"/>
          <w:color w:val="000000" w:themeColor="text1"/>
          <w:sz w:val="24"/>
          <w:szCs w:val="24"/>
        </w:rPr>
        <w:t xml:space="preserve"> </w:t>
      </w:r>
    </w:p>
    <w:p w14:paraId="552DC1A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76BE24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7F7220">
        <w:rPr>
          <w:rStyle w:val="Forte"/>
          <w:rFonts w:ascii="Arial" w:hAnsi="Arial" w:cs="Arial"/>
          <w:bCs w:val="0"/>
          <w:color w:val="000000" w:themeColor="text1"/>
          <w:sz w:val="24"/>
          <w:szCs w:val="24"/>
        </w:rPr>
        <w:t>10.4. Na assinatura do contrato</w:t>
      </w:r>
      <w:r w:rsidRPr="0025157E">
        <w:rPr>
          <w:rStyle w:val="Forte"/>
          <w:rFonts w:ascii="Arial" w:hAnsi="Arial" w:cs="Arial"/>
          <w:b w:val="0"/>
          <w:bCs w:val="0"/>
          <w:color w:val="000000" w:themeColor="text1"/>
          <w:sz w:val="24"/>
          <w:szCs w:val="24"/>
        </w:rPr>
        <w:t>:</w:t>
      </w:r>
    </w:p>
    <w:p w14:paraId="60D40B1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1B9662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I – </w:t>
      </w:r>
      <w:proofErr w:type="gramStart"/>
      <w:r w:rsidRPr="0025157E">
        <w:rPr>
          <w:rStyle w:val="Forte"/>
          <w:rFonts w:ascii="Arial" w:hAnsi="Arial" w:cs="Arial"/>
          <w:b w:val="0"/>
          <w:bCs w:val="0"/>
          <w:color w:val="000000" w:themeColor="text1"/>
          <w:sz w:val="24"/>
          <w:szCs w:val="24"/>
        </w:rPr>
        <w:t>será</w:t>
      </w:r>
      <w:proofErr w:type="gramEnd"/>
      <w:r w:rsidRPr="0025157E">
        <w:rPr>
          <w:rStyle w:val="Forte"/>
          <w:rFonts w:ascii="Arial" w:hAnsi="Arial" w:cs="Arial"/>
          <w:b w:val="0"/>
          <w:bCs w:val="0"/>
          <w:color w:val="000000" w:themeColor="text1"/>
          <w:sz w:val="24"/>
          <w:szCs w:val="24"/>
        </w:rPr>
        <w:t xml:space="preserve"> exigida a comprovação das condições de habilitação fiscal e trabalhista consignadas no edital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licitação, observado o disposto no subitem 7.8 do Edital;</w:t>
      </w:r>
    </w:p>
    <w:p w14:paraId="00903A30"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815056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II – </w:t>
      </w:r>
      <w:proofErr w:type="gramStart"/>
      <w:r w:rsidRPr="0025157E">
        <w:rPr>
          <w:rStyle w:val="Forte"/>
          <w:rFonts w:ascii="Arial" w:hAnsi="Arial" w:cs="Arial"/>
          <w:b w:val="0"/>
          <w:bCs w:val="0"/>
          <w:color w:val="000000" w:themeColor="text1"/>
          <w:sz w:val="24"/>
          <w:szCs w:val="24"/>
        </w:rPr>
        <w:t>será</w:t>
      </w:r>
      <w:proofErr w:type="gramEnd"/>
      <w:r w:rsidRPr="0025157E">
        <w:rPr>
          <w:rStyle w:val="Forte"/>
          <w:rFonts w:ascii="Arial" w:hAnsi="Arial" w:cs="Arial"/>
          <w:b w:val="0"/>
          <w:bCs w:val="0"/>
          <w:color w:val="000000" w:themeColor="text1"/>
          <w:sz w:val="24"/>
          <w:szCs w:val="24"/>
        </w:rPr>
        <w:t xml:space="preserve"> realizada consulta nos cadastros a que se referem o subitem 7.1 do Edital;</w:t>
      </w:r>
    </w:p>
    <w:p w14:paraId="197C07B9"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6410CF6"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10.5. O prazo de duração dos contratos, decorrentes da ARP, não se confunde com o prazo de vigência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própria ata (previsto no subitem 3.1), estando aquele primeiro submetido ao disposto no Capítulo V do Título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II da Lei Federal nº 14.133, de 2021.</w:t>
      </w:r>
    </w:p>
    <w:p w14:paraId="489B2184"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261B13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10.5.1. O contrato a que se refere o subitem 10.5 terá o prazo de vigência da contratação de 12 (doze)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meses contados do ato de sua assinatura, prorrogável por até 10 (dez) anos, na forma dos artigos 106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107 da Lei Federal n° 14.133, de 2021, observadas as condições previstas naquele instrumento.</w:t>
      </w:r>
    </w:p>
    <w:p w14:paraId="78D8C39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ED4DA5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10.6. No caso de contratação com a utilização de recursos da União decorrentes de transferências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voluntárias, tais como convênios e contratos de repasse, a prioridade para o fornecimento deverá observar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 regra prevista no artigo 8º, §4°, do Decreto Federal nº 8.538/2015.</w:t>
      </w:r>
    </w:p>
    <w:p w14:paraId="36CA167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1CC0C81" w14:textId="77777777" w:rsidR="00904344" w:rsidRPr="00F04D7E" w:rsidRDefault="00904344" w:rsidP="00904344">
      <w:pPr>
        <w:pStyle w:val="Ttulo2"/>
        <w:spacing w:before="0" w:line="360" w:lineRule="auto"/>
        <w:jc w:val="both"/>
        <w:rPr>
          <w:rStyle w:val="Forte"/>
          <w:rFonts w:ascii="Arial" w:hAnsi="Arial" w:cs="Arial"/>
          <w:bCs w:val="0"/>
          <w:color w:val="000000" w:themeColor="text1"/>
          <w:sz w:val="24"/>
          <w:szCs w:val="24"/>
        </w:rPr>
      </w:pPr>
      <w:r w:rsidRPr="00F04D7E">
        <w:rPr>
          <w:rStyle w:val="Forte"/>
          <w:rFonts w:ascii="Arial" w:hAnsi="Arial" w:cs="Arial"/>
          <w:bCs w:val="0"/>
          <w:color w:val="000000" w:themeColor="text1"/>
          <w:sz w:val="24"/>
          <w:szCs w:val="24"/>
        </w:rPr>
        <w:t>CLÁUSULA DÉCIMA PRIMEIRA – FORO</w:t>
      </w:r>
    </w:p>
    <w:p w14:paraId="0C08525C"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64C4E5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 As partes comprometem-se a submeter eventuais controvérsias, decorrentes do presente instrumento,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à métodos alternativos de solução de conflito, que serão promovidos pela Procuradoria-Geral do Município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de </w:t>
      </w:r>
      <w:r>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w:t>
      </w:r>
    </w:p>
    <w:p w14:paraId="2865616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45714EB" w14:textId="77777777" w:rsidR="00904344" w:rsidRPr="008F242E" w:rsidRDefault="00904344" w:rsidP="00904344">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11.1.1. Não logrando êxito o método alternativo de solução do conflito, fica eleito o foro da Comarca de</w:t>
      </w:r>
      <w:r>
        <w:rPr>
          <w:rStyle w:val="Forte"/>
          <w:rFonts w:ascii="Arial" w:hAnsi="Arial" w:cs="Arial"/>
          <w:b w:val="0"/>
          <w:bCs w:val="0"/>
          <w:color w:val="000000" w:themeColor="text1"/>
          <w:sz w:val="24"/>
          <w:szCs w:val="24"/>
        </w:rPr>
        <w:t xml:space="preserve"> João Alfredo-PE</w:t>
      </w:r>
      <w:r w:rsidRPr="0025157E">
        <w:rPr>
          <w:rStyle w:val="Forte"/>
          <w:rFonts w:ascii="Arial" w:hAnsi="Arial" w:cs="Arial"/>
          <w:b w:val="0"/>
          <w:bCs w:val="0"/>
          <w:color w:val="000000" w:themeColor="text1"/>
          <w:sz w:val="24"/>
          <w:szCs w:val="24"/>
        </w:rPr>
        <w:t>, para dirimir as questões oriundas do presente instrumento, sendo este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competente para a propositura de qualquer medida judicial decorrente deste instrumento, com a exclusão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qualquer outro, por mais privilegiado que seja.</w:t>
      </w:r>
    </w:p>
    <w:p w14:paraId="2BCA6D6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FD4408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[Local], [dia] de [mês] de [ano].</w:t>
      </w:r>
    </w:p>
    <w:p w14:paraId="5CBBECF4" w14:textId="77777777" w:rsidR="00904344" w:rsidRPr="0025157E" w:rsidRDefault="00904344" w:rsidP="00904344">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_________________________</w:t>
      </w:r>
    </w:p>
    <w:p w14:paraId="307E4726" w14:textId="77777777" w:rsidR="00904344" w:rsidRPr="0025157E" w:rsidRDefault="00904344" w:rsidP="00904344">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Representante legal do GERENCIDADOR DA ATA</w:t>
      </w:r>
    </w:p>
    <w:p w14:paraId="777C55F7" w14:textId="77777777" w:rsidR="00904344" w:rsidRPr="0025157E" w:rsidRDefault="00904344" w:rsidP="00904344">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_________________________</w:t>
      </w:r>
    </w:p>
    <w:p w14:paraId="77FAEAC6" w14:textId="77777777" w:rsidR="00904344" w:rsidRPr="0025157E" w:rsidRDefault="00904344" w:rsidP="00904344">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Representante legal do DETENTOR DA ATA</w:t>
      </w:r>
    </w:p>
    <w:p w14:paraId="700DAC7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79EE2F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57525E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A3C9790"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18F5E6F"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4268A2F"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590205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534906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C93A19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6AC1612" w14:textId="77777777" w:rsidR="00904344" w:rsidRDefault="00904344" w:rsidP="00904344"/>
    <w:p w14:paraId="22D78B0E" w14:textId="77777777" w:rsidR="00904344" w:rsidRPr="00F04D7E" w:rsidRDefault="00904344" w:rsidP="00904344"/>
    <w:p w14:paraId="41FE5BBF" w14:textId="77777777" w:rsidR="00904344" w:rsidRDefault="00904344" w:rsidP="00904344">
      <w:pPr>
        <w:pStyle w:val="Ttulo2"/>
        <w:spacing w:before="0" w:line="360" w:lineRule="auto"/>
        <w:ind w:left="2268"/>
        <w:jc w:val="both"/>
        <w:rPr>
          <w:rStyle w:val="Forte"/>
          <w:rFonts w:ascii="Arial" w:hAnsi="Arial" w:cs="Arial"/>
          <w:b w:val="0"/>
          <w:bCs w:val="0"/>
          <w:color w:val="000000" w:themeColor="text1"/>
          <w:sz w:val="24"/>
          <w:szCs w:val="24"/>
        </w:rPr>
      </w:pPr>
    </w:p>
    <w:p w14:paraId="5612890D" w14:textId="77777777" w:rsidR="00904344" w:rsidRPr="00F04D7E" w:rsidRDefault="00904344" w:rsidP="00904344">
      <w:pPr>
        <w:pStyle w:val="Ttulo2"/>
        <w:spacing w:before="0" w:line="360" w:lineRule="auto"/>
        <w:jc w:val="both"/>
        <w:rPr>
          <w:rStyle w:val="Forte"/>
          <w:rFonts w:ascii="Arial" w:hAnsi="Arial" w:cs="Arial"/>
          <w:bCs w:val="0"/>
          <w:color w:val="000000" w:themeColor="text1"/>
          <w:sz w:val="24"/>
          <w:szCs w:val="24"/>
        </w:rPr>
      </w:pPr>
      <w:r w:rsidRPr="00F04D7E">
        <w:rPr>
          <w:rStyle w:val="Forte"/>
          <w:rFonts w:ascii="Arial" w:hAnsi="Arial" w:cs="Arial"/>
          <w:bCs w:val="0"/>
          <w:color w:val="000000" w:themeColor="text1"/>
          <w:sz w:val="24"/>
          <w:szCs w:val="24"/>
        </w:rPr>
        <w:t>ANEXO IV- MINUTA DO CONTRATO</w:t>
      </w:r>
    </w:p>
    <w:p w14:paraId="20208952" w14:textId="77777777" w:rsidR="00904344" w:rsidRDefault="00904344" w:rsidP="00904344">
      <w:pPr>
        <w:pStyle w:val="Ttulo2"/>
        <w:spacing w:before="0" w:line="360" w:lineRule="auto"/>
        <w:ind w:left="2410"/>
        <w:jc w:val="both"/>
        <w:rPr>
          <w:rStyle w:val="Forte"/>
          <w:rFonts w:ascii="Arial" w:hAnsi="Arial" w:cs="Arial"/>
          <w:b w:val="0"/>
          <w:bCs w:val="0"/>
          <w:color w:val="000000" w:themeColor="text1"/>
          <w:sz w:val="24"/>
          <w:szCs w:val="24"/>
        </w:rPr>
      </w:pPr>
    </w:p>
    <w:p w14:paraId="1B40E136" w14:textId="77777777" w:rsidR="00904344" w:rsidRPr="0025157E" w:rsidRDefault="00904344" w:rsidP="00904344">
      <w:pPr>
        <w:pStyle w:val="Ttulo2"/>
        <w:spacing w:before="0" w:line="360" w:lineRule="auto"/>
        <w:ind w:left="2410"/>
        <w:jc w:val="both"/>
        <w:rPr>
          <w:rStyle w:val="Forte"/>
          <w:rFonts w:ascii="Arial" w:hAnsi="Arial" w:cs="Arial"/>
          <w:b w:val="0"/>
          <w:bCs w:val="0"/>
          <w:color w:val="000000" w:themeColor="text1"/>
          <w:sz w:val="24"/>
          <w:szCs w:val="24"/>
        </w:rPr>
      </w:pPr>
      <w:r>
        <w:rPr>
          <w:rStyle w:val="Forte"/>
          <w:rFonts w:ascii="Arial" w:hAnsi="Arial" w:cs="Arial"/>
          <w:b w:val="0"/>
          <w:bCs w:val="0"/>
          <w:color w:val="000000" w:themeColor="text1"/>
          <w:sz w:val="24"/>
          <w:szCs w:val="24"/>
        </w:rPr>
        <w:t xml:space="preserve">SÚMULA </w:t>
      </w:r>
      <w:r w:rsidRPr="0025157E">
        <w:rPr>
          <w:rStyle w:val="Forte"/>
          <w:rFonts w:ascii="Arial" w:hAnsi="Arial" w:cs="Arial"/>
          <w:b w:val="0"/>
          <w:bCs w:val="0"/>
          <w:color w:val="000000" w:themeColor="text1"/>
          <w:sz w:val="24"/>
          <w:szCs w:val="24"/>
        </w:rPr>
        <w:t xml:space="preserve">Contrato n. </w:t>
      </w:r>
      <w:r>
        <w:rPr>
          <w:rStyle w:val="Forte"/>
          <w:rFonts w:ascii="Arial" w:hAnsi="Arial" w:cs="Arial"/>
          <w:b w:val="0"/>
          <w:bCs w:val="0"/>
          <w:color w:val="000000" w:themeColor="text1"/>
          <w:sz w:val="24"/>
          <w:szCs w:val="24"/>
        </w:rPr>
        <w:t xml:space="preserve">XXX/202X que entre si </w:t>
      </w:r>
      <w:proofErr w:type="gramStart"/>
      <w:r>
        <w:rPr>
          <w:rStyle w:val="Forte"/>
          <w:rFonts w:ascii="Arial" w:hAnsi="Arial" w:cs="Arial"/>
          <w:b w:val="0"/>
          <w:bCs w:val="0"/>
          <w:color w:val="000000" w:themeColor="text1"/>
          <w:sz w:val="24"/>
          <w:szCs w:val="24"/>
        </w:rPr>
        <w:t xml:space="preserve">celebram  </w:t>
      </w:r>
      <w:r w:rsidRPr="0025157E">
        <w:rPr>
          <w:rStyle w:val="Forte"/>
          <w:rFonts w:ascii="Arial" w:hAnsi="Arial" w:cs="Arial"/>
          <w:b w:val="0"/>
          <w:bCs w:val="0"/>
          <w:color w:val="000000" w:themeColor="text1"/>
          <w:sz w:val="24"/>
          <w:szCs w:val="24"/>
        </w:rPr>
        <w:t>Município</w:t>
      </w:r>
      <w:proofErr w:type="gramEnd"/>
      <w:r w:rsidRPr="0025157E">
        <w:rPr>
          <w:rStyle w:val="Forte"/>
          <w:rFonts w:ascii="Arial" w:hAnsi="Arial" w:cs="Arial"/>
          <w:b w:val="0"/>
          <w:bCs w:val="0"/>
          <w:color w:val="000000" w:themeColor="text1"/>
          <w:sz w:val="24"/>
          <w:szCs w:val="24"/>
        </w:rPr>
        <w:t xml:space="preserve"> de ...................., por meio do Fundo</w:t>
      </w:r>
    </w:p>
    <w:p w14:paraId="230CA6F7" w14:textId="77777777" w:rsidR="00904344" w:rsidRPr="0025157E" w:rsidRDefault="00904344" w:rsidP="00904344">
      <w:pPr>
        <w:pStyle w:val="Ttulo2"/>
        <w:spacing w:before="0" w:line="360" w:lineRule="auto"/>
        <w:ind w:left="2410"/>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Municipal de ....................... </w:t>
      </w:r>
      <w:proofErr w:type="gramStart"/>
      <w:r w:rsidRPr="0025157E">
        <w:rPr>
          <w:rStyle w:val="Forte"/>
          <w:rFonts w:ascii="Arial" w:hAnsi="Arial" w:cs="Arial"/>
          <w:b w:val="0"/>
          <w:bCs w:val="0"/>
          <w:color w:val="000000" w:themeColor="text1"/>
          <w:sz w:val="24"/>
          <w:szCs w:val="24"/>
        </w:rPr>
        <w:t>e</w:t>
      </w:r>
      <w:proofErr w:type="gramEnd"/>
      <w:r w:rsidRPr="0025157E">
        <w:rPr>
          <w:rStyle w:val="Forte"/>
          <w:rFonts w:ascii="Arial" w:hAnsi="Arial" w:cs="Arial"/>
          <w:b w:val="0"/>
          <w:bCs w:val="0"/>
          <w:color w:val="000000" w:themeColor="text1"/>
          <w:sz w:val="24"/>
          <w:szCs w:val="24"/>
        </w:rPr>
        <w:t xml:space="preserve"> a empresa</w:t>
      </w:r>
    </w:p>
    <w:p w14:paraId="376E1D1C"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65F8AAC"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A57B79B" w14:textId="77777777" w:rsidR="00904344" w:rsidRPr="0025157E" w:rsidRDefault="00904344" w:rsidP="00904344">
      <w:pPr>
        <w:spacing w:line="360" w:lineRule="auto"/>
        <w:jc w:val="both"/>
        <w:rPr>
          <w:rStyle w:val="Forte"/>
          <w:rFonts w:ascii="Arial" w:hAnsi="Arial" w:cs="Arial"/>
          <w:b w:val="0"/>
          <w:bCs w:val="0"/>
          <w:color w:val="000000" w:themeColor="text1"/>
          <w:sz w:val="24"/>
          <w:szCs w:val="24"/>
        </w:rPr>
      </w:pPr>
      <w:r w:rsidRPr="00906927">
        <w:rPr>
          <w:rFonts w:ascii="Arial" w:hAnsi="Arial" w:cs="Arial"/>
          <w:b/>
          <w:color w:val="000000" w:themeColor="text1"/>
          <w:sz w:val="24"/>
          <w:szCs w:val="24"/>
        </w:rPr>
        <w:t>O FUNDO MUNICIPAL DE EDUCAÇÃO</w:t>
      </w:r>
      <w:r w:rsidRPr="00906927">
        <w:rPr>
          <w:rFonts w:ascii="Arial" w:hAnsi="Arial" w:cs="Arial"/>
          <w:color w:val="000000" w:themeColor="text1"/>
          <w:sz w:val="24"/>
          <w:szCs w:val="24"/>
        </w:rPr>
        <w:t xml:space="preserve">, pessoa jurídica de direito público interno, inscrita no CNPJ: com sede na Rua Antônio Gomes de Moura, 50, centro, Salgadinho-PE, inscrita no CNPJ sob Nº 39.217.831/0001-55, representada neste ato pela Secretária de Educação a Senhora </w:t>
      </w:r>
      <w:r w:rsidRPr="00906927">
        <w:rPr>
          <w:rFonts w:ascii="Arial" w:hAnsi="Arial" w:cs="Arial"/>
          <w:b/>
          <w:color w:val="000000" w:themeColor="text1"/>
          <w:sz w:val="24"/>
          <w:szCs w:val="24"/>
        </w:rPr>
        <w:t>LUCINDA MARIA CORDEIRO</w:t>
      </w:r>
      <w:r w:rsidRPr="00906927">
        <w:rPr>
          <w:rFonts w:ascii="Arial" w:hAnsi="Arial" w:cs="Arial"/>
          <w:color w:val="000000" w:themeColor="text1"/>
          <w:sz w:val="24"/>
          <w:szCs w:val="24"/>
        </w:rPr>
        <w:t>, brasileira, divorciada, portadora da cédula de identidade sob o Nº 2.624.454, SDS-PE, CPF/MF sob o Nº 449.948.344-15, residente  e domiciliado na Rua Antônio Gomes de Moura, 83, centro</w:t>
      </w:r>
      <w:r>
        <w:rPr>
          <w:rFonts w:ascii="Arial" w:hAnsi="Arial" w:cs="Arial"/>
          <w:color w:val="000000" w:themeColor="text1"/>
          <w:sz w:val="24"/>
          <w:szCs w:val="24"/>
        </w:rPr>
        <w:t>, Salgadinho-PE, CEP: 55675-000,</w:t>
      </w:r>
      <w:r w:rsidRPr="0025157E">
        <w:rPr>
          <w:rStyle w:val="Forte"/>
          <w:rFonts w:ascii="Arial" w:hAnsi="Arial" w:cs="Arial"/>
          <w:b w:val="0"/>
          <w:bCs w:val="0"/>
          <w:color w:val="000000" w:themeColor="text1"/>
          <w:sz w:val="24"/>
          <w:szCs w:val="24"/>
        </w:rPr>
        <w:t xml:space="preserve"> designada CONTRATADA, neste ato representada por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w:t>
      </w:r>
      <w:proofErr w:type="gramStart"/>
      <w:r w:rsidRPr="0025157E">
        <w:rPr>
          <w:rStyle w:val="Forte"/>
          <w:rFonts w:ascii="Arial" w:hAnsi="Arial" w:cs="Arial"/>
          <w:b w:val="0"/>
          <w:bCs w:val="0"/>
          <w:color w:val="000000" w:themeColor="text1"/>
          <w:sz w:val="24"/>
          <w:szCs w:val="24"/>
        </w:rPr>
        <w:t>nome</w:t>
      </w:r>
      <w:proofErr w:type="gramEnd"/>
      <w:r w:rsidRPr="0025157E">
        <w:rPr>
          <w:rStyle w:val="Forte"/>
          <w:rFonts w:ascii="Arial" w:hAnsi="Arial" w:cs="Arial"/>
          <w:b w:val="0"/>
          <w:bCs w:val="0"/>
          <w:color w:val="000000" w:themeColor="text1"/>
          <w:sz w:val="24"/>
          <w:szCs w:val="24"/>
        </w:rPr>
        <w:t xml:space="preserve"> e função no contratado), conforme atos constitutivos da empresa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procuração apresentada nos autos, tendo em vista o que consta no Processo Administrativo nº</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e em observância às disposições da Lei Federal nº 14.133, de 1º de abril de 2021, e</w:t>
      </w:r>
      <w:r>
        <w:rPr>
          <w:rStyle w:val="Forte"/>
          <w:rFonts w:ascii="Arial" w:hAnsi="Arial" w:cs="Arial"/>
          <w:b w:val="0"/>
          <w:bCs w:val="0"/>
          <w:color w:val="000000" w:themeColor="text1"/>
          <w:sz w:val="24"/>
          <w:szCs w:val="24"/>
        </w:rPr>
        <w:t xml:space="preserve"> d</w:t>
      </w:r>
      <w:r w:rsidRPr="0025157E">
        <w:rPr>
          <w:rStyle w:val="Forte"/>
          <w:rFonts w:ascii="Arial" w:hAnsi="Arial" w:cs="Arial"/>
          <w:b w:val="0"/>
          <w:bCs w:val="0"/>
          <w:color w:val="000000" w:themeColor="text1"/>
          <w:sz w:val="24"/>
          <w:szCs w:val="24"/>
        </w:rPr>
        <w:t>emais legislação aplicável, resolvem celebrar o presente Termo de Contrato, decorrente do Pregão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Eletrônico n. .../..., mediante as cláusulas e condições a seguir enunciadas.</w:t>
      </w:r>
    </w:p>
    <w:p w14:paraId="422BAE51" w14:textId="77777777" w:rsidR="00904344" w:rsidRPr="008F242E" w:rsidRDefault="00904344" w:rsidP="00904344">
      <w:pPr>
        <w:pStyle w:val="Ttulo2"/>
        <w:spacing w:before="0" w:line="360" w:lineRule="auto"/>
        <w:jc w:val="both"/>
        <w:rPr>
          <w:rStyle w:val="Forte"/>
          <w:rFonts w:ascii="Arial" w:hAnsi="Arial" w:cs="Arial"/>
          <w:bCs w:val="0"/>
          <w:color w:val="000000" w:themeColor="text1"/>
          <w:sz w:val="24"/>
          <w:szCs w:val="24"/>
        </w:rPr>
      </w:pPr>
    </w:p>
    <w:p w14:paraId="20CB40AE" w14:textId="77777777" w:rsidR="00904344" w:rsidRPr="008F242E" w:rsidRDefault="00904344" w:rsidP="00904344">
      <w:pPr>
        <w:pStyle w:val="Ttulo2"/>
        <w:spacing w:before="0" w:line="360" w:lineRule="auto"/>
        <w:jc w:val="both"/>
        <w:rPr>
          <w:rStyle w:val="Forte"/>
          <w:rFonts w:ascii="Arial" w:hAnsi="Arial" w:cs="Arial"/>
          <w:bCs w:val="0"/>
          <w:color w:val="000000" w:themeColor="text1"/>
          <w:sz w:val="24"/>
          <w:szCs w:val="24"/>
        </w:rPr>
      </w:pPr>
      <w:r w:rsidRPr="008F242E">
        <w:rPr>
          <w:rStyle w:val="Forte"/>
          <w:rFonts w:ascii="Arial" w:hAnsi="Arial" w:cs="Arial"/>
          <w:bCs w:val="0"/>
          <w:color w:val="000000" w:themeColor="text1"/>
          <w:sz w:val="24"/>
          <w:szCs w:val="24"/>
        </w:rPr>
        <w:t>CLÁUSULA PRIMEIRA – OBJETO</w:t>
      </w:r>
    </w:p>
    <w:p w14:paraId="307D123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9310BB1" w14:textId="77777777" w:rsidR="00904344" w:rsidRDefault="00904344" w:rsidP="00904344">
      <w:pPr>
        <w:pStyle w:val="NormalWeb"/>
        <w:spacing w:before="0" w:beforeAutospacing="0" w:after="0" w:afterAutospacing="0" w:line="360" w:lineRule="auto"/>
        <w:jc w:val="both"/>
        <w:rPr>
          <w:rFonts w:ascii="Arial" w:hAnsi="Arial" w:cs="Arial"/>
        </w:rPr>
      </w:pPr>
      <w:r w:rsidRPr="0025157E">
        <w:rPr>
          <w:rStyle w:val="Forte"/>
          <w:rFonts w:ascii="Arial" w:hAnsi="Arial" w:cs="Arial"/>
          <w:b w:val="0"/>
          <w:bCs w:val="0"/>
          <w:color w:val="000000" w:themeColor="text1"/>
        </w:rPr>
        <w:t xml:space="preserve">1.1. </w:t>
      </w:r>
      <w:r w:rsidRPr="005A1AE7">
        <w:rPr>
          <w:rFonts w:ascii="Arial" w:hAnsi="Arial" w:cs="Arial"/>
        </w:rPr>
        <w:t xml:space="preserve"> Constitui objeto do presente certame o </w:t>
      </w:r>
      <w:r w:rsidRPr="005A1AE7">
        <w:rPr>
          <w:rStyle w:val="Forte"/>
          <w:rFonts w:ascii="Arial" w:hAnsi="Arial" w:cs="Arial"/>
          <w:b w:val="0"/>
        </w:rPr>
        <w:t>Registro de Preços</w:t>
      </w:r>
      <w:r w:rsidRPr="005A1AE7">
        <w:rPr>
          <w:rFonts w:ascii="Arial" w:hAnsi="Arial" w:cs="Arial"/>
        </w:rPr>
        <w:t xml:space="preserve"> destinado à </w:t>
      </w:r>
      <w:r w:rsidRPr="005A1AE7">
        <w:rPr>
          <w:rStyle w:val="Forte"/>
          <w:rFonts w:ascii="Arial" w:hAnsi="Arial" w:cs="Arial"/>
          <w:b w:val="0"/>
        </w:rPr>
        <w:t>futura e eventual aquisição de gêneros alimentícios perecíveis e não perecíveis</w:t>
      </w:r>
      <w:r w:rsidRPr="005A1AE7">
        <w:rPr>
          <w:rFonts w:ascii="Arial" w:hAnsi="Arial" w:cs="Arial"/>
        </w:rPr>
        <w:t xml:space="preserve">, necessários ao atendimento do </w:t>
      </w:r>
      <w:r w:rsidRPr="005A1AE7">
        <w:rPr>
          <w:rStyle w:val="Forte"/>
          <w:rFonts w:ascii="Arial" w:hAnsi="Arial" w:cs="Arial"/>
          <w:b w:val="0"/>
        </w:rPr>
        <w:t>Programa Nacional de Alimentação Escolar – PNAE</w:t>
      </w:r>
      <w:r w:rsidRPr="005A1AE7">
        <w:rPr>
          <w:rFonts w:ascii="Arial" w:hAnsi="Arial" w:cs="Arial"/>
          <w:b/>
        </w:rPr>
        <w:t xml:space="preserve"> </w:t>
      </w:r>
      <w:r w:rsidRPr="005A1AE7">
        <w:rPr>
          <w:rFonts w:ascii="Arial" w:hAnsi="Arial" w:cs="Arial"/>
        </w:rPr>
        <w:t>e do</w:t>
      </w:r>
      <w:r w:rsidRPr="005A1AE7">
        <w:rPr>
          <w:rFonts w:ascii="Arial" w:hAnsi="Arial" w:cs="Arial"/>
          <w:b/>
        </w:rPr>
        <w:t xml:space="preserve"> </w:t>
      </w:r>
      <w:r w:rsidRPr="005A1AE7">
        <w:rPr>
          <w:rStyle w:val="Forte"/>
          <w:rFonts w:ascii="Arial" w:hAnsi="Arial" w:cs="Arial"/>
          <w:b w:val="0"/>
        </w:rPr>
        <w:t>Programa Escola em Tempo Integral</w:t>
      </w:r>
      <w:r w:rsidRPr="005A1AE7">
        <w:rPr>
          <w:rFonts w:ascii="Arial" w:hAnsi="Arial" w:cs="Arial"/>
        </w:rPr>
        <w:t xml:space="preserve">, visando suprir, de forma </w:t>
      </w:r>
      <w:r w:rsidRPr="005A1AE7">
        <w:rPr>
          <w:rStyle w:val="Forte"/>
          <w:rFonts w:ascii="Arial" w:hAnsi="Arial" w:cs="Arial"/>
          <w:b w:val="0"/>
        </w:rPr>
        <w:t>contínua, regular, segura e adequada</w:t>
      </w:r>
      <w:r w:rsidRPr="005A1AE7">
        <w:rPr>
          <w:rFonts w:ascii="Arial" w:hAnsi="Arial" w:cs="Arial"/>
        </w:rPr>
        <w:t>, as necessidades nutricionais dos estudantes regularmente matriculados na Rede Municipal de Ensino de Salgadinho-PE, sob a coordenação da Secretaria Municipal de Educação.</w:t>
      </w:r>
    </w:p>
    <w:p w14:paraId="799A7038" w14:textId="77777777" w:rsidR="00904344" w:rsidRPr="005A1AE7" w:rsidRDefault="00904344" w:rsidP="00904344">
      <w:pPr>
        <w:pStyle w:val="NormalWeb"/>
        <w:spacing w:before="0" w:beforeAutospacing="0" w:after="0" w:afterAutospacing="0" w:line="360" w:lineRule="auto"/>
        <w:jc w:val="both"/>
        <w:rPr>
          <w:rFonts w:ascii="Arial" w:hAnsi="Arial" w:cs="Arial"/>
        </w:rPr>
      </w:pPr>
    </w:p>
    <w:p w14:paraId="34D01C44" w14:textId="77777777" w:rsidR="00904344" w:rsidRDefault="00904344" w:rsidP="00904344">
      <w:pPr>
        <w:pStyle w:val="NormalWeb"/>
        <w:spacing w:before="0" w:beforeAutospacing="0" w:after="0" w:afterAutospacing="0" w:line="360" w:lineRule="auto"/>
        <w:jc w:val="both"/>
        <w:rPr>
          <w:rFonts w:ascii="Arial" w:hAnsi="Arial" w:cs="Arial"/>
        </w:rPr>
      </w:pPr>
      <w:r w:rsidRPr="005A1AE7">
        <w:rPr>
          <w:rFonts w:ascii="Arial" w:hAnsi="Arial" w:cs="Arial"/>
        </w:rPr>
        <w:t xml:space="preserve">1.2. O Sistema de Registro de Preços será formalizado mediante </w:t>
      </w:r>
      <w:r w:rsidRPr="005A1AE7">
        <w:rPr>
          <w:rStyle w:val="Forte"/>
          <w:rFonts w:ascii="Arial" w:hAnsi="Arial" w:cs="Arial"/>
          <w:b w:val="0"/>
        </w:rPr>
        <w:t>Ata de Registro de Preços</w:t>
      </w:r>
      <w:r w:rsidRPr="005A1AE7">
        <w:rPr>
          <w:rFonts w:ascii="Arial" w:hAnsi="Arial" w:cs="Arial"/>
          <w:b/>
        </w:rPr>
        <w:t>,</w:t>
      </w:r>
      <w:r w:rsidRPr="005A1AE7">
        <w:rPr>
          <w:rFonts w:ascii="Arial" w:hAnsi="Arial" w:cs="Arial"/>
        </w:rPr>
        <w:t xml:space="preserve"> a qual servirá de base para contratações futuras e eventuais, de acordo com as necessidades das unidades escolares e com a disponibilidade orçamentária, garantindo o atendimento </w:t>
      </w:r>
      <w:r w:rsidRPr="005A1AE7">
        <w:rPr>
          <w:rStyle w:val="Forte"/>
          <w:rFonts w:ascii="Arial" w:hAnsi="Arial" w:cs="Arial"/>
        </w:rPr>
        <w:t>r</w:t>
      </w:r>
      <w:r w:rsidRPr="005A1AE7">
        <w:rPr>
          <w:rStyle w:val="Forte"/>
          <w:rFonts w:ascii="Arial" w:hAnsi="Arial" w:cs="Arial"/>
          <w:b w:val="0"/>
        </w:rPr>
        <w:t>egular, eficiente e economicamente vantajoso</w:t>
      </w:r>
      <w:r w:rsidRPr="005A1AE7">
        <w:rPr>
          <w:rFonts w:ascii="Arial" w:hAnsi="Arial" w:cs="Arial"/>
          <w:b/>
        </w:rPr>
        <w:t xml:space="preserve"> </w:t>
      </w:r>
      <w:r w:rsidRPr="005A1AE7">
        <w:rPr>
          <w:rFonts w:ascii="Arial" w:hAnsi="Arial" w:cs="Arial"/>
        </w:rPr>
        <w:t>às demandas da Administração Pública.</w:t>
      </w:r>
    </w:p>
    <w:p w14:paraId="2ED9235D" w14:textId="77777777" w:rsidR="00904344" w:rsidRPr="005A1AE7" w:rsidRDefault="00904344" w:rsidP="00904344">
      <w:pPr>
        <w:pStyle w:val="NormalWeb"/>
        <w:spacing w:before="0" w:beforeAutospacing="0" w:after="0" w:afterAutospacing="0" w:line="360" w:lineRule="auto"/>
        <w:jc w:val="both"/>
        <w:rPr>
          <w:rFonts w:ascii="Arial" w:hAnsi="Arial" w:cs="Arial"/>
        </w:rPr>
      </w:pPr>
    </w:p>
    <w:p w14:paraId="5B2E6546" w14:textId="77777777" w:rsidR="00904344" w:rsidRDefault="00904344" w:rsidP="00904344">
      <w:pPr>
        <w:pStyle w:val="NormalWeb"/>
        <w:spacing w:before="0" w:beforeAutospacing="0" w:after="0" w:afterAutospacing="0" w:line="360" w:lineRule="auto"/>
        <w:jc w:val="both"/>
        <w:rPr>
          <w:rFonts w:ascii="Arial" w:hAnsi="Arial" w:cs="Arial"/>
        </w:rPr>
      </w:pPr>
      <w:r w:rsidRPr="005A1AE7">
        <w:rPr>
          <w:rFonts w:ascii="Arial" w:hAnsi="Arial" w:cs="Arial"/>
        </w:rPr>
        <w:t xml:space="preserve">1.3. A contratação destina-se a garantir o </w:t>
      </w:r>
      <w:r w:rsidRPr="005A1AE7">
        <w:rPr>
          <w:rStyle w:val="Forte"/>
          <w:rFonts w:ascii="Arial" w:hAnsi="Arial" w:cs="Arial"/>
          <w:b w:val="0"/>
        </w:rPr>
        <w:t>abastecimento essencial das unidades escolares</w:t>
      </w:r>
      <w:r w:rsidRPr="005A1AE7">
        <w:rPr>
          <w:rFonts w:ascii="Arial" w:hAnsi="Arial" w:cs="Arial"/>
        </w:rPr>
        <w:t xml:space="preserve"> durante todo o exercício de 2026, contemplando tanto as escolas de jornada parcial quanto as escolas de jornada ampliada (Tempo Integral), assegurando:</w:t>
      </w:r>
    </w:p>
    <w:p w14:paraId="1DF01B01" w14:textId="77777777" w:rsidR="00904344" w:rsidRPr="005A1AE7" w:rsidRDefault="00904344" w:rsidP="00904344">
      <w:pPr>
        <w:pStyle w:val="NormalWeb"/>
        <w:spacing w:before="0" w:beforeAutospacing="0" w:after="0" w:afterAutospacing="0" w:line="360" w:lineRule="auto"/>
        <w:jc w:val="both"/>
        <w:rPr>
          <w:rFonts w:ascii="Arial" w:hAnsi="Arial" w:cs="Arial"/>
        </w:rPr>
      </w:pPr>
    </w:p>
    <w:p w14:paraId="1F48B069" w14:textId="77777777" w:rsidR="00904344" w:rsidRDefault="00904344" w:rsidP="00904344">
      <w:pPr>
        <w:pStyle w:val="NormalWeb"/>
        <w:spacing w:before="0" w:beforeAutospacing="0" w:after="0" w:afterAutospacing="0" w:line="360" w:lineRule="auto"/>
        <w:jc w:val="both"/>
        <w:rPr>
          <w:rFonts w:ascii="Arial" w:hAnsi="Arial" w:cs="Arial"/>
        </w:rPr>
      </w:pPr>
      <w:r w:rsidRPr="005A1AE7">
        <w:rPr>
          <w:rFonts w:ascii="Arial" w:hAnsi="Arial" w:cs="Arial"/>
        </w:rPr>
        <w:t>• oferta de alimentação escolar saudável, variada e de qualidade;</w:t>
      </w:r>
      <w:r w:rsidRPr="005A1AE7">
        <w:rPr>
          <w:rFonts w:ascii="Arial" w:hAnsi="Arial" w:cs="Arial"/>
        </w:rPr>
        <w:br/>
      </w:r>
    </w:p>
    <w:p w14:paraId="42A464B7" w14:textId="77777777" w:rsidR="00904344" w:rsidRDefault="00904344" w:rsidP="00904344">
      <w:pPr>
        <w:pStyle w:val="NormalWeb"/>
        <w:spacing w:before="0" w:beforeAutospacing="0" w:after="0" w:afterAutospacing="0" w:line="360" w:lineRule="auto"/>
        <w:jc w:val="both"/>
        <w:rPr>
          <w:rFonts w:ascii="Arial" w:hAnsi="Arial" w:cs="Arial"/>
        </w:rPr>
      </w:pPr>
      <w:r w:rsidRPr="005A1AE7">
        <w:rPr>
          <w:rFonts w:ascii="Arial" w:hAnsi="Arial" w:cs="Arial"/>
        </w:rPr>
        <w:t>• atendimento às exigências nutricionais ampliadas decorrentes da permanência estendida dos alunos nas unidades educativas;</w:t>
      </w:r>
      <w:r w:rsidRPr="005A1AE7">
        <w:rPr>
          <w:rFonts w:ascii="Arial" w:hAnsi="Arial" w:cs="Arial"/>
        </w:rPr>
        <w:br/>
      </w:r>
    </w:p>
    <w:p w14:paraId="37B89FA4" w14:textId="77777777" w:rsidR="00904344" w:rsidRPr="005A1AE7" w:rsidRDefault="00904344" w:rsidP="00904344">
      <w:pPr>
        <w:pStyle w:val="NormalWeb"/>
        <w:spacing w:before="0" w:beforeAutospacing="0" w:after="0" w:afterAutospacing="0" w:line="360" w:lineRule="auto"/>
        <w:jc w:val="both"/>
        <w:rPr>
          <w:rFonts w:ascii="Arial" w:hAnsi="Arial" w:cs="Arial"/>
        </w:rPr>
      </w:pPr>
      <w:r w:rsidRPr="005A1AE7">
        <w:rPr>
          <w:rFonts w:ascii="Arial" w:hAnsi="Arial" w:cs="Arial"/>
        </w:rPr>
        <w:t>• fornecimento adequado para todas as refeições previstas, tais como desjejum, lanche da manhã, almoço, lanche da tarde e, quando aplicável, jantar, de acordo com as diretrizes do PNAE e orientações do FNDE específicas para escolas de Tempo Integral.</w:t>
      </w:r>
    </w:p>
    <w:p w14:paraId="40D12447" w14:textId="77777777" w:rsidR="00904344" w:rsidRDefault="00904344" w:rsidP="00904344">
      <w:pPr>
        <w:pStyle w:val="NormalWeb"/>
        <w:spacing w:before="0" w:beforeAutospacing="0" w:after="0" w:afterAutospacing="0" w:line="360" w:lineRule="auto"/>
        <w:jc w:val="both"/>
        <w:rPr>
          <w:rFonts w:ascii="Arial" w:hAnsi="Arial" w:cs="Arial"/>
        </w:rPr>
      </w:pPr>
    </w:p>
    <w:p w14:paraId="32699F7F" w14:textId="77777777" w:rsidR="00904344" w:rsidRDefault="00904344" w:rsidP="00904344">
      <w:pPr>
        <w:pStyle w:val="NormalWeb"/>
        <w:spacing w:before="0" w:beforeAutospacing="0" w:after="0" w:afterAutospacing="0" w:line="360" w:lineRule="auto"/>
        <w:jc w:val="both"/>
        <w:rPr>
          <w:rFonts w:ascii="Arial" w:hAnsi="Arial" w:cs="Arial"/>
        </w:rPr>
      </w:pPr>
      <w:r w:rsidRPr="005A1AE7">
        <w:rPr>
          <w:rFonts w:ascii="Arial" w:hAnsi="Arial" w:cs="Arial"/>
        </w:rPr>
        <w:t xml:space="preserve">1.4. Os gêneros alimentícios a serem fornecidos deverão atender integralmente aos requisitos de </w:t>
      </w:r>
      <w:r w:rsidRPr="005A1AE7">
        <w:rPr>
          <w:rStyle w:val="Forte"/>
          <w:rFonts w:ascii="Arial" w:hAnsi="Arial" w:cs="Arial"/>
          <w:b w:val="0"/>
        </w:rPr>
        <w:t>qualidade, segurança alimentar, rotulagem, inspeção sanitária, condições de armazenamento e transporte, prazo de validade e certificações</w:t>
      </w:r>
      <w:r w:rsidRPr="005A1AE7">
        <w:rPr>
          <w:rFonts w:ascii="Arial" w:hAnsi="Arial" w:cs="Arial"/>
          <w:b/>
        </w:rPr>
        <w:t xml:space="preserve">, </w:t>
      </w:r>
      <w:r w:rsidRPr="005A1AE7">
        <w:rPr>
          <w:rFonts w:ascii="Arial" w:hAnsi="Arial" w:cs="Arial"/>
        </w:rPr>
        <w:t>conforme legislação pertinente, especialmente:</w:t>
      </w:r>
    </w:p>
    <w:p w14:paraId="19188D9A" w14:textId="77777777" w:rsidR="00904344" w:rsidRDefault="00904344" w:rsidP="00904344">
      <w:pPr>
        <w:pStyle w:val="NormalWeb"/>
        <w:spacing w:before="0" w:beforeAutospacing="0" w:after="0" w:afterAutospacing="0" w:line="360" w:lineRule="auto"/>
        <w:jc w:val="both"/>
        <w:rPr>
          <w:rFonts w:ascii="Arial" w:hAnsi="Arial" w:cs="Arial"/>
        </w:rPr>
      </w:pPr>
      <w:r w:rsidRPr="005A1AE7">
        <w:rPr>
          <w:rFonts w:ascii="Arial" w:hAnsi="Arial" w:cs="Arial"/>
        </w:rPr>
        <w:t xml:space="preserve"> </w:t>
      </w:r>
      <w:proofErr w:type="gramStart"/>
      <w:r w:rsidRPr="005A1AE7">
        <w:rPr>
          <w:rFonts w:ascii="Arial" w:hAnsi="Arial" w:cs="Arial"/>
        </w:rPr>
        <w:t>normas</w:t>
      </w:r>
      <w:proofErr w:type="gramEnd"/>
      <w:r w:rsidRPr="005A1AE7">
        <w:rPr>
          <w:rFonts w:ascii="Arial" w:hAnsi="Arial" w:cs="Arial"/>
        </w:rPr>
        <w:t xml:space="preserve"> da ANVISA;</w:t>
      </w:r>
    </w:p>
    <w:p w14:paraId="5DFD04D7" w14:textId="77777777" w:rsidR="00904344" w:rsidRDefault="00904344" w:rsidP="00904344">
      <w:pPr>
        <w:pStyle w:val="NormalWeb"/>
        <w:spacing w:before="0" w:beforeAutospacing="0" w:after="0" w:afterAutospacing="0" w:line="360" w:lineRule="auto"/>
        <w:jc w:val="both"/>
        <w:rPr>
          <w:rFonts w:ascii="Arial" w:hAnsi="Arial" w:cs="Arial"/>
        </w:rPr>
      </w:pPr>
    </w:p>
    <w:p w14:paraId="4EAF9947" w14:textId="77777777" w:rsidR="00904344" w:rsidRPr="005A1AE7" w:rsidRDefault="00904344" w:rsidP="00904344">
      <w:pPr>
        <w:pStyle w:val="NormalWeb"/>
        <w:spacing w:before="0" w:beforeAutospacing="0" w:after="0" w:afterAutospacing="0" w:line="360" w:lineRule="auto"/>
        <w:jc w:val="both"/>
        <w:rPr>
          <w:rFonts w:ascii="Arial" w:hAnsi="Arial" w:cs="Arial"/>
        </w:rPr>
      </w:pPr>
      <w:r w:rsidRPr="005A1AE7">
        <w:rPr>
          <w:rFonts w:ascii="Arial" w:hAnsi="Arial" w:cs="Arial"/>
        </w:rPr>
        <w:t>• normas do Ministério da Agricultura e Pecuária – MAPA;</w:t>
      </w:r>
      <w:r w:rsidRPr="005A1AE7">
        <w:rPr>
          <w:rFonts w:ascii="Arial" w:hAnsi="Arial" w:cs="Arial"/>
        </w:rPr>
        <w:br/>
        <w:t>• legislações sanitárias federais, estaduais e municipais;</w:t>
      </w:r>
      <w:r w:rsidRPr="005A1AE7">
        <w:rPr>
          <w:rFonts w:ascii="Arial" w:hAnsi="Arial" w:cs="Arial"/>
        </w:rPr>
        <w:br/>
        <w:t xml:space="preserve">• Resoluções e orientações técnicas do FNDE/PNAE, incluindo parâmetros </w:t>
      </w:r>
      <w:r w:rsidRPr="005A1AE7">
        <w:rPr>
          <w:rFonts w:ascii="Arial" w:hAnsi="Arial" w:cs="Arial"/>
        </w:rPr>
        <w:lastRenderedPageBreak/>
        <w:t>específicos para alimentação de escolas em Tempo Integral;</w:t>
      </w:r>
      <w:r w:rsidRPr="005A1AE7">
        <w:rPr>
          <w:rFonts w:ascii="Arial" w:hAnsi="Arial" w:cs="Arial"/>
        </w:rPr>
        <w:br/>
        <w:t>• especificações técnicas constantes deste Termo de Referência e seus anexos.</w:t>
      </w:r>
    </w:p>
    <w:p w14:paraId="41980538" w14:textId="77777777" w:rsidR="00904344" w:rsidRDefault="00904344" w:rsidP="00904344">
      <w:pPr>
        <w:pStyle w:val="NormalWeb"/>
        <w:spacing w:before="0" w:beforeAutospacing="0" w:after="0" w:afterAutospacing="0" w:line="360" w:lineRule="auto"/>
        <w:jc w:val="both"/>
        <w:rPr>
          <w:rFonts w:ascii="Arial" w:hAnsi="Arial" w:cs="Arial"/>
        </w:rPr>
      </w:pPr>
    </w:p>
    <w:p w14:paraId="000D19AD" w14:textId="77777777" w:rsidR="00904344" w:rsidRDefault="00904344" w:rsidP="00904344">
      <w:pPr>
        <w:pStyle w:val="NormalWeb"/>
        <w:spacing w:before="0" w:beforeAutospacing="0" w:after="0" w:afterAutospacing="0" w:line="360" w:lineRule="auto"/>
        <w:jc w:val="both"/>
        <w:rPr>
          <w:rFonts w:ascii="Arial" w:hAnsi="Arial" w:cs="Arial"/>
        </w:rPr>
      </w:pPr>
      <w:r w:rsidRPr="005A1AE7">
        <w:rPr>
          <w:rFonts w:ascii="Arial" w:hAnsi="Arial" w:cs="Arial"/>
        </w:rPr>
        <w:t xml:space="preserve">1.5. As entregas deverão ocorrer de acordo com as </w:t>
      </w:r>
      <w:r w:rsidRPr="005A1AE7">
        <w:rPr>
          <w:rStyle w:val="Forte"/>
          <w:rFonts w:ascii="Arial" w:hAnsi="Arial" w:cs="Arial"/>
          <w:b w:val="0"/>
        </w:rPr>
        <w:t>quantidades estimadas</w:t>
      </w:r>
      <w:r w:rsidRPr="005A1AE7">
        <w:rPr>
          <w:rFonts w:ascii="Arial" w:hAnsi="Arial" w:cs="Arial"/>
          <w:b/>
        </w:rPr>
        <w:t xml:space="preserve">, </w:t>
      </w:r>
      <w:r w:rsidRPr="005A1AE7">
        <w:rPr>
          <w:rFonts w:ascii="Arial" w:hAnsi="Arial" w:cs="Arial"/>
        </w:rPr>
        <w:t xml:space="preserve">o </w:t>
      </w:r>
      <w:r w:rsidRPr="005A1AE7">
        <w:rPr>
          <w:rStyle w:val="Forte"/>
          <w:rFonts w:ascii="Arial" w:hAnsi="Arial" w:cs="Arial"/>
          <w:b w:val="0"/>
        </w:rPr>
        <w:t>cronograma de distribuição</w:t>
      </w:r>
      <w:r w:rsidRPr="005A1AE7">
        <w:rPr>
          <w:rFonts w:ascii="Arial" w:hAnsi="Arial" w:cs="Arial"/>
          <w:b/>
        </w:rPr>
        <w:t xml:space="preserve">, </w:t>
      </w:r>
      <w:r w:rsidRPr="005A1AE7">
        <w:rPr>
          <w:rFonts w:ascii="Arial" w:hAnsi="Arial" w:cs="Arial"/>
        </w:rPr>
        <w:t>a</w:t>
      </w:r>
      <w:r w:rsidRPr="005A1AE7">
        <w:rPr>
          <w:rFonts w:ascii="Arial" w:hAnsi="Arial" w:cs="Arial"/>
          <w:b/>
        </w:rPr>
        <w:t xml:space="preserve"> </w:t>
      </w:r>
      <w:r w:rsidRPr="005A1AE7">
        <w:rPr>
          <w:rStyle w:val="Forte"/>
          <w:rFonts w:ascii="Arial" w:hAnsi="Arial" w:cs="Arial"/>
          <w:b w:val="0"/>
        </w:rPr>
        <w:t>demanda nutricional ampliada das escolas de Tempo Integral</w:t>
      </w:r>
      <w:r w:rsidRPr="005A1AE7">
        <w:rPr>
          <w:rFonts w:ascii="Arial" w:hAnsi="Arial" w:cs="Arial"/>
        </w:rPr>
        <w:t xml:space="preserve"> e o planejamento logístico definido pela Administração, assegurando que todos os produtos cheguem às unidades de ensino:</w:t>
      </w:r>
    </w:p>
    <w:p w14:paraId="119EBDA5" w14:textId="77777777" w:rsidR="00904344" w:rsidRDefault="00904344" w:rsidP="00904344">
      <w:pPr>
        <w:pStyle w:val="NormalWeb"/>
        <w:spacing w:before="0" w:beforeAutospacing="0" w:after="0" w:afterAutospacing="0" w:line="360" w:lineRule="auto"/>
        <w:jc w:val="both"/>
        <w:rPr>
          <w:rFonts w:ascii="Arial" w:hAnsi="Arial" w:cs="Arial"/>
        </w:rPr>
      </w:pPr>
    </w:p>
    <w:p w14:paraId="11DE1479" w14:textId="77777777" w:rsidR="00904344" w:rsidRDefault="00904344" w:rsidP="00904344">
      <w:pPr>
        <w:pStyle w:val="NormalWeb"/>
        <w:spacing w:before="0" w:beforeAutospacing="0" w:after="0" w:afterAutospacing="0" w:line="360" w:lineRule="auto"/>
        <w:jc w:val="both"/>
        <w:rPr>
          <w:rFonts w:ascii="Arial" w:hAnsi="Arial" w:cs="Arial"/>
        </w:rPr>
      </w:pPr>
      <w:r w:rsidRPr="005A1AE7">
        <w:rPr>
          <w:rFonts w:ascii="Arial" w:hAnsi="Arial" w:cs="Arial"/>
        </w:rPr>
        <w:t>• em perfeitas condições de consumo;</w:t>
      </w:r>
    </w:p>
    <w:p w14:paraId="0FC42990" w14:textId="77777777" w:rsidR="00904344" w:rsidRDefault="00904344" w:rsidP="00904344">
      <w:pPr>
        <w:pStyle w:val="NormalWeb"/>
        <w:spacing w:before="0" w:beforeAutospacing="0" w:after="0" w:afterAutospacing="0" w:line="360" w:lineRule="auto"/>
        <w:jc w:val="both"/>
        <w:rPr>
          <w:rFonts w:ascii="Arial" w:hAnsi="Arial" w:cs="Arial"/>
        </w:rPr>
      </w:pPr>
      <w:r w:rsidRPr="005A1AE7">
        <w:rPr>
          <w:rFonts w:ascii="Arial" w:hAnsi="Arial" w:cs="Arial"/>
        </w:rPr>
        <w:t>• dentro dos padrões sanitários exigidos;</w:t>
      </w:r>
    </w:p>
    <w:p w14:paraId="737B4528" w14:textId="77777777" w:rsidR="00904344" w:rsidRDefault="00904344" w:rsidP="00904344">
      <w:pPr>
        <w:pStyle w:val="NormalWeb"/>
        <w:spacing w:before="0" w:beforeAutospacing="0" w:after="0" w:afterAutospacing="0" w:line="360" w:lineRule="auto"/>
        <w:jc w:val="both"/>
        <w:rPr>
          <w:rFonts w:ascii="Arial" w:hAnsi="Arial" w:cs="Arial"/>
        </w:rPr>
      </w:pPr>
      <w:r w:rsidRPr="005A1AE7">
        <w:rPr>
          <w:rFonts w:ascii="Arial" w:hAnsi="Arial" w:cs="Arial"/>
        </w:rPr>
        <w:t>• com validade adequada;</w:t>
      </w:r>
    </w:p>
    <w:p w14:paraId="5B1900FD" w14:textId="77777777" w:rsidR="00904344" w:rsidRPr="005A1AE7" w:rsidRDefault="00904344" w:rsidP="00904344">
      <w:pPr>
        <w:pStyle w:val="NormalWeb"/>
        <w:spacing w:before="0" w:beforeAutospacing="0" w:after="0" w:afterAutospacing="0" w:line="360" w:lineRule="auto"/>
        <w:jc w:val="both"/>
        <w:rPr>
          <w:rFonts w:ascii="Arial" w:hAnsi="Arial" w:cs="Arial"/>
        </w:rPr>
      </w:pPr>
      <w:r w:rsidRPr="005A1AE7">
        <w:rPr>
          <w:rFonts w:ascii="Arial" w:hAnsi="Arial" w:cs="Arial"/>
        </w:rPr>
        <w:t>• preservando qualidade, integridade e segurança alimentar.</w:t>
      </w:r>
    </w:p>
    <w:p w14:paraId="6947E278" w14:textId="77777777" w:rsidR="00904344" w:rsidRDefault="00904344" w:rsidP="00904344">
      <w:pPr>
        <w:pStyle w:val="NormalWeb"/>
        <w:spacing w:before="0" w:beforeAutospacing="0" w:after="0" w:afterAutospacing="0" w:line="360" w:lineRule="auto"/>
        <w:jc w:val="both"/>
        <w:rPr>
          <w:rFonts w:ascii="Arial" w:hAnsi="Arial" w:cs="Arial"/>
        </w:rPr>
      </w:pPr>
    </w:p>
    <w:p w14:paraId="05C7F967" w14:textId="77777777" w:rsidR="00904344" w:rsidRDefault="00904344" w:rsidP="00904344">
      <w:pPr>
        <w:pStyle w:val="NormalWeb"/>
        <w:spacing w:before="0" w:beforeAutospacing="0" w:after="0" w:afterAutospacing="0" w:line="360" w:lineRule="auto"/>
        <w:jc w:val="both"/>
        <w:rPr>
          <w:rFonts w:ascii="Arial" w:hAnsi="Arial" w:cs="Arial"/>
        </w:rPr>
      </w:pPr>
      <w:r w:rsidRPr="005A1AE7">
        <w:rPr>
          <w:rFonts w:ascii="Arial" w:hAnsi="Arial" w:cs="Arial"/>
        </w:rPr>
        <w:t xml:space="preserve">1.6. O presente certame reger-se-á pelos princípios da </w:t>
      </w:r>
      <w:r w:rsidRPr="005A1AE7">
        <w:rPr>
          <w:rStyle w:val="Forte"/>
          <w:rFonts w:ascii="Arial" w:hAnsi="Arial" w:cs="Arial"/>
          <w:b w:val="0"/>
        </w:rPr>
        <w:t>legalidade, impessoalidade, moralidade, publicidade, eficiência, competitividade e economicidade</w:t>
      </w:r>
      <w:r w:rsidRPr="005A1AE7">
        <w:rPr>
          <w:rFonts w:ascii="Arial" w:hAnsi="Arial" w:cs="Arial"/>
          <w:b/>
        </w:rPr>
        <w:t>,</w:t>
      </w:r>
      <w:r w:rsidRPr="005A1AE7">
        <w:rPr>
          <w:rFonts w:ascii="Arial" w:hAnsi="Arial" w:cs="Arial"/>
        </w:rPr>
        <w:t xml:space="preserve"> bem como pelas disposições da </w:t>
      </w:r>
      <w:r w:rsidRPr="005A1AE7">
        <w:rPr>
          <w:rStyle w:val="Forte"/>
          <w:rFonts w:ascii="Arial" w:hAnsi="Arial" w:cs="Arial"/>
          <w:b w:val="0"/>
        </w:rPr>
        <w:t>Lei Federal nº 14.133/2021</w:t>
      </w:r>
      <w:r w:rsidRPr="005A1AE7">
        <w:rPr>
          <w:rFonts w:ascii="Arial" w:hAnsi="Arial" w:cs="Arial"/>
          <w:b/>
        </w:rPr>
        <w:t>,</w:t>
      </w:r>
      <w:r w:rsidRPr="005A1AE7">
        <w:rPr>
          <w:rFonts w:ascii="Arial" w:hAnsi="Arial" w:cs="Arial"/>
        </w:rPr>
        <w:t xml:space="preserve"> pelo decreto municipal regulamentador, pelas </w:t>
      </w:r>
      <w:r w:rsidRPr="005A1AE7">
        <w:rPr>
          <w:rStyle w:val="Forte"/>
          <w:rFonts w:ascii="Arial" w:hAnsi="Arial" w:cs="Arial"/>
          <w:b w:val="0"/>
        </w:rPr>
        <w:t>Resoluções do FNDE/PNAE</w:t>
      </w:r>
      <w:r w:rsidRPr="005A1AE7">
        <w:rPr>
          <w:rFonts w:ascii="Arial" w:hAnsi="Arial" w:cs="Arial"/>
        </w:rPr>
        <w:t>, em especial aquelas aplicáveis ao Programa Escola em Tempo Integral, além de demais normas regulamentares pertinentes.</w:t>
      </w:r>
    </w:p>
    <w:p w14:paraId="63B795CB" w14:textId="77777777" w:rsidR="00904344" w:rsidRPr="00177D52" w:rsidRDefault="00904344" w:rsidP="00904344">
      <w:pPr>
        <w:pStyle w:val="NormalWeb"/>
        <w:spacing w:before="0" w:beforeAutospacing="0" w:after="0" w:afterAutospacing="0" w:line="360" w:lineRule="auto"/>
        <w:jc w:val="both"/>
        <w:rPr>
          <w:rFonts w:ascii="Arial" w:hAnsi="Arial" w:cs="Arial"/>
        </w:rPr>
      </w:pPr>
    </w:p>
    <w:p w14:paraId="14FA817D" w14:textId="77777777" w:rsidR="00904344" w:rsidRDefault="00904344" w:rsidP="00904344">
      <w:pPr>
        <w:spacing w:line="360" w:lineRule="auto"/>
        <w:jc w:val="both"/>
        <w:rPr>
          <w:rFonts w:ascii="Arial" w:hAnsi="Arial" w:cs="Arial"/>
          <w:color w:val="000000" w:themeColor="text1"/>
          <w:sz w:val="24"/>
          <w:szCs w:val="24"/>
          <w:lang w:eastAsia="pt-BR"/>
        </w:rPr>
      </w:pPr>
      <w:r w:rsidRPr="00BB248F">
        <w:rPr>
          <w:rFonts w:ascii="Arial" w:hAnsi="Arial" w:cs="Arial"/>
          <w:color w:val="000000" w:themeColor="text1"/>
          <w:sz w:val="24"/>
          <w:szCs w:val="24"/>
          <w:lang w:eastAsia="pt-BR"/>
        </w:rPr>
        <w:t xml:space="preserve">A presente contratação tem como fundamento os </w:t>
      </w:r>
      <w:proofErr w:type="spellStart"/>
      <w:r w:rsidRPr="00BB248F">
        <w:rPr>
          <w:rFonts w:ascii="Arial" w:hAnsi="Arial" w:cs="Arial"/>
          <w:bCs/>
          <w:color w:val="000000" w:themeColor="text1"/>
          <w:sz w:val="24"/>
          <w:szCs w:val="24"/>
          <w:lang w:eastAsia="pt-BR"/>
        </w:rPr>
        <w:t>arts</w:t>
      </w:r>
      <w:proofErr w:type="spellEnd"/>
      <w:r w:rsidRPr="00BB248F">
        <w:rPr>
          <w:rFonts w:ascii="Arial" w:hAnsi="Arial" w:cs="Arial"/>
          <w:bCs/>
          <w:color w:val="000000" w:themeColor="text1"/>
          <w:sz w:val="24"/>
          <w:szCs w:val="24"/>
          <w:lang w:eastAsia="pt-BR"/>
        </w:rPr>
        <w:t>. 82 a 86 da Lei Federal nº 14.133/2021</w:t>
      </w:r>
      <w:r w:rsidRPr="00BB248F">
        <w:rPr>
          <w:rFonts w:ascii="Arial" w:hAnsi="Arial" w:cs="Arial"/>
          <w:color w:val="000000" w:themeColor="text1"/>
          <w:sz w:val="24"/>
          <w:szCs w:val="24"/>
          <w:lang w:eastAsia="pt-BR"/>
        </w:rPr>
        <w:t xml:space="preserve">, que disciplinam o </w:t>
      </w:r>
      <w:r w:rsidRPr="00BB248F">
        <w:rPr>
          <w:rFonts w:ascii="Arial" w:hAnsi="Arial" w:cs="Arial"/>
          <w:bCs/>
          <w:color w:val="000000" w:themeColor="text1"/>
          <w:sz w:val="24"/>
          <w:szCs w:val="24"/>
          <w:lang w:eastAsia="pt-BR"/>
        </w:rPr>
        <w:t>procedimento para registro de preços</w:t>
      </w:r>
      <w:r w:rsidRPr="00BB248F">
        <w:rPr>
          <w:rFonts w:ascii="Arial" w:hAnsi="Arial" w:cs="Arial"/>
          <w:color w:val="000000" w:themeColor="text1"/>
          <w:sz w:val="24"/>
          <w:szCs w:val="24"/>
          <w:lang w:eastAsia="pt-BR"/>
        </w:rPr>
        <w:t xml:space="preserve"> como instrumento de planejamento, racionalização e eficiência nas aquisições públicas, em conformidade com os princípios da </w:t>
      </w:r>
      <w:r w:rsidRPr="00BB248F">
        <w:rPr>
          <w:rFonts w:ascii="Arial" w:hAnsi="Arial" w:cs="Arial"/>
          <w:bCs/>
          <w:color w:val="000000" w:themeColor="text1"/>
          <w:sz w:val="24"/>
          <w:szCs w:val="24"/>
          <w:lang w:eastAsia="pt-BR"/>
        </w:rPr>
        <w:t xml:space="preserve">governança, economicidade, transparência e </w:t>
      </w:r>
      <w:proofErr w:type="spellStart"/>
      <w:r w:rsidRPr="00BB248F">
        <w:rPr>
          <w:rFonts w:ascii="Arial" w:hAnsi="Arial" w:cs="Arial"/>
          <w:bCs/>
          <w:color w:val="000000" w:themeColor="text1"/>
          <w:sz w:val="24"/>
          <w:szCs w:val="24"/>
          <w:lang w:eastAsia="pt-BR"/>
        </w:rPr>
        <w:t>vantajosidade</w:t>
      </w:r>
      <w:proofErr w:type="spellEnd"/>
      <w:r w:rsidRPr="00BB248F">
        <w:rPr>
          <w:rFonts w:ascii="Arial" w:hAnsi="Arial" w:cs="Arial"/>
          <w:color w:val="000000" w:themeColor="text1"/>
          <w:sz w:val="24"/>
          <w:szCs w:val="24"/>
          <w:lang w:eastAsia="pt-BR"/>
        </w:rPr>
        <w:t xml:space="preserve"> previstos no </w:t>
      </w:r>
      <w:r w:rsidRPr="00BB248F">
        <w:rPr>
          <w:rFonts w:ascii="Arial" w:hAnsi="Arial" w:cs="Arial"/>
          <w:bCs/>
          <w:color w:val="000000" w:themeColor="text1"/>
          <w:sz w:val="24"/>
          <w:szCs w:val="24"/>
          <w:lang w:eastAsia="pt-BR"/>
        </w:rPr>
        <w:t>art. 11</w:t>
      </w:r>
      <w:r w:rsidRPr="00BB248F">
        <w:rPr>
          <w:rFonts w:ascii="Arial" w:hAnsi="Arial" w:cs="Arial"/>
          <w:color w:val="000000" w:themeColor="text1"/>
          <w:sz w:val="24"/>
          <w:szCs w:val="24"/>
          <w:lang w:eastAsia="pt-BR"/>
        </w:rPr>
        <w:t xml:space="preserve"> da referida Lei.</w:t>
      </w:r>
    </w:p>
    <w:p w14:paraId="69464BBC" w14:textId="77777777" w:rsidR="00904344" w:rsidRDefault="00904344" w:rsidP="00904344">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 Vinculam esta contratação, i</w:t>
      </w:r>
      <w:r>
        <w:rPr>
          <w:rStyle w:val="Forte"/>
          <w:rFonts w:ascii="Arial" w:hAnsi="Arial" w:cs="Arial"/>
          <w:b w:val="0"/>
          <w:bCs w:val="0"/>
          <w:color w:val="000000" w:themeColor="text1"/>
          <w:sz w:val="24"/>
          <w:szCs w:val="24"/>
        </w:rPr>
        <w:t>ndependentemente de transcrição</w:t>
      </w:r>
    </w:p>
    <w:p w14:paraId="48D45565" w14:textId="77777777" w:rsidR="00904344" w:rsidRDefault="00904344" w:rsidP="00904344">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1.2.1. O Termo de Referência;</w:t>
      </w:r>
    </w:p>
    <w:p w14:paraId="14DCE553" w14:textId="77777777" w:rsidR="00904344" w:rsidRDefault="00904344" w:rsidP="00904344">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1.2.2. O Edital da Licitação;</w:t>
      </w:r>
    </w:p>
    <w:p w14:paraId="79566EA0" w14:textId="77777777" w:rsidR="00904344" w:rsidRDefault="00904344" w:rsidP="00904344">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1.2.3. A Ata de Registro de Preço nº (...).</w:t>
      </w:r>
    </w:p>
    <w:p w14:paraId="03DEE94A" w14:textId="77777777" w:rsidR="00904344" w:rsidRDefault="00904344" w:rsidP="00904344">
      <w:pPr>
        <w:spacing w:line="360" w:lineRule="auto"/>
        <w:jc w:val="both"/>
        <w:rPr>
          <w:rStyle w:val="Forte"/>
          <w:rFonts w:ascii="Arial" w:hAnsi="Arial" w:cs="Arial"/>
          <w:b w:val="0"/>
          <w:bCs w:val="0"/>
          <w:color w:val="000000" w:themeColor="text1"/>
          <w:sz w:val="24"/>
          <w:szCs w:val="24"/>
        </w:rPr>
      </w:pPr>
    </w:p>
    <w:p w14:paraId="19A8646C" w14:textId="77777777" w:rsidR="00904344" w:rsidRDefault="00904344" w:rsidP="00904344">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1.2.4. A Documentação de Habilitação e a Proposta de Preços do contratado;</w:t>
      </w:r>
    </w:p>
    <w:p w14:paraId="6C2140F9" w14:textId="77777777" w:rsidR="00904344" w:rsidRDefault="00904344" w:rsidP="00904344">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1.2.5. Eventuais anexos dos documentos supracitados.</w:t>
      </w:r>
    </w:p>
    <w:p w14:paraId="52C68412" w14:textId="77777777" w:rsidR="00904344" w:rsidRDefault="00904344" w:rsidP="00904344">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 Os documentos referidos no item anterior são considerados suficientes para, em complemento a este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contrato, definirem a sua extensão e, dessa forma, regerem a execução adequada do contrato ora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celebrado.</w:t>
      </w:r>
    </w:p>
    <w:p w14:paraId="24C58ADF" w14:textId="77777777" w:rsidR="00904344" w:rsidRDefault="00904344" w:rsidP="00904344">
      <w:pPr>
        <w:spacing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SEGUNDA – LEGISLAÇÃO APLICÁVEL À EXECUÇÃO DO CONTRATO</w:t>
      </w:r>
    </w:p>
    <w:p w14:paraId="496D48CE" w14:textId="77777777" w:rsidR="00904344" w:rsidRDefault="00904344" w:rsidP="00904344">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2.1. O presente Contrato será regido pela Lei Federal nº 14.133, de 1º de abril de 2021, pelo Decreto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Municipal nº 028/2024.</w:t>
      </w:r>
    </w:p>
    <w:p w14:paraId="008EDEBB" w14:textId="77777777" w:rsidR="00904344" w:rsidRDefault="00904344" w:rsidP="00904344">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2.2. Os casos omissos serão decididos pelo Contratante, segundo as dispos</w:t>
      </w:r>
      <w:r>
        <w:rPr>
          <w:rStyle w:val="Forte"/>
          <w:rFonts w:ascii="Arial" w:hAnsi="Arial" w:cs="Arial"/>
          <w:b w:val="0"/>
          <w:bCs w:val="0"/>
          <w:color w:val="000000" w:themeColor="text1"/>
          <w:sz w:val="24"/>
          <w:szCs w:val="24"/>
        </w:rPr>
        <w:t xml:space="preserve">ições contidas na Lei nº 14.133 </w:t>
      </w:r>
      <w:r w:rsidRPr="0025157E">
        <w:rPr>
          <w:rStyle w:val="Forte"/>
          <w:rFonts w:ascii="Arial" w:hAnsi="Arial" w:cs="Arial"/>
          <w:b w:val="0"/>
          <w:bCs w:val="0"/>
          <w:color w:val="000000" w:themeColor="text1"/>
          <w:sz w:val="24"/>
          <w:szCs w:val="24"/>
        </w:rPr>
        <w:t>de 2021, e demais normas federais aplicáveis, e, subsidiariamente, segundo as disposições contidas na Lei</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nº 8.078, de 1990 – Código de Defesa do Consumidor – e normas e princípios gerais dos contratos.</w:t>
      </w:r>
    </w:p>
    <w:p w14:paraId="040361E3" w14:textId="77777777" w:rsidR="00904344" w:rsidRDefault="00904344" w:rsidP="00904344">
      <w:pPr>
        <w:spacing w:line="360" w:lineRule="auto"/>
        <w:jc w:val="both"/>
        <w:rPr>
          <w:rStyle w:val="Forte"/>
          <w:rFonts w:ascii="Arial" w:hAnsi="Arial" w:cs="Arial"/>
          <w:bCs w:val="0"/>
          <w:color w:val="000000" w:themeColor="text1"/>
          <w:sz w:val="24"/>
          <w:szCs w:val="24"/>
        </w:rPr>
      </w:pPr>
      <w:r w:rsidRPr="008F242E">
        <w:rPr>
          <w:rStyle w:val="Forte"/>
          <w:rFonts w:ascii="Arial" w:hAnsi="Arial" w:cs="Arial"/>
          <w:bCs w:val="0"/>
          <w:color w:val="000000" w:themeColor="text1"/>
          <w:sz w:val="24"/>
          <w:szCs w:val="24"/>
        </w:rPr>
        <w:t>CLÁUSULA TERCEIRA – FORMA DE FORNECIMENTO</w:t>
      </w:r>
    </w:p>
    <w:p w14:paraId="10CEEC8E" w14:textId="77777777" w:rsidR="00904344" w:rsidRDefault="00904344" w:rsidP="00904344">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3.1. Os bens deverão ser fornecidos [ENTREGA ÚNICA OU PARCELADA, COM O APONTAMENTO 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DATAS, OU CONFORME DEMANDA], conforme descrito no item 00 Termo de Referência.</w:t>
      </w:r>
    </w:p>
    <w:p w14:paraId="6D55AD34" w14:textId="77777777" w:rsidR="00904344" w:rsidRDefault="00904344" w:rsidP="00904344">
      <w:pPr>
        <w:spacing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QUARTA – VIGÊNCIA E PRORROGAÇÃO</w:t>
      </w:r>
    </w:p>
    <w:p w14:paraId="0AE28582" w14:textId="77777777" w:rsidR="00904344" w:rsidRDefault="00904344" w:rsidP="00904344">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4.1. O prazo de vigência da contratação é de 12 (doze) meses contados da sua assinatura, prorrogável por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até 10 anos, na forma dos artigos 106 e 107 da Lei n° 14.133, de 2021.</w:t>
      </w:r>
    </w:p>
    <w:p w14:paraId="2F287B35" w14:textId="77777777" w:rsidR="00904344" w:rsidRDefault="00904344" w:rsidP="00904344">
      <w:pPr>
        <w:spacing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4.1.1. A prorrogação de que trata este item é condicionada ao ateste, pela autoridade competente, de </w:t>
      </w:r>
      <w:proofErr w:type="gramStart"/>
      <w:r w:rsidRPr="0025157E">
        <w:rPr>
          <w:rStyle w:val="Forte"/>
          <w:rFonts w:ascii="Arial" w:hAnsi="Arial" w:cs="Arial"/>
          <w:b w:val="0"/>
          <w:bCs w:val="0"/>
          <w:color w:val="000000" w:themeColor="text1"/>
          <w:sz w:val="24"/>
          <w:szCs w:val="24"/>
        </w:rPr>
        <w:t>que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as</w:t>
      </w:r>
      <w:proofErr w:type="gramEnd"/>
      <w:r w:rsidRPr="0025157E">
        <w:rPr>
          <w:rStyle w:val="Forte"/>
          <w:rFonts w:ascii="Arial" w:hAnsi="Arial" w:cs="Arial"/>
          <w:b w:val="0"/>
          <w:bCs w:val="0"/>
          <w:color w:val="000000" w:themeColor="text1"/>
          <w:sz w:val="24"/>
          <w:szCs w:val="24"/>
        </w:rPr>
        <w:t xml:space="preserve"> condições e os preços permanecem vantajosos para a Administração, permitida a negociação com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contratado.</w:t>
      </w:r>
    </w:p>
    <w:p w14:paraId="3F0B75D3" w14:textId="77777777" w:rsidR="00904344" w:rsidRPr="00177D52" w:rsidRDefault="00904344" w:rsidP="00904344">
      <w:pPr>
        <w:spacing w:line="360" w:lineRule="auto"/>
        <w:jc w:val="both"/>
        <w:rPr>
          <w:rStyle w:val="Forte"/>
          <w:rFonts w:ascii="Arial" w:hAnsi="Arial" w:cs="Arial"/>
          <w:b w:val="0"/>
          <w:bCs w:val="0"/>
          <w:color w:val="000000" w:themeColor="text1"/>
          <w:sz w:val="24"/>
          <w:szCs w:val="24"/>
          <w:lang w:eastAsia="pt-BR"/>
        </w:rPr>
      </w:pPr>
      <w:r w:rsidRPr="00244452">
        <w:rPr>
          <w:rStyle w:val="Forte"/>
          <w:rFonts w:ascii="Arial" w:hAnsi="Arial" w:cs="Arial"/>
          <w:bCs w:val="0"/>
          <w:color w:val="000000" w:themeColor="text1"/>
          <w:sz w:val="24"/>
          <w:szCs w:val="24"/>
        </w:rPr>
        <w:t>CLÁUSULA QUINTA – PREÇO E REAJUSTE</w:t>
      </w:r>
    </w:p>
    <w:p w14:paraId="35B3E3C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1358DF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5.1. O valor total da contratação é de R$.......... (.....)</w:t>
      </w:r>
    </w:p>
    <w:p w14:paraId="0E938284"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C02B04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5.1.1. No valor acima estão incluídas todas as despesas ordinárias diretas e indiretas decorrentes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execução do objeto, inclusive tributos e/ou impostos, encargos sociais, trabalhistas, previdenciários, fiscais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comerciais incidentes, taxa de administração, frete, seguro e outros necessários ao cumprimento integral</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objeto da contratação.</w:t>
      </w:r>
      <w:r>
        <w:rPr>
          <w:rStyle w:val="Forte"/>
          <w:rFonts w:ascii="Arial" w:hAnsi="Arial" w:cs="Arial"/>
          <w:b w:val="0"/>
          <w:bCs w:val="0"/>
          <w:color w:val="000000" w:themeColor="text1"/>
          <w:sz w:val="24"/>
          <w:szCs w:val="24"/>
        </w:rPr>
        <w:t xml:space="preserve"> </w:t>
      </w:r>
    </w:p>
    <w:p w14:paraId="1E30B78F"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DFEABC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5.2. As regras de reajuste são aquelas previstas no subitem </w:t>
      </w:r>
      <w:proofErr w:type="spellStart"/>
      <w:r w:rsidRPr="0025157E">
        <w:rPr>
          <w:rStyle w:val="Forte"/>
          <w:rFonts w:ascii="Arial" w:hAnsi="Arial" w:cs="Arial"/>
          <w:b w:val="0"/>
          <w:bCs w:val="0"/>
          <w:color w:val="000000" w:themeColor="text1"/>
          <w:sz w:val="24"/>
          <w:szCs w:val="24"/>
        </w:rPr>
        <w:t>xx</w:t>
      </w:r>
      <w:proofErr w:type="spellEnd"/>
      <w:r w:rsidRPr="0025157E">
        <w:rPr>
          <w:rStyle w:val="Forte"/>
          <w:rFonts w:ascii="Arial" w:hAnsi="Arial" w:cs="Arial"/>
          <w:b w:val="0"/>
          <w:bCs w:val="0"/>
          <w:color w:val="000000" w:themeColor="text1"/>
          <w:sz w:val="24"/>
          <w:szCs w:val="24"/>
        </w:rPr>
        <w:t xml:space="preserve"> do Termo de Referência, anexo a este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Contrato.</w:t>
      </w:r>
    </w:p>
    <w:p w14:paraId="3E1118C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0EFA30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5.3. Os preços inicialmente contratados são fixos e irreajustáveis no prazo de um ano contado da data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orçamento estimado.</w:t>
      </w:r>
    </w:p>
    <w:p w14:paraId="744EAB4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90E555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5.4. Após o interregno de um ano, e independentemente de pedido do contratado, os preços iniciais serão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reajustados, mediante a aplicação, pelo Contratante, do índice IGPM, exclusivamente para as obrigações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iniciadas e concluídas após a ocorrência da anualidade.</w:t>
      </w:r>
    </w:p>
    <w:p w14:paraId="05EC65B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907BE8D"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5.5. Nos reajustes subsequentes ao primeiro, o interregno mínimo de um ano será contado a partir dos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efeitos financeiros do último reajuste.</w:t>
      </w:r>
    </w:p>
    <w:p w14:paraId="19261E9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670218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5.6. No caso de atraso ou não divulgação </w:t>
      </w:r>
      <w:proofErr w:type="gramStart"/>
      <w:r w:rsidRPr="0025157E">
        <w:rPr>
          <w:rStyle w:val="Forte"/>
          <w:rFonts w:ascii="Arial" w:hAnsi="Arial" w:cs="Arial"/>
          <w:b w:val="0"/>
          <w:bCs w:val="0"/>
          <w:color w:val="000000" w:themeColor="text1"/>
          <w:sz w:val="24"/>
          <w:szCs w:val="24"/>
        </w:rPr>
        <w:t>do(</w:t>
      </w:r>
      <w:proofErr w:type="gramEnd"/>
      <w:r w:rsidRPr="0025157E">
        <w:rPr>
          <w:rStyle w:val="Forte"/>
          <w:rFonts w:ascii="Arial" w:hAnsi="Arial" w:cs="Arial"/>
          <w:b w:val="0"/>
          <w:bCs w:val="0"/>
          <w:color w:val="000000" w:themeColor="text1"/>
          <w:sz w:val="24"/>
          <w:szCs w:val="24"/>
        </w:rPr>
        <w:t>s) índice(s) de reajustamento, o contratante pagará ao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contratado a importância calculada pela última variação conhecida, liquidando a diferença correspondente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tão logo seja(m) divulgado(s) o(s) índice(s) definitivo(s).</w:t>
      </w:r>
    </w:p>
    <w:p w14:paraId="76C32B5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86330C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5.7. Nas aferições finais, </w:t>
      </w:r>
      <w:proofErr w:type="gramStart"/>
      <w:r w:rsidRPr="0025157E">
        <w:rPr>
          <w:rStyle w:val="Forte"/>
          <w:rFonts w:ascii="Arial" w:hAnsi="Arial" w:cs="Arial"/>
          <w:b w:val="0"/>
          <w:bCs w:val="0"/>
          <w:color w:val="000000" w:themeColor="text1"/>
          <w:sz w:val="24"/>
          <w:szCs w:val="24"/>
        </w:rPr>
        <w:t>o(</w:t>
      </w:r>
      <w:proofErr w:type="gramEnd"/>
      <w:r w:rsidRPr="0025157E">
        <w:rPr>
          <w:rStyle w:val="Forte"/>
          <w:rFonts w:ascii="Arial" w:hAnsi="Arial" w:cs="Arial"/>
          <w:b w:val="0"/>
          <w:bCs w:val="0"/>
          <w:color w:val="000000" w:themeColor="text1"/>
          <w:sz w:val="24"/>
          <w:szCs w:val="24"/>
        </w:rPr>
        <w:t>s) índice(s) utilizado(s) para reajuste será(</w:t>
      </w:r>
      <w:proofErr w:type="spellStart"/>
      <w:r w:rsidRPr="0025157E">
        <w:rPr>
          <w:rStyle w:val="Forte"/>
          <w:rFonts w:ascii="Arial" w:hAnsi="Arial" w:cs="Arial"/>
          <w:b w:val="0"/>
          <w:bCs w:val="0"/>
          <w:color w:val="000000" w:themeColor="text1"/>
          <w:sz w:val="24"/>
          <w:szCs w:val="24"/>
        </w:rPr>
        <w:t>ão</w:t>
      </w:r>
      <w:proofErr w:type="spellEnd"/>
      <w:r w:rsidRPr="0025157E">
        <w:rPr>
          <w:rStyle w:val="Forte"/>
          <w:rFonts w:ascii="Arial" w:hAnsi="Arial" w:cs="Arial"/>
          <w:b w:val="0"/>
          <w:bCs w:val="0"/>
          <w:color w:val="000000" w:themeColor="text1"/>
          <w:sz w:val="24"/>
          <w:szCs w:val="24"/>
        </w:rPr>
        <w:t>), obrigatoriamente, o(s) definitivo(s).</w:t>
      </w:r>
    </w:p>
    <w:p w14:paraId="5054144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49B69B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 xml:space="preserve">5.8. Caso </w:t>
      </w:r>
      <w:proofErr w:type="gramStart"/>
      <w:r w:rsidRPr="0025157E">
        <w:rPr>
          <w:rStyle w:val="Forte"/>
          <w:rFonts w:ascii="Arial" w:hAnsi="Arial" w:cs="Arial"/>
          <w:b w:val="0"/>
          <w:bCs w:val="0"/>
          <w:color w:val="000000" w:themeColor="text1"/>
          <w:sz w:val="24"/>
          <w:szCs w:val="24"/>
        </w:rPr>
        <w:t>o(</w:t>
      </w:r>
      <w:proofErr w:type="gramEnd"/>
      <w:r w:rsidRPr="0025157E">
        <w:rPr>
          <w:rStyle w:val="Forte"/>
          <w:rFonts w:ascii="Arial" w:hAnsi="Arial" w:cs="Arial"/>
          <w:b w:val="0"/>
          <w:bCs w:val="0"/>
          <w:color w:val="000000" w:themeColor="text1"/>
          <w:sz w:val="24"/>
          <w:szCs w:val="24"/>
        </w:rPr>
        <w:t>s) índice(s) estabelecido(s) para reajustamento venha(m) a ser extinto(s) ou de qualquer forma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não possa(m) mais ser utilizado(s), será(</w:t>
      </w:r>
      <w:proofErr w:type="spellStart"/>
      <w:r w:rsidRPr="0025157E">
        <w:rPr>
          <w:rStyle w:val="Forte"/>
          <w:rFonts w:ascii="Arial" w:hAnsi="Arial" w:cs="Arial"/>
          <w:b w:val="0"/>
          <w:bCs w:val="0"/>
          <w:color w:val="000000" w:themeColor="text1"/>
          <w:sz w:val="24"/>
          <w:szCs w:val="24"/>
        </w:rPr>
        <w:t>ão</w:t>
      </w:r>
      <w:proofErr w:type="spellEnd"/>
      <w:r w:rsidRPr="0025157E">
        <w:rPr>
          <w:rStyle w:val="Forte"/>
          <w:rFonts w:ascii="Arial" w:hAnsi="Arial" w:cs="Arial"/>
          <w:b w:val="0"/>
          <w:bCs w:val="0"/>
          <w:color w:val="000000" w:themeColor="text1"/>
          <w:sz w:val="24"/>
          <w:szCs w:val="24"/>
        </w:rPr>
        <w:t>) adotado(s), em substituição, o(s) que vier(em) a ser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determinado(s) pela legislação então em vigor.</w:t>
      </w:r>
    </w:p>
    <w:p w14:paraId="1932B37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91AF7D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5.9. Na ausência de previsão legal quanto ao índice substituto, as partes elegerão novo índice oficial, para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reajustamento do preço do valor remanescente, por meio de termo aditivo.</w:t>
      </w:r>
    </w:p>
    <w:p w14:paraId="2AA24A9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F13929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5.10. O reajuste será realizado por </w:t>
      </w:r>
      <w:proofErr w:type="spellStart"/>
      <w:r w:rsidRPr="0025157E">
        <w:rPr>
          <w:rStyle w:val="Forte"/>
          <w:rFonts w:ascii="Arial" w:hAnsi="Arial" w:cs="Arial"/>
          <w:b w:val="0"/>
          <w:bCs w:val="0"/>
          <w:color w:val="000000" w:themeColor="text1"/>
          <w:sz w:val="24"/>
          <w:szCs w:val="24"/>
        </w:rPr>
        <w:t>apostilamento</w:t>
      </w:r>
      <w:proofErr w:type="spellEnd"/>
      <w:r w:rsidRPr="0025157E">
        <w:rPr>
          <w:rStyle w:val="Forte"/>
          <w:rFonts w:ascii="Arial" w:hAnsi="Arial" w:cs="Arial"/>
          <w:b w:val="0"/>
          <w:bCs w:val="0"/>
          <w:color w:val="000000" w:themeColor="text1"/>
          <w:sz w:val="24"/>
          <w:szCs w:val="24"/>
        </w:rPr>
        <w:t>.</w:t>
      </w:r>
    </w:p>
    <w:p w14:paraId="1CEC672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43D2B84" w14:textId="77777777" w:rsidR="00904344" w:rsidRPr="00244452" w:rsidRDefault="00904344" w:rsidP="00904344">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SEXTA – CONDIÇÕES DE PAGAMENTO</w:t>
      </w:r>
    </w:p>
    <w:p w14:paraId="29BB2838"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C02A7D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6.1. O prazo para pagamento ao contratado e demais condições a ele referentes encontram-se definidos no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subitem 7.1 do Termo de Referência, anexo a este Contrato.</w:t>
      </w:r>
    </w:p>
    <w:p w14:paraId="5CED9F1F"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2FE550F" w14:textId="77777777" w:rsidR="00904344" w:rsidRPr="00244452" w:rsidRDefault="00904344" w:rsidP="00904344">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SÉTIMA – DOS RECURSOS ORÇAMENTÁRIOS</w:t>
      </w:r>
    </w:p>
    <w:p w14:paraId="1211F067"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5404BA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7.1. As despesas decorrentes do fornecimento correrão à conta da seguinte dotação orçamentaria:</w:t>
      </w:r>
    </w:p>
    <w:p w14:paraId="1EA21969" w14:textId="77777777" w:rsidR="00904344" w:rsidRPr="00244452" w:rsidRDefault="00904344" w:rsidP="00904344">
      <w:pPr>
        <w:pStyle w:val="Ttulo2"/>
        <w:spacing w:before="0" w:line="360" w:lineRule="auto"/>
        <w:jc w:val="both"/>
        <w:rPr>
          <w:rFonts w:ascii="Arial" w:hAnsi="Arial" w:cs="Arial"/>
          <w:color w:val="000000" w:themeColor="text1"/>
          <w:sz w:val="24"/>
          <w:szCs w:val="24"/>
        </w:rPr>
      </w:pPr>
      <w:proofErr w:type="spellStart"/>
      <w:r w:rsidRPr="0025157E">
        <w:rPr>
          <w:rStyle w:val="Forte"/>
          <w:rFonts w:ascii="Arial" w:hAnsi="Arial" w:cs="Arial"/>
          <w:b w:val="0"/>
          <w:bCs w:val="0"/>
          <w:color w:val="000000" w:themeColor="text1"/>
          <w:sz w:val="24"/>
          <w:szCs w:val="24"/>
        </w:rPr>
        <w:t>Xxxxxxxxxxxxxxxxxxx</w:t>
      </w:r>
      <w:proofErr w:type="spellEnd"/>
    </w:p>
    <w:p w14:paraId="4BB59448"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0065E6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7.2. A dotação relativa aos exercícios financeiros subsequentes será indicada após aprovação da Lei</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Orçamentária respectiva e liberação dos créditos correspondentes, mediante </w:t>
      </w:r>
      <w:proofErr w:type="spellStart"/>
      <w:r w:rsidRPr="0025157E">
        <w:rPr>
          <w:rStyle w:val="Forte"/>
          <w:rFonts w:ascii="Arial" w:hAnsi="Arial" w:cs="Arial"/>
          <w:b w:val="0"/>
          <w:bCs w:val="0"/>
          <w:color w:val="000000" w:themeColor="text1"/>
          <w:sz w:val="24"/>
          <w:szCs w:val="24"/>
        </w:rPr>
        <w:t>apostilamento</w:t>
      </w:r>
      <w:proofErr w:type="spellEnd"/>
      <w:r w:rsidRPr="0025157E">
        <w:rPr>
          <w:rStyle w:val="Forte"/>
          <w:rFonts w:ascii="Arial" w:hAnsi="Arial" w:cs="Arial"/>
          <w:b w:val="0"/>
          <w:bCs w:val="0"/>
          <w:color w:val="000000" w:themeColor="text1"/>
          <w:sz w:val="24"/>
          <w:szCs w:val="24"/>
        </w:rPr>
        <w:t>.</w:t>
      </w:r>
    </w:p>
    <w:p w14:paraId="5F6083DC"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4AF8516"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CLÁUSULA OITAVA – MODELOS DE EXECUÇÃO E GESTÃO CONTRATUAIS</w:t>
      </w:r>
    </w:p>
    <w:p w14:paraId="2C9161A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05B1FA6"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8.1. O regime de execução contratual, os modelos de gestão e de execução, assim como os prazos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condições de conclusão, entrega, observação e recebimento do objeto constam no Termo de Referência,</w:t>
      </w:r>
    </w:p>
    <w:p w14:paraId="22DA0C0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lastRenderedPageBreak/>
        <w:t>anexo</w:t>
      </w:r>
      <w:proofErr w:type="gramEnd"/>
      <w:r w:rsidRPr="0025157E">
        <w:rPr>
          <w:rStyle w:val="Forte"/>
          <w:rFonts w:ascii="Arial" w:hAnsi="Arial" w:cs="Arial"/>
          <w:b w:val="0"/>
          <w:bCs w:val="0"/>
          <w:color w:val="000000" w:themeColor="text1"/>
          <w:sz w:val="24"/>
          <w:szCs w:val="24"/>
        </w:rPr>
        <w:t xml:space="preserve"> a este Contrato.</w:t>
      </w:r>
    </w:p>
    <w:p w14:paraId="220D4C6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337F02A" w14:textId="77777777" w:rsidR="00904344" w:rsidRPr="00177D52" w:rsidRDefault="00904344" w:rsidP="00904344">
      <w:pPr>
        <w:pStyle w:val="Ttulo2"/>
        <w:spacing w:before="0" w:line="360" w:lineRule="auto"/>
        <w:jc w:val="both"/>
        <w:rPr>
          <w:rStyle w:val="Forte"/>
          <w:rFonts w:ascii="Arial" w:hAnsi="Arial" w:cs="Arial"/>
          <w:bCs w:val="0"/>
          <w:color w:val="000000" w:themeColor="text1"/>
          <w:sz w:val="24"/>
          <w:szCs w:val="24"/>
        </w:rPr>
      </w:pPr>
      <w:r w:rsidRPr="00177D52">
        <w:rPr>
          <w:rStyle w:val="Forte"/>
          <w:rFonts w:ascii="Arial" w:hAnsi="Arial" w:cs="Arial"/>
          <w:bCs w:val="0"/>
          <w:color w:val="000000" w:themeColor="text1"/>
          <w:sz w:val="24"/>
          <w:szCs w:val="24"/>
        </w:rPr>
        <w:t>CLÁUSULA NONA – OBRIGAÇÕES DO CONTRATANTE</w:t>
      </w:r>
    </w:p>
    <w:p w14:paraId="44056DAC" w14:textId="77777777" w:rsidR="00904344" w:rsidRPr="00177D52" w:rsidRDefault="00904344" w:rsidP="00904344">
      <w:pPr>
        <w:pStyle w:val="Ttulo2"/>
        <w:spacing w:before="0" w:line="360" w:lineRule="auto"/>
        <w:jc w:val="both"/>
        <w:rPr>
          <w:rStyle w:val="Forte"/>
          <w:rFonts w:ascii="Arial" w:hAnsi="Arial" w:cs="Arial"/>
          <w:bCs w:val="0"/>
          <w:color w:val="000000" w:themeColor="text1"/>
          <w:sz w:val="24"/>
          <w:szCs w:val="24"/>
        </w:rPr>
      </w:pPr>
    </w:p>
    <w:p w14:paraId="1F4D476A"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9.1. As obrigações do Contratante são aquelas previstas no Termo de Referência.</w:t>
      </w:r>
    </w:p>
    <w:p w14:paraId="72B95E8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C6B997C" w14:textId="77777777" w:rsidR="00904344" w:rsidRPr="00177D52" w:rsidRDefault="00904344" w:rsidP="00904344">
      <w:pPr>
        <w:pStyle w:val="Ttulo2"/>
        <w:spacing w:before="0" w:line="360" w:lineRule="auto"/>
        <w:jc w:val="both"/>
        <w:rPr>
          <w:rStyle w:val="Forte"/>
          <w:rFonts w:ascii="Arial" w:hAnsi="Arial" w:cs="Arial"/>
          <w:bCs w:val="0"/>
          <w:color w:val="000000" w:themeColor="text1"/>
          <w:sz w:val="24"/>
          <w:szCs w:val="24"/>
        </w:rPr>
      </w:pPr>
      <w:r w:rsidRPr="00177D52">
        <w:rPr>
          <w:rStyle w:val="Forte"/>
          <w:rFonts w:ascii="Arial" w:hAnsi="Arial" w:cs="Arial"/>
          <w:bCs w:val="0"/>
          <w:color w:val="000000" w:themeColor="text1"/>
          <w:sz w:val="24"/>
          <w:szCs w:val="24"/>
        </w:rPr>
        <w:t>CLÁUSULA DÉCIMA – OBRIGAÇÕES DA CONTRATADA</w:t>
      </w:r>
    </w:p>
    <w:p w14:paraId="56EC186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A7189B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10.1. As obrigações da contratante são aquelas previstas no Termo de Referência.</w:t>
      </w:r>
    </w:p>
    <w:p w14:paraId="30BC872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B997E9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CLÁUSULA DÉCIMA PRIMEIRA – GARANTIA DE EXECUÇÃO</w:t>
      </w:r>
    </w:p>
    <w:p w14:paraId="5A9A5320"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D73DE8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 Não haverá exigência de garantia contratual da execução, pelas razões abaixo justificadas:</w:t>
      </w:r>
    </w:p>
    <w:p w14:paraId="112C83B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3C6A10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11.1.1. Por ser uma compra de materiais de consumo e comuns, conforme item XX do Termo de Referência,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não havendo a necessidade de garantia uma vez que o objeto será cumprido no momento da entrega do</w:t>
      </w:r>
    </w:p>
    <w:p w14:paraId="261C92AA"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material</w:t>
      </w:r>
      <w:proofErr w:type="gramEnd"/>
      <w:r w:rsidRPr="0025157E">
        <w:rPr>
          <w:rStyle w:val="Forte"/>
          <w:rFonts w:ascii="Arial" w:hAnsi="Arial" w:cs="Arial"/>
          <w:b w:val="0"/>
          <w:bCs w:val="0"/>
          <w:color w:val="000000" w:themeColor="text1"/>
          <w:sz w:val="24"/>
          <w:szCs w:val="24"/>
        </w:rPr>
        <w:t>.</w:t>
      </w:r>
    </w:p>
    <w:p w14:paraId="313346D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730AF92" w14:textId="77777777" w:rsidR="00904344" w:rsidRPr="00177D52" w:rsidRDefault="00904344" w:rsidP="00904344">
      <w:pPr>
        <w:pStyle w:val="Ttulo2"/>
        <w:spacing w:before="0" w:line="360" w:lineRule="auto"/>
        <w:jc w:val="both"/>
        <w:rPr>
          <w:rStyle w:val="Forte"/>
          <w:rFonts w:ascii="Arial" w:hAnsi="Arial" w:cs="Arial"/>
          <w:bCs w:val="0"/>
          <w:color w:val="000000" w:themeColor="text1"/>
          <w:sz w:val="24"/>
          <w:szCs w:val="24"/>
        </w:rPr>
      </w:pPr>
      <w:r w:rsidRPr="00177D52">
        <w:rPr>
          <w:rStyle w:val="Forte"/>
          <w:rFonts w:ascii="Arial" w:hAnsi="Arial" w:cs="Arial"/>
          <w:bCs w:val="0"/>
          <w:color w:val="000000" w:themeColor="text1"/>
          <w:sz w:val="24"/>
          <w:szCs w:val="24"/>
        </w:rPr>
        <w:t>CLÁUSULA DÉCIMA SEGUNDA – INFRAÇÕES E SANÇÕES ADMINISTRATIVAS</w:t>
      </w:r>
    </w:p>
    <w:p w14:paraId="41CC403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3C959F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12.1. As sanções referentes à execução do contrato são aquelas previstas no item </w:t>
      </w:r>
      <w:proofErr w:type="spellStart"/>
      <w:r w:rsidRPr="0025157E">
        <w:rPr>
          <w:rStyle w:val="Forte"/>
          <w:rFonts w:ascii="Arial" w:hAnsi="Arial" w:cs="Arial"/>
          <w:b w:val="0"/>
          <w:bCs w:val="0"/>
          <w:color w:val="000000" w:themeColor="text1"/>
          <w:sz w:val="24"/>
          <w:szCs w:val="24"/>
        </w:rPr>
        <w:t>xx</w:t>
      </w:r>
      <w:proofErr w:type="spellEnd"/>
      <w:r w:rsidRPr="0025157E">
        <w:rPr>
          <w:rStyle w:val="Forte"/>
          <w:rFonts w:ascii="Arial" w:hAnsi="Arial" w:cs="Arial"/>
          <w:b w:val="0"/>
          <w:bCs w:val="0"/>
          <w:color w:val="000000" w:themeColor="text1"/>
          <w:sz w:val="24"/>
          <w:szCs w:val="24"/>
        </w:rPr>
        <w:t xml:space="preserve"> do Termo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Referência.</w:t>
      </w:r>
    </w:p>
    <w:p w14:paraId="6E8C876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034841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177D52">
        <w:rPr>
          <w:rStyle w:val="Forte"/>
          <w:rFonts w:ascii="Arial" w:hAnsi="Arial" w:cs="Arial"/>
          <w:bCs w:val="0"/>
          <w:color w:val="000000" w:themeColor="text1"/>
          <w:sz w:val="24"/>
          <w:szCs w:val="24"/>
        </w:rPr>
        <w:t>CLÁUSULA DÉCIMA TERCEIRA – ALTERAÇÕES, ACRÉSCIMOS E</w:t>
      </w:r>
      <w:r w:rsidRPr="0025157E">
        <w:rPr>
          <w:rStyle w:val="Forte"/>
          <w:rFonts w:ascii="Arial" w:hAnsi="Arial" w:cs="Arial"/>
          <w:b w:val="0"/>
          <w:bCs w:val="0"/>
          <w:color w:val="000000" w:themeColor="text1"/>
          <w:sz w:val="24"/>
          <w:szCs w:val="24"/>
        </w:rPr>
        <w:t xml:space="preserve"> </w:t>
      </w:r>
      <w:r w:rsidRPr="00177D52">
        <w:rPr>
          <w:rStyle w:val="Forte"/>
          <w:rFonts w:ascii="Arial" w:hAnsi="Arial" w:cs="Arial"/>
          <w:bCs w:val="0"/>
          <w:color w:val="000000" w:themeColor="text1"/>
          <w:sz w:val="24"/>
          <w:szCs w:val="24"/>
        </w:rPr>
        <w:t>SUPRESSÕES</w:t>
      </w:r>
    </w:p>
    <w:p w14:paraId="19BC4D6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7F1791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13.1. Eventuais alterações contratuais reger-se-ão pela disciplina dos </w:t>
      </w:r>
      <w:proofErr w:type="spellStart"/>
      <w:r w:rsidRPr="0025157E">
        <w:rPr>
          <w:rStyle w:val="Forte"/>
          <w:rFonts w:ascii="Arial" w:hAnsi="Arial" w:cs="Arial"/>
          <w:b w:val="0"/>
          <w:bCs w:val="0"/>
          <w:color w:val="000000" w:themeColor="text1"/>
          <w:sz w:val="24"/>
          <w:szCs w:val="24"/>
        </w:rPr>
        <w:t>arts</w:t>
      </w:r>
      <w:proofErr w:type="spellEnd"/>
      <w:r w:rsidRPr="0025157E">
        <w:rPr>
          <w:rStyle w:val="Forte"/>
          <w:rFonts w:ascii="Arial" w:hAnsi="Arial" w:cs="Arial"/>
          <w:b w:val="0"/>
          <w:bCs w:val="0"/>
          <w:color w:val="000000" w:themeColor="text1"/>
          <w:sz w:val="24"/>
          <w:szCs w:val="24"/>
        </w:rPr>
        <w:t xml:space="preserve">. 124 e seguintes da Lei </w:t>
      </w:r>
      <w:proofErr w:type="spellStart"/>
      <w:r w:rsidRPr="0025157E">
        <w:rPr>
          <w:rStyle w:val="Forte"/>
          <w:rFonts w:ascii="Arial" w:hAnsi="Arial" w:cs="Arial"/>
          <w:b w:val="0"/>
          <w:bCs w:val="0"/>
          <w:color w:val="000000" w:themeColor="text1"/>
          <w:sz w:val="24"/>
          <w:szCs w:val="24"/>
        </w:rPr>
        <w:t>Federalnº</w:t>
      </w:r>
      <w:proofErr w:type="spellEnd"/>
      <w:r w:rsidRPr="0025157E">
        <w:rPr>
          <w:rStyle w:val="Forte"/>
          <w:rFonts w:ascii="Arial" w:hAnsi="Arial" w:cs="Arial"/>
          <w:b w:val="0"/>
          <w:bCs w:val="0"/>
          <w:color w:val="000000" w:themeColor="text1"/>
          <w:sz w:val="24"/>
          <w:szCs w:val="24"/>
        </w:rPr>
        <w:t xml:space="preserve"> 14.133, de 2021.</w:t>
      </w:r>
    </w:p>
    <w:p w14:paraId="35BEAAE4"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EAEB04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13.2. O contratado é obrigado a aceitar, nas mesmas condições contratuais, os acréscimos ou supressões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se fizerem necessários, até o limite de 25% (vinte e cinco por cento) do valor inicial atualizado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contrato.</w:t>
      </w:r>
    </w:p>
    <w:p w14:paraId="3EACE67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A121AE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13.3. Registros que não caracterizem alteração do contrato podem ser realizados por simples apostila,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dispensada a celebração de termo aditivo, na forma do art. 136 da Lei Federal nº 14.133, de 2021.</w:t>
      </w:r>
    </w:p>
    <w:p w14:paraId="739EE82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23E2BDE" w14:textId="77777777" w:rsidR="00904344" w:rsidRPr="00244452" w:rsidRDefault="00904344" w:rsidP="00904344">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DÉCIMA QUARTA – DA EXTINÇÃO CONTRATUAL</w:t>
      </w:r>
    </w:p>
    <w:p w14:paraId="1625A091" w14:textId="77777777" w:rsidR="00904344" w:rsidRPr="00244452" w:rsidRDefault="00904344" w:rsidP="00904344">
      <w:pPr>
        <w:pStyle w:val="Ttulo2"/>
        <w:spacing w:before="0" w:line="360" w:lineRule="auto"/>
        <w:jc w:val="both"/>
        <w:rPr>
          <w:rStyle w:val="Forte"/>
          <w:rFonts w:ascii="Arial" w:hAnsi="Arial" w:cs="Arial"/>
          <w:bCs w:val="0"/>
          <w:color w:val="000000" w:themeColor="text1"/>
          <w:sz w:val="24"/>
          <w:szCs w:val="24"/>
        </w:rPr>
      </w:pPr>
    </w:p>
    <w:p w14:paraId="3C8DA80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14.1. O contrato se extingue quando vencido o prazo nele estipulado, independentemente de terem sido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cumpridas ou não as obrigações de ambas as partes contraentes.</w:t>
      </w:r>
    </w:p>
    <w:p w14:paraId="2172F339"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1E9A8C6"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14.1.1. O contrato pode ser extinto antes do prazo nele fixado, sem ônus para o Contratante, quando este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não dispuser de créditos orçamentários para sua continuidade ou quando entender que o contrato não mais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lhe oferece vantagem.</w:t>
      </w:r>
    </w:p>
    <w:p w14:paraId="0BFC905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3394BD7"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14.1.2. A extinção, nesta hipótese, ocorrerá na próxima data de aniversário do contrato, desde que haja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notificação do contratado pelo contratante nesse sentido, com pelo menos 02 (dois) meses de antecedência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desse dia.</w:t>
      </w:r>
    </w:p>
    <w:p w14:paraId="781F5DD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14.1.3. Caso a notificação da não-continuidade do contrato de que trata este subitem ocorra com menos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2 (dois) meses da data de aniversário, a extinção contratual ocorrerá após 02 (dois) meses da data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comunicação.</w:t>
      </w:r>
    </w:p>
    <w:p w14:paraId="665F8F6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B0DCA0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14.2. O contrato pode ser extinto antes de cumpridas as obrigações nele estipuladas, ou antes do prazo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nele fixado, por algum dos motivos previstos no artigo 137 da Lei nº 14.133/21, assegurados o contraditório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a ampla defesa e observado o disposto nos artigos 138 e 139 da mesma Lei.</w:t>
      </w:r>
    </w:p>
    <w:p w14:paraId="5B0C0CF6" w14:textId="77777777" w:rsidR="00904344" w:rsidRPr="00177D52" w:rsidRDefault="00904344" w:rsidP="00904344">
      <w:pPr>
        <w:rPr>
          <w:lang w:val="pt-PT"/>
        </w:rPr>
      </w:pPr>
    </w:p>
    <w:p w14:paraId="785A2FF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6EF7844" w14:textId="77777777" w:rsidR="00904344" w:rsidRPr="00244452" w:rsidRDefault="00904344" w:rsidP="00904344">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DÉCIMA QUINTA – DA PROTEÇÃO DE DADOS PESSOAIS</w:t>
      </w:r>
    </w:p>
    <w:p w14:paraId="1BE598A7"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21E113D"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 As partes se comprometem a proteger os direitos fundamentais de liberdade e de privacidade e o livre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desenvolvimento da personalidade da pessoa natural, relativos ao tratamento de dados pessoais, inclusive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nos meios digitais, nos termos da Lei Geral de Proteção de Dados - LGPD (Lei n. 13.709, de 14 de agosto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 2018).</w:t>
      </w:r>
    </w:p>
    <w:p w14:paraId="6688317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1DDA58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15.1.1. O tratamento de dados pessoais dar-se-á de acordo com as bases legais previstas nas hipóteses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dos artigos 7º, 11 e/ou 14 da Lei 13.709/2018, às quais se submeterão os serviços, e para propósitos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legítimos, específicos, explícitos e informados ao titular.</w:t>
      </w:r>
    </w:p>
    <w:p w14:paraId="7F24E278"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511040A"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15.2. A CONTRATADA obriga-se ao dever de proteção, confidencialidade e sigilo de toda informação, dados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pessoais e base de dados a que tiver acesso, nos termos da LGPD, suas alterações e regulamentações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posteriores, durante o cumprimento do objeto descrito no instrumento contratual.</w:t>
      </w:r>
    </w:p>
    <w:p w14:paraId="38D4C39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55FFDB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15.2.1. A CONTRATADA não poderá se utilizar de informação, dados pessoais ou base de dados a que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tenham acesso, para fins distintos da execução dos serviços especificados no instrumento contratual.</w:t>
      </w:r>
    </w:p>
    <w:p w14:paraId="5E949C4F"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63D6C3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15.2.2. Em caso de necessidade de coleta de dados pessoais dos titulares mediante consentimento,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indispensáveis à própria prestação do serviço, esta será realizada após prévia aprovação do Município de</w:t>
      </w:r>
      <w:r>
        <w:rPr>
          <w:rStyle w:val="Forte"/>
          <w:rFonts w:ascii="Arial" w:hAnsi="Arial" w:cs="Arial"/>
          <w:b w:val="0"/>
          <w:bCs w:val="0"/>
          <w:color w:val="000000" w:themeColor="text1"/>
          <w:sz w:val="24"/>
          <w:szCs w:val="24"/>
        </w:rPr>
        <w:t xml:space="preserve"> Salgadinho-PE</w:t>
      </w:r>
      <w:r w:rsidRPr="0025157E">
        <w:rPr>
          <w:rStyle w:val="Forte"/>
          <w:rFonts w:ascii="Arial" w:hAnsi="Arial" w:cs="Arial"/>
          <w:b w:val="0"/>
          <w:bCs w:val="0"/>
          <w:color w:val="000000" w:themeColor="text1"/>
          <w:sz w:val="24"/>
          <w:szCs w:val="24"/>
        </w:rPr>
        <w:t>, responsabilizando-se a CONTRATADA pela obtenção e gestão.</w:t>
      </w:r>
    </w:p>
    <w:p w14:paraId="7D6CB0C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DC68A6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15.3. A CONTRATADA obriga-se a implementar medidas técnicas e administrativas aptas a promover 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segurança, a proteção, a confidencialidade e o sigilo de toda informação, dados pessoais e/ou base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dados que tenha acesso, a fim de evitar acessos não autorizados, acidentes, vazamentos acidentais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ilícitos que causem destruição, perda, alteração, comunicação ou qualquer outra forma de tratamento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inadequado ou ilícito; tudo isso de forma a reduzir o risco ao qual o objeto do contrato ou o Município de</w:t>
      </w:r>
      <w:r>
        <w:rPr>
          <w:rStyle w:val="Forte"/>
          <w:rFonts w:ascii="Arial" w:hAnsi="Arial" w:cs="Arial"/>
          <w:b w:val="0"/>
          <w:bCs w:val="0"/>
          <w:color w:val="000000" w:themeColor="text1"/>
          <w:sz w:val="24"/>
          <w:szCs w:val="24"/>
        </w:rPr>
        <w:t xml:space="preserve"> Salgadinho-PE</w:t>
      </w:r>
      <w:r w:rsidRPr="0025157E">
        <w:rPr>
          <w:rStyle w:val="Forte"/>
          <w:rFonts w:ascii="Arial" w:hAnsi="Arial" w:cs="Arial"/>
          <w:b w:val="0"/>
          <w:bCs w:val="0"/>
          <w:color w:val="000000" w:themeColor="text1"/>
          <w:sz w:val="24"/>
          <w:szCs w:val="24"/>
        </w:rPr>
        <w:t xml:space="preserve"> estará exposto.</w:t>
      </w:r>
    </w:p>
    <w:p w14:paraId="54B754D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83DF53A"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15.4. A CONTRATADA deverá manter os registros de tratamento de dados pessoais que realizar, assim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como aqueles compartilhados, com condições de rastreabilidade e de prova eletrônica a qualquer tempo.</w:t>
      </w:r>
    </w:p>
    <w:p w14:paraId="1BF56BF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13CB26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15.4.1. A CONTRATADA deverá permitir a realização de auditorias do Município de </w:t>
      </w:r>
      <w:r>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xml:space="preserve">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disponibilizar toda a informação necessária para demonstrar o cumprimento das obrigações relacionadas à</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sistemática de proteção de dados.</w:t>
      </w:r>
    </w:p>
    <w:p w14:paraId="0095366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75488C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15.4.2. A CONTRATADA deverá apresentar ao Município de Lafaiete Coutinho-BA, sempre que solicitado,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toda e qualquer informação e documentação que comprovem a implementação dos requisitos de segurança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especificados na contratação, de forma a assegurar a </w:t>
      </w:r>
      <w:proofErr w:type="spellStart"/>
      <w:r w:rsidRPr="0025157E">
        <w:rPr>
          <w:rStyle w:val="Forte"/>
          <w:rFonts w:ascii="Arial" w:hAnsi="Arial" w:cs="Arial"/>
          <w:b w:val="0"/>
          <w:bCs w:val="0"/>
          <w:color w:val="000000" w:themeColor="text1"/>
          <w:sz w:val="24"/>
          <w:szCs w:val="24"/>
        </w:rPr>
        <w:t>auditabilidade</w:t>
      </w:r>
      <w:proofErr w:type="spellEnd"/>
      <w:r w:rsidRPr="0025157E">
        <w:rPr>
          <w:rStyle w:val="Forte"/>
          <w:rFonts w:ascii="Arial" w:hAnsi="Arial" w:cs="Arial"/>
          <w:b w:val="0"/>
          <w:bCs w:val="0"/>
          <w:color w:val="000000" w:themeColor="text1"/>
          <w:sz w:val="24"/>
          <w:szCs w:val="24"/>
        </w:rPr>
        <w:t xml:space="preserve"> do objeto contratado, bem como 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demais dispositivos legais aplicáveis.</w:t>
      </w:r>
    </w:p>
    <w:p w14:paraId="010FE3BC"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9A04D2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15.5. A CONTRATADA se responsabilizará por assegurar que todos os seus colaboradores, consultores,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e/ou prestadores de serviços que, no exercício das suas atividades, tenham acesso e/ou conhecimento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informação e/ou dos dados pessoais, respeitem o dever de proteção, confidencialidade e sigilo, devendo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estes assumir compromisso formal de preservar a confidencialidade e segurança de tais dados, documento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que estar disponível em caráter permanente para exibição ao Município de </w:t>
      </w:r>
      <w:r>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mediante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solicitação.</w:t>
      </w:r>
    </w:p>
    <w:p w14:paraId="75BDCC27"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D4DF5CC"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15.5.1. A CONTRATADA deverá promover a revogação de todos os privilégios de acesso aos sistemas,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informações e recursos do Município de </w:t>
      </w:r>
      <w:r>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xml:space="preserve"> em caso de desligamento de funcionário das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atividades inerentes à execução do presente Contrato.</w:t>
      </w:r>
    </w:p>
    <w:p w14:paraId="02DB4FE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2942A2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15.6. A CONTRATADA não poderá disponibilizar ou transmitir a terceiros, sem prévia autorização por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escrito, informação, dados pessoais ou base de dados a que tenha acesso em razão do cumprimento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objeto deste instrumento contratual.</w:t>
      </w:r>
    </w:p>
    <w:p w14:paraId="79210117"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233BCA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15.6.1. Caso autorizada transmissão de dados pela CONTRATADA a terceiros, as informações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fornecidas/compartilhadas devem se limitar ao estritamente necessário para o fiel desempenho da execução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do instrumento contratual.</w:t>
      </w:r>
    </w:p>
    <w:p w14:paraId="15DA134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A22BA9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15.7. A CONTRATADA deverá adotar planos de resposta a incidentes de segurança eventualmente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ocorridos durante o tratamento dos dados coletados para a execução das finalidades deste contrato, bem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como dispor de mecanismos que possibilitem a sua remediação, de modo a evitar ou minimizar eventuais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danos aos titulares dos dados.</w:t>
      </w:r>
    </w:p>
    <w:p w14:paraId="515C8F30"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6EE12F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15.8. A CONTRATADA deverá comunicar formalmente e de imediato ao Município de </w:t>
      </w:r>
      <w:r>
        <w:rPr>
          <w:rStyle w:val="Forte"/>
          <w:rFonts w:ascii="Arial" w:hAnsi="Arial" w:cs="Arial"/>
          <w:b w:val="0"/>
          <w:bCs w:val="0"/>
          <w:color w:val="000000" w:themeColor="text1"/>
          <w:sz w:val="24"/>
          <w:szCs w:val="24"/>
        </w:rPr>
        <w:t xml:space="preserve">Salgadinho-PE </w:t>
      </w:r>
      <w:r w:rsidRPr="0025157E">
        <w:rPr>
          <w:rStyle w:val="Forte"/>
          <w:rFonts w:ascii="Arial" w:hAnsi="Arial" w:cs="Arial"/>
          <w:b w:val="0"/>
          <w:bCs w:val="0"/>
          <w:color w:val="000000" w:themeColor="text1"/>
          <w:sz w:val="24"/>
          <w:szCs w:val="24"/>
        </w:rPr>
        <w:t xml:space="preserve">a ocorrência de qualquer risco, ameaça ou incidente de segurança que possa acarretar </w:t>
      </w:r>
      <w:proofErr w:type="gramStart"/>
      <w:r w:rsidRPr="0025157E">
        <w:rPr>
          <w:rStyle w:val="Forte"/>
          <w:rFonts w:ascii="Arial" w:hAnsi="Arial" w:cs="Arial"/>
          <w:b w:val="0"/>
          <w:bCs w:val="0"/>
          <w:color w:val="000000" w:themeColor="text1"/>
          <w:sz w:val="24"/>
          <w:szCs w:val="24"/>
        </w:rPr>
        <w:t>comprometimento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ou</w:t>
      </w:r>
      <w:proofErr w:type="gramEnd"/>
      <w:r w:rsidRPr="0025157E">
        <w:rPr>
          <w:rStyle w:val="Forte"/>
          <w:rFonts w:ascii="Arial" w:hAnsi="Arial" w:cs="Arial"/>
          <w:b w:val="0"/>
          <w:bCs w:val="0"/>
          <w:color w:val="000000" w:themeColor="text1"/>
          <w:sz w:val="24"/>
          <w:szCs w:val="24"/>
        </w:rPr>
        <w:t xml:space="preserve"> dano potencial ou efetivo a Titular de dados pessoais, evitando atrasos por conta de verificações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inspeções.</w:t>
      </w:r>
    </w:p>
    <w:p w14:paraId="565A17C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94EC77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15.8.1. A comunicação acima mencionada não eximirá a CONTRATADA das obrigações, e/ou sanções que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possam incidir em razão da perda de informação, dados pessoais e/ou base de dados.</w:t>
      </w:r>
    </w:p>
    <w:p w14:paraId="3E4622F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3B7A98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15.9. Encerrada a vigência do contrato ou após a satisfação da finalidade pretendida, a CONTRATADA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interromperá o tratamento dos dados pessoais disponibilizados pelo Município de </w:t>
      </w:r>
      <w:r>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xml:space="preserve">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em no máximo trinta dias, sob instruções e na medida do determinado por este, eliminará completamente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os Dados Pessoais e todas as cópias porventura existentes (seja em formato digital ou físico), salvo quando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 CONTRATADA tenha que manter os dados para cumprimento de obrigação legal.</w:t>
      </w:r>
    </w:p>
    <w:p w14:paraId="57EEA2E9"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8ECB7C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15.10. A CONTRATADA ficará obrigada a assumir total responsabilidade e ressarcimento por todo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qualquer dano e/ou prejuízo sofrido, incluindo sanções aplicadas pela autoridade nacional, decorrentes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tratamento inadequado dos dados pessoais compartilhados pelo Município de </w:t>
      </w:r>
      <w:r>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 xml:space="preserve"> para 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finalidades pretendidas neste contrato.</w:t>
      </w:r>
    </w:p>
    <w:p w14:paraId="2C54610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C1A574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15.11. A CONTRATADA ficará obrigada a assumir total responsabilidade pelos danos patrimoniais, morais,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individuais ou coletivos que venham a ser causados em razão do descumprimento de suas obrigações legais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no processo de tratamento dos dados compartilhados pelo Município de </w:t>
      </w:r>
      <w:r>
        <w:rPr>
          <w:rStyle w:val="Forte"/>
          <w:rFonts w:ascii="Arial" w:hAnsi="Arial" w:cs="Arial"/>
          <w:b w:val="0"/>
          <w:bCs w:val="0"/>
          <w:color w:val="000000" w:themeColor="text1"/>
          <w:sz w:val="24"/>
          <w:szCs w:val="24"/>
        </w:rPr>
        <w:t>Salgadinho-PE</w:t>
      </w:r>
      <w:r w:rsidRPr="0025157E">
        <w:rPr>
          <w:rStyle w:val="Forte"/>
          <w:rFonts w:ascii="Arial" w:hAnsi="Arial" w:cs="Arial"/>
          <w:b w:val="0"/>
          <w:bCs w:val="0"/>
          <w:color w:val="000000" w:themeColor="text1"/>
          <w:sz w:val="24"/>
          <w:szCs w:val="24"/>
        </w:rPr>
        <w:t>.</w:t>
      </w:r>
    </w:p>
    <w:p w14:paraId="5993188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B21F0A6"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15.11.1. Eventuais responsabilidades serão apuradas de acordo com o que dispõe a Seção III, Capítulo VI</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 LGPD.</w:t>
      </w:r>
    </w:p>
    <w:p w14:paraId="601A142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384F68F" w14:textId="77777777" w:rsidR="00904344" w:rsidRPr="00244452" w:rsidRDefault="00904344" w:rsidP="00904344">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DÉCIMA SEXTA – PUBLICAÇÃO</w:t>
      </w:r>
    </w:p>
    <w:p w14:paraId="7EF3C19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856781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16.1. Incumbirá ao contratante divulgar o presente instrumento no Portal Nacional de Contratações Públicas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(PNCP), na forma prevista no art. 94 da Lei Federal nº 14.133, de 2021, bem como no respectivo sítio oficial</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na Internet, em atenção ao art. 8º, §2º, da Lei n. 12.527, de 2011.</w:t>
      </w:r>
    </w:p>
    <w:p w14:paraId="58494FFC"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F8E63A5" w14:textId="77777777" w:rsidR="00904344" w:rsidRPr="00244452" w:rsidRDefault="00904344" w:rsidP="00904344">
      <w:pPr>
        <w:pStyle w:val="Ttulo2"/>
        <w:spacing w:before="0" w:line="360" w:lineRule="auto"/>
        <w:jc w:val="both"/>
        <w:rPr>
          <w:rStyle w:val="Forte"/>
          <w:rFonts w:ascii="Arial" w:hAnsi="Arial" w:cs="Arial"/>
          <w:bCs w:val="0"/>
          <w:color w:val="000000" w:themeColor="text1"/>
          <w:sz w:val="24"/>
          <w:szCs w:val="24"/>
        </w:rPr>
      </w:pPr>
      <w:r w:rsidRPr="00244452">
        <w:rPr>
          <w:rStyle w:val="Forte"/>
          <w:rFonts w:ascii="Arial" w:hAnsi="Arial" w:cs="Arial"/>
          <w:bCs w:val="0"/>
          <w:color w:val="000000" w:themeColor="text1"/>
          <w:sz w:val="24"/>
          <w:szCs w:val="24"/>
        </w:rPr>
        <w:t>CLÁUSULA DÉCIMA SÉTIMA – FORO</w:t>
      </w:r>
    </w:p>
    <w:p w14:paraId="6491766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B780F8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17.1. Os contratantes comprometem-se a submeter eventuais controvérsias decorrentes do presente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contrato a métodos alternativos de solução de conflito, que serão promovidos pela Procuradoria-Geral do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Município de </w:t>
      </w:r>
      <w:r>
        <w:rPr>
          <w:rStyle w:val="Forte"/>
          <w:rFonts w:ascii="Arial" w:hAnsi="Arial" w:cs="Arial"/>
          <w:b w:val="0"/>
          <w:bCs w:val="0"/>
          <w:color w:val="000000" w:themeColor="text1"/>
          <w:sz w:val="24"/>
          <w:szCs w:val="24"/>
        </w:rPr>
        <w:t>Salgadinho-PE.</w:t>
      </w:r>
    </w:p>
    <w:p w14:paraId="07F7A9A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333FA5B" w14:textId="77777777" w:rsidR="00904344" w:rsidRPr="00244452" w:rsidRDefault="00904344" w:rsidP="00904344">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 xml:space="preserve">17.1.1. Não logrando êxito a conciliação, fica eleito o foro da Comarca de </w:t>
      </w:r>
      <w:r>
        <w:rPr>
          <w:rStyle w:val="Forte"/>
          <w:rFonts w:ascii="Arial" w:hAnsi="Arial" w:cs="Arial"/>
          <w:b w:val="0"/>
          <w:bCs w:val="0"/>
          <w:color w:val="000000" w:themeColor="text1"/>
          <w:sz w:val="24"/>
          <w:szCs w:val="24"/>
        </w:rPr>
        <w:t xml:space="preserve">João Alfredo-PE, </w:t>
      </w:r>
      <w:r w:rsidRPr="0025157E">
        <w:rPr>
          <w:rStyle w:val="Forte"/>
          <w:rFonts w:ascii="Arial" w:hAnsi="Arial" w:cs="Arial"/>
          <w:b w:val="0"/>
          <w:bCs w:val="0"/>
          <w:color w:val="000000" w:themeColor="text1"/>
          <w:sz w:val="24"/>
          <w:szCs w:val="24"/>
        </w:rPr>
        <w:t>para dirimir as questões oriundas do presente contrato, sendo este o competente para a propositura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qualquer medida judicial decorrente deste instrumento contratual, com a exclusão de qualquer outro, por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mais privilegiado que seja.</w:t>
      </w:r>
    </w:p>
    <w:p w14:paraId="3C183F9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94D399D"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[Local], [dia] de [mês] de [ano].</w:t>
      </w:r>
    </w:p>
    <w:p w14:paraId="72A7EBC3" w14:textId="77777777" w:rsidR="00904344" w:rsidRDefault="00904344" w:rsidP="00904344">
      <w:pPr>
        <w:pStyle w:val="Ttulo2"/>
        <w:spacing w:before="0" w:line="360" w:lineRule="auto"/>
        <w:jc w:val="center"/>
        <w:rPr>
          <w:rStyle w:val="Forte"/>
          <w:rFonts w:ascii="Arial" w:hAnsi="Arial" w:cs="Arial"/>
          <w:b w:val="0"/>
          <w:bCs w:val="0"/>
          <w:color w:val="000000" w:themeColor="text1"/>
          <w:sz w:val="24"/>
          <w:szCs w:val="24"/>
        </w:rPr>
      </w:pPr>
    </w:p>
    <w:p w14:paraId="2F0C8CBB" w14:textId="77777777" w:rsidR="00904344" w:rsidRPr="0025157E" w:rsidRDefault="00904344" w:rsidP="00904344">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_________________________</w:t>
      </w:r>
    </w:p>
    <w:p w14:paraId="0F7FA333" w14:textId="77777777" w:rsidR="00904344" w:rsidRPr="0025157E" w:rsidRDefault="00904344" w:rsidP="00904344">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Representante legal do CONTRATANTE</w:t>
      </w:r>
    </w:p>
    <w:p w14:paraId="2EA49706" w14:textId="77777777" w:rsidR="00904344" w:rsidRPr="0025157E" w:rsidRDefault="00904344" w:rsidP="00904344">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_________________________</w:t>
      </w:r>
    </w:p>
    <w:p w14:paraId="7B427D32" w14:textId="77777777" w:rsidR="00904344" w:rsidRPr="0025157E" w:rsidRDefault="00904344" w:rsidP="00904344">
      <w:pPr>
        <w:pStyle w:val="Ttulo2"/>
        <w:spacing w:before="0" w:line="360" w:lineRule="auto"/>
        <w:jc w:val="center"/>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Representante legal do CONTRATADO</w:t>
      </w:r>
    </w:p>
    <w:p w14:paraId="40C9D3F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9D5545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TESTEMUNHAS:</w:t>
      </w:r>
    </w:p>
    <w:p w14:paraId="28107A0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1-</w:t>
      </w:r>
    </w:p>
    <w:p w14:paraId="1B250BEC"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2-</w:t>
      </w:r>
    </w:p>
    <w:p w14:paraId="77471FD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E9E7E4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15E987F"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50D16F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23762AB" w14:textId="77777777" w:rsidR="00904344" w:rsidRDefault="00904344" w:rsidP="00904344">
      <w:pPr>
        <w:rPr>
          <w:lang w:val="pt-PT"/>
        </w:rPr>
      </w:pPr>
    </w:p>
    <w:p w14:paraId="41D0F889" w14:textId="77777777" w:rsidR="00904344" w:rsidRPr="00177D52" w:rsidRDefault="00904344" w:rsidP="00904344">
      <w:pPr>
        <w:rPr>
          <w:lang w:val="pt-PT"/>
        </w:rPr>
      </w:pPr>
    </w:p>
    <w:p w14:paraId="08DB8560"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898730A" w14:textId="77777777" w:rsidR="00904344" w:rsidRPr="00C90E6E" w:rsidRDefault="00904344" w:rsidP="00904344">
      <w:pPr>
        <w:pStyle w:val="Ttulo2"/>
        <w:spacing w:before="0" w:line="360" w:lineRule="auto"/>
        <w:jc w:val="center"/>
        <w:rPr>
          <w:rFonts w:ascii="Arial" w:hAnsi="Arial" w:cs="Arial"/>
          <w:b/>
          <w:color w:val="000000" w:themeColor="text1"/>
          <w:sz w:val="24"/>
          <w:szCs w:val="24"/>
          <w:u w:val="single"/>
        </w:rPr>
      </w:pPr>
      <w:r w:rsidRPr="00C90E6E">
        <w:rPr>
          <w:rStyle w:val="Forte"/>
          <w:rFonts w:ascii="Arial" w:hAnsi="Arial" w:cs="Arial"/>
          <w:bCs w:val="0"/>
          <w:color w:val="000000" w:themeColor="text1"/>
          <w:sz w:val="24"/>
          <w:szCs w:val="24"/>
          <w:u w:val="single"/>
        </w:rPr>
        <w:t>MAPA DE GERENCIAMENTO DE RISCOS</w:t>
      </w:r>
    </w:p>
    <w:p w14:paraId="3B82253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AD9AB7C"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FASE DA ANÁLISE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PLANEJAMENTO DA CONTRATAÇÃO E SELEÇÄO DO FORNECEDOR</w:t>
      </w:r>
    </w:p>
    <w:p w14:paraId="5B946FF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89922BC" w14:textId="77777777" w:rsidR="00904344" w:rsidRPr="00C90E6E" w:rsidRDefault="00904344" w:rsidP="00904344">
      <w:pPr>
        <w:pStyle w:val="Ttulo2"/>
        <w:spacing w:before="0" w:line="360" w:lineRule="auto"/>
        <w:jc w:val="both"/>
        <w:rPr>
          <w:rStyle w:val="Forte"/>
          <w:rFonts w:ascii="Arial" w:hAnsi="Arial" w:cs="Arial"/>
          <w:bCs w:val="0"/>
          <w:color w:val="000000" w:themeColor="text1"/>
          <w:sz w:val="24"/>
          <w:szCs w:val="24"/>
          <w:u w:val="single"/>
        </w:rPr>
      </w:pPr>
      <w:r w:rsidRPr="00C90E6E">
        <w:rPr>
          <w:rStyle w:val="Forte"/>
          <w:rFonts w:ascii="Arial" w:hAnsi="Arial" w:cs="Arial"/>
          <w:bCs w:val="0"/>
          <w:color w:val="000000" w:themeColor="text1"/>
          <w:sz w:val="24"/>
          <w:szCs w:val="24"/>
          <w:u w:val="single"/>
        </w:rPr>
        <w:t>1. DAS CONSIDERAÇÕES INICIAIS</w:t>
      </w:r>
    </w:p>
    <w:p w14:paraId="55D680B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115582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 gerenciamento de riscos permite ações contínuas de planejamento, organização e controle dos recursos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relacionados aos riscos que possam comprometer o sucesso da contratação, da execução do objeto e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gestão contratual.</w:t>
      </w:r>
    </w:p>
    <w:p w14:paraId="4AE2CDC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9FDBC7C"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 Mapa de Gerenciamento de Riscos deve conter a identificação e a análise dos principais riscos,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consistindo na compreensão da natureza e determinação do nível de risco, que corresponde à combinação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o impacto e de suas probabilidades que possam comprometer a efetividade da contratação, bem como </w:t>
      </w:r>
      <w:proofErr w:type="gramStart"/>
      <w:r w:rsidRPr="0025157E">
        <w:rPr>
          <w:rStyle w:val="Forte"/>
          <w:rFonts w:ascii="Arial" w:hAnsi="Arial" w:cs="Arial"/>
          <w:b w:val="0"/>
          <w:bCs w:val="0"/>
          <w:color w:val="000000" w:themeColor="text1"/>
          <w:sz w:val="24"/>
          <w:szCs w:val="24"/>
        </w:rPr>
        <w: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alcance</w:t>
      </w:r>
      <w:proofErr w:type="gramEnd"/>
      <w:r w:rsidRPr="0025157E">
        <w:rPr>
          <w:rStyle w:val="Forte"/>
          <w:rFonts w:ascii="Arial" w:hAnsi="Arial" w:cs="Arial"/>
          <w:b w:val="0"/>
          <w:bCs w:val="0"/>
          <w:color w:val="000000" w:themeColor="text1"/>
          <w:sz w:val="24"/>
          <w:szCs w:val="24"/>
        </w:rPr>
        <w:t xml:space="preserve"> dos resultados pretendidos com a solução.</w:t>
      </w:r>
    </w:p>
    <w:p w14:paraId="1634D5C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3FA59DD"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Para cada risco identificado, define-se: a probabilidade de ocorrência dos eventos, os possíveis danos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potenciais, as possíveis ações preventivas e contingências, bem como a identificação de responsáveis por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ação. Após a identificação e classificação, deve-se executar uma análise qualitativa e quantitativa.</w:t>
      </w:r>
    </w:p>
    <w:p w14:paraId="36561E98"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0E0869C" w14:textId="77777777" w:rsidR="00904344" w:rsidRPr="00C90E6E" w:rsidRDefault="00904344" w:rsidP="00904344">
      <w:pPr>
        <w:pStyle w:val="Ttulo2"/>
        <w:spacing w:before="0" w:line="360" w:lineRule="auto"/>
        <w:jc w:val="both"/>
        <w:rPr>
          <w:rStyle w:val="Forte"/>
          <w:rFonts w:ascii="Arial" w:hAnsi="Arial" w:cs="Arial"/>
          <w:bCs w:val="0"/>
          <w:color w:val="000000" w:themeColor="text1"/>
          <w:sz w:val="24"/>
          <w:szCs w:val="24"/>
          <w:u w:val="single"/>
        </w:rPr>
      </w:pPr>
      <w:r w:rsidRPr="0025157E">
        <w:rPr>
          <w:rStyle w:val="Forte"/>
          <w:rFonts w:ascii="Arial" w:hAnsi="Arial" w:cs="Arial"/>
          <w:b w:val="0"/>
          <w:bCs w:val="0"/>
          <w:color w:val="000000" w:themeColor="text1"/>
          <w:sz w:val="24"/>
          <w:szCs w:val="24"/>
        </w:rPr>
        <w:t>2</w:t>
      </w:r>
      <w:r w:rsidRPr="00C90E6E">
        <w:rPr>
          <w:rStyle w:val="Forte"/>
          <w:rFonts w:ascii="Arial" w:hAnsi="Arial" w:cs="Arial"/>
          <w:bCs w:val="0"/>
          <w:color w:val="000000" w:themeColor="text1"/>
          <w:sz w:val="24"/>
          <w:szCs w:val="24"/>
          <w:u w:val="single"/>
        </w:rPr>
        <w:t>. DA DEFINIÇÃO DOS IMPACTOS</w:t>
      </w:r>
    </w:p>
    <w:p w14:paraId="6098DCE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35F2F4E" w14:textId="77777777" w:rsidR="00904344" w:rsidRPr="00C90E6E" w:rsidRDefault="00904344" w:rsidP="00904344">
      <w:pPr>
        <w:pStyle w:val="Ttulo2"/>
        <w:spacing w:before="0" w:line="360" w:lineRule="auto"/>
        <w:jc w:val="both"/>
        <w:rPr>
          <w:rFonts w:ascii="Arial" w:hAnsi="Arial" w:cs="Arial"/>
          <w:color w:val="000000" w:themeColor="text1"/>
          <w:sz w:val="24"/>
          <w:szCs w:val="24"/>
        </w:rPr>
      </w:pPr>
      <w:r w:rsidRPr="0025157E">
        <w:rPr>
          <w:rStyle w:val="Forte"/>
          <w:rFonts w:ascii="Arial" w:hAnsi="Arial" w:cs="Arial"/>
          <w:b w:val="0"/>
          <w:bCs w:val="0"/>
          <w:color w:val="000000" w:themeColor="text1"/>
          <w:sz w:val="24"/>
          <w:szCs w:val="24"/>
        </w:rPr>
        <w:t>A análise qualitativa dos riscos é realizada por meio da classificação escala da probabilidade e do impacto,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conforme a tabela de referência a seguir.</w:t>
      </w:r>
    </w:p>
    <w:p w14:paraId="55A6B5A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7948EBA"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Baixo: Danos que não comprometem o processo/serviço. Devem ser catalogados nos relatórios pós-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contratuais com vistas a novo planejamento.</w:t>
      </w:r>
    </w:p>
    <w:p w14:paraId="1934707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BCAE7C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lastRenderedPageBreak/>
        <w:t>• Médio</w:t>
      </w:r>
      <w:proofErr w:type="gramEnd"/>
      <w:r w:rsidRPr="0025157E">
        <w:rPr>
          <w:rStyle w:val="Forte"/>
          <w:rFonts w:ascii="Arial" w:hAnsi="Arial" w:cs="Arial"/>
          <w:b w:val="0"/>
          <w:bCs w:val="0"/>
          <w:color w:val="000000" w:themeColor="text1"/>
          <w:sz w:val="24"/>
          <w:szCs w:val="24"/>
        </w:rPr>
        <w:t>: Danos que comprometem parcialmente o processo/serviço, atrasando-o ou interferindo em sua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qualidade.</w:t>
      </w:r>
    </w:p>
    <w:p w14:paraId="022AD51A"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Alto: Danos que comprometem a essência do processo/serviço, impedindo-o de seguir seu curso.</w:t>
      </w:r>
    </w:p>
    <w:p w14:paraId="403DFA1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4AF642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A análise quantitativa dos riscos consiste na classificação conforme a relação entre a probabilidade e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impacto, tal classificação resultará no nível do risco e direcionará as ações relacionadas aos riscos durante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a fase de planejamento e gestão do contrato.</w:t>
      </w:r>
    </w:p>
    <w:p w14:paraId="77A1EDF4"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A3295EA"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 produto da probabilidade pelo impacto de cada risco deve se enquadrar em uma região da matriz</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probabilidade x impacto.</w:t>
      </w:r>
    </w:p>
    <w:p w14:paraId="21ADF79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A01386C"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Caso o risco enquadre-se como baixo, admite-se a aceitação ou adoção das medidas preventivas. Se 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risco </w:t>
      </w:r>
      <w:proofErr w:type="gramStart"/>
      <w:r w:rsidRPr="0025157E">
        <w:rPr>
          <w:rStyle w:val="Forte"/>
          <w:rFonts w:ascii="Arial" w:hAnsi="Arial" w:cs="Arial"/>
          <w:b w:val="0"/>
          <w:bCs w:val="0"/>
          <w:color w:val="000000" w:themeColor="text1"/>
          <w:sz w:val="24"/>
          <w:szCs w:val="24"/>
        </w:rPr>
        <w:t>enquadrar-se</w:t>
      </w:r>
      <w:proofErr w:type="gramEnd"/>
      <w:r w:rsidRPr="0025157E">
        <w:rPr>
          <w:rStyle w:val="Forte"/>
          <w:rFonts w:ascii="Arial" w:hAnsi="Arial" w:cs="Arial"/>
          <w:b w:val="0"/>
          <w:bCs w:val="0"/>
          <w:color w:val="000000" w:themeColor="text1"/>
          <w:sz w:val="24"/>
          <w:szCs w:val="24"/>
        </w:rPr>
        <w:t xml:space="preserve"> como médio e alto, serão adotadas as medidas preventivas.</w:t>
      </w:r>
    </w:p>
    <w:p w14:paraId="0BDE60C7"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D33681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3</w:t>
      </w:r>
      <w:r w:rsidRPr="00C90E6E">
        <w:rPr>
          <w:rStyle w:val="Forte"/>
          <w:rFonts w:ascii="Arial" w:hAnsi="Arial" w:cs="Arial"/>
          <w:bCs w:val="0"/>
          <w:color w:val="000000" w:themeColor="text1"/>
          <w:sz w:val="24"/>
          <w:szCs w:val="24"/>
          <w:u w:val="single"/>
        </w:rPr>
        <w:t>. OBJETO DO MAPA DE GERENCIAMENTO DE RISCOS</w:t>
      </w:r>
    </w:p>
    <w:p w14:paraId="682D243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6D3B83D"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Constitui objeto deste Mapa de Gerenciamento de Riscos a contratação de empresa especializada em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fornecimento de peças e serviços de manutenção preventiva e corretiva de veículos pesados, leves 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motocicletas pertencentes a f</w:t>
      </w:r>
      <w:r>
        <w:rPr>
          <w:rStyle w:val="Forte"/>
          <w:rFonts w:ascii="Arial" w:hAnsi="Arial" w:cs="Arial"/>
          <w:b w:val="0"/>
          <w:bCs w:val="0"/>
          <w:color w:val="000000" w:themeColor="text1"/>
          <w:sz w:val="24"/>
          <w:szCs w:val="24"/>
        </w:rPr>
        <w:t xml:space="preserve">rota deste município de </w:t>
      </w:r>
      <w:proofErr w:type="spellStart"/>
      <w:r>
        <w:rPr>
          <w:rStyle w:val="Forte"/>
          <w:rFonts w:ascii="Arial" w:hAnsi="Arial" w:cs="Arial"/>
          <w:b w:val="0"/>
          <w:bCs w:val="0"/>
          <w:color w:val="000000" w:themeColor="text1"/>
          <w:sz w:val="24"/>
          <w:szCs w:val="24"/>
        </w:rPr>
        <w:t>Salgagdinho</w:t>
      </w:r>
      <w:proofErr w:type="spellEnd"/>
      <w:r>
        <w:rPr>
          <w:rStyle w:val="Forte"/>
          <w:rFonts w:ascii="Arial" w:hAnsi="Arial" w:cs="Arial"/>
          <w:b w:val="0"/>
          <w:bCs w:val="0"/>
          <w:color w:val="000000" w:themeColor="text1"/>
          <w:sz w:val="24"/>
          <w:szCs w:val="24"/>
        </w:rPr>
        <w:t>-PE.</w:t>
      </w:r>
    </w:p>
    <w:p w14:paraId="234FB69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41D25DC"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4. </w:t>
      </w:r>
      <w:r w:rsidRPr="00C90E6E">
        <w:rPr>
          <w:rStyle w:val="Forte"/>
          <w:rFonts w:ascii="Arial" w:hAnsi="Arial" w:cs="Arial"/>
          <w:bCs w:val="0"/>
          <w:color w:val="000000" w:themeColor="text1"/>
          <w:sz w:val="24"/>
          <w:szCs w:val="24"/>
          <w:u w:val="single"/>
        </w:rPr>
        <w:t>RISCOS RELACIONADOS AO PROCESSO DE CONTRATAÇÃO</w:t>
      </w:r>
    </w:p>
    <w:p w14:paraId="2D4242B0"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20524A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F54CFB">
        <w:rPr>
          <w:rStyle w:val="Forte"/>
          <w:rFonts w:ascii="Arial" w:hAnsi="Arial" w:cs="Arial"/>
          <w:bCs w:val="0"/>
          <w:color w:val="000000" w:themeColor="text1"/>
          <w:sz w:val="24"/>
          <w:szCs w:val="24"/>
        </w:rPr>
        <w:t>RISCO 1:</w:t>
      </w:r>
      <w:r w:rsidRPr="0025157E">
        <w:rPr>
          <w:rStyle w:val="Forte"/>
          <w:rFonts w:ascii="Arial" w:hAnsi="Arial" w:cs="Arial"/>
          <w:b w:val="0"/>
          <w:bCs w:val="0"/>
          <w:color w:val="000000" w:themeColor="text1"/>
          <w:sz w:val="24"/>
          <w:szCs w:val="24"/>
        </w:rPr>
        <w:t xml:space="preserve"> </w:t>
      </w:r>
      <w:proofErr w:type="gramStart"/>
      <w:r w:rsidRPr="0025157E">
        <w:rPr>
          <w:rStyle w:val="Forte"/>
          <w:rFonts w:ascii="Arial" w:hAnsi="Arial" w:cs="Arial"/>
          <w:b w:val="0"/>
          <w:bCs w:val="0"/>
          <w:color w:val="000000" w:themeColor="text1"/>
          <w:sz w:val="24"/>
          <w:szCs w:val="24"/>
        </w:rPr>
        <w:t>Evento(</w:t>
      </w:r>
      <w:proofErr w:type="gramEnd"/>
      <w:r w:rsidRPr="0025157E">
        <w:rPr>
          <w:rStyle w:val="Forte"/>
          <w:rFonts w:ascii="Arial" w:hAnsi="Arial" w:cs="Arial"/>
          <w:b w:val="0"/>
          <w:bCs w:val="0"/>
          <w:color w:val="000000" w:themeColor="text1"/>
          <w:sz w:val="24"/>
          <w:szCs w:val="24"/>
        </w:rPr>
        <w:t>s) que levem ao desequilíbrio econômico-financeiro do contrato e terminem por implicar</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solução de continuidade na prestação dos serviços.</w:t>
      </w:r>
    </w:p>
    <w:p w14:paraId="7A5B851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40D9135" w14:textId="77777777" w:rsidR="00904344" w:rsidRPr="00C90E6E" w:rsidRDefault="00904344" w:rsidP="00904344">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a</w:t>
      </w:r>
      <w:r w:rsidRPr="00C90E6E">
        <w:rPr>
          <w:rStyle w:val="Forte"/>
          <w:rFonts w:ascii="Arial" w:hAnsi="Arial" w:cs="Arial"/>
          <w:bCs w:val="0"/>
          <w:color w:val="000000" w:themeColor="text1"/>
          <w:sz w:val="24"/>
          <w:szCs w:val="24"/>
        </w:rPr>
        <w:t>) Probabilidade:</w:t>
      </w:r>
    </w:p>
    <w:p w14:paraId="37886D9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X</w:t>
      </w:r>
      <w:proofErr w:type="gramEnd"/>
      <w:r w:rsidRPr="0025157E">
        <w:rPr>
          <w:rStyle w:val="Forte"/>
          <w:rFonts w:ascii="Arial" w:hAnsi="Arial" w:cs="Arial"/>
          <w:b w:val="0"/>
          <w:bCs w:val="0"/>
          <w:color w:val="000000" w:themeColor="text1"/>
          <w:sz w:val="24"/>
          <w:szCs w:val="24"/>
        </w:rPr>
        <w:t>) Baixo ( ) Médio ( ) Alto</w:t>
      </w:r>
    </w:p>
    <w:p w14:paraId="07E19480"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40AA706" w14:textId="77777777" w:rsidR="00904344" w:rsidRPr="00C90E6E" w:rsidRDefault="00904344" w:rsidP="00904344">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lastRenderedPageBreak/>
        <w:t>b) Impacto:</w:t>
      </w:r>
    </w:p>
    <w:p w14:paraId="57B677A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w:t>
      </w:r>
      <w:proofErr w:type="gramEnd"/>
      <w:r w:rsidRPr="0025157E">
        <w:rPr>
          <w:rStyle w:val="Forte"/>
          <w:rFonts w:ascii="Arial" w:hAnsi="Arial" w:cs="Arial"/>
          <w:b w:val="0"/>
          <w:bCs w:val="0"/>
          <w:color w:val="000000" w:themeColor="text1"/>
          <w:sz w:val="24"/>
          <w:szCs w:val="24"/>
        </w:rPr>
        <w:t xml:space="preserve"> Baixo (X ) Médio ( ) Alto</w:t>
      </w:r>
    </w:p>
    <w:p w14:paraId="0E1A3AA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F482C53" w14:textId="77777777" w:rsidR="00904344" w:rsidRPr="00C90E6E" w:rsidRDefault="00904344" w:rsidP="00904344">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c</w:t>
      </w:r>
      <w:r w:rsidRPr="00C90E6E">
        <w:rPr>
          <w:rStyle w:val="Forte"/>
          <w:rFonts w:ascii="Arial" w:hAnsi="Arial" w:cs="Arial"/>
          <w:bCs w:val="0"/>
          <w:color w:val="000000" w:themeColor="text1"/>
          <w:sz w:val="24"/>
          <w:szCs w:val="24"/>
        </w:rPr>
        <w:t>) Dano:</w:t>
      </w:r>
    </w:p>
    <w:p w14:paraId="2ED92CF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w:t>
      </w:r>
      <w:proofErr w:type="gramEnd"/>
      <w:r w:rsidRPr="0025157E">
        <w:rPr>
          <w:rStyle w:val="Forte"/>
          <w:rFonts w:ascii="Arial" w:hAnsi="Arial" w:cs="Arial"/>
          <w:b w:val="0"/>
          <w:bCs w:val="0"/>
          <w:color w:val="000000" w:themeColor="text1"/>
          <w:sz w:val="24"/>
          <w:szCs w:val="24"/>
        </w:rPr>
        <w:t xml:space="preserve"> Baixo (X) Médio ( ) Alto</w:t>
      </w:r>
    </w:p>
    <w:p w14:paraId="5C9EDE24"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5BCDFD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Estratégia para eliminar ou minimizar a ocorrência do risco, Ação: Contínua e apurada fiscalização na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verificação da prestação dos serviços, a fim de assegurar o cumprimento de todas as obrigações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contratuais.</w:t>
      </w:r>
    </w:p>
    <w:p w14:paraId="49E365D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3C6A7D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Secretaria Municipal de Administração e Fiscal de Contratos.</w:t>
      </w:r>
    </w:p>
    <w:p w14:paraId="6720FE6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7CC8A7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RISCO 2: Restrição orçamentária decorrentes de cortes significativos na Lei Orçamentária que impeça ou</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prejudique a contratação.</w:t>
      </w:r>
    </w:p>
    <w:p w14:paraId="7CE8B0EC"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5D848D8" w14:textId="77777777" w:rsidR="00904344" w:rsidRPr="00C90E6E" w:rsidRDefault="00904344" w:rsidP="00904344">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a) Probabilidade:</w:t>
      </w:r>
    </w:p>
    <w:p w14:paraId="556F4ABA"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X</w:t>
      </w:r>
      <w:proofErr w:type="gramEnd"/>
      <w:r w:rsidRPr="0025157E">
        <w:rPr>
          <w:rStyle w:val="Forte"/>
          <w:rFonts w:ascii="Arial" w:hAnsi="Arial" w:cs="Arial"/>
          <w:b w:val="0"/>
          <w:bCs w:val="0"/>
          <w:color w:val="000000" w:themeColor="text1"/>
          <w:sz w:val="24"/>
          <w:szCs w:val="24"/>
        </w:rPr>
        <w:t xml:space="preserve"> ) Baixo ( ) Médio ( ) Alto</w:t>
      </w:r>
    </w:p>
    <w:p w14:paraId="2992AD9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B1B5D63" w14:textId="77777777" w:rsidR="00904344" w:rsidRPr="00C90E6E" w:rsidRDefault="00904344" w:rsidP="00904344">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b) Impacto:</w:t>
      </w:r>
    </w:p>
    <w:p w14:paraId="63DA9ABF"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X</w:t>
      </w:r>
      <w:proofErr w:type="gramEnd"/>
      <w:r w:rsidRPr="0025157E">
        <w:rPr>
          <w:rStyle w:val="Forte"/>
          <w:rFonts w:ascii="Arial" w:hAnsi="Arial" w:cs="Arial"/>
          <w:b w:val="0"/>
          <w:bCs w:val="0"/>
          <w:color w:val="000000" w:themeColor="text1"/>
          <w:sz w:val="24"/>
          <w:szCs w:val="24"/>
        </w:rPr>
        <w:t xml:space="preserve"> ) Baixo ( ) Médio ( ) Alto</w:t>
      </w:r>
    </w:p>
    <w:p w14:paraId="546F6DEC"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1D8DD16" w14:textId="77777777" w:rsidR="00904344" w:rsidRPr="00C90E6E" w:rsidRDefault="00904344" w:rsidP="00904344">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c) Dano:</w:t>
      </w:r>
    </w:p>
    <w:p w14:paraId="07A6737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X</w:t>
      </w:r>
      <w:proofErr w:type="gramEnd"/>
      <w:r w:rsidRPr="0025157E">
        <w:rPr>
          <w:rStyle w:val="Forte"/>
          <w:rFonts w:ascii="Arial" w:hAnsi="Arial" w:cs="Arial"/>
          <w:b w:val="0"/>
          <w:bCs w:val="0"/>
          <w:color w:val="000000" w:themeColor="text1"/>
          <w:sz w:val="24"/>
          <w:szCs w:val="24"/>
        </w:rPr>
        <w:t xml:space="preserve"> ) Baixo ( ) Médio ( ) Alto</w:t>
      </w:r>
    </w:p>
    <w:p w14:paraId="17A8EB09"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64D785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Estratégia para eliminar ou minimizar a ocorrência do risco, Ação: Remanejamento de dotações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despesas menos críticas e verificação do orçamento aprovado e disponível antes da realização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formalização da demanda.</w:t>
      </w:r>
    </w:p>
    <w:p w14:paraId="250E3A55"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DE0A679" w14:textId="77777777" w:rsidR="00904344" w:rsidRPr="00C90E6E" w:rsidRDefault="00904344" w:rsidP="00904344">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Responsável: Equipe de Finanças</w:t>
      </w:r>
    </w:p>
    <w:p w14:paraId="1E5F306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4D0749F"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C90E6E">
        <w:rPr>
          <w:rStyle w:val="Forte"/>
          <w:rFonts w:ascii="Arial" w:hAnsi="Arial" w:cs="Arial"/>
          <w:bCs w:val="0"/>
          <w:color w:val="000000" w:themeColor="text1"/>
          <w:sz w:val="24"/>
          <w:szCs w:val="24"/>
        </w:rPr>
        <w:lastRenderedPageBreak/>
        <w:t>RISCO 3:</w:t>
      </w:r>
      <w:r w:rsidRPr="0025157E">
        <w:rPr>
          <w:rStyle w:val="Forte"/>
          <w:rFonts w:ascii="Arial" w:hAnsi="Arial" w:cs="Arial"/>
          <w:b w:val="0"/>
          <w:bCs w:val="0"/>
          <w:color w:val="000000" w:themeColor="text1"/>
          <w:sz w:val="24"/>
          <w:szCs w:val="24"/>
        </w:rPr>
        <w:t xml:space="preserve"> Inclusão no Termo de Referência de exigências que não podem ser atendidas pelo futuro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prestador dos serviços.</w:t>
      </w:r>
    </w:p>
    <w:p w14:paraId="0C16E11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4C6D7D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a) </w:t>
      </w:r>
      <w:r w:rsidRPr="00C90E6E">
        <w:rPr>
          <w:rStyle w:val="Forte"/>
          <w:rFonts w:ascii="Arial" w:hAnsi="Arial" w:cs="Arial"/>
          <w:bCs w:val="0"/>
          <w:color w:val="000000" w:themeColor="text1"/>
          <w:sz w:val="24"/>
          <w:szCs w:val="24"/>
        </w:rPr>
        <w:t>Probabilidade:</w:t>
      </w:r>
    </w:p>
    <w:p w14:paraId="3B53702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w:t>
      </w:r>
      <w:proofErr w:type="gramEnd"/>
      <w:r w:rsidRPr="0025157E">
        <w:rPr>
          <w:rStyle w:val="Forte"/>
          <w:rFonts w:ascii="Arial" w:hAnsi="Arial" w:cs="Arial"/>
          <w:b w:val="0"/>
          <w:bCs w:val="0"/>
          <w:color w:val="000000" w:themeColor="text1"/>
          <w:sz w:val="24"/>
          <w:szCs w:val="24"/>
        </w:rPr>
        <w:t xml:space="preserve"> Baixo ( ) Médio (x) Alto</w:t>
      </w:r>
    </w:p>
    <w:p w14:paraId="0B027D9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99888CE" w14:textId="77777777" w:rsidR="00904344" w:rsidRPr="00C90E6E" w:rsidRDefault="00904344" w:rsidP="00904344">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b) Impacto:</w:t>
      </w:r>
    </w:p>
    <w:p w14:paraId="6BC5323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w:t>
      </w:r>
      <w:proofErr w:type="gramEnd"/>
      <w:r w:rsidRPr="0025157E">
        <w:rPr>
          <w:rStyle w:val="Forte"/>
          <w:rFonts w:ascii="Arial" w:hAnsi="Arial" w:cs="Arial"/>
          <w:b w:val="0"/>
          <w:bCs w:val="0"/>
          <w:color w:val="000000" w:themeColor="text1"/>
          <w:sz w:val="24"/>
          <w:szCs w:val="24"/>
        </w:rPr>
        <w:t xml:space="preserve"> Baixo ( ) Médio ( x ) Alto</w:t>
      </w:r>
    </w:p>
    <w:p w14:paraId="0724005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B2D9812" w14:textId="77777777" w:rsidR="00904344" w:rsidRPr="00C90E6E" w:rsidRDefault="00904344" w:rsidP="00904344">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c) Dano:</w:t>
      </w:r>
    </w:p>
    <w:p w14:paraId="6F2FA02F"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w:t>
      </w:r>
      <w:proofErr w:type="gramEnd"/>
      <w:r w:rsidRPr="0025157E">
        <w:rPr>
          <w:rStyle w:val="Forte"/>
          <w:rFonts w:ascii="Arial" w:hAnsi="Arial" w:cs="Arial"/>
          <w:b w:val="0"/>
          <w:bCs w:val="0"/>
          <w:color w:val="000000" w:themeColor="text1"/>
          <w:sz w:val="24"/>
          <w:szCs w:val="24"/>
        </w:rPr>
        <w:t xml:space="preserve"> Baixo ( ) Médio (x ) Alto</w:t>
      </w:r>
    </w:p>
    <w:p w14:paraId="11212D6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0D690E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Estratégia para eliminar ou minimizar a ocorrência do risco, Ação: Análise de contratações vigentes no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mercado, bem como, a verificação e eventual adequação e planejamento das especificações por </w:t>
      </w:r>
      <w:proofErr w:type="gramStart"/>
      <w:r w:rsidRPr="0025157E">
        <w:rPr>
          <w:rStyle w:val="Forte"/>
          <w:rFonts w:ascii="Arial" w:hAnsi="Arial" w:cs="Arial"/>
          <w:b w:val="0"/>
          <w:bCs w:val="0"/>
          <w:color w:val="000000" w:themeColor="text1"/>
          <w:sz w:val="24"/>
          <w:szCs w:val="24"/>
        </w:rPr>
        <w:t>ocasião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da</w:t>
      </w:r>
      <w:proofErr w:type="gramEnd"/>
      <w:r w:rsidRPr="0025157E">
        <w:rPr>
          <w:rStyle w:val="Forte"/>
          <w:rFonts w:ascii="Arial" w:hAnsi="Arial" w:cs="Arial"/>
          <w:b w:val="0"/>
          <w:bCs w:val="0"/>
          <w:color w:val="000000" w:themeColor="text1"/>
          <w:sz w:val="24"/>
          <w:szCs w:val="24"/>
        </w:rPr>
        <w:t xml:space="preserve"> elaboração do Estudo Técnico Preliminar e Termo de Referência.</w:t>
      </w:r>
    </w:p>
    <w:p w14:paraId="0282676F"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FC6BB8E"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Equipe de planejamento da contratação</w:t>
      </w:r>
    </w:p>
    <w:p w14:paraId="6616133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7EB697C"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C90E6E">
        <w:rPr>
          <w:rStyle w:val="Forte"/>
          <w:rFonts w:ascii="Arial" w:hAnsi="Arial" w:cs="Arial"/>
          <w:bCs w:val="0"/>
          <w:color w:val="000000" w:themeColor="text1"/>
          <w:sz w:val="24"/>
          <w:szCs w:val="24"/>
        </w:rPr>
        <w:t>RISCO 4</w:t>
      </w:r>
      <w:r w:rsidRPr="0025157E">
        <w:rPr>
          <w:rStyle w:val="Forte"/>
          <w:rFonts w:ascii="Arial" w:hAnsi="Arial" w:cs="Arial"/>
          <w:b w:val="0"/>
          <w:bCs w:val="0"/>
          <w:color w:val="000000" w:themeColor="text1"/>
          <w:sz w:val="24"/>
          <w:szCs w:val="24"/>
        </w:rPr>
        <w:t>: Não inclusão no Termo de Referência de obrigações essenciais à execução dos serviços.</w:t>
      </w:r>
    </w:p>
    <w:p w14:paraId="1D3AB1B6"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 xml:space="preserve">a) </w:t>
      </w:r>
      <w:r w:rsidRPr="00C90E6E">
        <w:rPr>
          <w:rStyle w:val="Forte"/>
          <w:rFonts w:ascii="Arial" w:hAnsi="Arial" w:cs="Arial"/>
          <w:bCs w:val="0"/>
          <w:color w:val="000000" w:themeColor="text1"/>
          <w:sz w:val="24"/>
          <w:szCs w:val="24"/>
        </w:rPr>
        <w:t>Probabilidade:</w:t>
      </w:r>
    </w:p>
    <w:p w14:paraId="6FC049BD"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w:t>
      </w:r>
      <w:proofErr w:type="gramEnd"/>
      <w:r w:rsidRPr="0025157E">
        <w:rPr>
          <w:rStyle w:val="Forte"/>
          <w:rFonts w:ascii="Arial" w:hAnsi="Arial" w:cs="Arial"/>
          <w:b w:val="0"/>
          <w:bCs w:val="0"/>
          <w:color w:val="000000" w:themeColor="text1"/>
          <w:sz w:val="24"/>
          <w:szCs w:val="24"/>
        </w:rPr>
        <w:t xml:space="preserve"> Baixo ( ) Médio ( x) Alto</w:t>
      </w:r>
    </w:p>
    <w:p w14:paraId="3ED9C17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2DF91A0" w14:textId="77777777" w:rsidR="00904344" w:rsidRPr="00C90E6E" w:rsidRDefault="00904344" w:rsidP="00904344">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b</w:t>
      </w:r>
      <w:r w:rsidRPr="00C90E6E">
        <w:rPr>
          <w:rStyle w:val="Forte"/>
          <w:rFonts w:ascii="Arial" w:hAnsi="Arial" w:cs="Arial"/>
          <w:bCs w:val="0"/>
          <w:color w:val="000000" w:themeColor="text1"/>
          <w:sz w:val="24"/>
          <w:szCs w:val="24"/>
        </w:rPr>
        <w:t>) Impacto:</w:t>
      </w:r>
    </w:p>
    <w:p w14:paraId="15E2851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w:t>
      </w:r>
      <w:proofErr w:type="gramEnd"/>
      <w:r w:rsidRPr="0025157E">
        <w:rPr>
          <w:rStyle w:val="Forte"/>
          <w:rFonts w:ascii="Arial" w:hAnsi="Arial" w:cs="Arial"/>
          <w:b w:val="0"/>
          <w:bCs w:val="0"/>
          <w:color w:val="000000" w:themeColor="text1"/>
          <w:sz w:val="24"/>
          <w:szCs w:val="24"/>
        </w:rPr>
        <w:t xml:space="preserve"> Baixo ( ) Médio ( x ) Alto</w:t>
      </w:r>
    </w:p>
    <w:p w14:paraId="2E186E4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A4BE9CA" w14:textId="77777777" w:rsidR="00904344" w:rsidRPr="00C90E6E" w:rsidRDefault="00904344" w:rsidP="00904344">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c) Dano:</w:t>
      </w:r>
    </w:p>
    <w:p w14:paraId="4D54F39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w:t>
      </w:r>
      <w:proofErr w:type="gramEnd"/>
      <w:r w:rsidRPr="0025157E">
        <w:rPr>
          <w:rStyle w:val="Forte"/>
          <w:rFonts w:ascii="Arial" w:hAnsi="Arial" w:cs="Arial"/>
          <w:b w:val="0"/>
          <w:bCs w:val="0"/>
          <w:color w:val="000000" w:themeColor="text1"/>
          <w:sz w:val="24"/>
          <w:szCs w:val="24"/>
        </w:rPr>
        <w:t xml:space="preserve"> Baixo ( ) Médio (x ) Alto</w:t>
      </w:r>
    </w:p>
    <w:p w14:paraId="4F113EB8"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39FFD6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Estratégia para eliminar ou minimizar a ocorrência do risco, Ação: Análise de contratações vigentes no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mercado.</w:t>
      </w:r>
    </w:p>
    <w:p w14:paraId="0BC902C2"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97B71A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Equipe de planejamento da contratação</w:t>
      </w:r>
    </w:p>
    <w:p w14:paraId="4FC37E0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9C6265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FASE DE SELEÇÃO DO PRESTADOR DOS SERVIÇOS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RISCO 5: Fracasso na Licitação:</w:t>
      </w:r>
    </w:p>
    <w:p w14:paraId="61B984A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522416D" w14:textId="77777777" w:rsidR="00904344" w:rsidRPr="00C90E6E" w:rsidRDefault="00904344" w:rsidP="00904344">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a</w:t>
      </w:r>
      <w:r w:rsidRPr="00C90E6E">
        <w:rPr>
          <w:rStyle w:val="Forte"/>
          <w:rFonts w:ascii="Arial" w:hAnsi="Arial" w:cs="Arial"/>
          <w:bCs w:val="0"/>
          <w:color w:val="000000" w:themeColor="text1"/>
          <w:sz w:val="24"/>
          <w:szCs w:val="24"/>
        </w:rPr>
        <w:t>) Probabilidade:</w:t>
      </w:r>
    </w:p>
    <w:p w14:paraId="2E34AEC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w:t>
      </w:r>
      <w:proofErr w:type="gramEnd"/>
      <w:r w:rsidRPr="0025157E">
        <w:rPr>
          <w:rStyle w:val="Forte"/>
          <w:rFonts w:ascii="Arial" w:hAnsi="Arial" w:cs="Arial"/>
          <w:b w:val="0"/>
          <w:bCs w:val="0"/>
          <w:color w:val="000000" w:themeColor="text1"/>
          <w:sz w:val="24"/>
          <w:szCs w:val="24"/>
        </w:rPr>
        <w:t xml:space="preserve"> Baixo ( x ) Médio ( ) Alto</w:t>
      </w:r>
    </w:p>
    <w:p w14:paraId="3621699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ADBF41C" w14:textId="77777777" w:rsidR="00904344" w:rsidRPr="00C90E6E" w:rsidRDefault="00904344" w:rsidP="00904344">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b</w:t>
      </w:r>
      <w:r w:rsidRPr="00C90E6E">
        <w:rPr>
          <w:rStyle w:val="Forte"/>
          <w:rFonts w:ascii="Arial" w:hAnsi="Arial" w:cs="Arial"/>
          <w:bCs w:val="0"/>
          <w:color w:val="000000" w:themeColor="text1"/>
          <w:sz w:val="24"/>
          <w:szCs w:val="24"/>
        </w:rPr>
        <w:t>) Impacto:</w:t>
      </w:r>
    </w:p>
    <w:p w14:paraId="2330A97F"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w:t>
      </w:r>
      <w:proofErr w:type="gramEnd"/>
      <w:r w:rsidRPr="0025157E">
        <w:rPr>
          <w:rStyle w:val="Forte"/>
          <w:rFonts w:ascii="Arial" w:hAnsi="Arial" w:cs="Arial"/>
          <w:b w:val="0"/>
          <w:bCs w:val="0"/>
          <w:color w:val="000000" w:themeColor="text1"/>
          <w:sz w:val="24"/>
          <w:szCs w:val="24"/>
        </w:rPr>
        <w:t xml:space="preserve"> Baixo ( x ) Médio ( ) Alto</w:t>
      </w:r>
    </w:p>
    <w:p w14:paraId="1CE32004"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04FF9BE" w14:textId="77777777" w:rsidR="00904344" w:rsidRPr="00C90E6E" w:rsidRDefault="00904344" w:rsidP="00904344">
      <w:pPr>
        <w:pStyle w:val="Ttulo2"/>
        <w:spacing w:before="0" w:line="360" w:lineRule="auto"/>
        <w:jc w:val="both"/>
        <w:rPr>
          <w:rStyle w:val="Forte"/>
          <w:rFonts w:ascii="Arial" w:hAnsi="Arial" w:cs="Arial"/>
          <w:bCs w:val="0"/>
          <w:color w:val="000000" w:themeColor="text1"/>
          <w:sz w:val="24"/>
          <w:szCs w:val="24"/>
        </w:rPr>
      </w:pPr>
      <w:r w:rsidRPr="00C90E6E">
        <w:rPr>
          <w:rStyle w:val="Forte"/>
          <w:rFonts w:ascii="Arial" w:hAnsi="Arial" w:cs="Arial"/>
          <w:bCs w:val="0"/>
          <w:color w:val="000000" w:themeColor="text1"/>
          <w:sz w:val="24"/>
          <w:szCs w:val="24"/>
        </w:rPr>
        <w:t>c) Dano:</w:t>
      </w:r>
    </w:p>
    <w:p w14:paraId="272CC20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w:t>
      </w:r>
      <w:proofErr w:type="gramEnd"/>
      <w:r w:rsidRPr="0025157E">
        <w:rPr>
          <w:rStyle w:val="Forte"/>
          <w:rFonts w:ascii="Arial" w:hAnsi="Arial" w:cs="Arial"/>
          <w:b w:val="0"/>
          <w:bCs w:val="0"/>
          <w:color w:val="000000" w:themeColor="text1"/>
          <w:sz w:val="24"/>
          <w:szCs w:val="24"/>
        </w:rPr>
        <w:t xml:space="preserve"> Baixo ( ) Médio ( x ) Alto</w:t>
      </w:r>
    </w:p>
    <w:p w14:paraId="7B1C050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7CFA5EE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Estratégia para eliminar ou minimizar a ocorrência do risco, Ação: Termo de referência elaborado com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esmero, refletindo o que existe no mercado; ampla pesquisa de preço para obter um preço de referência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possa ser atendido pelo mercado; ampla divulgação da licitação.</w:t>
      </w:r>
    </w:p>
    <w:p w14:paraId="2C185B2D"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D6EA64A"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Equipe de Planejamento da Contratação; Equipe responsável pela pesquisa de preços;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Equipe responsável pela publicação dos editais.</w:t>
      </w:r>
    </w:p>
    <w:p w14:paraId="58EE2FA9"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4A74AE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D9417C">
        <w:rPr>
          <w:rStyle w:val="Forte"/>
          <w:rFonts w:ascii="Arial" w:hAnsi="Arial" w:cs="Arial"/>
          <w:bCs w:val="0"/>
          <w:color w:val="000000" w:themeColor="text1"/>
          <w:sz w:val="24"/>
          <w:szCs w:val="24"/>
        </w:rPr>
        <w:t>RISCO 6:</w:t>
      </w:r>
      <w:r w:rsidRPr="0025157E">
        <w:rPr>
          <w:rStyle w:val="Forte"/>
          <w:rFonts w:ascii="Arial" w:hAnsi="Arial" w:cs="Arial"/>
          <w:b w:val="0"/>
          <w:bCs w:val="0"/>
          <w:color w:val="000000" w:themeColor="text1"/>
          <w:sz w:val="24"/>
          <w:szCs w:val="24"/>
        </w:rPr>
        <w:t xml:space="preserve"> Recusa da licitante vencedora em assinar o contrato/inadimplemento total da obrigação.</w:t>
      </w:r>
    </w:p>
    <w:p w14:paraId="60F03D1A" w14:textId="77777777" w:rsidR="00904344" w:rsidRDefault="00904344" w:rsidP="00904344">
      <w:pPr>
        <w:pStyle w:val="Ttulo2"/>
        <w:spacing w:before="0" w:line="360" w:lineRule="auto"/>
        <w:jc w:val="both"/>
        <w:rPr>
          <w:rStyle w:val="Forte"/>
          <w:rFonts w:ascii="Arial" w:hAnsi="Arial" w:cs="Arial"/>
          <w:bCs w:val="0"/>
          <w:color w:val="000000" w:themeColor="text1"/>
          <w:sz w:val="24"/>
          <w:szCs w:val="24"/>
        </w:rPr>
      </w:pPr>
    </w:p>
    <w:p w14:paraId="7B650474" w14:textId="77777777" w:rsidR="00904344" w:rsidRPr="00D9417C" w:rsidRDefault="00904344" w:rsidP="00904344">
      <w:pPr>
        <w:pStyle w:val="Ttulo2"/>
        <w:spacing w:before="0" w:line="360" w:lineRule="auto"/>
        <w:jc w:val="both"/>
        <w:rPr>
          <w:rStyle w:val="Forte"/>
          <w:rFonts w:ascii="Arial" w:hAnsi="Arial" w:cs="Arial"/>
          <w:bCs w:val="0"/>
          <w:color w:val="000000" w:themeColor="text1"/>
          <w:sz w:val="24"/>
          <w:szCs w:val="24"/>
        </w:rPr>
      </w:pPr>
      <w:r w:rsidRPr="00D9417C">
        <w:rPr>
          <w:rStyle w:val="Forte"/>
          <w:rFonts w:ascii="Arial" w:hAnsi="Arial" w:cs="Arial"/>
          <w:bCs w:val="0"/>
          <w:color w:val="000000" w:themeColor="text1"/>
          <w:sz w:val="24"/>
          <w:szCs w:val="24"/>
        </w:rPr>
        <w:t>a) Probabilidade:</w:t>
      </w:r>
    </w:p>
    <w:p w14:paraId="6D68D99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x</w:t>
      </w:r>
      <w:proofErr w:type="gramEnd"/>
      <w:r w:rsidRPr="0025157E">
        <w:rPr>
          <w:rStyle w:val="Forte"/>
          <w:rFonts w:ascii="Arial" w:hAnsi="Arial" w:cs="Arial"/>
          <w:b w:val="0"/>
          <w:bCs w:val="0"/>
          <w:color w:val="000000" w:themeColor="text1"/>
          <w:sz w:val="24"/>
          <w:szCs w:val="24"/>
        </w:rPr>
        <w:t xml:space="preserve"> ) Baixo ( ) Médio ( ) Alto</w:t>
      </w:r>
    </w:p>
    <w:p w14:paraId="6A6F5A3A"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CE55915" w14:textId="77777777" w:rsidR="00904344" w:rsidRPr="00D9417C" w:rsidRDefault="00904344" w:rsidP="00904344">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lastRenderedPageBreak/>
        <w:t>b</w:t>
      </w:r>
      <w:r w:rsidRPr="00D9417C">
        <w:rPr>
          <w:rStyle w:val="Forte"/>
          <w:rFonts w:ascii="Arial" w:hAnsi="Arial" w:cs="Arial"/>
          <w:bCs w:val="0"/>
          <w:color w:val="000000" w:themeColor="text1"/>
          <w:sz w:val="24"/>
          <w:szCs w:val="24"/>
        </w:rPr>
        <w:t>) Impacto:</w:t>
      </w:r>
    </w:p>
    <w:p w14:paraId="159757B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w:t>
      </w:r>
      <w:proofErr w:type="gramEnd"/>
      <w:r w:rsidRPr="0025157E">
        <w:rPr>
          <w:rStyle w:val="Forte"/>
          <w:rFonts w:ascii="Arial" w:hAnsi="Arial" w:cs="Arial"/>
          <w:b w:val="0"/>
          <w:bCs w:val="0"/>
          <w:color w:val="000000" w:themeColor="text1"/>
          <w:sz w:val="24"/>
          <w:szCs w:val="24"/>
        </w:rPr>
        <w:t xml:space="preserve"> Baixo (x ) Médio ( ) Alto</w:t>
      </w:r>
    </w:p>
    <w:p w14:paraId="6A0BEBB4"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65E4064" w14:textId="77777777" w:rsidR="00904344" w:rsidRPr="00D9417C" w:rsidRDefault="00904344" w:rsidP="00904344">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c</w:t>
      </w:r>
      <w:r w:rsidRPr="00D9417C">
        <w:rPr>
          <w:rStyle w:val="Forte"/>
          <w:rFonts w:ascii="Arial" w:hAnsi="Arial" w:cs="Arial"/>
          <w:bCs w:val="0"/>
          <w:color w:val="000000" w:themeColor="text1"/>
          <w:sz w:val="24"/>
          <w:szCs w:val="24"/>
        </w:rPr>
        <w:t>) Dano:</w:t>
      </w:r>
    </w:p>
    <w:p w14:paraId="48D91AAA"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w:t>
      </w:r>
      <w:proofErr w:type="gramEnd"/>
      <w:r w:rsidRPr="0025157E">
        <w:rPr>
          <w:rStyle w:val="Forte"/>
          <w:rFonts w:ascii="Arial" w:hAnsi="Arial" w:cs="Arial"/>
          <w:b w:val="0"/>
          <w:bCs w:val="0"/>
          <w:color w:val="000000" w:themeColor="text1"/>
          <w:sz w:val="24"/>
          <w:szCs w:val="24"/>
        </w:rPr>
        <w:t xml:space="preserve"> Baixo (x ) Médio ( ) Alto</w:t>
      </w:r>
    </w:p>
    <w:p w14:paraId="4BE0B988"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73A851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Estratégia para eliminar ou minimizar a ocorrência do risco, Ação: Termo de referência elaborado com</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esmero, refletindo o que existe no mercado; ampla pesquisa de preço para obter um preço de referência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que possa ser atendido pelo mercado; Convocação das demais licitantes classificadas, na ordem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classificação, para assinatura do contrato.</w:t>
      </w:r>
    </w:p>
    <w:p w14:paraId="6B100E9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20D2EF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Equipe de Planejamento da Contratação; Equipe responsável pela pesquisa de preços;</w:t>
      </w:r>
    </w:p>
    <w:p w14:paraId="2ECEBD47"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C400B9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Equipe responsável pela publicação dos editais.</w:t>
      </w:r>
    </w:p>
    <w:p w14:paraId="5009353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C4B298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FASE DE EXECUÇÃO DO CONTRATO</w:t>
      </w:r>
    </w:p>
    <w:p w14:paraId="3A85739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CAF52C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D9417C">
        <w:rPr>
          <w:rStyle w:val="Forte"/>
          <w:rFonts w:ascii="Arial" w:hAnsi="Arial" w:cs="Arial"/>
          <w:bCs w:val="0"/>
          <w:color w:val="000000" w:themeColor="text1"/>
          <w:sz w:val="24"/>
          <w:szCs w:val="24"/>
          <w:u w:val="single"/>
        </w:rPr>
        <w:t>RISCO 7:</w:t>
      </w:r>
      <w:r w:rsidRPr="0025157E">
        <w:rPr>
          <w:rStyle w:val="Forte"/>
          <w:rFonts w:ascii="Arial" w:hAnsi="Arial" w:cs="Arial"/>
          <w:b w:val="0"/>
          <w:bCs w:val="0"/>
          <w:color w:val="000000" w:themeColor="text1"/>
          <w:sz w:val="24"/>
          <w:szCs w:val="24"/>
        </w:rPr>
        <w:t xml:space="preserve"> Atraso no início da execução da prestação dos serviços causando transtornos à regularidade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dos serviços programados pela Secretaria de Administração de </w:t>
      </w:r>
      <w:r>
        <w:rPr>
          <w:rStyle w:val="Forte"/>
          <w:rFonts w:ascii="Arial" w:hAnsi="Arial" w:cs="Arial"/>
          <w:b w:val="0"/>
          <w:bCs w:val="0"/>
          <w:color w:val="000000" w:themeColor="text1"/>
          <w:sz w:val="24"/>
          <w:szCs w:val="24"/>
        </w:rPr>
        <w:t>Salgadinho-PE</w:t>
      </w:r>
    </w:p>
    <w:p w14:paraId="5D0657C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761764E" w14:textId="77777777" w:rsidR="00904344" w:rsidRPr="00D9417C" w:rsidRDefault="00904344" w:rsidP="00904344">
      <w:pPr>
        <w:pStyle w:val="Ttulo2"/>
        <w:spacing w:before="0" w:line="360" w:lineRule="auto"/>
        <w:jc w:val="both"/>
        <w:rPr>
          <w:rStyle w:val="Forte"/>
          <w:rFonts w:ascii="Arial" w:hAnsi="Arial" w:cs="Arial"/>
          <w:bCs w:val="0"/>
          <w:color w:val="000000" w:themeColor="text1"/>
          <w:sz w:val="24"/>
          <w:szCs w:val="24"/>
        </w:rPr>
      </w:pPr>
      <w:r w:rsidRPr="0025157E">
        <w:rPr>
          <w:rStyle w:val="Forte"/>
          <w:rFonts w:ascii="Arial" w:hAnsi="Arial" w:cs="Arial"/>
          <w:b w:val="0"/>
          <w:bCs w:val="0"/>
          <w:color w:val="000000" w:themeColor="text1"/>
          <w:sz w:val="24"/>
          <w:szCs w:val="24"/>
        </w:rPr>
        <w:t>a</w:t>
      </w:r>
      <w:r w:rsidRPr="00D9417C">
        <w:rPr>
          <w:rStyle w:val="Forte"/>
          <w:rFonts w:ascii="Arial" w:hAnsi="Arial" w:cs="Arial"/>
          <w:bCs w:val="0"/>
          <w:color w:val="000000" w:themeColor="text1"/>
          <w:sz w:val="24"/>
          <w:szCs w:val="24"/>
        </w:rPr>
        <w:t>) Probabilidade:</w:t>
      </w:r>
    </w:p>
    <w:p w14:paraId="51047D7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w:t>
      </w:r>
      <w:proofErr w:type="gramEnd"/>
      <w:r w:rsidRPr="0025157E">
        <w:rPr>
          <w:rStyle w:val="Forte"/>
          <w:rFonts w:ascii="Arial" w:hAnsi="Arial" w:cs="Arial"/>
          <w:b w:val="0"/>
          <w:bCs w:val="0"/>
          <w:color w:val="000000" w:themeColor="text1"/>
          <w:sz w:val="24"/>
          <w:szCs w:val="24"/>
        </w:rPr>
        <w:t xml:space="preserve"> Baixo ( ) Médio ( x) Alto</w:t>
      </w:r>
    </w:p>
    <w:p w14:paraId="344DB34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3E40A28" w14:textId="77777777" w:rsidR="00904344" w:rsidRPr="00D9417C" w:rsidRDefault="00904344" w:rsidP="00904344">
      <w:pPr>
        <w:pStyle w:val="Ttulo2"/>
        <w:spacing w:before="0" w:line="360" w:lineRule="auto"/>
        <w:jc w:val="both"/>
        <w:rPr>
          <w:rStyle w:val="Forte"/>
          <w:rFonts w:ascii="Arial" w:hAnsi="Arial" w:cs="Arial"/>
          <w:bCs w:val="0"/>
          <w:color w:val="000000" w:themeColor="text1"/>
          <w:sz w:val="24"/>
          <w:szCs w:val="24"/>
        </w:rPr>
      </w:pPr>
      <w:r w:rsidRPr="00D9417C">
        <w:rPr>
          <w:rStyle w:val="Forte"/>
          <w:rFonts w:ascii="Arial" w:hAnsi="Arial" w:cs="Arial"/>
          <w:bCs w:val="0"/>
          <w:color w:val="000000" w:themeColor="text1"/>
          <w:sz w:val="24"/>
          <w:szCs w:val="24"/>
        </w:rPr>
        <w:t>b) Impacto:</w:t>
      </w:r>
    </w:p>
    <w:p w14:paraId="7E66661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w:t>
      </w:r>
      <w:proofErr w:type="gramEnd"/>
      <w:r w:rsidRPr="0025157E">
        <w:rPr>
          <w:rStyle w:val="Forte"/>
          <w:rFonts w:ascii="Arial" w:hAnsi="Arial" w:cs="Arial"/>
          <w:b w:val="0"/>
          <w:bCs w:val="0"/>
          <w:color w:val="000000" w:themeColor="text1"/>
          <w:sz w:val="24"/>
          <w:szCs w:val="24"/>
        </w:rPr>
        <w:t xml:space="preserve"> Baixo ( ) Médio ( x ) Alto</w:t>
      </w:r>
    </w:p>
    <w:p w14:paraId="3966633B"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7F9AC2C" w14:textId="77777777" w:rsidR="00904344" w:rsidRPr="00D9417C" w:rsidRDefault="00904344" w:rsidP="00904344">
      <w:pPr>
        <w:pStyle w:val="Ttulo2"/>
        <w:spacing w:before="0" w:line="360" w:lineRule="auto"/>
        <w:jc w:val="both"/>
        <w:rPr>
          <w:rStyle w:val="Forte"/>
          <w:rFonts w:ascii="Arial" w:hAnsi="Arial" w:cs="Arial"/>
          <w:bCs w:val="0"/>
          <w:color w:val="000000" w:themeColor="text1"/>
          <w:sz w:val="24"/>
          <w:szCs w:val="24"/>
        </w:rPr>
      </w:pPr>
      <w:r w:rsidRPr="00D9417C">
        <w:rPr>
          <w:rStyle w:val="Forte"/>
          <w:rFonts w:ascii="Arial" w:hAnsi="Arial" w:cs="Arial"/>
          <w:bCs w:val="0"/>
          <w:color w:val="000000" w:themeColor="text1"/>
          <w:sz w:val="24"/>
          <w:szCs w:val="24"/>
        </w:rPr>
        <w:t>c) Dano:</w:t>
      </w:r>
    </w:p>
    <w:p w14:paraId="304ED061"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roofErr w:type="gramStart"/>
      <w:r w:rsidRPr="0025157E">
        <w:rPr>
          <w:rStyle w:val="Forte"/>
          <w:rFonts w:ascii="Arial" w:hAnsi="Arial" w:cs="Arial"/>
          <w:b w:val="0"/>
          <w:bCs w:val="0"/>
          <w:color w:val="000000" w:themeColor="text1"/>
          <w:sz w:val="24"/>
          <w:szCs w:val="24"/>
        </w:rPr>
        <w:t>( )</w:t>
      </w:r>
      <w:proofErr w:type="gramEnd"/>
      <w:r w:rsidRPr="0025157E">
        <w:rPr>
          <w:rStyle w:val="Forte"/>
          <w:rFonts w:ascii="Arial" w:hAnsi="Arial" w:cs="Arial"/>
          <w:b w:val="0"/>
          <w:bCs w:val="0"/>
          <w:color w:val="000000" w:themeColor="text1"/>
          <w:sz w:val="24"/>
          <w:szCs w:val="24"/>
        </w:rPr>
        <w:t xml:space="preserve"> Baixo ( ) Médio ( x ) Alto</w:t>
      </w:r>
    </w:p>
    <w:p w14:paraId="5A9CDC26"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lastRenderedPageBreak/>
        <w:t>Estratégia para eliminar ou minimizar a ocorrência do risco, Ação: Conclusão, com antecedência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necessária, dos procedimentos de assinatura do contrato e demais providências afeitas à sua formalização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e publicidade; Reunião de alinhamento com a contratada para acertar os principais pontos da execução da</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prestação dos serviços, para esclarecimentos </w:t>
      </w:r>
      <w:proofErr w:type="spellStart"/>
      <w:r w:rsidRPr="0025157E">
        <w:rPr>
          <w:rStyle w:val="Forte"/>
          <w:rFonts w:ascii="Arial" w:hAnsi="Arial" w:cs="Arial"/>
          <w:b w:val="0"/>
          <w:bCs w:val="0"/>
          <w:color w:val="000000" w:themeColor="text1"/>
          <w:sz w:val="24"/>
          <w:szCs w:val="24"/>
        </w:rPr>
        <w:t>etc</w:t>
      </w:r>
      <w:proofErr w:type="spellEnd"/>
      <w:r w:rsidRPr="0025157E">
        <w:rPr>
          <w:rStyle w:val="Forte"/>
          <w:rFonts w:ascii="Arial" w:hAnsi="Arial" w:cs="Arial"/>
          <w:b w:val="0"/>
          <w:bCs w:val="0"/>
          <w:color w:val="000000" w:themeColor="text1"/>
          <w:sz w:val="24"/>
          <w:szCs w:val="24"/>
        </w:rPr>
        <w:t>;</w:t>
      </w:r>
    </w:p>
    <w:p w14:paraId="4EB67F8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4A46990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Equipe de planejamento da contratação, Setor de Contratos e fiscalização do contrato.</w:t>
      </w:r>
    </w:p>
    <w:p w14:paraId="1169BCF3"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w:t>
      </w:r>
    </w:p>
    <w:p w14:paraId="20825F1E" w14:textId="77777777" w:rsidR="00904344" w:rsidRPr="00A61803" w:rsidRDefault="00904344" w:rsidP="00904344">
      <w:pPr>
        <w:pStyle w:val="Ttulo2"/>
        <w:spacing w:before="0" w:line="360" w:lineRule="auto"/>
        <w:jc w:val="center"/>
        <w:rPr>
          <w:rStyle w:val="Forte"/>
          <w:rFonts w:ascii="Arial" w:hAnsi="Arial" w:cs="Arial"/>
          <w:bCs w:val="0"/>
          <w:color w:val="000000" w:themeColor="text1"/>
          <w:sz w:val="24"/>
          <w:szCs w:val="24"/>
        </w:rPr>
      </w:pPr>
      <w:r>
        <w:rPr>
          <w:rStyle w:val="Forte"/>
          <w:rFonts w:ascii="Arial" w:hAnsi="Arial" w:cs="Arial"/>
          <w:bCs w:val="0"/>
          <w:color w:val="000000" w:themeColor="text1"/>
          <w:sz w:val="24"/>
          <w:szCs w:val="24"/>
        </w:rPr>
        <w:t>JOSÉ DIONISIO DA SILVA</w:t>
      </w:r>
    </w:p>
    <w:p w14:paraId="4487B526" w14:textId="77777777" w:rsidR="00904344" w:rsidRDefault="00904344" w:rsidP="00904344">
      <w:pPr>
        <w:jc w:val="center"/>
        <w:rPr>
          <w:rFonts w:ascii="Arial" w:hAnsi="Arial" w:cs="Arial"/>
          <w:b/>
          <w:sz w:val="24"/>
          <w:szCs w:val="24"/>
        </w:rPr>
      </w:pPr>
      <w:r>
        <w:rPr>
          <w:rFonts w:ascii="Arial" w:hAnsi="Arial" w:cs="Arial"/>
          <w:b/>
          <w:sz w:val="24"/>
          <w:szCs w:val="24"/>
        </w:rPr>
        <w:t>=SECRETÁRIA</w:t>
      </w:r>
      <w:r w:rsidRPr="00A61803">
        <w:rPr>
          <w:rFonts w:ascii="Arial" w:hAnsi="Arial" w:cs="Arial"/>
          <w:b/>
          <w:sz w:val="24"/>
          <w:szCs w:val="24"/>
        </w:rPr>
        <w:t xml:space="preserve"> DE </w:t>
      </w:r>
      <w:r>
        <w:rPr>
          <w:rFonts w:ascii="Arial" w:hAnsi="Arial" w:cs="Arial"/>
          <w:b/>
          <w:sz w:val="24"/>
          <w:szCs w:val="24"/>
        </w:rPr>
        <w:t>SAÚDE</w:t>
      </w:r>
      <w:r w:rsidRPr="00A61803">
        <w:rPr>
          <w:rFonts w:ascii="Arial" w:hAnsi="Arial" w:cs="Arial"/>
          <w:b/>
          <w:sz w:val="24"/>
          <w:szCs w:val="24"/>
        </w:rPr>
        <w:t>=</w:t>
      </w:r>
    </w:p>
    <w:p w14:paraId="253D55F0" w14:textId="77777777" w:rsidR="00904344" w:rsidRDefault="00904344" w:rsidP="00904344">
      <w:pPr>
        <w:jc w:val="center"/>
        <w:rPr>
          <w:rFonts w:ascii="Arial" w:hAnsi="Arial" w:cs="Arial"/>
          <w:b/>
          <w:sz w:val="24"/>
          <w:szCs w:val="24"/>
        </w:rPr>
      </w:pPr>
    </w:p>
    <w:p w14:paraId="3D169794" w14:textId="77777777" w:rsidR="00904344" w:rsidRDefault="00904344" w:rsidP="00904344">
      <w:pPr>
        <w:jc w:val="center"/>
        <w:rPr>
          <w:rFonts w:ascii="Arial" w:hAnsi="Arial" w:cs="Arial"/>
          <w:b/>
          <w:sz w:val="24"/>
          <w:szCs w:val="24"/>
        </w:rPr>
      </w:pPr>
    </w:p>
    <w:p w14:paraId="26C1D5DE" w14:textId="77777777" w:rsidR="00904344" w:rsidRDefault="00904344" w:rsidP="00904344">
      <w:pPr>
        <w:jc w:val="center"/>
        <w:rPr>
          <w:rFonts w:ascii="Arial" w:hAnsi="Arial" w:cs="Arial"/>
          <w:b/>
          <w:sz w:val="24"/>
          <w:szCs w:val="24"/>
        </w:rPr>
      </w:pPr>
    </w:p>
    <w:p w14:paraId="75367BF7" w14:textId="77777777" w:rsidR="00904344" w:rsidRDefault="00904344" w:rsidP="00904344">
      <w:pPr>
        <w:jc w:val="center"/>
        <w:rPr>
          <w:rFonts w:ascii="Arial" w:hAnsi="Arial" w:cs="Arial"/>
          <w:b/>
          <w:sz w:val="24"/>
          <w:szCs w:val="24"/>
        </w:rPr>
      </w:pPr>
    </w:p>
    <w:p w14:paraId="463E9629" w14:textId="77777777" w:rsidR="00904344" w:rsidRDefault="00904344" w:rsidP="00904344">
      <w:pPr>
        <w:jc w:val="center"/>
        <w:rPr>
          <w:rFonts w:ascii="Arial" w:hAnsi="Arial" w:cs="Arial"/>
          <w:b/>
          <w:sz w:val="24"/>
          <w:szCs w:val="24"/>
        </w:rPr>
      </w:pPr>
    </w:p>
    <w:p w14:paraId="6A137E3B" w14:textId="77777777" w:rsidR="00904344" w:rsidRDefault="00904344" w:rsidP="00904344">
      <w:pPr>
        <w:jc w:val="center"/>
        <w:rPr>
          <w:rFonts w:ascii="Arial" w:hAnsi="Arial" w:cs="Arial"/>
          <w:b/>
          <w:sz w:val="24"/>
          <w:szCs w:val="24"/>
        </w:rPr>
      </w:pPr>
    </w:p>
    <w:p w14:paraId="08DE8763" w14:textId="77777777" w:rsidR="00904344" w:rsidRDefault="00904344" w:rsidP="00904344">
      <w:pPr>
        <w:jc w:val="center"/>
        <w:rPr>
          <w:rFonts w:ascii="Arial" w:hAnsi="Arial" w:cs="Arial"/>
          <w:b/>
          <w:sz w:val="24"/>
          <w:szCs w:val="24"/>
        </w:rPr>
      </w:pPr>
    </w:p>
    <w:p w14:paraId="5BFC8E4C" w14:textId="77777777" w:rsidR="00904344" w:rsidRDefault="00904344" w:rsidP="00904344">
      <w:pPr>
        <w:jc w:val="center"/>
        <w:rPr>
          <w:rFonts w:ascii="Arial" w:hAnsi="Arial" w:cs="Arial"/>
          <w:b/>
          <w:sz w:val="24"/>
          <w:szCs w:val="24"/>
        </w:rPr>
      </w:pPr>
    </w:p>
    <w:p w14:paraId="02EBCF55" w14:textId="77777777" w:rsidR="00904344" w:rsidRDefault="00904344" w:rsidP="00904344">
      <w:pPr>
        <w:jc w:val="center"/>
        <w:rPr>
          <w:rFonts w:ascii="Arial" w:hAnsi="Arial" w:cs="Arial"/>
          <w:b/>
          <w:sz w:val="24"/>
          <w:szCs w:val="24"/>
        </w:rPr>
      </w:pPr>
    </w:p>
    <w:p w14:paraId="2B7D9B90" w14:textId="77777777" w:rsidR="00904344" w:rsidRDefault="00904344" w:rsidP="00904344">
      <w:pPr>
        <w:jc w:val="center"/>
        <w:rPr>
          <w:rFonts w:ascii="Arial" w:hAnsi="Arial" w:cs="Arial"/>
          <w:b/>
          <w:sz w:val="24"/>
          <w:szCs w:val="24"/>
        </w:rPr>
      </w:pPr>
    </w:p>
    <w:p w14:paraId="0CC5B930" w14:textId="77777777" w:rsidR="00904344" w:rsidRDefault="00904344" w:rsidP="00904344">
      <w:pPr>
        <w:jc w:val="center"/>
        <w:rPr>
          <w:rFonts w:ascii="Arial" w:hAnsi="Arial" w:cs="Arial"/>
          <w:b/>
          <w:sz w:val="24"/>
          <w:szCs w:val="24"/>
        </w:rPr>
      </w:pPr>
    </w:p>
    <w:p w14:paraId="185E10B3" w14:textId="77777777" w:rsidR="00904344" w:rsidRDefault="00904344" w:rsidP="00904344">
      <w:pPr>
        <w:jc w:val="center"/>
        <w:rPr>
          <w:rFonts w:ascii="Arial" w:hAnsi="Arial" w:cs="Arial"/>
          <w:b/>
          <w:sz w:val="24"/>
          <w:szCs w:val="24"/>
        </w:rPr>
      </w:pPr>
    </w:p>
    <w:p w14:paraId="6BB36796" w14:textId="77777777" w:rsidR="00904344" w:rsidRDefault="00904344" w:rsidP="00904344">
      <w:pPr>
        <w:jc w:val="center"/>
        <w:rPr>
          <w:rFonts w:ascii="Arial" w:hAnsi="Arial" w:cs="Arial"/>
          <w:b/>
          <w:sz w:val="24"/>
          <w:szCs w:val="24"/>
        </w:rPr>
      </w:pPr>
    </w:p>
    <w:p w14:paraId="5C99C70C" w14:textId="77777777" w:rsidR="00904344" w:rsidRDefault="00904344" w:rsidP="00904344">
      <w:pPr>
        <w:jc w:val="center"/>
        <w:rPr>
          <w:rFonts w:ascii="Arial" w:hAnsi="Arial" w:cs="Arial"/>
          <w:b/>
          <w:sz w:val="24"/>
          <w:szCs w:val="24"/>
        </w:rPr>
      </w:pPr>
    </w:p>
    <w:p w14:paraId="12760462" w14:textId="77777777" w:rsidR="00904344" w:rsidRDefault="00904344" w:rsidP="00904344">
      <w:pPr>
        <w:jc w:val="center"/>
        <w:rPr>
          <w:rFonts w:ascii="Arial" w:hAnsi="Arial" w:cs="Arial"/>
          <w:b/>
          <w:sz w:val="24"/>
          <w:szCs w:val="24"/>
        </w:rPr>
      </w:pPr>
    </w:p>
    <w:p w14:paraId="5492E217" w14:textId="77777777" w:rsidR="00904344" w:rsidRDefault="00904344" w:rsidP="00904344">
      <w:pPr>
        <w:jc w:val="center"/>
        <w:rPr>
          <w:rFonts w:ascii="Arial" w:hAnsi="Arial" w:cs="Arial"/>
          <w:b/>
          <w:sz w:val="24"/>
          <w:szCs w:val="24"/>
        </w:rPr>
      </w:pPr>
    </w:p>
    <w:p w14:paraId="21F878EE" w14:textId="77777777" w:rsidR="00904344" w:rsidRPr="00A61803" w:rsidRDefault="00904344" w:rsidP="00904344">
      <w:pPr>
        <w:jc w:val="center"/>
        <w:rPr>
          <w:rFonts w:ascii="Arial" w:hAnsi="Arial" w:cs="Arial"/>
          <w:b/>
          <w:sz w:val="24"/>
          <w:szCs w:val="24"/>
        </w:rPr>
      </w:pPr>
    </w:p>
    <w:p w14:paraId="5443FD81" w14:textId="77777777" w:rsidR="00904344" w:rsidRPr="00A61803" w:rsidRDefault="00904344" w:rsidP="00904344">
      <w:pPr>
        <w:pStyle w:val="Ttulo2"/>
        <w:spacing w:before="0" w:line="360" w:lineRule="auto"/>
        <w:jc w:val="both"/>
        <w:rPr>
          <w:rStyle w:val="Forte"/>
          <w:rFonts w:ascii="Arial" w:hAnsi="Arial" w:cs="Arial"/>
          <w:bCs w:val="0"/>
          <w:color w:val="000000" w:themeColor="text1"/>
          <w:sz w:val="24"/>
          <w:szCs w:val="24"/>
        </w:rPr>
      </w:pPr>
      <w:r w:rsidRPr="00A61803">
        <w:rPr>
          <w:rStyle w:val="Forte"/>
          <w:rFonts w:ascii="Arial" w:hAnsi="Arial" w:cs="Arial"/>
          <w:bCs w:val="0"/>
          <w:color w:val="000000" w:themeColor="text1"/>
          <w:sz w:val="24"/>
          <w:szCs w:val="24"/>
        </w:rPr>
        <w:t>ANEXO V</w:t>
      </w:r>
      <w:r>
        <w:rPr>
          <w:rStyle w:val="Forte"/>
          <w:rFonts w:ascii="Arial" w:hAnsi="Arial" w:cs="Arial"/>
          <w:bCs w:val="0"/>
          <w:color w:val="000000" w:themeColor="text1"/>
          <w:sz w:val="24"/>
          <w:szCs w:val="24"/>
        </w:rPr>
        <w:t xml:space="preserve">- </w:t>
      </w:r>
      <w:r w:rsidRPr="00A61803">
        <w:rPr>
          <w:rStyle w:val="Forte"/>
          <w:rFonts w:ascii="Arial" w:hAnsi="Arial" w:cs="Arial"/>
          <w:bCs w:val="0"/>
          <w:color w:val="000000" w:themeColor="text1"/>
          <w:sz w:val="24"/>
          <w:szCs w:val="24"/>
        </w:rPr>
        <w:t>MODELO DE PROPOSTA DE PREÇOS</w:t>
      </w:r>
    </w:p>
    <w:p w14:paraId="4F611CCC"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B9A9D44" w14:textId="77777777" w:rsidR="00904344" w:rsidRDefault="00904344" w:rsidP="00904344">
      <w:pPr>
        <w:spacing w:after="0" w:line="360" w:lineRule="auto"/>
        <w:jc w:val="both"/>
        <w:rPr>
          <w:rFonts w:ascii="Arial" w:eastAsia="Times New Roman" w:hAnsi="Arial" w:cs="Arial"/>
          <w:sz w:val="24"/>
          <w:szCs w:val="24"/>
          <w:lang w:eastAsia="pt-BR"/>
        </w:rPr>
      </w:pPr>
      <w:r w:rsidRPr="00F54CFB">
        <w:rPr>
          <w:rFonts w:ascii="Arial" w:eastAsia="Times New Roman" w:hAnsi="Arial" w:cs="Arial"/>
          <w:b/>
          <w:bCs/>
          <w:sz w:val="24"/>
          <w:szCs w:val="24"/>
          <w:lang w:eastAsia="pt-BR"/>
        </w:rPr>
        <w:t>AO FUNDO MUNICIPAL DE EDUCAÇÃO DE SALGADINHO-PE</w:t>
      </w:r>
    </w:p>
    <w:p w14:paraId="55902DC4" w14:textId="77777777" w:rsidR="00904344" w:rsidRDefault="00904344" w:rsidP="00904344">
      <w:pPr>
        <w:spacing w:after="0" w:line="360" w:lineRule="auto"/>
        <w:jc w:val="both"/>
        <w:rPr>
          <w:rFonts w:ascii="Arial" w:eastAsia="Times New Roman" w:hAnsi="Arial" w:cs="Arial"/>
          <w:b/>
          <w:bCs/>
          <w:sz w:val="24"/>
          <w:szCs w:val="24"/>
          <w:lang w:eastAsia="pt-BR"/>
        </w:rPr>
      </w:pPr>
      <w:r w:rsidRPr="00F54CFB">
        <w:rPr>
          <w:rFonts w:ascii="Arial" w:eastAsia="Times New Roman" w:hAnsi="Arial" w:cs="Arial"/>
          <w:b/>
          <w:bCs/>
          <w:sz w:val="24"/>
          <w:szCs w:val="24"/>
          <w:lang w:eastAsia="pt-BR"/>
        </w:rPr>
        <w:t>Ref.: PREGÃO ELETRÔNICO Nº XXX/202X – SRP</w:t>
      </w:r>
    </w:p>
    <w:p w14:paraId="17389FE8" w14:textId="77777777" w:rsidR="00904344" w:rsidRPr="00F54CFB" w:rsidRDefault="00904344" w:rsidP="00904344">
      <w:pPr>
        <w:spacing w:after="0" w:line="360" w:lineRule="auto"/>
        <w:jc w:val="both"/>
        <w:rPr>
          <w:rFonts w:ascii="Arial" w:eastAsia="Times New Roman" w:hAnsi="Arial" w:cs="Arial"/>
          <w:sz w:val="24"/>
          <w:szCs w:val="24"/>
          <w:lang w:eastAsia="pt-BR"/>
        </w:rPr>
      </w:pPr>
    </w:p>
    <w:p w14:paraId="725B49BD" w14:textId="77777777" w:rsidR="00904344" w:rsidRDefault="00904344" w:rsidP="00904344">
      <w:pPr>
        <w:spacing w:after="0" w:line="360" w:lineRule="auto"/>
        <w:jc w:val="both"/>
        <w:outlineLvl w:val="1"/>
        <w:rPr>
          <w:rFonts w:ascii="Arial" w:eastAsia="Times New Roman" w:hAnsi="Arial" w:cs="Arial"/>
          <w:b/>
          <w:bCs/>
          <w:sz w:val="24"/>
          <w:szCs w:val="24"/>
          <w:lang w:eastAsia="pt-BR"/>
        </w:rPr>
      </w:pPr>
      <w:r w:rsidRPr="00F54CFB">
        <w:rPr>
          <w:rFonts w:ascii="Arial" w:eastAsia="Times New Roman" w:hAnsi="Arial" w:cs="Arial"/>
          <w:b/>
          <w:bCs/>
          <w:sz w:val="24"/>
          <w:szCs w:val="24"/>
          <w:lang w:eastAsia="pt-BR"/>
        </w:rPr>
        <w:t>OBJETO DA LICITAÇÃO</w:t>
      </w:r>
    </w:p>
    <w:p w14:paraId="3328DC49" w14:textId="77777777" w:rsidR="00904344" w:rsidRPr="00F54CFB" w:rsidRDefault="00904344" w:rsidP="00904344">
      <w:pPr>
        <w:spacing w:after="0" w:line="360" w:lineRule="auto"/>
        <w:jc w:val="both"/>
        <w:outlineLvl w:val="1"/>
        <w:rPr>
          <w:rFonts w:ascii="Arial" w:eastAsia="Times New Roman" w:hAnsi="Arial" w:cs="Arial"/>
          <w:b/>
          <w:bCs/>
          <w:sz w:val="24"/>
          <w:szCs w:val="24"/>
          <w:lang w:eastAsia="pt-BR"/>
        </w:rPr>
      </w:pPr>
    </w:p>
    <w:p w14:paraId="4197A37A" w14:textId="77777777" w:rsidR="00904344" w:rsidRPr="00F54CFB" w:rsidRDefault="00904344" w:rsidP="00904344">
      <w:pPr>
        <w:spacing w:after="0" w:line="360" w:lineRule="auto"/>
        <w:jc w:val="both"/>
        <w:rPr>
          <w:rFonts w:ascii="Arial" w:eastAsia="Times New Roman" w:hAnsi="Arial" w:cs="Arial"/>
          <w:sz w:val="24"/>
          <w:szCs w:val="24"/>
          <w:lang w:eastAsia="pt-BR"/>
        </w:rPr>
      </w:pPr>
      <w:r w:rsidRPr="00F54CFB">
        <w:rPr>
          <w:rFonts w:ascii="Arial" w:eastAsia="Times New Roman" w:hAnsi="Arial" w:cs="Arial"/>
          <w:bCs/>
          <w:sz w:val="24"/>
          <w:szCs w:val="24"/>
          <w:lang w:eastAsia="pt-BR"/>
        </w:rPr>
        <w:t>Aquisição de gêneros alimentícios perecíveis e não perecíveis</w:t>
      </w:r>
      <w:r w:rsidRPr="00F54CFB">
        <w:rPr>
          <w:rFonts w:ascii="Arial" w:eastAsia="Times New Roman" w:hAnsi="Arial" w:cs="Arial"/>
          <w:sz w:val="24"/>
          <w:szCs w:val="24"/>
          <w:lang w:eastAsia="pt-BR"/>
        </w:rPr>
        <w:t xml:space="preserve">, destinados ao atendimento do </w:t>
      </w:r>
      <w:r w:rsidRPr="00F54CFB">
        <w:rPr>
          <w:rFonts w:ascii="Arial" w:eastAsia="Times New Roman" w:hAnsi="Arial" w:cs="Arial"/>
          <w:bCs/>
          <w:sz w:val="24"/>
          <w:szCs w:val="24"/>
          <w:lang w:eastAsia="pt-BR"/>
        </w:rPr>
        <w:t>Programa Nacional de Alimentação Escolar – PNAE</w:t>
      </w:r>
      <w:r w:rsidRPr="00F54CFB">
        <w:rPr>
          <w:rFonts w:ascii="Arial" w:eastAsia="Times New Roman" w:hAnsi="Arial" w:cs="Arial"/>
          <w:sz w:val="24"/>
          <w:szCs w:val="24"/>
          <w:lang w:eastAsia="pt-BR"/>
        </w:rPr>
        <w:t xml:space="preserve"> e </w:t>
      </w:r>
      <w:r w:rsidRPr="00F54CFB">
        <w:rPr>
          <w:rFonts w:ascii="Arial" w:eastAsia="Times New Roman" w:hAnsi="Arial" w:cs="Arial"/>
          <w:b/>
          <w:sz w:val="24"/>
          <w:szCs w:val="24"/>
          <w:lang w:eastAsia="pt-BR"/>
        </w:rPr>
        <w:t xml:space="preserve">do </w:t>
      </w:r>
      <w:r w:rsidRPr="00F54CFB">
        <w:rPr>
          <w:rFonts w:ascii="Arial" w:eastAsia="Times New Roman" w:hAnsi="Arial" w:cs="Arial"/>
          <w:b/>
          <w:bCs/>
          <w:sz w:val="24"/>
          <w:szCs w:val="24"/>
          <w:lang w:eastAsia="pt-BR"/>
        </w:rPr>
        <w:t xml:space="preserve">Programa </w:t>
      </w:r>
      <w:r w:rsidRPr="00F54CFB">
        <w:rPr>
          <w:rFonts w:ascii="Arial" w:eastAsia="Times New Roman" w:hAnsi="Arial" w:cs="Arial"/>
          <w:bCs/>
          <w:sz w:val="24"/>
          <w:szCs w:val="24"/>
          <w:lang w:eastAsia="pt-BR"/>
        </w:rPr>
        <w:t>Escola em Tempo Integral</w:t>
      </w:r>
      <w:r w:rsidRPr="00F54CFB">
        <w:rPr>
          <w:rFonts w:ascii="Arial" w:eastAsia="Times New Roman" w:hAnsi="Arial" w:cs="Arial"/>
          <w:sz w:val="24"/>
          <w:szCs w:val="24"/>
          <w:lang w:eastAsia="pt-BR"/>
        </w:rPr>
        <w:t>, para atendimento às necessidades nutricionais dos estudantes da Rede Municipal de Ensino, conforme especificações constantes do Termo de Referência e seus anexos.</w:t>
      </w:r>
    </w:p>
    <w:p w14:paraId="716759AE" w14:textId="77777777" w:rsidR="00904344" w:rsidRPr="00F54CFB" w:rsidRDefault="00904344" w:rsidP="00904344">
      <w:pPr>
        <w:spacing w:after="0" w:line="360" w:lineRule="auto"/>
        <w:jc w:val="both"/>
        <w:rPr>
          <w:rFonts w:ascii="Arial" w:eastAsia="Times New Roman" w:hAnsi="Arial" w:cs="Arial"/>
          <w:sz w:val="24"/>
          <w:szCs w:val="24"/>
          <w:lang w:eastAsia="pt-BR"/>
        </w:rPr>
      </w:pPr>
    </w:p>
    <w:p w14:paraId="24E86AAA" w14:textId="77777777" w:rsidR="00904344" w:rsidRPr="00F54CFB" w:rsidRDefault="00904344" w:rsidP="00904344">
      <w:pPr>
        <w:spacing w:after="0" w:line="360" w:lineRule="auto"/>
        <w:jc w:val="both"/>
        <w:rPr>
          <w:rFonts w:ascii="Arial" w:eastAsia="Times New Roman" w:hAnsi="Arial" w:cs="Arial"/>
          <w:bCs/>
          <w:sz w:val="24"/>
          <w:szCs w:val="24"/>
          <w:lang w:eastAsia="pt-BR"/>
        </w:rPr>
      </w:pPr>
      <w:r w:rsidRPr="00F54CFB">
        <w:rPr>
          <w:rFonts w:ascii="Arial" w:eastAsia="Times New Roman" w:hAnsi="Arial" w:cs="Arial"/>
          <w:bCs/>
          <w:sz w:val="24"/>
          <w:szCs w:val="24"/>
          <w:lang w:eastAsia="pt-BR"/>
        </w:rPr>
        <w:t>Prezados Senhores,</w:t>
      </w:r>
    </w:p>
    <w:p w14:paraId="0350B861" w14:textId="77777777" w:rsidR="00904344" w:rsidRPr="00F54CFB" w:rsidRDefault="00904344" w:rsidP="00904344">
      <w:pPr>
        <w:spacing w:after="0" w:line="360" w:lineRule="auto"/>
        <w:jc w:val="both"/>
        <w:rPr>
          <w:rFonts w:ascii="Arial" w:eastAsia="Times New Roman" w:hAnsi="Arial" w:cs="Arial"/>
          <w:sz w:val="24"/>
          <w:szCs w:val="24"/>
          <w:lang w:eastAsia="pt-BR"/>
        </w:rPr>
      </w:pPr>
    </w:p>
    <w:p w14:paraId="4ABE12B1" w14:textId="77777777" w:rsidR="00904344" w:rsidRDefault="00904344" w:rsidP="00904344">
      <w:pPr>
        <w:spacing w:after="0" w:line="360" w:lineRule="auto"/>
        <w:jc w:val="both"/>
        <w:rPr>
          <w:rFonts w:ascii="Arial" w:eastAsia="Times New Roman" w:hAnsi="Arial" w:cs="Arial"/>
          <w:sz w:val="24"/>
          <w:szCs w:val="24"/>
          <w:lang w:eastAsia="pt-BR"/>
        </w:rPr>
      </w:pPr>
      <w:r w:rsidRPr="00F54CFB">
        <w:rPr>
          <w:rFonts w:ascii="Arial" w:eastAsia="Times New Roman" w:hAnsi="Arial" w:cs="Arial"/>
          <w:sz w:val="24"/>
          <w:szCs w:val="24"/>
          <w:lang w:eastAsia="pt-BR"/>
        </w:rPr>
        <w:t xml:space="preserve">Apresentamos, para fins de participação no </w:t>
      </w:r>
      <w:r w:rsidRPr="00F54CFB">
        <w:rPr>
          <w:rFonts w:ascii="Arial" w:eastAsia="Times New Roman" w:hAnsi="Arial" w:cs="Arial"/>
          <w:b/>
          <w:bCs/>
          <w:sz w:val="24"/>
          <w:szCs w:val="24"/>
          <w:lang w:eastAsia="pt-BR"/>
        </w:rPr>
        <w:t>PREGÃO ELETRÔNICO Nº XXX/202X</w:t>
      </w:r>
      <w:r w:rsidRPr="00F54CFB">
        <w:rPr>
          <w:rFonts w:ascii="Arial" w:eastAsia="Times New Roman" w:hAnsi="Arial" w:cs="Arial"/>
          <w:sz w:val="24"/>
          <w:szCs w:val="24"/>
          <w:lang w:eastAsia="pt-BR"/>
        </w:rPr>
        <w:t xml:space="preserve">, nossa </w:t>
      </w:r>
      <w:r w:rsidRPr="00F54CFB">
        <w:rPr>
          <w:rFonts w:ascii="Arial" w:eastAsia="Times New Roman" w:hAnsi="Arial" w:cs="Arial"/>
          <w:b/>
          <w:bCs/>
          <w:sz w:val="24"/>
          <w:szCs w:val="24"/>
          <w:lang w:eastAsia="pt-BR"/>
        </w:rPr>
        <w:t>Proposta de Preços</w:t>
      </w:r>
      <w:r w:rsidRPr="00F54CFB">
        <w:rPr>
          <w:rFonts w:ascii="Arial" w:eastAsia="Times New Roman" w:hAnsi="Arial" w:cs="Arial"/>
          <w:sz w:val="24"/>
          <w:szCs w:val="24"/>
          <w:lang w:eastAsia="pt-BR"/>
        </w:rPr>
        <w:t>, elaborada em conformidade com o Edital e o Termo de Referência que o integra.</w:t>
      </w:r>
    </w:p>
    <w:p w14:paraId="78DFE5A5" w14:textId="77777777" w:rsidR="00904344" w:rsidRPr="00F54CFB" w:rsidRDefault="00904344" w:rsidP="00904344">
      <w:pPr>
        <w:spacing w:after="0" w:line="360" w:lineRule="auto"/>
        <w:jc w:val="both"/>
        <w:rPr>
          <w:rFonts w:ascii="Arial" w:eastAsia="Times New Roman" w:hAnsi="Arial" w:cs="Arial"/>
          <w:sz w:val="24"/>
          <w:szCs w:val="24"/>
          <w:lang w:eastAsia="pt-BR"/>
        </w:rPr>
      </w:pPr>
    </w:p>
    <w:p w14:paraId="4079D783" w14:textId="77777777" w:rsidR="00904344" w:rsidRPr="00F54CFB" w:rsidRDefault="00904344" w:rsidP="00904344">
      <w:pPr>
        <w:spacing w:after="0" w:line="360" w:lineRule="auto"/>
        <w:jc w:val="both"/>
        <w:rPr>
          <w:rFonts w:ascii="Arial" w:eastAsia="Times New Roman" w:hAnsi="Arial" w:cs="Arial"/>
          <w:sz w:val="24"/>
          <w:szCs w:val="24"/>
          <w:lang w:eastAsia="pt-BR"/>
        </w:rPr>
      </w:pPr>
      <w:r w:rsidRPr="00F54CFB">
        <w:rPr>
          <w:rFonts w:ascii="Arial" w:eastAsia="Times New Roman" w:hAnsi="Arial" w:cs="Arial"/>
          <w:sz w:val="24"/>
          <w:szCs w:val="24"/>
          <w:lang w:eastAsia="pt-BR"/>
        </w:rPr>
        <w:t xml:space="preserve">As </w:t>
      </w:r>
      <w:r w:rsidRPr="00F54CFB">
        <w:rPr>
          <w:rFonts w:ascii="Arial" w:eastAsia="Times New Roman" w:hAnsi="Arial" w:cs="Arial"/>
          <w:bCs/>
          <w:sz w:val="24"/>
          <w:szCs w:val="24"/>
          <w:lang w:eastAsia="pt-BR"/>
        </w:rPr>
        <w:t>especificações técnicas, marcas ofertadas, unidades, preços unitários e totais</w:t>
      </w:r>
      <w:r w:rsidRPr="00F54CFB">
        <w:rPr>
          <w:rFonts w:ascii="Arial" w:eastAsia="Times New Roman" w:hAnsi="Arial" w:cs="Arial"/>
          <w:sz w:val="24"/>
          <w:szCs w:val="24"/>
          <w:lang w:eastAsia="pt-BR"/>
        </w:rPr>
        <w:t xml:space="preserve"> encontram-se detalhadas na </w:t>
      </w:r>
      <w:r w:rsidRPr="00F54CFB">
        <w:rPr>
          <w:rFonts w:ascii="Arial" w:eastAsia="Times New Roman" w:hAnsi="Arial" w:cs="Arial"/>
          <w:bCs/>
          <w:sz w:val="24"/>
          <w:szCs w:val="24"/>
          <w:lang w:eastAsia="pt-BR"/>
        </w:rPr>
        <w:t>planilha de quantitativos e preços</w:t>
      </w:r>
      <w:r w:rsidRPr="00F54CFB">
        <w:rPr>
          <w:rFonts w:ascii="Arial" w:eastAsia="Times New Roman" w:hAnsi="Arial" w:cs="Arial"/>
          <w:sz w:val="24"/>
          <w:szCs w:val="24"/>
          <w:lang w:eastAsia="pt-BR"/>
        </w:rPr>
        <w:t xml:space="preserve"> anexa a este documento.</w:t>
      </w:r>
    </w:p>
    <w:p w14:paraId="1D4D9E13" w14:textId="77777777" w:rsidR="00904344" w:rsidRPr="00F54CFB" w:rsidRDefault="00904344" w:rsidP="00904344">
      <w:pPr>
        <w:spacing w:after="0" w:line="360" w:lineRule="auto"/>
        <w:jc w:val="both"/>
        <w:rPr>
          <w:rFonts w:ascii="Arial" w:eastAsia="Times New Roman" w:hAnsi="Arial" w:cs="Arial"/>
          <w:sz w:val="24"/>
          <w:szCs w:val="24"/>
          <w:lang w:eastAsia="pt-BR"/>
        </w:rPr>
      </w:pPr>
    </w:p>
    <w:p w14:paraId="45B5FE71" w14:textId="77777777" w:rsidR="00904344" w:rsidRDefault="00904344" w:rsidP="00904344">
      <w:pPr>
        <w:spacing w:after="0" w:line="360" w:lineRule="auto"/>
        <w:jc w:val="both"/>
        <w:outlineLvl w:val="1"/>
        <w:rPr>
          <w:rFonts w:ascii="Arial" w:eastAsia="Times New Roman" w:hAnsi="Arial" w:cs="Arial"/>
          <w:b/>
          <w:bCs/>
          <w:sz w:val="24"/>
          <w:szCs w:val="24"/>
          <w:lang w:eastAsia="pt-BR"/>
        </w:rPr>
      </w:pPr>
      <w:r w:rsidRPr="00F54CFB">
        <w:rPr>
          <w:rFonts w:ascii="Arial" w:eastAsia="Times New Roman" w:hAnsi="Arial" w:cs="Arial"/>
          <w:b/>
          <w:bCs/>
          <w:sz w:val="24"/>
          <w:szCs w:val="24"/>
          <w:lang w:eastAsia="pt-BR"/>
        </w:rPr>
        <w:t>1. PRAZOS</w:t>
      </w:r>
    </w:p>
    <w:p w14:paraId="71EF1016" w14:textId="77777777" w:rsidR="00904344" w:rsidRDefault="00904344" w:rsidP="00904344">
      <w:pPr>
        <w:spacing w:after="0" w:line="360" w:lineRule="auto"/>
        <w:jc w:val="both"/>
        <w:outlineLvl w:val="1"/>
        <w:rPr>
          <w:rFonts w:ascii="Arial" w:eastAsia="Times New Roman" w:hAnsi="Arial" w:cs="Arial"/>
          <w:b/>
          <w:bCs/>
          <w:sz w:val="24"/>
          <w:szCs w:val="24"/>
          <w:lang w:eastAsia="pt-BR"/>
        </w:rPr>
      </w:pPr>
      <w:r w:rsidRPr="00F54CFB">
        <w:rPr>
          <w:rFonts w:ascii="Arial" w:eastAsia="Times New Roman" w:hAnsi="Arial" w:cs="Arial"/>
          <w:sz w:val="24"/>
          <w:szCs w:val="24"/>
          <w:lang w:eastAsia="pt-BR"/>
        </w:rPr>
        <w:t xml:space="preserve">a) </w:t>
      </w:r>
      <w:r w:rsidRPr="00F54CFB">
        <w:rPr>
          <w:rFonts w:ascii="Arial" w:eastAsia="Times New Roman" w:hAnsi="Arial" w:cs="Arial"/>
          <w:b/>
          <w:bCs/>
          <w:sz w:val="24"/>
          <w:szCs w:val="24"/>
          <w:lang w:eastAsia="pt-BR"/>
        </w:rPr>
        <w:t>Prazo de validade da proposta:</w:t>
      </w:r>
      <w:r w:rsidRPr="00F54CFB">
        <w:rPr>
          <w:rFonts w:ascii="Arial" w:eastAsia="Times New Roman" w:hAnsi="Arial" w:cs="Arial"/>
          <w:sz w:val="24"/>
          <w:szCs w:val="24"/>
          <w:lang w:eastAsia="pt-BR"/>
        </w:rPr>
        <w:t xml:space="preserve"> ______ (</w:t>
      </w:r>
      <w:r w:rsidRPr="00F54CFB">
        <w:rPr>
          <w:rFonts w:ascii="Arial" w:eastAsia="Times New Roman" w:hAnsi="Arial" w:cs="Arial"/>
          <w:b/>
          <w:bCs/>
          <w:sz w:val="24"/>
          <w:szCs w:val="24"/>
          <w:lang w:eastAsia="pt-BR"/>
        </w:rPr>
        <w:t>) dias;</w:t>
      </w:r>
    </w:p>
    <w:p w14:paraId="7B49106D" w14:textId="77777777" w:rsidR="00904344" w:rsidRDefault="00904344" w:rsidP="00904344">
      <w:pPr>
        <w:spacing w:after="0" w:line="360" w:lineRule="auto"/>
        <w:jc w:val="both"/>
        <w:outlineLvl w:val="1"/>
        <w:rPr>
          <w:rFonts w:ascii="Arial" w:eastAsia="Times New Roman" w:hAnsi="Arial" w:cs="Arial"/>
          <w:b/>
          <w:bCs/>
          <w:sz w:val="24"/>
          <w:szCs w:val="24"/>
          <w:lang w:eastAsia="pt-BR"/>
        </w:rPr>
      </w:pPr>
    </w:p>
    <w:p w14:paraId="3D08304A" w14:textId="77777777" w:rsidR="00904344" w:rsidRDefault="00904344" w:rsidP="00904344">
      <w:pPr>
        <w:spacing w:after="0" w:line="360" w:lineRule="auto"/>
        <w:jc w:val="both"/>
        <w:outlineLvl w:val="1"/>
        <w:rPr>
          <w:rFonts w:ascii="Arial" w:eastAsia="Times New Roman" w:hAnsi="Arial" w:cs="Arial"/>
          <w:b/>
          <w:bCs/>
          <w:sz w:val="24"/>
          <w:szCs w:val="24"/>
          <w:lang w:eastAsia="pt-BR"/>
        </w:rPr>
      </w:pPr>
      <w:r w:rsidRPr="00F54CFB">
        <w:rPr>
          <w:rFonts w:ascii="Arial" w:eastAsia="Times New Roman" w:hAnsi="Arial" w:cs="Arial"/>
          <w:b/>
          <w:bCs/>
          <w:sz w:val="24"/>
          <w:szCs w:val="24"/>
          <w:lang w:eastAsia="pt-BR"/>
        </w:rPr>
        <w:t>b) Prazo para fornecimento dos produtos: ______</w:t>
      </w:r>
    </w:p>
    <w:p w14:paraId="7E31691C" w14:textId="77777777" w:rsidR="00904344" w:rsidRPr="00F54CFB" w:rsidRDefault="00904344" w:rsidP="00904344">
      <w:pPr>
        <w:spacing w:after="0" w:line="360" w:lineRule="auto"/>
        <w:jc w:val="both"/>
        <w:outlineLvl w:val="1"/>
        <w:rPr>
          <w:rFonts w:ascii="Arial" w:eastAsia="Times New Roman" w:hAnsi="Arial" w:cs="Arial"/>
          <w:b/>
          <w:bCs/>
          <w:sz w:val="24"/>
          <w:szCs w:val="24"/>
          <w:lang w:eastAsia="pt-BR"/>
        </w:rPr>
      </w:pPr>
      <w:r w:rsidRPr="00F54CFB">
        <w:rPr>
          <w:rFonts w:ascii="Arial" w:eastAsia="Times New Roman" w:hAnsi="Arial" w:cs="Arial"/>
          <w:b/>
          <w:bCs/>
          <w:sz w:val="24"/>
          <w:szCs w:val="24"/>
          <w:lang w:eastAsia="pt-BR"/>
        </w:rPr>
        <w:t xml:space="preserve"> (</w:t>
      </w:r>
      <w:r w:rsidRPr="00F54CFB">
        <w:rPr>
          <w:rFonts w:ascii="Arial" w:eastAsia="Times New Roman" w:hAnsi="Arial" w:cs="Arial"/>
          <w:sz w:val="24"/>
          <w:szCs w:val="24"/>
          <w:lang w:eastAsia="pt-BR"/>
        </w:rPr>
        <w:t>) dias após o recebimento da Autorização de Fornecimento (AF), conforme previsto no Edital.</w:t>
      </w:r>
    </w:p>
    <w:p w14:paraId="489A5C65" w14:textId="77777777" w:rsidR="00904344" w:rsidRPr="00F54CFB" w:rsidRDefault="00904344" w:rsidP="00904344">
      <w:pPr>
        <w:spacing w:after="0" w:line="360" w:lineRule="auto"/>
        <w:jc w:val="both"/>
        <w:rPr>
          <w:rFonts w:ascii="Arial" w:eastAsia="Times New Roman" w:hAnsi="Arial" w:cs="Arial"/>
          <w:sz w:val="24"/>
          <w:szCs w:val="24"/>
          <w:lang w:eastAsia="pt-BR"/>
        </w:rPr>
      </w:pPr>
      <w:r w:rsidRPr="00F54CFB">
        <w:rPr>
          <w:rFonts w:ascii="Arial" w:eastAsia="Times New Roman" w:hAnsi="Arial" w:cs="Arial"/>
          <w:i/>
          <w:iCs/>
          <w:sz w:val="24"/>
          <w:szCs w:val="24"/>
          <w:lang w:eastAsia="pt-BR"/>
        </w:rPr>
        <w:lastRenderedPageBreak/>
        <w:t>Observação: A licitante deverá observar rigorosamente os prazos estabelecidos no Edital e seus anexos.</w:t>
      </w:r>
    </w:p>
    <w:p w14:paraId="64D76708" w14:textId="77777777" w:rsidR="00904344" w:rsidRPr="00F54CFB" w:rsidRDefault="00904344" w:rsidP="00904344">
      <w:pPr>
        <w:spacing w:after="0" w:line="360" w:lineRule="auto"/>
        <w:jc w:val="both"/>
        <w:rPr>
          <w:rFonts w:ascii="Arial" w:eastAsia="Times New Roman" w:hAnsi="Arial" w:cs="Arial"/>
          <w:sz w:val="24"/>
          <w:szCs w:val="24"/>
          <w:lang w:eastAsia="pt-BR"/>
        </w:rPr>
      </w:pPr>
    </w:p>
    <w:p w14:paraId="36987DAA" w14:textId="77777777" w:rsidR="00904344" w:rsidRPr="00F54CFB" w:rsidRDefault="00904344" w:rsidP="00904344">
      <w:pPr>
        <w:spacing w:after="0" w:line="360" w:lineRule="auto"/>
        <w:jc w:val="both"/>
        <w:outlineLvl w:val="1"/>
        <w:rPr>
          <w:rFonts w:ascii="Arial" w:eastAsia="Times New Roman" w:hAnsi="Arial" w:cs="Arial"/>
          <w:b/>
          <w:bCs/>
          <w:sz w:val="24"/>
          <w:szCs w:val="24"/>
          <w:lang w:eastAsia="pt-BR"/>
        </w:rPr>
      </w:pPr>
      <w:r w:rsidRPr="00F54CFB">
        <w:rPr>
          <w:rFonts w:ascii="Arial" w:eastAsia="Times New Roman" w:hAnsi="Arial" w:cs="Arial"/>
          <w:b/>
          <w:bCs/>
          <w:sz w:val="24"/>
          <w:szCs w:val="24"/>
          <w:lang w:eastAsia="pt-BR"/>
        </w:rPr>
        <w:t>2. VALORES</w:t>
      </w:r>
    </w:p>
    <w:p w14:paraId="1319C1D8" w14:textId="77777777" w:rsidR="00904344" w:rsidRDefault="00904344" w:rsidP="00904344">
      <w:pPr>
        <w:spacing w:after="0" w:line="360" w:lineRule="auto"/>
        <w:jc w:val="both"/>
        <w:rPr>
          <w:rFonts w:ascii="Arial" w:eastAsia="Times New Roman" w:hAnsi="Arial" w:cs="Arial"/>
          <w:sz w:val="24"/>
          <w:szCs w:val="24"/>
          <w:lang w:eastAsia="pt-BR"/>
        </w:rPr>
      </w:pPr>
      <w:r w:rsidRPr="00F54CFB">
        <w:rPr>
          <w:rFonts w:ascii="Arial" w:eastAsia="Times New Roman" w:hAnsi="Arial" w:cs="Arial"/>
          <w:sz w:val="24"/>
          <w:szCs w:val="24"/>
          <w:lang w:eastAsia="pt-BR"/>
        </w:rPr>
        <w:t>Comprometemo-nos a fornecer os produtos licitados pelos preços unitários constantes da planilha anexa, resultando no:</w:t>
      </w:r>
    </w:p>
    <w:p w14:paraId="5E2E4233" w14:textId="77777777" w:rsidR="00904344" w:rsidRDefault="00904344" w:rsidP="00904344">
      <w:pPr>
        <w:spacing w:after="0" w:line="360" w:lineRule="auto"/>
        <w:jc w:val="both"/>
        <w:rPr>
          <w:rFonts w:ascii="Arial" w:eastAsia="Times New Roman" w:hAnsi="Arial" w:cs="Arial"/>
          <w:sz w:val="24"/>
          <w:szCs w:val="24"/>
          <w:lang w:eastAsia="pt-BR"/>
        </w:rPr>
      </w:pPr>
    </w:p>
    <w:p w14:paraId="2FAE8A5A" w14:textId="77777777" w:rsidR="00904344" w:rsidRPr="00F54CFB" w:rsidRDefault="00904344" w:rsidP="00904344">
      <w:pPr>
        <w:spacing w:after="0" w:line="360" w:lineRule="auto"/>
        <w:jc w:val="both"/>
        <w:rPr>
          <w:rFonts w:ascii="Arial" w:eastAsia="Times New Roman" w:hAnsi="Arial" w:cs="Arial"/>
          <w:sz w:val="24"/>
          <w:szCs w:val="24"/>
          <w:lang w:eastAsia="pt-BR"/>
        </w:rPr>
      </w:pPr>
      <w:r w:rsidRPr="00F54CFB">
        <w:rPr>
          <w:rFonts w:ascii="Arial" w:eastAsia="Times New Roman" w:hAnsi="Arial" w:cs="Arial"/>
          <w:bCs/>
          <w:sz w:val="24"/>
          <w:szCs w:val="24"/>
          <w:lang w:eastAsia="pt-BR"/>
        </w:rPr>
        <w:t>VALOR GLOBAL PROPOSTO: R$ ____________ (______________________________________________).</w:t>
      </w:r>
    </w:p>
    <w:p w14:paraId="55FE60C8" w14:textId="77777777" w:rsidR="00904344" w:rsidRPr="00F54CFB" w:rsidRDefault="00904344" w:rsidP="00904344">
      <w:pPr>
        <w:spacing w:after="0" w:line="360" w:lineRule="auto"/>
        <w:jc w:val="both"/>
        <w:rPr>
          <w:rFonts w:ascii="Arial" w:eastAsia="Times New Roman" w:hAnsi="Arial" w:cs="Arial"/>
          <w:sz w:val="24"/>
          <w:szCs w:val="24"/>
          <w:lang w:eastAsia="pt-BR"/>
        </w:rPr>
      </w:pPr>
    </w:p>
    <w:p w14:paraId="1AD3BA71" w14:textId="77777777" w:rsidR="00904344" w:rsidRPr="00F54CFB" w:rsidRDefault="00904344" w:rsidP="00904344">
      <w:pPr>
        <w:spacing w:after="0" w:line="360" w:lineRule="auto"/>
        <w:jc w:val="both"/>
        <w:outlineLvl w:val="1"/>
        <w:rPr>
          <w:rFonts w:ascii="Arial" w:eastAsia="Times New Roman" w:hAnsi="Arial" w:cs="Arial"/>
          <w:b/>
          <w:bCs/>
          <w:sz w:val="24"/>
          <w:szCs w:val="24"/>
          <w:lang w:eastAsia="pt-BR"/>
        </w:rPr>
      </w:pPr>
      <w:r w:rsidRPr="00F54CFB">
        <w:rPr>
          <w:rFonts w:ascii="Arial" w:eastAsia="Times New Roman" w:hAnsi="Arial" w:cs="Arial"/>
          <w:b/>
          <w:bCs/>
          <w:sz w:val="24"/>
          <w:szCs w:val="24"/>
          <w:lang w:eastAsia="pt-BR"/>
        </w:rPr>
        <w:t>3. IDENTIFICAÇÃO DA EMPRESA</w:t>
      </w:r>
    </w:p>
    <w:p w14:paraId="47A4361A" w14:textId="77777777" w:rsidR="00904344" w:rsidRPr="00F54CFB" w:rsidRDefault="00904344" w:rsidP="00904344">
      <w:pPr>
        <w:spacing w:after="0" w:line="360" w:lineRule="auto"/>
        <w:jc w:val="both"/>
        <w:rPr>
          <w:rFonts w:ascii="Arial" w:eastAsia="Times New Roman" w:hAnsi="Arial" w:cs="Arial"/>
          <w:sz w:val="24"/>
          <w:szCs w:val="24"/>
          <w:lang w:eastAsia="pt-BR"/>
        </w:rPr>
      </w:pPr>
      <w:r w:rsidRPr="00F54CFB">
        <w:rPr>
          <w:rFonts w:ascii="Arial" w:eastAsia="Times New Roman" w:hAnsi="Arial" w:cs="Arial"/>
          <w:sz w:val="24"/>
          <w:szCs w:val="24"/>
          <w:lang w:eastAsia="pt-BR"/>
        </w:rPr>
        <w:t xml:space="preserve">a) </w:t>
      </w:r>
      <w:r w:rsidRPr="00F54CFB">
        <w:rPr>
          <w:rFonts w:ascii="Arial" w:eastAsia="Times New Roman" w:hAnsi="Arial" w:cs="Arial"/>
          <w:bCs/>
          <w:sz w:val="24"/>
          <w:szCs w:val="24"/>
          <w:lang w:eastAsia="pt-BR"/>
        </w:rPr>
        <w:t>Razão Social:</w:t>
      </w:r>
      <w:r w:rsidRPr="00F54CFB">
        <w:rPr>
          <w:rFonts w:ascii="Arial" w:eastAsia="Times New Roman" w:hAnsi="Arial" w:cs="Arial"/>
          <w:sz w:val="24"/>
          <w:szCs w:val="24"/>
          <w:lang w:eastAsia="pt-BR"/>
        </w:rPr>
        <w:t xml:space="preserve"> _________________________________________________</w:t>
      </w:r>
      <w:r w:rsidRPr="00F54CFB">
        <w:rPr>
          <w:rFonts w:ascii="Arial" w:eastAsia="Times New Roman" w:hAnsi="Arial" w:cs="Arial"/>
          <w:sz w:val="24"/>
          <w:szCs w:val="24"/>
          <w:lang w:eastAsia="pt-BR"/>
        </w:rPr>
        <w:br/>
        <w:t xml:space="preserve">b) </w:t>
      </w:r>
      <w:r w:rsidRPr="00F54CFB">
        <w:rPr>
          <w:rFonts w:ascii="Arial" w:eastAsia="Times New Roman" w:hAnsi="Arial" w:cs="Arial"/>
          <w:bCs/>
          <w:sz w:val="24"/>
          <w:szCs w:val="24"/>
          <w:lang w:eastAsia="pt-BR"/>
        </w:rPr>
        <w:t>CNPJ nº:</w:t>
      </w:r>
      <w:r w:rsidRPr="00F54CFB">
        <w:rPr>
          <w:rFonts w:ascii="Arial" w:eastAsia="Times New Roman" w:hAnsi="Arial" w:cs="Arial"/>
          <w:sz w:val="24"/>
          <w:szCs w:val="24"/>
          <w:lang w:eastAsia="pt-BR"/>
        </w:rPr>
        <w:t xml:space="preserve"> _______________________________________________________</w:t>
      </w:r>
      <w:r w:rsidRPr="00F54CFB">
        <w:rPr>
          <w:rFonts w:ascii="Arial" w:eastAsia="Times New Roman" w:hAnsi="Arial" w:cs="Arial"/>
          <w:sz w:val="24"/>
          <w:szCs w:val="24"/>
          <w:lang w:eastAsia="pt-BR"/>
        </w:rPr>
        <w:br/>
        <w:t xml:space="preserve">c) </w:t>
      </w:r>
      <w:r w:rsidRPr="00F54CFB">
        <w:rPr>
          <w:rFonts w:ascii="Arial" w:eastAsia="Times New Roman" w:hAnsi="Arial" w:cs="Arial"/>
          <w:bCs/>
          <w:sz w:val="24"/>
          <w:szCs w:val="24"/>
          <w:lang w:eastAsia="pt-BR"/>
        </w:rPr>
        <w:t>Endereço Completo:</w:t>
      </w:r>
      <w:r w:rsidRPr="00F54CFB">
        <w:rPr>
          <w:rFonts w:ascii="Arial" w:eastAsia="Times New Roman" w:hAnsi="Arial" w:cs="Arial"/>
          <w:sz w:val="24"/>
          <w:szCs w:val="24"/>
          <w:lang w:eastAsia="pt-BR"/>
        </w:rPr>
        <w:t xml:space="preserve"> _____________________________________________</w:t>
      </w:r>
      <w:r w:rsidRPr="00F54CFB">
        <w:rPr>
          <w:rFonts w:ascii="Arial" w:eastAsia="Times New Roman" w:hAnsi="Arial" w:cs="Arial"/>
          <w:sz w:val="24"/>
          <w:szCs w:val="24"/>
          <w:lang w:eastAsia="pt-BR"/>
        </w:rPr>
        <w:br/>
        <w:t xml:space="preserve">d) </w:t>
      </w:r>
      <w:r w:rsidRPr="00F54CFB">
        <w:rPr>
          <w:rFonts w:ascii="Arial" w:eastAsia="Times New Roman" w:hAnsi="Arial" w:cs="Arial"/>
          <w:bCs/>
          <w:sz w:val="24"/>
          <w:szCs w:val="24"/>
          <w:lang w:eastAsia="pt-BR"/>
        </w:rPr>
        <w:t>Telefone:</w:t>
      </w:r>
      <w:r w:rsidRPr="00F54CFB">
        <w:rPr>
          <w:rFonts w:ascii="Arial" w:eastAsia="Times New Roman" w:hAnsi="Arial" w:cs="Arial"/>
          <w:sz w:val="24"/>
          <w:szCs w:val="24"/>
          <w:lang w:eastAsia="pt-BR"/>
        </w:rPr>
        <w:t xml:space="preserve"> _______________________________________________________</w:t>
      </w:r>
      <w:r w:rsidRPr="00F54CFB">
        <w:rPr>
          <w:rFonts w:ascii="Arial" w:eastAsia="Times New Roman" w:hAnsi="Arial" w:cs="Arial"/>
          <w:sz w:val="24"/>
          <w:szCs w:val="24"/>
          <w:lang w:eastAsia="pt-BR"/>
        </w:rPr>
        <w:br/>
        <w:t xml:space="preserve">e) </w:t>
      </w:r>
      <w:r w:rsidRPr="00F54CFB">
        <w:rPr>
          <w:rFonts w:ascii="Arial" w:eastAsia="Times New Roman" w:hAnsi="Arial" w:cs="Arial"/>
          <w:bCs/>
          <w:sz w:val="24"/>
          <w:szCs w:val="24"/>
          <w:lang w:eastAsia="pt-BR"/>
        </w:rPr>
        <w:t>E-mail:</w:t>
      </w:r>
      <w:r w:rsidRPr="00F54CFB">
        <w:rPr>
          <w:rFonts w:ascii="Arial" w:eastAsia="Times New Roman" w:hAnsi="Arial" w:cs="Arial"/>
          <w:sz w:val="24"/>
          <w:szCs w:val="24"/>
          <w:lang w:eastAsia="pt-BR"/>
        </w:rPr>
        <w:t xml:space="preserve"> _________________________________________________________</w:t>
      </w:r>
      <w:r w:rsidRPr="00F54CFB">
        <w:rPr>
          <w:rFonts w:ascii="Arial" w:eastAsia="Times New Roman" w:hAnsi="Arial" w:cs="Arial"/>
          <w:sz w:val="24"/>
          <w:szCs w:val="24"/>
          <w:lang w:eastAsia="pt-BR"/>
        </w:rPr>
        <w:br/>
        <w:t xml:space="preserve">f) </w:t>
      </w:r>
      <w:r w:rsidRPr="00F54CFB">
        <w:rPr>
          <w:rFonts w:ascii="Arial" w:eastAsia="Times New Roman" w:hAnsi="Arial" w:cs="Arial"/>
          <w:bCs/>
          <w:sz w:val="24"/>
          <w:szCs w:val="24"/>
          <w:lang w:eastAsia="pt-BR"/>
        </w:rPr>
        <w:t>Conta Bancária / Agência / Banco:</w:t>
      </w:r>
      <w:r w:rsidRPr="00F54CFB">
        <w:rPr>
          <w:rFonts w:ascii="Arial" w:eastAsia="Times New Roman" w:hAnsi="Arial" w:cs="Arial"/>
          <w:sz w:val="24"/>
          <w:szCs w:val="24"/>
          <w:lang w:eastAsia="pt-BR"/>
        </w:rPr>
        <w:t xml:space="preserve"> _________________________________</w:t>
      </w:r>
      <w:r w:rsidRPr="00F54CFB">
        <w:rPr>
          <w:rFonts w:ascii="Arial" w:eastAsia="Times New Roman" w:hAnsi="Arial" w:cs="Arial"/>
          <w:sz w:val="24"/>
          <w:szCs w:val="24"/>
          <w:lang w:eastAsia="pt-BR"/>
        </w:rPr>
        <w:br/>
        <w:t xml:space="preserve">g) </w:t>
      </w:r>
      <w:r w:rsidRPr="00F54CFB">
        <w:rPr>
          <w:rFonts w:ascii="Arial" w:eastAsia="Times New Roman" w:hAnsi="Arial" w:cs="Arial"/>
          <w:bCs/>
          <w:sz w:val="24"/>
          <w:szCs w:val="24"/>
          <w:lang w:eastAsia="pt-BR"/>
        </w:rPr>
        <w:t>Pessoa de Contato / Responsável:</w:t>
      </w:r>
      <w:r w:rsidRPr="00F54CFB">
        <w:rPr>
          <w:rFonts w:ascii="Arial" w:eastAsia="Times New Roman" w:hAnsi="Arial" w:cs="Arial"/>
          <w:sz w:val="24"/>
          <w:szCs w:val="24"/>
          <w:lang w:eastAsia="pt-BR"/>
        </w:rPr>
        <w:t xml:space="preserve"> _________________________________</w:t>
      </w:r>
    </w:p>
    <w:p w14:paraId="01BC4E01" w14:textId="77777777" w:rsidR="00904344" w:rsidRPr="00F54CFB" w:rsidRDefault="00904344" w:rsidP="00904344">
      <w:pPr>
        <w:spacing w:after="0" w:line="360" w:lineRule="auto"/>
        <w:jc w:val="both"/>
        <w:rPr>
          <w:rFonts w:ascii="Arial" w:eastAsia="Times New Roman" w:hAnsi="Arial" w:cs="Arial"/>
          <w:sz w:val="24"/>
          <w:szCs w:val="24"/>
          <w:lang w:eastAsia="pt-BR"/>
        </w:rPr>
      </w:pPr>
    </w:p>
    <w:p w14:paraId="30092593" w14:textId="77777777" w:rsidR="00904344" w:rsidRPr="00F54CFB" w:rsidRDefault="00904344" w:rsidP="00904344">
      <w:pPr>
        <w:spacing w:after="0" w:line="360" w:lineRule="auto"/>
        <w:jc w:val="both"/>
        <w:rPr>
          <w:rFonts w:ascii="Arial" w:eastAsia="Times New Roman" w:hAnsi="Arial" w:cs="Arial"/>
          <w:sz w:val="24"/>
          <w:szCs w:val="24"/>
          <w:lang w:eastAsia="pt-BR"/>
        </w:rPr>
      </w:pPr>
      <w:r w:rsidRPr="00F54CFB">
        <w:rPr>
          <w:rFonts w:ascii="Arial" w:eastAsia="Times New Roman" w:hAnsi="Arial" w:cs="Arial"/>
          <w:bCs/>
          <w:sz w:val="24"/>
          <w:szCs w:val="24"/>
          <w:lang w:eastAsia="pt-BR"/>
        </w:rPr>
        <w:t>Local e Data:</w:t>
      </w:r>
      <w:r w:rsidRPr="00F54CFB">
        <w:rPr>
          <w:rFonts w:ascii="Arial" w:eastAsia="Times New Roman" w:hAnsi="Arial" w:cs="Arial"/>
          <w:sz w:val="24"/>
          <w:szCs w:val="24"/>
          <w:lang w:eastAsia="pt-BR"/>
        </w:rPr>
        <w:t xml:space="preserve"> ____________________________________</w:t>
      </w:r>
    </w:p>
    <w:p w14:paraId="69F34E7F" w14:textId="77777777" w:rsidR="00904344" w:rsidRPr="00F54CFB" w:rsidRDefault="00904344" w:rsidP="00904344">
      <w:pPr>
        <w:spacing w:after="0" w:line="360" w:lineRule="auto"/>
        <w:jc w:val="both"/>
        <w:rPr>
          <w:rFonts w:ascii="Arial" w:eastAsia="Times New Roman" w:hAnsi="Arial" w:cs="Arial"/>
          <w:sz w:val="24"/>
          <w:szCs w:val="24"/>
          <w:lang w:eastAsia="pt-BR"/>
        </w:rPr>
      </w:pPr>
      <w:r w:rsidRPr="00F54CFB">
        <w:rPr>
          <w:rFonts w:ascii="Arial" w:eastAsia="Times New Roman" w:hAnsi="Arial" w:cs="Arial"/>
          <w:bCs/>
          <w:sz w:val="24"/>
          <w:szCs w:val="24"/>
          <w:lang w:eastAsia="pt-BR"/>
        </w:rPr>
        <w:t>Razão Social:</w:t>
      </w:r>
      <w:r w:rsidRPr="00F54CFB">
        <w:rPr>
          <w:rFonts w:ascii="Arial" w:eastAsia="Times New Roman" w:hAnsi="Arial" w:cs="Arial"/>
          <w:sz w:val="24"/>
          <w:szCs w:val="24"/>
          <w:lang w:eastAsia="pt-BR"/>
        </w:rPr>
        <w:t xml:space="preserve"> _____________________________________</w:t>
      </w:r>
      <w:r w:rsidRPr="00F54CFB">
        <w:rPr>
          <w:rFonts w:ascii="Arial" w:eastAsia="Times New Roman" w:hAnsi="Arial" w:cs="Arial"/>
          <w:sz w:val="24"/>
          <w:szCs w:val="24"/>
          <w:lang w:eastAsia="pt-BR"/>
        </w:rPr>
        <w:br/>
      </w:r>
      <w:r w:rsidRPr="00F54CFB">
        <w:rPr>
          <w:rFonts w:ascii="Arial" w:eastAsia="Times New Roman" w:hAnsi="Arial" w:cs="Arial"/>
          <w:bCs/>
          <w:sz w:val="24"/>
          <w:szCs w:val="24"/>
          <w:lang w:eastAsia="pt-BR"/>
        </w:rPr>
        <w:t>CNPJ:</w:t>
      </w:r>
      <w:r w:rsidRPr="00F54CFB">
        <w:rPr>
          <w:rFonts w:ascii="Arial" w:eastAsia="Times New Roman" w:hAnsi="Arial" w:cs="Arial"/>
          <w:sz w:val="24"/>
          <w:szCs w:val="24"/>
          <w:lang w:eastAsia="pt-BR"/>
        </w:rPr>
        <w:t xml:space="preserve"> _____________________________________________</w:t>
      </w:r>
    </w:p>
    <w:p w14:paraId="361743AA" w14:textId="77777777" w:rsidR="00904344" w:rsidRDefault="00904344" w:rsidP="00904344">
      <w:pPr>
        <w:spacing w:after="0" w:line="360" w:lineRule="auto"/>
        <w:jc w:val="both"/>
        <w:rPr>
          <w:rFonts w:ascii="Arial" w:eastAsia="Times New Roman" w:hAnsi="Arial" w:cs="Arial"/>
          <w:bCs/>
          <w:sz w:val="24"/>
          <w:szCs w:val="24"/>
          <w:lang w:eastAsia="pt-BR"/>
        </w:rPr>
      </w:pPr>
    </w:p>
    <w:p w14:paraId="358BAF51" w14:textId="77777777" w:rsidR="00904344" w:rsidRPr="00F54CFB" w:rsidRDefault="00904344" w:rsidP="00904344">
      <w:pPr>
        <w:spacing w:after="0" w:line="360" w:lineRule="auto"/>
        <w:jc w:val="center"/>
        <w:rPr>
          <w:rFonts w:ascii="Arial" w:eastAsia="Times New Roman" w:hAnsi="Arial" w:cs="Arial"/>
          <w:sz w:val="24"/>
          <w:szCs w:val="24"/>
          <w:lang w:eastAsia="pt-BR"/>
        </w:rPr>
      </w:pPr>
      <w:r w:rsidRPr="00F54CFB">
        <w:rPr>
          <w:rFonts w:ascii="Arial" w:eastAsia="Times New Roman" w:hAnsi="Arial" w:cs="Arial"/>
          <w:bCs/>
          <w:sz w:val="24"/>
          <w:szCs w:val="24"/>
          <w:lang w:eastAsia="pt-BR"/>
        </w:rPr>
        <w:t>Assinatura e Carimbo do Representante Legal:</w:t>
      </w:r>
    </w:p>
    <w:p w14:paraId="4AD1991B" w14:textId="77777777" w:rsidR="00904344" w:rsidRPr="00F54CFB" w:rsidRDefault="00904344" w:rsidP="00904344">
      <w:pPr>
        <w:spacing w:after="0" w:line="360" w:lineRule="auto"/>
        <w:jc w:val="center"/>
        <w:rPr>
          <w:rStyle w:val="Forte"/>
          <w:rFonts w:ascii="Arial" w:eastAsia="Times New Roman" w:hAnsi="Arial" w:cs="Arial"/>
          <w:b w:val="0"/>
          <w:bCs w:val="0"/>
          <w:sz w:val="24"/>
          <w:szCs w:val="24"/>
          <w:lang w:eastAsia="pt-BR"/>
        </w:rPr>
      </w:pPr>
      <w:r w:rsidRPr="00F54CFB">
        <w:rPr>
          <w:rFonts w:ascii="Arial" w:eastAsia="Times New Roman" w:hAnsi="Arial" w:cs="Arial"/>
          <w:bCs/>
          <w:sz w:val="24"/>
          <w:szCs w:val="24"/>
          <w:lang w:eastAsia="pt-BR"/>
        </w:rPr>
        <w:t>(</w:t>
      </w:r>
      <w:proofErr w:type="gramStart"/>
      <w:r w:rsidRPr="00F54CFB">
        <w:rPr>
          <w:rFonts w:ascii="Arial" w:eastAsia="Times New Roman" w:hAnsi="Arial" w:cs="Arial"/>
          <w:bCs/>
          <w:sz w:val="24"/>
          <w:szCs w:val="24"/>
          <w:lang w:eastAsia="pt-BR"/>
        </w:rPr>
        <w:t>nome</w:t>
      </w:r>
      <w:proofErr w:type="gramEnd"/>
      <w:r w:rsidRPr="00F54CFB">
        <w:rPr>
          <w:rFonts w:ascii="Arial" w:eastAsia="Times New Roman" w:hAnsi="Arial" w:cs="Arial"/>
          <w:bCs/>
          <w:sz w:val="24"/>
          <w:szCs w:val="24"/>
          <w:lang w:eastAsia="pt-BR"/>
        </w:rPr>
        <w:t xml:space="preserve"> completo e cargo)</w:t>
      </w:r>
    </w:p>
    <w:p w14:paraId="65EB831D" w14:textId="77777777" w:rsidR="00904344" w:rsidRPr="00A61803" w:rsidRDefault="00904344" w:rsidP="00904344">
      <w:pPr>
        <w:pStyle w:val="Ttulo2"/>
        <w:spacing w:before="0" w:line="360" w:lineRule="auto"/>
        <w:jc w:val="both"/>
        <w:rPr>
          <w:rStyle w:val="Forte"/>
          <w:rFonts w:ascii="Arial" w:hAnsi="Arial" w:cs="Arial"/>
          <w:bCs w:val="0"/>
          <w:color w:val="000000" w:themeColor="text1"/>
          <w:sz w:val="24"/>
          <w:szCs w:val="24"/>
        </w:rPr>
      </w:pPr>
      <w:r w:rsidRPr="00A61803">
        <w:rPr>
          <w:rStyle w:val="Forte"/>
          <w:rFonts w:ascii="Arial" w:hAnsi="Arial" w:cs="Arial"/>
          <w:bCs w:val="0"/>
          <w:color w:val="000000" w:themeColor="text1"/>
          <w:sz w:val="24"/>
          <w:szCs w:val="24"/>
        </w:rPr>
        <w:lastRenderedPageBreak/>
        <w:t>MODELO DE PLANILHA DE PROPOSTA DE PREÇOS</w:t>
      </w:r>
    </w:p>
    <w:p w14:paraId="1711D55E"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23324DB" w14:textId="77777777" w:rsidR="00904344" w:rsidRPr="00A61803" w:rsidRDefault="00904344" w:rsidP="00904344">
      <w:pPr>
        <w:pStyle w:val="Ttulo2"/>
        <w:spacing w:before="0" w:line="360" w:lineRule="auto"/>
        <w:jc w:val="center"/>
        <w:rPr>
          <w:rStyle w:val="Forte"/>
          <w:rFonts w:ascii="Arial" w:hAnsi="Arial" w:cs="Arial"/>
          <w:bCs w:val="0"/>
          <w:color w:val="000000" w:themeColor="text1"/>
          <w:sz w:val="24"/>
          <w:szCs w:val="24"/>
        </w:rPr>
      </w:pPr>
      <w:r w:rsidRPr="00A61803">
        <w:rPr>
          <w:rStyle w:val="Forte"/>
          <w:rFonts w:ascii="Arial" w:hAnsi="Arial" w:cs="Arial"/>
          <w:bCs w:val="0"/>
          <w:color w:val="000000" w:themeColor="text1"/>
          <w:sz w:val="24"/>
          <w:szCs w:val="24"/>
        </w:rPr>
        <w:t>PROPOSTA DE PREÇOS</w:t>
      </w:r>
    </w:p>
    <w:p w14:paraId="1F19B7C2"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LICITANTE:</w:t>
      </w:r>
    </w:p>
    <w:p w14:paraId="38AB4AE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END. COMERCIAL:</w:t>
      </w:r>
    </w:p>
    <w:p w14:paraId="1E65F11D"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UF:</w:t>
      </w:r>
    </w:p>
    <w:p w14:paraId="47DFB3E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CEP: E-MAIL: FONE:</w:t>
      </w:r>
    </w:p>
    <w:p w14:paraId="6C05CB55"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CONTATO:</w:t>
      </w:r>
    </w:p>
    <w:p w14:paraId="355665FA"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CNPJ: INSC. ESTADUAL:</w:t>
      </w:r>
    </w:p>
    <w:p w14:paraId="4E930974"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VALIDADE DA PROPOSTA: REPRESENTANTE LEGAL:</w:t>
      </w:r>
    </w:p>
    <w:p w14:paraId="79DE749D"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DADOS BANCÁRIOS: BANCO: AGÊNCIA: C/C:</w:t>
      </w:r>
    </w:p>
    <w:p w14:paraId="662CA431"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59A3E11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OBJETO:</w:t>
      </w:r>
    </w:p>
    <w:p w14:paraId="7EFE06EA"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PLANILHA DE QUANTITATIVOS E PROPOSTA DE PREÇOS</w:t>
      </w:r>
    </w:p>
    <w:p w14:paraId="725C329F"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ITEM DESCRIÇÃO LOTE 01 MARCA UND QTD VALOR MEDIO</w:t>
      </w:r>
    </w:p>
    <w:p w14:paraId="560EE21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UNITÁRIO</w:t>
      </w:r>
    </w:p>
    <w:p w14:paraId="14046E97"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VALOR</w:t>
      </w:r>
    </w:p>
    <w:p w14:paraId="09134F5B"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MEDIO</w:t>
      </w:r>
    </w:p>
    <w:p w14:paraId="44D807E3"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TOTAL</w:t>
      </w:r>
    </w:p>
    <w:p w14:paraId="2EB3614A" w14:textId="77777777" w:rsidR="00904344" w:rsidRDefault="00904344" w:rsidP="00904344">
      <w:pPr>
        <w:pStyle w:val="Ttulo2"/>
        <w:spacing w:before="0" w:line="360" w:lineRule="auto"/>
        <w:jc w:val="both"/>
        <w:rPr>
          <w:rStyle w:val="Forte"/>
          <w:rFonts w:ascii="Arial" w:hAnsi="Arial" w:cs="Arial"/>
          <w:bCs w:val="0"/>
          <w:color w:val="000000" w:themeColor="text1"/>
          <w:sz w:val="24"/>
          <w:szCs w:val="24"/>
        </w:rPr>
      </w:pPr>
    </w:p>
    <w:tbl>
      <w:tblPr>
        <w:tblW w:w="10919" w:type="dxa"/>
        <w:tblInd w:w="-1206" w:type="dxa"/>
        <w:tblCellMar>
          <w:left w:w="70" w:type="dxa"/>
          <w:right w:w="70" w:type="dxa"/>
        </w:tblCellMar>
        <w:tblLook w:val="04A0" w:firstRow="1" w:lastRow="0" w:firstColumn="1" w:lastColumn="0" w:noHBand="0" w:noVBand="1"/>
      </w:tblPr>
      <w:tblGrid>
        <w:gridCol w:w="704"/>
        <w:gridCol w:w="5802"/>
        <w:gridCol w:w="1226"/>
        <w:gridCol w:w="798"/>
        <w:gridCol w:w="1132"/>
        <w:gridCol w:w="1257"/>
      </w:tblGrid>
      <w:tr w:rsidR="00904344" w:rsidRPr="005067C1" w14:paraId="7C57B46D" w14:textId="77777777" w:rsidTr="00904344">
        <w:trPr>
          <w:trHeight w:val="288"/>
        </w:trPr>
        <w:tc>
          <w:tcPr>
            <w:tcW w:w="8470" w:type="dxa"/>
            <w:gridSpan w:val="4"/>
            <w:tcBorders>
              <w:top w:val="single" w:sz="4" w:space="0" w:color="auto"/>
              <w:left w:val="single" w:sz="4" w:space="0" w:color="auto"/>
              <w:bottom w:val="single" w:sz="4" w:space="0" w:color="auto"/>
              <w:right w:val="single" w:sz="4" w:space="0" w:color="auto"/>
            </w:tcBorders>
            <w:vAlign w:val="center"/>
            <w:hideMark/>
          </w:tcPr>
          <w:p w14:paraId="32A814D9" w14:textId="77777777" w:rsidR="00904344" w:rsidRPr="005067C1" w:rsidRDefault="00904344" w:rsidP="00904344">
            <w:pPr>
              <w:spacing w:after="0" w:line="240" w:lineRule="auto"/>
              <w:jc w:val="center"/>
              <w:rPr>
                <w:rFonts w:asciiTheme="majorHAnsi" w:eastAsia="Times New Roman" w:hAnsiTheme="majorHAnsi" w:cs="Calibri Light"/>
                <w:b/>
                <w:bCs/>
                <w:color w:val="000000"/>
                <w:lang w:eastAsia="pt-BR"/>
              </w:rPr>
            </w:pPr>
            <w:r w:rsidRPr="005067C1">
              <w:rPr>
                <w:rFonts w:asciiTheme="majorHAnsi" w:eastAsia="Times New Roman" w:hAnsiTheme="majorHAnsi" w:cs="Calibri Light"/>
                <w:b/>
                <w:bCs/>
                <w:color w:val="000000"/>
                <w:lang w:eastAsia="pt-BR"/>
              </w:rPr>
              <w:t>GÊNERO ALIMENTÍCIOS - SAÚDE - 2026</w:t>
            </w:r>
          </w:p>
        </w:tc>
        <w:tc>
          <w:tcPr>
            <w:tcW w:w="2449" w:type="dxa"/>
            <w:gridSpan w:val="2"/>
            <w:tcBorders>
              <w:top w:val="single" w:sz="4" w:space="0" w:color="auto"/>
              <w:left w:val="nil"/>
              <w:bottom w:val="single" w:sz="4" w:space="0" w:color="auto"/>
              <w:right w:val="single" w:sz="4" w:space="0" w:color="auto"/>
            </w:tcBorders>
            <w:vAlign w:val="center"/>
            <w:hideMark/>
          </w:tcPr>
          <w:p w14:paraId="75348ED0" w14:textId="77777777" w:rsidR="00904344" w:rsidRPr="005067C1" w:rsidRDefault="00904344" w:rsidP="00904344">
            <w:pPr>
              <w:spacing w:after="0" w:line="240" w:lineRule="auto"/>
              <w:jc w:val="center"/>
              <w:rPr>
                <w:rFonts w:asciiTheme="majorHAnsi" w:eastAsia="Times New Roman" w:hAnsiTheme="majorHAnsi" w:cs="Calibri Light"/>
                <w:b/>
                <w:bCs/>
                <w:color w:val="000000"/>
                <w:lang w:eastAsia="pt-BR"/>
              </w:rPr>
            </w:pPr>
            <w:r w:rsidRPr="005067C1">
              <w:rPr>
                <w:rFonts w:asciiTheme="majorHAnsi" w:eastAsia="Times New Roman" w:hAnsiTheme="majorHAnsi" w:cs="Calibri Light"/>
                <w:b/>
                <w:bCs/>
                <w:color w:val="000000"/>
                <w:lang w:eastAsia="pt-BR"/>
              </w:rPr>
              <w:t>PREÇOS MÁXIMO ADMITIDO</w:t>
            </w:r>
          </w:p>
        </w:tc>
      </w:tr>
      <w:tr w:rsidR="00904344" w:rsidRPr="005067C1" w14:paraId="7A83553B" w14:textId="77777777" w:rsidTr="00904344">
        <w:trPr>
          <w:trHeight w:val="705"/>
        </w:trPr>
        <w:tc>
          <w:tcPr>
            <w:tcW w:w="704" w:type="dxa"/>
            <w:tcBorders>
              <w:top w:val="nil"/>
              <w:left w:val="single" w:sz="4" w:space="0" w:color="auto"/>
              <w:bottom w:val="single" w:sz="4" w:space="0" w:color="auto"/>
              <w:right w:val="single" w:sz="4" w:space="0" w:color="auto"/>
            </w:tcBorders>
            <w:vAlign w:val="center"/>
            <w:hideMark/>
          </w:tcPr>
          <w:p w14:paraId="4BB1A4F8" w14:textId="77777777" w:rsidR="00904344" w:rsidRPr="005067C1" w:rsidRDefault="00904344" w:rsidP="00904344">
            <w:pPr>
              <w:spacing w:after="0" w:line="240" w:lineRule="auto"/>
              <w:jc w:val="center"/>
              <w:rPr>
                <w:rFonts w:asciiTheme="majorHAnsi" w:eastAsia="Times New Roman" w:hAnsiTheme="majorHAnsi" w:cs="Calibri Light"/>
                <w:b/>
                <w:bCs/>
                <w:color w:val="000000"/>
                <w:lang w:eastAsia="pt-BR"/>
              </w:rPr>
            </w:pPr>
            <w:r w:rsidRPr="005067C1">
              <w:rPr>
                <w:rFonts w:asciiTheme="majorHAnsi" w:eastAsia="Times New Roman" w:hAnsiTheme="majorHAnsi" w:cs="Calibri Light"/>
                <w:b/>
                <w:bCs/>
                <w:color w:val="000000"/>
                <w:lang w:eastAsia="pt-BR"/>
              </w:rPr>
              <w:t>ITEM</w:t>
            </w:r>
          </w:p>
        </w:tc>
        <w:tc>
          <w:tcPr>
            <w:tcW w:w="5808" w:type="dxa"/>
            <w:tcBorders>
              <w:top w:val="nil"/>
              <w:left w:val="nil"/>
              <w:bottom w:val="single" w:sz="4" w:space="0" w:color="auto"/>
              <w:right w:val="single" w:sz="4" w:space="0" w:color="auto"/>
            </w:tcBorders>
            <w:vAlign w:val="center"/>
            <w:hideMark/>
          </w:tcPr>
          <w:p w14:paraId="7912A32B" w14:textId="77777777" w:rsidR="00904344" w:rsidRPr="005067C1" w:rsidRDefault="00904344" w:rsidP="00904344">
            <w:pPr>
              <w:spacing w:after="0" w:line="240" w:lineRule="auto"/>
              <w:jc w:val="center"/>
              <w:rPr>
                <w:rFonts w:asciiTheme="majorHAnsi" w:eastAsia="Times New Roman" w:hAnsiTheme="majorHAnsi" w:cs="Calibri Light"/>
                <w:b/>
                <w:bCs/>
                <w:color w:val="000000"/>
                <w:lang w:eastAsia="pt-BR"/>
              </w:rPr>
            </w:pPr>
            <w:r w:rsidRPr="005067C1">
              <w:rPr>
                <w:rFonts w:asciiTheme="majorHAnsi" w:eastAsia="Times New Roman" w:hAnsiTheme="majorHAnsi" w:cs="Calibri Light"/>
                <w:b/>
                <w:bCs/>
                <w:color w:val="000000"/>
                <w:lang w:eastAsia="pt-BR"/>
              </w:rPr>
              <w:t>DESCRIÇÃO DOS ITENS</w:t>
            </w:r>
          </w:p>
        </w:tc>
        <w:tc>
          <w:tcPr>
            <w:tcW w:w="1160" w:type="dxa"/>
            <w:tcBorders>
              <w:top w:val="nil"/>
              <w:left w:val="nil"/>
              <w:bottom w:val="single" w:sz="4" w:space="0" w:color="auto"/>
              <w:right w:val="single" w:sz="4" w:space="0" w:color="auto"/>
            </w:tcBorders>
            <w:vAlign w:val="center"/>
            <w:hideMark/>
          </w:tcPr>
          <w:p w14:paraId="5B0AAA19" w14:textId="77777777" w:rsidR="00904344" w:rsidRPr="005067C1" w:rsidRDefault="00904344" w:rsidP="00904344">
            <w:pPr>
              <w:spacing w:after="0" w:line="240" w:lineRule="auto"/>
              <w:jc w:val="center"/>
              <w:rPr>
                <w:rFonts w:asciiTheme="majorHAnsi" w:eastAsia="Times New Roman" w:hAnsiTheme="majorHAnsi" w:cs="Calibri Light"/>
                <w:b/>
                <w:bCs/>
                <w:color w:val="000000"/>
                <w:lang w:eastAsia="pt-BR"/>
              </w:rPr>
            </w:pPr>
            <w:r w:rsidRPr="005067C1">
              <w:rPr>
                <w:rFonts w:asciiTheme="majorHAnsi" w:eastAsia="Times New Roman" w:hAnsiTheme="majorHAnsi" w:cs="Calibri Light"/>
                <w:b/>
                <w:bCs/>
                <w:color w:val="000000"/>
                <w:lang w:eastAsia="pt-BR"/>
              </w:rPr>
              <w:t>UND</w:t>
            </w:r>
          </w:p>
        </w:tc>
        <w:tc>
          <w:tcPr>
            <w:tcW w:w="798" w:type="dxa"/>
            <w:tcBorders>
              <w:top w:val="nil"/>
              <w:left w:val="nil"/>
              <w:bottom w:val="single" w:sz="4" w:space="0" w:color="auto"/>
              <w:right w:val="single" w:sz="4" w:space="0" w:color="auto"/>
            </w:tcBorders>
            <w:vAlign w:val="center"/>
            <w:hideMark/>
          </w:tcPr>
          <w:p w14:paraId="432C5620" w14:textId="77777777" w:rsidR="00904344" w:rsidRPr="005067C1" w:rsidRDefault="00904344" w:rsidP="00904344">
            <w:pPr>
              <w:spacing w:after="0" w:line="240" w:lineRule="auto"/>
              <w:jc w:val="center"/>
              <w:rPr>
                <w:rFonts w:asciiTheme="majorHAnsi" w:eastAsia="Times New Roman" w:hAnsiTheme="majorHAnsi" w:cs="Calibri Light"/>
                <w:b/>
                <w:bCs/>
                <w:color w:val="000000"/>
                <w:lang w:eastAsia="pt-BR"/>
              </w:rPr>
            </w:pPr>
            <w:r w:rsidRPr="005067C1">
              <w:rPr>
                <w:rFonts w:asciiTheme="majorHAnsi" w:eastAsia="Times New Roman" w:hAnsiTheme="majorHAnsi" w:cs="Calibri Light"/>
                <w:b/>
                <w:bCs/>
                <w:color w:val="000000"/>
                <w:lang w:eastAsia="pt-BR"/>
              </w:rPr>
              <w:t>QUANT</w:t>
            </w:r>
          </w:p>
        </w:tc>
        <w:tc>
          <w:tcPr>
            <w:tcW w:w="1170" w:type="dxa"/>
            <w:tcBorders>
              <w:top w:val="nil"/>
              <w:left w:val="nil"/>
              <w:bottom w:val="single" w:sz="4" w:space="0" w:color="auto"/>
              <w:right w:val="single" w:sz="4" w:space="0" w:color="auto"/>
            </w:tcBorders>
            <w:vAlign w:val="center"/>
            <w:hideMark/>
          </w:tcPr>
          <w:p w14:paraId="16F0E9B0" w14:textId="77777777" w:rsidR="00904344" w:rsidRPr="005067C1" w:rsidRDefault="00904344" w:rsidP="00904344">
            <w:pPr>
              <w:spacing w:after="0" w:line="240" w:lineRule="auto"/>
              <w:jc w:val="center"/>
              <w:rPr>
                <w:rFonts w:asciiTheme="majorHAnsi" w:eastAsia="Times New Roman" w:hAnsiTheme="majorHAnsi" w:cs="Calibri Light"/>
                <w:b/>
                <w:bCs/>
                <w:color w:val="000000"/>
                <w:lang w:eastAsia="pt-BR"/>
              </w:rPr>
            </w:pPr>
            <w:r w:rsidRPr="005067C1">
              <w:rPr>
                <w:rFonts w:asciiTheme="majorHAnsi" w:eastAsia="Times New Roman" w:hAnsiTheme="majorHAnsi" w:cs="Calibri Light"/>
                <w:b/>
                <w:bCs/>
                <w:color w:val="000000"/>
                <w:lang w:eastAsia="pt-BR"/>
              </w:rPr>
              <w:t>PREÇO UNIT.</w:t>
            </w:r>
          </w:p>
        </w:tc>
        <w:tc>
          <w:tcPr>
            <w:tcW w:w="1276" w:type="dxa"/>
            <w:tcBorders>
              <w:top w:val="nil"/>
              <w:left w:val="nil"/>
              <w:bottom w:val="single" w:sz="4" w:space="0" w:color="auto"/>
              <w:right w:val="single" w:sz="4" w:space="0" w:color="auto"/>
            </w:tcBorders>
            <w:vAlign w:val="center"/>
            <w:hideMark/>
          </w:tcPr>
          <w:p w14:paraId="3341B32B" w14:textId="77777777" w:rsidR="00904344" w:rsidRPr="005067C1" w:rsidRDefault="00904344" w:rsidP="00904344">
            <w:pPr>
              <w:spacing w:after="0" w:line="240" w:lineRule="auto"/>
              <w:jc w:val="center"/>
              <w:rPr>
                <w:rFonts w:asciiTheme="majorHAnsi" w:eastAsia="Times New Roman" w:hAnsiTheme="majorHAnsi" w:cs="Calibri Light"/>
                <w:b/>
                <w:bCs/>
                <w:color w:val="000000"/>
                <w:lang w:eastAsia="pt-BR"/>
              </w:rPr>
            </w:pPr>
            <w:r w:rsidRPr="005067C1">
              <w:rPr>
                <w:rFonts w:asciiTheme="majorHAnsi" w:eastAsia="Times New Roman" w:hAnsiTheme="majorHAnsi" w:cs="Calibri Light"/>
                <w:b/>
                <w:bCs/>
                <w:color w:val="000000"/>
                <w:lang w:eastAsia="pt-BR"/>
              </w:rPr>
              <w:t>PREÇO TOTAL</w:t>
            </w:r>
          </w:p>
        </w:tc>
      </w:tr>
      <w:tr w:rsidR="00904344" w:rsidRPr="005067C1" w14:paraId="2FD29C26" w14:textId="77777777" w:rsidTr="00904344">
        <w:trPr>
          <w:trHeight w:val="1380"/>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1B69A5C2"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w:t>
            </w:r>
          </w:p>
        </w:tc>
        <w:tc>
          <w:tcPr>
            <w:tcW w:w="5808" w:type="dxa"/>
            <w:tcBorders>
              <w:top w:val="nil"/>
              <w:left w:val="nil"/>
              <w:bottom w:val="single" w:sz="4" w:space="0" w:color="auto"/>
              <w:right w:val="single" w:sz="4" w:space="0" w:color="auto"/>
            </w:tcBorders>
            <w:shd w:val="clear" w:color="000000" w:fill="FFFFFF"/>
            <w:vAlign w:val="center"/>
            <w:hideMark/>
          </w:tcPr>
          <w:p w14:paraId="3F08B78D"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Achocolatado em pó, instantâneo, obtido pela mistura de cacau em pó solúvel e leite em pó com vitaminas (A, C, E, B1, B2, Niacina, B6, B12, Ácido </w:t>
            </w:r>
            <w:proofErr w:type="spellStart"/>
            <w:r w:rsidRPr="005067C1">
              <w:rPr>
                <w:rFonts w:asciiTheme="majorHAnsi" w:eastAsia="Times New Roman" w:hAnsiTheme="majorHAnsi" w:cs="Calibri"/>
                <w:color w:val="000000"/>
                <w:lang w:eastAsia="pt-BR"/>
              </w:rPr>
              <w:t>Pantotênico</w:t>
            </w:r>
            <w:proofErr w:type="spellEnd"/>
            <w:r w:rsidRPr="005067C1">
              <w:rPr>
                <w:rFonts w:asciiTheme="majorHAnsi" w:eastAsia="Times New Roman" w:hAnsiTheme="majorHAnsi" w:cs="Calibri"/>
                <w:color w:val="000000"/>
                <w:lang w:eastAsia="pt-BR"/>
              </w:rPr>
              <w:t>, Biotina</w:t>
            </w:r>
            <w:proofErr w:type="gramStart"/>
            <w:r w:rsidRPr="005067C1">
              <w:rPr>
                <w:rFonts w:asciiTheme="majorHAnsi" w:eastAsia="Times New Roman" w:hAnsiTheme="majorHAnsi" w:cs="Calibri"/>
                <w:color w:val="000000"/>
                <w:lang w:eastAsia="pt-BR"/>
              </w:rPr>
              <w:t>) Acondicionado</w:t>
            </w:r>
            <w:proofErr w:type="gramEnd"/>
            <w:r w:rsidRPr="005067C1">
              <w:rPr>
                <w:rFonts w:asciiTheme="majorHAnsi" w:eastAsia="Times New Roman" w:hAnsiTheme="majorHAnsi" w:cs="Calibri"/>
                <w:color w:val="000000"/>
                <w:lang w:eastAsia="pt-BR"/>
              </w:rPr>
              <w:t xml:space="preserve"> em embalagem plástica ou metálica pesando 400gr. Com as informações nutricionais na embalagem.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4C767F47"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78FDA593"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400</w:t>
            </w:r>
          </w:p>
        </w:tc>
        <w:tc>
          <w:tcPr>
            <w:tcW w:w="1170" w:type="dxa"/>
            <w:tcBorders>
              <w:top w:val="nil"/>
              <w:left w:val="nil"/>
              <w:bottom w:val="single" w:sz="4" w:space="0" w:color="auto"/>
              <w:right w:val="single" w:sz="4" w:space="0" w:color="auto"/>
            </w:tcBorders>
            <w:shd w:val="clear" w:color="000000" w:fill="FFFFFF"/>
            <w:vAlign w:val="center"/>
            <w:hideMark/>
          </w:tcPr>
          <w:p w14:paraId="35C5EFFD"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R$ 6,78</w:t>
            </w:r>
          </w:p>
        </w:tc>
        <w:tc>
          <w:tcPr>
            <w:tcW w:w="1276" w:type="dxa"/>
            <w:tcBorders>
              <w:top w:val="nil"/>
              <w:left w:val="nil"/>
              <w:bottom w:val="single" w:sz="4" w:space="0" w:color="auto"/>
              <w:right w:val="single" w:sz="4" w:space="0" w:color="auto"/>
            </w:tcBorders>
            <w:shd w:val="clear" w:color="000000" w:fill="FFFFFF"/>
            <w:vAlign w:val="center"/>
            <w:hideMark/>
          </w:tcPr>
          <w:p w14:paraId="059492DB"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R$ 2.712,00</w:t>
            </w:r>
          </w:p>
        </w:tc>
      </w:tr>
      <w:tr w:rsidR="00904344" w:rsidRPr="005067C1" w14:paraId="0590E5B1" w14:textId="77777777" w:rsidTr="00904344">
        <w:trPr>
          <w:trHeight w:val="1656"/>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3DBD274F"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2</w:t>
            </w:r>
          </w:p>
        </w:tc>
        <w:tc>
          <w:tcPr>
            <w:tcW w:w="5808" w:type="dxa"/>
            <w:tcBorders>
              <w:top w:val="nil"/>
              <w:left w:val="nil"/>
              <w:bottom w:val="single" w:sz="4" w:space="0" w:color="auto"/>
              <w:right w:val="single" w:sz="4" w:space="0" w:color="auto"/>
            </w:tcBorders>
            <w:shd w:val="clear" w:color="000000" w:fill="FFFFFF"/>
            <w:vAlign w:val="center"/>
            <w:hideMark/>
          </w:tcPr>
          <w:p w14:paraId="1C99E2CF"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Açúcar tipo cristal, obtido da cana de açúcar, tipo cristal, com aspecto, cor, cheiro próprios e sabor doce, com teor de </w:t>
            </w:r>
            <w:proofErr w:type="spellStart"/>
            <w:r w:rsidRPr="005067C1">
              <w:rPr>
                <w:rFonts w:asciiTheme="majorHAnsi" w:eastAsia="Times New Roman" w:hAnsiTheme="majorHAnsi" w:cs="Calibri"/>
                <w:color w:val="000000"/>
                <w:lang w:eastAsia="pt-BR"/>
              </w:rPr>
              <w:t>sacorose</w:t>
            </w:r>
            <w:proofErr w:type="spellEnd"/>
            <w:r w:rsidRPr="005067C1">
              <w:rPr>
                <w:rFonts w:asciiTheme="majorHAnsi" w:eastAsia="Times New Roman" w:hAnsiTheme="majorHAnsi" w:cs="Calibri"/>
                <w:color w:val="000000"/>
                <w:lang w:eastAsia="pt-BR"/>
              </w:rPr>
              <w:t xml:space="preserve"> mínimo de 99,8% p/p, sem fermentação, isentos de sujidades, parasitas, larvas, materiais terrosos e detritos vegetais ou animais. Acondicionado em saco plástico, atóxico </w:t>
            </w:r>
            <w:r w:rsidRPr="005067C1">
              <w:rPr>
                <w:rFonts w:asciiTheme="majorHAnsi" w:eastAsia="Times New Roman" w:hAnsiTheme="majorHAnsi" w:cs="Calibri"/>
                <w:color w:val="000000"/>
                <w:lang w:eastAsia="pt-BR"/>
              </w:rPr>
              <w:lastRenderedPageBreak/>
              <w:t>c/peso líquido de 1quilogramas. Prazo de validade mínimo de 12 meses.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569EE242"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lastRenderedPageBreak/>
              <w:t>quilogramas</w:t>
            </w:r>
          </w:p>
        </w:tc>
        <w:tc>
          <w:tcPr>
            <w:tcW w:w="798" w:type="dxa"/>
            <w:tcBorders>
              <w:top w:val="nil"/>
              <w:left w:val="nil"/>
              <w:bottom w:val="single" w:sz="4" w:space="0" w:color="auto"/>
              <w:right w:val="single" w:sz="4" w:space="0" w:color="auto"/>
            </w:tcBorders>
            <w:shd w:val="clear" w:color="000000" w:fill="FFFFFF"/>
            <w:vAlign w:val="center"/>
            <w:hideMark/>
          </w:tcPr>
          <w:p w14:paraId="285AED9F"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1500</w:t>
            </w:r>
          </w:p>
        </w:tc>
        <w:tc>
          <w:tcPr>
            <w:tcW w:w="1170" w:type="dxa"/>
            <w:tcBorders>
              <w:top w:val="nil"/>
              <w:left w:val="nil"/>
              <w:bottom w:val="single" w:sz="4" w:space="0" w:color="auto"/>
              <w:right w:val="single" w:sz="4" w:space="0" w:color="auto"/>
            </w:tcBorders>
            <w:shd w:val="clear" w:color="000000" w:fill="FFFFFF"/>
            <w:vAlign w:val="center"/>
            <w:hideMark/>
          </w:tcPr>
          <w:p w14:paraId="435AB8F7"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R$ 3,58</w:t>
            </w:r>
          </w:p>
        </w:tc>
        <w:tc>
          <w:tcPr>
            <w:tcW w:w="1276" w:type="dxa"/>
            <w:tcBorders>
              <w:top w:val="nil"/>
              <w:left w:val="nil"/>
              <w:bottom w:val="single" w:sz="4" w:space="0" w:color="auto"/>
              <w:right w:val="single" w:sz="4" w:space="0" w:color="auto"/>
            </w:tcBorders>
            <w:shd w:val="clear" w:color="000000" w:fill="FFFFFF"/>
            <w:vAlign w:val="center"/>
            <w:hideMark/>
          </w:tcPr>
          <w:p w14:paraId="0A76AB28"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R$ 5.370,00</w:t>
            </w:r>
          </w:p>
        </w:tc>
      </w:tr>
      <w:tr w:rsidR="00904344" w:rsidRPr="005067C1" w14:paraId="415F4697" w14:textId="77777777" w:rsidTr="00904344">
        <w:trPr>
          <w:trHeight w:val="1656"/>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22C867B5"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lastRenderedPageBreak/>
              <w:t>3</w:t>
            </w:r>
          </w:p>
        </w:tc>
        <w:tc>
          <w:tcPr>
            <w:tcW w:w="5808" w:type="dxa"/>
            <w:tcBorders>
              <w:top w:val="nil"/>
              <w:left w:val="nil"/>
              <w:bottom w:val="single" w:sz="4" w:space="0" w:color="auto"/>
              <w:right w:val="single" w:sz="4" w:space="0" w:color="auto"/>
            </w:tcBorders>
            <w:shd w:val="clear" w:color="000000" w:fill="FFFFFF"/>
            <w:vAlign w:val="center"/>
            <w:hideMark/>
          </w:tcPr>
          <w:p w14:paraId="7D3F4B44"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Biscoito doce tipo Maria ou Maisena, sem recheio, vitaminado, sabor chocolate, composição básica: farinha de trigo enriquecida com ferro e ácido fólico, amido, açúcar invertido, açúcar, gordura vegetal, soro de leite em pó carbonato de cálcio, vitaminas: PP (nicotinamida), isento de gorduras trans., embalada em pacote polipropileno atóxico em 350g. Caixa com 20 pacotes.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0037589B"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caixas</w:t>
            </w:r>
          </w:p>
        </w:tc>
        <w:tc>
          <w:tcPr>
            <w:tcW w:w="798" w:type="dxa"/>
            <w:tcBorders>
              <w:top w:val="nil"/>
              <w:left w:val="nil"/>
              <w:bottom w:val="single" w:sz="4" w:space="0" w:color="auto"/>
              <w:right w:val="single" w:sz="4" w:space="0" w:color="auto"/>
            </w:tcBorders>
            <w:shd w:val="clear" w:color="000000" w:fill="FFFFFF"/>
            <w:vAlign w:val="center"/>
            <w:hideMark/>
          </w:tcPr>
          <w:p w14:paraId="664EF12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42</w:t>
            </w:r>
          </w:p>
        </w:tc>
        <w:tc>
          <w:tcPr>
            <w:tcW w:w="1170" w:type="dxa"/>
            <w:tcBorders>
              <w:top w:val="nil"/>
              <w:left w:val="nil"/>
              <w:bottom w:val="single" w:sz="4" w:space="0" w:color="auto"/>
              <w:right w:val="single" w:sz="4" w:space="0" w:color="auto"/>
            </w:tcBorders>
            <w:shd w:val="clear" w:color="000000" w:fill="FFFFFF"/>
            <w:vAlign w:val="center"/>
            <w:hideMark/>
          </w:tcPr>
          <w:p w14:paraId="7D870E08"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R$ 80,77</w:t>
            </w:r>
          </w:p>
        </w:tc>
        <w:tc>
          <w:tcPr>
            <w:tcW w:w="1276" w:type="dxa"/>
            <w:tcBorders>
              <w:top w:val="nil"/>
              <w:left w:val="nil"/>
              <w:bottom w:val="single" w:sz="4" w:space="0" w:color="auto"/>
              <w:right w:val="single" w:sz="4" w:space="0" w:color="auto"/>
            </w:tcBorders>
            <w:shd w:val="clear" w:color="000000" w:fill="FFFFFF"/>
            <w:vAlign w:val="center"/>
            <w:hideMark/>
          </w:tcPr>
          <w:p w14:paraId="41324A75"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R$ 3.392,34</w:t>
            </w:r>
          </w:p>
        </w:tc>
      </w:tr>
      <w:tr w:rsidR="00904344" w:rsidRPr="005067C1" w14:paraId="334F0BB0" w14:textId="77777777" w:rsidTr="00904344">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F23F1C2"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w:t>
            </w:r>
          </w:p>
        </w:tc>
        <w:tc>
          <w:tcPr>
            <w:tcW w:w="5808" w:type="dxa"/>
            <w:tcBorders>
              <w:top w:val="nil"/>
              <w:left w:val="nil"/>
              <w:bottom w:val="single" w:sz="4" w:space="0" w:color="auto"/>
              <w:right w:val="single" w:sz="4" w:space="0" w:color="auto"/>
            </w:tcBorders>
            <w:shd w:val="clear" w:color="000000" w:fill="FFFFFF"/>
            <w:vAlign w:val="center"/>
            <w:hideMark/>
          </w:tcPr>
          <w:p w14:paraId="20FE96B1"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Canela em pó – com composição mínima de canela em pau, cravo, erva doce, açúcar, fécula e essência de canela. Condicionada em embalagens de plástico com peso </w:t>
            </w:r>
            <w:proofErr w:type="spellStart"/>
            <w:r w:rsidRPr="005067C1">
              <w:rPr>
                <w:rFonts w:asciiTheme="majorHAnsi" w:eastAsia="Times New Roman" w:hAnsiTheme="majorHAnsi" w:cs="Calibri"/>
                <w:color w:val="000000"/>
                <w:lang w:eastAsia="pt-BR"/>
              </w:rPr>
              <w:t>liquido</w:t>
            </w:r>
            <w:proofErr w:type="spellEnd"/>
            <w:r w:rsidRPr="005067C1">
              <w:rPr>
                <w:rFonts w:asciiTheme="majorHAnsi" w:eastAsia="Times New Roman" w:hAnsiTheme="majorHAnsi" w:cs="Calibri"/>
                <w:color w:val="000000"/>
                <w:lang w:eastAsia="pt-BR"/>
              </w:rPr>
              <w:t xml:space="preserve"> de 40g.</w:t>
            </w:r>
          </w:p>
        </w:tc>
        <w:tc>
          <w:tcPr>
            <w:tcW w:w="1160" w:type="dxa"/>
            <w:tcBorders>
              <w:top w:val="nil"/>
              <w:left w:val="nil"/>
              <w:bottom w:val="single" w:sz="4" w:space="0" w:color="auto"/>
              <w:right w:val="single" w:sz="4" w:space="0" w:color="auto"/>
            </w:tcBorders>
            <w:shd w:val="clear" w:color="000000" w:fill="FFFFFF"/>
            <w:vAlign w:val="center"/>
            <w:hideMark/>
          </w:tcPr>
          <w:p w14:paraId="61E7B77A"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11769F7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80</w:t>
            </w:r>
          </w:p>
        </w:tc>
        <w:tc>
          <w:tcPr>
            <w:tcW w:w="1170" w:type="dxa"/>
            <w:tcBorders>
              <w:top w:val="nil"/>
              <w:left w:val="nil"/>
              <w:bottom w:val="single" w:sz="4" w:space="0" w:color="auto"/>
              <w:right w:val="single" w:sz="4" w:space="0" w:color="auto"/>
            </w:tcBorders>
            <w:shd w:val="clear" w:color="000000" w:fill="FFFFFF"/>
            <w:vAlign w:val="center"/>
            <w:hideMark/>
          </w:tcPr>
          <w:p w14:paraId="0ED11B90"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R$ 1,92</w:t>
            </w:r>
          </w:p>
        </w:tc>
        <w:tc>
          <w:tcPr>
            <w:tcW w:w="1276" w:type="dxa"/>
            <w:tcBorders>
              <w:top w:val="nil"/>
              <w:left w:val="nil"/>
              <w:bottom w:val="single" w:sz="4" w:space="0" w:color="auto"/>
              <w:right w:val="single" w:sz="4" w:space="0" w:color="auto"/>
            </w:tcBorders>
            <w:shd w:val="clear" w:color="000000" w:fill="FFFFFF"/>
            <w:vAlign w:val="center"/>
            <w:hideMark/>
          </w:tcPr>
          <w:p w14:paraId="071B09AE"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R$ 153,60</w:t>
            </w:r>
          </w:p>
        </w:tc>
      </w:tr>
      <w:tr w:rsidR="00904344" w:rsidRPr="005067C1" w14:paraId="02A84A5E" w14:textId="77777777" w:rsidTr="00904344">
        <w:trPr>
          <w:trHeight w:val="1656"/>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A80309B"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5</w:t>
            </w:r>
          </w:p>
        </w:tc>
        <w:tc>
          <w:tcPr>
            <w:tcW w:w="5808" w:type="dxa"/>
            <w:tcBorders>
              <w:top w:val="nil"/>
              <w:left w:val="nil"/>
              <w:bottom w:val="single" w:sz="4" w:space="0" w:color="auto"/>
              <w:right w:val="single" w:sz="4" w:space="0" w:color="auto"/>
            </w:tcBorders>
            <w:shd w:val="clear" w:color="000000" w:fill="FFFFFF"/>
            <w:vAlign w:val="center"/>
            <w:hideMark/>
          </w:tcPr>
          <w:p w14:paraId="22D5AA10"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Extrato de tomate, concentrado, preparado com frutos, maduros escolhidos, sãos, sem pele, sem sementes, isento de fermentação e não indicar processamento defeituoso. Isento de sujidades, parasitos, larvas e detritos animais e vegetais. Aparência: massa mole, cor: vermelha, cheiro e sabor próprios. Embalagem: tetra pack, pesando 340gr. (passará por teste sensorial).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79E9F61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1F938942"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875</w:t>
            </w:r>
          </w:p>
        </w:tc>
        <w:tc>
          <w:tcPr>
            <w:tcW w:w="1170" w:type="dxa"/>
            <w:tcBorders>
              <w:top w:val="nil"/>
              <w:left w:val="nil"/>
              <w:bottom w:val="single" w:sz="4" w:space="0" w:color="auto"/>
              <w:right w:val="single" w:sz="4" w:space="0" w:color="auto"/>
            </w:tcBorders>
            <w:shd w:val="clear" w:color="000000" w:fill="FFFFFF"/>
            <w:vAlign w:val="center"/>
            <w:hideMark/>
          </w:tcPr>
          <w:p w14:paraId="7A0570D4"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R$ 1,84</w:t>
            </w:r>
          </w:p>
        </w:tc>
        <w:tc>
          <w:tcPr>
            <w:tcW w:w="1276" w:type="dxa"/>
            <w:tcBorders>
              <w:top w:val="nil"/>
              <w:left w:val="nil"/>
              <w:bottom w:val="single" w:sz="4" w:space="0" w:color="auto"/>
              <w:right w:val="single" w:sz="4" w:space="0" w:color="auto"/>
            </w:tcBorders>
            <w:shd w:val="clear" w:color="000000" w:fill="FFFFFF"/>
            <w:vAlign w:val="center"/>
            <w:hideMark/>
          </w:tcPr>
          <w:p w14:paraId="3DC67CA3"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R$ 1.610,00</w:t>
            </w:r>
          </w:p>
        </w:tc>
      </w:tr>
      <w:tr w:rsidR="00904344" w:rsidRPr="005067C1" w14:paraId="6CD64A42" w14:textId="77777777" w:rsidTr="00904344">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0D39A0C3"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6</w:t>
            </w:r>
          </w:p>
        </w:tc>
        <w:tc>
          <w:tcPr>
            <w:tcW w:w="5808" w:type="dxa"/>
            <w:tcBorders>
              <w:top w:val="nil"/>
              <w:left w:val="nil"/>
              <w:bottom w:val="single" w:sz="4" w:space="0" w:color="auto"/>
              <w:right w:val="single" w:sz="4" w:space="0" w:color="auto"/>
            </w:tcBorders>
            <w:shd w:val="clear" w:color="000000" w:fill="FFFFFF"/>
            <w:vAlign w:val="center"/>
            <w:hideMark/>
          </w:tcPr>
          <w:p w14:paraId="76D91D8C"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Farinha de mandioca, resultante da </w:t>
            </w:r>
            <w:proofErr w:type="spellStart"/>
            <w:r w:rsidRPr="005067C1">
              <w:rPr>
                <w:rFonts w:asciiTheme="majorHAnsi" w:eastAsia="Times New Roman" w:hAnsiTheme="majorHAnsi" w:cs="Calibri"/>
                <w:color w:val="000000"/>
                <w:lang w:eastAsia="pt-BR"/>
              </w:rPr>
              <w:t>ralagem</w:t>
            </w:r>
            <w:proofErr w:type="spellEnd"/>
            <w:r w:rsidRPr="005067C1">
              <w:rPr>
                <w:rFonts w:asciiTheme="majorHAnsi" w:eastAsia="Times New Roman" w:hAnsiTheme="majorHAnsi" w:cs="Calibri"/>
                <w:color w:val="000000"/>
                <w:lang w:eastAsia="pt-BR"/>
              </w:rPr>
              <w:t xml:space="preserve">, prensagem e </w:t>
            </w:r>
            <w:proofErr w:type="spellStart"/>
            <w:r w:rsidRPr="005067C1">
              <w:rPr>
                <w:rFonts w:asciiTheme="majorHAnsi" w:eastAsia="Times New Roman" w:hAnsiTheme="majorHAnsi" w:cs="Calibri"/>
                <w:color w:val="000000"/>
                <w:lang w:eastAsia="pt-BR"/>
              </w:rPr>
              <w:t>secamento</w:t>
            </w:r>
            <w:proofErr w:type="spellEnd"/>
            <w:r w:rsidRPr="005067C1">
              <w:rPr>
                <w:rFonts w:asciiTheme="majorHAnsi" w:eastAsia="Times New Roman" w:hAnsiTheme="majorHAnsi" w:cs="Calibri"/>
                <w:color w:val="000000"/>
                <w:lang w:eastAsia="pt-BR"/>
              </w:rPr>
              <w:t xml:space="preserve"> da raiz da mandioca. Isento de sujidades, </w:t>
            </w:r>
            <w:proofErr w:type="gramStart"/>
            <w:r w:rsidRPr="005067C1">
              <w:rPr>
                <w:rFonts w:asciiTheme="majorHAnsi" w:eastAsia="Times New Roman" w:hAnsiTheme="majorHAnsi" w:cs="Calibri"/>
                <w:color w:val="000000"/>
                <w:lang w:eastAsia="pt-BR"/>
              </w:rPr>
              <w:t>parasitos, larvas e detritos animais</w:t>
            </w:r>
            <w:proofErr w:type="gramEnd"/>
            <w:r w:rsidRPr="005067C1">
              <w:rPr>
                <w:rFonts w:asciiTheme="majorHAnsi" w:eastAsia="Times New Roman" w:hAnsiTheme="majorHAnsi" w:cs="Calibri"/>
                <w:color w:val="000000"/>
                <w:lang w:eastAsia="pt-BR"/>
              </w:rPr>
              <w:t xml:space="preserve">. Em embalagens plásticas de 1quilogramas. E embalagem </w:t>
            </w:r>
            <w:proofErr w:type="spellStart"/>
            <w:r w:rsidRPr="005067C1">
              <w:rPr>
                <w:rFonts w:asciiTheme="majorHAnsi" w:eastAsia="Times New Roman" w:hAnsiTheme="majorHAnsi" w:cs="Calibri"/>
                <w:color w:val="000000"/>
                <w:lang w:eastAsia="pt-BR"/>
              </w:rPr>
              <w:t>secunidadesária</w:t>
            </w:r>
            <w:proofErr w:type="spellEnd"/>
            <w:r w:rsidRPr="005067C1">
              <w:rPr>
                <w:rFonts w:asciiTheme="majorHAnsi" w:eastAsia="Times New Roman" w:hAnsiTheme="majorHAnsi" w:cs="Calibri"/>
                <w:color w:val="000000"/>
                <w:lang w:eastAsia="pt-BR"/>
              </w:rPr>
              <w:t xml:space="preserve"> com 30quilogramas.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024F8A5A"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407B44AF"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280</w:t>
            </w:r>
          </w:p>
        </w:tc>
        <w:tc>
          <w:tcPr>
            <w:tcW w:w="1170" w:type="dxa"/>
            <w:tcBorders>
              <w:top w:val="nil"/>
              <w:left w:val="nil"/>
              <w:bottom w:val="single" w:sz="4" w:space="0" w:color="auto"/>
              <w:right w:val="single" w:sz="4" w:space="0" w:color="auto"/>
            </w:tcBorders>
            <w:shd w:val="clear" w:color="000000" w:fill="FFFFFF"/>
            <w:vAlign w:val="center"/>
            <w:hideMark/>
          </w:tcPr>
          <w:p w14:paraId="5406CAF0"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R$ 4,40</w:t>
            </w:r>
          </w:p>
        </w:tc>
        <w:tc>
          <w:tcPr>
            <w:tcW w:w="1276" w:type="dxa"/>
            <w:tcBorders>
              <w:top w:val="nil"/>
              <w:left w:val="nil"/>
              <w:bottom w:val="single" w:sz="4" w:space="0" w:color="auto"/>
              <w:right w:val="single" w:sz="4" w:space="0" w:color="auto"/>
            </w:tcBorders>
            <w:shd w:val="clear" w:color="000000" w:fill="FFFFFF"/>
            <w:vAlign w:val="center"/>
            <w:hideMark/>
          </w:tcPr>
          <w:p w14:paraId="23A4301B"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R$ 1.232,00</w:t>
            </w:r>
          </w:p>
        </w:tc>
      </w:tr>
      <w:tr w:rsidR="00904344" w:rsidRPr="005067C1" w14:paraId="5B121EE4" w14:textId="77777777" w:rsidTr="00904344">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3EBA6A2"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7</w:t>
            </w:r>
          </w:p>
        </w:tc>
        <w:tc>
          <w:tcPr>
            <w:tcW w:w="5808" w:type="dxa"/>
            <w:tcBorders>
              <w:top w:val="nil"/>
              <w:left w:val="nil"/>
              <w:bottom w:val="single" w:sz="4" w:space="0" w:color="auto"/>
              <w:right w:val="single" w:sz="4" w:space="0" w:color="auto"/>
            </w:tcBorders>
            <w:shd w:val="clear" w:color="000000" w:fill="FFFFFF"/>
            <w:vAlign w:val="center"/>
            <w:hideMark/>
          </w:tcPr>
          <w:p w14:paraId="32647AFB"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Farinha de milho – </w:t>
            </w:r>
            <w:proofErr w:type="spellStart"/>
            <w:r w:rsidRPr="005067C1">
              <w:rPr>
                <w:rFonts w:asciiTheme="majorHAnsi" w:eastAsia="Times New Roman" w:hAnsiTheme="majorHAnsi" w:cs="Calibri"/>
                <w:color w:val="000000"/>
                <w:lang w:eastAsia="pt-BR"/>
              </w:rPr>
              <w:t>flocão</w:t>
            </w:r>
            <w:proofErr w:type="spellEnd"/>
            <w:r w:rsidRPr="005067C1">
              <w:rPr>
                <w:rFonts w:asciiTheme="majorHAnsi" w:eastAsia="Times New Roman" w:hAnsiTheme="majorHAnsi" w:cs="Calibri"/>
                <w:color w:val="000000"/>
                <w:lang w:eastAsia="pt-BR"/>
              </w:rPr>
              <w:t xml:space="preserve">, </w:t>
            </w:r>
            <w:proofErr w:type="spellStart"/>
            <w:r w:rsidRPr="005067C1">
              <w:rPr>
                <w:rFonts w:asciiTheme="majorHAnsi" w:eastAsia="Times New Roman" w:hAnsiTheme="majorHAnsi" w:cs="Calibri"/>
                <w:color w:val="000000"/>
                <w:lang w:eastAsia="pt-BR"/>
              </w:rPr>
              <w:t>pré</w:t>
            </w:r>
            <w:proofErr w:type="spellEnd"/>
            <w:r w:rsidRPr="005067C1">
              <w:rPr>
                <w:rFonts w:asciiTheme="majorHAnsi" w:eastAsia="Times New Roman" w:hAnsiTheme="majorHAnsi" w:cs="Calibri"/>
                <w:color w:val="000000"/>
                <w:lang w:eastAsia="pt-BR"/>
              </w:rPr>
              <w:t xml:space="preserve"> cozido, obtida de grão do milho torrado e peneirado, na cor amarela, isenta de sujidades, parasitas e larvas, acondicionado em saco plástico, atóxico com 400gr,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53CEB8D6"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pacotes</w:t>
            </w:r>
          </w:p>
        </w:tc>
        <w:tc>
          <w:tcPr>
            <w:tcW w:w="798" w:type="dxa"/>
            <w:tcBorders>
              <w:top w:val="nil"/>
              <w:left w:val="nil"/>
              <w:bottom w:val="single" w:sz="4" w:space="0" w:color="auto"/>
              <w:right w:val="single" w:sz="4" w:space="0" w:color="auto"/>
            </w:tcBorders>
            <w:shd w:val="clear" w:color="000000" w:fill="FFFFFF"/>
            <w:vAlign w:val="center"/>
            <w:hideMark/>
          </w:tcPr>
          <w:p w14:paraId="3C95D8C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3000</w:t>
            </w:r>
          </w:p>
        </w:tc>
        <w:tc>
          <w:tcPr>
            <w:tcW w:w="1170" w:type="dxa"/>
            <w:tcBorders>
              <w:top w:val="nil"/>
              <w:left w:val="nil"/>
              <w:bottom w:val="single" w:sz="4" w:space="0" w:color="auto"/>
              <w:right w:val="single" w:sz="4" w:space="0" w:color="auto"/>
            </w:tcBorders>
            <w:shd w:val="clear" w:color="000000" w:fill="FFFFFF"/>
            <w:vAlign w:val="center"/>
            <w:hideMark/>
          </w:tcPr>
          <w:p w14:paraId="5BAA7833"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R$ 1,44</w:t>
            </w:r>
          </w:p>
        </w:tc>
        <w:tc>
          <w:tcPr>
            <w:tcW w:w="1276" w:type="dxa"/>
            <w:tcBorders>
              <w:top w:val="nil"/>
              <w:left w:val="nil"/>
              <w:bottom w:val="single" w:sz="4" w:space="0" w:color="auto"/>
              <w:right w:val="single" w:sz="4" w:space="0" w:color="auto"/>
            </w:tcBorders>
            <w:shd w:val="clear" w:color="000000" w:fill="FFFFFF"/>
            <w:vAlign w:val="center"/>
            <w:hideMark/>
          </w:tcPr>
          <w:p w14:paraId="35D22CE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R$ 4.320,00</w:t>
            </w:r>
          </w:p>
        </w:tc>
      </w:tr>
      <w:tr w:rsidR="00904344" w:rsidRPr="005067C1" w14:paraId="57F256B0" w14:textId="77777777" w:rsidTr="00904344">
        <w:trPr>
          <w:trHeight w:val="1656"/>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613803C4"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8</w:t>
            </w:r>
          </w:p>
        </w:tc>
        <w:tc>
          <w:tcPr>
            <w:tcW w:w="5808" w:type="dxa"/>
            <w:tcBorders>
              <w:top w:val="nil"/>
              <w:left w:val="nil"/>
              <w:bottom w:val="single" w:sz="4" w:space="0" w:color="auto"/>
              <w:right w:val="single" w:sz="4" w:space="0" w:color="auto"/>
            </w:tcBorders>
            <w:shd w:val="clear" w:color="000000" w:fill="FFFFFF"/>
            <w:vAlign w:val="center"/>
            <w:hideMark/>
          </w:tcPr>
          <w:p w14:paraId="3CF56878"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Feijão preto – Tipo 1, novo, constituído de grãos inteiros e sadios, com umidade permitida de 15%, isento de material terroso, sujidades, misturas de outras espécies, acondicionada em saco plástico transparente, atóxico, com 1quilogramas e embalagem plástica </w:t>
            </w:r>
            <w:proofErr w:type="spellStart"/>
            <w:r w:rsidRPr="005067C1">
              <w:rPr>
                <w:rFonts w:asciiTheme="majorHAnsi" w:eastAsia="Times New Roman" w:hAnsiTheme="majorHAnsi" w:cs="Calibri"/>
                <w:color w:val="000000"/>
                <w:lang w:eastAsia="pt-BR"/>
              </w:rPr>
              <w:t>secunidadesária</w:t>
            </w:r>
            <w:proofErr w:type="spellEnd"/>
            <w:r w:rsidRPr="005067C1">
              <w:rPr>
                <w:rFonts w:asciiTheme="majorHAnsi" w:eastAsia="Times New Roman" w:hAnsiTheme="majorHAnsi" w:cs="Calibri"/>
                <w:color w:val="000000"/>
                <w:lang w:eastAsia="pt-BR"/>
              </w:rPr>
              <w:t xml:space="preserve"> de 30quilogramas.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2DB59D82"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2B685CDE"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500</w:t>
            </w:r>
          </w:p>
        </w:tc>
        <w:tc>
          <w:tcPr>
            <w:tcW w:w="1170" w:type="dxa"/>
            <w:tcBorders>
              <w:top w:val="nil"/>
              <w:left w:val="nil"/>
              <w:bottom w:val="single" w:sz="4" w:space="0" w:color="auto"/>
              <w:right w:val="single" w:sz="4" w:space="0" w:color="auto"/>
            </w:tcBorders>
            <w:shd w:val="clear" w:color="000000" w:fill="FFFFFF"/>
            <w:vAlign w:val="center"/>
            <w:hideMark/>
          </w:tcPr>
          <w:p w14:paraId="5DBF85EA"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R$ 7,18</w:t>
            </w:r>
          </w:p>
        </w:tc>
        <w:tc>
          <w:tcPr>
            <w:tcW w:w="1276" w:type="dxa"/>
            <w:tcBorders>
              <w:top w:val="nil"/>
              <w:left w:val="nil"/>
              <w:bottom w:val="single" w:sz="4" w:space="0" w:color="auto"/>
              <w:right w:val="single" w:sz="4" w:space="0" w:color="auto"/>
            </w:tcBorders>
            <w:shd w:val="clear" w:color="000000" w:fill="FFFFFF"/>
            <w:vAlign w:val="center"/>
            <w:hideMark/>
          </w:tcPr>
          <w:p w14:paraId="178156F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R$ 3.590,00</w:t>
            </w:r>
          </w:p>
        </w:tc>
      </w:tr>
      <w:tr w:rsidR="00904344" w:rsidRPr="005067C1" w14:paraId="3B312CCE" w14:textId="77777777" w:rsidTr="00904344">
        <w:trPr>
          <w:trHeight w:val="55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06F47BAD"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9</w:t>
            </w:r>
          </w:p>
        </w:tc>
        <w:tc>
          <w:tcPr>
            <w:tcW w:w="5808" w:type="dxa"/>
            <w:tcBorders>
              <w:top w:val="nil"/>
              <w:left w:val="nil"/>
              <w:bottom w:val="single" w:sz="4" w:space="0" w:color="auto"/>
              <w:right w:val="single" w:sz="4" w:space="0" w:color="auto"/>
            </w:tcBorders>
            <w:shd w:val="clear" w:color="000000" w:fill="FFFFFF"/>
            <w:vAlign w:val="center"/>
            <w:hideMark/>
          </w:tcPr>
          <w:p w14:paraId="6C39583D"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Leite em pó, integral,  em embalagens plásticas de 200gr. (não será aceito composto lácteo)</w:t>
            </w:r>
          </w:p>
        </w:tc>
        <w:tc>
          <w:tcPr>
            <w:tcW w:w="1160" w:type="dxa"/>
            <w:tcBorders>
              <w:top w:val="nil"/>
              <w:left w:val="nil"/>
              <w:bottom w:val="single" w:sz="4" w:space="0" w:color="auto"/>
              <w:right w:val="single" w:sz="4" w:space="0" w:color="auto"/>
            </w:tcBorders>
            <w:shd w:val="clear" w:color="000000" w:fill="FFFFFF"/>
            <w:vAlign w:val="center"/>
            <w:hideMark/>
          </w:tcPr>
          <w:p w14:paraId="6EFB056F"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pacotes</w:t>
            </w:r>
          </w:p>
        </w:tc>
        <w:tc>
          <w:tcPr>
            <w:tcW w:w="798" w:type="dxa"/>
            <w:tcBorders>
              <w:top w:val="nil"/>
              <w:left w:val="nil"/>
              <w:bottom w:val="single" w:sz="4" w:space="0" w:color="auto"/>
              <w:right w:val="single" w:sz="4" w:space="0" w:color="auto"/>
            </w:tcBorders>
            <w:shd w:val="clear" w:color="000000" w:fill="FFFFFF"/>
            <w:vAlign w:val="center"/>
            <w:hideMark/>
          </w:tcPr>
          <w:p w14:paraId="2F0C551B"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1300</w:t>
            </w:r>
          </w:p>
        </w:tc>
        <w:tc>
          <w:tcPr>
            <w:tcW w:w="1170" w:type="dxa"/>
            <w:tcBorders>
              <w:top w:val="nil"/>
              <w:left w:val="nil"/>
              <w:bottom w:val="single" w:sz="4" w:space="0" w:color="auto"/>
              <w:right w:val="single" w:sz="4" w:space="0" w:color="auto"/>
            </w:tcBorders>
            <w:shd w:val="clear" w:color="000000" w:fill="FFFFFF"/>
            <w:vAlign w:val="center"/>
            <w:hideMark/>
          </w:tcPr>
          <w:p w14:paraId="0729C84D"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R$ 5,60</w:t>
            </w:r>
          </w:p>
        </w:tc>
        <w:tc>
          <w:tcPr>
            <w:tcW w:w="1276" w:type="dxa"/>
            <w:tcBorders>
              <w:top w:val="nil"/>
              <w:left w:val="nil"/>
              <w:bottom w:val="single" w:sz="4" w:space="0" w:color="auto"/>
              <w:right w:val="single" w:sz="4" w:space="0" w:color="auto"/>
            </w:tcBorders>
            <w:shd w:val="clear" w:color="000000" w:fill="FFFFFF"/>
            <w:vAlign w:val="center"/>
            <w:hideMark/>
          </w:tcPr>
          <w:p w14:paraId="68F5DD21"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R$ 7.280,00</w:t>
            </w:r>
          </w:p>
        </w:tc>
      </w:tr>
      <w:tr w:rsidR="00904344" w:rsidRPr="005067C1" w14:paraId="0BFC7631" w14:textId="77777777" w:rsidTr="00904344">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6890B14D"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10</w:t>
            </w:r>
          </w:p>
        </w:tc>
        <w:tc>
          <w:tcPr>
            <w:tcW w:w="5808" w:type="dxa"/>
            <w:tcBorders>
              <w:top w:val="nil"/>
              <w:left w:val="nil"/>
              <w:bottom w:val="single" w:sz="4" w:space="0" w:color="auto"/>
              <w:right w:val="single" w:sz="4" w:space="0" w:color="auto"/>
            </w:tcBorders>
            <w:shd w:val="clear" w:color="000000" w:fill="FFFFFF"/>
            <w:vAlign w:val="center"/>
            <w:hideMark/>
          </w:tcPr>
          <w:p w14:paraId="11EEC858"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Leite de coco, com composição de leite de coco, água, conservador INS 202, INS 211 e INS 466. Não contem glúten. Em embalagem de vidro contendo 200ml.</w:t>
            </w:r>
          </w:p>
        </w:tc>
        <w:tc>
          <w:tcPr>
            <w:tcW w:w="1160" w:type="dxa"/>
            <w:tcBorders>
              <w:top w:val="nil"/>
              <w:left w:val="nil"/>
              <w:bottom w:val="single" w:sz="4" w:space="0" w:color="auto"/>
              <w:right w:val="single" w:sz="4" w:space="0" w:color="auto"/>
            </w:tcBorders>
            <w:shd w:val="clear" w:color="000000" w:fill="FFFFFF"/>
            <w:vAlign w:val="center"/>
            <w:hideMark/>
          </w:tcPr>
          <w:p w14:paraId="108884A1"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6054D1DA"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300</w:t>
            </w:r>
          </w:p>
        </w:tc>
        <w:tc>
          <w:tcPr>
            <w:tcW w:w="1170" w:type="dxa"/>
            <w:tcBorders>
              <w:top w:val="nil"/>
              <w:left w:val="nil"/>
              <w:bottom w:val="single" w:sz="4" w:space="0" w:color="auto"/>
              <w:right w:val="single" w:sz="4" w:space="0" w:color="auto"/>
            </w:tcBorders>
            <w:shd w:val="clear" w:color="000000" w:fill="FFFFFF"/>
            <w:vAlign w:val="center"/>
            <w:hideMark/>
          </w:tcPr>
          <w:p w14:paraId="31038F55"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R$ 2,66</w:t>
            </w:r>
          </w:p>
        </w:tc>
        <w:tc>
          <w:tcPr>
            <w:tcW w:w="1276" w:type="dxa"/>
            <w:tcBorders>
              <w:top w:val="nil"/>
              <w:left w:val="nil"/>
              <w:bottom w:val="single" w:sz="4" w:space="0" w:color="auto"/>
              <w:right w:val="single" w:sz="4" w:space="0" w:color="auto"/>
            </w:tcBorders>
            <w:shd w:val="clear" w:color="000000" w:fill="FFFFFF"/>
            <w:vAlign w:val="center"/>
            <w:hideMark/>
          </w:tcPr>
          <w:p w14:paraId="709E825F"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R$ 798,00</w:t>
            </w:r>
          </w:p>
        </w:tc>
      </w:tr>
      <w:tr w:rsidR="00904344" w:rsidRPr="005067C1" w14:paraId="689C57B1" w14:textId="77777777" w:rsidTr="00904344">
        <w:trPr>
          <w:trHeight w:val="1380"/>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6F4EFD0E"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lastRenderedPageBreak/>
              <w:t>11</w:t>
            </w:r>
          </w:p>
        </w:tc>
        <w:tc>
          <w:tcPr>
            <w:tcW w:w="5808" w:type="dxa"/>
            <w:tcBorders>
              <w:top w:val="nil"/>
              <w:left w:val="nil"/>
              <w:bottom w:val="single" w:sz="4" w:space="0" w:color="auto"/>
              <w:right w:val="single" w:sz="4" w:space="0" w:color="auto"/>
            </w:tcBorders>
            <w:shd w:val="clear" w:color="000000" w:fill="FFFFFF"/>
            <w:vAlign w:val="center"/>
            <w:hideMark/>
          </w:tcPr>
          <w:p w14:paraId="444EF853"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Macarrão Espaguete – Massa alimentícia – tipo seca para macarronada, formato espaguete, com fio fino e longo, comprimento entre 25 e 30cm, cor amarela, com aspecto, cor, cheiro, textura e sabor próprios, Embalagem plástica atóxica primária de 400g,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249953E8"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pacotes</w:t>
            </w:r>
          </w:p>
        </w:tc>
        <w:tc>
          <w:tcPr>
            <w:tcW w:w="798" w:type="dxa"/>
            <w:tcBorders>
              <w:top w:val="nil"/>
              <w:left w:val="nil"/>
              <w:bottom w:val="single" w:sz="4" w:space="0" w:color="auto"/>
              <w:right w:val="single" w:sz="4" w:space="0" w:color="auto"/>
            </w:tcBorders>
            <w:shd w:val="clear" w:color="000000" w:fill="FFFFFF"/>
            <w:vAlign w:val="center"/>
            <w:hideMark/>
          </w:tcPr>
          <w:p w14:paraId="2934B743"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2500</w:t>
            </w:r>
          </w:p>
        </w:tc>
        <w:tc>
          <w:tcPr>
            <w:tcW w:w="1170" w:type="dxa"/>
            <w:tcBorders>
              <w:top w:val="nil"/>
              <w:left w:val="nil"/>
              <w:bottom w:val="single" w:sz="4" w:space="0" w:color="auto"/>
              <w:right w:val="single" w:sz="4" w:space="0" w:color="auto"/>
            </w:tcBorders>
            <w:shd w:val="clear" w:color="000000" w:fill="FFFFFF"/>
            <w:vAlign w:val="center"/>
            <w:hideMark/>
          </w:tcPr>
          <w:p w14:paraId="66673FDB"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R$ 2,77</w:t>
            </w:r>
          </w:p>
        </w:tc>
        <w:tc>
          <w:tcPr>
            <w:tcW w:w="1276" w:type="dxa"/>
            <w:tcBorders>
              <w:top w:val="nil"/>
              <w:left w:val="nil"/>
              <w:bottom w:val="single" w:sz="4" w:space="0" w:color="auto"/>
              <w:right w:val="single" w:sz="4" w:space="0" w:color="auto"/>
            </w:tcBorders>
            <w:shd w:val="clear" w:color="000000" w:fill="FFFFFF"/>
            <w:vAlign w:val="center"/>
            <w:hideMark/>
          </w:tcPr>
          <w:p w14:paraId="2209AF71"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R$ 6.925,00</w:t>
            </w:r>
          </w:p>
        </w:tc>
      </w:tr>
      <w:tr w:rsidR="00904344" w:rsidRPr="005067C1" w14:paraId="39B13F6A" w14:textId="77777777" w:rsidTr="00904344">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0DD12BE"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12</w:t>
            </w:r>
          </w:p>
        </w:tc>
        <w:tc>
          <w:tcPr>
            <w:tcW w:w="5808" w:type="dxa"/>
            <w:tcBorders>
              <w:top w:val="nil"/>
              <w:left w:val="nil"/>
              <w:bottom w:val="single" w:sz="4" w:space="0" w:color="auto"/>
              <w:right w:val="single" w:sz="4" w:space="0" w:color="auto"/>
            </w:tcBorders>
            <w:shd w:val="clear" w:color="000000" w:fill="FFFFFF"/>
            <w:vAlign w:val="center"/>
            <w:hideMark/>
          </w:tcPr>
          <w:p w14:paraId="4C24DD03"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Milho para </w:t>
            </w:r>
            <w:proofErr w:type="spellStart"/>
            <w:r w:rsidRPr="005067C1">
              <w:rPr>
                <w:rFonts w:asciiTheme="majorHAnsi" w:eastAsia="Times New Roman" w:hAnsiTheme="majorHAnsi" w:cs="Calibri"/>
                <w:color w:val="000000"/>
                <w:lang w:eastAsia="pt-BR"/>
              </w:rPr>
              <w:t>Munguzá</w:t>
            </w:r>
            <w:proofErr w:type="spellEnd"/>
            <w:r w:rsidRPr="005067C1">
              <w:rPr>
                <w:rFonts w:asciiTheme="majorHAnsi" w:eastAsia="Times New Roman" w:hAnsiTheme="majorHAnsi" w:cs="Calibri"/>
                <w:color w:val="000000"/>
                <w:lang w:eastAsia="pt-BR"/>
              </w:rPr>
              <w:t>, tipo 1, com aspecto, cor, cheiro, textura e sabor próprio, livre de sujidades, parasitas e larvas material terroso e detritos de animais e vegetais, acondicionado em saco plástico com 500g.</w:t>
            </w:r>
          </w:p>
        </w:tc>
        <w:tc>
          <w:tcPr>
            <w:tcW w:w="1160" w:type="dxa"/>
            <w:tcBorders>
              <w:top w:val="nil"/>
              <w:left w:val="nil"/>
              <w:bottom w:val="single" w:sz="4" w:space="0" w:color="auto"/>
              <w:right w:val="single" w:sz="4" w:space="0" w:color="auto"/>
            </w:tcBorders>
            <w:shd w:val="clear" w:color="000000" w:fill="FFFFFF"/>
            <w:vAlign w:val="center"/>
            <w:hideMark/>
          </w:tcPr>
          <w:p w14:paraId="3D3F9BB3"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pacotes</w:t>
            </w:r>
          </w:p>
        </w:tc>
        <w:tc>
          <w:tcPr>
            <w:tcW w:w="798" w:type="dxa"/>
            <w:tcBorders>
              <w:top w:val="nil"/>
              <w:left w:val="nil"/>
              <w:bottom w:val="single" w:sz="4" w:space="0" w:color="auto"/>
              <w:right w:val="single" w:sz="4" w:space="0" w:color="auto"/>
            </w:tcBorders>
            <w:shd w:val="clear" w:color="000000" w:fill="FFFFFF"/>
            <w:vAlign w:val="center"/>
            <w:hideMark/>
          </w:tcPr>
          <w:p w14:paraId="4C44F32D"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600</w:t>
            </w:r>
          </w:p>
        </w:tc>
        <w:tc>
          <w:tcPr>
            <w:tcW w:w="1170" w:type="dxa"/>
            <w:tcBorders>
              <w:top w:val="nil"/>
              <w:left w:val="nil"/>
              <w:bottom w:val="single" w:sz="4" w:space="0" w:color="auto"/>
              <w:right w:val="single" w:sz="4" w:space="0" w:color="auto"/>
            </w:tcBorders>
            <w:shd w:val="clear" w:color="000000" w:fill="FFFFFF"/>
            <w:vAlign w:val="center"/>
            <w:hideMark/>
          </w:tcPr>
          <w:p w14:paraId="0C31D453"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R$ 2,18</w:t>
            </w:r>
          </w:p>
        </w:tc>
        <w:tc>
          <w:tcPr>
            <w:tcW w:w="1276" w:type="dxa"/>
            <w:tcBorders>
              <w:top w:val="nil"/>
              <w:left w:val="nil"/>
              <w:bottom w:val="single" w:sz="4" w:space="0" w:color="auto"/>
              <w:right w:val="single" w:sz="4" w:space="0" w:color="auto"/>
            </w:tcBorders>
            <w:shd w:val="clear" w:color="000000" w:fill="FFFFFF"/>
            <w:vAlign w:val="center"/>
            <w:hideMark/>
          </w:tcPr>
          <w:p w14:paraId="6EAB38D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R$ 1.308,00</w:t>
            </w:r>
          </w:p>
        </w:tc>
      </w:tr>
      <w:tr w:rsidR="00904344" w:rsidRPr="005067C1" w14:paraId="1A8DFE2F" w14:textId="77777777" w:rsidTr="00904344">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FDAAA23"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13</w:t>
            </w:r>
          </w:p>
        </w:tc>
        <w:tc>
          <w:tcPr>
            <w:tcW w:w="5808" w:type="dxa"/>
            <w:tcBorders>
              <w:top w:val="nil"/>
              <w:left w:val="nil"/>
              <w:bottom w:val="single" w:sz="4" w:space="0" w:color="auto"/>
              <w:right w:val="single" w:sz="4" w:space="0" w:color="auto"/>
            </w:tcBorders>
            <w:shd w:val="clear" w:color="000000" w:fill="FFFFFF"/>
            <w:vAlign w:val="center"/>
            <w:hideMark/>
          </w:tcPr>
          <w:p w14:paraId="62BDD861"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Milho para pipoca, tipo 1, com aspecto, cor, cheiro, textura e sabor próprio, livre de sujidades, parasitas e larvas material terroso e detritos de animais e vegetais, acondicionado em saco plástico com 500g.</w:t>
            </w:r>
          </w:p>
        </w:tc>
        <w:tc>
          <w:tcPr>
            <w:tcW w:w="1160" w:type="dxa"/>
            <w:tcBorders>
              <w:top w:val="nil"/>
              <w:left w:val="nil"/>
              <w:bottom w:val="single" w:sz="4" w:space="0" w:color="auto"/>
              <w:right w:val="single" w:sz="4" w:space="0" w:color="auto"/>
            </w:tcBorders>
            <w:shd w:val="clear" w:color="000000" w:fill="FFFFFF"/>
            <w:vAlign w:val="center"/>
            <w:hideMark/>
          </w:tcPr>
          <w:p w14:paraId="2822EF03"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pacotes</w:t>
            </w:r>
          </w:p>
        </w:tc>
        <w:tc>
          <w:tcPr>
            <w:tcW w:w="798" w:type="dxa"/>
            <w:tcBorders>
              <w:top w:val="nil"/>
              <w:left w:val="nil"/>
              <w:bottom w:val="single" w:sz="4" w:space="0" w:color="auto"/>
              <w:right w:val="single" w:sz="4" w:space="0" w:color="auto"/>
            </w:tcBorders>
            <w:shd w:val="clear" w:color="000000" w:fill="FFFFFF"/>
            <w:vAlign w:val="center"/>
            <w:hideMark/>
          </w:tcPr>
          <w:p w14:paraId="5F37FD8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550</w:t>
            </w:r>
          </w:p>
        </w:tc>
        <w:tc>
          <w:tcPr>
            <w:tcW w:w="1170" w:type="dxa"/>
            <w:tcBorders>
              <w:top w:val="nil"/>
              <w:left w:val="nil"/>
              <w:bottom w:val="single" w:sz="4" w:space="0" w:color="auto"/>
              <w:right w:val="single" w:sz="4" w:space="0" w:color="auto"/>
            </w:tcBorders>
            <w:shd w:val="clear" w:color="000000" w:fill="FFFFFF"/>
            <w:vAlign w:val="center"/>
            <w:hideMark/>
          </w:tcPr>
          <w:p w14:paraId="02065A7F"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R$ 3,67</w:t>
            </w:r>
          </w:p>
        </w:tc>
        <w:tc>
          <w:tcPr>
            <w:tcW w:w="1276" w:type="dxa"/>
            <w:tcBorders>
              <w:top w:val="nil"/>
              <w:left w:val="nil"/>
              <w:bottom w:val="single" w:sz="4" w:space="0" w:color="auto"/>
              <w:right w:val="single" w:sz="4" w:space="0" w:color="auto"/>
            </w:tcBorders>
            <w:shd w:val="clear" w:color="000000" w:fill="FFFFFF"/>
            <w:vAlign w:val="center"/>
            <w:hideMark/>
          </w:tcPr>
          <w:p w14:paraId="48CA78ED"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R$ 2.018,50</w:t>
            </w:r>
          </w:p>
        </w:tc>
      </w:tr>
      <w:tr w:rsidR="00904344" w:rsidRPr="005067C1" w14:paraId="191C06ED" w14:textId="77777777" w:rsidTr="00904344">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45D12A3"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14</w:t>
            </w:r>
          </w:p>
        </w:tc>
        <w:tc>
          <w:tcPr>
            <w:tcW w:w="5808" w:type="dxa"/>
            <w:tcBorders>
              <w:top w:val="nil"/>
              <w:left w:val="nil"/>
              <w:bottom w:val="single" w:sz="4" w:space="0" w:color="auto"/>
              <w:right w:val="single" w:sz="4" w:space="0" w:color="auto"/>
            </w:tcBorders>
            <w:shd w:val="clear" w:color="000000" w:fill="FFFFFF"/>
            <w:vAlign w:val="center"/>
            <w:hideMark/>
          </w:tcPr>
          <w:p w14:paraId="11A0CE96"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Óleo comestível de soja, obtido de espécie vegetal, isento de ranço e sustâncias estranhas, acondicionado em frasco plástico com 900ml., embalado em caixa de papelão reforçado com 20 </w:t>
            </w:r>
            <w:proofErr w:type="spellStart"/>
            <w:r w:rsidRPr="005067C1">
              <w:rPr>
                <w:rFonts w:asciiTheme="majorHAnsi" w:eastAsia="Times New Roman" w:hAnsiTheme="majorHAnsi" w:cs="Calibri"/>
                <w:color w:val="000000"/>
                <w:lang w:eastAsia="pt-BR"/>
              </w:rPr>
              <w:t>garrafas.embalagens</w:t>
            </w:r>
            <w:proofErr w:type="spellEnd"/>
            <w:r w:rsidRPr="005067C1">
              <w:rPr>
                <w:rFonts w:asciiTheme="majorHAnsi" w:eastAsia="Times New Roman" w:hAnsiTheme="majorHAnsi" w:cs="Calibri"/>
                <w:color w:val="000000"/>
                <w:lang w:eastAsia="pt-BR"/>
              </w:rPr>
              <w:t xml:space="preserve"> de 900ml.</w:t>
            </w:r>
          </w:p>
        </w:tc>
        <w:tc>
          <w:tcPr>
            <w:tcW w:w="1160" w:type="dxa"/>
            <w:tcBorders>
              <w:top w:val="nil"/>
              <w:left w:val="nil"/>
              <w:bottom w:val="single" w:sz="4" w:space="0" w:color="auto"/>
              <w:right w:val="single" w:sz="4" w:space="0" w:color="auto"/>
            </w:tcBorders>
            <w:shd w:val="clear" w:color="000000" w:fill="FFFFFF"/>
            <w:vAlign w:val="center"/>
            <w:hideMark/>
          </w:tcPr>
          <w:p w14:paraId="6121FC06"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6FCE607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1000</w:t>
            </w:r>
          </w:p>
        </w:tc>
        <w:tc>
          <w:tcPr>
            <w:tcW w:w="1170" w:type="dxa"/>
            <w:tcBorders>
              <w:top w:val="nil"/>
              <w:left w:val="nil"/>
              <w:bottom w:val="single" w:sz="4" w:space="0" w:color="auto"/>
              <w:right w:val="single" w:sz="4" w:space="0" w:color="auto"/>
            </w:tcBorders>
            <w:shd w:val="clear" w:color="000000" w:fill="FFFFFF"/>
            <w:vAlign w:val="center"/>
            <w:hideMark/>
          </w:tcPr>
          <w:p w14:paraId="5B57EA2E"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R$ 9,58</w:t>
            </w:r>
          </w:p>
        </w:tc>
        <w:tc>
          <w:tcPr>
            <w:tcW w:w="1276" w:type="dxa"/>
            <w:tcBorders>
              <w:top w:val="nil"/>
              <w:left w:val="nil"/>
              <w:bottom w:val="single" w:sz="4" w:space="0" w:color="auto"/>
              <w:right w:val="single" w:sz="4" w:space="0" w:color="auto"/>
            </w:tcBorders>
            <w:shd w:val="clear" w:color="000000" w:fill="FFFFFF"/>
            <w:vAlign w:val="center"/>
            <w:hideMark/>
          </w:tcPr>
          <w:p w14:paraId="56BFDA06"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R$ 9.580,00</w:t>
            </w:r>
          </w:p>
        </w:tc>
      </w:tr>
      <w:tr w:rsidR="00904344" w:rsidRPr="005067C1" w14:paraId="030CDC26" w14:textId="77777777" w:rsidTr="00904344">
        <w:trPr>
          <w:trHeight w:val="55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63427768"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15</w:t>
            </w:r>
          </w:p>
        </w:tc>
        <w:tc>
          <w:tcPr>
            <w:tcW w:w="5808" w:type="dxa"/>
            <w:tcBorders>
              <w:top w:val="nil"/>
              <w:left w:val="nil"/>
              <w:bottom w:val="single" w:sz="4" w:space="0" w:color="auto"/>
              <w:right w:val="single" w:sz="4" w:space="0" w:color="auto"/>
            </w:tcBorders>
            <w:shd w:val="clear" w:color="000000" w:fill="FFFFFF"/>
            <w:vAlign w:val="center"/>
            <w:hideMark/>
          </w:tcPr>
          <w:p w14:paraId="07EBAB4C"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Sal refinado, iodado, com no mínimo 96,95% de cloreto de sódio e sais de iodo, acondicionado em saco de polietileno com 1quilogramas.</w:t>
            </w:r>
          </w:p>
        </w:tc>
        <w:tc>
          <w:tcPr>
            <w:tcW w:w="1160" w:type="dxa"/>
            <w:tcBorders>
              <w:top w:val="nil"/>
              <w:left w:val="nil"/>
              <w:bottom w:val="single" w:sz="4" w:space="0" w:color="auto"/>
              <w:right w:val="single" w:sz="4" w:space="0" w:color="auto"/>
            </w:tcBorders>
            <w:shd w:val="clear" w:color="000000" w:fill="FFFFFF"/>
            <w:vAlign w:val="center"/>
            <w:hideMark/>
          </w:tcPr>
          <w:p w14:paraId="77174644"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52EF9FBB"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250</w:t>
            </w:r>
          </w:p>
        </w:tc>
        <w:tc>
          <w:tcPr>
            <w:tcW w:w="1170" w:type="dxa"/>
            <w:tcBorders>
              <w:top w:val="nil"/>
              <w:left w:val="nil"/>
              <w:bottom w:val="single" w:sz="4" w:space="0" w:color="auto"/>
              <w:right w:val="single" w:sz="4" w:space="0" w:color="auto"/>
            </w:tcBorders>
            <w:shd w:val="clear" w:color="000000" w:fill="FFFFFF"/>
            <w:vAlign w:val="center"/>
            <w:hideMark/>
          </w:tcPr>
          <w:p w14:paraId="4DCF9AAE"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R$ 1,50</w:t>
            </w:r>
          </w:p>
        </w:tc>
        <w:tc>
          <w:tcPr>
            <w:tcW w:w="1276" w:type="dxa"/>
            <w:tcBorders>
              <w:top w:val="nil"/>
              <w:left w:val="nil"/>
              <w:bottom w:val="single" w:sz="4" w:space="0" w:color="auto"/>
              <w:right w:val="single" w:sz="4" w:space="0" w:color="auto"/>
            </w:tcBorders>
            <w:shd w:val="clear" w:color="000000" w:fill="FFFFFF"/>
            <w:vAlign w:val="center"/>
            <w:hideMark/>
          </w:tcPr>
          <w:p w14:paraId="306DE592"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R$ 375,00</w:t>
            </w:r>
          </w:p>
        </w:tc>
      </w:tr>
      <w:tr w:rsidR="00904344" w:rsidRPr="005067C1" w14:paraId="70506271" w14:textId="77777777" w:rsidTr="00904344">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1F664392"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16</w:t>
            </w:r>
          </w:p>
        </w:tc>
        <w:tc>
          <w:tcPr>
            <w:tcW w:w="5808" w:type="dxa"/>
            <w:tcBorders>
              <w:top w:val="nil"/>
              <w:left w:val="nil"/>
              <w:bottom w:val="single" w:sz="4" w:space="0" w:color="auto"/>
              <w:right w:val="single" w:sz="4" w:space="0" w:color="auto"/>
            </w:tcBorders>
            <w:shd w:val="clear" w:color="000000" w:fill="FFFFFF"/>
            <w:vAlign w:val="center"/>
            <w:hideMark/>
          </w:tcPr>
          <w:p w14:paraId="313B0080"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Sardinha em óleo comestível sabor natural – embalagem de 125g com dizeres de rotulagem, contendo informações dos ingredientes, data de fabricaçã0 e prazo de validade. Registro no MA., inspecionado pelo SIF.</w:t>
            </w:r>
          </w:p>
        </w:tc>
        <w:tc>
          <w:tcPr>
            <w:tcW w:w="1160" w:type="dxa"/>
            <w:tcBorders>
              <w:top w:val="nil"/>
              <w:left w:val="nil"/>
              <w:bottom w:val="single" w:sz="4" w:space="0" w:color="auto"/>
              <w:right w:val="single" w:sz="4" w:space="0" w:color="auto"/>
            </w:tcBorders>
            <w:shd w:val="clear" w:color="000000" w:fill="FFFFFF"/>
            <w:vAlign w:val="center"/>
            <w:hideMark/>
          </w:tcPr>
          <w:p w14:paraId="3F8EEB6B"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68EA3532"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1400</w:t>
            </w:r>
          </w:p>
        </w:tc>
        <w:tc>
          <w:tcPr>
            <w:tcW w:w="1170" w:type="dxa"/>
            <w:tcBorders>
              <w:top w:val="nil"/>
              <w:left w:val="nil"/>
              <w:bottom w:val="single" w:sz="4" w:space="0" w:color="auto"/>
              <w:right w:val="single" w:sz="4" w:space="0" w:color="auto"/>
            </w:tcBorders>
            <w:shd w:val="clear" w:color="000000" w:fill="FFFFFF"/>
            <w:vAlign w:val="center"/>
            <w:hideMark/>
          </w:tcPr>
          <w:p w14:paraId="7C07AA62"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R$ 4,79</w:t>
            </w:r>
          </w:p>
        </w:tc>
        <w:tc>
          <w:tcPr>
            <w:tcW w:w="1276" w:type="dxa"/>
            <w:tcBorders>
              <w:top w:val="nil"/>
              <w:left w:val="nil"/>
              <w:bottom w:val="single" w:sz="4" w:space="0" w:color="auto"/>
              <w:right w:val="single" w:sz="4" w:space="0" w:color="auto"/>
            </w:tcBorders>
            <w:shd w:val="clear" w:color="000000" w:fill="FFFFFF"/>
            <w:vAlign w:val="center"/>
            <w:hideMark/>
          </w:tcPr>
          <w:p w14:paraId="4D206F08"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R$ 6.706,00</w:t>
            </w:r>
          </w:p>
        </w:tc>
      </w:tr>
      <w:tr w:rsidR="00904344" w:rsidRPr="005067C1" w14:paraId="7394D01E" w14:textId="77777777" w:rsidTr="00904344">
        <w:trPr>
          <w:trHeight w:val="1656"/>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6DD6F67"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17</w:t>
            </w:r>
          </w:p>
        </w:tc>
        <w:tc>
          <w:tcPr>
            <w:tcW w:w="5808" w:type="dxa"/>
            <w:tcBorders>
              <w:top w:val="nil"/>
              <w:left w:val="nil"/>
              <w:bottom w:val="single" w:sz="4" w:space="0" w:color="auto"/>
              <w:right w:val="single" w:sz="4" w:space="0" w:color="auto"/>
            </w:tcBorders>
            <w:shd w:val="clear" w:color="000000" w:fill="FFFFFF"/>
            <w:vAlign w:val="center"/>
            <w:hideMark/>
          </w:tcPr>
          <w:p w14:paraId="0807A10E"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Vinagre. Produto natural fermentado acético simples, isento de corantes artificiais, ácidos orgânicos e minerais estranhos, livre de sujidades, parasitas e larvas material terroso e detritos de animais e vegetais, acondicionado em saco plástico com 500ml. tampa inviolável hermética, sem conservantes e sem corantes, produto resultante da fermentação acética do álcool.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27BA5960"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33036FB3"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600</w:t>
            </w:r>
          </w:p>
        </w:tc>
        <w:tc>
          <w:tcPr>
            <w:tcW w:w="1170" w:type="dxa"/>
            <w:tcBorders>
              <w:top w:val="nil"/>
              <w:left w:val="nil"/>
              <w:bottom w:val="single" w:sz="4" w:space="0" w:color="auto"/>
              <w:right w:val="single" w:sz="4" w:space="0" w:color="auto"/>
            </w:tcBorders>
            <w:shd w:val="clear" w:color="000000" w:fill="FFFFFF"/>
            <w:vAlign w:val="center"/>
            <w:hideMark/>
          </w:tcPr>
          <w:p w14:paraId="25E0E5DE"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R$ 1,38</w:t>
            </w:r>
          </w:p>
        </w:tc>
        <w:tc>
          <w:tcPr>
            <w:tcW w:w="1276" w:type="dxa"/>
            <w:tcBorders>
              <w:top w:val="nil"/>
              <w:left w:val="nil"/>
              <w:bottom w:val="single" w:sz="4" w:space="0" w:color="auto"/>
              <w:right w:val="single" w:sz="4" w:space="0" w:color="auto"/>
            </w:tcBorders>
            <w:shd w:val="clear" w:color="000000" w:fill="FFFFFF"/>
            <w:vAlign w:val="center"/>
            <w:hideMark/>
          </w:tcPr>
          <w:p w14:paraId="3FDF4632"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R$ 828,00</w:t>
            </w:r>
          </w:p>
        </w:tc>
      </w:tr>
      <w:tr w:rsidR="00904344" w:rsidRPr="005067C1" w14:paraId="45692E03" w14:textId="77777777" w:rsidTr="00904344">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2F00F494"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18</w:t>
            </w:r>
          </w:p>
        </w:tc>
        <w:tc>
          <w:tcPr>
            <w:tcW w:w="5808" w:type="dxa"/>
            <w:tcBorders>
              <w:top w:val="nil"/>
              <w:left w:val="nil"/>
              <w:bottom w:val="single" w:sz="4" w:space="0" w:color="auto"/>
              <w:right w:val="single" w:sz="4" w:space="0" w:color="auto"/>
            </w:tcBorders>
            <w:shd w:val="clear" w:color="000000" w:fill="FFFFFF"/>
            <w:vAlign w:val="center"/>
            <w:hideMark/>
          </w:tcPr>
          <w:p w14:paraId="52B397F9"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Ovo de galinha, tipo grande, branco, classe A, acondicionado em embalagem apropriada, de material isopor, expressa a data de validade. Com certificado SIF, SIE, IMA ou equivalente. Prazo de validade mínimo 15 dias a contar a partir da data de entrega, bandeja com 30 ovos.</w:t>
            </w:r>
          </w:p>
        </w:tc>
        <w:tc>
          <w:tcPr>
            <w:tcW w:w="1160" w:type="dxa"/>
            <w:tcBorders>
              <w:top w:val="nil"/>
              <w:left w:val="nil"/>
              <w:bottom w:val="single" w:sz="4" w:space="0" w:color="auto"/>
              <w:right w:val="single" w:sz="4" w:space="0" w:color="auto"/>
            </w:tcBorders>
            <w:shd w:val="clear" w:color="000000" w:fill="FFFFFF"/>
            <w:vAlign w:val="center"/>
            <w:hideMark/>
          </w:tcPr>
          <w:p w14:paraId="4EDA0CDD"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bandejas</w:t>
            </w:r>
          </w:p>
        </w:tc>
        <w:tc>
          <w:tcPr>
            <w:tcW w:w="798" w:type="dxa"/>
            <w:tcBorders>
              <w:top w:val="nil"/>
              <w:left w:val="nil"/>
              <w:bottom w:val="single" w:sz="4" w:space="0" w:color="auto"/>
              <w:right w:val="single" w:sz="4" w:space="0" w:color="auto"/>
            </w:tcBorders>
            <w:shd w:val="clear" w:color="000000" w:fill="FFFFFF"/>
            <w:vAlign w:val="center"/>
            <w:hideMark/>
          </w:tcPr>
          <w:p w14:paraId="1E2C593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680</w:t>
            </w:r>
          </w:p>
        </w:tc>
        <w:tc>
          <w:tcPr>
            <w:tcW w:w="1170" w:type="dxa"/>
            <w:tcBorders>
              <w:top w:val="nil"/>
              <w:left w:val="nil"/>
              <w:bottom w:val="single" w:sz="4" w:space="0" w:color="auto"/>
              <w:right w:val="single" w:sz="4" w:space="0" w:color="auto"/>
            </w:tcBorders>
            <w:shd w:val="clear" w:color="000000" w:fill="FFFFFF"/>
            <w:vAlign w:val="center"/>
            <w:hideMark/>
          </w:tcPr>
          <w:p w14:paraId="26679881"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R$ 21,14</w:t>
            </w:r>
          </w:p>
        </w:tc>
        <w:tc>
          <w:tcPr>
            <w:tcW w:w="1276" w:type="dxa"/>
            <w:tcBorders>
              <w:top w:val="nil"/>
              <w:left w:val="nil"/>
              <w:bottom w:val="single" w:sz="4" w:space="0" w:color="auto"/>
              <w:right w:val="single" w:sz="4" w:space="0" w:color="auto"/>
            </w:tcBorders>
            <w:shd w:val="clear" w:color="000000" w:fill="FFFFFF"/>
            <w:vAlign w:val="center"/>
            <w:hideMark/>
          </w:tcPr>
          <w:p w14:paraId="6F525A90"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R$ 14.375,20</w:t>
            </w:r>
          </w:p>
        </w:tc>
      </w:tr>
      <w:tr w:rsidR="00904344" w:rsidRPr="005067C1" w14:paraId="1A917F1F" w14:textId="77777777" w:rsidTr="00904344">
        <w:trPr>
          <w:trHeight w:val="193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6F1711E9"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19</w:t>
            </w:r>
          </w:p>
        </w:tc>
        <w:tc>
          <w:tcPr>
            <w:tcW w:w="5808" w:type="dxa"/>
            <w:tcBorders>
              <w:top w:val="nil"/>
              <w:left w:val="nil"/>
              <w:bottom w:val="single" w:sz="4" w:space="0" w:color="auto"/>
              <w:right w:val="single" w:sz="4" w:space="0" w:color="auto"/>
            </w:tcBorders>
            <w:shd w:val="clear" w:color="000000" w:fill="FFFFFF"/>
            <w:vAlign w:val="center"/>
            <w:hideMark/>
          </w:tcPr>
          <w:p w14:paraId="63171C44"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IOGURTE, constituído com polpa de fruta sabor morango, contendo leite integral e/ou leite integral reconstituído, preparado de morango à base de polpa de morango, podendo conter outros ingredientes que enriqueçam o produto. Conservantes permitidos pela legislação vigente. Isento de microrganismos causadores da decomposição do produto. Sua conservação deve ser feita sob refrigeração, à temperatura máxima de 10ºC. Embalagem de no mínimo 900ml.</w:t>
            </w:r>
          </w:p>
        </w:tc>
        <w:tc>
          <w:tcPr>
            <w:tcW w:w="1160" w:type="dxa"/>
            <w:tcBorders>
              <w:top w:val="nil"/>
              <w:left w:val="nil"/>
              <w:bottom w:val="single" w:sz="4" w:space="0" w:color="auto"/>
              <w:right w:val="single" w:sz="4" w:space="0" w:color="auto"/>
            </w:tcBorders>
            <w:shd w:val="clear" w:color="000000" w:fill="FFFFFF"/>
            <w:vAlign w:val="center"/>
            <w:hideMark/>
          </w:tcPr>
          <w:p w14:paraId="08A44A07"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litros</w:t>
            </w:r>
          </w:p>
        </w:tc>
        <w:tc>
          <w:tcPr>
            <w:tcW w:w="798" w:type="dxa"/>
            <w:tcBorders>
              <w:top w:val="nil"/>
              <w:left w:val="nil"/>
              <w:bottom w:val="single" w:sz="4" w:space="0" w:color="auto"/>
              <w:right w:val="single" w:sz="4" w:space="0" w:color="auto"/>
            </w:tcBorders>
            <w:shd w:val="clear" w:color="000000" w:fill="FFFFFF"/>
            <w:vAlign w:val="center"/>
            <w:hideMark/>
          </w:tcPr>
          <w:p w14:paraId="21B8A28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500</w:t>
            </w:r>
          </w:p>
        </w:tc>
        <w:tc>
          <w:tcPr>
            <w:tcW w:w="1170" w:type="dxa"/>
            <w:tcBorders>
              <w:top w:val="nil"/>
              <w:left w:val="nil"/>
              <w:bottom w:val="single" w:sz="4" w:space="0" w:color="auto"/>
              <w:right w:val="single" w:sz="4" w:space="0" w:color="auto"/>
            </w:tcBorders>
            <w:shd w:val="clear" w:color="000000" w:fill="FFFFFF"/>
            <w:vAlign w:val="center"/>
            <w:hideMark/>
          </w:tcPr>
          <w:p w14:paraId="43408A95"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R$ 4,76</w:t>
            </w:r>
          </w:p>
        </w:tc>
        <w:tc>
          <w:tcPr>
            <w:tcW w:w="1276" w:type="dxa"/>
            <w:tcBorders>
              <w:top w:val="nil"/>
              <w:left w:val="nil"/>
              <w:bottom w:val="single" w:sz="4" w:space="0" w:color="auto"/>
              <w:right w:val="single" w:sz="4" w:space="0" w:color="auto"/>
            </w:tcBorders>
            <w:shd w:val="clear" w:color="000000" w:fill="FFFFFF"/>
            <w:vAlign w:val="center"/>
            <w:hideMark/>
          </w:tcPr>
          <w:p w14:paraId="1E11590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R$ 2.380,00</w:t>
            </w:r>
          </w:p>
        </w:tc>
      </w:tr>
      <w:tr w:rsidR="00904344" w:rsidRPr="005067C1" w14:paraId="4D429903" w14:textId="77777777" w:rsidTr="00904344">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AC67B5D"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20</w:t>
            </w:r>
          </w:p>
        </w:tc>
        <w:tc>
          <w:tcPr>
            <w:tcW w:w="5808" w:type="dxa"/>
            <w:tcBorders>
              <w:top w:val="nil"/>
              <w:left w:val="nil"/>
              <w:bottom w:val="single" w:sz="4" w:space="0" w:color="auto"/>
              <w:right w:val="single" w:sz="4" w:space="0" w:color="auto"/>
            </w:tcBorders>
            <w:shd w:val="clear" w:color="000000" w:fill="FFFFFF"/>
            <w:vAlign w:val="center"/>
            <w:hideMark/>
          </w:tcPr>
          <w:p w14:paraId="0B7773FB"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Amido de Milho com 400g- produto </w:t>
            </w:r>
            <w:proofErr w:type="spellStart"/>
            <w:r w:rsidRPr="005067C1">
              <w:rPr>
                <w:rFonts w:asciiTheme="majorHAnsi" w:eastAsia="Times New Roman" w:hAnsiTheme="majorHAnsi" w:cs="Calibri"/>
                <w:color w:val="000000"/>
                <w:lang w:eastAsia="pt-BR"/>
              </w:rPr>
              <w:t>amilácea</w:t>
            </w:r>
            <w:proofErr w:type="spellEnd"/>
            <w:r w:rsidRPr="005067C1">
              <w:rPr>
                <w:rFonts w:asciiTheme="majorHAnsi" w:eastAsia="Times New Roman" w:hAnsiTheme="majorHAnsi" w:cs="Calibri"/>
                <w:color w:val="000000"/>
                <w:lang w:eastAsia="pt-BR"/>
              </w:rPr>
              <w:t xml:space="preserve"> extraído do milho, com aspecto, cor, cheiro </w:t>
            </w:r>
            <w:proofErr w:type="spellStart"/>
            <w:r w:rsidRPr="005067C1">
              <w:rPr>
                <w:rFonts w:asciiTheme="majorHAnsi" w:eastAsia="Times New Roman" w:hAnsiTheme="majorHAnsi" w:cs="Calibri"/>
                <w:color w:val="000000"/>
                <w:lang w:eastAsia="pt-BR"/>
              </w:rPr>
              <w:t>própios</w:t>
            </w:r>
            <w:proofErr w:type="spellEnd"/>
            <w:r w:rsidRPr="005067C1">
              <w:rPr>
                <w:rFonts w:asciiTheme="majorHAnsi" w:eastAsia="Times New Roman" w:hAnsiTheme="majorHAnsi" w:cs="Calibri"/>
                <w:color w:val="000000"/>
                <w:lang w:eastAsia="pt-BR"/>
              </w:rPr>
              <w:t xml:space="preserve"> ao sabor natural para preparo de </w:t>
            </w:r>
            <w:proofErr w:type="spellStart"/>
            <w:r w:rsidRPr="005067C1">
              <w:rPr>
                <w:rFonts w:asciiTheme="majorHAnsi" w:eastAsia="Times New Roman" w:hAnsiTheme="majorHAnsi" w:cs="Calibri"/>
                <w:color w:val="000000"/>
                <w:lang w:eastAsia="pt-BR"/>
              </w:rPr>
              <w:t>mingal</w:t>
            </w:r>
            <w:proofErr w:type="spellEnd"/>
            <w:r w:rsidRPr="005067C1">
              <w:rPr>
                <w:rFonts w:asciiTheme="majorHAnsi" w:eastAsia="Times New Roman" w:hAnsiTheme="majorHAnsi" w:cs="Calibri"/>
                <w:color w:val="000000"/>
                <w:lang w:eastAsia="pt-BR"/>
              </w:rPr>
              <w:t xml:space="preserve"> sabor baunilha (tradicional).</w:t>
            </w:r>
          </w:p>
        </w:tc>
        <w:tc>
          <w:tcPr>
            <w:tcW w:w="1160" w:type="dxa"/>
            <w:tcBorders>
              <w:top w:val="nil"/>
              <w:left w:val="nil"/>
              <w:bottom w:val="single" w:sz="4" w:space="0" w:color="auto"/>
              <w:right w:val="single" w:sz="4" w:space="0" w:color="auto"/>
            </w:tcBorders>
            <w:shd w:val="clear" w:color="000000" w:fill="FFFFFF"/>
            <w:vAlign w:val="center"/>
            <w:hideMark/>
          </w:tcPr>
          <w:p w14:paraId="00A92BD2"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7502BD46"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50</w:t>
            </w:r>
          </w:p>
        </w:tc>
        <w:tc>
          <w:tcPr>
            <w:tcW w:w="1170" w:type="dxa"/>
            <w:tcBorders>
              <w:top w:val="nil"/>
              <w:left w:val="nil"/>
              <w:bottom w:val="single" w:sz="4" w:space="0" w:color="auto"/>
              <w:right w:val="single" w:sz="4" w:space="0" w:color="auto"/>
            </w:tcBorders>
            <w:shd w:val="clear" w:color="000000" w:fill="FFFFFF"/>
            <w:vAlign w:val="center"/>
            <w:hideMark/>
          </w:tcPr>
          <w:p w14:paraId="05242A2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R$ 7,85</w:t>
            </w:r>
          </w:p>
        </w:tc>
        <w:tc>
          <w:tcPr>
            <w:tcW w:w="1276" w:type="dxa"/>
            <w:tcBorders>
              <w:top w:val="nil"/>
              <w:left w:val="nil"/>
              <w:bottom w:val="single" w:sz="4" w:space="0" w:color="auto"/>
              <w:right w:val="single" w:sz="4" w:space="0" w:color="auto"/>
            </w:tcBorders>
            <w:shd w:val="clear" w:color="000000" w:fill="FFFFFF"/>
            <w:vAlign w:val="center"/>
            <w:hideMark/>
          </w:tcPr>
          <w:p w14:paraId="57720BF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R$ 392,50</w:t>
            </w:r>
          </w:p>
        </w:tc>
      </w:tr>
      <w:tr w:rsidR="00904344" w:rsidRPr="005067C1" w14:paraId="196828FE" w14:textId="77777777" w:rsidTr="00904344">
        <w:trPr>
          <w:trHeight w:val="193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0EF4F976"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lastRenderedPageBreak/>
              <w:t>21</w:t>
            </w:r>
          </w:p>
        </w:tc>
        <w:tc>
          <w:tcPr>
            <w:tcW w:w="5808" w:type="dxa"/>
            <w:tcBorders>
              <w:top w:val="nil"/>
              <w:left w:val="nil"/>
              <w:bottom w:val="single" w:sz="4" w:space="0" w:color="auto"/>
              <w:right w:val="single" w:sz="4" w:space="0" w:color="auto"/>
            </w:tcBorders>
            <w:shd w:val="clear" w:color="000000" w:fill="FFFFFF"/>
            <w:vAlign w:val="center"/>
            <w:hideMark/>
          </w:tcPr>
          <w:p w14:paraId="6712D086"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Café em pó tipo 1, tradicional, torrado e moído, com certificado de selo de pureza AB1C, acondicionado em embalagem polietileno resistente, atóxica, tipo almofada, contendo 250 gramas, certificado com selo de pureza ABIC, com identificação na embalagem (rótulo) dos ingredientes, valor nutricional, peso, fornecedor, data de fabricação, e validade. Isento de sujidades, </w:t>
            </w:r>
            <w:proofErr w:type="gramStart"/>
            <w:r w:rsidRPr="005067C1">
              <w:rPr>
                <w:rFonts w:asciiTheme="majorHAnsi" w:eastAsia="Times New Roman" w:hAnsiTheme="majorHAnsi" w:cs="Calibri"/>
                <w:color w:val="000000"/>
                <w:lang w:eastAsia="pt-BR"/>
              </w:rPr>
              <w:t>parasitas, lavas e material estranho</w:t>
            </w:r>
            <w:proofErr w:type="gramEnd"/>
            <w:r w:rsidRPr="005067C1">
              <w:rPr>
                <w:rFonts w:asciiTheme="majorHAnsi" w:eastAsia="Times New Roman" w:hAnsiTheme="majorHAnsi" w:cs="Calibri"/>
                <w:color w:val="000000"/>
                <w:lang w:eastAsia="pt-BR"/>
              </w:rPr>
              <w:t>. Validade mínima de 04 (quatro) meses a contar da data de entrega.</w:t>
            </w:r>
          </w:p>
        </w:tc>
        <w:tc>
          <w:tcPr>
            <w:tcW w:w="1160" w:type="dxa"/>
            <w:tcBorders>
              <w:top w:val="nil"/>
              <w:left w:val="nil"/>
              <w:bottom w:val="single" w:sz="4" w:space="0" w:color="auto"/>
              <w:right w:val="single" w:sz="4" w:space="0" w:color="auto"/>
            </w:tcBorders>
            <w:shd w:val="clear" w:color="000000" w:fill="FFFFFF"/>
            <w:vAlign w:val="center"/>
            <w:hideMark/>
          </w:tcPr>
          <w:p w14:paraId="57D68868"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Fardos</w:t>
            </w:r>
          </w:p>
        </w:tc>
        <w:tc>
          <w:tcPr>
            <w:tcW w:w="798" w:type="dxa"/>
            <w:tcBorders>
              <w:top w:val="nil"/>
              <w:left w:val="nil"/>
              <w:bottom w:val="single" w:sz="4" w:space="0" w:color="auto"/>
              <w:right w:val="single" w:sz="4" w:space="0" w:color="auto"/>
            </w:tcBorders>
            <w:shd w:val="clear" w:color="000000" w:fill="FFFFFF"/>
            <w:vAlign w:val="center"/>
            <w:hideMark/>
          </w:tcPr>
          <w:p w14:paraId="5C3BF4EA"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30</w:t>
            </w:r>
          </w:p>
        </w:tc>
        <w:tc>
          <w:tcPr>
            <w:tcW w:w="1170" w:type="dxa"/>
            <w:tcBorders>
              <w:top w:val="nil"/>
              <w:left w:val="nil"/>
              <w:bottom w:val="single" w:sz="4" w:space="0" w:color="auto"/>
              <w:right w:val="single" w:sz="4" w:space="0" w:color="auto"/>
            </w:tcBorders>
            <w:shd w:val="clear" w:color="000000" w:fill="FFFFFF"/>
            <w:vAlign w:val="center"/>
            <w:hideMark/>
          </w:tcPr>
          <w:p w14:paraId="032FADDF"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R$ 360,15</w:t>
            </w:r>
          </w:p>
        </w:tc>
        <w:tc>
          <w:tcPr>
            <w:tcW w:w="1276" w:type="dxa"/>
            <w:tcBorders>
              <w:top w:val="nil"/>
              <w:left w:val="nil"/>
              <w:bottom w:val="single" w:sz="4" w:space="0" w:color="auto"/>
              <w:right w:val="single" w:sz="4" w:space="0" w:color="auto"/>
            </w:tcBorders>
            <w:shd w:val="clear" w:color="000000" w:fill="FFFFFF"/>
            <w:vAlign w:val="center"/>
            <w:hideMark/>
          </w:tcPr>
          <w:p w14:paraId="572DF6F6"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R$ 10.804,50</w:t>
            </w:r>
          </w:p>
        </w:tc>
      </w:tr>
      <w:tr w:rsidR="00904344" w:rsidRPr="005067C1" w14:paraId="279208DF" w14:textId="77777777" w:rsidTr="00904344">
        <w:trPr>
          <w:trHeight w:val="1380"/>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4BF958C9"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22</w:t>
            </w:r>
          </w:p>
        </w:tc>
        <w:tc>
          <w:tcPr>
            <w:tcW w:w="5808" w:type="dxa"/>
            <w:tcBorders>
              <w:top w:val="nil"/>
              <w:left w:val="nil"/>
              <w:bottom w:val="single" w:sz="4" w:space="0" w:color="auto"/>
              <w:right w:val="single" w:sz="4" w:space="0" w:color="auto"/>
            </w:tcBorders>
            <w:shd w:val="clear" w:color="000000" w:fill="FFFFFF"/>
            <w:vAlign w:val="center"/>
            <w:hideMark/>
          </w:tcPr>
          <w:p w14:paraId="37CFFFEC"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Farinha de aveia, integral, isenta de sujidades, parasitas e larvas, admitindo umidade máxima de 15% por peso, acondicionado em sacos plástico apropriados, fechados, </w:t>
            </w:r>
            <w:proofErr w:type="spellStart"/>
            <w:r w:rsidRPr="005067C1">
              <w:rPr>
                <w:rFonts w:asciiTheme="majorHAnsi" w:eastAsia="Times New Roman" w:hAnsiTheme="majorHAnsi" w:cs="Calibri"/>
                <w:color w:val="000000"/>
                <w:lang w:eastAsia="pt-BR"/>
              </w:rPr>
              <w:t>reembalado</w:t>
            </w:r>
            <w:proofErr w:type="spellEnd"/>
            <w:r w:rsidRPr="005067C1">
              <w:rPr>
                <w:rFonts w:asciiTheme="majorHAnsi" w:eastAsia="Times New Roman" w:hAnsiTheme="majorHAnsi" w:cs="Calibri"/>
                <w:color w:val="000000"/>
                <w:lang w:eastAsia="pt-BR"/>
              </w:rPr>
              <w:t xml:space="preserve"> em caixa de papel vedada de no </w:t>
            </w:r>
            <w:proofErr w:type="spellStart"/>
            <w:r w:rsidRPr="005067C1">
              <w:rPr>
                <w:rFonts w:asciiTheme="majorHAnsi" w:eastAsia="Times New Roman" w:hAnsiTheme="majorHAnsi" w:cs="Calibri"/>
                <w:color w:val="000000"/>
                <w:lang w:eastAsia="pt-BR"/>
              </w:rPr>
              <w:t>minimo</w:t>
            </w:r>
            <w:proofErr w:type="spellEnd"/>
            <w:r w:rsidRPr="005067C1">
              <w:rPr>
                <w:rFonts w:asciiTheme="majorHAnsi" w:eastAsia="Times New Roman" w:hAnsiTheme="majorHAnsi" w:cs="Calibri"/>
                <w:color w:val="000000"/>
                <w:lang w:eastAsia="pt-BR"/>
              </w:rPr>
              <w:t xml:space="preserve"> 160g. Embalagem com identificação do </w:t>
            </w:r>
            <w:proofErr w:type="spellStart"/>
            <w:r w:rsidRPr="005067C1">
              <w:rPr>
                <w:rFonts w:asciiTheme="majorHAnsi" w:eastAsia="Times New Roman" w:hAnsiTheme="majorHAnsi" w:cs="Calibri"/>
                <w:color w:val="000000"/>
                <w:lang w:eastAsia="pt-BR"/>
              </w:rPr>
              <w:t>produto,marca</w:t>
            </w:r>
            <w:proofErr w:type="spellEnd"/>
            <w:r w:rsidRPr="005067C1">
              <w:rPr>
                <w:rFonts w:asciiTheme="majorHAnsi" w:eastAsia="Times New Roman" w:hAnsiTheme="majorHAnsi" w:cs="Calibri"/>
                <w:color w:val="000000"/>
                <w:lang w:eastAsia="pt-BR"/>
              </w:rPr>
              <w:t xml:space="preserve"> do fabricante, prazo de validade e peso liquido.</w:t>
            </w:r>
          </w:p>
        </w:tc>
        <w:tc>
          <w:tcPr>
            <w:tcW w:w="1160" w:type="dxa"/>
            <w:tcBorders>
              <w:top w:val="nil"/>
              <w:left w:val="nil"/>
              <w:bottom w:val="single" w:sz="4" w:space="0" w:color="auto"/>
              <w:right w:val="single" w:sz="4" w:space="0" w:color="auto"/>
            </w:tcBorders>
            <w:shd w:val="clear" w:color="000000" w:fill="FFFFFF"/>
            <w:vAlign w:val="center"/>
            <w:hideMark/>
          </w:tcPr>
          <w:p w14:paraId="4199BF9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425839A2"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140</w:t>
            </w:r>
          </w:p>
        </w:tc>
        <w:tc>
          <w:tcPr>
            <w:tcW w:w="1170" w:type="dxa"/>
            <w:tcBorders>
              <w:top w:val="nil"/>
              <w:left w:val="nil"/>
              <w:bottom w:val="single" w:sz="4" w:space="0" w:color="auto"/>
              <w:right w:val="single" w:sz="4" w:space="0" w:color="auto"/>
            </w:tcBorders>
            <w:shd w:val="clear" w:color="000000" w:fill="FFFFFF"/>
            <w:vAlign w:val="center"/>
            <w:hideMark/>
          </w:tcPr>
          <w:p w14:paraId="4DA7C8A7"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R$ 4,04</w:t>
            </w:r>
          </w:p>
        </w:tc>
        <w:tc>
          <w:tcPr>
            <w:tcW w:w="1276" w:type="dxa"/>
            <w:tcBorders>
              <w:top w:val="nil"/>
              <w:left w:val="nil"/>
              <w:bottom w:val="single" w:sz="4" w:space="0" w:color="auto"/>
              <w:right w:val="single" w:sz="4" w:space="0" w:color="auto"/>
            </w:tcBorders>
            <w:shd w:val="clear" w:color="000000" w:fill="FFFFFF"/>
            <w:vAlign w:val="center"/>
            <w:hideMark/>
          </w:tcPr>
          <w:p w14:paraId="38C98F7A"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R$ 565,60</w:t>
            </w:r>
          </w:p>
        </w:tc>
      </w:tr>
      <w:tr w:rsidR="00904344" w:rsidRPr="005067C1" w14:paraId="2B2F3346" w14:textId="77777777" w:rsidTr="00904344">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286B2CC7"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23</w:t>
            </w:r>
          </w:p>
        </w:tc>
        <w:tc>
          <w:tcPr>
            <w:tcW w:w="5808" w:type="dxa"/>
            <w:tcBorders>
              <w:top w:val="nil"/>
              <w:left w:val="nil"/>
              <w:bottom w:val="single" w:sz="4" w:space="0" w:color="auto"/>
              <w:right w:val="single" w:sz="4" w:space="0" w:color="auto"/>
            </w:tcBorders>
            <w:shd w:val="clear" w:color="000000" w:fill="FFFFFF"/>
            <w:vAlign w:val="center"/>
            <w:hideMark/>
          </w:tcPr>
          <w:p w14:paraId="32A198FF"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Chá </w:t>
            </w:r>
            <w:proofErr w:type="gramStart"/>
            <w:r w:rsidRPr="005067C1">
              <w:rPr>
                <w:rFonts w:asciiTheme="majorHAnsi" w:eastAsia="Times New Roman" w:hAnsiTheme="majorHAnsi" w:cs="Calibri"/>
                <w:color w:val="000000"/>
                <w:lang w:eastAsia="pt-BR"/>
              </w:rPr>
              <w:t>( Camomila</w:t>
            </w:r>
            <w:proofErr w:type="gramEnd"/>
            <w:r w:rsidRPr="005067C1">
              <w:rPr>
                <w:rFonts w:asciiTheme="majorHAnsi" w:eastAsia="Times New Roman" w:hAnsiTheme="majorHAnsi" w:cs="Calibri"/>
                <w:color w:val="000000"/>
                <w:lang w:eastAsia="pt-BR"/>
              </w:rPr>
              <w:t xml:space="preserve">, erva doce, cidreira, boldo). Embalagem: caixa de 10 saches tendo peso </w:t>
            </w:r>
            <w:proofErr w:type="spellStart"/>
            <w:r w:rsidRPr="005067C1">
              <w:rPr>
                <w:rFonts w:asciiTheme="majorHAnsi" w:eastAsia="Times New Roman" w:hAnsiTheme="majorHAnsi" w:cs="Calibri"/>
                <w:color w:val="000000"/>
                <w:lang w:eastAsia="pt-BR"/>
              </w:rPr>
              <w:t>liquído</w:t>
            </w:r>
            <w:proofErr w:type="spellEnd"/>
            <w:r w:rsidRPr="005067C1">
              <w:rPr>
                <w:rFonts w:asciiTheme="majorHAnsi" w:eastAsia="Times New Roman" w:hAnsiTheme="majorHAnsi" w:cs="Calibri"/>
                <w:color w:val="000000"/>
                <w:lang w:eastAsia="pt-BR"/>
              </w:rPr>
              <w:t xml:space="preserve"> mínimo 20g. Contendo identificação do produto, marca do fabricante, prazo de validade </w:t>
            </w:r>
            <w:proofErr w:type="spellStart"/>
            <w:r w:rsidRPr="005067C1">
              <w:rPr>
                <w:rFonts w:asciiTheme="majorHAnsi" w:eastAsia="Times New Roman" w:hAnsiTheme="majorHAnsi" w:cs="Calibri"/>
                <w:color w:val="000000"/>
                <w:lang w:eastAsia="pt-BR"/>
              </w:rPr>
              <w:t>minímo</w:t>
            </w:r>
            <w:proofErr w:type="spellEnd"/>
            <w:r w:rsidRPr="005067C1">
              <w:rPr>
                <w:rFonts w:asciiTheme="majorHAnsi" w:eastAsia="Times New Roman" w:hAnsiTheme="majorHAnsi" w:cs="Calibri"/>
                <w:color w:val="000000"/>
                <w:lang w:eastAsia="pt-BR"/>
              </w:rPr>
              <w:t xml:space="preserve"> de 12 (doze) meses a contar da data de entrega.</w:t>
            </w:r>
          </w:p>
        </w:tc>
        <w:tc>
          <w:tcPr>
            <w:tcW w:w="1160" w:type="dxa"/>
            <w:tcBorders>
              <w:top w:val="nil"/>
              <w:left w:val="nil"/>
              <w:bottom w:val="single" w:sz="4" w:space="0" w:color="auto"/>
              <w:right w:val="single" w:sz="4" w:space="0" w:color="auto"/>
            </w:tcBorders>
            <w:shd w:val="clear" w:color="000000" w:fill="FFFFFF"/>
            <w:vAlign w:val="center"/>
            <w:hideMark/>
          </w:tcPr>
          <w:p w14:paraId="7C774C25"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07B11BA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255</w:t>
            </w:r>
          </w:p>
        </w:tc>
        <w:tc>
          <w:tcPr>
            <w:tcW w:w="1170" w:type="dxa"/>
            <w:tcBorders>
              <w:top w:val="nil"/>
              <w:left w:val="nil"/>
              <w:bottom w:val="single" w:sz="4" w:space="0" w:color="auto"/>
              <w:right w:val="single" w:sz="4" w:space="0" w:color="auto"/>
            </w:tcBorders>
            <w:shd w:val="clear" w:color="000000" w:fill="FFFFFF"/>
            <w:vAlign w:val="center"/>
            <w:hideMark/>
          </w:tcPr>
          <w:p w14:paraId="307ECB62"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R$ 4,32</w:t>
            </w:r>
          </w:p>
        </w:tc>
        <w:tc>
          <w:tcPr>
            <w:tcW w:w="1276" w:type="dxa"/>
            <w:tcBorders>
              <w:top w:val="nil"/>
              <w:left w:val="nil"/>
              <w:bottom w:val="single" w:sz="4" w:space="0" w:color="auto"/>
              <w:right w:val="single" w:sz="4" w:space="0" w:color="auto"/>
            </w:tcBorders>
            <w:shd w:val="clear" w:color="000000" w:fill="FFFFFF"/>
            <w:vAlign w:val="center"/>
            <w:hideMark/>
          </w:tcPr>
          <w:p w14:paraId="0B4D2FCB"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R$ 1.101,60</w:t>
            </w:r>
          </w:p>
        </w:tc>
      </w:tr>
      <w:tr w:rsidR="00904344" w:rsidRPr="005067C1" w14:paraId="4DAA5801" w14:textId="77777777" w:rsidTr="00904344">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4CCEC491"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24</w:t>
            </w:r>
          </w:p>
        </w:tc>
        <w:tc>
          <w:tcPr>
            <w:tcW w:w="5808" w:type="dxa"/>
            <w:tcBorders>
              <w:top w:val="nil"/>
              <w:left w:val="nil"/>
              <w:bottom w:val="single" w:sz="4" w:space="0" w:color="auto"/>
              <w:right w:val="single" w:sz="4" w:space="0" w:color="auto"/>
            </w:tcBorders>
            <w:shd w:val="clear" w:color="000000" w:fill="FFFFFF"/>
            <w:vAlign w:val="center"/>
            <w:hideMark/>
          </w:tcPr>
          <w:p w14:paraId="3357DB19"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Margarina Vegetal, com sal, composta de óleos vegetais líquidos e </w:t>
            </w:r>
            <w:proofErr w:type="spellStart"/>
            <w:r w:rsidRPr="005067C1">
              <w:rPr>
                <w:rFonts w:asciiTheme="majorHAnsi" w:eastAsia="Times New Roman" w:hAnsiTheme="majorHAnsi" w:cs="Calibri"/>
                <w:color w:val="000000"/>
                <w:lang w:eastAsia="pt-BR"/>
              </w:rPr>
              <w:t>interesterificados</w:t>
            </w:r>
            <w:proofErr w:type="spellEnd"/>
            <w:r w:rsidRPr="005067C1">
              <w:rPr>
                <w:rFonts w:asciiTheme="majorHAnsi" w:eastAsia="Times New Roman" w:hAnsiTheme="majorHAnsi" w:cs="Calibri"/>
                <w:color w:val="000000"/>
                <w:lang w:eastAsia="pt-BR"/>
              </w:rPr>
              <w:t>, água, sal, leite pasteurizado, vitaminas E, A e D e outras substâncias permitidas. Em embalagem plástica atóxica de 500gr.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4C7D218D"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777D0565"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275</w:t>
            </w:r>
          </w:p>
        </w:tc>
        <w:tc>
          <w:tcPr>
            <w:tcW w:w="1170" w:type="dxa"/>
            <w:tcBorders>
              <w:top w:val="nil"/>
              <w:left w:val="nil"/>
              <w:bottom w:val="single" w:sz="4" w:space="0" w:color="auto"/>
              <w:right w:val="single" w:sz="4" w:space="0" w:color="auto"/>
            </w:tcBorders>
            <w:shd w:val="clear" w:color="000000" w:fill="FFFFFF"/>
            <w:vAlign w:val="center"/>
            <w:hideMark/>
          </w:tcPr>
          <w:p w14:paraId="1244F878"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R$ 6,04</w:t>
            </w:r>
          </w:p>
        </w:tc>
        <w:tc>
          <w:tcPr>
            <w:tcW w:w="1276" w:type="dxa"/>
            <w:tcBorders>
              <w:top w:val="nil"/>
              <w:left w:val="nil"/>
              <w:bottom w:val="single" w:sz="4" w:space="0" w:color="auto"/>
              <w:right w:val="single" w:sz="4" w:space="0" w:color="auto"/>
            </w:tcBorders>
            <w:shd w:val="clear" w:color="000000" w:fill="FFFFFF"/>
            <w:vAlign w:val="center"/>
            <w:hideMark/>
          </w:tcPr>
          <w:p w14:paraId="7AFCC1F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R$ 1.661,00</w:t>
            </w:r>
          </w:p>
        </w:tc>
      </w:tr>
      <w:tr w:rsidR="00904344" w:rsidRPr="005067C1" w14:paraId="6FB99CCC" w14:textId="77777777" w:rsidTr="00904344">
        <w:trPr>
          <w:trHeight w:val="248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1AFF0398"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25</w:t>
            </w:r>
          </w:p>
        </w:tc>
        <w:tc>
          <w:tcPr>
            <w:tcW w:w="5808" w:type="dxa"/>
            <w:tcBorders>
              <w:top w:val="nil"/>
              <w:left w:val="nil"/>
              <w:bottom w:val="single" w:sz="4" w:space="0" w:color="auto"/>
              <w:right w:val="single" w:sz="4" w:space="0" w:color="auto"/>
            </w:tcBorders>
            <w:shd w:val="clear" w:color="000000" w:fill="FFFFFF"/>
            <w:vAlign w:val="center"/>
            <w:hideMark/>
          </w:tcPr>
          <w:p w14:paraId="4439A0E8"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Polpa de Fruta vários sabores,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peso líquido de 01 quilogramas, contendo na embalagem a identificação do produto, peso, marca do fabricante, prazo de validade, carimbos oficiais e selo de inspeção do órgão competente e data de embalagem. Validade mínima de 12 (doze) meses, a contar da data de entrega.</w:t>
            </w:r>
          </w:p>
        </w:tc>
        <w:tc>
          <w:tcPr>
            <w:tcW w:w="1160" w:type="dxa"/>
            <w:tcBorders>
              <w:top w:val="nil"/>
              <w:left w:val="nil"/>
              <w:bottom w:val="single" w:sz="4" w:space="0" w:color="auto"/>
              <w:right w:val="single" w:sz="4" w:space="0" w:color="auto"/>
            </w:tcBorders>
            <w:shd w:val="clear" w:color="000000" w:fill="FFFFFF"/>
            <w:vAlign w:val="center"/>
            <w:hideMark/>
          </w:tcPr>
          <w:p w14:paraId="71DEB114"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073C5371"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600</w:t>
            </w:r>
          </w:p>
        </w:tc>
        <w:tc>
          <w:tcPr>
            <w:tcW w:w="1170" w:type="dxa"/>
            <w:tcBorders>
              <w:top w:val="nil"/>
              <w:left w:val="nil"/>
              <w:bottom w:val="single" w:sz="4" w:space="0" w:color="auto"/>
              <w:right w:val="single" w:sz="4" w:space="0" w:color="auto"/>
            </w:tcBorders>
            <w:shd w:val="clear" w:color="000000" w:fill="FFFFFF"/>
            <w:vAlign w:val="center"/>
            <w:hideMark/>
          </w:tcPr>
          <w:p w14:paraId="3059BD3D"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R$ 8,35</w:t>
            </w:r>
          </w:p>
        </w:tc>
        <w:tc>
          <w:tcPr>
            <w:tcW w:w="1276" w:type="dxa"/>
            <w:tcBorders>
              <w:top w:val="nil"/>
              <w:left w:val="nil"/>
              <w:bottom w:val="single" w:sz="4" w:space="0" w:color="auto"/>
              <w:right w:val="single" w:sz="4" w:space="0" w:color="auto"/>
            </w:tcBorders>
            <w:shd w:val="clear" w:color="000000" w:fill="FFFFFF"/>
            <w:vAlign w:val="center"/>
            <w:hideMark/>
          </w:tcPr>
          <w:p w14:paraId="7DBDA6E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R$ 5.010,00</w:t>
            </w:r>
          </w:p>
        </w:tc>
      </w:tr>
      <w:tr w:rsidR="00904344" w:rsidRPr="005067C1" w14:paraId="4156E8B0" w14:textId="77777777" w:rsidTr="00904344">
        <w:trPr>
          <w:trHeight w:val="1656"/>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3EC1420F"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26</w:t>
            </w:r>
          </w:p>
        </w:tc>
        <w:tc>
          <w:tcPr>
            <w:tcW w:w="5808" w:type="dxa"/>
            <w:tcBorders>
              <w:top w:val="nil"/>
              <w:left w:val="nil"/>
              <w:bottom w:val="single" w:sz="4" w:space="0" w:color="auto"/>
              <w:right w:val="single" w:sz="4" w:space="0" w:color="auto"/>
            </w:tcBorders>
            <w:shd w:val="clear" w:color="000000" w:fill="FFFFFF"/>
            <w:vAlign w:val="center"/>
            <w:hideMark/>
          </w:tcPr>
          <w:p w14:paraId="17100E59"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Queijo tipo </w:t>
            </w:r>
            <w:proofErr w:type="spellStart"/>
            <w:r w:rsidRPr="005067C1">
              <w:rPr>
                <w:rFonts w:asciiTheme="majorHAnsi" w:eastAsia="Times New Roman" w:hAnsiTheme="majorHAnsi" w:cs="Calibri"/>
                <w:color w:val="000000"/>
                <w:lang w:eastAsia="pt-BR"/>
              </w:rPr>
              <w:t>mussarela</w:t>
            </w:r>
            <w:proofErr w:type="spellEnd"/>
            <w:r w:rsidRPr="005067C1">
              <w:rPr>
                <w:rFonts w:asciiTheme="majorHAnsi" w:eastAsia="Times New Roman" w:hAnsiTheme="majorHAnsi" w:cs="Calibri"/>
                <w:color w:val="000000"/>
                <w:lang w:eastAsia="pt-BR"/>
              </w:rPr>
              <w:t xml:space="preserve">, fresco, refrigerado, saco plástico resistente atóxico e transparente. Isento de </w:t>
            </w:r>
            <w:proofErr w:type="spellStart"/>
            <w:r w:rsidRPr="005067C1">
              <w:rPr>
                <w:rFonts w:asciiTheme="majorHAnsi" w:eastAsia="Times New Roman" w:hAnsiTheme="majorHAnsi" w:cs="Calibri"/>
                <w:color w:val="000000"/>
                <w:lang w:eastAsia="pt-BR"/>
              </w:rPr>
              <w:t>estufamento</w:t>
            </w:r>
            <w:proofErr w:type="spellEnd"/>
            <w:r w:rsidRPr="005067C1">
              <w:rPr>
                <w:rFonts w:asciiTheme="majorHAnsi" w:eastAsia="Times New Roman" w:hAnsiTheme="majorHAnsi" w:cs="Calibri"/>
                <w:color w:val="000000"/>
                <w:lang w:eastAsia="pt-BR"/>
              </w:rPr>
              <w:t>, rachadura e mofos. Devendo ser fatiado no dia anterior ao pedido. Contendo na embalagem a identificação do produto, validade, data de embalagem, peso líquido, marca do fabricante. O produto deverá ter selo de inspeção do órgão competente. Validade mínima de 03 (três) dias a contar no ato da entrega</w:t>
            </w:r>
          </w:p>
        </w:tc>
        <w:tc>
          <w:tcPr>
            <w:tcW w:w="1160" w:type="dxa"/>
            <w:tcBorders>
              <w:top w:val="nil"/>
              <w:left w:val="nil"/>
              <w:bottom w:val="single" w:sz="4" w:space="0" w:color="auto"/>
              <w:right w:val="single" w:sz="4" w:space="0" w:color="auto"/>
            </w:tcBorders>
            <w:shd w:val="clear" w:color="000000" w:fill="FFFFFF"/>
            <w:vAlign w:val="center"/>
            <w:hideMark/>
          </w:tcPr>
          <w:p w14:paraId="5E031817"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37C00731"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100</w:t>
            </w:r>
          </w:p>
        </w:tc>
        <w:tc>
          <w:tcPr>
            <w:tcW w:w="1170" w:type="dxa"/>
            <w:tcBorders>
              <w:top w:val="nil"/>
              <w:left w:val="nil"/>
              <w:bottom w:val="single" w:sz="4" w:space="0" w:color="auto"/>
              <w:right w:val="single" w:sz="4" w:space="0" w:color="auto"/>
            </w:tcBorders>
            <w:shd w:val="clear" w:color="000000" w:fill="FFFFFF"/>
            <w:vAlign w:val="center"/>
            <w:hideMark/>
          </w:tcPr>
          <w:p w14:paraId="5CE0BEA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R$ 36,02</w:t>
            </w:r>
          </w:p>
        </w:tc>
        <w:tc>
          <w:tcPr>
            <w:tcW w:w="1276" w:type="dxa"/>
            <w:tcBorders>
              <w:top w:val="nil"/>
              <w:left w:val="nil"/>
              <w:bottom w:val="single" w:sz="4" w:space="0" w:color="auto"/>
              <w:right w:val="single" w:sz="4" w:space="0" w:color="auto"/>
            </w:tcBorders>
            <w:shd w:val="clear" w:color="000000" w:fill="FFFFFF"/>
            <w:vAlign w:val="center"/>
            <w:hideMark/>
          </w:tcPr>
          <w:p w14:paraId="34FF4DC2"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R$ 3.602,00</w:t>
            </w:r>
          </w:p>
        </w:tc>
      </w:tr>
      <w:tr w:rsidR="00904344" w:rsidRPr="005067C1" w14:paraId="5A166197" w14:textId="77777777" w:rsidTr="00904344">
        <w:trPr>
          <w:trHeight w:val="1380"/>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3E298047"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27</w:t>
            </w:r>
          </w:p>
        </w:tc>
        <w:tc>
          <w:tcPr>
            <w:tcW w:w="5808" w:type="dxa"/>
            <w:tcBorders>
              <w:top w:val="nil"/>
              <w:left w:val="nil"/>
              <w:bottom w:val="single" w:sz="4" w:space="0" w:color="auto"/>
              <w:right w:val="single" w:sz="4" w:space="0" w:color="auto"/>
            </w:tcBorders>
            <w:shd w:val="clear" w:color="000000" w:fill="FFFFFF"/>
            <w:vAlign w:val="center"/>
            <w:hideMark/>
          </w:tcPr>
          <w:p w14:paraId="592B038D"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Charque – Carne bovina, tipo ponta de agulha, curada, dessecada, salgada, tipo charque e sem conservantes. Com aspecto, cor, odor e sabor próprio, isenta de sujidades, parasitas, larvas e matérias estranhos, embalado em plástico atóxico, </w:t>
            </w:r>
            <w:proofErr w:type="spellStart"/>
            <w:r w:rsidRPr="005067C1">
              <w:rPr>
                <w:rFonts w:asciiTheme="majorHAnsi" w:eastAsia="Times New Roman" w:hAnsiTheme="majorHAnsi" w:cs="Calibri"/>
                <w:color w:val="000000"/>
                <w:lang w:eastAsia="pt-BR"/>
              </w:rPr>
              <w:t>cry</w:t>
            </w:r>
            <w:proofErr w:type="spellEnd"/>
            <w:r w:rsidRPr="005067C1">
              <w:rPr>
                <w:rFonts w:asciiTheme="majorHAnsi" w:eastAsia="Times New Roman" w:hAnsiTheme="majorHAnsi" w:cs="Calibri"/>
                <w:color w:val="000000"/>
                <w:lang w:eastAsia="pt-BR"/>
              </w:rPr>
              <w:t>-</w:t>
            </w:r>
            <w:proofErr w:type="spellStart"/>
            <w:r w:rsidRPr="005067C1">
              <w:rPr>
                <w:rFonts w:asciiTheme="majorHAnsi" w:eastAsia="Times New Roman" w:hAnsiTheme="majorHAnsi" w:cs="Calibri"/>
                <w:color w:val="000000"/>
                <w:lang w:eastAsia="pt-BR"/>
              </w:rPr>
              <w:t>o-vac</w:t>
            </w:r>
            <w:proofErr w:type="spellEnd"/>
            <w:r w:rsidRPr="005067C1">
              <w:rPr>
                <w:rFonts w:asciiTheme="majorHAnsi" w:eastAsia="Times New Roman" w:hAnsiTheme="majorHAnsi" w:cs="Calibri"/>
                <w:color w:val="000000"/>
                <w:lang w:eastAsia="pt-BR"/>
              </w:rPr>
              <w:t xml:space="preserve">. Pesando até 30quilogramas, lacradas e </w:t>
            </w:r>
            <w:r w:rsidRPr="005067C1">
              <w:rPr>
                <w:rFonts w:asciiTheme="majorHAnsi" w:eastAsia="Times New Roman" w:hAnsiTheme="majorHAnsi" w:cs="Calibri"/>
                <w:color w:val="000000"/>
                <w:lang w:eastAsia="pt-BR"/>
              </w:rPr>
              <w:lastRenderedPageBreak/>
              <w:t>rotuladas. Validade mínima de 60 dias. Contendo selo do SIE ou SIF.</w:t>
            </w:r>
          </w:p>
        </w:tc>
        <w:tc>
          <w:tcPr>
            <w:tcW w:w="1160" w:type="dxa"/>
            <w:tcBorders>
              <w:top w:val="nil"/>
              <w:left w:val="nil"/>
              <w:bottom w:val="single" w:sz="4" w:space="0" w:color="auto"/>
              <w:right w:val="single" w:sz="4" w:space="0" w:color="auto"/>
            </w:tcBorders>
            <w:shd w:val="clear" w:color="000000" w:fill="FFFFFF"/>
            <w:vAlign w:val="center"/>
            <w:hideMark/>
          </w:tcPr>
          <w:p w14:paraId="6234174E"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lastRenderedPageBreak/>
              <w:t>quilogramas</w:t>
            </w:r>
          </w:p>
        </w:tc>
        <w:tc>
          <w:tcPr>
            <w:tcW w:w="798" w:type="dxa"/>
            <w:tcBorders>
              <w:top w:val="nil"/>
              <w:left w:val="nil"/>
              <w:bottom w:val="single" w:sz="4" w:space="0" w:color="auto"/>
              <w:right w:val="single" w:sz="4" w:space="0" w:color="auto"/>
            </w:tcBorders>
            <w:shd w:val="clear" w:color="000000" w:fill="FFFFFF"/>
            <w:vAlign w:val="center"/>
            <w:hideMark/>
          </w:tcPr>
          <w:p w14:paraId="036EF870"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1300</w:t>
            </w:r>
          </w:p>
        </w:tc>
        <w:tc>
          <w:tcPr>
            <w:tcW w:w="1170" w:type="dxa"/>
            <w:tcBorders>
              <w:top w:val="nil"/>
              <w:left w:val="nil"/>
              <w:bottom w:val="single" w:sz="4" w:space="0" w:color="auto"/>
              <w:right w:val="single" w:sz="4" w:space="0" w:color="auto"/>
            </w:tcBorders>
            <w:shd w:val="clear" w:color="000000" w:fill="FFFFFF"/>
            <w:vAlign w:val="center"/>
            <w:hideMark/>
          </w:tcPr>
          <w:p w14:paraId="533D7FC8"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R$ 33,88</w:t>
            </w:r>
          </w:p>
        </w:tc>
        <w:tc>
          <w:tcPr>
            <w:tcW w:w="1276" w:type="dxa"/>
            <w:tcBorders>
              <w:top w:val="nil"/>
              <w:left w:val="nil"/>
              <w:bottom w:val="single" w:sz="4" w:space="0" w:color="auto"/>
              <w:right w:val="single" w:sz="4" w:space="0" w:color="auto"/>
            </w:tcBorders>
            <w:shd w:val="clear" w:color="000000" w:fill="FFFFFF"/>
            <w:vAlign w:val="center"/>
            <w:hideMark/>
          </w:tcPr>
          <w:p w14:paraId="795C041A"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R$ 44.044,00</w:t>
            </w:r>
          </w:p>
        </w:tc>
      </w:tr>
      <w:tr w:rsidR="00904344" w:rsidRPr="005067C1" w14:paraId="1C021C07" w14:textId="77777777" w:rsidTr="00904344">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27AAB958"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lastRenderedPageBreak/>
              <w:t>28</w:t>
            </w:r>
          </w:p>
        </w:tc>
        <w:tc>
          <w:tcPr>
            <w:tcW w:w="5808" w:type="dxa"/>
            <w:tcBorders>
              <w:top w:val="nil"/>
              <w:left w:val="nil"/>
              <w:bottom w:val="single" w:sz="4" w:space="0" w:color="auto"/>
              <w:right w:val="single" w:sz="4" w:space="0" w:color="auto"/>
            </w:tcBorders>
            <w:shd w:val="clear" w:color="000000" w:fill="FFFFFF"/>
            <w:vAlign w:val="center"/>
            <w:hideMark/>
          </w:tcPr>
          <w:p w14:paraId="5B95367D"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Salsicha – mista, com aspecto, cheiro, cor e sabor próprio, sem manchas e parasitas, acondicionado em saco plástico, atóxico, transparente, pesando no </w:t>
            </w:r>
            <w:proofErr w:type="spellStart"/>
            <w:r w:rsidRPr="005067C1">
              <w:rPr>
                <w:rFonts w:asciiTheme="majorHAnsi" w:eastAsia="Times New Roman" w:hAnsiTheme="majorHAnsi" w:cs="Calibri"/>
                <w:color w:val="000000"/>
                <w:lang w:eastAsia="pt-BR"/>
              </w:rPr>
              <w:t>maximo</w:t>
            </w:r>
            <w:proofErr w:type="spellEnd"/>
            <w:r w:rsidRPr="005067C1">
              <w:rPr>
                <w:rFonts w:asciiTheme="majorHAnsi" w:eastAsia="Times New Roman" w:hAnsiTheme="majorHAnsi" w:cs="Calibri"/>
                <w:color w:val="000000"/>
                <w:lang w:eastAsia="pt-BR"/>
              </w:rPr>
              <w:t xml:space="preserve"> 2,5quilogramas, informações nutricionais na embalagem.</w:t>
            </w:r>
          </w:p>
        </w:tc>
        <w:tc>
          <w:tcPr>
            <w:tcW w:w="1160" w:type="dxa"/>
            <w:tcBorders>
              <w:top w:val="nil"/>
              <w:left w:val="nil"/>
              <w:bottom w:val="single" w:sz="4" w:space="0" w:color="auto"/>
              <w:right w:val="single" w:sz="4" w:space="0" w:color="auto"/>
            </w:tcBorders>
            <w:shd w:val="clear" w:color="000000" w:fill="FFFFFF"/>
            <w:vAlign w:val="center"/>
            <w:hideMark/>
          </w:tcPr>
          <w:p w14:paraId="06584B3B"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044AC68B"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1000</w:t>
            </w:r>
          </w:p>
        </w:tc>
        <w:tc>
          <w:tcPr>
            <w:tcW w:w="1170" w:type="dxa"/>
            <w:tcBorders>
              <w:top w:val="nil"/>
              <w:left w:val="nil"/>
              <w:bottom w:val="single" w:sz="4" w:space="0" w:color="auto"/>
              <w:right w:val="single" w:sz="4" w:space="0" w:color="auto"/>
            </w:tcBorders>
            <w:shd w:val="clear" w:color="000000" w:fill="FFFFFF"/>
            <w:vAlign w:val="center"/>
            <w:hideMark/>
          </w:tcPr>
          <w:p w14:paraId="43AF6723"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R$ 8,26</w:t>
            </w:r>
          </w:p>
        </w:tc>
        <w:tc>
          <w:tcPr>
            <w:tcW w:w="1276" w:type="dxa"/>
            <w:tcBorders>
              <w:top w:val="nil"/>
              <w:left w:val="nil"/>
              <w:bottom w:val="single" w:sz="4" w:space="0" w:color="auto"/>
              <w:right w:val="single" w:sz="4" w:space="0" w:color="auto"/>
            </w:tcBorders>
            <w:shd w:val="clear" w:color="000000" w:fill="FFFFFF"/>
            <w:vAlign w:val="center"/>
            <w:hideMark/>
          </w:tcPr>
          <w:p w14:paraId="3B147CB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R$ 8.260,00</w:t>
            </w:r>
          </w:p>
        </w:tc>
      </w:tr>
      <w:tr w:rsidR="00904344" w:rsidRPr="005067C1" w14:paraId="2A49A121" w14:textId="77777777" w:rsidTr="00904344">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17FA0952"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29</w:t>
            </w:r>
          </w:p>
        </w:tc>
        <w:tc>
          <w:tcPr>
            <w:tcW w:w="5808" w:type="dxa"/>
            <w:tcBorders>
              <w:top w:val="nil"/>
              <w:left w:val="nil"/>
              <w:bottom w:val="single" w:sz="4" w:space="0" w:color="auto"/>
              <w:right w:val="single" w:sz="4" w:space="0" w:color="auto"/>
            </w:tcBorders>
            <w:shd w:val="clear" w:color="000000" w:fill="FFFFFF"/>
            <w:vAlign w:val="center"/>
            <w:hideMark/>
          </w:tcPr>
          <w:p w14:paraId="6E443AEB"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Creme de Leite, tradicional, apresentando teor de gordura mínima de 25%, </w:t>
            </w:r>
            <w:proofErr w:type="spellStart"/>
            <w:r w:rsidRPr="005067C1">
              <w:rPr>
                <w:rFonts w:asciiTheme="majorHAnsi" w:eastAsia="Times New Roman" w:hAnsiTheme="majorHAnsi" w:cs="Calibri"/>
                <w:color w:val="000000"/>
                <w:lang w:eastAsia="pt-BR"/>
              </w:rPr>
              <w:t>esterelizado</w:t>
            </w:r>
            <w:proofErr w:type="spellEnd"/>
            <w:r w:rsidRPr="005067C1">
              <w:rPr>
                <w:rFonts w:asciiTheme="majorHAnsi" w:eastAsia="Times New Roman" w:hAnsiTheme="majorHAnsi" w:cs="Calibri"/>
                <w:color w:val="000000"/>
                <w:lang w:eastAsia="pt-BR"/>
              </w:rPr>
              <w:t>, embalagem com no mínimo de 200g. contendo identificação do produto.</w:t>
            </w:r>
          </w:p>
        </w:tc>
        <w:tc>
          <w:tcPr>
            <w:tcW w:w="1160" w:type="dxa"/>
            <w:tcBorders>
              <w:top w:val="nil"/>
              <w:left w:val="nil"/>
              <w:bottom w:val="single" w:sz="4" w:space="0" w:color="auto"/>
              <w:right w:val="single" w:sz="4" w:space="0" w:color="auto"/>
            </w:tcBorders>
            <w:shd w:val="clear" w:color="000000" w:fill="FFFFFF"/>
            <w:vAlign w:val="center"/>
            <w:hideMark/>
          </w:tcPr>
          <w:p w14:paraId="4A95490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5C203EFA"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225</w:t>
            </w:r>
          </w:p>
        </w:tc>
        <w:tc>
          <w:tcPr>
            <w:tcW w:w="1170" w:type="dxa"/>
            <w:tcBorders>
              <w:top w:val="nil"/>
              <w:left w:val="nil"/>
              <w:bottom w:val="single" w:sz="4" w:space="0" w:color="auto"/>
              <w:right w:val="single" w:sz="4" w:space="0" w:color="auto"/>
            </w:tcBorders>
            <w:shd w:val="clear" w:color="000000" w:fill="FFFFFF"/>
            <w:vAlign w:val="center"/>
            <w:hideMark/>
          </w:tcPr>
          <w:p w14:paraId="5C1CF30E"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R$ 3,90</w:t>
            </w:r>
          </w:p>
        </w:tc>
        <w:tc>
          <w:tcPr>
            <w:tcW w:w="1276" w:type="dxa"/>
            <w:tcBorders>
              <w:top w:val="nil"/>
              <w:left w:val="nil"/>
              <w:bottom w:val="single" w:sz="4" w:space="0" w:color="auto"/>
              <w:right w:val="single" w:sz="4" w:space="0" w:color="auto"/>
            </w:tcBorders>
            <w:shd w:val="clear" w:color="000000" w:fill="FFFFFF"/>
            <w:vAlign w:val="center"/>
            <w:hideMark/>
          </w:tcPr>
          <w:p w14:paraId="5DA5520D"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R$ 877,50</w:t>
            </w:r>
          </w:p>
        </w:tc>
      </w:tr>
      <w:tr w:rsidR="00904344" w:rsidRPr="005067C1" w14:paraId="37124C61" w14:textId="77777777" w:rsidTr="00904344">
        <w:trPr>
          <w:trHeight w:val="55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65B731BF"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30</w:t>
            </w:r>
          </w:p>
        </w:tc>
        <w:tc>
          <w:tcPr>
            <w:tcW w:w="5808" w:type="dxa"/>
            <w:tcBorders>
              <w:top w:val="nil"/>
              <w:left w:val="nil"/>
              <w:bottom w:val="single" w:sz="4" w:space="0" w:color="auto"/>
              <w:right w:val="single" w:sz="4" w:space="0" w:color="auto"/>
            </w:tcBorders>
            <w:shd w:val="clear" w:color="000000" w:fill="FFFFFF"/>
            <w:vAlign w:val="center"/>
            <w:hideMark/>
          </w:tcPr>
          <w:p w14:paraId="3FFC6685"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Leite condensado em caixinha tetra pack, valor nutricional completo, data de validade e lote. </w:t>
            </w:r>
            <w:proofErr w:type="spellStart"/>
            <w:r w:rsidRPr="005067C1">
              <w:rPr>
                <w:rFonts w:asciiTheme="majorHAnsi" w:eastAsia="Times New Roman" w:hAnsiTheme="majorHAnsi" w:cs="Calibri"/>
                <w:color w:val="000000"/>
                <w:lang w:eastAsia="pt-BR"/>
              </w:rPr>
              <w:t>SIF..embalagem</w:t>
            </w:r>
            <w:proofErr w:type="spellEnd"/>
            <w:r w:rsidRPr="005067C1">
              <w:rPr>
                <w:rFonts w:asciiTheme="majorHAnsi" w:eastAsia="Times New Roman" w:hAnsiTheme="majorHAnsi" w:cs="Calibri"/>
                <w:color w:val="000000"/>
                <w:lang w:eastAsia="pt-BR"/>
              </w:rPr>
              <w:t xml:space="preserve"> com 395g</w:t>
            </w:r>
          </w:p>
        </w:tc>
        <w:tc>
          <w:tcPr>
            <w:tcW w:w="1160" w:type="dxa"/>
            <w:tcBorders>
              <w:top w:val="nil"/>
              <w:left w:val="nil"/>
              <w:bottom w:val="single" w:sz="4" w:space="0" w:color="auto"/>
              <w:right w:val="single" w:sz="4" w:space="0" w:color="auto"/>
            </w:tcBorders>
            <w:shd w:val="clear" w:color="000000" w:fill="FFFFFF"/>
            <w:vAlign w:val="center"/>
            <w:hideMark/>
          </w:tcPr>
          <w:p w14:paraId="50F5D901"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0292C94B"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200</w:t>
            </w:r>
          </w:p>
        </w:tc>
        <w:tc>
          <w:tcPr>
            <w:tcW w:w="1170" w:type="dxa"/>
            <w:tcBorders>
              <w:top w:val="nil"/>
              <w:left w:val="nil"/>
              <w:bottom w:val="single" w:sz="4" w:space="0" w:color="auto"/>
              <w:right w:val="single" w:sz="4" w:space="0" w:color="auto"/>
            </w:tcBorders>
            <w:shd w:val="clear" w:color="000000" w:fill="FFFFFF"/>
            <w:vAlign w:val="center"/>
            <w:hideMark/>
          </w:tcPr>
          <w:p w14:paraId="5440F220"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R$ 6,26</w:t>
            </w:r>
          </w:p>
        </w:tc>
        <w:tc>
          <w:tcPr>
            <w:tcW w:w="1276" w:type="dxa"/>
            <w:tcBorders>
              <w:top w:val="nil"/>
              <w:left w:val="nil"/>
              <w:bottom w:val="single" w:sz="4" w:space="0" w:color="auto"/>
              <w:right w:val="single" w:sz="4" w:space="0" w:color="auto"/>
            </w:tcBorders>
            <w:shd w:val="clear" w:color="000000" w:fill="FFFFFF"/>
            <w:vAlign w:val="center"/>
            <w:hideMark/>
          </w:tcPr>
          <w:p w14:paraId="5A959216"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R$ 1.252,00</w:t>
            </w:r>
          </w:p>
        </w:tc>
      </w:tr>
      <w:tr w:rsidR="00904344" w:rsidRPr="005067C1" w14:paraId="2A97EAAD" w14:textId="77777777" w:rsidTr="00904344">
        <w:trPr>
          <w:trHeight w:val="1656"/>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408FEC7"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31</w:t>
            </w:r>
          </w:p>
        </w:tc>
        <w:tc>
          <w:tcPr>
            <w:tcW w:w="5808" w:type="dxa"/>
            <w:tcBorders>
              <w:top w:val="nil"/>
              <w:left w:val="nil"/>
              <w:bottom w:val="single" w:sz="4" w:space="0" w:color="auto"/>
              <w:right w:val="single" w:sz="4" w:space="0" w:color="auto"/>
            </w:tcBorders>
            <w:shd w:val="clear" w:color="000000" w:fill="FFFFFF"/>
            <w:vAlign w:val="center"/>
            <w:hideMark/>
          </w:tcPr>
          <w:p w14:paraId="7822F474"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Milho verde em conserva, a base de: milho /água / </w:t>
            </w:r>
            <w:proofErr w:type="gramStart"/>
            <w:r w:rsidRPr="005067C1">
              <w:rPr>
                <w:rFonts w:asciiTheme="majorHAnsi" w:eastAsia="Times New Roman" w:hAnsiTheme="majorHAnsi" w:cs="Calibri"/>
                <w:color w:val="000000"/>
                <w:lang w:eastAsia="pt-BR"/>
              </w:rPr>
              <w:t>sal Sem</w:t>
            </w:r>
            <w:proofErr w:type="gramEnd"/>
            <w:r w:rsidRPr="005067C1">
              <w:rPr>
                <w:rFonts w:asciiTheme="majorHAnsi" w:eastAsia="Times New Roman" w:hAnsiTheme="majorHAnsi" w:cs="Calibri"/>
                <w:color w:val="000000"/>
                <w:lang w:eastAsia="pt-BR"/>
              </w:rPr>
              <w:t xml:space="preserve"> conservantes, acondicionado em embalagem contendo no </w:t>
            </w:r>
            <w:proofErr w:type="spellStart"/>
            <w:r w:rsidRPr="005067C1">
              <w:rPr>
                <w:rFonts w:asciiTheme="majorHAnsi" w:eastAsia="Times New Roman" w:hAnsiTheme="majorHAnsi" w:cs="Calibri"/>
                <w:color w:val="000000"/>
                <w:lang w:eastAsia="pt-BR"/>
              </w:rPr>
              <w:t>minimo</w:t>
            </w:r>
            <w:proofErr w:type="spellEnd"/>
            <w:r w:rsidRPr="005067C1">
              <w:rPr>
                <w:rFonts w:asciiTheme="majorHAnsi" w:eastAsia="Times New Roman" w:hAnsiTheme="majorHAnsi" w:cs="Calibri"/>
                <w:color w:val="000000"/>
                <w:lang w:eastAsia="pt-BR"/>
              </w:rPr>
              <w:t xml:space="preserve"> 160g (peso líquido), com identificação na embalagem (rótulo) dos ingredientes, valor nutricional, peso, fornecedor, data de fabricação e validade. Isento de material estranho. Validade mínima de 06 (seis) meses a contar da data de entrega.</w:t>
            </w:r>
          </w:p>
        </w:tc>
        <w:tc>
          <w:tcPr>
            <w:tcW w:w="1160" w:type="dxa"/>
            <w:tcBorders>
              <w:top w:val="nil"/>
              <w:left w:val="nil"/>
              <w:bottom w:val="single" w:sz="4" w:space="0" w:color="auto"/>
              <w:right w:val="single" w:sz="4" w:space="0" w:color="auto"/>
            </w:tcBorders>
            <w:shd w:val="clear" w:color="000000" w:fill="FFFFFF"/>
            <w:vAlign w:val="center"/>
            <w:hideMark/>
          </w:tcPr>
          <w:p w14:paraId="7008F003"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21EC9642"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160</w:t>
            </w:r>
          </w:p>
        </w:tc>
        <w:tc>
          <w:tcPr>
            <w:tcW w:w="1170" w:type="dxa"/>
            <w:tcBorders>
              <w:top w:val="nil"/>
              <w:left w:val="nil"/>
              <w:bottom w:val="single" w:sz="4" w:space="0" w:color="auto"/>
              <w:right w:val="single" w:sz="4" w:space="0" w:color="auto"/>
            </w:tcBorders>
            <w:shd w:val="clear" w:color="000000" w:fill="FFFFFF"/>
            <w:vAlign w:val="center"/>
            <w:hideMark/>
          </w:tcPr>
          <w:p w14:paraId="0C4D1C80"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R$ 4,12</w:t>
            </w:r>
          </w:p>
        </w:tc>
        <w:tc>
          <w:tcPr>
            <w:tcW w:w="1276" w:type="dxa"/>
            <w:tcBorders>
              <w:top w:val="nil"/>
              <w:left w:val="nil"/>
              <w:bottom w:val="single" w:sz="4" w:space="0" w:color="auto"/>
              <w:right w:val="single" w:sz="4" w:space="0" w:color="auto"/>
            </w:tcBorders>
            <w:shd w:val="clear" w:color="000000" w:fill="FFFFFF"/>
            <w:vAlign w:val="center"/>
            <w:hideMark/>
          </w:tcPr>
          <w:p w14:paraId="054B08A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R$ 659,20</w:t>
            </w:r>
          </w:p>
        </w:tc>
      </w:tr>
      <w:tr w:rsidR="00904344" w:rsidRPr="005067C1" w14:paraId="64762CE5" w14:textId="77777777" w:rsidTr="00904344">
        <w:trPr>
          <w:trHeight w:val="55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2112B9EE"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32</w:t>
            </w:r>
          </w:p>
        </w:tc>
        <w:tc>
          <w:tcPr>
            <w:tcW w:w="5808" w:type="dxa"/>
            <w:tcBorders>
              <w:top w:val="nil"/>
              <w:left w:val="nil"/>
              <w:bottom w:val="single" w:sz="4" w:space="0" w:color="auto"/>
              <w:right w:val="single" w:sz="4" w:space="0" w:color="auto"/>
            </w:tcBorders>
            <w:shd w:val="clear" w:color="000000" w:fill="FFFFFF"/>
            <w:vAlign w:val="center"/>
            <w:hideMark/>
          </w:tcPr>
          <w:p w14:paraId="66739316"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Maionese industrializada, Embalagem em </w:t>
            </w:r>
            <w:proofErr w:type="spellStart"/>
            <w:r w:rsidRPr="005067C1">
              <w:rPr>
                <w:rFonts w:asciiTheme="majorHAnsi" w:eastAsia="Times New Roman" w:hAnsiTheme="majorHAnsi" w:cs="Calibri"/>
                <w:color w:val="000000"/>
                <w:lang w:eastAsia="pt-BR"/>
              </w:rPr>
              <w:t>sachet</w:t>
            </w:r>
            <w:proofErr w:type="spellEnd"/>
            <w:r w:rsidRPr="005067C1">
              <w:rPr>
                <w:rFonts w:asciiTheme="majorHAnsi" w:eastAsia="Times New Roman" w:hAnsiTheme="majorHAnsi" w:cs="Calibri"/>
                <w:color w:val="000000"/>
                <w:lang w:eastAsia="pt-BR"/>
              </w:rPr>
              <w:t xml:space="preserve"> de 200g cada. De boa qualidade.</w:t>
            </w:r>
          </w:p>
        </w:tc>
        <w:tc>
          <w:tcPr>
            <w:tcW w:w="1160" w:type="dxa"/>
            <w:tcBorders>
              <w:top w:val="nil"/>
              <w:left w:val="nil"/>
              <w:bottom w:val="single" w:sz="4" w:space="0" w:color="auto"/>
              <w:right w:val="single" w:sz="4" w:space="0" w:color="auto"/>
            </w:tcBorders>
            <w:shd w:val="clear" w:color="000000" w:fill="FFFFFF"/>
            <w:vAlign w:val="center"/>
            <w:hideMark/>
          </w:tcPr>
          <w:p w14:paraId="7ADE929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47AAEF18"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150</w:t>
            </w:r>
          </w:p>
        </w:tc>
        <w:tc>
          <w:tcPr>
            <w:tcW w:w="1170" w:type="dxa"/>
            <w:tcBorders>
              <w:top w:val="nil"/>
              <w:left w:val="nil"/>
              <w:bottom w:val="single" w:sz="4" w:space="0" w:color="auto"/>
              <w:right w:val="single" w:sz="4" w:space="0" w:color="auto"/>
            </w:tcBorders>
            <w:shd w:val="clear" w:color="000000" w:fill="FFFFFF"/>
            <w:vAlign w:val="center"/>
            <w:hideMark/>
          </w:tcPr>
          <w:p w14:paraId="03A33AC6"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R$ 4,12</w:t>
            </w:r>
          </w:p>
        </w:tc>
        <w:tc>
          <w:tcPr>
            <w:tcW w:w="1276" w:type="dxa"/>
            <w:tcBorders>
              <w:top w:val="nil"/>
              <w:left w:val="nil"/>
              <w:bottom w:val="single" w:sz="4" w:space="0" w:color="auto"/>
              <w:right w:val="single" w:sz="4" w:space="0" w:color="auto"/>
            </w:tcBorders>
            <w:shd w:val="clear" w:color="000000" w:fill="FFFFFF"/>
            <w:vAlign w:val="center"/>
            <w:hideMark/>
          </w:tcPr>
          <w:p w14:paraId="2812633F"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R$ 618,00</w:t>
            </w:r>
          </w:p>
        </w:tc>
      </w:tr>
      <w:tr w:rsidR="00904344" w:rsidRPr="005067C1" w14:paraId="2EC5397D" w14:textId="77777777" w:rsidTr="00904344">
        <w:trPr>
          <w:trHeight w:val="55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24A53232"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33</w:t>
            </w:r>
          </w:p>
        </w:tc>
        <w:tc>
          <w:tcPr>
            <w:tcW w:w="5808" w:type="dxa"/>
            <w:tcBorders>
              <w:top w:val="nil"/>
              <w:left w:val="nil"/>
              <w:bottom w:val="single" w:sz="4" w:space="0" w:color="auto"/>
              <w:right w:val="single" w:sz="4" w:space="0" w:color="auto"/>
            </w:tcBorders>
            <w:shd w:val="clear" w:color="000000" w:fill="FFFFFF"/>
            <w:vAlign w:val="center"/>
            <w:hideMark/>
          </w:tcPr>
          <w:p w14:paraId="70837C4E"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Pão tipo hot </w:t>
            </w:r>
            <w:proofErr w:type="spellStart"/>
            <w:r w:rsidRPr="005067C1">
              <w:rPr>
                <w:rFonts w:asciiTheme="majorHAnsi" w:eastAsia="Times New Roman" w:hAnsiTheme="majorHAnsi" w:cs="Calibri"/>
                <w:color w:val="000000"/>
                <w:lang w:eastAsia="pt-BR"/>
              </w:rPr>
              <w:t>dog</w:t>
            </w:r>
            <w:proofErr w:type="spellEnd"/>
            <w:r w:rsidRPr="005067C1">
              <w:rPr>
                <w:rFonts w:asciiTheme="majorHAnsi" w:eastAsia="Times New Roman" w:hAnsiTheme="majorHAnsi" w:cs="Calibri"/>
                <w:color w:val="000000"/>
                <w:lang w:eastAsia="pt-BR"/>
              </w:rPr>
              <w:t>, com composição mínima da massa: farinha de trigo, fermento biológico, água, açúcar e sal. Pesando 50gr.</w:t>
            </w:r>
          </w:p>
        </w:tc>
        <w:tc>
          <w:tcPr>
            <w:tcW w:w="1160" w:type="dxa"/>
            <w:tcBorders>
              <w:top w:val="nil"/>
              <w:left w:val="nil"/>
              <w:bottom w:val="single" w:sz="4" w:space="0" w:color="auto"/>
              <w:right w:val="single" w:sz="4" w:space="0" w:color="auto"/>
            </w:tcBorders>
            <w:shd w:val="clear" w:color="000000" w:fill="FFFFFF"/>
            <w:vAlign w:val="center"/>
            <w:hideMark/>
          </w:tcPr>
          <w:p w14:paraId="7F44BBD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0AE7ED1F"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460</w:t>
            </w:r>
          </w:p>
        </w:tc>
        <w:tc>
          <w:tcPr>
            <w:tcW w:w="1170" w:type="dxa"/>
            <w:tcBorders>
              <w:top w:val="nil"/>
              <w:left w:val="nil"/>
              <w:bottom w:val="single" w:sz="4" w:space="0" w:color="auto"/>
              <w:right w:val="single" w:sz="4" w:space="0" w:color="auto"/>
            </w:tcBorders>
            <w:shd w:val="clear" w:color="000000" w:fill="FFFFFF"/>
            <w:vAlign w:val="center"/>
            <w:hideMark/>
          </w:tcPr>
          <w:p w14:paraId="7E807E06"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R$ 8,22</w:t>
            </w:r>
          </w:p>
        </w:tc>
        <w:tc>
          <w:tcPr>
            <w:tcW w:w="1276" w:type="dxa"/>
            <w:tcBorders>
              <w:top w:val="nil"/>
              <w:left w:val="nil"/>
              <w:bottom w:val="single" w:sz="4" w:space="0" w:color="auto"/>
              <w:right w:val="single" w:sz="4" w:space="0" w:color="auto"/>
            </w:tcBorders>
            <w:shd w:val="clear" w:color="000000" w:fill="FFFFFF"/>
            <w:vAlign w:val="center"/>
            <w:hideMark/>
          </w:tcPr>
          <w:p w14:paraId="226F9C20"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R$ 3.781,20</w:t>
            </w:r>
          </w:p>
        </w:tc>
      </w:tr>
      <w:tr w:rsidR="00904344" w:rsidRPr="005067C1" w14:paraId="0CE619DD" w14:textId="77777777" w:rsidTr="00904344">
        <w:trPr>
          <w:trHeight w:val="1380"/>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F3B3D49"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34</w:t>
            </w:r>
          </w:p>
        </w:tc>
        <w:tc>
          <w:tcPr>
            <w:tcW w:w="5808" w:type="dxa"/>
            <w:tcBorders>
              <w:top w:val="nil"/>
              <w:left w:val="nil"/>
              <w:bottom w:val="single" w:sz="4" w:space="0" w:color="auto"/>
              <w:right w:val="single" w:sz="4" w:space="0" w:color="auto"/>
            </w:tcBorders>
            <w:shd w:val="clear" w:color="000000" w:fill="FFFFFF"/>
            <w:vAlign w:val="center"/>
            <w:hideMark/>
          </w:tcPr>
          <w:p w14:paraId="7EAB014B"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Frango inteiro Resfriado – </w:t>
            </w:r>
            <w:proofErr w:type="spellStart"/>
            <w:r w:rsidRPr="005067C1">
              <w:rPr>
                <w:rFonts w:asciiTheme="majorHAnsi" w:eastAsia="Times New Roman" w:hAnsiTheme="majorHAnsi" w:cs="Calibri"/>
                <w:color w:val="000000"/>
                <w:lang w:eastAsia="pt-BR"/>
              </w:rPr>
              <w:t>semiprocessado</w:t>
            </w:r>
            <w:proofErr w:type="spellEnd"/>
            <w:r w:rsidRPr="005067C1">
              <w:rPr>
                <w:rFonts w:asciiTheme="majorHAnsi" w:eastAsia="Times New Roman" w:hAnsiTheme="majorHAnsi" w:cs="Calibri"/>
                <w:color w:val="000000"/>
                <w:lang w:eastAsia="pt-BR"/>
              </w:rPr>
              <w:t>, em peça, resfriado, sem pés, sem cabeça, sem miúdos, com aspecto, cheiro, cor e sabor próprio, sem manchas e parasitas, acondicionado em saco plástico, atóxico, transparente, peso 2quilogramas a 3quilogramas quilogramas a peça. Contendo selo do SIE ou SIF.</w:t>
            </w:r>
          </w:p>
        </w:tc>
        <w:tc>
          <w:tcPr>
            <w:tcW w:w="1160" w:type="dxa"/>
            <w:tcBorders>
              <w:top w:val="nil"/>
              <w:left w:val="nil"/>
              <w:bottom w:val="single" w:sz="4" w:space="0" w:color="auto"/>
              <w:right w:val="single" w:sz="4" w:space="0" w:color="auto"/>
            </w:tcBorders>
            <w:shd w:val="clear" w:color="000000" w:fill="FFFFFF"/>
            <w:vAlign w:val="center"/>
            <w:hideMark/>
          </w:tcPr>
          <w:p w14:paraId="015D8A0B"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7C857BC5"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1750</w:t>
            </w:r>
          </w:p>
        </w:tc>
        <w:tc>
          <w:tcPr>
            <w:tcW w:w="1170" w:type="dxa"/>
            <w:tcBorders>
              <w:top w:val="nil"/>
              <w:left w:val="nil"/>
              <w:bottom w:val="single" w:sz="4" w:space="0" w:color="auto"/>
              <w:right w:val="single" w:sz="4" w:space="0" w:color="auto"/>
            </w:tcBorders>
            <w:shd w:val="clear" w:color="000000" w:fill="FFFFFF"/>
            <w:vAlign w:val="center"/>
            <w:hideMark/>
          </w:tcPr>
          <w:p w14:paraId="27EA221D"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R$ 13,54</w:t>
            </w:r>
          </w:p>
        </w:tc>
        <w:tc>
          <w:tcPr>
            <w:tcW w:w="1276" w:type="dxa"/>
            <w:tcBorders>
              <w:top w:val="nil"/>
              <w:left w:val="nil"/>
              <w:bottom w:val="single" w:sz="4" w:space="0" w:color="auto"/>
              <w:right w:val="single" w:sz="4" w:space="0" w:color="auto"/>
            </w:tcBorders>
            <w:shd w:val="clear" w:color="000000" w:fill="FFFFFF"/>
            <w:vAlign w:val="center"/>
            <w:hideMark/>
          </w:tcPr>
          <w:p w14:paraId="5C2B86FA"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R$ 23.695,00</w:t>
            </w:r>
          </w:p>
        </w:tc>
      </w:tr>
      <w:tr w:rsidR="00904344" w:rsidRPr="005067C1" w14:paraId="3A6ABB8F" w14:textId="77777777" w:rsidTr="00904344">
        <w:trPr>
          <w:trHeight w:val="193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27ADC1E"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35</w:t>
            </w:r>
          </w:p>
        </w:tc>
        <w:tc>
          <w:tcPr>
            <w:tcW w:w="5808" w:type="dxa"/>
            <w:tcBorders>
              <w:top w:val="nil"/>
              <w:left w:val="nil"/>
              <w:bottom w:val="single" w:sz="4" w:space="0" w:color="auto"/>
              <w:right w:val="single" w:sz="4" w:space="0" w:color="auto"/>
            </w:tcBorders>
            <w:shd w:val="clear" w:color="000000" w:fill="FFFFFF"/>
            <w:vAlign w:val="center"/>
            <w:hideMark/>
          </w:tcPr>
          <w:p w14:paraId="6E5B6AE0"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Farinha de trigo características: classificação farinha de trigo especial. </w:t>
            </w:r>
            <w:proofErr w:type="gramStart"/>
            <w:r w:rsidRPr="005067C1">
              <w:rPr>
                <w:rFonts w:asciiTheme="majorHAnsi" w:eastAsia="Times New Roman" w:hAnsiTheme="majorHAnsi" w:cs="Calibri"/>
                <w:color w:val="000000"/>
                <w:lang w:eastAsia="pt-BR"/>
              </w:rPr>
              <w:t>especificidade</w:t>
            </w:r>
            <w:proofErr w:type="gramEnd"/>
            <w:r w:rsidRPr="005067C1">
              <w:rPr>
                <w:rFonts w:asciiTheme="majorHAnsi" w:eastAsia="Times New Roman" w:hAnsiTheme="majorHAnsi" w:cs="Calibri"/>
                <w:color w:val="000000"/>
                <w:lang w:eastAsia="pt-BR"/>
              </w:rPr>
              <w:t xml:space="preserve"> de uso: preparo de pães caseiros diversos, bolos e biscoitos. </w:t>
            </w:r>
            <w:proofErr w:type="gramStart"/>
            <w:r w:rsidRPr="005067C1">
              <w:rPr>
                <w:rFonts w:asciiTheme="majorHAnsi" w:eastAsia="Times New Roman" w:hAnsiTheme="majorHAnsi" w:cs="Calibri"/>
                <w:color w:val="000000"/>
                <w:lang w:eastAsia="pt-BR"/>
              </w:rPr>
              <w:t>rendimento</w:t>
            </w:r>
            <w:proofErr w:type="gramEnd"/>
            <w:r w:rsidRPr="005067C1">
              <w:rPr>
                <w:rFonts w:asciiTheme="majorHAnsi" w:eastAsia="Times New Roman" w:hAnsiTheme="majorHAnsi" w:cs="Calibri"/>
                <w:color w:val="000000"/>
                <w:lang w:eastAsia="pt-BR"/>
              </w:rPr>
              <w:t xml:space="preserve"> satisfatório. </w:t>
            </w:r>
            <w:proofErr w:type="gramStart"/>
            <w:r w:rsidRPr="005067C1">
              <w:rPr>
                <w:rFonts w:asciiTheme="majorHAnsi" w:eastAsia="Times New Roman" w:hAnsiTheme="majorHAnsi" w:cs="Calibri"/>
                <w:color w:val="000000"/>
                <w:lang w:eastAsia="pt-BR"/>
              </w:rPr>
              <w:t>não</w:t>
            </w:r>
            <w:proofErr w:type="gramEnd"/>
            <w:r w:rsidRPr="005067C1">
              <w:rPr>
                <w:rFonts w:asciiTheme="majorHAnsi" w:eastAsia="Times New Roman" w:hAnsiTheme="majorHAnsi" w:cs="Calibri"/>
                <w:color w:val="000000"/>
                <w:lang w:eastAsia="pt-BR"/>
              </w:rPr>
              <w:t xml:space="preserve"> deverá apresentar cor escura ou mistura com outras farinhas, formação de grumos (umidade), resíduos ou impurezas. </w:t>
            </w:r>
            <w:proofErr w:type="gramStart"/>
            <w:r w:rsidRPr="005067C1">
              <w:rPr>
                <w:rFonts w:asciiTheme="majorHAnsi" w:eastAsia="Times New Roman" w:hAnsiTheme="majorHAnsi" w:cs="Calibri"/>
                <w:color w:val="000000"/>
                <w:lang w:eastAsia="pt-BR"/>
              </w:rPr>
              <w:t>embalagem</w:t>
            </w:r>
            <w:proofErr w:type="gramEnd"/>
            <w:r w:rsidRPr="005067C1">
              <w:rPr>
                <w:rFonts w:asciiTheme="majorHAnsi" w:eastAsia="Times New Roman" w:hAnsiTheme="majorHAnsi" w:cs="Calibri"/>
                <w:color w:val="000000"/>
                <w:lang w:eastAsia="pt-BR"/>
              </w:rPr>
              <w:t xml:space="preserve">: intacta, acondicionada em pacotes de polietileno transparente, contendo 1quilogramas de peso líquido. </w:t>
            </w:r>
            <w:proofErr w:type="gramStart"/>
            <w:r w:rsidRPr="005067C1">
              <w:rPr>
                <w:rFonts w:asciiTheme="majorHAnsi" w:eastAsia="Times New Roman" w:hAnsiTheme="majorHAnsi" w:cs="Calibri"/>
                <w:color w:val="000000"/>
                <w:lang w:eastAsia="pt-BR"/>
              </w:rPr>
              <w:t>fabricação</w:t>
            </w:r>
            <w:proofErr w:type="gramEnd"/>
            <w:r w:rsidRPr="005067C1">
              <w:rPr>
                <w:rFonts w:asciiTheme="majorHAnsi" w:eastAsia="Times New Roman" w:hAnsiTheme="majorHAnsi" w:cs="Calibri"/>
                <w:color w:val="000000"/>
                <w:lang w:eastAsia="pt-BR"/>
              </w:rPr>
              <w:t>: máximo de 30 dias. validade: mínimo de 4 meses..</w:t>
            </w:r>
          </w:p>
        </w:tc>
        <w:tc>
          <w:tcPr>
            <w:tcW w:w="1160" w:type="dxa"/>
            <w:tcBorders>
              <w:top w:val="nil"/>
              <w:left w:val="nil"/>
              <w:bottom w:val="single" w:sz="4" w:space="0" w:color="auto"/>
              <w:right w:val="single" w:sz="4" w:space="0" w:color="auto"/>
            </w:tcBorders>
            <w:shd w:val="clear" w:color="000000" w:fill="FFFFFF"/>
            <w:vAlign w:val="center"/>
            <w:hideMark/>
          </w:tcPr>
          <w:p w14:paraId="441FF681"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194098B2"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200</w:t>
            </w:r>
          </w:p>
        </w:tc>
        <w:tc>
          <w:tcPr>
            <w:tcW w:w="1170" w:type="dxa"/>
            <w:tcBorders>
              <w:top w:val="nil"/>
              <w:left w:val="nil"/>
              <w:bottom w:val="single" w:sz="4" w:space="0" w:color="auto"/>
              <w:right w:val="single" w:sz="4" w:space="0" w:color="auto"/>
            </w:tcBorders>
            <w:shd w:val="clear" w:color="000000" w:fill="FFFFFF"/>
            <w:vAlign w:val="center"/>
            <w:hideMark/>
          </w:tcPr>
          <w:p w14:paraId="5E2E925E"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R$ 5,98</w:t>
            </w:r>
          </w:p>
        </w:tc>
        <w:tc>
          <w:tcPr>
            <w:tcW w:w="1276" w:type="dxa"/>
            <w:tcBorders>
              <w:top w:val="nil"/>
              <w:left w:val="nil"/>
              <w:bottom w:val="single" w:sz="4" w:space="0" w:color="auto"/>
              <w:right w:val="single" w:sz="4" w:space="0" w:color="auto"/>
            </w:tcBorders>
            <w:shd w:val="clear" w:color="000000" w:fill="FFFFFF"/>
            <w:vAlign w:val="center"/>
            <w:hideMark/>
          </w:tcPr>
          <w:p w14:paraId="3BB218B5"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R$ 1.196,00</w:t>
            </w:r>
          </w:p>
        </w:tc>
      </w:tr>
      <w:tr w:rsidR="00904344" w:rsidRPr="005067C1" w14:paraId="34A65D85" w14:textId="77777777" w:rsidTr="00904344">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2BAA34B1"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36</w:t>
            </w:r>
          </w:p>
        </w:tc>
        <w:tc>
          <w:tcPr>
            <w:tcW w:w="5808" w:type="dxa"/>
            <w:tcBorders>
              <w:top w:val="nil"/>
              <w:left w:val="nil"/>
              <w:bottom w:val="single" w:sz="4" w:space="0" w:color="auto"/>
              <w:right w:val="single" w:sz="4" w:space="0" w:color="auto"/>
            </w:tcBorders>
            <w:shd w:val="clear" w:color="000000" w:fill="FFFFFF"/>
            <w:vAlign w:val="center"/>
            <w:hideMark/>
          </w:tcPr>
          <w:p w14:paraId="3BB438AD"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BEBIDA NÃO ALCOÓLICA, NOS SABORES DE: LARANJA, LIMÃO, GUARANÁ E COLA. NÃO FERMENTADA, E GASEIFICADA, COMPOSTO POR ÁGUA MINERAL GASEIFICADA, AÇÚCAR, SUCO NATURAL CONCENTRADO COM O SABOR PRÓPRIO. EMBALAGEM DE 2 litros</w:t>
            </w:r>
          </w:p>
        </w:tc>
        <w:tc>
          <w:tcPr>
            <w:tcW w:w="1160" w:type="dxa"/>
            <w:tcBorders>
              <w:top w:val="nil"/>
              <w:left w:val="nil"/>
              <w:bottom w:val="single" w:sz="4" w:space="0" w:color="auto"/>
              <w:right w:val="single" w:sz="4" w:space="0" w:color="auto"/>
            </w:tcBorders>
            <w:shd w:val="clear" w:color="000000" w:fill="FFFFFF"/>
            <w:vAlign w:val="center"/>
            <w:hideMark/>
          </w:tcPr>
          <w:p w14:paraId="0BEF1E8A"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6F7357DE"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350</w:t>
            </w:r>
          </w:p>
        </w:tc>
        <w:tc>
          <w:tcPr>
            <w:tcW w:w="1170" w:type="dxa"/>
            <w:tcBorders>
              <w:top w:val="nil"/>
              <w:left w:val="nil"/>
              <w:bottom w:val="single" w:sz="4" w:space="0" w:color="auto"/>
              <w:right w:val="single" w:sz="4" w:space="0" w:color="auto"/>
            </w:tcBorders>
            <w:shd w:val="clear" w:color="000000" w:fill="FFFFFF"/>
            <w:vAlign w:val="center"/>
            <w:hideMark/>
          </w:tcPr>
          <w:p w14:paraId="36FEC148"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R$ 6,00</w:t>
            </w:r>
          </w:p>
        </w:tc>
        <w:tc>
          <w:tcPr>
            <w:tcW w:w="1276" w:type="dxa"/>
            <w:tcBorders>
              <w:top w:val="nil"/>
              <w:left w:val="nil"/>
              <w:bottom w:val="single" w:sz="4" w:space="0" w:color="auto"/>
              <w:right w:val="single" w:sz="4" w:space="0" w:color="auto"/>
            </w:tcBorders>
            <w:shd w:val="clear" w:color="000000" w:fill="FFFFFF"/>
            <w:vAlign w:val="center"/>
            <w:hideMark/>
          </w:tcPr>
          <w:p w14:paraId="6649B4B4"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R$ 2.100,00</w:t>
            </w:r>
          </w:p>
        </w:tc>
      </w:tr>
      <w:tr w:rsidR="00904344" w:rsidRPr="005067C1" w14:paraId="5B6815F3" w14:textId="77777777" w:rsidTr="00904344">
        <w:trPr>
          <w:trHeight w:val="55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6D5E8204"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37</w:t>
            </w:r>
          </w:p>
        </w:tc>
        <w:tc>
          <w:tcPr>
            <w:tcW w:w="5808" w:type="dxa"/>
            <w:tcBorders>
              <w:top w:val="nil"/>
              <w:left w:val="nil"/>
              <w:bottom w:val="single" w:sz="4" w:space="0" w:color="auto"/>
              <w:right w:val="single" w:sz="4" w:space="0" w:color="auto"/>
            </w:tcBorders>
            <w:shd w:val="clear" w:color="000000" w:fill="FFFFFF"/>
            <w:vAlign w:val="center"/>
            <w:hideMark/>
          </w:tcPr>
          <w:p w14:paraId="5DAED753"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Proteínas </w:t>
            </w:r>
            <w:proofErr w:type="spellStart"/>
            <w:r w:rsidRPr="005067C1">
              <w:rPr>
                <w:rFonts w:asciiTheme="majorHAnsi" w:eastAsia="Times New Roman" w:hAnsiTheme="majorHAnsi" w:cs="Calibri"/>
                <w:color w:val="000000"/>
                <w:lang w:eastAsia="pt-BR"/>
              </w:rPr>
              <w:t>texturizada</w:t>
            </w:r>
            <w:proofErr w:type="spellEnd"/>
            <w:r w:rsidRPr="005067C1">
              <w:rPr>
                <w:rFonts w:asciiTheme="majorHAnsi" w:eastAsia="Times New Roman" w:hAnsiTheme="majorHAnsi" w:cs="Calibri"/>
                <w:color w:val="000000"/>
                <w:lang w:eastAsia="pt-BR"/>
              </w:rPr>
              <w:t xml:space="preserve"> de soja com aspecto cor cheiro, textura e sabor próprio. Em embalagens plásticas contendo no </w:t>
            </w:r>
            <w:proofErr w:type="spellStart"/>
            <w:r w:rsidRPr="005067C1">
              <w:rPr>
                <w:rFonts w:asciiTheme="majorHAnsi" w:eastAsia="Times New Roman" w:hAnsiTheme="majorHAnsi" w:cs="Calibri"/>
                <w:color w:val="000000"/>
                <w:lang w:eastAsia="pt-BR"/>
              </w:rPr>
              <w:t>minimo</w:t>
            </w:r>
            <w:proofErr w:type="spellEnd"/>
            <w:r w:rsidRPr="005067C1">
              <w:rPr>
                <w:rFonts w:asciiTheme="majorHAnsi" w:eastAsia="Times New Roman" w:hAnsiTheme="majorHAnsi" w:cs="Calibri"/>
                <w:color w:val="000000"/>
                <w:lang w:eastAsia="pt-BR"/>
              </w:rPr>
              <w:t xml:space="preserve"> 350g</w:t>
            </w:r>
          </w:p>
        </w:tc>
        <w:tc>
          <w:tcPr>
            <w:tcW w:w="1160" w:type="dxa"/>
            <w:tcBorders>
              <w:top w:val="nil"/>
              <w:left w:val="nil"/>
              <w:bottom w:val="single" w:sz="4" w:space="0" w:color="auto"/>
              <w:right w:val="single" w:sz="4" w:space="0" w:color="auto"/>
            </w:tcBorders>
            <w:shd w:val="clear" w:color="000000" w:fill="FFFFFF"/>
            <w:vAlign w:val="center"/>
            <w:hideMark/>
          </w:tcPr>
          <w:p w14:paraId="17877F5E"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pacotes</w:t>
            </w:r>
          </w:p>
        </w:tc>
        <w:tc>
          <w:tcPr>
            <w:tcW w:w="798" w:type="dxa"/>
            <w:tcBorders>
              <w:top w:val="nil"/>
              <w:left w:val="nil"/>
              <w:bottom w:val="single" w:sz="4" w:space="0" w:color="auto"/>
              <w:right w:val="single" w:sz="4" w:space="0" w:color="auto"/>
            </w:tcBorders>
            <w:shd w:val="clear" w:color="000000" w:fill="FFFFFF"/>
            <w:vAlign w:val="center"/>
            <w:hideMark/>
          </w:tcPr>
          <w:p w14:paraId="442E086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600</w:t>
            </w:r>
          </w:p>
        </w:tc>
        <w:tc>
          <w:tcPr>
            <w:tcW w:w="1170" w:type="dxa"/>
            <w:tcBorders>
              <w:top w:val="nil"/>
              <w:left w:val="nil"/>
              <w:bottom w:val="single" w:sz="4" w:space="0" w:color="auto"/>
              <w:right w:val="single" w:sz="4" w:space="0" w:color="auto"/>
            </w:tcBorders>
            <w:shd w:val="clear" w:color="000000" w:fill="FFFFFF"/>
            <w:vAlign w:val="center"/>
            <w:hideMark/>
          </w:tcPr>
          <w:p w14:paraId="3505F7D1"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R$ 5,66</w:t>
            </w:r>
          </w:p>
        </w:tc>
        <w:tc>
          <w:tcPr>
            <w:tcW w:w="1276" w:type="dxa"/>
            <w:tcBorders>
              <w:top w:val="nil"/>
              <w:left w:val="nil"/>
              <w:bottom w:val="single" w:sz="4" w:space="0" w:color="auto"/>
              <w:right w:val="single" w:sz="4" w:space="0" w:color="auto"/>
            </w:tcBorders>
            <w:shd w:val="clear" w:color="000000" w:fill="FFFFFF"/>
            <w:vAlign w:val="center"/>
            <w:hideMark/>
          </w:tcPr>
          <w:p w14:paraId="4100EBEF"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R$ 3.396,00</w:t>
            </w:r>
          </w:p>
        </w:tc>
      </w:tr>
      <w:tr w:rsidR="00904344" w:rsidRPr="005067C1" w14:paraId="07C59FA3" w14:textId="77777777" w:rsidTr="00904344">
        <w:trPr>
          <w:trHeight w:val="248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431EFB38"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lastRenderedPageBreak/>
              <w:t>38</w:t>
            </w:r>
          </w:p>
        </w:tc>
        <w:tc>
          <w:tcPr>
            <w:tcW w:w="5808" w:type="dxa"/>
            <w:tcBorders>
              <w:top w:val="nil"/>
              <w:left w:val="nil"/>
              <w:bottom w:val="single" w:sz="4" w:space="0" w:color="auto"/>
              <w:right w:val="single" w:sz="4" w:space="0" w:color="auto"/>
            </w:tcBorders>
            <w:shd w:val="clear" w:color="000000" w:fill="FFFFFF"/>
            <w:vAlign w:val="center"/>
            <w:hideMark/>
          </w:tcPr>
          <w:p w14:paraId="16987B6C"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MORTADELA DE FRANGO CARACTERISTICAS TÉCNICAS: Produto cárneo industrializado, obtido de uma emulsão das carnes de frango, não acrescido de toucinho, adicionado de ingredientes, embutido em envoltório natural ou artificial, em diferentes formas, e submetido ao tratamento térmico adequado. A mortadela deverá ser embutida adequadamente para as condições de armazenamento e que assegure uma proteção apropriada contra a contaminação. Os envoltórios poderão estar protegidos por substâncias </w:t>
            </w:r>
            <w:proofErr w:type="spellStart"/>
            <w:r w:rsidRPr="005067C1">
              <w:rPr>
                <w:rFonts w:asciiTheme="majorHAnsi" w:eastAsia="Times New Roman" w:hAnsiTheme="majorHAnsi" w:cs="Calibri"/>
                <w:color w:val="000000"/>
                <w:lang w:eastAsia="pt-BR"/>
              </w:rPr>
              <w:t>glaceantes</w:t>
            </w:r>
            <w:proofErr w:type="spellEnd"/>
            <w:r w:rsidRPr="005067C1">
              <w:rPr>
                <w:rFonts w:asciiTheme="majorHAnsi" w:eastAsia="Times New Roman" w:hAnsiTheme="majorHAnsi" w:cs="Calibri"/>
                <w:color w:val="000000"/>
                <w:lang w:eastAsia="pt-BR"/>
              </w:rPr>
              <w:t xml:space="preserve"> que deverão estar aprovadas junto ao órgão competente</w:t>
            </w:r>
          </w:p>
        </w:tc>
        <w:tc>
          <w:tcPr>
            <w:tcW w:w="1160" w:type="dxa"/>
            <w:tcBorders>
              <w:top w:val="nil"/>
              <w:left w:val="nil"/>
              <w:bottom w:val="single" w:sz="4" w:space="0" w:color="auto"/>
              <w:right w:val="single" w:sz="4" w:space="0" w:color="auto"/>
            </w:tcBorders>
            <w:shd w:val="clear" w:color="000000" w:fill="FFFFFF"/>
            <w:vAlign w:val="center"/>
            <w:hideMark/>
          </w:tcPr>
          <w:p w14:paraId="72C39D2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55719100"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400</w:t>
            </w:r>
          </w:p>
        </w:tc>
        <w:tc>
          <w:tcPr>
            <w:tcW w:w="1170" w:type="dxa"/>
            <w:tcBorders>
              <w:top w:val="nil"/>
              <w:left w:val="nil"/>
              <w:bottom w:val="single" w:sz="4" w:space="0" w:color="auto"/>
              <w:right w:val="single" w:sz="4" w:space="0" w:color="auto"/>
            </w:tcBorders>
            <w:shd w:val="clear" w:color="000000" w:fill="FFFFFF"/>
            <w:vAlign w:val="center"/>
            <w:hideMark/>
          </w:tcPr>
          <w:p w14:paraId="00D49C1F"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R$ 12,54</w:t>
            </w:r>
          </w:p>
        </w:tc>
        <w:tc>
          <w:tcPr>
            <w:tcW w:w="1276" w:type="dxa"/>
            <w:tcBorders>
              <w:top w:val="nil"/>
              <w:left w:val="nil"/>
              <w:bottom w:val="single" w:sz="4" w:space="0" w:color="auto"/>
              <w:right w:val="single" w:sz="4" w:space="0" w:color="auto"/>
            </w:tcBorders>
            <w:shd w:val="clear" w:color="000000" w:fill="FFFFFF"/>
            <w:vAlign w:val="center"/>
            <w:hideMark/>
          </w:tcPr>
          <w:p w14:paraId="7776130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R$ 5.016,00</w:t>
            </w:r>
          </w:p>
        </w:tc>
      </w:tr>
      <w:tr w:rsidR="00904344" w:rsidRPr="005067C1" w14:paraId="5ED8029D" w14:textId="77777777" w:rsidTr="00904344">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4389DB00"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39</w:t>
            </w:r>
          </w:p>
        </w:tc>
        <w:tc>
          <w:tcPr>
            <w:tcW w:w="5808" w:type="dxa"/>
            <w:tcBorders>
              <w:top w:val="nil"/>
              <w:left w:val="nil"/>
              <w:bottom w:val="single" w:sz="4" w:space="0" w:color="auto"/>
              <w:right w:val="single" w:sz="4" w:space="0" w:color="auto"/>
            </w:tcBorders>
            <w:shd w:val="clear" w:color="000000" w:fill="FFFFFF"/>
            <w:vAlign w:val="center"/>
            <w:hideMark/>
          </w:tcPr>
          <w:p w14:paraId="1AA35DFA"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Batata Palha refere-se ao produto da preparação culinária de batatas cortadas previamente em tiras, </w:t>
            </w:r>
            <w:proofErr w:type="spellStart"/>
            <w:r w:rsidRPr="005067C1">
              <w:rPr>
                <w:rFonts w:asciiTheme="majorHAnsi" w:eastAsia="Times New Roman" w:hAnsiTheme="majorHAnsi" w:cs="Calibri"/>
                <w:color w:val="000000"/>
                <w:lang w:eastAsia="pt-BR"/>
              </w:rPr>
              <w:t>palitosfiníssimos</w:t>
            </w:r>
            <w:proofErr w:type="spellEnd"/>
            <w:r w:rsidRPr="005067C1">
              <w:rPr>
                <w:rFonts w:asciiTheme="majorHAnsi" w:eastAsia="Times New Roman" w:hAnsiTheme="majorHAnsi" w:cs="Calibri"/>
                <w:color w:val="000000"/>
                <w:lang w:eastAsia="pt-BR"/>
              </w:rPr>
              <w:t xml:space="preserve"> (batata palha), rodelas ou folhas e, posteriormente, fritas. Embalagem com no </w:t>
            </w:r>
            <w:proofErr w:type="spellStart"/>
            <w:r w:rsidRPr="005067C1">
              <w:rPr>
                <w:rFonts w:asciiTheme="majorHAnsi" w:eastAsia="Times New Roman" w:hAnsiTheme="majorHAnsi" w:cs="Calibri"/>
                <w:color w:val="000000"/>
                <w:lang w:eastAsia="pt-BR"/>
              </w:rPr>
              <w:t>minimo</w:t>
            </w:r>
            <w:proofErr w:type="spellEnd"/>
            <w:r w:rsidRPr="005067C1">
              <w:rPr>
                <w:rFonts w:asciiTheme="majorHAnsi" w:eastAsia="Times New Roman" w:hAnsiTheme="majorHAnsi" w:cs="Calibri"/>
                <w:color w:val="000000"/>
                <w:lang w:eastAsia="pt-BR"/>
              </w:rPr>
              <w:t xml:space="preserve"> 500g</w:t>
            </w:r>
          </w:p>
        </w:tc>
        <w:tc>
          <w:tcPr>
            <w:tcW w:w="1160" w:type="dxa"/>
            <w:tcBorders>
              <w:top w:val="nil"/>
              <w:left w:val="nil"/>
              <w:bottom w:val="single" w:sz="4" w:space="0" w:color="auto"/>
              <w:right w:val="single" w:sz="4" w:space="0" w:color="auto"/>
            </w:tcBorders>
            <w:shd w:val="clear" w:color="000000" w:fill="FFFFFF"/>
            <w:vAlign w:val="center"/>
            <w:hideMark/>
          </w:tcPr>
          <w:p w14:paraId="0859048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5A0F9E8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50</w:t>
            </w:r>
          </w:p>
        </w:tc>
        <w:tc>
          <w:tcPr>
            <w:tcW w:w="1170" w:type="dxa"/>
            <w:tcBorders>
              <w:top w:val="nil"/>
              <w:left w:val="nil"/>
              <w:bottom w:val="single" w:sz="4" w:space="0" w:color="auto"/>
              <w:right w:val="single" w:sz="4" w:space="0" w:color="auto"/>
            </w:tcBorders>
            <w:shd w:val="clear" w:color="000000" w:fill="FFFFFF"/>
            <w:vAlign w:val="center"/>
            <w:hideMark/>
          </w:tcPr>
          <w:p w14:paraId="2441D266"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R$ 8,02</w:t>
            </w:r>
          </w:p>
        </w:tc>
        <w:tc>
          <w:tcPr>
            <w:tcW w:w="1276" w:type="dxa"/>
            <w:tcBorders>
              <w:top w:val="nil"/>
              <w:left w:val="nil"/>
              <w:bottom w:val="single" w:sz="4" w:space="0" w:color="auto"/>
              <w:right w:val="single" w:sz="4" w:space="0" w:color="auto"/>
            </w:tcBorders>
            <w:shd w:val="clear" w:color="000000" w:fill="FFFFFF"/>
            <w:vAlign w:val="center"/>
            <w:hideMark/>
          </w:tcPr>
          <w:p w14:paraId="0C316AB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R$ 401,00</w:t>
            </w:r>
          </w:p>
        </w:tc>
      </w:tr>
      <w:tr w:rsidR="00904344" w:rsidRPr="005067C1" w14:paraId="2118704F" w14:textId="77777777" w:rsidTr="00904344">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1FE91ED9"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40</w:t>
            </w:r>
          </w:p>
        </w:tc>
        <w:tc>
          <w:tcPr>
            <w:tcW w:w="5808" w:type="dxa"/>
            <w:tcBorders>
              <w:top w:val="nil"/>
              <w:left w:val="nil"/>
              <w:bottom w:val="single" w:sz="4" w:space="0" w:color="auto"/>
              <w:right w:val="single" w:sz="4" w:space="0" w:color="auto"/>
            </w:tcBorders>
            <w:shd w:val="clear" w:color="000000" w:fill="FFFFFF"/>
            <w:vAlign w:val="center"/>
            <w:hideMark/>
          </w:tcPr>
          <w:p w14:paraId="4D512E31"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Caldo para culinária, sabor galinha e carne, sem gordura </w:t>
            </w:r>
            <w:proofErr w:type="spellStart"/>
            <w:r w:rsidRPr="005067C1">
              <w:rPr>
                <w:rFonts w:asciiTheme="majorHAnsi" w:eastAsia="Times New Roman" w:hAnsiTheme="majorHAnsi" w:cs="Calibri"/>
                <w:color w:val="000000"/>
                <w:lang w:eastAsia="pt-BR"/>
              </w:rPr>
              <w:t>trans</w:t>
            </w:r>
            <w:proofErr w:type="spellEnd"/>
            <w:r w:rsidRPr="005067C1">
              <w:rPr>
                <w:rFonts w:asciiTheme="majorHAnsi" w:eastAsia="Times New Roman" w:hAnsiTheme="majorHAnsi" w:cs="Calibri"/>
                <w:color w:val="000000"/>
                <w:lang w:eastAsia="pt-BR"/>
              </w:rPr>
              <w:t xml:space="preserve">, CARTELAS com 24 (vinte e quatro) caixas, contendo 19 g cada. </w:t>
            </w:r>
            <w:proofErr w:type="gramStart"/>
            <w:r w:rsidRPr="005067C1">
              <w:rPr>
                <w:rFonts w:asciiTheme="majorHAnsi" w:eastAsia="Times New Roman" w:hAnsiTheme="majorHAnsi" w:cs="Calibri"/>
                <w:color w:val="000000"/>
                <w:lang w:eastAsia="pt-BR"/>
              </w:rPr>
              <w:t>cubos</w:t>
            </w:r>
            <w:proofErr w:type="gramEnd"/>
            <w:r w:rsidRPr="005067C1">
              <w:rPr>
                <w:rFonts w:asciiTheme="majorHAnsi" w:eastAsia="Times New Roman" w:hAnsiTheme="majorHAnsi" w:cs="Calibri"/>
                <w:color w:val="000000"/>
                <w:lang w:eastAsia="pt-BR"/>
              </w:rPr>
              <w:t xml:space="preserve"> identificação do produto, marca do fabricante, prazo de validade mínima de 6 (seis) meses a contar da entrega. Tipo: Maggi, Knorr, Arisco e semelhantes.</w:t>
            </w:r>
          </w:p>
        </w:tc>
        <w:tc>
          <w:tcPr>
            <w:tcW w:w="1160" w:type="dxa"/>
            <w:tcBorders>
              <w:top w:val="nil"/>
              <w:left w:val="nil"/>
              <w:bottom w:val="single" w:sz="4" w:space="0" w:color="auto"/>
              <w:right w:val="single" w:sz="4" w:space="0" w:color="auto"/>
            </w:tcBorders>
            <w:shd w:val="clear" w:color="000000" w:fill="FFFFFF"/>
            <w:vAlign w:val="center"/>
            <w:hideMark/>
          </w:tcPr>
          <w:p w14:paraId="3E65F2F4"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CARTELAS</w:t>
            </w:r>
          </w:p>
        </w:tc>
        <w:tc>
          <w:tcPr>
            <w:tcW w:w="798" w:type="dxa"/>
            <w:tcBorders>
              <w:top w:val="nil"/>
              <w:left w:val="nil"/>
              <w:bottom w:val="single" w:sz="4" w:space="0" w:color="auto"/>
              <w:right w:val="single" w:sz="4" w:space="0" w:color="auto"/>
            </w:tcBorders>
            <w:shd w:val="clear" w:color="000000" w:fill="FFFFFF"/>
            <w:vAlign w:val="center"/>
            <w:hideMark/>
          </w:tcPr>
          <w:p w14:paraId="68265CB8"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200</w:t>
            </w:r>
          </w:p>
        </w:tc>
        <w:tc>
          <w:tcPr>
            <w:tcW w:w="1170" w:type="dxa"/>
            <w:tcBorders>
              <w:top w:val="nil"/>
              <w:left w:val="nil"/>
              <w:bottom w:val="single" w:sz="4" w:space="0" w:color="auto"/>
              <w:right w:val="single" w:sz="4" w:space="0" w:color="auto"/>
            </w:tcBorders>
            <w:shd w:val="clear" w:color="000000" w:fill="FFFFFF"/>
            <w:vAlign w:val="center"/>
            <w:hideMark/>
          </w:tcPr>
          <w:p w14:paraId="22BFF622"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R$ 25,18</w:t>
            </w:r>
          </w:p>
        </w:tc>
        <w:tc>
          <w:tcPr>
            <w:tcW w:w="1276" w:type="dxa"/>
            <w:tcBorders>
              <w:top w:val="nil"/>
              <w:left w:val="nil"/>
              <w:bottom w:val="single" w:sz="4" w:space="0" w:color="auto"/>
              <w:right w:val="single" w:sz="4" w:space="0" w:color="auto"/>
            </w:tcBorders>
            <w:shd w:val="clear" w:color="000000" w:fill="FFFFFF"/>
            <w:vAlign w:val="center"/>
            <w:hideMark/>
          </w:tcPr>
          <w:p w14:paraId="3952306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R$ 5.036,00</w:t>
            </w:r>
          </w:p>
        </w:tc>
      </w:tr>
      <w:tr w:rsidR="00904344" w:rsidRPr="005067C1" w14:paraId="64A4F0F6" w14:textId="77777777" w:rsidTr="00904344">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41994EB5"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41</w:t>
            </w:r>
          </w:p>
        </w:tc>
        <w:tc>
          <w:tcPr>
            <w:tcW w:w="5808" w:type="dxa"/>
            <w:tcBorders>
              <w:top w:val="nil"/>
              <w:left w:val="nil"/>
              <w:bottom w:val="single" w:sz="4" w:space="0" w:color="auto"/>
              <w:right w:val="single" w:sz="4" w:space="0" w:color="auto"/>
            </w:tcBorders>
            <w:shd w:val="clear" w:color="000000" w:fill="FFFFFF"/>
            <w:vAlign w:val="center"/>
            <w:hideMark/>
          </w:tcPr>
          <w:p w14:paraId="316D3E96"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Caldo para culinária, sabor galinha e carne, sem gordura </w:t>
            </w:r>
            <w:proofErr w:type="spellStart"/>
            <w:r w:rsidRPr="005067C1">
              <w:rPr>
                <w:rFonts w:asciiTheme="majorHAnsi" w:eastAsia="Times New Roman" w:hAnsiTheme="majorHAnsi" w:cs="Calibri"/>
                <w:color w:val="000000"/>
                <w:lang w:eastAsia="pt-BR"/>
              </w:rPr>
              <w:t>trans</w:t>
            </w:r>
            <w:proofErr w:type="spellEnd"/>
            <w:r w:rsidRPr="005067C1">
              <w:rPr>
                <w:rFonts w:asciiTheme="majorHAnsi" w:eastAsia="Times New Roman" w:hAnsiTheme="majorHAnsi" w:cs="Calibri"/>
                <w:color w:val="000000"/>
                <w:lang w:eastAsia="pt-BR"/>
              </w:rPr>
              <w:t xml:space="preserve">, CARTELAS com 24 (vinte e quatro) caixas, contendo 19 g cada. </w:t>
            </w:r>
            <w:proofErr w:type="gramStart"/>
            <w:r w:rsidRPr="005067C1">
              <w:rPr>
                <w:rFonts w:asciiTheme="majorHAnsi" w:eastAsia="Times New Roman" w:hAnsiTheme="majorHAnsi" w:cs="Calibri"/>
                <w:color w:val="000000"/>
                <w:lang w:eastAsia="pt-BR"/>
              </w:rPr>
              <w:t>cubos</w:t>
            </w:r>
            <w:proofErr w:type="gramEnd"/>
            <w:r w:rsidRPr="005067C1">
              <w:rPr>
                <w:rFonts w:asciiTheme="majorHAnsi" w:eastAsia="Times New Roman" w:hAnsiTheme="majorHAnsi" w:cs="Calibri"/>
                <w:color w:val="000000"/>
                <w:lang w:eastAsia="pt-BR"/>
              </w:rPr>
              <w:t xml:space="preserve"> identificação do produto, marca do fabricante, prazo de validade mínima de 6 (seis) meses a contar da entrega. Tipo: Maggi, Knorr, Arisco e semelhantes.</w:t>
            </w:r>
          </w:p>
        </w:tc>
        <w:tc>
          <w:tcPr>
            <w:tcW w:w="1160" w:type="dxa"/>
            <w:tcBorders>
              <w:top w:val="nil"/>
              <w:left w:val="nil"/>
              <w:bottom w:val="single" w:sz="4" w:space="0" w:color="auto"/>
              <w:right w:val="single" w:sz="4" w:space="0" w:color="auto"/>
            </w:tcBorders>
            <w:shd w:val="clear" w:color="000000" w:fill="FFFFFF"/>
            <w:vAlign w:val="center"/>
            <w:hideMark/>
          </w:tcPr>
          <w:p w14:paraId="4706C93F"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CARTELAS</w:t>
            </w:r>
          </w:p>
        </w:tc>
        <w:tc>
          <w:tcPr>
            <w:tcW w:w="798" w:type="dxa"/>
            <w:tcBorders>
              <w:top w:val="nil"/>
              <w:left w:val="nil"/>
              <w:bottom w:val="single" w:sz="4" w:space="0" w:color="auto"/>
              <w:right w:val="single" w:sz="4" w:space="0" w:color="auto"/>
            </w:tcBorders>
            <w:shd w:val="clear" w:color="000000" w:fill="FFFFFF"/>
            <w:vAlign w:val="center"/>
            <w:hideMark/>
          </w:tcPr>
          <w:p w14:paraId="6A635E0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150</w:t>
            </w:r>
          </w:p>
        </w:tc>
        <w:tc>
          <w:tcPr>
            <w:tcW w:w="1170" w:type="dxa"/>
            <w:tcBorders>
              <w:top w:val="nil"/>
              <w:left w:val="nil"/>
              <w:bottom w:val="single" w:sz="4" w:space="0" w:color="auto"/>
              <w:right w:val="single" w:sz="4" w:space="0" w:color="auto"/>
            </w:tcBorders>
            <w:shd w:val="clear" w:color="000000" w:fill="FFFFFF"/>
            <w:vAlign w:val="center"/>
            <w:hideMark/>
          </w:tcPr>
          <w:p w14:paraId="011B6B8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R$ 22,68</w:t>
            </w:r>
          </w:p>
        </w:tc>
        <w:tc>
          <w:tcPr>
            <w:tcW w:w="1276" w:type="dxa"/>
            <w:tcBorders>
              <w:top w:val="nil"/>
              <w:left w:val="nil"/>
              <w:bottom w:val="single" w:sz="4" w:space="0" w:color="auto"/>
              <w:right w:val="single" w:sz="4" w:space="0" w:color="auto"/>
            </w:tcBorders>
            <w:shd w:val="clear" w:color="000000" w:fill="FFFFFF"/>
            <w:vAlign w:val="center"/>
            <w:hideMark/>
          </w:tcPr>
          <w:p w14:paraId="13F97908"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R$ 3.402,00</w:t>
            </w:r>
          </w:p>
        </w:tc>
      </w:tr>
      <w:tr w:rsidR="00904344" w:rsidRPr="005067C1" w14:paraId="788A0A8D" w14:textId="77777777" w:rsidTr="00904344">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26BCF688"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42</w:t>
            </w:r>
          </w:p>
        </w:tc>
        <w:tc>
          <w:tcPr>
            <w:tcW w:w="5808" w:type="dxa"/>
            <w:tcBorders>
              <w:top w:val="nil"/>
              <w:left w:val="nil"/>
              <w:bottom w:val="single" w:sz="4" w:space="0" w:color="auto"/>
              <w:right w:val="single" w:sz="4" w:space="0" w:color="auto"/>
            </w:tcBorders>
            <w:shd w:val="clear" w:color="000000" w:fill="FFFFFF"/>
            <w:vAlign w:val="center"/>
            <w:hideMark/>
          </w:tcPr>
          <w:p w14:paraId="3A4A8371"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Biscoito tipo recheado feito por açúcar, gordura vegetal, farinha de trigo enriquecida com ferro e ácido fólico, Tipo, Morango, chocolate, bem-casado, doce de leite, brigadeiro. (</w:t>
            </w:r>
            <w:proofErr w:type="spellStart"/>
            <w:r w:rsidRPr="005067C1">
              <w:rPr>
                <w:rFonts w:asciiTheme="majorHAnsi" w:eastAsia="Times New Roman" w:hAnsiTheme="majorHAnsi" w:cs="Calibri"/>
                <w:color w:val="000000"/>
                <w:lang w:eastAsia="pt-BR"/>
              </w:rPr>
              <w:t>Treloso</w:t>
            </w:r>
            <w:proofErr w:type="spellEnd"/>
            <w:r w:rsidRPr="005067C1">
              <w:rPr>
                <w:rFonts w:asciiTheme="majorHAnsi" w:eastAsia="Times New Roman" w:hAnsiTheme="majorHAnsi" w:cs="Calibri"/>
                <w:color w:val="000000"/>
                <w:lang w:eastAsia="pt-BR"/>
              </w:rPr>
              <w:t xml:space="preserve">, </w:t>
            </w:r>
            <w:proofErr w:type="spellStart"/>
            <w:r w:rsidRPr="005067C1">
              <w:rPr>
                <w:rFonts w:asciiTheme="majorHAnsi" w:eastAsia="Times New Roman" w:hAnsiTheme="majorHAnsi" w:cs="Calibri"/>
                <w:color w:val="000000"/>
                <w:lang w:eastAsia="pt-BR"/>
              </w:rPr>
              <w:t>futurinhos</w:t>
            </w:r>
            <w:proofErr w:type="spellEnd"/>
            <w:r w:rsidRPr="005067C1">
              <w:rPr>
                <w:rFonts w:asciiTheme="majorHAnsi" w:eastAsia="Times New Roman" w:hAnsiTheme="majorHAnsi" w:cs="Calibri"/>
                <w:color w:val="000000"/>
                <w:lang w:eastAsia="pt-BR"/>
              </w:rPr>
              <w:t xml:space="preserve">). Com no </w:t>
            </w:r>
            <w:proofErr w:type="spellStart"/>
            <w:r w:rsidRPr="005067C1">
              <w:rPr>
                <w:rFonts w:asciiTheme="majorHAnsi" w:eastAsia="Times New Roman" w:hAnsiTheme="majorHAnsi" w:cs="Calibri"/>
                <w:color w:val="000000"/>
                <w:lang w:eastAsia="pt-BR"/>
              </w:rPr>
              <w:t>minimo</w:t>
            </w:r>
            <w:proofErr w:type="spellEnd"/>
            <w:r w:rsidRPr="005067C1">
              <w:rPr>
                <w:rFonts w:asciiTheme="majorHAnsi" w:eastAsia="Times New Roman" w:hAnsiTheme="majorHAnsi" w:cs="Calibri"/>
                <w:color w:val="000000"/>
                <w:lang w:eastAsia="pt-BR"/>
              </w:rPr>
              <w:t xml:space="preserve"> 100G.</w:t>
            </w:r>
          </w:p>
        </w:tc>
        <w:tc>
          <w:tcPr>
            <w:tcW w:w="1160" w:type="dxa"/>
            <w:tcBorders>
              <w:top w:val="nil"/>
              <w:left w:val="nil"/>
              <w:bottom w:val="single" w:sz="4" w:space="0" w:color="auto"/>
              <w:right w:val="single" w:sz="4" w:space="0" w:color="auto"/>
            </w:tcBorders>
            <w:shd w:val="clear" w:color="000000" w:fill="FFFFFF"/>
            <w:vAlign w:val="center"/>
            <w:hideMark/>
          </w:tcPr>
          <w:p w14:paraId="57A15D31"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64810427"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310</w:t>
            </w:r>
          </w:p>
        </w:tc>
        <w:tc>
          <w:tcPr>
            <w:tcW w:w="1170" w:type="dxa"/>
            <w:tcBorders>
              <w:top w:val="nil"/>
              <w:left w:val="nil"/>
              <w:bottom w:val="single" w:sz="4" w:space="0" w:color="auto"/>
              <w:right w:val="single" w:sz="4" w:space="0" w:color="auto"/>
            </w:tcBorders>
            <w:shd w:val="clear" w:color="000000" w:fill="FFFFFF"/>
            <w:vAlign w:val="center"/>
            <w:hideMark/>
          </w:tcPr>
          <w:p w14:paraId="448946D3"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R$ 3,75</w:t>
            </w:r>
          </w:p>
        </w:tc>
        <w:tc>
          <w:tcPr>
            <w:tcW w:w="1276" w:type="dxa"/>
            <w:tcBorders>
              <w:top w:val="nil"/>
              <w:left w:val="nil"/>
              <w:bottom w:val="single" w:sz="4" w:space="0" w:color="auto"/>
              <w:right w:val="single" w:sz="4" w:space="0" w:color="auto"/>
            </w:tcBorders>
            <w:shd w:val="clear" w:color="000000" w:fill="FFFFFF"/>
            <w:vAlign w:val="center"/>
            <w:hideMark/>
          </w:tcPr>
          <w:p w14:paraId="616EF3C1"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R$ 1.162,50</w:t>
            </w:r>
          </w:p>
        </w:tc>
      </w:tr>
      <w:tr w:rsidR="00904344" w:rsidRPr="005067C1" w14:paraId="141971B3" w14:textId="77777777" w:rsidTr="00904344">
        <w:trPr>
          <w:trHeight w:val="1380"/>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62C3C273"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43</w:t>
            </w:r>
          </w:p>
        </w:tc>
        <w:tc>
          <w:tcPr>
            <w:tcW w:w="5808" w:type="dxa"/>
            <w:tcBorders>
              <w:top w:val="nil"/>
              <w:left w:val="nil"/>
              <w:bottom w:val="single" w:sz="4" w:space="0" w:color="auto"/>
              <w:right w:val="single" w:sz="4" w:space="0" w:color="auto"/>
            </w:tcBorders>
            <w:shd w:val="clear" w:color="000000" w:fill="FFFFFF"/>
            <w:vAlign w:val="center"/>
            <w:hideMark/>
          </w:tcPr>
          <w:p w14:paraId="0B07A01B" w14:textId="77777777" w:rsidR="00904344" w:rsidRPr="005067C1" w:rsidRDefault="00904344" w:rsidP="00904344">
            <w:pPr>
              <w:spacing w:after="0" w:line="240" w:lineRule="auto"/>
              <w:rPr>
                <w:rFonts w:asciiTheme="majorHAnsi" w:eastAsia="Times New Roman" w:hAnsiTheme="majorHAnsi" w:cs="Calibri"/>
                <w:color w:val="000000"/>
                <w:lang w:eastAsia="pt-BR"/>
              </w:rPr>
            </w:pPr>
            <w:proofErr w:type="gramStart"/>
            <w:r w:rsidRPr="005067C1">
              <w:rPr>
                <w:rFonts w:asciiTheme="majorHAnsi" w:eastAsia="Times New Roman" w:hAnsiTheme="majorHAnsi" w:cs="Calibri"/>
                <w:color w:val="000000"/>
                <w:lang w:eastAsia="pt-BR"/>
              </w:rPr>
              <w:t>Bolacha Salgada</w:t>
            </w:r>
            <w:proofErr w:type="gramEnd"/>
            <w:r w:rsidRPr="005067C1">
              <w:rPr>
                <w:rFonts w:asciiTheme="majorHAnsi" w:eastAsia="Times New Roman" w:hAnsiTheme="majorHAnsi" w:cs="Calibri"/>
                <w:color w:val="000000"/>
                <w:lang w:eastAsia="pt-BR"/>
              </w:rPr>
              <w:t xml:space="preserve"> – Tipo Cream Cracker. Composta por farinha de trigo enriquecida com ferro e ácido fólico, gordura vegetal hidrogenada, açúcar, sal, proteína do soro do leite cálcio e fermento biológico. </w:t>
            </w:r>
            <w:proofErr w:type="gramStart"/>
            <w:r w:rsidRPr="005067C1">
              <w:rPr>
                <w:rFonts w:asciiTheme="majorHAnsi" w:eastAsia="Times New Roman" w:hAnsiTheme="majorHAnsi" w:cs="Calibri"/>
                <w:color w:val="000000"/>
                <w:lang w:eastAsia="pt-BR"/>
              </w:rPr>
              <w:t>embalada</w:t>
            </w:r>
            <w:proofErr w:type="gramEnd"/>
            <w:r w:rsidRPr="005067C1">
              <w:rPr>
                <w:rFonts w:asciiTheme="majorHAnsi" w:eastAsia="Times New Roman" w:hAnsiTheme="majorHAnsi" w:cs="Calibri"/>
                <w:color w:val="000000"/>
                <w:lang w:eastAsia="pt-BR"/>
              </w:rPr>
              <w:t xml:space="preserve"> em pacote. </w:t>
            </w:r>
            <w:proofErr w:type="gramStart"/>
            <w:r w:rsidRPr="005067C1">
              <w:rPr>
                <w:rFonts w:asciiTheme="majorHAnsi" w:eastAsia="Times New Roman" w:hAnsiTheme="majorHAnsi" w:cs="Calibri"/>
                <w:color w:val="000000"/>
                <w:lang w:eastAsia="pt-BR"/>
              </w:rPr>
              <w:t>em</w:t>
            </w:r>
            <w:proofErr w:type="gramEnd"/>
            <w:r w:rsidRPr="005067C1">
              <w:rPr>
                <w:rFonts w:asciiTheme="majorHAnsi" w:eastAsia="Times New Roman" w:hAnsiTheme="majorHAnsi" w:cs="Calibri"/>
                <w:color w:val="000000"/>
                <w:lang w:eastAsia="pt-BR"/>
              </w:rPr>
              <w:t xml:space="preserve"> polipropileno atóxico em 350g. Caixa com 20 pacotes.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3E95D59E"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caixas</w:t>
            </w:r>
          </w:p>
        </w:tc>
        <w:tc>
          <w:tcPr>
            <w:tcW w:w="798" w:type="dxa"/>
            <w:tcBorders>
              <w:top w:val="nil"/>
              <w:left w:val="nil"/>
              <w:bottom w:val="single" w:sz="4" w:space="0" w:color="auto"/>
              <w:right w:val="single" w:sz="4" w:space="0" w:color="auto"/>
            </w:tcBorders>
            <w:shd w:val="clear" w:color="000000" w:fill="FFFFFF"/>
            <w:vAlign w:val="center"/>
            <w:hideMark/>
          </w:tcPr>
          <w:p w14:paraId="1530F5E1"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43</w:t>
            </w:r>
          </w:p>
        </w:tc>
        <w:tc>
          <w:tcPr>
            <w:tcW w:w="1170" w:type="dxa"/>
            <w:tcBorders>
              <w:top w:val="nil"/>
              <w:left w:val="nil"/>
              <w:bottom w:val="single" w:sz="4" w:space="0" w:color="auto"/>
              <w:right w:val="single" w:sz="4" w:space="0" w:color="auto"/>
            </w:tcBorders>
            <w:shd w:val="clear" w:color="000000" w:fill="FFFFFF"/>
            <w:vAlign w:val="center"/>
            <w:hideMark/>
          </w:tcPr>
          <w:p w14:paraId="1255664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R$ 74,36</w:t>
            </w:r>
          </w:p>
        </w:tc>
        <w:tc>
          <w:tcPr>
            <w:tcW w:w="1276" w:type="dxa"/>
            <w:tcBorders>
              <w:top w:val="nil"/>
              <w:left w:val="nil"/>
              <w:bottom w:val="single" w:sz="4" w:space="0" w:color="auto"/>
              <w:right w:val="single" w:sz="4" w:space="0" w:color="auto"/>
            </w:tcBorders>
            <w:shd w:val="clear" w:color="000000" w:fill="FFFFFF"/>
            <w:vAlign w:val="center"/>
            <w:hideMark/>
          </w:tcPr>
          <w:p w14:paraId="714235DE"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R$ 3.197,48</w:t>
            </w:r>
          </w:p>
        </w:tc>
      </w:tr>
      <w:tr w:rsidR="00904344" w:rsidRPr="005067C1" w14:paraId="4E0A1A27" w14:textId="77777777" w:rsidTr="00904344">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2F2B90CF"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44</w:t>
            </w:r>
          </w:p>
        </w:tc>
        <w:tc>
          <w:tcPr>
            <w:tcW w:w="5808" w:type="dxa"/>
            <w:tcBorders>
              <w:top w:val="nil"/>
              <w:left w:val="nil"/>
              <w:bottom w:val="single" w:sz="4" w:space="0" w:color="auto"/>
              <w:right w:val="single" w:sz="4" w:space="0" w:color="auto"/>
            </w:tcBorders>
            <w:shd w:val="clear" w:color="000000" w:fill="FFFFFF"/>
            <w:vAlign w:val="center"/>
            <w:hideMark/>
          </w:tcPr>
          <w:p w14:paraId="355F1231"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Colorífico de primeira qualidade, em </w:t>
            </w:r>
            <w:proofErr w:type="spellStart"/>
            <w:r w:rsidRPr="005067C1">
              <w:rPr>
                <w:rFonts w:asciiTheme="majorHAnsi" w:eastAsia="Times New Roman" w:hAnsiTheme="majorHAnsi" w:cs="Calibri"/>
                <w:color w:val="000000"/>
                <w:lang w:eastAsia="pt-BR"/>
              </w:rPr>
              <w:t>pacotess</w:t>
            </w:r>
            <w:proofErr w:type="spellEnd"/>
            <w:r w:rsidRPr="005067C1">
              <w:rPr>
                <w:rFonts w:asciiTheme="majorHAnsi" w:eastAsia="Times New Roman" w:hAnsiTheme="majorHAnsi" w:cs="Calibri"/>
                <w:color w:val="000000"/>
                <w:lang w:eastAsia="pt-BR"/>
              </w:rPr>
              <w:t>, contendo 100gr., acondicionado, com diretrizes de rotulagem, data de fabricação e prazo de validade. Possuir cheiro e sabor próprios.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1B49B61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pacotes</w:t>
            </w:r>
          </w:p>
        </w:tc>
        <w:tc>
          <w:tcPr>
            <w:tcW w:w="798" w:type="dxa"/>
            <w:tcBorders>
              <w:top w:val="nil"/>
              <w:left w:val="nil"/>
              <w:bottom w:val="single" w:sz="4" w:space="0" w:color="auto"/>
              <w:right w:val="single" w:sz="4" w:space="0" w:color="auto"/>
            </w:tcBorders>
            <w:shd w:val="clear" w:color="000000" w:fill="FFFFFF"/>
            <w:vAlign w:val="center"/>
            <w:hideMark/>
          </w:tcPr>
          <w:p w14:paraId="75DB9DD1"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50</w:t>
            </w:r>
          </w:p>
        </w:tc>
        <w:tc>
          <w:tcPr>
            <w:tcW w:w="1170" w:type="dxa"/>
            <w:tcBorders>
              <w:top w:val="nil"/>
              <w:left w:val="nil"/>
              <w:bottom w:val="single" w:sz="4" w:space="0" w:color="auto"/>
              <w:right w:val="single" w:sz="4" w:space="0" w:color="auto"/>
            </w:tcBorders>
            <w:shd w:val="clear" w:color="000000" w:fill="FFFFFF"/>
            <w:vAlign w:val="center"/>
            <w:hideMark/>
          </w:tcPr>
          <w:p w14:paraId="054258B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R$ 1,24</w:t>
            </w:r>
          </w:p>
        </w:tc>
        <w:tc>
          <w:tcPr>
            <w:tcW w:w="1276" w:type="dxa"/>
            <w:tcBorders>
              <w:top w:val="nil"/>
              <w:left w:val="nil"/>
              <w:bottom w:val="single" w:sz="4" w:space="0" w:color="auto"/>
              <w:right w:val="single" w:sz="4" w:space="0" w:color="auto"/>
            </w:tcBorders>
            <w:shd w:val="clear" w:color="000000" w:fill="FFFFFF"/>
            <w:vAlign w:val="center"/>
            <w:hideMark/>
          </w:tcPr>
          <w:p w14:paraId="5D52D6DF"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R$ 62,00</w:t>
            </w:r>
          </w:p>
        </w:tc>
      </w:tr>
      <w:tr w:rsidR="00904344" w:rsidRPr="005067C1" w14:paraId="5EAEC25F" w14:textId="77777777" w:rsidTr="00904344">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49A2EA5"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45</w:t>
            </w:r>
          </w:p>
        </w:tc>
        <w:tc>
          <w:tcPr>
            <w:tcW w:w="5808" w:type="dxa"/>
            <w:tcBorders>
              <w:top w:val="nil"/>
              <w:left w:val="nil"/>
              <w:bottom w:val="single" w:sz="4" w:space="0" w:color="auto"/>
              <w:right w:val="single" w:sz="4" w:space="0" w:color="auto"/>
            </w:tcBorders>
            <w:shd w:val="clear" w:color="000000" w:fill="FFFFFF"/>
            <w:vAlign w:val="center"/>
            <w:hideMark/>
          </w:tcPr>
          <w:p w14:paraId="59FC6008"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Arroz </w:t>
            </w:r>
            <w:proofErr w:type="spellStart"/>
            <w:r w:rsidRPr="005067C1">
              <w:rPr>
                <w:rFonts w:asciiTheme="majorHAnsi" w:eastAsia="Times New Roman" w:hAnsiTheme="majorHAnsi" w:cs="Calibri"/>
                <w:color w:val="000000"/>
                <w:lang w:eastAsia="pt-BR"/>
              </w:rPr>
              <w:t>Parboilizado</w:t>
            </w:r>
            <w:proofErr w:type="spellEnd"/>
            <w:r w:rsidRPr="005067C1">
              <w:rPr>
                <w:rFonts w:asciiTheme="majorHAnsi" w:eastAsia="Times New Roman" w:hAnsiTheme="majorHAnsi" w:cs="Calibri"/>
                <w:color w:val="000000"/>
                <w:lang w:eastAsia="pt-BR"/>
              </w:rPr>
              <w:t xml:space="preserve"> – Tipo 1, longo, constituído de grãos inteiros, com teor de umidade máxima de 15%, isento de sujidades, materiais estranhos, parasitas e larvas, acondicionado em pacotes., de 1quilogramas.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41FD08EB"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234BFC6F"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1800</w:t>
            </w:r>
          </w:p>
        </w:tc>
        <w:tc>
          <w:tcPr>
            <w:tcW w:w="1170" w:type="dxa"/>
            <w:tcBorders>
              <w:top w:val="nil"/>
              <w:left w:val="nil"/>
              <w:bottom w:val="single" w:sz="4" w:space="0" w:color="auto"/>
              <w:right w:val="single" w:sz="4" w:space="0" w:color="auto"/>
            </w:tcBorders>
            <w:shd w:val="clear" w:color="000000" w:fill="FFFFFF"/>
            <w:vAlign w:val="center"/>
            <w:hideMark/>
          </w:tcPr>
          <w:p w14:paraId="351FF8BB"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R$ 6,51</w:t>
            </w:r>
          </w:p>
        </w:tc>
        <w:tc>
          <w:tcPr>
            <w:tcW w:w="1276" w:type="dxa"/>
            <w:tcBorders>
              <w:top w:val="nil"/>
              <w:left w:val="nil"/>
              <w:bottom w:val="single" w:sz="4" w:space="0" w:color="auto"/>
              <w:right w:val="single" w:sz="4" w:space="0" w:color="auto"/>
            </w:tcBorders>
            <w:shd w:val="clear" w:color="000000" w:fill="FFFFFF"/>
            <w:vAlign w:val="center"/>
            <w:hideMark/>
          </w:tcPr>
          <w:p w14:paraId="2695DF93"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R$ 11.718,00</w:t>
            </w:r>
          </w:p>
        </w:tc>
      </w:tr>
      <w:tr w:rsidR="00904344" w:rsidRPr="005067C1" w14:paraId="22AB8EC5" w14:textId="77777777" w:rsidTr="00904344">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163AAA6"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46</w:t>
            </w:r>
          </w:p>
        </w:tc>
        <w:tc>
          <w:tcPr>
            <w:tcW w:w="5808" w:type="dxa"/>
            <w:tcBorders>
              <w:top w:val="nil"/>
              <w:left w:val="nil"/>
              <w:bottom w:val="single" w:sz="4" w:space="0" w:color="auto"/>
              <w:right w:val="single" w:sz="4" w:space="0" w:color="auto"/>
            </w:tcBorders>
            <w:shd w:val="clear" w:color="000000" w:fill="FFFFFF"/>
            <w:vAlign w:val="center"/>
            <w:hideMark/>
          </w:tcPr>
          <w:p w14:paraId="179690FA"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Cominho de primeira qualidade, em </w:t>
            </w:r>
            <w:proofErr w:type="spellStart"/>
            <w:r w:rsidRPr="005067C1">
              <w:rPr>
                <w:rFonts w:asciiTheme="majorHAnsi" w:eastAsia="Times New Roman" w:hAnsiTheme="majorHAnsi" w:cs="Calibri"/>
                <w:color w:val="000000"/>
                <w:lang w:eastAsia="pt-BR"/>
              </w:rPr>
              <w:t>pacotess</w:t>
            </w:r>
            <w:proofErr w:type="spellEnd"/>
            <w:r w:rsidRPr="005067C1">
              <w:rPr>
                <w:rFonts w:asciiTheme="majorHAnsi" w:eastAsia="Times New Roman" w:hAnsiTheme="majorHAnsi" w:cs="Calibri"/>
                <w:color w:val="000000"/>
                <w:lang w:eastAsia="pt-BR"/>
              </w:rPr>
              <w:t>., plásticos contendo 100gr., com diretrizes de rotulagem, data de fabricação e prazo de validade. Possuir cheiro e sabor próprios.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0644853D"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pacotes</w:t>
            </w:r>
          </w:p>
        </w:tc>
        <w:tc>
          <w:tcPr>
            <w:tcW w:w="798" w:type="dxa"/>
            <w:tcBorders>
              <w:top w:val="nil"/>
              <w:left w:val="nil"/>
              <w:bottom w:val="single" w:sz="4" w:space="0" w:color="auto"/>
              <w:right w:val="single" w:sz="4" w:space="0" w:color="auto"/>
            </w:tcBorders>
            <w:shd w:val="clear" w:color="000000" w:fill="FFFFFF"/>
            <w:vAlign w:val="center"/>
            <w:hideMark/>
          </w:tcPr>
          <w:p w14:paraId="0DB83467"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500</w:t>
            </w:r>
          </w:p>
        </w:tc>
        <w:tc>
          <w:tcPr>
            <w:tcW w:w="1170" w:type="dxa"/>
            <w:tcBorders>
              <w:top w:val="nil"/>
              <w:left w:val="nil"/>
              <w:bottom w:val="single" w:sz="4" w:space="0" w:color="auto"/>
              <w:right w:val="single" w:sz="4" w:space="0" w:color="auto"/>
            </w:tcBorders>
            <w:shd w:val="clear" w:color="000000" w:fill="FFFFFF"/>
            <w:vAlign w:val="center"/>
            <w:hideMark/>
          </w:tcPr>
          <w:p w14:paraId="6EBF1294"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R$ 1,24</w:t>
            </w:r>
          </w:p>
        </w:tc>
        <w:tc>
          <w:tcPr>
            <w:tcW w:w="1276" w:type="dxa"/>
            <w:tcBorders>
              <w:top w:val="nil"/>
              <w:left w:val="nil"/>
              <w:bottom w:val="single" w:sz="4" w:space="0" w:color="auto"/>
              <w:right w:val="single" w:sz="4" w:space="0" w:color="auto"/>
            </w:tcBorders>
            <w:shd w:val="clear" w:color="000000" w:fill="FFFFFF"/>
            <w:vAlign w:val="center"/>
            <w:hideMark/>
          </w:tcPr>
          <w:p w14:paraId="3338BCB1"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R$ 620,00</w:t>
            </w:r>
          </w:p>
        </w:tc>
      </w:tr>
      <w:tr w:rsidR="00904344" w:rsidRPr="005067C1" w14:paraId="12239E81" w14:textId="77777777" w:rsidTr="00904344">
        <w:trPr>
          <w:trHeight w:val="1380"/>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2A90E573"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lastRenderedPageBreak/>
              <w:t>47</w:t>
            </w:r>
          </w:p>
        </w:tc>
        <w:tc>
          <w:tcPr>
            <w:tcW w:w="5808" w:type="dxa"/>
            <w:tcBorders>
              <w:top w:val="nil"/>
              <w:left w:val="nil"/>
              <w:bottom w:val="single" w:sz="4" w:space="0" w:color="auto"/>
              <w:right w:val="single" w:sz="4" w:space="0" w:color="auto"/>
            </w:tcBorders>
            <w:shd w:val="clear" w:color="000000" w:fill="FFFFFF"/>
            <w:vAlign w:val="center"/>
            <w:hideMark/>
          </w:tcPr>
          <w:p w14:paraId="13BF2401"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Feijão </w:t>
            </w:r>
            <w:proofErr w:type="spellStart"/>
            <w:r w:rsidRPr="005067C1">
              <w:rPr>
                <w:rFonts w:asciiTheme="majorHAnsi" w:eastAsia="Times New Roman" w:hAnsiTheme="majorHAnsi" w:cs="Calibri"/>
                <w:color w:val="000000"/>
                <w:lang w:eastAsia="pt-BR"/>
              </w:rPr>
              <w:t>macassar</w:t>
            </w:r>
            <w:proofErr w:type="spellEnd"/>
            <w:r w:rsidRPr="005067C1">
              <w:rPr>
                <w:rFonts w:asciiTheme="majorHAnsi" w:eastAsia="Times New Roman" w:hAnsiTheme="majorHAnsi" w:cs="Calibri"/>
                <w:color w:val="000000"/>
                <w:lang w:eastAsia="pt-BR"/>
              </w:rPr>
              <w:t xml:space="preserve"> – Tipo 1, novo, constituído de grãos inteiros e sadios, com umidade permitida de 15%, isento de material terroso, sujidades, misturas de outras espécies, acondicionada em saco plástico transparente, atóxico, com 1quilogramas. Com registro no Ministério competente</w:t>
            </w:r>
          </w:p>
        </w:tc>
        <w:tc>
          <w:tcPr>
            <w:tcW w:w="1160" w:type="dxa"/>
            <w:tcBorders>
              <w:top w:val="nil"/>
              <w:left w:val="nil"/>
              <w:bottom w:val="single" w:sz="4" w:space="0" w:color="auto"/>
              <w:right w:val="single" w:sz="4" w:space="0" w:color="auto"/>
            </w:tcBorders>
            <w:shd w:val="clear" w:color="000000" w:fill="FFFFFF"/>
            <w:vAlign w:val="center"/>
            <w:hideMark/>
          </w:tcPr>
          <w:p w14:paraId="26D4E8D2"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50F48B71"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300</w:t>
            </w:r>
          </w:p>
        </w:tc>
        <w:tc>
          <w:tcPr>
            <w:tcW w:w="1170" w:type="dxa"/>
            <w:tcBorders>
              <w:top w:val="nil"/>
              <w:left w:val="nil"/>
              <w:bottom w:val="single" w:sz="4" w:space="0" w:color="auto"/>
              <w:right w:val="single" w:sz="4" w:space="0" w:color="auto"/>
            </w:tcBorders>
            <w:shd w:val="clear" w:color="000000" w:fill="FFFFFF"/>
            <w:vAlign w:val="center"/>
            <w:hideMark/>
          </w:tcPr>
          <w:p w14:paraId="50964F02"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R$ 7,25</w:t>
            </w:r>
          </w:p>
        </w:tc>
        <w:tc>
          <w:tcPr>
            <w:tcW w:w="1276" w:type="dxa"/>
            <w:tcBorders>
              <w:top w:val="nil"/>
              <w:left w:val="nil"/>
              <w:bottom w:val="single" w:sz="4" w:space="0" w:color="auto"/>
              <w:right w:val="single" w:sz="4" w:space="0" w:color="auto"/>
            </w:tcBorders>
            <w:shd w:val="clear" w:color="000000" w:fill="FFFFFF"/>
            <w:vAlign w:val="center"/>
            <w:hideMark/>
          </w:tcPr>
          <w:p w14:paraId="3161DB37"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R$ 2.175,00</w:t>
            </w:r>
          </w:p>
        </w:tc>
      </w:tr>
      <w:tr w:rsidR="00904344" w:rsidRPr="005067C1" w14:paraId="405A32B0" w14:textId="77777777" w:rsidTr="00904344">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B848650"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48</w:t>
            </w:r>
          </w:p>
        </w:tc>
        <w:tc>
          <w:tcPr>
            <w:tcW w:w="5808" w:type="dxa"/>
            <w:tcBorders>
              <w:top w:val="nil"/>
              <w:left w:val="nil"/>
              <w:bottom w:val="single" w:sz="4" w:space="0" w:color="auto"/>
              <w:right w:val="single" w:sz="4" w:space="0" w:color="auto"/>
            </w:tcBorders>
            <w:shd w:val="clear" w:color="000000" w:fill="FFFFFF"/>
            <w:vAlign w:val="center"/>
            <w:hideMark/>
          </w:tcPr>
          <w:p w14:paraId="2621A7E5"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Carne bovina tipo Aranha da Alcatra, congelada, limpa. Com aspecto, cor, cheiro e sabor próprios contendo no máximo 5% de </w:t>
            </w:r>
            <w:proofErr w:type="spellStart"/>
            <w:r w:rsidRPr="005067C1">
              <w:rPr>
                <w:rFonts w:asciiTheme="majorHAnsi" w:eastAsia="Times New Roman" w:hAnsiTheme="majorHAnsi" w:cs="Calibri"/>
                <w:color w:val="000000"/>
                <w:lang w:eastAsia="pt-BR"/>
              </w:rPr>
              <w:t>cebo</w:t>
            </w:r>
            <w:proofErr w:type="spellEnd"/>
            <w:r w:rsidRPr="005067C1">
              <w:rPr>
                <w:rFonts w:asciiTheme="majorHAnsi" w:eastAsia="Times New Roman" w:hAnsiTheme="majorHAnsi" w:cs="Calibri"/>
                <w:color w:val="000000"/>
                <w:lang w:eastAsia="pt-BR"/>
              </w:rPr>
              <w:t xml:space="preserve"> ou gordura. Apresentado em embalagem apropriada, transparente, atóxica, pesando até 5quilogramas, contendo selo SIF ou SIE.</w:t>
            </w:r>
          </w:p>
        </w:tc>
        <w:tc>
          <w:tcPr>
            <w:tcW w:w="1160" w:type="dxa"/>
            <w:tcBorders>
              <w:top w:val="nil"/>
              <w:left w:val="nil"/>
              <w:bottom w:val="single" w:sz="4" w:space="0" w:color="auto"/>
              <w:right w:val="single" w:sz="4" w:space="0" w:color="auto"/>
            </w:tcBorders>
            <w:shd w:val="clear" w:color="000000" w:fill="FFFFFF"/>
            <w:vAlign w:val="center"/>
            <w:hideMark/>
          </w:tcPr>
          <w:p w14:paraId="7432C757"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5B165BED"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1800</w:t>
            </w:r>
          </w:p>
        </w:tc>
        <w:tc>
          <w:tcPr>
            <w:tcW w:w="1170" w:type="dxa"/>
            <w:tcBorders>
              <w:top w:val="nil"/>
              <w:left w:val="nil"/>
              <w:bottom w:val="single" w:sz="4" w:space="0" w:color="auto"/>
              <w:right w:val="single" w:sz="4" w:space="0" w:color="auto"/>
            </w:tcBorders>
            <w:shd w:val="clear" w:color="000000" w:fill="FFFFFF"/>
            <w:vAlign w:val="center"/>
            <w:hideMark/>
          </w:tcPr>
          <w:p w14:paraId="03D16EBD"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R$ 43,12</w:t>
            </w:r>
          </w:p>
        </w:tc>
        <w:tc>
          <w:tcPr>
            <w:tcW w:w="1276" w:type="dxa"/>
            <w:tcBorders>
              <w:top w:val="nil"/>
              <w:left w:val="nil"/>
              <w:bottom w:val="single" w:sz="4" w:space="0" w:color="auto"/>
              <w:right w:val="single" w:sz="4" w:space="0" w:color="auto"/>
            </w:tcBorders>
            <w:shd w:val="clear" w:color="000000" w:fill="FFFFFF"/>
            <w:vAlign w:val="center"/>
            <w:hideMark/>
          </w:tcPr>
          <w:p w14:paraId="149201C2"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R$ 77.616,00</w:t>
            </w:r>
          </w:p>
        </w:tc>
      </w:tr>
      <w:tr w:rsidR="00904344" w:rsidRPr="005067C1" w14:paraId="01409B2B" w14:textId="77777777" w:rsidTr="00904344">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F576127"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49</w:t>
            </w:r>
          </w:p>
        </w:tc>
        <w:tc>
          <w:tcPr>
            <w:tcW w:w="5808" w:type="dxa"/>
            <w:tcBorders>
              <w:top w:val="nil"/>
              <w:left w:val="nil"/>
              <w:bottom w:val="single" w:sz="4" w:space="0" w:color="auto"/>
              <w:right w:val="single" w:sz="4" w:space="0" w:color="auto"/>
            </w:tcBorders>
            <w:shd w:val="clear" w:color="000000" w:fill="FFFFFF"/>
            <w:vAlign w:val="center"/>
            <w:hideMark/>
          </w:tcPr>
          <w:p w14:paraId="3636FF7E"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Carne bovina tipo Costela com Osso, com aspecto, cor, cheiro e sabor próprios contendo no máximo 5% de </w:t>
            </w:r>
            <w:proofErr w:type="spellStart"/>
            <w:r w:rsidRPr="005067C1">
              <w:rPr>
                <w:rFonts w:asciiTheme="majorHAnsi" w:eastAsia="Times New Roman" w:hAnsiTheme="majorHAnsi" w:cs="Calibri"/>
                <w:color w:val="000000"/>
                <w:lang w:eastAsia="pt-BR"/>
              </w:rPr>
              <w:t>cebo</w:t>
            </w:r>
            <w:proofErr w:type="spellEnd"/>
            <w:r w:rsidRPr="005067C1">
              <w:rPr>
                <w:rFonts w:asciiTheme="majorHAnsi" w:eastAsia="Times New Roman" w:hAnsiTheme="majorHAnsi" w:cs="Calibri"/>
                <w:color w:val="000000"/>
                <w:lang w:eastAsia="pt-BR"/>
              </w:rPr>
              <w:t xml:space="preserve"> ou gordura. Apresentado em embalagem apropriada, transparente, atóxica, pesando até 3quilogramas, contendo selo SIF ou SIE.</w:t>
            </w:r>
          </w:p>
        </w:tc>
        <w:tc>
          <w:tcPr>
            <w:tcW w:w="1160" w:type="dxa"/>
            <w:tcBorders>
              <w:top w:val="nil"/>
              <w:left w:val="nil"/>
              <w:bottom w:val="single" w:sz="4" w:space="0" w:color="auto"/>
              <w:right w:val="single" w:sz="4" w:space="0" w:color="auto"/>
            </w:tcBorders>
            <w:shd w:val="clear" w:color="000000" w:fill="FFFFFF"/>
            <w:vAlign w:val="center"/>
            <w:hideMark/>
          </w:tcPr>
          <w:p w14:paraId="76F454F2"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166BAF65"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1200</w:t>
            </w:r>
          </w:p>
        </w:tc>
        <w:tc>
          <w:tcPr>
            <w:tcW w:w="1170" w:type="dxa"/>
            <w:tcBorders>
              <w:top w:val="nil"/>
              <w:left w:val="nil"/>
              <w:bottom w:val="single" w:sz="4" w:space="0" w:color="auto"/>
              <w:right w:val="single" w:sz="4" w:space="0" w:color="auto"/>
            </w:tcBorders>
            <w:shd w:val="clear" w:color="000000" w:fill="FFFFFF"/>
            <w:vAlign w:val="center"/>
            <w:hideMark/>
          </w:tcPr>
          <w:p w14:paraId="3C346353"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R$ 23,61</w:t>
            </w:r>
          </w:p>
        </w:tc>
        <w:tc>
          <w:tcPr>
            <w:tcW w:w="1276" w:type="dxa"/>
            <w:tcBorders>
              <w:top w:val="nil"/>
              <w:left w:val="nil"/>
              <w:bottom w:val="single" w:sz="4" w:space="0" w:color="auto"/>
              <w:right w:val="single" w:sz="4" w:space="0" w:color="auto"/>
            </w:tcBorders>
            <w:shd w:val="clear" w:color="000000" w:fill="FFFFFF"/>
            <w:vAlign w:val="center"/>
            <w:hideMark/>
          </w:tcPr>
          <w:p w14:paraId="40D33261"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R$ 28.332,00</w:t>
            </w:r>
          </w:p>
        </w:tc>
      </w:tr>
      <w:tr w:rsidR="00904344" w:rsidRPr="005067C1" w14:paraId="5C22AB91" w14:textId="77777777" w:rsidTr="00904344">
        <w:trPr>
          <w:trHeight w:val="1932"/>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268D71A0"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50</w:t>
            </w:r>
          </w:p>
        </w:tc>
        <w:tc>
          <w:tcPr>
            <w:tcW w:w="5808" w:type="dxa"/>
            <w:tcBorders>
              <w:top w:val="nil"/>
              <w:left w:val="nil"/>
              <w:bottom w:val="single" w:sz="4" w:space="0" w:color="auto"/>
              <w:right w:val="single" w:sz="4" w:space="0" w:color="auto"/>
            </w:tcBorders>
            <w:shd w:val="clear" w:color="000000" w:fill="FFFFFF"/>
            <w:vAlign w:val="center"/>
            <w:hideMark/>
          </w:tcPr>
          <w:p w14:paraId="1B4CD906"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Alho, </w:t>
            </w:r>
            <w:proofErr w:type="spellStart"/>
            <w:r w:rsidRPr="005067C1">
              <w:rPr>
                <w:rFonts w:asciiTheme="majorHAnsi" w:eastAsia="Times New Roman" w:hAnsiTheme="majorHAnsi" w:cs="Calibri"/>
                <w:color w:val="000000"/>
                <w:lang w:eastAsia="pt-BR"/>
              </w:rPr>
              <w:t>graudo</w:t>
            </w:r>
            <w:proofErr w:type="spellEnd"/>
            <w:r w:rsidRPr="005067C1">
              <w:rPr>
                <w:rFonts w:asciiTheme="majorHAnsi" w:eastAsia="Times New Roman" w:hAnsiTheme="majorHAnsi" w:cs="Calibri"/>
                <w:color w:val="000000"/>
                <w:lang w:eastAsia="pt-BR"/>
              </w:rPr>
              <w:t xml:space="preserve"> de calibre 5. Características Gerais: De boa qualidade, compactos e firmes. Devem apresentar suficiente evolução de tamanho, cor e </w:t>
            </w:r>
            <w:proofErr w:type="spellStart"/>
            <w:r w:rsidRPr="005067C1">
              <w:rPr>
                <w:rFonts w:asciiTheme="majorHAnsi" w:eastAsia="Times New Roman" w:hAnsiTheme="majorHAnsi" w:cs="Calibri"/>
                <w:color w:val="000000"/>
                <w:lang w:eastAsia="pt-BR"/>
              </w:rPr>
              <w:t>sabortípicos</w:t>
            </w:r>
            <w:proofErr w:type="spellEnd"/>
            <w:r w:rsidRPr="005067C1">
              <w:rPr>
                <w:rFonts w:asciiTheme="majorHAnsi" w:eastAsia="Times New Roman" w:hAnsiTheme="majorHAnsi" w:cs="Calibri"/>
                <w:color w:val="000000"/>
                <w:lang w:eastAsia="pt-BR"/>
              </w:rPr>
              <w:t xml:space="preserve"> da espécie. Não estarem danificados por quaisquer lesões </w:t>
            </w:r>
            <w:proofErr w:type="spellStart"/>
            <w:r w:rsidRPr="005067C1">
              <w:rPr>
                <w:rFonts w:asciiTheme="majorHAnsi" w:eastAsia="Times New Roman" w:hAnsiTheme="majorHAnsi" w:cs="Calibri"/>
                <w:color w:val="000000"/>
                <w:lang w:eastAsia="pt-BR"/>
              </w:rPr>
              <w:t>deorigem</w:t>
            </w:r>
            <w:proofErr w:type="spellEnd"/>
            <w:r w:rsidRPr="005067C1">
              <w:rPr>
                <w:rFonts w:asciiTheme="majorHAnsi" w:eastAsia="Times New Roman" w:hAnsiTheme="majorHAnsi" w:cs="Calibri"/>
                <w:color w:val="000000"/>
                <w:lang w:eastAsia="pt-BR"/>
              </w:rPr>
              <w:t xml:space="preserve"> física ou mecânica que afetem a sua aparência. Não </w:t>
            </w:r>
            <w:proofErr w:type="spellStart"/>
            <w:r w:rsidRPr="005067C1">
              <w:rPr>
                <w:rFonts w:asciiTheme="majorHAnsi" w:eastAsia="Times New Roman" w:hAnsiTheme="majorHAnsi" w:cs="Calibri"/>
                <w:color w:val="000000"/>
                <w:lang w:eastAsia="pt-BR"/>
              </w:rPr>
              <w:t>devemconter</w:t>
            </w:r>
            <w:proofErr w:type="spellEnd"/>
            <w:r w:rsidRPr="005067C1">
              <w:rPr>
                <w:rFonts w:asciiTheme="majorHAnsi" w:eastAsia="Times New Roman" w:hAnsiTheme="majorHAnsi" w:cs="Calibri"/>
                <w:color w:val="000000"/>
                <w:lang w:eastAsia="pt-BR"/>
              </w:rPr>
              <w:t xml:space="preserve"> substâncias terrosas, sujidades ou corpos estranhos aderentes à superfície. Acondicionados em sacos plásticos resistentes, que permitam renovação de ar, </w:t>
            </w:r>
            <w:proofErr w:type="spellStart"/>
            <w:r w:rsidRPr="005067C1">
              <w:rPr>
                <w:rFonts w:asciiTheme="majorHAnsi" w:eastAsia="Times New Roman" w:hAnsiTheme="majorHAnsi" w:cs="Calibri"/>
                <w:color w:val="000000"/>
                <w:lang w:eastAsia="pt-BR"/>
              </w:rPr>
              <w:t>conformequantidade</w:t>
            </w:r>
            <w:proofErr w:type="spellEnd"/>
            <w:r w:rsidRPr="005067C1">
              <w:rPr>
                <w:rFonts w:asciiTheme="majorHAnsi" w:eastAsia="Times New Roman" w:hAnsiTheme="majorHAnsi" w:cs="Calibri"/>
                <w:color w:val="000000"/>
                <w:lang w:eastAsia="pt-BR"/>
              </w:rPr>
              <w:t xml:space="preserve"> solicitada.</w:t>
            </w:r>
          </w:p>
        </w:tc>
        <w:tc>
          <w:tcPr>
            <w:tcW w:w="1160" w:type="dxa"/>
            <w:tcBorders>
              <w:top w:val="nil"/>
              <w:left w:val="nil"/>
              <w:bottom w:val="single" w:sz="4" w:space="0" w:color="auto"/>
              <w:right w:val="single" w:sz="4" w:space="0" w:color="auto"/>
            </w:tcBorders>
            <w:shd w:val="clear" w:color="000000" w:fill="FFFFFF"/>
            <w:vAlign w:val="center"/>
            <w:hideMark/>
          </w:tcPr>
          <w:p w14:paraId="6E2E8E9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quilogramas</w:t>
            </w:r>
          </w:p>
        </w:tc>
        <w:tc>
          <w:tcPr>
            <w:tcW w:w="798" w:type="dxa"/>
            <w:tcBorders>
              <w:top w:val="nil"/>
              <w:left w:val="nil"/>
              <w:bottom w:val="single" w:sz="4" w:space="0" w:color="auto"/>
              <w:right w:val="single" w:sz="4" w:space="0" w:color="auto"/>
            </w:tcBorders>
            <w:shd w:val="clear" w:color="000000" w:fill="FFFFFF"/>
            <w:vAlign w:val="center"/>
            <w:hideMark/>
          </w:tcPr>
          <w:p w14:paraId="0B21ED8D"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140</w:t>
            </w:r>
          </w:p>
        </w:tc>
        <w:tc>
          <w:tcPr>
            <w:tcW w:w="1170" w:type="dxa"/>
            <w:tcBorders>
              <w:top w:val="nil"/>
              <w:left w:val="nil"/>
              <w:bottom w:val="single" w:sz="4" w:space="0" w:color="auto"/>
              <w:right w:val="single" w:sz="4" w:space="0" w:color="auto"/>
            </w:tcBorders>
            <w:shd w:val="clear" w:color="000000" w:fill="FFFFFF"/>
            <w:vAlign w:val="center"/>
            <w:hideMark/>
          </w:tcPr>
          <w:p w14:paraId="2FA2E143"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R$ 25,58</w:t>
            </w:r>
          </w:p>
        </w:tc>
        <w:tc>
          <w:tcPr>
            <w:tcW w:w="1276" w:type="dxa"/>
            <w:tcBorders>
              <w:top w:val="nil"/>
              <w:left w:val="nil"/>
              <w:bottom w:val="single" w:sz="4" w:space="0" w:color="auto"/>
              <w:right w:val="single" w:sz="4" w:space="0" w:color="auto"/>
            </w:tcBorders>
            <w:shd w:val="clear" w:color="000000" w:fill="FFFFFF"/>
            <w:vAlign w:val="center"/>
            <w:hideMark/>
          </w:tcPr>
          <w:p w14:paraId="16A8932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R$ 3.581,20</w:t>
            </w:r>
          </w:p>
        </w:tc>
      </w:tr>
      <w:tr w:rsidR="00904344" w:rsidRPr="005067C1" w14:paraId="45391629" w14:textId="77777777" w:rsidTr="00904344">
        <w:trPr>
          <w:trHeight w:val="1104"/>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391CB670"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51</w:t>
            </w:r>
          </w:p>
        </w:tc>
        <w:tc>
          <w:tcPr>
            <w:tcW w:w="5808" w:type="dxa"/>
            <w:tcBorders>
              <w:top w:val="nil"/>
              <w:left w:val="nil"/>
              <w:bottom w:val="single" w:sz="4" w:space="0" w:color="auto"/>
              <w:right w:val="single" w:sz="4" w:space="0" w:color="auto"/>
            </w:tcBorders>
            <w:shd w:val="clear" w:color="000000" w:fill="FFFFFF"/>
            <w:vAlign w:val="center"/>
            <w:hideMark/>
          </w:tcPr>
          <w:p w14:paraId="1D8FBB95"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Carne bovina tipo Moída de 1ª qualidade, congelada, tipo paleta ou acém, limpa. Com aspecto, cor, cheiro e sabor próprios contendo no máximo 10% de </w:t>
            </w:r>
            <w:proofErr w:type="spellStart"/>
            <w:r w:rsidRPr="005067C1">
              <w:rPr>
                <w:rFonts w:asciiTheme="majorHAnsi" w:eastAsia="Times New Roman" w:hAnsiTheme="majorHAnsi" w:cs="Calibri"/>
                <w:color w:val="000000"/>
                <w:lang w:eastAsia="pt-BR"/>
              </w:rPr>
              <w:t>cebo</w:t>
            </w:r>
            <w:proofErr w:type="spellEnd"/>
            <w:r w:rsidRPr="005067C1">
              <w:rPr>
                <w:rFonts w:asciiTheme="majorHAnsi" w:eastAsia="Times New Roman" w:hAnsiTheme="majorHAnsi" w:cs="Calibri"/>
                <w:color w:val="000000"/>
                <w:lang w:eastAsia="pt-BR"/>
              </w:rPr>
              <w:t xml:space="preserve"> ou gordura. Apresentado em embalagem apropriada, transparente, atóxica, pacotes de 500gr., contendo selo SIF ou SIE.</w:t>
            </w:r>
          </w:p>
        </w:tc>
        <w:tc>
          <w:tcPr>
            <w:tcW w:w="1160" w:type="dxa"/>
            <w:tcBorders>
              <w:top w:val="nil"/>
              <w:left w:val="nil"/>
              <w:bottom w:val="single" w:sz="4" w:space="0" w:color="auto"/>
              <w:right w:val="single" w:sz="4" w:space="0" w:color="auto"/>
            </w:tcBorders>
            <w:shd w:val="clear" w:color="000000" w:fill="FFFFFF"/>
            <w:vAlign w:val="center"/>
            <w:hideMark/>
          </w:tcPr>
          <w:p w14:paraId="2E1C1540"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pacotes</w:t>
            </w:r>
          </w:p>
        </w:tc>
        <w:tc>
          <w:tcPr>
            <w:tcW w:w="798" w:type="dxa"/>
            <w:tcBorders>
              <w:top w:val="nil"/>
              <w:left w:val="nil"/>
              <w:bottom w:val="single" w:sz="4" w:space="0" w:color="auto"/>
              <w:right w:val="single" w:sz="4" w:space="0" w:color="auto"/>
            </w:tcBorders>
            <w:shd w:val="clear" w:color="000000" w:fill="FFFFFF"/>
            <w:vAlign w:val="center"/>
            <w:hideMark/>
          </w:tcPr>
          <w:p w14:paraId="06681517"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2000</w:t>
            </w:r>
          </w:p>
        </w:tc>
        <w:tc>
          <w:tcPr>
            <w:tcW w:w="1170" w:type="dxa"/>
            <w:tcBorders>
              <w:top w:val="nil"/>
              <w:left w:val="nil"/>
              <w:bottom w:val="single" w:sz="4" w:space="0" w:color="auto"/>
              <w:right w:val="single" w:sz="4" w:space="0" w:color="auto"/>
            </w:tcBorders>
            <w:shd w:val="clear" w:color="000000" w:fill="FFFFFF"/>
            <w:vAlign w:val="center"/>
            <w:hideMark/>
          </w:tcPr>
          <w:p w14:paraId="61FDC8DA"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R$ 7,68</w:t>
            </w:r>
          </w:p>
        </w:tc>
        <w:tc>
          <w:tcPr>
            <w:tcW w:w="1276" w:type="dxa"/>
            <w:tcBorders>
              <w:top w:val="nil"/>
              <w:left w:val="nil"/>
              <w:bottom w:val="single" w:sz="4" w:space="0" w:color="auto"/>
              <w:right w:val="single" w:sz="4" w:space="0" w:color="auto"/>
            </w:tcBorders>
            <w:shd w:val="clear" w:color="000000" w:fill="FFFFFF"/>
            <w:vAlign w:val="center"/>
            <w:hideMark/>
          </w:tcPr>
          <w:p w14:paraId="600F478F"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R$ 15.360,00</w:t>
            </w:r>
          </w:p>
        </w:tc>
      </w:tr>
      <w:tr w:rsidR="00904344" w:rsidRPr="005067C1" w14:paraId="152F5364" w14:textId="77777777" w:rsidTr="00904344">
        <w:trPr>
          <w:trHeight w:val="28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3A13FB3C"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52</w:t>
            </w:r>
          </w:p>
        </w:tc>
        <w:tc>
          <w:tcPr>
            <w:tcW w:w="5808" w:type="dxa"/>
            <w:tcBorders>
              <w:top w:val="nil"/>
              <w:left w:val="nil"/>
              <w:bottom w:val="single" w:sz="4" w:space="0" w:color="auto"/>
              <w:right w:val="single" w:sz="4" w:space="0" w:color="auto"/>
            </w:tcBorders>
            <w:shd w:val="clear" w:color="000000" w:fill="FFFFFF"/>
            <w:vAlign w:val="center"/>
            <w:hideMark/>
          </w:tcPr>
          <w:p w14:paraId="2B9A0C8F"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Ervilha legume, em conserva em lata com no </w:t>
            </w:r>
            <w:proofErr w:type="spellStart"/>
            <w:r w:rsidRPr="005067C1">
              <w:rPr>
                <w:rFonts w:asciiTheme="majorHAnsi" w:eastAsia="Times New Roman" w:hAnsiTheme="majorHAnsi" w:cs="Calibri"/>
                <w:color w:val="000000"/>
                <w:lang w:eastAsia="pt-BR"/>
              </w:rPr>
              <w:t>minimo</w:t>
            </w:r>
            <w:proofErr w:type="spellEnd"/>
            <w:r w:rsidRPr="005067C1">
              <w:rPr>
                <w:rFonts w:asciiTheme="majorHAnsi" w:eastAsia="Times New Roman" w:hAnsiTheme="majorHAnsi" w:cs="Calibri"/>
                <w:color w:val="000000"/>
                <w:lang w:eastAsia="pt-BR"/>
              </w:rPr>
              <w:t xml:space="preserve"> 160g (peso liquido)</w:t>
            </w:r>
          </w:p>
        </w:tc>
        <w:tc>
          <w:tcPr>
            <w:tcW w:w="1160" w:type="dxa"/>
            <w:tcBorders>
              <w:top w:val="nil"/>
              <w:left w:val="nil"/>
              <w:bottom w:val="single" w:sz="4" w:space="0" w:color="auto"/>
              <w:right w:val="single" w:sz="4" w:space="0" w:color="auto"/>
            </w:tcBorders>
            <w:shd w:val="clear" w:color="000000" w:fill="FFFFFF"/>
            <w:vAlign w:val="center"/>
            <w:hideMark/>
          </w:tcPr>
          <w:p w14:paraId="4FE082AB"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7301C737"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115</w:t>
            </w:r>
          </w:p>
        </w:tc>
        <w:tc>
          <w:tcPr>
            <w:tcW w:w="1170" w:type="dxa"/>
            <w:tcBorders>
              <w:top w:val="nil"/>
              <w:left w:val="nil"/>
              <w:bottom w:val="single" w:sz="4" w:space="0" w:color="auto"/>
              <w:right w:val="single" w:sz="4" w:space="0" w:color="auto"/>
            </w:tcBorders>
            <w:shd w:val="clear" w:color="000000" w:fill="FFFFFF"/>
            <w:vAlign w:val="center"/>
            <w:hideMark/>
          </w:tcPr>
          <w:p w14:paraId="264474CE"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R$ 4,18</w:t>
            </w:r>
          </w:p>
        </w:tc>
        <w:tc>
          <w:tcPr>
            <w:tcW w:w="1276" w:type="dxa"/>
            <w:tcBorders>
              <w:top w:val="nil"/>
              <w:left w:val="nil"/>
              <w:bottom w:val="single" w:sz="4" w:space="0" w:color="auto"/>
              <w:right w:val="single" w:sz="4" w:space="0" w:color="auto"/>
            </w:tcBorders>
            <w:shd w:val="clear" w:color="000000" w:fill="FFFFFF"/>
            <w:vAlign w:val="center"/>
            <w:hideMark/>
          </w:tcPr>
          <w:p w14:paraId="2B41C500"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R$ 480,70</w:t>
            </w:r>
          </w:p>
        </w:tc>
      </w:tr>
      <w:tr w:rsidR="00904344" w:rsidRPr="005067C1" w14:paraId="4D21DD1C" w14:textId="77777777" w:rsidTr="00904344">
        <w:trPr>
          <w:trHeight w:val="1380"/>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39ED441"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53</w:t>
            </w:r>
          </w:p>
        </w:tc>
        <w:tc>
          <w:tcPr>
            <w:tcW w:w="5808" w:type="dxa"/>
            <w:tcBorders>
              <w:top w:val="nil"/>
              <w:left w:val="nil"/>
              <w:bottom w:val="single" w:sz="4" w:space="0" w:color="auto"/>
              <w:right w:val="single" w:sz="4" w:space="0" w:color="auto"/>
            </w:tcBorders>
            <w:shd w:val="clear" w:color="000000" w:fill="FFFFFF"/>
            <w:vAlign w:val="center"/>
            <w:hideMark/>
          </w:tcPr>
          <w:p w14:paraId="0F41B2E8"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Fermento químico em pó, acondicionado em embalagem de polietileno atóxico, contendo 100g, com identificação na embalagem (rótulo) dos ingredientes, valor nutricional, peso, fornecedor, data de fabricação e validade. Isento de sujidades, parasitas larvas e material estranho. Validade mínima de 12 (doze) meses a contar da data de entrega.</w:t>
            </w:r>
          </w:p>
        </w:tc>
        <w:tc>
          <w:tcPr>
            <w:tcW w:w="1160" w:type="dxa"/>
            <w:tcBorders>
              <w:top w:val="nil"/>
              <w:left w:val="nil"/>
              <w:bottom w:val="single" w:sz="4" w:space="0" w:color="auto"/>
              <w:right w:val="single" w:sz="4" w:space="0" w:color="auto"/>
            </w:tcBorders>
            <w:shd w:val="clear" w:color="000000" w:fill="FFFFFF"/>
            <w:vAlign w:val="center"/>
            <w:hideMark/>
          </w:tcPr>
          <w:p w14:paraId="66793A55"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53BFB6BB"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40</w:t>
            </w:r>
          </w:p>
        </w:tc>
        <w:tc>
          <w:tcPr>
            <w:tcW w:w="1170" w:type="dxa"/>
            <w:tcBorders>
              <w:top w:val="nil"/>
              <w:left w:val="nil"/>
              <w:bottom w:val="single" w:sz="4" w:space="0" w:color="auto"/>
              <w:right w:val="single" w:sz="4" w:space="0" w:color="auto"/>
            </w:tcBorders>
            <w:shd w:val="clear" w:color="000000" w:fill="FFFFFF"/>
            <w:vAlign w:val="center"/>
            <w:hideMark/>
          </w:tcPr>
          <w:p w14:paraId="7CD1F454"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R$ 7,62</w:t>
            </w:r>
          </w:p>
        </w:tc>
        <w:tc>
          <w:tcPr>
            <w:tcW w:w="1276" w:type="dxa"/>
            <w:tcBorders>
              <w:top w:val="nil"/>
              <w:left w:val="nil"/>
              <w:bottom w:val="single" w:sz="4" w:space="0" w:color="auto"/>
              <w:right w:val="single" w:sz="4" w:space="0" w:color="auto"/>
            </w:tcBorders>
            <w:shd w:val="clear" w:color="000000" w:fill="FFFFFF"/>
            <w:vAlign w:val="center"/>
            <w:hideMark/>
          </w:tcPr>
          <w:p w14:paraId="1D9736E6"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R$ 304,80</w:t>
            </w:r>
          </w:p>
        </w:tc>
      </w:tr>
      <w:tr w:rsidR="00904344" w:rsidRPr="005067C1" w14:paraId="7B282A73" w14:textId="77777777" w:rsidTr="00904344">
        <w:trPr>
          <w:trHeight w:val="828"/>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272C66EC"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54</w:t>
            </w:r>
          </w:p>
        </w:tc>
        <w:tc>
          <w:tcPr>
            <w:tcW w:w="5808" w:type="dxa"/>
            <w:tcBorders>
              <w:top w:val="nil"/>
              <w:left w:val="nil"/>
              <w:bottom w:val="single" w:sz="4" w:space="0" w:color="auto"/>
              <w:right w:val="single" w:sz="4" w:space="0" w:color="auto"/>
            </w:tcBorders>
            <w:shd w:val="clear" w:color="000000" w:fill="FFFFFF"/>
            <w:vAlign w:val="center"/>
            <w:hideMark/>
          </w:tcPr>
          <w:p w14:paraId="6D7526DA" w14:textId="77777777" w:rsidR="00904344" w:rsidRPr="005067C1" w:rsidRDefault="00904344" w:rsidP="00904344">
            <w:pPr>
              <w:spacing w:after="0" w:line="240" w:lineRule="auto"/>
              <w:rPr>
                <w:rFonts w:asciiTheme="majorHAnsi" w:eastAsia="Times New Roman" w:hAnsiTheme="majorHAnsi" w:cs="Calibri"/>
                <w:color w:val="000000"/>
                <w:lang w:eastAsia="pt-BR"/>
              </w:rPr>
            </w:pPr>
            <w:r w:rsidRPr="005067C1">
              <w:rPr>
                <w:rFonts w:asciiTheme="majorHAnsi" w:eastAsia="Times New Roman" w:hAnsiTheme="majorHAnsi" w:cs="Calibri"/>
                <w:color w:val="000000"/>
                <w:lang w:eastAsia="pt-BR"/>
              </w:rPr>
              <w:t xml:space="preserve">Mistura a base de Amido de milho, para preparo de mingau sabor baunilha tipo </w:t>
            </w:r>
            <w:proofErr w:type="spellStart"/>
            <w:r w:rsidRPr="005067C1">
              <w:rPr>
                <w:rFonts w:asciiTheme="majorHAnsi" w:eastAsia="Times New Roman" w:hAnsiTheme="majorHAnsi" w:cs="Calibri"/>
                <w:color w:val="000000"/>
                <w:lang w:eastAsia="pt-BR"/>
              </w:rPr>
              <w:t>Cremogema</w:t>
            </w:r>
            <w:proofErr w:type="spellEnd"/>
            <w:r w:rsidRPr="005067C1">
              <w:rPr>
                <w:rFonts w:asciiTheme="majorHAnsi" w:eastAsia="Times New Roman" w:hAnsiTheme="majorHAnsi" w:cs="Calibri"/>
                <w:color w:val="000000"/>
                <w:lang w:eastAsia="pt-BR"/>
              </w:rPr>
              <w:t xml:space="preserve"> (tradicional). Em embalagem com no </w:t>
            </w:r>
            <w:proofErr w:type="spellStart"/>
            <w:r w:rsidRPr="005067C1">
              <w:rPr>
                <w:rFonts w:asciiTheme="majorHAnsi" w:eastAsia="Times New Roman" w:hAnsiTheme="majorHAnsi" w:cs="Calibri"/>
                <w:color w:val="000000"/>
                <w:lang w:eastAsia="pt-BR"/>
              </w:rPr>
              <w:t>minimo</w:t>
            </w:r>
            <w:proofErr w:type="spellEnd"/>
            <w:r w:rsidRPr="005067C1">
              <w:rPr>
                <w:rFonts w:asciiTheme="majorHAnsi" w:eastAsia="Times New Roman" w:hAnsiTheme="majorHAnsi" w:cs="Calibri"/>
                <w:color w:val="000000"/>
                <w:lang w:eastAsia="pt-BR"/>
              </w:rPr>
              <w:t xml:space="preserve"> 160gr.</w:t>
            </w:r>
          </w:p>
        </w:tc>
        <w:tc>
          <w:tcPr>
            <w:tcW w:w="1160" w:type="dxa"/>
            <w:tcBorders>
              <w:top w:val="nil"/>
              <w:left w:val="nil"/>
              <w:bottom w:val="single" w:sz="4" w:space="0" w:color="auto"/>
              <w:right w:val="single" w:sz="4" w:space="0" w:color="auto"/>
            </w:tcBorders>
            <w:shd w:val="clear" w:color="000000" w:fill="FFFFFF"/>
            <w:vAlign w:val="center"/>
            <w:hideMark/>
          </w:tcPr>
          <w:p w14:paraId="42605F19"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unidades</w:t>
            </w:r>
          </w:p>
        </w:tc>
        <w:tc>
          <w:tcPr>
            <w:tcW w:w="798" w:type="dxa"/>
            <w:tcBorders>
              <w:top w:val="nil"/>
              <w:left w:val="nil"/>
              <w:bottom w:val="single" w:sz="4" w:space="0" w:color="auto"/>
              <w:right w:val="single" w:sz="4" w:space="0" w:color="auto"/>
            </w:tcBorders>
            <w:shd w:val="clear" w:color="000000" w:fill="FFFFFF"/>
            <w:vAlign w:val="center"/>
            <w:hideMark/>
          </w:tcPr>
          <w:p w14:paraId="062D1D20"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290</w:t>
            </w:r>
          </w:p>
        </w:tc>
        <w:tc>
          <w:tcPr>
            <w:tcW w:w="1170" w:type="dxa"/>
            <w:tcBorders>
              <w:top w:val="nil"/>
              <w:left w:val="nil"/>
              <w:bottom w:val="single" w:sz="4" w:space="0" w:color="auto"/>
              <w:right w:val="single" w:sz="4" w:space="0" w:color="auto"/>
            </w:tcBorders>
            <w:shd w:val="clear" w:color="000000" w:fill="FFFFFF"/>
            <w:vAlign w:val="center"/>
            <w:hideMark/>
          </w:tcPr>
          <w:p w14:paraId="0BC2FC57"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R$ 5,96</w:t>
            </w:r>
          </w:p>
        </w:tc>
        <w:tc>
          <w:tcPr>
            <w:tcW w:w="1276" w:type="dxa"/>
            <w:tcBorders>
              <w:top w:val="nil"/>
              <w:left w:val="nil"/>
              <w:bottom w:val="single" w:sz="4" w:space="0" w:color="auto"/>
              <w:right w:val="single" w:sz="4" w:space="0" w:color="auto"/>
            </w:tcBorders>
            <w:shd w:val="clear" w:color="000000" w:fill="FFFFFF"/>
            <w:vAlign w:val="center"/>
            <w:hideMark/>
          </w:tcPr>
          <w:p w14:paraId="5257536C" w14:textId="77777777" w:rsidR="00904344" w:rsidRPr="005067C1" w:rsidRDefault="00904344" w:rsidP="00904344">
            <w:pPr>
              <w:spacing w:after="0" w:line="240" w:lineRule="auto"/>
              <w:jc w:val="center"/>
              <w:rPr>
                <w:rFonts w:asciiTheme="majorHAnsi" w:eastAsia="Times New Roman" w:hAnsiTheme="majorHAnsi" w:cs="Calibri Light"/>
                <w:color w:val="000000"/>
                <w:lang w:eastAsia="pt-BR"/>
              </w:rPr>
            </w:pPr>
            <w:r w:rsidRPr="005067C1">
              <w:rPr>
                <w:rFonts w:asciiTheme="majorHAnsi" w:eastAsia="Times New Roman" w:hAnsiTheme="majorHAnsi" w:cs="Calibri Light"/>
                <w:color w:val="000000"/>
                <w:lang w:eastAsia="pt-BR"/>
              </w:rPr>
              <w:t>R$ 1.728,40</w:t>
            </w:r>
          </w:p>
        </w:tc>
      </w:tr>
      <w:tr w:rsidR="00904344" w:rsidRPr="005067C1" w14:paraId="2FD564A3" w14:textId="77777777" w:rsidTr="00904344">
        <w:trPr>
          <w:trHeight w:val="312"/>
        </w:trPr>
        <w:tc>
          <w:tcPr>
            <w:tcW w:w="8470"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F18446" w14:textId="77777777" w:rsidR="00904344" w:rsidRPr="005067C1" w:rsidRDefault="00904344" w:rsidP="00904344">
            <w:pPr>
              <w:spacing w:after="0" w:line="240" w:lineRule="auto"/>
              <w:jc w:val="right"/>
              <w:rPr>
                <w:rFonts w:asciiTheme="majorHAnsi" w:eastAsia="Times New Roman" w:hAnsiTheme="majorHAnsi" w:cs="Calibri Light"/>
                <w:b/>
                <w:bCs/>
                <w:color w:val="000000"/>
                <w:lang w:eastAsia="pt-BR"/>
              </w:rPr>
            </w:pPr>
            <w:r w:rsidRPr="005067C1">
              <w:rPr>
                <w:rFonts w:asciiTheme="majorHAnsi" w:eastAsia="Times New Roman" w:hAnsiTheme="majorHAnsi" w:cs="Calibri Light"/>
                <w:b/>
                <w:bCs/>
                <w:color w:val="000000"/>
                <w:lang w:eastAsia="pt-BR"/>
              </w:rPr>
              <w:t>Soma total</w:t>
            </w:r>
          </w:p>
        </w:tc>
        <w:tc>
          <w:tcPr>
            <w:tcW w:w="2449" w:type="dxa"/>
            <w:gridSpan w:val="2"/>
            <w:tcBorders>
              <w:top w:val="single" w:sz="4" w:space="0" w:color="auto"/>
              <w:left w:val="nil"/>
              <w:bottom w:val="single" w:sz="4" w:space="0" w:color="auto"/>
              <w:right w:val="single" w:sz="4" w:space="0" w:color="auto"/>
            </w:tcBorders>
            <w:shd w:val="clear" w:color="000000" w:fill="FFFFFF"/>
            <w:vAlign w:val="center"/>
            <w:hideMark/>
          </w:tcPr>
          <w:p w14:paraId="226C4D12" w14:textId="77777777" w:rsidR="00904344" w:rsidRPr="005067C1" w:rsidRDefault="00904344" w:rsidP="00904344">
            <w:pPr>
              <w:spacing w:after="0" w:line="240" w:lineRule="auto"/>
              <w:jc w:val="center"/>
              <w:rPr>
                <w:rFonts w:asciiTheme="majorHAnsi" w:eastAsia="Times New Roman" w:hAnsiTheme="majorHAnsi" w:cs="Calibri"/>
                <w:b/>
                <w:bCs/>
                <w:color w:val="000000"/>
                <w:lang w:eastAsia="pt-BR"/>
              </w:rPr>
            </w:pPr>
            <w:r w:rsidRPr="005067C1">
              <w:rPr>
                <w:rFonts w:asciiTheme="majorHAnsi" w:eastAsia="Times New Roman" w:hAnsiTheme="majorHAnsi" w:cs="Calibri"/>
                <w:b/>
                <w:bCs/>
                <w:color w:val="000000"/>
                <w:lang w:eastAsia="pt-BR"/>
              </w:rPr>
              <w:t>R$ 348.162,82</w:t>
            </w:r>
          </w:p>
        </w:tc>
      </w:tr>
    </w:tbl>
    <w:p w14:paraId="2882846D" w14:textId="77777777" w:rsidR="00904344" w:rsidRDefault="00904344" w:rsidP="00904344">
      <w:pPr>
        <w:spacing w:after="0" w:line="360" w:lineRule="auto"/>
        <w:rPr>
          <w:rFonts w:ascii="Arial" w:eastAsia="Times New Roman" w:hAnsi="Arial" w:cs="Arial"/>
          <w:b/>
          <w:sz w:val="24"/>
          <w:szCs w:val="24"/>
          <w:lang w:eastAsia="pt-BR"/>
        </w:rPr>
      </w:pPr>
    </w:p>
    <w:p w14:paraId="321F20D1" w14:textId="77777777" w:rsidR="00904344" w:rsidRDefault="00904344" w:rsidP="00904344">
      <w:pPr>
        <w:spacing w:after="0" w:line="360" w:lineRule="auto"/>
        <w:rPr>
          <w:rFonts w:ascii="Arial" w:eastAsia="Times New Roman" w:hAnsi="Arial" w:cs="Arial"/>
          <w:b/>
          <w:sz w:val="24"/>
          <w:szCs w:val="24"/>
          <w:lang w:eastAsia="pt-BR"/>
        </w:rPr>
      </w:pPr>
    </w:p>
    <w:p w14:paraId="6F3AB5E2" w14:textId="77777777" w:rsidR="00904344" w:rsidRDefault="00904344" w:rsidP="00904344">
      <w:pPr>
        <w:spacing w:after="0" w:line="360" w:lineRule="auto"/>
        <w:ind w:left="3686" w:hanging="3544"/>
        <w:jc w:val="center"/>
        <w:rPr>
          <w:rFonts w:ascii="Arial" w:eastAsia="Times New Roman" w:hAnsi="Arial" w:cs="Arial"/>
          <w:b/>
          <w:sz w:val="24"/>
          <w:szCs w:val="24"/>
          <w:lang w:eastAsia="pt-BR"/>
        </w:rPr>
      </w:pPr>
    </w:p>
    <w:p w14:paraId="3A6095A4" w14:textId="77777777" w:rsidR="00904344" w:rsidRDefault="00904344" w:rsidP="00904344">
      <w:pPr>
        <w:pStyle w:val="Ttulo2"/>
        <w:spacing w:before="0" w:line="360" w:lineRule="auto"/>
        <w:jc w:val="both"/>
        <w:rPr>
          <w:rStyle w:val="Forte"/>
          <w:rFonts w:ascii="Arial" w:hAnsi="Arial" w:cs="Arial"/>
          <w:bCs w:val="0"/>
          <w:color w:val="000000" w:themeColor="text1"/>
          <w:sz w:val="24"/>
          <w:szCs w:val="24"/>
        </w:rPr>
      </w:pPr>
    </w:p>
    <w:p w14:paraId="265975D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A61803">
        <w:rPr>
          <w:rStyle w:val="Forte"/>
          <w:rFonts w:ascii="Arial" w:hAnsi="Arial" w:cs="Arial"/>
          <w:bCs w:val="0"/>
          <w:color w:val="000000" w:themeColor="text1"/>
          <w:sz w:val="24"/>
          <w:szCs w:val="24"/>
        </w:rPr>
        <w:t>VALOR TOTAL DA PROPOSTA</w:t>
      </w:r>
      <w:r w:rsidRPr="0025157E">
        <w:rPr>
          <w:rStyle w:val="Forte"/>
          <w:rFonts w:ascii="Arial" w:hAnsi="Arial" w:cs="Arial"/>
          <w:b w:val="0"/>
          <w:bCs w:val="0"/>
          <w:color w:val="000000" w:themeColor="text1"/>
          <w:sz w:val="24"/>
          <w:szCs w:val="24"/>
        </w:rPr>
        <w:t>:</w:t>
      </w:r>
    </w:p>
    <w:p w14:paraId="510A9AF6"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EE7B1C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Declaramos, que no preço ofertado estão inclusas todas as despesas necessárias para o fornecimento do objeto,</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sendo de nossa exclusiva responsabilidade as despesas como transporte, alimentação, proventos, encargos sociais,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 xml:space="preserve">impostos, taxas, tributos, emolumentos, contribuições sociais, fiscais, </w:t>
      </w:r>
      <w:proofErr w:type="spellStart"/>
      <w:r w:rsidRPr="0025157E">
        <w:rPr>
          <w:rStyle w:val="Forte"/>
          <w:rFonts w:ascii="Arial" w:hAnsi="Arial" w:cs="Arial"/>
          <w:b w:val="0"/>
          <w:bCs w:val="0"/>
          <w:color w:val="000000" w:themeColor="text1"/>
          <w:sz w:val="24"/>
          <w:szCs w:val="24"/>
        </w:rPr>
        <w:t>parafiscais</w:t>
      </w:r>
      <w:proofErr w:type="spellEnd"/>
      <w:r w:rsidRPr="0025157E">
        <w:rPr>
          <w:rStyle w:val="Forte"/>
          <w:rFonts w:ascii="Arial" w:hAnsi="Arial" w:cs="Arial"/>
          <w:b w:val="0"/>
          <w:bCs w:val="0"/>
          <w:color w:val="000000" w:themeColor="text1"/>
          <w:sz w:val="24"/>
          <w:szCs w:val="24"/>
        </w:rPr>
        <w:t>, seguros e demais despesas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inerentes, estando o preço ofertado correspondendo, rigorosamente, com às especificações do objeto licitado, estamos</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ciente de que não cabe quaisquer reivindicações devidas a erros nessa avaliação, para efeito de solicitar revisão de</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preços por recolhimentos determinados pela autoridade competente.</w:t>
      </w:r>
    </w:p>
    <w:p w14:paraId="399AD92F"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48AB007"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Por esta proposta, ainda, declaramos inteira submissão aos preceitos legais em vigor, especialmente aos da Lei</w:t>
      </w:r>
      <w:r>
        <w:rPr>
          <w:rStyle w:val="Forte"/>
          <w:rFonts w:ascii="Arial" w:hAnsi="Arial" w:cs="Arial"/>
          <w:b w:val="0"/>
          <w:bCs w:val="0"/>
          <w:color w:val="000000" w:themeColor="text1"/>
          <w:sz w:val="24"/>
          <w:szCs w:val="24"/>
        </w:rPr>
        <w:t xml:space="preserve"> </w:t>
      </w:r>
      <w:r w:rsidRPr="0025157E">
        <w:rPr>
          <w:rStyle w:val="Forte"/>
          <w:rFonts w:ascii="Arial" w:hAnsi="Arial" w:cs="Arial"/>
          <w:b w:val="0"/>
          <w:bCs w:val="0"/>
          <w:color w:val="000000" w:themeColor="text1"/>
          <w:sz w:val="24"/>
          <w:szCs w:val="24"/>
        </w:rPr>
        <w:t>Federal nº 14.133/2021, e às cláusulas e condições constantes do Edital do PREGÃO ELETRÔNICO Nº XXX/202X.</w:t>
      </w:r>
      <w:r>
        <w:rPr>
          <w:rStyle w:val="Forte"/>
          <w:rFonts w:ascii="Arial" w:hAnsi="Arial" w:cs="Arial"/>
          <w:b w:val="0"/>
          <w:bCs w:val="0"/>
          <w:color w:val="000000" w:themeColor="text1"/>
          <w:sz w:val="24"/>
          <w:szCs w:val="24"/>
        </w:rPr>
        <w:t xml:space="preserve"> </w:t>
      </w:r>
    </w:p>
    <w:p w14:paraId="578FA8C0"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3D49AE09"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RESPONSÁVEL LEGAL DA LICITANTE</w:t>
      </w:r>
    </w:p>
    <w:p w14:paraId="4EA65268"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Pr>
          <w:rStyle w:val="Forte"/>
          <w:rFonts w:ascii="Arial" w:hAnsi="Arial" w:cs="Arial"/>
          <w:b w:val="0"/>
          <w:bCs w:val="0"/>
          <w:color w:val="000000" w:themeColor="text1"/>
          <w:sz w:val="24"/>
          <w:szCs w:val="24"/>
        </w:rPr>
        <w:t>____________________,</w:t>
      </w:r>
      <w:r w:rsidRPr="0025157E">
        <w:rPr>
          <w:rStyle w:val="Forte"/>
          <w:rFonts w:ascii="Arial" w:hAnsi="Arial" w:cs="Arial"/>
          <w:b w:val="0"/>
          <w:bCs w:val="0"/>
          <w:color w:val="000000" w:themeColor="text1"/>
          <w:sz w:val="24"/>
          <w:szCs w:val="24"/>
        </w:rPr>
        <w:t>_____/____/____ ________________________________________________</w:t>
      </w:r>
    </w:p>
    <w:p w14:paraId="5DB43007" w14:textId="77777777" w:rsidR="00904344"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4A36AFC"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r w:rsidRPr="0025157E">
        <w:rPr>
          <w:rStyle w:val="Forte"/>
          <w:rFonts w:ascii="Arial" w:hAnsi="Arial" w:cs="Arial"/>
          <w:b w:val="0"/>
          <w:bCs w:val="0"/>
          <w:color w:val="000000" w:themeColor="text1"/>
          <w:sz w:val="24"/>
          <w:szCs w:val="24"/>
        </w:rPr>
        <w:t>LOCAL DATA</w:t>
      </w:r>
    </w:p>
    <w:p w14:paraId="6C4C3BB5" w14:textId="77777777" w:rsidR="00904344" w:rsidRPr="00A61803" w:rsidRDefault="00904344" w:rsidP="00904344">
      <w:pPr>
        <w:pStyle w:val="Ttulo2"/>
        <w:spacing w:before="0" w:line="360" w:lineRule="auto"/>
        <w:jc w:val="center"/>
        <w:rPr>
          <w:rStyle w:val="Forte"/>
          <w:rFonts w:ascii="Arial" w:hAnsi="Arial" w:cs="Arial"/>
          <w:bCs w:val="0"/>
          <w:color w:val="000000" w:themeColor="text1"/>
          <w:sz w:val="24"/>
          <w:szCs w:val="24"/>
        </w:rPr>
      </w:pPr>
    </w:p>
    <w:p w14:paraId="439B79C0" w14:textId="77777777" w:rsidR="00904344" w:rsidRPr="00A61803" w:rsidRDefault="00904344" w:rsidP="00904344">
      <w:pPr>
        <w:pStyle w:val="Ttulo2"/>
        <w:spacing w:before="0" w:line="360" w:lineRule="auto"/>
        <w:jc w:val="center"/>
        <w:rPr>
          <w:rStyle w:val="Forte"/>
          <w:rFonts w:ascii="Arial" w:hAnsi="Arial" w:cs="Arial"/>
          <w:bCs w:val="0"/>
          <w:color w:val="000000" w:themeColor="text1"/>
          <w:sz w:val="24"/>
          <w:szCs w:val="24"/>
        </w:rPr>
      </w:pPr>
      <w:r w:rsidRPr="00A61803">
        <w:rPr>
          <w:rStyle w:val="Forte"/>
          <w:rFonts w:ascii="Arial" w:hAnsi="Arial" w:cs="Arial"/>
          <w:bCs w:val="0"/>
          <w:color w:val="000000" w:themeColor="text1"/>
          <w:sz w:val="24"/>
          <w:szCs w:val="24"/>
        </w:rPr>
        <w:t>ASSINATURA E CARIMBO COM CNPJ E</w:t>
      </w:r>
    </w:p>
    <w:p w14:paraId="3E9AA346" w14:textId="77777777" w:rsidR="00904344" w:rsidRPr="00A61803" w:rsidRDefault="00904344" w:rsidP="00904344">
      <w:pPr>
        <w:pStyle w:val="Ttulo2"/>
        <w:spacing w:before="0" w:line="360" w:lineRule="auto"/>
        <w:jc w:val="center"/>
        <w:rPr>
          <w:rStyle w:val="Forte"/>
          <w:rFonts w:ascii="Arial" w:hAnsi="Arial" w:cs="Arial"/>
          <w:bCs w:val="0"/>
          <w:color w:val="000000" w:themeColor="text1"/>
          <w:sz w:val="24"/>
          <w:szCs w:val="24"/>
        </w:rPr>
      </w:pPr>
      <w:r w:rsidRPr="00A61803">
        <w:rPr>
          <w:rStyle w:val="Forte"/>
          <w:rFonts w:ascii="Arial" w:hAnsi="Arial" w:cs="Arial"/>
          <w:bCs w:val="0"/>
          <w:color w:val="000000" w:themeColor="text1"/>
          <w:sz w:val="24"/>
          <w:szCs w:val="24"/>
        </w:rPr>
        <w:t>CPF DO REPRESENTANTE</w:t>
      </w:r>
    </w:p>
    <w:p w14:paraId="4D769D2E" w14:textId="77777777" w:rsidR="00904344" w:rsidRPr="00A61803" w:rsidRDefault="00904344" w:rsidP="00904344">
      <w:pPr>
        <w:pStyle w:val="Ttulo2"/>
        <w:spacing w:before="0" w:line="360" w:lineRule="auto"/>
        <w:jc w:val="center"/>
        <w:rPr>
          <w:rStyle w:val="Forte"/>
          <w:rFonts w:ascii="Arial" w:hAnsi="Arial" w:cs="Arial"/>
          <w:bCs w:val="0"/>
          <w:color w:val="000000" w:themeColor="text1"/>
          <w:sz w:val="24"/>
          <w:szCs w:val="24"/>
        </w:rPr>
      </w:pPr>
    </w:p>
    <w:p w14:paraId="5A78C500"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662A824A"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07D5434D"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1B83A276" w14:textId="77777777" w:rsidR="00904344" w:rsidRPr="0025157E" w:rsidRDefault="00904344" w:rsidP="00904344">
      <w:pPr>
        <w:pStyle w:val="Ttulo2"/>
        <w:spacing w:before="0" w:line="360" w:lineRule="auto"/>
        <w:jc w:val="both"/>
        <w:rPr>
          <w:rStyle w:val="Forte"/>
          <w:rFonts w:ascii="Arial" w:hAnsi="Arial" w:cs="Arial"/>
          <w:b w:val="0"/>
          <w:bCs w:val="0"/>
          <w:color w:val="000000" w:themeColor="text1"/>
          <w:sz w:val="24"/>
          <w:szCs w:val="24"/>
        </w:rPr>
      </w:pPr>
    </w:p>
    <w:p w14:paraId="23FC5944" w14:textId="77777777" w:rsidR="00904344" w:rsidRDefault="00904344" w:rsidP="00904344"/>
    <w:p w14:paraId="63D77B37" w14:textId="77777777" w:rsidR="00904344" w:rsidRPr="00475F20" w:rsidRDefault="00904344" w:rsidP="00475F20">
      <w:pPr>
        <w:spacing w:after="0" w:line="360" w:lineRule="auto"/>
        <w:jc w:val="center"/>
        <w:rPr>
          <w:rFonts w:ascii="Arial" w:hAnsi="Arial" w:cs="Arial"/>
          <w:b/>
          <w:sz w:val="24"/>
          <w:szCs w:val="24"/>
        </w:rPr>
      </w:pPr>
    </w:p>
    <w:p w14:paraId="3001F71A" w14:textId="5FFCA795" w:rsidR="00475F20" w:rsidRDefault="00475F20" w:rsidP="00C03504">
      <w:pPr>
        <w:spacing w:after="0" w:line="360" w:lineRule="auto"/>
        <w:jc w:val="both"/>
        <w:rPr>
          <w:rFonts w:ascii="Arial" w:hAnsi="Arial" w:cs="Arial"/>
          <w:sz w:val="24"/>
          <w:szCs w:val="24"/>
        </w:rPr>
      </w:pPr>
    </w:p>
    <w:p w14:paraId="7AB5E10F" w14:textId="2E87E5CD" w:rsidR="00CA6762" w:rsidRDefault="00CA6762" w:rsidP="00C03504">
      <w:pPr>
        <w:spacing w:after="0" w:line="360" w:lineRule="auto"/>
        <w:jc w:val="both"/>
        <w:rPr>
          <w:rFonts w:ascii="Arial" w:hAnsi="Arial" w:cs="Arial"/>
          <w:sz w:val="24"/>
          <w:szCs w:val="24"/>
        </w:rPr>
      </w:pPr>
    </w:p>
    <w:p w14:paraId="2E87ABEF" w14:textId="25DBCE16" w:rsidR="00CA6762" w:rsidRDefault="00CA6762" w:rsidP="00C03504">
      <w:pPr>
        <w:spacing w:after="0" w:line="360" w:lineRule="auto"/>
        <w:jc w:val="both"/>
        <w:rPr>
          <w:rFonts w:ascii="Arial" w:hAnsi="Arial" w:cs="Arial"/>
          <w:sz w:val="24"/>
          <w:szCs w:val="24"/>
        </w:rPr>
      </w:pPr>
    </w:p>
    <w:p w14:paraId="7C7DE8CC" w14:textId="0558CCE7" w:rsidR="00CA6762" w:rsidRDefault="00CA6762" w:rsidP="00C03504">
      <w:pPr>
        <w:spacing w:after="0" w:line="360" w:lineRule="auto"/>
        <w:jc w:val="both"/>
        <w:rPr>
          <w:rFonts w:ascii="Arial" w:hAnsi="Arial" w:cs="Arial"/>
          <w:sz w:val="24"/>
          <w:szCs w:val="24"/>
        </w:rPr>
      </w:pPr>
    </w:p>
    <w:p w14:paraId="3AB977E2" w14:textId="7838FB41" w:rsidR="00CA6762" w:rsidRDefault="00CA6762" w:rsidP="00C03504">
      <w:pPr>
        <w:spacing w:after="0" w:line="360" w:lineRule="auto"/>
        <w:jc w:val="both"/>
        <w:rPr>
          <w:rFonts w:ascii="Arial" w:hAnsi="Arial" w:cs="Arial"/>
          <w:sz w:val="24"/>
          <w:szCs w:val="24"/>
        </w:rPr>
      </w:pPr>
    </w:p>
    <w:p w14:paraId="3D0BEADE" w14:textId="0D3E230A" w:rsidR="00CA6762" w:rsidRDefault="00CA6762" w:rsidP="00C03504">
      <w:pPr>
        <w:spacing w:after="0" w:line="360" w:lineRule="auto"/>
        <w:jc w:val="both"/>
        <w:rPr>
          <w:rFonts w:ascii="Arial" w:hAnsi="Arial" w:cs="Arial"/>
          <w:sz w:val="24"/>
          <w:szCs w:val="24"/>
        </w:rPr>
      </w:pPr>
    </w:p>
    <w:p w14:paraId="23D2E8B0" w14:textId="6D35684C" w:rsidR="00CA6762" w:rsidRDefault="00CA6762" w:rsidP="00C03504">
      <w:pPr>
        <w:spacing w:after="0" w:line="360" w:lineRule="auto"/>
        <w:jc w:val="both"/>
        <w:rPr>
          <w:rFonts w:ascii="Arial" w:hAnsi="Arial" w:cs="Arial"/>
          <w:sz w:val="24"/>
          <w:szCs w:val="24"/>
        </w:rPr>
      </w:pPr>
    </w:p>
    <w:sectPr w:rsidR="00CA6762" w:rsidSect="006947AE">
      <w:headerReference w:type="default" r:id="rId13"/>
      <w:footerReference w:type="default" r:id="rId14"/>
      <w:pgSz w:w="11906" w:h="16838"/>
      <w:pgMar w:top="1701" w:right="1134" w:bottom="1134" w:left="1701" w:header="1928"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095F91" w14:textId="77777777" w:rsidR="00904344" w:rsidRDefault="00904344" w:rsidP="00267F04">
      <w:pPr>
        <w:spacing w:after="0" w:line="240" w:lineRule="auto"/>
      </w:pPr>
      <w:r>
        <w:separator/>
      </w:r>
    </w:p>
  </w:endnote>
  <w:endnote w:type="continuationSeparator" w:id="0">
    <w:p w14:paraId="30138392" w14:textId="77777777" w:rsidR="00904344" w:rsidRDefault="00904344" w:rsidP="00267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12288" w14:textId="6980047F" w:rsidR="00904344" w:rsidRDefault="00904344" w:rsidP="00267F04">
    <w:pPr>
      <w:pStyle w:val="Rodap"/>
      <w:rPr>
        <w:rFonts w:ascii="Helvetica" w:hAnsi="Helvetica"/>
        <w:b/>
        <w:bCs/>
        <w:color w:val="0468BF"/>
        <w:sz w:val="14"/>
        <w:szCs w:val="14"/>
        <w:shd w:val="clear" w:color="auto" w:fill="FFFFFF"/>
      </w:rPr>
    </w:pPr>
    <w:r>
      <w:rPr>
        <w:rFonts w:ascii="Helvetica" w:hAnsi="Helvetica"/>
        <w:b/>
        <w:bCs/>
        <w:noProof/>
        <w:color w:val="0468BF"/>
        <w:sz w:val="14"/>
        <w:szCs w:val="14"/>
        <w:shd w:val="clear" w:color="auto" w:fill="FFFFFF"/>
        <w:lang w:eastAsia="pt-BR"/>
      </w:rPr>
      <w:drawing>
        <wp:anchor distT="0" distB="0" distL="114300" distR="114300" simplePos="0" relativeHeight="251660288" behindDoc="1" locked="0" layoutInCell="1" allowOverlap="1" wp14:anchorId="49E7BB82" wp14:editId="1C55D5F1">
          <wp:simplePos x="0" y="0"/>
          <wp:positionH relativeFrom="column">
            <wp:posOffset>-635</wp:posOffset>
          </wp:positionH>
          <wp:positionV relativeFrom="paragraph">
            <wp:posOffset>109964</wp:posOffset>
          </wp:positionV>
          <wp:extent cx="5400040" cy="37465"/>
          <wp:effectExtent l="0" t="0" r="0" b="635"/>
          <wp:wrapTight wrapText="bothSides">
            <wp:wrapPolygon edited="0">
              <wp:start x="76" y="0"/>
              <wp:lineTo x="76" y="10983"/>
              <wp:lineTo x="21412" y="10983"/>
              <wp:lineTo x="21412" y="0"/>
              <wp:lineTo x="76" y="0"/>
            </wp:wrapPolygon>
          </wp:wrapTight>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5400040" cy="37465"/>
                  </a:xfrm>
                  <a:prstGeom prst="rect">
                    <a:avLst/>
                  </a:prstGeom>
                </pic:spPr>
              </pic:pic>
            </a:graphicData>
          </a:graphic>
        </wp:anchor>
      </w:drawing>
    </w:r>
  </w:p>
  <w:p w14:paraId="3F9C2042" w14:textId="23040A0E" w:rsidR="00904344" w:rsidRPr="00267F04" w:rsidRDefault="00904344" w:rsidP="00267F04">
    <w:pPr>
      <w:pStyle w:val="Rodap"/>
      <w:jc w:val="center"/>
      <w:rPr>
        <w:rFonts w:ascii="Helvetica" w:hAnsi="Helvetica"/>
        <w:b/>
        <w:bCs/>
        <w:color w:val="0468BF"/>
        <w:sz w:val="14"/>
        <w:szCs w:val="14"/>
        <w:shd w:val="clear" w:color="auto" w:fill="FFFFFF"/>
      </w:rPr>
    </w:pPr>
    <w:r>
      <w:rPr>
        <w:rFonts w:ascii="Helvetica" w:hAnsi="Helvetica"/>
        <w:b/>
        <w:bCs/>
        <w:color w:val="0468BF"/>
        <w:sz w:val="14"/>
        <w:szCs w:val="14"/>
        <w:shd w:val="clear" w:color="auto" w:fill="FFFFFF"/>
      </w:rPr>
      <w:t>Salgadinho.pe.gov.br</w:t>
    </w:r>
  </w:p>
  <w:p w14:paraId="656A66D9" w14:textId="77777777" w:rsidR="00904344" w:rsidRDefault="00904344" w:rsidP="00267F04">
    <w:pPr>
      <w:pStyle w:val="Rodap"/>
      <w:jc w:val="center"/>
      <w:rPr>
        <w:rFonts w:ascii="Helvetica" w:hAnsi="Helvetica"/>
        <w:color w:val="0468BF"/>
        <w:sz w:val="14"/>
        <w:szCs w:val="14"/>
        <w:shd w:val="clear" w:color="auto" w:fill="FFFFFF"/>
      </w:rPr>
    </w:pPr>
  </w:p>
  <w:p w14:paraId="6B0F709F" w14:textId="298A66F1" w:rsidR="00904344" w:rsidRPr="0098188B" w:rsidRDefault="00904344" w:rsidP="00267F04">
    <w:pPr>
      <w:pStyle w:val="Rodap"/>
      <w:jc w:val="center"/>
      <w:rPr>
        <w:rFonts w:ascii="Helvetica" w:hAnsi="Helvetica"/>
        <w:color w:val="0468BF"/>
        <w:sz w:val="14"/>
        <w:szCs w:val="14"/>
        <w:shd w:val="clear" w:color="auto" w:fill="FFFFFF"/>
      </w:rPr>
    </w:pPr>
    <w:r>
      <w:rPr>
        <w:rFonts w:ascii="Helvetica" w:hAnsi="Helvetica"/>
        <w:color w:val="0468BF"/>
        <w:sz w:val="14"/>
        <w:szCs w:val="14"/>
        <w:shd w:val="clear" w:color="auto" w:fill="FFFFFF"/>
      </w:rPr>
      <w:t>R</w:t>
    </w:r>
    <w:r w:rsidRPr="0098188B">
      <w:rPr>
        <w:rFonts w:ascii="Helvetica" w:hAnsi="Helvetica"/>
        <w:color w:val="0468BF"/>
        <w:sz w:val="14"/>
        <w:szCs w:val="14"/>
        <w:shd w:val="clear" w:color="auto" w:fill="FFFFFF"/>
      </w:rPr>
      <w:t>ua Antônio Gomes de Moura, s/n, Centro,</w:t>
    </w:r>
    <w:r>
      <w:rPr>
        <w:rFonts w:ascii="Helvetica" w:hAnsi="Helvetica"/>
        <w:color w:val="0468BF"/>
        <w:sz w:val="14"/>
        <w:szCs w:val="14"/>
        <w:shd w:val="clear" w:color="auto" w:fill="FFFFFF"/>
      </w:rPr>
      <w:t xml:space="preserve"> </w:t>
    </w:r>
    <w:r w:rsidRPr="0098188B">
      <w:rPr>
        <w:rFonts w:ascii="Helvetica" w:hAnsi="Helvetica"/>
        <w:color w:val="0468BF"/>
        <w:sz w:val="14"/>
        <w:szCs w:val="14"/>
        <w:shd w:val="clear" w:color="auto" w:fill="FFFFFF"/>
      </w:rPr>
      <w:t>Salgadinho/PE, CEP 55675-000</w:t>
    </w:r>
    <w:r w:rsidRPr="0098188B">
      <w:rPr>
        <w:rFonts w:ascii="Helvetica" w:hAnsi="Helvetica"/>
        <w:color w:val="0468BF"/>
        <w:sz w:val="14"/>
        <w:szCs w:val="14"/>
      </w:rPr>
      <w:br/>
    </w:r>
    <w:r w:rsidRPr="0098188B">
      <w:rPr>
        <w:rFonts w:ascii="Helvetica" w:hAnsi="Helvetica"/>
        <w:color w:val="0468BF"/>
        <w:sz w:val="14"/>
        <w:szCs w:val="14"/>
        <w:shd w:val="clear" w:color="auto" w:fill="FFFFFF"/>
      </w:rPr>
      <w:t>Atendimento de segunda à sexta das 08:00 às 13:00</w:t>
    </w:r>
  </w:p>
  <w:p w14:paraId="6F2FE077" w14:textId="22A4E03D" w:rsidR="00904344" w:rsidRPr="0098188B" w:rsidRDefault="00904344" w:rsidP="00267F04">
    <w:pPr>
      <w:pStyle w:val="Rodap"/>
      <w:jc w:val="center"/>
      <w:rPr>
        <w:color w:val="0468BF"/>
        <w:sz w:val="14"/>
        <w:szCs w:val="14"/>
      </w:rPr>
    </w:pPr>
    <w:r w:rsidRPr="0098188B">
      <w:rPr>
        <w:rFonts w:ascii="Helvetica" w:hAnsi="Helvetica"/>
        <w:color w:val="0468BF"/>
        <w:sz w:val="14"/>
        <w:szCs w:val="14"/>
        <w:shd w:val="clear" w:color="auto" w:fill="FFFFFF"/>
      </w:rPr>
      <w:t>Telefone: (81) 3654.1109</w:t>
    </w:r>
    <w:r>
      <w:rPr>
        <w:rFonts w:ascii="Helvetica" w:hAnsi="Helvetica"/>
        <w:color w:val="0468BF"/>
        <w:sz w:val="14"/>
        <w:szCs w:val="14"/>
        <w:shd w:val="clear" w:color="auto" w:fill="FFFFFF"/>
      </w:rPr>
      <w:t xml:space="preserve"> </w:t>
    </w:r>
    <w:r w:rsidRPr="0098188B">
      <w:rPr>
        <w:rFonts w:ascii="Helvetica" w:hAnsi="Helvetica"/>
        <w:color w:val="0468BF"/>
        <w:sz w:val="14"/>
        <w:szCs w:val="14"/>
        <w:shd w:val="clear" w:color="auto" w:fill="FFFFFF"/>
      </w:rPr>
      <w:t>Email:ouvidoria@salgadinho.pe.gov.br</w:t>
    </w:r>
    <w:r w:rsidRPr="0098188B">
      <w:rPr>
        <w:rFonts w:ascii="Helvetica" w:hAnsi="Helvetica"/>
        <w:color w:val="0468BF"/>
        <w:sz w:val="14"/>
        <w:szCs w:val="14"/>
      </w:rPr>
      <w:br/>
    </w:r>
    <w:r w:rsidRPr="0098188B">
      <w:rPr>
        <w:rFonts w:ascii="Helvetica" w:hAnsi="Helvetica"/>
        <w:color w:val="0468BF"/>
        <w:sz w:val="14"/>
        <w:szCs w:val="14"/>
        <w:shd w:val="clear" w:color="auto" w:fill="FFFFFF"/>
      </w:rPr>
      <w:t>CNPJ 11.097.367/0001-91</w:t>
    </w:r>
  </w:p>
  <w:p w14:paraId="3DBA42EC" w14:textId="77777777" w:rsidR="00904344" w:rsidRDefault="00904344">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A6F65" w14:textId="77777777" w:rsidR="00904344" w:rsidRDefault="00904344" w:rsidP="00267F04">
      <w:pPr>
        <w:spacing w:after="0" w:line="240" w:lineRule="auto"/>
      </w:pPr>
      <w:r>
        <w:separator/>
      </w:r>
    </w:p>
  </w:footnote>
  <w:footnote w:type="continuationSeparator" w:id="0">
    <w:p w14:paraId="1949D198" w14:textId="77777777" w:rsidR="00904344" w:rsidRDefault="00904344" w:rsidP="00267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1B92A" w14:textId="55A39909" w:rsidR="00904344" w:rsidRDefault="00904344" w:rsidP="00267F04">
    <w:pPr>
      <w:pStyle w:val="Cabealho"/>
      <w:jc w:val="center"/>
    </w:pPr>
    <w:r>
      <w:rPr>
        <w:noProof/>
        <w:lang w:eastAsia="pt-BR"/>
      </w:rPr>
      <w:drawing>
        <wp:anchor distT="0" distB="0" distL="114300" distR="114300" simplePos="0" relativeHeight="251659264" behindDoc="1" locked="0" layoutInCell="1" allowOverlap="1" wp14:anchorId="05AD5540" wp14:editId="399C0B6C">
          <wp:simplePos x="0" y="0"/>
          <wp:positionH relativeFrom="column">
            <wp:posOffset>406400</wp:posOffset>
          </wp:positionH>
          <wp:positionV relativeFrom="paragraph">
            <wp:posOffset>-1163320</wp:posOffset>
          </wp:positionV>
          <wp:extent cx="4587240" cy="1146810"/>
          <wp:effectExtent l="0" t="0" r="0" b="0"/>
          <wp:wrapTight wrapText="bothSides">
            <wp:wrapPolygon edited="0">
              <wp:start x="359" y="3947"/>
              <wp:lineTo x="179" y="7176"/>
              <wp:lineTo x="179" y="13276"/>
              <wp:lineTo x="359" y="16864"/>
              <wp:lineTo x="15249" y="16864"/>
              <wp:lineTo x="15249" y="16146"/>
              <wp:lineTo x="21259" y="13635"/>
              <wp:lineTo x="21439" y="10764"/>
              <wp:lineTo x="20003" y="10405"/>
              <wp:lineTo x="20272" y="5741"/>
              <wp:lineTo x="19555" y="4664"/>
              <wp:lineTo x="15249" y="3947"/>
              <wp:lineTo x="359" y="3947"/>
            </wp:wrapPolygon>
          </wp:wrapTight>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4587240" cy="114681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251658240" behindDoc="1" locked="0" layoutInCell="1" allowOverlap="1" wp14:anchorId="4F95E2AE" wp14:editId="0032C57E">
          <wp:simplePos x="0" y="0"/>
          <wp:positionH relativeFrom="margin">
            <wp:posOffset>-1372870</wp:posOffset>
          </wp:positionH>
          <wp:positionV relativeFrom="paragraph">
            <wp:posOffset>-67945</wp:posOffset>
          </wp:positionV>
          <wp:extent cx="8145780" cy="56515"/>
          <wp:effectExtent l="0" t="0" r="0" b="635"/>
          <wp:wrapTight wrapText="bothSides">
            <wp:wrapPolygon edited="0">
              <wp:start x="101" y="0"/>
              <wp:lineTo x="152" y="14562"/>
              <wp:lineTo x="21418" y="14562"/>
              <wp:lineTo x="21418" y="0"/>
              <wp:lineTo x="101" y="0"/>
            </wp:wrapPolygon>
          </wp:wrapTight>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2">
                    <a:extLst>
                      <a:ext uri="{28A0092B-C50C-407E-A947-70E740481C1C}">
                        <a14:useLocalDpi xmlns:a14="http://schemas.microsoft.com/office/drawing/2010/main" val="0"/>
                      </a:ext>
                    </a:extLst>
                  </a:blip>
                  <a:stretch>
                    <a:fillRect/>
                  </a:stretch>
                </pic:blipFill>
                <pic:spPr>
                  <a:xfrm>
                    <a:off x="0" y="0"/>
                    <a:ext cx="8145780" cy="565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711A7B"/>
    <w:multiLevelType w:val="multilevel"/>
    <w:tmpl w:val="ED10286C"/>
    <w:lvl w:ilvl="0">
      <w:start w:val="1"/>
      <w:numFmt w:val="decimal"/>
      <w:lvlText w:val="%1."/>
      <w:lvlJc w:val="left"/>
      <w:pPr>
        <w:ind w:left="720" w:hanging="360"/>
      </w:pPr>
      <w:rPr>
        <w:rFonts w:hint="default"/>
      </w:rPr>
    </w:lvl>
    <w:lvl w:ilvl="1">
      <w:start w:val="1"/>
      <w:numFmt w:val="decimal"/>
      <w:isLgl/>
      <w:lvlText w:val="%1.%2."/>
      <w:lvlJc w:val="left"/>
      <w:pPr>
        <w:ind w:left="1288" w:hanging="720"/>
      </w:pPr>
      <w:rPr>
        <w:rFonts w:hint="default"/>
        <w:b w:val="0"/>
        <w:color w:val="000000" w:themeColor="text1"/>
      </w:rPr>
    </w:lvl>
    <w:lvl w:ilvl="2">
      <w:start w:val="1"/>
      <w:numFmt w:val="decimal"/>
      <w:isLgl/>
      <w:lvlText w:val="%1.%2.%3."/>
      <w:lvlJc w:val="left"/>
      <w:pPr>
        <w:ind w:left="1080" w:hanging="720"/>
      </w:pPr>
      <w:rPr>
        <w:rFonts w:hint="default"/>
        <w:b w:val="0"/>
        <w:color w:val="000000" w:themeColor="text1"/>
      </w:rPr>
    </w:lvl>
    <w:lvl w:ilvl="3">
      <w:start w:val="1"/>
      <w:numFmt w:val="decimal"/>
      <w:isLgl/>
      <w:lvlText w:val="%1.%2.%3.%4."/>
      <w:lvlJc w:val="left"/>
      <w:pPr>
        <w:ind w:left="1440" w:hanging="1080"/>
      </w:pPr>
      <w:rPr>
        <w:rFonts w:hint="default"/>
        <w:b w:val="0"/>
        <w:color w:val="000000" w:themeColor="text1"/>
      </w:rPr>
    </w:lvl>
    <w:lvl w:ilvl="4">
      <w:start w:val="1"/>
      <w:numFmt w:val="decimal"/>
      <w:isLgl/>
      <w:lvlText w:val="%1.%2.%3.%4.%5."/>
      <w:lvlJc w:val="left"/>
      <w:pPr>
        <w:ind w:left="1440" w:hanging="1080"/>
      </w:pPr>
      <w:rPr>
        <w:rFonts w:hint="default"/>
        <w:b w:val="0"/>
        <w:color w:val="000000" w:themeColor="text1"/>
      </w:rPr>
    </w:lvl>
    <w:lvl w:ilvl="5">
      <w:start w:val="1"/>
      <w:numFmt w:val="decimal"/>
      <w:isLgl/>
      <w:lvlText w:val="%1.%2.%3.%4.%5.%6."/>
      <w:lvlJc w:val="left"/>
      <w:pPr>
        <w:ind w:left="1800" w:hanging="1440"/>
      </w:pPr>
      <w:rPr>
        <w:rFonts w:hint="default"/>
        <w:b w:val="0"/>
        <w:color w:val="000000" w:themeColor="text1"/>
      </w:rPr>
    </w:lvl>
    <w:lvl w:ilvl="6">
      <w:start w:val="1"/>
      <w:numFmt w:val="decimal"/>
      <w:isLgl/>
      <w:lvlText w:val="%1.%2.%3.%4.%5.%6.%7."/>
      <w:lvlJc w:val="left"/>
      <w:pPr>
        <w:ind w:left="1800" w:hanging="1440"/>
      </w:pPr>
      <w:rPr>
        <w:rFonts w:hint="default"/>
        <w:b w:val="0"/>
        <w:color w:val="000000" w:themeColor="text1"/>
      </w:rPr>
    </w:lvl>
    <w:lvl w:ilvl="7">
      <w:start w:val="1"/>
      <w:numFmt w:val="decimal"/>
      <w:isLgl/>
      <w:lvlText w:val="%1.%2.%3.%4.%5.%6.%7.%8."/>
      <w:lvlJc w:val="left"/>
      <w:pPr>
        <w:ind w:left="2160" w:hanging="1800"/>
      </w:pPr>
      <w:rPr>
        <w:rFonts w:hint="default"/>
        <w:b w:val="0"/>
        <w:color w:val="000000" w:themeColor="text1"/>
      </w:rPr>
    </w:lvl>
    <w:lvl w:ilvl="8">
      <w:start w:val="1"/>
      <w:numFmt w:val="decimal"/>
      <w:isLgl/>
      <w:lvlText w:val="%1.%2.%3.%4.%5.%6.%7.%8.%9."/>
      <w:lvlJc w:val="left"/>
      <w:pPr>
        <w:ind w:left="2520" w:hanging="2160"/>
      </w:pPr>
      <w:rPr>
        <w:rFonts w:hint="default"/>
        <w:b w:val="0"/>
        <w:color w:val="000000" w:themeColor="text1"/>
      </w:rPr>
    </w:lvl>
  </w:abstractNum>
  <w:abstractNum w:abstractNumId="1" w15:restartNumberingAfterBreak="0">
    <w:nsid w:val="63724AF6"/>
    <w:multiLevelType w:val="multilevel"/>
    <w:tmpl w:val="2318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B1246F"/>
    <w:multiLevelType w:val="multilevel"/>
    <w:tmpl w:val="CB204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F04"/>
    <w:rsid w:val="00010BC0"/>
    <w:rsid w:val="00097F68"/>
    <w:rsid w:val="000D5394"/>
    <w:rsid w:val="000D7859"/>
    <w:rsid w:val="000E4F82"/>
    <w:rsid w:val="000E679F"/>
    <w:rsid w:val="000F188C"/>
    <w:rsid w:val="001211C4"/>
    <w:rsid w:val="00140AB9"/>
    <w:rsid w:val="00150D9F"/>
    <w:rsid w:val="00167EEC"/>
    <w:rsid w:val="001F34CB"/>
    <w:rsid w:val="002427C8"/>
    <w:rsid w:val="00267F04"/>
    <w:rsid w:val="002A7F47"/>
    <w:rsid w:val="00302F80"/>
    <w:rsid w:val="00343F70"/>
    <w:rsid w:val="003B1F02"/>
    <w:rsid w:val="003C1672"/>
    <w:rsid w:val="003D349D"/>
    <w:rsid w:val="003E1411"/>
    <w:rsid w:val="003E3201"/>
    <w:rsid w:val="00475F20"/>
    <w:rsid w:val="004A0FC3"/>
    <w:rsid w:val="004B1972"/>
    <w:rsid w:val="004D7888"/>
    <w:rsid w:val="0051319E"/>
    <w:rsid w:val="005551FC"/>
    <w:rsid w:val="00557932"/>
    <w:rsid w:val="005A5EE7"/>
    <w:rsid w:val="005A639B"/>
    <w:rsid w:val="006207B4"/>
    <w:rsid w:val="006354A4"/>
    <w:rsid w:val="006460DD"/>
    <w:rsid w:val="00647401"/>
    <w:rsid w:val="006947AE"/>
    <w:rsid w:val="006A395D"/>
    <w:rsid w:val="006D210E"/>
    <w:rsid w:val="007352FC"/>
    <w:rsid w:val="00756A02"/>
    <w:rsid w:val="00777C9C"/>
    <w:rsid w:val="007A367F"/>
    <w:rsid w:val="007B2E86"/>
    <w:rsid w:val="007E67C4"/>
    <w:rsid w:val="00824A7B"/>
    <w:rsid w:val="00904344"/>
    <w:rsid w:val="009151B1"/>
    <w:rsid w:val="009729AF"/>
    <w:rsid w:val="00975E51"/>
    <w:rsid w:val="0098073C"/>
    <w:rsid w:val="009A3831"/>
    <w:rsid w:val="009C2DA5"/>
    <w:rsid w:val="00A64FE9"/>
    <w:rsid w:val="00A979C4"/>
    <w:rsid w:val="00AB52FF"/>
    <w:rsid w:val="00AC77F4"/>
    <w:rsid w:val="00AF4437"/>
    <w:rsid w:val="00AF5FE1"/>
    <w:rsid w:val="00B17381"/>
    <w:rsid w:val="00B33E5B"/>
    <w:rsid w:val="00B67F0A"/>
    <w:rsid w:val="00BD29D4"/>
    <w:rsid w:val="00BE6A36"/>
    <w:rsid w:val="00C03504"/>
    <w:rsid w:val="00C04B1E"/>
    <w:rsid w:val="00C95452"/>
    <w:rsid w:val="00CA6762"/>
    <w:rsid w:val="00CF6548"/>
    <w:rsid w:val="00CF6DD7"/>
    <w:rsid w:val="00D20002"/>
    <w:rsid w:val="00D5789F"/>
    <w:rsid w:val="00D65258"/>
    <w:rsid w:val="00D904F6"/>
    <w:rsid w:val="00DC32B1"/>
    <w:rsid w:val="00E1619F"/>
    <w:rsid w:val="00E270A0"/>
    <w:rsid w:val="00E96F5E"/>
    <w:rsid w:val="00EB1C1F"/>
    <w:rsid w:val="00EB29A7"/>
    <w:rsid w:val="00EF4387"/>
    <w:rsid w:val="00F0734A"/>
    <w:rsid w:val="00F45343"/>
    <w:rsid w:val="00F62C58"/>
    <w:rsid w:val="00F9533F"/>
    <w:rsid w:val="00F95C84"/>
    <w:rsid w:val="00FF1D0B"/>
    <w:rsid w:val="00FF33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E37971"/>
  <w15:chartTrackingRefBased/>
  <w15:docId w15:val="{852CB9C8-B969-455E-8371-6C4071A07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0AB9"/>
    <w:pPr>
      <w:spacing w:after="200" w:line="276" w:lineRule="auto"/>
    </w:pPr>
  </w:style>
  <w:style w:type="paragraph" w:styleId="Ttulo1">
    <w:name w:val="heading 1"/>
    <w:basedOn w:val="Normal"/>
    <w:next w:val="Normal"/>
    <w:link w:val="Ttulo1Char"/>
    <w:uiPriority w:val="9"/>
    <w:qFormat/>
    <w:rsid w:val="00C035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140A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E270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1F34CB"/>
    <w:pPr>
      <w:keepNext/>
      <w:keepLines/>
      <w:spacing w:before="80" w:after="40" w:line="259" w:lineRule="auto"/>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har"/>
    <w:uiPriority w:val="9"/>
    <w:semiHidden/>
    <w:unhideWhenUsed/>
    <w:qFormat/>
    <w:rsid w:val="001F34CB"/>
    <w:pPr>
      <w:keepNext/>
      <w:keepLines/>
      <w:spacing w:before="80" w:after="40" w:line="259" w:lineRule="auto"/>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har"/>
    <w:uiPriority w:val="9"/>
    <w:semiHidden/>
    <w:unhideWhenUsed/>
    <w:qFormat/>
    <w:rsid w:val="001F34CB"/>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har"/>
    <w:uiPriority w:val="9"/>
    <w:semiHidden/>
    <w:unhideWhenUsed/>
    <w:qFormat/>
    <w:rsid w:val="001F34CB"/>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1F34CB"/>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1F34CB"/>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03504"/>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rsid w:val="00140AB9"/>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E270A0"/>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semiHidden/>
    <w:rsid w:val="001F34CB"/>
    <w:rPr>
      <w:rFonts w:eastAsiaTheme="majorEastAsia" w:cstheme="majorBidi"/>
      <w:i/>
      <w:iCs/>
      <w:color w:val="2F5496" w:themeColor="accent1" w:themeShade="BF"/>
      <w:kern w:val="2"/>
      <w14:ligatures w14:val="standardContextual"/>
    </w:rPr>
  </w:style>
  <w:style w:type="character" w:customStyle="1" w:styleId="Ttulo5Char">
    <w:name w:val="Título 5 Char"/>
    <w:basedOn w:val="Fontepargpadro"/>
    <w:link w:val="Ttulo5"/>
    <w:uiPriority w:val="9"/>
    <w:semiHidden/>
    <w:rsid w:val="001F34CB"/>
    <w:rPr>
      <w:rFonts w:eastAsiaTheme="majorEastAsia" w:cstheme="majorBidi"/>
      <w:color w:val="2F5496" w:themeColor="accent1" w:themeShade="BF"/>
      <w:kern w:val="2"/>
      <w14:ligatures w14:val="standardContextual"/>
    </w:rPr>
  </w:style>
  <w:style w:type="character" w:customStyle="1" w:styleId="Ttulo6Char">
    <w:name w:val="Título 6 Char"/>
    <w:basedOn w:val="Fontepargpadro"/>
    <w:link w:val="Ttulo6"/>
    <w:uiPriority w:val="9"/>
    <w:semiHidden/>
    <w:rsid w:val="001F34CB"/>
    <w:rPr>
      <w:rFonts w:eastAsiaTheme="majorEastAsia" w:cstheme="majorBidi"/>
      <w:i/>
      <w:iCs/>
      <w:color w:val="595959" w:themeColor="text1" w:themeTint="A6"/>
      <w:kern w:val="2"/>
      <w14:ligatures w14:val="standardContextual"/>
    </w:rPr>
  </w:style>
  <w:style w:type="character" w:customStyle="1" w:styleId="Ttulo7Char">
    <w:name w:val="Título 7 Char"/>
    <w:basedOn w:val="Fontepargpadro"/>
    <w:link w:val="Ttulo7"/>
    <w:uiPriority w:val="9"/>
    <w:semiHidden/>
    <w:rsid w:val="001F34CB"/>
    <w:rPr>
      <w:rFonts w:eastAsiaTheme="majorEastAsia" w:cstheme="majorBidi"/>
      <w:color w:val="595959" w:themeColor="text1" w:themeTint="A6"/>
      <w:kern w:val="2"/>
      <w14:ligatures w14:val="standardContextual"/>
    </w:rPr>
  </w:style>
  <w:style w:type="character" w:customStyle="1" w:styleId="Ttulo8Char">
    <w:name w:val="Título 8 Char"/>
    <w:basedOn w:val="Fontepargpadro"/>
    <w:link w:val="Ttulo8"/>
    <w:uiPriority w:val="9"/>
    <w:semiHidden/>
    <w:rsid w:val="001F34CB"/>
    <w:rPr>
      <w:rFonts w:eastAsiaTheme="majorEastAsia" w:cstheme="majorBidi"/>
      <w:i/>
      <w:iCs/>
      <w:color w:val="272727" w:themeColor="text1" w:themeTint="D8"/>
      <w:kern w:val="2"/>
      <w14:ligatures w14:val="standardContextual"/>
    </w:rPr>
  </w:style>
  <w:style w:type="character" w:customStyle="1" w:styleId="Ttulo9Char">
    <w:name w:val="Título 9 Char"/>
    <w:basedOn w:val="Fontepargpadro"/>
    <w:link w:val="Ttulo9"/>
    <w:uiPriority w:val="9"/>
    <w:semiHidden/>
    <w:rsid w:val="001F34CB"/>
    <w:rPr>
      <w:rFonts w:eastAsiaTheme="majorEastAsia" w:cstheme="majorBidi"/>
      <w:color w:val="272727" w:themeColor="text1" w:themeTint="D8"/>
      <w:kern w:val="2"/>
      <w14:ligatures w14:val="standardContextual"/>
    </w:rPr>
  </w:style>
  <w:style w:type="paragraph" w:styleId="Cabealho">
    <w:name w:val="header"/>
    <w:basedOn w:val="Normal"/>
    <w:link w:val="CabealhoChar"/>
    <w:uiPriority w:val="99"/>
    <w:unhideWhenUsed/>
    <w:rsid w:val="00267F0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67F04"/>
  </w:style>
  <w:style w:type="paragraph" w:styleId="Rodap">
    <w:name w:val="footer"/>
    <w:basedOn w:val="Normal"/>
    <w:link w:val="RodapChar"/>
    <w:uiPriority w:val="99"/>
    <w:unhideWhenUsed/>
    <w:rsid w:val="00267F04"/>
    <w:pPr>
      <w:tabs>
        <w:tab w:val="center" w:pos="4252"/>
        <w:tab w:val="right" w:pos="8504"/>
      </w:tabs>
      <w:spacing w:after="0" w:line="240" w:lineRule="auto"/>
    </w:pPr>
  </w:style>
  <w:style w:type="character" w:customStyle="1" w:styleId="RodapChar">
    <w:name w:val="Rodapé Char"/>
    <w:basedOn w:val="Fontepargpadro"/>
    <w:link w:val="Rodap"/>
    <w:uiPriority w:val="99"/>
    <w:rsid w:val="00267F04"/>
  </w:style>
  <w:style w:type="paragraph" w:styleId="Corpodetexto">
    <w:name w:val="Body Text"/>
    <w:basedOn w:val="Normal"/>
    <w:link w:val="CorpodetextoChar"/>
    <w:uiPriority w:val="99"/>
    <w:unhideWhenUsed/>
    <w:rsid w:val="00140AB9"/>
    <w:pPr>
      <w:spacing w:after="120"/>
    </w:pPr>
  </w:style>
  <w:style w:type="character" w:customStyle="1" w:styleId="CorpodetextoChar">
    <w:name w:val="Corpo de texto Char"/>
    <w:basedOn w:val="Fontepargpadro"/>
    <w:link w:val="Corpodetexto"/>
    <w:uiPriority w:val="99"/>
    <w:rsid w:val="00140AB9"/>
  </w:style>
  <w:style w:type="table" w:styleId="Tabelacomgrade">
    <w:name w:val="Table Grid"/>
    <w:basedOn w:val="Tabelanormal"/>
    <w:uiPriority w:val="39"/>
    <w:rsid w:val="00D57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rsid w:val="00D5789F"/>
    <w:pPr>
      <w:spacing w:after="160" w:line="259" w:lineRule="auto"/>
      <w:ind w:left="720"/>
      <w:contextualSpacing/>
    </w:pPr>
  </w:style>
  <w:style w:type="table" w:customStyle="1" w:styleId="TableNormal">
    <w:name w:val="Table Normal"/>
    <w:uiPriority w:val="2"/>
    <w:semiHidden/>
    <w:unhideWhenUsed/>
    <w:qFormat/>
    <w:rsid w:val="00C035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03504"/>
    <w:pPr>
      <w:widowControl w:val="0"/>
      <w:autoSpaceDE w:val="0"/>
      <w:autoSpaceDN w:val="0"/>
      <w:spacing w:after="0" w:line="240" w:lineRule="auto"/>
    </w:pPr>
    <w:rPr>
      <w:rFonts w:ascii="Times New Roman" w:eastAsia="Times New Roman" w:hAnsi="Times New Roman" w:cs="Times New Roman"/>
      <w:lang w:val="pt-PT"/>
    </w:rPr>
  </w:style>
  <w:style w:type="character" w:styleId="Hyperlink">
    <w:name w:val="Hyperlink"/>
    <w:basedOn w:val="Fontepargpadro"/>
    <w:uiPriority w:val="99"/>
    <w:unhideWhenUsed/>
    <w:rsid w:val="000D5394"/>
    <w:rPr>
      <w:color w:val="0563C1" w:themeColor="hyperlink"/>
      <w:u w:val="single"/>
    </w:rPr>
  </w:style>
  <w:style w:type="character" w:styleId="Forte">
    <w:name w:val="Strong"/>
    <w:basedOn w:val="Fontepargpadro"/>
    <w:uiPriority w:val="22"/>
    <w:qFormat/>
    <w:rsid w:val="009729AF"/>
    <w:rPr>
      <w:b/>
      <w:bCs/>
    </w:rPr>
  </w:style>
  <w:style w:type="character" w:customStyle="1" w:styleId="markedcontent">
    <w:name w:val="markedcontent"/>
    <w:basedOn w:val="Fontepargpadro"/>
    <w:rsid w:val="00F95C84"/>
  </w:style>
  <w:style w:type="paragraph" w:customStyle="1" w:styleId="msonormal0">
    <w:name w:val="msonormal"/>
    <w:basedOn w:val="Normal"/>
    <w:rsid w:val="00475F2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824A7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Char">
    <w:name w:val="Título Char"/>
    <w:basedOn w:val="Fontepargpadro"/>
    <w:link w:val="Ttulo"/>
    <w:uiPriority w:val="10"/>
    <w:rsid w:val="001F34CB"/>
    <w:rPr>
      <w:rFonts w:asciiTheme="majorHAnsi" w:eastAsiaTheme="majorEastAsia" w:hAnsiTheme="majorHAnsi" w:cstheme="majorBidi"/>
      <w:spacing w:val="-10"/>
      <w:kern w:val="28"/>
      <w:sz w:val="56"/>
      <w:szCs w:val="56"/>
      <w14:ligatures w14:val="standardContextual"/>
    </w:rPr>
  </w:style>
  <w:style w:type="paragraph" w:styleId="Ttulo">
    <w:name w:val="Title"/>
    <w:basedOn w:val="Normal"/>
    <w:next w:val="Normal"/>
    <w:link w:val="TtuloChar"/>
    <w:uiPriority w:val="10"/>
    <w:qFormat/>
    <w:rsid w:val="001F34C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SubttuloChar">
    <w:name w:val="Subtítulo Char"/>
    <w:basedOn w:val="Fontepargpadro"/>
    <w:link w:val="Subttulo"/>
    <w:uiPriority w:val="11"/>
    <w:rsid w:val="001F34CB"/>
    <w:rPr>
      <w:rFonts w:eastAsiaTheme="majorEastAsia" w:cstheme="majorBidi"/>
      <w:color w:val="595959" w:themeColor="text1" w:themeTint="A6"/>
      <w:spacing w:val="15"/>
      <w:kern w:val="2"/>
      <w:sz w:val="28"/>
      <w:szCs w:val="28"/>
      <w14:ligatures w14:val="standardContextual"/>
    </w:rPr>
  </w:style>
  <w:style w:type="paragraph" w:styleId="Subttulo">
    <w:name w:val="Subtitle"/>
    <w:basedOn w:val="Normal"/>
    <w:next w:val="Normal"/>
    <w:link w:val="SubttuloChar"/>
    <w:uiPriority w:val="11"/>
    <w:qFormat/>
    <w:rsid w:val="001F34CB"/>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CitaoChar">
    <w:name w:val="Citação Char"/>
    <w:basedOn w:val="Fontepargpadro"/>
    <w:link w:val="Citao"/>
    <w:uiPriority w:val="29"/>
    <w:rsid w:val="001F34CB"/>
    <w:rPr>
      <w:i/>
      <w:iCs/>
      <w:color w:val="404040" w:themeColor="text1" w:themeTint="BF"/>
      <w:kern w:val="2"/>
      <w14:ligatures w14:val="standardContextual"/>
    </w:rPr>
  </w:style>
  <w:style w:type="paragraph" w:styleId="Citao">
    <w:name w:val="Quote"/>
    <w:basedOn w:val="Normal"/>
    <w:next w:val="Normal"/>
    <w:link w:val="CitaoChar"/>
    <w:uiPriority w:val="29"/>
    <w:qFormat/>
    <w:rsid w:val="001F34CB"/>
    <w:pPr>
      <w:spacing w:before="160" w:after="160" w:line="259" w:lineRule="auto"/>
      <w:jc w:val="center"/>
    </w:pPr>
    <w:rPr>
      <w:i/>
      <w:iCs/>
      <w:color w:val="404040" w:themeColor="text1" w:themeTint="BF"/>
      <w:kern w:val="2"/>
      <w14:ligatures w14:val="standardContextual"/>
    </w:rPr>
  </w:style>
  <w:style w:type="character" w:customStyle="1" w:styleId="CitaoIntensaChar">
    <w:name w:val="Citação Intensa Char"/>
    <w:basedOn w:val="Fontepargpadro"/>
    <w:link w:val="CitaoIntensa"/>
    <w:uiPriority w:val="30"/>
    <w:rsid w:val="001F34CB"/>
    <w:rPr>
      <w:i/>
      <w:iCs/>
      <w:color w:val="2F5496" w:themeColor="accent1" w:themeShade="BF"/>
      <w:kern w:val="2"/>
      <w14:ligatures w14:val="standardContextual"/>
    </w:rPr>
  </w:style>
  <w:style w:type="paragraph" w:styleId="CitaoIntensa">
    <w:name w:val="Intense Quote"/>
    <w:basedOn w:val="Normal"/>
    <w:next w:val="Normal"/>
    <w:link w:val="CitaoIntensaChar"/>
    <w:uiPriority w:val="30"/>
    <w:qFormat/>
    <w:rsid w:val="001F34CB"/>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14:ligatures w14:val="standardContextual"/>
    </w:rPr>
  </w:style>
  <w:style w:type="paragraph" w:styleId="Partesuperior-zdoformulrio">
    <w:name w:val="HTML Top of Form"/>
    <w:basedOn w:val="Normal"/>
    <w:next w:val="Normal"/>
    <w:link w:val="Partesuperior-zdoformulrioChar"/>
    <w:hidden/>
    <w:uiPriority w:val="99"/>
    <w:semiHidden/>
    <w:unhideWhenUsed/>
    <w:rsid w:val="000F188C"/>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F188C"/>
    <w:rPr>
      <w:rFonts w:ascii="Arial" w:eastAsia="Times New Roman" w:hAnsi="Arial" w:cs="Arial"/>
      <w:vanish/>
      <w:sz w:val="16"/>
      <w:szCs w:val="16"/>
      <w:lang w:eastAsia="pt-BR"/>
    </w:rPr>
  </w:style>
  <w:style w:type="paragraph" w:customStyle="1" w:styleId="placeholder">
    <w:name w:val="placeholder"/>
    <w:basedOn w:val="Normal"/>
    <w:rsid w:val="000F188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teinferiordoformulrio">
    <w:name w:val="HTML Bottom of Form"/>
    <w:basedOn w:val="Normal"/>
    <w:next w:val="Normal"/>
    <w:link w:val="ParteinferiordoformulrioChar"/>
    <w:hidden/>
    <w:uiPriority w:val="99"/>
    <w:semiHidden/>
    <w:unhideWhenUsed/>
    <w:rsid w:val="000F188C"/>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F188C"/>
    <w:rPr>
      <w:rFonts w:ascii="Arial" w:eastAsia="Times New Roman" w:hAnsi="Arial" w:cs="Arial"/>
      <w:vanish/>
      <w:sz w:val="16"/>
      <w:szCs w:val="16"/>
      <w:lang w:eastAsia="pt-BR"/>
    </w:rPr>
  </w:style>
  <w:style w:type="paragraph" w:styleId="Textodebalo">
    <w:name w:val="Balloon Text"/>
    <w:basedOn w:val="Normal"/>
    <w:link w:val="TextodebaloChar"/>
    <w:uiPriority w:val="99"/>
    <w:semiHidden/>
    <w:unhideWhenUsed/>
    <w:rsid w:val="00904344"/>
    <w:pPr>
      <w:widowControl w:val="0"/>
      <w:autoSpaceDE w:val="0"/>
      <w:autoSpaceDN w:val="0"/>
      <w:spacing w:after="0" w:line="240" w:lineRule="auto"/>
    </w:pPr>
    <w:rPr>
      <w:rFonts w:ascii="Segoe UI" w:eastAsia="Times New Roman" w:hAnsi="Segoe UI" w:cs="Segoe UI"/>
      <w:sz w:val="18"/>
      <w:szCs w:val="18"/>
      <w:lang w:val="pt-PT"/>
    </w:rPr>
  </w:style>
  <w:style w:type="character" w:customStyle="1" w:styleId="TextodebaloChar">
    <w:name w:val="Texto de balão Char"/>
    <w:basedOn w:val="Fontepargpadro"/>
    <w:link w:val="Textodebalo"/>
    <w:uiPriority w:val="99"/>
    <w:semiHidden/>
    <w:rsid w:val="00904344"/>
    <w:rPr>
      <w:rFonts w:ascii="Segoe UI" w:eastAsia="Times New Roman" w:hAnsi="Segoe UI" w:cs="Segoe UI"/>
      <w:sz w:val="18"/>
      <w:szCs w:val="18"/>
      <w:lang w:val="pt-PT"/>
    </w:rPr>
  </w:style>
  <w:style w:type="character" w:customStyle="1" w:styleId="PargrafodaListaChar">
    <w:name w:val="Parágrafo da Lista Char"/>
    <w:link w:val="PargrafodaLista"/>
    <w:uiPriority w:val="1"/>
    <w:locked/>
    <w:rsid w:val="00904344"/>
  </w:style>
  <w:style w:type="paragraph" w:customStyle="1" w:styleId="Default">
    <w:name w:val="Default"/>
    <w:rsid w:val="00904344"/>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Corpodetexto3">
    <w:name w:val="Body Text 3"/>
    <w:basedOn w:val="Normal"/>
    <w:link w:val="Corpodetexto3Char"/>
    <w:uiPriority w:val="99"/>
    <w:semiHidden/>
    <w:unhideWhenUsed/>
    <w:rsid w:val="00904344"/>
    <w:pPr>
      <w:widowControl w:val="0"/>
      <w:autoSpaceDE w:val="0"/>
      <w:autoSpaceDN w:val="0"/>
      <w:spacing w:after="120" w:line="240" w:lineRule="auto"/>
    </w:pPr>
    <w:rPr>
      <w:rFonts w:ascii="Times New Roman" w:eastAsia="Times New Roman" w:hAnsi="Times New Roman" w:cs="Times New Roman"/>
      <w:sz w:val="16"/>
      <w:szCs w:val="16"/>
      <w:lang w:val="pt-PT"/>
    </w:rPr>
  </w:style>
  <w:style w:type="character" w:customStyle="1" w:styleId="Corpodetexto3Char">
    <w:name w:val="Corpo de texto 3 Char"/>
    <w:basedOn w:val="Fontepargpadro"/>
    <w:link w:val="Corpodetexto3"/>
    <w:uiPriority w:val="99"/>
    <w:semiHidden/>
    <w:rsid w:val="00904344"/>
    <w:rPr>
      <w:rFonts w:ascii="Times New Roman" w:eastAsia="Times New Roman" w:hAnsi="Times New Roman" w:cs="Times New Roman"/>
      <w:sz w:val="16"/>
      <w:szCs w:val="16"/>
      <w:lang w:val="pt-PT"/>
    </w:rPr>
  </w:style>
  <w:style w:type="paragraph" w:styleId="Recuodecorpodetexto">
    <w:name w:val="Body Text Indent"/>
    <w:basedOn w:val="Normal"/>
    <w:link w:val="RecuodecorpodetextoChar"/>
    <w:uiPriority w:val="99"/>
    <w:semiHidden/>
    <w:unhideWhenUsed/>
    <w:rsid w:val="00904344"/>
    <w:pPr>
      <w:widowControl w:val="0"/>
      <w:autoSpaceDE w:val="0"/>
      <w:autoSpaceDN w:val="0"/>
      <w:spacing w:after="120" w:line="256" w:lineRule="auto"/>
      <w:ind w:left="283"/>
    </w:pPr>
    <w:rPr>
      <w:rFonts w:ascii="Times New Roman" w:eastAsia="Times New Roman" w:hAnsi="Times New Roman" w:cs="Times New Roman"/>
      <w:lang w:val="pt-PT"/>
    </w:rPr>
  </w:style>
  <w:style w:type="character" w:customStyle="1" w:styleId="RecuodecorpodetextoChar">
    <w:name w:val="Recuo de corpo de texto Char"/>
    <w:basedOn w:val="Fontepargpadro"/>
    <w:link w:val="Recuodecorpodetexto"/>
    <w:uiPriority w:val="99"/>
    <w:semiHidden/>
    <w:rsid w:val="00904344"/>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unhideWhenUsed/>
    <w:rsid w:val="00904344"/>
    <w:pPr>
      <w:widowControl w:val="0"/>
      <w:autoSpaceDE w:val="0"/>
      <w:autoSpaceDN w:val="0"/>
      <w:spacing w:after="120" w:line="480" w:lineRule="auto"/>
      <w:ind w:left="283"/>
    </w:pPr>
    <w:rPr>
      <w:rFonts w:ascii="Times New Roman" w:eastAsia="Times New Roman" w:hAnsi="Times New Roman" w:cs="Times New Roman"/>
      <w:lang w:val="pt-PT"/>
    </w:rPr>
  </w:style>
  <w:style w:type="character" w:customStyle="1" w:styleId="Recuodecorpodetexto2Char">
    <w:name w:val="Recuo de corpo de texto 2 Char"/>
    <w:basedOn w:val="Fontepargpadro"/>
    <w:link w:val="Recuodecorpodetexto2"/>
    <w:uiPriority w:val="99"/>
    <w:rsid w:val="00904344"/>
    <w:rPr>
      <w:rFonts w:ascii="Times New Roman" w:eastAsia="Times New Roman" w:hAnsi="Times New Roman" w:cs="Times New Roman"/>
      <w:lang w:val="pt-PT"/>
    </w:rPr>
  </w:style>
  <w:style w:type="character" w:styleId="nfase">
    <w:name w:val="Emphasis"/>
    <w:basedOn w:val="Fontepargpadro"/>
    <w:uiPriority w:val="20"/>
    <w:qFormat/>
    <w:rsid w:val="00904344"/>
    <w:rPr>
      <w:i/>
      <w:iCs/>
    </w:rPr>
  </w:style>
  <w:style w:type="character" w:customStyle="1" w:styleId="ms-05">
    <w:name w:val="ms-0.5"/>
    <w:basedOn w:val="Fontepargpadro"/>
    <w:rsid w:val="009043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0711">
      <w:bodyDiv w:val="1"/>
      <w:marLeft w:val="0"/>
      <w:marRight w:val="0"/>
      <w:marTop w:val="0"/>
      <w:marBottom w:val="0"/>
      <w:divBdr>
        <w:top w:val="none" w:sz="0" w:space="0" w:color="auto"/>
        <w:left w:val="none" w:sz="0" w:space="0" w:color="auto"/>
        <w:bottom w:val="none" w:sz="0" w:space="0" w:color="auto"/>
        <w:right w:val="none" w:sz="0" w:space="0" w:color="auto"/>
      </w:divBdr>
      <w:divsChild>
        <w:div w:id="511648373">
          <w:marLeft w:val="0"/>
          <w:marRight w:val="0"/>
          <w:marTop w:val="0"/>
          <w:marBottom w:val="0"/>
          <w:divBdr>
            <w:top w:val="none" w:sz="0" w:space="0" w:color="auto"/>
            <w:left w:val="none" w:sz="0" w:space="0" w:color="auto"/>
            <w:bottom w:val="none" w:sz="0" w:space="0" w:color="auto"/>
            <w:right w:val="none" w:sz="0" w:space="0" w:color="auto"/>
          </w:divBdr>
        </w:div>
      </w:divsChild>
    </w:div>
    <w:div w:id="137115328">
      <w:bodyDiv w:val="1"/>
      <w:marLeft w:val="0"/>
      <w:marRight w:val="0"/>
      <w:marTop w:val="0"/>
      <w:marBottom w:val="0"/>
      <w:divBdr>
        <w:top w:val="none" w:sz="0" w:space="0" w:color="auto"/>
        <w:left w:val="none" w:sz="0" w:space="0" w:color="auto"/>
        <w:bottom w:val="none" w:sz="0" w:space="0" w:color="auto"/>
        <w:right w:val="none" w:sz="0" w:space="0" w:color="auto"/>
      </w:divBdr>
    </w:div>
    <w:div w:id="233593029">
      <w:bodyDiv w:val="1"/>
      <w:marLeft w:val="0"/>
      <w:marRight w:val="0"/>
      <w:marTop w:val="0"/>
      <w:marBottom w:val="0"/>
      <w:divBdr>
        <w:top w:val="none" w:sz="0" w:space="0" w:color="auto"/>
        <w:left w:val="none" w:sz="0" w:space="0" w:color="auto"/>
        <w:bottom w:val="none" w:sz="0" w:space="0" w:color="auto"/>
        <w:right w:val="none" w:sz="0" w:space="0" w:color="auto"/>
      </w:divBdr>
    </w:div>
    <w:div w:id="285235918">
      <w:bodyDiv w:val="1"/>
      <w:marLeft w:val="0"/>
      <w:marRight w:val="0"/>
      <w:marTop w:val="0"/>
      <w:marBottom w:val="0"/>
      <w:divBdr>
        <w:top w:val="none" w:sz="0" w:space="0" w:color="auto"/>
        <w:left w:val="none" w:sz="0" w:space="0" w:color="auto"/>
        <w:bottom w:val="none" w:sz="0" w:space="0" w:color="auto"/>
        <w:right w:val="none" w:sz="0" w:space="0" w:color="auto"/>
      </w:divBdr>
    </w:div>
    <w:div w:id="305474288">
      <w:bodyDiv w:val="1"/>
      <w:marLeft w:val="0"/>
      <w:marRight w:val="0"/>
      <w:marTop w:val="0"/>
      <w:marBottom w:val="0"/>
      <w:divBdr>
        <w:top w:val="none" w:sz="0" w:space="0" w:color="auto"/>
        <w:left w:val="none" w:sz="0" w:space="0" w:color="auto"/>
        <w:bottom w:val="none" w:sz="0" w:space="0" w:color="auto"/>
        <w:right w:val="none" w:sz="0" w:space="0" w:color="auto"/>
      </w:divBdr>
    </w:div>
    <w:div w:id="585652612">
      <w:bodyDiv w:val="1"/>
      <w:marLeft w:val="0"/>
      <w:marRight w:val="0"/>
      <w:marTop w:val="0"/>
      <w:marBottom w:val="0"/>
      <w:divBdr>
        <w:top w:val="none" w:sz="0" w:space="0" w:color="auto"/>
        <w:left w:val="none" w:sz="0" w:space="0" w:color="auto"/>
        <w:bottom w:val="none" w:sz="0" w:space="0" w:color="auto"/>
        <w:right w:val="none" w:sz="0" w:space="0" w:color="auto"/>
      </w:divBdr>
    </w:div>
    <w:div w:id="633634011">
      <w:bodyDiv w:val="1"/>
      <w:marLeft w:val="0"/>
      <w:marRight w:val="0"/>
      <w:marTop w:val="0"/>
      <w:marBottom w:val="0"/>
      <w:divBdr>
        <w:top w:val="none" w:sz="0" w:space="0" w:color="auto"/>
        <w:left w:val="none" w:sz="0" w:space="0" w:color="auto"/>
        <w:bottom w:val="none" w:sz="0" w:space="0" w:color="auto"/>
        <w:right w:val="none" w:sz="0" w:space="0" w:color="auto"/>
      </w:divBdr>
    </w:div>
    <w:div w:id="800541247">
      <w:bodyDiv w:val="1"/>
      <w:marLeft w:val="0"/>
      <w:marRight w:val="0"/>
      <w:marTop w:val="0"/>
      <w:marBottom w:val="0"/>
      <w:divBdr>
        <w:top w:val="none" w:sz="0" w:space="0" w:color="auto"/>
        <w:left w:val="none" w:sz="0" w:space="0" w:color="auto"/>
        <w:bottom w:val="none" w:sz="0" w:space="0" w:color="auto"/>
        <w:right w:val="none" w:sz="0" w:space="0" w:color="auto"/>
      </w:divBdr>
    </w:div>
    <w:div w:id="888684950">
      <w:bodyDiv w:val="1"/>
      <w:marLeft w:val="0"/>
      <w:marRight w:val="0"/>
      <w:marTop w:val="0"/>
      <w:marBottom w:val="0"/>
      <w:divBdr>
        <w:top w:val="none" w:sz="0" w:space="0" w:color="auto"/>
        <w:left w:val="none" w:sz="0" w:space="0" w:color="auto"/>
        <w:bottom w:val="none" w:sz="0" w:space="0" w:color="auto"/>
        <w:right w:val="none" w:sz="0" w:space="0" w:color="auto"/>
      </w:divBdr>
      <w:divsChild>
        <w:div w:id="1695038891">
          <w:marLeft w:val="0"/>
          <w:marRight w:val="0"/>
          <w:marTop w:val="0"/>
          <w:marBottom w:val="0"/>
          <w:divBdr>
            <w:top w:val="none" w:sz="0" w:space="0" w:color="auto"/>
            <w:left w:val="none" w:sz="0" w:space="0" w:color="auto"/>
            <w:bottom w:val="none" w:sz="0" w:space="0" w:color="auto"/>
            <w:right w:val="none" w:sz="0" w:space="0" w:color="auto"/>
          </w:divBdr>
          <w:divsChild>
            <w:div w:id="1299914633">
              <w:marLeft w:val="0"/>
              <w:marRight w:val="0"/>
              <w:marTop w:val="0"/>
              <w:marBottom w:val="0"/>
              <w:divBdr>
                <w:top w:val="none" w:sz="0" w:space="0" w:color="auto"/>
                <w:left w:val="none" w:sz="0" w:space="0" w:color="auto"/>
                <w:bottom w:val="none" w:sz="0" w:space="0" w:color="auto"/>
                <w:right w:val="none" w:sz="0" w:space="0" w:color="auto"/>
              </w:divBdr>
              <w:divsChild>
                <w:div w:id="1043750640">
                  <w:marLeft w:val="0"/>
                  <w:marRight w:val="0"/>
                  <w:marTop w:val="0"/>
                  <w:marBottom w:val="0"/>
                  <w:divBdr>
                    <w:top w:val="none" w:sz="0" w:space="0" w:color="auto"/>
                    <w:left w:val="none" w:sz="0" w:space="0" w:color="auto"/>
                    <w:bottom w:val="none" w:sz="0" w:space="0" w:color="auto"/>
                    <w:right w:val="none" w:sz="0" w:space="0" w:color="auto"/>
                  </w:divBdr>
                  <w:divsChild>
                    <w:div w:id="2118254744">
                      <w:marLeft w:val="0"/>
                      <w:marRight w:val="0"/>
                      <w:marTop w:val="0"/>
                      <w:marBottom w:val="0"/>
                      <w:divBdr>
                        <w:top w:val="none" w:sz="0" w:space="0" w:color="auto"/>
                        <w:left w:val="none" w:sz="0" w:space="0" w:color="auto"/>
                        <w:bottom w:val="none" w:sz="0" w:space="0" w:color="auto"/>
                        <w:right w:val="none" w:sz="0" w:space="0" w:color="auto"/>
                      </w:divBdr>
                      <w:divsChild>
                        <w:div w:id="700908010">
                          <w:marLeft w:val="0"/>
                          <w:marRight w:val="0"/>
                          <w:marTop w:val="0"/>
                          <w:marBottom w:val="0"/>
                          <w:divBdr>
                            <w:top w:val="none" w:sz="0" w:space="0" w:color="auto"/>
                            <w:left w:val="none" w:sz="0" w:space="0" w:color="auto"/>
                            <w:bottom w:val="none" w:sz="0" w:space="0" w:color="auto"/>
                            <w:right w:val="none" w:sz="0" w:space="0" w:color="auto"/>
                          </w:divBdr>
                          <w:divsChild>
                            <w:div w:id="442114532">
                              <w:marLeft w:val="0"/>
                              <w:marRight w:val="0"/>
                              <w:marTop w:val="0"/>
                              <w:marBottom w:val="0"/>
                              <w:divBdr>
                                <w:top w:val="none" w:sz="0" w:space="0" w:color="auto"/>
                                <w:left w:val="none" w:sz="0" w:space="0" w:color="auto"/>
                                <w:bottom w:val="none" w:sz="0" w:space="0" w:color="auto"/>
                                <w:right w:val="none" w:sz="0" w:space="0" w:color="auto"/>
                              </w:divBdr>
                              <w:divsChild>
                                <w:div w:id="1355421431">
                                  <w:marLeft w:val="0"/>
                                  <w:marRight w:val="0"/>
                                  <w:marTop w:val="0"/>
                                  <w:marBottom w:val="0"/>
                                  <w:divBdr>
                                    <w:top w:val="none" w:sz="0" w:space="0" w:color="auto"/>
                                    <w:left w:val="none" w:sz="0" w:space="0" w:color="auto"/>
                                    <w:bottom w:val="none" w:sz="0" w:space="0" w:color="auto"/>
                                    <w:right w:val="none" w:sz="0" w:space="0" w:color="auto"/>
                                  </w:divBdr>
                                  <w:divsChild>
                                    <w:div w:id="180519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1749358">
          <w:marLeft w:val="0"/>
          <w:marRight w:val="0"/>
          <w:marTop w:val="0"/>
          <w:marBottom w:val="0"/>
          <w:divBdr>
            <w:top w:val="none" w:sz="0" w:space="0" w:color="auto"/>
            <w:left w:val="none" w:sz="0" w:space="0" w:color="auto"/>
            <w:bottom w:val="none" w:sz="0" w:space="0" w:color="auto"/>
            <w:right w:val="none" w:sz="0" w:space="0" w:color="auto"/>
          </w:divBdr>
          <w:divsChild>
            <w:div w:id="747309094">
              <w:marLeft w:val="0"/>
              <w:marRight w:val="0"/>
              <w:marTop w:val="0"/>
              <w:marBottom w:val="0"/>
              <w:divBdr>
                <w:top w:val="none" w:sz="0" w:space="0" w:color="auto"/>
                <w:left w:val="none" w:sz="0" w:space="0" w:color="auto"/>
                <w:bottom w:val="none" w:sz="0" w:space="0" w:color="auto"/>
                <w:right w:val="none" w:sz="0" w:space="0" w:color="auto"/>
              </w:divBdr>
              <w:divsChild>
                <w:div w:id="413892291">
                  <w:marLeft w:val="0"/>
                  <w:marRight w:val="0"/>
                  <w:marTop w:val="0"/>
                  <w:marBottom w:val="0"/>
                  <w:divBdr>
                    <w:top w:val="none" w:sz="0" w:space="0" w:color="auto"/>
                    <w:left w:val="none" w:sz="0" w:space="0" w:color="auto"/>
                    <w:bottom w:val="none" w:sz="0" w:space="0" w:color="auto"/>
                    <w:right w:val="none" w:sz="0" w:space="0" w:color="auto"/>
                  </w:divBdr>
                  <w:divsChild>
                    <w:div w:id="1626236072">
                      <w:marLeft w:val="0"/>
                      <w:marRight w:val="0"/>
                      <w:marTop w:val="0"/>
                      <w:marBottom w:val="0"/>
                      <w:divBdr>
                        <w:top w:val="none" w:sz="0" w:space="0" w:color="auto"/>
                        <w:left w:val="none" w:sz="0" w:space="0" w:color="auto"/>
                        <w:bottom w:val="none" w:sz="0" w:space="0" w:color="auto"/>
                        <w:right w:val="none" w:sz="0" w:space="0" w:color="auto"/>
                      </w:divBdr>
                      <w:divsChild>
                        <w:div w:id="1748723528">
                          <w:marLeft w:val="0"/>
                          <w:marRight w:val="0"/>
                          <w:marTop w:val="0"/>
                          <w:marBottom w:val="0"/>
                          <w:divBdr>
                            <w:top w:val="none" w:sz="0" w:space="0" w:color="auto"/>
                            <w:left w:val="none" w:sz="0" w:space="0" w:color="auto"/>
                            <w:bottom w:val="none" w:sz="0" w:space="0" w:color="auto"/>
                            <w:right w:val="none" w:sz="0" w:space="0" w:color="auto"/>
                          </w:divBdr>
                          <w:divsChild>
                            <w:div w:id="993876127">
                              <w:marLeft w:val="0"/>
                              <w:marRight w:val="0"/>
                              <w:marTop w:val="0"/>
                              <w:marBottom w:val="0"/>
                              <w:divBdr>
                                <w:top w:val="none" w:sz="0" w:space="0" w:color="auto"/>
                                <w:left w:val="none" w:sz="0" w:space="0" w:color="auto"/>
                                <w:bottom w:val="none" w:sz="0" w:space="0" w:color="auto"/>
                                <w:right w:val="none" w:sz="0" w:space="0" w:color="auto"/>
                              </w:divBdr>
                              <w:divsChild>
                                <w:div w:id="515074934">
                                  <w:marLeft w:val="0"/>
                                  <w:marRight w:val="0"/>
                                  <w:marTop w:val="0"/>
                                  <w:marBottom w:val="0"/>
                                  <w:divBdr>
                                    <w:top w:val="none" w:sz="0" w:space="0" w:color="auto"/>
                                    <w:left w:val="none" w:sz="0" w:space="0" w:color="auto"/>
                                    <w:bottom w:val="none" w:sz="0" w:space="0" w:color="auto"/>
                                    <w:right w:val="none" w:sz="0" w:space="0" w:color="auto"/>
                                  </w:divBdr>
                                  <w:divsChild>
                                    <w:div w:id="238373207">
                                      <w:marLeft w:val="0"/>
                                      <w:marRight w:val="0"/>
                                      <w:marTop w:val="0"/>
                                      <w:marBottom w:val="0"/>
                                      <w:divBdr>
                                        <w:top w:val="none" w:sz="0" w:space="0" w:color="auto"/>
                                        <w:left w:val="none" w:sz="0" w:space="0" w:color="auto"/>
                                        <w:bottom w:val="none" w:sz="0" w:space="0" w:color="auto"/>
                                        <w:right w:val="none" w:sz="0" w:space="0" w:color="auto"/>
                                      </w:divBdr>
                                      <w:divsChild>
                                        <w:div w:id="46884511">
                                          <w:marLeft w:val="0"/>
                                          <w:marRight w:val="0"/>
                                          <w:marTop w:val="0"/>
                                          <w:marBottom w:val="0"/>
                                          <w:divBdr>
                                            <w:top w:val="none" w:sz="0" w:space="0" w:color="auto"/>
                                            <w:left w:val="none" w:sz="0" w:space="0" w:color="auto"/>
                                            <w:bottom w:val="none" w:sz="0" w:space="0" w:color="auto"/>
                                            <w:right w:val="none" w:sz="0" w:space="0" w:color="auto"/>
                                          </w:divBdr>
                                          <w:divsChild>
                                            <w:div w:id="156310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0805829">
      <w:bodyDiv w:val="1"/>
      <w:marLeft w:val="0"/>
      <w:marRight w:val="0"/>
      <w:marTop w:val="0"/>
      <w:marBottom w:val="0"/>
      <w:divBdr>
        <w:top w:val="none" w:sz="0" w:space="0" w:color="auto"/>
        <w:left w:val="none" w:sz="0" w:space="0" w:color="auto"/>
        <w:bottom w:val="none" w:sz="0" w:space="0" w:color="auto"/>
        <w:right w:val="none" w:sz="0" w:space="0" w:color="auto"/>
      </w:divBdr>
    </w:div>
    <w:div w:id="1250313397">
      <w:bodyDiv w:val="1"/>
      <w:marLeft w:val="0"/>
      <w:marRight w:val="0"/>
      <w:marTop w:val="0"/>
      <w:marBottom w:val="0"/>
      <w:divBdr>
        <w:top w:val="none" w:sz="0" w:space="0" w:color="auto"/>
        <w:left w:val="none" w:sz="0" w:space="0" w:color="auto"/>
        <w:bottom w:val="none" w:sz="0" w:space="0" w:color="auto"/>
        <w:right w:val="none" w:sz="0" w:space="0" w:color="auto"/>
      </w:divBdr>
    </w:div>
    <w:div w:id="1382437690">
      <w:bodyDiv w:val="1"/>
      <w:marLeft w:val="0"/>
      <w:marRight w:val="0"/>
      <w:marTop w:val="0"/>
      <w:marBottom w:val="0"/>
      <w:divBdr>
        <w:top w:val="none" w:sz="0" w:space="0" w:color="auto"/>
        <w:left w:val="none" w:sz="0" w:space="0" w:color="auto"/>
        <w:bottom w:val="none" w:sz="0" w:space="0" w:color="auto"/>
        <w:right w:val="none" w:sz="0" w:space="0" w:color="auto"/>
      </w:divBdr>
    </w:div>
    <w:div w:id="1542862967">
      <w:bodyDiv w:val="1"/>
      <w:marLeft w:val="0"/>
      <w:marRight w:val="0"/>
      <w:marTop w:val="0"/>
      <w:marBottom w:val="0"/>
      <w:divBdr>
        <w:top w:val="none" w:sz="0" w:space="0" w:color="auto"/>
        <w:left w:val="none" w:sz="0" w:space="0" w:color="auto"/>
        <w:bottom w:val="none" w:sz="0" w:space="0" w:color="auto"/>
        <w:right w:val="none" w:sz="0" w:space="0" w:color="auto"/>
      </w:divBdr>
    </w:div>
    <w:div w:id="1547332672">
      <w:bodyDiv w:val="1"/>
      <w:marLeft w:val="0"/>
      <w:marRight w:val="0"/>
      <w:marTop w:val="0"/>
      <w:marBottom w:val="0"/>
      <w:divBdr>
        <w:top w:val="none" w:sz="0" w:space="0" w:color="auto"/>
        <w:left w:val="none" w:sz="0" w:space="0" w:color="auto"/>
        <w:bottom w:val="none" w:sz="0" w:space="0" w:color="auto"/>
        <w:right w:val="none" w:sz="0" w:space="0" w:color="auto"/>
      </w:divBdr>
    </w:div>
    <w:div w:id="1553034928">
      <w:bodyDiv w:val="1"/>
      <w:marLeft w:val="0"/>
      <w:marRight w:val="0"/>
      <w:marTop w:val="0"/>
      <w:marBottom w:val="0"/>
      <w:divBdr>
        <w:top w:val="none" w:sz="0" w:space="0" w:color="auto"/>
        <w:left w:val="none" w:sz="0" w:space="0" w:color="auto"/>
        <w:bottom w:val="none" w:sz="0" w:space="0" w:color="auto"/>
        <w:right w:val="none" w:sz="0" w:space="0" w:color="auto"/>
      </w:divBdr>
    </w:div>
    <w:div w:id="1555001088">
      <w:bodyDiv w:val="1"/>
      <w:marLeft w:val="0"/>
      <w:marRight w:val="0"/>
      <w:marTop w:val="0"/>
      <w:marBottom w:val="0"/>
      <w:divBdr>
        <w:top w:val="none" w:sz="0" w:space="0" w:color="auto"/>
        <w:left w:val="none" w:sz="0" w:space="0" w:color="auto"/>
        <w:bottom w:val="none" w:sz="0" w:space="0" w:color="auto"/>
        <w:right w:val="none" w:sz="0" w:space="0" w:color="auto"/>
      </w:divBdr>
      <w:divsChild>
        <w:div w:id="273756534">
          <w:marLeft w:val="0"/>
          <w:marRight w:val="0"/>
          <w:marTop w:val="0"/>
          <w:marBottom w:val="0"/>
          <w:divBdr>
            <w:top w:val="none" w:sz="0" w:space="0" w:color="auto"/>
            <w:left w:val="none" w:sz="0" w:space="0" w:color="auto"/>
            <w:bottom w:val="none" w:sz="0" w:space="0" w:color="auto"/>
            <w:right w:val="none" w:sz="0" w:space="0" w:color="auto"/>
          </w:divBdr>
          <w:divsChild>
            <w:div w:id="2000695710">
              <w:marLeft w:val="0"/>
              <w:marRight w:val="0"/>
              <w:marTop w:val="0"/>
              <w:marBottom w:val="0"/>
              <w:divBdr>
                <w:top w:val="none" w:sz="0" w:space="0" w:color="auto"/>
                <w:left w:val="none" w:sz="0" w:space="0" w:color="auto"/>
                <w:bottom w:val="none" w:sz="0" w:space="0" w:color="auto"/>
                <w:right w:val="none" w:sz="0" w:space="0" w:color="auto"/>
              </w:divBdr>
              <w:divsChild>
                <w:div w:id="245305451">
                  <w:marLeft w:val="0"/>
                  <w:marRight w:val="0"/>
                  <w:marTop w:val="0"/>
                  <w:marBottom w:val="0"/>
                  <w:divBdr>
                    <w:top w:val="none" w:sz="0" w:space="0" w:color="auto"/>
                    <w:left w:val="none" w:sz="0" w:space="0" w:color="auto"/>
                    <w:bottom w:val="none" w:sz="0" w:space="0" w:color="auto"/>
                    <w:right w:val="none" w:sz="0" w:space="0" w:color="auto"/>
                  </w:divBdr>
                  <w:divsChild>
                    <w:div w:id="289092772">
                      <w:marLeft w:val="0"/>
                      <w:marRight w:val="0"/>
                      <w:marTop w:val="0"/>
                      <w:marBottom w:val="0"/>
                      <w:divBdr>
                        <w:top w:val="none" w:sz="0" w:space="0" w:color="auto"/>
                        <w:left w:val="none" w:sz="0" w:space="0" w:color="auto"/>
                        <w:bottom w:val="none" w:sz="0" w:space="0" w:color="auto"/>
                        <w:right w:val="none" w:sz="0" w:space="0" w:color="auto"/>
                      </w:divBdr>
                      <w:divsChild>
                        <w:div w:id="109014664">
                          <w:marLeft w:val="0"/>
                          <w:marRight w:val="0"/>
                          <w:marTop w:val="0"/>
                          <w:marBottom w:val="0"/>
                          <w:divBdr>
                            <w:top w:val="none" w:sz="0" w:space="0" w:color="auto"/>
                            <w:left w:val="none" w:sz="0" w:space="0" w:color="auto"/>
                            <w:bottom w:val="none" w:sz="0" w:space="0" w:color="auto"/>
                            <w:right w:val="none" w:sz="0" w:space="0" w:color="auto"/>
                          </w:divBdr>
                          <w:divsChild>
                            <w:div w:id="584654733">
                              <w:marLeft w:val="0"/>
                              <w:marRight w:val="0"/>
                              <w:marTop w:val="0"/>
                              <w:marBottom w:val="0"/>
                              <w:divBdr>
                                <w:top w:val="none" w:sz="0" w:space="0" w:color="auto"/>
                                <w:left w:val="none" w:sz="0" w:space="0" w:color="auto"/>
                                <w:bottom w:val="none" w:sz="0" w:space="0" w:color="auto"/>
                                <w:right w:val="none" w:sz="0" w:space="0" w:color="auto"/>
                              </w:divBdr>
                              <w:divsChild>
                                <w:div w:id="1106270835">
                                  <w:marLeft w:val="0"/>
                                  <w:marRight w:val="0"/>
                                  <w:marTop w:val="0"/>
                                  <w:marBottom w:val="0"/>
                                  <w:divBdr>
                                    <w:top w:val="none" w:sz="0" w:space="0" w:color="auto"/>
                                    <w:left w:val="none" w:sz="0" w:space="0" w:color="auto"/>
                                    <w:bottom w:val="none" w:sz="0" w:space="0" w:color="auto"/>
                                    <w:right w:val="none" w:sz="0" w:space="0" w:color="auto"/>
                                  </w:divBdr>
                                  <w:divsChild>
                                    <w:div w:id="148435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2284945">
          <w:marLeft w:val="0"/>
          <w:marRight w:val="0"/>
          <w:marTop w:val="0"/>
          <w:marBottom w:val="0"/>
          <w:divBdr>
            <w:top w:val="none" w:sz="0" w:space="0" w:color="auto"/>
            <w:left w:val="none" w:sz="0" w:space="0" w:color="auto"/>
            <w:bottom w:val="none" w:sz="0" w:space="0" w:color="auto"/>
            <w:right w:val="none" w:sz="0" w:space="0" w:color="auto"/>
          </w:divBdr>
          <w:divsChild>
            <w:div w:id="968629794">
              <w:marLeft w:val="0"/>
              <w:marRight w:val="0"/>
              <w:marTop w:val="0"/>
              <w:marBottom w:val="0"/>
              <w:divBdr>
                <w:top w:val="none" w:sz="0" w:space="0" w:color="auto"/>
                <w:left w:val="none" w:sz="0" w:space="0" w:color="auto"/>
                <w:bottom w:val="none" w:sz="0" w:space="0" w:color="auto"/>
                <w:right w:val="none" w:sz="0" w:space="0" w:color="auto"/>
              </w:divBdr>
              <w:divsChild>
                <w:div w:id="1069501817">
                  <w:marLeft w:val="0"/>
                  <w:marRight w:val="0"/>
                  <w:marTop w:val="0"/>
                  <w:marBottom w:val="0"/>
                  <w:divBdr>
                    <w:top w:val="none" w:sz="0" w:space="0" w:color="auto"/>
                    <w:left w:val="none" w:sz="0" w:space="0" w:color="auto"/>
                    <w:bottom w:val="none" w:sz="0" w:space="0" w:color="auto"/>
                    <w:right w:val="none" w:sz="0" w:space="0" w:color="auto"/>
                  </w:divBdr>
                  <w:divsChild>
                    <w:div w:id="1328249422">
                      <w:marLeft w:val="0"/>
                      <w:marRight w:val="0"/>
                      <w:marTop w:val="0"/>
                      <w:marBottom w:val="0"/>
                      <w:divBdr>
                        <w:top w:val="none" w:sz="0" w:space="0" w:color="auto"/>
                        <w:left w:val="none" w:sz="0" w:space="0" w:color="auto"/>
                        <w:bottom w:val="none" w:sz="0" w:space="0" w:color="auto"/>
                        <w:right w:val="none" w:sz="0" w:space="0" w:color="auto"/>
                      </w:divBdr>
                      <w:divsChild>
                        <w:div w:id="305356031">
                          <w:marLeft w:val="0"/>
                          <w:marRight w:val="0"/>
                          <w:marTop w:val="0"/>
                          <w:marBottom w:val="0"/>
                          <w:divBdr>
                            <w:top w:val="none" w:sz="0" w:space="0" w:color="auto"/>
                            <w:left w:val="none" w:sz="0" w:space="0" w:color="auto"/>
                            <w:bottom w:val="none" w:sz="0" w:space="0" w:color="auto"/>
                            <w:right w:val="none" w:sz="0" w:space="0" w:color="auto"/>
                          </w:divBdr>
                          <w:divsChild>
                            <w:div w:id="1356150738">
                              <w:marLeft w:val="0"/>
                              <w:marRight w:val="0"/>
                              <w:marTop w:val="0"/>
                              <w:marBottom w:val="0"/>
                              <w:divBdr>
                                <w:top w:val="none" w:sz="0" w:space="0" w:color="auto"/>
                                <w:left w:val="none" w:sz="0" w:space="0" w:color="auto"/>
                                <w:bottom w:val="none" w:sz="0" w:space="0" w:color="auto"/>
                                <w:right w:val="none" w:sz="0" w:space="0" w:color="auto"/>
                              </w:divBdr>
                              <w:divsChild>
                                <w:div w:id="1453287860">
                                  <w:marLeft w:val="0"/>
                                  <w:marRight w:val="0"/>
                                  <w:marTop w:val="0"/>
                                  <w:marBottom w:val="0"/>
                                  <w:divBdr>
                                    <w:top w:val="none" w:sz="0" w:space="0" w:color="auto"/>
                                    <w:left w:val="none" w:sz="0" w:space="0" w:color="auto"/>
                                    <w:bottom w:val="none" w:sz="0" w:space="0" w:color="auto"/>
                                    <w:right w:val="none" w:sz="0" w:space="0" w:color="auto"/>
                                  </w:divBdr>
                                  <w:divsChild>
                                    <w:div w:id="1292058817">
                                      <w:marLeft w:val="0"/>
                                      <w:marRight w:val="0"/>
                                      <w:marTop w:val="0"/>
                                      <w:marBottom w:val="0"/>
                                      <w:divBdr>
                                        <w:top w:val="none" w:sz="0" w:space="0" w:color="auto"/>
                                        <w:left w:val="none" w:sz="0" w:space="0" w:color="auto"/>
                                        <w:bottom w:val="none" w:sz="0" w:space="0" w:color="auto"/>
                                        <w:right w:val="none" w:sz="0" w:space="0" w:color="auto"/>
                                      </w:divBdr>
                                      <w:divsChild>
                                        <w:div w:id="1209682444">
                                          <w:marLeft w:val="0"/>
                                          <w:marRight w:val="0"/>
                                          <w:marTop w:val="0"/>
                                          <w:marBottom w:val="0"/>
                                          <w:divBdr>
                                            <w:top w:val="none" w:sz="0" w:space="0" w:color="auto"/>
                                            <w:left w:val="none" w:sz="0" w:space="0" w:color="auto"/>
                                            <w:bottom w:val="none" w:sz="0" w:space="0" w:color="auto"/>
                                            <w:right w:val="none" w:sz="0" w:space="0" w:color="auto"/>
                                          </w:divBdr>
                                          <w:divsChild>
                                            <w:div w:id="6064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2050057">
      <w:bodyDiv w:val="1"/>
      <w:marLeft w:val="0"/>
      <w:marRight w:val="0"/>
      <w:marTop w:val="0"/>
      <w:marBottom w:val="0"/>
      <w:divBdr>
        <w:top w:val="none" w:sz="0" w:space="0" w:color="auto"/>
        <w:left w:val="none" w:sz="0" w:space="0" w:color="auto"/>
        <w:bottom w:val="none" w:sz="0" w:space="0" w:color="auto"/>
        <w:right w:val="none" w:sz="0" w:space="0" w:color="auto"/>
      </w:divBdr>
    </w:div>
    <w:div w:id="2042170651">
      <w:bodyDiv w:val="1"/>
      <w:marLeft w:val="0"/>
      <w:marRight w:val="0"/>
      <w:marTop w:val="0"/>
      <w:marBottom w:val="0"/>
      <w:divBdr>
        <w:top w:val="none" w:sz="0" w:space="0" w:color="auto"/>
        <w:left w:val="none" w:sz="0" w:space="0" w:color="auto"/>
        <w:bottom w:val="none" w:sz="0" w:space="0" w:color="auto"/>
        <w:right w:val="none" w:sz="0" w:space="0" w:color="auto"/>
      </w:divBdr>
      <w:divsChild>
        <w:div w:id="1908563611">
          <w:marLeft w:val="0"/>
          <w:marRight w:val="0"/>
          <w:marTop w:val="0"/>
          <w:marBottom w:val="0"/>
          <w:divBdr>
            <w:top w:val="none" w:sz="0" w:space="0" w:color="auto"/>
            <w:left w:val="none" w:sz="0" w:space="0" w:color="auto"/>
            <w:bottom w:val="none" w:sz="0" w:space="0" w:color="auto"/>
            <w:right w:val="none" w:sz="0" w:space="0" w:color="auto"/>
          </w:divBdr>
        </w:div>
      </w:divsChild>
    </w:div>
    <w:div w:id="2083600319">
      <w:bodyDiv w:val="1"/>
      <w:marLeft w:val="0"/>
      <w:marRight w:val="0"/>
      <w:marTop w:val="0"/>
      <w:marBottom w:val="0"/>
      <w:divBdr>
        <w:top w:val="none" w:sz="0" w:space="0" w:color="auto"/>
        <w:left w:val="none" w:sz="0" w:space="0" w:color="auto"/>
        <w:bottom w:val="none" w:sz="0" w:space="0" w:color="auto"/>
        <w:right w:val="none" w:sz="0" w:space="0" w:color="auto"/>
      </w:divBdr>
    </w:div>
    <w:div w:id="2117291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nc.com.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compraspublicas.com.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4ED5A-88DA-4C9B-BD13-CEAEDE196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136</Pages>
  <Words>32647</Words>
  <Characters>176296</Characters>
  <Application>Microsoft Office Word</Application>
  <DocSecurity>0</DocSecurity>
  <Lines>1469</Lines>
  <Paragraphs>417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Felipe</dc:creator>
  <cp:keywords/>
  <dc:description/>
  <cp:lastModifiedBy>EDNA CLAUDINO DA SILVA MOURA</cp:lastModifiedBy>
  <cp:revision>2</cp:revision>
  <dcterms:created xsi:type="dcterms:W3CDTF">2025-12-19T15:28:00Z</dcterms:created>
  <dcterms:modified xsi:type="dcterms:W3CDTF">2025-12-19T15:28:00Z</dcterms:modified>
</cp:coreProperties>
</file>