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1E2" w:rsidRDefault="00AC42B5">
      <w:pPr>
        <w:pStyle w:val="Ttulo"/>
      </w:pPr>
      <w:r>
        <w:t>TERMODE</w:t>
      </w:r>
      <w:r>
        <w:rPr>
          <w:spacing w:val="-2"/>
        </w:rPr>
        <w:t>REFERÊNCIA</w:t>
      </w:r>
    </w:p>
    <w:p w:rsidR="008611E2" w:rsidRDefault="00B719AE">
      <w:pPr>
        <w:pStyle w:val="Corpodetexto"/>
        <w:spacing w:before="7"/>
        <w:rPr>
          <w:b/>
          <w:sz w:val="17"/>
        </w:rPr>
      </w:pPr>
      <w:r w:rsidRPr="00B719AE">
        <w:pict>
          <v:shapetype id="_x0000_t202" coordsize="21600,21600" o:spt="202" path="m,l,21600r21600,l21600,xe">
            <v:stroke joinstyle="miter"/>
            <v:path gradientshapeok="t" o:connecttype="rect"/>
          </v:shapetype>
          <v:shape id="docshape2" o:spid="_x0000_s1044" type="#_x0000_t202" style="position:absolute;margin-left:56.75pt;margin-top:12.2pt;width:493.2pt;height:19.55pt;z-index:-15728640;mso-wrap-distance-left:0;mso-wrap-distance-right:0;mso-position-horizontal-relative:page" fillcolor="#388e3b" strokeweight=".48pt">
            <v:textbox inset="0,0,0,0">
              <w:txbxContent>
                <w:p w:rsidR="008611E2" w:rsidRDefault="00AC42B5">
                  <w:pPr>
                    <w:spacing w:before="62"/>
                    <w:ind w:left="50"/>
                    <w:rPr>
                      <w:b/>
                      <w:color w:val="000000"/>
                    </w:rPr>
                  </w:pPr>
                  <w:r>
                    <w:rPr>
                      <w:b/>
                      <w:color w:val="F9F9F9"/>
                    </w:rPr>
                    <w:t>1DOOBJETOEDASCONDIÇÕESGERAISDE</w:t>
                  </w:r>
                  <w:r>
                    <w:rPr>
                      <w:b/>
                      <w:color w:val="F9F9F9"/>
                      <w:spacing w:val="-2"/>
                    </w:rPr>
                    <w:t>CONTRATAÇÃO</w:t>
                  </w:r>
                </w:p>
              </w:txbxContent>
            </v:textbox>
            <w10:wrap type="topAndBottom" anchorx="page"/>
          </v:shape>
        </w:pict>
      </w:r>
    </w:p>
    <w:p w:rsidR="008611E2" w:rsidRDefault="008611E2">
      <w:pPr>
        <w:pStyle w:val="Corpodetexto"/>
        <w:rPr>
          <w:b/>
        </w:rPr>
      </w:pPr>
    </w:p>
    <w:p w:rsidR="008611E2" w:rsidRDefault="008611E2">
      <w:pPr>
        <w:pStyle w:val="Corpodetexto"/>
        <w:spacing w:before="80"/>
        <w:rPr>
          <w:b/>
        </w:rPr>
      </w:pPr>
    </w:p>
    <w:p w:rsidR="008611E2" w:rsidRDefault="00AC42B5">
      <w:pPr>
        <w:pStyle w:val="PargrafodaLista"/>
        <w:numPr>
          <w:ilvl w:val="1"/>
          <w:numId w:val="11"/>
        </w:numPr>
        <w:tabs>
          <w:tab w:val="left" w:pos="751"/>
        </w:tabs>
        <w:spacing w:before="0"/>
        <w:ind w:right="145"/>
      </w:pPr>
      <w:r>
        <w:t>Aquisição de Materiais de Limpeza – para atender as necessidades das atividades administrativas realizadas nas unidades sob gestão da Fundação Hospitalar Getúlio Vargas (FHGV): Centro de Especialidades (CE); Hospital Municipal Getúlio Vargas (HMGV); Unidade de Pronto Atendimento (UPA); Serviço de Atendimento Móvel de Urgência (SAMU); além da Sede Administrativa, nos termos do quadro abaixo, conforme condições e exigências estabelecidas neste Termo de Referência (TR):</w:t>
      </w:r>
    </w:p>
    <w:p w:rsidR="008611E2" w:rsidRDefault="008611E2">
      <w:pPr>
        <w:pStyle w:val="Corpodetexto"/>
        <w:spacing w:before="67"/>
        <w:rPr>
          <w:sz w:val="20"/>
        </w:rPr>
      </w:pPr>
    </w:p>
    <w:tbl>
      <w:tblPr>
        <w:tblW w:w="0" w:type="auto"/>
        <w:tblInd w:w="65" w:type="dxa"/>
        <w:tblCellMar>
          <w:left w:w="70" w:type="dxa"/>
          <w:right w:w="70" w:type="dxa"/>
        </w:tblCellMar>
        <w:tblLook w:val="04A0"/>
      </w:tblPr>
      <w:tblGrid>
        <w:gridCol w:w="531"/>
        <w:gridCol w:w="777"/>
        <w:gridCol w:w="4180"/>
        <w:gridCol w:w="889"/>
        <w:gridCol w:w="1743"/>
        <w:gridCol w:w="785"/>
        <w:gridCol w:w="886"/>
        <w:gridCol w:w="654"/>
      </w:tblGrid>
      <w:tr w:rsidR="008D16D3" w:rsidRPr="004F12FF" w:rsidTr="00DE0EA0">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688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13280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BALDE FUNCIONAL DE 20L PARA LIMPEZA HOSPITALAR / Balde Funcional de 20L para Limpeza Hospitalar </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 xml:space="preserve">Dimensões: 34,5 X 35,0 </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 xml:space="preserve">Capacidade: 20 litros </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Matéria-prima: Polipropileno transparente.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UN</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81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7676</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CARRINHO DE TRANSPORTE PARA ROUPA SUJA HOSPITALAR / CARRINHO DE TRANSPORTE PARA ROUPA SUJA HOSPITALAR CAPACIDADE 700L; MEDIDAS APROXIMADAS: 154CM COMP. X 82CM LARG. X 94CM ALT.FABRICADO EM RESINA DE POLIÉSTER E FIBRA REFORÇADA, PODENDO TER ACABAMENTO INTERNO EM GEL, E PINTURA NA COR BRANCA; DEVE POSSUIR TAMPA E DRENO PARA ESCOAMENTO DE LÍQUIDOS; POSSUIR 4 RODÍZIOS, SENDO DOIS FIXOS E DOIS GIRATÓRIOS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PÇ</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3</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81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685</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CERA COM SELADOR HOSPITALAR / Cera com selador hospitalar</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Substancia liquida incolor, inodora, antiderrapante, que promova autobrilho, para uso hospitalar em piso com trafego intenso, com acabamento ultra high speed, a base de polimeros acrilicos sinteticos puros de alta resistencia a abrasão com acabamento acrílico para tratamento de pisos com um teor de ativos de 23% a 24%. Nível de transparência de 95% a 100% .</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ESPECIFICAÇÕES QUIMICAS</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polimero -  resinas acrilicas puras</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agentes coalescentes -  eteres de glicois</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agentes nivelante - tensoativos carboxifluorado</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 xml:space="preserve">agentes plastificantes - Contem </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 xml:space="preserve">conservantes - Contem </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 xml:space="preserve">ESPECIFICAÇÕES FISICAS </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ph 8,0 - 10,0</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%RS27,0 - 30,0</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Viscosidade ( Copoford 4/25º C)    9"- 13"</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LT</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4</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81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8D16D3" w:rsidRPr="0066077F" w:rsidRDefault="008D16D3" w:rsidP="00DE0EA0">
            <w:pPr>
              <w:jc w:val="right"/>
              <w:rPr>
                <w:rFonts w:ascii="Arial" w:eastAsia="Times New Roman" w:hAnsi="Arial"/>
                <w:sz w:val="20"/>
                <w:szCs w:val="20"/>
                <w:lang w:eastAsia="pt-BR"/>
              </w:rPr>
            </w:pPr>
            <w:r w:rsidRPr="0066077F">
              <w:rPr>
                <w:rFonts w:ascii="Arial" w:eastAsia="Times New Roman" w:hAnsi="Arial"/>
                <w:sz w:val="20"/>
                <w:szCs w:val="20"/>
                <w:lang w:eastAsia="pt-BR"/>
              </w:rPr>
              <w:t>13281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ESCOVA PARA LIMPEZA HOSPITALAR / Escova para Limpeza Hospitalar</w:t>
            </w:r>
            <w:r w:rsidRPr="004F12FF">
              <w:rPr>
                <w:rFonts w:ascii="Arial" w:eastAsia="Times New Roman" w:hAnsi="Arial"/>
                <w:sz w:val="20"/>
                <w:szCs w:val="20"/>
                <w:lang w:eastAsia="pt-BR"/>
              </w:rPr>
              <w:br/>
            </w:r>
            <w:r w:rsidRPr="004F12FF">
              <w:rPr>
                <w:rFonts w:ascii="Arial" w:eastAsia="Times New Roman" w:hAnsi="Arial"/>
                <w:sz w:val="20"/>
                <w:szCs w:val="20"/>
                <w:lang w:eastAsia="pt-BR"/>
              </w:rPr>
              <w:br/>
              <w:t>Composição: Estrutura 100% Polipropileno Cerdas 100% PBT Poliéster de Engenharia (polibutileno tereftalato) (Fixação através de grampos em aço inoxidável) CERDAS 4 CORES EM PBT : h = 40 mm / Espessura = 0,6 mm Descrição: Comprimento 22,5 cm, Largura 11,5 cm, altura 10 cm, Peso de 0,364 Kg</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UN</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5</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81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2878</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LUVA LATEX NITRILICA CANO LONGA - TAMANHO G COR AMARELA DE 46CM A 50CM. / LUVA LATEX NITRILICA CANO LONGA DE 46CM A 50CM TAMANHO G COM ACABAMENTO INTERNO LISO E PALMAS ANTIDESLIZANTES, PUNHO COM VIROLA, PRENDE-SE AO ANTEBRAÇO DO USUÁRIO, PRÓXIMO AO COTOVELO.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PAR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6</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81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2877</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LUVA LATEX NITRILICA CANO LONGA - TAMANHO M COR AMARELA DE 46CM A 50CM / LUVA LATEX NITRILICA LONGA DE 46CM A 50CM TAMANHO M COM ACABAMENTO INTERNO LISO E PALMAS ANTIDESLIZANTES.PUNHO COM VIROLA, CANO LONGO PRENDE-SE AO ANTEBRAÇO DO USUÁRIO, PRÓXIMO AO COTOVELO.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PAR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1200</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7</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81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726</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REFIL PARA MOP UMIDO  PONTA CORTADA  COM APROXIMADAMEN TE 340 G  COMPOSICAO 100% ALGODAO  DIMENSAO A / REFIL PARA MOP UMIDO, PONTA CORTADA, COM APROXIMADAMEN TE 340 g, COMPOSICAO 100% ALGODAO, DIMENSAO APROXIMADA 42cm, PARA FIXADOR DE REPOSICAO DE 18 cm SEM ROSCA.compatível com cabo TOMKI.</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UN</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8</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81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2153</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SUPORTE PLASTICO PARA MOP SECO COMPATIVEL COM MOP 60 CM / SUPORTE PARA MOP SECO PLASTICO 60 CM, PLASTICO NÃO OXIDAM  E PERMITEM MELHOR HIGIENIZAÇAO,INDICADO PARA  ÁREAS HOSPITALARES, LABORATORIAIS E SALAS LIMPAS.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UN</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Lote: 9</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Item</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Código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Descrição</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xml:space="preserve"> Unidade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Mensal Estimada (1)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Qt. Total 12 meses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Unitário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Valor Total (R$)</w:t>
            </w:r>
          </w:p>
        </w:tc>
      </w:tr>
      <w:tr w:rsidR="008D16D3" w:rsidRPr="004F12FF" w:rsidTr="00DE0EA0">
        <w:trPr>
          <w:trHeight w:val="53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lastRenderedPageBreak/>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742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VASSOURA COM CERDAS SINTETICAS FIRMES COM  CABO / VASSOURA COM CERDAS SINTETICAS FIRMES C/ CABO, UTILIZAÇÃO EM ÁREAS EXTERNAS.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UN</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2</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24</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Quantidade Total do Lote</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24</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do Lote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Total Geral em R$</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5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Instituições: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r w:rsidR="008D16D3" w:rsidRPr="004F12FF" w:rsidTr="00DE0EA0">
        <w:trPr>
          <w:trHeight w:val="204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jc w:val="right"/>
              <w:rPr>
                <w:rFonts w:ascii="Arial" w:eastAsia="Times New Roman" w:hAnsi="Arial"/>
                <w:sz w:val="20"/>
                <w:szCs w:val="20"/>
                <w:lang w:eastAsia="pt-BR"/>
              </w:rPr>
            </w:pPr>
            <w:r w:rsidRPr="004F12FF">
              <w:rPr>
                <w:rFonts w:ascii="Arial" w:eastAsia="Times New Roman" w:hAnsi="Arial"/>
                <w:sz w:val="20"/>
                <w:szCs w:val="20"/>
                <w:lang w:eastAsia="pt-BR"/>
              </w:rPr>
              <w:t>-1</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FUNDAÇÃO HOSPITAL MUNICIPAL GETULIO VARGAS</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CNPJ:</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13.183.513/0001-27</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c>
          <w:tcPr>
            <w:tcW w:w="0" w:type="auto"/>
            <w:tcBorders>
              <w:top w:val="nil"/>
              <w:left w:val="nil"/>
              <w:bottom w:val="single" w:sz="4" w:space="0" w:color="auto"/>
              <w:right w:val="single" w:sz="4" w:space="0" w:color="auto"/>
            </w:tcBorders>
            <w:shd w:val="clear" w:color="auto" w:fill="auto"/>
            <w:vAlign w:val="center"/>
            <w:hideMark/>
          </w:tcPr>
          <w:p w:rsidR="008D16D3" w:rsidRPr="004F12FF" w:rsidRDefault="008D16D3" w:rsidP="00DE0EA0">
            <w:pPr>
              <w:rPr>
                <w:rFonts w:ascii="Arial" w:eastAsia="Times New Roman" w:hAnsi="Arial"/>
                <w:sz w:val="20"/>
                <w:szCs w:val="20"/>
                <w:lang w:eastAsia="pt-BR"/>
              </w:rPr>
            </w:pPr>
            <w:r w:rsidRPr="004F12FF">
              <w:rPr>
                <w:rFonts w:ascii="Arial" w:eastAsia="Times New Roman" w:hAnsi="Arial"/>
                <w:sz w:val="20"/>
                <w:szCs w:val="20"/>
                <w:lang w:eastAsia="pt-BR"/>
              </w:rPr>
              <w:t> </w:t>
            </w:r>
          </w:p>
        </w:tc>
      </w:tr>
    </w:tbl>
    <w:p w:rsidR="008611E2" w:rsidRDefault="008611E2">
      <w:pPr>
        <w:rPr>
          <w:sz w:val="24"/>
        </w:rPr>
        <w:sectPr w:rsidR="008611E2">
          <w:headerReference w:type="default" r:id="rId7"/>
          <w:footerReference w:type="default" r:id="rId8"/>
          <w:type w:val="continuous"/>
          <w:pgSz w:w="11910" w:h="16840"/>
          <w:pgMar w:top="1760" w:right="760" w:bottom="360" w:left="780" w:header="302" w:footer="179" w:gutter="0"/>
          <w:pgNumType w:start="1"/>
          <w:cols w:space="720"/>
        </w:sectPr>
      </w:pPr>
    </w:p>
    <w:p w:rsidR="008611E2" w:rsidRDefault="008611E2">
      <w:pPr>
        <w:pStyle w:val="Corpodetexto"/>
        <w:spacing w:before="5"/>
        <w:rPr>
          <w:sz w:val="3"/>
        </w:rPr>
      </w:pPr>
    </w:p>
    <w:p w:rsidR="008611E2" w:rsidRDefault="00AC42B5">
      <w:pPr>
        <w:pStyle w:val="PargrafodaLista"/>
        <w:numPr>
          <w:ilvl w:val="1"/>
          <w:numId w:val="11"/>
        </w:numPr>
        <w:tabs>
          <w:tab w:val="left" w:pos="684"/>
        </w:tabs>
        <w:spacing w:before="0"/>
        <w:ind w:right="146"/>
      </w:pPr>
      <w:r>
        <w:t>Osvaloresprevistos–conformeprecificaçãousualdemercado–atendeaoestabelecidonoEstudoTécnico Preliminar (ETP).</w:t>
      </w:r>
    </w:p>
    <w:p w:rsidR="008611E2" w:rsidRDefault="00AC42B5">
      <w:pPr>
        <w:pStyle w:val="PargrafodaLista"/>
        <w:numPr>
          <w:ilvl w:val="1"/>
          <w:numId w:val="11"/>
        </w:numPr>
        <w:tabs>
          <w:tab w:val="left" w:pos="742"/>
        </w:tabs>
        <w:ind w:right="154"/>
      </w:pPr>
      <w:r>
        <w:t>Os materiais, objeto desta contratação são caracterizados como bens comuns, pois os padrões de desempenho e qualidade podemser objetivamentedefinidospelo edital de acordo com especificações usuais no mercado.</w:t>
      </w:r>
    </w:p>
    <w:p w:rsidR="008611E2" w:rsidRDefault="008611E2">
      <w:pPr>
        <w:jc w:val="both"/>
      </w:pPr>
    </w:p>
    <w:p w:rsidR="008611E2" w:rsidRDefault="00AC42B5">
      <w:pPr>
        <w:pStyle w:val="PargrafodaLista"/>
        <w:numPr>
          <w:ilvl w:val="1"/>
          <w:numId w:val="11"/>
        </w:numPr>
        <w:tabs>
          <w:tab w:val="left" w:pos="688"/>
        </w:tabs>
        <w:spacing w:before="46"/>
        <w:ind w:right="148"/>
      </w:pPr>
      <w:r>
        <w:t xml:space="preserve">O prazo de vigência da contratação é de 12 meses contados da data da contratação, na forma do Art. 105 da Lei n. 14.133, de 2021. </w:t>
      </w:r>
      <w:r>
        <w:rPr>
          <w:b/>
          <w:sz w:val="24"/>
          <w:u w:val="single"/>
        </w:rPr>
        <w:t>OU</w:t>
      </w:r>
      <w:r>
        <w:t>O prazo de vigência da contratação é de 12 meses. , prorrogável por igual periodo, na forma dos Arts. 106 e 107 da Lei n. 14.133, de 2021.</w:t>
      </w:r>
    </w:p>
    <w:p w:rsidR="008611E2" w:rsidRDefault="00B719AE">
      <w:pPr>
        <w:pStyle w:val="Corpodetexto"/>
        <w:spacing w:before="177"/>
        <w:rPr>
          <w:sz w:val="20"/>
        </w:rPr>
      </w:pPr>
      <w:r w:rsidRPr="00B719AE">
        <w:pict>
          <v:shape id="docshape3" o:spid="_x0000_s1043" type="#_x0000_t202" style="position:absolute;margin-left:56.75pt;margin-top:22.55pt;width:493.2pt;height:19.45pt;z-index:-15728128;mso-wrap-distance-left:0;mso-wrap-distance-right:0;mso-position-horizontal-relative:page" fillcolor="#388e3b" strokeweight=".48pt">
            <v:textbox inset="0,0,0,0">
              <w:txbxContent>
                <w:p w:rsidR="008611E2" w:rsidRDefault="00AC42B5">
                  <w:pPr>
                    <w:spacing w:before="58"/>
                    <w:ind w:left="50"/>
                    <w:rPr>
                      <w:b/>
                      <w:color w:val="000000"/>
                    </w:rPr>
                  </w:pPr>
                  <w:r>
                    <w:rPr>
                      <w:b/>
                      <w:color w:val="F9F9F9"/>
                    </w:rPr>
                    <w:t>2DA</w:t>
                  </w:r>
                  <w:r>
                    <w:rPr>
                      <w:b/>
                      <w:color w:val="F9F9F9"/>
                      <w:spacing w:val="-2"/>
                    </w:rPr>
                    <w:t>JUSTIFICATIVA</w:t>
                  </w:r>
                </w:p>
              </w:txbxContent>
            </v:textbox>
            <w10:wrap type="topAndBottom" anchorx="page"/>
          </v:shape>
        </w:pict>
      </w:r>
    </w:p>
    <w:p w:rsidR="008611E2" w:rsidRDefault="00AC42B5">
      <w:pPr>
        <w:pStyle w:val="PargrafodaLista"/>
        <w:numPr>
          <w:ilvl w:val="1"/>
          <w:numId w:val="10"/>
        </w:numPr>
        <w:tabs>
          <w:tab w:val="left" w:pos="724"/>
        </w:tabs>
        <w:spacing w:before="178"/>
        <w:ind w:right="145"/>
      </w:pPr>
      <w:r>
        <w:t>A necessidade de aquisição de materiais de limpeza justifica-se pela importância de garantir o pleno funcionamento das atividades administrativas nas unidades geridas pela Fundação Hospitalar Getúlio Vargas (FHGV). A compra desses materiais é fundamental para dar suporte à execução das tarefas desenvolvidas nos setores dessas unidades, tornando-se imprescindível a abertura de um procedimento licitatório para a aquisição dos itens apresentados neste Termo de Referência (TR).</w:t>
      </w:r>
    </w:p>
    <w:p w:rsidR="008611E2" w:rsidRDefault="00AC42B5">
      <w:pPr>
        <w:pStyle w:val="PargrafodaLista"/>
        <w:numPr>
          <w:ilvl w:val="1"/>
          <w:numId w:val="10"/>
        </w:numPr>
        <w:tabs>
          <w:tab w:val="left" w:pos="766"/>
        </w:tabs>
        <w:spacing w:before="93" w:line="264" w:lineRule="auto"/>
        <w:ind w:right="160"/>
        <w:rPr>
          <w:rFonts w:ascii="Cambria" w:hAnsi="Cambria"/>
        </w:rPr>
      </w:pPr>
      <w:r>
        <w:rPr>
          <w:rFonts w:ascii="Cambria" w:hAnsi="Cambria"/>
          <w:w w:val="115"/>
        </w:rPr>
        <w:t>Quantidade e Unidades: as quantidades demandadas dos respectivos itens são planeja- das para atender o consumo das seguintes unidades da FHGV durante um período de 12 (doze) meses:</w:t>
      </w:r>
    </w:p>
    <w:p w:rsidR="008611E2" w:rsidRDefault="008611E2">
      <w:pPr>
        <w:pStyle w:val="Corpodetexto"/>
        <w:spacing w:before="25"/>
        <w:rPr>
          <w:rFonts w:ascii="Cambria"/>
        </w:rPr>
      </w:pPr>
    </w:p>
    <w:p w:rsidR="008611E2" w:rsidRDefault="00AC42B5">
      <w:pPr>
        <w:pStyle w:val="PargrafodaLista"/>
        <w:numPr>
          <w:ilvl w:val="2"/>
          <w:numId w:val="10"/>
        </w:numPr>
        <w:tabs>
          <w:tab w:val="left" w:pos="1062"/>
        </w:tabs>
        <w:spacing w:before="0"/>
        <w:ind w:left="1062" w:hanging="282"/>
        <w:jc w:val="left"/>
        <w:rPr>
          <w:rFonts w:ascii="Times New Roman" w:hAnsi="Times New Roman"/>
          <w:sz w:val="24"/>
        </w:rPr>
      </w:pPr>
      <w:r>
        <w:rPr>
          <w:rFonts w:ascii="Times New Roman" w:hAnsi="Times New Roman"/>
          <w:sz w:val="24"/>
        </w:rPr>
        <w:t>CentrodeEspecialidades</w:t>
      </w:r>
      <w:r>
        <w:rPr>
          <w:rFonts w:ascii="Times New Roman" w:hAnsi="Times New Roman"/>
          <w:spacing w:val="-4"/>
          <w:sz w:val="24"/>
        </w:rPr>
        <w:t>(CE)</w:t>
      </w:r>
    </w:p>
    <w:p w:rsidR="008611E2" w:rsidRDefault="00AC42B5">
      <w:pPr>
        <w:pStyle w:val="PargrafodaLista"/>
        <w:numPr>
          <w:ilvl w:val="2"/>
          <w:numId w:val="10"/>
        </w:numPr>
        <w:tabs>
          <w:tab w:val="left" w:pos="1062"/>
        </w:tabs>
        <w:spacing w:before="41"/>
        <w:ind w:left="1062" w:hanging="282"/>
        <w:jc w:val="left"/>
        <w:rPr>
          <w:rFonts w:ascii="Times New Roman" w:hAnsi="Times New Roman"/>
          <w:sz w:val="24"/>
        </w:rPr>
      </w:pPr>
      <w:r>
        <w:rPr>
          <w:rFonts w:ascii="Times New Roman" w:hAnsi="Times New Roman"/>
          <w:sz w:val="24"/>
        </w:rPr>
        <w:t>HospitalMunicipalGetúlioVargas</w:t>
      </w:r>
      <w:r>
        <w:rPr>
          <w:rFonts w:ascii="Times New Roman" w:hAnsi="Times New Roman"/>
          <w:spacing w:val="-2"/>
          <w:sz w:val="24"/>
        </w:rPr>
        <w:t>(HMGV)</w:t>
      </w:r>
    </w:p>
    <w:p w:rsidR="008611E2" w:rsidRDefault="00AC42B5">
      <w:pPr>
        <w:pStyle w:val="PargrafodaLista"/>
        <w:numPr>
          <w:ilvl w:val="2"/>
          <w:numId w:val="10"/>
        </w:numPr>
        <w:tabs>
          <w:tab w:val="left" w:pos="1062"/>
        </w:tabs>
        <w:spacing w:before="41"/>
        <w:ind w:left="1062" w:hanging="282"/>
        <w:jc w:val="left"/>
        <w:rPr>
          <w:rFonts w:ascii="Times New Roman" w:hAnsi="Times New Roman"/>
          <w:sz w:val="24"/>
        </w:rPr>
      </w:pPr>
      <w:r>
        <w:rPr>
          <w:rFonts w:ascii="Times New Roman" w:hAnsi="Times New Roman"/>
          <w:sz w:val="24"/>
        </w:rPr>
        <w:t xml:space="preserve">Unidadede ProntoAtendimento </w:t>
      </w:r>
      <w:r>
        <w:rPr>
          <w:rFonts w:ascii="Times New Roman" w:hAnsi="Times New Roman"/>
          <w:spacing w:val="-4"/>
          <w:sz w:val="24"/>
        </w:rPr>
        <w:t>(UPA)</w:t>
      </w:r>
    </w:p>
    <w:p w:rsidR="008611E2" w:rsidRDefault="00AC42B5">
      <w:pPr>
        <w:pStyle w:val="PargrafodaLista"/>
        <w:numPr>
          <w:ilvl w:val="2"/>
          <w:numId w:val="10"/>
        </w:numPr>
        <w:tabs>
          <w:tab w:val="left" w:pos="1062"/>
        </w:tabs>
        <w:spacing w:before="41"/>
        <w:ind w:left="1062" w:hanging="282"/>
        <w:jc w:val="left"/>
        <w:rPr>
          <w:rFonts w:ascii="Times New Roman" w:hAnsi="Times New Roman"/>
          <w:sz w:val="24"/>
        </w:rPr>
      </w:pPr>
      <w:r>
        <w:rPr>
          <w:rFonts w:ascii="Times New Roman" w:hAnsi="Times New Roman"/>
          <w:sz w:val="24"/>
        </w:rPr>
        <w:t>ServiçodeAtendimentoMóvelde Urgência</w:t>
      </w:r>
      <w:r>
        <w:rPr>
          <w:rFonts w:ascii="Times New Roman" w:hAnsi="Times New Roman"/>
          <w:spacing w:val="-2"/>
          <w:sz w:val="24"/>
        </w:rPr>
        <w:t>(SAMU)</w:t>
      </w:r>
    </w:p>
    <w:p w:rsidR="008611E2" w:rsidRDefault="00AC42B5">
      <w:pPr>
        <w:pStyle w:val="PargrafodaLista"/>
        <w:numPr>
          <w:ilvl w:val="2"/>
          <w:numId w:val="10"/>
        </w:numPr>
        <w:tabs>
          <w:tab w:val="left" w:pos="1062"/>
        </w:tabs>
        <w:spacing w:before="41"/>
        <w:ind w:left="1062" w:hanging="282"/>
        <w:jc w:val="left"/>
        <w:rPr>
          <w:rFonts w:ascii="Times New Roman" w:hAnsi="Times New Roman"/>
          <w:sz w:val="24"/>
        </w:rPr>
      </w:pPr>
      <w:r>
        <w:rPr>
          <w:rFonts w:ascii="Times New Roman" w:hAnsi="Times New Roman"/>
          <w:sz w:val="24"/>
        </w:rPr>
        <w:t>Sede</w:t>
      </w:r>
      <w:r>
        <w:rPr>
          <w:rFonts w:ascii="Times New Roman" w:hAnsi="Times New Roman"/>
          <w:spacing w:val="-2"/>
          <w:sz w:val="24"/>
        </w:rPr>
        <w:t>Administrativa</w:t>
      </w:r>
    </w:p>
    <w:p w:rsidR="008611E2" w:rsidRDefault="00AC42B5">
      <w:pPr>
        <w:spacing w:before="180" w:line="276" w:lineRule="auto"/>
        <w:ind w:left="355" w:right="128"/>
        <w:rPr>
          <w:rFonts w:ascii="Times New Roman" w:hAnsi="Times New Roman"/>
          <w:sz w:val="24"/>
        </w:rPr>
      </w:pPr>
      <w:r>
        <w:rPr>
          <w:rFonts w:ascii="Times New Roman" w:hAnsi="Times New Roman"/>
          <w:sz w:val="24"/>
        </w:rPr>
        <w:t>Estacontrataçãovisasuprirasnecessidadesdasatividadesadministrativasrealizadasnasunidades mencionadas, conforme detalhado no quadro abaixo e de acordo com as condições e exigências estabelecidas neste Termo de Referência.</w:t>
      </w:r>
    </w:p>
    <w:p w:rsidR="008611E2" w:rsidRDefault="008611E2">
      <w:pPr>
        <w:pStyle w:val="Corpodetexto"/>
        <w:rPr>
          <w:rFonts w:ascii="Times New Roman"/>
          <w:sz w:val="20"/>
        </w:rPr>
      </w:pPr>
    </w:p>
    <w:p w:rsidR="008611E2" w:rsidRDefault="008611E2">
      <w:pPr>
        <w:pStyle w:val="Corpodetexto"/>
        <w:rPr>
          <w:rFonts w:ascii="Times New Roman"/>
          <w:sz w:val="20"/>
        </w:rPr>
      </w:pPr>
    </w:p>
    <w:p w:rsidR="008611E2" w:rsidRDefault="008611E2">
      <w:pPr>
        <w:pStyle w:val="Corpodetexto"/>
        <w:rPr>
          <w:rFonts w:ascii="Times New Roman"/>
          <w:sz w:val="20"/>
        </w:rPr>
      </w:pPr>
    </w:p>
    <w:p w:rsidR="008611E2" w:rsidRDefault="00B719AE">
      <w:pPr>
        <w:pStyle w:val="Corpodetexto"/>
        <w:spacing w:before="83"/>
        <w:rPr>
          <w:rFonts w:ascii="Times New Roman"/>
          <w:sz w:val="20"/>
        </w:rPr>
      </w:pPr>
      <w:r w:rsidRPr="00B719AE">
        <w:pict>
          <v:shape id="docshape4" o:spid="_x0000_s1042" type="#_x0000_t202" style="position:absolute;margin-left:56.75pt;margin-top:17.1pt;width:493.2pt;height:19.45pt;z-index:-15727616;mso-wrap-distance-left:0;mso-wrap-distance-right:0;mso-position-horizontal-relative:page" fillcolor="#388e3b" strokeweight=".48pt">
            <v:textbox inset="0,0,0,0">
              <w:txbxContent>
                <w:p w:rsidR="008611E2" w:rsidRDefault="00AC42B5">
                  <w:pPr>
                    <w:spacing w:before="58"/>
                    <w:ind w:left="50"/>
                    <w:rPr>
                      <w:b/>
                      <w:color w:val="000000"/>
                    </w:rPr>
                  </w:pPr>
                  <w:r>
                    <w:rPr>
                      <w:b/>
                      <w:color w:val="F9F9F9"/>
                    </w:rPr>
                    <w:t>3DADESCRIÇÃODASOLUÇÃOCOMOUM</w:t>
                  </w:r>
                  <w:r>
                    <w:rPr>
                      <w:b/>
                      <w:color w:val="F9F9F9"/>
                      <w:spacing w:val="-4"/>
                    </w:rPr>
                    <w:t>TODO</w:t>
                  </w:r>
                </w:p>
              </w:txbxContent>
            </v:textbox>
            <w10:wrap type="topAndBottom" anchorx="page"/>
          </v:shape>
        </w:pict>
      </w:r>
    </w:p>
    <w:p w:rsidR="008611E2" w:rsidRDefault="00AC42B5">
      <w:pPr>
        <w:pStyle w:val="PargrafodaLista"/>
        <w:numPr>
          <w:ilvl w:val="1"/>
          <w:numId w:val="9"/>
        </w:numPr>
        <w:tabs>
          <w:tab w:val="left" w:pos="684"/>
        </w:tabs>
        <w:spacing w:before="178"/>
        <w:ind w:left="684" w:hanging="329"/>
      </w:pPr>
      <w:r>
        <w:t>DescriçãodaMelhor</w:t>
      </w:r>
      <w:r>
        <w:rPr>
          <w:spacing w:val="-2"/>
        </w:rPr>
        <w:t>Solução</w:t>
      </w:r>
    </w:p>
    <w:p w:rsidR="008611E2" w:rsidRDefault="00AC42B5">
      <w:pPr>
        <w:pStyle w:val="Corpodetexto"/>
        <w:spacing w:before="58" w:line="276" w:lineRule="auto"/>
        <w:ind w:left="355" w:right="128"/>
      </w:pPr>
      <w:r>
        <w:t xml:space="preserve">A melhor solução escolhida para a aquisição de materiais de limpeza é a implementação de um sistema de registrodepreçoscomváriosfornecedores.Essaabordagempermiteflexibilidadenaaquisiçãodosmateriais, garantindo competitividade e melhores condições de mercado ao longo do ciclo de vida dos produtos. Ao adotarumregistrodepreço,aFundaçãoHospitalarGetúlioVargas(FHGV)poderealizarcomprasconformea necessidade, evitando a obsolescência e o desperdício de materiais, além de assegurar a continuidade do </w:t>
      </w:r>
      <w:r>
        <w:rPr>
          <w:spacing w:val="-2"/>
        </w:rPr>
        <w:t>abastecimento.</w:t>
      </w:r>
    </w:p>
    <w:p w:rsidR="008611E2" w:rsidRDefault="00AC42B5">
      <w:pPr>
        <w:pStyle w:val="PargrafodaLista"/>
        <w:numPr>
          <w:ilvl w:val="1"/>
          <w:numId w:val="9"/>
        </w:numPr>
        <w:tabs>
          <w:tab w:val="left" w:pos="684"/>
        </w:tabs>
        <w:spacing w:before="179"/>
        <w:ind w:left="684" w:hanging="329"/>
      </w:pPr>
      <w:r>
        <w:t>Modode</w:t>
      </w:r>
      <w:r>
        <w:rPr>
          <w:spacing w:val="-2"/>
        </w:rPr>
        <w:t>Entrega</w:t>
      </w:r>
    </w:p>
    <w:p w:rsidR="008611E2" w:rsidRDefault="008611E2">
      <w:pPr>
        <w:pStyle w:val="Corpodetexto"/>
        <w:spacing w:before="42"/>
      </w:pPr>
    </w:p>
    <w:p w:rsidR="008611E2" w:rsidRDefault="00AC42B5">
      <w:pPr>
        <w:pStyle w:val="Corpodetexto"/>
        <w:spacing w:line="276" w:lineRule="auto"/>
        <w:ind w:left="355" w:right="128"/>
      </w:pPr>
      <w:r>
        <w:t>Asentregasdosmateriaisdelimpezaserãorealizadasdeformaparcelada.Serãoemitidasordensdecompra conforme a necessidade de reposição dos estoques do almoxarifado. Essa modalidade de entregacontínua possibilita uma melhor gestão dos recursos, mantendo os estoques adequados às demandas das unidades, sem excessos ou faltas, e garantindo a eficiência operacional das atividades administrativas.</w:t>
      </w:r>
    </w:p>
    <w:p w:rsidR="008611E2" w:rsidRDefault="008611E2">
      <w:pPr>
        <w:spacing w:line="276" w:lineRule="auto"/>
        <w:sectPr w:rsidR="008611E2">
          <w:pgSz w:w="11910" w:h="16840"/>
          <w:pgMar w:top="1760" w:right="760" w:bottom="360" w:left="780" w:header="302" w:footer="179" w:gutter="0"/>
          <w:cols w:space="720"/>
        </w:sectPr>
      </w:pPr>
    </w:p>
    <w:p w:rsidR="008611E2" w:rsidRDefault="008611E2">
      <w:pPr>
        <w:pStyle w:val="Corpodetexto"/>
        <w:spacing w:before="6"/>
        <w:rPr>
          <w:sz w:val="3"/>
        </w:rPr>
      </w:pPr>
    </w:p>
    <w:p w:rsidR="008611E2" w:rsidRDefault="00B719AE">
      <w:pPr>
        <w:pStyle w:val="Corpodetexto"/>
        <w:ind w:left="350"/>
        <w:rPr>
          <w:sz w:val="20"/>
        </w:rPr>
      </w:pPr>
      <w:r w:rsidRPr="00B719AE">
        <w:rPr>
          <w:sz w:val="20"/>
        </w:rPr>
      </w:r>
      <w:r>
        <w:rPr>
          <w:sz w:val="20"/>
        </w:rPr>
        <w:pict>
          <v:shape id="docshape5" o:spid="_x0000_s1045" type="#_x0000_t202" style="width:493.2pt;height:19.45pt;mso-left-percent:-10001;mso-top-percent:-10001;mso-position-horizontal:absolute;mso-position-horizontal-relative:char;mso-position-vertical:absolute;mso-position-vertical-relative:line;mso-left-percent:-10001;mso-top-percent:-10001" fillcolor="#388e3b" strokeweight=".48pt">
            <v:textbox inset="0,0,0,0">
              <w:txbxContent>
                <w:p w:rsidR="008611E2" w:rsidRDefault="00AC42B5">
                  <w:pPr>
                    <w:spacing w:before="58"/>
                    <w:ind w:left="50"/>
                    <w:rPr>
                      <w:b/>
                      <w:color w:val="000000"/>
                    </w:rPr>
                  </w:pPr>
                  <w:r>
                    <w:rPr>
                      <w:b/>
                      <w:color w:val="F9F9F9"/>
                    </w:rPr>
                    <w:t>4DOSREQUISITOSDA</w:t>
                  </w:r>
                  <w:r>
                    <w:rPr>
                      <w:b/>
                      <w:color w:val="F9F9F9"/>
                      <w:spacing w:val="-2"/>
                    </w:rPr>
                    <w:t>CONTRATAÇÃO</w:t>
                  </w:r>
                </w:p>
              </w:txbxContent>
            </v:textbox>
            <w10:wrap type="none"/>
            <w10:anchorlock/>
          </v:shape>
        </w:pict>
      </w:r>
    </w:p>
    <w:p w:rsidR="008611E2" w:rsidRDefault="008611E2">
      <w:pPr>
        <w:pStyle w:val="Corpodetexto"/>
      </w:pPr>
    </w:p>
    <w:p w:rsidR="008611E2" w:rsidRDefault="008611E2">
      <w:pPr>
        <w:pStyle w:val="Corpodetexto"/>
        <w:spacing w:before="113"/>
      </w:pPr>
    </w:p>
    <w:p w:rsidR="008611E2" w:rsidRDefault="00AC42B5">
      <w:pPr>
        <w:pStyle w:val="Heading1"/>
        <w:numPr>
          <w:ilvl w:val="1"/>
          <w:numId w:val="8"/>
        </w:numPr>
        <w:tabs>
          <w:tab w:val="left" w:pos="683"/>
        </w:tabs>
      </w:pPr>
      <w:r>
        <w:t xml:space="preserve">Da </w:t>
      </w:r>
      <w:r>
        <w:rPr>
          <w:spacing w:val="-2"/>
        </w:rPr>
        <w:t>Sustentabilidade</w:t>
      </w:r>
    </w:p>
    <w:p w:rsidR="008611E2" w:rsidRDefault="00AC42B5">
      <w:pPr>
        <w:pStyle w:val="PargrafodaLista"/>
        <w:numPr>
          <w:ilvl w:val="2"/>
          <w:numId w:val="8"/>
        </w:numPr>
        <w:tabs>
          <w:tab w:val="left" w:pos="847"/>
        </w:tabs>
        <w:spacing w:before="229"/>
        <w:ind w:left="847" w:hanging="492"/>
      </w:pPr>
      <w:r>
        <w:t>Critériosde</w:t>
      </w:r>
      <w:r>
        <w:rPr>
          <w:spacing w:val="-2"/>
        </w:rPr>
        <w:t>Sustentabilidade</w:t>
      </w:r>
    </w:p>
    <w:p w:rsidR="008611E2" w:rsidRDefault="008611E2">
      <w:pPr>
        <w:pStyle w:val="Corpodetexto"/>
        <w:spacing w:before="228"/>
      </w:pPr>
    </w:p>
    <w:p w:rsidR="008611E2" w:rsidRDefault="00AC42B5">
      <w:pPr>
        <w:pStyle w:val="Corpodetexto"/>
        <w:ind w:left="355" w:right="128"/>
      </w:pPr>
      <w:r>
        <w:t>Além dos critérios de sustentabilidade eventualmente inseridos na descrição do objeto, devem ser atendidos os seguintes requisitos:</w:t>
      </w:r>
    </w:p>
    <w:p w:rsidR="008611E2" w:rsidRDefault="008611E2">
      <w:pPr>
        <w:pStyle w:val="Corpodetexto"/>
        <w:spacing w:before="229"/>
      </w:pPr>
    </w:p>
    <w:p w:rsidR="008611E2" w:rsidRDefault="00AC42B5">
      <w:pPr>
        <w:pStyle w:val="PargrafodaLista"/>
        <w:numPr>
          <w:ilvl w:val="0"/>
          <w:numId w:val="7"/>
        </w:numPr>
        <w:tabs>
          <w:tab w:val="left" w:pos="577"/>
        </w:tabs>
        <w:spacing w:before="0"/>
        <w:ind w:right="152" w:firstLine="0"/>
        <w:jc w:val="both"/>
      </w:pPr>
      <w:r>
        <w:t>Materiaisdelimpezaquenecessitemdelogísticareversa,comofrascoseembalagens,devemserrecolhidos pela empresa fornecedora, que deverá proceder conforme solicitado, garantindo o descarte adequado e sustentável desses itens.</w:t>
      </w:r>
    </w:p>
    <w:p w:rsidR="008611E2" w:rsidRDefault="008611E2">
      <w:pPr>
        <w:pStyle w:val="Corpodetexto"/>
        <w:spacing w:before="229"/>
      </w:pPr>
    </w:p>
    <w:p w:rsidR="008611E2" w:rsidRDefault="00AC42B5">
      <w:pPr>
        <w:pStyle w:val="PargrafodaLista"/>
        <w:numPr>
          <w:ilvl w:val="0"/>
          <w:numId w:val="7"/>
        </w:numPr>
        <w:tabs>
          <w:tab w:val="left" w:pos="634"/>
        </w:tabs>
        <w:spacing w:before="0"/>
        <w:ind w:right="141" w:firstLine="0"/>
        <w:jc w:val="both"/>
      </w:pPr>
      <w:r>
        <w:t>A empresa deve comprovar práticas de sustentabilidade em sua cadeia de produção e fornecimento, incluindo o uso de materiais reciclados ou recicláveis, redução de emissões de carbono, e programas de responsabilidade ambiental.</w:t>
      </w:r>
    </w:p>
    <w:p w:rsidR="008611E2" w:rsidRDefault="008611E2">
      <w:pPr>
        <w:pStyle w:val="Corpodetexto"/>
        <w:spacing w:before="229"/>
      </w:pPr>
    </w:p>
    <w:p w:rsidR="008611E2" w:rsidRDefault="00AC42B5">
      <w:pPr>
        <w:pStyle w:val="PargrafodaLista"/>
        <w:numPr>
          <w:ilvl w:val="0"/>
          <w:numId w:val="7"/>
        </w:numPr>
        <w:tabs>
          <w:tab w:val="left" w:pos="580"/>
        </w:tabs>
        <w:spacing w:before="0"/>
        <w:ind w:right="149" w:firstLine="0"/>
        <w:jc w:val="both"/>
      </w:pPr>
      <w:r>
        <w:t>Embalagens dos materiais de limpeza fornecidos devem ser minimizadas e, sempre que possível, feitas de materiais recicláveis ou biodegradáveis.</w:t>
      </w:r>
    </w:p>
    <w:p w:rsidR="008611E2" w:rsidRDefault="00B719AE">
      <w:pPr>
        <w:pStyle w:val="Corpodetexto"/>
        <w:spacing w:before="110"/>
        <w:rPr>
          <w:sz w:val="20"/>
        </w:rPr>
      </w:pPr>
      <w:r w:rsidRPr="00B719AE">
        <w:pict>
          <v:shape id="docshape6" o:spid="_x0000_s1040" type="#_x0000_t202" style="position:absolute;margin-left:56.75pt;margin-top:19.2pt;width:493.2pt;height:19.45pt;z-index:-15726592;mso-wrap-distance-left:0;mso-wrap-distance-right:0;mso-position-horizontal-relative:page" fillcolor="#388e3b" strokeweight=".48pt">
            <v:textbox inset="0,0,0,0">
              <w:txbxContent>
                <w:p w:rsidR="008611E2" w:rsidRDefault="00AC42B5">
                  <w:pPr>
                    <w:spacing w:before="58"/>
                    <w:ind w:left="50"/>
                    <w:rPr>
                      <w:b/>
                      <w:color w:val="000000"/>
                    </w:rPr>
                  </w:pPr>
                  <w:r>
                    <w:rPr>
                      <w:b/>
                      <w:color w:val="F9F9F9"/>
                    </w:rPr>
                    <w:t>5DOREGIMEDEEXECUÇÃODOOBJETO</w:t>
                  </w:r>
                  <w:r>
                    <w:rPr>
                      <w:b/>
                      <w:color w:val="F9F9F9"/>
                      <w:spacing w:val="-2"/>
                    </w:rPr>
                    <w:t>CONTRATADO</w:t>
                  </w:r>
                </w:p>
              </w:txbxContent>
            </v:textbox>
            <w10:wrap type="topAndBottom" anchorx="page"/>
          </v:shape>
        </w:pict>
      </w:r>
    </w:p>
    <w:p w:rsidR="008611E2" w:rsidRDefault="00AC42B5">
      <w:pPr>
        <w:pStyle w:val="Heading1"/>
        <w:numPr>
          <w:ilvl w:val="1"/>
          <w:numId w:val="6"/>
        </w:numPr>
        <w:tabs>
          <w:tab w:val="left" w:pos="683"/>
        </w:tabs>
        <w:spacing w:before="178"/>
      </w:pPr>
      <w:r>
        <w:t>DasCondiçõesde</w:t>
      </w:r>
      <w:r>
        <w:rPr>
          <w:spacing w:val="-2"/>
        </w:rPr>
        <w:t xml:space="preserve"> Entrega</w:t>
      </w:r>
    </w:p>
    <w:p w:rsidR="008611E2" w:rsidRDefault="00AC42B5">
      <w:pPr>
        <w:pStyle w:val="PargrafodaLista"/>
        <w:numPr>
          <w:ilvl w:val="2"/>
          <w:numId w:val="6"/>
        </w:numPr>
        <w:tabs>
          <w:tab w:val="left" w:pos="847"/>
        </w:tabs>
        <w:spacing w:before="115"/>
        <w:ind w:left="847" w:hanging="492"/>
      </w:pPr>
      <w:r>
        <w:t>Oprazodeentregadositenséde7dias,contadosDaemissãodaOrdemde</w:t>
      </w:r>
      <w:r>
        <w:rPr>
          <w:spacing w:val="-2"/>
        </w:rPr>
        <w:t>Compras.</w:t>
      </w:r>
    </w:p>
    <w:p w:rsidR="008611E2" w:rsidRDefault="00AC42B5">
      <w:pPr>
        <w:pStyle w:val="PargrafodaLista"/>
        <w:numPr>
          <w:ilvl w:val="2"/>
          <w:numId w:val="6"/>
        </w:numPr>
        <w:tabs>
          <w:tab w:val="left" w:pos="861"/>
        </w:tabs>
        <w:ind w:right="146"/>
      </w:pPr>
      <w: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rsidR="008611E2" w:rsidRDefault="00AC42B5">
      <w:pPr>
        <w:pStyle w:val="PargrafodaLista"/>
        <w:numPr>
          <w:ilvl w:val="2"/>
          <w:numId w:val="6"/>
        </w:numPr>
        <w:tabs>
          <w:tab w:val="left" w:pos="847"/>
        </w:tabs>
        <w:spacing w:before="113"/>
        <w:ind w:left="847" w:hanging="492"/>
      </w:pPr>
      <w:r>
        <w:t>Ositensdeverãoserentreguesnoseguinte</w:t>
      </w:r>
      <w:r>
        <w:rPr>
          <w:spacing w:val="-2"/>
        </w:rPr>
        <w:t>endereço:</w:t>
      </w:r>
    </w:p>
    <w:p w:rsidR="008611E2" w:rsidRDefault="00AC42B5">
      <w:pPr>
        <w:spacing w:before="112" w:line="244" w:lineRule="auto"/>
        <w:ind w:left="355" w:right="5032"/>
        <w:rPr>
          <w:rFonts w:ascii="Arial MT" w:hAnsi="Arial MT"/>
        </w:rPr>
      </w:pPr>
      <w:r>
        <w:rPr>
          <w:rFonts w:ascii="Arial" w:hAnsi="Arial"/>
          <w:b/>
          <w:spacing w:val="-2"/>
        </w:rPr>
        <w:t xml:space="preserve">HOSPITALMUNICIPALGETÚLIOVARGAS </w:t>
      </w:r>
      <w:r>
        <w:rPr>
          <w:rFonts w:ascii="Arial" w:hAnsi="Arial"/>
          <w:b/>
        </w:rPr>
        <w:t xml:space="preserve">CNPJ: </w:t>
      </w:r>
      <w:r>
        <w:rPr>
          <w:rFonts w:ascii="Arial MT" w:hAnsi="Arial MT"/>
        </w:rPr>
        <w:t>13.183.513/0001-27</w:t>
      </w:r>
    </w:p>
    <w:p w:rsidR="008611E2" w:rsidRDefault="00AC42B5">
      <w:pPr>
        <w:pStyle w:val="Corpodetexto"/>
        <w:spacing w:before="12"/>
        <w:ind w:left="355"/>
        <w:rPr>
          <w:rFonts w:ascii="Arial MT" w:hAnsi="Arial MT"/>
        </w:rPr>
      </w:pPr>
      <w:r>
        <w:rPr>
          <w:rFonts w:ascii="Arial" w:hAnsi="Arial"/>
          <w:b/>
        </w:rPr>
        <w:t>ENDEREÇO:</w:t>
      </w:r>
      <w:r>
        <w:rPr>
          <w:rFonts w:ascii="Arial MT" w:hAnsi="Arial MT"/>
        </w:rPr>
        <w:t>RuaTravessaSãoCarlos,72-Dihel,SapucaiadoSul-RS,CEP93210-</w:t>
      </w:r>
      <w:r>
        <w:rPr>
          <w:rFonts w:ascii="Arial MT" w:hAnsi="Arial MT"/>
          <w:spacing w:val="-5"/>
        </w:rPr>
        <w:t>230</w:t>
      </w:r>
    </w:p>
    <w:p w:rsidR="008611E2" w:rsidRDefault="00AC42B5">
      <w:pPr>
        <w:spacing w:before="15"/>
        <w:ind w:left="355"/>
        <w:rPr>
          <w:rFonts w:ascii="Arial MT"/>
        </w:rPr>
      </w:pPr>
      <w:r>
        <w:rPr>
          <w:rFonts w:ascii="Arial"/>
          <w:b/>
        </w:rPr>
        <w:t>TELEFONE:</w:t>
      </w:r>
      <w:r>
        <w:rPr>
          <w:rFonts w:ascii="Arial MT"/>
        </w:rPr>
        <w:t>(51)3451.8200Ramal</w:t>
      </w:r>
      <w:r>
        <w:rPr>
          <w:rFonts w:ascii="Arial MT"/>
          <w:spacing w:val="-5"/>
        </w:rPr>
        <w:t>165</w:t>
      </w:r>
    </w:p>
    <w:p w:rsidR="008611E2" w:rsidRDefault="00AC42B5">
      <w:pPr>
        <w:pStyle w:val="Heading1"/>
        <w:spacing w:before="19"/>
        <w:ind w:left="355" w:firstLine="0"/>
        <w:jc w:val="left"/>
        <w:rPr>
          <w:rFonts w:ascii="Arial" w:hAnsi="Arial"/>
        </w:rPr>
      </w:pPr>
      <w:r>
        <w:rPr>
          <w:rFonts w:ascii="Arial" w:hAnsi="Arial"/>
        </w:rPr>
        <w:t xml:space="preserve">Almox.desegundaasextadas08hàs </w:t>
      </w:r>
      <w:r>
        <w:rPr>
          <w:rFonts w:ascii="Arial" w:hAnsi="Arial"/>
          <w:spacing w:val="-4"/>
        </w:rPr>
        <w:t>16h.</w:t>
      </w:r>
    </w:p>
    <w:p w:rsidR="008611E2" w:rsidRDefault="00AC42B5">
      <w:pPr>
        <w:pStyle w:val="PargrafodaLista"/>
        <w:numPr>
          <w:ilvl w:val="2"/>
          <w:numId w:val="6"/>
        </w:numPr>
        <w:tabs>
          <w:tab w:val="left" w:pos="868"/>
        </w:tabs>
        <w:spacing w:before="125"/>
        <w:ind w:right="161"/>
      </w:pPr>
      <w:r>
        <w:t>Nocasodeprodutos perecíveis,o prazodevalidadena data da entreganão poderáserinferior a um ano, do prazo total recomendado pelo fabricante.</w:t>
      </w:r>
    </w:p>
    <w:p w:rsidR="008611E2" w:rsidRDefault="00AC42B5">
      <w:pPr>
        <w:pStyle w:val="Heading1"/>
        <w:numPr>
          <w:ilvl w:val="1"/>
          <w:numId w:val="6"/>
        </w:numPr>
        <w:tabs>
          <w:tab w:val="left" w:pos="683"/>
        </w:tabs>
        <w:spacing w:before="116"/>
      </w:pPr>
      <w:r>
        <w:t>DaGarantia,daManutençãoeDaAssistência</w:t>
      </w:r>
      <w:r>
        <w:rPr>
          <w:spacing w:val="-2"/>
        </w:rPr>
        <w:t>Técnica</w:t>
      </w:r>
    </w:p>
    <w:p w:rsidR="008611E2" w:rsidRDefault="00AC42B5">
      <w:pPr>
        <w:pStyle w:val="PargrafodaLista"/>
        <w:numPr>
          <w:ilvl w:val="2"/>
          <w:numId w:val="6"/>
        </w:numPr>
        <w:tabs>
          <w:tab w:val="left" w:pos="904"/>
        </w:tabs>
        <w:spacing w:before="113"/>
        <w:ind w:right="144"/>
      </w:pPr>
      <w:r>
        <w:t>OobjetodopresenteTermodeReferênciadeverátergarantiamínimade12meses,contadado recebimento do material, prevalecendo a garantia oferecida pelo fabricante caso o prazo seja superior.</w:t>
      </w:r>
    </w:p>
    <w:p w:rsidR="008611E2" w:rsidRDefault="00AC42B5">
      <w:pPr>
        <w:pStyle w:val="PargrafodaLista"/>
        <w:numPr>
          <w:ilvl w:val="2"/>
          <w:numId w:val="6"/>
        </w:numPr>
        <w:tabs>
          <w:tab w:val="left" w:pos="884"/>
        </w:tabs>
        <w:ind w:right="148"/>
      </w:pPr>
      <w:r>
        <w:t>Casosejadetectadoproblemasnãodecorrentedemauusodoitem,serásolicitadoaofabricanteà CONTRATADA a imediata substituição do item.</w:t>
      </w:r>
    </w:p>
    <w:p w:rsidR="008611E2" w:rsidRDefault="008611E2">
      <w:pPr>
        <w:sectPr w:rsidR="008611E2">
          <w:pgSz w:w="11910" w:h="16840"/>
          <w:pgMar w:top="1760" w:right="760" w:bottom="360" w:left="780" w:header="302" w:footer="179" w:gutter="0"/>
          <w:cols w:space="720"/>
        </w:sectPr>
      </w:pPr>
    </w:p>
    <w:p w:rsidR="008611E2" w:rsidRDefault="00AC42B5">
      <w:pPr>
        <w:pStyle w:val="PargrafodaLista"/>
        <w:numPr>
          <w:ilvl w:val="2"/>
          <w:numId w:val="6"/>
        </w:numPr>
        <w:tabs>
          <w:tab w:val="left" w:pos="864"/>
        </w:tabs>
        <w:spacing w:before="46"/>
        <w:ind w:right="144"/>
      </w:pPr>
      <w:r>
        <w:lastRenderedPageBreak/>
        <w:t xml:space="preserve">Caso a eventual falha seja identificada em pelo menos 3 outros itens do mesmo lote, </w:t>
      </w:r>
      <w:r>
        <w:rPr>
          <w:b/>
        </w:rPr>
        <w:t>será permitido à FHGV solicitar a substituição dos demais itens do respectivo lote que estejam em estoque</w:t>
      </w:r>
      <w:r>
        <w:t>, podendo, inclusive, recusar a substituição por itens que tenham sido fabricados no mesmo lote defeituoso.</w:t>
      </w:r>
    </w:p>
    <w:p w:rsidR="008611E2" w:rsidRDefault="00B719AE">
      <w:pPr>
        <w:pStyle w:val="Corpodetexto"/>
        <w:spacing w:before="171"/>
        <w:rPr>
          <w:sz w:val="20"/>
        </w:rPr>
      </w:pPr>
      <w:r w:rsidRPr="00B719AE">
        <w:pict>
          <v:shape id="docshape7" o:spid="_x0000_s1039" type="#_x0000_t202" style="position:absolute;margin-left:56.75pt;margin-top:22.2pt;width:493.2pt;height:19.45pt;z-index:-15726080;mso-wrap-distance-left:0;mso-wrap-distance-right:0;mso-position-horizontal-relative:page" fillcolor="#388e3b" strokeweight=".48pt">
            <v:textbox inset="0,0,0,0">
              <w:txbxContent>
                <w:p w:rsidR="008611E2" w:rsidRDefault="00AC42B5">
                  <w:pPr>
                    <w:spacing w:before="58"/>
                    <w:ind w:left="50"/>
                    <w:rPr>
                      <w:b/>
                      <w:color w:val="000000"/>
                    </w:rPr>
                  </w:pPr>
                  <w:r>
                    <w:rPr>
                      <w:b/>
                      <w:color w:val="F9F9F9"/>
                    </w:rPr>
                    <w:t>6DAFORMAECRITÉRIOSDESELEÇÃODOFORNECEDOREDAFORMADE</w:t>
                  </w:r>
                  <w:r>
                    <w:rPr>
                      <w:b/>
                      <w:color w:val="F9F9F9"/>
                      <w:spacing w:val="-2"/>
                    </w:rPr>
                    <w:t>FORNECIMENTO</w:t>
                  </w:r>
                </w:p>
              </w:txbxContent>
            </v:textbox>
            <w10:wrap type="topAndBottom" anchorx="page"/>
          </v:shape>
        </w:pict>
      </w:r>
    </w:p>
    <w:p w:rsidR="008611E2" w:rsidRDefault="00AC42B5">
      <w:pPr>
        <w:pStyle w:val="Heading1"/>
        <w:numPr>
          <w:ilvl w:val="1"/>
          <w:numId w:val="5"/>
        </w:numPr>
        <w:tabs>
          <w:tab w:val="left" w:pos="683"/>
        </w:tabs>
        <w:spacing w:before="65"/>
      </w:pPr>
      <w:r>
        <w:t>DaFormadeSeleçãoedoCritériodeJulgamentoda</w:t>
      </w:r>
      <w:r>
        <w:rPr>
          <w:spacing w:val="-2"/>
        </w:rPr>
        <w:t>Proposta</w:t>
      </w:r>
    </w:p>
    <w:p w:rsidR="008611E2" w:rsidRDefault="00AC42B5">
      <w:pPr>
        <w:pStyle w:val="PargrafodaLista"/>
        <w:numPr>
          <w:ilvl w:val="2"/>
          <w:numId w:val="5"/>
        </w:numPr>
        <w:tabs>
          <w:tab w:val="left" w:pos="875"/>
        </w:tabs>
        <w:spacing w:before="113" w:line="242" w:lineRule="auto"/>
        <w:ind w:right="145"/>
        <w:rPr>
          <w:b/>
        </w:rPr>
      </w:pPr>
      <w:r>
        <w:t xml:space="preserve">O fornecedor será selecionado por meio da realização de procedimento de LICITAÇÃO, na modalidade PREGÃO, sob a forma ELETRÔNICA, com adoção do critério de julgamento pelo [MENOR PREÇO] </w:t>
      </w:r>
      <w:r>
        <w:rPr>
          <w:b/>
        </w:rPr>
        <w:t xml:space="preserve">OU </w:t>
      </w:r>
      <w:r>
        <w:t xml:space="preserve">[MAIOR </w:t>
      </w:r>
      <w:r>
        <w:rPr>
          <w:spacing w:val="-2"/>
        </w:rPr>
        <w:t>DESCONTO].</w:t>
      </w:r>
    </w:p>
    <w:p w:rsidR="008611E2" w:rsidRDefault="008611E2">
      <w:pPr>
        <w:pStyle w:val="Corpodetexto"/>
        <w:spacing w:before="108"/>
      </w:pPr>
    </w:p>
    <w:p w:rsidR="008611E2" w:rsidRDefault="00AC42B5">
      <w:pPr>
        <w:pStyle w:val="Heading1"/>
        <w:numPr>
          <w:ilvl w:val="1"/>
          <w:numId w:val="5"/>
        </w:numPr>
        <w:tabs>
          <w:tab w:val="left" w:pos="683"/>
        </w:tabs>
      </w:pPr>
      <w:r>
        <w:t>DaFormade</w:t>
      </w:r>
      <w:r>
        <w:rPr>
          <w:spacing w:val="-2"/>
        </w:rPr>
        <w:t>Fornecimento</w:t>
      </w:r>
    </w:p>
    <w:p w:rsidR="008611E2" w:rsidRDefault="00AC42B5">
      <w:pPr>
        <w:pStyle w:val="PargrafodaLista"/>
        <w:numPr>
          <w:ilvl w:val="2"/>
          <w:numId w:val="5"/>
        </w:numPr>
        <w:tabs>
          <w:tab w:val="left" w:pos="849"/>
        </w:tabs>
        <w:ind w:hanging="494"/>
      </w:pPr>
      <w:r>
        <w:t>Ofornecimentodoobjetoserá</w:t>
      </w:r>
      <w:r>
        <w:rPr>
          <w:spacing w:val="-2"/>
        </w:rPr>
        <w:t>continuado.</w:t>
      </w:r>
    </w:p>
    <w:p w:rsidR="008611E2" w:rsidRDefault="008611E2">
      <w:pPr>
        <w:pStyle w:val="Corpodetexto"/>
        <w:spacing w:before="115"/>
      </w:pPr>
    </w:p>
    <w:p w:rsidR="008611E2" w:rsidRDefault="00AC42B5">
      <w:pPr>
        <w:pStyle w:val="Heading1"/>
        <w:numPr>
          <w:ilvl w:val="1"/>
          <w:numId w:val="5"/>
        </w:numPr>
        <w:tabs>
          <w:tab w:val="left" w:pos="683"/>
        </w:tabs>
      </w:pPr>
      <w:r>
        <w:t>DasExigênciasde</w:t>
      </w:r>
      <w:r>
        <w:rPr>
          <w:spacing w:val="-2"/>
        </w:rPr>
        <w:t xml:space="preserve"> Habilitação</w:t>
      </w:r>
    </w:p>
    <w:p w:rsidR="008611E2" w:rsidRDefault="00AC42B5">
      <w:pPr>
        <w:pStyle w:val="PargrafodaLista"/>
        <w:numPr>
          <w:ilvl w:val="2"/>
          <w:numId w:val="5"/>
        </w:numPr>
        <w:tabs>
          <w:tab w:val="left" w:pos="847"/>
        </w:tabs>
        <w:spacing w:before="113"/>
        <w:ind w:left="847" w:hanging="492"/>
      </w:pPr>
      <w:r>
        <w:t>Parafinsdehabilitação,deveráolicitantecomprovarosrequisitosapresentadosem6.3.2a</w:t>
      </w:r>
      <w:r>
        <w:rPr>
          <w:spacing w:val="-2"/>
        </w:rPr>
        <w:t>6.3.5.</w:t>
      </w:r>
    </w:p>
    <w:p w:rsidR="008611E2" w:rsidRDefault="00AC42B5">
      <w:pPr>
        <w:pStyle w:val="PargrafodaLista"/>
        <w:numPr>
          <w:ilvl w:val="2"/>
          <w:numId w:val="5"/>
        </w:numPr>
        <w:tabs>
          <w:tab w:val="left" w:pos="849"/>
        </w:tabs>
        <w:ind w:hanging="494"/>
      </w:pPr>
      <w:r>
        <w:rPr>
          <w:u w:val="single"/>
        </w:rPr>
        <w:t>Habilitação</w:t>
      </w:r>
      <w:r>
        <w:rPr>
          <w:spacing w:val="-2"/>
          <w:u w:val="single"/>
        </w:rPr>
        <w:t>Jurídica</w:t>
      </w:r>
      <w:r>
        <w:rPr>
          <w:spacing w:val="-2"/>
        </w:rPr>
        <w:t>:</w:t>
      </w:r>
    </w:p>
    <w:p w:rsidR="008611E2" w:rsidRDefault="00AC42B5">
      <w:pPr>
        <w:pStyle w:val="PargrafodaLista"/>
        <w:numPr>
          <w:ilvl w:val="3"/>
          <w:numId w:val="5"/>
        </w:numPr>
        <w:tabs>
          <w:tab w:val="left" w:pos="1075"/>
        </w:tabs>
        <w:spacing w:before="113"/>
        <w:ind w:right="144"/>
        <w:jc w:val="both"/>
      </w:pPr>
      <w:r>
        <w:rPr>
          <w:b/>
        </w:rPr>
        <w:t>Pessoa física</w:t>
      </w:r>
      <w:r>
        <w:t>: cédula de identidade (RG) ou documento equivalente que, por força de lei, tenha validade para fins de identificação em todo o território nacional;</w:t>
      </w:r>
    </w:p>
    <w:p w:rsidR="008611E2" w:rsidRDefault="00AC42B5">
      <w:pPr>
        <w:pStyle w:val="PargrafodaLista"/>
        <w:numPr>
          <w:ilvl w:val="3"/>
          <w:numId w:val="5"/>
        </w:numPr>
        <w:tabs>
          <w:tab w:val="left" w:pos="1075"/>
        </w:tabs>
        <w:ind w:right="155"/>
        <w:jc w:val="both"/>
      </w:pPr>
      <w:r>
        <w:rPr>
          <w:b/>
        </w:rPr>
        <w:t>Empresário individual</w:t>
      </w:r>
      <w:r>
        <w:t>: inscrição no Registro Público de Empresas Mercantis, a cargo da Junta Comercial da respectiva sede;</w:t>
      </w:r>
    </w:p>
    <w:p w:rsidR="008611E2" w:rsidRDefault="00AC42B5">
      <w:pPr>
        <w:pStyle w:val="PargrafodaLista"/>
        <w:numPr>
          <w:ilvl w:val="3"/>
          <w:numId w:val="5"/>
        </w:numPr>
        <w:tabs>
          <w:tab w:val="left" w:pos="1073"/>
          <w:tab w:val="left" w:pos="1075"/>
        </w:tabs>
        <w:spacing w:before="115"/>
        <w:ind w:right="146"/>
        <w:jc w:val="both"/>
      </w:pPr>
      <w:r>
        <w:rPr>
          <w:b/>
        </w:rPr>
        <w:t>Microempreendedor individual (MEI)</w:t>
      </w:r>
      <w:r>
        <w:t xml:space="preserve">: Certificado da Condição de Microempreendedor Individual - CCMEI, cuja aceitação ficará condicionada à verificação da autenticidade no sítio </w:t>
      </w:r>
      <w:r>
        <w:rPr>
          <w:color w:val="000080"/>
          <w:spacing w:val="-2"/>
          <w:u w:val="single" w:color="000080"/>
        </w:rPr>
        <w:t>https://</w:t>
      </w:r>
      <w:hyperlink r:id="rId9">
        <w:r>
          <w:rPr>
            <w:color w:val="000080"/>
            <w:spacing w:val="-2"/>
            <w:u w:val="single" w:color="000080"/>
          </w:rPr>
          <w:t>www.gov.br/empresas-e-negocios/pt-br/empreendedor</w:t>
        </w:r>
        <w:r>
          <w:rPr>
            <w:color w:val="000080"/>
            <w:spacing w:val="-2"/>
          </w:rPr>
          <w:t>.</w:t>
        </w:r>
      </w:hyperlink>
    </w:p>
    <w:p w:rsidR="008611E2" w:rsidRDefault="00AC42B5">
      <w:pPr>
        <w:pStyle w:val="PargrafodaLista"/>
        <w:numPr>
          <w:ilvl w:val="3"/>
          <w:numId w:val="5"/>
        </w:numPr>
        <w:tabs>
          <w:tab w:val="left" w:pos="1075"/>
        </w:tabs>
        <w:spacing w:before="114"/>
        <w:ind w:right="143"/>
        <w:jc w:val="both"/>
      </w:pPr>
      <w:r>
        <w:rPr>
          <w:b/>
        </w:rPr>
        <w:t>Sociedade empresária, sociedade limitada unipessoal (SLU) ou sociedade identificada comoempresa individual de responsabilidade limitada (EIRELI)</w:t>
      </w:r>
      <w:r>
        <w:t>: inscrição do ato constitutivo, estatuto ou contrato social no Registro Público de Empresas Mercantis, a cargo da Junta Comercial da respectiva sede, acompanhada de documento comprobatório de seus administradores;</w:t>
      </w:r>
    </w:p>
    <w:p w:rsidR="008611E2" w:rsidRDefault="00AC42B5">
      <w:pPr>
        <w:pStyle w:val="PargrafodaLista"/>
        <w:numPr>
          <w:ilvl w:val="3"/>
          <w:numId w:val="5"/>
        </w:numPr>
        <w:tabs>
          <w:tab w:val="left" w:pos="1073"/>
          <w:tab w:val="left" w:pos="1075"/>
        </w:tabs>
        <w:ind w:right="146"/>
        <w:jc w:val="both"/>
      </w:pPr>
      <w:r>
        <w:rPr>
          <w:b/>
        </w:rPr>
        <w:t>Sociedade empresária estrangeira</w:t>
      </w:r>
      <w:r>
        <w:t>: portaria de autorização de funcionamento no Brasil, publicada no Diário Oficial da União e arquivada na Junta Comercial da unidade federativa onde se localizar a filial, agência, sucursal ou estabelecimento, a qual será considerada como sua sede;</w:t>
      </w:r>
    </w:p>
    <w:p w:rsidR="008611E2" w:rsidRDefault="00AC42B5">
      <w:pPr>
        <w:pStyle w:val="PargrafodaLista"/>
        <w:numPr>
          <w:ilvl w:val="3"/>
          <w:numId w:val="5"/>
        </w:numPr>
        <w:tabs>
          <w:tab w:val="left" w:pos="1073"/>
          <w:tab w:val="left" w:pos="1075"/>
        </w:tabs>
        <w:ind w:right="141"/>
        <w:jc w:val="both"/>
      </w:pPr>
      <w:r>
        <w:rPr>
          <w:b/>
        </w:rPr>
        <w:t>Sociedade simples</w:t>
      </w:r>
      <w:r>
        <w:t>: inscrição do ato constitutivo no Registro Civil de Pessoas Jurídicas do local de sua sede, acompanhada de documento comprobatório de seus administradores;</w:t>
      </w:r>
    </w:p>
    <w:p w:rsidR="008611E2" w:rsidRDefault="00AC42B5">
      <w:pPr>
        <w:pStyle w:val="PargrafodaLista"/>
        <w:numPr>
          <w:ilvl w:val="3"/>
          <w:numId w:val="5"/>
        </w:numPr>
        <w:tabs>
          <w:tab w:val="left" w:pos="1075"/>
        </w:tabs>
        <w:ind w:right="144"/>
        <w:jc w:val="both"/>
      </w:pPr>
      <w:r>
        <w:rPr>
          <w:b/>
        </w:rPr>
        <w:t xml:space="preserve">Filial, sucursal ou agência de sociedade simples ou empresária: </w:t>
      </w:r>
      <w: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8611E2" w:rsidRDefault="00AC42B5">
      <w:pPr>
        <w:pStyle w:val="PargrafodaLista"/>
        <w:numPr>
          <w:ilvl w:val="3"/>
          <w:numId w:val="5"/>
        </w:numPr>
        <w:tabs>
          <w:tab w:val="left" w:pos="1075"/>
        </w:tabs>
        <w:spacing w:before="113" w:line="242" w:lineRule="auto"/>
        <w:ind w:right="145"/>
        <w:jc w:val="both"/>
      </w:pPr>
      <w:r>
        <w:rPr>
          <w:b/>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r>
        <w:rPr>
          <w:color w:val="000080"/>
          <w:u w:val="single" w:color="000080"/>
        </w:rPr>
        <w:t>art. 107 da Lei nº 5.764, de 16 de dezembro 1971</w:t>
      </w:r>
      <w:r>
        <w:t>.</w:t>
      </w:r>
    </w:p>
    <w:p w:rsidR="008611E2" w:rsidRDefault="00AC42B5">
      <w:pPr>
        <w:pStyle w:val="PargrafodaLista"/>
        <w:numPr>
          <w:ilvl w:val="3"/>
          <w:numId w:val="5"/>
        </w:numPr>
        <w:tabs>
          <w:tab w:val="left" w:pos="1075"/>
        </w:tabs>
        <w:spacing w:before="108"/>
        <w:ind w:right="145"/>
        <w:jc w:val="both"/>
      </w:pPr>
      <w:r>
        <w:rPr>
          <w:b/>
        </w:rPr>
        <w:t>Agricultor familiar</w:t>
      </w:r>
      <w:r>
        <w:t>: Declaração de Aptidão ao Pronaf – DAP ou DAP-P válida, ou, ainda, outros documentos definidos pela Secretaria Especial de Agricultura Familiar e do Desenvolvimento Agrário, nos termos do</w:t>
      </w:r>
      <w:r>
        <w:rPr>
          <w:color w:val="000080"/>
          <w:u w:val="single" w:color="000080"/>
        </w:rPr>
        <w:t>art. 4º, §2º do Decreto nº 10.880, de 2 de dezembro de 2021</w:t>
      </w:r>
      <w:r>
        <w:t>;</w:t>
      </w:r>
    </w:p>
    <w:p w:rsidR="008611E2" w:rsidRDefault="008611E2">
      <w:pPr>
        <w:jc w:val="both"/>
        <w:sectPr w:rsidR="008611E2">
          <w:pgSz w:w="11910" w:h="16840"/>
          <w:pgMar w:top="1760" w:right="760" w:bottom="360" w:left="780" w:header="302" w:footer="179" w:gutter="0"/>
          <w:cols w:space="720"/>
        </w:sectPr>
      </w:pPr>
    </w:p>
    <w:p w:rsidR="008611E2" w:rsidRDefault="00AC42B5">
      <w:pPr>
        <w:pStyle w:val="PargrafodaLista"/>
        <w:numPr>
          <w:ilvl w:val="3"/>
          <w:numId w:val="5"/>
        </w:numPr>
        <w:tabs>
          <w:tab w:val="left" w:pos="1075"/>
        </w:tabs>
        <w:spacing w:before="46"/>
        <w:ind w:right="148"/>
        <w:jc w:val="both"/>
      </w:pPr>
      <w:r>
        <w:rPr>
          <w:b/>
        </w:rPr>
        <w:lastRenderedPageBreak/>
        <w:t>Produtor rural</w:t>
      </w:r>
      <w:r>
        <w:t xml:space="preserve">: matrícula no Cadastro Específico do INSS – CEI, que comprove a qualificação como produtor rural pessoa física, nos termos da </w:t>
      </w:r>
      <w:r>
        <w:rPr>
          <w:color w:val="000080"/>
          <w:u w:val="single" w:color="000080"/>
        </w:rPr>
        <w:t>Instrução Normativa RFB n. 971, de 13 de novembro de2009</w:t>
      </w:r>
      <w:r>
        <w:t>(arts. 17 a 19 e 165);</w:t>
      </w:r>
    </w:p>
    <w:p w:rsidR="008611E2" w:rsidRDefault="008611E2">
      <w:pPr>
        <w:pStyle w:val="Corpodetexto"/>
        <w:spacing w:before="231"/>
      </w:pPr>
    </w:p>
    <w:p w:rsidR="008611E2" w:rsidRDefault="00AC42B5">
      <w:pPr>
        <w:pStyle w:val="PargrafodaLista"/>
        <w:numPr>
          <w:ilvl w:val="2"/>
          <w:numId w:val="5"/>
        </w:numPr>
        <w:tabs>
          <w:tab w:val="left" w:pos="866"/>
        </w:tabs>
        <w:spacing w:before="0"/>
        <w:ind w:right="146"/>
      </w:pPr>
      <w:r>
        <w:t xml:space="preserve">Os documentos apresentados deverão estar acompanhados de todas as alterações ou da consolidação </w:t>
      </w:r>
      <w:r>
        <w:rPr>
          <w:spacing w:val="-2"/>
        </w:rPr>
        <w:t>respectiva.</w:t>
      </w:r>
    </w:p>
    <w:p w:rsidR="008611E2" w:rsidRDefault="00AC42B5">
      <w:pPr>
        <w:pStyle w:val="PargrafodaLista"/>
        <w:numPr>
          <w:ilvl w:val="2"/>
          <w:numId w:val="5"/>
        </w:numPr>
        <w:tabs>
          <w:tab w:val="left" w:pos="849"/>
        </w:tabs>
        <w:spacing w:before="114"/>
        <w:ind w:hanging="494"/>
      </w:pPr>
      <w:r>
        <w:rPr>
          <w:u w:val="single"/>
        </w:rPr>
        <w:t>Habilitaçãofiscal,sociale</w:t>
      </w:r>
      <w:r>
        <w:rPr>
          <w:spacing w:val="-2"/>
          <w:u w:val="single"/>
        </w:rPr>
        <w:t>trabalhista</w:t>
      </w:r>
    </w:p>
    <w:p w:rsidR="008611E2" w:rsidRDefault="00AC42B5">
      <w:pPr>
        <w:pStyle w:val="PargrafodaLista"/>
        <w:numPr>
          <w:ilvl w:val="3"/>
          <w:numId w:val="5"/>
        </w:numPr>
        <w:tabs>
          <w:tab w:val="left" w:pos="1075"/>
        </w:tabs>
        <w:spacing w:before="115"/>
        <w:ind w:right="150"/>
        <w:jc w:val="both"/>
      </w:pPr>
      <w:r>
        <w:t>Prova de inscrição no Cadastro Nacional de Pessoas Jurídicas ou no Cadastro de Pessoas Físicas, conforme o caso;</w:t>
      </w:r>
    </w:p>
    <w:p w:rsidR="008611E2" w:rsidRDefault="00AC42B5">
      <w:pPr>
        <w:pStyle w:val="PargrafodaLista"/>
        <w:numPr>
          <w:ilvl w:val="3"/>
          <w:numId w:val="5"/>
        </w:numPr>
        <w:tabs>
          <w:tab w:val="left" w:pos="1075"/>
        </w:tabs>
        <w:ind w:right="143"/>
        <w:jc w:val="both"/>
      </w:pPr>
      <w:r>
        <w:t>ProvaderegularidadefiscalperanteaFazendaNacional,medianteapresentaçãodecertidãoexpedida conjuntamentepelaSecretariadaReceitaFederaldoBrasil(RFB)epelaProcuradoria-GeraldaFazenda Nacional (PGFN),referenteatodosos créditostributários federais eàDívidaAtiva daUnião (DAU)por elasadministrados,inclusiveaquelesrelativosàSeguridadeSocial,nostermosdaPortariaConjuntanº 1.751,de02deoutubrode2014,do SecretáriodaReceitaFederaldoBrasiledaProcuradora-Geralda Fazenda Nacional;</w:t>
      </w:r>
    </w:p>
    <w:p w:rsidR="008611E2" w:rsidRDefault="00AC42B5">
      <w:pPr>
        <w:pStyle w:val="PargrafodaLista"/>
        <w:numPr>
          <w:ilvl w:val="3"/>
          <w:numId w:val="5"/>
        </w:numPr>
        <w:tabs>
          <w:tab w:val="left" w:pos="1073"/>
        </w:tabs>
        <w:ind w:left="1073" w:hanging="358"/>
        <w:jc w:val="both"/>
      </w:pPr>
      <w:r>
        <w:t>ProvaderegularidadecomoFundodeGarantiadoTempodeServiço</w:t>
      </w:r>
      <w:r>
        <w:rPr>
          <w:spacing w:val="-2"/>
        </w:rPr>
        <w:t>(FGTS);</w:t>
      </w:r>
    </w:p>
    <w:p w:rsidR="008611E2" w:rsidRDefault="00AC42B5">
      <w:pPr>
        <w:pStyle w:val="PargrafodaLista"/>
        <w:numPr>
          <w:ilvl w:val="3"/>
          <w:numId w:val="5"/>
        </w:numPr>
        <w:tabs>
          <w:tab w:val="left" w:pos="1075"/>
        </w:tabs>
        <w:spacing w:before="113"/>
        <w:ind w:right="146"/>
        <w:jc w:val="both"/>
      </w:pPr>
      <w:r>
        <w:t>ProvadeinexistênciadedébitosinadimplidosperanteaJustiçadoTrabalho,medianteaapresentação de certidão negativa ou positiva com efeito de negativa, nos termos do Título VII-A da Consolidação das Leis do Trabalho, aprovada pelo Decreto-Lei nº 5.452, de 1º de maio de 1943;</w:t>
      </w:r>
    </w:p>
    <w:p w:rsidR="008611E2" w:rsidRDefault="00AC42B5">
      <w:pPr>
        <w:pStyle w:val="PargrafodaLista"/>
        <w:numPr>
          <w:ilvl w:val="3"/>
          <w:numId w:val="5"/>
        </w:numPr>
        <w:tabs>
          <w:tab w:val="left" w:pos="1073"/>
          <w:tab w:val="left" w:pos="1075"/>
        </w:tabs>
        <w:ind w:right="139"/>
        <w:jc w:val="both"/>
      </w:pPr>
      <w:r>
        <w:t xml:space="preserve">Prova de inscrição no cadastro de contribuintes </w:t>
      </w:r>
      <w:r>
        <w:rPr>
          <w:i/>
          <w:color w:val="FF0000"/>
        </w:rPr>
        <w:t xml:space="preserve">[Estadual/Federal/Municipal] </w:t>
      </w:r>
      <w:r>
        <w:t>relativo ao domicílio ou sede do fornecedor, pertinente ao seu ramo de atividade e compatível com o objeto contratual;</w:t>
      </w:r>
    </w:p>
    <w:p w:rsidR="008611E2" w:rsidRDefault="00AC42B5">
      <w:pPr>
        <w:pStyle w:val="PargrafodaLista"/>
        <w:numPr>
          <w:ilvl w:val="3"/>
          <w:numId w:val="5"/>
        </w:numPr>
        <w:tabs>
          <w:tab w:val="left" w:pos="1073"/>
          <w:tab w:val="left" w:pos="1075"/>
        </w:tabs>
        <w:ind w:right="144"/>
        <w:jc w:val="both"/>
      </w:pPr>
      <w:r>
        <w:t xml:space="preserve">Prova de regularidade com a Fazenda </w:t>
      </w:r>
      <w:r>
        <w:rPr>
          <w:i/>
          <w:color w:val="FF0000"/>
        </w:rPr>
        <w:t xml:space="preserve">[Estadual/Federal/Municipal] </w:t>
      </w:r>
      <w:r>
        <w:t>do domicílio ou sede do fornecedor, relativa à atividade em cujo exercício contrata ou concorre;</w:t>
      </w:r>
    </w:p>
    <w:p w:rsidR="008611E2" w:rsidRDefault="00AC42B5">
      <w:pPr>
        <w:pStyle w:val="PargrafodaLista"/>
        <w:numPr>
          <w:ilvl w:val="3"/>
          <w:numId w:val="5"/>
        </w:numPr>
        <w:tabs>
          <w:tab w:val="left" w:pos="1075"/>
        </w:tabs>
        <w:spacing w:before="113"/>
        <w:ind w:right="140"/>
        <w:jc w:val="both"/>
      </w:pPr>
      <w:r>
        <w:t xml:space="preserve">Caso o fornecedor seja considerado isento dos tributos </w:t>
      </w:r>
      <w:r>
        <w:rPr>
          <w:i/>
          <w:color w:val="FF0000"/>
        </w:rPr>
        <w:t>[Estadual/Federal/Municipal]</w:t>
      </w:r>
      <w:r>
        <w:t>relacionados ao objeto contratual,deverácomprovartalcondiçãomediante aapresentação de declaração daFazenda respectiva do seu domicílio ou sede, ou outra equivalente, na forma da lei;</w:t>
      </w:r>
    </w:p>
    <w:p w:rsidR="008611E2" w:rsidRDefault="00AC42B5">
      <w:pPr>
        <w:pStyle w:val="PargrafodaLista"/>
        <w:numPr>
          <w:ilvl w:val="3"/>
          <w:numId w:val="5"/>
        </w:numPr>
        <w:tabs>
          <w:tab w:val="left" w:pos="1075"/>
        </w:tabs>
        <w:ind w:right="141"/>
        <w:jc w:val="both"/>
      </w:pPr>
      <w:r>
        <w:t>Ofornecedorenquadrado como microempreendedorindividual que pretenda auferir os benefíciosdo tratamento diferenciado previstos na Lei Complementar n. 123, de 2006, estará dispensado da prova de inscrição nos cadastros de contribuintes estadual e municipal;</w:t>
      </w:r>
    </w:p>
    <w:p w:rsidR="008611E2" w:rsidRDefault="00AC42B5">
      <w:pPr>
        <w:pStyle w:val="PargrafodaLista"/>
        <w:numPr>
          <w:ilvl w:val="2"/>
          <w:numId w:val="5"/>
        </w:numPr>
        <w:tabs>
          <w:tab w:val="left" w:pos="849"/>
        </w:tabs>
        <w:ind w:hanging="494"/>
      </w:pPr>
      <w:r>
        <w:rPr>
          <w:u w:val="single"/>
        </w:rPr>
        <w:t>Qualificação</w:t>
      </w:r>
      <w:r>
        <w:rPr>
          <w:spacing w:val="-2"/>
          <w:u w:val="single"/>
        </w:rPr>
        <w:t>técnica</w:t>
      </w:r>
    </w:p>
    <w:p w:rsidR="008611E2" w:rsidRDefault="00AC42B5">
      <w:pPr>
        <w:pStyle w:val="PargrafodaLista"/>
        <w:numPr>
          <w:ilvl w:val="3"/>
          <w:numId w:val="5"/>
        </w:numPr>
        <w:tabs>
          <w:tab w:val="left" w:pos="1074"/>
        </w:tabs>
        <w:spacing w:before="113"/>
        <w:ind w:left="1074" w:hanging="359"/>
        <w:jc w:val="both"/>
      </w:pPr>
      <w:r>
        <w:t>Registroouinscriçãodaempresanaentidadeprofissional,emplena</w:t>
      </w:r>
      <w:r>
        <w:rPr>
          <w:spacing w:val="-2"/>
        </w:rPr>
        <w:t>validade;</w:t>
      </w:r>
    </w:p>
    <w:p w:rsidR="008611E2" w:rsidRDefault="00AC42B5">
      <w:pPr>
        <w:pStyle w:val="PargrafodaLista"/>
        <w:numPr>
          <w:ilvl w:val="3"/>
          <w:numId w:val="5"/>
        </w:numPr>
        <w:tabs>
          <w:tab w:val="left" w:pos="1075"/>
        </w:tabs>
        <w:ind w:right="145"/>
        <w:jc w:val="both"/>
      </w:pPr>
      <w: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8611E2" w:rsidRDefault="008611E2">
      <w:pPr>
        <w:pStyle w:val="Corpodetexto"/>
        <w:rPr>
          <w:sz w:val="20"/>
        </w:rPr>
      </w:pPr>
    </w:p>
    <w:p w:rsidR="008611E2" w:rsidRDefault="008611E2">
      <w:pPr>
        <w:pStyle w:val="Corpodetexto"/>
        <w:rPr>
          <w:sz w:val="20"/>
        </w:rPr>
      </w:pPr>
    </w:p>
    <w:p w:rsidR="008611E2" w:rsidRDefault="00B719AE">
      <w:pPr>
        <w:pStyle w:val="Corpodetexto"/>
        <w:spacing w:before="64"/>
        <w:rPr>
          <w:sz w:val="20"/>
        </w:rPr>
      </w:pPr>
      <w:r w:rsidRPr="00B719AE">
        <w:pict>
          <v:shape id="docshape8" o:spid="_x0000_s1038" type="#_x0000_t202" style="position:absolute;margin-left:56.75pt;margin-top:16.9pt;width:493.2pt;height:19.45pt;z-index:-15725568;mso-wrap-distance-left:0;mso-wrap-distance-right:0;mso-position-horizontal-relative:page" fillcolor="#388e3b" strokeweight=".48pt">
            <v:textbox inset="0,0,0,0">
              <w:txbxContent>
                <w:p w:rsidR="008611E2" w:rsidRDefault="00AC42B5">
                  <w:pPr>
                    <w:spacing w:before="58"/>
                    <w:ind w:left="50"/>
                    <w:rPr>
                      <w:b/>
                      <w:color w:val="000000"/>
                    </w:rPr>
                  </w:pPr>
                  <w:r>
                    <w:rPr>
                      <w:b/>
                      <w:color w:val="F9F9F9"/>
                    </w:rPr>
                    <w:t>7DAS</w:t>
                  </w:r>
                  <w:r>
                    <w:rPr>
                      <w:b/>
                      <w:color w:val="F9F9F9"/>
                      <w:spacing w:val="-2"/>
                    </w:rPr>
                    <w:t>OBRIGAÇÕES</w:t>
                  </w:r>
                </w:p>
              </w:txbxContent>
            </v:textbox>
            <w10:wrap type="topAndBottom" anchorx="page"/>
          </v:shape>
        </w:pict>
      </w:r>
    </w:p>
    <w:p w:rsidR="008611E2" w:rsidRDefault="00AC42B5">
      <w:pPr>
        <w:pStyle w:val="Heading1"/>
        <w:numPr>
          <w:ilvl w:val="1"/>
          <w:numId w:val="4"/>
        </w:numPr>
        <w:tabs>
          <w:tab w:val="left" w:pos="683"/>
        </w:tabs>
        <w:spacing w:before="65"/>
      </w:pPr>
      <w:r>
        <w:t xml:space="preserve">Da </w:t>
      </w:r>
      <w:r>
        <w:rPr>
          <w:spacing w:val="-2"/>
        </w:rPr>
        <w:t>Contratante</w:t>
      </w:r>
    </w:p>
    <w:p w:rsidR="008611E2" w:rsidRDefault="00AC42B5">
      <w:pPr>
        <w:pStyle w:val="PargrafodaLista"/>
        <w:numPr>
          <w:ilvl w:val="2"/>
          <w:numId w:val="4"/>
        </w:numPr>
        <w:tabs>
          <w:tab w:val="left" w:pos="1075"/>
        </w:tabs>
        <w:spacing w:before="58"/>
        <w:ind w:right="150"/>
      </w:pPr>
      <w:r>
        <w:t>Receberprovisoriamenteoitem,contratadonoprazoecondiçõesestabelecidasnoTermodeReferência e seus anexos;</w:t>
      </w:r>
    </w:p>
    <w:p w:rsidR="008611E2" w:rsidRDefault="008611E2">
      <w:pPr>
        <w:sectPr w:rsidR="008611E2">
          <w:pgSz w:w="11910" w:h="16840"/>
          <w:pgMar w:top="1760" w:right="760" w:bottom="360" w:left="780" w:header="302" w:footer="179" w:gutter="0"/>
          <w:cols w:space="720"/>
        </w:sectPr>
      </w:pPr>
    </w:p>
    <w:p w:rsidR="008611E2" w:rsidRDefault="00AC42B5">
      <w:pPr>
        <w:pStyle w:val="PargrafodaLista"/>
        <w:numPr>
          <w:ilvl w:val="2"/>
          <w:numId w:val="4"/>
        </w:numPr>
        <w:tabs>
          <w:tab w:val="left" w:pos="1075"/>
        </w:tabs>
        <w:spacing w:before="46"/>
        <w:ind w:right="145"/>
        <w:jc w:val="both"/>
      </w:pPr>
      <w:r>
        <w:lastRenderedPageBreak/>
        <w:t>Verificar minuciosamente, no prazo fixado (10 dias), a conformidade dos bens recebidos provisoriamente com as especificações constantes do TR e da Proposta, para fins de aceitação e recebimento definitivo;</w:t>
      </w:r>
    </w:p>
    <w:p w:rsidR="008611E2" w:rsidRDefault="00AC42B5">
      <w:pPr>
        <w:pStyle w:val="PargrafodaLista"/>
        <w:numPr>
          <w:ilvl w:val="2"/>
          <w:numId w:val="4"/>
        </w:numPr>
        <w:tabs>
          <w:tab w:val="left" w:pos="1073"/>
          <w:tab w:val="left" w:pos="1075"/>
        </w:tabs>
        <w:spacing w:before="58"/>
        <w:ind w:right="143"/>
        <w:jc w:val="both"/>
      </w:pPr>
      <w:r>
        <w:t>Comunicar à CONTRATADA, por escrito (e-mail institucional), sobre imperfeições, falhas ou irregularidades verificadas no objeto fornecido para que seja substituído, reparado ou corrigido;</w:t>
      </w:r>
    </w:p>
    <w:p w:rsidR="008611E2" w:rsidRDefault="00AC42B5">
      <w:pPr>
        <w:pStyle w:val="PargrafodaLista"/>
        <w:numPr>
          <w:ilvl w:val="2"/>
          <w:numId w:val="4"/>
        </w:numPr>
        <w:tabs>
          <w:tab w:val="left" w:pos="1075"/>
        </w:tabs>
        <w:spacing w:before="58"/>
        <w:ind w:right="145"/>
        <w:jc w:val="both"/>
      </w:pPr>
      <w:r>
        <w:t>Acompanhar e fiscalizar o cumprimento das obrigações da CONTRATADA através de trabalhador/equipe designada;</w:t>
      </w:r>
    </w:p>
    <w:p w:rsidR="008611E2" w:rsidRDefault="00AC42B5">
      <w:pPr>
        <w:pStyle w:val="PargrafodaLista"/>
        <w:numPr>
          <w:ilvl w:val="2"/>
          <w:numId w:val="4"/>
        </w:numPr>
        <w:tabs>
          <w:tab w:val="left" w:pos="1073"/>
          <w:tab w:val="left" w:pos="1075"/>
        </w:tabs>
        <w:spacing w:before="58"/>
        <w:ind w:right="150"/>
        <w:jc w:val="both"/>
      </w:pPr>
      <w:r>
        <w:t xml:space="preserve">A CONTRATANTE não responderá por quaisquer compromissos assumidos pela CONTRATADA com terceiros, ainda que vinculados à execução do presente Termo de Referência, bem como qualquer dano causado aterceiros emdecorrênciade ato daCONTRATADA, de seusempregados,prepostos ou </w:t>
      </w:r>
      <w:r>
        <w:rPr>
          <w:spacing w:val="-2"/>
        </w:rPr>
        <w:t>subordinados.</w:t>
      </w:r>
    </w:p>
    <w:p w:rsidR="008611E2" w:rsidRDefault="008611E2">
      <w:pPr>
        <w:pStyle w:val="Corpodetexto"/>
        <w:spacing w:before="117"/>
      </w:pPr>
    </w:p>
    <w:p w:rsidR="008611E2" w:rsidRDefault="00AC42B5">
      <w:pPr>
        <w:pStyle w:val="Heading1"/>
        <w:numPr>
          <w:ilvl w:val="1"/>
          <w:numId w:val="4"/>
        </w:numPr>
        <w:tabs>
          <w:tab w:val="left" w:pos="683"/>
        </w:tabs>
      </w:pPr>
      <w:r>
        <w:t>Da</w:t>
      </w:r>
      <w:r>
        <w:rPr>
          <w:spacing w:val="-2"/>
        </w:rPr>
        <w:t xml:space="preserve"> Contratada</w:t>
      </w:r>
    </w:p>
    <w:p w:rsidR="008611E2" w:rsidRDefault="00AC42B5">
      <w:pPr>
        <w:pStyle w:val="PargrafodaLista"/>
        <w:numPr>
          <w:ilvl w:val="2"/>
          <w:numId w:val="4"/>
        </w:numPr>
        <w:tabs>
          <w:tab w:val="left" w:pos="1075"/>
        </w:tabs>
        <w:spacing w:before="58"/>
        <w:ind w:right="148"/>
        <w:jc w:val="both"/>
      </w:pPr>
      <w:r>
        <w:t>ACONTRATADAdevecumprirtodasasobrigaçõesconstantesnesteTermodeReferência,seusanexos e sua proposta, assumindo exclusivamente os riscos e as despesas decorrentes da boa e perfeita execução do objeto;</w:t>
      </w:r>
    </w:p>
    <w:p w:rsidR="008611E2" w:rsidRDefault="00AC42B5">
      <w:pPr>
        <w:pStyle w:val="PargrafodaLista"/>
        <w:numPr>
          <w:ilvl w:val="2"/>
          <w:numId w:val="4"/>
        </w:numPr>
        <w:tabs>
          <w:tab w:val="left" w:pos="1075"/>
        </w:tabs>
        <w:spacing w:before="58"/>
        <w:ind w:right="143"/>
        <w:jc w:val="both"/>
      </w:pPr>
      <w:r>
        <w:t>Efetuaraentregadoobjetoemperfeitascondições,conformeespecificações,prazoelocalconstantes no TR e seus anexos, acompanhado da respectiva Nota Fiscal, na qual constarão as indicações referentes a: marca, fabricante, modelo, procedência e prazo de garantia ou validade;</w:t>
      </w:r>
    </w:p>
    <w:p w:rsidR="008611E2" w:rsidRDefault="00AC42B5">
      <w:pPr>
        <w:pStyle w:val="PargrafodaLista"/>
        <w:numPr>
          <w:ilvl w:val="2"/>
          <w:numId w:val="4"/>
        </w:numPr>
        <w:tabs>
          <w:tab w:val="left" w:pos="1073"/>
          <w:tab w:val="left" w:pos="1075"/>
        </w:tabs>
        <w:spacing w:before="58"/>
        <w:ind w:right="151"/>
        <w:jc w:val="both"/>
      </w:pPr>
      <w:r>
        <w:t>Responsabilizar-se pelos vícios e danos decorrentes do objeto, de acordo com o Cód. de Defesa do Consumidor (Lei n. 8.078, de 1990);</w:t>
      </w:r>
    </w:p>
    <w:p w:rsidR="008611E2" w:rsidRDefault="00AC42B5">
      <w:pPr>
        <w:pStyle w:val="PargrafodaLista"/>
        <w:numPr>
          <w:ilvl w:val="2"/>
          <w:numId w:val="4"/>
        </w:numPr>
        <w:tabs>
          <w:tab w:val="left" w:pos="1075"/>
        </w:tabs>
        <w:spacing w:before="58"/>
        <w:ind w:right="146"/>
        <w:jc w:val="both"/>
      </w:pPr>
      <w:r>
        <w:t xml:space="preserve">Substituir, reparar ou corrigir, às suas expensas, no prazo fixado neste TR, o objeto com avaria ou </w:t>
      </w:r>
      <w:r>
        <w:rPr>
          <w:spacing w:val="-2"/>
        </w:rPr>
        <w:t>defeitos;</w:t>
      </w:r>
    </w:p>
    <w:p w:rsidR="008611E2" w:rsidRDefault="00AC42B5">
      <w:pPr>
        <w:pStyle w:val="PargrafodaLista"/>
        <w:numPr>
          <w:ilvl w:val="2"/>
          <w:numId w:val="4"/>
        </w:numPr>
        <w:tabs>
          <w:tab w:val="left" w:pos="1073"/>
          <w:tab w:val="left" w:pos="1075"/>
        </w:tabs>
        <w:spacing w:before="58"/>
        <w:ind w:right="145"/>
        <w:jc w:val="both"/>
      </w:pPr>
      <w:r>
        <w:t xml:space="preserve">Substituir de forma automática o produto recusado pela CONTRATANTE, que o avaliará segundo as exigênciasdocontratoouinstrumentoequivalenteedemaiscondiçõesdoprocesso,oucomplementar os quantitativos faltantes, no prazo máximo de 7 dias, contados a partir da data do recebimento da notificação, correndo por sua conta as despesas totais decorrentes da devolução dos itens/lotes </w:t>
      </w:r>
      <w:r>
        <w:rPr>
          <w:spacing w:val="-2"/>
        </w:rPr>
        <w:t>recusados;</w:t>
      </w:r>
    </w:p>
    <w:p w:rsidR="008611E2" w:rsidRDefault="00AC42B5">
      <w:pPr>
        <w:pStyle w:val="PargrafodaLista"/>
        <w:numPr>
          <w:ilvl w:val="2"/>
          <w:numId w:val="4"/>
        </w:numPr>
        <w:tabs>
          <w:tab w:val="left" w:pos="1073"/>
          <w:tab w:val="left" w:pos="1075"/>
        </w:tabs>
        <w:spacing w:before="59"/>
        <w:ind w:right="145"/>
        <w:jc w:val="both"/>
      </w:pPr>
      <w:r>
        <w:t>Manterdurantetodaaexecuçãodocontrato,emcompatibilidadecomasobrigaçõesassumidas,todas as condições de habilitação e qualificação exigidas na licitação;</w:t>
      </w:r>
    </w:p>
    <w:p w:rsidR="008611E2" w:rsidRDefault="00AC42B5">
      <w:pPr>
        <w:pStyle w:val="PargrafodaLista"/>
        <w:numPr>
          <w:ilvl w:val="2"/>
          <w:numId w:val="4"/>
        </w:numPr>
        <w:tabs>
          <w:tab w:val="left" w:pos="1075"/>
        </w:tabs>
        <w:spacing w:before="58"/>
        <w:ind w:right="145"/>
        <w:jc w:val="both"/>
      </w:pPr>
      <w:r>
        <w:t>Responderaose-mailsdesolicitaçãodegênerosconfirmandoaciênciasobreosmesmossobpenadas sanções cabíveis nos casos de atraso na entrega com alegação de não recebimento do pedido.</w:t>
      </w:r>
    </w:p>
    <w:p w:rsidR="008611E2" w:rsidRDefault="00B719AE">
      <w:pPr>
        <w:pStyle w:val="Corpodetexto"/>
        <w:spacing w:before="111"/>
        <w:rPr>
          <w:sz w:val="20"/>
        </w:rPr>
      </w:pPr>
      <w:r w:rsidRPr="00B719AE">
        <w:pict>
          <v:shape id="docshape9" o:spid="_x0000_s1037" type="#_x0000_t202" style="position:absolute;margin-left:56.75pt;margin-top:19.25pt;width:493.2pt;height:19.45pt;z-index:-15725056;mso-wrap-distance-left:0;mso-wrap-distance-right:0;mso-position-horizontal-relative:page" fillcolor="#388e3b" strokeweight=".48pt">
            <v:textbox inset="0,0,0,0">
              <w:txbxContent>
                <w:p w:rsidR="008611E2" w:rsidRDefault="00AC42B5">
                  <w:pPr>
                    <w:spacing w:before="60"/>
                    <w:ind w:left="50"/>
                    <w:rPr>
                      <w:b/>
                      <w:color w:val="000000"/>
                    </w:rPr>
                  </w:pPr>
                  <w:r>
                    <w:rPr>
                      <w:b/>
                      <w:color w:val="F9F9F9"/>
                    </w:rPr>
                    <w:t>8DAGESTÃODO</w:t>
                  </w:r>
                  <w:r>
                    <w:rPr>
                      <w:b/>
                      <w:color w:val="F9F9F9"/>
                      <w:spacing w:val="-2"/>
                    </w:rPr>
                    <w:t>CONTRATO</w:t>
                  </w:r>
                </w:p>
              </w:txbxContent>
            </v:textbox>
            <w10:wrap type="topAndBottom" anchorx="page"/>
          </v:shape>
        </w:pict>
      </w:r>
    </w:p>
    <w:p w:rsidR="008611E2" w:rsidRDefault="00AC42B5">
      <w:pPr>
        <w:pStyle w:val="PargrafodaLista"/>
        <w:numPr>
          <w:ilvl w:val="1"/>
          <w:numId w:val="3"/>
        </w:numPr>
        <w:tabs>
          <w:tab w:val="left" w:pos="724"/>
        </w:tabs>
        <w:spacing w:before="180"/>
        <w:ind w:right="146"/>
      </w:pPr>
      <w:r>
        <w:t xml:space="preserve">O contrato deverá ser executado fielmente pelas partes, de acordo com as cláusulas avençadas e as normas da Lei nº 14.133, de 2021, e cada parte responderá pelas consequências de sua inexecução total ou </w:t>
      </w:r>
      <w:r>
        <w:rPr>
          <w:spacing w:val="-2"/>
        </w:rPr>
        <w:t>parcial.</w:t>
      </w:r>
    </w:p>
    <w:p w:rsidR="008611E2" w:rsidRDefault="00AC42B5">
      <w:pPr>
        <w:pStyle w:val="PargrafodaLista"/>
        <w:numPr>
          <w:ilvl w:val="1"/>
          <w:numId w:val="3"/>
        </w:numPr>
        <w:tabs>
          <w:tab w:val="left" w:pos="709"/>
        </w:tabs>
        <w:spacing w:before="114" w:line="242" w:lineRule="auto"/>
        <w:ind w:right="149"/>
      </w:pPr>
      <w:r>
        <w:t xml:space="preserve">Em caso de impedimento, ordem de paralisação ou suspensão do contrato, o cronograma de execução será prorrogado automaticamente pelo tempo correspondente, mediante comunicado formal de tal </w:t>
      </w:r>
      <w:r>
        <w:rPr>
          <w:spacing w:val="-2"/>
        </w:rPr>
        <w:t>ocorrência.</w:t>
      </w:r>
    </w:p>
    <w:p w:rsidR="008611E2" w:rsidRDefault="00AC42B5">
      <w:pPr>
        <w:pStyle w:val="PargrafodaLista"/>
        <w:numPr>
          <w:ilvl w:val="1"/>
          <w:numId w:val="3"/>
        </w:numPr>
        <w:tabs>
          <w:tab w:val="left" w:pos="684"/>
        </w:tabs>
        <w:spacing w:before="108"/>
        <w:ind w:left="684" w:hanging="329"/>
      </w:pPr>
      <w:r>
        <w:t>AscomunicaçõesentreaFHGVeaCONTRATADA</w:t>
      </w:r>
      <w:r>
        <w:rPr>
          <w:b/>
        </w:rPr>
        <w:t>deverãoserformalizadaspore-mail</w:t>
      </w:r>
      <w:r>
        <w:rPr>
          <w:b/>
          <w:spacing w:val="-2"/>
        </w:rPr>
        <w:t>institucional</w:t>
      </w:r>
      <w:r>
        <w:rPr>
          <w:spacing w:val="-2"/>
        </w:rPr>
        <w:t>.</w:t>
      </w:r>
    </w:p>
    <w:p w:rsidR="008611E2" w:rsidRDefault="008611E2">
      <w:pPr>
        <w:pStyle w:val="Corpodetexto"/>
        <w:spacing w:before="115"/>
      </w:pPr>
    </w:p>
    <w:p w:rsidR="008611E2" w:rsidRDefault="00AC42B5">
      <w:pPr>
        <w:pStyle w:val="Heading1"/>
        <w:numPr>
          <w:ilvl w:val="1"/>
          <w:numId w:val="3"/>
        </w:numPr>
        <w:tabs>
          <w:tab w:val="left" w:pos="683"/>
        </w:tabs>
      </w:pPr>
      <w:r>
        <w:t>DaFiscalizaçãodo</w:t>
      </w:r>
      <w:r>
        <w:rPr>
          <w:spacing w:val="-2"/>
        </w:rPr>
        <w:t>Contrato</w:t>
      </w:r>
    </w:p>
    <w:p w:rsidR="008611E2" w:rsidRDefault="008611E2">
      <w:pPr>
        <w:jc w:val="both"/>
        <w:sectPr w:rsidR="008611E2">
          <w:pgSz w:w="11910" w:h="16840"/>
          <w:pgMar w:top="1760" w:right="760" w:bottom="360" w:left="780" w:header="302" w:footer="179" w:gutter="0"/>
          <w:cols w:space="720"/>
        </w:sectPr>
      </w:pPr>
    </w:p>
    <w:p w:rsidR="008611E2" w:rsidRDefault="00AC42B5">
      <w:pPr>
        <w:pStyle w:val="PargrafodaLista"/>
        <w:numPr>
          <w:ilvl w:val="2"/>
          <w:numId w:val="3"/>
        </w:numPr>
        <w:tabs>
          <w:tab w:val="left" w:pos="879"/>
        </w:tabs>
        <w:spacing w:before="46"/>
        <w:ind w:right="150"/>
      </w:pPr>
      <w:r>
        <w:lastRenderedPageBreak/>
        <w:t>A execução do contrato deverá ser acompanhada e fiscalizada pelo(s) fiscal(is) do contrato, ou pelos respectivos substitutos (</w:t>
      </w:r>
      <w:r>
        <w:rPr>
          <w:color w:val="000080"/>
          <w:u w:val="single" w:color="000080"/>
        </w:rPr>
        <w:t>Lei nº 14.133, de 2021, art. 117, caput</w:t>
      </w:r>
      <w:r>
        <w:t>).</w:t>
      </w:r>
    </w:p>
    <w:p w:rsidR="008611E2" w:rsidRDefault="008611E2">
      <w:pPr>
        <w:pStyle w:val="Corpodetexto"/>
        <w:spacing w:before="231"/>
      </w:pPr>
    </w:p>
    <w:p w:rsidR="008611E2" w:rsidRDefault="00AC42B5">
      <w:pPr>
        <w:pStyle w:val="Heading1"/>
        <w:numPr>
          <w:ilvl w:val="1"/>
          <w:numId w:val="3"/>
        </w:numPr>
        <w:tabs>
          <w:tab w:val="left" w:pos="683"/>
        </w:tabs>
      </w:pPr>
      <w:r>
        <w:t>DaFiscalização</w:t>
      </w:r>
      <w:r>
        <w:rPr>
          <w:spacing w:val="-2"/>
        </w:rPr>
        <w:t>Técnica</w:t>
      </w:r>
    </w:p>
    <w:p w:rsidR="008611E2" w:rsidRDefault="00AC42B5">
      <w:pPr>
        <w:pStyle w:val="PargrafodaLista"/>
        <w:numPr>
          <w:ilvl w:val="2"/>
          <w:numId w:val="3"/>
        </w:numPr>
        <w:tabs>
          <w:tab w:val="left" w:pos="866"/>
        </w:tabs>
        <w:spacing w:before="113"/>
        <w:ind w:right="150"/>
      </w:pPr>
      <w:r>
        <w:t>O fiscal técnico do contrato acompanhará a execução do contrato, para que sejam cumpridas todas as condições estabelecidas no contrato, de modo a assegurar os melhores resultados para a FHGV.</w:t>
      </w:r>
    </w:p>
    <w:p w:rsidR="008611E2" w:rsidRDefault="00AC42B5">
      <w:pPr>
        <w:pStyle w:val="PargrafodaLista"/>
        <w:numPr>
          <w:ilvl w:val="2"/>
          <w:numId w:val="3"/>
        </w:numPr>
        <w:tabs>
          <w:tab w:val="left" w:pos="879"/>
        </w:tabs>
        <w:ind w:right="146"/>
      </w:pPr>
      <w:r>
        <w:t>O fiscal técnico do contrato anotará no histórico de gerenciamento do contrato todas as ocorrências relacionadasàexecução do contrato, coma descrição doque fornecessário paraaregularizaçãodasfaltas ou dos defeitos observados. (</w:t>
      </w:r>
      <w:r>
        <w:rPr>
          <w:color w:val="000080"/>
          <w:u w:val="single" w:color="000080"/>
        </w:rPr>
        <w:t>Lei nº 14.133, de 2021, art. 117, §1º)</w:t>
      </w:r>
      <w:r>
        <w:rPr>
          <w:color w:val="000080"/>
        </w:rPr>
        <w:t>.</w:t>
      </w:r>
    </w:p>
    <w:p w:rsidR="008611E2" w:rsidRDefault="00AC42B5">
      <w:pPr>
        <w:pStyle w:val="PargrafodaLista"/>
        <w:numPr>
          <w:ilvl w:val="2"/>
          <w:numId w:val="3"/>
        </w:numPr>
        <w:tabs>
          <w:tab w:val="left" w:pos="857"/>
        </w:tabs>
        <w:ind w:right="154"/>
      </w:pPr>
      <w:r>
        <w:t>Identificada qualquer inexatidão ouirregularidade, o fiscal técnico do contrato emitirá notificações para a correção da execução do contrato, determinando prazo para a correção.</w:t>
      </w:r>
    </w:p>
    <w:p w:rsidR="008611E2" w:rsidRDefault="00AC42B5">
      <w:pPr>
        <w:pStyle w:val="PargrafodaLista"/>
        <w:numPr>
          <w:ilvl w:val="2"/>
          <w:numId w:val="3"/>
        </w:numPr>
        <w:tabs>
          <w:tab w:val="left" w:pos="861"/>
        </w:tabs>
        <w:spacing w:before="113"/>
        <w:ind w:right="147"/>
      </w:pPr>
      <w:r>
        <w:t>O fiscal técnico do contrato informará ao gestor do contato, em tempo hábil, a situação que demandar decisão ou adoção de medidas que ultrapassem sua competência, para que adote as medidas necessárias e saneadoras, se for o caso.</w:t>
      </w:r>
    </w:p>
    <w:p w:rsidR="008611E2" w:rsidRDefault="00AC42B5">
      <w:pPr>
        <w:pStyle w:val="PargrafodaLista"/>
        <w:numPr>
          <w:ilvl w:val="2"/>
          <w:numId w:val="3"/>
        </w:numPr>
        <w:tabs>
          <w:tab w:val="left" w:pos="879"/>
        </w:tabs>
        <w:ind w:right="157"/>
      </w:pPr>
      <w:r>
        <w:t>No caso de ocorrências que possam inviabilizar a execução do contrato nas datas aprazadas, o fiscal técnico do contrato comunicará o fato imediatamente ao gestor do contrato.</w:t>
      </w:r>
    </w:p>
    <w:p w:rsidR="008611E2" w:rsidRDefault="00AC42B5">
      <w:pPr>
        <w:pStyle w:val="PargrafodaLista"/>
        <w:numPr>
          <w:ilvl w:val="2"/>
          <w:numId w:val="3"/>
        </w:numPr>
        <w:tabs>
          <w:tab w:val="left" w:pos="864"/>
        </w:tabs>
        <w:ind w:right="152"/>
      </w:pPr>
      <w:r>
        <w:t>O fiscal técnico do contrato comunicará ao gestor do contrato, em tempo hábil, o término do contrato sob sua responsabilidade, com vistas à renovação tempestiva ou à prorrogação contratual.</w:t>
      </w:r>
    </w:p>
    <w:p w:rsidR="008611E2" w:rsidRDefault="008611E2">
      <w:pPr>
        <w:pStyle w:val="Corpodetexto"/>
        <w:spacing w:before="228"/>
      </w:pPr>
    </w:p>
    <w:p w:rsidR="008611E2" w:rsidRDefault="00AC42B5">
      <w:pPr>
        <w:pStyle w:val="Heading1"/>
        <w:numPr>
          <w:ilvl w:val="1"/>
          <w:numId w:val="3"/>
        </w:numPr>
        <w:tabs>
          <w:tab w:val="left" w:pos="683"/>
        </w:tabs>
      </w:pPr>
      <w:r>
        <w:t>DaFiscalização</w:t>
      </w:r>
      <w:r>
        <w:rPr>
          <w:spacing w:val="-2"/>
        </w:rPr>
        <w:t>Administrativa</w:t>
      </w:r>
    </w:p>
    <w:p w:rsidR="008611E2" w:rsidRDefault="00AC42B5">
      <w:pPr>
        <w:pStyle w:val="PargrafodaLista"/>
        <w:numPr>
          <w:ilvl w:val="2"/>
          <w:numId w:val="3"/>
        </w:numPr>
        <w:tabs>
          <w:tab w:val="left" w:pos="859"/>
        </w:tabs>
        <w:spacing w:before="113" w:line="242" w:lineRule="auto"/>
        <w:ind w:right="142"/>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8611E2" w:rsidRDefault="00AC42B5">
      <w:pPr>
        <w:pStyle w:val="PargrafodaLista"/>
        <w:numPr>
          <w:ilvl w:val="2"/>
          <w:numId w:val="3"/>
        </w:numPr>
        <w:tabs>
          <w:tab w:val="left" w:pos="892"/>
        </w:tabs>
        <w:spacing w:before="108"/>
        <w:ind w:right="148"/>
      </w:pPr>
      <w:r>
        <w:t>Caso ocorra descumprimento das obrigações contratuais, o fiscal administrativo do contrato atuará tempestivamente na solução do problema, reportando ao gestor do contrato para que tome as providências cabíveis, quando ultrapassar a sua competência.</w:t>
      </w:r>
    </w:p>
    <w:p w:rsidR="008611E2" w:rsidRDefault="008611E2">
      <w:pPr>
        <w:pStyle w:val="Corpodetexto"/>
        <w:spacing w:before="191"/>
      </w:pPr>
    </w:p>
    <w:p w:rsidR="008611E2" w:rsidRDefault="00AC42B5">
      <w:pPr>
        <w:pStyle w:val="Heading1"/>
        <w:numPr>
          <w:ilvl w:val="1"/>
          <w:numId w:val="3"/>
        </w:numPr>
        <w:tabs>
          <w:tab w:val="left" w:pos="683"/>
        </w:tabs>
      </w:pPr>
      <w:r>
        <w:t>DoGestordo</w:t>
      </w:r>
      <w:r>
        <w:rPr>
          <w:spacing w:val="-2"/>
        </w:rPr>
        <w:t xml:space="preserve"> Contrato</w:t>
      </w:r>
    </w:p>
    <w:p w:rsidR="008611E2" w:rsidRDefault="00AC42B5">
      <w:pPr>
        <w:pStyle w:val="PargrafodaLista"/>
        <w:numPr>
          <w:ilvl w:val="2"/>
          <w:numId w:val="3"/>
        </w:numPr>
        <w:tabs>
          <w:tab w:val="left" w:pos="895"/>
        </w:tabs>
        <w:spacing w:before="115"/>
        <w:ind w:right="147"/>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8611E2" w:rsidRDefault="00AC42B5">
      <w:pPr>
        <w:pStyle w:val="PargrafodaLista"/>
        <w:numPr>
          <w:ilvl w:val="2"/>
          <w:numId w:val="3"/>
        </w:numPr>
        <w:tabs>
          <w:tab w:val="left" w:pos="910"/>
        </w:tabs>
        <w:spacing w:before="117"/>
        <w:ind w:right="142"/>
      </w:pPr>
      <w: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8611E2" w:rsidRDefault="00AC42B5">
      <w:pPr>
        <w:pStyle w:val="PargrafodaLista"/>
        <w:numPr>
          <w:ilvl w:val="2"/>
          <w:numId w:val="3"/>
        </w:numPr>
        <w:tabs>
          <w:tab w:val="left" w:pos="859"/>
        </w:tabs>
        <w:ind w:right="149"/>
      </w:pPr>
      <w: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8611E2" w:rsidRDefault="00AC42B5">
      <w:pPr>
        <w:pStyle w:val="PargrafodaLista"/>
        <w:numPr>
          <w:ilvl w:val="2"/>
          <w:numId w:val="3"/>
        </w:numPr>
        <w:tabs>
          <w:tab w:val="left" w:pos="888"/>
        </w:tabs>
        <w:spacing w:before="113"/>
        <w:ind w:right="145"/>
      </w:pPr>
      <w:r>
        <w:t>O gestor do contrato emitirá documento comprobatório da avaliação realizada pelos fiscais técnico, administrativoesetorialquantoaocumprimentodeobrigaçõesassumidaspelocontratado,commenção</w:t>
      </w:r>
      <w:r>
        <w:rPr>
          <w:spacing w:val="-5"/>
        </w:rPr>
        <w:t>ao</w:t>
      </w:r>
    </w:p>
    <w:p w:rsidR="008611E2" w:rsidRDefault="008611E2">
      <w:pPr>
        <w:jc w:val="both"/>
        <w:sectPr w:rsidR="008611E2">
          <w:pgSz w:w="11910" w:h="16840"/>
          <w:pgMar w:top="1760" w:right="760" w:bottom="360" w:left="780" w:header="302" w:footer="179" w:gutter="0"/>
          <w:cols w:space="720"/>
        </w:sectPr>
      </w:pPr>
    </w:p>
    <w:p w:rsidR="008611E2" w:rsidRDefault="00AC42B5">
      <w:pPr>
        <w:pStyle w:val="Corpodetexto"/>
        <w:spacing w:before="46"/>
        <w:ind w:left="355" w:right="142"/>
        <w:jc w:val="both"/>
      </w:pPr>
      <w:r>
        <w:lastRenderedPageBreak/>
        <w:t>seu desempenho na execução contratual, baseado nos indicadores objetivamente definidos e aferidos, e a eventuais penalidades aplicadas, devendo constar do cadastro de atesto de cumprimento de obrigações.</w:t>
      </w:r>
    </w:p>
    <w:p w:rsidR="008611E2" w:rsidRDefault="00AC42B5">
      <w:pPr>
        <w:pStyle w:val="PargrafodaLista"/>
        <w:numPr>
          <w:ilvl w:val="2"/>
          <w:numId w:val="3"/>
        </w:numPr>
        <w:tabs>
          <w:tab w:val="left" w:pos="935"/>
        </w:tabs>
        <w:ind w:right="147"/>
      </w:pPr>
      <w: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8611E2" w:rsidRDefault="00AC42B5">
      <w:pPr>
        <w:pStyle w:val="PargrafodaLista"/>
        <w:numPr>
          <w:ilvl w:val="2"/>
          <w:numId w:val="3"/>
        </w:numPr>
        <w:tabs>
          <w:tab w:val="left" w:pos="861"/>
        </w:tabs>
        <w:spacing w:before="115"/>
        <w:ind w:right="141"/>
      </w:pPr>
      <w:r>
        <w:t>O gestor do contrato deverá elaborar relatório final com informações sobre a consecução dos objetivos que tenham justificado a contratação e eventuais condutas a serem adotadas para o aprimoramento das atividades da Administração.</w:t>
      </w:r>
    </w:p>
    <w:p w:rsidR="008611E2" w:rsidRDefault="00AC42B5">
      <w:pPr>
        <w:pStyle w:val="PargrafodaLista"/>
        <w:numPr>
          <w:ilvl w:val="2"/>
          <w:numId w:val="3"/>
        </w:numPr>
        <w:tabs>
          <w:tab w:val="left" w:pos="886"/>
        </w:tabs>
        <w:spacing w:before="114" w:line="242" w:lineRule="auto"/>
        <w:ind w:right="149"/>
      </w:pPr>
      <w:r>
        <w:t xml:space="preserve">O gestor do contrato deverá enviar a documentação ao setor de contratos para a formalização dos procedimentos de liquidação e pagamento, no valor dimensionado pela fiscalização e gestão nos termos do </w:t>
      </w:r>
      <w:r>
        <w:rPr>
          <w:spacing w:val="-2"/>
        </w:rPr>
        <w:t>contrato.</w:t>
      </w:r>
    </w:p>
    <w:p w:rsidR="008611E2" w:rsidRDefault="00B719AE">
      <w:pPr>
        <w:pStyle w:val="Corpodetexto"/>
        <w:spacing w:before="48"/>
        <w:rPr>
          <w:sz w:val="20"/>
        </w:rPr>
      </w:pPr>
      <w:r w:rsidRPr="00B719AE">
        <w:pict>
          <v:shape id="docshape10" o:spid="_x0000_s1036" type="#_x0000_t202" style="position:absolute;margin-left:56.75pt;margin-top:16.05pt;width:493.2pt;height:19.45pt;z-index:-15724544;mso-wrap-distance-left:0;mso-wrap-distance-right:0;mso-position-horizontal-relative:page" fillcolor="#388e3b" strokeweight=".48pt">
            <v:textbox inset="0,0,0,0">
              <w:txbxContent>
                <w:p w:rsidR="008611E2" w:rsidRDefault="00AC42B5">
                  <w:pPr>
                    <w:spacing w:before="60"/>
                    <w:ind w:left="50"/>
                    <w:rPr>
                      <w:b/>
                      <w:color w:val="000000"/>
                    </w:rPr>
                  </w:pPr>
                  <w:r>
                    <w:rPr>
                      <w:b/>
                      <w:color w:val="F9F9F9"/>
                    </w:rPr>
                    <w:t>9DOSCRITÉRIOSDEMEDIÇÃOEDE</w:t>
                  </w:r>
                  <w:r>
                    <w:rPr>
                      <w:b/>
                      <w:color w:val="F9F9F9"/>
                      <w:spacing w:val="-2"/>
                    </w:rPr>
                    <w:t>PAGAMENTO</w:t>
                  </w:r>
                </w:p>
              </w:txbxContent>
            </v:textbox>
            <w10:wrap type="topAndBottom" anchorx="page"/>
          </v:shape>
        </w:pict>
      </w:r>
    </w:p>
    <w:p w:rsidR="008611E2" w:rsidRDefault="00AC42B5">
      <w:pPr>
        <w:pStyle w:val="Heading1"/>
        <w:numPr>
          <w:ilvl w:val="1"/>
          <w:numId w:val="2"/>
        </w:numPr>
        <w:tabs>
          <w:tab w:val="left" w:pos="683"/>
        </w:tabs>
        <w:spacing w:before="67"/>
      </w:pPr>
      <w:r>
        <w:t>DoRecebimento</w:t>
      </w:r>
      <w:r>
        <w:rPr>
          <w:spacing w:val="-2"/>
        </w:rPr>
        <w:t>Provisório</w:t>
      </w:r>
    </w:p>
    <w:p w:rsidR="008611E2" w:rsidRDefault="00AC42B5">
      <w:pPr>
        <w:pStyle w:val="PargrafodaLista"/>
        <w:numPr>
          <w:ilvl w:val="2"/>
          <w:numId w:val="2"/>
        </w:numPr>
        <w:tabs>
          <w:tab w:val="left" w:pos="866"/>
        </w:tabs>
        <w:spacing w:before="113"/>
        <w:ind w:right="141"/>
      </w:pPr>
      <w:r>
        <w:t>Os itens serão recebidos PROVISORIAMENTE, de forma sumária, no ato da entrega, juntamente com a nota fiscal (NF), pelo responsável pelo acompanhamento e fiscalização do contrato, para efeito de posterior verificação de sua conformidade com as especificações constantes no Termo de Referência e na proposta.</w:t>
      </w:r>
    </w:p>
    <w:p w:rsidR="008611E2" w:rsidRDefault="00AC42B5">
      <w:pPr>
        <w:pStyle w:val="PargrafodaLista"/>
        <w:numPr>
          <w:ilvl w:val="2"/>
          <w:numId w:val="2"/>
        </w:numPr>
        <w:tabs>
          <w:tab w:val="left" w:pos="849"/>
        </w:tabs>
        <w:ind w:right="147"/>
      </w:pPr>
      <w:r>
        <w:t>Ositenspoderãoserrejeitados,notodoouemparte,inclusiveantesdorecebimentoprovisório,quando emdesacordocomasespecificaçõesconstantesnoTRenaproposta,devendosersubstituídosnoprazode10 dias, a contar da notificação da contratada, às suas custas, sem prejuízo da aplicação de penalidades.</w:t>
      </w:r>
    </w:p>
    <w:p w:rsidR="008611E2" w:rsidRDefault="00AC42B5">
      <w:pPr>
        <w:pStyle w:val="Heading1"/>
        <w:numPr>
          <w:ilvl w:val="1"/>
          <w:numId w:val="2"/>
        </w:numPr>
        <w:tabs>
          <w:tab w:val="left" w:pos="683"/>
        </w:tabs>
        <w:spacing w:before="116"/>
      </w:pPr>
      <w:r>
        <w:t>DoRecebimento</w:t>
      </w:r>
      <w:r>
        <w:rPr>
          <w:spacing w:val="-2"/>
        </w:rPr>
        <w:t>Definitivo</w:t>
      </w:r>
    </w:p>
    <w:p w:rsidR="008611E2" w:rsidRDefault="00AC42B5">
      <w:pPr>
        <w:pStyle w:val="PargrafodaLista"/>
        <w:numPr>
          <w:ilvl w:val="2"/>
          <w:numId w:val="2"/>
        </w:numPr>
        <w:tabs>
          <w:tab w:val="left" w:pos="867"/>
        </w:tabs>
        <w:spacing w:before="113"/>
        <w:ind w:right="151"/>
      </w:pPr>
      <w:r>
        <w:t xml:space="preserve">O recebimento DEFINITIVO ocorrerá no prazo de 10 (dez) dias úteis, a contar do recebimento da nota fiscal pela FHGV, após a verificação da qualidade e da quantidade do material e consequente aceitação dos </w:t>
      </w:r>
      <w:r>
        <w:rPr>
          <w:spacing w:val="-2"/>
        </w:rPr>
        <w:t>itens.</w:t>
      </w:r>
    </w:p>
    <w:p w:rsidR="008611E2" w:rsidRDefault="00AC42B5">
      <w:pPr>
        <w:pStyle w:val="PargrafodaLista"/>
        <w:numPr>
          <w:ilvl w:val="2"/>
          <w:numId w:val="2"/>
        </w:numPr>
        <w:tabs>
          <w:tab w:val="left" w:pos="872"/>
        </w:tabs>
        <w:ind w:right="141"/>
      </w:pPr>
      <w:r>
        <w:t xml:space="preserve">O prazo para recebimento DEFINITIVO poderá ser excepcionalmente prorrogado, de forma justificada, por igual período, quando houver necessidade de diligências para a aferição do atendimento das exigências </w:t>
      </w:r>
      <w:r>
        <w:rPr>
          <w:spacing w:val="-2"/>
        </w:rPr>
        <w:t>contratuais.</w:t>
      </w:r>
    </w:p>
    <w:p w:rsidR="008611E2" w:rsidRDefault="00AC42B5">
      <w:pPr>
        <w:pStyle w:val="PargrafodaLista"/>
        <w:numPr>
          <w:ilvl w:val="2"/>
          <w:numId w:val="2"/>
        </w:numPr>
        <w:tabs>
          <w:tab w:val="left" w:pos="904"/>
        </w:tabs>
        <w:ind w:right="143"/>
      </w:pPr>
      <w:r>
        <w:t xml:space="preserve">No caso de controvérsia sobre o objeto, quanto à dimensão, qualidade e quantidade, deverá ser observado o teor do </w:t>
      </w:r>
      <w:r>
        <w:rPr>
          <w:color w:val="000080"/>
          <w:u w:val="single" w:color="000080"/>
        </w:rPr>
        <w:t>art. 143 da Lei nº 14.133, de 2021</w:t>
      </w:r>
      <w:r>
        <w:t>, comunicando-se à empresa para emissão de Nota Fiscal no que pertine à parcela incontroversa da execução do objeto, para efeito de liquidação e pagamento.</w:t>
      </w:r>
    </w:p>
    <w:p w:rsidR="008611E2" w:rsidRDefault="00AC42B5">
      <w:pPr>
        <w:pStyle w:val="PargrafodaLista"/>
        <w:numPr>
          <w:ilvl w:val="2"/>
          <w:numId w:val="2"/>
        </w:numPr>
        <w:tabs>
          <w:tab w:val="left" w:pos="852"/>
        </w:tabs>
        <w:spacing w:before="114" w:line="242" w:lineRule="auto"/>
        <w:ind w:right="145"/>
      </w:pPr>
      <w:r>
        <w:t>Oprazo paraasolução,peloCONTRATADO,deinconsistênciasnaexecuçãodoobjetooudesaneamento da nota fiscal ou de instrumento de cobrança equivalente, verificadas pela FHGV durante a análise prévia à liquidação de despesa, não será computado para os fins do recebimento definitivo.</w:t>
      </w:r>
    </w:p>
    <w:p w:rsidR="008611E2" w:rsidRDefault="00AC42B5">
      <w:pPr>
        <w:pStyle w:val="PargrafodaLista"/>
        <w:numPr>
          <w:ilvl w:val="2"/>
          <w:numId w:val="2"/>
        </w:numPr>
        <w:tabs>
          <w:tab w:val="left" w:pos="849"/>
        </w:tabs>
        <w:spacing w:before="108"/>
        <w:ind w:right="155"/>
      </w:pPr>
      <w:r>
        <w:t>Orecebimentoprovisóriooudefinitivo nãoexcluiráaresponsabilidadecivilpelasolidezepelasegurança dos bens nem a responsabilidade ético-profissional pela perfeita execução do contrato.</w:t>
      </w:r>
    </w:p>
    <w:p w:rsidR="008611E2" w:rsidRDefault="008611E2">
      <w:pPr>
        <w:pStyle w:val="Corpodetexto"/>
        <w:spacing w:before="228"/>
      </w:pPr>
    </w:p>
    <w:p w:rsidR="008611E2" w:rsidRDefault="00AC42B5">
      <w:pPr>
        <w:pStyle w:val="Heading1"/>
        <w:numPr>
          <w:ilvl w:val="1"/>
          <w:numId w:val="2"/>
        </w:numPr>
        <w:tabs>
          <w:tab w:val="left" w:pos="683"/>
        </w:tabs>
      </w:pPr>
      <w:r>
        <w:t>DoPrazode</w:t>
      </w:r>
      <w:r>
        <w:rPr>
          <w:spacing w:val="-2"/>
        </w:rPr>
        <w:t xml:space="preserve"> Pagamento</w:t>
      </w:r>
    </w:p>
    <w:p w:rsidR="008611E2" w:rsidRDefault="00AC42B5">
      <w:pPr>
        <w:pStyle w:val="Corpodetexto"/>
        <w:spacing w:before="116"/>
        <w:ind w:left="355"/>
      </w:pPr>
      <w:r>
        <w:t>Opagamentoocorrerá30diasapósrecebimentodoitemdeformadefinitivaeapósaceitedaNota</w:t>
      </w:r>
      <w:r>
        <w:rPr>
          <w:spacing w:val="-2"/>
        </w:rPr>
        <w:t>Fiscal.</w:t>
      </w:r>
    </w:p>
    <w:p w:rsidR="008611E2" w:rsidRDefault="008611E2">
      <w:pPr>
        <w:pStyle w:val="Corpodetexto"/>
        <w:spacing w:before="228"/>
      </w:pPr>
    </w:p>
    <w:p w:rsidR="008611E2" w:rsidRDefault="00AC42B5">
      <w:pPr>
        <w:pStyle w:val="Heading1"/>
        <w:numPr>
          <w:ilvl w:val="1"/>
          <w:numId w:val="2"/>
        </w:numPr>
        <w:tabs>
          <w:tab w:val="left" w:pos="683"/>
        </w:tabs>
      </w:pPr>
      <w:r>
        <w:t>DaFormade</w:t>
      </w:r>
      <w:r>
        <w:rPr>
          <w:spacing w:val="-2"/>
        </w:rPr>
        <w:t>Pagamento</w:t>
      </w:r>
    </w:p>
    <w:p w:rsidR="008611E2" w:rsidRDefault="008611E2">
      <w:pPr>
        <w:jc w:val="both"/>
        <w:sectPr w:rsidR="008611E2">
          <w:pgSz w:w="11910" w:h="16840"/>
          <w:pgMar w:top="1760" w:right="760" w:bottom="360" w:left="780" w:header="302" w:footer="179" w:gutter="0"/>
          <w:cols w:space="720"/>
        </w:sectPr>
      </w:pPr>
    </w:p>
    <w:p w:rsidR="008611E2" w:rsidRDefault="008611E2">
      <w:pPr>
        <w:pStyle w:val="Corpodetexto"/>
        <w:spacing w:before="259"/>
        <w:rPr>
          <w:b/>
        </w:rPr>
      </w:pPr>
    </w:p>
    <w:p w:rsidR="008611E2" w:rsidRDefault="00AC42B5">
      <w:pPr>
        <w:pStyle w:val="PargrafodaLista"/>
        <w:numPr>
          <w:ilvl w:val="0"/>
          <w:numId w:val="1"/>
        </w:numPr>
        <w:tabs>
          <w:tab w:val="left" w:pos="565"/>
        </w:tabs>
        <w:spacing w:before="1" w:line="331" w:lineRule="auto"/>
        <w:ind w:right="159" w:firstLine="0"/>
        <w:jc w:val="left"/>
        <w:rPr>
          <w:color w:val="0C0C0C"/>
        </w:rPr>
      </w:pPr>
      <w:r>
        <w:rPr>
          <w:color w:val="000008"/>
        </w:rPr>
        <w:t>Apósaconferênciadomaterialfornecidoeparaseurecebimentodefinitivo,aunidadedaráoatestenanota fiscal e a mesma será encaminhada para o devido pagamento.</w:t>
      </w:r>
    </w:p>
    <w:p w:rsidR="008611E2" w:rsidRDefault="008611E2">
      <w:pPr>
        <w:pStyle w:val="Corpodetexto"/>
      </w:pPr>
    </w:p>
    <w:p w:rsidR="008611E2" w:rsidRDefault="008611E2">
      <w:pPr>
        <w:pStyle w:val="Corpodetexto"/>
      </w:pPr>
    </w:p>
    <w:p w:rsidR="008611E2" w:rsidRDefault="008611E2">
      <w:pPr>
        <w:pStyle w:val="Corpodetexto"/>
        <w:spacing w:before="44"/>
      </w:pPr>
    </w:p>
    <w:p w:rsidR="008611E2" w:rsidRDefault="00AC42B5">
      <w:pPr>
        <w:pStyle w:val="PargrafodaLista"/>
        <w:numPr>
          <w:ilvl w:val="0"/>
          <w:numId w:val="1"/>
        </w:numPr>
        <w:tabs>
          <w:tab w:val="left" w:pos="345"/>
          <w:tab w:val="left" w:pos="475"/>
        </w:tabs>
        <w:spacing w:before="0" w:line="429" w:lineRule="auto"/>
        <w:ind w:left="475" w:right="347" w:hanging="360"/>
        <w:jc w:val="both"/>
        <w:rPr>
          <w:color w:val="000008"/>
        </w:rPr>
      </w:pPr>
      <w:r>
        <w:rPr>
          <w:color w:val="000008"/>
        </w:rPr>
        <w:t xml:space="preserve">Nenhum pagamento será efetuado à contratada enquanto pendente de liquidação qualquer obrigação que lhe for imposta, em virtude de penalidades ou inadimplemento, sem que isso gere direito ao pleito de </w:t>
      </w:r>
      <w:r>
        <w:rPr>
          <w:color w:val="000008"/>
          <w:spacing w:val="-2"/>
        </w:rPr>
        <w:t>atualização.</w:t>
      </w:r>
    </w:p>
    <w:p w:rsidR="008611E2" w:rsidRDefault="008611E2">
      <w:pPr>
        <w:pStyle w:val="Corpodetexto"/>
      </w:pPr>
    </w:p>
    <w:p w:rsidR="008611E2" w:rsidRDefault="008611E2">
      <w:pPr>
        <w:pStyle w:val="Corpodetexto"/>
        <w:spacing w:before="97"/>
      </w:pPr>
    </w:p>
    <w:p w:rsidR="008611E2" w:rsidRDefault="00AC42B5">
      <w:pPr>
        <w:pStyle w:val="PargrafodaLista"/>
        <w:numPr>
          <w:ilvl w:val="0"/>
          <w:numId w:val="1"/>
        </w:numPr>
        <w:tabs>
          <w:tab w:val="left" w:pos="369"/>
          <w:tab w:val="left" w:pos="475"/>
        </w:tabs>
        <w:spacing w:before="0" w:line="429" w:lineRule="auto"/>
        <w:ind w:left="475" w:right="351" w:hanging="360"/>
        <w:jc w:val="both"/>
        <w:rPr>
          <w:color w:val="000008"/>
        </w:rPr>
      </w:pPr>
      <w:r>
        <w:rPr>
          <w:color w:val="000008"/>
        </w:rPr>
        <w:t>A critério da Administração poderão ser descontados dos pagamentos devidos os valores para cobrir despesas com multas, indenizações a terceiros e outros de responsabilidade da contratada.</w:t>
      </w:r>
    </w:p>
    <w:p w:rsidR="008611E2" w:rsidRDefault="008611E2">
      <w:pPr>
        <w:pStyle w:val="Corpodetexto"/>
      </w:pPr>
    </w:p>
    <w:p w:rsidR="008611E2" w:rsidRDefault="008611E2">
      <w:pPr>
        <w:pStyle w:val="Corpodetexto"/>
        <w:spacing w:before="73"/>
      </w:pPr>
    </w:p>
    <w:p w:rsidR="008611E2" w:rsidRDefault="00AC42B5">
      <w:pPr>
        <w:pStyle w:val="PargrafodaLista"/>
        <w:numPr>
          <w:ilvl w:val="0"/>
          <w:numId w:val="1"/>
        </w:numPr>
        <w:tabs>
          <w:tab w:val="left" w:pos="365"/>
          <w:tab w:val="left" w:pos="475"/>
        </w:tabs>
        <w:spacing w:before="0" w:line="429" w:lineRule="auto"/>
        <w:ind w:left="475" w:right="349" w:hanging="360"/>
        <w:jc w:val="both"/>
        <w:rPr>
          <w:color w:val="000008"/>
        </w:rPr>
      </w:pPr>
      <w:r>
        <w:rPr>
          <w:color w:val="000008"/>
        </w:rPr>
        <w:t>O crédito será efetuado em conta corrente da contratada, devendo a mesma informar no contrato e na própria nota fiscal o banco, o número da c/c, o nome e o número da agência.</w:t>
      </w:r>
    </w:p>
    <w:p w:rsidR="008611E2" w:rsidRDefault="00AC42B5">
      <w:pPr>
        <w:pStyle w:val="PargrafodaLista"/>
        <w:numPr>
          <w:ilvl w:val="0"/>
          <w:numId w:val="1"/>
        </w:numPr>
        <w:tabs>
          <w:tab w:val="left" w:pos="332"/>
          <w:tab w:val="left" w:pos="475"/>
        </w:tabs>
        <w:spacing w:before="1" w:line="429" w:lineRule="auto"/>
        <w:ind w:left="475" w:right="344" w:hanging="360"/>
        <w:jc w:val="both"/>
        <w:rPr>
          <w:color w:val="000008"/>
        </w:rPr>
      </w:pPr>
      <w:r>
        <w:rPr>
          <w:color w:val="000008"/>
        </w:rPr>
        <w:t>Osrecursosutilizadosparapagamentodareferidadespesacorrerãoporcontadarubrica3190–Materialde Higiene e Limpeza.</w:t>
      </w:r>
    </w:p>
    <w:p w:rsidR="008611E2" w:rsidRDefault="00B719AE">
      <w:pPr>
        <w:pStyle w:val="Corpodetexto"/>
        <w:spacing w:before="11"/>
        <w:rPr>
          <w:sz w:val="19"/>
        </w:rPr>
      </w:pPr>
      <w:r w:rsidRPr="00B719AE">
        <w:pict>
          <v:shape id="docshape11" o:spid="_x0000_s1035" type="#_x0000_t202" style="position:absolute;margin-left:56.75pt;margin-top:13.6pt;width:493.2pt;height:19.45pt;z-index:-15724032;mso-wrap-distance-left:0;mso-wrap-distance-right:0;mso-position-horizontal-relative:page" fillcolor="#388e3b" strokeweight=".48pt">
            <v:textbox inset="0,0,0,0">
              <w:txbxContent>
                <w:p w:rsidR="008611E2" w:rsidRDefault="00AC42B5">
                  <w:pPr>
                    <w:spacing w:before="58"/>
                    <w:ind w:left="50"/>
                    <w:rPr>
                      <w:b/>
                      <w:color w:val="000000"/>
                    </w:rPr>
                  </w:pPr>
                  <w:r>
                    <w:rPr>
                      <w:b/>
                      <w:color w:val="F9F9F9"/>
                      <w:spacing w:val="-2"/>
                    </w:rPr>
                    <w:t>10DAESTIMATIVADOVALORDACONTRATAÇÃO</w:t>
                  </w:r>
                </w:p>
              </w:txbxContent>
            </v:textbox>
            <w10:wrap type="topAndBottom" anchorx="page"/>
          </v:shape>
        </w:pict>
      </w:r>
    </w:p>
    <w:p w:rsidR="008611E2" w:rsidRDefault="00AC42B5">
      <w:pPr>
        <w:pStyle w:val="Corpodetexto"/>
        <w:spacing w:before="65"/>
        <w:ind w:left="355" w:right="128"/>
      </w:pPr>
      <w:r>
        <w:t>10.1Ocustoestimadototaldacontrataçãopossuicarátersigilosoeserátornadopúblico,apenase imediatamente, após o julgamento das propostas.</w:t>
      </w:r>
    </w:p>
    <w:p w:rsidR="008611E2" w:rsidRDefault="00B719AE">
      <w:pPr>
        <w:pStyle w:val="Corpodetexto"/>
        <w:spacing w:before="175"/>
        <w:rPr>
          <w:sz w:val="20"/>
        </w:rPr>
      </w:pPr>
      <w:r w:rsidRPr="00B719AE">
        <w:pict>
          <v:shape id="docshape12" o:spid="_x0000_s1034" type="#_x0000_t202" style="position:absolute;margin-left:56.75pt;margin-top:22.45pt;width:493.2pt;height:19.45pt;z-index:-15723520;mso-wrap-distance-left:0;mso-wrap-distance-right:0;mso-position-horizontal-relative:page" fillcolor="#388e3b" strokeweight=".48pt">
            <v:textbox inset="0,0,0,0">
              <w:txbxContent>
                <w:p w:rsidR="008611E2" w:rsidRDefault="00AC42B5">
                  <w:pPr>
                    <w:spacing w:before="58"/>
                    <w:ind w:left="50"/>
                    <w:rPr>
                      <w:b/>
                      <w:color w:val="000000"/>
                    </w:rPr>
                  </w:pPr>
                  <w:r>
                    <w:rPr>
                      <w:b/>
                      <w:color w:val="F9F9F9"/>
                    </w:rPr>
                    <w:t>11DAADEQUAÇÃO</w:t>
                  </w:r>
                  <w:r>
                    <w:rPr>
                      <w:b/>
                      <w:color w:val="F9F9F9"/>
                      <w:spacing w:val="-2"/>
                    </w:rPr>
                    <w:t>ORÇAMENTÁRIA</w:t>
                  </w:r>
                </w:p>
              </w:txbxContent>
            </v:textbox>
            <w10:wrap type="topAndBottom" anchorx="page"/>
          </v:shape>
        </w:pict>
      </w:r>
    </w:p>
    <w:p w:rsidR="008611E2" w:rsidRDefault="00AC42B5">
      <w:pPr>
        <w:pStyle w:val="Corpodetexto"/>
        <w:spacing w:before="65"/>
        <w:ind w:left="355" w:right="128"/>
      </w:pPr>
      <w:r>
        <w:t>11.1 As despesas decorrentes da presente contratação correrão à conta de recursos definidos pelo setor deorçamentação e pela Diretoria Administrativa e Financeira (DAF) da FHGV.</w:t>
      </w:r>
    </w:p>
    <w:p w:rsidR="008611E2" w:rsidRDefault="00AC42B5">
      <w:pPr>
        <w:pStyle w:val="Corpodetexto"/>
        <w:spacing w:before="116"/>
        <w:ind w:right="142"/>
        <w:jc w:val="right"/>
      </w:pPr>
      <w:r>
        <w:t>SapucaiadoSul,</w:t>
      </w:r>
      <w:r>
        <w:rPr>
          <w:spacing w:val="-2"/>
        </w:rPr>
        <w:t>28/Agosto/2024</w:t>
      </w:r>
      <w:r>
        <w:rPr>
          <w:color w:val="C62828"/>
          <w:spacing w:val="-2"/>
        </w:rPr>
        <w:t>.</w:t>
      </w:r>
    </w:p>
    <w:p w:rsidR="008611E2" w:rsidRDefault="008611E2">
      <w:pPr>
        <w:pStyle w:val="Corpodetexto"/>
        <w:rPr>
          <w:sz w:val="20"/>
        </w:rPr>
      </w:pPr>
    </w:p>
    <w:p w:rsidR="008611E2" w:rsidRDefault="008611E2">
      <w:pPr>
        <w:pStyle w:val="Corpodetexto"/>
        <w:rPr>
          <w:sz w:val="20"/>
        </w:rPr>
      </w:pPr>
    </w:p>
    <w:p w:rsidR="008611E2" w:rsidRDefault="00B719AE">
      <w:pPr>
        <w:pStyle w:val="Corpodetexto"/>
        <w:spacing w:before="1"/>
        <w:rPr>
          <w:sz w:val="20"/>
        </w:rPr>
      </w:pPr>
      <w:r w:rsidRPr="00B719AE">
        <w:pict>
          <v:shape id="docshape13" o:spid="_x0000_s1033" style="position:absolute;margin-left:127.2pt;margin-top:13.45pt;width:352.6pt;height:.1pt;z-index:-15723008;mso-wrap-distance-left:0;mso-wrap-distance-right:0;mso-position-horizontal-relative:page" coordorigin="2544,269" coordsize="7052,0" path="m2544,269r7051,e" filled="f" strokeweight=".38525mm">
            <v:path arrowok="t"/>
            <w10:wrap type="topAndBottom" anchorx="page"/>
          </v:shape>
        </w:pict>
      </w:r>
    </w:p>
    <w:p w:rsidR="008611E2" w:rsidRDefault="00AC42B5">
      <w:pPr>
        <w:pStyle w:val="Corpodetexto"/>
        <w:spacing w:before="136"/>
        <w:ind w:left="213" w:right="6"/>
        <w:jc w:val="center"/>
      </w:pPr>
      <w:r>
        <w:t>AlexandreBianchin–ChefedeSetor-</w:t>
      </w:r>
      <w:r>
        <w:rPr>
          <w:spacing w:val="-2"/>
        </w:rPr>
        <w:t>Almoxarifado</w:t>
      </w:r>
    </w:p>
    <w:p w:rsidR="008611E2" w:rsidRDefault="008611E2">
      <w:pPr>
        <w:pStyle w:val="Corpodetexto"/>
        <w:rPr>
          <w:sz w:val="20"/>
        </w:rPr>
      </w:pPr>
    </w:p>
    <w:p w:rsidR="008611E2" w:rsidRDefault="008611E2">
      <w:pPr>
        <w:pStyle w:val="Corpodetexto"/>
        <w:rPr>
          <w:sz w:val="20"/>
        </w:rPr>
      </w:pPr>
    </w:p>
    <w:p w:rsidR="008611E2" w:rsidRDefault="008611E2">
      <w:pPr>
        <w:pStyle w:val="Corpodetexto"/>
        <w:rPr>
          <w:sz w:val="20"/>
        </w:rPr>
      </w:pPr>
    </w:p>
    <w:p w:rsidR="008611E2" w:rsidRDefault="00B719AE">
      <w:pPr>
        <w:pStyle w:val="Corpodetexto"/>
        <w:spacing w:before="139"/>
        <w:rPr>
          <w:sz w:val="20"/>
        </w:rPr>
      </w:pPr>
      <w:r w:rsidRPr="00B719AE">
        <w:pict>
          <v:shape id="docshape14" o:spid="_x0000_s1032" style="position:absolute;margin-left:127.2pt;margin-top:20.35pt;width:352.6pt;height:.1pt;z-index:-15722496;mso-wrap-distance-left:0;mso-wrap-distance-right:0;mso-position-horizontal-relative:page" coordorigin="2544,407" coordsize="7052,0" path="m2544,407r7051,e" filled="f" strokeweight=".38525mm">
            <v:path arrowok="t"/>
            <w10:wrap type="topAndBottom" anchorx="page"/>
          </v:shape>
        </w:pict>
      </w:r>
    </w:p>
    <w:p w:rsidR="008611E2" w:rsidRDefault="00AC42B5">
      <w:pPr>
        <w:pStyle w:val="Corpodetexto"/>
        <w:spacing w:before="136"/>
        <w:ind w:left="213"/>
        <w:jc w:val="center"/>
      </w:pPr>
      <w:r>
        <w:t>AlineKonzendeSouza–ChefedeSetor–Higienizaçãoe</w:t>
      </w:r>
      <w:r>
        <w:rPr>
          <w:spacing w:val="-2"/>
        </w:rPr>
        <w:t>Hotelaria</w:t>
      </w:r>
    </w:p>
    <w:p w:rsidR="008611E2" w:rsidRDefault="008611E2">
      <w:pPr>
        <w:jc w:val="center"/>
        <w:sectPr w:rsidR="008611E2">
          <w:pgSz w:w="11910" w:h="16840"/>
          <w:pgMar w:top="1760" w:right="760" w:bottom="360" w:left="780" w:header="302" w:footer="179" w:gutter="0"/>
          <w:cols w:space="720"/>
        </w:sectPr>
      </w:pPr>
    </w:p>
    <w:p w:rsidR="008611E2" w:rsidRDefault="00B719AE">
      <w:pPr>
        <w:pStyle w:val="Corpodetexto"/>
        <w:ind w:left="120"/>
        <w:rPr>
          <w:sz w:val="20"/>
        </w:rPr>
      </w:pPr>
      <w:r w:rsidRPr="00B719AE">
        <w:rPr>
          <w:sz w:val="20"/>
        </w:rPr>
      </w:r>
      <w:r>
        <w:rPr>
          <w:sz w:val="20"/>
        </w:rPr>
        <w:pict>
          <v:group id="docshapegroup16" o:spid="_x0000_s1026" style="width:402pt;height:97pt;mso-position-horizontal-relative:char;mso-position-vertical-relative:line" coordsize="8040,1940">
            <v:rect id="docshape17" o:spid="_x0000_s1031" style="position:absolute;left:20;top:480;width:8000;height:20" fillcolor="black"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8" o:spid="_x0000_s1030" type="#_x0000_t75" style="position:absolute;left:200;top:560;width:1160;height:1280">
              <v:imagedata r:id="rId10" o:title=""/>
            </v:shape>
            <v:shape id="docshape19" o:spid="_x0000_s1029" style="position:absolute;left:10;top:10;width:8020;height:1920" coordorigin="10,10" coordsize="8020,1920" o:spt="100" adj="0,,0" path="m1620,1910r-1600,m8020,1910r-6400,m10,10r8020,l8030,1930r-8020,l10,10xe" filled="f" strokeweight="1pt">
              <v:stroke joinstyle="round"/>
              <v:formulas/>
              <v:path arrowok="t" o:connecttype="segments"/>
            </v:shape>
            <v:shape id="docshape20" o:spid="_x0000_s1028" type="#_x0000_t202" style="position:absolute;left:20;top:500;width:8000;height:1400" filled="f" stroked="f">
              <v:textbox inset="0,0,0,0">
                <w:txbxContent>
                  <w:p w:rsidR="008611E2" w:rsidRDefault="00AC42B5">
                    <w:pPr>
                      <w:spacing w:before="220"/>
                      <w:ind w:left="1660"/>
                      <w:rPr>
                        <w:rFonts w:ascii="Arial MT"/>
                        <w:sz w:val="20"/>
                      </w:rPr>
                    </w:pPr>
                    <w:r>
                      <w:rPr>
                        <w:rFonts w:ascii="Arial MT"/>
                        <w:sz w:val="20"/>
                      </w:rPr>
                      <w:t xml:space="preserve">Nome do </w:t>
                    </w:r>
                    <w:r>
                      <w:rPr>
                        <w:rFonts w:ascii="Arial MT"/>
                        <w:spacing w:val="-2"/>
                        <w:sz w:val="20"/>
                      </w:rPr>
                      <w:t>arquivo:</w:t>
                    </w:r>
                  </w:p>
                  <w:p w:rsidR="008611E2" w:rsidRDefault="00AC42B5">
                    <w:pPr>
                      <w:spacing w:before="70" w:line="312" w:lineRule="auto"/>
                      <w:ind w:left="1660"/>
                      <w:rPr>
                        <w:rFonts w:ascii="Arial MT" w:hAnsi="Arial MT"/>
                        <w:sz w:val="20"/>
                      </w:rPr>
                    </w:pPr>
                    <w:r>
                      <w:rPr>
                        <w:rFonts w:ascii="Arial MT" w:hAnsi="Arial MT"/>
                        <w:spacing w:val="-2"/>
                        <w:sz w:val="20"/>
                      </w:rPr>
                      <w:t xml:space="preserve">TR_23-09-2024_conforme_solicitado_202409230826517288661.pdf </w:t>
                    </w:r>
                    <w:r>
                      <w:rPr>
                        <w:rFonts w:ascii="Arial MT" w:hAnsi="Arial MT"/>
                        <w:sz w:val="20"/>
                      </w:rPr>
                      <w:t>Data de vinculação à solicitação: 23/09/2024 11:26</w:t>
                    </w:r>
                  </w:p>
                </w:txbxContent>
              </v:textbox>
            </v:shape>
            <v:shape id="docshape21" o:spid="_x0000_s1027" type="#_x0000_t202" style="position:absolute;left:10;top:10;width:8020;height:480" fillcolor="black" strokeweight="1pt">
              <v:textbox inset="0,0,0,0">
                <w:txbxContent>
                  <w:p w:rsidR="008611E2" w:rsidRDefault="00AC42B5">
                    <w:pPr>
                      <w:spacing w:before="124"/>
                      <w:ind w:left="60"/>
                      <w:rPr>
                        <w:rFonts w:ascii="Arial" w:hAnsi="Arial"/>
                        <w:b/>
                        <w:color w:val="000000"/>
                        <w:sz w:val="24"/>
                      </w:rPr>
                    </w:pPr>
                    <w:r>
                      <w:rPr>
                        <w:rFonts w:ascii="Arial" w:hAnsi="Arial"/>
                        <w:b/>
                        <w:color w:val="FFFFFF"/>
                        <w:sz w:val="24"/>
                      </w:rPr>
                      <w:t>Identificação interna do documento 7FHZN8YSA9-</w:t>
                    </w:r>
                    <w:r>
                      <w:rPr>
                        <w:rFonts w:ascii="Arial" w:hAnsi="Arial"/>
                        <w:b/>
                        <w:color w:val="FFFFFF"/>
                        <w:spacing w:val="-5"/>
                        <w:sz w:val="24"/>
                      </w:rPr>
                      <w:t>105</w:t>
                    </w:r>
                  </w:p>
                </w:txbxContent>
              </v:textbox>
            </v:shape>
            <w10:wrap type="none"/>
            <w10:anchorlock/>
          </v:group>
        </w:pict>
      </w:r>
    </w:p>
    <w:sectPr w:rsidR="008611E2" w:rsidSect="008611E2">
      <w:headerReference w:type="default" r:id="rId11"/>
      <w:footerReference w:type="default" r:id="rId12"/>
      <w:pgSz w:w="11900" w:h="16840"/>
      <w:pgMar w:top="1440" w:right="1680" w:bottom="360" w:left="1680" w:header="0" w:footer="17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11E2" w:rsidRDefault="008611E2" w:rsidP="008611E2">
      <w:r>
        <w:separator/>
      </w:r>
    </w:p>
  </w:endnote>
  <w:endnote w:type="continuationSeparator" w:id="1">
    <w:p w:rsidR="008611E2" w:rsidRDefault="008611E2" w:rsidP="008611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MT">
    <w:altName w:val="Arial"/>
    <w:charset w:val="01"/>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E2" w:rsidRDefault="00B719AE">
    <w:pPr>
      <w:pStyle w:val="Corpodetexto"/>
      <w:spacing w:line="14" w:lineRule="auto"/>
      <w:rPr>
        <w:sz w:val="20"/>
      </w:rPr>
    </w:pPr>
    <w:r w:rsidRPr="00B719AE">
      <w:pict>
        <v:shapetype id="_x0000_t202" coordsize="21600,21600" o:spt="202" path="m,l,21600r21600,l21600,xe">
          <v:stroke joinstyle="miter"/>
          <v:path gradientshapeok="t" o:connecttype="rect"/>
        </v:shapetype>
        <v:shape id="docshape1" o:spid="_x0000_s2050" type="#_x0000_t202" style="position:absolute;margin-left:199.95pt;margin-top:822pt;width:195.45pt;height:10.95pt;z-index:-16320512;mso-position-horizontal-relative:page;mso-position-vertical-relative:page" filled="f" stroked="f">
          <v:textbox inset="0,0,0,0">
            <w:txbxContent>
              <w:p w:rsidR="008611E2" w:rsidRDefault="00AC42B5">
                <w:pPr>
                  <w:spacing w:before="14"/>
                  <w:ind w:left="20"/>
                  <w:rPr>
                    <w:rFonts w:ascii="Arial MT" w:hAnsi="Arial MT"/>
                    <w:sz w:val="16"/>
                  </w:rPr>
                </w:pPr>
                <w:r>
                  <w:rPr>
                    <w:rFonts w:ascii="Arial MT" w:hAnsi="Arial MT"/>
                    <w:color w:val="707F8F"/>
                    <w:sz w:val="16"/>
                  </w:rPr>
                  <w:t>Identificação interna do documento 7FHZN8YSA9-</w:t>
                </w:r>
                <w:r>
                  <w:rPr>
                    <w:rFonts w:ascii="Arial MT" w:hAnsi="Arial MT"/>
                    <w:color w:val="707F8F"/>
                    <w:spacing w:val="-5"/>
                    <w:sz w:val="16"/>
                  </w:rPr>
                  <w:t>105</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E2" w:rsidRDefault="00B719AE">
    <w:pPr>
      <w:pStyle w:val="Corpodetexto"/>
      <w:spacing w:line="14" w:lineRule="auto"/>
      <w:rPr>
        <w:sz w:val="20"/>
      </w:rPr>
    </w:pPr>
    <w:r w:rsidRPr="00B719AE">
      <w:pict>
        <v:shapetype id="_x0000_t202" coordsize="21600,21600" o:spt="202" path="m,l,21600r21600,l21600,xe">
          <v:stroke joinstyle="miter"/>
          <v:path gradientshapeok="t" o:connecttype="rect"/>
        </v:shapetype>
        <v:shape id="docshape15" o:spid="_x0000_s2049" type="#_x0000_t202" style="position:absolute;margin-left:199.8pt;margin-top:822.05pt;width:195.45pt;height:10.95pt;z-index:-16320000;mso-position-horizontal-relative:page;mso-position-vertical-relative:page" filled="f" stroked="f">
          <v:textbox inset="0,0,0,0">
            <w:txbxContent>
              <w:p w:rsidR="008611E2" w:rsidRDefault="00AC42B5">
                <w:pPr>
                  <w:spacing w:before="14"/>
                  <w:ind w:left="20"/>
                  <w:rPr>
                    <w:rFonts w:ascii="Arial MT" w:hAnsi="Arial MT"/>
                    <w:sz w:val="16"/>
                  </w:rPr>
                </w:pPr>
                <w:r>
                  <w:rPr>
                    <w:rFonts w:ascii="Arial MT" w:hAnsi="Arial MT"/>
                    <w:color w:val="707F8F"/>
                    <w:sz w:val="16"/>
                  </w:rPr>
                  <w:t>Identificação interna do documento 7FHZN8YSA9-</w:t>
                </w:r>
                <w:r>
                  <w:rPr>
                    <w:rFonts w:ascii="Arial MT" w:hAnsi="Arial MT"/>
                    <w:color w:val="707F8F"/>
                    <w:spacing w:val="-5"/>
                    <w:sz w:val="16"/>
                  </w:rPr>
                  <w:t>105</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11E2" w:rsidRDefault="008611E2" w:rsidP="008611E2">
      <w:r>
        <w:separator/>
      </w:r>
    </w:p>
  </w:footnote>
  <w:footnote w:type="continuationSeparator" w:id="1">
    <w:p w:rsidR="008611E2" w:rsidRDefault="008611E2" w:rsidP="008611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E2" w:rsidRDefault="00AC42B5">
    <w:pPr>
      <w:pStyle w:val="Corpodetexto"/>
      <w:spacing w:line="14" w:lineRule="auto"/>
      <w:rPr>
        <w:sz w:val="20"/>
      </w:rPr>
    </w:pPr>
    <w:r>
      <w:rPr>
        <w:noProof/>
        <w:lang w:val="pt-BR" w:eastAsia="pt-BR"/>
      </w:rPr>
      <w:drawing>
        <wp:anchor distT="0" distB="0" distL="0" distR="0" simplePos="0" relativeHeight="486995456" behindDoc="1" locked="0" layoutInCell="1" allowOverlap="1">
          <wp:simplePos x="0" y="0"/>
          <wp:positionH relativeFrom="page">
            <wp:posOffset>240694</wp:posOffset>
          </wp:positionH>
          <wp:positionV relativeFrom="page">
            <wp:posOffset>192023</wp:posOffset>
          </wp:positionV>
          <wp:extent cx="7074603" cy="80771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74603" cy="807719"/>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1E2" w:rsidRDefault="008611E2">
    <w:pPr>
      <w:pStyle w:val="Corpodetexto"/>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801B8"/>
    <w:multiLevelType w:val="hybridMultilevel"/>
    <w:tmpl w:val="620CBA96"/>
    <w:lvl w:ilvl="0" w:tplc="C4941498">
      <w:start w:val="4"/>
      <w:numFmt w:val="decimal"/>
      <w:lvlText w:val="%1"/>
      <w:lvlJc w:val="left"/>
      <w:pPr>
        <w:ind w:left="684" w:hanging="330"/>
        <w:jc w:val="left"/>
      </w:pPr>
      <w:rPr>
        <w:rFonts w:hint="default"/>
        <w:lang w:val="pt-PT" w:eastAsia="en-US" w:bidi="ar-SA"/>
      </w:rPr>
    </w:lvl>
    <w:lvl w:ilvl="1" w:tplc="506E05C8">
      <w:numFmt w:val="none"/>
      <w:lvlText w:val=""/>
      <w:lvlJc w:val="left"/>
      <w:pPr>
        <w:tabs>
          <w:tab w:val="num" w:pos="360"/>
        </w:tabs>
      </w:pPr>
    </w:lvl>
    <w:lvl w:ilvl="2" w:tplc="140E9B26">
      <w:numFmt w:val="none"/>
      <w:lvlText w:val=""/>
      <w:lvlJc w:val="left"/>
      <w:pPr>
        <w:tabs>
          <w:tab w:val="num" w:pos="360"/>
        </w:tabs>
      </w:pPr>
    </w:lvl>
    <w:lvl w:ilvl="3" w:tplc="9A788752">
      <w:numFmt w:val="bullet"/>
      <w:lvlText w:val="•"/>
      <w:lvlJc w:val="left"/>
      <w:pPr>
        <w:ind w:left="2956" w:hanging="495"/>
      </w:pPr>
      <w:rPr>
        <w:rFonts w:hint="default"/>
        <w:lang w:val="pt-PT" w:eastAsia="en-US" w:bidi="ar-SA"/>
      </w:rPr>
    </w:lvl>
    <w:lvl w:ilvl="4" w:tplc="EED62EC8">
      <w:numFmt w:val="bullet"/>
      <w:lvlText w:val="•"/>
      <w:lvlJc w:val="left"/>
      <w:pPr>
        <w:ind w:left="4015" w:hanging="495"/>
      </w:pPr>
      <w:rPr>
        <w:rFonts w:hint="default"/>
        <w:lang w:val="pt-PT" w:eastAsia="en-US" w:bidi="ar-SA"/>
      </w:rPr>
    </w:lvl>
    <w:lvl w:ilvl="5" w:tplc="347A8F08">
      <w:numFmt w:val="bullet"/>
      <w:lvlText w:val="•"/>
      <w:lvlJc w:val="left"/>
      <w:pPr>
        <w:ind w:left="5073" w:hanging="495"/>
      </w:pPr>
      <w:rPr>
        <w:rFonts w:hint="default"/>
        <w:lang w:val="pt-PT" w:eastAsia="en-US" w:bidi="ar-SA"/>
      </w:rPr>
    </w:lvl>
    <w:lvl w:ilvl="6" w:tplc="999EABCA">
      <w:numFmt w:val="bullet"/>
      <w:lvlText w:val="•"/>
      <w:lvlJc w:val="left"/>
      <w:pPr>
        <w:ind w:left="6132" w:hanging="495"/>
      </w:pPr>
      <w:rPr>
        <w:rFonts w:hint="default"/>
        <w:lang w:val="pt-PT" w:eastAsia="en-US" w:bidi="ar-SA"/>
      </w:rPr>
    </w:lvl>
    <w:lvl w:ilvl="7" w:tplc="FB220F8C">
      <w:numFmt w:val="bullet"/>
      <w:lvlText w:val="•"/>
      <w:lvlJc w:val="left"/>
      <w:pPr>
        <w:ind w:left="7190" w:hanging="495"/>
      </w:pPr>
      <w:rPr>
        <w:rFonts w:hint="default"/>
        <w:lang w:val="pt-PT" w:eastAsia="en-US" w:bidi="ar-SA"/>
      </w:rPr>
    </w:lvl>
    <w:lvl w:ilvl="8" w:tplc="E06E864A">
      <w:numFmt w:val="bullet"/>
      <w:lvlText w:val="•"/>
      <w:lvlJc w:val="left"/>
      <w:pPr>
        <w:ind w:left="8249" w:hanging="495"/>
      </w:pPr>
      <w:rPr>
        <w:rFonts w:hint="default"/>
        <w:lang w:val="pt-PT" w:eastAsia="en-US" w:bidi="ar-SA"/>
      </w:rPr>
    </w:lvl>
  </w:abstractNum>
  <w:abstractNum w:abstractNumId="1">
    <w:nsid w:val="06504990"/>
    <w:multiLevelType w:val="multilevel"/>
    <w:tmpl w:val="6030682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98B508D"/>
    <w:multiLevelType w:val="multilevel"/>
    <w:tmpl w:val="0B5074F4"/>
    <w:lvl w:ilvl="0">
      <w:start w:val="8"/>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A2E2E5D"/>
    <w:multiLevelType w:val="hybridMultilevel"/>
    <w:tmpl w:val="BC1E5652"/>
    <w:lvl w:ilvl="0" w:tplc="E5F816C8">
      <w:start w:val="1"/>
      <w:numFmt w:val="lowerLetter"/>
      <w:lvlText w:val="%1)"/>
      <w:lvlJc w:val="left"/>
      <w:pPr>
        <w:ind w:left="355" w:hanging="223"/>
        <w:jc w:val="left"/>
      </w:pPr>
      <w:rPr>
        <w:rFonts w:ascii="Calibri" w:eastAsia="Calibri" w:hAnsi="Calibri" w:cs="Calibri" w:hint="default"/>
        <w:b w:val="0"/>
        <w:bCs w:val="0"/>
        <w:i w:val="0"/>
        <w:iCs w:val="0"/>
        <w:spacing w:val="0"/>
        <w:w w:val="100"/>
        <w:sz w:val="22"/>
        <w:szCs w:val="22"/>
        <w:lang w:val="pt-PT" w:eastAsia="en-US" w:bidi="ar-SA"/>
      </w:rPr>
    </w:lvl>
    <w:lvl w:ilvl="1" w:tplc="799AAF74">
      <w:numFmt w:val="bullet"/>
      <w:lvlText w:val="•"/>
      <w:lvlJc w:val="left"/>
      <w:pPr>
        <w:ind w:left="1360" w:hanging="223"/>
      </w:pPr>
      <w:rPr>
        <w:rFonts w:hint="default"/>
        <w:lang w:val="pt-PT" w:eastAsia="en-US" w:bidi="ar-SA"/>
      </w:rPr>
    </w:lvl>
    <w:lvl w:ilvl="2" w:tplc="60808B1C">
      <w:numFmt w:val="bullet"/>
      <w:lvlText w:val="•"/>
      <w:lvlJc w:val="left"/>
      <w:pPr>
        <w:ind w:left="2361" w:hanging="223"/>
      </w:pPr>
      <w:rPr>
        <w:rFonts w:hint="default"/>
        <w:lang w:val="pt-PT" w:eastAsia="en-US" w:bidi="ar-SA"/>
      </w:rPr>
    </w:lvl>
    <w:lvl w:ilvl="3" w:tplc="40C63E2A">
      <w:numFmt w:val="bullet"/>
      <w:lvlText w:val="•"/>
      <w:lvlJc w:val="left"/>
      <w:pPr>
        <w:ind w:left="3361" w:hanging="223"/>
      </w:pPr>
      <w:rPr>
        <w:rFonts w:hint="default"/>
        <w:lang w:val="pt-PT" w:eastAsia="en-US" w:bidi="ar-SA"/>
      </w:rPr>
    </w:lvl>
    <w:lvl w:ilvl="4" w:tplc="525ADC0C">
      <w:numFmt w:val="bullet"/>
      <w:lvlText w:val="•"/>
      <w:lvlJc w:val="left"/>
      <w:pPr>
        <w:ind w:left="4362" w:hanging="223"/>
      </w:pPr>
      <w:rPr>
        <w:rFonts w:hint="default"/>
        <w:lang w:val="pt-PT" w:eastAsia="en-US" w:bidi="ar-SA"/>
      </w:rPr>
    </w:lvl>
    <w:lvl w:ilvl="5" w:tplc="592C832A">
      <w:numFmt w:val="bullet"/>
      <w:lvlText w:val="•"/>
      <w:lvlJc w:val="left"/>
      <w:pPr>
        <w:ind w:left="5363" w:hanging="223"/>
      </w:pPr>
      <w:rPr>
        <w:rFonts w:hint="default"/>
        <w:lang w:val="pt-PT" w:eastAsia="en-US" w:bidi="ar-SA"/>
      </w:rPr>
    </w:lvl>
    <w:lvl w:ilvl="6" w:tplc="44FE12CE">
      <w:numFmt w:val="bullet"/>
      <w:lvlText w:val="•"/>
      <w:lvlJc w:val="left"/>
      <w:pPr>
        <w:ind w:left="6363" w:hanging="223"/>
      </w:pPr>
      <w:rPr>
        <w:rFonts w:hint="default"/>
        <w:lang w:val="pt-PT" w:eastAsia="en-US" w:bidi="ar-SA"/>
      </w:rPr>
    </w:lvl>
    <w:lvl w:ilvl="7" w:tplc="A4D8788C">
      <w:numFmt w:val="bullet"/>
      <w:lvlText w:val="•"/>
      <w:lvlJc w:val="left"/>
      <w:pPr>
        <w:ind w:left="7364" w:hanging="223"/>
      </w:pPr>
      <w:rPr>
        <w:rFonts w:hint="default"/>
        <w:lang w:val="pt-PT" w:eastAsia="en-US" w:bidi="ar-SA"/>
      </w:rPr>
    </w:lvl>
    <w:lvl w:ilvl="8" w:tplc="2F788184">
      <w:numFmt w:val="bullet"/>
      <w:lvlText w:val="•"/>
      <w:lvlJc w:val="left"/>
      <w:pPr>
        <w:ind w:left="8365" w:hanging="223"/>
      </w:pPr>
      <w:rPr>
        <w:rFonts w:hint="default"/>
        <w:lang w:val="pt-PT" w:eastAsia="en-US" w:bidi="ar-SA"/>
      </w:rPr>
    </w:lvl>
  </w:abstractNum>
  <w:abstractNum w:abstractNumId="4">
    <w:nsid w:val="0B656307"/>
    <w:multiLevelType w:val="multilevel"/>
    <w:tmpl w:val="1EDA141E"/>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val="0"/>
      </w:rPr>
    </w:lvl>
    <w:lvl w:ilvl="2">
      <w:start w:val="1"/>
      <w:numFmt w:val="decimal"/>
      <w:lvlText w:val="%1.%2.%3"/>
      <w:lvlJc w:val="left"/>
      <w:pPr>
        <w:ind w:left="1146" w:hanging="720"/>
      </w:pPr>
      <w:rPr>
        <w:rFonts w:hint="default"/>
        <w:b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B9633C2"/>
    <w:multiLevelType w:val="multilevel"/>
    <w:tmpl w:val="F52AE764"/>
    <w:styleLink w:val="WW8Num2"/>
    <w:lvl w:ilvl="0">
      <w:start w:val="1"/>
      <w:numFmt w:val="decimal"/>
      <w:lvlText w:val="7.%1"/>
      <w:lvlJc w:val="left"/>
      <w:rPr>
        <w:rFonts w:hint="default"/>
        <w:b/>
        <w:bCs/>
        <w:i w:val="0"/>
        <w:iCs w:val="0"/>
        <w:color w:val="00000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0F8D415A"/>
    <w:multiLevelType w:val="multilevel"/>
    <w:tmpl w:val="C94AB5D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0C20627"/>
    <w:multiLevelType w:val="hybridMultilevel"/>
    <w:tmpl w:val="5E4AB5E4"/>
    <w:lvl w:ilvl="0" w:tplc="6D34EFF4">
      <w:start w:val="3"/>
      <w:numFmt w:val="decimal"/>
      <w:lvlText w:val="%1"/>
      <w:lvlJc w:val="left"/>
      <w:pPr>
        <w:ind w:left="685" w:hanging="330"/>
        <w:jc w:val="left"/>
      </w:pPr>
      <w:rPr>
        <w:rFonts w:hint="default"/>
        <w:lang w:val="pt-PT" w:eastAsia="en-US" w:bidi="ar-SA"/>
      </w:rPr>
    </w:lvl>
    <w:lvl w:ilvl="1" w:tplc="0A12A44C">
      <w:numFmt w:val="none"/>
      <w:lvlText w:val=""/>
      <w:lvlJc w:val="left"/>
      <w:pPr>
        <w:tabs>
          <w:tab w:val="num" w:pos="360"/>
        </w:tabs>
      </w:pPr>
    </w:lvl>
    <w:lvl w:ilvl="2" w:tplc="87DEF260">
      <w:numFmt w:val="bullet"/>
      <w:lvlText w:val="•"/>
      <w:lvlJc w:val="left"/>
      <w:pPr>
        <w:ind w:left="2617" w:hanging="330"/>
      </w:pPr>
      <w:rPr>
        <w:rFonts w:hint="default"/>
        <w:lang w:val="pt-PT" w:eastAsia="en-US" w:bidi="ar-SA"/>
      </w:rPr>
    </w:lvl>
    <w:lvl w:ilvl="3" w:tplc="0DB2E8BC">
      <w:numFmt w:val="bullet"/>
      <w:lvlText w:val="•"/>
      <w:lvlJc w:val="left"/>
      <w:pPr>
        <w:ind w:left="3585" w:hanging="330"/>
      </w:pPr>
      <w:rPr>
        <w:rFonts w:hint="default"/>
        <w:lang w:val="pt-PT" w:eastAsia="en-US" w:bidi="ar-SA"/>
      </w:rPr>
    </w:lvl>
    <w:lvl w:ilvl="4" w:tplc="1C347D4C">
      <w:numFmt w:val="bullet"/>
      <w:lvlText w:val="•"/>
      <w:lvlJc w:val="left"/>
      <w:pPr>
        <w:ind w:left="4554" w:hanging="330"/>
      </w:pPr>
      <w:rPr>
        <w:rFonts w:hint="default"/>
        <w:lang w:val="pt-PT" w:eastAsia="en-US" w:bidi="ar-SA"/>
      </w:rPr>
    </w:lvl>
    <w:lvl w:ilvl="5" w:tplc="6AE66A34">
      <w:numFmt w:val="bullet"/>
      <w:lvlText w:val="•"/>
      <w:lvlJc w:val="left"/>
      <w:pPr>
        <w:ind w:left="5523" w:hanging="330"/>
      </w:pPr>
      <w:rPr>
        <w:rFonts w:hint="default"/>
        <w:lang w:val="pt-PT" w:eastAsia="en-US" w:bidi="ar-SA"/>
      </w:rPr>
    </w:lvl>
    <w:lvl w:ilvl="6" w:tplc="D354BC3E">
      <w:numFmt w:val="bullet"/>
      <w:lvlText w:val="•"/>
      <w:lvlJc w:val="left"/>
      <w:pPr>
        <w:ind w:left="6491" w:hanging="330"/>
      </w:pPr>
      <w:rPr>
        <w:rFonts w:hint="default"/>
        <w:lang w:val="pt-PT" w:eastAsia="en-US" w:bidi="ar-SA"/>
      </w:rPr>
    </w:lvl>
    <w:lvl w:ilvl="7" w:tplc="15106D4E">
      <w:numFmt w:val="bullet"/>
      <w:lvlText w:val="•"/>
      <w:lvlJc w:val="left"/>
      <w:pPr>
        <w:ind w:left="7460" w:hanging="330"/>
      </w:pPr>
      <w:rPr>
        <w:rFonts w:hint="default"/>
        <w:lang w:val="pt-PT" w:eastAsia="en-US" w:bidi="ar-SA"/>
      </w:rPr>
    </w:lvl>
    <w:lvl w:ilvl="8" w:tplc="DD14C694">
      <w:numFmt w:val="bullet"/>
      <w:lvlText w:val="•"/>
      <w:lvlJc w:val="left"/>
      <w:pPr>
        <w:ind w:left="8429" w:hanging="330"/>
      </w:pPr>
      <w:rPr>
        <w:rFonts w:hint="default"/>
        <w:lang w:val="pt-PT" w:eastAsia="en-US" w:bidi="ar-SA"/>
      </w:rPr>
    </w:lvl>
  </w:abstractNum>
  <w:abstractNum w:abstractNumId="8">
    <w:nsid w:val="124B058F"/>
    <w:multiLevelType w:val="multilevel"/>
    <w:tmpl w:val="5784D602"/>
    <w:lvl w:ilvl="0">
      <w:start w:val="1"/>
      <w:numFmt w:val="decimal"/>
      <w:lvlText w:val="%1"/>
      <w:lvlJc w:val="left"/>
      <w:pPr>
        <w:ind w:left="720" w:hanging="360"/>
      </w:pPr>
      <w:rPr>
        <w:rFonts w:ascii="Arial" w:eastAsia="NSimSun" w:hAnsi="Arial" w:cs="Arial"/>
      </w:rPr>
    </w:lvl>
    <w:lvl w:ilvl="1">
      <w:start w:val="1"/>
      <w:numFmt w:val="decimal"/>
      <w:isLgl/>
      <w:lvlText w:val="%1.%2."/>
      <w:lvlJc w:val="left"/>
      <w:pPr>
        <w:ind w:left="644"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4DA1788"/>
    <w:multiLevelType w:val="hybridMultilevel"/>
    <w:tmpl w:val="E9224EFA"/>
    <w:lvl w:ilvl="0" w:tplc="04160013">
      <w:start w:val="1"/>
      <w:numFmt w:val="upperRoman"/>
      <w:lvlText w:val="%1."/>
      <w:lvlJc w:val="right"/>
      <w:pPr>
        <w:ind w:left="2510" w:hanging="360"/>
      </w:pPr>
    </w:lvl>
    <w:lvl w:ilvl="1" w:tplc="04160019" w:tentative="1">
      <w:start w:val="1"/>
      <w:numFmt w:val="lowerLetter"/>
      <w:lvlText w:val="%2."/>
      <w:lvlJc w:val="left"/>
      <w:pPr>
        <w:ind w:left="3230" w:hanging="360"/>
      </w:pPr>
    </w:lvl>
    <w:lvl w:ilvl="2" w:tplc="0416001B" w:tentative="1">
      <w:start w:val="1"/>
      <w:numFmt w:val="lowerRoman"/>
      <w:lvlText w:val="%3."/>
      <w:lvlJc w:val="right"/>
      <w:pPr>
        <w:ind w:left="3950" w:hanging="180"/>
      </w:pPr>
    </w:lvl>
    <w:lvl w:ilvl="3" w:tplc="0416000F" w:tentative="1">
      <w:start w:val="1"/>
      <w:numFmt w:val="decimal"/>
      <w:lvlText w:val="%4."/>
      <w:lvlJc w:val="left"/>
      <w:pPr>
        <w:ind w:left="4670" w:hanging="360"/>
      </w:pPr>
    </w:lvl>
    <w:lvl w:ilvl="4" w:tplc="04160019" w:tentative="1">
      <w:start w:val="1"/>
      <w:numFmt w:val="lowerLetter"/>
      <w:lvlText w:val="%5."/>
      <w:lvlJc w:val="left"/>
      <w:pPr>
        <w:ind w:left="5390" w:hanging="360"/>
      </w:pPr>
    </w:lvl>
    <w:lvl w:ilvl="5" w:tplc="0416001B" w:tentative="1">
      <w:start w:val="1"/>
      <w:numFmt w:val="lowerRoman"/>
      <w:lvlText w:val="%6."/>
      <w:lvlJc w:val="right"/>
      <w:pPr>
        <w:ind w:left="6110" w:hanging="180"/>
      </w:pPr>
    </w:lvl>
    <w:lvl w:ilvl="6" w:tplc="0416000F" w:tentative="1">
      <w:start w:val="1"/>
      <w:numFmt w:val="decimal"/>
      <w:lvlText w:val="%7."/>
      <w:lvlJc w:val="left"/>
      <w:pPr>
        <w:ind w:left="6830" w:hanging="360"/>
      </w:pPr>
    </w:lvl>
    <w:lvl w:ilvl="7" w:tplc="04160019" w:tentative="1">
      <w:start w:val="1"/>
      <w:numFmt w:val="lowerLetter"/>
      <w:lvlText w:val="%8."/>
      <w:lvlJc w:val="left"/>
      <w:pPr>
        <w:ind w:left="7550" w:hanging="360"/>
      </w:pPr>
    </w:lvl>
    <w:lvl w:ilvl="8" w:tplc="0416001B" w:tentative="1">
      <w:start w:val="1"/>
      <w:numFmt w:val="lowerRoman"/>
      <w:lvlText w:val="%9."/>
      <w:lvlJc w:val="right"/>
      <w:pPr>
        <w:ind w:left="8270" w:hanging="180"/>
      </w:pPr>
    </w:lvl>
  </w:abstractNum>
  <w:abstractNum w:abstractNumId="10">
    <w:nsid w:val="212E2B54"/>
    <w:multiLevelType w:val="multilevel"/>
    <w:tmpl w:val="FC5C191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37030B0"/>
    <w:multiLevelType w:val="multilevel"/>
    <w:tmpl w:val="550AD798"/>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2">
    <w:nsid w:val="248F29C8"/>
    <w:multiLevelType w:val="multilevel"/>
    <w:tmpl w:val="41B8BA4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B6206BB"/>
    <w:multiLevelType w:val="multilevel"/>
    <w:tmpl w:val="4C023B12"/>
    <w:lvl w:ilvl="0">
      <w:start w:val="7"/>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color w:val="auto"/>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14">
    <w:nsid w:val="2CF90D38"/>
    <w:multiLevelType w:val="hybridMultilevel"/>
    <w:tmpl w:val="AB64AA7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F6B50BA"/>
    <w:multiLevelType w:val="multilevel"/>
    <w:tmpl w:val="8642F996"/>
    <w:styleLink w:val="WW8Num1"/>
    <w:lvl w:ilvl="0">
      <w:start w:val="1"/>
      <w:numFmt w:val="decimal"/>
      <w:lvlText w:val="%1."/>
      <w:lvlJc w:val="left"/>
      <w:rPr>
        <w:rFonts w:ascii="Arial" w:hAnsi="Arial"/>
        <w:b/>
        <w:bCs/>
        <w:sz w:val="24"/>
        <w:szCs w:val="24"/>
      </w:rPr>
    </w:lvl>
    <w:lvl w:ilvl="1">
      <w:start w:val="1"/>
      <w:numFmt w:val="decimal"/>
      <w:lvlText w:val="%1.%2."/>
      <w:lvlJc w:val="left"/>
      <w:rPr>
        <w:rFonts w:ascii="Arial" w:hAnsi="Arial" w:cs="Arial"/>
        <w:b/>
        <w:sz w:val="24"/>
        <w:szCs w:val="24"/>
      </w:rPr>
    </w:lvl>
    <w:lvl w:ilvl="2">
      <w:start w:val="1"/>
      <w:numFmt w:val="decimal"/>
      <w:lvlText w:val="%1.%2.%3."/>
      <w:lvlJc w:val="left"/>
      <w:rPr>
        <w:rFonts w:cs="Arial"/>
        <w:b/>
        <w:sz w:val="20"/>
        <w:szCs w:val="20"/>
      </w:rPr>
    </w:lvl>
    <w:lvl w:ilvl="3">
      <w:start w:val="1"/>
      <w:numFmt w:val="decimal"/>
      <w:lvlText w:val="%1.%2.%3.%4."/>
      <w:lvlJc w:val="left"/>
      <w:rPr>
        <w:rFonts w:cs="Arial"/>
        <w:b/>
        <w:sz w:val="20"/>
        <w:szCs w:val="20"/>
      </w:rPr>
    </w:lvl>
    <w:lvl w:ilvl="4">
      <w:start w:val="1"/>
      <w:numFmt w:val="decimal"/>
      <w:lvlText w:val="%1.%2.%3.%4.%5."/>
      <w:lvlJc w:val="left"/>
      <w:rPr>
        <w:rFonts w:cs="Arial"/>
        <w:b/>
        <w:sz w:val="20"/>
        <w:szCs w:val="20"/>
      </w:rPr>
    </w:lvl>
    <w:lvl w:ilvl="5">
      <w:start w:val="1"/>
      <w:numFmt w:val="decimal"/>
      <w:lvlText w:val="%1.%2.%3.%4.%5.%6."/>
      <w:lvlJc w:val="left"/>
      <w:rPr>
        <w:rFonts w:cs="Arial"/>
        <w:b/>
        <w:sz w:val="20"/>
        <w:szCs w:val="20"/>
      </w:rPr>
    </w:lvl>
    <w:lvl w:ilvl="6">
      <w:start w:val="1"/>
      <w:numFmt w:val="decimal"/>
      <w:lvlText w:val="%1.%2.%3.%4.%5.%6.%7."/>
      <w:lvlJc w:val="left"/>
      <w:rPr>
        <w:rFonts w:cs="Arial"/>
        <w:b/>
        <w:sz w:val="20"/>
        <w:szCs w:val="20"/>
      </w:rPr>
    </w:lvl>
    <w:lvl w:ilvl="7">
      <w:start w:val="1"/>
      <w:numFmt w:val="decimal"/>
      <w:lvlText w:val="%1.%2.%3.%4.%5.%6.%7.%8."/>
      <w:lvlJc w:val="left"/>
      <w:rPr>
        <w:rFonts w:cs="Arial"/>
        <w:b/>
        <w:sz w:val="20"/>
        <w:szCs w:val="20"/>
      </w:rPr>
    </w:lvl>
    <w:lvl w:ilvl="8">
      <w:start w:val="1"/>
      <w:numFmt w:val="decimal"/>
      <w:lvlText w:val="%1.%2.%3.%4.%5.%6.%7.%8.%9."/>
      <w:lvlJc w:val="left"/>
      <w:rPr>
        <w:rFonts w:cs="Arial"/>
        <w:b/>
        <w:sz w:val="20"/>
        <w:szCs w:val="20"/>
      </w:rPr>
    </w:lvl>
  </w:abstractNum>
  <w:abstractNum w:abstractNumId="16">
    <w:nsid w:val="31C87C33"/>
    <w:multiLevelType w:val="hybridMultilevel"/>
    <w:tmpl w:val="A4FCF6A2"/>
    <w:lvl w:ilvl="0" w:tplc="6BB685E6">
      <w:start w:val="9"/>
      <w:numFmt w:val="decimal"/>
      <w:lvlText w:val="%1"/>
      <w:lvlJc w:val="left"/>
      <w:pPr>
        <w:ind w:left="684" w:hanging="330"/>
        <w:jc w:val="left"/>
      </w:pPr>
      <w:rPr>
        <w:rFonts w:hint="default"/>
        <w:lang w:val="pt-PT" w:eastAsia="en-US" w:bidi="ar-SA"/>
      </w:rPr>
    </w:lvl>
    <w:lvl w:ilvl="1" w:tplc="4672EA42">
      <w:numFmt w:val="none"/>
      <w:lvlText w:val=""/>
      <w:lvlJc w:val="left"/>
      <w:pPr>
        <w:tabs>
          <w:tab w:val="num" w:pos="360"/>
        </w:tabs>
      </w:pPr>
    </w:lvl>
    <w:lvl w:ilvl="2" w:tplc="A00EA1C0">
      <w:numFmt w:val="none"/>
      <w:lvlText w:val=""/>
      <w:lvlJc w:val="left"/>
      <w:pPr>
        <w:tabs>
          <w:tab w:val="num" w:pos="360"/>
        </w:tabs>
      </w:pPr>
    </w:lvl>
    <w:lvl w:ilvl="3" w:tplc="E15652AC">
      <w:numFmt w:val="bullet"/>
      <w:lvlText w:val="•"/>
      <w:lvlJc w:val="left"/>
      <w:pPr>
        <w:ind w:left="2832" w:hanging="514"/>
      </w:pPr>
      <w:rPr>
        <w:rFonts w:hint="default"/>
        <w:lang w:val="pt-PT" w:eastAsia="en-US" w:bidi="ar-SA"/>
      </w:rPr>
    </w:lvl>
    <w:lvl w:ilvl="4" w:tplc="11BEEA28">
      <w:numFmt w:val="bullet"/>
      <w:lvlText w:val="•"/>
      <w:lvlJc w:val="left"/>
      <w:pPr>
        <w:ind w:left="3908" w:hanging="514"/>
      </w:pPr>
      <w:rPr>
        <w:rFonts w:hint="default"/>
        <w:lang w:val="pt-PT" w:eastAsia="en-US" w:bidi="ar-SA"/>
      </w:rPr>
    </w:lvl>
    <w:lvl w:ilvl="5" w:tplc="A792136E">
      <w:numFmt w:val="bullet"/>
      <w:lvlText w:val="•"/>
      <w:lvlJc w:val="left"/>
      <w:pPr>
        <w:ind w:left="4985" w:hanging="514"/>
      </w:pPr>
      <w:rPr>
        <w:rFonts w:hint="default"/>
        <w:lang w:val="pt-PT" w:eastAsia="en-US" w:bidi="ar-SA"/>
      </w:rPr>
    </w:lvl>
    <w:lvl w:ilvl="6" w:tplc="D622934C">
      <w:numFmt w:val="bullet"/>
      <w:lvlText w:val="•"/>
      <w:lvlJc w:val="left"/>
      <w:pPr>
        <w:ind w:left="6061" w:hanging="514"/>
      </w:pPr>
      <w:rPr>
        <w:rFonts w:hint="default"/>
        <w:lang w:val="pt-PT" w:eastAsia="en-US" w:bidi="ar-SA"/>
      </w:rPr>
    </w:lvl>
    <w:lvl w:ilvl="7" w:tplc="2EAABE18">
      <w:numFmt w:val="bullet"/>
      <w:lvlText w:val="•"/>
      <w:lvlJc w:val="left"/>
      <w:pPr>
        <w:ind w:left="7137" w:hanging="514"/>
      </w:pPr>
      <w:rPr>
        <w:rFonts w:hint="default"/>
        <w:lang w:val="pt-PT" w:eastAsia="en-US" w:bidi="ar-SA"/>
      </w:rPr>
    </w:lvl>
    <w:lvl w:ilvl="8" w:tplc="272C322C">
      <w:numFmt w:val="bullet"/>
      <w:lvlText w:val="•"/>
      <w:lvlJc w:val="left"/>
      <w:pPr>
        <w:ind w:left="8213" w:hanging="514"/>
      </w:pPr>
      <w:rPr>
        <w:rFonts w:hint="default"/>
        <w:lang w:val="pt-PT" w:eastAsia="en-US" w:bidi="ar-SA"/>
      </w:rPr>
    </w:lvl>
  </w:abstractNum>
  <w:abstractNum w:abstractNumId="17">
    <w:nsid w:val="3E074978"/>
    <w:multiLevelType w:val="hybridMultilevel"/>
    <w:tmpl w:val="699E74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EB85249"/>
    <w:multiLevelType w:val="hybridMultilevel"/>
    <w:tmpl w:val="4D6475EC"/>
    <w:lvl w:ilvl="0" w:tplc="64F0E696">
      <w:start w:val="7"/>
      <w:numFmt w:val="decimal"/>
      <w:lvlText w:val="%1"/>
      <w:lvlJc w:val="left"/>
      <w:pPr>
        <w:ind w:left="684" w:hanging="330"/>
        <w:jc w:val="left"/>
      </w:pPr>
      <w:rPr>
        <w:rFonts w:hint="default"/>
        <w:lang w:val="pt-PT" w:eastAsia="en-US" w:bidi="ar-SA"/>
      </w:rPr>
    </w:lvl>
    <w:lvl w:ilvl="1" w:tplc="C152ECCE">
      <w:numFmt w:val="none"/>
      <w:lvlText w:val=""/>
      <w:lvlJc w:val="left"/>
      <w:pPr>
        <w:tabs>
          <w:tab w:val="num" w:pos="360"/>
        </w:tabs>
      </w:pPr>
    </w:lvl>
    <w:lvl w:ilvl="2" w:tplc="42EA94F0">
      <w:start w:val="1"/>
      <w:numFmt w:val="lowerLetter"/>
      <w:lvlText w:val="%3)"/>
      <w:lvlJc w:val="left"/>
      <w:pPr>
        <w:ind w:left="1075" w:hanging="360"/>
        <w:jc w:val="left"/>
      </w:pPr>
      <w:rPr>
        <w:rFonts w:ascii="Calibri" w:eastAsia="Calibri" w:hAnsi="Calibri" w:cs="Calibri" w:hint="default"/>
        <w:b w:val="0"/>
        <w:bCs w:val="0"/>
        <w:i w:val="0"/>
        <w:iCs w:val="0"/>
        <w:spacing w:val="-2"/>
        <w:w w:val="100"/>
        <w:sz w:val="18"/>
        <w:szCs w:val="18"/>
        <w:lang w:val="pt-PT" w:eastAsia="en-US" w:bidi="ar-SA"/>
      </w:rPr>
    </w:lvl>
    <w:lvl w:ilvl="3" w:tplc="42540898">
      <w:numFmt w:val="bullet"/>
      <w:lvlText w:val="•"/>
      <w:lvlJc w:val="left"/>
      <w:pPr>
        <w:ind w:left="3143" w:hanging="360"/>
      </w:pPr>
      <w:rPr>
        <w:rFonts w:hint="default"/>
        <w:lang w:val="pt-PT" w:eastAsia="en-US" w:bidi="ar-SA"/>
      </w:rPr>
    </w:lvl>
    <w:lvl w:ilvl="4" w:tplc="325C5780">
      <w:numFmt w:val="bullet"/>
      <w:lvlText w:val="•"/>
      <w:lvlJc w:val="left"/>
      <w:pPr>
        <w:ind w:left="4175" w:hanging="360"/>
      </w:pPr>
      <w:rPr>
        <w:rFonts w:hint="default"/>
        <w:lang w:val="pt-PT" w:eastAsia="en-US" w:bidi="ar-SA"/>
      </w:rPr>
    </w:lvl>
    <w:lvl w:ilvl="5" w:tplc="45B24498">
      <w:numFmt w:val="bullet"/>
      <w:lvlText w:val="•"/>
      <w:lvlJc w:val="left"/>
      <w:pPr>
        <w:ind w:left="5207" w:hanging="360"/>
      </w:pPr>
      <w:rPr>
        <w:rFonts w:hint="default"/>
        <w:lang w:val="pt-PT" w:eastAsia="en-US" w:bidi="ar-SA"/>
      </w:rPr>
    </w:lvl>
    <w:lvl w:ilvl="6" w:tplc="C7883FC4">
      <w:numFmt w:val="bullet"/>
      <w:lvlText w:val="•"/>
      <w:lvlJc w:val="left"/>
      <w:pPr>
        <w:ind w:left="6239" w:hanging="360"/>
      </w:pPr>
      <w:rPr>
        <w:rFonts w:hint="default"/>
        <w:lang w:val="pt-PT" w:eastAsia="en-US" w:bidi="ar-SA"/>
      </w:rPr>
    </w:lvl>
    <w:lvl w:ilvl="7" w:tplc="95DC87EE">
      <w:numFmt w:val="bullet"/>
      <w:lvlText w:val="•"/>
      <w:lvlJc w:val="left"/>
      <w:pPr>
        <w:ind w:left="7270" w:hanging="360"/>
      </w:pPr>
      <w:rPr>
        <w:rFonts w:hint="default"/>
        <w:lang w:val="pt-PT" w:eastAsia="en-US" w:bidi="ar-SA"/>
      </w:rPr>
    </w:lvl>
    <w:lvl w:ilvl="8" w:tplc="5FF810CA">
      <w:numFmt w:val="bullet"/>
      <w:lvlText w:val="•"/>
      <w:lvlJc w:val="left"/>
      <w:pPr>
        <w:ind w:left="8302" w:hanging="360"/>
      </w:pPr>
      <w:rPr>
        <w:rFonts w:hint="default"/>
        <w:lang w:val="pt-PT" w:eastAsia="en-US" w:bidi="ar-SA"/>
      </w:rPr>
    </w:lvl>
  </w:abstractNum>
  <w:abstractNum w:abstractNumId="19">
    <w:nsid w:val="4107778D"/>
    <w:multiLevelType w:val="multilevel"/>
    <w:tmpl w:val="9A62463A"/>
    <w:lvl w:ilvl="0">
      <w:start w:val="6"/>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0">
    <w:nsid w:val="411B730D"/>
    <w:multiLevelType w:val="multilevel"/>
    <w:tmpl w:val="071627C0"/>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421271D5"/>
    <w:multiLevelType w:val="multilevel"/>
    <w:tmpl w:val="9E386B08"/>
    <w:styleLink w:val="WW8Num4"/>
    <w:lvl w:ilvl="0">
      <w:start w:val="1"/>
      <w:numFmt w:val="lowerLetter"/>
      <w:lvlText w:val="%1)"/>
      <w:lvlJc w:val="left"/>
      <w:rPr>
        <w:rFonts w:ascii="Arial" w:hAnsi="Arial" w:cs="Arial"/>
        <w:b/>
        <w:bCs/>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42190D66"/>
    <w:multiLevelType w:val="multilevel"/>
    <w:tmpl w:val="BA54D366"/>
    <w:lvl w:ilvl="0">
      <w:start w:val="9"/>
      <w:numFmt w:val="decimal"/>
      <w:lvlText w:val="%1."/>
      <w:lvlJc w:val="left"/>
      <w:pPr>
        <w:ind w:left="720" w:hanging="360"/>
      </w:pPr>
      <w:rPr>
        <w:rFonts w:ascii="Arial" w:hAnsi="Arial" w:cs="Arial" w:hint="default"/>
        <w:sz w:val="22"/>
        <w:szCs w:val="22"/>
      </w:rPr>
    </w:lvl>
    <w:lvl w:ilvl="1">
      <w:start w:val="1"/>
      <w:numFmt w:val="decimal"/>
      <w:isLgl/>
      <w:lvlText w:val="%1.%2"/>
      <w:lvlJc w:val="left"/>
      <w:pPr>
        <w:ind w:left="502" w:hanging="360"/>
      </w:pPr>
      <w:rPr>
        <w:rFonts w:eastAsia="Calibri" w:hint="default"/>
        <w:b w:val="0"/>
        <w:color w:val="000000" w:themeColor="text1"/>
      </w:rPr>
    </w:lvl>
    <w:lvl w:ilvl="2">
      <w:start w:val="1"/>
      <w:numFmt w:val="decimal"/>
      <w:isLgl/>
      <w:lvlText w:val="%1.%2.%3"/>
      <w:lvlJc w:val="left"/>
      <w:pPr>
        <w:ind w:left="1080" w:hanging="720"/>
      </w:pPr>
      <w:rPr>
        <w:rFonts w:eastAsia="Calibri" w:hint="default"/>
        <w:color w:val="000000" w:themeColor="text1"/>
      </w:rPr>
    </w:lvl>
    <w:lvl w:ilvl="3">
      <w:start w:val="1"/>
      <w:numFmt w:val="decimal"/>
      <w:isLgl/>
      <w:lvlText w:val="%1.%2.%3.%4"/>
      <w:lvlJc w:val="left"/>
      <w:pPr>
        <w:ind w:left="720" w:hanging="720"/>
      </w:pPr>
      <w:rPr>
        <w:rFonts w:eastAsia="Calibri" w:hint="default"/>
        <w:color w:val="000000" w:themeColor="text1"/>
      </w:rPr>
    </w:lvl>
    <w:lvl w:ilvl="4">
      <w:start w:val="1"/>
      <w:numFmt w:val="decimal"/>
      <w:isLgl/>
      <w:lvlText w:val="%1.%2.%3.%4.%5"/>
      <w:lvlJc w:val="left"/>
      <w:pPr>
        <w:ind w:left="1440" w:hanging="1080"/>
      </w:pPr>
      <w:rPr>
        <w:rFonts w:eastAsia="Calibri" w:hint="default"/>
        <w:color w:val="000000" w:themeColor="text1"/>
      </w:rPr>
    </w:lvl>
    <w:lvl w:ilvl="5">
      <w:start w:val="1"/>
      <w:numFmt w:val="decimal"/>
      <w:isLgl/>
      <w:lvlText w:val="%1.%2.%3.%4.%5.%6"/>
      <w:lvlJc w:val="left"/>
      <w:pPr>
        <w:ind w:left="1440" w:hanging="1080"/>
      </w:pPr>
      <w:rPr>
        <w:rFonts w:eastAsia="Calibri" w:hint="default"/>
        <w:color w:val="000000" w:themeColor="text1"/>
      </w:rPr>
    </w:lvl>
    <w:lvl w:ilvl="6">
      <w:start w:val="1"/>
      <w:numFmt w:val="decimal"/>
      <w:isLgl/>
      <w:lvlText w:val="%1.%2.%3.%4.%5.%6.%7"/>
      <w:lvlJc w:val="left"/>
      <w:pPr>
        <w:ind w:left="1800" w:hanging="1440"/>
      </w:pPr>
      <w:rPr>
        <w:rFonts w:eastAsia="Calibri" w:hint="default"/>
        <w:color w:val="000000" w:themeColor="text1"/>
      </w:rPr>
    </w:lvl>
    <w:lvl w:ilvl="7">
      <w:start w:val="1"/>
      <w:numFmt w:val="decimal"/>
      <w:isLgl/>
      <w:lvlText w:val="%1.%2.%3.%4.%5.%6.%7.%8"/>
      <w:lvlJc w:val="left"/>
      <w:pPr>
        <w:ind w:left="1800" w:hanging="1440"/>
      </w:pPr>
      <w:rPr>
        <w:rFonts w:eastAsia="Calibri" w:hint="default"/>
        <w:color w:val="000000" w:themeColor="text1"/>
      </w:rPr>
    </w:lvl>
    <w:lvl w:ilvl="8">
      <w:start w:val="1"/>
      <w:numFmt w:val="decimal"/>
      <w:isLgl/>
      <w:lvlText w:val="%1.%2.%3.%4.%5.%6.%7.%8.%9"/>
      <w:lvlJc w:val="left"/>
      <w:pPr>
        <w:ind w:left="2160" w:hanging="1800"/>
      </w:pPr>
      <w:rPr>
        <w:rFonts w:eastAsia="Calibri" w:hint="default"/>
        <w:color w:val="000000" w:themeColor="text1"/>
      </w:rPr>
    </w:lvl>
  </w:abstractNum>
  <w:abstractNum w:abstractNumId="23">
    <w:nsid w:val="475374C2"/>
    <w:multiLevelType w:val="hybridMultilevel"/>
    <w:tmpl w:val="0AE8D914"/>
    <w:lvl w:ilvl="0" w:tplc="7AE2A56C">
      <w:start w:val="1"/>
      <w:numFmt w:val="lowerLetter"/>
      <w:lvlText w:val="%1."/>
      <w:lvlJc w:val="left"/>
      <w:pPr>
        <w:ind w:left="355" w:hanging="212"/>
        <w:jc w:val="right"/>
      </w:pPr>
      <w:rPr>
        <w:rFonts w:hint="default"/>
        <w:spacing w:val="-1"/>
        <w:w w:val="100"/>
        <w:lang w:val="pt-PT" w:eastAsia="en-US" w:bidi="ar-SA"/>
      </w:rPr>
    </w:lvl>
    <w:lvl w:ilvl="1" w:tplc="A57AE880">
      <w:numFmt w:val="bullet"/>
      <w:lvlText w:val="•"/>
      <w:lvlJc w:val="left"/>
      <w:pPr>
        <w:ind w:left="1360" w:hanging="212"/>
      </w:pPr>
      <w:rPr>
        <w:rFonts w:hint="default"/>
        <w:lang w:val="pt-PT" w:eastAsia="en-US" w:bidi="ar-SA"/>
      </w:rPr>
    </w:lvl>
    <w:lvl w:ilvl="2" w:tplc="2D9AC84A">
      <w:numFmt w:val="bullet"/>
      <w:lvlText w:val="•"/>
      <w:lvlJc w:val="left"/>
      <w:pPr>
        <w:ind w:left="2361" w:hanging="212"/>
      </w:pPr>
      <w:rPr>
        <w:rFonts w:hint="default"/>
        <w:lang w:val="pt-PT" w:eastAsia="en-US" w:bidi="ar-SA"/>
      </w:rPr>
    </w:lvl>
    <w:lvl w:ilvl="3" w:tplc="42E01156">
      <w:numFmt w:val="bullet"/>
      <w:lvlText w:val="•"/>
      <w:lvlJc w:val="left"/>
      <w:pPr>
        <w:ind w:left="3361" w:hanging="212"/>
      </w:pPr>
      <w:rPr>
        <w:rFonts w:hint="default"/>
        <w:lang w:val="pt-PT" w:eastAsia="en-US" w:bidi="ar-SA"/>
      </w:rPr>
    </w:lvl>
    <w:lvl w:ilvl="4" w:tplc="5AE8E7EA">
      <w:numFmt w:val="bullet"/>
      <w:lvlText w:val="•"/>
      <w:lvlJc w:val="left"/>
      <w:pPr>
        <w:ind w:left="4362" w:hanging="212"/>
      </w:pPr>
      <w:rPr>
        <w:rFonts w:hint="default"/>
        <w:lang w:val="pt-PT" w:eastAsia="en-US" w:bidi="ar-SA"/>
      </w:rPr>
    </w:lvl>
    <w:lvl w:ilvl="5" w:tplc="BE6A6186">
      <w:numFmt w:val="bullet"/>
      <w:lvlText w:val="•"/>
      <w:lvlJc w:val="left"/>
      <w:pPr>
        <w:ind w:left="5363" w:hanging="212"/>
      </w:pPr>
      <w:rPr>
        <w:rFonts w:hint="default"/>
        <w:lang w:val="pt-PT" w:eastAsia="en-US" w:bidi="ar-SA"/>
      </w:rPr>
    </w:lvl>
    <w:lvl w:ilvl="6" w:tplc="DAE073BC">
      <w:numFmt w:val="bullet"/>
      <w:lvlText w:val="•"/>
      <w:lvlJc w:val="left"/>
      <w:pPr>
        <w:ind w:left="6363" w:hanging="212"/>
      </w:pPr>
      <w:rPr>
        <w:rFonts w:hint="default"/>
        <w:lang w:val="pt-PT" w:eastAsia="en-US" w:bidi="ar-SA"/>
      </w:rPr>
    </w:lvl>
    <w:lvl w:ilvl="7" w:tplc="66E018F2">
      <w:numFmt w:val="bullet"/>
      <w:lvlText w:val="•"/>
      <w:lvlJc w:val="left"/>
      <w:pPr>
        <w:ind w:left="7364" w:hanging="212"/>
      </w:pPr>
      <w:rPr>
        <w:rFonts w:hint="default"/>
        <w:lang w:val="pt-PT" w:eastAsia="en-US" w:bidi="ar-SA"/>
      </w:rPr>
    </w:lvl>
    <w:lvl w:ilvl="8" w:tplc="57722F6A">
      <w:numFmt w:val="bullet"/>
      <w:lvlText w:val="•"/>
      <w:lvlJc w:val="left"/>
      <w:pPr>
        <w:ind w:left="8365" w:hanging="212"/>
      </w:pPr>
      <w:rPr>
        <w:rFonts w:hint="default"/>
        <w:lang w:val="pt-PT" w:eastAsia="en-US" w:bidi="ar-SA"/>
      </w:rPr>
    </w:lvl>
  </w:abstractNum>
  <w:abstractNum w:abstractNumId="24">
    <w:nsid w:val="48A0654E"/>
    <w:multiLevelType w:val="multilevel"/>
    <w:tmpl w:val="676C20E4"/>
    <w:lvl w:ilvl="0">
      <w:start w:val="1"/>
      <w:numFmt w:val="decimal"/>
      <w:lvlText w:val="%1."/>
      <w:lvlJc w:val="left"/>
      <w:pPr>
        <w:ind w:left="502" w:hanging="360"/>
      </w:pPr>
      <w:rPr>
        <w:rFonts w:ascii="Arial" w:hAnsi="Arial" w:cs="Arial" w:hint="default"/>
        <w:b w:val="0"/>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BBE0345"/>
    <w:multiLevelType w:val="hybridMultilevel"/>
    <w:tmpl w:val="7BF617E6"/>
    <w:lvl w:ilvl="0" w:tplc="5688F086">
      <w:start w:val="6"/>
      <w:numFmt w:val="decimal"/>
      <w:lvlText w:val="%1"/>
      <w:lvlJc w:val="left"/>
      <w:pPr>
        <w:ind w:left="684" w:hanging="330"/>
        <w:jc w:val="left"/>
      </w:pPr>
      <w:rPr>
        <w:rFonts w:hint="default"/>
        <w:lang w:val="pt-PT" w:eastAsia="en-US" w:bidi="ar-SA"/>
      </w:rPr>
    </w:lvl>
    <w:lvl w:ilvl="1" w:tplc="D3ACF99A">
      <w:numFmt w:val="none"/>
      <w:lvlText w:val=""/>
      <w:lvlJc w:val="left"/>
      <w:pPr>
        <w:tabs>
          <w:tab w:val="num" w:pos="360"/>
        </w:tabs>
      </w:pPr>
    </w:lvl>
    <w:lvl w:ilvl="2" w:tplc="5302D602">
      <w:numFmt w:val="none"/>
      <w:lvlText w:val=""/>
      <w:lvlJc w:val="left"/>
      <w:pPr>
        <w:tabs>
          <w:tab w:val="num" w:pos="360"/>
        </w:tabs>
      </w:pPr>
    </w:lvl>
    <w:lvl w:ilvl="3" w:tplc="96B06E66">
      <w:start w:val="1"/>
      <w:numFmt w:val="lowerLetter"/>
      <w:lvlText w:val="%4)"/>
      <w:lvlJc w:val="left"/>
      <w:pPr>
        <w:ind w:left="1075" w:hanging="360"/>
        <w:jc w:val="left"/>
      </w:pPr>
      <w:rPr>
        <w:rFonts w:ascii="Calibri" w:eastAsia="Calibri" w:hAnsi="Calibri" w:cs="Calibri" w:hint="default"/>
        <w:b w:val="0"/>
        <w:bCs w:val="0"/>
        <w:i w:val="0"/>
        <w:iCs w:val="0"/>
        <w:spacing w:val="-2"/>
        <w:w w:val="100"/>
        <w:sz w:val="18"/>
        <w:szCs w:val="18"/>
        <w:lang w:val="pt-PT" w:eastAsia="en-US" w:bidi="ar-SA"/>
      </w:rPr>
    </w:lvl>
    <w:lvl w:ilvl="4" w:tplc="9CD40F56">
      <w:numFmt w:val="bullet"/>
      <w:lvlText w:val="•"/>
      <w:lvlJc w:val="left"/>
      <w:pPr>
        <w:ind w:left="1080" w:hanging="360"/>
      </w:pPr>
      <w:rPr>
        <w:rFonts w:hint="default"/>
        <w:lang w:val="pt-PT" w:eastAsia="en-US" w:bidi="ar-SA"/>
      </w:rPr>
    </w:lvl>
    <w:lvl w:ilvl="5" w:tplc="C8E0F3B2">
      <w:numFmt w:val="bullet"/>
      <w:lvlText w:val="•"/>
      <w:lvlJc w:val="left"/>
      <w:pPr>
        <w:ind w:left="2627" w:hanging="360"/>
      </w:pPr>
      <w:rPr>
        <w:rFonts w:hint="default"/>
        <w:lang w:val="pt-PT" w:eastAsia="en-US" w:bidi="ar-SA"/>
      </w:rPr>
    </w:lvl>
    <w:lvl w:ilvl="6" w:tplc="9CF86E20">
      <w:numFmt w:val="bullet"/>
      <w:lvlText w:val="•"/>
      <w:lvlJc w:val="left"/>
      <w:pPr>
        <w:ind w:left="4175" w:hanging="360"/>
      </w:pPr>
      <w:rPr>
        <w:rFonts w:hint="default"/>
        <w:lang w:val="pt-PT" w:eastAsia="en-US" w:bidi="ar-SA"/>
      </w:rPr>
    </w:lvl>
    <w:lvl w:ilvl="7" w:tplc="1EBC8C36">
      <w:numFmt w:val="bullet"/>
      <w:lvlText w:val="•"/>
      <w:lvlJc w:val="left"/>
      <w:pPr>
        <w:ind w:left="5723" w:hanging="360"/>
      </w:pPr>
      <w:rPr>
        <w:rFonts w:hint="default"/>
        <w:lang w:val="pt-PT" w:eastAsia="en-US" w:bidi="ar-SA"/>
      </w:rPr>
    </w:lvl>
    <w:lvl w:ilvl="8" w:tplc="8ECEF3C6">
      <w:numFmt w:val="bullet"/>
      <w:lvlText w:val="•"/>
      <w:lvlJc w:val="left"/>
      <w:pPr>
        <w:ind w:left="7270" w:hanging="360"/>
      </w:pPr>
      <w:rPr>
        <w:rFonts w:hint="default"/>
        <w:lang w:val="pt-PT" w:eastAsia="en-US" w:bidi="ar-SA"/>
      </w:rPr>
    </w:lvl>
  </w:abstractNum>
  <w:abstractNum w:abstractNumId="26">
    <w:nsid w:val="4CBC0934"/>
    <w:multiLevelType w:val="hybridMultilevel"/>
    <w:tmpl w:val="9C5627B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7884B3E"/>
    <w:multiLevelType w:val="multilevel"/>
    <w:tmpl w:val="BEAC84EE"/>
    <w:lvl w:ilvl="0">
      <w:start w:val="9"/>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57B755B3"/>
    <w:multiLevelType w:val="hybridMultilevel"/>
    <w:tmpl w:val="84C62A02"/>
    <w:lvl w:ilvl="0" w:tplc="107E1C96">
      <w:start w:val="1"/>
      <w:numFmt w:val="decimal"/>
      <w:lvlText w:val="%1"/>
      <w:lvlJc w:val="left"/>
      <w:pPr>
        <w:ind w:left="355" w:hanging="397"/>
        <w:jc w:val="left"/>
      </w:pPr>
      <w:rPr>
        <w:rFonts w:hint="default"/>
        <w:lang w:val="pt-PT" w:eastAsia="en-US" w:bidi="ar-SA"/>
      </w:rPr>
    </w:lvl>
    <w:lvl w:ilvl="1" w:tplc="F2A40642">
      <w:numFmt w:val="none"/>
      <w:lvlText w:val=""/>
      <w:lvlJc w:val="left"/>
      <w:pPr>
        <w:tabs>
          <w:tab w:val="num" w:pos="360"/>
        </w:tabs>
      </w:pPr>
    </w:lvl>
    <w:lvl w:ilvl="2" w:tplc="8AEC1C8E">
      <w:numFmt w:val="bullet"/>
      <w:lvlText w:val="•"/>
      <w:lvlJc w:val="left"/>
      <w:pPr>
        <w:ind w:left="2361" w:hanging="397"/>
      </w:pPr>
      <w:rPr>
        <w:rFonts w:hint="default"/>
        <w:lang w:val="pt-PT" w:eastAsia="en-US" w:bidi="ar-SA"/>
      </w:rPr>
    </w:lvl>
    <w:lvl w:ilvl="3" w:tplc="B7F8311E">
      <w:numFmt w:val="bullet"/>
      <w:lvlText w:val="•"/>
      <w:lvlJc w:val="left"/>
      <w:pPr>
        <w:ind w:left="3361" w:hanging="397"/>
      </w:pPr>
      <w:rPr>
        <w:rFonts w:hint="default"/>
        <w:lang w:val="pt-PT" w:eastAsia="en-US" w:bidi="ar-SA"/>
      </w:rPr>
    </w:lvl>
    <w:lvl w:ilvl="4" w:tplc="A3686B96">
      <w:numFmt w:val="bullet"/>
      <w:lvlText w:val="•"/>
      <w:lvlJc w:val="left"/>
      <w:pPr>
        <w:ind w:left="4362" w:hanging="397"/>
      </w:pPr>
      <w:rPr>
        <w:rFonts w:hint="default"/>
        <w:lang w:val="pt-PT" w:eastAsia="en-US" w:bidi="ar-SA"/>
      </w:rPr>
    </w:lvl>
    <w:lvl w:ilvl="5" w:tplc="B7FAA7A8">
      <w:numFmt w:val="bullet"/>
      <w:lvlText w:val="•"/>
      <w:lvlJc w:val="left"/>
      <w:pPr>
        <w:ind w:left="5363" w:hanging="397"/>
      </w:pPr>
      <w:rPr>
        <w:rFonts w:hint="default"/>
        <w:lang w:val="pt-PT" w:eastAsia="en-US" w:bidi="ar-SA"/>
      </w:rPr>
    </w:lvl>
    <w:lvl w:ilvl="6" w:tplc="7CF40080">
      <w:numFmt w:val="bullet"/>
      <w:lvlText w:val="•"/>
      <w:lvlJc w:val="left"/>
      <w:pPr>
        <w:ind w:left="6363" w:hanging="397"/>
      </w:pPr>
      <w:rPr>
        <w:rFonts w:hint="default"/>
        <w:lang w:val="pt-PT" w:eastAsia="en-US" w:bidi="ar-SA"/>
      </w:rPr>
    </w:lvl>
    <w:lvl w:ilvl="7" w:tplc="8844144E">
      <w:numFmt w:val="bullet"/>
      <w:lvlText w:val="•"/>
      <w:lvlJc w:val="left"/>
      <w:pPr>
        <w:ind w:left="7364" w:hanging="397"/>
      </w:pPr>
      <w:rPr>
        <w:rFonts w:hint="default"/>
        <w:lang w:val="pt-PT" w:eastAsia="en-US" w:bidi="ar-SA"/>
      </w:rPr>
    </w:lvl>
    <w:lvl w:ilvl="8" w:tplc="646AB274">
      <w:numFmt w:val="bullet"/>
      <w:lvlText w:val="•"/>
      <w:lvlJc w:val="left"/>
      <w:pPr>
        <w:ind w:left="8365" w:hanging="397"/>
      </w:pPr>
      <w:rPr>
        <w:rFonts w:hint="default"/>
        <w:lang w:val="pt-PT" w:eastAsia="en-US" w:bidi="ar-SA"/>
      </w:rPr>
    </w:lvl>
  </w:abstractNum>
  <w:abstractNum w:abstractNumId="29">
    <w:nsid w:val="593A5C05"/>
    <w:multiLevelType w:val="multilevel"/>
    <w:tmpl w:val="CDB8800C"/>
    <w:lvl w:ilvl="0">
      <w:start w:val="8"/>
      <w:numFmt w:val="decimal"/>
      <w:lvlText w:val="%1"/>
      <w:lvlJc w:val="left"/>
      <w:pPr>
        <w:ind w:left="360" w:hanging="360"/>
      </w:pPr>
      <w:rPr>
        <w:rFonts w:hint="default"/>
        <w:color w:val="000000" w:themeColor="text1"/>
      </w:rPr>
    </w:lvl>
    <w:lvl w:ilvl="1">
      <w:start w:val="7"/>
      <w:numFmt w:val="decimal"/>
      <w:lvlText w:val="%1.%2"/>
      <w:lvlJc w:val="left"/>
      <w:pPr>
        <w:ind w:left="1080" w:hanging="360"/>
      </w:pPr>
      <w:rPr>
        <w:rFonts w:hint="default"/>
        <w:i w:val="0"/>
        <w:color w:val="000000" w:themeColor="text1"/>
      </w:rPr>
    </w:lvl>
    <w:lvl w:ilvl="2">
      <w:start w:val="1"/>
      <w:numFmt w:val="decimal"/>
      <w:lvlText w:val="%1.%2.%3"/>
      <w:lvlJc w:val="left"/>
      <w:pPr>
        <w:ind w:left="2160" w:hanging="720"/>
      </w:pPr>
      <w:rPr>
        <w:rFonts w:hint="default"/>
        <w:i w:val="0"/>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30">
    <w:nsid w:val="5ADC01AD"/>
    <w:multiLevelType w:val="hybridMultilevel"/>
    <w:tmpl w:val="9334BFB4"/>
    <w:lvl w:ilvl="0" w:tplc="078027B4">
      <w:start w:val="5"/>
      <w:numFmt w:val="decimal"/>
      <w:lvlText w:val="%1"/>
      <w:lvlJc w:val="left"/>
      <w:pPr>
        <w:ind w:left="684" w:hanging="330"/>
        <w:jc w:val="left"/>
      </w:pPr>
      <w:rPr>
        <w:rFonts w:hint="default"/>
        <w:lang w:val="pt-PT" w:eastAsia="en-US" w:bidi="ar-SA"/>
      </w:rPr>
    </w:lvl>
    <w:lvl w:ilvl="1" w:tplc="6D34EC08">
      <w:numFmt w:val="none"/>
      <w:lvlText w:val=""/>
      <w:lvlJc w:val="left"/>
      <w:pPr>
        <w:tabs>
          <w:tab w:val="num" w:pos="360"/>
        </w:tabs>
      </w:pPr>
    </w:lvl>
    <w:lvl w:ilvl="2" w:tplc="B57E5A32">
      <w:numFmt w:val="none"/>
      <w:lvlText w:val=""/>
      <w:lvlJc w:val="left"/>
      <w:pPr>
        <w:tabs>
          <w:tab w:val="num" w:pos="360"/>
        </w:tabs>
      </w:pPr>
    </w:lvl>
    <w:lvl w:ilvl="3" w:tplc="A17A6550">
      <w:numFmt w:val="bullet"/>
      <w:lvlText w:val="•"/>
      <w:lvlJc w:val="left"/>
      <w:pPr>
        <w:ind w:left="2030" w:hanging="495"/>
      </w:pPr>
      <w:rPr>
        <w:rFonts w:hint="default"/>
        <w:lang w:val="pt-PT" w:eastAsia="en-US" w:bidi="ar-SA"/>
      </w:rPr>
    </w:lvl>
    <w:lvl w:ilvl="4" w:tplc="33BC30EC">
      <w:numFmt w:val="bullet"/>
      <w:lvlText w:val="•"/>
      <w:lvlJc w:val="left"/>
      <w:pPr>
        <w:ind w:left="3221" w:hanging="495"/>
      </w:pPr>
      <w:rPr>
        <w:rFonts w:hint="default"/>
        <w:lang w:val="pt-PT" w:eastAsia="en-US" w:bidi="ar-SA"/>
      </w:rPr>
    </w:lvl>
    <w:lvl w:ilvl="5" w:tplc="332226E8">
      <w:numFmt w:val="bullet"/>
      <w:lvlText w:val="•"/>
      <w:lvlJc w:val="left"/>
      <w:pPr>
        <w:ind w:left="4412" w:hanging="495"/>
      </w:pPr>
      <w:rPr>
        <w:rFonts w:hint="default"/>
        <w:lang w:val="pt-PT" w:eastAsia="en-US" w:bidi="ar-SA"/>
      </w:rPr>
    </w:lvl>
    <w:lvl w:ilvl="6" w:tplc="DA023A3E">
      <w:numFmt w:val="bullet"/>
      <w:lvlText w:val="•"/>
      <w:lvlJc w:val="left"/>
      <w:pPr>
        <w:ind w:left="5603" w:hanging="495"/>
      </w:pPr>
      <w:rPr>
        <w:rFonts w:hint="default"/>
        <w:lang w:val="pt-PT" w:eastAsia="en-US" w:bidi="ar-SA"/>
      </w:rPr>
    </w:lvl>
    <w:lvl w:ilvl="7" w:tplc="EA2AE8C2">
      <w:numFmt w:val="bullet"/>
      <w:lvlText w:val="•"/>
      <w:lvlJc w:val="left"/>
      <w:pPr>
        <w:ind w:left="6794" w:hanging="495"/>
      </w:pPr>
      <w:rPr>
        <w:rFonts w:hint="default"/>
        <w:lang w:val="pt-PT" w:eastAsia="en-US" w:bidi="ar-SA"/>
      </w:rPr>
    </w:lvl>
    <w:lvl w:ilvl="8" w:tplc="07D02EDE">
      <w:numFmt w:val="bullet"/>
      <w:lvlText w:val="•"/>
      <w:lvlJc w:val="left"/>
      <w:pPr>
        <w:ind w:left="7984" w:hanging="495"/>
      </w:pPr>
      <w:rPr>
        <w:rFonts w:hint="default"/>
        <w:lang w:val="pt-PT" w:eastAsia="en-US" w:bidi="ar-SA"/>
      </w:rPr>
    </w:lvl>
  </w:abstractNum>
  <w:abstractNum w:abstractNumId="31">
    <w:nsid w:val="5C283CD0"/>
    <w:multiLevelType w:val="multilevel"/>
    <w:tmpl w:val="295AA58A"/>
    <w:lvl w:ilvl="0">
      <w:start w:val="9"/>
      <w:numFmt w:val="decimal"/>
      <w:lvlText w:val="%1"/>
      <w:lvlJc w:val="left"/>
      <w:pPr>
        <w:ind w:left="360" w:hanging="360"/>
      </w:pPr>
      <w:rPr>
        <w:rFonts w:ascii="Arial" w:hAnsi="Arial" w:cs="Arial" w:hint="default"/>
        <w:b/>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nsid w:val="5CE62C03"/>
    <w:multiLevelType w:val="hybridMultilevel"/>
    <w:tmpl w:val="55D41164"/>
    <w:lvl w:ilvl="0" w:tplc="8326CB68">
      <w:start w:val="2"/>
      <w:numFmt w:val="decimal"/>
      <w:lvlText w:val="%1"/>
      <w:lvlJc w:val="left"/>
      <w:pPr>
        <w:ind w:left="355" w:hanging="371"/>
        <w:jc w:val="left"/>
      </w:pPr>
      <w:rPr>
        <w:rFonts w:hint="default"/>
        <w:lang w:val="pt-PT" w:eastAsia="en-US" w:bidi="ar-SA"/>
      </w:rPr>
    </w:lvl>
    <w:lvl w:ilvl="1" w:tplc="D8D878F6">
      <w:numFmt w:val="none"/>
      <w:lvlText w:val=""/>
      <w:lvlJc w:val="left"/>
      <w:pPr>
        <w:tabs>
          <w:tab w:val="num" w:pos="360"/>
        </w:tabs>
      </w:pPr>
    </w:lvl>
    <w:lvl w:ilvl="2" w:tplc="D8E68FAE">
      <w:numFmt w:val="bullet"/>
      <w:lvlText w:val="•"/>
      <w:lvlJc w:val="left"/>
      <w:pPr>
        <w:ind w:left="1063" w:hanging="284"/>
      </w:pPr>
      <w:rPr>
        <w:rFonts w:ascii="Times New Roman" w:eastAsia="Times New Roman" w:hAnsi="Times New Roman" w:cs="Times New Roman" w:hint="default"/>
        <w:b w:val="0"/>
        <w:bCs w:val="0"/>
        <w:i w:val="0"/>
        <w:iCs w:val="0"/>
        <w:spacing w:val="0"/>
        <w:w w:val="101"/>
        <w:sz w:val="24"/>
        <w:szCs w:val="24"/>
        <w:lang w:val="pt-PT" w:eastAsia="en-US" w:bidi="ar-SA"/>
      </w:rPr>
    </w:lvl>
    <w:lvl w:ilvl="3" w:tplc="A130435E">
      <w:numFmt w:val="bullet"/>
      <w:lvlText w:val="•"/>
      <w:lvlJc w:val="left"/>
      <w:pPr>
        <w:ind w:left="3128" w:hanging="284"/>
      </w:pPr>
      <w:rPr>
        <w:rFonts w:hint="default"/>
        <w:lang w:val="pt-PT" w:eastAsia="en-US" w:bidi="ar-SA"/>
      </w:rPr>
    </w:lvl>
    <w:lvl w:ilvl="4" w:tplc="EA729A9E">
      <w:numFmt w:val="bullet"/>
      <w:lvlText w:val="•"/>
      <w:lvlJc w:val="left"/>
      <w:pPr>
        <w:ind w:left="4162" w:hanging="284"/>
      </w:pPr>
      <w:rPr>
        <w:rFonts w:hint="default"/>
        <w:lang w:val="pt-PT" w:eastAsia="en-US" w:bidi="ar-SA"/>
      </w:rPr>
    </w:lvl>
    <w:lvl w:ilvl="5" w:tplc="2C6C95DC">
      <w:numFmt w:val="bullet"/>
      <w:lvlText w:val="•"/>
      <w:lvlJc w:val="left"/>
      <w:pPr>
        <w:ind w:left="5196" w:hanging="284"/>
      </w:pPr>
      <w:rPr>
        <w:rFonts w:hint="default"/>
        <w:lang w:val="pt-PT" w:eastAsia="en-US" w:bidi="ar-SA"/>
      </w:rPr>
    </w:lvl>
    <w:lvl w:ilvl="6" w:tplc="9C4EC2FA">
      <w:numFmt w:val="bullet"/>
      <w:lvlText w:val="•"/>
      <w:lvlJc w:val="left"/>
      <w:pPr>
        <w:ind w:left="6230" w:hanging="284"/>
      </w:pPr>
      <w:rPr>
        <w:rFonts w:hint="default"/>
        <w:lang w:val="pt-PT" w:eastAsia="en-US" w:bidi="ar-SA"/>
      </w:rPr>
    </w:lvl>
    <w:lvl w:ilvl="7" w:tplc="AB44F156">
      <w:numFmt w:val="bullet"/>
      <w:lvlText w:val="•"/>
      <w:lvlJc w:val="left"/>
      <w:pPr>
        <w:ind w:left="7264" w:hanging="284"/>
      </w:pPr>
      <w:rPr>
        <w:rFonts w:hint="default"/>
        <w:lang w:val="pt-PT" w:eastAsia="en-US" w:bidi="ar-SA"/>
      </w:rPr>
    </w:lvl>
    <w:lvl w:ilvl="8" w:tplc="0C9E7FC0">
      <w:numFmt w:val="bullet"/>
      <w:lvlText w:val="•"/>
      <w:lvlJc w:val="left"/>
      <w:pPr>
        <w:ind w:left="8298" w:hanging="284"/>
      </w:pPr>
      <w:rPr>
        <w:rFonts w:hint="default"/>
        <w:lang w:val="pt-PT" w:eastAsia="en-US" w:bidi="ar-SA"/>
      </w:rPr>
    </w:lvl>
  </w:abstractNum>
  <w:abstractNum w:abstractNumId="33">
    <w:nsid w:val="62C30F1B"/>
    <w:multiLevelType w:val="multilevel"/>
    <w:tmpl w:val="4E021300"/>
    <w:lvl w:ilvl="0">
      <w:start w:val="4"/>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4684876"/>
    <w:multiLevelType w:val="hybridMultilevel"/>
    <w:tmpl w:val="8B40B30E"/>
    <w:lvl w:ilvl="0" w:tplc="C8AC1F90">
      <w:start w:val="8"/>
      <w:numFmt w:val="decimal"/>
      <w:lvlText w:val="%1"/>
      <w:lvlJc w:val="left"/>
      <w:pPr>
        <w:ind w:left="355" w:hanging="371"/>
        <w:jc w:val="left"/>
      </w:pPr>
      <w:rPr>
        <w:rFonts w:hint="default"/>
        <w:lang w:val="pt-PT" w:eastAsia="en-US" w:bidi="ar-SA"/>
      </w:rPr>
    </w:lvl>
    <w:lvl w:ilvl="1" w:tplc="1F86B8FA">
      <w:numFmt w:val="none"/>
      <w:lvlText w:val=""/>
      <w:lvlJc w:val="left"/>
      <w:pPr>
        <w:tabs>
          <w:tab w:val="num" w:pos="360"/>
        </w:tabs>
      </w:pPr>
    </w:lvl>
    <w:lvl w:ilvl="2" w:tplc="043012EA">
      <w:numFmt w:val="none"/>
      <w:lvlText w:val=""/>
      <w:lvlJc w:val="left"/>
      <w:pPr>
        <w:tabs>
          <w:tab w:val="num" w:pos="360"/>
        </w:tabs>
      </w:pPr>
    </w:lvl>
    <w:lvl w:ilvl="3" w:tplc="F9A4B922">
      <w:numFmt w:val="bullet"/>
      <w:lvlText w:val="•"/>
      <w:lvlJc w:val="left"/>
      <w:pPr>
        <w:ind w:left="3361" w:hanging="527"/>
      </w:pPr>
      <w:rPr>
        <w:rFonts w:hint="default"/>
        <w:lang w:val="pt-PT" w:eastAsia="en-US" w:bidi="ar-SA"/>
      </w:rPr>
    </w:lvl>
    <w:lvl w:ilvl="4" w:tplc="C55E5B7C">
      <w:numFmt w:val="bullet"/>
      <w:lvlText w:val="•"/>
      <w:lvlJc w:val="left"/>
      <w:pPr>
        <w:ind w:left="4362" w:hanging="527"/>
      </w:pPr>
      <w:rPr>
        <w:rFonts w:hint="default"/>
        <w:lang w:val="pt-PT" w:eastAsia="en-US" w:bidi="ar-SA"/>
      </w:rPr>
    </w:lvl>
    <w:lvl w:ilvl="5" w:tplc="2AC05446">
      <w:numFmt w:val="bullet"/>
      <w:lvlText w:val="•"/>
      <w:lvlJc w:val="left"/>
      <w:pPr>
        <w:ind w:left="5363" w:hanging="527"/>
      </w:pPr>
      <w:rPr>
        <w:rFonts w:hint="default"/>
        <w:lang w:val="pt-PT" w:eastAsia="en-US" w:bidi="ar-SA"/>
      </w:rPr>
    </w:lvl>
    <w:lvl w:ilvl="6" w:tplc="988EEB48">
      <w:numFmt w:val="bullet"/>
      <w:lvlText w:val="•"/>
      <w:lvlJc w:val="left"/>
      <w:pPr>
        <w:ind w:left="6363" w:hanging="527"/>
      </w:pPr>
      <w:rPr>
        <w:rFonts w:hint="default"/>
        <w:lang w:val="pt-PT" w:eastAsia="en-US" w:bidi="ar-SA"/>
      </w:rPr>
    </w:lvl>
    <w:lvl w:ilvl="7" w:tplc="C0C87268">
      <w:numFmt w:val="bullet"/>
      <w:lvlText w:val="•"/>
      <w:lvlJc w:val="left"/>
      <w:pPr>
        <w:ind w:left="7364" w:hanging="527"/>
      </w:pPr>
      <w:rPr>
        <w:rFonts w:hint="default"/>
        <w:lang w:val="pt-PT" w:eastAsia="en-US" w:bidi="ar-SA"/>
      </w:rPr>
    </w:lvl>
    <w:lvl w:ilvl="8" w:tplc="736A17BC">
      <w:numFmt w:val="bullet"/>
      <w:lvlText w:val="•"/>
      <w:lvlJc w:val="left"/>
      <w:pPr>
        <w:ind w:left="8365" w:hanging="527"/>
      </w:pPr>
      <w:rPr>
        <w:rFonts w:hint="default"/>
        <w:lang w:val="pt-PT" w:eastAsia="en-US" w:bidi="ar-SA"/>
      </w:rPr>
    </w:lvl>
  </w:abstractNum>
  <w:abstractNum w:abstractNumId="35">
    <w:nsid w:val="695708A8"/>
    <w:multiLevelType w:val="multilevel"/>
    <w:tmpl w:val="A846F614"/>
    <w:styleLink w:val="WW8Num6"/>
    <w:lvl w:ilvl="0">
      <w:numFmt w:val="bullet"/>
      <w:lvlText w:val=""/>
      <w:lvlJc w:val="left"/>
      <w:rPr>
        <w:rFonts w:ascii="Symbol" w:hAnsi="Symbol" w:cs="Symbol"/>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74C32B83"/>
    <w:multiLevelType w:val="multilevel"/>
    <w:tmpl w:val="FD3438D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nsid w:val="783737CC"/>
    <w:multiLevelType w:val="multilevel"/>
    <w:tmpl w:val="DBD6349C"/>
    <w:lvl w:ilvl="0">
      <w:start w:val="1"/>
      <w:numFmt w:val="decimal"/>
      <w:lvlText w:val="%1."/>
      <w:lvlJc w:val="left"/>
      <w:pPr>
        <w:ind w:left="360" w:hanging="360"/>
      </w:pPr>
      <w:rPr>
        <w:rFonts w:hint="default"/>
        <w:b/>
        <w:bCs/>
        <w:color w:val="000000" w:themeColor="text1"/>
      </w:rPr>
    </w:lvl>
    <w:lvl w:ilvl="1">
      <w:start w:val="1"/>
      <w:numFmt w:val="decimal"/>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8">
    <w:nsid w:val="7F7327E0"/>
    <w:multiLevelType w:val="multilevel"/>
    <w:tmpl w:val="D7F45726"/>
    <w:lvl w:ilvl="0">
      <w:start w:val="9"/>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3"/>
  </w:num>
  <w:num w:numId="2">
    <w:abstractNumId w:val="16"/>
  </w:num>
  <w:num w:numId="3">
    <w:abstractNumId w:val="34"/>
  </w:num>
  <w:num w:numId="4">
    <w:abstractNumId w:val="18"/>
  </w:num>
  <w:num w:numId="5">
    <w:abstractNumId w:val="25"/>
  </w:num>
  <w:num w:numId="6">
    <w:abstractNumId w:val="30"/>
  </w:num>
  <w:num w:numId="7">
    <w:abstractNumId w:val="3"/>
  </w:num>
  <w:num w:numId="8">
    <w:abstractNumId w:val="0"/>
  </w:num>
  <w:num w:numId="9">
    <w:abstractNumId w:val="7"/>
  </w:num>
  <w:num w:numId="10">
    <w:abstractNumId w:val="32"/>
  </w:num>
  <w:num w:numId="11">
    <w:abstractNumId w:val="28"/>
  </w:num>
  <w:num w:numId="12">
    <w:abstractNumId w:val="15"/>
  </w:num>
  <w:num w:numId="13">
    <w:abstractNumId w:val="35"/>
  </w:num>
  <w:num w:numId="14">
    <w:abstractNumId w:val="5"/>
  </w:num>
  <w:num w:numId="15">
    <w:abstractNumId w:val="21"/>
  </w:num>
  <w:num w:numId="16">
    <w:abstractNumId w:val="8"/>
  </w:num>
  <w:num w:numId="17">
    <w:abstractNumId w:val="24"/>
  </w:num>
  <w:num w:numId="18">
    <w:abstractNumId w:val="10"/>
  </w:num>
  <w:num w:numId="19">
    <w:abstractNumId w:val="37"/>
  </w:num>
  <w:num w:numId="20">
    <w:abstractNumId w:val="20"/>
  </w:num>
  <w:num w:numId="21">
    <w:abstractNumId w:val="11"/>
  </w:num>
  <w:num w:numId="22">
    <w:abstractNumId w:val="31"/>
  </w:num>
  <w:num w:numId="23">
    <w:abstractNumId w:val="1"/>
  </w:num>
  <w:num w:numId="24">
    <w:abstractNumId w:val="19"/>
  </w:num>
  <w:num w:numId="25">
    <w:abstractNumId w:val="27"/>
  </w:num>
  <w:num w:numId="26">
    <w:abstractNumId w:val="38"/>
  </w:num>
  <w:num w:numId="27">
    <w:abstractNumId w:val="9"/>
  </w:num>
  <w:num w:numId="28">
    <w:abstractNumId w:val="33"/>
  </w:num>
  <w:num w:numId="29">
    <w:abstractNumId w:val="36"/>
  </w:num>
  <w:num w:numId="30">
    <w:abstractNumId w:val="4"/>
  </w:num>
  <w:num w:numId="31">
    <w:abstractNumId w:val="29"/>
  </w:num>
  <w:num w:numId="32">
    <w:abstractNumId w:val="14"/>
  </w:num>
  <w:num w:numId="33">
    <w:abstractNumId w:val="13"/>
  </w:num>
  <w:num w:numId="34">
    <w:abstractNumId w:val="26"/>
  </w:num>
  <w:num w:numId="35">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num>
  <w:num w:numId="37">
    <w:abstractNumId w:val="12"/>
  </w:num>
  <w:num w:numId="38">
    <w:abstractNumId w:val="6"/>
  </w:num>
  <w:num w:numId="39">
    <w:abstractNumId w:val="22"/>
  </w:num>
  <w:num w:numId="4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0"/>
    <w:footnote w:id="1"/>
  </w:footnotePr>
  <w:endnotePr>
    <w:endnote w:id="0"/>
    <w:endnote w:id="1"/>
  </w:endnotePr>
  <w:compat>
    <w:ulTrailSpace/>
    <w:shapeLayoutLikeWW8/>
    <w:useFELayout/>
  </w:compat>
  <w:rsids>
    <w:rsidRoot w:val="008611E2"/>
    <w:rsid w:val="008611E2"/>
    <w:rsid w:val="008D16D3"/>
    <w:rsid w:val="00AC42B5"/>
    <w:rsid w:val="00B719A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611E2"/>
    <w:rPr>
      <w:rFonts w:ascii="Calibri" w:eastAsia="Calibri" w:hAnsi="Calibri" w:cs="Calibri"/>
      <w:lang w:val="pt-PT"/>
    </w:rPr>
  </w:style>
  <w:style w:type="paragraph" w:styleId="Ttulo1">
    <w:name w:val="heading 1"/>
    <w:basedOn w:val="Normal"/>
    <w:next w:val="Normal"/>
    <w:link w:val="Ttulo1Char"/>
    <w:uiPriority w:val="9"/>
    <w:qFormat/>
    <w:rsid w:val="00AC42B5"/>
    <w:pPr>
      <w:keepNext/>
      <w:keepLines/>
      <w:widowControl/>
      <w:suppressAutoHyphens/>
      <w:autoSpaceDE/>
      <w:autoSpaceDN/>
      <w:spacing w:before="480"/>
      <w:outlineLvl w:val="0"/>
    </w:pPr>
    <w:rPr>
      <w:rFonts w:asciiTheme="majorHAnsi" w:eastAsiaTheme="majorEastAsia" w:hAnsiTheme="majorHAnsi" w:cs="Mangal"/>
      <w:b/>
      <w:bCs/>
      <w:color w:val="365F91" w:themeColor="accent1" w:themeShade="BF"/>
      <w:kern w:val="2"/>
      <w:sz w:val="28"/>
      <w:szCs w:val="25"/>
      <w:lang w:val="pt-BR"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611E2"/>
    <w:tblPr>
      <w:tblInd w:w="0" w:type="dxa"/>
      <w:tblCellMar>
        <w:top w:w="0" w:type="dxa"/>
        <w:left w:w="0" w:type="dxa"/>
        <w:bottom w:w="0" w:type="dxa"/>
        <w:right w:w="0" w:type="dxa"/>
      </w:tblCellMar>
    </w:tblPr>
  </w:style>
  <w:style w:type="paragraph" w:styleId="Corpodetexto">
    <w:name w:val="Body Text"/>
    <w:basedOn w:val="Normal"/>
    <w:link w:val="CorpodetextoChar"/>
    <w:qFormat/>
    <w:rsid w:val="008611E2"/>
  </w:style>
  <w:style w:type="paragraph" w:customStyle="1" w:styleId="Heading1">
    <w:name w:val="Heading 1"/>
    <w:basedOn w:val="Normal"/>
    <w:uiPriority w:val="1"/>
    <w:qFormat/>
    <w:rsid w:val="008611E2"/>
    <w:pPr>
      <w:ind w:left="683" w:hanging="328"/>
      <w:jc w:val="both"/>
      <w:outlineLvl w:val="1"/>
    </w:pPr>
    <w:rPr>
      <w:b/>
      <w:bCs/>
    </w:rPr>
  </w:style>
  <w:style w:type="paragraph" w:styleId="Ttulo">
    <w:name w:val="Title"/>
    <w:basedOn w:val="Normal"/>
    <w:uiPriority w:val="1"/>
    <w:qFormat/>
    <w:rsid w:val="008611E2"/>
    <w:pPr>
      <w:spacing w:before="46"/>
      <w:ind w:left="213" w:right="6"/>
      <w:jc w:val="center"/>
    </w:pPr>
    <w:rPr>
      <w:b/>
      <w:bCs/>
      <w:sz w:val="28"/>
      <w:szCs w:val="28"/>
    </w:rPr>
  </w:style>
  <w:style w:type="paragraph" w:styleId="PargrafodaLista">
    <w:name w:val="List Paragraph"/>
    <w:basedOn w:val="Normal"/>
    <w:qFormat/>
    <w:rsid w:val="008611E2"/>
    <w:pPr>
      <w:spacing w:before="116"/>
      <w:ind w:left="355"/>
      <w:jc w:val="both"/>
    </w:pPr>
  </w:style>
  <w:style w:type="paragraph" w:customStyle="1" w:styleId="TableParagraph">
    <w:name w:val="Table Paragraph"/>
    <w:basedOn w:val="Normal"/>
    <w:uiPriority w:val="1"/>
    <w:qFormat/>
    <w:rsid w:val="008611E2"/>
    <w:pPr>
      <w:ind w:left="91"/>
    </w:pPr>
    <w:rPr>
      <w:rFonts w:ascii="Times New Roman" w:eastAsia="Times New Roman" w:hAnsi="Times New Roman" w:cs="Times New Roman"/>
    </w:rPr>
  </w:style>
  <w:style w:type="character" w:customStyle="1" w:styleId="Ttulo1Char">
    <w:name w:val="Título 1 Char"/>
    <w:basedOn w:val="Fontepargpadro"/>
    <w:link w:val="Ttulo1"/>
    <w:uiPriority w:val="9"/>
    <w:rsid w:val="00AC42B5"/>
    <w:rPr>
      <w:rFonts w:asciiTheme="majorHAnsi" w:eastAsiaTheme="majorEastAsia" w:hAnsiTheme="majorHAnsi" w:cs="Mangal"/>
      <w:b/>
      <w:bCs/>
      <w:color w:val="365F91" w:themeColor="accent1" w:themeShade="BF"/>
      <w:kern w:val="2"/>
      <w:sz w:val="28"/>
      <w:szCs w:val="25"/>
      <w:lang w:val="pt-BR" w:eastAsia="zh-CN" w:bidi="hi-IN"/>
    </w:rPr>
  </w:style>
  <w:style w:type="character" w:styleId="Hyperlink">
    <w:name w:val="Hyperlink"/>
    <w:uiPriority w:val="99"/>
    <w:rsid w:val="00AC42B5"/>
    <w:rPr>
      <w:color w:val="000080"/>
      <w:u w:val="single"/>
    </w:rPr>
  </w:style>
  <w:style w:type="character" w:customStyle="1" w:styleId="Marcas">
    <w:name w:val="Marcas"/>
    <w:rsid w:val="00AC42B5"/>
    <w:rPr>
      <w:rFonts w:ascii="OpenSymbol" w:eastAsia="OpenSymbol" w:hAnsi="OpenSymbol" w:cs="OpenSymbol"/>
    </w:rPr>
  </w:style>
  <w:style w:type="paragraph" w:customStyle="1" w:styleId="Ttulo10">
    <w:name w:val="Título1"/>
    <w:basedOn w:val="Normal"/>
    <w:next w:val="Corpodetexto"/>
    <w:rsid w:val="00AC42B5"/>
    <w:pPr>
      <w:keepNext/>
      <w:widowControl/>
      <w:suppressAutoHyphens/>
      <w:autoSpaceDE/>
      <w:autoSpaceDN/>
      <w:spacing w:before="240" w:after="120"/>
    </w:pPr>
    <w:rPr>
      <w:rFonts w:ascii="Liberation Sans" w:eastAsia="Microsoft YaHei" w:hAnsi="Liberation Sans" w:cs="Arial"/>
      <w:kern w:val="2"/>
      <w:sz w:val="28"/>
      <w:szCs w:val="28"/>
      <w:lang w:val="pt-BR" w:eastAsia="zh-CN" w:bidi="hi-IN"/>
    </w:rPr>
  </w:style>
  <w:style w:type="paragraph" w:styleId="Lista">
    <w:name w:val="List"/>
    <w:basedOn w:val="Corpodetexto"/>
    <w:rsid w:val="00AC42B5"/>
    <w:pPr>
      <w:widowControl/>
      <w:suppressAutoHyphens/>
      <w:autoSpaceDE/>
      <w:autoSpaceDN/>
      <w:spacing w:after="140" w:line="276" w:lineRule="auto"/>
    </w:pPr>
    <w:rPr>
      <w:rFonts w:ascii="Liberation Serif" w:eastAsia="NSimSun" w:hAnsi="Liberation Serif" w:cs="Arial"/>
      <w:kern w:val="2"/>
      <w:sz w:val="24"/>
      <w:szCs w:val="24"/>
      <w:lang w:val="pt-BR" w:eastAsia="zh-CN" w:bidi="hi-IN"/>
    </w:rPr>
  </w:style>
  <w:style w:type="paragraph" w:styleId="Legenda">
    <w:name w:val="caption"/>
    <w:basedOn w:val="Normal"/>
    <w:qFormat/>
    <w:rsid w:val="00AC42B5"/>
    <w:pPr>
      <w:widowControl/>
      <w:suppressLineNumbers/>
      <w:suppressAutoHyphens/>
      <w:autoSpaceDE/>
      <w:autoSpaceDN/>
      <w:spacing w:before="120" w:after="120"/>
    </w:pPr>
    <w:rPr>
      <w:rFonts w:ascii="Liberation Serif" w:eastAsia="NSimSun" w:hAnsi="Liberation Serif" w:cs="Arial"/>
      <w:i/>
      <w:iCs/>
      <w:kern w:val="2"/>
      <w:sz w:val="24"/>
      <w:szCs w:val="24"/>
      <w:lang w:val="pt-BR" w:eastAsia="zh-CN" w:bidi="hi-IN"/>
    </w:rPr>
  </w:style>
  <w:style w:type="paragraph" w:customStyle="1" w:styleId="ndice">
    <w:name w:val="Índice"/>
    <w:basedOn w:val="Normal"/>
    <w:rsid w:val="00AC42B5"/>
    <w:pPr>
      <w:widowControl/>
      <w:suppressLineNumbers/>
      <w:suppressAutoHyphens/>
      <w:autoSpaceDE/>
      <w:autoSpaceDN/>
    </w:pPr>
    <w:rPr>
      <w:rFonts w:ascii="Liberation Serif" w:eastAsia="NSimSun" w:hAnsi="Liberation Serif" w:cs="Arial"/>
      <w:kern w:val="2"/>
      <w:sz w:val="24"/>
      <w:szCs w:val="24"/>
      <w:lang w:val="pt-BR" w:eastAsia="zh-CN" w:bidi="hi-IN"/>
    </w:rPr>
  </w:style>
  <w:style w:type="paragraph" w:styleId="Rodap">
    <w:name w:val="footer"/>
    <w:basedOn w:val="Normal"/>
    <w:link w:val="RodapChar"/>
    <w:uiPriority w:val="99"/>
    <w:rsid w:val="00AC42B5"/>
    <w:pPr>
      <w:widowControl/>
      <w:suppressLineNumbers/>
      <w:tabs>
        <w:tab w:val="center" w:pos="4819"/>
        <w:tab w:val="right" w:pos="9638"/>
      </w:tabs>
      <w:suppressAutoHyphens/>
      <w:autoSpaceDE/>
      <w:autoSpaceDN/>
    </w:pPr>
    <w:rPr>
      <w:rFonts w:ascii="Liberation Serif" w:eastAsia="NSimSun" w:hAnsi="Liberation Serif" w:cs="Arial"/>
      <w:kern w:val="2"/>
      <w:sz w:val="24"/>
      <w:szCs w:val="24"/>
      <w:lang w:val="pt-BR" w:eastAsia="zh-CN" w:bidi="hi-IN"/>
    </w:rPr>
  </w:style>
  <w:style w:type="character" w:customStyle="1" w:styleId="RodapChar">
    <w:name w:val="Rodapé Char"/>
    <w:basedOn w:val="Fontepargpadro"/>
    <w:link w:val="Rodap"/>
    <w:uiPriority w:val="99"/>
    <w:rsid w:val="00AC42B5"/>
    <w:rPr>
      <w:rFonts w:ascii="Liberation Serif" w:eastAsia="NSimSun" w:hAnsi="Liberation Serif" w:cs="Arial"/>
      <w:kern w:val="2"/>
      <w:sz w:val="24"/>
      <w:szCs w:val="24"/>
      <w:lang w:val="pt-BR" w:eastAsia="zh-CN" w:bidi="hi-IN"/>
    </w:rPr>
  </w:style>
  <w:style w:type="paragraph" w:styleId="Cabealho">
    <w:name w:val="header"/>
    <w:basedOn w:val="Normal"/>
    <w:link w:val="CabealhoChar"/>
    <w:rsid w:val="00AC42B5"/>
    <w:pPr>
      <w:widowControl/>
      <w:suppressLineNumbers/>
      <w:tabs>
        <w:tab w:val="center" w:pos="4819"/>
        <w:tab w:val="right" w:pos="9638"/>
      </w:tabs>
      <w:suppressAutoHyphens/>
      <w:autoSpaceDE/>
      <w:autoSpaceDN/>
    </w:pPr>
    <w:rPr>
      <w:rFonts w:ascii="Liberation Serif" w:eastAsia="NSimSun" w:hAnsi="Liberation Serif" w:cs="Arial"/>
      <w:kern w:val="2"/>
      <w:sz w:val="24"/>
      <w:szCs w:val="24"/>
      <w:lang w:val="pt-BR" w:eastAsia="zh-CN" w:bidi="hi-IN"/>
    </w:rPr>
  </w:style>
  <w:style w:type="character" w:customStyle="1" w:styleId="CabealhoChar">
    <w:name w:val="Cabeçalho Char"/>
    <w:basedOn w:val="Fontepargpadro"/>
    <w:link w:val="Cabealho"/>
    <w:rsid w:val="00AC42B5"/>
    <w:rPr>
      <w:rFonts w:ascii="Liberation Serif" w:eastAsia="NSimSun" w:hAnsi="Liberation Serif" w:cs="Arial"/>
      <w:kern w:val="2"/>
      <w:sz w:val="24"/>
      <w:szCs w:val="24"/>
      <w:lang w:val="pt-BR" w:eastAsia="zh-CN" w:bidi="hi-IN"/>
    </w:rPr>
  </w:style>
  <w:style w:type="character" w:customStyle="1" w:styleId="LinkdaInternet">
    <w:name w:val="Link da Internet"/>
    <w:rsid w:val="00AC42B5"/>
    <w:rPr>
      <w:color w:val="000080"/>
      <w:u w:val="single"/>
    </w:rPr>
  </w:style>
  <w:style w:type="table" w:styleId="Tabelacomgrade">
    <w:name w:val="Table Grid"/>
    <w:basedOn w:val="Tabelanormal"/>
    <w:uiPriority w:val="39"/>
    <w:rsid w:val="00AC42B5"/>
    <w:pPr>
      <w:widowControl/>
      <w:autoSpaceDE/>
      <w:autoSpaceDN/>
    </w:pPr>
    <w:rPr>
      <w:rFonts w:ascii="Times New Roman" w:eastAsia="SimSu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qFormat/>
    <w:rsid w:val="00AC42B5"/>
    <w:rPr>
      <w:rFonts w:ascii="Calibri" w:eastAsia="Calibri" w:hAnsi="Calibri" w:cs="Calibri"/>
      <w:lang w:val="pt-PT"/>
    </w:rPr>
  </w:style>
  <w:style w:type="paragraph" w:customStyle="1" w:styleId="Standard">
    <w:name w:val="Standard"/>
    <w:qFormat/>
    <w:rsid w:val="00AC42B5"/>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paragraph" w:customStyle="1" w:styleId="Ttulo11">
    <w:name w:val="Título 11"/>
    <w:basedOn w:val="Normal"/>
    <w:uiPriority w:val="1"/>
    <w:qFormat/>
    <w:rsid w:val="00AC42B5"/>
    <w:pPr>
      <w:autoSpaceDE/>
      <w:autoSpaceDN/>
      <w:ind w:left="580" w:hanging="246"/>
      <w:outlineLvl w:val="1"/>
    </w:pPr>
    <w:rPr>
      <w:rFonts w:ascii="Arial" w:eastAsia="Arial" w:hAnsi="Arial" w:cs="Arial"/>
      <w:b/>
      <w:bCs/>
    </w:rPr>
  </w:style>
  <w:style w:type="paragraph" w:styleId="SemEspaamento">
    <w:name w:val="No Spacing"/>
    <w:rsid w:val="00AC42B5"/>
    <w:pPr>
      <w:widowControl/>
      <w:suppressAutoHyphens/>
      <w:autoSpaceDE/>
      <w:textAlignment w:val="baseline"/>
    </w:pPr>
    <w:rPr>
      <w:rFonts w:ascii="Calibri" w:eastAsia="Calibri" w:hAnsi="Calibri" w:cs="Calibri"/>
      <w:kern w:val="3"/>
      <w:lang w:val="pt-BR" w:eastAsia="zh-CN"/>
    </w:rPr>
  </w:style>
  <w:style w:type="character" w:customStyle="1" w:styleId="Internetlink">
    <w:name w:val="Internet link"/>
    <w:rsid w:val="00AC42B5"/>
    <w:rPr>
      <w:color w:val="000080"/>
      <w:u w:val="single"/>
    </w:rPr>
  </w:style>
  <w:style w:type="numbering" w:customStyle="1" w:styleId="WW8Num1">
    <w:name w:val="WW8Num1"/>
    <w:basedOn w:val="Semlista"/>
    <w:rsid w:val="00AC42B5"/>
    <w:pPr>
      <w:numPr>
        <w:numId w:val="12"/>
      </w:numPr>
    </w:pPr>
  </w:style>
  <w:style w:type="numbering" w:customStyle="1" w:styleId="WW8Num6">
    <w:name w:val="WW8Num6"/>
    <w:basedOn w:val="Semlista"/>
    <w:rsid w:val="00AC42B5"/>
    <w:pPr>
      <w:numPr>
        <w:numId w:val="13"/>
      </w:numPr>
    </w:pPr>
  </w:style>
  <w:style w:type="numbering" w:customStyle="1" w:styleId="WW8Num2">
    <w:name w:val="WW8Num2"/>
    <w:basedOn w:val="Semlista"/>
    <w:rsid w:val="00AC42B5"/>
    <w:pPr>
      <w:numPr>
        <w:numId w:val="14"/>
      </w:numPr>
    </w:pPr>
  </w:style>
  <w:style w:type="character" w:customStyle="1" w:styleId="WW8Num3z0">
    <w:name w:val="WW8Num3z0"/>
    <w:rsid w:val="00AC42B5"/>
    <w:rPr>
      <w:rFonts w:ascii="Symbol" w:hAnsi="Symbol" w:cs="Symbol" w:hint="default"/>
      <w:sz w:val="20"/>
      <w:szCs w:val="20"/>
    </w:rPr>
  </w:style>
  <w:style w:type="character" w:customStyle="1" w:styleId="MenoPendente1">
    <w:name w:val="Menção Pendente1"/>
    <w:basedOn w:val="Fontepargpadro"/>
    <w:uiPriority w:val="99"/>
    <w:semiHidden/>
    <w:unhideWhenUsed/>
    <w:rsid w:val="00AC42B5"/>
    <w:rPr>
      <w:color w:val="605E5C"/>
      <w:shd w:val="clear" w:color="auto" w:fill="E1DFDD"/>
    </w:rPr>
  </w:style>
  <w:style w:type="numbering" w:customStyle="1" w:styleId="WW8Num4">
    <w:name w:val="WW8Num4"/>
    <w:basedOn w:val="Semlista"/>
    <w:rsid w:val="00AC42B5"/>
    <w:pPr>
      <w:numPr>
        <w:numId w:val="15"/>
      </w:numPr>
    </w:pPr>
  </w:style>
  <w:style w:type="paragraph" w:customStyle="1" w:styleId="Default">
    <w:name w:val="Default"/>
    <w:qFormat/>
    <w:rsid w:val="00AC42B5"/>
    <w:pPr>
      <w:widowControl/>
      <w:autoSpaceDE/>
      <w:autoSpaceDN/>
    </w:pPr>
    <w:rPr>
      <w:rFonts w:ascii="Times New Roman" w:eastAsia="Calibri" w:hAnsi="Times New Roman" w:cs="Times New Roman"/>
      <w:color w:val="000000"/>
      <w:sz w:val="24"/>
      <w:szCs w:val="24"/>
      <w:lang w:val="pt-BR"/>
    </w:rPr>
  </w:style>
  <w:style w:type="paragraph" w:customStyle="1" w:styleId="PADRO">
    <w:name w:val="PADRÃO"/>
    <w:qFormat/>
    <w:rsid w:val="00AC42B5"/>
    <w:pPr>
      <w:keepNext/>
      <w:shd w:val="clear" w:color="auto" w:fill="FFFFFF"/>
      <w:suppressAutoHyphens/>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CitaoChar">
    <w:name w:val="Citação Char"/>
    <w:basedOn w:val="Fontepargpadro"/>
    <w:link w:val="Citao"/>
    <w:qFormat/>
    <w:rsid w:val="00AC42B5"/>
    <w:rPr>
      <w:rFonts w:ascii="Arial" w:eastAsia="Calibri" w:hAnsi="Arial" w:cs="Tahoma"/>
      <w:i/>
      <w:iCs/>
      <w:color w:val="000000"/>
      <w:szCs w:val="24"/>
      <w:shd w:val="clear" w:color="auto" w:fill="FFFFCC"/>
    </w:rPr>
  </w:style>
  <w:style w:type="paragraph" w:styleId="Citao">
    <w:name w:val="Quote"/>
    <w:basedOn w:val="Normal"/>
    <w:next w:val="Normal"/>
    <w:link w:val="CitaoChar"/>
    <w:qFormat/>
    <w:rsid w:val="00AC42B5"/>
    <w:pPr>
      <w:widowControl/>
      <w:pBdr>
        <w:top w:val="single" w:sz="4" w:space="1" w:color="1F497D"/>
        <w:left w:val="single" w:sz="4" w:space="4" w:color="1F497D"/>
        <w:bottom w:val="single" w:sz="4" w:space="1" w:color="1F497D"/>
        <w:right w:val="single" w:sz="4" w:space="4" w:color="1F497D"/>
      </w:pBdr>
      <w:shd w:val="clear" w:color="auto" w:fill="FFFFCC"/>
      <w:suppressAutoHyphens/>
      <w:autoSpaceDE/>
      <w:autoSpaceDN/>
      <w:spacing w:before="120"/>
      <w:jc w:val="both"/>
    </w:pPr>
    <w:rPr>
      <w:rFonts w:ascii="Arial" w:hAnsi="Arial" w:cs="Tahoma"/>
      <w:i/>
      <w:iCs/>
      <w:color w:val="000000"/>
      <w:szCs w:val="24"/>
      <w:lang w:val="en-US"/>
    </w:rPr>
  </w:style>
  <w:style w:type="character" w:customStyle="1" w:styleId="CitaoChar1">
    <w:name w:val="Citação Char1"/>
    <w:basedOn w:val="Fontepargpadro"/>
    <w:link w:val="Citao"/>
    <w:uiPriority w:val="29"/>
    <w:rsid w:val="00AC42B5"/>
    <w:rPr>
      <w:rFonts w:ascii="Calibri" w:eastAsia="Calibri" w:hAnsi="Calibri" w:cs="Calibri"/>
      <w:i/>
      <w:iCs/>
      <w:color w:val="000000" w:themeColor="text1"/>
      <w:lang w:val="pt-PT"/>
    </w:rPr>
  </w:style>
  <w:style w:type="paragraph" w:styleId="Textodebalo">
    <w:name w:val="Balloon Text"/>
    <w:basedOn w:val="Normal"/>
    <w:link w:val="TextodebaloChar"/>
    <w:uiPriority w:val="99"/>
    <w:semiHidden/>
    <w:unhideWhenUsed/>
    <w:rsid w:val="00AC42B5"/>
    <w:pPr>
      <w:widowControl/>
      <w:suppressAutoHyphens/>
      <w:autoSpaceDE/>
      <w:autoSpaceDN/>
    </w:pPr>
    <w:rPr>
      <w:rFonts w:ascii="Segoe UI" w:eastAsia="NSimSun" w:hAnsi="Segoe UI" w:cs="Mangal"/>
      <w:kern w:val="2"/>
      <w:sz w:val="18"/>
      <w:szCs w:val="16"/>
      <w:lang w:val="pt-BR" w:eastAsia="zh-CN" w:bidi="hi-IN"/>
    </w:rPr>
  </w:style>
  <w:style w:type="character" w:customStyle="1" w:styleId="TextodebaloChar">
    <w:name w:val="Texto de balão Char"/>
    <w:basedOn w:val="Fontepargpadro"/>
    <w:link w:val="Textodebalo"/>
    <w:uiPriority w:val="99"/>
    <w:semiHidden/>
    <w:rsid w:val="00AC42B5"/>
    <w:rPr>
      <w:rFonts w:ascii="Segoe UI" w:eastAsia="NSimSun" w:hAnsi="Segoe UI" w:cs="Mangal"/>
      <w:kern w:val="2"/>
      <w:sz w:val="18"/>
      <w:szCs w:val="16"/>
      <w:lang w:val="pt-BR" w:eastAsia="zh-CN" w:bidi="hi-IN"/>
    </w:rPr>
  </w:style>
  <w:style w:type="character" w:styleId="HiperlinkVisitado">
    <w:name w:val="FollowedHyperlink"/>
    <w:basedOn w:val="Fontepargpadro"/>
    <w:uiPriority w:val="99"/>
    <w:semiHidden/>
    <w:unhideWhenUsed/>
    <w:rsid w:val="00AC42B5"/>
    <w:rPr>
      <w:color w:val="800080"/>
      <w:u w:val="single"/>
    </w:rPr>
  </w:style>
  <w:style w:type="paragraph" w:customStyle="1" w:styleId="xl63">
    <w:name w:val="xl63"/>
    <w:basedOn w:val="Normal"/>
    <w:rsid w:val="00AC42B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AC42B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doSumrio">
    <w:name w:val="TOC Heading"/>
    <w:basedOn w:val="Ttulo1"/>
    <w:next w:val="Normal"/>
    <w:uiPriority w:val="39"/>
    <w:unhideWhenUsed/>
    <w:qFormat/>
    <w:rsid w:val="00AC42B5"/>
    <w:pPr>
      <w:suppressAutoHyphens w:val="0"/>
      <w:spacing w:line="276" w:lineRule="auto"/>
      <w:outlineLvl w:val="9"/>
    </w:pPr>
    <w:rPr>
      <w:rFonts w:cstheme="majorBidi"/>
      <w:kern w:val="0"/>
      <w:szCs w:val="28"/>
      <w:lang w:eastAsia="en-US" w:bidi="ar-SA"/>
    </w:rPr>
  </w:style>
  <w:style w:type="paragraph" w:customStyle="1" w:styleId="msonormal0">
    <w:name w:val="msonormal"/>
    <w:basedOn w:val="Normal"/>
    <w:rsid w:val="00AC42B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AC42B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6">
    <w:name w:val="xl66"/>
    <w:basedOn w:val="Normal"/>
    <w:rsid w:val="00AC42B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AC42B5"/>
    <w:rPr>
      <w:b/>
      <w:bCs/>
    </w:rPr>
  </w:style>
  <w:style w:type="paragraph" w:styleId="NormalWeb">
    <w:name w:val="Normal (Web)"/>
    <w:basedOn w:val="Normal"/>
    <w:uiPriority w:val="99"/>
    <w:semiHidden/>
    <w:unhideWhenUsed/>
    <w:rsid w:val="00AC42B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gov.br/empresas-e-negocios/pt-br/empreendedo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4062</Words>
  <Characters>21938</Characters>
  <Application>Microsoft Office Word</Application>
  <DocSecurity>0</DocSecurity>
  <Lines>182</Lines>
  <Paragraphs>51</Paragraphs>
  <ScaleCrop>false</ScaleCrop>
  <Company>Hewlett-Packard Company</Company>
  <LinksUpToDate>false</LinksUpToDate>
  <CharactersWithSpaces>25949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 Materiais de Limpeza .odt</dc:title>
  <dc:creator>Alexandre Bianchin</dc:creator>
  <cp:lastModifiedBy>monique.padilha</cp:lastModifiedBy>
  <cp:revision>2</cp:revision>
  <dcterms:created xsi:type="dcterms:W3CDTF">2024-12-26T16:59:00Z</dcterms:created>
  <dcterms:modified xsi:type="dcterms:W3CDTF">2024-12-26T16:59:00Z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2024-09-23T00:00:00Z</vt:filetime>
  </property>
  <property fmtid="{D5CDD505-2E9C-101B-9397-08002B2CF9AE}" pid="3" name="Creator">
    <vt:lpwstr>Aspose Ltd.</vt:lpwstr>
  </property>
  <property fmtid="{D5CDD505-2E9C-101B-9397-08002B2CF9AE}" pid="4" name="LastSaved">
    <vt:filetime>2024-11-18T00:00:00Z</vt:filetime>
  </property>
  <property fmtid="{D5CDD505-2E9C-101B-9397-08002B2CF9AE}" pid="5" name="OrquestraBox_True_False_False">
    <vt:lpwstr>1</vt:lpwstr>
  </property>
  <property fmtid="{D5CDD505-2E9C-101B-9397-08002B2CF9AE}" pid="6" name="Producer">
    <vt:lpwstr>Aspose.PDF for .NET 20.7</vt:lpwstr>
  </property>
</Properties>
</file>