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5AC4FE3" w14:textId="77777777" w:rsidR="0034650C" w:rsidRPr="0069532B" w:rsidRDefault="0034650C" w:rsidP="0034650C">
      <w:pPr>
        <w:rPr>
          <w:rFonts w:ascii="Amasis MT Pro" w:hAnsi="Amasis MT Pro"/>
          <w:b/>
          <w:bCs/>
          <w:sz w:val="44"/>
          <w:szCs w:val="44"/>
        </w:rPr>
      </w:pPr>
      <w:r>
        <w:rPr>
          <w:rFonts w:ascii="Amasis MT Pro" w:hAnsi="Amasis MT Pro"/>
          <w:b/>
          <w:bCs/>
          <w:sz w:val="44"/>
          <w:szCs w:val="44"/>
        </w:rPr>
        <w:t>CONCORRÊNCIA</w:t>
      </w:r>
    </w:p>
    <w:p w14:paraId="4E81A29D" w14:textId="77777777" w:rsidR="0034650C" w:rsidRPr="0069532B" w:rsidRDefault="00446912" w:rsidP="0034650C">
      <w:pPr>
        <w:rPr>
          <w:rFonts w:ascii="Amasis MT Pro" w:hAnsi="Amasis MT Pro"/>
        </w:rPr>
      </w:pPr>
      <w:r>
        <w:rPr>
          <w:rFonts w:ascii="Amasis MT Pro" w:hAnsi="Amasis MT Pro"/>
        </w:rPr>
        <w:t>007/2026</w:t>
      </w:r>
    </w:p>
    <w:p w14:paraId="5E483122" w14:textId="77777777" w:rsidR="0034650C" w:rsidRPr="0069532B" w:rsidRDefault="0034650C" w:rsidP="0034650C">
      <w:pPr>
        <w:rPr>
          <w:rFonts w:ascii="Amasis MT Pro" w:hAnsi="Amasis MT Pro"/>
          <w:b/>
          <w:bCs/>
        </w:rPr>
      </w:pPr>
    </w:p>
    <w:p w14:paraId="1291C5DD" w14:textId="77777777" w:rsidR="0034650C" w:rsidRPr="0069532B" w:rsidRDefault="0034650C" w:rsidP="0034650C">
      <w:pPr>
        <w:rPr>
          <w:rFonts w:ascii="Amasis MT Pro" w:hAnsi="Amasis MT Pro"/>
          <w:b/>
          <w:bCs/>
        </w:rPr>
      </w:pPr>
    </w:p>
    <w:p w14:paraId="7D6060F6" w14:textId="77777777" w:rsidR="0034650C" w:rsidRPr="0069532B" w:rsidRDefault="0034650C" w:rsidP="0034650C">
      <w:pPr>
        <w:rPr>
          <w:rFonts w:ascii="Amasis MT Pro" w:hAnsi="Amasis MT Pro"/>
          <w:b/>
          <w:bCs/>
        </w:rPr>
      </w:pPr>
      <w:r>
        <w:rPr>
          <w:rFonts w:ascii="Amasis MT Pro" w:hAnsi="Amasis MT Pro"/>
          <w:b/>
          <w:bCs/>
        </w:rPr>
        <w:t>CONTRATANTE</w:t>
      </w:r>
    </w:p>
    <w:p w14:paraId="7574A79D" w14:textId="77777777" w:rsidR="0034650C" w:rsidRPr="0069532B" w:rsidRDefault="00E11D9E" w:rsidP="0034650C">
      <w:pPr>
        <w:rPr>
          <w:rFonts w:ascii="Amasis MT Pro" w:hAnsi="Amasis MT Pro"/>
        </w:rPr>
      </w:pPr>
      <w:r>
        <w:rPr>
          <w:rFonts w:ascii="Amasis MT Pro" w:hAnsi="Amasis MT Pro"/>
        </w:rPr>
        <w:t xml:space="preserve">Prefeitura Municipal de Santanópolis-BA. </w:t>
      </w:r>
    </w:p>
    <w:p w14:paraId="174F219B" w14:textId="77777777" w:rsidR="0034650C" w:rsidRPr="0069532B" w:rsidRDefault="0034650C" w:rsidP="0034650C">
      <w:pPr>
        <w:rPr>
          <w:rFonts w:ascii="Amasis MT Pro" w:hAnsi="Amasis MT Pro"/>
        </w:rPr>
      </w:pPr>
    </w:p>
    <w:p w14:paraId="51C8FC9E" w14:textId="77777777" w:rsidR="0034650C" w:rsidRPr="0069532B" w:rsidRDefault="0034650C" w:rsidP="0034650C">
      <w:pPr>
        <w:rPr>
          <w:rFonts w:ascii="Amasis MT Pro" w:hAnsi="Amasis MT Pro"/>
        </w:rPr>
      </w:pPr>
    </w:p>
    <w:p w14:paraId="269013EA" w14:textId="77777777" w:rsidR="0034650C" w:rsidRPr="0069532B" w:rsidRDefault="0034650C" w:rsidP="0034650C">
      <w:pPr>
        <w:rPr>
          <w:rFonts w:ascii="Amasis MT Pro" w:hAnsi="Amasis MT Pro"/>
          <w:b/>
          <w:bCs/>
        </w:rPr>
      </w:pPr>
      <w:r>
        <w:rPr>
          <w:rFonts w:ascii="Amasis MT Pro" w:hAnsi="Amasis MT Pro"/>
          <w:b/>
          <w:bCs/>
        </w:rPr>
        <w:t>OBJETO</w:t>
      </w:r>
    </w:p>
    <w:p w14:paraId="0058BBAC" w14:textId="77777777" w:rsidR="0034650C" w:rsidRPr="0069532B" w:rsidRDefault="00446912" w:rsidP="0034650C">
      <w:pPr>
        <w:jc w:val="both"/>
        <w:rPr>
          <w:rFonts w:ascii="Amasis MT Pro" w:hAnsi="Amasis MT Pro"/>
          <w:lang w:bidi="pt-BR"/>
        </w:rPr>
      </w:pPr>
      <w:r>
        <w:rPr>
          <w:rFonts w:ascii="Amasis MT Pro" w:hAnsi="Amasis MT Pro"/>
          <w:lang w:bidi="pt-BR"/>
        </w:rPr>
        <w:t xml:space="preserve">Contratação de empresa especializada em serviços de engenharia para execução de obras de cobertura de quadra poliesportiva com arquibancada e vestiário, e pintura de quadra existente, nas Escolas Municipais José Tavares Filho (Povoado Rumo) e Lauro de Freitas (Povoado Quilombo), no Município de Santanópolis/BA, conforme condições, quantidades e exigências estabelecidas neste Edital e seus anexos. </w:t>
      </w:r>
    </w:p>
    <w:p w14:paraId="672469C8" w14:textId="77777777" w:rsidR="0034650C" w:rsidRPr="0069532B" w:rsidRDefault="0034650C" w:rsidP="0034650C">
      <w:pPr>
        <w:jc w:val="both"/>
        <w:rPr>
          <w:rFonts w:ascii="Amasis MT Pro" w:hAnsi="Amasis MT Pro"/>
          <w:lang w:bidi="pt-BR"/>
        </w:rPr>
      </w:pPr>
    </w:p>
    <w:p w14:paraId="7AFB159D" w14:textId="77777777" w:rsidR="0034650C" w:rsidRPr="0069532B" w:rsidRDefault="0034650C" w:rsidP="0034650C">
      <w:pPr>
        <w:jc w:val="both"/>
        <w:rPr>
          <w:rFonts w:ascii="Amasis MT Pro" w:hAnsi="Amasis MT Pro"/>
          <w:lang w:bidi="pt-BR"/>
        </w:rPr>
      </w:pPr>
    </w:p>
    <w:p w14:paraId="0D792F36" w14:textId="77777777" w:rsidR="0034650C" w:rsidRPr="0069532B" w:rsidRDefault="0034650C" w:rsidP="0034650C">
      <w:pPr>
        <w:jc w:val="both"/>
        <w:rPr>
          <w:rFonts w:ascii="Amasis MT Pro" w:hAnsi="Amasis MT Pro"/>
          <w:b/>
          <w:bCs/>
          <w:lang w:bidi="pt-BR"/>
        </w:rPr>
      </w:pPr>
      <w:r>
        <w:rPr>
          <w:rFonts w:ascii="Amasis MT Pro" w:hAnsi="Amasis MT Pro"/>
          <w:b/>
          <w:bCs/>
          <w:lang w:bidi="pt-BR"/>
        </w:rPr>
        <w:t>VALOR TOTAL DA CONTRATAÇÃO</w:t>
      </w:r>
    </w:p>
    <w:p w14:paraId="7D14D1CD" w14:textId="77777777" w:rsidR="00455251" w:rsidRDefault="00446912" w:rsidP="00455251">
      <w:pPr>
        <w:pStyle w:val="Default"/>
        <w:jc w:val="both"/>
        <w:rPr>
          <w:sz w:val="9"/>
          <w:szCs w:val="9"/>
        </w:rPr>
      </w:pPr>
      <w:r>
        <w:rPr>
          <w:rFonts w:ascii="Amasis MT Pro" w:hAnsi="Amasis MT Pro"/>
          <w:lang w:bidi="pt-BR"/>
        </w:rPr>
        <w:t>R$ 2.335.885,40 (dois milhões trezentos e trinta e cinco mil oitocentos e oitenta e cinco reais e quarenta centavos)</w:t>
      </w:r>
    </w:p>
    <w:p w14:paraId="22C1A59A" w14:textId="77777777" w:rsidR="0034650C" w:rsidRPr="0069532B" w:rsidRDefault="0034650C" w:rsidP="0034650C">
      <w:pPr>
        <w:jc w:val="both"/>
        <w:rPr>
          <w:rFonts w:ascii="Amasis MT Pro" w:hAnsi="Amasis MT Pro"/>
          <w:lang w:bidi="pt-BR"/>
        </w:rPr>
      </w:pPr>
    </w:p>
    <w:p w14:paraId="79FACFA5" w14:textId="77777777" w:rsidR="00D61DA1" w:rsidRPr="0069532B" w:rsidRDefault="00D61DA1" w:rsidP="0034650C">
      <w:pPr>
        <w:jc w:val="both"/>
        <w:rPr>
          <w:rFonts w:ascii="Amasis MT Pro" w:hAnsi="Amasis MT Pro"/>
          <w:lang w:bidi="pt-BR"/>
        </w:rPr>
      </w:pPr>
    </w:p>
    <w:p w14:paraId="25FCF0D1" w14:textId="77777777" w:rsidR="00D61DA1" w:rsidRPr="0069532B" w:rsidRDefault="00D61DA1" w:rsidP="0034650C">
      <w:pPr>
        <w:jc w:val="both"/>
        <w:rPr>
          <w:rFonts w:ascii="Amasis MT Pro" w:hAnsi="Amasis MT Pro"/>
          <w:lang w:bidi="pt-BR"/>
        </w:rPr>
      </w:pPr>
    </w:p>
    <w:p w14:paraId="73AF4FC6" w14:textId="77777777" w:rsidR="00D61DA1" w:rsidRPr="0069532B" w:rsidRDefault="00D61DA1" w:rsidP="0034650C">
      <w:pPr>
        <w:jc w:val="both"/>
        <w:rPr>
          <w:rFonts w:ascii="Amasis MT Pro" w:hAnsi="Amasis MT Pro"/>
          <w:b/>
          <w:bCs/>
          <w:lang w:bidi="pt-BR"/>
        </w:rPr>
      </w:pPr>
      <w:r>
        <w:rPr>
          <w:rFonts w:ascii="Amasis MT Pro" w:hAnsi="Amasis MT Pro"/>
          <w:b/>
          <w:bCs/>
          <w:lang w:bidi="pt-BR"/>
        </w:rPr>
        <w:t>DATA DA SESSÃO PÚBLICA</w:t>
      </w:r>
    </w:p>
    <w:p w14:paraId="27945492" w14:textId="77777777" w:rsidR="00D61DA1" w:rsidRPr="0069532B" w:rsidRDefault="00D61DA1" w:rsidP="0034650C">
      <w:pPr>
        <w:jc w:val="both"/>
        <w:rPr>
          <w:rFonts w:ascii="Amasis MT Pro" w:hAnsi="Amasis MT Pro"/>
        </w:rPr>
      </w:pPr>
      <w:r>
        <w:rPr>
          <w:rFonts w:ascii="Amasis MT Pro" w:hAnsi="Amasis MT Pro"/>
        </w:rPr>
        <w:t>Dia 03/07/2026 às 10h (horário de Brasília)</w:t>
      </w:r>
    </w:p>
    <w:p w14:paraId="007D1F43" w14:textId="77777777" w:rsidR="00D61DA1" w:rsidRPr="0069532B" w:rsidRDefault="00D61DA1" w:rsidP="0034650C">
      <w:pPr>
        <w:jc w:val="both"/>
        <w:rPr>
          <w:rFonts w:ascii="Amasis MT Pro" w:hAnsi="Amasis MT Pro"/>
        </w:rPr>
      </w:pPr>
    </w:p>
    <w:p w14:paraId="5B2505FC" w14:textId="77777777" w:rsidR="00D61DA1" w:rsidRPr="0069532B" w:rsidRDefault="00D61DA1" w:rsidP="0034650C">
      <w:pPr>
        <w:jc w:val="both"/>
        <w:rPr>
          <w:rFonts w:ascii="Amasis MT Pro" w:hAnsi="Amasis MT Pro"/>
        </w:rPr>
      </w:pPr>
    </w:p>
    <w:p w14:paraId="36637AAD" w14:textId="77777777" w:rsidR="00D61DA1" w:rsidRPr="0069532B" w:rsidRDefault="00D61DA1" w:rsidP="00D61DA1">
      <w:pPr>
        <w:jc w:val="both"/>
        <w:rPr>
          <w:rFonts w:ascii="Amasis MT Pro" w:hAnsi="Amasis MT Pro"/>
          <w:b/>
          <w:bCs/>
          <w:lang w:bidi="pt-BR"/>
        </w:rPr>
      </w:pPr>
      <w:r>
        <w:rPr>
          <w:rFonts w:ascii="Amasis MT Pro" w:hAnsi="Amasis MT Pro"/>
          <w:b/>
          <w:bCs/>
          <w:lang w:bidi="pt-BR"/>
        </w:rPr>
        <w:t>CRITÉRIO DE JULGAMENTO</w:t>
      </w:r>
    </w:p>
    <w:p w14:paraId="216613E5" w14:textId="77777777" w:rsidR="00D61DA1" w:rsidRPr="0069532B" w:rsidRDefault="00D61DA1" w:rsidP="00D61DA1">
      <w:pPr>
        <w:jc w:val="both"/>
        <w:rPr>
          <w:rFonts w:ascii="Amasis MT Pro" w:hAnsi="Amasis MT Pro"/>
          <w:lang w:bidi="pt-BR"/>
        </w:rPr>
      </w:pPr>
      <w:r>
        <w:rPr>
          <w:rFonts w:ascii="Amasis MT Pro" w:hAnsi="Amasis MT Pro"/>
          <w:lang w:bidi="pt-BR"/>
        </w:rPr>
        <w:t>Menor preço global</w:t>
      </w:r>
    </w:p>
    <w:p w14:paraId="6415F1E2" w14:textId="77777777" w:rsidR="00D61DA1" w:rsidRPr="0069532B" w:rsidRDefault="00D61DA1" w:rsidP="00D61DA1">
      <w:pPr>
        <w:jc w:val="both"/>
        <w:rPr>
          <w:rFonts w:ascii="Amasis MT Pro" w:hAnsi="Amasis MT Pro"/>
          <w:lang w:bidi="pt-BR"/>
        </w:rPr>
      </w:pPr>
    </w:p>
    <w:p w14:paraId="38ED660F" w14:textId="77777777" w:rsidR="00D61DA1" w:rsidRPr="0069532B" w:rsidRDefault="00D61DA1" w:rsidP="00D61DA1">
      <w:pPr>
        <w:jc w:val="both"/>
        <w:rPr>
          <w:rFonts w:ascii="Amasis MT Pro" w:hAnsi="Amasis MT Pro"/>
          <w:lang w:bidi="pt-BR"/>
        </w:rPr>
      </w:pPr>
    </w:p>
    <w:p w14:paraId="06712A10" w14:textId="77777777" w:rsidR="00D61DA1" w:rsidRPr="0069532B" w:rsidRDefault="00D61DA1" w:rsidP="00D61DA1">
      <w:pPr>
        <w:jc w:val="both"/>
        <w:rPr>
          <w:rFonts w:ascii="Amasis MT Pro" w:hAnsi="Amasis MT Pro"/>
          <w:b/>
          <w:bCs/>
          <w:lang w:bidi="pt-BR"/>
        </w:rPr>
      </w:pPr>
      <w:r>
        <w:rPr>
          <w:rFonts w:ascii="Amasis MT Pro" w:hAnsi="Amasis MT Pro"/>
          <w:b/>
          <w:bCs/>
          <w:lang w:bidi="pt-BR"/>
        </w:rPr>
        <w:t>MODO DE DISPUTA</w:t>
      </w:r>
    </w:p>
    <w:p w14:paraId="3E676EC5" w14:textId="77777777" w:rsidR="00D61DA1" w:rsidRPr="0069532B" w:rsidRDefault="00A76661" w:rsidP="00D61DA1">
      <w:pPr>
        <w:jc w:val="both"/>
        <w:rPr>
          <w:rFonts w:ascii="Amasis MT Pro" w:hAnsi="Amasis MT Pro"/>
          <w:lang w:bidi="pt-BR"/>
        </w:rPr>
      </w:pPr>
      <w:r>
        <w:rPr>
          <w:rFonts w:ascii="Amasis MT Pro" w:hAnsi="Amasis MT Pro"/>
          <w:lang w:bidi="pt-BR"/>
        </w:rPr>
        <w:t>Aberto</w:t>
      </w:r>
    </w:p>
    <w:p w14:paraId="211155EF" w14:textId="77777777" w:rsidR="00A76661" w:rsidRPr="0069532B" w:rsidRDefault="00A76661" w:rsidP="00D61DA1">
      <w:pPr>
        <w:jc w:val="both"/>
        <w:rPr>
          <w:rFonts w:ascii="Amasis MT Pro" w:hAnsi="Amasis MT Pro"/>
          <w:lang w:bidi="pt-BR"/>
        </w:rPr>
      </w:pPr>
    </w:p>
    <w:p w14:paraId="311A678D" w14:textId="77777777" w:rsidR="00A76661" w:rsidRPr="0069532B" w:rsidRDefault="00A76661" w:rsidP="00D61DA1">
      <w:pPr>
        <w:jc w:val="both"/>
        <w:rPr>
          <w:rFonts w:ascii="Amasis MT Pro" w:hAnsi="Amasis MT Pro"/>
          <w:lang w:bidi="pt-BR"/>
        </w:rPr>
      </w:pPr>
    </w:p>
    <w:p w14:paraId="5D0348C3" w14:textId="77777777" w:rsidR="00A76661" w:rsidRPr="0069532B" w:rsidRDefault="00A76661" w:rsidP="00D61DA1">
      <w:pPr>
        <w:jc w:val="both"/>
        <w:rPr>
          <w:rFonts w:ascii="Amasis MT Pro" w:hAnsi="Amasis MT Pro"/>
          <w:b/>
          <w:bCs/>
          <w:lang w:bidi="pt-BR"/>
        </w:rPr>
      </w:pPr>
      <w:r>
        <w:rPr>
          <w:rFonts w:ascii="Amasis MT Pro" w:hAnsi="Amasis MT Pro"/>
          <w:b/>
          <w:bCs/>
          <w:lang w:bidi="pt-BR"/>
        </w:rPr>
        <w:t>PREFERÊNCIAS ME/EPP/EQUIPARADAS</w:t>
      </w:r>
    </w:p>
    <w:p w14:paraId="620B580D" w14:textId="77777777" w:rsidR="00A76661" w:rsidRPr="0069532B" w:rsidRDefault="00A76661" w:rsidP="00D61DA1">
      <w:pPr>
        <w:jc w:val="both"/>
        <w:rPr>
          <w:rFonts w:ascii="Amasis MT Pro" w:hAnsi="Amasis MT Pro"/>
          <w:lang w:bidi="pt-BR"/>
        </w:rPr>
      </w:pPr>
      <w:r>
        <w:rPr>
          <w:rFonts w:ascii="Amasis MT Pro" w:hAnsi="Amasis MT Pro"/>
          <w:lang w:bidi="pt-BR"/>
        </w:rPr>
        <w:t>Não</w:t>
      </w:r>
    </w:p>
    <w:p w14:paraId="683DC42F" w14:textId="77777777" w:rsidR="00D61DA1" w:rsidRPr="0069532B" w:rsidRDefault="00D61DA1" w:rsidP="0034650C">
      <w:pPr>
        <w:jc w:val="both"/>
        <w:rPr>
          <w:rFonts w:ascii="Amasis MT Pro" w:hAnsi="Amasis MT Pro"/>
        </w:rPr>
      </w:pPr>
    </w:p>
    <w:p w14:paraId="249C3AA2" w14:textId="77777777" w:rsidR="0034650C" w:rsidRPr="0069532B" w:rsidRDefault="0034650C" w:rsidP="00DC6C9F">
      <w:pPr>
        <w:jc w:val="center"/>
        <w:rPr>
          <w:rFonts w:ascii="Amasis MT Pro" w:hAnsi="Amasis MT Pro"/>
          <w:b/>
          <w:bCs/>
        </w:rPr>
      </w:pPr>
    </w:p>
    <w:p w14:paraId="1882207C" w14:textId="77777777" w:rsidR="0034650C" w:rsidRPr="0069532B" w:rsidRDefault="0034650C" w:rsidP="00DC6C9F">
      <w:pPr>
        <w:jc w:val="center"/>
        <w:rPr>
          <w:rFonts w:ascii="Amasis MT Pro" w:hAnsi="Amasis MT Pro"/>
          <w:b/>
          <w:bCs/>
        </w:rPr>
      </w:pPr>
    </w:p>
    <w:p w14:paraId="53250166" w14:textId="77777777" w:rsidR="0034650C" w:rsidRPr="0069532B" w:rsidRDefault="0034650C" w:rsidP="00DC6C9F">
      <w:pPr>
        <w:jc w:val="center"/>
        <w:rPr>
          <w:rFonts w:ascii="Amasis MT Pro" w:hAnsi="Amasis MT Pro"/>
          <w:b/>
          <w:bCs/>
        </w:rPr>
      </w:pPr>
    </w:p>
    <w:p w14:paraId="4DB3836A" w14:textId="77777777" w:rsidR="0034650C" w:rsidRPr="0069532B" w:rsidRDefault="0034650C" w:rsidP="00DC6C9F">
      <w:pPr>
        <w:jc w:val="center"/>
        <w:rPr>
          <w:rFonts w:ascii="Amasis MT Pro" w:hAnsi="Amasis MT Pro"/>
          <w:b/>
          <w:bCs/>
        </w:rPr>
      </w:pPr>
    </w:p>
    <w:p w14:paraId="7AC55FC8" w14:textId="77777777" w:rsidR="0034650C" w:rsidRPr="0069532B" w:rsidRDefault="00446912" w:rsidP="007C624A">
      <w:pPr>
        <w:rPr>
          <w:rFonts w:ascii="Amasis MT Pro" w:hAnsi="Amasis MT Pro"/>
          <w:b/>
          <w:bCs/>
        </w:rPr>
      </w:pPr>
      <w:r>
        <w:rPr>
          <w:rFonts w:ascii="Amasis MT Pro" w:hAnsi="Amasis MT Pro"/>
          <w:b/>
          <w:bCs/>
        </w:rPr>
        <w:t>ACESSO AOS ANEXOS: Os anexos podem ser baixados na plataforma da Concorrência Eletrônica.</w:t>
      </w:r>
    </w:p>
    <w:p w14:paraId="00F8798A" w14:textId="77777777" w:rsidR="0034650C" w:rsidRPr="0069532B" w:rsidRDefault="0034650C" w:rsidP="00DC6C9F">
      <w:pPr>
        <w:jc w:val="center"/>
        <w:rPr>
          <w:rFonts w:ascii="Amasis MT Pro" w:hAnsi="Amasis MT Pro"/>
          <w:b/>
          <w:bCs/>
        </w:rPr>
      </w:pPr>
    </w:p>
    <w:p w14:paraId="575B5C9A" w14:textId="77777777" w:rsidR="0034650C" w:rsidRPr="0069532B" w:rsidRDefault="0034650C" w:rsidP="00DC6C9F">
      <w:pPr>
        <w:jc w:val="center"/>
        <w:rPr>
          <w:rFonts w:ascii="Amasis MT Pro" w:hAnsi="Amasis MT Pro"/>
          <w:b/>
          <w:bCs/>
        </w:rPr>
      </w:pPr>
    </w:p>
    <w:p w14:paraId="66FC65FF" w14:textId="77777777" w:rsidR="0034650C" w:rsidRPr="0069532B" w:rsidRDefault="0034650C" w:rsidP="00DC6C9F">
      <w:pPr>
        <w:jc w:val="center"/>
        <w:rPr>
          <w:rFonts w:ascii="Amasis MT Pro" w:hAnsi="Amasis MT Pro"/>
          <w:b/>
          <w:bCs/>
        </w:rPr>
      </w:pPr>
    </w:p>
    <w:p w14:paraId="7BE1DC12" w14:textId="77777777" w:rsidR="0034650C" w:rsidRPr="0069532B" w:rsidRDefault="0034650C" w:rsidP="00DC6C9F">
      <w:pPr>
        <w:jc w:val="center"/>
        <w:rPr>
          <w:rFonts w:ascii="Amasis MT Pro" w:hAnsi="Amasis MT Pro"/>
          <w:b/>
          <w:bCs/>
        </w:rPr>
      </w:pPr>
    </w:p>
    <w:p w14:paraId="22C4A915" w14:textId="77777777" w:rsidR="00A76661" w:rsidRPr="0069532B" w:rsidRDefault="00E11D9E" w:rsidP="00A76661">
      <w:pPr>
        <w:jc w:val="center"/>
        <w:rPr>
          <w:rFonts w:ascii="Amasis MT Pro" w:hAnsi="Amasis MT Pro"/>
          <w:b/>
          <w:bCs/>
        </w:rPr>
      </w:pPr>
      <w:r>
        <w:rPr>
          <w:rFonts w:ascii="Amasis MT Pro" w:hAnsi="Amasis MT Pro"/>
          <w:b/>
          <w:bCs/>
        </w:rPr>
        <w:t>Prefeitura Municipal de Santanópolis-BA</w:t>
      </w:r>
    </w:p>
    <w:p w14:paraId="6D975EEC" w14:textId="77777777" w:rsidR="00A76661" w:rsidRPr="0069532B" w:rsidRDefault="00A76661" w:rsidP="00A76661">
      <w:pPr>
        <w:jc w:val="center"/>
        <w:rPr>
          <w:rFonts w:ascii="Amasis MT Pro" w:hAnsi="Amasis MT Pro"/>
          <w:b/>
          <w:bCs/>
        </w:rPr>
      </w:pPr>
      <w:r>
        <w:rPr>
          <w:rFonts w:ascii="Amasis MT Pro" w:hAnsi="Amasis MT Pro"/>
          <w:b/>
          <w:bCs/>
        </w:rPr>
        <w:t>Concorrência nº 007/2026</w:t>
      </w:r>
    </w:p>
    <w:p w14:paraId="63216AD5" w14:textId="77777777" w:rsidR="00A76661" w:rsidRPr="0069532B" w:rsidRDefault="00A76661" w:rsidP="00DC6C9F">
      <w:pPr>
        <w:jc w:val="center"/>
        <w:rPr>
          <w:rFonts w:ascii="Amasis MT Pro" w:hAnsi="Amasis MT Pro"/>
          <w:b/>
          <w:bCs/>
        </w:rPr>
      </w:pPr>
      <w:r>
        <w:rPr>
          <w:rFonts w:ascii="Amasis MT Pro" w:hAnsi="Amasis MT Pro"/>
          <w:b/>
          <w:bCs/>
        </w:rPr>
        <w:t>Processo Administrativo nº 069/2026</w:t>
      </w:r>
    </w:p>
    <w:p w14:paraId="140C6B30" w14:textId="77777777" w:rsidR="00A76661" w:rsidRPr="0069532B" w:rsidRDefault="00A76661" w:rsidP="00DC6C9F">
      <w:pPr>
        <w:jc w:val="center"/>
        <w:rPr>
          <w:rFonts w:ascii="Amasis MT Pro" w:hAnsi="Amasis MT Pro"/>
          <w:b/>
          <w:bCs/>
        </w:rPr>
      </w:pPr>
    </w:p>
    <w:p w14:paraId="3B78C2F1" w14:textId="77777777" w:rsidR="00A76661" w:rsidRPr="0069532B" w:rsidRDefault="00A76661" w:rsidP="00A76661">
      <w:pPr>
        <w:jc w:val="both"/>
        <w:rPr>
          <w:rFonts w:ascii="Amasis MT Pro" w:hAnsi="Amasis MT Pro"/>
        </w:rPr>
      </w:pPr>
      <w:r>
        <w:rPr>
          <w:rFonts w:ascii="Amasis MT Pro" w:hAnsi="Amasis MT Pro"/>
          <w:lang w:bidi="pt-BR"/>
        </w:rPr>
        <w:t xml:space="preserve">Torna-se público que a Prefeito Municipal de Santanópolis, Estado da Bahia, por meio da Prefeitura Municipal, realizará Processo Licitatório na modalidade Concorrência Eletrônica, para escolha de propostas mais vantajosa para </w:t>
      </w:r>
      <w:r>
        <w:rPr>
          <w:rFonts w:ascii="Amasis MT Pro" w:hAnsi="Amasis MT Pro"/>
          <w:b/>
          <w:bCs/>
          <w:lang w:bidi="pt-BR"/>
        </w:rPr>
        <w:t>Contratação de empresa especializada em serviços de engenharia para execução de obras de cobertura de quadra poliesportiva com arquibancada e vestiário, e pintura de quadra existente, nas Escolas Municipais José Tavares Filho (Povoado Rumo) e Lauro de Freitas (Povoado Quilombo), no Município de Santanópolis/BA, conforme condições, quantidades e exigências estabelecidas neste Edital e seus anexos</w:t>
      </w:r>
      <w:r>
        <w:rPr>
          <w:rFonts w:ascii="Amasis MT Pro" w:hAnsi="Amasis MT Pro"/>
          <w:lang w:bidi="pt-BR"/>
        </w:rPr>
        <w:t>, utilizando o critério de Menor Preço Global para julgamento das propostas. Este Processo Licitatório reger-se-á pelas disposições dos termos da</w:t>
      </w:r>
      <w:hyperlink r:id="rId8">
        <w:r>
          <w:rPr>
            <w:rStyle w:val="Hyperlink"/>
            <w:rFonts w:ascii="Amasis MT Pro" w:hAnsi="Amasis MT Pro"/>
            <w:lang w:bidi="pt-BR"/>
          </w:rPr>
          <w:t xml:space="preserve"> </w:t>
        </w:r>
      </w:hyperlink>
      <w:hyperlink r:id="rId9">
        <w:r>
          <w:rPr>
            <w:rStyle w:val="Hyperlink"/>
            <w:rFonts w:ascii="Amasis MT Pro" w:hAnsi="Amasis MT Pro"/>
            <w:lang w:bidi="pt-BR"/>
          </w:rPr>
          <w:t>Lei</w:t>
        </w:r>
      </w:hyperlink>
      <w:hyperlink r:id="rId10">
        <w:r>
          <w:rPr>
            <w:rStyle w:val="Hyperlink"/>
            <w:rFonts w:ascii="Amasis MT Pro" w:hAnsi="Amasis MT Pro"/>
            <w:lang w:bidi="pt-BR"/>
          </w:rPr>
          <w:t xml:space="preserve"> </w:t>
        </w:r>
      </w:hyperlink>
      <w:hyperlink r:id="rId11">
        <w:r>
          <w:rPr>
            <w:rStyle w:val="Hyperlink"/>
            <w:rFonts w:ascii="Amasis MT Pro" w:hAnsi="Amasis MT Pro"/>
            <w:lang w:bidi="pt-BR"/>
          </w:rPr>
          <w:t>nº 14.133/2021</w:t>
        </w:r>
      </w:hyperlink>
      <w:hyperlink r:id="rId12">
        <w:r>
          <w:rPr>
            <w:rStyle w:val="Hyperlink"/>
            <w:rFonts w:ascii="Amasis MT Pro" w:hAnsi="Amasis MT Pro"/>
            <w:lang w:bidi="pt-BR"/>
          </w:rPr>
          <w:t xml:space="preserve"> </w:t>
        </w:r>
      </w:hyperlink>
      <w:r>
        <w:rPr>
          <w:rFonts w:ascii="Amasis MT Pro" w:hAnsi="Amasis MT Pro"/>
          <w:lang w:bidi="pt-BR"/>
        </w:rPr>
        <w:t>e demais legislação aplicável e, ainda, de acordo com as condições estabelecidas neste Edital.</w:t>
      </w:r>
    </w:p>
    <w:p w14:paraId="22DB5B5D" w14:textId="77777777" w:rsidR="0034650C" w:rsidRPr="0069532B" w:rsidRDefault="0034650C" w:rsidP="00DC6C9F">
      <w:pPr>
        <w:jc w:val="center"/>
        <w:rPr>
          <w:rFonts w:ascii="Amasis MT Pro" w:hAnsi="Amasis MT Pro"/>
          <w:b/>
          <w:bCs/>
        </w:rPr>
      </w:pPr>
    </w:p>
    <w:p w14:paraId="544CC105" w14:textId="77777777" w:rsidR="0034650C" w:rsidRPr="0069532B" w:rsidRDefault="00A76661" w:rsidP="00A76661">
      <w:pPr>
        <w:pStyle w:val="PargrafodaLista"/>
        <w:numPr>
          <w:ilvl w:val="0"/>
          <w:numId w:val="9"/>
        </w:numPr>
        <w:jc w:val="both"/>
        <w:rPr>
          <w:rFonts w:ascii="Amasis MT Pro" w:hAnsi="Amasis MT Pro"/>
          <w:b/>
          <w:bCs/>
        </w:rPr>
      </w:pPr>
      <w:r>
        <w:rPr>
          <w:rFonts w:ascii="Amasis MT Pro" w:hAnsi="Amasis MT Pro"/>
          <w:b/>
          <w:bCs/>
        </w:rPr>
        <w:t>DO OBJETO</w:t>
      </w:r>
    </w:p>
    <w:p w14:paraId="1F95CC89" w14:textId="77777777" w:rsidR="00A76661" w:rsidRPr="0069532B" w:rsidRDefault="00A76661" w:rsidP="00A76661">
      <w:pPr>
        <w:pStyle w:val="PargrafodaLista"/>
        <w:numPr>
          <w:ilvl w:val="1"/>
          <w:numId w:val="9"/>
        </w:numPr>
        <w:jc w:val="both"/>
        <w:rPr>
          <w:rFonts w:ascii="Amasis MT Pro" w:hAnsi="Amasis MT Pro"/>
          <w:b/>
          <w:bCs/>
        </w:rPr>
      </w:pPr>
      <w:r>
        <w:rPr>
          <w:rFonts w:ascii="Amasis MT Pro" w:hAnsi="Amasis MT Pro"/>
        </w:rPr>
        <w:t xml:space="preserve">O objeto da presente licitação é a </w:t>
      </w:r>
      <w:r>
        <w:rPr>
          <w:rFonts w:ascii="Amasis MT Pro" w:hAnsi="Amasis MT Pro"/>
          <w:b/>
          <w:bCs/>
          <w:lang w:bidi="pt-BR"/>
        </w:rPr>
        <w:t>Contratação de empresa especializada em serviços de engenharia para execução de obras de cobertura de quadra poliesportiva com arquibancada e vestiário, e pintura de quadra existente, nas Escolas Municipais José Tavares Filho (Povoado Rumo) e Lauro de Freitas (Povoado Quilombo), no Município de Santanópolis/BA, conforme condições, quantidades e exigências estabelecidas neste Edital e seus anexos</w:t>
      </w:r>
      <w:r>
        <w:rPr>
          <w:rFonts w:ascii="Amasis MT Pro" w:hAnsi="Amasis MT Pro"/>
        </w:rPr>
        <w:t>, conforme condições, quantidades e exigências estabelecidas neste Edital e seus anexos.</w:t>
      </w:r>
    </w:p>
    <w:p w14:paraId="50D476F0" w14:textId="77777777" w:rsidR="00A76661" w:rsidRPr="0069532B" w:rsidRDefault="00A76661" w:rsidP="00A76661">
      <w:pPr>
        <w:pStyle w:val="PargrafodaLista"/>
        <w:numPr>
          <w:ilvl w:val="1"/>
          <w:numId w:val="9"/>
        </w:numPr>
        <w:jc w:val="both"/>
        <w:rPr>
          <w:rFonts w:ascii="Amasis MT Pro" w:hAnsi="Amasis MT Pro"/>
          <w:b/>
          <w:bCs/>
        </w:rPr>
      </w:pPr>
      <w:r>
        <w:rPr>
          <w:rFonts w:ascii="Amasis MT Pro" w:hAnsi="Amasis MT Pro"/>
        </w:rPr>
        <w:t>A licitação será realizada em lote único.</w:t>
      </w:r>
    </w:p>
    <w:p w14:paraId="01E3C6DC" w14:textId="77777777" w:rsidR="00A76661" w:rsidRPr="0069532B" w:rsidRDefault="00A76661" w:rsidP="00A76661">
      <w:pPr>
        <w:pStyle w:val="PargrafodaLista"/>
        <w:ind w:left="432"/>
        <w:jc w:val="both"/>
        <w:rPr>
          <w:rFonts w:ascii="Amasis MT Pro" w:hAnsi="Amasis MT Pro"/>
          <w:b/>
          <w:bCs/>
        </w:rPr>
      </w:pPr>
    </w:p>
    <w:p w14:paraId="1A508818" w14:textId="77777777" w:rsidR="009B6390" w:rsidRPr="0069532B" w:rsidRDefault="009B6390" w:rsidP="00A76661">
      <w:pPr>
        <w:pStyle w:val="PargrafodaLista"/>
        <w:numPr>
          <w:ilvl w:val="0"/>
          <w:numId w:val="9"/>
        </w:numPr>
        <w:jc w:val="both"/>
        <w:rPr>
          <w:rFonts w:ascii="Amasis MT Pro" w:hAnsi="Amasis MT Pro"/>
          <w:b/>
          <w:bCs/>
        </w:rPr>
      </w:pPr>
      <w:r>
        <w:rPr>
          <w:rFonts w:ascii="Amasis MT Pro" w:hAnsi="Amasis MT Pro"/>
          <w:b/>
          <w:bCs/>
        </w:rPr>
        <w:t>DA PARTICIPAÇÃO NA LICITAÇÃO</w:t>
      </w:r>
    </w:p>
    <w:p w14:paraId="1E81AD9B" w14:textId="77777777" w:rsidR="00A76661" w:rsidRPr="0069532B" w:rsidRDefault="00A76661" w:rsidP="009B6390">
      <w:pPr>
        <w:pStyle w:val="PargrafodaLista"/>
        <w:numPr>
          <w:ilvl w:val="1"/>
          <w:numId w:val="9"/>
        </w:numPr>
        <w:jc w:val="both"/>
        <w:rPr>
          <w:rFonts w:ascii="Amasis MT Pro" w:hAnsi="Amasis MT Pro"/>
          <w:b/>
          <w:bCs/>
        </w:rPr>
      </w:pPr>
      <w:r>
        <w:rPr>
          <w:rFonts w:ascii="Amasis MT Pro" w:hAnsi="Amasis MT Pro"/>
        </w:rPr>
        <w:t xml:space="preserve">Poderão participar deste Concorrência Eletrônica interessados cujo ramo de atividade seja compatível com o objeto desta licitação, e que estejam com Credenciamento regular na Banco Nacional de Compras, por meio do sítio </w:t>
      </w:r>
      <w:hyperlink r:id="rId13" w:history="1">
        <w:r>
          <w:rPr>
            <w:rStyle w:val="Hyperlink"/>
            <w:rFonts w:ascii="Amasis MT Pro" w:hAnsi="Amasis MT Pro"/>
            <w:b/>
          </w:rPr>
          <w:t>www.bnc.org.br</w:t>
        </w:r>
      </w:hyperlink>
      <w:r>
        <w:rPr>
          <w:rFonts w:ascii="Amasis MT Pro" w:hAnsi="Amasis MT Pro"/>
          <w:color w:val="0070C0"/>
        </w:rPr>
        <w:t>.</w:t>
      </w:r>
    </w:p>
    <w:p w14:paraId="6FEDD638" w14:textId="77777777" w:rsidR="00534886" w:rsidRPr="0069532B" w:rsidRDefault="00534886" w:rsidP="00534886">
      <w:pPr>
        <w:pStyle w:val="PargrafodaLista"/>
        <w:numPr>
          <w:ilvl w:val="1"/>
          <w:numId w:val="9"/>
        </w:numPr>
        <w:jc w:val="both"/>
        <w:rPr>
          <w:rFonts w:ascii="Amasis MT Pro" w:hAnsi="Amasis MT Pro"/>
          <w:b/>
          <w:bCs/>
        </w:rPr>
      </w:pPr>
      <w:r>
        <w:rPr>
          <w:rFonts w:ascii="Amasis MT Pro" w:hAnsi="Amasis MT Pro"/>
        </w:rPr>
        <w:t>O Credenciamento é o nível básico do registro cadastral Banco Nacional de Compras, que permite a participação dos interessados na modalidade licitatória Concorrência Eletrônica , em sua forma eletrônica.</w:t>
      </w:r>
    </w:p>
    <w:p w14:paraId="1240040E" w14:textId="77777777" w:rsidR="00534886" w:rsidRPr="0069532B" w:rsidRDefault="00534886" w:rsidP="009B6390">
      <w:pPr>
        <w:pStyle w:val="PargrafodaLista"/>
        <w:numPr>
          <w:ilvl w:val="2"/>
          <w:numId w:val="9"/>
        </w:numPr>
        <w:jc w:val="both"/>
        <w:rPr>
          <w:rFonts w:ascii="Amasis MT Pro" w:hAnsi="Amasis MT Pro"/>
          <w:b/>
          <w:bCs/>
        </w:rPr>
      </w:pPr>
      <w:r>
        <w:rPr>
          <w:rFonts w:ascii="Amasis MT Pro" w:hAnsi="Amasis MT Pro"/>
        </w:rPr>
        <w:t xml:space="preserve">O cadastro na Banco Nacional de Compras deverá ser feito no Portal de Compras, no sítio </w:t>
      </w:r>
      <w:hyperlink r:id="rId14">
        <w:r>
          <w:rPr>
            <w:rFonts w:ascii="Amasis MT Pro" w:hAnsi="Amasis MT Pro"/>
            <w:b/>
            <w:color w:val="0000FF"/>
            <w:u w:val="single" w:color="0000FF"/>
          </w:rPr>
          <w:t>www.bnc.org.br</w:t>
        </w:r>
      </w:hyperlink>
      <w:hyperlink r:id="rId15">
        <w:r>
          <w:rPr>
            <w:rFonts w:ascii="Amasis MT Pro" w:hAnsi="Amasis MT Pro"/>
            <w:b/>
            <w:u w:val="single" w:color="0000FF"/>
          </w:rPr>
          <w:t xml:space="preserve"> </w:t>
        </w:r>
      </w:hyperlink>
      <w:r>
        <w:rPr>
          <w:rFonts w:ascii="Amasis MT Pro" w:hAnsi="Amasis MT Pro"/>
        </w:rPr>
        <w:t xml:space="preserve"> por meio de certificado digital conferido.</w:t>
      </w:r>
    </w:p>
    <w:p w14:paraId="3CE83B2B" w14:textId="77777777" w:rsidR="009B6390" w:rsidRPr="0069532B" w:rsidRDefault="009B6390" w:rsidP="009B6390">
      <w:pPr>
        <w:pStyle w:val="PargrafodaLista"/>
        <w:numPr>
          <w:ilvl w:val="2"/>
          <w:numId w:val="9"/>
        </w:numPr>
        <w:jc w:val="both"/>
        <w:rPr>
          <w:rFonts w:ascii="Amasis MT Pro" w:hAnsi="Amasis MT Pro"/>
          <w:b/>
          <w:bCs/>
        </w:rPr>
      </w:pPr>
      <w:r>
        <w:rPr>
          <w:rFonts w:ascii="Amasis MT Pro" w:hAnsi="Amasis MT Pro"/>
        </w:rPr>
        <w:t xml:space="preserve">O credenciamento junto ao provedor do sistema implica a responsabilidade do licitante ou de seu representante legal e a presunção de sua capacidade técnica para realização das transações inerentes a este edital. </w:t>
      </w:r>
    </w:p>
    <w:p w14:paraId="3432AF4C" w14:textId="77777777" w:rsidR="009B6390" w:rsidRPr="0069532B" w:rsidRDefault="009B6390" w:rsidP="00534886">
      <w:pPr>
        <w:pStyle w:val="PargrafodaLista"/>
        <w:numPr>
          <w:ilvl w:val="1"/>
          <w:numId w:val="9"/>
        </w:numPr>
        <w:jc w:val="both"/>
        <w:rPr>
          <w:rFonts w:ascii="Amasis MT Pro" w:hAnsi="Amasis MT Pro"/>
          <w:b/>
          <w:bCs/>
        </w:rPr>
      </w:pPr>
      <w:r>
        <w:rPr>
          <w:rFonts w:ascii="Amasis MT Pro" w:hAnsi="Amasis MT Pro"/>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w:t>
      </w:r>
      <w:r>
        <w:rPr>
          <w:rFonts w:ascii="Amasis MT Pro" w:hAnsi="Amasis MT Pro"/>
        </w:rPr>
        <w:lastRenderedPageBreak/>
        <w:t xml:space="preserve">da licitação por eventuais danos decorrentes de uso indevido das credenciais de acesso, ainda que por terceiros. </w:t>
      </w:r>
    </w:p>
    <w:p w14:paraId="177BC5D0" w14:textId="77777777" w:rsidR="009B6390" w:rsidRPr="0069532B" w:rsidRDefault="009B6390" w:rsidP="00534886">
      <w:pPr>
        <w:pStyle w:val="PargrafodaLista"/>
        <w:numPr>
          <w:ilvl w:val="1"/>
          <w:numId w:val="9"/>
        </w:numPr>
        <w:jc w:val="both"/>
        <w:rPr>
          <w:rFonts w:ascii="Amasis MT Pro" w:hAnsi="Amasis MT Pro"/>
          <w:b/>
          <w:bCs/>
        </w:rPr>
      </w:pPr>
      <w:r>
        <w:rPr>
          <w:rFonts w:ascii="Amasis MT Pro" w:hAnsi="Amasis MT Pro"/>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02606FD1" w14:textId="77777777" w:rsidR="009B6390" w:rsidRPr="0069532B" w:rsidRDefault="009B6390" w:rsidP="00534886">
      <w:pPr>
        <w:pStyle w:val="PargrafodaLista"/>
        <w:numPr>
          <w:ilvl w:val="1"/>
          <w:numId w:val="9"/>
        </w:numPr>
        <w:jc w:val="both"/>
        <w:rPr>
          <w:rFonts w:ascii="Amasis MT Pro" w:hAnsi="Amasis MT Pro"/>
          <w:b/>
          <w:bCs/>
        </w:rPr>
      </w:pPr>
      <w:r>
        <w:rPr>
          <w:rFonts w:ascii="Amasis MT Pro" w:hAnsi="Amasis MT Pro"/>
        </w:rPr>
        <w:t xml:space="preserve">A não observância do disposto no item anterior poderá ensejar desclassificação no momento da habilitação. </w:t>
      </w:r>
    </w:p>
    <w:p w14:paraId="48AE61B1" w14:textId="77777777" w:rsidR="009B6390" w:rsidRPr="0069532B" w:rsidRDefault="009B6390" w:rsidP="009B6390">
      <w:pPr>
        <w:pStyle w:val="PargrafodaLista"/>
        <w:numPr>
          <w:ilvl w:val="1"/>
          <w:numId w:val="9"/>
        </w:numPr>
        <w:jc w:val="both"/>
        <w:rPr>
          <w:rFonts w:ascii="Amasis MT Pro" w:hAnsi="Amasis MT Pro"/>
          <w:b/>
          <w:bCs/>
        </w:rPr>
      </w:pPr>
      <w:r>
        <w:rPr>
          <w:rFonts w:ascii="Amasis MT Pro" w:hAnsi="Amasis MT Pro"/>
        </w:rPr>
        <w:t xml:space="preserve">O custo de operacionalização e uso do sistema, ficará a cargo do Licitante vencedor do certame, que pagará a Banco Nacional de Compras, provedora do sistema eletrônico, o equivalente ao percentual estabelecido pela mesma sobre o valor contratual ajustado, a título de taxa pela utilização dos recursos de tecnologia da informação, em conformidade com o regulamento operacional da BNC – Banco Nacional de Compras. </w:t>
      </w:r>
    </w:p>
    <w:p w14:paraId="64E6A90E" w14:textId="77777777" w:rsidR="00E85925" w:rsidRDefault="00E85925">
      <w:pPr>
        <w:pStyle w:val="PargrafodaLista"/>
        <w:numPr>
          <w:ilvl w:val="1"/>
          <w:numId w:val="9"/>
        </w:numPr>
        <w:jc w:val="both"/>
        <w:rPr>
          <w:rFonts w:ascii="Amasis MT Pro" w:hAnsi="Amasis MT Pro"/>
        </w:rPr>
      </w:pPr>
      <w:r>
        <w:rPr>
          <w:rFonts w:ascii="Amasis MT Pro" w:hAnsi="Amasis MT Pro"/>
        </w:rPr>
        <w:t>Nesta licitação não se aplicam a exclusividade de participação, a cota reservada e a subcontratação obrigatória de microempresas e empresas de pequeno porte (arts. 47 e 48 da Lei Complementar nº 123, de 2006), nem a preferência regional/local, com fundamento no art. 49 da mesma Lei Complementar, por não se mostrarem vantajosas ou cabíveis ao objeto. Permanecem assegurados, contudo, por constituírem direito subjetivo das microempresas e empresas de pequeno porte, o empate ficto (arts. 44 e 45 da Lei Complementar nº 123/2006) e a comprovação postergada da regularidade fiscal e trabalhista (arts. 42 e 43 da mesma Lei), nos termos do art. 4º da Lei nº 14.133/2021.</w:t>
      </w:r>
    </w:p>
    <w:p w14:paraId="7FF06230" w14:textId="77777777" w:rsidR="009B6390" w:rsidRPr="0069532B" w:rsidRDefault="009B6390" w:rsidP="009B6390">
      <w:pPr>
        <w:pStyle w:val="PargrafodaLista"/>
        <w:numPr>
          <w:ilvl w:val="1"/>
          <w:numId w:val="9"/>
        </w:numPr>
        <w:jc w:val="both"/>
        <w:rPr>
          <w:rFonts w:ascii="Amasis MT Pro" w:hAnsi="Amasis MT Pro"/>
          <w:b/>
          <w:bCs/>
        </w:rPr>
      </w:pPr>
      <w:r>
        <w:rPr>
          <w:rFonts w:ascii="Amasis MT Pro" w:hAnsi="Amasis MT Pro"/>
          <w:b/>
          <w:bCs/>
        </w:rPr>
        <w:t>Não poderão disputar está licitação</w:t>
      </w:r>
    </w:p>
    <w:p w14:paraId="43F3BF0D" w14:textId="77777777" w:rsidR="009B6390" w:rsidRPr="0069532B" w:rsidRDefault="009B6390" w:rsidP="009B6390">
      <w:pPr>
        <w:pStyle w:val="PargrafodaLista"/>
        <w:numPr>
          <w:ilvl w:val="2"/>
          <w:numId w:val="9"/>
        </w:numPr>
        <w:jc w:val="both"/>
        <w:rPr>
          <w:rFonts w:ascii="Amasis MT Pro" w:hAnsi="Amasis MT Pro"/>
          <w:b/>
          <w:bCs/>
        </w:rPr>
      </w:pPr>
      <w:r>
        <w:rPr>
          <w:rFonts w:ascii="Amasis MT Pro" w:hAnsi="Amasis MT Pro"/>
        </w:rPr>
        <w:t>Aquele que não atenda às condições deste Edital e seu(s) anexo(s);</w:t>
      </w:r>
    </w:p>
    <w:p w14:paraId="78F53A0C" w14:textId="77777777" w:rsidR="009B6390" w:rsidRPr="0069532B" w:rsidRDefault="009B6390" w:rsidP="009B6390">
      <w:pPr>
        <w:pStyle w:val="PargrafodaLista"/>
        <w:numPr>
          <w:ilvl w:val="2"/>
          <w:numId w:val="9"/>
        </w:numPr>
        <w:jc w:val="both"/>
        <w:rPr>
          <w:rFonts w:ascii="Amasis MT Pro" w:hAnsi="Amasis MT Pro"/>
          <w:b/>
          <w:bCs/>
        </w:rPr>
      </w:pPr>
      <w:bookmarkStart w:id="0" w:name="_Ref165799082"/>
      <w:r>
        <w:rPr>
          <w:rFonts w:ascii="Amasis MT Pro" w:hAnsi="Amasis MT Pro"/>
        </w:rPr>
        <w:t>Autor do anteprojeto, do projeto básico ou do projeto executivo, pessoa física ou jurídica, quando a licitação versar sobre serviços ou fornecimento de bens a ele relacionados;</w:t>
      </w:r>
      <w:bookmarkEnd w:id="0"/>
    </w:p>
    <w:p w14:paraId="72C0E6E0" w14:textId="77777777" w:rsidR="009B6390" w:rsidRPr="0069532B" w:rsidRDefault="009B6390" w:rsidP="009B6390">
      <w:pPr>
        <w:pStyle w:val="PargrafodaLista"/>
        <w:numPr>
          <w:ilvl w:val="2"/>
          <w:numId w:val="9"/>
        </w:numPr>
        <w:jc w:val="both"/>
        <w:rPr>
          <w:rFonts w:ascii="Amasis MT Pro" w:hAnsi="Amasis MT Pro"/>
          <w:b/>
          <w:bCs/>
        </w:rPr>
      </w:pPr>
      <w:bookmarkStart w:id="1" w:name="_Ref165799100"/>
      <w:r>
        <w:rPr>
          <w:rFonts w:ascii="Amasis MT Pro" w:hAnsi="Amasis MT Pr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
    </w:p>
    <w:p w14:paraId="6D661DA0" w14:textId="77777777" w:rsidR="00E10F55" w:rsidRPr="0069532B" w:rsidRDefault="00E10F55" w:rsidP="009B6390">
      <w:pPr>
        <w:pStyle w:val="PargrafodaLista"/>
        <w:numPr>
          <w:ilvl w:val="2"/>
          <w:numId w:val="9"/>
        </w:numPr>
        <w:jc w:val="both"/>
        <w:rPr>
          <w:rFonts w:ascii="Amasis MT Pro" w:hAnsi="Amasis MT Pro"/>
          <w:b/>
          <w:bCs/>
        </w:rPr>
      </w:pPr>
      <w:bookmarkStart w:id="2" w:name="_Ref165798912"/>
      <w:r>
        <w:rPr>
          <w:rFonts w:ascii="Amasis MT Pro" w:hAnsi="Amasis MT Pro"/>
        </w:rPr>
        <w:t>Pessoa física ou jurídica que se encontre, ao tempo da licitação, impossibilitada de participar da licitação em decorrência de sanção que lhe foi imposta;</w:t>
      </w:r>
      <w:bookmarkEnd w:id="2"/>
    </w:p>
    <w:p w14:paraId="018B85E1" w14:textId="77777777" w:rsidR="00E10F55" w:rsidRPr="0069532B" w:rsidRDefault="00E10F55" w:rsidP="009B6390">
      <w:pPr>
        <w:pStyle w:val="PargrafodaLista"/>
        <w:numPr>
          <w:ilvl w:val="2"/>
          <w:numId w:val="9"/>
        </w:numPr>
        <w:jc w:val="both"/>
        <w:rPr>
          <w:rFonts w:ascii="Amasis MT Pro" w:hAnsi="Amasis MT Pro"/>
          <w:b/>
          <w:bCs/>
        </w:rPr>
      </w:pPr>
      <w:r>
        <w:rPr>
          <w:rFonts w:ascii="Amasis MT Pro" w:hAnsi="Amasis MT Pr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09BBADD" w14:textId="77777777" w:rsidR="00E10F55" w:rsidRPr="0069532B" w:rsidRDefault="00E10F55" w:rsidP="009B6390">
      <w:pPr>
        <w:pStyle w:val="PargrafodaLista"/>
        <w:numPr>
          <w:ilvl w:val="2"/>
          <w:numId w:val="9"/>
        </w:numPr>
        <w:jc w:val="both"/>
        <w:rPr>
          <w:rFonts w:ascii="Amasis MT Pro" w:hAnsi="Amasis MT Pro"/>
          <w:b/>
          <w:bCs/>
        </w:rPr>
      </w:pPr>
      <w:r>
        <w:rPr>
          <w:rFonts w:ascii="Amasis MT Pro" w:hAnsi="Amasis MT Pro"/>
        </w:rPr>
        <w:t>Empresas controladoras, controladas ou coligadas, nos termos da Lei nº 6.404, de 15 de dezembro de 1976, concorrendo entre si;</w:t>
      </w:r>
    </w:p>
    <w:p w14:paraId="515C9DFB" w14:textId="77777777" w:rsidR="00E10F55" w:rsidRPr="0069532B" w:rsidRDefault="00E10F55" w:rsidP="009B6390">
      <w:pPr>
        <w:pStyle w:val="PargrafodaLista"/>
        <w:numPr>
          <w:ilvl w:val="2"/>
          <w:numId w:val="9"/>
        </w:numPr>
        <w:jc w:val="both"/>
        <w:rPr>
          <w:rFonts w:ascii="Amasis MT Pro" w:hAnsi="Amasis MT Pro"/>
          <w:b/>
          <w:bCs/>
        </w:rPr>
      </w:pPr>
      <w:r>
        <w:rPr>
          <w:rFonts w:ascii="Amasis MT Pro" w:hAnsi="Amasis MT Pro"/>
        </w:rPr>
        <w:t xml:space="preserve">Pessoa física ou jurídica que, nos 5 (cinco) anos anteriores à divulgação do edital, tenha sido condenada judicialmente, com trânsito em julgado, por </w:t>
      </w:r>
      <w:r>
        <w:rPr>
          <w:rFonts w:ascii="Amasis MT Pro" w:hAnsi="Amasis MT Pro"/>
        </w:rPr>
        <w:lastRenderedPageBreak/>
        <w:t>exploração de trabalho infantil, por submissão de trabalhadores a condições análogas às de escravo ou por contratação de adolescentes nos casos vedados pela legislação trabalhista;</w:t>
      </w:r>
    </w:p>
    <w:p w14:paraId="6925887D" w14:textId="77777777" w:rsidR="00E10F55" w:rsidRPr="0069532B" w:rsidRDefault="00E10F55" w:rsidP="009B6390">
      <w:pPr>
        <w:pStyle w:val="PargrafodaLista"/>
        <w:numPr>
          <w:ilvl w:val="2"/>
          <w:numId w:val="9"/>
        </w:numPr>
        <w:jc w:val="both"/>
        <w:rPr>
          <w:rFonts w:ascii="Amasis MT Pro" w:hAnsi="Amasis MT Pro"/>
          <w:b/>
          <w:bCs/>
        </w:rPr>
      </w:pPr>
      <w:bookmarkStart w:id="3" w:name="_Ref165799329"/>
      <w:r>
        <w:rPr>
          <w:rFonts w:ascii="Amasis MT Pro" w:hAnsi="Amasis MT Pro"/>
        </w:rPr>
        <w:t>Agente público do órgão ou entidade licitante;</w:t>
      </w:r>
      <w:bookmarkEnd w:id="3"/>
    </w:p>
    <w:p w14:paraId="5FF2093C" w14:textId="77777777" w:rsidR="00E10F55" w:rsidRPr="0069532B" w:rsidRDefault="00E10F55" w:rsidP="009B6390">
      <w:pPr>
        <w:pStyle w:val="PargrafodaLista"/>
        <w:numPr>
          <w:ilvl w:val="2"/>
          <w:numId w:val="9"/>
        </w:numPr>
        <w:jc w:val="both"/>
        <w:rPr>
          <w:rFonts w:ascii="Amasis MT Pro" w:hAnsi="Amasis MT Pro"/>
          <w:b/>
          <w:bCs/>
        </w:rPr>
      </w:pPr>
      <w:r>
        <w:rPr>
          <w:rFonts w:ascii="Amasis MT Pro" w:hAnsi="Amasis MT Pro"/>
        </w:rPr>
        <w:t>Organizações da Sociedade Civil de Interesse Público - OSCIP, atuando nessa condição;</w:t>
      </w:r>
    </w:p>
    <w:p w14:paraId="63593D3A" w14:textId="77777777" w:rsidR="00E10F55" w:rsidRPr="0069532B" w:rsidRDefault="00E10F55" w:rsidP="009B6390">
      <w:pPr>
        <w:pStyle w:val="PargrafodaLista"/>
        <w:numPr>
          <w:ilvl w:val="2"/>
          <w:numId w:val="9"/>
        </w:numPr>
        <w:jc w:val="both"/>
        <w:rPr>
          <w:rStyle w:val="Hyperlink"/>
          <w:rFonts w:ascii="Amasis MT Pro" w:hAnsi="Amasis MT Pro"/>
          <w:b/>
          <w:bCs/>
          <w:color w:val="auto"/>
          <w:u w:val="none"/>
        </w:rPr>
      </w:pPr>
      <w:r>
        <w:rPr>
          <w:rFonts w:ascii="Amasis MT Pro" w:hAnsi="Amasis MT Pr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Pr>
            <w:rStyle w:val="Hyperlink"/>
            <w:rFonts w:ascii="Amasis MT Pro" w:hAnsi="Amasis MT Pro"/>
          </w:rPr>
          <w:t>§ 1º do art. 9º da Lei nº 14.133, de 2021</w:t>
        </w:r>
      </w:hyperlink>
      <w:r>
        <w:rPr>
          <w:rStyle w:val="Hyperlink"/>
          <w:rFonts w:ascii="Amasis MT Pro" w:hAnsi="Amasis MT Pro"/>
        </w:rPr>
        <w:t>;</w:t>
      </w:r>
    </w:p>
    <w:p w14:paraId="718ED2A1" w14:textId="77777777" w:rsidR="00E10F55" w:rsidRPr="0069532B" w:rsidRDefault="00E10F55" w:rsidP="00E10F55">
      <w:pPr>
        <w:pStyle w:val="PargrafodaLista"/>
        <w:numPr>
          <w:ilvl w:val="1"/>
          <w:numId w:val="9"/>
        </w:numPr>
        <w:jc w:val="both"/>
        <w:rPr>
          <w:rFonts w:ascii="Amasis MT Pro" w:hAnsi="Amasis MT Pro"/>
          <w:b/>
          <w:bCs/>
        </w:rPr>
      </w:pPr>
      <w:r>
        <w:rPr>
          <w:rFonts w:ascii="Amasis MT Pro" w:hAnsi="Amasis MT Pro"/>
        </w:rPr>
        <w:t>O impedimento de que trata o item</w:t>
      </w:r>
      <w:r>
        <w:rPr>
          <w:rFonts w:ascii="Amasis MT Pro" w:hAnsi="Amasis MT Pro"/>
          <w:b/>
          <w:bCs/>
        </w:rPr>
        <w:t xml:space="preserve"> </w:t>
      </w:r>
      <w:r>
        <w:rPr>
          <w:rFonts w:ascii="Amasis MT Pro" w:hAnsi="Amasis MT Pro"/>
          <w:b/>
          <w:bCs/>
        </w:rPr>
        <w:fldChar w:fldCharType="begin"/>
      </w:r>
      <w:r>
        <w:rPr>
          <w:rFonts w:ascii="Amasis MT Pro" w:hAnsi="Amasis MT Pro"/>
          <w:b/>
          <w:bCs/>
        </w:rPr>
        <w:instrText xml:space="preserve"> REF _Ref165798912 \r \h  \* MERGEFORMAT </w:instrText>
      </w:r>
      <w:r>
        <w:rPr>
          <w:rFonts w:ascii="Amasis MT Pro" w:hAnsi="Amasis MT Pro"/>
          <w:b/>
          <w:bCs/>
        </w:rPr>
      </w:r>
      <w:r>
        <w:rPr>
          <w:rFonts w:ascii="Amasis MT Pro" w:hAnsi="Amasis MT Pro"/>
          <w:b/>
          <w:bCs/>
        </w:rPr>
        <w:fldChar w:fldCharType="separate"/>
      </w:r>
      <w:r>
        <w:rPr>
          <w:rFonts w:ascii="Amasis MT Pro" w:hAnsi="Amasis MT Pro"/>
          <w:b/>
          <w:bCs/>
        </w:rPr>
        <w:t>2.8.4</w:t>
      </w:r>
      <w:r>
        <w:rPr>
          <w:rFonts w:ascii="Amasis MT Pro" w:hAnsi="Amasis MT Pro"/>
          <w:b/>
          <w:bCs/>
        </w:rPr>
        <w:fldChar w:fldCharType="end"/>
      </w:r>
      <w:r>
        <w:rPr>
          <w:rFonts w:ascii="Amasis MT Pro" w:hAnsi="Amasis MT Pro"/>
          <w:b/>
          <w:bCs/>
        </w:rPr>
        <w:t xml:space="preserve"> </w:t>
      </w:r>
      <w:r>
        <w:rPr>
          <w:rFonts w:ascii="Amasis MT Pro" w:hAnsi="Amasis MT Pro"/>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F334E4C" w14:textId="77777777" w:rsidR="002E372B" w:rsidRPr="0069532B" w:rsidRDefault="002E372B" w:rsidP="00E10F55">
      <w:pPr>
        <w:pStyle w:val="PargrafodaLista"/>
        <w:numPr>
          <w:ilvl w:val="1"/>
          <w:numId w:val="9"/>
        </w:numPr>
        <w:jc w:val="both"/>
        <w:rPr>
          <w:rFonts w:ascii="Amasis MT Pro" w:hAnsi="Amasis MT Pro"/>
        </w:rPr>
      </w:pPr>
      <w:r>
        <w:rPr>
          <w:rFonts w:ascii="Amasis MT Pro" w:hAnsi="Amasis MT Pro"/>
        </w:rPr>
        <w:t xml:space="preserve">A critério da Administração e exclusivamente a seu serviço, o autor dos projetos e a empresa a que se referem os itens </w:t>
      </w:r>
      <w:r>
        <w:rPr>
          <w:rFonts w:ascii="Amasis MT Pro" w:hAnsi="Amasis MT Pro"/>
          <w:b/>
          <w:bCs/>
        </w:rPr>
        <w:fldChar w:fldCharType="begin"/>
      </w:r>
      <w:r>
        <w:rPr>
          <w:rFonts w:ascii="Amasis MT Pro" w:hAnsi="Amasis MT Pro"/>
          <w:b/>
          <w:bCs/>
        </w:rPr>
        <w:instrText xml:space="preserve"> REF _Ref165799082 \r \h  \* MERGEFORMAT </w:instrText>
      </w:r>
      <w:r>
        <w:rPr>
          <w:rFonts w:ascii="Amasis MT Pro" w:hAnsi="Amasis MT Pro"/>
          <w:b/>
          <w:bCs/>
        </w:rPr>
      </w:r>
      <w:r>
        <w:rPr>
          <w:rFonts w:ascii="Amasis MT Pro" w:hAnsi="Amasis MT Pro"/>
          <w:b/>
          <w:bCs/>
        </w:rPr>
        <w:fldChar w:fldCharType="separate"/>
      </w:r>
      <w:r>
        <w:rPr>
          <w:rFonts w:ascii="Amasis MT Pro" w:hAnsi="Amasis MT Pro"/>
          <w:b/>
          <w:bCs/>
        </w:rPr>
        <w:t>2.8.2</w:t>
      </w:r>
      <w:r>
        <w:rPr>
          <w:rFonts w:ascii="Amasis MT Pro" w:hAnsi="Amasis MT Pro"/>
          <w:b/>
          <w:bCs/>
        </w:rPr>
        <w:fldChar w:fldCharType="end"/>
      </w:r>
      <w:r>
        <w:rPr>
          <w:rFonts w:ascii="Amasis MT Pro" w:hAnsi="Amasis MT Pro"/>
        </w:rPr>
        <w:t xml:space="preserve"> e </w:t>
      </w:r>
      <w:r>
        <w:rPr>
          <w:rFonts w:ascii="Amasis MT Pro" w:hAnsi="Amasis MT Pro"/>
          <w:b/>
          <w:bCs/>
        </w:rPr>
        <w:fldChar w:fldCharType="begin"/>
      </w:r>
      <w:r>
        <w:rPr>
          <w:rFonts w:ascii="Amasis MT Pro" w:hAnsi="Amasis MT Pro"/>
          <w:b/>
          <w:bCs/>
        </w:rPr>
        <w:instrText xml:space="preserve"> REF _Ref165799100 \r \h  \* MERGEFORMAT </w:instrText>
      </w:r>
      <w:r>
        <w:rPr>
          <w:rFonts w:ascii="Amasis MT Pro" w:hAnsi="Amasis MT Pro"/>
          <w:b/>
          <w:bCs/>
        </w:rPr>
      </w:r>
      <w:r>
        <w:rPr>
          <w:rFonts w:ascii="Amasis MT Pro" w:hAnsi="Amasis MT Pro"/>
          <w:b/>
          <w:bCs/>
        </w:rPr>
        <w:fldChar w:fldCharType="separate"/>
      </w:r>
      <w:r>
        <w:rPr>
          <w:rFonts w:ascii="Amasis MT Pro" w:hAnsi="Amasis MT Pro"/>
          <w:b/>
          <w:bCs/>
        </w:rPr>
        <w:t>2.8.3</w:t>
      </w:r>
      <w:r>
        <w:rPr>
          <w:rFonts w:ascii="Amasis MT Pro" w:hAnsi="Amasis MT Pro"/>
          <w:b/>
          <w:bCs/>
        </w:rPr>
        <w:fldChar w:fldCharType="end"/>
      </w:r>
      <w:r>
        <w:rPr>
          <w:rFonts w:ascii="Amasis MT Pro" w:hAnsi="Amasis MT Pro"/>
        </w:rPr>
        <w:t xml:space="preserve"> poderão participar no apoio das atividades de planejamento da contratação, de execução da licitação ou de gestão do contrato, desde que sob supervisão exclusiva de agentes públicos do órgão ou entidade.</w:t>
      </w:r>
    </w:p>
    <w:p w14:paraId="3E4F6AFD" w14:textId="77777777" w:rsidR="007125D2" w:rsidRPr="0069532B" w:rsidRDefault="007125D2" w:rsidP="00E10F55">
      <w:pPr>
        <w:pStyle w:val="PargrafodaLista"/>
        <w:numPr>
          <w:ilvl w:val="1"/>
          <w:numId w:val="9"/>
        </w:numPr>
        <w:jc w:val="both"/>
        <w:rPr>
          <w:rFonts w:ascii="Amasis MT Pro" w:hAnsi="Amasis MT Pro"/>
        </w:rPr>
      </w:pPr>
      <w:r>
        <w:rPr>
          <w:rFonts w:ascii="Amasis MT Pro" w:hAnsi="Amasis MT Pro"/>
        </w:rPr>
        <w:t xml:space="preserve">Equiparam-se aos autores do projeto as empresas integrantes do mesmo grupo econômico. </w:t>
      </w:r>
    </w:p>
    <w:p w14:paraId="07C83A4A" w14:textId="77777777" w:rsidR="007125D2" w:rsidRPr="0069532B" w:rsidRDefault="007125D2" w:rsidP="00E10F55">
      <w:pPr>
        <w:pStyle w:val="PargrafodaLista"/>
        <w:numPr>
          <w:ilvl w:val="1"/>
          <w:numId w:val="9"/>
        </w:numPr>
        <w:jc w:val="both"/>
        <w:rPr>
          <w:rFonts w:ascii="Amasis MT Pro" w:hAnsi="Amasis MT Pro"/>
        </w:rPr>
      </w:pPr>
      <w:r>
        <w:rPr>
          <w:rFonts w:ascii="Amasis MT Pro" w:hAnsi="Amasis MT Pro"/>
        </w:rPr>
        <w:t xml:space="preserve">O disposto nos itens </w:t>
      </w:r>
      <w:r>
        <w:rPr>
          <w:rFonts w:ascii="Amasis MT Pro" w:hAnsi="Amasis MT Pro"/>
          <w:b/>
          <w:bCs/>
        </w:rPr>
        <w:fldChar w:fldCharType="begin"/>
      </w:r>
      <w:r>
        <w:rPr>
          <w:rFonts w:ascii="Amasis MT Pro" w:hAnsi="Amasis MT Pro"/>
          <w:b/>
          <w:bCs/>
        </w:rPr>
        <w:instrText xml:space="preserve"> REF _Ref165799082 \r \h  \* MERGEFORMAT </w:instrText>
      </w:r>
      <w:r>
        <w:rPr>
          <w:rFonts w:ascii="Amasis MT Pro" w:hAnsi="Amasis MT Pro"/>
          <w:b/>
          <w:bCs/>
        </w:rPr>
      </w:r>
      <w:r>
        <w:rPr>
          <w:rFonts w:ascii="Amasis MT Pro" w:hAnsi="Amasis MT Pro"/>
          <w:b/>
          <w:bCs/>
        </w:rPr>
        <w:fldChar w:fldCharType="separate"/>
      </w:r>
      <w:r>
        <w:rPr>
          <w:rFonts w:ascii="Amasis MT Pro" w:hAnsi="Amasis MT Pro"/>
          <w:b/>
          <w:bCs/>
        </w:rPr>
        <w:t>2.8.2</w:t>
      </w:r>
      <w:r>
        <w:rPr>
          <w:rFonts w:ascii="Amasis MT Pro" w:hAnsi="Amasis MT Pro"/>
          <w:b/>
          <w:bCs/>
        </w:rPr>
        <w:fldChar w:fldCharType="end"/>
      </w:r>
      <w:r>
        <w:rPr>
          <w:rFonts w:ascii="Amasis MT Pro" w:hAnsi="Amasis MT Pro"/>
        </w:rPr>
        <w:t xml:space="preserve"> e </w:t>
      </w:r>
      <w:r>
        <w:rPr>
          <w:rFonts w:ascii="Amasis MT Pro" w:hAnsi="Amasis MT Pro"/>
          <w:b/>
          <w:bCs/>
        </w:rPr>
        <w:fldChar w:fldCharType="begin"/>
      </w:r>
      <w:r>
        <w:rPr>
          <w:rFonts w:ascii="Amasis MT Pro" w:hAnsi="Amasis MT Pro"/>
          <w:b/>
          <w:bCs/>
        </w:rPr>
        <w:instrText xml:space="preserve"> REF _Ref165799100 \r \h  \* MERGEFORMAT </w:instrText>
      </w:r>
      <w:r>
        <w:rPr>
          <w:rFonts w:ascii="Amasis MT Pro" w:hAnsi="Amasis MT Pro"/>
          <w:b/>
          <w:bCs/>
        </w:rPr>
      </w:r>
      <w:r>
        <w:rPr>
          <w:rFonts w:ascii="Amasis MT Pro" w:hAnsi="Amasis MT Pro"/>
          <w:b/>
          <w:bCs/>
        </w:rPr>
        <w:fldChar w:fldCharType="separate"/>
      </w:r>
      <w:r>
        <w:rPr>
          <w:rFonts w:ascii="Amasis MT Pro" w:hAnsi="Amasis MT Pro"/>
          <w:b/>
          <w:bCs/>
        </w:rPr>
        <w:t>2.8.3</w:t>
      </w:r>
      <w:r>
        <w:rPr>
          <w:rFonts w:ascii="Amasis MT Pro" w:hAnsi="Amasis MT Pro"/>
          <w:b/>
          <w:bCs/>
        </w:rPr>
        <w:fldChar w:fldCharType="end"/>
      </w:r>
      <w:r>
        <w:rPr>
          <w:rFonts w:ascii="Amasis MT Pro" w:hAnsi="Amasis MT Pro"/>
        </w:rPr>
        <w:t xml:space="preserve"> não impede a licitação ou a contratação de serviço que inclua como encargo do contratado a elaboração do projeto básico e do projeto executivo, nas contratações integradas, e do projeto executivo, nos demais regimes de execução. </w:t>
      </w:r>
    </w:p>
    <w:p w14:paraId="2770DC36" w14:textId="77777777" w:rsidR="007125D2" w:rsidRPr="0069532B" w:rsidRDefault="007125D2" w:rsidP="00E10F55">
      <w:pPr>
        <w:pStyle w:val="PargrafodaLista"/>
        <w:numPr>
          <w:ilvl w:val="1"/>
          <w:numId w:val="9"/>
        </w:numPr>
        <w:jc w:val="both"/>
        <w:rPr>
          <w:rStyle w:val="Hyperlink"/>
          <w:rFonts w:ascii="Amasis MT Pro" w:hAnsi="Amasis MT Pro"/>
          <w:color w:val="auto"/>
          <w:u w:val="none"/>
        </w:rPr>
      </w:pPr>
      <w:r>
        <w:rPr>
          <w:rFonts w:ascii="Amasis MT Pro" w:hAnsi="Amasis MT Pro"/>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history="1">
        <w:r>
          <w:rPr>
            <w:rStyle w:val="Hyperlink"/>
            <w:rFonts w:ascii="Amasis MT Pro" w:hAnsi="Amasis MT Pro"/>
          </w:rPr>
          <w:t>Lei nº 14.133/2021</w:t>
        </w:r>
      </w:hyperlink>
      <w:r>
        <w:rPr>
          <w:rStyle w:val="Hyperlink"/>
          <w:rFonts w:ascii="Amasis MT Pro" w:hAnsi="Amasis MT Pro"/>
        </w:rPr>
        <w:t>.</w:t>
      </w:r>
    </w:p>
    <w:p w14:paraId="2FBCC75B" w14:textId="77777777" w:rsidR="007125D2" w:rsidRPr="0069532B" w:rsidRDefault="007125D2" w:rsidP="00E10F55">
      <w:pPr>
        <w:pStyle w:val="PargrafodaLista"/>
        <w:numPr>
          <w:ilvl w:val="1"/>
          <w:numId w:val="9"/>
        </w:numPr>
        <w:jc w:val="both"/>
        <w:rPr>
          <w:rFonts w:ascii="Amasis MT Pro" w:hAnsi="Amasis MT Pro"/>
        </w:rPr>
      </w:pPr>
      <w:r>
        <w:rPr>
          <w:rFonts w:ascii="Amasis MT Pro" w:hAnsi="Amasis MT Pro"/>
        </w:rPr>
        <w:t xml:space="preserve">A vedação de que trata o item </w:t>
      </w:r>
      <w:r>
        <w:rPr>
          <w:rFonts w:ascii="Amasis MT Pro" w:hAnsi="Amasis MT Pro"/>
          <w:b/>
          <w:bCs/>
        </w:rPr>
        <w:fldChar w:fldCharType="begin"/>
      </w:r>
      <w:r>
        <w:rPr>
          <w:rFonts w:ascii="Amasis MT Pro" w:hAnsi="Amasis MT Pro"/>
          <w:b/>
          <w:bCs/>
        </w:rPr>
        <w:instrText xml:space="preserve"> REF _Ref165799329 \r \h  \* MERGEFORMAT </w:instrText>
      </w:r>
      <w:r>
        <w:rPr>
          <w:rFonts w:ascii="Amasis MT Pro" w:hAnsi="Amasis MT Pro"/>
          <w:b/>
          <w:bCs/>
        </w:rPr>
      </w:r>
      <w:r>
        <w:rPr>
          <w:rFonts w:ascii="Amasis MT Pro" w:hAnsi="Amasis MT Pro"/>
          <w:b/>
          <w:bCs/>
        </w:rPr>
        <w:fldChar w:fldCharType="separate"/>
      </w:r>
      <w:r>
        <w:rPr>
          <w:rFonts w:ascii="Amasis MT Pro" w:hAnsi="Amasis MT Pro"/>
          <w:b/>
          <w:bCs/>
        </w:rPr>
        <w:t>2.8.8</w:t>
      </w:r>
      <w:r>
        <w:rPr>
          <w:rFonts w:ascii="Amasis MT Pro" w:hAnsi="Amasis MT Pro"/>
          <w:b/>
          <w:bCs/>
        </w:rPr>
        <w:fldChar w:fldCharType="end"/>
      </w:r>
      <w:r>
        <w:rPr>
          <w:rFonts w:ascii="Amasis MT Pro" w:hAnsi="Amasis MT Pro"/>
        </w:rPr>
        <w:t xml:space="preserve"> estende-se a terceiro que auxilie a condução da contratação na qualidade de integrante de equipe de apoio, profissional especializado ou funcionário ou representante de empresa que preste assessoria técnica.</w:t>
      </w:r>
    </w:p>
    <w:p w14:paraId="7838A953" w14:textId="77777777" w:rsidR="007125D2" w:rsidRPr="0069532B" w:rsidRDefault="007125D2" w:rsidP="007125D2">
      <w:pPr>
        <w:pStyle w:val="PargrafodaLista"/>
        <w:ind w:left="432"/>
        <w:jc w:val="both"/>
        <w:rPr>
          <w:rFonts w:ascii="Amasis MT Pro" w:hAnsi="Amasis MT Pro"/>
        </w:rPr>
      </w:pPr>
    </w:p>
    <w:p w14:paraId="30C4C8FE" w14:textId="77777777" w:rsidR="007125D2" w:rsidRPr="0069532B" w:rsidRDefault="007125D2" w:rsidP="007125D2">
      <w:pPr>
        <w:pStyle w:val="PargrafodaLista"/>
        <w:numPr>
          <w:ilvl w:val="0"/>
          <w:numId w:val="9"/>
        </w:numPr>
        <w:jc w:val="both"/>
        <w:rPr>
          <w:rFonts w:ascii="Amasis MT Pro" w:hAnsi="Amasis MT Pro"/>
        </w:rPr>
      </w:pPr>
      <w:r>
        <w:rPr>
          <w:rFonts w:ascii="Amasis MT Pro" w:hAnsi="Amasis MT Pro"/>
          <w:b/>
          <w:bCs/>
        </w:rPr>
        <w:t>DA APRESENTAÇÃO DA PROPOSTA E DOS DOCUMENTOS DE HABILITAÇÃO</w:t>
      </w:r>
    </w:p>
    <w:p w14:paraId="085F8B13" w14:textId="77777777" w:rsidR="007125D2" w:rsidRPr="00455251" w:rsidRDefault="00455251" w:rsidP="007125D2">
      <w:pPr>
        <w:pStyle w:val="PargrafodaLista"/>
        <w:numPr>
          <w:ilvl w:val="1"/>
          <w:numId w:val="9"/>
        </w:numPr>
        <w:jc w:val="both"/>
        <w:rPr>
          <w:rFonts w:ascii="Amasis MT Pro" w:hAnsi="Amasis MT Pro"/>
          <w:highlight w:val="yellow"/>
        </w:rPr>
      </w:pPr>
      <w:r>
        <w:rPr>
          <w:rFonts w:ascii="Amasis MT Pro" w:hAnsi="Amasis MT Pro"/>
          <w:highlight w:val="yellow"/>
        </w:rPr>
        <w:t>Na presente licitação, a fase de habilitação antecederá a fase de apresentação de propostas e lances, sendo realizada como condição prévia para a participação dos licitantes na fase de disputa, nos termos previstos neste Edital, conforme justificativa apresentada no item 2.9 do Termo de Referência.</w:t>
      </w:r>
    </w:p>
    <w:p w14:paraId="5467005D" w14:textId="77777777" w:rsidR="00455251" w:rsidRPr="00455251" w:rsidRDefault="00455251" w:rsidP="00455251">
      <w:pPr>
        <w:pStyle w:val="p1"/>
        <w:numPr>
          <w:ilvl w:val="0"/>
          <w:numId w:val="9"/>
        </w:numPr>
        <w:rPr>
          <w:rFonts w:ascii="Amasis MT Pro" w:hAnsi="Amasis MT Pro"/>
        </w:rPr>
      </w:pPr>
      <w:r>
        <w:rPr>
          <w:rFonts w:ascii="Amasis MT Pro" w:hAnsi="Amasis MT Pro"/>
        </w:rPr>
        <w:t xml:space="preserve">Os licitantes deverão anexar, exclusivamente por meio do sistema eletrônico, </w:t>
      </w:r>
      <w:r>
        <w:rPr>
          <w:rStyle w:val="s1"/>
          <w:rFonts w:ascii="Amasis MT Pro" w:eastAsiaTheme="majorEastAsia" w:hAnsi="Amasis MT Pro"/>
          <w:b/>
          <w:bCs/>
        </w:rPr>
        <w:t>todos os documentos de habilitação</w:t>
      </w:r>
      <w:r>
        <w:rPr>
          <w:rFonts w:ascii="Amasis MT Pro" w:hAnsi="Amasis MT Pro"/>
        </w:rPr>
        <w:t xml:space="preserve">, no prazo e horário estabelecidos neste </w:t>
      </w:r>
      <w:r>
        <w:rPr>
          <w:rFonts w:ascii="Amasis MT Pro" w:hAnsi="Amasis MT Pro"/>
        </w:rPr>
        <w:lastRenderedPageBreak/>
        <w:t>Edital e no próprio sistema, como condição para participação na fase de disputa. O envio tempestivo da documentação é obrigatório, sendo vedada a inclusão posterior. O descumprimento do prazo ou a ausência de documentos acarretará a inabilitação do licitante.</w:t>
      </w:r>
    </w:p>
    <w:p w14:paraId="0E85CCED" w14:textId="77777777" w:rsidR="006E4067" w:rsidRPr="0069532B" w:rsidRDefault="006E4067" w:rsidP="006E4067">
      <w:pPr>
        <w:pStyle w:val="PargrafodaLista"/>
        <w:numPr>
          <w:ilvl w:val="2"/>
          <w:numId w:val="9"/>
        </w:numPr>
        <w:jc w:val="both"/>
        <w:rPr>
          <w:rFonts w:ascii="Amasis MT Pro" w:hAnsi="Amasis MT Pro"/>
        </w:rPr>
      </w:pPr>
      <w:r>
        <w:rPr>
          <w:rFonts w:ascii="Amasis MT Pro" w:hAnsi="Amasis MT Pro"/>
        </w:rPr>
        <w:t xml:space="preserve">O envio da proposta e documentos de habilitação exigidos neste Edital, ocorrerá por meio de chave de acesso e senha. </w:t>
      </w:r>
    </w:p>
    <w:p w14:paraId="3E134B1B" w14:textId="77777777" w:rsidR="00E85925" w:rsidRDefault="00E85925">
      <w:pPr>
        <w:pStyle w:val="PargrafodaLista"/>
        <w:numPr>
          <w:ilvl w:val="2"/>
          <w:numId w:val="9"/>
        </w:numPr>
        <w:jc w:val="both"/>
        <w:rPr>
          <w:rFonts w:ascii="Amasis MT Pro" w:hAnsi="Amasis MT Pro"/>
        </w:rPr>
      </w:pPr>
      <w:r>
        <w:rPr>
          <w:rFonts w:ascii="Amasis MT Pro" w:hAnsi="Amasis MT Pro"/>
        </w:rPr>
        <w:t>As microempresas e empresas de pequeno porte deverão encaminhar a documentação de habilitação, ainda que haja alguma restrição de regularidade fiscal e trabalhista, sendo-lhes assegurado o prazo de 5 (cinco) dias úteis, prorrogável por igual período, para a regularização, a contar do momento em que o proponente for declarado vencedor do certame, nos termos do art. 43, § 1º, da Lei Complementar nº 123, de 2006.</w:t>
      </w:r>
    </w:p>
    <w:p w14:paraId="05352EB1" w14:textId="77777777" w:rsidR="006E4067" w:rsidRPr="0069532B" w:rsidRDefault="006E4067" w:rsidP="007125D2">
      <w:pPr>
        <w:pStyle w:val="PargrafodaLista"/>
        <w:numPr>
          <w:ilvl w:val="1"/>
          <w:numId w:val="9"/>
        </w:numPr>
        <w:jc w:val="both"/>
        <w:rPr>
          <w:rFonts w:ascii="Amasis MT Pro" w:hAnsi="Amasis MT Pro"/>
        </w:rPr>
      </w:pPr>
      <w:r>
        <w:rPr>
          <w:rFonts w:ascii="Amasis MT Pro" w:hAnsi="Amasis MT Pro"/>
        </w:rPr>
        <w:t xml:space="preserve">Incumbirá ao licitante acompanhar as operações no sistema eletrônico durante a sessão pública da Concorrência Eletrônica, ficando responsável pelo ônus decorrente da perda de negócios, diante da inobservância de quaisquer mensagens emitidas pelo sistema ou de sua desconexão. </w:t>
      </w:r>
    </w:p>
    <w:p w14:paraId="644CF4A5" w14:textId="77777777" w:rsidR="006E4067" w:rsidRPr="0069532B" w:rsidRDefault="00371D24" w:rsidP="007125D2">
      <w:pPr>
        <w:pStyle w:val="PargrafodaLista"/>
        <w:numPr>
          <w:ilvl w:val="1"/>
          <w:numId w:val="9"/>
        </w:numPr>
        <w:jc w:val="both"/>
        <w:rPr>
          <w:rFonts w:ascii="Amasis MT Pro" w:hAnsi="Amasis MT Pro"/>
        </w:rPr>
      </w:pPr>
      <w:r>
        <w:rPr>
          <w:rFonts w:ascii="Amasis MT Pro" w:hAnsi="Amasis MT Pro"/>
        </w:rPr>
        <w:t xml:space="preserve">Em razão da adoção da inversão de fases, os documentos de habilitação e a identificação dos licitantes serão disponibilizados para análise do Agente de Contratação e para acesso público na fase de análise das propostas, antes do início da fase de disputa, ficando afastado o sigilo quanto à identidade dos participantes, nos termos do procedimento adotado e das funcionalidades do sistema eletrônico. </w:t>
      </w:r>
    </w:p>
    <w:p w14:paraId="77524E8E" w14:textId="77777777" w:rsidR="006E4067" w:rsidRPr="0069532B" w:rsidRDefault="006E4067" w:rsidP="007125D2">
      <w:pPr>
        <w:pStyle w:val="PargrafodaLista"/>
        <w:numPr>
          <w:ilvl w:val="1"/>
          <w:numId w:val="9"/>
        </w:numPr>
        <w:jc w:val="both"/>
        <w:rPr>
          <w:rFonts w:ascii="Amasis MT Pro" w:hAnsi="Amasis MT Pro"/>
        </w:rPr>
      </w:pPr>
      <w:r>
        <w:rPr>
          <w:rFonts w:ascii="Amasis MT Pro" w:hAnsi="Amasis MT Pro"/>
        </w:rPr>
        <w:t xml:space="preserve">Os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2B9C9E04" w14:textId="77777777" w:rsidR="006E4067" w:rsidRPr="0069532B" w:rsidRDefault="00371D24" w:rsidP="007125D2">
      <w:pPr>
        <w:pStyle w:val="PargrafodaLista"/>
        <w:numPr>
          <w:ilvl w:val="1"/>
          <w:numId w:val="9"/>
        </w:numPr>
        <w:jc w:val="both"/>
        <w:rPr>
          <w:rFonts w:ascii="Amasis MT Pro" w:hAnsi="Amasis MT Pro"/>
        </w:rPr>
      </w:pPr>
      <w:r>
        <w:rPr>
          <w:rFonts w:ascii="Amasis MT Pro" w:hAnsi="Amasis MT Pro"/>
        </w:rPr>
        <w:t xml:space="preserve">Na etapa de apresentação das propostas e dos documentos de habilitação não haverá ordem de classificação dos licitantes, a qual somente será definida após a conclusão da fase de habilitação e do subsequente procedimento de envio de lances, durante a sessão pública. </w:t>
      </w:r>
    </w:p>
    <w:p w14:paraId="3266BFAB" w14:textId="77777777" w:rsidR="006E4067" w:rsidRPr="0069532B" w:rsidRDefault="006E4067" w:rsidP="007125D2">
      <w:pPr>
        <w:pStyle w:val="PargrafodaLista"/>
        <w:numPr>
          <w:ilvl w:val="1"/>
          <w:numId w:val="9"/>
        </w:numPr>
        <w:jc w:val="both"/>
        <w:rPr>
          <w:rFonts w:ascii="Amasis MT Pro" w:hAnsi="Amasis MT Pro"/>
        </w:rPr>
      </w:pPr>
      <w:r>
        <w:rPr>
          <w:rFonts w:ascii="Amasis MT Pro" w:hAnsi="Amasis MT Pro"/>
        </w:rPr>
        <w:t xml:space="preserve">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2AD3D026" w14:textId="77777777" w:rsidR="006E4067" w:rsidRPr="0069532B" w:rsidRDefault="006E4067" w:rsidP="007125D2">
      <w:pPr>
        <w:pStyle w:val="PargrafodaLista"/>
        <w:numPr>
          <w:ilvl w:val="1"/>
          <w:numId w:val="9"/>
        </w:numPr>
        <w:jc w:val="both"/>
        <w:rPr>
          <w:rFonts w:ascii="Amasis MT Pro" w:hAnsi="Amasis MT Pro"/>
        </w:rPr>
      </w:pPr>
      <w:r>
        <w:rPr>
          <w:rFonts w:ascii="Amasis MT Pro" w:hAnsi="Amasis MT Pro"/>
        </w:rPr>
        <w:t xml:space="preserve">O licitante deverá comunicar imediatamente ao provedor do sistema qualquer acontecimento que possa comprometer o sigilo ou a segurança, para imediato bloqueio de acesso. </w:t>
      </w:r>
    </w:p>
    <w:p w14:paraId="1AE51128" w14:textId="77777777" w:rsidR="006E4067" w:rsidRPr="0069532B" w:rsidRDefault="006E4067" w:rsidP="006E4067">
      <w:pPr>
        <w:pStyle w:val="PargrafodaLista"/>
        <w:ind w:left="432"/>
        <w:jc w:val="both"/>
        <w:rPr>
          <w:rFonts w:ascii="Amasis MT Pro" w:hAnsi="Amasis MT Pro"/>
        </w:rPr>
      </w:pPr>
    </w:p>
    <w:p w14:paraId="60CFECB8" w14:textId="77777777" w:rsidR="006E4067" w:rsidRPr="0069532B" w:rsidRDefault="006E4067" w:rsidP="006E4067">
      <w:pPr>
        <w:pStyle w:val="PargrafodaLista"/>
        <w:numPr>
          <w:ilvl w:val="0"/>
          <w:numId w:val="9"/>
        </w:numPr>
        <w:jc w:val="both"/>
        <w:rPr>
          <w:rFonts w:ascii="Amasis MT Pro" w:hAnsi="Amasis MT Pro"/>
        </w:rPr>
      </w:pPr>
      <w:r>
        <w:rPr>
          <w:rFonts w:ascii="Amasis MT Pro" w:hAnsi="Amasis MT Pro"/>
          <w:b/>
          <w:bCs/>
        </w:rPr>
        <w:t>DO PREENCHIMENTO DA PROPOSTA</w:t>
      </w:r>
    </w:p>
    <w:p w14:paraId="23B929BC" w14:textId="77777777" w:rsidR="006E4067" w:rsidRPr="0069532B" w:rsidRDefault="00E56C48" w:rsidP="006E4067">
      <w:pPr>
        <w:pStyle w:val="PargrafodaLista"/>
        <w:numPr>
          <w:ilvl w:val="1"/>
          <w:numId w:val="9"/>
        </w:numPr>
        <w:jc w:val="both"/>
        <w:rPr>
          <w:rFonts w:ascii="Amasis MT Pro" w:hAnsi="Amasis MT Pro"/>
        </w:rPr>
      </w:pPr>
      <w:r>
        <w:rPr>
          <w:rFonts w:ascii="Amasis MT Pro" w:hAnsi="Amasis MT Pro"/>
        </w:rPr>
        <w:t xml:space="preserve">O licitante deverá enviar sua proposta mediante o preenchimento, no sistema eletrônico, observando as diretrizes das planilhas de quantitativos e custos unitários, com a indicação dos valores unitários e total, englobando os custos de material e mão de obra, bem como a tributação e quaisquer outras despesas incidentes para o cumprimento das obrigações assumidas, que deverão ser detalhados em planilha de quantitativos e custos unitários. </w:t>
      </w:r>
    </w:p>
    <w:p w14:paraId="1182D170" w14:textId="77777777" w:rsidR="00E56C48" w:rsidRPr="0069532B" w:rsidRDefault="00E56C48" w:rsidP="00E56C48">
      <w:pPr>
        <w:pStyle w:val="PargrafodaLista"/>
        <w:numPr>
          <w:ilvl w:val="1"/>
          <w:numId w:val="9"/>
        </w:numPr>
        <w:jc w:val="both"/>
        <w:rPr>
          <w:rFonts w:ascii="Amasis MT Pro" w:hAnsi="Amasis MT Pro"/>
        </w:rPr>
      </w:pPr>
      <w:r>
        <w:rPr>
          <w:rFonts w:ascii="Amasis MT Pro" w:hAnsi="Amasis MT Pro"/>
        </w:rPr>
        <w:lastRenderedPageBreak/>
        <w:t>A Proposta de Preços deverá ser apresentada por cada empresa interessada individualmente, para cada lote a que concorre, contendo os elementos a seguir relacionados:</w:t>
      </w:r>
    </w:p>
    <w:p w14:paraId="62A97BBE" w14:textId="77777777" w:rsidR="00E56C48" w:rsidRPr="0069532B" w:rsidRDefault="00E56C48" w:rsidP="00E56C48">
      <w:pPr>
        <w:numPr>
          <w:ilvl w:val="0"/>
          <w:numId w:val="14"/>
        </w:numPr>
        <w:spacing w:line="271" w:lineRule="auto"/>
        <w:ind w:right="-1" w:hanging="536"/>
        <w:jc w:val="both"/>
        <w:rPr>
          <w:rFonts w:ascii="Amasis MT Pro" w:hAnsi="Amasis MT Pro"/>
        </w:rPr>
      </w:pPr>
      <w:r>
        <w:rPr>
          <w:rFonts w:ascii="Amasis MT Pro" w:hAnsi="Amasis MT Pro"/>
        </w:rPr>
        <w:t xml:space="preserve">Planilha de "Preços Unitários", conforme modelo constante do Projeto Básico, preenchendo os campos destinados aos preços unitários propostos escritos em algarismos arábicos e calculados os preços parciais e totais. O licitante deverá propor um único preço unitário para cada tipo de tarefa ou serviço, de acordo com a planilha orçamentária. </w:t>
      </w:r>
    </w:p>
    <w:p w14:paraId="1AFD21DC" w14:textId="77777777" w:rsidR="00E56C48" w:rsidRPr="004D1817" w:rsidRDefault="00E56C48" w:rsidP="00E56C48">
      <w:pPr>
        <w:numPr>
          <w:ilvl w:val="0"/>
          <w:numId w:val="14"/>
        </w:numPr>
        <w:spacing w:after="12" w:line="259" w:lineRule="auto"/>
        <w:ind w:right="-1" w:hanging="536"/>
        <w:jc w:val="both"/>
        <w:rPr>
          <w:rFonts w:ascii="Amasis MT Pro" w:hAnsi="Amasis MT Pro"/>
        </w:rPr>
      </w:pPr>
      <w:r>
        <w:rPr>
          <w:rFonts w:ascii="Amasis MT Pro" w:hAnsi="Amasis MT Pro"/>
        </w:rPr>
        <w:t xml:space="preserve">Os preços unitários dos materiais e serviços utilizados </w:t>
      </w:r>
      <w:r>
        <w:rPr>
          <w:rFonts w:ascii="Amasis MT Pro" w:hAnsi="Amasis MT Pro"/>
          <w:b/>
        </w:rPr>
        <w:t xml:space="preserve">não poderão ser superiores à mediana </w:t>
      </w:r>
      <w:r>
        <w:rPr>
          <w:rFonts w:ascii="Amasis MT Pro" w:hAnsi="Amasis MT Pro"/>
        </w:rPr>
        <w:t xml:space="preserve">daqueles constantes na planilha orçamentária do Projeto Básico e Executivo.  </w:t>
      </w:r>
    </w:p>
    <w:p w14:paraId="7C08B5BB" w14:textId="77777777" w:rsidR="00E56C48" w:rsidRPr="0069532B" w:rsidRDefault="00E56C48" w:rsidP="00E56C48">
      <w:pPr>
        <w:numPr>
          <w:ilvl w:val="0"/>
          <w:numId w:val="14"/>
        </w:numPr>
        <w:spacing w:line="271" w:lineRule="auto"/>
        <w:ind w:right="-1" w:hanging="536"/>
        <w:jc w:val="both"/>
        <w:rPr>
          <w:rFonts w:ascii="Amasis MT Pro" w:hAnsi="Amasis MT Pro"/>
        </w:rPr>
      </w:pPr>
      <w:r>
        <w:rPr>
          <w:rFonts w:ascii="Amasis MT Pro" w:hAnsi="Amasis MT Pro"/>
        </w:rPr>
        <w:t xml:space="preserve">Apresentar junto com a proposta de preços o BDI – Benefícios e Despesas Indiretas e a memória de cálculo de encargos sociais e previdenciários utilizadas na composição, devendo ambos serem exequíveis; </w:t>
      </w:r>
    </w:p>
    <w:p w14:paraId="7530CBB4" w14:textId="77777777" w:rsidR="00E56C48" w:rsidRPr="0069532B" w:rsidRDefault="00E56C48" w:rsidP="00E56C48">
      <w:pPr>
        <w:numPr>
          <w:ilvl w:val="0"/>
          <w:numId w:val="14"/>
        </w:numPr>
        <w:spacing w:line="271" w:lineRule="auto"/>
        <w:ind w:right="-1" w:hanging="536"/>
        <w:jc w:val="both"/>
        <w:rPr>
          <w:rFonts w:ascii="Amasis MT Pro" w:hAnsi="Amasis MT Pro"/>
        </w:rPr>
      </w:pPr>
      <w:r>
        <w:rPr>
          <w:rFonts w:ascii="Amasis MT Pro" w:hAnsi="Amasis MT Pro"/>
        </w:rPr>
        <w:t xml:space="preserve">Composição de preço unitário de cada item; </w:t>
      </w:r>
    </w:p>
    <w:p w14:paraId="6C03B37F" w14:textId="77777777" w:rsidR="00E56C48" w:rsidRPr="0069532B" w:rsidRDefault="00E56C48" w:rsidP="00E56C48">
      <w:pPr>
        <w:numPr>
          <w:ilvl w:val="0"/>
          <w:numId w:val="14"/>
        </w:numPr>
        <w:spacing w:line="271" w:lineRule="auto"/>
        <w:ind w:right="-1" w:hanging="536"/>
        <w:jc w:val="both"/>
        <w:rPr>
          <w:rFonts w:ascii="Amasis MT Pro" w:hAnsi="Amasis MT Pro"/>
        </w:rPr>
      </w:pPr>
      <w:r>
        <w:rPr>
          <w:rFonts w:ascii="Amasis MT Pro" w:hAnsi="Amasis MT Pro"/>
        </w:rPr>
        <w:t xml:space="preserve">Cronograma físico e financeiro assinado pelo Responsável Técnico da empresa; </w:t>
      </w:r>
    </w:p>
    <w:p w14:paraId="6509F9C2" w14:textId="77777777" w:rsidR="00E56C48" w:rsidRPr="0069532B" w:rsidRDefault="00E56C48" w:rsidP="00E56C48">
      <w:pPr>
        <w:numPr>
          <w:ilvl w:val="0"/>
          <w:numId w:val="14"/>
        </w:numPr>
        <w:spacing w:line="271" w:lineRule="auto"/>
        <w:ind w:right="-1" w:hanging="536"/>
        <w:jc w:val="both"/>
        <w:rPr>
          <w:rFonts w:ascii="Amasis MT Pro" w:hAnsi="Amasis MT Pro"/>
        </w:rPr>
      </w:pPr>
      <w:r>
        <w:rPr>
          <w:rFonts w:ascii="Amasis MT Pro" w:hAnsi="Amasis MT Pro"/>
        </w:rPr>
        <w:t xml:space="preserve">Quadro "Resumo dos Preços" conforme modelo constante do Projeto Básico, preenchidos com os preços parciais e totais das Planilhas de Preços Unitários </w:t>
      </w:r>
    </w:p>
    <w:p w14:paraId="4ABF7399" w14:textId="77777777" w:rsidR="00E56C48" w:rsidRPr="0069532B" w:rsidRDefault="00E56C48" w:rsidP="00E56C48">
      <w:pPr>
        <w:pStyle w:val="PargrafodaLista"/>
        <w:numPr>
          <w:ilvl w:val="1"/>
          <w:numId w:val="9"/>
        </w:numPr>
        <w:jc w:val="both"/>
        <w:rPr>
          <w:rFonts w:ascii="Amasis MT Pro" w:hAnsi="Amasis MT Pro"/>
        </w:rPr>
      </w:pPr>
      <w:r>
        <w:rPr>
          <w:rFonts w:ascii="Amasis MT Pro" w:hAnsi="Amasis MT Pro"/>
        </w:rPr>
        <w:t xml:space="preserve">Todas as especificações do objeto contidas na proposta vinculam o licitante. </w:t>
      </w:r>
    </w:p>
    <w:p w14:paraId="2DC2928B" w14:textId="77777777" w:rsidR="00E56C48" w:rsidRPr="0069532B" w:rsidRDefault="00502556" w:rsidP="00502556">
      <w:pPr>
        <w:pStyle w:val="PargrafodaLista"/>
        <w:numPr>
          <w:ilvl w:val="2"/>
          <w:numId w:val="9"/>
        </w:numPr>
        <w:jc w:val="both"/>
        <w:rPr>
          <w:rFonts w:ascii="Amasis MT Pro" w:hAnsi="Amasis MT Pro"/>
        </w:rPr>
      </w:pPr>
      <w:r>
        <w:rPr>
          <w:rFonts w:ascii="Amasis MT Pro" w:hAnsi="Amasis MT Pro"/>
        </w:rPr>
        <w:t xml:space="preserve">O licitante </w:t>
      </w:r>
      <w:r>
        <w:rPr>
          <w:rFonts w:ascii="Amasis MT Pro" w:hAnsi="Amasis MT Pro"/>
          <w:b/>
          <w:bCs/>
        </w:rPr>
        <w:t>NÃO</w:t>
      </w:r>
      <w:r>
        <w:rPr>
          <w:rFonts w:ascii="Amasis MT Pro" w:hAnsi="Amasis MT Pro"/>
        </w:rPr>
        <w:t xml:space="preserve"> poderá oferecer proposta em quantitativo inferior ao máximo previsto para contratação. </w:t>
      </w:r>
    </w:p>
    <w:p w14:paraId="1C7CAFCC" w14:textId="77777777" w:rsidR="00502556" w:rsidRPr="0069532B" w:rsidRDefault="00502556" w:rsidP="00502556">
      <w:pPr>
        <w:pStyle w:val="PargrafodaLista"/>
        <w:numPr>
          <w:ilvl w:val="1"/>
          <w:numId w:val="9"/>
        </w:numPr>
        <w:jc w:val="both"/>
        <w:rPr>
          <w:rFonts w:ascii="Amasis MT Pro" w:hAnsi="Amasis MT Pro"/>
        </w:rPr>
      </w:pPr>
      <w:r>
        <w:rPr>
          <w:rFonts w:ascii="Amasis MT Pro" w:hAnsi="Amasis MT Pro"/>
        </w:rPr>
        <w:t xml:space="preserve">Nos valores propostos estarão inclusos todos os custos operacionais, encargos previdenciários, trabalhistas, tributários, comerciais e quaisquer outros que incidam direta ou indiretamente na execução do objeto. </w:t>
      </w:r>
    </w:p>
    <w:p w14:paraId="7670DBA7" w14:textId="77777777" w:rsidR="00502556" w:rsidRPr="0069532B" w:rsidRDefault="00502556" w:rsidP="00502556">
      <w:pPr>
        <w:pStyle w:val="PargrafodaLista"/>
        <w:numPr>
          <w:ilvl w:val="1"/>
          <w:numId w:val="9"/>
        </w:numPr>
        <w:jc w:val="both"/>
        <w:rPr>
          <w:rFonts w:ascii="Amasis MT Pro" w:hAnsi="Amasis MT Pro"/>
        </w:rPr>
      </w:pPr>
      <w:r>
        <w:rPr>
          <w:rFonts w:ascii="Amasis MT Pro" w:hAnsi="Amasis MT Pro"/>
        </w:rPr>
        <w:t xml:space="preserve">Os preços ofertados, tanto na proposta inicial, quanto na etapa de lances, serão de exclusiva responsabilidade do licitante, não lhe assistindo o direito de pleitear qualquer alteração, sob alegação de erro, omissão ou qualquer outro pretexto. </w:t>
      </w:r>
    </w:p>
    <w:p w14:paraId="62A79EDC" w14:textId="77777777" w:rsidR="00502556" w:rsidRPr="0069532B" w:rsidRDefault="00502556" w:rsidP="00502556">
      <w:pPr>
        <w:pStyle w:val="PargrafodaLista"/>
        <w:numPr>
          <w:ilvl w:val="1"/>
          <w:numId w:val="9"/>
        </w:numPr>
        <w:jc w:val="both"/>
        <w:rPr>
          <w:rFonts w:ascii="Amasis MT Pro" w:hAnsi="Amasis MT Pro"/>
        </w:rPr>
      </w:pPr>
      <w:r>
        <w:rPr>
          <w:rFonts w:ascii="Amasis MT Pro" w:hAnsi="Amasis MT Pro"/>
        </w:rPr>
        <w:t xml:space="preserve">Se o regime tributário da empresa implicar o recolhimento de tributos em percentuais variáveis, a cotação adequada será a que corresponde à média dos efetivos recolhimentos da empresa nos últimos doze meses. </w:t>
      </w:r>
    </w:p>
    <w:p w14:paraId="53864E3D" w14:textId="77777777" w:rsidR="00502556" w:rsidRPr="0069532B" w:rsidRDefault="00502556" w:rsidP="00502556">
      <w:pPr>
        <w:pStyle w:val="PargrafodaLista"/>
        <w:numPr>
          <w:ilvl w:val="1"/>
          <w:numId w:val="9"/>
        </w:numPr>
        <w:jc w:val="both"/>
        <w:rPr>
          <w:rFonts w:ascii="Amasis MT Pro" w:hAnsi="Amasis MT Pro"/>
        </w:rPr>
      </w:pPr>
      <w:r>
        <w:rPr>
          <w:rFonts w:ascii="Amasis MT Pro" w:hAnsi="Amasis MT Pro"/>
        </w:rPr>
        <w:t xml:space="preserve">Independentemente do percentual de tributo inserido na planilha, no pagamento serão retidos na fonte os percentuais estabelecidos na legislação vigente. </w:t>
      </w:r>
    </w:p>
    <w:p w14:paraId="62745EB6" w14:textId="77777777" w:rsidR="00502556" w:rsidRPr="0069532B" w:rsidRDefault="00502556" w:rsidP="00502556">
      <w:pPr>
        <w:pStyle w:val="PargrafodaLista"/>
        <w:numPr>
          <w:ilvl w:val="1"/>
          <w:numId w:val="9"/>
        </w:numPr>
        <w:jc w:val="both"/>
        <w:rPr>
          <w:rFonts w:ascii="Amasis MT Pro" w:hAnsi="Amasis MT Pro"/>
        </w:rPr>
      </w:pPr>
      <w:r>
        <w:rPr>
          <w:rFonts w:ascii="Amasis MT Pro" w:hAnsi="Amasis MT Pro"/>
        </w:rPr>
        <w:t xml:space="preserve">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2562632E" w14:textId="77777777" w:rsidR="00502556" w:rsidRPr="0069532B" w:rsidRDefault="00502556" w:rsidP="00502556">
      <w:pPr>
        <w:pStyle w:val="PargrafodaLista"/>
        <w:numPr>
          <w:ilvl w:val="1"/>
          <w:numId w:val="9"/>
        </w:numPr>
        <w:jc w:val="both"/>
        <w:rPr>
          <w:rFonts w:ascii="Amasis MT Pro" w:hAnsi="Amasis MT Pro"/>
        </w:rPr>
      </w:pPr>
      <w:r>
        <w:rPr>
          <w:rFonts w:ascii="Amasis MT Pro" w:hAnsi="Amasis MT Pro"/>
        </w:rPr>
        <w:t xml:space="preserve">O prazo de validade da proposta não será inferior a </w:t>
      </w:r>
      <w:r>
        <w:rPr>
          <w:rFonts w:ascii="Amasis MT Pro" w:hAnsi="Amasis MT Pro"/>
          <w:b/>
        </w:rPr>
        <w:t xml:space="preserve">60 (sessenta) </w:t>
      </w:r>
      <w:r>
        <w:rPr>
          <w:rFonts w:ascii="Amasis MT Pro" w:hAnsi="Amasis MT Pro"/>
        </w:rPr>
        <w:t>dias</w:t>
      </w:r>
      <w:r>
        <w:rPr>
          <w:rFonts w:ascii="Amasis MT Pro" w:hAnsi="Amasis MT Pro"/>
          <w:b/>
        </w:rPr>
        <w:t xml:space="preserve">, </w:t>
      </w:r>
      <w:r>
        <w:rPr>
          <w:rFonts w:ascii="Amasis MT Pro" w:hAnsi="Amasis MT Pro"/>
        </w:rPr>
        <w:t xml:space="preserve">a contar da data de sua apresentação. </w:t>
      </w:r>
    </w:p>
    <w:p w14:paraId="4A83A73D" w14:textId="77777777" w:rsidR="00502556" w:rsidRPr="0069532B" w:rsidRDefault="00502556" w:rsidP="00502556">
      <w:pPr>
        <w:pStyle w:val="PargrafodaLista"/>
        <w:numPr>
          <w:ilvl w:val="1"/>
          <w:numId w:val="9"/>
        </w:numPr>
        <w:jc w:val="both"/>
        <w:rPr>
          <w:rFonts w:ascii="Amasis MT Pro" w:hAnsi="Amasis MT Pro"/>
        </w:rPr>
      </w:pPr>
      <w:r>
        <w:rPr>
          <w:rFonts w:ascii="Amasis MT Pro" w:hAnsi="Amasis MT Pro"/>
        </w:rPr>
        <w:lastRenderedPageBreak/>
        <w:t>Os licitantes devem respeitar os preços máximos estabelecidos nas normas de regência de contratações públicas federais, quando participarem de licitações públicas;</w:t>
      </w:r>
    </w:p>
    <w:p w14:paraId="37B3AC99" w14:textId="77777777" w:rsidR="00502556" w:rsidRPr="0069532B" w:rsidRDefault="00502556" w:rsidP="00502556">
      <w:pPr>
        <w:pStyle w:val="PargrafodaLista"/>
        <w:numPr>
          <w:ilvl w:val="1"/>
          <w:numId w:val="9"/>
        </w:numPr>
        <w:jc w:val="both"/>
        <w:rPr>
          <w:rFonts w:ascii="Amasis MT Pro" w:hAnsi="Amasis MT Pro"/>
        </w:rPr>
      </w:pPr>
      <w:r>
        <w:rPr>
          <w:rFonts w:ascii="Amasis MT Pro" w:hAnsi="Amasis MT Pro"/>
        </w:rPr>
        <w:t xml:space="preserve">O descumprimento das regras supramencionadas pela Administração por parte dos contratados pode ensejar a responsabilização pelo Tribunal de Contas, após o devido processo legal, gerar as seguintes consequências: assinatura de prazo para a adoção das medidas necessárias ao exato cumprimento da lei, nos termos do </w:t>
      </w:r>
      <w:r>
        <w:rPr>
          <w:rFonts w:ascii="Amasis MT Pro" w:hAnsi="Amasis MT Pro"/>
          <w:u w:val="single" w:color="000000"/>
        </w:rPr>
        <w:t>art. 71, inciso IX, da Constituição</w:t>
      </w:r>
      <w:r>
        <w:rPr>
          <w:rFonts w:ascii="Amasis MT Pro" w:hAnsi="Amasis MT Pro"/>
        </w:rPr>
        <w:t>; ou condenação dos agentes públicos responsáveis e da empresa contratada ao pagamento dos prejuízos ao erário, caso verificada a ocorrência de superfaturamento por sobrepreço na execução do contrato.</w:t>
      </w:r>
    </w:p>
    <w:p w14:paraId="02F13078" w14:textId="77777777" w:rsidR="00502556" w:rsidRPr="0069532B" w:rsidRDefault="00502556" w:rsidP="00502556">
      <w:pPr>
        <w:pStyle w:val="PargrafodaLista"/>
        <w:numPr>
          <w:ilvl w:val="1"/>
          <w:numId w:val="9"/>
        </w:numPr>
        <w:jc w:val="both"/>
        <w:rPr>
          <w:rFonts w:ascii="Amasis MT Pro" w:hAnsi="Amasis MT Pro"/>
          <w:b/>
          <w:bCs/>
        </w:rPr>
      </w:pPr>
      <w:r>
        <w:rPr>
          <w:rFonts w:ascii="Amasis MT Pro" w:hAnsi="Amasis MT Pro"/>
          <w:b/>
          <w:bCs/>
        </w:rPr>
        <w:t>Garantia da Propostas</w:t>
      </w:r>
    </w:p>
    <w:p w14:paraId="79DD189F" w14:textId="77777777" w:rsidR="00502556" w:rsidRPr="0069532B" w:rsidRDefault="00502556" w:rsidP="00502556">
      <w:pPr>
        <w:pStyle w:val="PargrafodaLista"/>
        <w:numPr>
          <w:ilvl w:val="2"/>
          <w:numId w:val="9"/>
        </w:numPr>
        <w:jc w:val="both"/>
        <w:rPr>
          <w:rFonts w:ascii="Amasis MT Pro" w:hAnsi="Amasis MT Pro"/>
          <w:b/>
          <w:bCs/>
        </w:rPr>
      </w:pPr>
      <w:r>
        <w:rPr>
          <w:rFonts w:ascii="Amasis MT Pro" w:hAnsi="Amasis MT Pro"/>
        </w:rPr>
        <w:t xml:space="preserve">Será exigida, no momento da apresentação da proposta (devendo constar junto a esta), a comprovação do recolhimento do valor equivalente a 1% (um por cento) do valor estimado para a contratação, a título de garantia de proposta, como requisito de Pré-habilitação. </w:t>
      </w:r>
    </w:p>
    <w:p w14:paraId="32069256" w14:textId="77777777" w:rsidR="00502556" w:rsidRPr="0069532B" w:rsidRDefault="00502556" w:rsidP="00502556">
      <w:pPr>
        <w:pStyle w:val="PargrafodaLista"/>
        <w:numPr>
          <w:ilvl w:val="2"/>
          <w:numId w:val="9"/>
        </w:numPr>
        <w:jc w:val="both"/>
        <w:rPr>
          <w:rFonts w:ascii="Amasis MT Pro" w:hAnsi="Amasis MT Pro"/>
          <w:b/>
          <w:bCs/>
        </w:rPr>
      </w:pPr>
      <w:r>
        <w:rPr>
          <w:rFonts w:ascii="Amasis MT Pro" w:hAnsi="Amasis MT Pro"/>
        </w:rPr>
        <w:t>A garantia de proposta poderá ser prestada nas seguintes modalidades:</w:t>
      </w:r>
    </w:p>
    <w:p w14:paraId="4128C057" w14:textId="77777777" w:rsidR="00502556" w:rsidRPr="0069532B" w:rsidRDefault="00502556" w:rsidP="00502556">
      <w:pPr>
        <w:pStyle w:val="PargrafodaLista"/>
        <w:numPr>
          <w:ilvl w:val="3"/>
          <w:numId w:val="9"/>
        </w:numPr>
        <w:jc w:val="both"/>
        <w:rPr>
          <w:rFonts w:ascii="Amasis MT Pro" w:hAnsi="Amasis MT Pro"/>
          <w:b/>
          <w:bCs/>
        </w:rPr>
      </w:pPr>
      <w:r>
        <w:rPr>
          <w:rFonts w:ascii="Amasis MT Pro" w:hAnsi="Amasis MT Pro"/>
        </w:rPr>
        <w:t>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53678DF0" w14:textId="77777777" w:rsidR="00502556" w:rsidRPr="0069532B" w:rsidRDefault="00502556" w:rsidP="00502556">
      <w:pPr>
        <w:pStyle w:val="PargrafodaLista"/>
        <w:numPr>
          <w:ilvl w:val="3"/>
          <w:numId w:val="9"/>
        </w:numPr>
        <w:jc w:val="both"/>
        <w:rPr>
          <w:rFonts w:ascii="Amasis MT Pro" w:hAnsi="Amasis MT Pro"/>
          <w:b/>
          <w:bCs/>
        </w:rPr>
      </w:pPr>
      <w:r>
        <w:rPr>
          <w:rFonts w:ascii="Amasis MT Pro" w:hAnsi="Amasis MT Pro"/>
        </w:rPr>
        <w:t>seguro-garantia;</w:t>
      </w:r>
    </w:p>
    <w:p w14:paraId="46BD2334" w14:textId="77777777" w:rsidR="00502556" w:rsidRPr="0069532B" w:rsidRDefault="00502556" w:rsidP="00502556">
      <w:pPr>
        <w:pStyle w:val="PargrafodaLista"/>
        <w:numPr>
          <w:ilvl w:val="3"/>
          <w:numId w:val="9"/>
        </w:numPr>
        <w:jc w:val="both"/>
        <w:rPr>
          <w:rFonts w:ascii="Amasis MT Pro" w:hAnsi="Amasis MT Pro"/>
          <w:b/>
          <w:bCs/>
        </w:rPr>
      </w:pPr>
      <w:r>
        <w:rPr>
          <w:rFonts w:ascii="Amasis MT Pro" w:hAnsi="Amasis MT Pro"/>
        </w:rPr>
        <w:t>fiança bancária emitida por banco ou instituição financeira devidamente autorizada a operar no País pelo Banco Central do Brasil.</w:t>
      </w:r>
    </w:p>
    <w:p w14:paraId="60FC54C2" w14:textId="77777777" w:rsidR="00502556" w:rsidRPr="0069532B" w:rsidRDefault="00662F75" w:rsidP="00502556">
      <w:pPr>
        <w:pStyle w:val="PargrafodaLista"/>
        <w:numPr>
          <w:ilvl w:val="2"/>
          <w:numId w:val="9"/>
        </w:numPr>
        <w:jc w:val="both"/>
        <w:rPr>
          <w:rFonts w:ascii="Amasis MT Pro" w:hAnsi="Amasis MT Pro"/>
          <w:b/>
          <w:bCs/>
        </w:rPr>
      </w:pPr>
      <w:r>
        <w:rPr>
          <w:rFonts w:ascii="Amasis MT Pro" w:hAnsi="Amasis MT Pro"/>
        </w:rPr>
        <w:t>A garantia de proposta será devolvida aos licitantes no prazo de 10 (dez) dias úteis, contado da assinatura do contrato ou da data em que for declarada fracassada a licitação.</w:t>
      </w:r>
    </w:p>
    <w:p w14:paraId="4B4C92A2" w14:textId="77777777" w:rsidR="00662F75" w:rsidRPr="0069532B" w:rsidRDefault="00662F75" w:rsidP="00502556">
      <w:pPr>
        <w:pStyle w:val="PargrafodaLista"/>
        <w:numPr>
          <w:ilvl w:val="2"/>
          <w:numId w:val="9"/>
        </w:numPr>
        <w:jc w:val="both"/>
        <w:rPr>
          <w:rFonts w:ascii="Amasis MT Pro" w:hAnsi="Amasis MT Pro"/>
          <w:b/>
          <w:bCs/>
        </w:rPr>
      </w:pPr>
      <w:r>
        <w:rPr>
          <w:rFonts w:ascii="Amasis MT Pro" w:hAnsi="Amasis MT Pro"/>
        </w:rPr>
        <w:t>Implicará execução do valor integral da garantia de proposta a recusa em assinar o contrato ou a não apresentação dos documentos para a contratação.</w:t>
      </w:r>
    </w:p>
    <w:p w14:paraId="53A229DE" w14:textId="77777777" w:rsidR="00662F75" w:rsidRPr="0069532B" w:rsidRDefault="00662F75" w:rsidP="00662F75">
      <w:pPr>
        <w:pStyle w:val="PargrafodaLista"/>
        <w:ind w:left="504"/>
        <w:jc w:val="both"/>
        <w:rPr>
          <w:rFonts w:ascii="Amasis MT Pro" w:hAnsi="Amasis MT Pro"/>
          <w:b/>
          <w:bCs/>
        </w:rPr>
      </w:pPr>
    </w:p>
    <w:p w14:paraId="0F2CFB66" w14:textId="77777777" w:rsidR="00662F75" w:rsidRPr="0069532B" w:rsidRDefault="00662F75" w:rsidP="00662F75">
      <w:pPr>
        <w:pStyle w:val="PargrafodaLista"/>
        <w:numPr>
          <w:ilvl w:val="0"/>
          <w:numId w:val="9"/>
        </w:numPr>
        <w:jc w:val="both"/>
        <w:rPr>
          <w:rFonts w:ascii="Amasis MT Pro" w:hAnsi="Amasis MT Pro"/>
          <w:b/>
          <w:bCs/>
        </w:rPr>
      </w:pPr>
      <w:r>
        <w:rPr>
          <w:rFonts w:ascii="Amasis MT Pro" w:hAnsi="Amasis MT Pro"/>
          <w:b/>
          <w:bCs/>
        </w:rPr>
        <w:t>DA ABERTURA DA SESSÃO, CLASSIFICAÇÃO DAS PROPOSTAS E FORMULAÇÃO DE LANCES</w:t>
      </w:r>
    </w:p>
    <w:p w14:paraId="4BB5320C" w14:textId="77777777" w:rsidR="00662F75" w:rsidRPr="0069532B" w:rsidRDefault="00662F75" w:rsidP="00662F75">
      <w:pPr>
        <w:pStyle w:val="PargrafodaLista"/>
        <w:numPr>
          <w:ilvl w:val="1"/>
          <w:numId w:val="9"/>
        </w:numPr>
        <w:jc w:val="both"/>
        <w:rPr>
          <w:rFonts w:ascii="Amasis MT Pro" w:hAnsi="Amasis MT Pro"/>
          <w:b/>
          <w:bCs/>
        </w:rPr>
      </w:pPr>
      <w:r>
        <w:rPr>
          <w:rFonts w:ascii="Amasis MT Pro" w:hAnsi="Amasis MT Pro"/>
        </w:rPr>
        <w:t xml:space="preserve">A abertura da presente licitação dar-se-á automaticamente em sessão pública, por meio de sistema eletrônico, na data, horário e local indicados neste Edital. </w:t>
      </w:r>
    </w:p>
    <w:p w14:paraId="014DE6D5" w14:textId="77777777" w:rsidR="00662F75" w:rsidRPr="0069532B" w:rsidRDefault="00662F75" w:rsidP="00662F75">
      <w:pPr>
        <w:pStyle w:val="PargrafodaLista"/>
        <w:numPr>
          <w:ilvl w:val="1"/>
          <w:numId w:val="9"/>
        </w:numPr>
        <w:jc w:val="both"/>
        <w:rPr>
          <w:rFonts w:ascii="Amasis MT Pro" w:hAnsi="Amasis MT Pro"/>
          <w:b/>
          <w:bCs/>
        </w:rPr>
      </w:pPr>
      <w:r>
        <w:rPr>
          <w:rFonts w:ascii="Amasis MT Pro" w:hAnsi="Amasis MT Pro"/>
        </w:rPr>
        <w:t xml:space="preserve">Os licitantes poderão retirar ou substituir a proposta ou os documentos de habilitação, quando for o caso, anteriormente inseridos no sistema, até a abertura da sessão pública. </w:t>
      </w:r>
    </w:p>
    <w:p w14:paraId="249D1F25" w14:textId="77777777" w:rsidR="00662F75" w:rsidRPr="0069532B" w:rsidRDefault="00662F75" w:rsidP="00662F75">
      <w:pPr>
        <w:pStyle w:val="PargrafodaLista"/>
        <w:numPr>
          <w:ilvl w:val="1"/>
          <w:numId w:val="9"/>
        </w:numPr>
        <w:jc w:val="both"/>
        <w:rPr>
          <w:rFonts w:ascii="Amasis MT Pro" w:hAnsi="Amasis MT Pro"/>
          <w:b/>
          <w:bCs/>
        </w:rPr>
      </w:pPr>
      <w:r>
        <w:rPr>
          <w:rFonts w:ascii="Amasis MT Pro" w:hAnsi="Amasis MT Pro"/>
        </w:rPr>
        <w:t>O Agente de Contratação verificará as propostas apresentadas, desclassificando desde logo aquelas que não estejam em conformidade com os requisitos estabelecidos neste Edital, contenham vícios insanáveis, ilegalidades, ou não apresentem as especificações exigidas no Termo de Referência. Não serão aceitas propostas com valores superiores ao máximo fixado no Edital (</w:t>
      </w:r>
      <w:r>
        <w:rPr>
          <w:rFonts w:ascii="Amasis MT Pro" w:hAnsi="Amasis MT Pro"/>
          <w:b/>
        </w:rPr>
        <w:t>REFERENTE AO VALOR GLOBAL</w:t>
      </w:r>
      <w:r>
        <w:rPr>
          <w:rFonts w:ascii="Amasis MT Pro" w:hAnsi="Amasis MT Pro"/>
        </w:rPr>
        <w:t xml:space="preserve">). O descumprimento desse requisito implicará na desclassificação do licitante. </w:t>
      </w:r>
    </w:p>
    <w:p w14:paraId="3AC096E6" w14:textId="77777777" w:rsidR="00662F75" w:rsidRPr="0069532B" w:rsidRDefault="00662F75" w:rsidP="00662F75">
      <w:pPr>
        <w:pStyle w:val="PargrafodaLista"/>
        <w:numPr>
          <w:ilvl w:val="1"/>
          <w:numId w:val="9"/>
        </w:numPr>
        <w:jc w:val="both"/>
        <w:rPr>
          <w:rFonts w:ascii="Amasis MT Pro" w:hAnsi="Amasis MT Pro"/>
          <w:b/>
          <w:bCs/>
        </w:rPr>
      </w:pPr>
      <w:r>
        <w:rPr>
          <w:rFonts w:ascii="Amasis MT Pro" w:hAnsi="Amasis MT Pro"/>
        </w:rPr>
        <w:lastRenderedPageBreak/>
        <w:t xml:space="preserve">Também será desclassificada a proposta cadastrada no sistema com elementos que identifiquem a licitante antes da fase de lances. </w:t>
      </w:r>
    </w:p>
    <w:p w14:paraId="0969CD56" w14:textId="77777777" w:rsidR="00662F75" w:rsidRPr="0069532B" w:rsidRDefault="00662F75" w:rsidP="00662F75">
      <w:pPr>
        <w:pStyle w:val="PargrafodaLista"/>
        <w:numPr>
          <w:ilvl w:val="1"/>
          <w:numId w:val="9"/>
        </w:numPr>
        <w:jc w:val="both"/>
        <w:rPr>
          <w:rFonts w:ascii="Amasis MT Pro" w:hAnsi="Amasis MT Pro"/>
          <w:b/>
          <w:bCs/>
        </w:rPr>
      </w:pPr>
      <w:r>
        <w:rPr>
          <w:rFonts w:ascii="Amasis MT Pro" w:hAnsi="Amasis MT Pro"/>
        </w:rPr>
        <w:t xml:space="preserve">A desclassificação será sempre fundamentada e registrada no sistema, com acompanhamento em tempo real por todos os participantes. </w:t>
      </w:r>
    </w:p>
    <w:p w14:paraId="3AF71AF5" w14:textId="77777777" w:rsidR="00662F75" w:rsidRPr="0069532B" w:rsidRDefault="00662F75" w:rsidP="00662F75">
      <w:pPr>
        <w:pStyle w:val="PargrafodaLista"/>
        <w:numPr>
          <w:ilvl w:val="1"/>
          <w:numId w:val="9"/>
        </w:numPr>
        <w:jc w:val="both"/>
        <w:rPr>
          <w:rFonts w:ascii="Amasis MT Pro" w:hAnsi="Amasis MT Pro"/>
          <w:b/>
          <w:bCs/>
        </w:rPr>
      </w:pPr>
      <w:r>
        <w:rPr>
          <w:rFonts w:ascii="Amasis MT Pro" w:hAnsi="Amasis MT Pro"/>
        </w:rPr>
        <w:t xml:space="preserve">A não desclassificação da proposta não impede o seu julgamento definitivo em sentido contrário, levado a efeito na fase de aceitação. </w:t>
      </w:r>
    </w:p>
    <w:p w14:paraId="34D2041E" w14:textId="77777777" w:rsidR="00662F75" w:rsidRPr="0069532B" w:rsidRDefault="00662F75" w:rsidP="00662F75">
      <w:pPr>
        <w:pStyle w:val="PargrafodaLista"/>
        <w:numPr>
          <w:ilvl w:val="1"/>
          <w:numId w:val="9"/>
        </w:numPr>
        <w:jc w:val="both"/>
        <w:rPr>
          <w:rFonts w:ascii="Amasis MT Pro" w:hAnsi="Amasis MT Pro"/>
          <w:b/>
          <w:bCs/>
        </w:rPr>
      </w:pPr>
      <w:r>
        <w:rPr>
          <w:rFonts w:ascii="Amasis MT Pro" w:hAnsi="Amasis MT Pro"/>
        </w:rPr>
        <w:t xml:space="preserve">O sistema disponibilizará campo próprio para troca de mensagens entre o Agente de Contratação/Comissão e os licitantes. </w:t>
      </w:r>
    </w:p>
    <w:p w14:paraId="77F4C7F0" w14:textId="77777777" w:rsidR="00662F75" w:rsidRPr="0069532B" w:rsidRDefault="00662F75" w:rsidP="00662F75">
      <w:pPr>
        <w:pStyle w:val="PargrafodaLista"/>
        <w:numPr>
          <w:ilvl w:val="1"/>
          <w:numId w:val="9"/>
        </w:numPr>
        <w:jc w:val="both"/>
        <w:rPr>
          <w:rFonts w:ascii="Amasis MT Pro" w:hAnsi="Amasis MT Pro"/>
          <w:b/>
          <w:bCs/>
        </w:rPr>
      </w:pPr>
      <w:r>
        <w:rPr>
          <w:rFonts w:ascii="Amasis MT Pro" w:hAnsi="Amasis MT Pro"/>
        </w:rPr>
        <w:t xml:space="preserve">Iniciada a etapa competitiva, os licitantes deverão encaminhar lances exclusivamente por meio de sistema eletrônico, sendo imediatamente informados do seu recebimento e do valor consignado no registro. </w:t>
      </w:r>
    </w:p>
    <w:p w14:paraId="04A7489D" w14:textId="77777777" w:rsidR="00662F75" w:rsidRPr="0069532B" w:rsidRDefault="00662F75" w:rsidP="00662F75">
      <w:pPr>
        <w:numPr>
          <w:ilvl w:val="1"/>
          <w:numId w:val="9"/>
        </w:numPr>
        <w:spacing w:after="151" w:line="271" w:lineRule="auto"/>
        <w:ind w:right="375"/>
        <w:jc w:val="both"/>
        <w:rPr>
          <w:rFonts w:ascii="Amasis MT Pro" w:hAnsi="Amasis MT Pro"/>
        </w:rPr>
      </w:pPr>
      <w:r>
        <w:rPr>
          <w:rFonts w:ascii="Amasis MT Pro" w:hAnsi="Amasis MT Pro"/>
        </w:rPr>
        <w:t xml:space="preserve">O lance deverá ser ofertado pelo valor </w:t>
      </w:r>
      <w:r>
        <w:rPr>
          <w:rFonts w:ascii="Amasis MT Pro" w:hAnsi="Amasis MT Pro"/>
          <w:b/>
          <w:bCs/>
        </w:rPr>
        <w:t xml:space="preserve">do lote. </w:t>
      </w:r>
      <w:r>
        <w:rPr>
          <w:rFonts w:ascii="Amasis MT Pro" w:hAnsi="Amasis MT Pro"/>
        </w:rPr>
        <w:t xml:space="preserve"> </w:t>
      </w:r>
    </w:p>
    <w:p w14:paraId="20995D45" w14:textId="77777777" w:rsidR="00662F75" w:rsidRPr="0069532B" w:rsidRDefault="00662F75" w:rsidP="00662F75">
      <w:pPr>
        <w:pStyle w:val="PargrafodaLista"/>
        <w:numPr>
          <w:ilvl w:val="1"/>
          <w:numId w:val="9"/>
        </w:numPr>
        <w:jc w:val="both"/>
        <w:rPr>
          <w:rFonts w:ascii="Amasis MT Pro" w:hAnsi="Amasis MT Pro"/>
          <w:b/>
          <w:bCs/>
        </w:rPr>
      </w:pPr>
      <w:r>
        <w:rPr>
          <w:rFonts w:ascii="Amasis MT Pro" w:hAnsi="Amasis MT Pro"/>
        </w:rPr>
        <w:t xml:space="preserve">Os licitantes poderão oferecer lances sucessivos, observando o horário fixado para abertura da sessão e as regras estabelecidas no Edital. </w:t>
      </w:r>
    </w:p>
    <w:p w14:paraId="369BD651" w14:textId="77777777" w:rsidR="00662F75" w:rsidRPr="0069532B" w:rsidRDefault="00BC75DD" w:rsidP="00662F75">
      <w:pPr>
        <w:pStyle w:val="PargrafodaLista"/>
        <w:numPr>
          <w:ilvl w:val="1"/>
          <w:numId w:val="9"/>
        </w:numPr>
        <w:jc w:val="both"/>
        <w:rPr>
          <w:rFonts w:ascii="Amasis MT Pro" w:hAnsi="Amasis MT Pro"/>
          <w:b/>
          <w:bCs/>
        </w:rPr>
      </w:pPr>
      <w:r>
        <w:rPr>
          <w:rFonts w:ascii="Amasis MT Pro" w:hAnsi="Amasis MT Pro"/>
        </w:rPr>
        <w:t xml:space="preserve">O licitante somente poderá oferecer lance de valor inferior ao último por ele ofertado e registrado pelo sistema. </w:t>
      </w:r>
    </w:p>
    <w:p w14:paraId="1379A863" w14:textId="77777777" w:rsidR="00BC75DD" w:rsidRPr="0069532B" w:rsidRDefault="00BC75DD" w:rsidP="00662F75">
      <w:pPr>
        <w:pStyle w:val="PargrafodaLista"/>
        <w:numPr>
          <w:ilvl w:val="1"/>
          <w:numId w:val="9"/>
        </w:numPr>
        <w:jc w:val="both"/>
        <w:rPr>
          <w:rFonts w:ascii="Amasis MT Pro" w:hAnsi="Amasis MT Pro"/>
          <w:b/>
          <w:bCs/>
        </w:rPr>
      </w:pPr>
      <w:r>
        <w:rPr>
          <w:rFonts w:ascii="Amasis MT Pro" w:hAnsi="Amasis MT Pro"/>
        </w:rPr>
        <w:t xml:space="preserve">O intervalo mínimo de diferença de valores ou percentuais entre os lances, que incidirá tanto em relação aos lances intermediários quanto em relação à proposta que cobrir a melhor oferta deverá ser </w:t>
      </w:r>
      <w:r>
        <w:rPr>
          <w:rFonts w:ascii="Amasis MT Pro" w:hAnsi="Amasis MT Pro"/>
          <w:i/>
        </w:rPr>
        <w:t>de 0,01% (zero vírgula zero um por cento</w:t>
      </w:r>
      <w:r>
        <w:rPr>
          <w:rFonts w:ascii="Amasis MT Pro" w:hAnsi="Amasis MT Pro"/>
        </w:rPr>
        <w:t>).</w:t>
      </w:r>
    </w:p>
    <w:p w14:paraId="3D3D91F7" w14:textId="77777777" w:rsidR="00BC75DD" w:rsidRPr="0069532B" w:rsidRDefault="00BC75DD" w:rsidP="00662F75">
      <w:pPr>
        <w:pStyle w:val="PargrafodaLista"/>
        <w:numPr>
          <w:ilvl w:val="1"/>
          <w:numId w:val="9"/>
        </w:numPr>
        <w:jc w:val="both"/>
        <w:rPr>
          <w:rFonts w:ascii="Amasis MT Pro" w:hAnsi="Amasis MT Pro"/>
          <w:b/>
          <w:bCs/>
        </w:rPr>
      </w:pPr>
      <w:r>
        <w:rPr>
          <w:rFonts w:ascii="Amasis MT Pro" w:hAnsi="Amasis MT Pro"/>
        </w:rPr>
        <w:t xml:space="preserve">O procedimento seguirá de acordo com o modo de disputa adotado: </w:t>
      </w:r>
      <w:r>
        <w:rPr>
          <w:rFonts w:ascii="Amasis MT Pro" w:hAnsi="Amasis MT Pro"/>
          <w:b/>
          <w:bCs/>
        </w:rPr>
        <w:t>aberto</w:t>
      </w:r>
      <w:r>
        <w:rPr>
          <w:rFonts w:ascii="Amasis MT Pro" w:hAnsi="Amasis MT Pro"/>
        </w:rPr>
        <w:t>.</w:t>
      </w:r>
    </w:p>
    <w:p w14:paraId="7E158CD0" w14:textId="77777777" w:rsidR="00BC75DD" w:rsidRPr="0069532B" w:rsidRDefault="00BC75DD" w:rsidP="00BC75DD">
      <w:pPr>
        <w:pStyle w:val="PargrafodaLista"/>
        <w:numPr>
          <w:ilvl w:val="2"/>
          <w:numId w:val="9"/>
        </w:numPr>
        <w:jc w:val="both"/>
        <w:rPr>
          <w:rFonts w:ascii="Amasis MT Pro" w:hAnsi="Amasis MT Pro"/>
          <w:b/>
          <w:bCs/>
        </w:rPr>
      </w:pPr>
      <w:r>
        <w:rPr>
          <w:rFonts w:ascii="Amasis MT Pro" w:hAnsi="Amasis MT Pro"/>
        </w:rPr>
        <w:t xml:space="preserve">A etapa de lances da sessão pública terá duração de dez minutos e, após isso, será prorrogada automaticamente pelo sistema quando houver lance ofertado nos últimos dois minutos do período de duração da sessão pública. </w:t>
      </w:r>
    </w:p>
    <w:p w14:paraId="1BC810D5" w14:textId="77777777" w:rsidR="00BC75DD" w:rsidRPr="0069532B" w:rsidRDefault="00BC75DD" w:rsidP="00BC75DD">
      <w:pPr>
        <w:pStyle w:val="PargrafodaLista"/>
        <w:numPr>
          <w:ilvl w:val="2"/>
          <w:numId w:val="9"/>
        </w:numPr>
        <w:jc w:val="both"/>
        <w:rPr>
          <w:rFonts w:ascii="Amasis MT Pro" w:hAnsi="Amasis MT Pro"/>
          <w:b/>
          <w:bCs/>
        </w:rPr>
      </w:pPr>
      <w:r>
        <w:rPr>
          <w:rFonts w:ascii="Amasis MT Pro" w:hAnsi="Amasis MT Pro"/>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653A8C39" w14:textId="77777777" w:rsidR="00BC75DD" w:rsidRPr="0069532B" w:rsidRDefault="00BC75DD" w:rsidP="00BC75DD">
      <w:pPr>
        <w:pStyle w:val="PargrafodaLista"/>
        <w:numPr>
          <w:ilvl w:val="2"/>
          <w:numId w:val="9"/>
        </w:numPr>
        <w:jc w:val="both"/>
        <w:rPr>
          <w:rFonts w:ascii="Amasis MT Pro" w:hAnsi="Amasis MT Pro"/>
          <w:b/>
          <w:bCs/>
        </w:rPr>
      </w:pPr>
      <w:r>
        <w:rPr>
          <w:rFonts w:ascii="Amasis MT Pro" w:hAnsi="Amasis MT Pro"/>
        </w:rPr>
        <w:t xml:space="preserve">Não havendo novos lances na forma estabelecida nos itens anteriores, a sessão pública encerrar-se-á automaticamente, e o sistema ordenará e divulgará os lances conforme a ordem final de classificação. </w:t>
      </w:r>
    </w:p>
    <w:p w14:paraId="1222668A" w14:textId="77777777" w:rsidR="00BC75DD" w:rsidRPr="0069532B" w:rsidRDefault="00BC75DD" w:rsidP="00BC75DD">
      <w:pPr>
        <w:pStyle w:val="PargrafodaLista"/>
        <w:numPr>
          <w:ilvl w:val="2"/>
          <w:numId w:val="9"/>
        </w:numPr>
        <w:jc w:val="both"/>
        <w:rPr>
          <w:rFonts w:ascii="Amasis MT Pro" w:hAnsi="Amasis MT Pro"/>
          <w:b/>
          <w:bCs/>
        </w:rPr>
      </w:pPr>
      <w:r>
        <w:rPr>
          <w:rFonts w:ascii="Amasis MT Pro" w:hAnsi="Amasis MT Pro"/>
        </w:rPr>
        <w:t xml:space="preserve">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 </w:t>
      </w:r>
    </w:p>
    <w:p w14:paraId="4CC46AF6" w14:textId="77777777" w:rsidR="00BC75DD" w:rsidRPr="0069532B" w:rsidRDefault="00BC75DD" w:rsidP="00BC75DD">
      <w:pPr>
        <w:pStyle w:val="PargrafodaLista"/>
        <w:numPr>
          <w:ilvl w:val="2"/>
          <w:numId w:val="9"/>
        </w:numPr>
        <w:jc w:val="both"/>
        <w:rPr>
          <w:rFonts w:ascii="Amasis MT Pro" w:hAnsi="Amasis MT Pro"/>
          <w:b/>
          <w:bCs/>
        </w:rPr>
      </w:pPr>
      <w:r>
        <w:rPr>
          <w:rFonts w:ascii="Amasis MT Pro" w:hAnsi="Amasis MT Pro"/>
        </w:rPr>
        <w:t>Após o reinício previsto no item supra, os licitantes serão convocados para apresentar lances intermediários</w:t>
      </w:r>
    </w:p>
    <w:p w14:paraId="26484D5D" w14:textId="77777777" w:rsidR="00E85925" w:rsidRPr="0069532B" w:rsidRDefault="00E85925" w:rsidP="00E85925">
      <w:pPr>
        <w:pStyle w:val="PargrafodaLista"/>
        <w:numPr>
          <w:ilvl w:val="1"/>
          <w:numId w:val="9"/>
        </w:numPr>
        <w:jc w:val="both"/>
        <w:rPr>
          <w:rFonts w:ascii="Amasis MT Pro" w:hAnsi="Amasis MT Pro"/>
          <w:b/>
          <w:bCs/>
        </w:rPr>
      </w:pPr>
      <w:r>
        <w:rPr>
          <w:rFonts w:ascii="Amasis MT Pro" w:hAnsi="Amasis MT Pro"/>
        </w:rPr>
        <w:t xml:space="preserve">Após o término dos prazos estabelecidos nos subitens anteriores, o sistema ordenará e divulgará os lances segundo a ordem crescente de valores. </w:t>
      </w:r>
    </w:p>
    <w:p w14:paraId="3ECCB523" w14:textId="77777777" w:rsidR="00E85925" w:rsidRPr="0069532B" w:rsidRDefault="00E85925" w:rsidP="00E85925">
      <w:pPr>
        <w:pStyle w:val="PargrafodaLista"/>
        <w:numPr>
          <w:ilvl w:val="1"/>
          <w:numId w:val="9"/>
        </w:numPr>
        <w:jc w:val="both"/>
        <w:rPr>
          <w:rFonts w:ascii="Amasis MT Pro" w:hAnsi="Amasis MT Pro"/>
          <w:b/>
          <w:bCs/>
        </w:rPr>
      </w:pPr>
      <w:r>
        <w:rPr>
          <w:rFonts w:ascii="Amasis MT Pro" w:hAnsi="Amasis MT Pro"/>
        </w:rPr>
        <w:t xml:space="preserve">Não serão aceitos dois ou mais lances de mesmo valor, prevalecendo aquele que for recebido e registrado em primeiro lugar. </w:t>
      </w:r>
    </w:p>
    <w:p w14:paraId="4E4DDD13" w14:textId="77777777" w:rsidR="00E85925" w:rsidRPr="0069532B" w:rsidRDefault="00E85925" w:rsidP="00E85925">
      <w:pPr>
        <w:pStyle w:val="PargrafodaLista"/>
        <w:numPr>
          <w:ilvl w:val="1"/>
          <w:numId w:val="9"/>
        </w:numPr>
        <w:jc w:val="both"/>
        <w:rPr>
          <w:rFonts w:ascii="Amasis MT Pro" w:hAnsi="Amasis MT Pro"/>
          <w:b/>
          <w:bCs/>
        </w:rPr>
      </w:pPr>
      <w:r>
        <w:rPr>
          <w:rFonts w:ascii="Amasis MT Pro" w:hAnsi="Amasis MT Pro"/>
        </w:rPr>
        <w:t xml:space="preserve">Durante o transcurso da sessão pública, os licitantes serão informados, em tempo real, do valor do menor lance registrado, vedada a identificação do licitante. </w:t>
      </w:r>
    </w:p>
    <w:p w14:paraId="1C27082F" w14:textId="77777777" w:rsidR="00E85925" w:rsidRPr="0069532B" w:rsidRDefault="00E85925" w:rsidP="00E85925">
      <w:pPr>
        <w:pStyle w:val="PargrafodaLista"/>
        <w:numPr>
          <w:ilvl w:val="1"/>
          <w:numId w:val="9"/>
        </w:numPr>
        <w:jc w:val="both"/>
        <w:rPr>
          <w:rFonts w:ascii="Amasis MT Pro" w:hAnsi="Amasis MT Pro"/>
          <w:b/>
          <w:bCs/>
        </w:rPr>
      </w:pPr>
      <w:r>
        <w:rPr>
          <w:rFonts w:ascii="Amasis MT Pro" w:hAnsi="Amasis MT Pro"/>
        </w:rPr>
        <w:lastRenderedPageBreak/>
        <w:t xml:space="preserve">No caso de desconexão com o Agente de Contratação/Comissão, no decorrer da etapa competitiva da licitação, o sistema eletrônico poderá permanecer acessível aos licitantes para a recepção dos lances. </w:t>
      </w:r>
    </w:p>
    <w:p w14:paraId="2071A43B" w14:textId="77777777" w:rsidR="00E85925" w:rsidRPr="0069532B" w:rsidRDefault="00E85925" w:rsidP="00E85925">
      <w:pPr>
        <w:pStyle w:val="PargrafodaLista"/>
        <w:numPr>
          <w:ilvl w:val="1"/>
          <w:numId w:val="9"/>
        </w:numPr>
        <w:jc w:val="both"/>
        <w:rPr>
          <w:rFonts w:ascii="Amasis MT Pro" w:hAnsi="Amasis MT Pro"/>
          <w:b/>
          <w:bCs/>
        </w:rPr>
      </w:pPr>
      <w:r>
        <w:rPr>
          <w:rFonts w:ascii="Amasis MT Pro" w:hAnsi="Amasis MT Pro"/>
        </w:rPr>
        <w:t xml:space="preserve">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 </w:t>
      </w:r>
    </w:p>
    <w:p w14:paraId="42B624E7" w14:textId="77777777" w:rsidR="00E85925" w:rsidRPr="0069532B" w:rsidRDefault="00E85925" w:rsidP="00E85925">
      <w:pPr>
        <w:pStyle w:val="PargrafodaLista"/>
        <w:numPr>
          <w:ilvl w:val="1"/>
          <w:numId w:val="9"/>
        </w:numPr>
        <w:jc w:val="both"/>
        <w:rPr>
          <w:rFonts w:ascii="Amasis MT Pro" w:hAnsi="Amasis MT Pro"/>
          <w:b/>
          <w:bCs/>
        </w:rPr>
      </w:pPr>
      <w:r>
        <w:rPr>
          <w:rFonts w:ascii="Amasis MT Pro" w:hAnsi="Amasis MT Pro"/>
        </w:rPr>
        <w:t xml:space="preserve">Caso o licitante não apresente lances, concorrerá com o valor de sua proposta. </w:t>
      </w:r>
    </w:p>
    <w:p w14:paraId="60B297F8" w14:textId="77777777" w:rsidR="00E85925" w:rsidRDefault="00E85925">
      <w:pPr>
        <w:pStyle w:val="PargrafodaLista"/>
        <w:numPr>
          <w:ilvl w:val="1"/>
          <w:numId w:val="9"/>
        </w:numPr>
        <w:jc w:val="both"/>
        <w:rPr>
          <w:rFonts w:ascii="Amasis MT Pro" w:hAnsi="Amasis MT Pro"/>
        </w:rPr>
      </w:pPr>
      <w:r>
        <w:rPr>
          <w:rFonts w:ascii="Amasis MT Pro" w:hAnsi="Amasis MT Pro"/>
        </w:rPr>
        <w:t>Encerrada a etapa de envio de lances da sessão pública, será efetivada a verificação automática, junto à Receita Federal, do porte da entidade empresarial, identificando-se as microempresas e empresas de pequeno porte participantes, para fins de aplicação do disposto nos arts. 44 e 45 da Lei Complementar nº 123, de 2006.</w:t>
      </w:r>
    </w:p>
    <w:p w14:paraId="3E7CEE12" w14:textId="77777777" w:rsidR="00E85925" w:rsidRDefault="00E85925">
      <w:pPr>
        <w:pStyle w:val="PargrafodaLista"/>
        <w:numPr>
          <w:ilvl w:val="1"/>
          <w:numId w:val="9"/>
        </w:numPr>
        <w:jc w:val="both"/>
        <w:rPr>
          <w:rFonts w:ascii="Amasis MT Pro" w:hAnsi="Amasis MT Pro"/>
        </w:rPr>
      </w:pPr>
      <w:r>
        <w:rPr>
          <w:rFonts w:ascii="Amasis MT Pro" w:hAnsi="Amasis MT Pro"/>
        </w:rPr>
        <w:t>Serão consideradas empatadas com a primeira colocada as propostas de microempresas e empresas de pequeno porte que se encontrarem na faixa de até 10% (dez por cento) superior à melhor proposta ou ao melhor lance, desde que este não tenha sido apresentado por microempresa ou empresa de pequeno porte.</w:t>
      </w:r>
    </w:p>
    <w:p w14:paraId="59C5EE5F" w14:textId="77777777" w:rsidR="00E85925" w:rsidRDefault="00E85925">
      <w:pPr>
        <w:pStyle w:val="PargrafodaLista"/>
        <w:numPr>
          <w:ilvl w:val="1"/>
          <w:numId w:val="9"/>
        </w:numPr>
        <w:jc w:val="both"/>
        <w:rPr>
          <w:rFonts w:ascii="Amasis MT Pro" w:hAnsi="Amasis MT Pro"/>
        </w:rPr>
      </w:pPr>
      <w:r>
        <w:rPr>
          <w:rFonts w:ascii="Amasis MT Pro" w:hAnsi="Amasis MT Pro"/>
        </w:rPr>
        <w:t>A microempresa ou empresa de pequeno porte mais bem classificada nessa condição será convocada para, no prazo de 5 (cinco) minutos controlados pelo sistema, sob pena de preclusão, apresentar nova proposta de valor inferior ao da primeira colocada, situação em que lhe será adjudicado o objeto.</w:t>
      </w:r>
    </w:p>
    <w:p w14:paraId="19569771" w14:textId="77777777" w:rsidR="00E85925" w:rsidRDefault="00E85925">
      <w:pPr>
        <w:pStyle w:val="PargrafodaLista"/>
        <w:numPr>
          <w:ilvl w:val="1"/>
          <w:numId w:val="9"/>
        </w:numPr>
        <w:jc w:val="both"/>
        <w:rPr>
          <w:rFonts w:ascii="Amasis MT Pro" w:hAnsi="Amasis MT Pro"/>
        </w:rPr>
      </w:pPr>
      <w:r>
        <w:rPr>
          <w:rFonts w:ascii="Amasis MT Pro" w:hAnsi="Amasis MT Pro"/>
        </w:rPr>
        <w:t>Não exercido o direito ou não ocorrendo a contratação na forma do subitem anterior, serão convocadas as demais microempresas e empresas de pequeno porte situadas na faixa de 10% (dez por cento), na ordem de classificação, para o exercício do mesmo direito.</w:t>
      </w:r>
    </w:p>
    <w:p w14:paraId="29FC973B" w14:textId="77777777" w:rsidR="00E85925" w:rsidRDefault="00E85925">
      <w:pPr>
        <w:pStyle w:val="PargrafodaLista"/>
        <w:numPr>
          <w:ilvl w:val="1"/>
          <w:numId w:val="9"/>
        </w:numPr>
        <w:jc w:val="both"/>
        <w:rPr>
          <w:rFonts w:ascii="Amasis MT Pro" w:hAnsi="Amasis MT Pro"/>
        </w:rPr>
      </w:pPr>
      <w:r>
        <w:rPr>
          <w:rFonts w:ascii="Amasis MT Pro" w:hAnsi="Amasis MT Pro"/>
        </w:rPr>
        <w:t>No caso de equivalência dos valores apresentados pelas microempresas e empresas de pequeno porte que se encontrem na referida faixa, será realizado sorteio entre elas para que se identifique aquela que primeiro poderá apresentar melhor oferta.</w:t>
      </w:r>
    </w:p>
    <w:p w14:paraId="5A42695B" w14:textId="77777777" w:rsidR="00E85925" w:rsidRDefault="00E85925">
      <w:pPr>
        <w:pStyle w:val="PargrafodaLista"/>
        <w:numPr>
          <w:ilvl w:val="1"/>
          <w:numId w:val="9"/>
        </w:numPr>
        <w:jc w:val="both"/>
        <w:rPr>
          <w:rFonts w:ascii="Amasis MT Pro" w:hAnsi="Amasis MT Pro"/>
        </w:rPr>
      </w:pPr>
      <w:r>
        <w:rPr>
          <w:rFonts w:ascii="Amasis MT Pro" w:hAnsi="Amasis MT Pro"/>
        </w:rPr>
        <w:t>O direito de preferência será reavaliado sempre que a proposta da primeira colocada que não seja microempresa ou empresa de pequeno porte vier a ser desclassificada ou inabilitada, considerando-se a nova primeira colocada.</w:t>
      </w:r>
    </w:p>
    <w:p w14:paraId="40D0A75E" w14:textId="77777777" w:rsidR="00E00A0B" w:rsidRPr="0069532B" w:rsidRDefault="00E00A0B" w:rsidP="00E00A0B">
      <w:pPr>
        <w:pStyle w:val="PargrafodaLista"/>
        <w:numPr>
          <w:ilvl w:val="1"/>
          <w:numId w:val="9"/>
        </w:numPr>
        <w:jc w:val="both"/>
        <w:rPr>
          <w:rFonts w:ascii="Amasis MT Pro" w:hAnsi="Amasis MT Pro"/>
          <w:b/>
          <w:bCs/>
        </w:rPr>
      </w:pPr>
      <w:r>
        <w:rPr>
          <w:rFonts w:ascii="Amasis MT Pro" w:hAnsi="Amasis MT Pro"/>
        </w:rPr>
        <w:t xml:space="preserve">Só poderá haver empate entre propostas iguais (não seguidas de lances). </w:t>
      </w:r>
    </w:p>
    <w:p w14:paraId="1FB19CCA" w14:textId="77777777" w:rsidR="00E00A0B" w:rsidRPr="0069532B" w:rsidRDefault="00E00A0B" w:rsidP="00E00A0B">
      <w:pPr>
        <w:pStyle w:val="Nivel3"/>
        <w:numPr>
          <w:ilvl w:val="2"/>
          <w:numId w:val="9"/>
        </w:numPr>
        <w:rPr>
          <w:rFonts w:ascii="Amasis MT Pro" w:hAnsi="Amasis MT Pro"/>
          <w:sz w:val="24"/>
          <w:szCs w:val="24"/>
        </w:rPr>
      </w:pPr>
      <w:r>
        <w:rPr>
          <w:rFonts w:ascii="Amasis MT Pro" w:hAnsi="Amasis MT Pro"/>
          <w:sz w:val="24"/>
          <w:szCs w:val="24"/>
        </w:rPr>
        <w:t xml:space="preserve">Havendo eventual empate entre propostas ou lances, o critério de desempate será aquele previsto no </w:t>
      </w:r>
      <w:hyperlink r:id="rId18" w:anchor="art60" w:history="1">
        <w:r>
          <w:rPr>
            <w:rStyle w:val="Hyperlink"/>
            <w:rFonts w:ascii="Amasis MT Pro" w:eastAsia="Arial" w:hAnsi="Amasis MT Pro"/>
            <w:sz w:val="24"/>
            <w:szCs w:val="24"/>
          </w:rPr>
          <w:t>art</w:t>
        </w:r>
        <w:r>
          <w:rPr>
            <w:rStyle w:val="Hyperlink"/>
            <w:rFonts w:ascii="Amasis MT Pro" w:hAnsi="Amasis MT Pro"/>
            <w:sz w:val="24"/>
            <w:szCs w:val="24"/>
          </w:rPr>
          <w:t>. 60 da Lei nº 14.133, de 2021</w:t>
        </w:r>
      </w:hyperlink>
      <w:r>
        <w:rPr>
          <w:rFonts w:ascii="Amasis MT Pro" w:hAnsi="Amasis MT Pro"/>
          <w:sz w:val="24"/>
          <w:szCs w:val="24"/>
        </w:rPr>
        <w:t>, nesta ordem:</w:t>
      </w:r>
    </w:p>
    <w:p w14:paraId="7BD8AA7A" w14:textId="77777777" w:rsidR="00E00A0B" w:rsidRPr="0069532B" w:rsidRDefault="00E00A0B" w:rsidP="00E00A0B">
      <w:pPr>
        <w:pStyle w:val="PargrafodaLista"/>
        <w:numPr>
          <w:ilvl w:val="2"/>
          <w:numId w:val="9"/>
        </w:numPr>
        <w:jc w:val="both"/>
        <w:rPr>
          <w:rFonts w:ascii="Amasis MT Pro" w:hAnsi="Amasis MT Pro"/>
          <w:b/>
          <w:bCs/>
        </w:rPr>
      </w:pPr>
      <w:r>
        <w:rPr>
          <w:rFonts w:ascii="Amasis MT Pro" w:hAnsi="Amasis MT Pro"/>
        </w:rPr>
        <w:t>disputa final, hipótese em que os licitantes empatados poderão apresentar nova proposta em ato contínuo à classificação;</w:t>
      </w:r>
    </w:p>
    <w:p w14:paraId="4210F3E5" w14:textId="77777777" w:rsidR="00E00A0B" w:rsidRPr="0069532B" w:rsidRDefault="00E00A0B" w:rsidP="00E00A0B">
      <w:pPr>
        <w:pStyle w:val="PargrafodaLista"/>
        <w:numPr>
          <w:ilvl w:val="2"/>
          <w:numId w:val="9"/>
        </w:numPr>
        <w:jc w:val="both"/>
        <w:rPr>
          <w:rFonts w:ascii="Amasis MT Pro" w:hAnsi="Amasis MT Pro"/>
          <w:b/>
          <w:bCs/>
        </w:rPr>
      </w:pPr>
      <w:r>
        <w:rPr>
          <w:rFonts w:ascii="Amasis MT Pro" w:hAnsi="Amasis MT Pro"/>
        </w:rPr>
        <w:t>avaliação do desempenho contratual prévio dos licitantes, para a qual deverão preferencialmente ser utilizados registros cadastrais para efeito de atesto de cumprimento de obrigações previstos nesta Lei;</w:t>
      </w:r>
    </w:p>
    <w:p w14:paraId="1F696F7C" w14:textId="77777777" w:rsidR="00E00A0B" w:rsidRPr="0069532B" w:rsidRDefault="00E00A0B" w:rsidP="00E00A0B">
      <w:pPr>
        <w:pStyle w:val="PargrafodaLista"/>
        <w:numPr>
          <w:ilvl w:val="2"/>
          <w:numId w:val="9"/>
        </w:numPr>
        <w:jc w:val="both"/>
        <w:rPr>
          <w:rFonts w:ascii="Amasis MT Pro" w:hAnsi="Amasis MT Pro"/>
          <w:b/>
          <w:bCs/>
        </w:rPr>
      </w:pPr>
      <w:r>
        <w:rPr>
          <w:rFonts w:ascii="Amasis MT Pro" w:hAnsi="Amasis MT Pro"/>
        </w:rPr>
        <w:t>desenvolvimento pelo licitante de ações de equidade entre homens e mulheres no ambiente de trabalho, conforme regulamento;</w:t>
      </w:r>
    </w:p>
    <w:p w14:paraId="2AE6B2FA" w14:textId="77777777" w:rsidR="00E00A0B" w:rsidRPr="0069532B" w:rsidRDefault="00E00A0B" w:rsidP="00E00A0B">
      <w:pPr>
        <w:pStyle w:val="PargrafodaLista"/>
        <w:numPr>
          <w:ilvl w:val="2"/>
          <w:numId w:val="9"/>
        </w:numPr>
        <w:jc w:val="both"/>
        <w:rPr>
          <w:rFonts w:ascii="Amasis MT Pro" w:hAnsi="Amasis MT Pro"/>
          <w:b/>
          <w:bCs/>
        </w:rPr>
      </w:pPr>
      <w:r>
        <w:rPr>
          <w:rFonts w:ascii="Amasis MT Pro" w:hAnsi="Amasis MT Pro"/>
        </w:rPr>
        <w:lastRenderedPageBreak/>
        <w:t xml:space="preserve">desenvolvimento pelo licitante de programa de integridade, conforme orientações dos órgãos de controle. </w:t>
      </w:r>
    </w:p>
    <w:p w14:paraId="6F6CECDF" w14:textId="77777777" w:rsidR="00E00A0B" w:rsidRPr="0069532B" w:rsidRDefault="00E00A0B" w:rsidP="00E00A0B">
      <w:pPr>
        <w:pStyle w:val="PargrafodaLista"/>
        <w:numPr>
          <w:ilvl w:val="1"/>
          <w:numId w:val="9"/>
        </w:numPr>
        <w:jc w:val="both"/>
        <w:rPr>
          <w:rFonts w:ascii="Amasis MT Pro" w:hAnsi="Amasis MT Pro"/>
          <w:b/>
          <w:bCs/>
        </w:rPr>
      </w:pPr>
      <w:r>
        <w:rPr>
          <w:rFonts w:ascii="Amasis MT Pro" w:hAnsi="Amasis MT Pro"/>
        </w:rPr>
        <w:t>Persistindo o empate, será assegurada preferência, sucessivamente, aos bens e serviços produzidos ou prestados por:</w:t>
      </w:r>
    </w:p>
    <w:p w14:paraId="40C80EDD" w14:textId="77777777" w:rsidR="00E00A0B" w:rsidRPr="0069532B" w:rsidRDefault="00E00A0B" w:rsidP="00E00A0B">
      <w:pPr>
        <w:pStyle w:val="Nivel4"/>
        <w:numPr>
          <w:ilvl w:val="3"/>
          <w:numId w:val="9"/>
        </w:numPr>
        <w:rPr>
          <w:rFonts w:ascii="Amasis MT Pro" w:hAnsi="Amasis MT Pro"/>
          <w:sz w:val="24"/>
          <w:szCs w:val="24"/>
        </w:rPr>
      </w:pPr>
      <w:r>
        <w:rPr>
          <w:rFonts w:ascii="Amasis MT Pro" w:hAnsi="Amasis MT Pro"/>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5EF04AF" w14:textId="77777777" w:rsidR="00E00A0B" w:rsidRPr="0069532B" w:rsidRDefault="00E00A0B" w:rsidP="00E00A0B">
      <w:pPr>
        <w:pStyle w:val="PargrafodaLista"/>
        <w:numPr>
          <w:ilvl w:val="2"/>
          <w:numId w:val="9"/>
        </w:numPr>
        <w:jc w:val="both"/>
        <w:rPr>
          <w:rFonts w:ascii="Amasis MT Pro" w:hAnsi="Amasis MT Pro"/>
          <w:b/>
          <w:bCs/>
        </w:rPr>
      </w:pPr>
      <w:r>
        <w:rPr>
          <w:rFonts w:ascii="Amasis MT Pro" w:hAnsi="Amasis MT Pro"/>
        </w:rPr>
        <w:t>empresas brasileiras;</w:t>
      </w:r>
    </w:p>
    <w:p w14:paraId="4D938397" w14:textId="77777777" w:rsidR="00E00A0B" w:rsidRPr="0069532B" w:rsidRDefault="00E00A0B" w:rsidP="00E00A0B">
      <w:pPr>
        <w:pStyle w:val="PargrafodaLista"/>
        <w:numPr>
          <w:ilvl w:val="2"/>
          <w:numId w:val="9"/>
        </w:numPr>
        <w:jc w:val="both"/>
        <w:rPr>
          <w:rFonts w:ascii="Amasis MT Pro" w:hAnsi="Amasis MT Pro"/>
          <w:b/>
          <w:bCs/>
        </w:rPr>
      </w:pPr>
      <w:r>
        <w:rPr>
          <w:rFonts w:ascii="Amasis MT Pro" w:hAnsi="Amasis MT Pro"/>
        </w:rPr>
        <w:t>empresas que invistam em pesquisa e no desenvolvimento de tecnologia no País;</w:t>
      </w:r>
    </w:p>
    <w:p w14:paraId="2F2C25C7" w14:textId="77777777" w:rsidR="00E85925" w:rsidRPr="0069532B" w:rsidRDefault="00E00A0B" w:rsidP="00E00A0B">
      <w:pPr>
        <w:pStyle w:val="PargrafodaLista"/>
        <w:numPr>
          <w:ilvl w:val="2"/>
          <w:numId w:val="9"/>
        </w:numPr>
        <w:jc w:val="both"/>
        <w:rPr>
          <w:rStyle w:val="Hyperlink"/>
          <w:rFonts w:ascii="Amasis MT Pro" w:hAnsi="Amasis MT Pro"/>
          <w:b/>
          <w:bCs/>
          <w:color w:val="auto"/>
          <w:u w:val="none"/>
        </w:rPr>
      </w:pPr>
      <w:r>
        <w:rPr>
          <w:rFonts w:ascii="Amasis MT Pro" w:hAnsi="Amasis MT Pro"/>
        </w:rPr>
        <w:t>empresas que comprovem a prática de mitigação, nos termos da </w:t>
      </w:r>
      <w:hyperlink r:id="rId19" w:anchor=":~:text=LEI%20N%C2%BA%2012.187%2C%20DE%2029%20DE%20DEZEMBRO%20DE%202009.&amp;text=Institui%20a%20Pol%C3%ADtica%20Nacional%20sobre,PNMC%20e%20d%C3%A1%20outras%20provid%C3%AAncias." w:history="1">
        <w:r>
          <w:rPr>
            <w:rStyle w:val="Hyperlink"/>
            <w:rFonts w:ascii="Amasis MT Pro" w:hAnsi="Amasis MT Pro"/>
          </w:rPr>
          <w:t>Lei nº 12.187, de 29 de dezembro de 2009</w:t>
        </w:r>
      </w:hyperlink>
      <w:r>
        <w:rPr>
          <w:rFonts w:ascii="Amasis MT Pro" w:hAnsi="Amasis MT Pro"/>
        </w:rPr>
        <w:t>.</w:t>
      </w:r>
      <w:r>
        <w:rPr>
          <w:rStyle w:val="Hyperlink"/>
          <w:rFonts w:ascii="Amasis MT Pro" w:eastAsia="Zurich BT" w:hAnsi="Amasis MT Pro"/>
        </w:rPr>
        <w:t xml:space="preserve">    </w:t>
      </w:r>
    </w:p>
    <w:p w14:paraId="4BB208AD" w14:textId="77777777" w:rsidR="0043530F" w:rsidRPr="0069532B" w:rsidRDefault="0043530F" w:rsidP="0043530F">
      <w:pPr>
        <w:pStyle w:val="PargrafodaLista"/>
        <w:numPr>
          <w:ilvl w:val="1"/>
          <w:numId w:val="9"/>
        </w:numPr>
        <w:jc w:val="both"/>
        <w:rPr>
          <w:rFonts w:ascii="Amasis MT Pro" w:hAnsi="Amasis MT Pro"/>
          <w:b/>
          <w:bCs/>
        </w:rPr>
      </w:pPr>
      <w:r>
        <w:rPr>
          <w:rFonts w:ascii="Amasis MT Pro" w:hAnsi="Amasis MT Pro"/>
        </w:rPr>
        <w:t xml:space="preserve">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 </w:t>
      </w:r>
    </w:p>
    <w:p w14:paraId="0803B655" w14:textId="77777777" w:rsidR="0043530F" w:rsidRPr="0069532B" w:rsidRDefault="0043530F" w:rsidP="0043530F">
      <w:pPr>
        <w:pStyle w:val="PargrafodaLista"/>
        <w:numPr>
          <w:ilvl w:val="2"/>
          <w:numId w:val="9"/>
        </w:numPr>
        <w:jc w:val="both"/>
        <w:rPr>
          <w:rFonts w:ascii="Amasis MT Pro" w:hAnsi="Amasis MT Pro"/>
          <w:b/>
          <w:bCs/>
        </w:rPr>
      </w:pPr>
      <w:r>
        <w:rPr>
          <w:rFonts w:ascii="Amasis MT Pro" w:hAnsi="Amasis MT Pro"/>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11769A6C" w14:textId="77777777" w:rsidR="0043530F" w:rsidRPr="0069532B" w:rsidRDefault="0043530F" w:rsidP="0043530F">
      <w:pPr>
        <w:pStyle w:val="PargrafodaLista"/>
        <w:numPr>
          <w:ilvl w:val="2"/>
          <w:numId w:val="9"/>
        </w:numPr>
        <w:jc w:val="both"/>
        <w:rPr>
          <w:rFonts w:ascii="Amasis MT Pro" w:hAnsi="Amasis MT Pro"/>
          <w:b/>
          <w:bCs/>
        </w:rPr>
      </w:pPr>
      <w:r>
        <w:rPr>
          <w:rFonts w:ascii="Amasis MT Pro" w:eastAsia="Times New Roman" w:hAnsi="Amasis MT Pro"/>
        </w:rPr>
        <w:t xml:space="preserve">A </w:t>
      </w:r>
      <w:r>
        <w:rPr>
          <w:rFonts w:ascii="Amasis MT Pro" w:hAnsi="Amasis MT Pro"/>
        </w:rPr>
        <w:t xml:space="preserve">negociação será realizada por meio do sistema, podendo ser acompanhada pelos demais licitantes. </w:t>
      </w:r>
    </w:p>
    <w:p w14:paraId="0E0ED5EA" w14:textId="77777777" w:rsidR="0043530F" w:rsidRPr="0069532B" w:rsidRDefault="0043530F" w:rsidP="0043530F">
      <w:pPr>
        <w:pStyle w:val="PargrafodaLista"/>
        <w:numPr>
          <w:ilvl w:val="2"/>
          <w:numId w:val="9"/>
        </w:numPr>
        <w:jc w:val="both"/>
        <w:rPr>
          <w:rFonts w:ascii="Amasis MT Pro" w:hAnsi="Amasis MT Pro"/>
          <w:b/>
          <w:bCs/>
        </w:rPr>
      </w:pPr>
      <w:r>
        <w:rPr>
          <w:rFonts w:ascii="Amasis MT Pro" w:hAnsi="Amasis MT Pro"/>
        </w:rPr>
        <w:t xml:space="preserve">O resultado da negociação será divulgado a todos os licitantes e anexado aos autos do processo licitatório. </w:t>
      </w:r>
    </w:p>
    <w:p w14:paraId="6A3119B8" w14:textId="77777777" w:rsidR="0043530F" w:rsidRPr="0069532B" w:rsidRDefault="0043530F" w:rsidP="0043530F">
      <w:pPr>
        <w:pStyle w:val="PargrafodaLista"/>
        <w:numPr>
          <w:ilvl w:val="2"/>
          <w:numId w:val="9"/>
        </w:numPr>
        <w:jc w:val="both"/>
        <w:rPr>
          <w:rFonts w:ascii="Amasis MT Pro" w:hAnsi="Amasis MT Pro"/>
        </w:rPr>
      </w:pPr>
      <w:r>
        <w:rPr>
          <w:rFonts w:ascii="Amasis MT Pro" w:hAnsi="Amasis MT Pro"/>
        </w:rPr>
        <w:t xml:space="preserve">O Agente de Contratação/Comissão solicitará por meio eletrônico ao licitante mais bem classificado que, no prazo de 4 (quatro) horas, envie a proposta adequada ao último lance ofertado após a negociação realizada, acompanhada, se for o caso, dos documentos complementares, quando necessários à confirmação daqueles exigidos neste Edital e já apresentados. </w:t>
      </w:r>
    </w:p>
    <w:p w14:paraId="78B48C05" w14:textId="77777777" w:rsidR="0043530F" w:rsidRPr="0069532B" w:rsidRDefault="0043530F" w:rsidP="0043530F">
      <w:pPr>
        <w:pStyle w:val="PargrafodaLista"/>
        <w:numPr>
          <w:ilvl w:val="2"/>
          <w:numId w:val="9"/>
        </w:numPr>
        <w:jc w:val="both"/>
        <w:rPr>
          <w:rStyle w:val="Hyperlink"/>
          <w:rFonts w:ascii="Amasis MT Pro" w:hAnsi="Amasis MT Pro"/>
          <w:color w:val="auto"/>
          <w:u w:val="none"/>
        </w:rPr>
      </w:pPr>
      <w:r>
        <w:rPr>
          <w:rFonts w:ascii="Amasis MT Pro" w:hAnsi="Amasis MT Pro"/>
        </w:rPr>
        <w:t xml:space="preserve">É facultado ao Agente de Contratação/Comissão prorrogar o prazo estabelecido, a partir de solicitação fundamentada feita no chat pelo licitante, antes de findo o prazo. </w:t>
      </w:r>
    </w:p>
    <w:p w14:paraId="416C9666" w14:textId="77777777" w:rsidR="00E00A0B" w:rsidRPr="0069532B" w:rsidRDefault="00E00A0B" w:rsidP="00E00A0B">
      <w:pPr>
        <w:pStyle w:val="PargrafodaLista"/>
        <w:numPr>
          <w:ilvl w:val="1"/>
          <w:numId w:val="9"/>
        </w:numPr>
        <w:jc w:val="both"/>
        <w:rPr>
          <w:rFonts w:ascii="Amasis MT Pro" w:hAnsi="Amasis MT Pro"/>
          <w:b/>
          <w:bCs/>
        </w:rPr>
      </w:pPr>
      <w:r>
        <w:rPr>
          <w:rFonts w:ascii="Amasis MT Pro" w:hAnsi="Amasis MT Pro"/>
        </w:rPr>
        <w:t xml:space="preserve">Após a negociação do preço, o Agente de Contratação/Comissão iniciará a fase de aceitação e julgamento da proposta. </w:t>
      </w:r>
    </w:p>
    <w:p w14:paraId="7DD2A72F" w14:textId="77777777" w:rsidR="00E00A0B" w:rsidRPr="0069532B" w:rsidRDefault="00E00A0B" w:rsidP="00E00A0B">
      <w:pPr>
        <w:pStyle w:val="PargrafodaLista"/>
        <w:ind w:left="432"/>
        <w:jc w:val="both"/>
        <w:rPr>
          <w:rFonts w:ascii="Amasis MT Pro" w:hAnsi="Amasis MT Pro"/>
          <w:b/>
          <w:bCs/>
        </w:rPr>
      </w:pPr>
    </w:p>
    <w:p w14:paraId="1564B801" w14:textId="77777777" w:rsidR="00E00A0B" w:rsidRPr="0069532B" w:rsidRDefault="00E00A0B" w:rsidP="00E00A0B">
      <w:pPr>
        <w:pStyle w:val="PargrafodaLista"/>
        <w:numPr>
          <w:ilvl w:val="0"/>
          <w:numId w:val="9"/>
        </w:numPr>
        <w:jc w:val="both"/>
        <w:rPr>
          <w:rFonts w:ascii="Amasis MT Pro" w:hAnsi="Amasis MT Pro"/>
          <w:b/>
          <w:bCs/>
        </w:rPr>
      </w:pPr>
      <w:bookmarkStart w:id="4" w:name="_Toc135469201"/>
      <w:r>
        <w:rPr>
          <w:rFonts w:ascii="Amasis MT Pro" w:hAnsi="Amasis MT Pro"/>
          <w:b/>
          <w:bCs/>
        </w:rPr>
        <w:t>DA FASE DE JULGAMENTO</w:t>
      </w:r>
      <w:bookmarkEnd w:id="4"/>
    </w:p>
    <w:p w14:paraId="53F3B07D" w14:textId="77777777" w:rsidR="00E00A0B" w:rsidRPr="0069532B" w:rsidRDefault="00E00A0B" w:rsidP="00E00A0B">
      <w:pPr>
        <w:pStyle w:val="PargrafodaLista"/>
        <w:numPr>
          <w:ilvl w:val="1"/>
          <w:numId w:val="9"/>
        </w:numPr>
        <w:jc w:val="both"/>
        <w:rPr>
          <w:rFonts w:ascii="Amasis MT Pro" w:hAnsi="Amasis MT Pro"/>
          <w:b/>
          <w:bCs/>
        </w:rPr>
      </w:pPr>
      <w:bookmarkStart w:id="5" w:name="_Ref117019424"/>
      <w:r>
        <w:rPr>
          <w:rFonts w:ascii="Amasis MT Pro" w:hAnsi="Amasis MT Pro"/>
        </w:rPr>
        <w:t xml:space="preserve">Encerrada a etapa de negociação, o Agente de contratação/Comissão verificará se o licitante provisoriamente classificado em primeiro lugar atende às condições de participação no certame, conforme previsto no </w:t>
      </w:r>
      <w:hyperlink r:id="rId20" w:anchor="art14" w:history="1">
        <w:r>
          <w:rPr>
            <w:rStyle w:val="Hyperlink"/>
            <w:rFonts w:ascii="Amasis MT Pro" w:hAnsi="Amasis MT Pro"/>
          </w:rPr>
          <w:t>art. 14 da Lei nº 14.133/2021</w:t>
        </w:r>
      </w:hyperlink>
      <w:r>
        <w:rPr>
          <w:rFonts w:ascii="Amasis MT Pro" w:hAnsi="Amasis MT Pro"/>
        </w:rPr>
        <w:t xml:space="preserve">, legislação correlata e no item </w:t>
      </w:r>
      <w:r>
        <w:rPr>
          <w:rFonts w:ascii="Amasis MT Pro" w:hAnsi="Amasis MT Pro"/>
        </w:rPr>
        <w:fldChar w:fldCharType="begin"/>
      </w:r>
      <w:r>
        <w:rPr>
          <w:rFonts w:ascii="Amasis MT Pro" w:hAnsi="Amasis MT Pro"/>
        </w:rPr>
        <w:instrText xml:space="preserve"> REF _Ref117000692 \r \h  \* MERGEFORMAT </w:instrText>
      </w:r>
      <w:r>
        <w:rPr>
          <w:rFonts w:ascii="Amasis MT Pro" w:hAnsi="Amasis MT Pro"/>
        </w:rPr>
      </w:r>
      <w:r>
        <w:rPr>
          <w:rFonts w:ascii="Amasis MT Pro" w:hAnsi="Amasis MT Pro"/>
        </w:rPr>
        <w:fldChar w:fldCharType="separate"/>
      </w:r>
      <w:r>
        <w:rPr>
          <w:rFonts w:ascii="Amasis MT Pro" w:hAnsi="Amasis MT Pro"/>
        </w:rPr>
        <w:t>3.7</w:t>
      </w:r>
      <w:r>
        <w:rPr>
          <w:rFonts w:ascii="Amasis MT Pro" w:hAnsi="Amasis MT Pro"/>
        </w:rPr>
        <w:fldChar w:fldCharType="end"/>
      </w:r>
      <w:r>
        <w:rPr>
          <w:rFonts w:ascii="Amasis MT Pro" w:hAnsi="Amasis MT Pro"/>
        </w:rPr>
        <w:t xml:space="preserve"> do edital, </w:t>
      </w:r>
      <w:bookmarkEnd w:id="5"/>
      <w:r>
        <w:rPr>
          <w:rFonts w:ascii="Amasis MT Pro" w:hAnsi="Amasis MT Pro"/>
          <w:lang w:eastAsia="ar-SA"/>
        </w:rPr>
        <w:t>especialmente quanto à existência de sanção que impeça a participação no certame ou a futura contratação, mediante a consulta aos seguintes cadastros:</w:t>
      </w:r>
    </w:p>
    <w:p w14:paraId="46C6991B" w14:textId="77777777" w:rsidR="00E00A0B" w:rsidRPr="0069532B" w:rsidRDefault="0033498E" w:rsidP="00E00A0B">
      <w:pPr>
        <w:pStyle w:val="PargrafodaLista"/>
        <w:numPr>
          <w:ilvl w:val="2"/>
          <w:numId w:val="9"/>
        </w:numPr>
        <w:jc w:val="both"/>
        <w:rPr>
          <w:rFonts w:ascii="Amasis MT Pro" w:hAnsi="Amasis MT Pro"/>
          <w:b/>
          <w:bCs/>
        </w:rPr>
      </w:pPr>
      <w:r>
        <w:rPr>
          <w:rFonts w:ascii="Amasis MT Pro" w:hAnsi="Amasis MT Pro"/>
          <w:lang w:eastAsia="ar-SA"/>
        </w:rPr>
        <w:lastRenderedPageBreak/>
        <w:t>Cadastro Nacional de Empresas Inidôneas e Suspensas - CEIS, mantido pela Controladoria-Geral da União (</w:t>
      </w:r>
      <w:hyperlink r:id="rId21" w:history="1">
        <w:r>
          <w:rPr>
            <w:rStyle w:val="Hyperlink"/>
            <w:rFonts w:ascii="Amasis MT Pro" w:hAnsi="Amasis MT Pro"/>
            <w:lang w:eastAsia="ar-SA"/>
          </w:rPr>
          <w:t>https://www.portaltransparencia.gov.br/sancoes/ceis</w:t>
        </w:r>
      </w:hyperlink>
      <w:r>
        <w:rPr>
          <w:rFonts w:ascii="Amasis MT Pro" w:hAnsi="Amasis MT Pro"/>
          <w:lang w:eastAsia="ar-SA"/>
        </w:rPr>
        <w:t>); e</w:t>
      </w:r>
    </w:p>
    <w:p w14:paraId="4BEC77A6" w14:textId="77777777" w:rsidR="0033498E" w:rsidRPr="0069532B" w:rsidRDefault="0033498E" w:rsidP="00E00A0B">
      <w:pPr>
        <w:pStyle w:val="PargrafodaLista"/>
        <w:numPr>
          <w:ilvl w:val="2"/>
          <w:numId w:val="9"/>
        </w:numPr>
        <w:jc w:val="both"/>
        <w:rPr>
          <w:rFonts w:ascii="Amasis MT Pro" w:hAnsi="Amasis MT Pro"/>
          <w:b/>
          <w:bCs/>
        </w:rPr>
      </w:pPr>
      <w:r>
        <w:rPr>
          <w:rFonts w:ascii="Amasis MT Pro" w:hAnsi="Amasis MT Pro"/>
          <w:lang w:eastAsia="ar-SA"/>
        </w:rPr>
        <w:t>Cadastro Nacional de Empresas Punidas – CNEP, mantido pela Controladoria-Geral da União (</w:t>
      </w:r>
      <w:hyperlink r:id="rId22" w:history="1">
        <w:r>
          <w:rPr>
            <w:rStyle w:val="Hyperlink"/>
            <w:rFonts w:ascii="Amasis MT Pro" w:hAnsi="Amasis MT Pro"/>
            <w:lang w:eastAsia="ar-SA"/>
          </w:rPr>
          <w:t>https://www.portaltransparencia.gov.br/sancoes/cnep</w:t>
        </w:r>
      </w:hyperlink>
      <w:r>
        <w:rPr>
          <w:rFonts w:ascii="Amasis MT Pro" w:hAnsi="Amasis MT Pro"/>
          <w:lang w:eastAsia="ar-SA"/>
        </w:rPr>
        <w:t>).</w:t>
      </w:r>
    </w:p>
    <w:p w14:paraId="49B70926" w14:textId="77777777" w:rsidR="0033498E" w:rsidRPr="0069532B" w:rsidRDefault="0033498E" w:rsidP="0033498E">
      <w:pPr>
        <w:pStyle w:val="PargrafodaLista"/>
        <w:numPr>
          <w:ilvl w:val="1"/>
          <w:numId w:val="9"/>
        </w:numPr>
        <w:jc w:val="both"/>
        <w:rPr>
          <w:rStyle w:val="Hyperlink"/>
          <w:rFonts w:ascii="Amasis MT Pro" w:hAnsi="Amasis MT Pro"/>
          <w:b/>
          <w:bCs/>
          <w:color w:val="auto"/>
          <w:u w:val="none"/>
        </w:rPr>
      </w:pPr>
      <w:r>
        <w:rPr>
          <w:rFonts w:ascii="Amasis MT Pro" w:hAnsi="Amasis MT Pro"/>
        </w:rPr>
        <w:t xml:space="preserve">A consulta aos cadastros será realizada em nome da empresa licitante e também de seu sócio majoritário, por força da vedação de que trata o </w:t>
      </w:r>
      <w:hyperlink r:id="rId23" w:anchor=":~:text=%C3%A0s%20seguintes%20comina%C3%A7%C3%B5es%3A-,Art.,n%C2%BA%2012.120%2C%20de%202009)." w:history="1">
        <w:r>
          <w:rPr>
            <w:rStyle w:val="Hyperlink"/>
            <w:rFonts w:ascii="Amasis MT Pro" w:hAnsi="Amasis MT Pro"/>
          </w:rPr>
          <w:t>artigo 12 da Lei n° 8.429, de 1992</w:t>
        </w:r>
      </w:hyperlink>
      <w:r>
        <w:rPr>
          <w:rStyle w:val="Hyperlink"/>
          <w:rFonts w:ascii="Amasis MT Pro" w:hAnsi="Amasis MT Pro"/>
        </w:rPr>
        <w:t>.</w:t>
      </w:r>
    </w:p>
    <w:p w14:paraId="0DE6DB96" w14:textId="77777777" w:rsidR="0033498E" w:rsidRPr="0069532B" w:rsidRDefault="0033498E" w:rsidP="0033498E">
      <w:pPr>
        <w:pStyle w:val="PargrafodaLista"/>
        <w:numPr>
          <w:ilvl w:val="1"/>
          <w:numId w:val="9"/>
        </w:numPr>
        <w:jc w:val="both"/>
        <w:rPr>
          <w:rFonts w:ascii="Amasis MT Pro" w:hAnsi="Amasis MT Pro"/>
          <w:b/>
          <w:bCs/>
        </w:rPr>
      </w:pPr>
      <w:r>
        <w:rPr>
          <w:rFonts w:ascii="Amasis MT Pro" w:hAnsi="Amasis MT Pro"/>
        </w:rPr>
        <w:t>Caso conste na Consulta de Situação do licitante a existência de Ocorrências Impeditivas Indiretas, o Agente de Contratação/Comissão diligenciará para verificar se houve fraude por parte das empresas apontadas no Relatório de Ocorrências Impeditivas Indiretas. (</w:t>
      </w:r>
      <w:hyperlink r:id="rId24" w:anchor="art29" w:history="1">
        <w:r>
          <w:rPr>
            <w:rStyle w:val="Hyperlink"/>
            <w:rFonts w:ascii="Amasis MT Pro" w:hAnsi="Amasis MT Pro"/>
          </w:rPr>
          <w:t xml:space="preserve">IN nº 3/2018, art. 29, </w:t>
        </w:r>
        <w:r>
          <w:rPr>
            <w:rStyle w:val="Hyperlink"/>
            <w:rFonts w:ascii="Amasis MT Pro" w:hAnsi="Amasis MT Pro"/>
            <w:i/>
            <w:iCs/>
          </w:rPr>
          <w:t>caput</w:t>
        </w:r>
      </w:hyperlink>
      <w:r>
        <w:rPr>
          <w:rFonts w:ascii="Amasis MT Pro" w:hAnsi="Amasis MT Pro"/>
        </w:rPr>
        <w:t xml:space="preserve">). </w:t>
      </w:r>
    </w:p>
    <w:p w14:paraId="6C82C8BB" w14:textId="77777777" w:rsidR="0033498E" w:rsidRPr="0069532B" w:rsidRDefault="0033498E" w:rsidP="0033498E">
      <w:pPr>
        <w:pStyle w:val="Nivel3"/>
        <w:numPr>
          <w:ilvl w:val="2"/>
          <w:numId w:val="9"/>
        </w:numPr>
        <w:rPr>
          <w:rFonts w:ascii="Amasis MT Pro" w:hAnsi="Amasis MT Pro"/>
          <w:sz w:val="24"/>
          <w:szCs w:val="24"/>
        </w:rPr>
      </w:pPr>
      <w:r>
        <w:rPr>
          <w:rFonts w:ascii="Amasis MT Pro" w:hAnsi="Amasis MT Pro"/>
          <w:sz w:val="24"/>
          <w:szCs w:val="24"/>
        </w:rPr>
        <w:t>A tentativa de burla será verificada por meio dos vínculos societários, linhas de fornecimento similares, dentre outros. (</w:t>
      </w:r>
      <w:hyperlink r:id="rId25" w:history="1">
        <w:r>
          <w:rPr>
            <w:rStyle w:val="Hyperlink"/>
            <w:rFonts w:ascii="Amasis MT Pro" w:hAnsi="Amasis MT Pro"/>
            <w:sz w:val="24"/>
            <w:szCs w:val="24"/>
          </w:rPr>
          <w:t>IN nº 3/2018, art. 29, §1º</w:t>
        </w:r>
      </w:hyperlink>
      <w:r>
        <w:rPr>
          <w:rFonts w:ascii="Amasis MT Pro" w:hAnsi="Amasis MT Pro"/>
          <w:sz w:val="24"/>
          <w:szCs w:val="24"/>
        </w:rPr>
        <w:t>);</w:t>
      </w:r>
    </w:p>
    <w:p w14:paraId="705B9375" w14:textId="77777777" w:rsidR="0033498E" w:rsidRPr="0069532B" w:rsidRDefault="0033498E" w:rsidP="0033498E">
      <w:pPr>
        <w:pStyle w:val="Nivel3"/>
        <w:numPr>
          <w:ilvl w:val="2"/>
          <w:numId w:val="9"/>
        </w:numPr>
        <w:rPr>
          <w:rFonts w:ascii="Amasis MT Pro" w:hAnsi="Amasis MT Pro"/>
          <w:sz w:val="24"/>
          <w:szCs w:val="24"/>
        </w:rPr>
      </w:pPr>
      <w:r>
        <w:rPr>
          <w:rFonts w:ascii="Amasis MT Pro" w:hAnsi="Amasis MT Pro"/>
          <w:sz w:val="24"/>
          <w:szCs w:val="24"/>
        </w:rPr>
        <w:t>O licitante será convocado para manifestação previamente a uma eventual desclassificação. (</w:t>
      </w:r>
      <w:hyperlink r:id="rId26" w:history="1">
        <w:r>
          <w:rPr>
            <w:rStyle w:val="Hyperlink"/>
            <w:rFonts w:ascii="Amasis MT Pro" w:hAnsi="Amasis MT Pro"/>
            <w:sz w:val="24"/>
            <w:szCs w:val="24"/>
          </w:rPr>
          <w:t>IN nº 3/2018, art. 29, §2º</w:t>
        </w:r>
      </w:hyperlink>
      <w:r>
        <w:rPr>
          <w:rFonts w:ascii="Amasis MT Pro" w:hAnsi="Amasis MT Pro"/>
          <w:sz w:val="24"/>
          <w:szCs w:val="24"/>
        </w:rPr>
        <w:t>).</w:t>
      </w:r>
    </w:p>
    <w:p w14:paraId="0434F481" w14:textId="77777777" w:rsidR="0033498E" w:rsidRPr="0069532B" w:rsidRDefault="0033498E" w:rsidP="0033498E">
      <w:pPr>
        <w:pStyle w:val="Nivel3"/>
        <w:numPr>
          <w:ilvl w:val="2"/>
          <w:numId w:val="9"/>
        </w:numPr>
        <w:rPr>
          <w:rFonts w:ascii="Amasis MT Pro" w:hAnsi="Amasis MT Pro"/>
          <w:sz w:val="24"/>
          <w:szCs w:val="24"/>
        </w:rPr>
      </w:pPr>
      <w:r>
        <w:rPr>
          <w:rFonts w:ascii="Amasis MT Pro" w:hAnsi="Amasis MT Pro"/>
          <w:sz w:val="24"/>
          <w:szCs w:val="24"/>
        </w:rPr>
        <w:t>Constatada a existência de sanção, o licitante será reputado inabilitado, por falta de condição de participação.</w:t>
      </w:r>
    </w:p>
    <w:p w14:paraId="7E94BC38" w14:textId="77777777" w:rsidR="00E85925" w:rsidRDefault="00E85925">
      <w:pPr>
        <w:pStyle w:val="Nivel3"/>
        <w:numPr>
          <w:ilvl w:val="2"/>
          <w:numId w:val="9"/>
        </w:numPr>
        <w:rPr>
          <w:rFonts w:ascii="Amasis MT Pro" w:hAnsi="Amasis MT Pro"/>
          <w:sz w:val="24"/>
          <w:szCs w:val="24"/>
        </w:rPr>
      </w:pPr>
      <w:r>
        <w:rPr>
          <w:rFonts w:ascii="Amasis MT Pro" w:hAnsi="Amasis MT Pro"/>
          <w:sz w:val="24"/>
          <w:szCs w:val="24"/>
        </w:rPr>
        <w:t>Caso o licitante provisoriamente classificado em primeiro lugar tenha exercido o direito de preferência na condição de microempresa ou empresa de pequeno porte, o Agente de Contratação/Comissão verificará o respectivo enquadramento, mediante declaração do licitante e consulta aos cadastros oficiais.</w:t>
      </w:r>
    </w:p>
    <w:p w14:paraId="2B05BBDD" w14:textId="77777777" w:rsidR="002A1461" w:rsidRPr="0069532B" w:rsidRDefault="002A1461" w:rsidP="002A1461">
      <w:pPr>
        <w:pStyle w:val="Nivel2"/>
        <w:numPr>
          <w:ilvl w:val="1"/>
          <w:numId w:val="9"/>
        </w:numPr>
        <w:rPr>
          <w:rFonts w:ascii="Amasis MT Pro" w:hAnsi="Amasis MT Pro"/>
          <w:b/>
          <w:sz w:val="24"/>
          <w:szCs w:val="24"/>
        </w:rPr>
      </w:pPr>
      <w:r>
        <w:rPr>
          <w:rFonts w:ascii="Amasis MT Pro" w:hAnsi="Amasis MT Pro"/>
          <w:sz w:val="24"/>
          <w:szCs w:val="24"/>
        </w:rPr>
        <w:t xml:space="preserve">Verificadas as condições de participação, o Agente de Contratação/Comissão examinará a proposta classificada em primeiro lugar quanto à adequação ao objeto e à compatibilidade do preço em relação ao máximo estipulado para contratação neste Edital e em seus anexos, observado o disposto no </w:t>
      </w:r>
      <w:hyperlink r:id="rId27" w:anchor="art29" w:history="1">
        <w:r>
          <w:rPr>
            <w:rStyle w:val="Hyperlink"/>
            <w:rFonts w:ascii="Amasis MT Pro" w:hAnsi="Amasis MT Pro"/>
            <w:sz w:val="24"/>
            <w:szCs w:val="24"/>
          </w:rPr>
          <w:t>artigo 29 a 35 da IN SEGES nº 73, de 30 de setembro de 2022</w:t>
        </w:r>
      </w:hyperlink>
      <w:r>
        <w:rPr>
          <w:rFonts w:ascii="Amasis MT Pro" w:hAnsi="Amasis MT Pro"/>
          <w:sz w:val="24"/>
          <w:szCs w:val="24"/>
        </w:rPr>
        <w:t>.</w:t>
      </w:r>
    </w:p>
    <w:p w14:paraId="1604C902" w14:textId="77777777" w:rsidR="002A1461" w:rsidRPr="0069532B" w:rsidRDefault="002A1461" w:rsidP="002A1461">
      <w:pPr>
        <w:pStyle w:val="Nivel2"/>
        <w:numPr>
          <w:ilvl w:val="1"/>
          <w:numId w:val="9"/>
        </w:numPr>
        <w:rPr>
          <w:rFonts w:ascii="Amasis MT Pro" w:hAnsi="Amasis MT Pro"/>
          <w:b/>
          <w:sz w:val="24"/>
          <w:szCs w:val="24"/>
        </w:rPr>
      </w:pPr>
      <w:r>
        <w:rPr>
          <w:rFonts w:ascii="Amasis MT Pro" w:hAnsi="Amasis MT Pro"/>
          <w:sz w:val="24"/>
          <w:szCs w:val="24"/>
        </w:rPr>
        <w:t xml:space="preserve">Será desclassificada a proposta vencedora que: </w:t>
      </w:r>
    </w:p>
    <w:p w14:paraId="509FFC49" w14:textId="77777777" w:rsidR="0033498E" w:rsidRPr="0069532B" w:rsidRDefault="002A1461" w:rsidP="002A1461">
      <w:pPr>
        <w:pStyle w:val="PargrafodaLista"/>
        <w:numPr>
          <w:ilvl w:val="2"/>
          <w:numId w:val="9"/>
        </w:numPr>
        <w:jc w:val="both"/>
        <w:rPr>
          <w:rFonts w:ascii="Amasis MT Pro" w:hAnsi="Amasis MT Pro"/>
          <w:b/>
          <w:bCs/>
        </w:rPr>
      </w:pPr>
      <w:r>
        <w:rPr>
          <w:rFonts w:ascii="Amasis MT Pro" w:hAnsi="Amasis MT Pro"/>
        </w:rPr>
        <w:t>contiver vícios insanáveis;</w:t>
      </w:r>
    </w:p>
    <w:p w14:paraId="249E5CF4" w14:textId="77777777" w:rsidR="002A1461" w:rsidRPr="0069532B" w:rsidRDefault="002A1461" w:rsidP="002A1461">
      <w:pPr>
        <w:pStyle w:val="PargrafodaLista"/>
        <w:numPr>
          <w:ilvl w:val="2"/>
          <w:numId w:val="9"/>
        </w:numPr>
        <w:jc w:val="both"/>
        <w:rPr>
          <w:rFonts w:ascii="Amasis MT Pro" w:hAnsi="Amasis MT Pro"/>
          <w:b/>
          <w:bCs/>
        </w:rPr>
      </w:pPr>
      <w:r>
        <w:rPr>
          <w:rFonts w:ascii="Amasis MT Pro" w:hAnsi="Amasis MT Pro"/>
        </w:rPr>
        <w:t>não obedecer às especificações técnicas contidas no Projeto Básico/Termo de Referência;</w:t>
      </w:r>
    </w:p>
    <w:p w14:paraId="6A60CDB6" w14:textId="77777777" w:rsidR="002A1461" w:rsidRPr="0069532B" w:rsidRDefault="002A1461" w:rsidP="002A1461">
      <w:pPr>
        <w:pStyle w:val="PargrafodaLista"/>
        <w:numPr>
          <w:ilvl w:val="2"/>
          <w:numId w:val="9"/>
        </w:numPr>
        <w:jc w:val="both"/>
        <w:rPr>
          <w:rFonts w:ascii="Amasis MT Pro" w:hAnsi="Amasis MT Pro"/>
          <w:b/>
          <w:bCs/>
        </w:rPr>
      </w:pPr>
      <w:r>
        <w:rPr>
          <w:rFonts w:ascii="Amasis MT Pro" w:hAnsi="Amasis MT Pro"/>
        </w:rPr>
        <w:t>apresentar preços inexequíveis ou permanecerem acima do preço máximo definido para a contratação;</w:t>
      </w:r>
    </w:p>
    <w:p w14:paraId="1EC0AD7D" w14:textId="77777777" w:rsidR="002A1461" w:rsidRPr="0069532B" w:rsidRDefault="002A1461" w:rsidP="002A1461">
      <w:pPr>
        <w:pStyle w:val="PargrafodaLista"/>
        <w:numPr>
          <w:ilvl w:val="2"/>
          <w:numId w:val="9"/>
        </w:numPr>
        <w:jc w:val="both"/>
        <w:rPr>
          <w:rFonts w:ascii="Amasis MT Pro" w:hAnsi="Amasis MT Pro"/>
          <w:b/>
          <w:bCs/>
        </w:rPr>
      </w:pPr>
      <w:r>
        <w:rPr>
          <w:rFonts w:ascii="Amasis MT Pro" w:hAnsi="Amasis MT Pro"/>
        </w:rPr>
        <w:t>não tiverem sua exequibilidade demonstrada, quando exigido pela Administração;</w:t>
      </w:r>
    </w:p>
    <w:p w14:paraId="60CC5D3D" w14:textId="77777777" w:rsidR="002A1461" w:rsidRPr="0069532B" w:rsidRDefault="002A1461" w:rsidP="002A1461">
      <w:pPr>
        <w:pStyle w:val="PargrafodaLista"/>
        <w:numPr>
          <w:ilvl w:val="2"/>
          <w:numId w:val="9"/>
        </w:numPr>
        <w:jc w:val="both"/>
        <w:rPr>
          <w:rFonts w:ascii="Amasis MT Pro" w:hAnsi="Amasis MT Pro"/>
          <w:b/>
          <w:bCs/>
        </w:rPr>
      </w:pPr>
      <w:r>
        <w:rPr>
          <w:rFonts w:ascii="Amasis MT Pro" w:hAnsi="Amasis MT Pro"/>
        </w:rPr>
        <w:t>apresentar desconformidade com quaisquer outras exigências deste Edital ou seus anexos, desde que insanável;</w:t>
      </w:r>
    </w:p>
    <w:p w14:paraId="1B21DC48" w14:textId="77777777" w:rsidR="002A1461" w:rsidRPr="0069532B" w:rsidRDefault="002A1461" w:rsidP="002A1461">
      <w:pPr>
        <w:pStyle w:val="PargrafodaLista"/>
        <w:numPr>
          <w:ilvl w:val="1"/>
          <w:numId w:val="9"/>
        </w:numPr>
        <w:jc w:val="both"/>
        <w:rPr>
          <w:rFonts w:ascii="Amasis MT Pro" w:hAnsi="Amasis MT Pro"/>
          <w:b/>
          <w:bCs/>
        </w:rPr>
      </w:pPr>
      <w:r>
        <w:rPr>
          <w:rFonts w:ascii="Amasis MT Pro" w:hAnsi="Amasis MT Pro"/>
        </w:rPr>
        <w:t xml:space="preserve">No caso de bens e serviços em geral, é indício de inexequibilidade das propostas valores inferiores a 50% (cinquenta por cento) do valor orçado pela Administração. </w:t>
      </w:r>
    </w:p>
    <w:p w14:paraId="7D0C77F1" w14:textId="77777777" w:rsidR="002A1461" w:rsidRPr="0069532B" w:rsidRDefault="002A1461" w:rsidP="002A1461">
      <w:pPr>
        <w:pStyle w:val="PargrafodaLista"/>
        <w:numPr>
          <w:ilvl w:val="2"/>
          <w:numId w:val="9"/>
        </w:numPr>
        <w:jc w:val="both"/>
        <w:rPr>
          <w:rFonts w:ascii="Amasis MT Pro" w:hAnsi="Amasis MT Pro"/>
          <w:b/>
          <w:bCs/>
        </w:rPr>
      </w:pPr>
      <w:r>
        <w:rPr>
          <w:rFonts w:ascii="Amasis MT Pro" w:hAnsi="Amasis MT Pro"/>
        </w:rPr>
        <w:lastRenderedPageBreak/>
        <w:t xml:space="preserve">A inexequibilidade, na hipótese de que trata o </w:t>
      </w:r>
      <w:r>
        <w:rPr>
          <w:rFonts w:ascii="Amasis MT Pro" w:hAnsi="Amasis MT Pro"/>
          <w:b/>
          <w:bCs/>
        </w:rPr>
        <w:t>caput</w:t>
      </w:r>
      <w:r>
        <w:rPr>
          <w:rFonts w:ascii="Amasis MT Pro" w:hAnsi="Amasis MT Pro"/>
        </w:rPr>
        <w:t>, só será considerada após diligência do Agente de Contratação/Comissão, que comprove:</w:t>
      </w:r>
    </w:p>
    <w:p w14:paraId="626244D2" w14:textId="77777777" w:rsidR="002A1461" w:rsidRPr="0069532B" w:rsidRDefault="002A1461" w:rsidP="002A1461">
      <w:pPr>
        <w:pStyle w:val="PargrafodaLista"/>
        <w:numPr>
          <w:ilvl w:val="3"/>
          <w:numId w:val="9"/>
        </w:numPr>
        <w:jc w:val="both"/>
        <w:rPr>
          <w:rFonts w:ascii="Amasis MT Pro" w:hAnsi="Amasis MT Pro"/>
          <w:b/>
          <w:bCs/>
        </w:rPr>
      </w:pPr>
      <w:r>
        <w:rPr>
          <w:rFonts w:ascii="Amasis MT Pro" w:hAnsi="Amasis MT Pro"/>
        </w:rPr>
        <w:t>que o custo do licitante ultrapassa o valor da proposta; e</w:t>
      </w:r>
    </w:p>
    <w:p w14:paraId="6EF71842" w14:textId="77777777" w:rsidR="002A1461" w:rsidRPr="0069532B" w:rsidRDefault="002A1461" w:rsidP="002A1461">
      <w:pPr>
        <w:pStyle w:val="PargrafodaLista"/>
        <w:numPr>
          <w:ilvl w:val="3"/>
          <w:numId w:val="9"/>
        </w:numPr>
        <w:jc w:val="both"/>
        <w:rPr>
          <w:rFonts w:ascii="Amasis MT Pro" w:hAnsi="Amasis MT Pro"/>
          <w:b/>
          <w:bCs/>
        </w:rPr>
      </w:pPr>
      <w:r>
        <w:rPr>
          <w:rFonts w:ascii="Amasis MT Pro" w:hAnsi="Amasis MT Pro"/>
        </w:rPr>
        <w:t xml:space="preserve">inexistirem custos de oportunidade capazes de justificar o vulto da oferta. </w:t>
      </w:r>
    </w:p>
    <w:p w14:paraId="186A925E" w14:textId="77777777" w:rsidR="002A1461" w:rsidRPr="0069532B" w:rsidRDefault="002A1461" w:rsidP="002A1461">
      <w:pPr>
        <w:pStyle w:val="PargrafodaLista"/>
        <w:numPr>
          <w:ilvl w:val="1"/>
          <w:numId w:val="9"/>
        </w:numPr>
        <w:jc w:val="both"/>
        <w:rPr>
          <w:rFonts w:ascii="Amasis MT Pro" w:hAnsi="Amasis MT Pro"/>
          <w:b/>
          <w:bCs/>
        </w:rPr>
      </w:pPr>
      <w:r>
        <w:rPr>
          <w:rFonts w:ascii="Amasis MT Pro" w:hAnsi="Amasis MT Pro"/>
        </w:rPr>
        <w:t>Em contratação de serviços de engenharia, além das disposições acima, a análise de exequibilidade e sobrepreço considerará o seguinte:</w:t>
      </w:r>
    </w:p>
    <w:p w14:paraId="4B7DD353" w14:textId="77777777" w:rsidR="002A1461" w:rsidRPr="0069532B" w:rsidRDefault="002A1461" w:rsidP="002A1461">
      <w:pPr>
        <w:pStyle w:val="PargrafodaLista"/>
        <w:numPr>
          <w:ilvl w:val="2"/>
          <w:numId w:val="9"/>
        </w:numPr>
        <w:jc w:val="both"/>
        <w:rPr>
          <w:rFonts w:ascii="Amasis MT Pro" w:hAnsi="Amasis MT Pro"/>
          <w:b/>
          <w:bCs/>
        </w:rPr>
      </w:pPr>
      <w:r>
        <w:rPr>
          <w:rFonts w:ascii="Amasis MT Pro" w:hAnsi="Amasis MT Pro"/>
        </w:rPr>
        <w:t>Nos regimes de execução por tarefa, empreitada por preço global ou empreitada integral, semi-integrada ou integrada, a caracterização do sobrepreço se dará pela superação do valor global estimado;</w:t>
      </w:r>
    </w:p>
    <w:p w14:paraId="3520F351" w14:textId="77777777" w:rsidR="002A1461" w:rsidRPr="0069532B" w:rsidRDefault="002A1461" w:rsidP="002A1461">
      <w:pPr>
        <w:pStyle w:val="PargrafodaLista"/>
        <w:numPr>
          <w:ilvl w:val="2"/>
          <w:numId w:val="9"/>
        </w:numPr>
        <w:jc w:val="both"/>
        <w:rPr>
          <w:rFonts w:ascii="Amasis MT Pro" w:hAnsi="Amasis MT Pro"/>
        </w:rPr>
      </w:pPr>
      <w:r>
        <w:rPr>
          <w:rFonts w:ascii="Amasis MT Pro" w:hAnsi="Amasis MT Pro"/>
        </w:rPr>
        <w:t>No regime de empreitada por preço unitário, a caracterização do sobrepreço se dará pela superação do valor global estimado e pela superação de custo unitário tido como relevante, conforme planilha anexa ao edital;</w:t>
      </w:r>
    </w:p>
    <w:p w14:paraId="4C232DF0" w14:textId="77777777" w:rsidR="00D61471" w:rsidRPr="0069532B" w:rsidRDefault="00D61471" w:rsidP="002A1461">
      <w:pPr>
        <w:pStyle w:val="PargrafodaLista"/>
        <w:numPr>
          <w:ilvl w:val="2"/>
          <w:numId w:val="9"/>
        </w:numPr>
        <w:jc w:val="both"/>
        <w:rPr>
          <w:rFonts w:ascii="Amasis MT Pro" w:hAnsi="Amasis MT Pro"/>
        </w:rPr>
      </w:pPr>
      <w:r>
        <w:rPr>
          <w:rFonts w:ascii="Amasis MT Pro" w:hAnsi="Amasis MT Pro"/>
        </w:rPr>
        <w:t>No caso de serviços de engenharia, serão consideradas inexequíveis as propostas cujos valores forem inferiores a 75% (setenta e cinco por cento) do valor orçado pela Administração, independentemente do regime de execução.</w:t>
      </w:r>
    </w:p>
    <w:p w14:paraId="7CA61CE9" w14:textId="77777777" w:rsidR="00D61471" w:rsidRPr="0069532B" w:rsidRDefault="00D61471" w:rsidP="002A1461">
      <w:pPr>
        <w:pStyle w:val="PargrafodaLista"/>
        <w:numPr>
          <w:ilvl w:val="2"/>
          <w:numId w:val="9"/>
        </w:numPr>
        <w:jc w:val="both"/>
        <w:rPr>
          <w:rFonts w:ascii="Amasis MT Pro" w:hAnsi="Amasis MT Pro"/>
        </w:rPr>
      </w:pPr>
      <w:r>
        <w:rPr>
          <w:rFonts w:ascii="Amasis MT Pro" w:hAnsi="Amasis MT Pro"/>
        </w:rPr>
        <w:t xml:space="preserve">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w:t>
      </w:r>
    </w:p>
    <w:p w14:paraId="0BB016DA" w14:textId="77777777" w:rsidR="00D61471" w:rsidRPr="0069532B" w:rsidRDefault="00D61471" w:rsidP="00D61471">
      <w:pPr>
        <w:pStyle w:val="PargrafodaLista"/>
        <w:numPr>
          <w:ilvl w:val="1"/>
          <w:numId w:val="9"/>
        </w:numPr>
        <w:jc w:val="both"/>
        <w:rPr>
          <w:rFonts w:ascii="Amasis MT Pro" w:hAnsi="Amasis MT Pro"/>
        </w:rPr>
      </w:pPr>
      <w:r>
        <w:rPr>
          <w:rFonts w:ascii="Amasis MT Pro" w:hAnsi="Amasis MT Pro"/>
        </w:rPr>
        <w:t xml:space="preserve">Se houver indícios de inexequibilidade da proposta de preço, ou em caso da necessidade de esclarecimentos complementares, poderão ser efetuadas diligências, para que a empresa comprove a exequibilidade da proposta. </w:t>
      </w:r>
    </w:p>
    <w:p w14:paraId="7D695493" w14:textId="77777777" w:rsidR="00D61471" w:rsidRPr="0069532B" w:rsidRDefault="00152278" w:rsidP="00D61471">
      <w:pPr>
        <w:pStyle w:val="PargrafodaLista"/>
        <w:numPr>
          <w:ilvl w:val="1"/>
          <w:numId w:val="9"/>
        </w:numPr>
        <w:jc w:val="both"/>
        <w:rPr>
          <w:rFonts w:ascii="Amasis MT Pro" w:hAnsi="Amasis MT Pro"/>
        </w:rPr>
      </w:pPr>
      <w:r>
        <w:rPr>
          <w:rFonts w:ascii="Amasis MT Pro" w:hAnsi="Amasis MT Pro"/>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p>
    <w:p w14:paraId="4CDE921F" w14:textId="77777777" w:rsidR="000A2B4F" w:rsidRPr="0069532B" w:rsidRDefault="000A2B4F" w:rsidP="000A2B4F">
      <w:pPr>
        <w:pStyle w:val="PargrafodaLista"/>
        <w:numPr>
          <w:ilvl w:val="2"/>
          <w:numId w:val="9"/>
        </w:numPr>
        <w:jc w:val="both"/>
        <w:rPr>
          <w:rFonts w:ascii="Amasis MT Pro" w:hAnsi="Amasis MT Pro"/>
        </w:rPr>
      </w:pPr>
      <w:bookmarkStart w:id="6" w:name="_Hlk126568356"/>
      <w:r>
        <w:rPr>
          <w:rFonts w:ascii="Amasis MT Pro" w:hAnsi="Amasis MT Pro"/>
        </w:rPr>
        <w:t>Em se tratando de serviços de engenharia, o licitante vencedor será convocado a apresentar à Administração, por meio eletrônico, as planilhas com indicação dos quantitativos e dos custos unitários</w:t>
      </w:r>
      <w:bookmarkEnd w:id="6"/>
      <w:r>
        <w:rPr>
          <w:rFonts w:ascii="Amasis MT Pro" w:hAnsi="Amasis MT Pro"/>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11989FBB" w14:textId="77777777" w:rsidR="000A2B4F" w:rsidRPr="0069532B" w:rsidRDefault="00C96E61" w:rsidP="000A2B4F">
      <w:pPr>
        <w:pStyle w:val="PargrafodaLista"/>
        <w:numPr>
          <w:ilvl w:val="1"/>
          <w:numId w:val="9"/>
        </w:numPr>
        <w:jc w:val="both"/>
        <w:rPr>
          <w:rFonts w:ascii="Amasis MT Pro" w:hAnsi="Amasis MT Pro"/>
        </w:rPr>
      </w:pPr>
      <w:r>
        <w:rPr>
          <w:rFonts w:ascii="Amasis MT Pro" w:hAnsi="Amasis MT Pro"/>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27349510" w14:textId="77777777" w:rsidR="00C96E61" w:rsidRPr="0069532B" w:rsidRDefault="00C96E61" w:rsidP="00C96E61">
      <w:pPr>
        <w:pStyle w:val="PargrafodaLista"/>
        <w:numPr>
          <w:ilvl w:val="2"/>
          <w:numId w:val="9"/>
        </w:numPr>
        <w:jc w:val="both"/>
        <w:rPr>
          <w:rFonts w:ascii="Amasis MT Pro" w:hAnsi="Amasis MT Pro"/>
        </w:rPr>
      </w:pPr>
      <w:r>
        <w:rPr>
          <w:rFonts w:ascii="Amasis MT Pro" w:hAnsi="Amasis MT Pro"/>
        </w:rPr>
        <w:t>O ajuste de que trata este dispositivo se limita a sanar erros ou falhas que não alterem a substância das propostas;</w:t>
      </w:r>
    </w:p>
    <w:p w14:paraId="27474F45" w14:textId="77777777" w:rsidR="00C96E61" w:rsidRPr="0069532B" w:rsidRDefault="00C96E61" w:rsidP="00C96E61">
      <w:pPr>
        <w:pStyle w:val="PargrafodaLista"/>
        <w:numPr>
          <w:ilvl w:val="2"/>
          <w:numId w:val="9"/>
        </w:numPr>
        <w:jc w:val="both"/>
        <w:rPr>
          <w:rFonts w:ascii="Amasis MT Pro" w:hAnsi="Amasis MT Pro"/>
        </w:rPr>
      </w:pPr>
      <w:r>
        <w:rPr>
          <w:rFonts w:ascii="Amasis MT Pro" w:hAnsi="Amasis MT Pro"/>
        </w:rPr>
        <w:lastRenderedPageBreak/>
        <w:t xml:space="preserve">Considera-se erro no preenchimento da planilha passível de correção a indicação de recolhimento de impostos e contribuições na forma do Simples Nacional, quando não cabível esse regime. </w:t>
      </w:r>
    </w:p>
    <w:p w14:paraId="75B8D657" w14:textId="77777777" w:rsidR="00C96E61" w:rsidRPr="0069532B" w:rsidRDefault="00C96E61" w:rsidP="00C96E61">
      <w:pPr>
        <w:pStyle w:val="PargrafodaLista"/>
        <w:numPr>
          <w:ilvl w:val="1"/>
          <w:numId w:val="9"/>
        </w:numPr>
        <w:jc w:val="both"/>
        <w:rPr>
          <w:rFonts w:ascii="Amasis MT Pro" w:hAnsi="Amasis MT Pro"/>
        </w:rPr>
      </w:pPr>
      <w:r>
        <w:rPr>
          <w:rFonts w:ascii="Amasis MT Pro" w:hAnsi="Amasis MT Pro"/>
        </w:rPr>
        <w:t xml:space="preserve">Para fins de análise da proposta quanto ao cumprimento das especificações do objeto, poderá ser colhida a manifestação escrita do setor requisitante do serviço ou da área especializada no objeto. </w:t>
      </w:r>
    </w:p>
    <w:p w14:paraId="4F03C45C" w14:textId="77777777" w:rsidR="0043530F" w:rsidRPr="0069532B" w:rsidRDefault="0043530F" w:rsidP="0043530F">
      <w:pPr>
        <w:pStyle w:val="PargrafodaLista"/>
        <w:ind w:left="432"/>
        <w:jc w:val="both"/>
        <w:rPr>
          <w:rFonts w:ascii="Amasis MT Pro" w:hAnsi="Amasis MT Pro"/>
        </w:rPr>
      </w:pPr>
    </w:p>
    <w:p w14:paraId="5E90E7E5" w14:textId="77777777" w:rsidR="0043530F" w:rsidRPr="0069532B" w:rsidRDefault="00486881" w:rsidP="0043530F">
      <w:pPr>
        <w:pStyle w:val="PargrafodaLista"/>
        <w:numPr>
          <w:ilvl w:val="0"/>
          <w:numId w:val="9"/>
        </w:numPr>
        <w:jc w:val="both"/>
        <w:rPr>
          <w:rFonts w:ascii="Amasis MT Pro" w:hAnsi="Amasis MT Pro"/>
        </w:rPr>
      </w:pPr>
      <w:r>
        <w:rPr>
          <w:rFonts w:ascii="Amasis MT Pro" w:hAnsi="Amasis MT Pro"/>
          <w:b/>
          <w:bCs/>
        </w:rPr>
        <w:t>DA FASE DE HABILITAÇÃO</w:t>
      </w:r>
    </w:p>
    <w:p w14:paraId="781D1A4C" w14:textId="77777777" w:rsidR="001B73CA" w:rsidRPr="0069532B" w:rsidRDefault="001B73CA" w:rsidP="001B73CA">
      <w:pPr>
        <w:pStyle w:val="PargrafodaLista"/>
        <w:numPr>
          <w:ilvl w:val="1"/>
          <w:numId w:val="9"/>
        </w:numPr>
        <w:jc w:val="both"/>
        <w:rPr>
          <w:rStyle w:val="Hyperlink"/>
          <w:rFonts w:ascii="Amasis MT Pro" w:hAnsi="Amasis MT Pro"/>
          <w:color w:val="auto"/>
          <w:u w:val="none"/>
        </w:rPr>
      </w:pPr>
      <w:r>
        <w:rPr>
          <w:rFonts w:ascii="Amasis MT Pro" w:hAnsi="Amasis MT Pro"/>
        </w:rPr>
        <w:t xml:space="preserve">Os documentos previstos no Projeto Básico/Termo de Referência, necessários e suficientes para demonstrar a capacidade do licitante de realizar o objeto da licitação, serão exigidos para fins de habilitação, nos termos dos </w:t>
      </w:r>
      <w:hyperlink r:id="rId28" w:anchor="art62" w:history="1">
        <w:r>
          <w:rPr>
            <w:rStyle w:val="Hyperlink"/>
            <w:rFonts w:ascii="Amasis MT Pro" w:hAnsi="Amasis MT Pro"/>
          </w:rPr>
          <w:t>arts. 62 a 70 da Lei nº 14.133, de 2021</w:t>
        </w:r>
      </w:hyperlink>
      <w:r>
        <w:rPr>
          <w:rStyle w:val="Hyperlink"/>
          <w:rFonts w:ascii="Amasis MT Pro" w:hAnsi="Amasis MT Pro"/>
        </w:rPr>
        <w:t>.</w:t>
      </w:r>
    </w:p>
    <w:p w14:paraId="0F86DB36" w14:textId="77777777" w:rsidR="00226235" w:rsidRDefault="00226235" w:rsidP="00226235">
      <w:pPr>
        <w:pStyle w:val="PargrafodaLista"/>
        <w:numPr>
          <w:ilvl w:val="1"/>
          <w:numId w:val="9"/>
        </w:numPr>
        <w:jc w:val="both"/>
        <w:rPr>
          <w:rStyle w:val="Hyperlink"/>
          <w:rFonts w:ascii="Amasis MT Pro" w:hAnsi="Amasis MT Pro"/>
          <w:b/>
          <w:bCs/>
          <w:color w:val="auto"/>
          <w:u w:val="none"/>
        </w:rPr>
      </w:pPr>
      <w:r>
        <w:rPr>
          <w:rStyle w:val="Hyperlink"/>
          <w:rFonts w:ascii="Amasis MT Pro" w:hAnsi="Amasis MT Pro"/>
          <w:b/>
          <w:bCs/>
          <w:color w:val="auto"/>
          <w:u w:val="none"/>
        </w:rPr>
        <w:t>Os participantes deste processo licitatório deverão anexar, na plataforma eletrônica designada para a realização da concorrência, todos os documentos solicitados no presente edital, bem como quaisquer documentos adicionais requeridos pela plataforma para a devida participação no certame. A não apresentação de qualquer documento exigido, tanto no edital quanto na plataforma, poderá implicar na desclassificação da proposta, ficando a cargo do agente de contratação/comissão de licitação analisar a conformidade documental.</w:t>
      </w:r>
    </w:p>
    <w:p w14:paraId="439454FF" w14:textId="77777777" w:rsidR="004E1AB5" w:rsidRDefault="004E1AB5" w:rsidP="004E1AB5">
      <w:pPr>
        <w:pStyle w:val="PargrafodaLista"/>
        <w:ind w:left="432"/>
        <w:jc w:val="both"/>
        <w:rPr>
          <w:rStyle w:val="Hyperlink"/>
          <w:rFonts w:ascii="Amasis MT Pro" w:hAnsi="Amasis MT Pro"/>
          <w:b/>
          <w:bCs/>
          <w:color w:val="auto"/>
          <w:u w:val="none"/>
        </w:rPr>
      </w:pPr>
    </w:p>
    <w:p w14:paraId="2C8DA530" w14:textId="77777777" w:rsidR="004E1AB5" w:rsidRPr="004E1AB5" w:rsidRDefault="004E1AB5" w:rsidP="004E1AB5">
      <w:pPr>
        <w:pStyle w:val="PargrafodaLista"/>
        <w:numPr>
          <w:ilvl w:val="1"/>
          <w:numId w:val="9"/>
        </w:numPr>
        <w:jc w:val="both"/>
        <w:rPr>
          <w:rStyle w:val="Hyperlink"/>
          <w:rFonts w:ascii="Amasis MT Pro" w:hAnsi="Amasis MT Pro"/>
          <w:b/>
          <w:bCs/>
          <w:color w:val="auto"/>
          <w:u w:val="none"/>
        </w:rPr>
      </w:pPr>
      <w:r>
        <w:rPr>
          <w:rStyle w:val="Hyperlink"/>
          <w:rFonts w:ascii="Amasis MT Pro" w:hAnsi="Amasis MT Pro"/>
          <w:b/>
          <w:bCs/>
          <w:color w:val="auto"/>
          <w:u w:val="none"/>
        </w:rPr>
        <w:t>Os documentos de habilitação deverão ser enviados exclusivamente por meio da plataforma eletrônica, observando-se as seguintes condições, sob pena de desclassificação ou necessidade de diligência:</w:t>
      </w:r>
    </w:p>
    <w:p w14:paraId="5106E127" w14:textId="77777777" w:rsidR="004E1AB5" w:rsidRPr="004E1AB5" w:rsidRDefault="004E1AB5" w:rsidP="004E1AB5">
      <w:pPr>
        <w:pStyle w:val="PargrafodaLista"/>
        <w:ind w:left="432"/>
        <w:jc w:val="both"/>
        <w:rPr>
          <w:rStyle w:val="Hyperlink"/>
          <w:rFonts w:ascii="Amasis MT Pro" w:hAnsi="Amasis MT Pro"/>
          <w:b/>
          <w:bCs/>
          <w:color w:val="auto"/>
          <w:u w:val="none"/>
        </w:rPr>
      </w:pPr>
    </w:p>
    <w:p w14:paraId="0FF87049" w14:textId="77777777" w:rsidR="004E1AB5" w:rsidRPr="004E1AB5" w:rsidRDefault="004E1AB5" w:rsidP="004E1AB5">
      <w:pPr>
        <w:pStyle w:val="PargrafodaLista"/>
        <w:ind w:left="432"/>
        <w:jc w:val="both"/>
        <w:rPr>
          <w:rStyle w:val="Hyperlink"/>
          <w:rFonts w:ascii="Amasis MT Pro" w:hAnsi="Amasis MT Pro"/>
          <w:b/>
          <w:bCs/>
          <w:color w:val="auto"/>
          <w:u w:val="none"/>
        </w:rPr>
      </w:pPr>
      <w:r>
        <w:rPr>
          <w:rStyle w:val="Hyperlink"/>
          <w:rFonts w:ascii="Amasis MT Pro" w:hAnsi="Amasis MT Pro"/>
          <w:b/>
          <w:bCs/>
          <w:color w:val="auto"/>
          <w:u w:val="none"/>
        </w:rPr>
        <w:t>a) Restrição de Conteúdo: A licitante deverá anexar estritamente os documentos solicitados neste Edital, evitando o envio de declarações, certificados ou documentos estranhos ao objeto ou não exigidos na fase de habilitação.</w:t>
      </w:r>
    </w:p>
    <w:p w14:paraId="48F84F33" w14:textId="77777777" w:rsidR="004E1AB5" w:rsidRPr="004E1AB5" w:rsidRDefault="004E1AB5" w:rsidP="004E1AB5">
      <w:pPr>
        <w:pStyle w:val="PargrafodaLista"/>
        <w:ind w:left="432"/>
        <w:jc w:val="both"/>
        <w:rPr>
          <w:rStyle w:val="Hyperlink"/>
          <w:rFonts w:ascii="Amasis MT Pro" w:hAnsi="Amasis MT Pro"/>
          <w:b/>
          <w:bCs/>
          <w:color w:val="auto"/>
          <w:u w:val="none"/>
        </w:rPr>
      </w:pPr>
    </w:p>
    <w:p w14:paraId="79033795" w14:textId="77777777" w:rsidR="004E1AB5" w:rsidRPr="004E1AB5" w:rsidRDefault="004E1AB5" w:rsidP="004E1AB5">
      <w:pPr>
        <w:pStyle w:val="PargrafodaLista"/>
        <w:ind w:left="432"/>
        <w:jc w:val="both"/>
        <w:rPr>
          <w:rStyle w:val="Hyperlink"/>
          <w:rFonts w:ascii="Amasis MT Pro" w:hAnsi="Amasis MT Pro"/>
          <w:b/>
          <w:bCs/>
          <w:color w:val="auto"/>
          <w:u w:val="none"/>
        </w:rPr>
      </w:pPr>
      <w:r>
        <w:rPr>
          <w:rStyle w:val="Hyperlink"/>
          <w:rFonts w:ascii="Amasis MT Pro" w:hAnsi="Amasis MT Pro"/>
          <w:b/>
          <w:bCs/>
          <w:color w:val="auto"/>
          <w:u w:val="none"/>
        </w:rPr>
        <w:t>b) Formato dos Arquivos: É terminantemente proibido o envio de arquivos compactados (extensões .zip, .rar ou similares). Todos os documentos devem ser carregados individualmente ou em arquivo único, desde que no formato PDF, garantindo a integridade e a facilidade de visualização imediata pelo Agente de Contratação e demais licitantes.</w:t>
      </w:r>
    </w:p>
    <w:p w14:paraId="0B784A17" w14:textId="77777777" w:rsidR="004E1AB5" w:rsidRPr="004E1AB5" w:rsidRDefault="004E1AB5" w:rsidP="004E1AB5">
      <w:pPr>
        <w:pStyle w:val="PargrafodaLista"/>
        <w:ind w:left="432"/>
        <w:jc w:val="both"/>
        <w:rPr>
          <w:rStyle w:val="Hyperlink"/>
          <w:rFonts w:ascii="Amasis MT Pro" w:hAnsi="Amasis MT Pro"/>
          <w:b/>
          <w:bCs/>
          <w:color w:val="auto"/>
          <w:u w:val="none"/>
        </w:rPr>
      </w:pPr>
    </w:p>
    <w:p w14:paraId="20BF0AAE" w14:textId="77777777" w:rsidR="004E1AB5" w:rsidRPr="004E1AB5" w:rsidRDefault="004E1AB5" w:rsidP="004E1AB5">
      <w:pPr>
        <w:pStyle w:val="PargrafodaLista"/>
        <w:ind w:left="432"/>
        <w:jc w:val="both"/>
        <w:rPr>
          <w:rStyle w:val="Hyperlink"/>
          <w:rFonts w:ascii="Amasis MT Pro" w:hAnsi="Amasis MT Pro"/>
          <w:b/>
          <w:bCs/>
          <w:color w:val="auto"/>
          <w:u w:val="none"/>
        </w:rPr>
      </w:pPr>
      <w:r>
        <w:rPr>
          <w:rStyle w:val="Hyperlink"/>
          <w:rFonts w:ascii="Amasis MT Pro" w:hAnsi="Amasis MT Pro"/>
          <w:b/>
          <w:bCs/>
          <w:color w:val="auto"/>
          <w:u w:val="none"/>
        </w:rPr>
        <w:t>c) Padronização da Nomenclatura: Os arquivos digitais deverão ser nomeados de forma clara e organizada, fazendo referência direta ao seu conteúdo (Exemplo: "Habilitação Jurídica.pdf", "Qualificação Técnica.pdf", "Certidões Fiscais.pdf").</w:t>
      </w:r>
    </w:p>
    <w:p w14:paraId="5C098323" w14:textId="77777777" w:rsidR="004E1AB5" w:rsidRPr="004E1AB5" w:rsidRDefault="004E1AB5" w:rsidP="004E1AB5">
      <w:pPr>
        <w:pStyle w:val="PargrafodaLista"/>
        <w:ind w:left="432"/>
        <w:jc w:val="both"/>
        <w:rPr>
          <w:rStyle w:val="Hyperlink"/>
          <w:rFonts w:ascii="Amasis MT Pro" w:hAnsi="Amasis MT Pro"/>
          <w:b/>
          <w:bCs/>
          <w:color w:val="auto"/>
          <w:u w:val="none"/>
        </w:rPr>
      </w:pPr>
    </w:p>
    <w:p w14:paraId="73F8ABF4" w14:textId="77777777" w:rsidR="004E1AB5" w:rsidRDefault="004E1AB5" w:rsidP="004E1AB5">
      <w:pPr>
        <w:pStyle w:val="PargrafodaLista"/>
        <w:ind w:left="432"/>
        <w:jc w:val="both"/>
        <w:rPr>
          <w:rStyle w:val="Hyperlink"/>
          <w:rFonts w:ascii="Amasis MT Pro" w:hAnsi="Amasis MT Pro"/>
          <w:b/>
          <w:bCs/>
          <w:color w:val="auto"/>
          <w:u w:val="none"/>
        </w:rPr>
      </w:pPr>
      <w:r>
        <w:rPr>
          <w:rStyle w:val="Hyperlink"/>
          <w:rFonts w:ascii="Amasis MT Pro" w:hAnsi="Amasis MT Pro"/>
          <w:b/>
          <w:bCs/>
          <w:color w:val="auto"/>
          <w:u w:val="none"/>
        </w:rPr>
        <w:t>d) Legibilidade: É de inteira responsabilidade da licitante assegurar que os documentos estejam legíveis, sem rasuras ou cortes que impeçam a conferência da autenticidade e validade das informações.</w:t>
      </w:r>
    </w:p>
    <w:p w14:paraId="25E9B278" w14:textId="77777777" w:rsidR="004E1AB5" w:rsidRDefault="004E1AB5" w:rsidP="004E1AB5">
      <w:pPr>
        <w:pStyle w:val="PargrafodaLista"/>
        <w:ind w:left="432"/>
        <w:jc w:val="both"/>
        <w:rPr>
          <w:rStyle w:val="Hyperlink"/>
          <w:rFonts w:ascii="Amasis MT Pro" w:hAnsi="Amasis MT Pro"/>
          <w:b/>
          <w:bCs/>
          <w:color w:val="auto"/>
          <w:u w:val="none"/>
        </w:rPr>
      </w:pPr>
    </w:p>
    <w:p w14:paraId="11705E9E" w14:textId="77777777" w:rsidR="004E1AB5" w:rsidRDefault="004E1AB5" w:rsidP="004E1AB5">
      <w:pPr>
        <w:pStyle w:val="PargrafodaLista"/>
        <w:ind w:left="432"/>
        <w:jc w:val="both"/>
        <w:rPr>
          <w:rStyle w:val="Hyperlink"/>
          <w:rFonts w:ascii="Amasis MT Pro" w:hAnsi="Amasis MT Pro"/>
          <w:b/>
          <w:bCs/>
          <w:color w:val="auto"/>
          <w:u w:val="none"/>
        </w:rPr>
      </w:pPr>
      <w:r>
        <w:rPr>
          <w:rStyle w:val="Hyperlink"/>
          <w:rFonts w:ascii="Amasis MT Pro" w:hAnsi="Amasis MT Pro"/>
          <w:b/>
          <w:bCs/>
          <w:color w:val="auto"/>
          <w:u w:val="none"/>
        </w:rPr>
        <w:lastRenderedPageBreak/>
        <w:t xml:space="preserve">e) o descumprimento das cláusulas acima poderão ensejar advertências e demais punições administrativas, uma vez que seja configura a intenção de tumultuar o certame. </w:t>
      </w:r>
    </w:p>
    <w:p w14:paraId="1EEA8FA5" w14:textId="77777777" w:rsidR="004E1AB5" w:rsidRPr="0069532B" w:rsidRDefault="004E1AB5" w:rsidP="004E1AB5">
      <w:pPr>
        <w:pStyle w:val="PargrafodaLista"/>
        <w:ind w:left="432"/>
        <w:jc w:val="both"/>
        <w:rPr>
          <w:rStyle w:val="Hyperlink"/>
          <w:rFonts w:ascii="Amasis MT Pro" w:hAnsi="Amasis MT Pro"/>
          <w:b/>
          <w:bCs/>
          <w:color w:val="auto"/>
          <w:u w:val="none"/>
        </w:rPr>
      </w:pPr>
    </w:p>
    <w:p w14:paraId="279561EB" w14:textId="77777777" w:rsidR="001B73CA" w:rsidRPr="0069532B" w:rsidRDefault="001B73CA" w:rsidP="001B73CA">
      <w:pPr>
        <w:pStyle w:val="PargrafodaLista"/>
        <w:numPr>
          <w:ilvl w:val="1"/>
          <w:numId w:val="9"/>
        </w:numPr>
        <w:jc w:val="both"/>
        <w:rPr>
          <w:rFonts w:ascii="Amasis MT Pro" w:hAnsi="Amasis MT Pro"/>
        </w:rPr>
      </w:pPr>
      <w:r>
        <w:rPr>
          <w:rFonts w:ascii="Amasis MT Pro" w:hAnsi="Amasis MT Pro"/>
        </w:rPr>
        <w:t xml:space="preserve">Quando permitida a participação de empresas estrangeiras que não funcionem no País, as exigências de habilitação serão atendidas mediante documentos equivalentes, inicialmente apresentados em tradução livre. </w:t>
      </w:r>
    </w:p>
    <w:p w14:paraId="28DA37F5" w14:textId="77777777" w:rsidR="001B73CA" w:rsidRPr="0069532B" w:rsidRDefault="001B73CA" w:rsidP="001B73CA">
      <w:pPr>
        <w:pStyle w:val="PargrafodaLista"/>
        <w:numPr>
          <w:ilvl w:val="2"/>
          <w:numId w:val="9"/>
        </w:numPr>
        <w:jc w:val="both"/>
        <w:rPr>
          <w:rFonts w:ascii="Amasis MT Pro" w:hAnsi="Amasis MT Pro"/>
        </w:rPr>
      </w:pPr>
      <w:r>
        <w:rPr>
          <w:rFonts w:ascii="Amasis MT Pro" w:hAnsi="Amasis MT Pro"/>
        </w:rPr>
        <w:t xml:space="preserve">Na hipótese de o licitante vencedor ser empresa estrangeira que não funcione no País, para fins de assinatura do contrato, os documentos exigidos para a habilitação serão traduzidos por tradutor juramentado no País e apostilados nos termos do disposto no </w:t>
      </w:r>
      <w:hyperlink r:id="rId29" w:history="1">
        <w:r>
          <w:rPr>
            <w:rStyle w:val="Hyperlink"/>
            <w:rFonts w:ascii="Amasis MT Pro" w:hAnsi="Amasis MT Pro"/>
          </w:rPr>
          <w:t>Decreto nº 8.660, de 29 de janeiro de 2016</w:t>
        </w:r>
      </w:hyperlink>
      <w:r>
        <w:rPr>
          <w:rFonts w:ascii="Amasis MT Pro" w:hAnsi="Amasis MT Pro"/>
        </w:rPr>
        <w:t xml:space="preserve">, ou de outro que venha a substituí-lo, ou consularizados pelos respectivos consulados ou embaixadas. </w:t>
      </w:r>
    </w:p>
    <w:p w14:paraId="56A185B3" w14:textId="77777777" w:rsidR="001B73CA" w:rsidRPr="0069532B" w:rsidRDefault="001B73CA" w:rsidP="001B73CA">
      <w:pPr>
        <w:pStyle w:val="PargrafodaLista"/>
        <w:numPr>
          <w:ilvl w:val="1"/>
          <w:numId w:val="9"/>
        </w:numPr>
        <w:jc w:val="both"/>
        <w:rPr>
          <w:rFonts w:ascii="Amasis MT Pro" w:hAnsi="Amasis MT Pro"/>
        </w:rPr>
      </w:pPr>
      <w:r>
        <w:rPr>
          <w:rFonts w:ascii="Amasis MT Pro" w:hAnsi="Amasis MT Pro"/>
        </w:rPr>
        <w:t xml:space="preserve">Os documentos exigidos para fins de habilitação poderão ser apresentados em original, por cópia simples eletronicamente ou outro meio, de acordo com a legislação vigente. Os documentos deverão estar em plena vigência, ficando, porém, a critério do Agente de Contratação solicitar as vias originais de quaisquer dos documentos, caso haja constatação de fatos supervenientes. A aceitação das certidões, quando emitidas através da Internet, fica condicionada à verificação de sua validade e dispensam a autenticação. </w:t>
      </w:r>
    </w:p>
    <w:p w14:paraId="0D92F9C0" w14:textId="77777777" w:rsidR="001B73CA" w:rsidRPr="0069532B" w:rsidRDefault="001B73CA" w:rsidP="001B73CA">
      <w:pPr>
        <w:pStyle w:val="PargrafodaLista"/>
        <w:numPr>
          <w:ilvl w:val="1"/>
          <w:numId w:val="9"/>
        </w:numPr>
        <w:jc w:val="both"/>
        <w:rPr>
          <w:rFonts w:ascii="Amasis MT Pro" w:hAnsi="Amasis MT Pro"/>
        </w:rPr>
      </w:pPr>
      <w:r>
        <w:rPr>
          <w:rFonts w:ascii="Amasis MT Pro" w:hAnsi="Amasis MT Pro"/>
        </w:rPr>
        <w:t xml:space="preserve">Os documentos exigidos para fins de habilitação poderão ser substituídos por registro cadastral emitido por órgão ou entidade pública, desde que o registro tenha sido feito em obediência ao disposto na Lei nº 14.133/2021. </w:t>
      </w:r>
    </w:p>
    <w:p w14:paraId="5A83E66F" w14:textId="77777777" w:rsidR="001B73CA" w:rsidRPr="0069532B" w:rsidRDefault="001B73CA" w:rsidP="001B73CA">
      <w:pPr>
        <w:pStyle w:val="PargrafodaLista"/>
        <w:numPr>
          <w:ilvl w:val="1"/>
          <w:numId w:val="9"/>
        </w:numPr>
        <w:jc w:val="both"/>
        <w:rPr>
          <w:rFonts w:ascii="Amasis MT Pro" w:hAnsi="Amasis MT Pro"/>
        </w:rPr>
      </w:pPr>
      <w:r>
        <w:rPr>
          <w:rFonts w:ascii="Amasis MT Pro" w:hAnsi="Amasis MT Pro"/>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112C0632" w14:textId="77777777" w:rsidR="001B73CA" w:rsidRPr="0069532B" w:rsidRDefault="001B73CA" w:rsidP="001B73CA">
      <w:pPr>
        <w:pStyle w:val="PargrafodaLista"/>
        <w:numPr>
          <w:ilvl w:val="1"/>
          <w:numId w:val="9"/>
        </w:numPr>
        <w:jc w:val="both"/>
        <w:rPr>
          <w:rFonts w:ascii="Amasis MT Pro" w:hAnsi="Amasis MT Pro"/>
        </w:rPr>
      </w:pPr>
      <w:r>
        <w:rPr>
          <w:rFonts w:ascii="Amasis MT Pro" w:hAnsi="Amasis MT Pro"/>
        </w:rPr>
        <w:t xml:space="preserve"> </w:t>
      </w:r>
      <w:r>
        <w:rPr>
          <w:rFonts w:ascii="Amasis MT Pro" w:hAnsi="Amasis MT Pro"/>
          <w:iCs/>
        </w:rPr>
        <w:t xml:space="preserve">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 </w:t>
      </w:r>
    </w:p>
    <w:p w14:paraId="60F665C8" w14:textId="77777777" w:rsidR="002D4BED" w:rsidRPr="0069532B" w:rsidRDefault="001B73CA" w:rsidP="002D4BED">
      <w:pPr>
        <w:pStyle w:val="PargrafodaLista"/>
        <w:numPr>
          <w:ilvl w:val="2"/>
          <w:numId w:val="9"/>
        </w:numPr>
        <w:jc w:val="both"/>
        <w:rPr>
          <w:rFonts w:ascii="Amasis MT Pro" w:hAnsi="Amasis MT Pro"/>
        </w:rPr>
      </w:pPr>
      <w:r>
        <w:rPr>
          <w:rFonts w:ascii="Amasis MT Pro" w:hAnsi="Amasis MT Pro"/>
          <w:iCs/>
        </w:rPr>
        <w:t xml:space="preserve">O licitante que optar por realizar vistoria prévia terá disponibilizado pela Administração data e horário exclusivos, a ser agendado </w:t>
      </w:r>
      <w:r>
        <w:rPr>
          <w:rFonts w:ascii="Amasis MT Pro" w:hAnsi="Amasis MT Pro"/>
          <w:b/>
          <w:bCs/>
          <w:iCs/>
        </w:rPr>
        <w:t>via e-mail</w:t>
      </w:r>
      <w:r>
        <w:rPr>
          <w:rFonts w:ascii="Amasis MT Pro" w:hAnsi="Amasis MT Pro"/>
          <w:iCs/>
        </w:rPr>
        <w:t xml:space="preserve"> </w:t>
      </w:r>
      <w:r>
        <w:rPr>
          <w:rFonts w:ascii="Amasis MT Pro" w:hAnsi="Amasis MT Pro"/>
          <w:b/>
          <w:iCs/>
          <w:color w:val="0000FF"/>
          <w:u w:val="single" w:color="0000FF"/>
        </w:rPr>
        <w:t>falecomlicitacoesstn@gmail.com</w:t>
      </w:r>
      <w:r>
        <w:rPr>
          <w:rFonts w:ascii="Amasis MT Pro" w:hAnsi="Amasis MT Pro"/>
          <w:b/>
          <w:iCs/>
        </w:rPr>
        <w:t xml:space="preserve"> </w:t>
      </w:r>
      <w:r>
        <w:rPr>
          <w:rFonts w:ascii="Amasis MT Pro" w:hAnsi="Amasis MT Pro"/>
          <w:iCs/>
        </w:rPr>
        <w:t>de modo que seu agendamento não coincida com o agendamento de outros licitantes</w:t>
      </w:r>
      <w:r>
        <w:rPr>
          <w:rFonts w:ascii="Amasis MT Pro" w:hAnsi="Amasis MT Pro"/>
        </w:rPr>
        <w:t xml:space="preserve">   </w:t>
      </w:r>
    </w:p>
    <w:p w14:paraId="67AB9DA5" w14:textId="77777777" w:rsidR="002D4BED" w:rsidRPr="0069532B" w:rsidRDefault="002D4BED" w:rsidP="002D4BED">
      <w:pPr>
        <w:pStyle w:val="PargrafodaLista"/>
        <w:numPr>
          <w:ilvl w:val="2"/>
          <w:numId w:val="9"/>
        </w:numPr>
        <w:jc w:val="both"/>
        <w:rPr>
          <w:rFonts w:ascii="Amasis MT Pro" w:hAnsi="Amasis MT Pro"/>
        </w:rPr>
      </w:pPr>
      <w:r>
        <w:rPr>
          <w:rFonts w:ascii="Amasis MT Pro" w:hAnsi="Amasis MT Pro"/>
          <w:iCs/>
        </w:rPr>
        <w:t xml:space="preserve">Caso o licitante opte por não realizar vistoria, poderá substituir a declaração exigida no presente item por declaração formal assinada pelo seu responsável técnico acerca do conhecimento pleno das condições e peculiaridades da contratação. </w:t>
      </w:r>
    </w:p>
    <w:p w14:paraId="3DCBA3AD" w14:textId="77777777" w:rsidR="002D4BED" w:rsidRPr="0069532B" w:rsidRDefault="002D4BED" w:rsidP="002D4BED">
      <w:pPr>
        <w:pStyle w:val="PargrafodaLista"/>
        <w:numPr>
          <w:ilvl w:val="1"/>
          <w:numId w:val="9"/>
        </w:numPr>
        <w:jc w:val="both"/>
        <w:rPr>
          <w:rFonts w:ascii="Amasis MT Pro" w:hAnsi="Amasis MT Pro"/>
        </w:rPr>
      </w:pPr>
      <w:r>
        <w:rPr>
          <w:rFonts w:ascii="Amasis MT Pro" w:hAnsi="Amasis MT Pro"/>
        </w:rPr>
        <w:t>A verificação pelo Agente de Contratação/Comissão, em sítios eletrônicos oficiais de órgãos e entidades emissores de certidões constitui meio legal de prova, para fins de habilitação.</w:t>
      </w:r>
    </w:p>
    <w:p w14:paraId="4852EA6E" w14:textId="77777777" w:rsidR="002D4BED" w:rsidRPr="0069532B" w:rsidRDefault="002D4BED" w:rsidP="002D4BED">
      <w:pPr>
        <w:pStyle w:val="PargrafodaLista"/>
        <w:numPr>
          <w:ilvl w:val="1"/>
          <w:numId w:val="9"/>
        </w:numPr>
        <w:jc w:val="both"/>
        <w:rPr>
          <w:rFonts w:ascii="Amasis MT Pro" w:hAnsi="Amasis MT Pro"/>
        </w:rPr>
      </w:pPr>
      <w:r>
        <w:rPr>
          <w:rFonts w:ascii="Amasis MT Pro" w:hAnsi="Amasis MT Pro"/>
        </w:rPr>
        <w:lastRenderedPageBreak/>
        <w:t>Após a entrega dos documentos para habilitação, não será permitida a substituição ou a apresentação de novos documentos, salvo em sede de diligência, para (</w:t>
      </w:r>
      <w:hyperlink r:id="rId30" w:anchor="art64" w:history="1">
        <w:r>
          <w:rPr>
            <w:rStyle w:val="Hyperlink"/>
            <w:rFonts w:ascii="Amasis MT Pro" w:hAnsi="Amasis MT Pro"/>
          </w:rPr>
          <w:t>Lei 14.133/21, art. 64</w:t>
        </w:r>
      </w:hyperlink>
      <w:r>
        <w:rPr>
          <w:rFonts w:ascii="Amasis MT Pro" w:hAnsi="Amasis MT Pro"/>
        </w:rPr>
        <w:t xml:space="preserve">, e </w:t>
      </w:r>
      <w:hyperlink r:id="rId31" w:history="1">
        <w:r>
          <w:rPr>
            <w:rStyle w:val="Hyperlink"/>
            <w:rFonts w:ascii="Amasis MT Pro" w:hAnsi="Amasis MT Pro"/>
          </w:rPr>
          <w:t>IN 73/2022, art. 39, §4º</w:t>
        </w:r>
      </w:hyperlink>
      <w:r>
        <w:rPr>
          <w:rFonts w:ascii="Amasis MT Pro" w:hAnsi="Amasis MT Pro"/>
        </w:rPr>
        <w:t>):</w:t>
      </w:r>
    </w:p>
    <w:p w14:paraId="2FF85BD9" w14:textId="77777777" w:rsidR="002D4BED" w:rsidRPr="0069532B" w:rsidRDefault="002D4BED" w:rsidP="002D4BED">
      <w:pPr>
        <w:pStyle w:val="Nivel3"/>
        <w:numPr>
          <w:ilvl w:val="2"/>
          <w:numId w:val="9"/>
        </w:numPr>
        <w:rPr>
          <w:rFonts w:ascii="Amasis MT Pro" w:hAnsi="Amasis MT Pro"/>
          <w:i/>
          <w:iCs/>
          <w:sz w:val="24"/>
          <w:szCs w:val="24"/>
        </w:rPr>
      </w:pPr>
      <w:r>
        <w:rPr>
          <w:rFonts w:ascii="Amasis MT Pro" w:hAnsi="Amasis MT Pro"/>
          <w:sz w:val="24"/>
          <w:szCs w:val="24"/>
        </w:rPr>
        <w:t>complementação de informações acerca dos documentos já apresentados pelos licitantes e desde que necessária para apurar fatos existentes à época da abertura do certame; e</w:t>
      </w:r>
    </w:p>
    <w:p w14:paraId="65E85E29" w14:textId="77777777" w:rsidR="002D4BED" w:rsidRPr="0069532B" w:rsidRDefault="002D4BED" w:rsidP="002D4BED">
      <w:pPr>
        <w:pStyle w:val="PargrafodaLista"/>
        <w:numPr>
          <w:ilvl w:val="2"/>
          <w:numId w:val="9"/>
        </w:numPr>
        <w:jc w:val="both"/>
        <w:rPr>
          <w:rFonts w:ascii="Amasis MT Pro" w:hAnsi="Amasis MT Pro"/>
        </w:rPr>
      </w:pPr>
      <w:r>
        <w:rPr>
          <w:rFonts w:ascii="Amasis MT Pro" w:hAnsi="Amasis MT Pro"/>
        </w:rPr>
        <w:t>atualização de documentos cuja validade tenha expirado após a data de recebimento das propostas;</w:t>
      </w:r>
    </w:p>
    <w:p w14:paraId="1E712BEE" w14:textId="77777777" w:rsidR="001B73CA" w:rsidRPr="0069532B" w:rsidRDefault="002D4BED" w:rsidP="002D4BED">
      <w:pPr>
        <w:pStyle w:val="PargrafodaLista"/>
        <w:numPr>
          <w:ilvl w:val="1"/>
          <w:numId w:val="9"/>
        </w:numPr>
        <w:jc w:val="both"/>
        <w:rPr>
          <w:rFonts w:ascii="Amasis MT Pro" w:hAnsi="Amasis MT Pro"/>
        </w:rPr>
      </w:pPr>
      <w:r>
        <w:rPr>
          <w:rFonts w:ascii="Amasis MT Pro" w:hAnsi="Amasis MT Pro"/>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  </w:t>
      </w:r>
    </w:p>
    <w:p w14:paraId="76AF058D" w14:textId="77777777" w:rsidR="00C40932" w:rsidRPr="0069532B" w:rsidRDefault="00C40932" w:rsidP="00C40932">
      <w:pPr>
        <w:pStyle w:val="PargrafodaLista"/>
        <w:ind w:left="432"/>
        <w:jc w:val="both"/>
        <w:rPr>
          <w:rFonts w:ascii="Amasis MT Pro" w:hAnsi="Amasis MT Pro"/>
        </w:rPr>
      </w:pPr>
    </w:p>
    <w:p w14:paraId="3374E5FD" w14:textId="77777777" w:rsidR="002D4BED" w:rsidRPr="0069532B" w:rsidRDefault="00C40932" w:rsidP="00C40932">
      <w:pPr>
        <w:pStyle w:val="PargrafodaLista"/>
        <w:numPr>
          <w:ilvl w:val="0"/>
          <w:numId w:val="9"/>
        </w:numPr>
        <w:jc w:val="both"/>
        <w:rPr>
          <w:rFonts w:ascii="Amasis MT Pro" w:hAnsi="Amasis MT Pro"/>
        </w:rPr>
      </w:pPr>
      <w:r>
        <w:rPr>
          <w:rFonts w:ascii="Amasis MT Pro" w:hAnsi="Amasis MT Pro"/>
          <w:b/>
          <w:bCs/>
        </w:rPr>
        <w:t>RECURSOS</w:t>
      </w:r>
    </w:p>
    <w:p w14:paraId="26A7E6D0" w14:textId="77777777" w:rsidR="00C40932" w:rsidRPr="0069532B" w:rsidRDefault="00C40932" w:rsidP="00C40932">
      <w:pPr>
        <w:pStyle w:val="PargrafodaLista"/>
        <w:numPr>
          <w:ilvl w:val="1"/>
          <w:numId w:val="9"/>
        </w:numPr>
        <w:jc w:val="both"/>
        <w:rPr>
          <w:rStyle w:val="Hyperlink"/>
          <w:rFonts w:ascii="Amasis MT Pro" w:hAnsi="Amasis MT Pro"/>
          <w:color w:val="auto"/>
          <w:u w:val="none"/>
        </w:rPr>
      </w:pPr>
      <w:r>
        <w:rPr>
          <w:rFonts w:ascii="Amasis MT Pro" w:hAnsi="Amasis MT Pro"/>
        </w:rPr>
        <w:t xml:space="preserve">A interposição de recurso referente ao julgamento das propostas, à habilitação ou inabilitação de licitantes, à anulação ou revogação da licitação, observará o disposto no </w:t>
      </w:r>
      <w:hyperlink r:id="rId32" w:anchor="art165" w:history="1">
        <w:r>
          <w:rPr>
            <w:rStyle w:val="Hyperlink"/>
            <w:rFonts w:ascii="Amasis MT Pro" w:hAnsi="Amasis MT Pro"/>
          </w:rPr>
          <w:t>art. 165 da Lei nº 14.133, de 2021</w:t>
        </w:r>
      </w:hyperlink>
      <w:r>
        <w:rPr>
          <w:rStyle w:val="Hyperlink"/>
          <w:rFonts w:ascii="Amasis MT Pro" w:hAnsi="Amasis MT Pro"/>
        </w:rPr>
        <w:t>.</w:t>
      </w:r>
    </w:p>
    <w:p w14:paraId="124E937B" w14:textId="77777777" w:rsidR="00C40932" w:rsidRPr="0069532B" w:rsidRDefault="00C40932" w:rsidP="00C40932">
      <w:pPr>
        <w:pStyle w:val="PargrafodaLista"/>
        <w:numPr>
          <w:ilvl w:val="1"/>
          <w:numId w:val="9"/>
        </w:numPr>
        <w:jc w:val="both"/>
        <w:rPr>
          <w:rFonts w:ascii="Amasis MT Pro" w:hAnsi="Amasis MT Pro"/>
        </w:rPr>
      </w:pPr>
      <w:r>
        <w:rPr>
          <w:rFonts w:ascii="Amasis MT Pro" w:hAnsi="Amasis MT Pro"/>
        </w:rPr>
        <w:t xml:space="preserve">O prazo recursal é de 3 (três) dias úteis, contados da data de intimação ou de lavratura da ata. </w:t>
      </w:r>
    </w:p>
    <w:p w14:paraId="6B7C87F5" w14:textId="77777777" w:rsidR="00C40932" w:rsidRPr="0069532B" w:rsidRDefault="00C40932" w:rsidP="00C40932">
      <w:pPr>
        <w:pStyle w:val="PargrafodaLista"/>
        <w:numPr>
          <w:ilvl w:val="1"/>
          <w:numId w:val="9"/>
        </w:numPr>
        <w:jc w:val="both"/>
        <w:rPr>
          <w:rFonts w:ascii="Amasis MT Pro" w:hAnsi="Amasis MT Pro"/>
        </w:rPr>
      </w:pPr>
      <w:r>
        <w:rPr>
          <w:rFonts w:ascii="Amasis MT Pro" w:hAnsi="Amasis MT Pro"/>
        </w:rPr>
        <w:t>Quando o recurso apresentado impugnar o julgamento das propostas ou o ato de habilitação ou inabilitação do licitante:</w:t>
      </w:r>
    </w:p>
    <w:p w14:paraId="2378BDA3" w14:textId="77777777" w:rsidR="00C40932" w:rsidRPr="0069532B" w:rsidRDefault="00C40932" w:rsidP="00C40932">
      <w:pPr>
        <w:pStyle w:val="PargrafodaLista"/>
        <w:numPr>
          <w:ilvl w:val="2"/>
          <w:numId w:val="9"/>
        </w:numPr>
        <w:jc w:val="both"/>
        <w:rPr>
          <w:rFonts w:ascii="Amasis MT Pro" w:hAnsi="Amasis MT Pro"/>
        </w:rPr>
      </w:pPr>
      <w:r>
        <w:rPr>
          <w:rFonts w:ascii="Amasis MT Pro" w:hAnsi="Amasis MT Pro"/>
        </w:rPr>
        <w:t xml:space="preserve">a intenção de recorrer deverá ser manifestada imediatamente, sob pena de preclusão; </w:t>
      </w:r>
    </w:p>
    <w:p w14:paraId="6A0FE4D0" w14:textId="77777777" w:rsidR="00C40932" w:rsidRPr="0069532B" w:rsidRDefault="00C40932" w:rsidP="00C40932">
      <w:pPr>
        <w:pStyle w:val="PargrafodaLista"/>
        <w:numPr>
          <w:ilvl w:val="2"/>
          <w:numId w:val="9"/>
        </w:numPr>
        <w:jc w:val="both"/>
        <w:rPr>
          <w:rFonts w:ascii="Amasis MT Pro" w:hAnsi="Amasis MT Pro"/>
        </w:rPr>
      </w:pPr>
      <w:r>
        <w:rPr>
          <w:rFonts w:ascii="Amasis MT Pro" w:hAnsi="Amasis MT Pro"/>
        </w:rPr>
        <w:t>o prazo para a manifestação da intenção de recorrer não será inferior a 10 (dez) minutos.</w:t>
      </w:r>
    </w:p>
    <w:p w14:paraId="7EC9EE27" w14:textId="77777777" w:rsidR="00C40932" w:rsidRPr="0069532B" w:rsidRDefault="00C40932" w:rsidP="00C40932">
      <w:pPr>
        <w:pStyle w:val="PargrafodaLista"/>
        <w:numPr>
          <w:ilvl w:val="2"/>
          <w:numId w:val="9"/>
        </w:numPr>
        <w:jc w:val="both"/>
        <w:rPr>
          <w:rFonts w:ascii="Amasis MT Pro" w:hAnsi="Amasis MT Pro"/>
        </w:rPr>
      </w:pPr>
      <w:r>
        <w:rPr>
          <w:rFonts w:ascii="Amasis MT Pro" w:hAnsi="Amasis MT Pro"/>
        </w:rPr>
        <w:t>o prazo para apresentação das razões recursais será iniciado na data de intimação ou de lavratura da ata de habilitação ou inabilitação;</w:t>
      </w:r>
    </w:p>
    <w:p w14:paraId="23C25245" w14:textId="77777777" w:rsidR="00C40932" w:rsidRPr="0069532B" w:rsidRDefault="00C40932" w:rsidP="00C40932">
      <w:pPr>
        <w:pStyle w:val="PargrafodaLista"/>
        <w:numPr>
          <w:ilvl w:val="1"/>
          <w:numId w:val="9"/>
        </w:numPr>
        <w:jc w:val="both"/>
        <w:rPr>
          <w:rFonts w:ascii="Amasis MT Pro" w:hAnsi="Amasis MT Pro"/>
        </w:rPr>
      </w:pPr>
      <w:r>
        <w:rPr>
          <w:rFonts w:ascii="Amasis MT Pro" w:hAnsi="Amasis MT Pro"/>
        </w:rPr>
        <w:t xml:space="preserve">Os recursos deverão ser encaminhados em campo próprio do sistema. </w:t>
      </w:r>
    </w:p>
    <w:p w14:paraId="70DADD88" w14:textId="77777777" w:rsidR="00C40932" w:rsidRPr="0069532B" w:rsidRDefault="00C40932" w:rsidP="00C40932">
      <w:pPr>
        <w:pStyle w:val="PargrafodaLista"/>
        <w:numPr>
          <w:ilvl w:val="1"/>
          <w:numId w:val="9"/>
        </w:numPr>
        <w:jc w:val="both"/>
        <w:rPr>
          <w:rFonts w:ascii="Amasis MT Pro" w:hAnsi="Amasis MT Pro"/>
        </w:rPr>
      </w:pPr>
      <w:r>
        <w:rPr>
          <w:rFonts w:ascii="Amasis MT Pro" w:hAnsi="Amasis MT Pro"/>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17719AA7" w14:textId="77777777" w:rsidR="00C40932" w:rsidRPr="0069532B" w:rsidRDefault="00C40932" w:rsidP="00C40932">
      <w:pPr>
        <w:pStyle w:val="PargrafodaLista"/>
        <w:numPr>
          <w:ilvl w:val="1"/>
          <w:numId w:val="9"/>
        </w:numPr>
        <w:jc w:val="both"/>
        <w:rPr>
          <w:rFonts w:ascii="Amasis MT Pro" w:hAnsi="Amasis MT Pro"/>
        </w:rPr>
      </w:pPr>
      <w:r>
        <w:rPr>
          <w:rFonts w:ascii="Amasis MT Pro" w:hAnsi="Amasis MT Pro"/>
        </w:rPr>
        <w:t xml:space="preserve">Os recursos interpostos fora do prazo não serão conhecidos. </w:t>
      </w:r>
    </w:p>
    <w:p w14:paraId="7C46AFE3" w14:textId="77777777" w:rsidR="00C40932" w:rsidRPr="0069532B" w:rsidRDefault="00C40932" w:rsidP="00C40932">
      <w:pPr>
        <w:pStyle w:val="PargrafodaLista"/>
        <w:numPr>
          <w:ilvl w:val="1"/>
          <w:numId w:val="9"/>
        </w:numPr>
        <w:jc w:val="both"/>
        <w:rPr>
          <w:rFonts w:ascii="Amasis MT Pro" w:hAnsi="Amasis MT Pro"/>
        </w:rPr>
      </w:pPr>
      <w:r>
        <w:rPr>
          <w:rFonts w:ascii="Amasis MT Pro" w:hAnsi="Amasis MT Pr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ED692A6" w14:textId="77777777" w:rsidR="00C40932" w:rsidRPr="0069532B" w:rsidRDefault="00C40932" w:rsidP="00C40932">
      <w:pPr>
        <w:pStyle w:val="PargrafodaLista"/>
        <w:numPr>
          <w:ilvl w:val="1"/>
          <w:numId w:val="9"/>
        </w:numPr>
        <w:jc w:val="both"/>
        <w:rPr>
          <w:rFonts w:ascii="Amasis MT Pro" w:hAnsi="Amasis MT Pro"/>
        </w:rPr>
      </w:pPr>
      <w:r>
        <w:rPr>
          <w:rFonts w:ascii="Amasis MT Pro" w:hAnsi="Amasis MT Pro"/>
        </w:rPr>
        <w:t>O recurso e o pedido de reconsideração terão efeito suspensivo do ato ou da decisão recorrida até que sobrevenha decisão final da autoridade competente.</w:t>
      </w:r>
    </w:p>
    <w:p w14:paraId="48C4B575" w14:textId="77777777" w:rsidR="00C40932" w:rsidRPr="0069532B" w:rsidRDefault="00C40932" w:rsidP="00C40932">
      <w:pPr>
        <w:pStyle w:val="PargrafodaLista"/>
        <w:numPr>
          <w:ilvl w:val="1"/>
          <w:numId w:val="9"/>
        </w:numPr>
        <w:jc w:val="both"/>
        <w:rPr>
          <w:rFonts w:ascii="Amasis MT Pro" w:hAnsi="Amasis MT Pro"/>
        </w:rPr>
      </w:pPr>
      <w:r>
        <w:rPr>
          <w:rFonts w:ascii="Amasis MT Pro" w:hAnsi="Amasis MT Pro"/>
        </w:rPr>
        <w:t>O acolhimento do recurso invalida tão somente os atos insuscetíveis de aproveitamento.</w:t>
      </w:r>
    </w:p>
    <w:p w14:paraId="3D722A76" w14:textId="77777777" w:rsidR="001412EE" w:rsidRPr="0069532B" w:rsidRDefault="001412EE" w:rsidP="00C40932">
      <w:pPr>
        <w:pStyle w:val="PargrafodaLista"/>
        <w:numPr>
          <w:ilvl w:val="1"/>
          <w:numId w:val="9"/>
        </w:numPr>
        <w:jc w:val="both"/>
        <w:rPr>
          <w:rFonts w:ascii="Amasis MT Pro" w:hAnsi="Amasis MT Pro"/>
        </w:rPr>
      </w:pPr>
      <w:r>
        <w:rPr>
          <w:rFonts w:ascii="Amasis MT Pro" w:hAnsi="Amasis MT Pro"/>
        </w:rPr>
        <w:t xml:space="preserve">Os autos do processo permanecerão com vista franqueada aos interessados no sítio eletrônico: </w:t>
      </w:r>
      <w:hyperlink r:id="rId33" w:history="1">
        <w:r>
          <w:rPr>
            <w:rStyle w:val="Hyperlink"/>
            <w:rFonts w:ascii="Amasis MT Pro" w:hAnsi="Amasis MT Pro"/>
          </w:rPr>
          <w:t>DOM - Santanópolis-BA.</w:t>
        </w:r>
      </w:hyperlink>
      <w:r>
        <w:rPr>
          <w:rFonts w:ascii="Amasis MT Pro" w:hAnsi="Amasis MT Pro"/>
        </w:rPr>
        <w:t xml:space="preserve"> </w:t>
      </w:r>
    </w:p>
    <w:p w14:paraId="5FD3CC5A" w14:textId="77777777" w:rsidR="00730563" w:rsidRPr="0069532B" w:rsidRDefault="00730563" w:rsidP="00730563">
      <w:pPr>
        <w:pStyle w:val="PargrafodaLista"/>
        <w:ind w:left="432"/>
        <w:jc w:val="both"/>
        <w:rPr>
          <w:rFonts w:ascii="Amasis MT Pro" w:hAnsi="Amasis MT Pro"/>
        </w:rPr>
      </w:pPr>
    </w:p>
    <w:p w14:paraId="5B539094" w14:textId="77777777" w:rsidR="00730563" w:rsidRPr="0069532B" w:rsidRDefault="00730563" w:rsidP="00730563">
      <w:pPr>
        <w:pStyle w:val="PargrafodaLista"/>
        <w:numPr>
          <w:ilvl w:val="0"/>
          <w:numId w:val="9"/>
        </w:numPr>
        <w:jc w:val="both"/>
        <w:rPr>
          <w:rFonts w:ascii="Amasis MT Pro" w:hAnsi="Amasis MT Pro"/>
        </w:rPr>
      </w:pPr>
      <w:r>
        <w:rPr>
          <w:rFonts w:ascii="Amasis MT Pro" w:hAnsi="Amasis MT Pro"/>
          <w:b/>
          <w:bCs/>
        </w:rPr>
        <w:t>DAS INFRAÇÕES ADMINISTRATIVAS E SANÇÕES</w:t>
      </w:r>
    </w:p>
    <w:p w14:paraId="2FDE6F95" w14:textId="77777777" w:rsidR="00730563" w:rsidRPr="0069532B" w:rsidRDefault="00730563" w:rsidP="00730563">
      <w:pPr>
        <w:pStyle w:val="PargrafodaLista"/>
        <w:numPr>
          <w:ilvl w:val="1"/>
          <w:numId w:val="9"/>
        </w:numPr>
        <w:jc w:val="both"/>
        <w:rPr>
          <w:rFonts w:ascii="Amasis MT Pro" w:hAnsi="Amasis MT Pro"/>
        </w:rPr>
      </w:pPr>
      <w:r>
        <w:rPr>
          <w:rFonts w:ascii="Amasis MT Pro" w:hAnsi="Amasis MT Pro"/>
        </w:rPr>
        <w:lastRenderedPageBreak/>
        <w:t>Comete infração administrativa, nos termos da lei, o licitante que, com dolo ou culpa:</w:t>
      </w:r>
    </w:p>
    <w:p w14:paraId="036B7D9A" w14:textId="77777777" w:rsidR="00294096" w:rsidRPr="0069532B" w:rsidRDefault="00294096" w:rsidP="00294096">
      <w:pPr>
        <w:pStyle w:val="PargrafodaLista"/>
        <w:numPr>
          <w:ilvl w:val="2"/>
          <w:numId w:val="9"/>
        </w:numPr>
        <w:jc w:val="both"/>
        <w:rPr>
          <w:rFonts w:ascii="Amasis MT Pro" w:hAnsi="Amasis MT Pro"/>
        </w:rPr>
      </w:pPr>
      <w:bookmarkStart w:id="7" w:name="_Ref114668085"/>
      <w:r>
        <w:rPr>
          <w:rFonts w:ascii="Amasis MT Pro" w:hAnsi="Amasis MT Pro"/>
        </w:rPr>
        <w:t>deixar de entregar a documentação exigida para o certame ou não entregar qualquer documento que tenha sido solicitado pelo Agente de Contratação/Comissão durante o certame;</w:t>
      </w:r>
      <w:bookmarkEnd w:id="7"/>
    </w:p>
    <w:p w14:paraId="4DBE2196" w14:textId="77777777" w:rsidR="00294096" w:rsidRPr="0069532B" w:rsidRDefault="00294096" w:rsidP="00294096">
      <w:pPr>
        <w:pStyle w:val="PargrafodaLista"/>
        <w:numPr>
          <w:ilvl w:val="2"/>
          <w:numId w:val="9"/>
        </w:numPr>
        <w:jc w:val="both"/>
        <w:rPr>
          <w:rFonts w:ascii="Amasis MT Pro" w:hAnsi="Amasis MT Pro"/>
        </w:rPr>
      </w:pPr>
      <w:bookmarkStart w:id="8" w:name="_Ref114668108"/>
      <w:r>
        <w:rPr>
          <w:rFonts w:ascii="Amasis MT Pro" w:hAnsi="Amasis MT Pro"/>
        </w:rPr>
        <w:t>Salvo em decorrência de fato superveniente devidamente justificado, não mantiver a proposta em especial quando:</w:t>
      </w:r>
      <w:bookmarkEnd w:id="8"/>
    </w:p>
    <w:p w14:paraId="121B4A84" w14:textId="77777777" w:rsidR="00294096" w:rsidRPr="0069532B" w:rsidRDefault="00294096" w:rsidP="00294096">
      <w:pPr>
        <w:pStyle w:val="PargrafodaLista"/>
        <w:numPr>
          <w:ilvl w:val="3"/>
          <w:numId w:val="9"/>
        </w:numPr>
        <w:jc w:val="both"/>
        <w:rPr>
          <w:rFonts w:ascii="Amasis MT Pro" w:hAnsi="Amasis MT Pro"/>
        </w:rPr>
      </w:pPr>
      <w:r>
        <w:rPr>
          <w:rFonts w:ascii="Amasis MT Pro" w:hAnsi="Amasis MT Pro"/>
        </w:rPr>
        <w:t>não enviar a proposta adequada ao último lance ofertado ou após a negociação;</w:t>
      </w:r>
    </w:p>
    <w:p w14:paraId="3C066752" w14:textId="77777777" w:rsidR="00294096" w:rsidRPr="0069532B" w:rsidRDefault="00294096" w:rsidP="00294096">
      <w:pPr>
        <w:pStyle w:val="PargrafodaLista"/>
        <w:numPr>
          <w:ilvl w:val="3"/>
          <w:numId w:val="9"/>
        </w:numPr>
        <w:jc w:val="both"/>
        <w:rPr>
          <w:rFonts w:ascii="Amasis MT Pro" w:hAnsi="Amasis MT Pro"/>
        </w:rPr>
      </w:pPr>
      <w:r>
        <w:rPr>
          <w:rFonts w:ascii="Amasis MT Pro" w:hAnsi="Amasis MT Pro"/>
        </w:rPr>
        <w:t>recusar-se a enviar o detalhamento da proposta quando exigível;</w:t>
      </w:r>
    </w:p>
    <w:p w14:paraId="5CB6858F" w14:textId="77777777" w:rsidR="00294096" w:rsidRPr="0069532B" w:rsidRDefault="00294096" w:rsidP="00294096">
      <w:pPr>
        <w:pStyle w:val="PargrafodaLista"/>
        <w:numPr>
          <w:ilvl w:val="3"/>
          <w:numId w:val="9"/>
        </w:numPr>
        <w:jc w:val="both"/>
        <w:rPr>
          <w:rFonts w:ascii="Amasis MT Pro" w:hAnsi="Amasis MT Pro"/>
        </w:rPr>
      </w:pPr>
      <w:r>
        <w:rPr>
          <w:rFonts w:ascii="Amasis MT Pro" w:hAnsi="Amasis MT Pro"/>
        </w:rPr>
        <w:t>pedir para ser desclassificado quando encerrada a etapa competitiva;</w:t>
      </w:r>
    </w:p>
    <w:p w14:paraId="612EB7CF" w14:textId="77777777" w:rsidR="00294096" w:rsidRPr="0069532B" w:rsidRDefault="00294096" w:rsidP="00294096">
      <w:pPr>
        <w:pStyle w:val="PargrafodaLista"/>
        <w:numPr>
          <w:ilvl w:val="3"/>
          <w:numId w:val="9"/>
        </w:numPr>
        <w:jc w:val="both"/>
        <w:rPr>
          <w:rFonts w:ascii="Amasis MT Pro" w:hAnsi="Amasis MT Pro"/>
        </w:rPr>
      </w:pPr>
      <w:r>
        <w:rPr>
          <w:rFonts w:ascii="Amasis MT Pro" w:hAnsi="Amasis MT Pro"/>
        </w:rPr>
        <w:t>apresentar proposta em desacordo com as especificações do edital;</w:t>
      </w:r>
    </w:p>
    <w:p w14:paraId="584E5983" w14:textId="77777777" w:rsidR="00294096" w:rsidRPr="0069532B" w:rsidRDefault="00294096" w:rsidP="00294096">
      <w:pPr>
        <w:pStyle w:val="PargrafodaLista"/>
        <w:numPr>
          <w:ilvl w:val="2"/>
          <w:numId w:val="9"/>
        </w:numPr>
        <w:jc w:val="both"/>
        <w:rPr>
          <w:rFonts w:ascii="Amasis MT Pro" w:hAnsi="Amasis MT Pro"/>
        </w:rPr>
      </w:pPr>
      <w:bookmarkStart w:id="9" w:name="_Ref114668139"/>
      <w:r>
        <w:rPr>
          <w:rFonts w:ascii="Amasis MT Pro" w:hAnsi="Amasis MT Pro"/>
        </w:rPr>
        <w:t>não celebrar o contrato ou não entregar a documentação exigida para a contratação, quando convocado dentro do prazo de validade de sua proposta;</w:t>
      </w:r>
      <w:bookmarkEnd w:id="9"/>
    </w:p>
    <w:p w14:paraId="50CCE436" w14:textId="77777777" w:rsidR="00294096" w:rsidRPr="0069532B" w:rsidRDefault="00294096" w:rsidP="00294096">
      <w:pPr>
        <w:pStyle w:val="PargrafodaLista"/>
        <w:numPr>
          <w:ilvl w:val="3"/>
          <w:numId w:val="9"/>
        </w:numPr>
        <w:jc w:val="both"/>
        <w:rPr>
          <w:rFonts w:ascii="Amasis MT Pro" w:hAnsi="Amasis MT Pro"/>
        </w:rPr>
      </w:pPr>
      <w:r>
        <w:rPr>
          <w:rFonts w:ascii="Amasis MT Pro" w:hAnsi="Amasis MT Pro"/>
        </w:rPr>
        <w:t>recusar-se, sem justificativa, a assinar o contrato ou a aceitar ou retirar o instrumento equivalente no prazo estabelecido pela Administração;</w:t>
      </w:r>
    </w:p>
    <w:p w14:paraId="5F5BBB7D" w14:textId="77777777" w:rsidR="00294096" w:rsidRPr="0069532B" w:rsidRDefault="00294096" w:rsidP="00294096">
      <w:pPr>
        <w:pStyle w:val="PargrafodaLista"/>
        <w:numPr>
          <w:ilvl w:val="2"/>
          <w:numId w:val="9"/>
        </w:numPr>
        <w:jc w:val="both"/>
        <w:rPr>
          <w:rFonts w:ascii="Amasis MT Pro" w:hAnsi="Amasis MT Pro"/>
        </w:rPr>
      </w:pPr>
      <w:bookmarkStart w:id="10" w:name="_Ref114668249"/>
      <w:r>
        <w:rPr>
          <w:rFonts w:ascii="Amasis MT Pro" w:hAnsi="Amasis MT Pro"/>
        </w:rPr>
        <w:t>apresentar declaração ou documentação falsa exigida para o certame ou prestar declaração falsa durante a licitação</w:t>
      </w:r>
      <w:bookmarkEnd w:id="10"/>
      <w:r>
        <w:rPr>
          <w:rFonts w:ascii="Amasis MT Pro" w:hAnsi="Amasis MT Pro"/>
        </w:rPr>
        <w:t>.</w:t>
      </w:r>
    </w:p>
    <w:p w14:paraId="5D349C60" w14:textId="77777777" w:rsidR="00294096" w:rsidRPr="0069532B" w:rsidRDefault="00294096" w:rsidP="00294096">
      <w:pPr>
        <w:pStyle w:val="PargrafodaLista"/>
        <w:numPr>
          <w:ilvl w:val="2"/>
          <w:numId w:val="9"/>
        </w:numPr>
        <w:jc w:val="both"/>
        <w:rPr>
          <w:rFonts w:ascii="Amasis MT Pro" w:hAnsi="Amasis MT Pro"/>
        </w:rPr>
      </w:pPr>
      <w:bookmarkStart w:id="11" w:name="_Ref114668245"/>
      <w:r>
        <w:rPr>
          <w:rFonts w:ascii="Amasis MT Pro" w:hAnsi="Amasis MT Pro"/>
        </w:rPr>
        <w:t>fraudar a licitação</w:t>
      </w:r>
      <w:bookmarkEnd w:id="11"/>
      <w:r>
        <w:rPr>
          <w:rFonts w:ascii="Amasis MT Pro" w:hAnsi="Amasis MT Pro"/>
        </w:rPr>
        <w:t xml:space="preserve">. </w:t>
      </w:r>
    </w:p>
    <w:p w14:paraId="465FF347" w14:textId="77777777" w:rsidR="00294096" w:rsidRPr="0069532B" w:rsidRDefault="00294096" w:rsidP="00294096">
      <w:pPr>
        <w:pStyle w:val="PargrafodaLista"/>
        <w:numPr>
          <w:ilvl w:val="2"/>
          <w:numId w:val="9"/>
        </w:numPr>
        <w:jc w:val="both"/>
        <w:rPr>
          <w:rFonts w:ascii="Amasis MT Pro" w:hAnsi="Amasis MT Pro"/>
        </w:rPr>
      </w:pPr>
      <w:bookmarkStart w:id="12" w:name="_Ref114668247"/>
      <w:r>
        <w:rPr>
          <w:rFonts w:ascii="Amasis MT Pro" w:hAnsi="Amasis MT Pro"/>
        </w:rPr>
        <w:t>comportar-se de modo inidôneo ou cometer fraude de qualquer natureza, em especial quando:</w:t>
      </w:r>
      <w:bookmarkEnd w:id="12"/>
    </w:p>
    <w:p w14:paraId="6A04D3EA" w14:textId="77777777" w:rsidR="00294096" w:rsidRPr="0069532B" w:rsidRDefault="00294096" w:rsidP="00294096">
      <w:pPr>
        <w:pStyle w:val="PargrafodaLista"/>
        <w:numPr>
          <w:ilvl w:val="3"/>
          <w:numId w:val="9"/>
        </w:numPr>
        <w:jc w:val="both"/>
        <w:rPr>
          <w:rFonts w:ascii="Amasis MT Pro" w:hAnsi="Amasis MT Pro"/>
        </w:rPr>
      </w:pPr>
      <w:r>
        <w:rPr>
          <w:rFonts w:ascii="Amasis MT Pro" w:hAnsi="Amasis MT Pro"/>
        </w:rPr>
        <w:t>induzir deliberadamente a erro no julgamento;</w:t>
      </w:r>
    </w:p>
    <w:p w14:paraId="5642B224" w14:textId="77777777" w:rsidR="00294096" w:rsidRPr="0069532B" w:rsidRDefault="00294096" w:rsidP="00294096">
      <w:pPr>
        <w:pStyle w:val="PargrafodaLista"/>
        <w:numPr>
          <w:ilvl w:val="2"/>
          <w:numId w:val="9"/>
        </w:numPr>
        <w:jc w:val="both"/>
        <w:rPr>
          <w:rFonts w:ascii="Amasis MT Pro" w:hAnsi="Amasis MT Pro"/>
        </w:rPr>
      </w:pPr>
      <w:bookmarkStart w:id="13" w:name="_Ref114668251"/>
      <w:r>
        <w:rPr>
          <w:rFonts w:ascii="Amasis MT Pro" w:hAnsi="Amasis MT Pro"/>
        </w:rPr>
        <w:t>praticar atos ilícitos com vistas a frustrar os objetivos da licitação</w:t>
      </w:r>
      <w:bookmarkEnd w:id="13"/>
      <w:r>
        <w:rPr>
          <w:rFonts w:ascii="Amasis MT Pro" w:hAnsi="Amasis MT Pro"/>
        </w:rPr>
        <w:t>.</w:t>
      </w:r>
    </w:p>
    <w:p w14:paraId="57B8EBC3" w14:textId="77777777" w:rsidR="00294096" w:rsidRPr="0069532B" w:rsidRDefault="00294096" w:rsidP="00294096">
      <w:pPr>
        <w:pStyle w:val="PargrafodaLista"/>
        <w:numPr>
          <w:ilvl w:val="2"/>
          <w:numId w:val="9"/>
        </w:numPr>
        <w:jc w:val="both"/>
        <w:rPr>
          <w:rStyle w:val="Hyperlink"/>
          <w:rFonts w:ascii="Amasis MT Pro" w:hAnsi="Amasis MT Pro"/>
          <w:color w:val="auto"/>
          <w:u w:val="none"/>
        </w:rPr>
      </w:pPr>
      <w:r>
        <w:rPr>
          <w:rFonts w:ascii="Amasis MT Pro" w:hAnsi="Amasis MT Pro"/>
        </w:rPr>
        <w:t xml:space="preserve">praticar ato lesivo previsto no </w:t>
      </w:r>
      <w:hyperlink r:id="rId34" w:anchor="art5" w:history="1">
        <w:r>
          <w:rPr>
            <w:rStyle w:val="Hyperlink"/>
            <w:rFonts w:ascii="Amasis MT Pro" w:hAnsi="Amasis MT Pro"/>
          </w:rPr>
          <w:t>art. 5º da Lei n.º 12.846, de 2013</w:t>
        </w:r>
      </w:hyperlink>
      <w:r>
        <w:rPr>
          <w:rStyle w:val="Hyperlink"/>
          <w:rFonts w:ascii="Amasis MT Pro" w:hAnsi="Amasis MT Pro"/>
        </w:rPr>
        <w:t>.</w:t>
      </w:r>
    </w:p>
    <w:p w14:paraId="6C398C20" w14:textId="77777777" w:rsidR="00294096" w:rsidRPr="0069532B" w:rsidRDefault="00294096" w:rsidP="00294096">
      <w:pPr>
        <w:pStyle w:val="PargrafodaLista"/>
        <w:numPr>
          <w:ilvl w:val="1"/>
          <w:numId w:val="9"/>
        </w:numPr>
        <w:jc w:val="both"/>
        <w:rPr>
          <w:rFonts w:ascii="Amasis MT Pro" w:hAnsi="Amasis MT Pro"/>
        </w:rPr>
      </w:pPr>
      <w:r>
        <w:rPr>
          <w:rFonts w:ascii="Amasis MT Pro" w:hAnsi="Amasis MT Pro"/>
        </w:rPr>
        <w:t xml:space="preserve">Com fulcro na </w:t>
      </w:r>
      <w:hyperlink r:id="rId35" w:history="1">
        <w:r>
          <w:rPr>
            <w:rStyle w:val="Hyperlink"/>
            <w:rFonts w:ascii="Amasis MT Pro" w:hAnsi="Amasis MT Pro"/>
          </w:rPr>
          <w:t>Lei nº 14.133, de 2021</w:t>
        </w:r>
      </w:hyperlink>
      <w:r>
        <w:rPr>
          <w:rFonts w:ascii="Amasis MT Pro" w:hAnsi="Amasis MT Pro"/>
        </w:rPr>
        <w:t>, a Administração poderá, garantida a prévia defesa, aplicar aos licitantes e/ou adjudicatários as seguintes sanções, sem prejuízo das responsabilidades civil e criminal:</w:t>
      </w:r>
    </w:p>
    <w:p w14:paraId="76C1A43A" w14:textId="77777777" w:rsidR="00294096" w:rsidRPr="0069532B" w:rsidRDefault="00294096" w:rsidP="00294096">
      <w:pPr>
        <w:pStyle w:val="PargrafodaLista"/>
        <w:numPr>
          <w:ilvl w:val="2"/>
          <w:numId w:val="9"/>
        </w:numPr>
        <w:jc w:val="both"/>
        <w:rPr>
          <w:rFonts w:ascii="Amasis MT Pro" w:hAnsi="Amasis MT Pro"/>
        </w:rPr>
      </w:pPr>
      <w:r>
        <w:rPr>
          <w:rFonts w:ascii="Amasis MT Pro" w:hAnsi="Amasis MT Pro"/>
        </w:rPr>
        <w:t>advertência;</w:t>
      </w:r>
    </w:p>
    <w:p w14:paraId="7DC647F7" w14:textId="77777777" w:rsidR="00294096" w:rsidRPr="0069532B" w:rsidRDefault="00294096" w:rsidP="00294096">
      <w:pPr>
        <w:pStyle w:val="PargrafodaLista"/>
        <w:numPr>
          <w:ilvl w:val="2"/>
          <w:numId w:val="9"/>
        </w:numPr>
        <w:jc w:val="both"/>
        <w:rPr>
          <w:rFonts w:ascii="Amasis MT Pro" w:hAnsi="Amasis MT Pro"/>
        </w:rPr>
      </w:pPr>
      <w:r>
        <w:rPr>
          <w:rFonts w:ascii="Amasis MT Pro" w:hAnsi="Amasis MT Pro"/>
        </w:rPr>
        <w:t>multa;</w:t>
      </w:r>
    </w:p>
    <w:p w14:paraId="3AC3DB85" w14:textId="77777777" w:rsidR="00294096" w:rsidRPr="0069532B" w:rsidRDefault="00294096" w:rsidP="00294096">
      <w:pPr>
        <w:pStyle w:val="PargrafodaLista"/>
        <w:numPr>
          <w:ilvl w:val="2"/>
          <w:numId w:val="9"/>
        </w:numPr>
        <w:jc w:val="both"/>
        <w:rPr>
          <w:rFonts w:ascii="Amasis MT Pro" w:hAnsi="Amasis MT Pro"/>
        </w:rPr>
      </w:pPr>
      <w:r>
        <w:rPr>
          <w:rFonts w:ascii="Amasis MT Pro" w:hAnsi="Amasis MT Pro"/>
        </w:rPr>
        <w:t>impedimento de licitar e contratar; e</w:t>
      </w:r>
    </w:p>
    <w:p w14:paraId="06C962D9" w14:textId="77777777" w:rsidR="00294096" w:rsidRPr="0069532B" w:rsidRDefault="00294096" w:rsidP="00294096">
      <w:pPr>
        <w:pStyle w:val="PargrafodaLista"/>
        <w:numPr>
          <w:ilvl w:val="2"/>
          <w:numId w:val="9"/>
        </w:numPr>
        <w:jc w:val="both"/>
        <w:rPr>
          <w:rFonts w:ascii="Amasis MT Pro" w:hAnsi="Amasis MT Pro"/>
        </w:rPr>
      </w:pPr>
      <w:r>
        <w:rPr>
          <w:rFonts w:ascii="Amasis MT Pro" w:hAnsi="Amasis MT Pro"/>
        </w:rPr>
        <w:t>declaração de inidoneidade para licitar ou contratar, enquanto perdurarem os motivos determinantes da punição ou até que seja promovida sua reabilitação perante a própria autoridade que aplicou a penalidade.</w:t>
      </w:r>
    </w:p>
    <w:p w14:paraId="76E1D706" w14:textId="77777777" w:rsidR="00294096" w:rsidRPr="0069532B" w:rsidRDefault="00233C11" w:rsidP="00294096">
      <w:pPr>
        <w:pStyle w:val="PargrafodaLista"/>
        <w:numPr>
          <w:ilvl w:val="1"/>
          <w:numId w:val="9"/>
        </w:numPr>
        <w:jc w:val="both"/>
        <w:rPr>
          <w:rFonts w:ascii="Amasis MT Pro" w:hAnsi="Amasis MT Pro"/>
        </w:rPr>
      </w:pPr>
      <w:r>
        <w:rPr>
          <w:rFonts w:ascii="Amasis MT Pro" w:hAnsi="Amasis MT Pro"/>
        </w:rPr>
        <w:t>Na aplicação das sanções serão considerados:</w:t>
      </w:r>
    </w:p>
    <w:p w14:paraId="51030A39" w14:textId="77777777" w:rsidR="00233C11" w:rsidRPr="0069532B" w:rsidRDefault="00233C11" w:rsidP="00233C11">
      <w:pPr>
        <w:pStyle w:val="PargrafodaLista"/>
        <w:numPr>
          <w:ilvl w:val="2"/>
          <w:numId w:val="9"/>
        </w:numPr>
        <w:jc w:val="both"/>
        <w:rPr>
          <w:rFonts w:ascii="Amasis MT Pro" w:hAnsi="Amasis MT Pro"/>
        </w:rPr>
      </w:pPr>
      <w:r>
        <w:rPr>
          <w:rFonts w:ascii="Amasis MT Pro" w:hAnsi="Amasis MT Pro"/>
        </w:rPr>
        <w:t>a natureza e a gravidade da infração cometida.</w:t>
      </w:r>
    </w:p>
    <w:p w14:paraId="7CAC0F16" w14:textId="77777777" w:rsidR="00233C11" w:rsidRPr="0069532B" w:rsidRDefault="00233C11" w:rsidP="00233C11">
      <w:pPr>
        <w:pStyle w:val="PargrafodaLista"/>
        <w:numPr>
          <w:ilvl w:val="2"/>
          <w:numId w:val="9"/>
        </w:numPr>
        <w:jc w:val="both"/>
        <w:rPr>
          <w:rFonts w:ascii="Amasis MT Pro" w:hAnsi="Amasis MT Pro"/>
        </w:rPr>
      </w:pPr>
      <w:r>
        <w:rPr>
          <w:rFonts w:ascii="Amasis MT Pro" w:hAnsi="Amasis MT Pro"/>
        </w:rPr>
        <w:t>as peculiaridades do caso concreto;</w:t>
      </w:r>
    </w:p>
    <w:p w14:paraId="6FCBABC9" w14:textId="77777777" w:rsidR="00233C11" w:rsidRPr="0069532B" w:rsidRDefault="00233C11" w:rsidP="00233C11">
      <w:pPr>
        <w:pStyle w:val="PargrafodaLista"/>
        <w:numPr>
          <w:ilvl w:val="2"/>
          <w:numId w:val="9"/>
        </w:numPr>
        <w:jc w:val="both"/>
        <w:rPr>
          <w:rFonts w:ascii="Amasis MT Pro" w:hAnsi="Amasis MT Pro"/>
        </w:rPr>
      </w:pPr>
      <w:r>
        <w:rPr>
          <w:rFonts w:ascii="Amasis MT Pro" w:hAnsi="Amasis MT Pro"/>
        </w:rPr>
        <w:t>as circunstâncias agravantes ou atenuantes;</w:t>
      </w:r>
    </w:p>
    <w:p w14:paraId="738A3454" w14:textId="77777777" w:rsidR="00233C11" w:rsidRPr="0069532B" w:rsidRDefault="00233C11" w:rsidP="00233C11">
      <w:pPr>
        <w:pStyle w:val="PargrafodaLista"/>
        <w:numPr>
          <w:ilvl w:val="2"/>
          <w:numId w:val="9"/>
        </w:numPr>
        <w:jc w:val="both"/>
        <w:rPr>
          <w:rFonts w:ascii="Amasis MT Pro" w:hAnsi="Amasis MT Pro"/>
        </w:rPr>
      </w:pPr>
      <w:r>
        <w:rPr>
          <w:rFonts w:ascii="Amasis MT Pro" w:hAnsi="Amasis MT Pro"/>
        </w:rPr>
        <w:t>os danos que dela provierem para a Administração Pública;</w:t>
      </w:r>
    </w:p>
    <w:p w14:paraId="18067387" w14:textId="77777777" w:rsidR="00233C11" w:rsidRPr="0069532B" w:rsidRDefault="00233C11" w:rsidP="00233C11">
      <w:pPr>
        <w:pStyle w:val="PargrafodaLista"/>
        <w:numPr>
          <w:ilvl w:val="2"/>
          <w:numId w:val="9"/>
        </w:numPr>
        <w:jc w:val="both"/>
        <w:rPr>
          <w:rFonts w:ascii="Amasis MT Pro" w:hAnsi="Amasis MT Pro"/>
        </w:rPr>
      </w:pPr>
      <w:r>
        <w:rPr>
          <w:rFonts w:ascii="Amasis MT Pro" w:hAnsi="Amasis MT Pro"/>
        </w:rPr>
        <w:t>a implantação ou o aperfeiçoamento de programa de integridade, conforme normas e orientações dos órgãos de controle.</w:t>
      </w:r>
    </w:p>
    <w:p w14:paraId="4A8AC301" w14:textId="77777777" w:rsidR="00233C11" w:rsidRPr="0069532B" w:rsidRDefault="00233C11" w:rsidP="00233C11">
      <w:pPr>
        <w:pStyle w:val="PargrafodaLista"/>
        <w:numPr>
          <w:ilvl w:val="1"/>
          <w:numId w:val="9"/>
        </w:numPr>
        <w:jc w:val="both"/>
        <w:rPr>
          <w:rFonts w:ascii="Amasis MT Pro" w:hAnsi="Amasis MT Pro"/>
        </w:rPr>
      </w:pPr>
      <w:r>
        <w:rPr>
          <w:rFonts w:ascii="Amasis MT Pro" w:hAnsi="Amasis MT Pro"/>
        </w:rPr>
        <w:t xml:space="preserve">A multa será recolhida em percentual de 0,5% a 30% incidente sobre o valor do contrato licitado, recolhida no prazo máximo de </w:t>
      </w:r>
      <w:r>
        <w:rPr>
          <w:rFonts w:ascii="Amasis MT Pro" w:hAnsi="Amasis MT Pro"/>
          <w:b/>
          <w:bCs/>
          <w:color w:val="000000" w:themeColor="text1"/>
        </w:rPr>
        <w:t>30 (trinta) dias</w:t>
      </w:r>
      <w:r>
        <w:rPr>
          <w:rFonts w:ascii="Amasis MT Pro" w:hAnsi="Amasis MT Pro"/>
          <w:color w:val="FF0000"/>
        </w:rPr>
        <w:t xml:space="preserve"> </w:t>
      </w:r>
      <w:r>
        <w:rPr>
          <w:rFonts w:ascii="Amasis MT Pro" w:hAnsi="Amasis MT Pro"/>
        </w:rPr>
        <w:t>úteis, a contar da comunicação oficial.</w:t>
      </w:r>
    </w:p>
    <w:p w14:paraId="4867E9B6" w14:textId="77777777" w:rsidR="00233C11" w:rsidRPr="0069532B" w:rsidRDefault="00233C11" w:rsidP="00233C11">
      <w:pPr>
        <w:pStyle w:val="PargrafodaLista"/>
        <w:numPr>
          <w:ilvl w:val="2"/>
          <w:numId w:val="9"/>
        </w:numPr>
        <w:jc w:val="both"/>
        <w:rPr>
          <w:rFonts w:ascii="Amasis MT Pro" w:hAnsi="Amasis MT Pro"/>
        </w:rPr>
      </w:pPr>
      <w:r>
        <w:rPr>
          <w:rFonts w:ascii="Amasis MT Pro" w:hAnsi="Amasis MT Pro"/>
        </w:rPr>
        <w:t xml:space="preserve">Para as infrações previstas nos itens </w:t>
      </w:r>
      <w:r>
        <w:rPr>
          <w:rFonts w:ascii="Amasis MT Pro" w:hAnsi="Amasis MT Pro"/>
          <w:b/>
          <w:bCs/>
        </w:rPr>
        <w:fldChar w:fldCharType="begin"/>
      </w:r>
      <w:r>
        <w:rPr>
          <w:rFonts w:ascii="Amasis MT Pro" w:hAnsi="Amasis MT Pro"/>
          <w:b/>
          <w:bCs/>
        </w:rPr>
        <w:instrText xml:space="preserve"> REF _Ref114668085 \r \h  \* MERGEFORMAT </w:instrText>
      </w:r>
      <w:r>
        <w:rPr>
          <w:rFonts w:ascii="Amasis MT Pro" w:hAnsi="Amasis MT Pro"/>
          <w:b/>
          <w:bCs/>
        </w:rPr>
      </w:r>
      <w:r>
        <w:rPr>
          <w:rFonts w:ascii="Amasis MT Pro" w:hAnsi="Amasis MT Pro"/>
          <w:b/>
          <w:bCs/>
        </w:rPr>
        <w:fldChar w:fldCharType="separate"/>
      </w:r>
      <w:r>
        <w:rPr>
          <w:rFonts w:ascii="Amasis MT Pro" w:hAnsi="Amasis MT Pro"/>
          <w:b/>
          <w:bCs/>
        </w:rPr>
        <w:t>9.1.1</w:t>
      </w:r>
      <w:r>
        <w:rPr>
          <w:rFonts w:ascii="Amasis MT Pro" w:hAnsi="Amasis MT Pro"/>
          <w:b/>
          <w:bCs/>
        </w:rPr>
        <w:fldChar w:fldCharType="end"/>
      </w:r>
      <w:r>
        <w:rPr>
          <w:rFonts w:ascii="Amasis MT Pro" w:hAnsi="Amasis MT Pro"/>
          <w:b/>
          <w:bCs/>
        </w:rPr>
        <w:t xml:space="preserve">, </w:t>
      </w:r>
      <w:r>
        <w:rPr>
          <w:rFonts w:ascii="Amasis MT Pro" w:hAnsi="Amasis MT Pro"/>
          <w:b/>
          <w:bCs/>
        </w:rPr>
        <w:fldChar w:fldCharType="begin"/>
      </w:r>
      <w:r>
        <w:rPr>
          <w:rFonts w:ascii="Amasis MT Pro" w:hAnsi="Amasis MT Pro"/>
          <w:b/>
          <w:bCs/>
        </w:rPr>
        <w:instrText xml:space="preserve"> REF _Ref114668108 \r \h  \* MERGEFORMAT </w:instrText>
      </w:r>
      <w:r>
        <w:rPr>
          <w:rFonts w:ascii="Amasis MT Pro" w:hAnsi="Amasis MT Pro"/>
          <w:b/>
          <w:bCs/>
        </w:rPr>
      </w:r>
      <w:r>
        <w:rPr>
          <w:rFonts w:ascii="Amasis MT Pro" w:hAnsi="Amasis MT Pro"/>
          <w:b/>
          <w:bCs/>
        </w:rPr>
        <w:fldChar w:fldCharType="separate"/>
      </w:r>
      <w:r>
        <w:rPr>
          <w:rFonts w:ascii="Amasis MT Pro" w:hAnsi="Amasis MT Pro"/>
          <w:b/>
          <w:bCs/>
        </w:rPr>
        <w:t>9.1.2</w:t>
      </w:r>
      <w:r>
        <w:rPr>
          <w:rFonts w:ascii="Amasis MT Pro" w:hAnsi="Amasis MT Pro"/>
          <w:b/>
          <w:bCs/>
        </w:rPr>
        <w:fldChar w:fldCharType="end"/>
      </w:r>
      <w:r>
        <w:rPr>
          <w:rFonts w:ascii="Amasis MT Pro" w:hAnsi="Amasis MT Pro"/>
          <w:b/>
          <w:bCs/>
        </w:rPr>
        <w:t xml:space="preserve"> e </w:t>
      </w:r>
      <w:r>
        <w:rPr>
          <w:rFonts w:ascii="Amasis MT Pro" w:hAnsi="Amasis MT Pro"/>
          <w:b/>
          <w:bCs/>
        </w:rPr>
        <w:fldChar w:fldCharType="begin"/>
      </w:r>
      <w:r>
        <w:rPr>
          <w:rFonts w:ascii="Amasis MT Pro" w:hAnsi="Amasis MT Pro"/>
          <w:b/>
          <w:bCs/>
        </w:rPr>
        <w:instrText xml:space="preserve"> REF _Ref114668139 \r \h  \* MERGEFORMAT </w:instrText>
      </w:r>
      <w:r>
        <w:rPr>
          <w:rFonts w:ascii="Amasis MT Pro" w:hAnsi="Amasis MT Pro"/>
          <w:b/>
          <w:bCs/>
        </w:rPr>
      </w:r>
      <w:r>
        <w:rPr>
          <w:rFonts w:ascii="Amasis MT Pro" w:hAnsi="Amasis MT Pro"/>
          <w:b/>
          <w:bCs/>
        </w:rPr>
        <w:fldChar w:fldCharType="separate"/>
      </w:r>
      <w:r>
        <w:rPr>
          <w:rFonts w:ascii="Amasis MT Pro" w:hAnsi="Amasis MT Pro"/>
          <w:b/>
          <w:bCs/>
        </w:rPr>
        <w:t>9.1.3</w:t>
      </w:r>
      <w:r>
        <w:rPr>
          <w:rFonts w:ascii="Amasis MT Pro" w:hAnsi="Amasis MT Pro"/>
          <w:b/>
          <w:bCs/>
        </w:rPr>
        <w:fldChar w:fldCharType="end"/>
      </w:r>
      <w:r>
        <w:rPr>
          <w:rFonts w:ascii="Amasis MT Pro" w:hAnsi="Amasis MT Pro"/>
        </w:rPr>
        <w:t xml:space="preserve">, a multa será de </w:t>
      </w:r>
      <w:r>
        <w:rPr>
          <w:rFonts w:ascii="Amasis MT Pro" w:hAnsi="Amasis MT Pro"/>
          <w:color w:val="000000" w:themeColor="text1"/>
        </w:rPr>
        <w:t>0,5% a 15%</w:t>
      </w:r>
      <w:r>
        <w:rPr>
          <w:rFonts w:ascii="Amasis MT Pro" w:hAnsi="Amasis MT Pro"/>
          <w:color w:val="0000FF"/>
        </w:rPr>
        <w:t xml:space="preserve"> </w:t>
      </w:r>
      <w:r>
        <w:rPr>
          <w:rFonts w:ascii="Amasis MT Pro" w:hAnsi="Amasis MT Pro"/>
        </w:rPr>
        <w:t>do valor do contrato licitado.</w:t>
      </w:r>
    </w:p>
    <w:p w14:paraId="557DB79E" w14:textId="77777777" w:rsidR="00233C11" w:rsidRPr="0069532B" w:rsidRDefault="00233C11" w:rsidP="00233C11">
      <w:pPr>
        <w:pStyle w:val="PargrafodaLista"/>
        <w:numPr>
          <w:ilvl w:val="2"/>
          <w:numId w:val="9"/>
        </w:numPr>
        <w:jc w:val="both"/>
        <w:rPr>
          <w:rFonts w:ascii="Amasis MT Pro" w:hAnsi="Amasis MT Pro"/>
        </w:rPr>
      </w:pPr>
      <w:r>
        <w:rPr>
          <w:rFonts w:ascii="Amasis MT Pro" w:hAnsi="Amasis MT Pro"/>
        </w:rPr>
        <w:t xml:space="preserve">Para as infrações previstas nos itens </w:t>
      </w:r>
      <w:r>
        <w:rPr>
          <w:rFonts w:ascii="Amasis MT Pro" w:hAnsi="Amasis MT Pro"/>
          <w:b/>
          <w:bCs/>
        </w:rPr>
        <w:fldChar w:fldCharType="begin"/>
      </w:r>
      <w:r>
        <w:rPr>
          <w:rFonts w:ascii="Amasis MT Pro" w:hAnsi="Amasis MT Pro"/>
          <w:b/>
          <w:bCs/>
        </w:rPr>
        <w:instrText xml:space="preserve"> REF _Ref114668249 \r \h  \* MERGEFORMAT </w:instrText>
      </w:r>
      <w:r>
        <w:rPr>
          <w:rFonts w:ascii="Amasis MT Pro" w:hAnsi="Amasis MT Pro"/>
          <w:b/>
          <w:bCs/>
        </w:rPr>
      </w:r>
      <w:r>
        <w:rPr>
          <w:rFonts w:ascii="Amasis MT Pro" w:hAnsi="Amasis MT Pro"/>
          <w:b/>
          <w:bCs/>
        </w:rPr>
        <w:fldChar w:fldCharType="separate"/>
      </w:r>
      <w:r>
        <w:rPr>
          <w:rFonts w:ascii="Amasis MT Pro" w:hAnsi="Amasis MT Pro"/>
          <w:b/>
          <w:bCs/>
        </w:rPr>
        <w:t>9.1.4</w:t>
      </w:r>
      <w:r>
        <w:rPr>
          <w:rFonts w:ascii="Amasis MT Pro" w:hAnsi="Amasis MT Pro"/>
          <w:b/>
          <w:bCs/>
        </w:rPr>
        <w:fldChar w:fldCharType="end"/>
      </w:r>
      <w:r>
        <w:rPr>
          <w:rFonts w:ascii="Amasis MT Pro" w:hAnsi="Amasis MT Pro"/>
          <w:b/>
          <w:bCs/>
        </w:rPr>
        <w:t xml:space="preserve">, </w:t>
      </w:r>
      <w:r>
        <w:rPr>
          <w:rFonts w:ascii="Amasis MT Pro" w:hAnsi="Amasis MT Pro"/>
          <w:b/>
          <w:bCs/>
        </w:rPr>
        <w:fldChar w:fldCharType="begin"/>
      </w:r>
      <w:r>
        <w:rPr>
          <w:rFonts w:ascii="Amasis MT Pro" w:hAnsi="Amasis MT Pro"/>
          <w:b/>
          <w:bCs/>
        </w:rPr>
        <w:instrText xml:space="preserve"> REF _Ref114668245 \r \h  \* MERGEFORMAT </w:instrText>
      </w:r>
      <w:r>
        <w:rPr>
          <w:rFonts w:ascii="Amasis MT Pro" w:hAnsi="Amasis MT Pro"/>
          <w:b/>
          <w:bCs/>
        </w:rPr>
      </w:r>
      <w:r>
        <w:rPr>
          <w:rFonts w:ascii="Amasis MT Pro" w:hAnsi="Amasis MT Pro"/>
          <w:b/>
          <w:bCs/>
        </w:rPr>
        <w:fldChar w:fldCharType="separate"/>
      </w:r>
      <w:r>
        <w:rPr>
          <w:rFonts w:ascii="Amasis MT Pro" w:hAnsi="Amasis MT Pro"/>
          <w:b/>
          <w:bCs/>
        </w:rPr>
        <w:t>9.1.5</w:t>
      </w:r>
      <w:r>
        <w:rPr>
          <w:rFonts w:ascii="Amasis MT Pro" w:hAnsi="Amasis MT Pro"/>
          <w:b/>
          <w:bCs/>
        </w:rPr>
        <w:fldChar w:fldCharType="end"/>
      </w:r>
      <w:r>
        <w:rPr>
          <w:rFonts w:ascii="Amasis MT Pro" w:hAnsi="Amasis MT Pro"/>
          <w:b/>
          <w:bCs/>
        </w:rPr>
        <w:t xml:space="preserve">, </w:t>
      </w:r>
      <w:r>
        <w:rPr>
          <w:rFonts w:ascii="Amasis MT Pro" w:hAnsi="Amasis MT Pro"/>
          <w:b/>
          <w:bCs/>
        </w:rPr>
        <w:fldChar w:fldCharType="begin"/>
      </w:r>
      <w:r>
        <w:rPr>
          <w:rFonts w:ascii="Amasis MT Pro" w:hAnsi="Amasis MT Pro"/>
          <w:b/>
          <w:bCs/>
        </w:rPr>
        <w:instrText xml:space="preserve"> REF _Ref114668247 \r \h  \* MERGEFORMAT </w:instrText>
      </w:r>
      <w:r>
        <w:rPr>
          <w:rFonts w:ascii="Amasis MT Pro" w:hAnsi="Amasis MT Pro"/>
          <w:b/>
          <w:bCs/>
        </w:rPr>
      </w:r>
      <w:r>
        <w:rPr>
          <w:rFonts w:ascii="Amasis MT Pro" w:hAnsi="Amasis MT Pro"/>
          <w:b/>
          <w:bCs/>
        </w:rPr>
        <w:fldChar w:fldCharType="separate"/>
      </w:r>
      <w:r>
        <w:rPr>
          <w:rFonts w:ascii="Amasis MT Pro" w:hAnsi="Amasis MT Pro"/>
          <w:b/>
          <w:bCs/>
        </w:rPr>
        <w:t>9.1.6</w:t>
      </w:r>
      <w:r>
        <w:rPr>
          <w:rFonts w:ascii="Amasis MT Pro" w:hAnsi="Amasis MT Pro"/>
          <w:b/>
          <w:bCs/>
        </w:rPr>
        <w:fldChar w:fldCharType="end"/>
      </w:r>
      <w:r>
        <w:rPr>
          <w:rFonts w:ascii="Amasis MT Pro" w:hAnsi="Amasis MT Pro"/>
          <w:b/>
          <w:bCs/>
        </w:rPr>
        <w:t xml:space="preserve">, </w:t>
      </w:r>
      <w:r>
        <w:rPr>
          <w:rFonts w:ascii="Amasis MT Pro" w:hAnsi="Amasis MT Pro"/>
          <w:b/>
          <w:bCs/>
        </w:rPr>
        <w:fldChar w:fldCharType="begin"/>
      </w:r>
      <w:r>
        <w:rPr>
          <w:rFonts w:ascii="Amasis MT Pro" w:hAnsi="Amasis MT Pro"/>
          <w:b/>
          <w:bCs/>
        </w:rPr>
        <w:instrText xml:space="preserve"> REF _Ref114668251 \r \h  \* MERGEFORMAT </w:instrText>
      </w:r>
      <w:r>
        <w:rPr>
          <w:rFonts w:ascii="Amasis MT Pro" w:hAnsi="Amasis MT Pro"/>
          <w:b/>
          <w:bCs/>
        </w:rPr>
      </w:r>
      <w:r>
        <w:rPr>
          <w:rFonts w:ascii="Amasis MT Pro" w:hAnsi="Amasis MT Pro"/>
          <w:b/>
          <w:bCs/>
        </w:rPr>
        <w:fldChar w:fldCharType="separate"/>
      </w:r>
      <w:r>
        <w:rPr>
          <w:rFonts w:ascii="Amasis MT Pro" w:hAnsi="Amasis MT Pro"/>
          <w:b/>
          <w:bCs/>
        </w:rPr>
        <w:t>9.1.7</w:t>
      </w:r>
      <w:r>
        <w:rPr>
          <w:rFonts w:ascii="Amasis MT Pro" w:hAnsi="Amasis MT Pro"/>
          <w:b/>
          <w:bCs/>
        </w:rPr>
        <w:fldChar w:fldCharType="end"/>
      </w:r>
      <w:r>
        <w:rPr>
          <w:rFonts w:ascii="Amasis MT Pro" w:hAnsi="Amasis MT Pro"/>
          <w:b/>
          <w:bCs/>
        </w:rPr>
        <w:t xml:space="preserve"> e </w:t>
      </w:r>
      <w:r>
        <w:rPr>
          <w:rFonts w:ascii="Amasis MT Pro" w:hAnsi="Amasis MT Pro"/>
          <w:b/>
          <w:bCs/>
        </w:rPr>
        <w:fldChar w:fldCharType="begin"/>
      </w:r>
      <w:r>
        <w:rPr>
          <w:rFonts w:ascii="Amasis MT Pro" w:hAnsi="Amasis MT Pro"/>
          <w:b/>
          <w:bCs/>
        </w:rPr>
        <w:instrText xml:space="preserve"> REF _Ref114668252 \r \h  \* MERGEFORMAT </w:instrText>
      </w:r>
      <w:r>
        <w:rPr>
          <w:rFonts w:ascii="Amasis MT Pro" w:hAnsi="Amasis MT Pro"/>
          <w:b/>
          <w:bCs/>
        </w:rPr>
      </w:r>
      <w:r>
        <w:rPr>
          <w:rFonts w:ascii="Amasis MT Pro" w:hAnsi="Amasis MT Pro"/>
          <w:b/>
          <w:bCs/>
        </w:rPr>
        <w:fldChar w:fldCharType="separate"/>
      </w:r>
      <w:r>
        <w:rPr>
          <w:rFonts w:ascii="Amasis MT Pro" w:hAnsi="Amasis MT Pro"/>
          <w:b/>
          <w:bCs/>
        </w:rPr>
        <w:t>9.1.8</w:t>
      </w:r>
      <w:r>
        <w:rPr>
          <w:rFonts w:ascii="Amasis MT Pro" w:hAnsi="Amasis MT Pro"/>
          <w:b/>
          <w:bCs/>
        </w:rPr>
        <w:fldChar w:fldCharType="end"/>
      </w:r>
      <w:r>
        <w:rPr>
          <w:rFonts w:ascii="Amasis MT Pro" w:hAnsi="Amasis MT Pro"/>
        </w:rPr>
        <w:t xml:space="preserve">, a multa será de </w:t>
      </w:r>
      <w:r>
        <w:rPr>
          <w:rFonts w:ascii="Amasis MT Pro" w:hAnsi="Amasis MT Pro"/>
          <w:color w:val="000000" w:themeColor="text1"/>
        </w:rPr>
        <w:t xml:space="preserve">15% a 30% </w:t>
      </w:r>
      <w:r>
        <w:rPr>
          <w:rFonts w:ascii="Amasis MT Pro" w:hAnsi="Amasis MT Pro"/>
        </w:rPr>
        <w:t>do valor do contrato licitado.</w:t>
      </w:r>
    </w:p>
    <w:p w14:paraId="52FA13B2" w14:textId="77777777" w:rsidR="00233C11" w:rsidRPr="0069532B" w:rsidRDefault="00233C11" w:rsidP="00233C11">
      <w:pPr>
        <w:pStyle w:val="PargrafodaLista"/>
        <w:numPr>
          <w:ilvl w:val="1"/>
          <w:numId w:val="9"/>
        </w:numPr>
        <w:jc w:val="both"/>
        <w:rPr>
          <w:rFonts w:ascii="Amasis MT Pro" w:hAnsi="Amasis MT Pro"/>
        </w:rPr>
      </w:pPr>
      <w:r>
        <w:rPr>
          <w:rFonts w:ascii="Amasis MT Pro" w:hAnsi="Amasis MT Pro"/>
        </w:rPr>
        <w:lastRenderedPageBreak/>
        <w:t>As sanções de advertência, impedimento de licitar e contratar e declaração de inidoneidade para licitar ou contratar poderão ser aplicadas, cumulativamente ou não, à penalidade de multa.</w:t>
      </w:r>
    </w:p>
    <w:p w14:paraId="5ED271B3" w14:textId="77777777" w:rsidR="00233C11" w:rsidRPr="0069532B" w:rsidRDefault="00233C11" w:rsidP="00233C11">
      <w:pPr>
        <w:pStyle w:val="PargrafodaLista"/>
        <w:numPr>
          <w:ilvl w:val="1"/>
          <w:numId w:val="9"/>
        </w:numPr>
        <w:jc w:val="both"/>
        <w:rPr>
          <w:rFonts w:ascii="Amasis MT Pro" w:hAnsi="Amasis MT Pro"/>
        </w:rPr>
      </w:pPr>
      <w:r>
        <w:rPr>
          <w:rFonts w:ascii="Amasis MT Pro" w:hAnsi="Amasis MT Pro"/>
        </w:rPr>
        <w:t>Na aplicação da sanção de multa será facultada a defesa do interessado no prazo de 15 (quinze) dias úteis, contado da data de sua intimação.</w:t>
      </w:r>
    </w:p>
    <w:p w14:paraId="4A60B84B" w14:textId="77777777" w:rsidR="00233C11" w:rsidRPr="0069532B" w:rsidRDefault="00B27E45" w:rsidP="00233C11">
      <w:pPr>
        <w:pStyle w:val="PargrafodaLista"/>
        <w:numPr>
          <w:ilvl w:val="1"/>
          <w:numId w:val="9"/>
        </w:numPr>
        <w:jc w:val="both"/>
        <w:rPr>
          <w:rFonts w:ascii="Amasis MT Pro" w:hAnsi="Amasis MT Pro"/>
        </w:rPr>
      </w:pPr>
      <w:r>
        <w:rPr>
          <w:rFonts w:ascii="Amasis MT Pro" w:hAnsi="Amasis MT Pro"/>
        </w:rPr>
        <w:t xml:space="preserve">A sanção de impedimento de licitar e contratar será aplicada ao responsável em decorrência das infrações administrativas relacionadas nos itens </w:t>
      </w:r>
      <w:r>
        <w:rPr>
          <w:rFonts w:ascii="Amasis MT Pro" w:hAnsi="Amasis MT Pro"/>
          <w:b/>
          <w:bCs/>
        </w:rPr>
        <w:fldChar w:fldCharType="begin"/>
      </w:r>
      <w:r>
        <w:rPr>
          <w:rFonts w:ascii="Amasis MT Pro" w:hAnsi="Amasis MT Pro"/>
          <w:b/>
          <w:bCs/>
        </w:rPr>
        <w:instrText xml:space="preserve"> REF _Ref114668085 \r \h  \* MERGEFORMAT </w:instrText>
      </w:r>
      <w:r>
        <w:rPr>
          <w:rFonts w:ascii="Amasis MT Pro" w:hAnsi="Amasis MT Pro"/>
          <w:b/>
          <w:bCs/>
        </w:rPr>
      </w:r>
      <w:r>
        <w:rPr>
          <w:rFonts w:ascii="Amasis MT Pro" w:hAnsi="Amasis MT Pro"/>
          <w:b/>
          <w:bCs/>
        </w:rPr>
        <w:fldChar w:fldCharType="separate"/>
      </w:r>
      <w:r>
        <w:rPr>
          <w:rFonts w:ascii="Amasis MT Pro" w:hAnsi="Amasis MT Pro"/>
          <w:b/>
          <w:bCs/>
        </w:rPr>
        <w:t>9.1.1</w:t>
      </w:r>
      <w:r>
        <w:rPr>
          <w:rFonts w:ascii="Amasis MT Pro" w:hAnsi="Amasis MT Pro"/>
          <w:b/>
          <w:bCs/>
        </w:rPr>
        <w:fldChar w:fldCharType="end"/>
      </w:r>
      <w:r>
        <w:rPr>
          <w:rFonts w:ascii="Amasis MT Pro" w:hAnsi="Amasis MT Pro"/>
          <w:b/>
          <w:bCs/>
        </w:rPr>
        <w:t xml:space="preserve">, </w:t>
      </w:r>
      <w:r>
        <w:rPr>
          <w:rFonts w:ascii="Amasis MT Pro" w:hAnsi="Amasis MT Pro"/>
          <w:b/>
          <w:bCs/>
        </w:rPr>
        <w:fldChar w:fldCharType="begin"/>
      </w:r>
      <w:r>
        <w:rPr>
          <w:rFonts w:ascii="Amasis MT Pro" w:hAnsi="Amasis MT Pro"/>
          <w:b/>
          <w:bCs/>
        </w:rPr>
        <w:instrText xml:space="preserve"> REF _Ref114668108 \r \h  \* MERGEFORMAT </w:instrText>
      </w:r>
      <w:r>
        <w:rPr>
          <w:rFonts w:ascii="Amasis MT Pro" w:hAnsi="Amasis MT Pro"/>
          <w:b/>
          <w:bCs/>
        </w:rPr>
      </w:r>
      <w:r>
        <w:rPr>
          <w:rFonts w:ascii="Amasis MT Pro" w:hAnsi="Amasis MT Pro"/>
          <w:b/>
          <w:bCs/>
        </w:rPr>
        <w:fldChar w:fldCharType="separate"/>
      </w:r>
      <w:r>
        <w:rPr>
          <w:rFonts w:ascii="Amasis MT Pro" w:hAnsi="Amasis MT Pro"/>
          <w:b/>
          <w:bCs/>
        </w:rPr>
        <w:t>9.1.2</w:t>
      </w:r>
      <w:r>
        <w:rPr>
          <w:rFonts w:ascii="Amasis MT Pro" w:hAnsi="Amasis MT Pro"/>
          <w:b/>
          <w:bCs/>
        </w:rPr>
        <w:fldChar w:fldCharType="end"/>
      </w:r>
      <w:r>
        <w:rPr>
          <w:rFonts w:ascii="Amasis MT Pro" w:hAnsi="Amasis MT Pro"/>
          <w:b/>
          <w:bCs/>
        </w:rPr>
        <w:t xml:space="preserve"> e </w:t>
      </w:r>
      <w:r>
        <w:rPr>
          <w:rFonts w:ascii="Amasis MT Pro" w:hAnsi="Amasis MT Pro"/>
          <w:b/>
          <w:bCs/>
        </w:rPr>
        <w:fldChar w:fldCharType="begin"/>
      </w:r>
      <w:r>
        <w:rPr>
          <w:rFonts w:ascii="Amasis MT Pro" w:hAnsi="Amasis MT Pro"/>
          <w:b/>
          <w:bCs/>
        </w:rPr>
        <w:instrText xml:space="preserve"> REF _Ref114668139 \r \h  \* MERGEFORMAT </w:instrText>
      </w:r>
      <w:r>
        <w:rPr>
          <w:rFonts w:ascii="Amasis MT Pro" w:hAnsi="Amasis MT Pro"/>
          <w:b/>
          <w:bCs/>
        </w:rPr>
      </w:r>
      <w:r>
        <w:rPr>
          <w:rFonts w:ascii="Amasis MT Pro" w:hAnsi="Amasis MT Pro"/>
          <w:b/>
          <w:bCs/>
        </w:rPr>
        <w:fldChar w:fldCharType="separate"/>
      </w:r>
      <w:r>
        <w:rPr>
          <w:rFonts w:ascii="Amasis MT Pro" w:hAnsi="Amasis MT Pro"/>
          <w:b/>
          <w:bCs/>
        </w:rPr>
        <w:t>9.1.3</w:t>
      </w:r>
      <w:r>
        <w:rPr>
          <w:rFonts w:ascii="Amasis MT Pro" w:hAnsi="Amasis MT Pro"/>
          <w:b/>
          <w:bCs/>
        </w:rPr>
        <w:fldChar w:fldCharType="end"/>
      </w:r>
      <w:r>
        <w:rPr>
          <w:rFonts w:ascii="Amasis MT Pro" w:hAnsi="Amasis MT Pr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B8AEE08" w14:textId="77777777" w:rsidR="00B27E45" w:rsidRPr="0069532B" w:rsidRDefault="00B27E45" w:rsidP="00233C11">
      <w:pPr>
        <w:pStyle w:val="PargrafodaLista"/>
        <w:numPr>
          <w:ilvl w:val="1"/>
          <w:numId w:val="9"/>
        </w:numPr>
        <w:jc w:val="both"/>
        <w:rPr>
          <w:rFonts w:ascii="Amasis MT Pro" w:hAnsi="Amasis MT Pro"/>
        </w:rPr>
      </w:pPr>
      <w:r>
        <w:rPr>
          <w:rFonts w:ascii="Amasis MT Pro" w:hAnsi="Amasis MT Pro"/>
        </w:rPr>
        <w:t xml:space="preserve">Poderá ser aplicada ao responsável a sanção de declaração de inidoneidade para licitar ou contratar, em decorrência da prática das infrações dispostas nos itens </w:t>
      </w:r>
      <w:r>
        <w:rPr>
          <w:rFonts w:ascii="Amasis MT Pro" w:hAnsi="Amasis MT Pro"/>
          <w:b/>
          <w:bCs/>
        </w:rPr>
        <w:fldChar w:fldCharType="begin"/>
      </w:r>
      <w:r>
        <w:rPr>
          <w:rFonts w:ascii="Amasis MT Pro" w:hAnsi="Amasis MT Pro"/>
          <w:b/>
          <w:bCs/>
        </w:rPr>
        <w:instrText xml:space="preserve"> REF _Ref114668249 \r \h  \* MERGEFORMAT </w:instrText>
      </w:r>
      <w:r>
        <w:rPr>
          <w:rFonts w:ascii="Amasis MT Pro" w:hAnsi="Amasis MT Pro"/>
          <w:b/>
          <w:bCs/>
        </w:rPr>
      </w:r>
      <w:r>
        <w:rPr>
          <w:rFonts w:ascii="Amasis MT Pro" w:hAnsi="Amasis MT Pro"/>
          <w:b/>
          <w:bCs/>
        </w:rPr>
        <w:fldChar w:fldCharType="separate"/>
      </w:r>
      <w:r>
        <w:rPr>
          <w:rFonts w:ascii="Amasis MT Pro" w:hAnsi="Amasis MT Pro"/>
          <w:b/>
          <w:bCs/>
        </w:rPr>
        <w:t>9.1.4</w:t>
      </w:r>
      <w:r>
        <w:rPr>
          <w:rFonts w:ascii="Amasis MT Pro" w:hAnsi="Amasis MT Pro"/>
          <w:b/>
          <w:bCs/>
        </w:rPr>
        <w:fldChar w:fldCharType="end"/>
      </w:r>
      <w:r>
        <w:rPr>
          <w:rFonts w:ascii="Amasis MT Pro" w:hAnsi="Amasis MT Pro"/>
          <w:b/>
          <w:bCs/>
        </w:rPr>
        <w:t xml:space="preserve">, </w:t>
      </w:r>
      <w:r>
        <w:rPr>
          <w:rFonts w:ascii="Amasis MT Pro" w:hAnsi="Amasis MT Pro"/>
          <w:b/>
          <w:bCs/>
        </w:rPr>
        <w:fldChar w:fldCharType="begin"/>
      </w:r>
      <w:r>
        <w:rPr>
          <w:rFonts w:ascii="Amasis MT Pro" w:hAnsi="Amasis MT Pro"/>
          <w:b/>
          <w:bCs/>
        </w:rPr>
        <w:instrText xml:space="preserve"> REF _Ref114668245 \r \h  \* MERGEFORMAT </w:instrText>
      </w:r>
      <w:r>
        <w:rPr>
          <w:rFonts w:ascii="Amasis MT Pro" w:hAnsi="Amasis MT Pro"/>
          <w:b/>
          <w:bCs/>
        </w:rPr>
      </w:r>
      <w:r>
        <w:rPr>
          <w:rFonts w:ascii="Amasis MT Pro" w:hAnsi="Amasis MT Pro"/>
          <w:b/>
          <w:bCs/>
        </w:rPr>
        <w:fldChar w:fldCharType="separate"/>
      </w:r>
      <w:r>
        <w:rPr>
          <w:rFonts w:ascii="Amasis MT Pro" w:hAnsi="Amasis MT Pro"/>
          <w:b/>
          <w:bCs/>
        </w:rPr>
        <w:t>9.1.5</w:t>
      </w:r>
      <w:r>
        <w:rPr>
          <w:rFonts w:ascii="Amasis MT Pro" w:hAnsi="Amasis MT Pro"/>
          <w:b/>
          <w:bCs/>
        </w:rPr>
        <w:fldChar w:fldCharType="end"/>
      </w:r>
      <w:r>
        <w:rPr>
          <w:rFonts w:ascii="Amasis MT Pro" w:hAnsi="Amasis MT Pro"/>
          <w:b/>
          <w:bCs/>
        </w:rPr>
        <w:t xml:space="preserve">, </w:t>
      </w:r>
      <w:r>
        <w:rPr>
          <w:rFonts w:ascii="Amasis MT Pro" w:hAnsi="Amasis MT Pro"/>
          <w:b/>
          <w:bCs/>
        </w:rPr>
        <w:fldChar w:fldCharType="begin"/>
      </w:r>
      <w:r>
        <w:rPr>
          <w:rFonts w:ascii="Amasis MT Pro" w:hAnsi="Amasis MT Pro"/>
          <w:b/>
          <w:bCs/>
        </w:rPr>
        <w:instrText xml:space="preserve"> REF _Ref114668247 \r \h  \* MERGEFORMAT </w:instrText>
      </w:r>
      <w:r>
        <w:rPr>
          <w:rFonts w:ascii="Amasis MT Pro" w:hAnsi="Amasis MT Pro"/>
          <w:b/>
          <w:bCs/>
        </w:rPr>
      </w:r>
      <w:r>
        <w:rPr>
          <w:rFonts w:ascii="Amasis MT Pro" w:hAnsi="Amasis MT Pro"/>
          <w:b/>
          <w:bCs/>
        </w:rPr>
        <w:fldChar w:fldCharType="separate"/>
      </w:r>
      <w:r>
        <w:rPr>
          <w:rFonts w:ascii="Amasis MT Pro" w:hAnsi="Amasis MT Pro"/>
          <w:b/>
          <w:bCs/>
        </w:rPr>
        <w:t>9.1.6</w:t>
      </w:r>
      <w:r>
        <w:rPr>
          <w:rFonts w:ascii="Amasis MT Pro" w:hAnsi="Amasis MT Pro"/>
          <w:b/>
          <w:bCs/>
        </w:rPr>
        <w:fldChar w:fldCharType="end"/>
      </w:r>
      <w:r>
        <w:rPr>
          <w:rFonts w:ascii="Amasis MT Pro" w:hAnsi="Amasis MT Pro"/>
          <w:b/>
          <w:bCs/>
        </w:rPr>
        <w:t xml:space="preserve">, </w:t>
      </w:r>
      <w:r>
        <w:rPr>
          <w:rFonts w:ascii="Amasis MT Pro" w:hAnsi="Amasis MT Pro"/>
          <w:b/>
          <w:bCs/>
        </w:rPr>
        <w:fldChar w:fldCharType="begin"/>
      </w:r>
      <w:r>
        <w:rPr>
          <w:rFonts w:ascii="Amasis MT Pro" w:hAnsi="Amasis MT Pro"/>
          <w:b/>
          <w:bCs/>
        </w:rPr>
        <w:instrText xml:space="preserve"> REF _Ref114668251 \r \h  \* MERGEFORMAT </w:instrText>
      </w:r>
      <w:r>
        <w:rPr>
          <w:rFonts w:ascii="Amasis MT Pro" w:hAnsi="Amasis MT Pro"/>
          <w:b/>
          <w:bCs/>
        </w:rPr>
      </w:r>
      <w:r>
        <w:rPr>
          <w:rFonts w:ascii="Amasis MT Pro" w:hAnsi="Amasis MT Pro"/>
          <w:b/>
          <w:bCs/>
        </w:rPr>
        <w:fldChar w:fldCharType="separate"/>
      </w:r>
      <w:r>
        <w:rPr>
          <w:rFonts w:ascii="Amasis MT Pro" w:hAnsi="Amasis MT Pro"/>
          <w:b/>
          <w:bCs/>
        </w:rPr>
        <w:t>9.1.7</w:t>
      </w:r>
      <w:r>
        <w:rPr>
          <w:rFonts w:ascii="Amasis MT Pro" w:hAnsi="Amasis MT Pro"/>
          <w:b/>
          <w:bCs/>
        </w:rPr>
        <w:fldChar w:fldCharType="end"/>
      </w:r>
      <w:r>
        <w:rPr>
          <w:rFonts w:ascii="Amasis MT Pro" w:hAnsi="Amasis MT Pro"/>
          <w:b/>
          <w:bCs/>
        </w:rPr>
        <w:t xml:space="preserve"> e </w:t>
      </w:r>
      <w:r>
        <w:rPr>
          <w:rFonts w:ascii="Amasis MT Pro" w:hAnsi="Amasis MT Pro"/>
          <w:b/>
          <w:bCs/>
        </w:rPr>
        <w:fldChar w:fldCharType="begin"/>
      </w:r>
      <w:r>
        <w:rPr>
          <w:rFonts w:ascii="Amasis MT Pro" w:hAnsi="Amasis MT Pro"/>
          <w:b/>
          <w:bCs/>
        </w:rPr>
        <w:instrText xml:space="preserve"> REF _Ref114668252 \r \h  \* MERGEFORMAT </w:instrText>
      </w:r>
      <w:r>
        <w:rPr>
          <w:rFonts w:ascii="Amasis MT Pro" w:hAnsi="Amasis MT Pro"/>
          <w:b/>
          <w:bCs/>
        </w:rPr>
      </w:r>
      <w:r>
        <w:rPr>
          <w:rFonts w:ascii="Amasis MT Pro" w:hAnsi="Amasis MT Pro"/>
          <w:b/>
          <w:bCs/>
        </w:rPr>
        <w:fldChar w:fldCharType="separate"/>
      </w:r>
      <w:r>
        <w:rPr>
          <w:rFonts w:ascii="Amasis MT Pro" w:hAnsi="Amasis MT Pro"/>
          <w:b/>
          <w:bCs/>
        </w:rPr>
        <w:t>9.1.8</w:t>
      </w:r>
      <w:r>
        <w:rPr>
          <w:rFonts w:ascii="Amasis MT Pro" w:hAnsi="Amasis MT Pro"/>
          <w:b/>
          <w:bCs/>
        </w:rPr>
        <w:fldChar w:fldCharType="end"/>
      </w:r>
      <w:r>
        <w:rPr>
          <w:rFonts w:ascii="Amasis MT Pro" w:hAnsi="Amasis MT Pro"/>
        </w:rPr>
        <w:t xml:space="preserve">, bem como pelas infrações administrativas previstas nos itens </w:t>
      </w:r>
      <w:r>
        <w:rPr>
          <w:rFonts w:ascii="Amasis MT Pro" w:hAnsi="Amasis MT Pro"/>
          <w:b/>
          <w:bCs/>
        </w:rPr>
        <w:fldChar w:fldCharType="begin"/>
      </w:r>
      <w:r>
        <w:rPr>
          <w:rFonts w:ascii="Amasis MT Pro" w:hAnsi="Amasis MT Pro"/>
          <w:b/>
          <w:bCs/>
        </w:rPr>
        <w:instrText xml:space="preserve"> REF _Ref114668085 \r \h  \* MERGEFORMAT </w:instrText>
      </w:r>
      <w:r>
        <w:rPr>
          <w:rFonts w:ascii="Amasis MT Pro" w:hAnsi="Amasis MT Pro"/>
          <w:b/>
          <w:bCs/>
        </w:rPr>
      </w:r>
      <w:r>
        <w:rPr>
          <w:rFonts w:ascii="Amasis MT Pro" w:hAnsi="Amasis MT Pro"/>
          <w:b/>
          <w:bCs/>
        </w:rPr>
        <w:fldChar w:fldCharType="separate"/>
      </w:r>
      <w:r>
        <w:rPr>
          <w:rFonts w:ascii="Amasis MT Pro" w:hAnsi="Amasis MT Pro"/>
          <w:b/>
          <w:bCs/>
        </w:rPr>
        <w:t>9.1.1</w:t>
      </w:r>
      <w:r>
        <w:rPr>
          <w:rFonts w:ascii="Amasis MT Pro" w:hAnsi="Amasis MT Pro"/>
          <w:b/>
          <w:bCs/>
        </w:rPr>
        <w:fldChar w:fldCharType="end"/>
      </w:r>
      <w:r>
        <w:rPr>
          <w:rFonts w:ascii="Amasis MT Pro" w:hAnsi="Amasis MT Pro"/>
          <w:b/>
          <w:bCs/>
        </w:rPr>
        <w:t xml:space="preserve">, </w:t>
      </w:r>
      <w:r>
        <w:rPr>
          <w:rFonts w:ascii="Amasis MT Pro" w:hAnsi="Amasis MT Pro"/>
          <w:b/>
          <w:bCs/>
        </w:rPr>
        <w:fldChar w:fldCharType="begin"/>
      </w:r>
      <w:r>
        <w:rPr>
          <w:rFonts w:ascii="Amasis MT Pro" w:hAnsi="Amasis MT Pro"/>
          <w:b/>
          <w:bCs/>
        </w:rPr>
        <w:instrText xml:space="preserve"> REF _Ref114668108 \r \h  \* MERGEFORMAT </w:instrText>
      </w:r>
      <w:r>
        <w:rPr>
          <w:rFonts w:ascii="Amasis MT Pro" w:hAnsi="Amasis MT Pro"/>
          <w:b/>
          <w:bCs/>
        </w:rPr>
      </w:r>
      <w:r>
        <w:rPr>
          <w:rFonts w:ascii="Amasis MT Pro" w:hAnsi="Amasis MT Pro"/>
          <w:b/>
          <w:bCs/>
        </w:rPr>
        <w:fldChar w:fldCharType="separate"/>
      </w:r>
      <w:r>
        <w:rPr>
          <w:rFonts w:ascii="Amasis MT Pro" w:hAnsi="Amasis MT Pro"/>
          <w:b/>
          <w:bCs/>
        </w:rPr>
        <w:t>9.1.2</w:t>
      </w:r>
      <w:r>
        <w:rPr>
          <w:rFonts w:ascii="Amasis MT Pro" w:hAnsi="Amasis MT Pro"/>
          <w:b/>
          <w:bCs/>
        </w:rPr>
        <w:fldChar w:fldCharType="end"/>
      </w:r>
      <w:r>
        <w:rPr>
          <w:rFonts w:ascii="Amasis MT Pro" w:hAnsi="Amasis MT Pro"/>
          <w:b/>
          <w:bCs/>
        </w:rPr>
        <w:t xml:space="preserve"> e </w:t>
      </w:r>
      <w:r>
        <w:rPr>
          <w:rFonts w:ascii="Amasis MT Pro" w:hAnsi="Amasis MT Pro"/>
          <w:b/>
          <w:bCs/>
        </w:rPr>
        <w:fldChar w:fldCharType="begin"/>
      </w:r>
      <w:r>
        <w:rPr>
          <w:rFonts w:ascii="Amasis MT Pro" w:hAnsi="Amasis MT Pro"/>
          <w:b/>
          <w:bCs/>
        </w:rPr>
        <w:instrText xml:space="preserve"> REF _Ref114668139 \r \h  \* MERGEFORMAT </w:instrText>
      </w:r>
      <w:r>
        <w:rPr>
          <w:rFonts w:ascii="Amasis MT Pro" w:hAnsi="Amasis MT Pro"/>
          <w:b/>
          <w:bCs/>
        </w:rPr>
      </w:r>
      <w:r>
        <w:rPr>
          <w:rFonts w:ascii="Amasis MT Pro" w:hAnsi="Amasis MT Pro"/>
          <w:b/>
          <w:bCs/>
        </w:rPr>
        <w:fldChar w:fldCharType="separate"/>
      </w:r>
      <w:r>
        <w:rPr>
          <w:rFonts w:ascii="Amasis MT Pro" w:hAnsi="Amasis MT Pro"/>
          <w:b/>
          <w:bCs/>
        </w:rPr>
        <w:t>9.1.3</w:t>
      </w:r>
      <w:r>
        <w:rPr>
          <w:rFonts w:ascii="Amasis MT Pro" w:hAnsi="Amasis MT Pro"/>
          <w:b/>
          <w:bCs/>
        </w:rPr>
        <w:fldChar w:fldCharType="end"/>
      </w:r>
      <w:r>
        <w:rPr>
          <w:rFonts w:ascii="Amasis MT Pro" w:hAnsi="Amasis MT Pro"/>
        </w:rPr>
        <w:t xml:space="preserve"> que justifiquem a imposição de penalidade mais grave que a sanção de impedimento de licitar e contratar, cuja duração observará o prazo previsto no </w:t>
      </w:r>
      <w:hyperlink r:id="rId36" w:anchor="art156§5" w:history="1">
        <w:r>
          <w:rPr>
            <w:rStyle w:val="Hyperlink"/>
            <w:rFonts w:ascii="Amasis MT Pro" w:hAnsi="Amasis MT Pro"/>
          </w:rPr>
          <w:t>art. 156, §5º, da Lei n.º 14.133/2021</w:t>
        </w:r>
      </w:hyperlink>
      <w:r>
        <w:rPr>
          <w:rFonts w:ascii="Amasis MT Pro" w:hAnsi="Amasis MT Pro"/>
        </w:rPr>
        <w:t>.</w:t>
      </w:r>
    </w:p>
    <w:p w14:paraId="1BDAB27A" w14:textId="77777777" w:rsidR="00B27E45" w:rsidRPr="0069532B" w:rsidRDefault="00B27E45" w:rsidP="00233C11">
      <w:pPr>
        <w:pStyle w:val="PargrafodaLista"/>
        <w:numPr>
          <w:ilvl w:val="1"/>
          <w:numId w:val="9"/>
        </w:numPr>
        <w:jc w:val="both"/>
        <w:rPr>
          <w:rFonts w:ascii="Amasis MT Pro" w:hAnsi="Amasis MT Pro"/>
        </w:rPr>
      </w:pPr>
      <w:r>
        <w:rPr>
          <w:rFonts w:ascii="Amasis MT Pro" w:hAnsi="Amasis MT Pro"/>
        </w:rPr>
        <w:t xml:space="preserve">A recusa injustificada do adjudicatário em assinar o contrato ou em aceitar ou retirar o instrumento equivalente no prazo estabelecido pela Administração, descrita no item </w:t>
      </w:r>
      <w:r>
        <w:rPr>
          <w:rFonts w:ascii="Amasis MT Pro" w:hAnsi="Amasis MT Pro"/>
          <w:b/>
          <w:bCs/>
        </w:rPr>
        <w:fldChar w:fldCharType="begin"/>
      </w:r>
      <w:r>
        <w:rPr>
          <w:rFonts w:ascii="Amasis MT Pro" w:hAnsi="Amasis MT Pro"/>
          <w:b/>
          <w:bCs/>
        </w:rPr>
        <w:instrText xml:space="preserve"> REF _Ref114668139 \r \h  \* MERGEFORMAT </w:instrText>
      </w:r>
      <w:r>
        <w:rPr>
          <w:rFonts w:ascii="Amasis MT Pro" w:hAnsi="Amasis MT Pro"/>
          <w:b/>
          <w:bCs/>
        </w:rPr>
      </w:r>
      <w:r>
        <w:rPr>
          <w:rFonts w:ascii="Amasis MT Pro" w:hAnsi="Amasis MT Pro"/>
          <w:b/>
          <w:bCs/>
        </w:rPr>
        <w:fldChar w:fldCharType="separate"/>
      </w:r>
      <w:r>
        <w:rPr>
          <w:rFonts w:ascii="Amasis MT Pro" w:hAnsi="Amasis MT Pro"/>
          <w:b/>
          <w:bCs/>
        </w:rPr>
        <w:t>9.1.3</w:t>
      </w:r>
      <w:r>
        <w:rPr>
          <w:rFonts w:ascii="Amasis MT Pro" w:hAnsi="Amasis MT Pro"/>
          <w:b/>
          <w:bCs/>
        </w:rPr>
        <w:fldChar w:fldCharType="end"/>
      </w:r>
      <w:r>
        <w:rPr>
          <w:rFonts w:ascii="Amasis MT Pro" w:hAnsi="Amasis MT Pro"/>
        </w:rPr>
        <w:t xml:space="preserve">, caracterizará o descumprimento total da obrigação assumida e o sujeitará às penalidades e à imediata perda da garantia de proposta em favor do órgão ou entidade promotora da licitação, nos termos do </w:t>
      </w:r>
      <w:hyperlink r:id="rId37" w:history="1">
        <w:r>
          <w:rPr>
            <w:rStyle w:val="Hyperlink"/>
            <w:rFonts w:ascii="Amasis MT Pro" w:hAnsi="Amasis MT Pro"/>
          </w:rPr>
          <w:t>art. 45, §4º da IN SEGES/ME n.º 73, de 2022</w:t>
        </w:r>
      </w:hyperlink>
      <w:r>
        <w:rPr>
          <w:rFonts w:ascii="Amasis MT Pro" w:hAnsi="Amasis MT Pro"/>
        </w:rPr>
        <w:t>.</w:t>
      </w:r>
    </w:p>
    <w:p w14:paraId="2FFDB8AE" w14:textId="77777777" w:rsidR="00B27E45" w:rsidRPr="0069532B" w:rsidRDefault="00B27E45" w:rsidP="00233C11">
      <w:pPr>
        <w:pStyle w:val="PargrafodaLista"/>
        <w:numPr>
          <w:ilvl w:val="1"/>
          <w:numId w:val="9"/>
        </w:numPr>
        <w:jc w:val="both"/>
        <w:rPr>
          <w:rFonts w:ascii="Amasis MT Pro" w:hAnsi="Amasis MT Pro"/>
        </w:rPr>
      </w:pPr>
      <w:r>
        <w:rPr>
          <w:rFonts w:ascii="Amasis MT Pro" w:hAnsi="Amasis MT Pr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3A2B431" w14:textId="77777777" w:rsidR="00B27E45" w:rsidRPr="0069532B" w:rsidRDefault="00AA0046" w:rsidP="00233C11">
      <w:pPr>
        <w:pStyle w:val="PargrafodaLista"/>
        <w:numPr>
          <w:ilvl w:val="1"/>
          <w:numId w:val="9"/>
        </w:numPr>
        <w:jc w:val="both"/>
        <w:rPr>
          <w:rFonts w:ascii="Amasis MT Pro" w:hAnsi="Amasis MT Pro"/>
        </w:rPr>
      </w:pPr>
      <w:r>
        <w:rPr>
          <w:rFonts w:ascii="Amasis MT Pro" w:hAnsi="Amasis MT Pr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3E7927F" w14:textId="77777777" w:rsidR="00AA0046" w:rsidRPr="0069532B" w:rsidRDefault="00AA0046" w:rsidP="00233C11">
      <w:pPr>
        <w:pStyle w:val="PargrafodaLista"/>
        <w:numPr>
          <w:ilvl w:val="1"/>
          <w:numId w:val="9"/>
        </w:numPr>
        <w:jc w:val="both"/>
        <w:rPr>
          <w:rFonts w:ascii="Amasis MT Pro" w:hAnsi="Amasis MT Pro"/>
        </w:rPr>
      </w:pPr>
      <w:r>
        <w:rPr>
          <w:rFonts w:ascii="Amasis MT Pro" w:hAnsi="Amasis MT Pr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5EBCBAE" w14:textId="77777777" w:rsidR="00AA0046" w:rsidRPr="0069532B" w:rsidRDefault="00AA0046" w:rsidP="00233C11">
      <w:pPr>
        <w:pStyle w:val="PargrafodaLista"/>
        <w:numPr>
          <w:ilvl w:val="1"/>
          <w:numId w:val="9"/>
        </w:numPr>
        <w:jc w:val="both"/>
        <w:rPr>
          <w:rFonts w:ascii="Amasis MT Pro" w:hAnsi="Amasis MT Pro"/>
        </w:rPr>
      </w:pPr>
      <w:r>
        <w:rPr>
          <w:rFonts w:ascii="Amasis MT Pro" w:hAnsi="Amasis MT Pro"/>
        </w:rPr>
        <w:t>O recurso e o pedido de reconsideração terão efeito suspensivo do ato ou da decisão recorrida até que sobrevenha decisão final da autoridade competente.</w:t>
      </w:r>
    </w:p>
    <w:p w14:paraId="21F1BF3C" w14:textId="77777777" w:rsidR="00AA0046" w:rsidRPr="0069532B" w:rsidRDefault="00AA0046" w:rsidP="00AA0046">
      <w:pPr>
        <w:pStyle w:val="PargrafodaLista"/>
        <w:ind w:left="432"/>
        <w:jc w:val="both"/>
        <w:rPr>
          <w:rFonts w:ascii="Amasis MT Pro" w:hAnsi="Amasis MT Pro"/>
        </w:rPr>
      </w:pPr>
    </w:p>
    <w:p w14:paraId="52421F49" w14:textId="77777777" w:rsidR="00AA0046" w:rsidRPr="0069532B" w:rsidRDefault="00AA0046" w:rsidP="00AA0046">
      <w:pPr>
        <w:pStyle w:val="PargrafodaLista"/>
        <w:numPr>
          <w:ilvl w:val="0"/>
          <w:numId w:val="9"/>
        </w:numPr>
        <w:jc w:val="both"/>
        <w:rPr>
          <w:rFonts w:ascii="Amasis MT Pro" w:hAnsi="Amasis MT Pro"/>
        </w:rPr>
      </w:pPr>
      <w:r>
        <w:rPr>
          <w:rFonts w:ascii="Amasis MT Pro" w:hAnsi="Amasis MT Pro"/>
          <w:b/>
          <w:bCs/>
        </w:rPr>
        <w:t>DA IMPUGNAÇÃO AO EDITAL E DO PEDIDO DE ESCLARECIMENTO</w:t>
      </w:r>
    </w:p>
    <w:p w14:paraId="4DB72017" w14:textId="77777777" w:rsidR="00AA0046" w:rsidRPr="0069532B" w:rsidRDefault="00AA0046" w:rsidP="00AA0046">
      <w:pPr>
        <w:pStyle w:val="PargrafodaLista"/>
        <w:numPr>
          <w:ilvl w:val="1"/>
          <w:numId w:val="9"/>
        </w:numPr>
        <w:jc w:val="both"/>
        <w:rPr>
          <w:rFonts w:ascii="Amasis MT Pro" w:hAnsi="Amasis MT Pro"/>
        </w:rPr>
      </w:pPr>
      <w:r>
        <w:rPr>
          <w:rFonts w:ascii="Amasis MT Pro" w:hAnsi="Amasis MT Pro"/>
        </w:rPr>
        <w:lastRenderedPageBreak/>
        <w:t xml:space="preserve">Qualquer pessoa é parte legítima para impugnar este Edital por irregularidade na aplicação da </w:t>
      </w:r>
      <w:hyperlink r:id="rId38" w:history="1">
        <w:r>
          <w:rPr>
            <w:rStyle w:val="Hyperlink"/>
            <w:rFonts w:ascii="Amasis MT Pro" w:hAnsi="Amasis MT Pro"/>
          </w:rPr>
          <w:t>Lei nº 14.133, de 2021</w:t>
        </w:r>
      </w:hyperlink>
      <w:r>
        <w:rPr>
          <w:rFonts w:ascii="Amasis MT Pro" w:hAnsi="Amasis MT Pro"/>
        </w:rPr>
        <w:t>, devendo protocolar o pedido até 3 (três) dias úteis antes da data da abertura do certame.</w:t>
      </w:r>
    </w:p>
    <w:p w14:paraId="0556F3C4" w14:textId="77777777" w:rsidR="00AA0046" w:rsidRPr="0069532B" w:rsidRDefault="00AA0046" w:rsidP="00AA0046">
      <w:pPr>
        <w:pStyle w:val="PargrafodaLista"/>
        <w:numPr>
          <w:ilvl w:val="1"/>
          <w:numId w:val="9"/>
        </w:numPr>
        <w:jc w:val="both"/>
        <w:rPr>
          <w:rFonts w:ascii="Amasis MT Pro" w:hAnsi="Amasis MT Pro"/>
        </w:rPr>
      </w:pPr>
      <w:r>
        <w:rPr>
          <w:rFonts w:ascii="Amasis MT Pro" w:hAnsi="Amasis MT Pro"/>
        </w:rPr>
        <w:t>A resposta à impugnação ou ao pedido de esclarecimento será divulgado em sítio eletrônico oficial no prazo de até 3 (três) dias úteis, limitado ao último dia útil anterior à data da abertura do certame.</w:t>
      </w:r>
    </w:p>
    <w:p w14:paraId="73D25EC5" w14:textId="77777777" w:rsidR="00AA0046" w:rsidRPr="0069532B" w:rsidRDefault="00AA0046" w:rsidP="00AA0046">
      <w:pPr>
        <w:pStyle w:val="PargrafodaLista"/>
        <w:numPr>
          <w:ilvl w:val="1"/>
          <w:numId w:val="9"/>
        </w:numPr>
        <w:jc w:val="both"/>
        <w:rPr>
          <w:rFonts w:ascii="Amasis MT Pro" w:hAnsi="Amasis MT Pro"/>
        </w:rPr>
      </w:pPr>
      <w:r>
        <w:rPr>
          <w:rFonts w:ascii="Amasis MT Pro" w:hAnsi="Amasis MT Pro"/>
        </w:rPr>
        <w:t xml:space="preserve">A impugnação e o pedido de esclarecimento poderão ser realizados por forma eletrônica: </w:t>
      </w:r>
      <w:hyperlink r:id="rId39" w:history="1">
        <w:r>
          <w:rPr>
            <w:rStyle w:val="Hyperlink"/>
            <w:rFonts w:ascii="Amasis MT Pro" w:hAnsi="Amasis MT Pro"/>
          </w:rPr>
          <w:t>falecomlicitacoesstn@gmail.com</w:t>
        </w:r>
      </w:hyperlink>
      <w:r>
        <w:rPr>
          <w:rFonts w:ascii="Amasis MT Pro" w:hAnsi="Amasis MT Pro"/>
        </w:rPr>
        <w:t>.</w:t>
      </w:r>
    </w:p>
    <w:p w14:paraId="688AB116" w14:textId="77777777" w:rsidR="00AA0046" w:rsidRPr="0069532B" w:rsidRDefault="00AA0046" w:rsidP="00AA0046">
      <w:pPr>
        <w:pStyle w:val="PargrafodaLista"/>
        <w:numPr>
          <w:ilvl w:val="1"/>
          <w:numId w:val="9"/>
        </w:numPr>
        <w:jc w:val="both"/>
        <w:rPr>
          <w:rFonts w:ascii="Amasis MT Pro" w:hAnsi="Amasis MT Pro"/>
        </w:rPr>
      </w:pPr>
      <w:r>
        <w:rPr>
          <w:rFonts w:ascii="Amasis MT Pro" w:hAnsi="Amasis MT Pro"/>
        </w:rPr>
        <w:t xml:space="preserve">As impugnações e pedidos de esclarecimentos não suspendem os prazos previstos no certame.  </w:t>
      </w:r>
    </w:p>
    <w:p w14:paraId="2BB88D0F" w14:textId="77777777" w:rsidR="00AA0046" w:rsidRPr="0069532B" w:rsidRDefault="00AA0046" w:rsidP="00AA0046">
      <w:pPr>
        <w:pStyle w:val="PargrafodaLista"/>
        <w:numPr>
          <w:ilvl w:val="1"/>
          <w:numId w:val="9"/>
        </w:numPr>
        <w:jc w:val="both"/>
        <w:rPr>
          <w:rFonts w:ascii="Amasis MT Pro" w:hAnsi="Amasis MT Pro"/>
        </w:rPr>
      </w:pPr>
      <w:r>
        <w:rPr>
          <w:rFonts w:ascii="Amasis MT Pro" w:hAnsi="Amasis MT Pro"/>
        </w:rPr>
        <w:t xml:space="preserve">A concessão de efeito suspensivo à impugnação é medida excepcional e deverá ser motivada pelo agente de contratação, nos autos do processo de licitação. </w:t>
      </w:r>
    </w:p>
    <w:p w14:paraId="620839C9" w14:textId="77777777" w:rsidR="00AA0046" w:rsidRPr="0069532B" w:rsidRDefault="00AA0046" w:rsidP="00AA0046">
      <w:pPr>
        <w:pStyle w:val="PargrafodaLista"/>
        <w:numPr>
          <w:ilvl w:val="1"/>
          <w:numId w:val="9"/>
        </w:numPr>
        <w:jc w:val="both"/>
        <w:rPr>
          <w:rFonts w:ascii="Amasis MT Pro" w:hAnsi="Amasis MT Pro"/>
        </w:rPr>
      </w:pPr>
      <w:r>
        <w:rPr>
          <w:rFonts w:ascii="Amasis MT Pro" w:hAnsi="Amasis MT Pro"/>
        </w:rPr>
        <w:t>Acolhida a impugnação, será definida e publicada nova data para a realização do certame.</w:t>
      </w:r>
    </w:p>
    <w:p w14:paraId="709DBCD7" w14:textId="77777777" w:rsidR="00AA0046" w:rsidRPr="0069532B" w:rsidRDefault="00AA0046" w:rsidP="00AA0046">
      <w:pPr>
        <w:pStyle w:val="PargrafodaLista"/>
        <w:ind w:left="432"/>
        <w:jc w:val="both"/>
        <w:rPr>
          <w:rFonts w:ascii="Amasis MT Pro" w:hAnsi="Amasis MT Pro"/>
        </w:rPr>
      </w:pPr>
    </w:p>
    <w:p w14:paraId="6E6288BA" w14:textId="77777777" w:rsidR="00AA0046" w:rsidRPr="0069532B" w:rsidRDefault="00AA0046" w:rsidP="00AA0046">
      <w:pPr>
        <w:pStyle w:val="PargrafodaLista"/>
        <w:numPr>
          <w:ilvl w:val="0"/>
          <w:numId w:val="9"/>
        </w:numPr>
        <w:jc w:val="both"/>
        <w:rPr>
          <w:rFonts w:ascii="Amasis MT Pro" w:hAnsi="Amasis MT Pro"/>
        </w:rPr>
      </w:pPr>
      <w:r>
        <w:rPr>
          <w:rFonts w:ascii="Amasis MT Pro" w:hAnsi="Amasis MT Pro"/>
          <w:b/>
          <w:bCs/>
        </w:rPr>
        <w:t>DAS DISPOSIÇÕES GERAIS</w:t>
      </w:r>
    </w:p>
    <w:p w14:paraId="552434BD" w14:textId="77777777" w:rsidR="00AA0046" w:rsidRPr="0069532B" w:rsidRDefault="00AA0046" w:rsidP="00AA0046">
      <w:pPr>
        <w:pStyle w:val="PargrafodaLista"/>
        <w:numPr>
          <w:ilvl w:val="1"/>
          <w:numId w:val="9"/>
        </w:numPr>
        <w:jc w:val="both"/>
        <w:rPr>
          <w:rFonts w:ascii="Amasis MT Pro" w:hAnsi="Amasis MT Pro"/>
        </w:rPr>
      </w:pPr>
      <w:r>
        <w:rPr>
          <w:rFonts w:ascii="Amasis MT Pro" w:hAnsi="Amasis MT Pro"/>
        </w:rPr>
        <w:t xml:space="preserve">Será divulgada ata da sessão pública no sistema eletrônico. </w:t>
      </w:r>
    </w:p>
    <w:p w14:paraId="69082986" w14:textId="77777777" w:rsidR="00AA0046" w:rsidRPr="0069532B" w:rsidRDefault="00AA0046" w:rsidP="00AA0046">
      <w:pPr>
        <w:pStyle w:val="PargrafodaLista"/>
        <w:numPr>
          <w:ilvl w:val="1"/>
          <w:numId w:val="9"/>
        </w:numPr>
        <w:jc w:val="both"/>
        <w:rPr>
          <w:rFonts w:ascii="Amasis MT Pro" w:hAnsi="Amasis MT Pro"/>
        </w:rPr>
      </w:pPr>
      <w:r>
        <w:rPr>
          <w:rFonts w:ascii="Amasis MT Pro" w:hAnsi="Amasis MT Pro"/>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Comissão. </w:t>
      </w:r>
    </w:p>
    <w:p w14:paraId="792DE4F9" w14:textId="77777777" w:rsidR="00AA0046" w:rsidRPr="0069532B" w:rsidRDefault="00AA0046" w:rsidP="00AA0046">
      <w:pPr>
        <w:pStyle w:val="PargrafodaLista"/>
        <w:numPr>
          <w:ilvl w:val="1"/>
          <w:numId w:val="9"/>
        </w:numPr>
        <w:jc w:val="both"/>
        <w:rPr>
          <w:rFonts w:ascii="Amasis MT Pro" w:hAnsi="Amasis MT Pro"/>
        </w:rPr>
      </w:pPr>
      <w:r>
        <w:rPr>
          <w:rFonts w:ascii="Amasis MT Pro" w:hAnsi="Amasis MT Pro"/>
        </w:rPr>
        <w:t xml:space="preserve">Todas as referências de tempo no Edital, no aviso e durante a sessão pública observarão o horário de Brasília – DF. </w:t>
      </w:r>
    </w:p>
    <w:p w14:paraId="70B628DA" w14:textId="77777777" w:rsidR="00AA0046" w:rsidRPr="0069532B" w:rsidRDefault="00AA0046" w:rsidP="00AA0046">
      <w:pPr>
        <w:pStyle w:val="PargrafodaLista"/>
        <w:numPr>
          <w:ilvl w:val="1"/>
          <w:numId w:val="9"/>
        </w:numPr>
        <w:jc w:val="both"/>
        <w:rPr>
          <w:rFonts w:ascii="Amasis MT Pro" w:hAnsi="Amasis MT Pro"/>
        </w:rPr>
      </w:pPr>
      <w:r>
        <w:rPr>
          <w:rFonts w:ascii="Amasis MT Pro" w:hAnsi="Amasis MT Pro"/>
        </w:rPr>
        <w:t>A homologação do resultado desta licitação não implicará direito à contratação.</w:t>
      </w:r>
    </w:p>
    <w:p w14:paraId="174A31E7" w14:textId="77777777" w:rsidR="00AA0046" w:rsidRPr="0069532B" w:rsidRDefault="00AA0046" w:rsidP="00AA0046">
      <w:pPr>
        <w:pStyle w:val="PargrafodaLista"/>
        <w:numPr>
          <w:ilvl w:val="1"/>
          <w:numId w:val="9"/>
        </w:numPr>
        <w:jc w:val="both"/>
        <w:rPr>
          <w:rFonts w:ascii="Amasis MT Pro" w:hAnsi="Amasis MT Pro"/>
        </w:rPr>
      </w:pPr>
      <w:r>
        <w:rPr>
          <w:rFonts w:ascii="Amasis MT Pro" w:hAnsi="Amasis MT Pro"/>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14692464" w14:textId="77777777" w:rsidR="00AA0046" w:rsidRPr="0069532B" w:rsidRDefault="00AA0046" w:rsidP="00AA0046">
      <w:pPr>
        <w:pStyle w:val="PargrafodaLista"/>
        <w:numPr>
          <w:ilvl w:val="1"/>
          <w:numId w:val="9"/>
        </w:numPr>
        <w:jc w:val="both"/>
        <w:rPr>
          <w:rFonts w:ascii="Amasis MT Pro" w:hAnsi="Amasis MT Pro"/>
        </w:rPr>
      </w:pPr>
      <w:r>
        <w:rPr>
          <w:rFonts w:ascii="Amasis MT Pro" w:hAnsi="Amasis MT Pro"/>
        </w:rPr>
        <w:t>Os licitantes assumem todos os custos de preparação e apresentação de suas propostas e a Administração não será, em nenhum caso, responsável por esses custos, independentemente da condução ou do resultado do processo licitatório.</w:t>
      </w:r>
    </w:p>
    <w:p w14:paraId="20A5D005" w14:textId="77777777" w:rsidR="00AA0046" w:rsidRPr="0069532B" w:rsidRDefault="00AA0046" w:rsidP="00AA0046">
      <w:pPr>
        <w:pStyle w:val="PargrafodaLista"/>
        <w:numPr>
          <w:ilvl w:val="1"/>
          <w:numId w:val="9"/>
        </w:numPr>
        <w:jc w:val="both"/>
        <w:rPr>
          <w:rFonts w:ascii="Amasis MT Pro" w:hAnsi="Amasis MT Pro"/>
        </w:rPr>
      </w:pPr>
      <w:r>
        <w:rPr>
          <w:rFonts w:ascii="Amasis MT Pro" w:hAnsi="Amasis MT Pro"/>
        </w:rPr>
        <w:t>Na contagem dos prazos estabelecidos neste Edital e seus Anexos, excluir-se-á o dia do início e incluir-se-á o do vencimento. Só se iniciam e vencem os prazos em dias de expediente na Administração.</w:t>
      </w:r>
    </w:p>
    <w:p w14:paraId="142A126E" w14:textId="77777777" w:rsidR="00AA0046" w:rsidRPr="0069532B" w:rsidRDefault="00AA0046" w:rsidP="00AA0046">
      <w:pPr>
        <w:pStyle w:val="PargrafodaLista"/>
        <w:numPr>
          <w:ilvl w:val="1"/>
          <w:numId w:val="9"/>
        </w:numPr>
        <w:jc w:val="both"/>
        <w:rPr>
          <w:rFonts w:ascii="Amasis MT Pro" w:hAnsi="Amasis MT Pro"/>
        </w:rPr>
      </w:pPr>
      <w:r>
        <w:rPr>
          <w:rFonts w:ascii="Amasis MT Pro" w:hAnsi="Amasis MT Pro"/>
        </w:rPr>
        <w:t>O desatendimento de exigências formais não essenciais não importará o afastamento do licitante, desde que seja possível o aproveitamento do ato, observados os princípios da isonomia e do interesse público.</w:t>
      </w:r>
    </w:p>
    <w:p w14:paraId="2D11CBCC" w14:textId="77777777" w:rsidR="00AA0046" w:rsidRPr="0069532B" w:rsidRDefault="00AA0046" w:rsidP="00AA0046">
      <w:pPr>
        <w:pStyle w:val="PargrafodaLista"/>
        <w:numPr>
          <w:ilvl w:val="1"/>
          <w:numId w:val="9"/>
        </w:numPr>
        <w:jc w:val="both"/>
        <w:rPr>
          <w:rFonts w:ascii="Amasis MT Pro" w:hAnsi="Amasis MT Pro"/>
        </w:rPr>
      </w:pPr>
      <w:r>
        <w:rPr>
          <w:rFonts w:ascii="Amasis MT Pro" w:hAnsi="Amasis MT Pro"/>
        </w:rPr>
        <w:t>Em caso de divergência entre disposições deste Edital e de seus anexos ou demais peças que compõem o processo, prevalecerá as deste Edital.</w:t>
      </w:r>
    </w:p>
    <w:p w14:paraId="1EC40FAD" w14:textId="77777777" w:rsidR="004C54E6" w:rsidRPr="0069532B" w:rsidRDefault="0077657F" w:rsidP="00AA0046">
      <w:pPr>
        <w:pStyle w:val="PargrafodaLista"/>
        <w:numPr>
          <w:ilvl w:val="1"/>
          <w:numId w:val="9"/>
        </w:numPr>
        <w:jc w:val="both"/>
        <w:rPr>
          <w:rFonts w:ascii="Amasis MT Pro" w:hAnsi="Amasis MT Pro"/>
        </w:rPr>
      </w:pPr>
      <w:r>
        <w:rPr>
          <w:rFonts w:ascii="Amasis MT Pro" w:hAnsi="Amasis MT Pro"/>
        </w:rPr>
        <w:t xml:space="preserve">O Edital e seus anexos estão disponíveis, na íntegra, no Portal Nacional de Contratações Públicas (PNCP), no </w:t>
      </w:r>
      <w:hyperlink r:id="rId40" w:history="1">
        <w:r>
          <w:rPr>
            <w:rStyle w:val="Hyperlink"/>
            <w:rFonts w:ascii="Amasis MT Pro" w:hAnsi="Amasis MT Pro"/>
          </w:rPr>
          <w:t>DOM - Santanópolis-BA</w:t>
        </w:r>
      </w:hyperlink>
      <w:r>
        <w:rPr>
          <w:rFonts w:ascii="Amasis MT Pro" w:hAnsi="Amasis MT Pro"/>
        </w:rPr>
        <w:t xml:space="preserve"> e na Plataforma da Concorrência Eletrônica (BNC): </w:t>
      </w:r>
      <w:hyperlink r:id="rId41" w:history="1">
        <w:r>
          <w:rPr>
            <w:rStyle w:val="Hyperlink"/>
            <w:rFonts w:ascii="Amasis MT Pro" w:hAnsi="Amasis MT Pro"/>
          </w:rPr>
          <w:t>https://bnc.org.br/</w:t>
        </w:r>
      </w:hyperlink>
      <w:r>
        <w:rPr>
          <w:rFonts w:ascii="Amasis MT Pro" w:hAnsi="Amasis MT Pro"/>
        </w:rPr>
        <w:t>.</w:t>
      </w:r>
    </w:p>
    <w:p w14:paraId="629A2D06" w14:textId="77777777" w:rsidR="004C54E6" w:rsidRPr="0069532B" w:rsidRDefault="004C54E6" w:rsidP="00AA0046">
      <w:pPr>
        <w:pStyle w:val="PargrafodaLista"/>
        <w:numPr>
          <w:ilvl w:val="1"/>
          <w:numId w:val="9"/>
        </w:numPr>
        <w:jc w:val="both"/>
        <w:rPr>
          <w:rFonts w:ascii="Amasis MT Pro" w:hAnsi="Amasis MT Pro"/>
        </w:rPr>
      </w:pPr>
      <w:r>
        <w:rPr>
          <w:rFonts w:ascii="Amasis MT Pro" w:hAnsi="Amasis MT Pro"/>
        </w:rPr>
        <w:t>Integram este Edital, para todos os fins e efeitos, os seguintes anexos:</w:t>
      </w:r>
    </w:p>
    <w:p w14:paraId="4FBE1C77" w14:textId="77777777" w:rsidR="00061C7E" w:rsidRPr="00AB7318" w:rsidRDefault="007B6B89" w:rsidP="004C54E6">
      <w:pPr>
        <w:pStyle w:val="PargrafodaLista"/>
        <w:numPr>
          <w:ilvl w:val="2"/>
          <w:numId w:val="9"/>
        </w:numPr>
        <w:jc w:val="both"/>
        <w:rPr>
          <w:rFonts w:ascii="Amasis MT Pro" w:hAnsi="Amasis MT Pro"/>
          <w:sz w:val="18"/>
          <w:szCs w:val="18"/>
        </w:rPr>
      </w:pPr>
      <w:r>
        <w:rPr>
          <w:rFonts w:ascii="Amasis MT Pro" w:hAnsi="Amasis MT Pro"/>
          <w:sz w:val="18"/>
          <w:szCs w:val="18"/>
        </w:rPr>
        <w:t>ANEXO I – TERMO DE REFERÊNCIA;</w:t>
      </w:r>
    </w:p>
    <w:p w14:paraId="4B56E08A" w14:textId="77777777" w:rsidR="000630B5" w:rsidRPr="00AB7318" w:rsidRDefault="007B6B89" w:rsidP="004C54E6">
      <w:pPr>
        <w:pStyle w:val="PargrafodaLista"/>
        <w:numPr>
          <w:ilvl w:val="2"/>
          <w:numId w:val="9"/>
        </w:numPr>
        <w:jc w:val="both"/>
        <w:rPr>
          <w:rFonts w:ascii="Amasis MT Pro" w:hAnsi="Amasis MT Pro"/>
          <w:sz w:val="18"/>
          <w:szCs w:val="18"/>
        </w:rPr>
      </w:pPr>
      <w:r>
        <w:rPr>
          <w:rFonts w:ascii="Amasis MT Pro" w:hAnsi="Amasis MT Pro"/>
          <w:sz w:val="18"/>
          <w:szCs w:val="18"/>
        </w:rPr>
        <w:lastRenderedPageBreak/>
        <w:t>ANEXO II – MINUTA DE CONTRATO;</w:t>
      </w:r>
    </w:p>
    <w:p w14:paraId="5EF0E9C5" w14:textId="77777777" w:rsidR="0077657F" w:rsidRPr="00AB7318" w:rsidRDefault="007B6B89" w:rsidP="004C54E6">
      <w:pPr>
        <w:pStyle w:val="PargrafodaLista"/>
        <w:numPr>
          <w:ilvl w:val="2"/>
          <w:numId w:val="9"/>
        </w:numPr>
        <w:jc w:val="both"/>
        <w:rPr>
          <w:rFonts w:ascii="Amasis MT Pro" w:hAnsi="Amasis MT Pro"/>
          <w:sz w:val="18"/>
          <w:szCs w:val="18"/>
        </w:rPr>
      </w:pPr>
      <w:r>
        <w:rPr>
          <w:rFonts w:ascii="Amasis MT Pro" w:hAnsi="Amasis MT Pro"/>
          <w:sz w:val="18"/>
          <w:szCs w:val="18"/>
        </w:rPr>
        <w:t>ANEXO III – MODELO DE DECLARAÇÃO NEGATIVA DE VÍNCULO COM O SERVIÇO PÚBLICO;</w:t>
      </w:r>
    </w:p>
    <w:p w14:paraId="5B450A06" w14:textId="77777777" w:rsidR="00BA08DD" w:rsidRPr="00AB7318" w:rsidRDefault="007B6B89" w:rsidP="004C54E6">
      <w:pPr>
        <w:pStyle w:val="PargrafodaLista"/>
        <w:numPr>
          <w:ilvl w:val="2"/>
          <w:numId w:val="9"/>
        </w:numPr>
        <w:jc w:val="both"/>
        <w:rPr>
          <w:rFonts w:ascii="Amasis MT Pro" w:hAnsi="Amasis MT Pro"/>
          <w:sz w:val="18"/>
          <w:szCs w:val="18"/>
        </w:rPr>
      </w:pPr>
      <w:r>
        <w:rPr>
          <w:rFonts w:ascii="Amasis MT Pro" w:hAnsi="Amasis MT Pro"/>
          <w:sz w:val="18"/>
          <w:szCs w:val="18"/>
        </w:rPr>
        <w:t>ANEXO IV - MODELO DE DECLARAÇÃO DE CUMPRIMENTO AO DISPOSTO NO INCISO XXXIII DO ART. 7º, DA CONSTITUIÇÃO FEDERAL;</w:t>
      </w:r>
    </w:p>
    <w:p w14:paraId="029E71C2" w14:textId="77777777" w:rsidR="007B6B89" w:rsidRPr="00AB7318" w:rsidRDefault="007B6B89" w:rsidP="007B6B89">
      <w:pPr>
        <w:pStyle w:val="PargrafodaLista"/>
        <w:numPr>
          <w:ilvl w:val="2"/>
          <w:numId w:val="9"/>
        </w:numPr>
        <w:jc w:val="both"/>
        <w:rPr>
          <w:rFonts w:ascii="Amasis MT Pro" w:hAnsi="Amasis MT Pro"/>
          <w:sz w:val="18"/>
          <w:szCs w:val="18"/>
        </w:rPr>
      </w:pPr>
      <w:r>
        <w:rPr>
          <w:rFonts w:ascii="Amasis MT Pro" w:hAnsi="Amasis MT Pro"/>
          <w:sz w:val="18"/>
          <w:szCs w:val="18"/>
        </w:rPr>
        <w:t>ANEXO V - MODELO DE DECLARAÇÃO DE INEXISTÊNCIA DE FATO IMPEDITIVO DA HABILITAÇÃO;</w:t>
      </w:r>
    </w:p>
    <w:p w14:paraId="137ED055" w14:textId="77777777" w:rsidR="007B6B89" w:rsidRPr="00AB7318" w:rsidRDefault="007B6B89" w:rsidP="007B6B89">
      <w:pPr>
        <w:pStyle w:val="PargrafodaLista"/>
        <w:numPr>
          <w:ilvl w:val="2"/>
          <w:numId w:val="9"/>
        </w:numPr>
        <w:jc w:val="both"/>
        <w:rPr>
          <w:rFonts w:ascii="Amasis MT Pro" w:hAnsi="Amasis MT Pro"/>
          <w:sz w:val="18"/>
          <w:szCs w:val="18"/>
        </w:rPr>
      </w:pPr>
      <w:r>
        <w:rPr>
          <w:rFonts w:ascii="Amasis MT Pro" w:hAnsi="Amasis MT Pro"/>
          <w:sz w:val="18"/>
          <w:szCs w:val="18"/>
        </w:rPr>
        <w:t xml:space="preserve">ANEXO VI - MODELO DE DECLARAÇÃO DE CUMPRIMENTO AO DISPOSTO NOS INCISOS III E IV DO ART. 1º E NO INCISO III ART. 5º DA CONSTITUIÇÃO FEDERAL. </w:t>
      </w:r>
    </w:p>
    <w:p w14:paraId="030B10D8" w14:textId="77777777" w:rsidR="007B6B89" w:rsidRPr="00AB7318" w:rsidRDefault="007B6B89" w:rsidP="007B6B89">
      <w:pPr>
        <w:pStyle w:val="PargrafodaLista"/>
        <w:numPr>
          <w:ilvl w:val="2"/>
          <w:numId w:val="9"/>
        </w:numPr>
        <w:jc w:val="both"/>
        <w:rPr>
          <w:rFonts w:ascii="Amasis MT Pro" w:hAnsi="Amasis MT Pro"/>
          <w:sz w:val="18"/>
          <w:szCs w:val="18"/>
        </w:rPr>
      </w:pPr>
      <w:r>
        <w:rPr>
          <w:rFonts w:ascii="Amasis MT Pro" w:hAnsi="Amasis MT Pro"/>
          <w:sz w:val="18"/>
          <w:szCs w:val="18"/>
        </w:rPr>
        <w:t>ANEXO VII - MODELO DE DECLARAÇÃO QUE ESTÁ CIENTE E CONCORDA COM AS CONDIÇÕES CONTIDAS NO EDITAL</w:t>
      </w:r>
    </w:p>
    <w:p w14:paraId="5A91EF48" w14:textId="77777777" w:rsidR="007B6B89" w:rsidRPr="00AB7318" w:rsidRDefault="007B6B89" w:rsidP="007B6B89">
      <w:pPr>
        <w:pStyle w:val="PargrafodaLista"/>
        <w:numPr>
          <w:ilvl w:val="2"/>
          <w:numId w:val="9"/>
        </w:numPr>
        <w:jc w:val="both"/>
        <w:rPr>
          <w:rFonts w:ascii="Amasis MT Pro" w:hAnsi="Amasis MT Pro"/>
          <w:sz w:val="18"/>
          <w:szCs w:val="18"/>
        </w:rPr>
      </w:pPr>
      <w:r>
        <w:rPr>
          <w:rFonts w:ascii="Amasis MT Pro" w:hAnsi="Amasis MT Pro"/>
          <w:sz w:val="18"/>
          <w:szCs w:val="18"/>
        </w:rPr>
        <w:t>ANEXO VIII - MODELO DECLARAÇÃO DE COMPROMISSO DE UTILIZAÇÃO DE PRODUTOS E SUBPRODUTOS MINERAIS COM PROCEDÊNCIA LEGAL</w:t>
      </w:r>
    </w:p>
    <w:p w14:paraId="2B957B92" w14:textId="77777777" w:rsidR="007B6B89" w:rsidRPr="00AB7318" w:rsidRDefault="007B6B89" w:rsidP="007B6B89">
      <w:pPr>
        <w:pStyle w:val="PargrafodaLista"/>
        <w:numPr>
          <w:ilvl w:val="2"/>
          <w:numId w:val="9"/>
        </w:numPr>
        <w:jc w:val="both"/>
        <w:rPr>
          <w:rFonts w:ascii="Amasis MT Pro" w:hAnsi="Amasis MT Pro"/>
          <w:sz w:val="18"/>
          <w:szCs w:val="18"/>
        </w:rPr>
      </w:pPr>
      <w:r>
        <w:rPr>
          <w:rFonts w:ascii="Amasis MT Pro" w:hAnsi="Amasis MT Pro"/>
          <w:sz w:val="18"/>
          <w:szCs w:val="18"/>
        </w:rPr>
        <w:t>ANEXO IX - MODELO DE DECLARAÇÃO DE ELABORAÇÃO INDEPENDENTE DE PROPOSTA</w:t>
      </w:r>
    </w:p>
    <w:p w14:paraId="20B2556D" w14:textId="77777777" w:rsidR="007B6B89" w:rsidRPr="00AB7318" w:rsidRDefault="007B6B89" w:rsidP="007B6B89">
      <w:pPr>
        <w:pStyle w:val="PargrafodaLista"/>
        <w:numPr>
          <w:ilvl w:val="2"/>
          <w:numId w:val="9"/>
        </w:numPr>
        <w:jc w:val="both"/>
        <w:rPr>
          <w:rFonts w:ascii="Amasis MT Pro" w:hAnsi="Amasis MT Pro"/>
          <w:sz w:val="18"/>
          <w:szCs w:val="18"/>
        </w:rPr>
      </w:pPr>
      <w:r>
        <w:rPr>
          <w:rFonts w:ascii="Amasis MT Pro" w:hAnsi="Amasis MT Pro"/>
          <w:sz w:val="18"/>
          <w:szCs w:val="18"/>
        </w:rPr>
        <w:t>ANEXO X - MODELO DE DECLARAÇÃO DE CUMPRIMENTO ÀS EXIGÊNCIAS DE RESERVA DE CARGOS</w:t>
      </w:r>
    </w:p>
    <w:p w14:paraId="7483F1B7" w14:textId="77777777" w:rsidR="007B6B89" w:rsidRPr="00AB7318" w:rsidRDefault="007B6B89" w:rsidP="007B6B89">
      <w:pPr>
        <w:pStyle w:val="PargrafodaLista"/>
        <w:numPr>
          <w:ilvl w:val="2"/>
          <w:numId w:val="9"/>
        </w:numPr>
        <w:jc w:val="both"/>
        <w:rPr>
          <w:rFonts w:ascii="Amasis MT Pro" w:hAnsi="Amasis MT Pro"/>
          <w:sz w:val="18"/>
          <w:szCs w:val="18"/>
        </w:rPr>
      </w:pPr>
      <w:r>
        <w:rPr>
          <w:rFonts w:ascii="Amasis MT Pro" w:hAnsi="Amasis MT Pro"/>
          <w:sz w:val="18"/>
          <w:szCs w:val="18"/>
        </w:rPr>
        <w:t>ANEXO XI - MODELO PROPOSTA DE PREÇOS</w:t>
      </w:r>
    </w:p>
    <w:p w14:paraId="04DCDF63" w14:textId="77777777" w:rsidR="009B5AAE" w:rsidRDefault="009B5AAE" w:rsidP="009B5AAE">
      <w:pPr>
        <w:jc w:val="both"/>
        <w:rPr>
          <w:rFonts w:ascii="Amasis MT Pro" w:hAnsi="Amasis MT Pro"/>
          <w:b/>
          <w:bCs/>
          <w:sz w:val="20"/>
          <w:szCs w:val="20"/>
        </w:rPr>
      </w:pPr>
    </w:p>
    <w:p w14:paraId="28728DA4" w14:textId="77777777" w:rsidR="009B5AAE" w:rsidRDefault="00E11D9E" w:rsidP="009B5AAE">
      <w:pPr>
        <w:jc w:val="both"/>
        <w:rPr>
          <w:rFonts w:ascii="Amasis MT Pro" w:hAnsi="Amasis MT Pro"/>
          <w:b/>
          <w:bCs/>
        </w:rPr>
      </w:pPr>
      <w:r>
        <w:rPr>
          <w:rFonts w:ascii="Amasis MT Pro" w:hAnsi="Amasis MT Pro"/>
          <w:b/>
          <w:bCs/>
        </w:rPr>
        <w:t xml:space="preserve">Santanópolis-BA, 17 de junho de 2026. </w:t>
      </w:r>
    </w:p>
    <w:p w14:paraId="4DB09AA7" w14:textId="77777777" w:rsidR="00DE05D4" w:rsidRDefault="00DE05D4" w:rsidP="009B5AAE">
      <w:pPr>
        <w:jc w:val="both"/>
        <w:rPr>
          <w:rFonts w:ascii="Amasis MT Pro" w:hAnsi="Amasis MT Pro"/>
          <w:b/>
          <w:bCs/>
        </w:rPr>
      </w:pPr>
    </w:p>
    <w:p w14:paraId="0B29DCDA" w14:textId="77777777" w:rsidR="00AB7318" w:rsidRPr="009B5AAE" w:rsidRDefault="00AB7318" w:rsidP="009B5AAE">
      <w:pPr>
        <w:jc w:val="both"/>
        <w:rPr>
          <w:rFonts w:ascii="Amasis MT Pro" w:hAnsi="Amasis MT Pro"/>
          <w:b/>
          <w:bCs/>
        </w:rPr>
      </w:pPr>
    </w:p>
    <w:p w14:paraId="600A450D" w14:textId="77777777" w:rsidR="00E56C48" w:rsidRPr="0069532B" w:rsidRDefault="00E56C48" w:rsidP="00E56C48">
      <w:pPr>
        <w:jc w:val="both"/>
        <w:rPr>
          <w:rFonts w:ascii="Amasis MT Pro" w:hAnsi="Amasis MT Pro"/>
        </w:rPr>
      </w:pPr>
    </w:p>
    <w:p w14:paraId="0507E3DC" w14:textId="77777777" w:rsidR="009F7CB7" w:rsidRPr="0069532B" w:rsidRDefault="009F7CB7" w:rsidP="00207BBC">
      <w:pPr>
        <w:jc w:val="center"/>
        <w:rPr>
          <w:rFonts w:ascii="Amasis MT Pro" w:hAnsi="Amasis MT Pro"/>
          <w:bCs/>
          <w:iCs/>
        </w:rPr>
      </w:pPr>
      <w:r>
        <w:rPr>
          <w:rFonts w:ascii="Amasis MT Pro" w:hAnsi="Amasis MT Pro"/>
          <w:bCs/>
          <w:iCs/>
        </w:rPr>
        <w:t>__________________________________________</w:t>
      </w:r>
    </w:p>
    <w:p w14:paraId="1ABD2420" w14:textId="77777777" w:rsidR="00DE05D4" w:rsidRDefault="00DE05D4" w:rsidP="00DE05D4">
      <w:pPr>
        <w:pStyle w:val="s60"/>
        <w:spacing w:before="0" w:beforeAutospacing="0" w:after="0" w:afterAutospacing="0"/>
        <w:ind w:left="375"/>
        <w:jc w:val="center"/>
        <w:rPr>
          <w:rFonts w:ascii="Amasis MT Pro" w:hAnsi="Amasis MT Pro"/>
          <w:b/>
          <w:bCs/>
          <w:color w:val="000000"/>
          <w:sz w:val="18"/>
          <w:szCs w:val="18"/>
        </w:rPr>
      </w:pPr>
      <w:bookmarkStart w:id="14" w:name="_ANEXO_-_I"/>
      <w:bookmarkEnd w:id="14"/>
      <w:r>
        <w:rPr>
          <w:rStyle w:val="s5"/>
          <w:rFonts w:ascii="Amasis MT Pro" w:eastAsiaTheme="majorEastAsia" w:hAnsi="Amasis MT Pro"/>
          <w:b/>
          <w:bCs/>
          <w:color w:val="000000"/>
          <w:sz w:val="18"/>
          <w:szCs w:val="18"/>
        </w:rPr>
        <w:t>MOACYR CERQUEIRA SOUSA</w:t>
      </w:r>
    </w:p>
    <w:p w14:paraId="651F91C0" w14:textId="77777777" w:rsidR="00DE05D4" w:rsidRDefault="00DE05D4" w:rsidP="00DE05D4">
      <w:pPr>
        <w:pStyle w:val="s60"/>
        <w:spacing w:before="0" w:beforeAutospacing="0" w:after="0" w:afterAutospacing="0"/>
        <w:ind w:left="375"/>
        <w:jc w:val="center"/>
        <w:rPr>
          <w:rFonts w:ascii="Amasis MT Pro" w:hAnsi="Amasis MT Pro"/>
          <w:b/>
          <w:bCs/>
          <w:color w:val="000000"/>
          <w:sz w:val="18"/>
          <w:szCs w:val="18"/>
        </w:rPr>
      </w:pPr>
      <w:r>
        <w:rPr>
          <w:rStyle w:val="s5"/>
          <w:rFonts w:ascii="Amasis MT Pro" w:eastAsiaTheme="majorEastAsia" w:hAnsi="Amasis MT Pro"/>
          <w:b/>
          <w:bCs/>
          <w:color w:val="000000"/>
          <w:sz w:val="18"/>
          <w:szCs w:val="18"/>
        </w:rPr>
        <w:t>Secretaria Municipal de lnfraestrutura, Obras e Serviços Públicos</w:t>
      </w:r>
    </w:p>
    <w:p w14:paraId="07276073" w14:textId="77777777" w:rsidR="00AB7318" w:rsidRDefault="00AB7318" w:rsidP="00865CC6">
      <w:pPr>
        <w:pStyle w:val="Ttulo1"/>
        <w:spacing w:before="0" w:after="0"/>
        <w:jc w:val="center"/>
        <w:rPr>
          <w:rFonts w:ascii="Amasis MT Pro" w:hAnsi="Amasis MT Pro"/>
          <w:b/>
          <w:bCs/>
          <w:color w:val="000000" w:themeColor="text1"/>
          <w:sz w:val="24"/>
          <w:szCs w:val="24"/>
        </w:rPr>
      </w:pPr>
    </w:p>
    <w:p w14:paraId="0CABCC42" w14:textId="77777777" w:rsidR="00AB7318" w:rsidRDefault="00AB7318" w:rsidP="00AB7318"/>
    <w:p w14:paraId="35C7C776" w14:textId="77777777" w:rsidR="00AB7318" w:rsidRDefault="00AB7318" w:rsidP="00AB7318"/>
    <w:p w14:paraId="4C3BB848" w14:textId="77777777" w:rsidR="00AB7318" w:rsidRDefault="00AB7318" w:rsidP="00AB7318"/>
    <w:p w14:paraId="2A1987C3" w14:textId="77777777" w:rsidR="00AB7318" w:rsidRDefault="00AB7318" w:rsidP="00AB7318"/>
    <w:p w14:paraId="307A0301" w14:textId="77777777" w:rsidR="00AB7318" w:rsidRDefault="00AB7318" w:rsidP="00AB7318"/>
    <w:p w14:paraId="21BC791D" w14:textId="77777777" w:rsidR="002A1BC4" w:rsidRDefault="002A1BC4" w:rsidP="00AB7318"/>
    <w:p w14:paraId="6319ED75" w14:textId="77777777" w:rsidR="002A1BC4" w:rsidRDefault="002A1BC4" w:rsidP="00AB7318"/>
    <w:p w14:paraId="3EB8C87E" w14:textId="77777777" w:rsidR="002A1BC4" w:rsidRDefault="002A1BC4" w:rsidP="00AB7318"/>
    <w:p w14:paraId="0F7200F8" w14:textId="77777777" w:rsidR="002A1BC4" w:rsidRDefault="002A1BC4" w:rsidP="00AB7318"/>
    <w:p w14:paraId="2C148CC9" w14:textId="77777777" w:rsidR="002A1BC4" w:rsidRDefault="002A1BC4" w:rsidP="00AB7318"/>
    <w:p w14:paraId="114F44B1" w14:textId="77777777" w:rsidR="002A1BC4" w:rsidRDefault="002A1BC4" w:rsidP="00AB7318"/>
    <w:p w14:paraId="21E0CD85" w14:textId="77777777" w:rsidR="002A1BC4" w:rsidRDefault="002A1BC4" w:rsidP="00AB7318"/>
    <w:p w14:paraId="56043E88" w14:textId="77777777" w:rsidR="002A1BC4" w:rsidRDefault="002A1BC4" w:rsidP="00AB7318"/>
    <w:p w14:paraId="5438C636" w14:textId="77777777" w:rsidR="002A1BC4" w:rsidRDefault="002A1BC4" w:rsidP="00AB7318"/>
    <w:p w14:paraId="51DFA192" w14:textId="77777777" w:rsidR="002A1BC4" w:rsidRDefault="002A1BC4" w:rsidP="00AB7318"/>
    <w:p w14:paraId="238959FE" w14:textId="77777777" w:rsidR="002A1BC4" w:rsidRDefault="002A1BC4" w:rsidP="00AB7318"/>
    <w:p w14:paraId="3E6DDD81" w14:textId="77777777" w:rsidR="002A1BC4" w:rsidRDefault="002A1BC4" w:rsidP="00AB7318"/>
    <w:p w14:paraId="3D5AA59E" w14:textId="77777777" w:rsidR="002A1BC4" w:rsidRDefault="002A1BC4" w:rsidP="00AB7318"/>
    <w:p w14:paraId="1786C0A5" w14:textId="77777777" w:rsidR="002A1BC4" w:rsidRDefault="002A1BC4" w:rsidP="00AB7318"/>
    <w:p w14:paraId="3A9E3179" w14:textId="77777777" w:rsidR="002A1BC4" w:rsidRDefault="002A1BC4" w:rsidP="00AB7318"/>
    <w:p w14:paraId="6F9CB9EF" w14:textId="77777777" w:rsidR="002A1BC4" w:rsidRDefault="002A1BC4" w:rsidP="00AB7318"/>
    <w:p w14:paraId="53D21BEC" w14:textId="77777777" w:rsidR="00AB7318" w:rsidRDefault="00AB7318" w:rsidP="00AB7318"/>
    <w:p w14:paraId="3E860F6A" w14:textId="77777777" w:rsidR="008C04BA" w:rsidRPr="0069532B" w:rsidRDefault="00AC6542" w:rsidP="00865CC6">
      <w:pPr>
        <w:pStyle w:val="Ttulo1"/>
        <w:spacing w:before="0" w:after="0"/>
        <w:jc w:val="center"/>
        <w:rPr>
          <w:rFonts w:ascii="Amasis MT Pro" w:hAnsi="Amasis MT Pro"/>
          <w:b/>
          <w:bCs/>
          <w:color w:val="000000" w:themeColor="text1"/>
          <w:sz w:val="24"/>
          <w:szCs w:val="24"/>
        </w:rPr>
      </w:pPr>
      <w:r>
        <w:rPr>
          <w:rFonts w:ascii="Amasis MT Pro" w:hAnsi="Amasis MT Pro"/>
          <w:b/>
          <w:bCs/>
          <w:color w:val="000000" w:themeColor="text1"/>
          <w:sz w:val="24"/>
          <w:szCs w:val="24"/>
        </w:rPr>
        <w:lastRenderedPageBreak/>
        <w:t>ANEXO – I TERMO DE REFERÊNCIA</w:t>
      </w:r>
    </w:p>
    <w:p w14:paraId="380A37D1" w14:textId="77777777" w:rsidR="00DC6C9F" w:rsidRPr="0069532B" w:rsidRDefault="00DC6C9F" w:rsidP="00DC6C9F">
      <w:pPr>
        <w:jc w:val="center"/>
        <w:rPr>
          <w:rFonts w:ascii="Amasis MT Pro" w:hAnsi="Amasis MT Pro"/>
          <w:b/>
          <w:bCs/>
        </w:rPr>
      </w:pPr>
      <w:r>
        <w:rPr>
          <w:rFonts w:ascii="Amasis MT Pro" w:hAnsi="Amasis MT Pro"/>
          <w:b/>
          <w:bCs/>
        </w:rPr>
        <w:t>PREFEITURA MUNICIPAL DE SANTANÓPOLIS-BA</w:t>
      </w:r>
    </w:p>
    <w:p w14:paraId="7B0C0C63" w14:textId="77777777" w:rsidR="00DC6C9F" w:rsidRPr="0069532B" w:rsidRDefault="00DC6C9F" w:rsidP="00DC6C9F">
      <w:pPr>
        <w:jc w:val="center"/>
        <w:rPr>
          <w:rFonts w:ascii="Amasis MT Pro" w:hAnsi="Amasis MT Pro"/>
          <w:b/>
          <w:bCs/>
        </w:rPr>
      </w:pPr>
      <w:r>
        <w:rPr>
          <w:rFonts w:ascii="Amasis MT Pro" w:hAnsi="Amasis MT Pro"/>
          <w:b/>
          <w:bCs/>
        </w:rPr>
        <w:t>PROCESSO ADMINISTRATIVO N° 069/2026</w:t>
      </w:r>
    </w:p>
    <w:p w14:paraId="18442C67" w14:textId="77777777" w:rsidR="00DC6C9F" w:rsidRPr="0069532B" w:rsidRDefault="00DC6C9F" w:rsidP="00DC6C9F">
      <w:pPr>
        <w:jc w:val="center"/>
        <w:rPr>
          <w:rFonts w:ascii="Amasis MT Pro" w:hAnsi="Amasis MT Pro"/>
          <w:b/>
          <w:bCs/>
        </w:rPr>
      </w:pPr>
    </w:p>
    <w:p w14:paraId="0A681741" w14:textId="77777777" w:rsidR="00C56CE9" w:rsidRDefault="00C56CE9" w:rsidP="00C56CE9">
      <w:pPr>
        <w:shd w:val="clear" w:color="auto" w:fill="FFF2CC"/>
        <w:tabs>
          <w:tab w:val="left" w:pos="709"/>
        </w:tabs>
        <w:jc w:val="both"/>
        <w:rPr>
          <w:b/>
        </w:rPr>
      </w:pPr>
      <w:r>
        <w:rPr>
          <w:b/>
        </w:rPr>
        <w:t>1 – DO OBJETO</w:t>
      </w:r>
    </w:p>
    <w:p w14:paraId="5650D60E" w14:textId="77777777" w:rsidR="00C56CE9" w:rsidRDefault="00C56CE9" w:rsidP="00C56CE9">
      <w:pPr>
        <w:jc w:val="both"/>
      </w:pPr>
    </w:p>
    <w:p w14:paraId="7630AED3" w14:textId="77777777" w:rsidR="00C56CE9" w:rsidRDefault="00C56CE9" w:rsidP="00C56CE9">
      <w:pPr>
        <w:pBdr>
          <w:top w:val="nil"/>
          <w:left w:val="nil"/>
          <w:bottom w:val="nil"/>
          <w:right w:val="nil"/>
          <w:between w:val="nil"/>
        </w:pBdr>
        <w:jc w:val="both"/>
      </w:pPr>
      <w:r>
        <w:t>1.1. O presente processo administrativo tem por objetivo a Contratação de empresa especializada em serviços de engenharia para execução de obras de cobertura de quadra poliesportiva com arquibancada e vestiário, e pintura de quadra existente, nas Escolas Municipais José Tavares Filho (Povoado Rumo) e Lauro de Freitas (Povoado Quilombo), no Município de Santanópolis/BA, conforme condições, quantidades e exigências estabelecidas neste Edital e seus anexos.</w:t>
      </w:r>
    </w:p>
    <w:p w14:paraId="44AFC964" w14:textId="77777777" w:rsidR="00C56CE9" w:rsidRDefault="00C56CE9" w:rsidP="00C56CE9">
      <w:pPr>
        <w:pBdr>
          <w:top w:val="nil"/>
          <w:left w:val="nil"/>
          <w:bottom w:val="nil"/>
          <w:right w:val="nil"/>
          <w:between w:val="nil"/>
        </w:pBdr>
        <w:jc w:val="both"/>
        <w:rPr>
          <w:color w:val="000000"/>
        </w:rPr>
      </w:pPr>
    </w:p>
    <w:p w14:paraId="26CDDB05" w14:textId="77777777" w:rsidR="00C56CE9" w:rsidRDefault="00C56CE9" w:rsidP="00C56CE9">
      <w:pPr>
        <w:numPr>
          <w:ilvl w:val="1"/>
          <w:numId w:val="28"/>
        </w:numPr>
        <w:pBdr>
          <w:top w:val="nil"/>
          <w:left w:val="nil"/>
          <w:bottom w:val="nil"/>
          <w:right w:val="nil"/>
          <w:between w:val="nil"/>
        </w:pBdr>
        <w:ind w:left="0" w:firstLine="0"/>
        <w:jc w:val="both"/>
        <w:rPr>
          <w:color w:val="000000"/>
        </w:rPr>
      </w:pPr>
      <w:r>
        <w:rPr>
          <w:color w:val="000000"/>
        </w:rPr>
        <w:t>A contratação encontra-se descrita conforme características, quantitativos, condições e especificações disciplinadas neste termo de referência.</w:t>
      </w:r>
    </w:p>
    <w:p w14:paraId="4258128D" w14:textId="77777777" w:rsidR="00C56CE9" w:rsidRDefault="00C56CE9" w:rsidP="00C56CE9">
      <w:pPr>
        <w:pBdr>
          <w:top w:val="nil"/>
          <w:left w:val="nil"/>
          <w:bottom w:val="nil"/>
          <w:right w:val="nil"/>
          <w:between w:val="nil"/>
        </w:pBdr>
        <w:ind w:left="720"/>
        <w:jc w:val="both"/>
      </w:pPr>
    </w:p>
    <w:p w14:paraId="47CC8CDB" w14:textId="77777777" w:rsidR="00C56CE9" w:rsidRDefault="00C56CE9" w:rsidP="00C56CE9">
      <w:pPr>
        <w:pBdr>
          <w:top w:val="nil"/>
          <w:left w:val="nil"/>
          <w:bottom w:val="nil"/>
          <w:right w:val="nil"/>
          <w:between w:val="nil"/>
        </w:pBdr>
        <w:jc w:val="both"/>
        <w:rPr>
          <w:color w:val="000000"/>
        </w:rPr>
      </w:pPr>
      <w:r>
        <w:rPr>
          <w:color w:val="000000"/>
        </w:rPr>
        <w:t xml:space="preserve">1.3. Os serviços descritos acima são classificados como </w:t>
      </w:r>
      <w:r>
        <w:rPr>
          <w:b/>
          <w:color w:val="000000"/>
        </w:rPr>
        <w:t>serviço comum de engenharia</w:t>
      </w:r>
      <w:r>
        <w:rPr>
          <w:color w:val="000000"/>
        </w:rPr>
        <w:t xml:space="preserve"> e de </w:t>
      </w:r>
      <w:r>
        <w:rPr>
          <w:b/>
          <w:color w:val="000000"/>
        </w:rPr>
        <w:t>natureza de escopo “não continuado”,</w:t>
      </w:r>
      <w:r>
        <w:rPr>
          <w:color w:val="000000"/>
        </w:rPr>
        <w:t xml:space="preserve"> conforme justificativa constante no Documento de Formalização da Demanda – DFD; neste sentido, prescreve a alínea “</w:t>
      </w:r>
      <w:r>
        <w:rPr>
          <w:i/>
          <w:color w:val="000000"/>
        </w:rPr>
        <w:t>a”</w:t>
      </w:r>
      <w:r>
        <w:rPr>
          <w:color w:val="000000"/>
        </w:rPr>
        <w:t xml:space="preserve"> do inciso XXI, c/c com inciso XVII, ambos, do art. 6º da Lei nº 14.133/2021. </w:t>
      </w:r>
    </w:p>
    <w:p w14:paraId="0D447B0A" w14:textId="77777777" w:rsidR="00C56CE9" w:rsidRDefault="00C56CE9" w:rsidP="00C56CE9">
      <w:pPr>
        <w:pBdr>
          <w:top w:val="nil"/>
          <w:left w:val="nil"/>
          <w:bottom w:val="nil"/>
          <w:right w:val="nil"/>
          <w:between w:val="nil"/>
        </w:pBdr>
        <w:jc w:val="both"/>
        <w:rPr>
          <w:color w:val="000000"/>
        </w:rPr>
      </w:pPr>
    </w:p>
    <w:p w14:paraId="1730DB11" w14:textId="77777777" w:rsidR="00C56CE9" w:rsidRDefault="00C56CE9" w:rsidP="00C56CE9">
      <w:pPr>
        <w:pBdr>
          <w:top w:val="nil"/>
          <w:left w:val="nil"/>
          <w:bottom w:val="nil"/>
          <w:right w:val="nil"/>
          <w:between w:val="nil"/>
        </w:pBdr>
        <w:jc w:val="both"/>
        <w:rPr>
          <w:color w:val="000000"/>
        </w:rPr>
      </w:pPr>
      <w:r>
        <w:rPr>
          <w:color w:val="000000"/>
        </w:rPr>
        <w:t xml:space="preserve">1.4. </w:t>
      </w:r>
      <w:r>
        <w:t xml:space="preserve">A modalidade da contratação será por meio de </w:t>
      </w:r>
      <w:r>
        <w:rPr>
          <w:b/>
        </w:rPr>
        <w:t xml:space="preserve">Concorrência </w:t>
      </w:r>
      <w:r>
        <w:rPr>
          <w:b/>
          <w:color w:val="000000"/>
        </w:rPr>
        <w:t>Eletrônica</w:t>
      </w:r>
      <w:r>
        <w:t>, haja vista o objeto ser uma obra comum, por ser uma atividade privativa das profissões de arquiteto e engenheiro que implica intervenção no meio ambiente por meio de um conjunto harmônico de ações que, agregadas, formam um todo que inova o espaço físico da natureza ou acarreta alteração substancial das características originais de bem imóvel - inciso XII do art. 6º da Lei nº 14.133/21.</w:t>
      </w:r>
      <w:r>
        <w:rPr>
          <w:color w:val="000000"/>
        </w:rPr>
        <w:t xml:space="preserve"> Cujo critério de julgamento será </w:t>
      </w:r>
      <w:r>
        <w:rPr>
          <w:b/>
          <w:color w:val="000000"/>
        </w:rPr>
        <w:t>menor preço.</w:t>
      </w:r>
    </w:p>
    <w:p w14:paraId="4850EA00" w14:textId="77777777" w:rsidR="00C56CE9" w:rsidRDefault="00C56CE9" w:rsidP="00C56CE9">
      <w:pPr>
        <w:pBdr>
          <w:top w:val="nil"/>
          <w:left w:val="nil"/>
          <w:bottom w:val="nil"/>
          <w:right w:val="nil"/>
          <w:between w:val="nil"/>
        </w:pBdr>
        <w:jc w:val="both"/>
      </w:pPr>
    </w:p>
    <w:p w14:paraId="632DDF22" w14:textId="77777777" w:rsidR="00C56CE9" w:rsidRDefault="00C56CE9" w:rsidP="00C56CE9">
      <w:pPr>
        <w:shd w:val="clear" w:color="auto" w:fill="FFF2CC"/>
        <w:tabs>
          <w:tab w:val="left" w:pos="709"/>
        </w:tabs>
        <w:jc w:val="both"/>
        <w:rPr>
          <w:b/>
        </w:rPr>
      </w:pPr>
      <w:r>
        <w:rPr>
          <w:b/>
        </w:rPr>
        <w:t xml:space="preserve">1.2 – </w:t>
      </w:r>
      <w:r>
        <w:rPr>
          <w:b/>
          <w:color w:val="000000"/>
        </w:rPr>
        <w:t>DOS QUANTITATIVOS DO OBJETO</w:t>
      </w:r>
    </w:p>
    <w:p w14:paraId="71D61316" w14:textId="77777777" w:rsidR="00C56CE9" w:rsidRPr="00A71D78" w:rsidRDefault="00C56CE9" w:rsidP="00C56CE9">
      <w:pPr>
        <w:jc w:val="both"/>
        <w:rPr>
          <w:b/>
        </w:rPr>
      </w:pPr>
    </w:p>
    <w:p w14:paraId="3CA716DF" w14:textId="77777777" w:rsidR="00C56CE9" w:rsidRDefault="00C56CE9" w:rsidP="00C56CE9">
      <w:pPr>
        <w:jc w:val="both"/>
      </w:pPr>
      <w:r>
        <w:rPr>
          <w:color w:val="000000"/>
        </w:rPr>
        <w:t>1.2.1. A definição do quantitativo</w:t>
      </w:r>
      <w:r>
        <w:t xml:space="preserve">, conforme detalhado no Projeto Básico, que segue em anexo, circunscreveu nível de precisão adequado, para caracterizar o serviço pretendido, possibilitando a elaboração dos custos, em conformidade com as Normas, Procedimentos, Instruções e Especificações de Serviços e, Manuais Técnicos em vigor e normas técnicas da ABNT. </w:t>
      </w:r>
    </w:p>
    <w:p w14:paraId="712547CB" w14:textId="77777777" w:rsidR="00C56CE9" w:rsidRDefault="00C56CE9" w:rsidP="00C56CE9"/>
    <w:p w14:paraId="3E402E55" w14:textId="77777777" w:rsidR="00C56CE9" w:rsidRDefault="00C56CE9" w:rsidP="00C56CE9">
      <w:pPr>
        <w:jc w:val="both"/>
        <w:rPr>
          <w:color w:val="FF0000"/>
        </w:rPr>
      </w:pPr>
      <w:r>
        <w:rPr>
          <w:b/>
        </w:rPr>
        <w:t xml:space="preserve">1.2.2. </w:t>
      </w:r>
      <w:r>
        <w:t xml:space="preserve">A justificativa para o não parcelamento do objeto consta do Estudo Técnico Preliminar (art. 18, §1º, inciso VIII, da Lei Federal nº 14.133, de 2021). </w:t>
      </w:r>
    </w:p>
    <w:p w14:paraId="3F3E48D2" w14:textId="77777777" w:rsidR="00C56CE9" w:rsidRDefault="00C56CE9" w:rsidP="00C56CE9">
      <w:pPr>
        <w:jc w:val="both"/>
        <w:rPr>
          <w:b/>
          <w:highlight w:val="cyan"/>
        </w:rPr>
      </w:pPr>
    </w:p>
    <w:p w14:paraId="537C873D" w14:textId="77777777" w:rsidR="00C56CE9" w:rsidRDefault="00C56CE9" w:rsidP="00C56CE9">
      <w:pPr>
        <w:shd w:val="clear" w:color="auto" w:fill="FFF2CC"/>
        <w:jc w:val="both"/>
        <w:rPr>
          <w:b/>
          <w:color w:val="000000"/>
        </w:rPr>
      </w:pPr>
      <w:r>
        <w:rPr>
          <w:b/>
          <w:color w:val="000000"/>
        </w:rPr>
        <w:t>1.3. DO PRAZO DE EXECUÇÃO E VIGÊNCIA</w:t>
      </w:r>
    </w:p>
    <w:p w14:paraId="6B5D1F07" w14:textId="77777777" w:rsidR="00C56CE9" w:rsidRDefault="00C56CE9" w:rsidP="00C56CE9">
      <w:pPr>
        <w:pBdr>
          <w:top w:val="nil"/>
          <w:left w:val="nil"/>
          <w:bottom w:val="nil"/>
          <w:right w:val="nil"/>
          <w:between w:val="nil"/>
        </w:pBdr>
        <w:ind w:left="567" w:hanging="567"/>
        <w:rPr>
          <w:b/>
          <w:color w:val="000000"/>
        </w:rPr>
      </w:pPr>
    </w:p>
    <w:p w14:paraId="6E7C30A6" w14:textId="77777777" w:rsidR="00C56CE9" w:rsidRDefault="00C56CE9" w:rsidP="00C56CE9">
      <w:pPr>
        <w:pBdr>
          <w:top w:val="nil"/>
          <w:left w:val="nil"/>
          <w:bottom w:val="nil"/>
          <w:right w:val="nil"/>
          <w:between w:val="nil"/>
        </w:pBdr>
        <w:jc w:val="both"/>
      </w:pPr>
      <w:r>
        <w:rPr>
          <w:color w:val="000000"/>
        </w:rPr>
        <w:t xml:space="preserve">1.3.1. </w:t>
      </w:r>
      <w:r>
        <w:t>Prazo de Execução do Contrato: será de 240 (duzentos e quarenta) dias. O início da contagem do prazo de execução contratual se dá por ocasião da “Ordem de Serviço” expedida pela Administração.</w:t>
      </w:r>
    </w:p>
    <w:p w14:paraId="2D6339BB" w14:textId="77777777" w:rsidR="00C56CE9" w:rsidRDefault="00C56CE9" w:rsidP="00C56CE9">
      <w:pPr>
        <w:pBdr>
          <w:top w:val="nil"/>
          <w:left w:val="nil"/>
          <w:bottom w:val="nil"/>
          <w:right w:val="nil"/>
          <w:between w:val="nil"/>
        </w:pBdr>
        <w:jc w:val="both"/>
      </w:pPr>
    </w:p>
    <w:p w14:paraId="52AA844A" w14:textId="77777777" w:rsidR="00C56CE9" w:rsidRDefault="00C56CE9" w:rsidP="00C56CE9">
      <w:pPr>
        <w:jc w:val="both"/>
      </w:pPr>
      <w:r>
        <w:t xml:space="preserve">1.3.2. Prazo de Vigência do Contrato: será de 12 (doze) meses. A vigência contratual será iniciada (x) assinatura do Contrato (  ) da subscrição da Autorização de Prestação de Serviços – APS, observado o artigo 105 da Lei Federal n° 14.133, de 2021; ainda que anterior ou posterior da publicação da íntegra do Contrato no PNCP (Portal Nacional de Contratações Públicas) de que trata o art. 94 da Lei nº 14.133/21. </w:t>
      </w:r>
    </w:p>
    <w:p w14:paraId="72A1DE0D" w14:textId="77777777" w:rsidR="00C56CE9" w:rsidRDefault="00C56CE9" w:rsidP="00C56CE9">
      <w:pPr>
        <w:pBdr>
          <w:top w:val="nil"/>
          <w:left w:val="nil"/>
          <w:bottom w:val="nil"/>
          <w:right w:val="nil"/>
          <w:between w:val="nil"/>
        </w:pBdr>
        <w:rPr>
          <w:b/>
          <w:color w:val="C00000"/>
        </w:rPr>
      </w:pPr>
    </w:p>
    <w:p w14:paraId="46D08A64" w14:textId="77777777" w:rsidR="00C56CE9" w:rsidRPr="00626ED9" w:rsidRDefault="00C56CE9" w:rsidP="00C56CE9">
      <w:pPr>
        <w:pBdr>
          <w:top w:val="nil"/>
          <w:left w:val="nil"/>
          <w:bottom w:val="nil"/>
          <w:right w:val="nil"/>
          <w:between w:val="nil"/>
        </w:pBdr>
        <w:jc w:val="both"/>
      </w:pPr>
      <w:r>
        <w:t xml:space="preserve">1.3.3 Nos termos do Art. 111 da Lei nº 14.133/2021, </w:t>
      </w:r>
      <w:r>
        <w:rPr>
          <w:i/>
        </w:rPr>
        <w:t>ipsis litteris</w:t>
      </w:r>
      <w:r>
        <w:t xml:space="preserve">: </w:t>
      </w:r>
    </w:p>
    <w:p w14:paraId="4959E6EF" w14:textId="77777777" w:rsidR="00C56CE9" w:rsidRPr="00626ED9" w:rsidRDefault="00C56CE9" w:rsidP="00C56CE9">
      <w:pPr>
        <w:pBdr>
          <w:top w:val="nil"/>
          <w:left w:val="nil"/>
          <w:bottom w:val="nil"/>
          <w:right w:val="nil"/>
          <w:between w:val="nil"/>
        </w:pBdr>
        <w:jc w:val="both"/>
      </w:pPr>
    </w:p>
    <w:p w14:paraId="18FD390A" w14:textId="77777777" w:rsidR="00C56CE9" w:rsidRPr="00626ED9" w:rsidRDefault="00C56CE9" w:rsidP="00C56CE9">
      <w:pPr>
        <w:pBdr>
          <w:top w:val="nil"/>
          <w:left w:val="nil"/>
          <w:bottom w:val="nil"/>
          <w:right w:val="nil"/>
          <w:between w:val="nil"/>
        </w:pBdr>
        <w:ind w:left="2410"/>
        <w:jc w:val="both"/>
        <w:rPr>
          <w:i/>
        </w:rPr>
      </w:pPr>
      <w:r>
        <w:rPr>
          <w:i/>
        </w:rPr>
        <w:t xml:space="preserve">Art. 111. Na contratação que previr a conclusão de escopo predefinido, o prazo de vigência será automaticamente prorrogado quando seu objeto não for concluído no período firmado no contrato. </w:t>
      </w:r>
    </w:p>
    <w:p w14:paraId="458202C8" w14:textId="77777777" w:rsidR="00C56CE9" w:rsidRPr="00626ED9" w:rsidRDefault="00C56CE9" w:rsidP="00C56CE9">
      <w:pPr>
        <w:pBdr>
          <w:top w:val="nil"/>
          <w:left w:val="nil"/>
          <w:bottom w:val="nil"/>
          <w:right w:val="nil"/>
          <w:between w:val="nil"/>
        </w:pBdr>
        <w:ind w:left="2410"/>
        <w:jc w:val="both"/>
        <w:rPr>
          <w:i/>
        </w:rPr>
      </w:pPr>
    </w:p>
    <w:p w14:paraId="27B19DCE" w14:textId="77777777" w:rsidR="00C56CE9" w:rsidRPr="00626ED9" w:rsidRDefault="00C56CE9" w:rsidP="00C56CE9">
      <w:pPr>
        <w:pBdr>
          <w:top w:val="nil"/>
          <w:left w:val="nil"/>
          <w:bottom w:val="nil"/>
          <w:right w:val="nil"/>
          <w:between w:val="nil"/>
        </w:pBdr>
        <w:ind w:left="2410"/>
        <w:jc w:val="both"/>
        <w:rPr>
          <w:i/>
        </w:rPr>
      </w:pPr>
      <w:r>
        <w:rPr>
          <w:i/>
        </w:rPr>
        <w:t>Parágrafo único. Quando a não conclusão decorrer de culpa do contratado:</w:t>
      </w:r>
    </w:p>
    <w:p w14:paraId="63FFB7EF" w14:textId="77777777" w:rsidR="00C56CE9" w:rsidRPr="00626ED9" w:rsidRDefault="00C56CE9" w:rsidP="00C56CE9">
      <w:pPr>
        <w:pBdr>
          <w:top w:val="nil"/>
          <w:left w:val="nil"/>
          <w:bottom w:val="nil"/>
          <w:right w:val="nil"/>
          <w:between w:val="nil"/>
        </w:pBdr>
        <w:ind w:left="2410"/>
        <w:jc w:val="both"/>
        <w:rPr>
          <w:i/>
        </w:rPr>
      </w:pPr>
    </w:p>
    <w:p w14:paraId="64402C54" w14:textId="77777777" w:rsidR="00C56CE9" w:rsidRPr="00626ED9" w:rsidRDefault="00C56CE9" w:rsidP="00C56CE9">
      <w:pPr>
        <w:pBdr>
          <w:top w:val="nil"/>
          <w:left w:val="nil"/>
          <w:bottom w:val="nil"/>
          <w:right w:val="nil"/>
          <w:between w:val="nil"/>
        </w:pBdr>
        <w:ind w:left="2410"/>
        <w:jc w:val="both"/>
        <w:rPr>
          <w:i/>
        </w:rPr>
      </w:pPr>
      <w:r>
        <w:rPr>
          <w:i/>
        </w:rPr>
        <w:t xml:space="preserve"> I - o contratado será constituído em mora, aplicáveis a ele as respectivas sanções administrativas;</w:t>
      </w:r>
    </w:p>
    <w:p w14:paraId="0CF190EC" w14:textId="77777777" w:rsidR="00C56CE9" w:rsidRPr="00626ED9" w:rsidRDefault="00C56CE9" w:rsidP="00C56CE9">
      <w:pPr>
        <w:pBdr>
          <w:top w:val="nil"/>
          <w:left w:val="nil"/>
          <w:bottom w:val="nil"/>
          <w:right w:val="nil"/>
          <w:between w:val="nil"/>
        </w:pBdr>
        <w:ind w:left="2410"/>
        <w:jc w:val="both"/>
        <w:rPr>
          <w:i/>
        </w:rPr>
      </w:pPr>
    </w:p>
    <w:p w14:paraId="2A51719F" w14:textId="77777777" w:rsidR="00C56CE9" w:rsidRPr="00626ED9" w:rsidRDefault="00C56CE9" w:rsidP="00C56CE9">
      <w:pPr>
        <w:pBdr>
          <w:top w:val="nil"/>
          <w:left w:val="nil"/>
          <w:bottom w:val="nil"/>
          <w:right w:val="nil"/>
          <w:between w:val="nil"/>
        </w:pBdr>
        <w:ind w:left="2410"/>
        <w:jc w:val="both"/>
        <w:rPr>
          <w:i/>
        </w:rPr>
      </w:pPr>
      <w:r>
        <w:rPr>
          <w:i/>
        </w:rPr>
        <w:t>II - a Administração poderá optar pela extinção do contrato e, nesse caso, adotará as medidas admitidas em lei para a continuidade da execução contratual.</w:t>
      </w:r>
    </w:p>
    <w:p w14:paraId="1180A9F8" w14:textId="77777777" w:rsidR="00C56CE9" w:rsidRPr="00626ED9" w:rsidRDefault="00C56CE9" w:rsidP="00C56CE9">
      <w:pPr>
        <w:pBdr>
          <w:top w:val="nil"/>
          <w:left w:val="nil"/>
          <w:bottom w:val="nil"/>
          <w:right w:val="nil"/>
          <w:between w:val="nil"/>
        </w:pBdr>
        <w:jc w:val="both"/>
      </w:pPr>
    </w:p>
    <w:p w14:paraId="10055455" w14:textId="77777777" w:rsidR="00C56CE9" w:rsidRPr="00626ED9" w:rsidRDefault="00C56CE9" w:rsidP="00C56CE9">
      <w:pPr>
        <w:pBdr>
          <w:top w:val="nil"/>
          <w:left w:val="nil"/>
          <w:bottom w:val="nil"/>
          <w:right w:val="nil"/>
          <w:between w:val="nil"/>
        </w:pBdr>
        <w:jc w:val="both"/>
      </w:pPr>
      <w:r>
        <w:t xml:space="preserve">1.3.3.1. Fica estabelecido a </w:t>
      </w:r>
      <w:r>
        <w:rPr>
          <w:b/>
        </w:rPr>
        <w:t>prorrogação automática dos prazos de vigência do contrato quando o objeto não for concluído no período firmado</w:t>
      </w:r>
      <w:r>
        <w:t xml:space="preserve">, uma vez que o </w:t>
      </w:r>
      <w:r>
        <w:rPr>
          <w:b/>
        </w:rPr>
        <w:t>prazo de execução da obra/serviço de engenharia</w:t>
      </w:r>
      <w:r>
        <w:t xml:space="preserve"> é o limite temporal para o cumprimento da obrigação.</w:t>
      </w:r>
    </w:p>
    <w:p w14:paraId="3780EE10" w14:textId="77777777" w:rsidR="00C56CE9" w:rsidRPr="00626ED9" w:rsidRDefault="00C56CE9" w:rsidP="00C56CE9">
      <w:pPr>
        <w:pBdr>
          <w:top w:val="nil"/>
          <w:left w:val="nil"/>
          <w:bottom w:val="nil"/>
          <w:right w:val="nil"/>
          <w:between w:val="nil"/>
        </w:pBdr>
        <w:jc w:val="both"/>
      </w:pPr>
    </w:p>
    <w:p w14:paraId="6839A397" w14:textId="77777777" w:rsidR="00C56CE9" w:rsidRPr="00626ED9" w:rsidRDefault="00C56CE9" w:rsidP="00C56CE9">
      <w:pPr>
        <w:pBdr>
          <w:top w:val="nil"/>
          <w:left w:val="nil"/>
          <w:bottom w:val="nil"/>
          <w:right w:val="nil"/>
          <w:between w:val="nil"/>
        </w:pBdr>
        <w:jc w:val="both"/>
      </w:pPr>
      <w:r>
        <w:t xml:space="preserve">1.3.3.2. A prorrogação automática do contrato deverá ser formalizada mediante termo aditivo no qual deverá constar a alteração da data, prazo ou cronograma previsto no contrato, mesmo após a data de encerramento do contrato original, visto que o aditamento terá natureza declaratória. Registe-se que, tal medida deverá ser adotada até a conclusão do objeto seja atingida. </w:t>
      </w:r>
    </w:p>
    <w:p w14:paraId="0645D883" w14:textId="77777777" w:rsidR="00C56CE9" w:rsidRPr="00626ED9" w:rsidRDefault="00C56CE9" w:rsidP="00C56CE9">
      <w:pPr>
        <w:pBdr>
          <w:top w:val="nil"/>
          <w:left w:val="nil"/>
          <w:bottom w:val="nil"/>
          <w:right w:val="nil"/>
          <w:between w:val="nil"/>
        </w:pBdr>
        <w:jc w:val="both"/>
      </w:pPr>
    </w:p>
    <w:p w14:paraId="408FC858" w14:textId="77777777" w:rsidR="00C56CE9" w:rsidRPr="00626ED9" w:rsidRDefault="00C56CE9" w:rsidP="00C56CE9">
      <w:pPr>
        <w:pBdr>
          <w:top w:val="nil"/>
          <w:left w:val="nil"/>
          <w:bottom w:val="nil"/>
          <w:right w:val="nil"/>
          <w:between w:val="nil"/>
        </w:pBdr>
        <w:jc w:val="both"/>
      </w:pPr>
      <w:r>
        <w:t xml:space="preserve">1.3.3.3. A dilatação instantânea do prazo não exime a Administração/CONTRATANTE de realizar fiscalização periódicas para avaliar a execução do objeto contratado para verificar se houve responsabilidade da CONTRATADA no atraso da execução das obras. Havendo indícios de descumprimento de cláusula contratual deverá a Administração promover a abertura de Processo de Apuração de Responsabilidade para a definição de possíveis sanções administrativas cabíveis. </w:t>
      </w:r>
    </w:p>
    <w:p w14:paraId="6705BEFE" w14:textId="77777777" w:rsidR="00C56CE9" w:rsidRPr="00626ED9" w:rsidRDefault="00C56CE9" w:rsidP="00C56CE9">
      <w:pPr>
        <w:pBdr>
          <w:top w:val="nil"/>
          <w:left w:val="nil"/>
          <w:bottom w:val="nil"/>
          <w:right w:val="nil"/>
          <w:between w:val="nil"/>
        </w:pBdr>
        <w:jc w:val="both"/>
      </w:pPr>
    </w:p>
    <w:p w14:paraId="627D0D1C" w14:textId="77777777" w:rsidR="00C56CE9" w:rsidRPr="00626ED9" w:rsidRDefault="00C56CE9" w:rsidP="00C56CE9">
      <w:pPr>
        <w:pBdr>
          <w:top w:val="nil"/>
          <w:left w:val="nil"/>
          <w:bottom w:val="nil"/>
          <w:right w:val="nil"/>
          <w:between w:val="nil"/>
        </w:pBdr>
        <w:jc w:val="both"/>
      </w:pPr>
      <w:r>
        <w:lastRenderedPageBreak/>
        <w:t>1.3.3.4. Dessa forma, o prazo de execução somente será extinto quando o objeto do contrato for definitivamente entregue a CONTRATANTE e as demais obrigações fixadas em aditivos contratuais, se for o caso, forem plenamente satisfeitas.</w:t>
      </w:r>
    </w:p>
    <w:p w14:paraId="726CC828" w14:textId="77777777" w:rsidR="00C56CE9" w:rsidRPr="00626ED9" w:rsidRDefault="00C56CE9" w:rsidP="00C56CE9">
      <w:pPr>
        <w:pBdr>
          <w:top w:val="nil"/>
          <w:left w:val="nil"/>
          <w:bottom w:val="nil"/>
          <w:right w:val="nil"/>
          <w:between w:val="nil"/>
        </w:pBdr>
        <w:jc w:val="both"/>
      </w:pPr>
    </w:p>
    <w:p w14:paraId="52479054" w14:textId="77777777" w:rsidR="00C56CE9" w:rsidRPr="00626ED9" w:rsidRDefault="00C56CE9" w:rsidP="00C56CE9">
      <w:pPr>
        <w:pBdr>
          <w:top w:val="nil"/>
          <w:left w:val="nil"/>
          <w:bottom w:val="nil"/>
          <w:right w:val="nil"/>
          <w:between w:val="nil"/>
        </w:pBdr>
        <w:jc w:val="both"/>
      </w:pPr>
      <w:r>
        <w:t xml:space="preserve">1.3.4. Em caso de inexecução tempestiva do contrato, ensejará em inadimplemento da obrigação, sendo a CONTRATADA constituída em mora, consoante dispõe o art. 111, Parágrafo Único, inciso I, da Lei nº 14.133/2021. </w:t>
      </w:r>
    </w:p>
    <w:p w14:paraId="1E78D2A4" w14:textId="77777777" w:rsidR="00C56CE9" w:rsidRPr="00626ED9" w:rsidRDefault="00C56CE9" w:rsidP="00C56CE9">
      <w:pPr>
        <w:pBdr>
          <w:top w:val="nil"/>
          <w:left w:val="nil"/>
          <w:bottom w:val="nil"/>
          <w:right w:val="nil"/>
          <w:between w:val="nil"/>
        </w:pBdr>
        <w:jc w:val="both"/>
      </w:pPr>
    </w:p>
    <w:p w14:paraId="1C35952D" w14:textId="77777777" w:rsidR="00C56CE9" w:rsidRDefault="00C56CE9" w:rsidP="00C56CE9">
      <w:pPr>
        <w:jc w:val="both"/>
      </w:pPr>
      <w:r>
        <w:t>1.4. O contrato oferece maior detalhamento das regras que serão aplicadas em relação à vigência da contratação.</w:t>
      </w:r>
    </w:p>
    <w:p w14:paraId="4EA8B0A5" w14:textId="77777777" w:rsidR="00C56CE9" w:rsidRDefault="00C56CE9" w:rsidP="00C56CE9">
      <w:pPr>
        <w:jc w:val="both"/>
        <w:rPr>
          <w:b/>
          <w:highlight w:val="cyan"/>
        </w:rPr>
      </w:pPr>
    </w:p>
    <w:p w14:paraId="388D86DA" w14:textId="77777777" w:rsidR="00C56CE9" w:rsidRDefault="00C56CE9" w:rsidP="00C56CE9">
      <w:pPr>
        <w:shd w:val="clear" w:color="auto" w:fill="FFF2CC"/>
        <w:jc w:val="both"/>
        <w:rPr>
          <w:b/>
        </w:rPr>
      </w:pPr>
      <w:r>
        <w:rPr>
          <w:b/>
        </w:rPr>
        <w:t xml:space="preserve">2 - </w:t>
      </w:r>
      <w:bookmarkStart w:id="15" w:name="OLE_LINK1"/>
      <w:r>
        <w:rPr>
          <w:b/>
        </w:rPr>
        <w:t>DOS FUNDAMENTOS DA CONTRATAÇÃO</w:t>
      </w:r>
      <w:bookmarkEnd w:id="15"/>
    </w:p>
    <w:p w14:paraId="287B3C07" w14:textId="77777777" w:rsidR="00C56CE9" w:rsidRDefault="00C56CE9" w:rsidP="00C56CE9">
      <w:pPr>
        <w:ind w:left="-142"/>
        <w:jc w:val="both"/>
      </w:pPr>
    </w:p>
    <w:p w14:paraId="1ABAA26D" w14:textId="77777777" w:rsidR="00C56CE9" w:rsidRDefault="00C56CE9" w:rsidP="00DE05D4">
      <w:pPr>
        <w:pBdr>
          <w:top w:val="nil"/>
          <w:left w:val="nil"/>
          <w:bottom w:val="nil"/>
          <w:right w:val="nil"/>
          <w:between w:val="nil"/>
        </w:pBdr>
        <w:jc w:val="both"/>
        <w:rPr>
          <w:color w:val="000000"/>
        </w:rPr>
      </w:pPr>
      <w:r>
        <w:rPr>
          <w:color w:val="000000"/>
        </w:rPr>
        <w:t>2.1. Esta medida é imprescindível para suprir a carência de infraestrutura esportiva e de lazer no Município, garantindo as condições físicas necessárias ao pleno desenvolvimento das atividades pedagógicas e de educação física nas Escolas Municipais José Tavares Filho (Povoado Rumo) e Lauro de Freitas (Povoado Quilombo), em conformidade com as exigências técnicas dos projetos de engenharia e as normas construtivas e de acessibilidade vigentes. Busca-se assegurar um ambiente seguro, funcional e com acessibilidade plena para estudantes e profissionais da educação, de modo a mitigar a interrupção das atividades em decorrência de intempéries climáticas e ampliar a capacidade de atendimento e integração das comunidades escolares em Santanópolis. Além disso, a execução das obras de cobertura, construção de arquibancada e vestiários, e recuperação das quadras está alinhada às diretrizes de fortalecimento do ensino público e do Plano Municipal de Educação, promovendo a inclusão social e o fortalecimento do bem-estar local, com impactos positivos que abrangem desde a melhoria direta nos indicadores de desenvolvimento da educação básica até a geração de emprego e renda durante a execução da obra, consolidando o desenvolvimento socioeconômico e a dignidade no atendimento à população escolar.</w:t>
      </w:r>
    </w:p>
    <w:p w14:paraId="04F5E6D3" w14:textId="77777777" w:rsidR="00C56CE9" w:rsidRDefault="00C56CE9" w:rsidP="00C56CE9">
      <w:pPr>
        <w:jc w:val="both"/>
        <w:rPr>
          <w:color w:val="000000"/>
        </w:rPr>
      </w:pPr>
    </w:p>
    <w:p w14:paraId="68A4DB1B" w14:textId="77777777" w:rsidR="00C56CE9" w:rsidRDefault="00C56CE9" w:rsidP="00C56CE9">
      <w:pPr>
        <w:pBdr>
          <w:top w:val="nil"/>
          <w:left w:val="nil"/>
          <w:bottom w:val="nil"/>
          <w:right w:val="nil"/>
          <w:between w:val="nil"/>
        </w:pBdr>
        <w:jc w:val="both"/>
        <w:rPr>
          <w:color w:val="FF0000"/>
        </w:rPr>
      </w:pPr>
      <w:r>
        <w:rPr>
          <w:color w:val="000000"/>
        </w:rPr>
        <w:t xml:space="preserve">2.5. A contratação pretendida consiste na referência ao </w:t>
      </w:r>
      <w:r>
        <w:rPr>
          <w:b/>
          <w:color w:val="000000"/>
        </w:rPr>
        <w:t>estudo técnico preliminar</w:t>
      </w:r>
      <w:r>
        <w:rPr>
          <w:color w:val="000000"/>
        </w:rPr>
        <w:t xml:space="preserve"> que caracterizou a melhor solução para satisfazer o interesse público pretendido, ponderando-se a avaliação técnica e econômica da contratação, conforme dispõe o art. 18, §1° da Lei 14.133/2021. </w:t>
      </w:r>
    </w:p>
    <w:p w14:paraId="17768C54" w14:textId="77777777" w:rsidR="00C56CE9" w:rsidRDefault="00C56CE9" w:rsidP="00C56CE9">
      <w:pPr>
        <w:jc w:val="both"/>
        <w:rPr>
          <w:highlight w:val="green"/>
        </w:rPr>
      </w:pPr>
    </w:p>
    <w:p w14:paraId="39F22D1C" w14:textId="77777777" w:rsidR="00C56CE9" w:rsidRDefault="00C56CE9" w:rsidP="00C56CE9">
      <w:pPr>
        <w:pBdr>
          <w:top w:val="nil"/>
          <w:left w:val="nil"/>
          <w:bottom w:val="nil"/>
          <w:right w:val="nil"/>
          <w:between w:val="nil"/>
        </w:pBdr>
        <w:ind w:right="120"/>
        <w:jc w:val="both"/>
        <w:rPr>
          <w:b/>
          <w:color w:val="000000"/>
        </w:rPr>
      </w:pPr>
      <w:r>
        <w:rPr>
          <w:color w:val="000000"/>
        </w:rPr>
        <w:t xml:space="preserve">2.7. O presente termo de referência tem como base legal a </w:t>
      </w:r>
      <w:r>
        <w:rPr>
          <w:b/>
          <w:color w:val="000000"/>
        </w:rPr>
        <w:t>Lei nº 14.133/2021 e Decreto municipal nº 296/2023.</w:t>
      </w:r>
    </w:p>
    <w:p w14:paraId="1AB966A9" w14:textId="77777777" w:rsidR="00C56CE9" w:rsidRDefault="00C56CE9" w:rsidP="00C56CE9">
      <w:pPr>
        <w:pBdr>
          <w:top w:val="nil"/>
          <w:left w:val="nil"/>
          <w:bottom w:val="nil"/>
          <w:right w:val="nil"/>
          <w:between w:val="nil"/>
        </w:pBdr>
        <w:ind w:right="120"/>
        <w:jc w:val="both"/>
        <w:rPr>
          <w:b/>
          <w:color w:val="000000"/>
        </w:rPr>
      </w:pPr>
    </w:p>
    <w:p w14:paraId="55A432EA" w14:textId="77777777" w:rsidR="00C56CE9" w:rsidRDefault="00C56CE9" w:rsidP="00C56CE9">
      <w:pPr>
        <w:pBdr>
          <w:top w:val="nil"/>
          <w:left w:val="nil"/>
          <w:bottom w:val="nil"/>
          <w:right w:val="nil"/>
          <w:between w:val="nil"/>
        </w:pBdr>
        <w:ind w:right="120"/>
        <w:jc w:val="both"/>
        <w:rPr>
          <w:color w:val="000000"/>
        </w:rPr>
      </w:pPr>
      <w:r>
        <w:rPr>
          <w:color w:val="000000"/>
        </w:rPr>
        <w:t>2.7.1</w:t>
      </w:r>
      <w:r>
        <w:rPr>
          <w:b/>
          <w:color w:val="000000"/>
        </w:rPr>
        <w:t xml:space="preserve"> </w:t>
      </w:r>
      <w:r>
        <w:rPr>
          <w:color w:val="000000"/>
        </w:rPr>
        <w:t>A execução dos trabalhos do objeto contratual, atenderá integralmente ao disposto nas especificações de serviços comuns</w:t>
      </w:r>
      <w:r>
        <w:rPr>
          <w:b/>
          <w:color w:val="000000"/>
        </w:rPr>
        <w:t xml:space="preserve"> e da Associação Brasileira de Normas Técnicas - ABNT, devidamente atualizadas, </w:t>
      </w:r>
      <w:r>
        <w:rPr>
          <w:color w:val="000000"/>
        </w:rPr>
        <w:t xml:space="preserve">que definem a sistemática a ser empregada na execução de obras de cobertura, arquibancada, vestiário e pintura de quadra, estabelecendo, ainda, os requisitos concernentes à aptidão </w:t>
      </w:r>
      <w:r>
        <w:rPr>
          <w:color w:val="000000"/>
        </w:rPr>
        <w:lastRenderedPageBreak/>
        <w:t>dos materiais para uso, aos equipamentos empregados e à qualidade executiva dos serviços, além das condições de conformidade e de medição dos mesmos.</w:t>
      </w:r>
    </w:p>
    <w:p w14:paraId="17422CD4" w14:textId="77777777" w:rsidR="00C56CE9" w:rsidRDefault="00C56CE9" w:rsidP="00C56CE9">
      <w:pPr>
        <w:tabs>
          <w:tab w:val="left" w:pos="284"/>
        </w:tabs>
        <w:jc w:val="both"/>
      </w:pPr>
    </w:p>
    <w:p w14:paraId="60BE711E" w14:textId="77777777" w:rsidR="00C56CE9" w:rsidRDefault="00C56CE9" w:rsidP="00C56CE9">
      <w:pPr>
        <w:jc w:val="both"/>
        <w:rPr>
          <w:color w:val="000000"/>
        </w:rPr>
      </w:pPr>
      <w:r>
        <w:rPr>
          <w:color w:val="000000"/>
        </w:rPr>
        <w:t xml:space="preserve">2.8. A contratação via </w:t>
      </w:r>
      <w:r>
        <w:rPr>
          <w:b/>
        </w:rPr>
        <w:t xml:space="preserve">CONCORRÊNCIA ELETRÔNICA </w:t>
      </w:r>
      <w:r>
        <w:rPr>
          <w:color w:val="000000"/>
        </w:rPr>
        <w:t>é a opção da modalidade escolhida e consagra os princípios da ampla competitividade, concorrência e obtenção da proposta mais vantajosa à Administração. Desse modo, amplia a possibilidade de competição entre empresas do ramo pretendido para a realização do serviço, que visa à consecução do interesse público.</w:t>
      </w:r>
    </w:p>
    <w:p w14:paraId="05067D45" w14:textId="77777777" w:rsidR="009E37E7" w:rsidRDefault="009E37E7" w:rsidP="00C56CE9">
      <w:pPr>
        <w:jc w:val="both"/>
        <w:rPr>
          <w:color w:val="000000"/>
        </w:rPr>
      </w:pPr>
    </w:p>
    <w:p w14:paraId="65006CB9" w14:textId="77777777" w:rsidR="00325332" w:rsidRPr="00325332" w:rsidRDefault="009E37E7" w:rsidP="00325332">
      <w:pPr>
        <w:jc w:val="both"/>
        <w:rPr>
          <w:color w:val="000000"/>
        </w:rPr>
      </w:pPr>
      <w:r>
        <w:rPr>
          <w:color w:val="000000"/>
        </w:rPr>
        <w:t>2.9. Em atenção ao permitido no § 1° do artigo 17, da Lei Federal 14.133/2021, a Administração Municipal optou por realizar o certame com a inversão de fases, ou seja, a fase de analise da documentação de habilitação será realizada antes da fase de análise das propostas de preço.</w:t>
      </w:r>
    </w:p>
    <w:p w14:paraId="5C57D8EF" w14:textId="77777777" w:rsidR="00325332" w:rsidRPr="00325332" w:rsidRDefault="00325332" w:rsidP="00325332">
      <w:pPr>
        <w:jc w:val="both"/>
        <w:rPr>
          <w:color w:val="000000"/>
        </w:rPr>
      </w:pPr>
    </w:p>
    <w:p w14:paraId="312A3FF6" w14:textId="77777777" w:rsidR="00325332" w:rsidRDefault="00325332" w:rsidP="00325332">
      <w:pPr>
        <w:jc w:val="both"/>
        <w:rPr>
          <w:color w:val="000000"/>
        </w:rPr>
      </w:pPr>
      <w:r>
        <w:rPr>
          <w:color w:val="000000"/>
        </w:rPr>
        <w:t>Assim, nos termos do § 1º do artigo 17 da Lei Federal nº 14.133, de 1º de abril de 2021, o presente procedimento licitatório adotará a inversão da sequência de fases, de modo que a fase de habilitação antecederá a fase de julgamento das propostas.</w:t>
      </w:r>
    </w:p>
    <w:p w14:paraId="3CE492DD" w14:textId="77777777" w:rsidR="00325332" w:rsidRDefault="00325332" w:rsidP="00325332">
      <w:pPr>
        <w:jc w:val="both"/>
        <w:rPr>
          <w:color w:val="000000"/>
        </w:rPr>
      </w:pPr>
    </w:p>
    <w:p w14:paraId="27E3019A" w14:textId="77777777" w:rsidR="00325332" w:rsidRPr="00325332" w:rsidRDefault="00325332" w:rsidP="00325332">
      <w:pPr>
        <w:jc w:val="both"/>
        <w:rPr>
          <w:color w:val="000000"/>
        </w:rPr>
      </w:pPr>
      <w:r>
        <w:rPr>
          <w:color w:val="000000"/>
        </w:rPr>
        <w:t>A adoção da inversão de fases encontra-se devidamente justificada em razão do interesse público envolvido, considerando-se que o objeto da presente Concorrência Eletrônica consiste na execução de obras de cobertura de quadra poliesportiva com arquibancada e vestiário, e pintura de quadra existente, nas Escolas Municipais José Tavares Filho (Povoado Rumo) e Lauro de Freitas (Povoado Quilombo), empreendimento que demanda elevado grau de responsabilidade técnica, experiência comprovada e capacidade operacional das licitantes.</w:t>
      </w:r>
    </w:p>
    <w:p w14:paraId="4AC13834" w14:textId="77777777" w:rsidR="00325332" w:rsidRPr="00325332" w:rsidRDefault="00325332" w:rsidP="00325332">
      <w:pPr>
        <w:jc w:val="both"/>
        <w:rPr>
          <w:color w:val="000000"/>
        </w:rPr>
      </w:pPr>
    </w:p>
    <w:p w14:paraId="7195F2C3" w14:textId="77777777" w:rsidR="00325332" w:rsidRPr="00325332" w:rsidRDefault="00325332" w:rsidP="00325332">
      <w:pPr>
        <w:jc w:val="both"/>
        <w:rPr>
          <w:color w:val="000000"/>
        </w:rPr>
      </w:pPr>
      <w:r>
        <w:rPr>
          <w:color w:val="000000"/>
        </w:rPr>
        <w:t>A medida visa, especialmente, assegurar que apenas empresas devidamente habilitadas técnica, econômica e juridicamente participem da fase de apresentação e julgamento das propostas, prevenindo a contratação de licitantes que não possuam capacidade técnica compatível para execução da obra, visando atenuar efeitos de empresas que abandonam a execução do contrato sem a sua efetiva conclusão, situação essa que tem ocorrido no município, ensejando inclusive a realização de tomada de constas especial em convênios assumidos pela Administração Pública.</w:t>
      </w:r>
    </w:p>
    <w:p w14:paraId="208F14CF" w14:textId="77777777" w:rsidR="00325332" w:rsidRDefault="00325332" w:rsidP="00325332">
      <w:pPr>
        <w:jc w:val="both"/>
        <w:rPr>
          <w:color w:val="000000"/>
        </w:rPr>
      </w:pPr>
    </w:p>
    <w:p w14:paraId="2C1E0751" w14:textId="77777777" w:rsidR="00325332" w:rsidRPr="00325332" w:rsidRDefault="00325332" w:rsidP="00325332">
      <w:pPr>
        <w:jc w:val="both"/>
        <w:rPr>
          <w:color w:val="000000"/>
        </w:rPr>
      </w:pPr>
      <w:r>
        <w:rPr>
          <w:color w:val="000000"/>
        </w:rPr>
        <w:t>Nesse sentido, busca-se, ainda, mitigar riscos administrativos, tais como a celebração de contrato com empresas inaptas, o abandono da obra, a execução dos serviços em desconformidade com os parâmetros técnicos exigidos, atrasos injustificados e prejuízos à Administração Pública, situações que comprometem a eficiência, a economicidade e a continuidade do serviço público.</w:t>
      </w:r>
    </w:p>
    <w:p w14:paraId="170B7828" w14:textId="77777777" w:rsidR="00325332" w:rsidRPr="00325332" w:rsidRDefault="00325332" w:rsidP="00325332">
      <w:pPr>
        <w:jc w:val="both"/>
        <w:rPr>
          <w:color w:val="000000"/>
        </w:rPr>
      </w:pPr>
    </w:p>
    <w:p w14:paraId="2E0D662E" w14:textId="77777777" w:rsidR="00325332" w:rsidRPr="00325332" w:rsidRDefault="00325332" w:rsidP="00325332">
      <w:pPr>
        <w:jc w:val="both"/>
        <w:rPr>
          <w:color w:val="000000"/>
        </w:rPr>
      </w:pPr>
      <w:r>
        <w:rPr>
          <w:color w:val="000000"/>
        </w:rPr>
        <w:t>No caso em tela, busca-se que a inversão de fases contribua, igualmente, para a maior eficiência e segurança jurídica do certame, ao concentrar a análise das propostas apenas entre licitantes previamente habilitados, reduzindo a possibilidade de recursos, impugnações e retrabalhos processuais.</w:t>
      </w:r>
    </w:p>
    <w:p w14:paraId="5315CFC5" w14:textId="77777777" w:rsidR="00325332" w:rsidRPr="00325332" w:rsidRDefault="00325332" w:rsidP="00325332">
      <w:pPr>
        <w:jc w:val="both"/>
        <w:rPr>
          <w:color w:val="000000"/>
        </w:rPr>
      </w:pPr>
    </w:p>
    <w:p w14:paraId="06D0A956" w14:textId="77777777" w:rsidR="00325332" w:rsidRPr="00325332" w:rsidRDefault="00325332" w:rsidP="00325332">
      <w:pPr>
        <w:jc w:val="both"/>
        <w:rPr>
          <w:color w:val="000000"/>
        </w:rPr>
      </w:pPr>
      <w:r>
        <w:rPr>
          <w:color w:val="000000"/>
        </w:rPr>
        <w:lastRenderedPageBreak/>
        <w:t>Assim, sequência das fases do certame observará, portanto, a seguinte ordem:</w:t>
      </w:r>
    </w:p>
    <w:p w14:paraId="0DFD09E2" w14:textId="77777777" w:rsidR="00325332" w:rsidRPr="00325332" w:rsidRDefault="00325332" w:rsidP="00325332">
      <w:pPr>
        <w:jc w:val="both"/>
        <w:rPr>
          <w:color w:val="000000"/>
        </w:rPr>
      </w:pPr>
      <w:r>
        <w:rPr>
          <w:color w:val="000000"/>
        </w:rPr>
        <w:t>I – habilitação;</w:t>
      </w:r>
    </w:p>
    <w:p w14:paraId="3F70DB13" w14:textId="77777777" w:rsidR="00325332" w:rsidRPr="00325332" w:rsidRDefault="00325332" w:rsidP="00325332">
      <w:pPr>
        <w:jc w:val="both"/>
        <w:rPr>
          <w:color w:val="000000"/>
        </w:rPr>
      </w:pPr>
      <w:r>
        <w:rPr>
          <w:color w:val="000000"/>
        </w:rPr>
        <w:t>II – julgamento das propostas;</w:t>
      </w:r>
    </w:p>
    <w:p w14:paraId="679135AD" w14:textId="77777777" w:rsidR="00325332" w:rsidRPr="00325332" w:rsidRDefault="00325332" w:rsidP="00325332">
      <w:pPr>
        <w:jc w:val="both"/>
        <w:rPr>
          <w:color w:val="000000"/>
        </w:rPr>
      </w:pPr>
      <w:r>
        <w:rPr>
          <w:color w:val="000000"/>
        </w:rPr>
        <w:t>III – recursos;</w:t>
      </w:r>
    </w:p>
    <w:p w14:paraId="48C51C84" w14:textId="77777777" w:rsidR="00325332" w:rsidRPr="00325332" w:rsidRDefault="00325332" w:rsidP="00325332">
      <w:pPr>
        <w:jc w:val="both"/>
        <w:rPr>
          <w:color w:val="000000"/>
        </w:rPr>
      </w:pPr>
      <w:r>
        <w:rPr>
          <w:color w:val="000000"/>
        </w:rPr>
        <w:t>IV – homologação.</w:t>
      </w:r>
    </w:p>
    <w:p w14:paraId="4CE3D8A8" w14:textId="77777777" w:rsidR="009E37E7" w:rsidRDefault="009E37E7" w:rsidP="00C56CE9">
      <w:pPr>
        <w:jc w:val="both"/>
        <w:rPr>
          <w:color w:val="000000"/>
        </w:rPr>
      </w:pPr>
    </w:p>
    <w:p w14:paraId="5BFB83AA" w14:textId="77777777" w:rsidR="009E37E7" w:rsidRDefault="009E37E7" w:rsidP="00C56CE9">
      <w:pPr>
        <w:jc w:val="both"/>
        <w:rPr>
          <w:color w:val="000000"/>
        </w:rPr>
      </w:pPr>
    </w:p>
    <w:p w14:paraId="5AF6FA68" w14:textId="77777777" w:rsidR="00C56CE9" w:rsidRDefault="00C56CE9" w:rsidP="00C56CE9">
      <w:pPr>
        <w:jc w:val="both"/>
        <w:rPr>
          <w:color w:val="000000"/>
        </w:rPr>
      </w:pPr>
    </w:p>
    <w:p w14:paraId="4FF145F7" w14:textId="77777777" w:rsidR="00C56CE9" w:rsidRDefault="00C56CE9" w:rsidP="00C56CE9">
      <w:pPr>
        <w:shd w:val="clear" w:color="auto" w:fill="FFF2CC"/>
        <w:jc w:val="both"/>
        <w:rPr>
          <w:b/>
        </w:rPr>
      </w:pPr>
      <w:r>
        <w:rPr>
          <w:b/>
        </w:rPr>
        <w:t>3 – DA DESCRIÇÃO DA SOLUÇÃO COMO UM TODO</w:t>
      </w:r>
    </w:p>
    <w:p w14:paraId="7615FAEE" w14:textId="77777777" w:rsidR="00C56CE9" w:rsidRDefault="00C56CE9" w:rsidP="00C56CE9">
      <w:pPr>
        <w:jc w:val="both"/>
      </w:pPr>
    </w:p>
    <w:p w14:paraId="4448735F" w14:textId="77777777" w:rsidR="00C56CE9" w:rsidRDefault="00C56CE9" w:rsidP="00C56CE9">
      <w:pPr>
        <w:pBdr>
          <w:top w:val="nil"/>
          <w:left w:val="nil"/>
          <w:bottom w:val="nil"/>
          <w:right w:val="nil"/>
          <w:between w:val="nil"/>
        </w:pBdr>
        <w:jc w:val="both"/>
      </w:pPr>
      <w:r>
        <w:t>3.1. A descrição da solução como um todo, encontra-se especificada no Estudo Técnico Preliminar – ETP, que notadamente no item de “Levantamento de Mercado”, olhou-se quais soluções o mercado oferecia diante da necessidade administrativa e optou-se pela contratação de empresa especializada em serviços de engenharia para execução de obras de cobertura de quadra poliesportiva com arquibancada e vestiário, e pintura de quadra existente, nas Escolas Municipais José Tavares Filho (Povoado Rumo) e Lauro de Freitas (Povoado Quilombo), por ser a solução mais vantajosa para a Administração e adequada à necessidade administrativa identificada.</w:t>
      </w:r>
    </w:p>
    <w:p w14:paraId="2A7EE78B" w14:textId="77777777" w:rsidR="00C56CE9" w:rsidRDefault="00C56CE9" w:rsidP="00C56CE9">
      <w:pPr>
        <w:pBdr>
          <w:top w:val="nil"/>
          <w:left w:val="nil"/>
          <w:bottom w:val="nil"/>
          <w:right w:val="nil"/>
          <w:between w:val="nil"/>
        </w:pBdr>
        <w:jc w:val="both"/>
      </w:pPr>
    </w:p>
    <w:p w14:paraId="618585C7" w14:textId="77777777" w:rsidR="00C56CE9" w:rsidRDefault="00C56CE9" w:rsidP="00C56CE9">
      <w:pPr>
        <w:pBdr>
          <w:top w:val="nil"/>
          <w:left w:val="nil"/>
          <w:bottom w:val="nil"/>
          <w:right w:val="nil"/>
          <w:between w:val="nil"/>
        </w:pBdr>
        <w:jc w:val="both"/>
      </w:pPr>
      <w:r>
        <w:t xml:space="preserve">3.2. O objeto de contratação será composto pelos serviços previstos no Projeto Básico, em conformidade com o levantamento de campo, memória de cálculo (detalhamento dos quantitativos e preços estimados), além das especificações. Todos os serviços elencados no projeto, deverão seguir fielmente as normas da Associação Brasileira de Normas Técnicas - ABNT, devidamente atualizadas. As intervenções deverão manter o padrão de qualidade e apresentar a melhor prática de execução. </w:t>
      </w:r>
    </w:p>
    <w:p w14:paraId="5A6A0BAB" w14:textId="77777777" w:rsidR="00C56CE9" w:rsidRDefault="00C56CE9" w:rsidP="00C56CE9">
      <w:pPr>
        <w:jc w:val="both"/>
      </w:pPr>
    </w:p>
    <w:p w14:paraId="314E79EF" w14:textId="77777777" w:rsidR="00C56CE9" w:rsidRDefault="00C56CE9" w:rsidP="00C56CE9">
      <w:pPr>
        <w:jc w:val="both"/>
      </w:pPr>
      <w:r>
        <w:t xml:space="preserve">3.3. A contratação em tela visa dar efetividade à prestação dos serviços pretendidos que dão sustentabilidade às atividades da Administração Pública Municipal, em suas atribuições finalísticas, cabendo o prazo da prestação ser mediante as necessidades apresentadas pela equipe técnica da Secretaria de Infraestrutura. </w:t>
      </w:r>
    </w:p>
    <w:p w14:paraId="2AA8A55C" w14:textId="77777777" w:rsidR="00C56CE9" w:rsidRDefault="00C56CE9" w:rsidP="00C56CE9"/>
    <w:p w14:paraId="22DC849A" w14:textId="77777777" w:rsidR="00C56CE9" w:rsidRDefault="00C56CE9" w:rsidP="00C56CE9">
      <w:pPr>
        <w:shd w:val="clear" w:color="auto" w:fill="FFF2CC"/>
        <w:jc w:val="both"/>
        <w:rPr>
          <w:b/>
        </w:rPr>
      </w:pPr>
      <w:r>
        <w:rPr>
          <w:b/>
        </w:rPr>
        <w:t>4 – REQUISITOS DA CONTRATAÇÃO:</w:t>
      </w:r>
    </w:p>
    <w:p w14:paraId="00D7DB0C" w14:textId="77777777" w:rsidR="00C56CE9" w:rsidRDefault="00C56CE9" w:rsidP="00C56CE9">
      <w:pPr>
        <w:pBdr>
          <w:top w:val="nil"/>
          <w:left w:val="nil"/>
          <w:bottom w:val="nil"/>
          <w:right w:val="nil"/>
          <w:between w:val="nil"/>
        </w:pBdr>
        <w:jc w:val="both"/>
        <w:rPr>
          <w:color w:val="000000"/>
        </w:rPr>
      </w:pPr>
    </w:p>
    <w:p w14:paraId="73FAF954" w14:textId="77777777" w:rsidR="00C56CE9" w:rsidRDefault="00C56CE9" w:rsidP="00C56CE9">
      <w:pPr>
        <w:jc w:val="both"/>
      </w:pPr>
      <w:r>
        <w:rPr>
          <w:b/>
        </w:rPr>
        <w:t xml:space="preserve">4.1. Sustentabilidade </w:t>
      </w:r>
    </w:p>
    <w:p w14:paraId="7E3BFE87" w14:textId="77777777" w:rsidR="00C56CE9" w:rsidRDefault="00C56CE9" w:rsidP="00C56CE9">
      <w:pPr>
        <w:jc w:val="both"/>
      </w:pPr>
      <w:r>
        <w:t xml:space="preserve">4.2. Além dos critérios de sustentabilidade eventualmente inseridos na descrição do objeto, devem ser atendidos os seguintes requisitos, baseados no Guia Nacional de Contratações Sustentáveis: </w:t>
      </w:r>
    </w:p>
    <w:p w14:paraId="5EA085BD" w14:textId="77777777" w:rsidR="00C56CE9" w:rsidRDefault="00C56CE9" w:rsidP="00C56CE9">
      <w:pPr>
        <w:jc w:val="both"/>
      </w:pPr>
    </w:p>
    <w:p w14:paraId="4F3797E0" w14:textId="77777777" w:rsidR="00C56CE9" w:rsidRDefault="00C56CE9" w:rsidP="00C56CE9">
      <w:pPr>
        <w:jc w:val="both"/>
      </w:pPr>
      <w:r>
        <w:t xml:space="preserve">4.3. A empresa contratada deverá utilizar na execução dos serviço de engenharia as boas práticas de sustentabilidade ambiental, respeitando-se os critérios indicados abaixo, conforme o caso: </w:t>
      </w:r>
    </w:p>
    <w:p w14:paraId="22CA3BA7"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r>
        <w:rPr>
          <w:color w:val="000000"/>
        </w:rPr>
        <w:t>Disposição final ambientalmente adequada dos resíduos sólidos gerados pelos serviços contratados;</w:t>
      </w:r>
    </w:p>
    <w:p w14:paraId="435F2FE3"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bookmarkStart w:id="16" w:name="bookmark=id.tyjcwt" w:colFirst="0" w:colLast="0"/>
      <w:bookmarkEnd w:id="16"/>
      <w:r>
        <w:rPr>
          <w:color w:val="000000"/>
        </w:rPr>
        <w:lastRenderedPageBreak/>
        <w:t>Mitigação por condicionantes e compensação ambiental, que serão definidas no procedimento de licenciamento ambiental;</w:t>
      </w:r>
    </w:p>
    <w:p w14:paraId="35BCF67A"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bookmarkStart w:id="17" w:name="bookmark=id.3dy6vkm" w:colFirst="0" w:colLast="0"/>
      <w:bookmarkEnd w:id="17"/>
      <w:r>
        <w:rPr>
          <w:color w:val="000000"/>
        </w:rPr>
        <w:t>Utilização de produtos, de equipamentos e de serviços que, comprovadamente, favoreçam a redução do consumo de energia e de recursos naturais;</w:t>
      </w:r>
    </w:p>
    <w:p w14:paraId="2D486616"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bookmarkStart w:id="18" w:name="bookmark=id.1t3h5sf" w:colFirst="0" w:colLast="0"/>
      <w:bookmarkEnd w:id="18"/>
      <w:r>
        <w:rPr>
          <w:color w:val="000000"/>
        </w:rPr>
        <w:t>Avaliação de impacto de vizinhança, na forma da legislação urbanística;</w:t>
      </w:r>
    </w:p>
    <w:p w14:paraId="4D812392"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bookmarkStart w:id="19" w:name="bookmark=id.4d34og8" w:colFirst="0" w:colLast="0"/>
      <w:bookmarkEnd w:id="19"/>
      <w:r>
        <w:rPr>
          <w:color w:val="000000"/>
        </w:rPr>
        <w:t>Proteção do patrimônio histórico, cultural, arqueológico e imaterial, inclusive por meio da avaliação do impacto direto ou indireto causado pelas obras contratadas;</w:t>
      </w:r>
    </w:p>
    <w:p w14:paraId="6E3E801D"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bookmarkStart w:id="20" w:name="bookmark=id.2s8eyo1" w:colFirst="0" w:colLast="0"/>
      <w:bookmarkEnd w:id="20"/>
      <w:r>
        <w:rPr>
          <w:color w:val="000000"/>
        </w:rPr>
        <w:t>Acessibilidade para pessoas com deficiência ou com mobilidade reduzida.</w:t>
      </w:r>
    </w:p>
    <w:p w14:paraId="6EC5BDD6"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r>
        <w:rPr>
          <w:color w:val="000000"/>
        </w:rPr>
        <w:t xml:space="preserve">Uso de produtos de limpeza e conservação de superfícies e objetos inanimados que obedeçam às classificações e especificações da ANVISA; </w:t>
      </w:r>
    </w:p>
    <w:p w14:paraId="3310AAC3"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r>
        <w:rPr>
          <w:color w:val="000000"/>
        </w:rPr>
        <w:t xml:space="preserve">Adoção de práticas que evitem desperdícios de água potável; </w:t>
      </w:r>
    </w:p>
    <w:p w14:paraId="2173C399"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r>
        <w:rPr>
          <w:color w:val="000000"/>
        </w:rPr>
        <w:t xml:space="preserve">Implementação de um programa de treinamento de seus empregados visando o uso racional de consumo de energia elétrica e água, bem como redução de resíduos sólidos; </w:t>
      </w:r>
    </w:p>
    <w:p w14:paraId="7123865E"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r>
        <w:rPr>
          <w:color w:val="000000"/>
        </w:rPr>
        <w:t xml:space="preserve">Classificação e destinação adequada dos resíduos recicláveis produzidos durante a execução dos serviços. Especificamente para papéis e latas de alumínio deve-se contatar as Associações e/ou Cooperativas locais de catadores de materiais recicláveis; </w:t>
      </w:r>
    </w:p>
    <w:p w14:paraId="7AE6B06B"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r>
        <w:rPr>
          <w:color w:val="000000"/>
        </w:rPr>
        <w:t>Práticas de redução de consumo de papel, utilizando o padrão frente-verso na impressão de relatórios e outros documentos, bem como utilização de fonte ecológica recomendada pela Superintendência da Gestão e Inovação.</w:t>
      </w:r>
    </w:p>
    <w:p w14:paraId="7F0AE4D7"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r>
        <w:rPr>
          <w:color w:val="000000"/>
        </w:rPr>
        <w:t xml:space="preserve">Adoção de uso de papel não clorado, preferencialmente, na impressão de documentos e relatórios; </w:t>
      </w:r>
    </w:p>
    <w:p w14:paraId="5FFA0291"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r>
        <w:rPr>
          <w:color w:val="000000"/>
        </w:rPr>
        <w:t xml:space="preserve">Adoção de práticas de substituição de copos descartáveis por copos definitivos; </w:t>
      </w:r>
    </w:p>
    <w:p w14:paraId="15415543"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r>
        <w:rPr>
          <w:color w:val="000000"/>
        </w:rPr>
        <w:t xml:space="preserve">Adoção de prática de destinação final das pilhas e baterias usadas ou inservíveis, segundo a Resolução CONAMA nº 401/2008, alterada pela Resolução nº 424, de 2010;  </w:t>
      </w:r>
    </w:p>
    <w:p w14:paraId="0670A3FD"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r>
        <w:rPr>
          <w:color w:val="000000"/>
        </w:rPr>
        <w:t xml:space="preserve">Atendimento aos padrões indicados pela Resolução CONAMA nº 20/1994 quando da aquisição e utilização de equipamentos de limpeza que gerem ruídos em seu funcionamento; </w:t>
      </w:r>
    </w:p>
    <w:p w14:paraId="2A4FE0AD"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r>
        <w:rPr>
          <w:color w:val="000000"/>
        </w:rPr>
        <w:t xml:space="preserve">Adoção e promoção de medidas de proteção para a redução ou neutralização dos riscos ocupacionais aos seus empregados, além de fornecimento de equipamentos de proteção individuais – EPIs necessários, tais como óculos, luvas, aventais, máscaras, calçados apropriados, protetores auriculares, etc., fiscalizando e zelando para que os mesmos cumpram as normas e procedimentos destinados à preservação de suas integridades físicas; </w:t>
      </w:r>
    </w:p>
    <w:p w14:paraId="556B166D"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r>
        <w:rPr>
          <w:color w:val="000000"/>
        </w:rPr>
        <w:lastRenderedPageBreak/>
        <w:t xml:space="preserve">Consideração nas pesquisas de preços para aquisições e serviços contemplados no escopo da contratação empresas que tenham certificação ambiental; </w:t>
      </w:r>
    </w:p>
    <w:p w14:paraId="08483BAD" w14:textId="77777777" w:rsidR="00C56CE9" w:rsidRDefault="00C56CE9" w:rsidP="00C56CE9">
      <w:pPr>
        <w:numPr>
          <w:ilvl w:val="0"/>
          <w:numId w:val="30"/>
        </w:numPr>
        <w:pBdr>
          <w:top w:val="nil"/>
          <w:left w:val="nil"/>
          <w:bottom w:val="nil"/>
          <w:right w:val="nil"/>
          <w:between w:val="nil"/>
        </w:pBdr>
        <w:spacing w:after="120"/>
        <w:ind w:left="709" w:hanging="357"/>
        <w:jc w:val="both"/>
        <w:rPr>
          <w:color w:val="000000"/>
        </w:rPr>
      </w:pPr>
      <w:r>
        <w:rPr>
          <w:color w:val="000000"/>
        </w:rPr>
        <w:t xml:space="preserve">Estímulo à troca de informações entre as equipes envolvidas por meio de ferramentas digitais e/ou virtuais; </w:t>
      </w:r>
    </w:p>
    <w:p w14:paraId="56261AC9" w14:textId="77777777" w:rsidR="00C56CE9" w:rsidRDefault="00C56CE9" w:rsidP="00C56CE9">
      <w:pPr>
        <w:jc w:val="both"/>
      </w:pPr>
    </w:p>
    <w:p w14:paraId="0EDE810A" w14:textId="77777777" w:rsidR="00C56CE9" w:rsidRDefault="00C56CE9" w:rsidP="00C56CE9">
      <w:pPr>
        <w:pBdr>
          <w:top w:val="nil"/>
          <w:left w:val="nil"/>
          <w:bottom w:val="nil"/>
          <w:right w:val="nil"/>
          <w:between w:val="nil"/>
        </w:pBdr>
        <w:jc w:val="both"/>
        <w:rPr>
          <w:b/>
          <w:color w:val="000000"/>
        </w:rPr>
      </w:pPr>
      <w:r>
        <w:rPr>
          <w:b/>
          <w:color w:val="000000"/>
        </w:rPr>
        <w:t xml:space="preserve">4.4. Habilitação jurídica: </w:t>
      </w:r>
    </w:p>
    <w:p w14:paraId="09092551" w14:textId="77777777" w:rsidR="00C56CE9" w:rsidRDefault="00C56CE9" w:rsidP="00C56CE9">
      <w:pPr>
        <w:pBdr>
          <w:top w:val="nil"/>
          <w:left w:val="nil"/>
          <w:bottom w:val="nil"/>
          <w:right w:val="nil"/>
          <w:between w:val="nil"/>
        </w:pBdr>
        <w:spacing w:after="120"/>
        <w:jc w:val="both"/>
        <w:rPr>
          <w:color w:val="000000"/>
        </w:rPr>
      </w:pPr>
      <w:bookmarkStart w:id="21" w:name="_heading=h.gjdgxs" w:colFirst="0" w:colLast="0"/>
      <w:bookmarkEnd w:id="21"/>
      <w:r>
        <w:rPr>
          <w:color w:val="000000"/>
        </w:rPr>
        <w:t xml:space="preserve">a) No caso de </w:t>
      </w:r>
      <w:r>
        <w:rPr>
          <w:color w:val="000000"/>
          <w:u w:val="single"/>
        </w:rPr>
        <w:t>empresário individual</w:t>
      </w:r>
      <w:r>
        <w:rPr>
          <w:color w:val="000000"/>
        </w:rPr>
        <w:t>, inscrição no Registro Público de Empresas Mercantis, a cargo da Junta Comercial da respectiva sede;</w:t>
      </w:r>
    </w:p>
    <w:p w14:paraId="3EE94F3F" w14:textId="77777777" w:rsidR="00C56CE9" w:rsidRDefault="00C56CE9" w:rsidP="00C56CE9">
      <w:pPr>
        <w:pBdr>
          <w:top w:val="nil"/>
          <w:left w:val="nil"/>
          <w:bottom w:val="nil"/>
          <w:right w:val="nil"/>
          <w:between w:val="nil"/>
        </w:pBdr>
        <w:spacing w:after="120"/>
        <w:jc w:val="both"/>
        <w:rPr>
          <w:color w:val="000000"/>
        </w:rPr>
      </w:pPr>
      <w:r>
        <w:rPr>
          <w:color w:val="000000"/>
        </w:rPr>
        <w:t xml:space="preserve">c) No caso de </w:t>
      </w:r>
      <w:r>
        <w:rPr>
          <w:color w:val="000000"/>
          <w:u w:val="single"/>
        </w:rPr>
        <w:t>sociedade empresária ou empresa individual</w:t>
      </w:r>
      <w:r>
        <w:rPr>
          <w:color w:val="000000"/>
        </w:rPr>
        <w:t xml:space="preserve"> de responsabilidade limitada - EIRELI: ato constitutivo, estatuto ou contrato social em vigor, devidamente registrado na Junta Comercial da respectiva sede, acompanhado de documento comprobatório de seus administradores;</w:t>
      </w:r>
    </w:p>
    <w:p w14:paraId="1791EDEB" w14:textId="77777777" w:rsidR="00C56CE9" w:rsidRDefault="00C56CE9" w:rsidP="00C56CE9">
      <w:pPr>
        <w:pBdr>
          <w:top w:val="nil"/>
          <w:left w:val="nil"/>
          <w:bottom w:val="nil"/>
          <w:right w:val="nil"/>
          <w:between w:val="nil"/>
        </w:pBdr>
        <w:spacing w:after="120"/>
        <w:jc w:val="both"/>
        <w:rPr>
          <w:color w:val="000000"/>
        </w:rPr>
      </w:pPr>
      <w:r>
        <w:rPr>
          <w:color w:val="000000"/>
        </w:rPr>
        <w:t>c) Inscrição no Registro Público de Empresas Mercantis onde opera, com averbação no Registro onde tem sede a matriz, no caso de ser o participante sucursal, filial ou agência;</w:t>
      </w:r>
    </w:p>
    <w:p w14:paraId="54611587" w14:textId="77777777" w:rsidR="00C56CE9" w:rsidRDefault="00C56CE9" w:rsidP="00C56CE9">
      <w:pPr>
        <w:pBdr>
          <w:top w:val="nil"/>
          <w:left w:val="nil"/>
          <w:bottom w:val="nil"/>
          <w:right w:val="nil"/>
          <w:between w:val="nil"/>
        </w:pBdr>
        <w:spacing w:after="120"/>
        <w:jc w:val="both"/>
        <w:rPr>
          <w:color w:val="000000"/>
        </w:rPr>
      </w:pPr>
      <w:r>
        <w:rPr>
          <w:color w:val="000000"/>
        </w:rPr>
        <w:t>d) No caso de sociedade simples: inscrição do ato constitutivo no Registro Civil das Pessoas Jurídicas do local de sua sede, acompanhada de prova da indicação dos seus administradores;</w:t>
      </w:r>
    </w:p>
    <w:p w14:paraId="2B83CEFC" w14:textId="77777777" w:rsidR="00C56CE9" w:rsidRDefault="00C56CE9" w:rsidP="00C56CE9">
      <w:pPr>
        <w:pBdr>
          <w:top w:val="nil"/>
          <w:left w:val="nil"/>
          <w:bottom w:val="nil"/>
          <w:right w:val="nil"/>
          <w:between w:val="nil"/>
        </w:pBdr>
        <w:spacing w:after="120"/>
        <w:jc w:val="both"/>
        <w:rPr>
          <w:color w:val="000000"/>
        </w:rPr>
      </w:pPr>
      <w:r>
        <w:rPr>
          <w:color w:val="000000"/>
        </w:rPr>
        <w:t>e)</w:t>
      </w:r>
      <w:r>
        <w:rPr>
          <w:b/>
          <w:color w:val="000000"/>
        </w:rPr>
        <w:t xml:space="preserve"> Microempreendedor Individual - MEI</w:t>
      </w:r>
      <w:r>
        <w:rPr>
          <w:color w:val="000000"/>
        </w:rPr>
        <w:t xml:space="preserve">: Certificado da Condição de Microempreendedor Individual - CCMEI, cuja aceitação ficará condicionada à verificação da autenticidade no sítio </w:t>
      </w:r>
      <w:hyperlink r:id="rId42">
        <w:r>
          <w:rPr>
            <w:color w:val="0000FF"/>
            <w:u w:val="single"/>
          </w:rPr>
          <w:t>https://www.gov.br/empresas-e-negocios/pt-br/empreendedor</w:t>
        </w:r>
      </w:hyperlink>
      <w:r>
        <w:rPr>
          <w:color w:val="000000"/>
        </w:rPr>
        <w:t>;</w:t>
      </w:r>
    </w:p>
    <w:p w14:paraId="7AA86572" w14:textId="77777777" w:rsidR="00C56CE9" w:rsidRDefault="00C56CE9" w:rsidP="00C56CE9">
      <w:pPr>
        <w:pBdr>
          <w:top w:val="nil"/>
          <w:left w:val="nil"/>
          <w:bottom w:val="nil"/>
          <w:right w:val="nil"/>
          <w:between w:val="nil"/>
        </w:pBdr>
        <w:spacing w:after="120"/>
        <w:jc w:val="both"/>
        <w:rPr>
          <w:color w:val="000000"/>
        </w:rPr>
      </w:pPr>
      <w:r>
        <w:rPr>
          <w:color w:val="000000"/>
        </w:rPr>
        <w:t>f)</w:t>
      </w:r>
      <w:r>
        <w:rPr>
          <w:b/>
          <w:color w:val="000000"/>
        </w:rPr>
        <w:t xml:space="preserve"> Sociedade simples</w:t>
      </w:r>
      <w:r>
        <w:rPr>
          <w:color w:val="000000"/>
        </w:rPr>
        <w:t>: inscrição do ato constitutivo no Registro Civil de Pessoas Jurídicas do local de sua sede, acompanhada de documento comprobatório de seus administradores;</w:t>
      </w:r>
    </w:p>
    <w:p w14:paraId="2948C6B1" w14:textId="77777777" w:rsidR="00C56CE9" w:rsidRDefault="00C56CE9" w:rsidP="00C56CE9">
      <w:pPr>
        <w:pBdr>
          <w:top w:val="nil"/>
          <w:left w:val="nil"/>
          <w:bottom w:val="nil"/>
          <w:right w:val="nil"/>
          <w:between w:val="nil"/>
        </w:pBdr>
        <w:spacing w:after="120"/>
        <w:jc w:val="both"/>
        <w:rPr>
          <w:color w:val="000000"/>
        </w:rPr>
      </w:pPr>
      <w:bookmarkStart w:id="22" w:name="_heading=h.17dp8vu" w:colFirst="0" w:colLast="0"/>
      <w:bookmarkEnd w:id="22"/>
      <w:r>
        <w:rPr>
          <w:color w:val="000000"/>
        </w:rPr>
        <w:t>h)</w:t>
      </w:r>
      <w:r>
        <w:rPr>
          <w:b/>
          <w:color w:val="000000"/>
        </w:rPr>
        <w:t xml:space="preserve"> Filial, sucursal ou agência de sociedade simples ou empresária</w:t>
      </w:r>
      <w:r>
        <w:rPr>
          <w:color w:val="000000"/>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7FB4CF0" w14:textId="77777777" w:rsidR="00C56CE9" w:rsidRDefault="00C56CE9" w:rsidP="00C56CE9">
      <w:pPr>
        <w:pBdr>
          <w:top w:val="nil"/>
          <w:left w:val="nil"/>
          <w:bottom w:val="nil"/>
          <w:right w:val="nil"/>
          <w:between w:val="nil"/>
        </w:pBdr>
        <w:spacing w:after="120"/>
        <w:jc w:val="both"/>
        <w:rPr>
          <w:color w:val="000000"/>
        </w:rPr>
      </w:pPr>
      <w:r>
        <w:rPr>
          <w:color w:val="000000"/>
        </w:rPr>
        <w:t>i)</w:t>
      </w:r>
      <w:r>
        <w:rPr>
          <w:b/>
          <w:color w:val="000000"/>
        </w:rPr>
        <w:t xml:space="preserve"> Sociedade cooperativa</w:t>
      </w:r>
      <w:r>
        <w:rPr>
          <w:color w:val="000000"/>
        </w:rPr>
        <w:t xml:space="preserve">: </w:t>
      </w:r>
    </w:p>
    <w:p w14:paraId="2EC38ED2" w14:textId="77777777" w:rsidR="00C56CE9" w:rsidRDefault="00C56CE9" w:rsidP="00C56CE9">
      <w:pPr>
        <w:pBdr>
          <w:top w:val="nil"/>
          <w:left w:val="nil"/>
          <w:bottom w:val="nil"/>
          <w:right w:val="nil"/>
          <w:between w:val="nil"/>
        </w:pBdr>
        <w:spacing w:before="120" w:after="120" w:line="276" w:lineRule="auto"/>
        <w:jc w:val="both"/>
        <w:rPr>
          <w:color w:val="000000"/>
        </w:rPr>
      </w:pPr>
      <w:r>
        <w:rPr>
          <w:color w:val="000000"/>
        </w:rPr>
        <w:t>i.1) Caso admitida a participação de cooperativas, será exigida a seguinte documentação complementar:</w:t>
      </w:r>
    </w:p>
    <w:p w14:paraId="1F4ADCE4" w14:textId="77777777" w:rsidR="00C56CE9" w:rsidRDefault="00C56CE9" w:rsidP="00C56CE9">
      <w:pPr>
        <w:pBdr>
          <w:top w:val="nil"/>
          <w:left w:val="nil"/>
          <w:bottom w:val="nil"/>
          <w:right w:val="nil"/>
          <w:between w:val="nil"/>
        </w:pBdr>
        <w:spacing w:before="120" w:after="120" w:line="276" w:lineRule="auto"/>
        <w:ind w:left="284"/>
        <w:jc w:val="both"/>
        <w:rPr>
          <w:color w:val="000000"/>
        </w:rPr>
      </w:pPr>
      <w:r>
        <w:rPr>
          <w:color w:val="000000"/>
        </w:rPr>
        <w:t>i.1.1) 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14:paraId="1608DF10" w14:textId="77777777" w:rsidR="00C56CE9" w:rsidRDefault="00C56CE9" w:rsidP="00C56CE9">
      <w:pPr>
        <w:pBdr>
          <w:top w:val="nil"/>
          <w:left w:val="nil"/>
          <w:bottom w:val="nil"/>
          <w:right w:val="nil"/>
          <w:between w:val="nil"/>
        </w:pBdr>
        <w:spacing w:before="120" w:after="120" w:line="276" w:lineRule="auto"/>
        <w:ind w:left="284"/>
        <w:jc w:val="both"/>
        <w:rPr>
          <w:color w:val="000000"/>
        </w:rPr>
      </w:pPr>
      <w:r>
        <w:rPr>
          <w:color w:val="000000"/>
        </w:rPr>
        <w:lastRenderedPageBreak/>
        <w:t>i.1.2) A declaração de regularidade de situação do contribuinte individual – DRSCI, para cada um dos cooperados indicados;</w:t>
      </w:r>
    </w:p>
    <w:p w14:paraId="6D62202F" w14:textId="77777777" w:rsidR="00C56CE9" w:rsidRDefault="00C56CE9" w:rsidP="00C56CE9">
      <w:pPr>
        <w:pBdr>
          <w:top w:val="nil"/>
          <w:left w:val="nil"/>
          <w:bottom w:val="nil"/>
          <w:right w:val="nil"/>
          <w:between w:val="nil"/>
        </w:pBdr>
        <w:spacing w:before="120" w:after="120" w:line="276" w:lineRule="auto"/>
        <w:ind w:left="284"/>
        <w:jc w:val="both"/>
        <w:rPr>
          <w:color w:val="000000"/>
        </w:rPr>
      </w:pPr>
      <w:r>
        <w:rPr>
          <w:color w:val="000000"/>
        </w:rPr>
        <w:t xml:space="preserve">i.1.3) A comprovação do capital social proporcional ao número de cooperados necessários à prestação do serviço; </w:t>
      </w:r>
    </w:p>
    <w:p w14:paraId="68798DD4" w14:textId="77777777" w:rsidR="00C56CE9" w:rsidRDefault="00C56CE9" w:rsidP="00C56CE9">
      <w:pPr>
        <w:pBdr>
          <w:top w:val="nil"/>
          <w:left w:val="nil"/>
          <w:bottom w:val="nil"/>
          <w:right w:val="nil"/>
          <w:between w:val="nil"/>
        </w:pBdr>
        <w:spacing w:before="120" w:after="120" w:line="276" w:lineRule="auto"/>
        <w:ind w:left="284"/>
        <w:jc w:val="both"/>
        <w:rPr>
          <w:color w:val="000000"/>
        </w:rPr>
      </w:pPr>
      <w:r>
        <w:rPr>
          <w:color w:val="000000"/>
        </w:rPr>
        <w:t>i.1.4) O registro previsto na Lei n. 5.764, de 1971, art. 107;</w:t>
      </w:r>
    </w:p>
    <w:p w14:paraId="1A42E74B" w14:textId="77777777" w:rsidR="00C56CE9" w:rsidRDefault="00C56CE9" w:rsidP="00C56CE9">
      <w:pPr>
        <w:pBdr>
          <w:top w:val="nil"/>
          <w:left w:val="nil"/>
          <w:bottom w:val="nil"/>
          <w:right w:val="nil"/>
          <w:between w:val="nil"/>
        </w:pBdr>
        <w:spacing w:before="120" w:after="120" w:line="276" w:lineRule="auto"/>
        <w:ind w:left="284"/>
        <w:jc w:val="both"/>
        <w:rPr>
          <w:color w:val="000000"/>
        </w:rPr>
      </w:pPr>
      <w:r>
        <w:rPr>
          <w:color w:val="000000"/>
        </w:rPr>
        <w:t>i.1.5) A comprovação de integração das respectivas quotas-partes por parte dos cooperados que executarão o contrato;</w:t>
      </w:r>
    </w:p>
    <w:p w14:paraId="13AFE398" w14:textId="77777777" w:rsidR="00C56CE9" w:rsidRDefault="00C56CE9" w:rsidP="00C56CE9">
      <w:pPr>
        <w:pBdr>
          <w:top w:val="nil"/>
          <w:left w:val="nil"/>
          <w:bottom w:val="nil"/>
          <w:right w:val="nil"/>
          <w:between w:val="nil"/>
        </w:pBdr>
        <w:spacing w:before="120" w:after="120" w:line="276" w:lineRule="auto"/>
        <w:ind w:left="284"/>
        <w:jc w:val="both"/>
        <w:rPr>
          <w:color w:val="000000"/>
        </w:rPr>
      </w:pPr>
      <w:r>
        <w:rPr>
          <w:color w:val="000000"/>
        </w:rPr>
        <w:t>i.1.6)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 e</w:t>
      </w:r>
    </w:p>
    <w:p w14:paraId="5DBAEC4C" w14:textId="77777777" w:rsidR="00C56CE9" w:rsidRDefault="00C56CE9" w:rsidP="00C56CE9">
      <w:pPr>
        <w:pBdr>
          <w:top w:val="nil"/>
          <w:left w:val="nil"/>
          <w:bottom w:val="nil"/>
          <w:right w:val="nil"/>
          <w:between w:val="nil"/>
        </w:pBdr>
        <w:spacing w:before="120" w:after="120" w:line="276" w:lineRule="auto"/>
        <w:ind w:left="284"/>
        <w:jc w:val="both"/>
        <w:rPr>
          <w:color w:val="000000"/>
        </w:rPr>
      </w:pPr>
      <w:r>
        <w:rPr>
          <w:color w:val="000000"/>
        </w:rPr>
        <w:t>i.1.7) A última auditoria contábil-financeira da cooperativa, conforme dispõe o art. 112 da Lei n. 5.764, de 1971, ou uma declaração, sob as penas da lei, de que tal auditoria não foi exigida pelo órgão fiscalizador</w:t>
      </w:r>
    </w:p>
    <w:p w14:paraId="670814A5" w14:textId="77777777" w:rsidR="00C56CE9" w:rsidRDefault="00C56CE9" w:rsidP="00C56CE9">
      <w:pPr>
        <w:shd w:val="clear" w:color="auto" w:fill="FFFFFF"/>
        <w:tabs>
          <w:tab w:val="left" w:pos="284"/>
        </w:tabs>
        <w:spacing w:after="120"/>
        <w:jc w:val="both"/>
      </w:pPr>
      <w:r>
        <w:rPr>
          <w:color w:val="000000"/>
        </w:rPr>
        <w:t xml:space="preserve">j) </w:t>
      </w:r>
      <w:r>
        <w:rPr>
          <w:b/>
        </w:rPr>
        <w:t>Sociedade empresária, sociedade limitada unipessoal – SLU ou sociedade identificada como empresa individual de responsabilidade limitada - EIRELI</w:t>
      </w:r>
      <w:r>
        <w:t>: inscrição do ato constitutivo, estatuto ou contrato social no Registro Público de Empresas Mercantis, a cargo da Junta Comercial da respectiva sede, acompanhada de documento comprobatório de seus administradores;</w:t>
      </w:r>
    </w:p>
    <w:p w14:paraId="3C0CF381" w14:textId="77777777" w:rsidR="00C56CE9" w:rsidRDefault="00C56CE9" w:rsidP="00C56CE9">
      <w:pPr>
        <w:pBdr>
          <w:top w:val="nil"/>
          <w:left w:val="nil"/>
          <w:bottom w:val="nil"/>
          <w:right w:val="nil"/>
          <w:between w:val="nil"/>
        </w:pBdr>
        <w:spacing w:after="120"/>
        <w:jc w:val="both"/>
        <w:rPr>
          <w:b/>
          <w:color w:val="000000"/>
        </w:rPr>
      </w:pPr>
      <w:r>
        <w:rPr>
          <w:b/>
          <w:color w:val="000000"/>
        </w:rPr>
        <w:t>l) Ou outros meios legítimos de comprovação de existência jurídica da pessoa.</w:t>
      </w:r>
    </w:p>
    <w:p w14:paraId="57E6757A" w14:textId="77777777" w:rsidR="00C56CE9" w:rsidRDefault="00C56CE9" w:rsidP="00C56CE9">
      <w:pPr>
        <w:jc w:val="both"/>
        <w:rPr>
          <w:b/>
        </w:rPr>
      </w:pPr>
      <w:r>
        <w:rPr>
          <w:b/>
        </w:rPr>
        <w:t xml:space="preserve">4.5. Participação de Consórcios </w:t>
      </w:r>
    </w:p>
    <w:p w14:paraId="3F35AC73" w14:textId="77777777" w:rsidR="00C56CE9" w:rsidRDefault="00C56CE9" w:rsidP="00C56CE9">
      <w:pPr>
        <w:pBdr>
          <w:top w:val="nil"/>
          <w:left w:val="nil"/>
          <w:bottom w:val="nil"/>
          <w:right w:val="nil"/>
          <w:between w:val="nil"/>
        </w:pBdr>
        <w:jc w:val="both"/>
        <w:rPr>
          <w:color w:val="000000"/>
        </w:rPr>
      </w:pPr>
      <w:r>
        <w:rPr>
          <w:color w:val="000000"/>
        </w:rPr>
        <w:t>4.5.1. Tratando-se de serviço de engenharia com serviços de baixa variedade técnica, julga-se não haver necessidade de participação de licitante na forma de consórcio.</w:t>
      </w:r>
    </w:p>
    <w:p w14:paraId="09259D89" w14:textId="77777777" w:rsidR="00C56CE9" w:rsidRDefault="00C56CE9" w:rsidP="00C56CE9">
      <w:pPr>
        <w:pBdr>
          <w:top w:val="nil"/>
          <w:left w:val="nil"/>
          <w:bottom w:val="nil"/>
          <w:right w:val="nil"/>
          <w:between w:val="nil"/>
        </w:pBdr>
        <w:jc w:val="both"/>
        <w:rPr>
          <w:color w:val="000000"/>
        </w:rPr>
      </w:pPr>
    </w:p>
    <w:p w14:paraId="03193783" w14:textId="77777777" w:rsidR="00C56CE9" w:rsidRDefault="00C56CE9" w:rsidP="00C56CE9">
      <w:pPr>
        <w:pBdr>
          <w:top w:val="nil"/>
          <w:left w:val="nil"/>
          <w:bottom w:val="nil"/>
          <w:right w:val="nil"/>
          <w:between w:val="nil"/>
        </w:pBdr>
        <w:jc w:val="both"/>
        <w:rPr>
          <w:b/>
          <w:color w:val="000000"/>
        </w:rPr>
      </w:pPr>
      <w:r>
        <w:rPr>
          <w:b/>
          <w:color w:val="000000"/>
        </w:rPr>
        <w:t>4.6. Regularidade fiscal, social e trabalhista:</w:t>
      </w:r>
    </w:p>
    <w:p w14:paraId="79734C8A" w14:textId="77777777" w:rsidR="00C56CE9" w:rsidRDefault="00C56CE9" w:rsidP="00C56CE9">
      <w:pPr>
        <w:pBdr>
          <w:top w:val="nil"/>
          <w:left w:val="nil"/>
          <w:bottom w:val="nil"/>
          <w:right w:val="nil"/>
          <w:between w:val="nil"/>
        </w:pBdr>
        <w:spacing w:after="120"/>
        <w:jc w:val="both"/>
        <w:rPr>
          <w:color w:val="000000"/>
        </w:rPr>
      </w:pPr>
      <w:r>
        <w:rPr>
          <w:color w:val="000000"/>
        </w:rPr>
        <w:t>a) Prova de inscrição no Cadastro de Pessoas Físicas ou no Cadastro Nacional de Pessoas Jurídicas;</w:t>
      </w:r>
    </w:p>
    <w:p w14:paraId="574C53ED" w14:textId="77777777" w:rsidR="00C56CE9" w:rsidRDefault="00C56CE9" w:rsidP="00C56CE9">
      <w:pPr>
        <w:pBdr>
          <w:top w:val="nil"/>
          <w:left w:val="nil"/>
          <w:bottom w:val="nil"/>
          <w:right w:val="nil"/>
          <w:between w:val="nil"/>
        </w:pBdr>
        <w:spacing w:after="120"/>
        <w:jc w:val="both"/>
        <w:rPr>
          <w:color w:val="000000"/>
        </w:rPr>
      </w:pPr>
      <w:r>
        <w:rPr>
          <w:color w:val="000000"/>
        </w:rPr>
        <w:t>b) Certidão negativa de débitos relativos aos tributos federais e à dívida ativa da União;</w:t>
      </w:r>
    </w:p>
    <w:p w14:paraId="263C9D5D" w14:textId="77777777" w:rsidR="00C56CE9" w:rsidRDefault="00C56CE9" w:rsidP="00C56CE9">
      <w:pPr>
        <w:pBdr>
          <w:top w:val="nil"/>
          <w:left w:val="nil"/>
          <w:bottom w:val="nil"/>
          <w:right w:val="nil"/>
          <w:between w:val="nil"/>
        </w:pBdr>
        <w:spacing w:after="120"/>
        <w:jc w:val="both"/>
        <w:rPr>
          <w:color w:val="000000"/>
        </w:rPr>
      </w:pPr>
      <w:r>
        <w:rPr>
          <w:color w:val="000000"/>
        </w:rPr>
        <w:t>c) Prova de regularidade com o Fundo de Garantia do Tempo de Serviço (FGTS);</w:t>
      </w:r>
    </w:p>
    <w:p w14:paraId="7E6DD2B2" w14:textId="77777777" w:rsidR="00C56CE9" w:rsidRDefault="00C56CE9" w:rsidP="00C56CE9">
      <w:pPr>
        <w:pBdr>
          <w:top w:val="nil"/>
          <w:left w:val="nil"/>
          <w:bottom w:val="nil"/>
          <w:right w:val="nil"/>
          <w:between w:val="nil"/>
        </w:pBdr>
        <w:spacing w:after="120"/>
        <w:jc w:val="both"/>
        <w:rPr>
          <w:color w:val="000000"/>
        </w:rPr>
      </w:pPr>
      <w:r>
        <w:rPr>
          <w:color w:val="000000"/>
        </w:rPr>
        <w:t>d)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638F5AB" w14:textId="77777777" w:rsidR="00C56CE9" w:rsidRDefault="00C56CE9" w:rsidP="00C56CE9">
      <w:pPr>
        <w:pBdr>
          <w:top w:val="nil"/>
          <w:left w:val="nil"/>
          <w:bottom w:val="nil"/>
          <w:right w:val="nil"/>
          <w:between w:val="nil"/>
        </w:pBdr>
        <w:spacing w:after="120"/>
        <w:jc w:val="both"/>
        <w:rPr>
          <w:color w:val="000000"/>
        </w:rPr>
      </w:pPr>
      <w:r>
        <w:rPr>
          <w:color w:val="000000"/>
        </w:rPr>
        <w:lastRenderedPageBreak/>
        <w:t xml:space="preserve">e) Prova de inscrição no cadastro de contribuintes municipal ou estadual, relativo ao domicílio ou sede do licitante, pertinente ao seu ramo de atividade e compatível com o objeto contratual; </w:t>
      </w:r>
    </w:p>
    <w:p w14:paraId="62357676" w14:textId="77777777" w:rsidR="00C56CE9" w:rsidRDefault="00C56CE9" w:rsidP="00C56CE9">
      <w:pPr>
        <w:pBdr>
          <w:top w:val="nil"/>
          <w:left w:val="nil"/>
          <w:bottom w:val="nil"/>
          <w:right w:val="nil"/>
          <w:between w:val="nil"/>
        </w:pBdr>
        <w:spacing w:after="120"/>
        <w:jc w:val="both"/>
        <w:rPr>
          <w:color w:val="000000"/>
        </w:rPr>
      </w:pPr>
      <w:r>
        <w:rPr>
          <w:color w:val="000000"/>
        </w:rPr>
        <w:t>f) Prova de regularidade com a Fazenda Estadual do domicílio ou sede do licitante, relativa à atividade em cujo exercício contrata ou concorre;</w:t>
      </w:r>
    </w:p>
    <w:p w14:paraId="380E88CD" w14:textId="77777777" w:rsidR="00C56CE9" w:rsidRDefault="00C56CE9" w:rsidP="00C56CE9">
      <w:pPr>
        <w:pBdr>
          <w:top w:val="nil"/>
          <w:left w:val="nil"/>
          <w:bottom w:val="nil"/>
          <w:right w:val="nil"/>
          <w:between w:val="nil"/>
        </w:pBdr>
        <w:spacing w:after="120"/>
        <w:jc w:val="both"/>
        <w:rPr>
          <w:color w:val="000000"/>
        </w:rPr>
      </w:pPr>
      <w:r>
        <w:rPr>
          <w:color w:val="000000"/>
        </w:rPr>
        <w:t>g) Prova de regularidade com a Fazenda Municipal do domicílio ou sede do licitante, relativa à atividade em cujo exercício contrata ou concorre;</w:t>
      </w:r>
    </w:p>
    <w:p w14:paraId="20A2E496" w14:textId="77777777" w:rsidR="00C56CE9" w:rsidRDefault="00C56CE9" w:rsidP="00C56CE9">
      <w:pPr>
        <w:pBdr>
          <w:top w:val="nil"/>
          <w:left w:val="nil"/>
          <w:bottom w:val="nil"/>
          <w:right w:val="nil"/>
          <w:between w:val="nil"/>
        </w:pBdr>
        <w:spacing w:after="120"/>
        <w:jc w:val="both"/>
        <w:rPr>
          <w:color w:val="000000"/>
        </w:rPr>
      </w:pPr>
      <w:r>
        <w:rPr>
          <w:color w:val="000000"/>
        </w:rPr>
        <w:t xml:space="preserve">h) Declaração de cumprimento ao disposto no Inciso XXXIII do artigo 7º da Constituição Federal e outras que forem necessárias. </w:t>
      </w:r>
    </w:p>
    <w:p w14:paraId="2428063E" w14:textId="77777777" w:rsidR="00C56CE9" w:rsidRDefault="00C56CE9" w:rsidP="00C56CE9">
      <w:pPr>
        <w:pBdr>
          <w:top w:val="nil"/>
          <w:left w:val="nil"/>
          <w:bottom w:val="nil"/>
          <w:right w:val="nil"/>
          <w:between w:val="nil"/>
        </w:pBdr>
        <w:spacing w:after="120"/>
        <w:jc w:val="both"/>
        <w:rPr>
          <w:color w:val="000000"/>
        </w:rPr>
      </w:pPr>
      <w:r>
        <w:rPr>
          <w:color w:val="000000"/>
        </w:rPr>
        <w:t>i) Caso o fornecedor seja considerado isento dos tributos relacionados ao objeto contratual, deverá comprovar tal condição mediante a apresentação de declaração da Fazenda respectiva do seu domicílio ou sede, ou outra equivalente, na forma da lei.</w:t>
      </w:r>
    </w:p>
    <w:p w14:paraId="2E843165" w14:textId="77777777" w:rsidR="00C56CE9" w:rsidRDefault="00C56CE9" w:rsidP="00C56CE9">
      <w:pPr>
        <w:pBdr>
          <w:top w:val="nil"/>
          <w:left w:val="nil"/>
          <w:bottom w:val="nil"/>
          <w:right w:val="nil"/>
          <w:between w:val="nil"/>
        </w:pBdr>
        <w:spacing w:after="120"/>
        <w:jc w:val="both"/>
        <w:rPr>
          <w:color w:val="000000"/>
        </w:rPr>
      </w:pPr>
      <w:r>
        <w:rPr>
          <w:color w:val="000000"/>
        </w:rPr>
        <w:t>g)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067C45D" w14:textId="77777777" w:rsidR="00C56CE9" w:rsidRDefault="00C56CE9" w:rsidP="00C56CE9">
      <w:pPr>
        <w:pBdr>
          <w:top w:val="nil"/>
          <w:left w:val="nil"/>
          <w:bottom w:val="nil"/>
          <w:right w:val="nil"/>
          <w:between w:val="nil"/>
        </w:pBdr>
        <w:jc w:val="both"/>
        <w:rPr>
          <w:b/>
          <w:color w:val="000000"/>
        </w:rPr>
      </w:pPr>
    </w:p>
    <w:p w14:paraId="47E4E100" w14:textId="77777777" w:rsidR="00C56CE9" w:rsidRDefault="00C56CE9" w:rsidP="00C56CE9">
      <w:pPr>
        <w:rPr>
          <w:b/>
          <w:color w:val="000000"/>
        </w:rPr>
      </w:pPr>
      <w:r>
        <w:rPr>
          <w:b/>
          <w:color w:val="000000"/>
        </w:rPr>
        <w:t xml:space="preserve">4.7. Qualificação Econômico-Financeira: </w:t>
      </w:r>
    </w:p>
    <w:p w14:paraId="3298A633" w14:textId="77777777" w:rsidR="00C56CE9" w:rsidRDefault="00C56CE9" w:rsidP="00C56CE9">
      <w:pPr>
        <w:pBdr>
          <w:top w:val="nil"/>
          <w:left w:val="nil"/>
          <w:bottom w:val="nil"/>
          <w:right w:val="nil"/>
          <w:between w:val="nil"/>
        </w:pBdr>
        <w:spacing w:after="120"/>
        <w:jc w:val="both"/>
        <w:rPr>
          <w:color w:val="000000"/>
        </w:rPr>
      </w:pPr>
      <w:r>
        <w:rPr>
          <w:color w:val="000000"/>
        </w:rPr>
        <w:t>a) Certidão negativa de falência expedida pelo distribuidor da sede do licitante;</w:t>
      </w:r>
    </w:p>
    <w:p w14:paraId="252CCD44" w14:textId="77777777" w:rsidR="00C56CE9" w:rsidRDefault="00C56CE9" w:rsidP="00C56CE9">
      <w:pPr>
        <w:pBdr>
          <w:top w:val="nil"/>
          <w:left w:val="nil"/>
          <w:bottom w:val="nil"/>
          <w:right w:val="nil"/>
          <w:between w:val="nil"/>
        </w:pBdr>
        <w:spacing w:after="120"/>
        <w:jc w:val="both"/>
        <w:rPr>
          <w:color w:val="000000"/>
        </w:rPr>
      </w:pPr>
      <w:r>
        <w:rPr>
          <w:color w:val="000000"/>
        </w:rPr>
        <w:t xml:space="preserve">b) Balanço patrimonial, demonstração de resultado de exercício e demais demonstrações contábeis dos </w:t>
      </w:r>
      <w:r>
        <w:rPr>
          <w:b/>
          <w:color w:val="000000"/>
          <w:u w:val="single"/>
        </w:rPr>
        <w:t>2 (dois) últimos exercícios sociais</w:t>
      </w:r>
      <w:r>
        <w:rPr>
          <w:color w:val="000000"/>
        </w:rPr>
        <w:t>,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42CB8245" w14:textId="77777777" w:rsidR="00C56CE9" w:rsidRDefault="00C56CE9" w:rsidP="00C56CE9">
      <w:pPr>
        <w:pBdr>
          <w:top w:val="nil"/>
          <w:left w:val="nil"/>
          <w:bottom w:val="nil"/>
          <w:right w:val="nil"/>
          <w:between w:val="nil"/>
        </w:pBdr>
        <w:spacing w:after="120"/>
        <w:jc w:val="both"/>
        <w:rPr>
          <w:color w:val="000000"/>
        </w:rPr>
      </w:pPr>
      <w:r>
        <w:rPr>
          <w:color w:val="000000"/>
        </w:rPr>
        <w:t>b.1) No caso de a pessoa jurídica ter sido constituída há menos de 2 (dois) anos, os documentos exigidos acima, limitar-se-á ao último exercício;</w:t>
      </w:r>
    </w:p>
    <w:p w14:paraId="14515F5F" w14:textId="77777777" w:rsidR="00C56CE9" w:rsidRDefault="00C56CE9" w:rsidP="00C56CE9">
      <w:pPr>
        <w:pBdr>
          <w:top w:val="nil"/>
          <w:left w:val="nil"/>
          <w:bottom w:val="nil"/>
          <w:right w:val="nil"/>
          <w:between w:val="nil"/>
        </w:pBdr>
        <w:spacing w:after="120"/>
        <w:jc w:val="both"/>
        <w:rPr>
          <w:color w:val="000000"/>
        </w:rPr>
      </w:pPr>
      <w:r>
        <w:rPr>
          <w:color w:val="000000"/>
        </w:rPr>
        <w:t>b.2) No caso de empresa constituída no exercício social vigente, admite-se a apresentação de balanço patrimonial e demonstrações contábeis referentes ao período de existência da sociedade;</w:t>
      </w:r>
    </w:p>
    <w:p w14:paraId="10C46BDF" w14:textId="77777777" w:rsidR="00C56CE9" w:rsidRDefault="00C56CE9" w:rsidP="00C56CE9">
      <w:pPr>
        <w:pBdr>
          <w:top w:val="nil"/>
          <w:left w:val="nil"/>
          <w:bottom w:val="nil"/>
          <w:right w:val="nil"/>
          <w:between w:val="nil"/>
        </w:pBdr>
        <w:spacing w:after="120"/>
        <w:jc w:val="both"/>
        <w:rPr>
          <w:color w:val="000000"/>
        </w:rPr>
      </w:pPr>
      <w:r>
        <w:rPr>
          <w:color w:val="000000"/>
        </w:rPr>
        <w:t>b.3) É admissível o balanço intermediário, se decorrer de lei ou contrato/estatuto social;</w:t>
      </w:r>
    </w:p>
    <w:p w14:paraId="5A6B11DE" w14:textId="77777777" w:rsidR="00C56CE9" w:rsidRDefault="00C56CE9" w:rsidP="00C56CE9">
      <w:pPr>
        <w:pBdr>
          <w:top w:val="nil"/>
          <w:left w:val="nil"/>
          <w:bottom w:val="nil"/>
          <w:right w:val="nil"/>
          <w:between w:val="nil"/>
        </w:pBdr>
        <w:spacing w:after="120"/>
        <w:jc w:val="both"/>
        <w:rPr>
          <w:color w:val="000000"/>
        </w:rPr>
      </w:pPr>
      <w:r>
        <w:rPr>
          <w:color w:val="000000"/>
        </w:rPr>
        <w:t>c) Comprovação da boa situação financeira da empresa mediante obtenção de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589952E7" w14:textId="77777777" w:rsidR="00C56CE9" w:rsidRDefault="00C56CE9" w:rsidP="00C56CE9">
      <w:pPr>
        <w:pBdr>
          <w:top w:val="nil"/>
          <w:left w:val="nil"/>
          <w:bottom w:val="nil"/>
          <w:right w:val="nil"/>
          <w:between w:val="nil"/>
        </w:pBdr>
        <w:spacing w:after="120"/>
        <w:jc w:val="both"/>
        <w:rPr>
          <w:color w:val="000000"/>
        </w:rPr>
      </w:pPr>
      <w:r>
        <w:rPr>
          <w:color w:val="000000"/>
        </w:rPr>
        <w:t xml:space="preserve"> </w:t>
      </w:r>
    </w:p>
    <w:tbl>
      <w:tblPr>
        <w:tblW w:w="6487" w:type="dxa"/>
        <w:tblInd w:w="1134" w:type="dxa"/>
        <w:tblLayout w:type="fixed"/>
        <w:tblLook w:val="0400" w:firstRow="0" w:lastRow="0" w:firstColumn="0" w:lastColumn="0" w:noHBand="0" w:noVBand="1"/>
      </w:tblPr>
      <w:tblGrid>
        <w:gridCol w:w="2235"/>
        <w:gridCol w:w="4252"/>
      </w:tblGrid>
      <w:tr w:rsidR="00C56CE9" w14:paraId="2EAF611E" w14:textId="77777777" w:rsidTr="009E37E7">
        <w:tc>
          <w:tcPr>
            <w:tcW w:w="2235" w:type="dxa"/>
            <w:vMerge w:val="restart"/>
            <w:vAlign w:val="center"/>
          </w:tcPr>
          <w:p w14:paraId="0D0E5F48" w14:textId="77777777" w:rsidR="00C56CE9" w:rsidRDefault="00C56CE9" w:rsidP="009E37E7">
            <w:pPr>
              <w:pBdr>
                <w:top w:val="nil"/>
                <w:left w:val="nil"/>
                <w:bottom w:val="nil"/>
                <w:right w:val="nil"/>
                <w:between w:val="nil"/>
              </w:pBdr>
              <w:spacing w:after="120"/>
              <w:jc w:val="both"/>
              <w:rPr>
                <w:color w:val="000000"/>
              </w:rPr>
            </w:pPr>
            <w:r>
              <w:rPr>
                <w:color w:val="000000"/>
              </w:rPr>
              <w:lastRenderedPageBreak/>
              <w:t>LG =</w:t>
            </w:r>
          </w:p>
        </w:tc>
        <w:tc>
          <w:tcPr>
            <w:tcW w:w="4252" w:type="dxa"/>
            <w:tcBorders>
              <w:bottom w:val="single" w:sz="4" w:space="0" w:color="000000"/>
            </w:tcBorders>
            <w:vAlign w:val="bottom"/>
          </w:tcPr>
          <w:p w14:paraId="7B6A0E31" w14:textId="77777777" w:rsidR="00C56CE9" w:rsidRDefault="00C56CE9" w:rsidP="009E37E7">
            <w:pPr>
              <w:pBdr>
                <w:top w:val="nil"/>
                <w:left w:val="nil"/>
                <w:bottom w:val="nil"/>
                <w:right w:val="nil"/>
                <w:between w:val="nil"/>
              </w:pBdr>
              <w:spacing w:after="120"/>
              <w:jc w:val="both"/>
              <w:rPr>
                <w:color w:val="000000"/>
              </w:rPr>
            </w:pPr>
            <w:r>
              <w:rPr>
                <w:color w:val="000000"/>
              </w:rPr>
              <w:t>Ativo Circulante + Realizável a Longo Prazo</w:t>
            </w:r>
          </w:p>
        </w:tc>
      </w:tr>
      <w:tr w:rsidR="00C56CE9" w14:paraId="3B5EB0A3" w14:textId="77777777" w:rsidTr="009E37E7">
        <w:tc>
          <w:tcPr>
            <w:tcW w:w="2235" w:type="dxa"/>
            <w:vMerge/>
            <w:vAlign w:val="center"/>
          </w:tcPr>
          <w:p w14:paraId="192D845B" w14:textId="77777777" w:rsidR="00C56CE9" w:rsidRDefault="00C56CE9" w:rsidP="009E37E7">
            <w:pPr>
              <w:pBdr>
                <w:top w:val="nil"/>
                <w:left w:val="nil"/>
                <w:bottom w:val="nil"/>
                <w:right w:val="nil"/>
                <w:between w:val="nil"/>
              </w:pBdr>
              <w:spacing w:line="276" w:lineRule="auto"/>
              <w:rPr>
                <w:color w:val="000000"/>
              </w:rPr>
            </w:pPr>
          </w:p>
        </w:tc>
        <w:tc>
          <w:tcPr>
            <w:tcW w:w="4252" w:type="dxa"/>
            <w:tcBorders>
              <w:top w:val="single" w:sz="4" w:space="0" w:color="000000"/>
            </w:tcBorders>
          </w:tcPr>
          <w:p w14:paraId="023B6357" w14:textId="77777777" w:rsidR="00C56CE9" w:rsidRDefault="00C56CE9" w:rsidP="009E37E7">
            <w:pPr>
              <w:pBdr>
                <w:top w:val="nil"/>
                <w:left w:val="nil"/>
                <w:bottom w:val="nil"/>
                <w:right w:val="nil"/>
                <w:between w:val="nil"/>
              </w:pBdr>
              <w:spacing w:after="120"/>
              <w:jc w:val="both"/>
              <w:rPr>
                <w:color w:val="000000"/>
              </w:rPr>
            </w:pPr>
            <w:r>
              <w:rPr>
                <w:color w:val="000000"/>
              </w:rPr>
              <w:t>Passivo Circulante + Passivo Não Circulante</w:t>
            </w:r>
          </w:p>
        </w:tc>
      </w:tr>
    </w:tbl>
    <w:p w14:paraId="3AAB2141" w14:textId="77777777" w:rsidR="00C56CE9" w:rsidRDefault="00C56CE9" w:rsidP="00C56CE9">
      <w:pPr>
        <w:pBdr>
          <w:top w:val="nil"/>
          <w:left w:val="nil"/>
          <w:bottom w:val="nil"/>
          <w:right w:val="nil"/>
          <w:between w:val="nil"/>
        </w:pBdr>
        <w:spacing w:after="120"/>
        <w:jc w:val="both"/>
        <w:rPr>
          <w:color w:val="000000"/>
        </w:rPr>
      </w:pPr>
    </w:p>
    <w:tbl>
      <w:tblPr>
        <w:tblW w:w="6629" w:type="dxa"/>
        <w:tblInd w:w="1134" w:type="dxa"/>
        <w:tblLayout w:type="fixed"/>
        <w:tblLook w:val="0400" w:firstRow="0" w:lastRow="0" w:firstColumn="0" w:lastColumn="0" w:noHBand="0" w:noVBand="1"/>
      </w:tblPr>
      <w:tblGrid>
        <w:gridCol w:w="2235"/>
        <w:gridCol w:w="4394"/>
      </w:tblGrid>
      <w:tr w:rsidR="00C56CE9" w14:paraId="45C4104D" w14:textId="77777777" w:rsidTr="009E37E7">
        <w:trPr>
          <w:cantSplit/>
        </w:trPr>
        <w:tc>
          <w:tcPr>
            <w:tcW w:w="2235" w:type="dxa"/>
            <w:vMerge w:val="restart"/>
            <w:vAlign w:val="center"/>
          </w:tcPr>
          <w:p w14:paraId="52278265" w14:textId="77777777" w:rsidR="00C56CE9" w:rsidRDefault="00C56CE9" w:rsidP="009E37E7">
            <w:pPr>
              <w:pBdr>
                <w:top w:val="nil"/>
                <w:left w:val="nil"/>
                <w:bottom w:val="nil"/>
                <w:right w:val="nil"/>
                <w:between w:val="nil"/>
              </w:pBdr>
              <w:spacing w:after="120"/>
              <w:jc w:val="both"/>
              <w:rPr>
                <w:color w:val="000000"/>
              </w:rPr>
            </w:pPr>
            <w:r>
              <w:rPr>
                <w:color w:val="000000"/>
              </w:rPr>
              <w:t>SG =</w:t>
            </w:r>
          </w:p>
        </w:tc>
        <w:tc>
          <w:tcPr>
            <w:tcW w:w="4394" w:type="dxa"/>
            <w:tcBorders>
              <w:bottom w:val="single" w:sz="4" w:space="0" w:color="000000"/>
            </w:tcBorders>
            <w:vAlign w:val="bottom"/>
          </w:tcPr>
          <w:p w14:paraId="50C236FB" w14:textId="77777777" w:rsidR="00C56CE9" w:rsidRDefault="00C56CE9" w:rsidP="009E37E7">
            <w:pPr>
              <w:pBdr>
                <w:top w:val="nil"/>
                <w:left w:val="nil"/>
                <w:bottom w:val="nil"/>
                <w:right w:val="nil"/>
                <w:between w:val="nil"/>
              </w:pBdr>
              <w:spacing w:after="120"/>
              <w:jc w:val="both"/>
              <w:rPr>
                <w:color w:val="000000"/>
              </w:rPr>
            </w:pPr>
            <w:r>
              <w:rPr>
                <w:color w:val="000000"/>
              </w:rPr>
              <w:t>Ativo Total</w:t>
            </w:r>
          </w:p>
        </w:tc>
      </w:tr>
      <w:tr w:rsidR="00C56CE9" w14:paraId="2F9897F2" w14:textId="77777777" w:rsidTr="009E37E7">
        <w:trPr>
          <w:cantSplit/>
        </w:trPr>
        <w:tc>
          <w:tcPr>
            <w:tcW w:w="2235" w:type="dxa"/>
            <w:vMerge/>
            <w:vAlign w:val="center"/>
          </w:tcPr>
          <w:p w14:paraId="0DB24101" w14:textId="77777777" w:rsidR="00C56CE9" w:rsidRDefault="00C56CE9" w:rsidP="009E37E7">
            <w:pPr>
              <w:pBdr>
                <w:top w:val="nil"/>
                <w:left w:val="nil"/>
                <w:bottom w:val="nil"/>
                <w:right w:val="nil"/>
                <w:between w:val="nil"/>
              </w:pBdr>
              <w:spacing w:line="276" w:lineRule="auto"/>
              <w:rPr>
                <w:color w:val="000000"/>
              </w:rPr>
            </w:pPr>
          </w:p>
        </w:tc>
        <w:tc>
          <w:tcPr>
            <w:tcW w:w="4394" w:type="dxa"/>
            <w:tcBorders>
              <w:top w:val="single" w:sz="4" w:space="0" w:color="000000"/>
            </w:tcBorders>
          </w:tcPr>
          <w:p w14:paraId="0A746D7A" w14:textId="77777777" w:rsidR="00C56CE9" w:rsidRDefault="00C56CE9" w:rsidP="009E37E7">
            <w:pPr>
              <w:pBdr>
                <w:top w:val="nil"/>
                <w:left w:val="nil"/>
                <w:bottom w:val="nil"/>
                <w:right w:val="nil"/>
                <w:between w:val="nil"/>
              </w:pBdr>
              <w:spacing w:after="120"/>
              <w:jc w:val="both"/>
              <w:rPr>
                <w:color w:val="000000"/>
              </w:rPr>
            </w:pPr>
            <w:r>
              <w:rPr>
                <w:color w:val="000000"/>
              </w:rPr>
              <w:t>Passivo Circulante + Passivo Não Circulante</w:t>
            </w:r>
          </w:p>
        </w:tc>
      </w:tr>
    </w:tbl>
    <w:p w14:paraId="0C09E25A" w14:textId="77777777" w:rsidR="00C56CE9" w:rsidRDefault="00C56CE9" w:rsidP="00C56CE9">
      <w:pPr>
        <w:pBdr>
          <w:top w:val="nil"/>
          <w:left w:val="nil"/>
          <w:bottom w:val="nil"/>
          <w:right w:val="nil"/>
          <w:between w:val="nil"/>
        </w:pBdr>
        <w:spacing w:after="120"/>
        <w:jc w:val="both"/>
        <w:rPr>
          <w:color w:val="000000"/>
        </w:rPr>
      </w:pPr>
    </w:p>
    <w:tbl>
      <w:tblPr>
        <w:tblW w:w="4786" w:type="dxa"/>
        <w:tblInd w:w="1134" w:type="dxa"/>
        <w:tblLayout w:type="fixed"/>
        <w:tblLook w:val="0400" w:firstRow="0" w:lastRow="0" w:firstColumn="0" w:lastColumn="0" w:noHBand="0" w:noVBand="1"/>
      </w:tblPr>
      <w:tblGrid>
        <w:gridCol w:w="2235"/>
        <w:gridCol w:w="2551"/>
      </w:tblGrid>
      <w:tr w:rsidR="00C56CE9" w14:paraId="15A732BF" w14:textId="77777777" w:rsidTr="009E37E7">
        <w:tc>
          <w:tcPr>
            <w:tcW w:w="2235" w:type="dxa"/>
            <w:vMerge w:val="restart"/>
            <w:vAlign w:val="center"/>
          </w:tcPr>
          <w:p w14:paraId="723D5C73" w14:textId="77777777" w:rsidR="00C56CE9" w:rsidRDefault="00C56CE9" w:rsidP="009E37E7">
            <w:pPr>
              <w:pBdr>
                <w:top w:val="nil"/>
                <w:left w:val="nil"/>
                <w:bottom w:val="nil"/>
                <w:right w:val="nil"/>
                <w:between w:val="nil"/>
              </w:pBdr>
              <w:spacing w:after="120"/>
              <w:jc w:val="both"/>
              <w:rPr>
                <w:color w:val="000000"/>
              </w:rPr>
            </w:pPr>
            <w:r>
              <w:rPr>
                <w:color w:val="000000"/>
              </w:rPr>
              <w:t>LC =</w:t>
            </w:r>
          </w:p>
        </w:tc>
        <w:tc>
          <w:tcPr>
            <w:tcW w:w="2551" w:type="dxa"/>
            <w:tcBorders>
              <w:bottom w:val="single" w:sz="4" w:space="0" w:color="000000"/>
            </w:tcBorders>
            <w:vAlign w:val="bottom"/>
          </w:tcPr>
          <w:p w14:paraId="3710AC1A" w14:textId="77777777" w:rsidR="00C56CE9" w:rsidRDefault="00C56CE9" w:rsidP="009E37E7">
            <w:pPr>
              <w:pBdr>
                <w:top w:val="nil"/>
                <w:left w:val="nil"/>
                <w:bottom w:val="nil"/>
                <w:right w:val="nil"/>
                <w:between w:val="nil"/>
              </w:pBdr>
              <w:spacing w:after="120"/>
              <w:jc w:val="both"/>
              <w:rPr>
                <w:color w:val="000000"/>
              </w:rPr>
            </w:pPr>
            <w:r>
              <w:rPr>
                <w:color w:val="000000"/>
              </w:rPr>
              <w:t>Ativo Circulante</w:t>
            </w:r>
          </w:p>
        </w:tc>
      </w:tr>
      <w:tr w:rsidR="00C56CE9" w14:paraId="08B62C3C" w14:textId="77777777" w:rsidTr="009E37E7">
        <w:tc>
          <w:tcPr>
            <w:tcW w:w="2235" w:type="dxa"/>
            <w:vMerge/>
            <w:vAlign w:val="center"/>
          </w:tcPr>
          <w:p w14:paraId="4A527FEF" w14:textId="77777777" w:rsidR="00C56CE9" w:rsidRDefault="00C56CE9" w:rsidP="009E37E7">
            <w:pPr>
              <w:pBdr>
                <w:top w:val="nil"/>
                <w:left w:val="nil"/>
                <w:bottom w:val="nil"/>
                <w:right w:val="nil"/>
                <w:between w:val="nil"/>
              </w:pBdr>
              <w:spacing w:line="276" w:lineRule="auto"/>
              <w:rPr>
                <w:color w:val="000000"/>
              </w:rPr>
            </w:pPr>
          </w:p>
        </w:tc>
        <w:tc>
          <w:tcPr>
            <w:tcW w:w="2551" w:type="dxa"/>
            <w:tcBorders>
              <w:top w:val="single" w:sz="4" w:space="0" w:color="000000"/>
            </w:tcBorders>
          </w:tcPr>
          <w:p w14:paraId="5A02D6A7" w14:textId="77777777" w:rsidR="00C56CE9" w:rsidRDefault="00C56CE9" w:rsidP="009E37E7">
            <w:pPr>
              <w:pBdr>
                <w:top w:val="nil"/>
                <w:left w:val="nil"/>
                <w:bottom w:val="nil"/>
                <w:right w:val="nil"/>
                <w:between w:val="nil"/>
              </w:pBdr>
              <w:spacing w:after="120"/>
              <w:jc w:val="both"/>
              <w:rPr>
                <w:color w:val="000000"/>
              </w:rPr>
            </w:pPr>
            <w:r>
              <w:rPr>
                <w:color w:val="000000"/>
              </w:rPr>
              <w:t>Passivo Circulante</w:t>
            </w:r>
          </w:p>
          <w:p w14:paraId="39F1B4E9" w14:textId="77777777" w:rsidR="00C56CE9" w:rsidRDefault="00C56CE9" w:rsidP="009E37E7">
            <w:pPr>
              <w:pBdr>
                <w:top w:val="nil"/>
                <w:left w:val="nil"/>
                <w:bottom w:val="nil"/>
                <w:right w:val="nil"/>
                <w:between w:val="nil"/>
              </w:pBdr>
              <w:spacing w:after="120"/>
              <w:jc w:val="both"/>
              <w:rPr>
                <w:color w:val="000000"/>
              </w:rPr>
            </w:pPr>
          </w:p>
        </w:tc>
      </w:tr>
    </w:tbl>
    <w:p w14:paraId="4FCBA840" w14:textId="77777777" w:rsidR="00C56CE9" w:rsidRDefault="00C56CE9" w:rsidP="00C56CE9">
      <w:pPr>
        <w:pBdr>
          <w:top w:val="nil"/>
          <w:left w:val="nil"/>
          <w:bottom w:val="nil"/>
          <w:right w:val="nil"/>
          <w:between w:val="nil"/>
        </w:pBdr>
        <w:spacing w:after="120"/>
        <w:jc w:val="both"/>
        <w:rPr>
          <w:color w:val="000000"/>
        </w:rPr>
      </w:pPr>
    </w:p>
    <w:p w14:paraId="530290C4" w14:textId="77777777" w:rsidR="00C56CE9" w:rsidRDefault="00C56CE9" w:rsidP="00C56CE9">
      <w:pPr>
        <w:pBdr>
          <w:top w:val="nil"/>
          <w:left w:val="nil"/>
          <w:bottom w:val="nil"/>
          <w:right w:val="nil"/>
          <w:between w:val="nil"/>
        </w:pBdr>
        <w:spacing w:after="120"/>
        <w:jc w:val="both"/>
        <w:rPr>
          <w:color w:val="000000"/>
        </w:rPr>
      </w:pPr>
      <w:r>
        <w:rPr>
          <w:color w:val="000000"/>
        </w:rPr>
        <w:t>c.1) As empresas criadas no exercício financeiro da licitação deverão atender a todas as exigências da habilitação e poderão substituir os demonstrativos contábeis pelo balanço de abertura. (Lei nº 14.133, de 2021, art. 65, §1º);</w:t>
      </w:r>
    </w:p>
    <w:p w14:paraId="2478902A" w14:textId="77777777" w:rsidR="00C56CE9" w:rsidRDefault="00C56CE9" w:rsidP="00C56CE9">
      <w:pPr>
        <w:pBdr>
          <w:top w:val="nil"/>
          <w:left w:val="nil"/>
          <w:bottom w:val="nil"/>
          <w:right w:val="nil"/>
          <w:between w:val="nil"/>
        </w:pBdr>
        <w:spacing w:after="120"/>
        <w:jc w:val="both"/>
        <w:rPr>
          <w:color w:val="000000"/>
        </w:rPr>
      </w:pPr>
      <w:r>
        <w:rPr>
          <w:color w:val="000000"/>
        </w:rPr>
        <w:t>c.2) O balanço patrimonial, demonstração de resultado de exercício e demais demonstrações contábeis limitar-se-ão ao último exercício no caso de a pessoa jurídica ter sido constituída há menos de 2 (dois) anos. (Lei nº 14.133, de 2021, art. 69, §6º)</w:t>
      </w:r>
    </w:p>
    <w:p w14:paraId="403F5062" w14:textId="77777777" w:rsidR="00C56CE9" w:rsidRDefault="00C56CE9" w:rsidP="00C56CE9">
      <w:pPr>
        <w:pBdr>
          <w:top w:val="nil"/>
          <w:left w:val="nil"/>
          <w:bottom w:val="nil"/>
          <w:right w:val="nil"/>
          <w:between w:val="nil"/>
        </w:pBdr>
        <w:spacing w:after="120"/>
        <w:jc w:val="both"/>
        <w:rPr>
          <w:color w:val="000000"/>
        </w:rPr>
      </w:pPr>
      <w:r>
        <w:rPr>
          <w:color w:val="000000"/>
        </w:rPr>
        <w:t>c.3) O atendimento dos índices econômicos previstos neste item deverá ser atestado mediante declaração assinada por profissional habilitado da área contábil, apresentada pelo fornecedor.</w:t>
      </w:r>
    </w:p>
    <w:p w14:paraId="57FB911F" w14:textId="77777777" w:rsidR="00C56CE9" w:rsidRPr="00254B71" w:rsidRDefault="00C56CE9" w:rsidP="00C56CE9">
      <w:pPr>
        <w:pBdr>
          <w:top w:val="nil"/>
          <w:left w:val="nil"/>
          <w:bottom w:val="nil"/>
          <w:right w:val="nil"/>
          <w:between w:val="nil"/>
        </w:pBdr>
        <w:spacing w:after="120"/>
        <w:jc w:val="both"/>
        <w:rPr>
          <w:color w:val="000000"/>
        </w:rPr>
      </w:pPr>
      <w:r>
        <w:rPr>
          <w:color w:val="000000"/>
        </w:rPr>
        <w:t>c.3.1) Os índices estabelecidos atendem ao disposto no art. 69 da Lei n. 14.133/21 uma vez que permitem a comprovação de uma avaliação mais precisa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serviços, objeto desta licitação.</w:t>
      </w:r>
    </w:p>
    <w:p w14:paraId="68FB4413" w14:textId="77777777" w:rsidR="00C56CE9" w:rsidRDefault="00000000" w:rsidP="00C56CE9">
      <w:pPr>
        <w:pBdr>
          <w:top w:val="nil"/>
          <w:left w:val="nil"/>
          <w:bottom w:val="nil"/>
          <w:right w:val="nil"/>
          <w:between w:val="nil"/>
        </w:pBdr>
        <w:spacing w:after="120"/>
        <w:jc w:val="both"/>
        <w:rPr>
          <w:color w:val="000000"/>
        </w:rPr>
      </w:pPr>
      <w:sdt>
        <w:sdtPr>
          <w:tag w:val="goog_rdk_0"/>
          <w:id w:val="1246995637"/>
        </w:sdtPr>
        <w:sdtContent>
          <w:r>
            <w:rPr>
              <w:rFonts w:ascii="Arial Unicode MS" w:eastAsia="Arial Unicode MS" w:hAnsi="Arial Unicode MS" w:cs="Arial Unicode MS"/>
              <w:color w:val="000000"/>
            </w:rPr>
            <w:t xml:space="preserve">c.4) A boa situação financeira da licitante será avaliada pelos índices de Liquidez Corrente (LC) ≥ 01, de Endividamento Geral (IEG) ≤ 0,50 e Disponibilidade Financeira Líquida (DFL) ≥ ao orçamento oficial da obra. </w:t>
          </w:r>
        </w:sdtContent>
      </w:sdt>
    </w:p>
    <w:p w14:paraId="0A6F89BD" w14:textId="77777777" w:rsidR="00C56CE9" w:rsidRDefault="00C56CE9" w:rsidP="00C56CE9">
      <w:pPr>
        <w:pBdr>
          <w:top w:val="nil"/>
          <w:left w:val="nil"/>
          <w:bottom w:val="nil"/>
          <w:right w:val="nil"/>
          <w:between w:val="nil"/>
        </w:pBdr>
        <w:spacing w:after="120"/>
        <w:jc w:val="both"/>
        <w:rPr>
          <w:color w:val="000000"/>
        </w:rPr>
      </w:pPr>
      <w:r>
        <w:rPr>
          <w:color w:val="000000"/>
        </w:rPr>
        <w:t>c.4.1) As empresas que apresentarem resultado inferior ou igual a 1 (um) em qualquer dos índices de Liquidez Geral (LG), Solvência Geral (SG) e Liquidez Corrente (LC), deverão comprovar patrimônio líquido de 10% (dez por cento)</w:t>
      </w:r>
      <w:r>
        <w:rPr>
          <w:color w:val="FF0000"/>
        </w:rPr>
        <w:t xml:space="preserve"> </w:t>
      </w:r>
      <w:r>
        <w:rPr>
          <w:color w:val="000000"/>
        </w:rPr>
        <w:t>do valor estimado da contratação ou do item pertinente.</w:t>
      </w:r>
    </w:p>
    <w:p w14:paraId="7403BC4C" w14:textId="77777777" w:rsidR="00EE50EA" w:rsidRDefault="00EE50EA" w:rsidP="00C56CE9">
      <w:pPr>
        <w:pBdr>
          <w:top w:val="nil"/>
          <w:left w:val="nil"/>
          <w:bottom w:val="nil"/>
          <w:right w:val="nil"/>
          <w:between w:val="nil"/>
        </w:pBdr>
        <w:spacing w:after="120"/>
        <w:jc w:val="both"/>
        <w:rPr>
          <w:color w:val="000000"/>
        </w:rPr>
      </w:pPr>
    </w:p>
    <w:p w14:paraId="4E5BA8FE" w14:textId="77777777" w:rsidR="00EE50EA" w:rsidRDefault="00706373" w:rsidP="00EE50EA">
      <w:pPr>
        <w:pBdr>
          <w:top w:val="nil"/>
          <w:left w:val="nil"/>
          <w:bottom w:val="nil"/>
          <w:right w:val="nil"/>
          <w:between w:val="nil"/>
        </w:pBdr>
        <w:spacing w:after="120"/>
        <w:jc w:val="both"/>
        <w:rPr>
          <w:color w:val="000000"/>
        </w:rPr>
      </w:pPr>
      <w:r>
        <w:rPr>
          <w:color w:val="000000"/>
        </w:rPr>
        <w:t>4.7.1 As empresas licitantes optantes pelo Simples Nacional deverão apresentar os percentuais de ISS, PIS e CONFINS discriminados na composição do BDI compatíveis com as alíquotas a que a empresa está obrigada a recolher, prevista no Anexo IV da Lei Complementar nº 123/2006, bem como composição de encargos sociais que não inclua os gastos relativos às contribuições que essas empresas estão dispensadas de recolhimento, conforme dispõe o art. 13, § 3° da referida Lei Complementar; III. As empresas licitantes optantes pelo Simples Nacional devem demonstrar e comprovar que os percentuais referentes aos tributos (ISS, PIS e COFINS) estão de acordo com o enquadramento tributário e com a realidade atual da empresa, através de declaração firmada pelo seu representante legal e profissional de contabilidade. A licitante deverá informar a faixa de tributação que a empresa se enquadra atualmente, além das alíquotas Nominal e Efetiva da última apuração mensal acompanhada da documentação comprobatória (PGDAS-D) e do recibo de entrega da apuração).</w:t>
      </w:r>
    </w:p>
    <w:p w14:paraId="2D6EFC01" w14:textId="77777777" w:rsidR="00C56CE9" w:rsidRDefault="00C56CE9" w:rsidP="00C56CE9">
      <w:pPr>
        <w:pBdr>
          <w:top w:val="nil"/>
          <w:left w:val="nil"/>
          <w:bottom w:val="nil"/>
          <w:right w:val="nil"/>
          <w:between w:val="nil"/>
        </w:pBdr>
        <w:jc w:val="both"/>
        <w:rPr>
          <w:color w:val="000000"/>
        </w:rPr>
      </w:pPr>
    </w:p>
    <w:p w14:paraId="15C68324" w14:textId="77777777" w:rsidR="00C56CE9" w:rsidRDefault="00C56CE9" w:rsidP="00C56CE9">
      <w:pPr>
        <w:pBdr>
          <w:top w:val="nil"/>
          <w:left w:val="nil"/>
          <w:bottom w:val="nil"/>
          <w:right w:val="nil"/>
          <w:between w:val="nil"/>
        </w:pBdr>
        <w:jc w:val="both"/>
        <w:rPr>
          <w:b/>
          <w:color w:val="000000"/>
        </w:rPr>
      </w:pPr>
      <w:r>
        <w:rPr>
          <w:b/>
          <w:color w:val="000000"/>
        </w:rPr>
        <w:t xml:space="preserve">4.8. Qualificação Técnica: </w:t>
      </w:r>
    </w:p>
    <w:p w14:paraId="7BA1A835" w14:textId="77777777" w:rsidR="00C56CE9" w:rsidRDefault="00C56CE9" w:rsidP="00C56CE9">
      <w:pPr>
        <w:pBdr>
          <w:top w:val="nil"/>
          <w:left w:val="nil"/>
          <w:bottom w:val="nil"/>
          <w:right w:val="nil"/>
          <w:between w:val="nil"/>
        </w:pBdr>
        <w:jc w:val="both"/>
        <w:rPr>
          <w:color w:val="000000"/>
        </w:rPr>
      </w:pPr>
    </w:p>
    <w:p w14:paraId="03BEF8F0" w14:textId="77777777" w:rsidR="00C56CE9" w:rsidRDefault="00C56CE9" w:rsidP="00C56CE9">
      <w:pPr>
        <w:pBdr>
          <w:top w:val="nil"/>
          <w:left w:val="nil"/>
          <w:bottom w:val="nil"/>
          <w:right w:val="nil"/>
          <w:between w:val="nil"/>
        </w:pBdr>
        <w:spacing w:after="120"/>
        <w:jc w:val="both"/>
        <w:rPr>
          <w:color w:val="000000"/>
        </w:rPr>
      </w:pPr>
      <w:r>
        <w:rPr>
          <w:color w:val="000000"/>
        </w:rPr>
        <w:t xml:space="preserve">a) Declaração de que o licitante tomou conhecimento de todas as informações e das condições locais para o cumprimento das obrigações objeto da licitação; </w:t>
      </w:r>
    </w:p>
    <w:p w14:paraId="5060B015" w14:textId="77777777" w:rsidR="00C56CE9" w:rsidRDefault="00C56CE9" w:rsidP="00C56CE9">
      <w:pPr>
        <w:pBdr>
          <w:top w:val="nil"/>
          <w:left w:val="nil"/>
          <w:bottom w:val="nil"/>
          <w:right w:val="nil"/>
          <w:between w:val="nil"/>
        </w:pBdr>
        <w:spacing w:after="120"/>
        <w:jc w:val="both"/>
        <w:rPr>
          <w:color w:val="000000"/>
        </w:rPr>
      </w:pPr>
      <w:r>
        <w:rPr>
          <w:color w:val="000000"/>
        </w:rPr>
        <w:t xml:space="preserve">b) A declaração acima poderá ser substituída por declaração formal assinada pelo responsável técnico do licitante acerca do conhecimento pleno das condições e peculiaridades da contratação. </w:t>
      </w:r>
    </w:p>
    <w:p w14:paraId="284FE581" w14:textId="77777777" w:rsidR="00C56CE9" w:rsidRDefault="00C56CE9" w:rsidP="00C56CE9">
      <w:pPr>
        <w:pBdr>
          <w:top w:val="nil"/>
          <w:left w:val="nil"/>
          <w:bottom w:val="nil"/>
          <w:right w:val="nil"/>
          <w:between w:val="nil"/>
        </w:pBdr>
        <w:spacing w:after="120"/>
        <w:jc w:val="both"/>
        <w:rPr>
          <w:color w:val="000000"/>
        </w:rPr>
      </w:pPr>
      <w:r>
        <w:rPr>
          <w:color w:val="000000"/>
        </w:rPr>
        <w:t xml:space="preserve">c) Sociedades empresárias estrangeiras atenderão à exigência por meio da apresentação, no momento da assinatura do contrato, da solicitação de registro perante a entidade profissional competente no Brasil. </w:t>
      </w:r>
    </w:p>
    <w:p w14:paraId="1C245178" w14:textId="77777777" w:rsidR="00C56CE9" w:rsidRDefault="00C56CE9" w:rsidP="00C56CE9">
      <w:pPr>
        <w:pBdr>
          <w:top w:val="nil"/>
          <w:left w:val="nil"/>
          <w:bottom w:val="nil"/>
          <w:right w:val="nil"/>
          <w:between w:val="nil"/>
        </w:pBdr>
        <w:spacing w:after="120"/>
        <w:jc w:val="both"/>
        <w:rPr>
          <w:color w:val="000000"/>
        </w:rPr>
      </w:pPr>
      <w:r>
        <w:rPr>
          <w:color w:val="000000"/>
        </w:rPr>
        <w:t>d) Registro ou inscrição da empresa na entidade profissional competente no CREA (Conselho Regional de Engenharia e Agronomia), em plena validade</w:t>
      </w:r>
    </w:p>
    <w:p w14:paraId="385626A3" w14:textId="77777777" w:rsidR="00C56CE9" w:rsidRDefault="00C56CE9" w:rsidP="00C56CE9">
      <w:pPr>
        <w:pBdr>
          <w:top w:val="nil"/>
          <w:left w:val="nil"/>
          <w:bottom w:val="nil"/>
          <w:right w:val="nil"/>
          <w:between w:val="nil"/>
        </w:pBdr>
        <w:spacing w:after="120"/>
        <w:jc w:val="both"/>
        <w:rPr>
          <w:color w:val="000000"/>
        </w:rPr>
      </w:pPr>
      <w:r>
        <w:rPr>
          <w:color w:val="000000"/>
        </w:rPr>
        <w:t>e) Apresentação do(s) profissional(is) devidamente registrado(s) no conselho profissional competente, detentor de atestado de responsabilidade técnica por execução dos serviços compatíveis ao objeto, para fins de contratação, em consonância ao disposto no art. 67 da Lei nº14.133/21, também abaixo indicados:</w:t>
      </w:r>
    </w:p>
    <w:p w14:paraId="5C14FDF9" w14:textId="77777777" w:rsidR="00C56CE9" w:rsidRPr="000A7225" w:rsidRDefault="00C56CE9" w:rsidP="00C56CE9">
      <w:pPr>
        <w:pBdr>
          <w:top w:val="nil"/>
          <w:left w:val="nil"/>
          <w:bottom w:val="nil"/>
          <w:right w:val="nil"/>
          <w:between w:val="nil"/>
        </w:pBdr>
        <w:spacing w:before="120" w:after="120" w:line="276" w:lineRule="auto"/>
        <w:jc w:val="both"/>
      </w:pPr>
      <w:r>
        <w:rPr>
          <w:color w:val="000000"/>
        </w:rPr>
        <w:t xml:space="preserve">f) O(s) profissional(is) indicado(s) na forma supra deverá(ão) participar da obra ou serviço objeto do contrato, e será admitida a sua substituição por profissionais de experiência </w:t>
      </w:r>
      <w:r>
        <w:t>equivalente ou superior, desde que aprovada pela Administração.</w:t>
      </w:r>
    </w:p>
    <w:p w14:paraId="2C603397" w14:textId="77777777" w:rsidR="00C56CE9" w:rsidRPr="000A7225" w:rsidRDefault="00C56CE9" w:rsidP="00C56CE9">
      <w:pPr>
        <w:pBdr>
          <w:top w:val="nil"/>
          <w:left w:val="nil"/>
          <w:bottom w:val="nil"/>
          <w:right w:val="nil"/>
          <w:between w:val="nil"/>
        </w:pBdr>
        <w:spacing w:before="120" w:after="120" w:line="276" w:lineRule="auto"/>
        <w:jc w:val="both"/>
      </w:pPr>
      <w:r>
        <w:t>f.1) 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01A8048C" w14:textId="77777777" w:rsidR="00C56CE9" w:rsidRPr="000A7225" w:rsidRDefault="00C56CE9" w:rsidP="00C56CE9">
      <w:pPr>
        <w:pBdr>
          <w:top w:val="nil"/>
          <w:left w:val="nil"/>
          <w:bottom w:val="nil"/>
          <w:right w:val="nil"/>
          <w:between w:val="nil"/>
        </w:pBdr>
        <w:spacing w:before="120" w:after="120" w:line="276" w:lineRule="auto"/>
        <w:jc w:val="both"/>
      </w:pPr>
      <w:r>
        <w:lastRenderedPageBreak/>
        <w:t>f.2) Para fins da comprovação de que trata este subitem, os atestados deverão dizer respeito a contratos executados com as parcelas de maior relevância e os quantitativos mínimos indicados na tabela do subitem 4.8.1.5 deste Edital.</w:t>
      </w:r>
    </w:p>
    <w:p w14:paraId="25C3166C" w14:textId="77777777" w:rsidR="00C56CE9" w:rsidRPr="000A7225" w:rsidRDefault="00C56CE9" w:rsidP="00C56CE9">
      <w:pPr>
        <w:pBdr>
          <w:top w:val="nil"/>
          <w:left w:val="nil"/>
          <w:bottom w:val="nil"/>
          <w:right w:val="nil"/>
          <w:between w:val="nil"/>
        </w:pBdr>
        <w:spacing w:before="120" w:after="120" w:line="276" w:lineRule="auto"/>
        <w:jc w:val="both"/>
      </w:pPr>
      <w:r>
        <w:t>f.3) Será admitida, para fins de comprovação de quantitativo mínimo de (50%) a apresentação e o somatório de diferentes atestados executados de forma concomitante.</w:t>
      </w:r>
    </w:p>
    <w:p w14:paraId="4840037A" w14:textId="77777777" w:rsidR="00C56CE9" w:rsidRPr="000A7225" w:rsidRDefault="00C56CE9" w:rsidP="00C56CE9">
      <w:pPr>
        <w:pBdr>
          <w:top w:val="nil"/>
          <w:left w:val="nil"/>
          <w:bottom w:val="nil"/>
          <w:right w:val="nil"/>
          <w:between w:val="nil"/>
        </w:pBdr>
        <w:spacing w:before="120" w:after="120" w:line="276" w:lineRule="auto"/>
        <w:ind w:left="284"/>
        <w:jc w:val="both"/>
      </w:pPr>
      <w:r>
        <w:t>f.3.1) Os atestados de capacidade técnica poderão ser apresentados em nome da matriz ou da filial da empresa licitante.</w:t>
      </w:r>
    </w:p>
    <w:p w14:paraId="5AD24748" w14:textId="77777777" w:rsidR="00C56CE9" w:rsidRPr="000A7225" w:rsidRDefault="00C56CE9" w:rsidP="00C56CE9">
      <w:pPr>
        <w:pBdr>
          <w:top w:val="nil"/>
          <w:left w:val="nil"/>
          <w:bottom w:val="nil"/>
          <w:right w:val="nil"/>
          <w:between w:val="nil"/>
        </w:pBdr>
        <w:spacing w:before="120" w:after="120" w:line="276" w:lineRule="auto"/>
        <w:ind w:left="284"/>
        <w:jc w:val="both"/>
      </w:pPr>
      <w:r>
        <w:t>f.3.2)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5005833A" w14:textId="77777777" w:rsidR="00C56CE9" w:rsidRDefault="00C56CE9" w:rsidP="00C56CE9">
      <w:pPr>
        <w:pBdr>
          <w:top w:val="nil"/>
          <w:left w:val="nil"/>
          <w:bottom w:val="nil"/>
          <w:right w:val="nil"/>
          <w:between w:val="nil"/>
        </w:pBdr>
        <w:ind w:left="60"/>
        <w:jc w:val="both"/>
        <w:rPr>
          <w:color w:val="000000"/>
        </w:rPr>
      </w:pPr>
    </w:p>
    <w:p w14:paraId="7E881B63" w14:textId="77777777" w:rsidR="00C56CE9" w:rsidRDefault="00C56CE9" w:rsidP="00C56CE9">
      <w:pPr>
        <w:numPr>
          <w:ilvl w:val="2"/>
          <w:numId w:val="29"/>
        </w:numPr>
        <w:pBdr>
          <w:top w:val="nil"/>
          <w:left w:val="nil"/>
          <w:bottom w:val="nil"/>
          <w:right w:val="nil"/>
          <w:between w:val="nil"/>
        </w:pBdr>
        <w:jc w:val="both"/>
        <w:rPr>
          <w:b/>
          <w:color w:val="000000"/>
        </w:rPr>
      </w:pPr>
      <w:r>
        <w:rPr>
          <w:b/>
          <w:color w:val="000000"/>
        </w:rPr>
        <w:t>Exigências de habilitação</w:t>
      </w:r>
    </w:p>
    <w:p w14:paraId="468FA491" w14:textId="77777777" w:rsidR="00C56CE9" w:rsidRDefault="00C56CE9" w:rsidP="00C56CE9">
      <w:pPr>
        <w:pBdr>
          <w:top w:val="nil"/>
          <w:left w:val="nil"/>
          <w:bottom w:val="nil"/>
          <w:right w:val="nil"/>
          <w:between w:val="nil"/>
        </w:pBdr>
        <w:rPr>
          <w:color w:val="000000"/>
        </w:rPr>
      </w:pPr>
    </w:p>
    <w:p w14:paraId="0FA93568" w14:textId="77777777" w:rsidR="00C56CE9" w:rsidRDefault="00C56CE9" w:rsidP="00C56CE9">
      <w:pPr>
        <w:pBdr>
          <w:top w:val="nil"/>
          <w:left w:val="nil"/>
          <w:bottom w:val="nil"/>
          <w:right w:val="nil"/>
          <w:between w:val="nil"/>
        </w:pBdr>
        <w:rPr>
          <w:color w:val="000000"/>
        </w:rPr>
      </w:pPr>
      <w:r>
        <w:rPr>
          <w:color w:val="000000"/>
        </w:rPr>
        <w:t>4.8.1.1. A documentação relativa à qualificação técnico-profissional e técnico-operacional será restrita a:</w:t>
      </w:r>
    </w:p>
    <w:p w14:paraId="69728B61" w14:textId="77777777" w:rsidR="00C56CE9" w:rsidRDefault="00C56CE9" w:rsidP="00C56CE9">
      <w:pPr>
        <w:pBdr>
          <w:top w:val="nil"/>
          <w:left w:val="nil"/>
          <w:bottom w:val="nil"/>
          <w:right w:val="nil"/>
          <w:between w:val="nil"/>
        </w:pBdr>
        <w:jc w:val="both"/>
        <w:rPr>
          <w:color w:val="000000"/>
        </w:rPr>
      </w:pPr>
    </w:p>
    <w:p w14:paraId="6A59F5B5" w14:textId="77777777" w:rsidR="00C56CE9" w:rsidRDefault="00C56CE9" w:rsidP="00C56CE9">
      <w:pPr>
        <w:pBdr>
          <w:top w:val="nil"/>
          <w:left w:val="nil"/>
          <w:bottom w:val="nil"/>
          <w:right w:val="nil"/>
          <w:between w:val="nil"/>
        </w:pBdr>
        <w:jc w:val="both"/>
        <w:rPr>
          <w:color w:val="000000"/>
        </w:rPr>
      </w:pPr>
      <w:r>
        <w:rPr>
          <w:color w:val="000000"/>
        </w:rPr>
        <w:t>I – apresentação de profissional, devidamente registrado no conselho profissional competente, detentor de atestado de responsabilidade técnica por execução de obra ou serviço de características semelhantes, para fins de contratação;</w:t>
      </w:r>
    </w:p>
    <w:p w14:paraId="1834090F" w14:textId="77777777" w:rsidR="00C56CE9" w:rsidRDefault="00C56CE9" w:rsidP="00C56CE9">
      <w:pPr>
        <w:pBdr>
          <w:top w:val="nil"/>
          <w:left w:val="nil"/>
          <w:bottom w:val="nil"/>
          <w:right w:val="nil"/>
          <w:between w:val="nil"/>
        </w:pBdr>
        <w:jc w:val="both"/>
        <w:rPr>
          <w:color w:val="000000"/>
        </w:rPr>
      </w:pPr>
      <w:r>
        <w:rPr>
          <w:color w:val="000000"/>
        </w:rPr>
        <w:t> </w:t>
      </w:r>
      <w:r>
        <w:rPr>
          <w:color w:val="000000"/>
        </w:rPr>
        <w:br/>
        <w:t>II – certidões ou atestados, regularmente emitidos pelo conselho profissional competente, quando for o caso, que demonstrem capacidade operacional na execução de serviços similares de complexidade tecnológica e operacional equivalente ou superior, bem como documentos comprobatórios emitidos na forma do </w:t>
      </w:r>
      <w:hyperlink r:id="rId43" w:anchor="art88%C2%A73">
        <w:r>
          <w:rPr>
            <w:color w:val="000000"/>
          </w:rPr>
          <w:t>§3º do art. 88 desta Lei;</w:t>
        </w:r>
      </w:hyperlink>
    </w:p>
    <w:p w14:paraId="1F4C31EF" w14:textId="77777777" w:rsidR="00C56CE9" w:rsidRDefault="00C56CE9" w:rsidP="00C56CE9">
      <w:pPr>
        <w:pBdr>
          <w:top w:val="nil"/>
          <w:left w:val="nil"/>
          <w:bottom w:val="nil"/>
          <w:right w:val="nil"/>
          <w:between w:val="nil"/>
        </w:pBdr>
        <w:jc w:val="both"/>
        <w:rPr>
          <w:color w:val="000000"/>
        </w:rPr>
      </w:pPr>
      <w:r>
        <w:rPr>
          <w:color w:val="000000"/>
        </w:rPr>
        <w:t> </w:t>
      </w:r>
      <w:r>
        <w:rPr>
          <w:color w:val="000000"/>
        </w:rPr>
        <w:br/>
        <w:t>III – indicação do pessoal técnico, das instalações e do aparelhamento adequados e disponíveis para a realização do objeto da licitação, bem como da qualificação de cada membro da equipe técnica que se responsabilizará pelos trabalhos;</w:t>
      </w:r>
    </w:p>
    <w:p w14:paraId="49245B1E" w14:textId="77777777" w:rsidR="00C56CE9" w:rsidRDefault="00C56CE9" w:rsidP="00C56CE9">
      <w:pPr>
        <w:pBdr>
          <w:top w:val="nil"/>
          <w:left w:val="nil"/>
          <w:bottom w:val="nil"/>
          <w:right w:val="nil"/>
          <w:between w:val="nil"/>
        </w:pBdr>
        <w:rPr>
          <w:color w:val="000000"/>
        </w:rPr>
      </w:pPr>
      <w:r>
        <w:rPr>
          <w:color w:val="000000"/>
        </w:rPr>
        <w:t> </w:t>
      </w:r>
      <w:r>
        <w:rPr>
          <w:color w:val="000000"/>
        </w:rPr>
        <w:br/>
        <w:t>IV – prova do atendimento de requisitos previstos em lei especial, quando for o caso;</w:t>
      </w:r>
    </w:p>
    <w:p w14:paraId="12C857B5" w14:textId="77777777" w:rsidR="00C56CE9" w:rsidRDefault="00C56CE9" w:rsidP="00C56CE9">
      <w:pPr>
        <w:pBdr>
          <w:top w:val="nil"/>
          <w:left w:val="nil"/>
          <w:bottom w:val="nil"/>
          <w:right w:val="nil"/>
          <w:between w:val="nil"/>
        </w:pBdr>
        <w:rPr>
          <w:color w:val="000000"/>
        </w:rPr>
      </w:pPr>
      <w:r>
        <w:rPr>
          <w:color w:val="000000"/>
        </w:rPr>
        <w:t> </w:t>
      </w:r>
      <w:r>
        <w:rPr>
          <w:color w:val="000000"/>
        </w:rPr>
        <w:br/>
        <w:t>V – registro ou inscrição na entidade profissional competente, quando for o caso;</w:t>
      </w:r>
    </w:p>
    <w:p w14:paraId="2AD96B02" w14:textId="77777777" w:rsidR="00C56CE9" w:rsidRDefault="00C56CE9" w:rsidP="00C56CE9">
      <w:pPr>
        <w:pBdr>
          <w:top w:val="nil"/>
          <w:left w:val="nil"/>
          <w:bottom w:val="nil"/>
          <w:right w:val="nil"/>
          <w:between w:val="nil"/>
        </w:pBdr>
        <w:rPr>
          <w:color w:val="000000"/>
        </w:rPr>
      </w:pPr>
      <w:r>
        <w:rPr>
          <w:color w:val="000000"/>
        </w:rPr>
        <w:br/>
        <w:t>VI – declaração de que o licitante tomou conhecimento de todas as informações e das condições locais para o cumprimento das obrigações objeto da licitação.</w:t>
      </w:r>
    </w:p>
    <w:p w14:paraId="71EB04AA" w14:textId="77777777" w:rsidR="00C56CE9" w:rsidRDefault="00C56CE9" w:rsidP="00C56CE9">
      <w:pPr>
        <w:pBdr>
          <w:top w:val="nil"/>
          <w:left w:val="nil"/>
          <w:bottom w:val="nil"/>
          <w:right w:val="nil"/>
          <w:between w:val="nil"/>
        </w:pBdr>
        <w:rPr>
          <w:color w:val="000000"/>
        </w:rPr>
      </w:pPr>
      <w:r>
        <w:rPr>
          <w:color w:val="000000"/>
        </w:rPr>
        <w:t> </w:t>
      </w:r>
    </w:p>
    <w:p w14:paraId="601EDEE6" w14:textId="77777777" w:rsidR="00C56CE9" w:rsidRDefault="00C56CE9" w:rsidP="00C56CE9">
      <w:pPr>
        <w:pBdr>
          <w:top w:val="nil"/>
          <w:left w:val="nil"/>
          <w:bottom w:val="nil"/>
          <w:right w:val="nil"/>
          <w:between w:val="nil"/>
        </w:pBdr>
        <w:jc w:val="both"/>
        <w:rPr>
          <w:color w:val="000000"/>
        </w:rPr>
      </w:pPr>
      <w:r>
        <w:rPr>
          <w:color w:val="000000"/>
        </w:rPr>
        <w:t>4.8.1</w:t>
      </w:r>
      <w:r>
        <w:rPr>
          <w:i/>
          <w:color w:val="000000"/>
        </w:rPr>
        <w:t xml:space="preserve">.2. </w:t>
      </w:r>
      <w:r>
        <w:rPr>
          <w:color w:val="000000"/>
        </w:rPr>
        <w:t xml:space="preserve">A atuação do contratado no cumprimento de obrigações assumidas será avaliada pelo contratante, que emitirá documento comprobatório da avaliação </w:t>
      </w:r>
      <w:r>
        <w:rPr>
          <w:color w:val="000000"/>
        </w:rPr>
        <w:lastRenderedPageBreak/>
        <w:t>realizada, com menção ao seu desempenho na execução contratual, baseado em indicadores objetivamente definidos e aferidos, e a eventuais penalidades aplicadas, o que constará do registro cadastral em que a inscrição for realizada.</w:t>
      </w:r>
    </w:p>
    <w:p w14:paraId="1B5A0209" w14:textId="77777777" w:rsidR="00C56CE9" w:rsidRDefault="00C56CE9" w:rsidP="00C56CE9">
      <w:pPr>
        <w:pBdr>
          <w:top w:val="nil"/>
          <w:left w:val="nil"/>
          <w:bottom w:val="nil"/>
          <w:right w:val="nil"/>
          <w:between w:val="nil"/>
        </w:pBdr>
        <w:jc w:val="both"/>
        <w:rPr>
          <w:color w:val="FF0000"/>
          <w:highlight w:val="yellow"/>
        </w:rPr>
      </w:pPr>
    </w:p>
    <w:p w14:paraId="670CDCFF" w14:textId="77777777" w:rsidR="00C56CE9" w:rsidRDefault="00C56CE9" w:rsidP="00C56CE9">
      <w:pPr>
        <w:jc w:val="both"/>
        <w:rPr>
          <w:color w:val="000000"/>
        </w:rPr>
      </w:pPr>
      <w:r>
        <w:rPr>
          <w:color w:val="000000"/>
        </w:rPr>
        <w:t>4.8.1</w:t>
      </w:r>
      <w:r>
        <w:rPr>
          <w:i/>
          <w:color w:val="000000"/>
        </w:rPr>
        <w:t xml:space="preserve">.3. </w:t>
      </w:r>
      <w:r>
        <w:rPr>
          <w:color w:val="000000"/>
        </w:rPr>
        <w:t>Pertinente à comprovação da capacidade técnico-profissional, não serão considerados atestados de responsabilidade técnica de profissionais que, por orientação proposta, prescrição técnica ou de qualquer ato de sua responsabilidade, tenham dado causa à aplicação de sanções, consistentes no impedimento ou declaração de inidoneidade para licitar e/ou contratar.</w:t>
      </w:r>
    </w:p>
    <w:p w14:paraId="738718A5" w14:textId="77777777" w:rsidR="00C56CE9" w:rsidRDefault="00C56CE9" w:rsidP="00C56CE9">
      <w:pPr>
        <w:jc w:val="both"/>
        <w:rPr>
          <w:color w:val="000000"/>
        </w:rPr>
      </w:pPr>
    </w:p>
    <w:p w14:paraId="20C9755E" w14:textId="77777777" w:rsidR="00C56CE9" w:rsidRDefault="00C56CE9" w:rsidP="00C56CE9">
      <w:pPr>
        <w:rPr>
          <w:color w:val="000000"/>
        </w:rPr>
      </w:pPr>
      <w:r>
        <w:rPr>
          <w:color w:val="000000"/>
        </w:rPr>
        <w:t>4.8.1.4.  A exigência de atestados será restrita às parcelas de maior relevância ou valor significativo do objeto da licitação, assim consideradas as que tenham valor individual igual ou superior a 4% (quatro por cento) do valor total estimado da contratação.</w:t>
      </w:r>
    </w:p>
    <w:p w14:paraId="6BA8618D" w14:textId="77777777" w:rsidR="00C56CE9" w:rsidRDefault="00C56CE9" w:rsidP="00C56CE9">
      <w:pPr>
        <w:jc w:val="both"/>
        <w:rPr>
          <w:color w:val="000000"/>
        </w:rPr>
      </w:pPr>
      <w:bookmarkStart w:id="23" w:name="bookmark=id.17dp8vu" w:colFirst="0" w:colLast="0"/>
      <w:bookmarkEnd w:id="23"/>
    </w:p>
    <w:p w14:paraId="35B34639" w14:textId="77777777" w:rsidR="00C56CE9" w:rsidRDefault="00C56CE9" w:rsidP="00C56CE9">
      <w:pPr>
        <w:jc w:val="both"/>
        <w:rPr>
          <w:color w:val="000000"/>
        </w:rPr>
      </w:pPr>
      <w:r>
        <w:rPr>
          <w:color w:val="000000"/>
        </w:rPr>
        <w:t>4.8.1.5.  Observado o disposto nos subitens 4.8.1.1. e 4.8.1.3, será admitida a exigência de atestados com quantidades mínimas de até 50% (cinquenta por cento) das parcelas de que trata o subitem 4.8.1.3, vedadas limitações de tempo e de locais específicos relativas aos atestados:</w:t>
      </w:r>
    </w:p>
    <w:p w14:paraId="3999D70B" w14:textId="77777777" w:rsidR="00C56CE9" w:rsidRDefault="00C56CE9" w:rsidP="00C56CE9">
      <w:pPr>
        <w:jc w:val="both"/>
        <w:rPr>
          <w:color w:val="000000"/>
        </w:rPr>
      </w:pPr>
    </w:p>
    <w:tbl>
      <w:tblPr>
        <w:tblW w:w="0" w:type="auto"/>
        <w:jc w:val="center"/>
        <w:tblCellMar>
          <w:left w:w="70" w:type="dxa"/>
          <w:right w:w="70" w:type="dxa"/>
        </w:tblCellMar>
        <w:tblLook w:val="04A0" w:firstRow="1" w:lastRow="0" w:firstColumn="1" w:lastColumn="0" w:noHBand="0" w:noVBand="1"/>
      </w:tblPr>
      <w:tblGrid>
        <w:gridCol w:w="4791"/>
        <w:gridCol w:w="566"/>
        <w:gridCol w:w="1691"/>
        <w:gridCol w:w="1446"/>
      </w:tblGrid>
      <w:tr w:rsidR="00C56CE9" w:rsidRPr="008E1E3B" w14:paraId="46825F01" w14:textId="77777777" w:rsidTr="002A1BC4">
        <w:trPr>
          <w:trHeight w:val="30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DDB8EC5" w14:textId="77777777" w:rsidR="00C56CE9" w:rsidRPr="008E1E3B" w:rsidRDefault="00C56CE9" w:rsidP="008E1E3B">
            <w:pPr>
              <w:jc w:val="center"/>
              <w:rPr>
                <w:rFonts w:eastAsia="Times New Roman"/>
                <w:b/>
                <w:bCs/>
                <w:color w:val="000000"/>
                <w:sz w:val="20"/>
                <w:szCs w:val="20"/>
              </w:rPr>
            </w:pPr>
            <w:bookmarkStart w:id="24" w:name="_Hlk178853262"/>
            <w:r>
              <w:rPr>
                <w:rFonts w:eastAsia="Times New Roman"/>
                <w:b/>
                <w:bCs/>
                <w:color w:val="000000"/>
                <w:sz w:val="20"/>
                <w:szCs w:val="20"/>
              </w:rPr>
              <w:t>Descrição</w:t>
            </w:r>
          </w:p>
        </w:tc>
        <w:tc>
          <w:tcPr>
            <w:tcW w:w="0" w:type="auto"/>
            <w:tcBorders>
              <w:top w:val="single" w:sz="4" w:space="0" w:color="auto"/>
              <w:left w:val="nil"/>
              <w:bottom w:val="single" w:sz="4" w:space="0" w:color="auto"/>
              <w:right w:val="single" w:sz="4" w:space="0" w:color="auto"/>
            </w:tcBorders>
            <w:noWrap/>
            <w:vAlign w:val="center"/>
            <w:hideMark/>
          </w:tcPr>
          <w:p w14:paraId="4B010A3C" w14:textId="77777777" w:rsidR="00C56CE9" w:rsidRPr="008E1E3B" w:rsidRDefault="008E1E3B" w:rsidP="008E1E3B">
            <w:pPr>
              <w:jc w:val="center"/>
              <w:rPr>
                <w:rFonts w:eastAsia="Times New Roman"/>
                <w:b/>
                <w:bCs/>
                <w:color w:val="000000"/>
                <w:sz w:val="20"/>
                <w:szCs w:val="20"/>
              </w:rPr>
            </w:pPr>
            <w:r>
              <w:rPr>
                <w:rFonts w:eastAsia="Times New Roman"/>
                <w:b/>
                <w:bCs/>
                <w:color w:val="000000"/>
                <w:sz w:val="20"/>
                <w:szCs w:val="20"/>
              </w:rPr>
              <w:t xml:space="preserve">Unid  </w:t>
            </w:r>
          </w:p>
        </w:tc>
        <w:tc>
          <w:tcPr>
            <w:tcW w:w="0" w:type="auto"/>
            <w:tcBorders>
              <w:top w:val="single" w:sz="4" w:space="0" w:color="auto"/>
              <w:left w:val="nil"/>
              <w:bottom w:val="single" w:sz="4" w:space="0" w:color="auto"/>
              <w:right w:val="single" w:sz="4" w:space="0" w:color="auto"/>
            </w:tcBorders>
            <w:noWrap/>
            <w:vAlign w:val="center"/>
            <w:hideMark/>
          </w:tcPr>
          <w:p w14:paraId="01F28481" w14:textId="77777777" w:rsidR="00C56CE9" w:rsidRPr="008E1E3B" w:rsidRDefault="00C56CE9" w:rsidP="008E1E3B">
            <w:pPr>
              <w:jc w:val="center"/>
              <w:rPr>
                <w:rFonts w:eastAsia="Times New Roman"/>
                <w:b/>
                <w:bCs/>
                <w:color w:val="000000"/>
                <w:sz w:val="20"/>
                <w:szCs w:val="20"/>
              </w:rPr>
            </w:pPr>
            <w:r>
              <w:rPr>
                <w:rFonts w:eastAsia="Times New Roman"/>
                <w:b/>
                <w:bCs/>
                <w:color w:val="000000"/>
                <w:sz w:val="20"/>
                <w:szCs w:val="20"/>
              </w:rPr>
              <w:t>Quantidade Total</w:t>
            </w:r>
          </w:p>
        </w:tc>
        <w:tc>
          <w:tcPr>
            <w:tcW w:w="0" w:type="auto"/>
            <w:tcBorders>
              <w:top w:val="single" w:sz="4" w:space="0" w:color="auto"/>
              <w:left w:val="nil"/>
              <w:bottom w:val="single" w:sz="4" w:space="0" w:color="auto"/>
              <w:right w:val="single" w:sz="4" w:space="0" w:color="auto"/>
            </w:tcBorders>
            <w:vAlign w:val="center"/>
          </w:tcPr>
          <w:p w14:paraId="4FD20122" w14:textId="77777777" w:rsidR="00C56CE9" w:rsidRPr="008E1E3B" w:rsidRDefault="00C56CE9" w:rsidP="008E1E3B">
            <w:pPr>
              <w:jc w:val="center"/>
              <w:rPr>
                <w:rFonts w:eastAsia="Times New Roman"/>
                <w:b/>
                <w:bCs/>
                <w:color w:val="000000"/>
                <w:sz w:val="20"/>
                <w:szCs w:val="20"/>
              </w:rPr>
            </w:pPr>
            <w:r>
              <w:rPr>
                <w:rFonts w:eastAsia="Times New Roman"/>
                <w:b/>
                <w:bCs/>
                <w:color w:val="000000"/>
                <w:sz w:val="20"/>
                <w:szCs w:val="20"/>
              </w:rPr>
              <w:t>Quantidade Mínima Exigida</w:t>
            </w:r>
          </w:p>
        </w:tc>
      </w:tr>
      <w:tr w:rsidR="00C56CE9" w:rsidRPr="008E1E3B" w14:paraId="39A0ACE9" w14:textId="77777777" w:rsidTr="002A1BC4">
        <w:trPr>
          <w:trHeight w:val="900"/>
          <w:jc w:val="center"/>
        </w:trPr>
        <w:tc>
          <w:tcPr>
            <w:tcW w:w="0" w:type="auto"/>
            <w:tcBorders>
              <w:top w:val="nil"/>
              <w:left w:val="single" w:sz="4" w:space="0" w:color="auto"/>
              <w:bottom w:val="single" w:sz="4" w:space="0" w:color="auto"/>
              <w:right w:val="single" w:sz="4" w:space="0" w:color="auto"/>
            </w:tcBorders>
            <w:vAlign w:val="center"/>
            <w:hideMark/>
          </w:tcPr>
          <w:p w14:paraId="12837831" w14:textId="77777777" w:rsidR="00C56CE9" w:rsidRPr="008E1E3B" w:rsidRDefault="00800D67" w:rsidP="008E1E3B">
            <w:pPr>
              <w:jc w:val="center"/>
              <w:rPr>
                <w:rFonts w:eastAsia="Times New Roman"/>
                <w:color w:val="000000"/>
                <w:sz w:val="20"/>
                <w:szCs w:val="20"/>
              </w:rPr>
            </w:pPr>
            <w:r>
              <w:rPr>
                <w:rFonts w:eastAsia="Times New Roman"/>
                <w:color w:val="000000"/>
                <w:sz w:val="20"/>
                <w:szCs w:val="20"/>
              </w:rPr>
              <w:t>ESTRUTURA TRELIÇADA DE COBERTURA, TIPO ARCO, COM LIGAÇÕES SOLDADAS, INCLUSOS PERFIS METÁLICOS, CHAPAS METÁLICAS, MÃO DE OBRA E TRANSPORTE COM GUINDASTE - FORNECIMENTO E INSTALAÇÃO. AF_01/2020_PSA</w:t>
            </w:r>
          </w:p>
        </w:tc>
        <w:tc>
          <w:tcPr>
            <w:tcW w:w="0" w:type="auto"/>
            <w:tcBorders>
              <w:top w:val="nil"/>
              <w:left w:val="nil"/>
              <w:bottom w:val="single" w:sz="4" w:space="0" w:color="auto"/>
              <w:right w:val="single" w:sz="4" w:space="0" w:color="auto"/>
            </w:tcBorders>
            <w:noWrap/>
            <w:vAlign w:val="center"/>
            <w:hideMark/>
          </w:tcPr>
          <w:p w14:paraId="58A6A692" w14:textId="77777777" w:rsidR="00C56CE9" w:rsidRPr="008E1E3B" w:rsidRDefault="00800D67" w:rsidP="008E1E3B">
            <w:pPr>
              <w:jc w:val="center"/>
              <w:rPr>
                <w:rFonts w:eastAsia="Times New Roman"/>
                <w:color w:val="000000"/>
                <w:sz w:val="20"/>
                <w:szCs w:val="20"/>
              </w:rPr>
            </w:pPr>
            <w:r>
              <w:rPr>
                <w:rFonts w:eastAsia="Times New Roman"/>
                <w:color w:val="000000"/>
                <w:sz w:val="20"/>
                <w:szCs w:val="20"/>
              </w:rPr>
              <w:t>Kg</w:t>
            </w:r>
          </w:p>
        </w:tc>
        <w:tc>
          <w:tcPr>
            <w:tcW w:w="0" w:type="auto"/>
            <w:tcBorders>
              <w:top w:val="nil"/>
              <w:left w:val="nil"/>
              <w:bottom w:val="single" w:sz="4" w:space="0" w:color="auto"/>
              <w:right w:val="single" w:sz="4" w:space="0" w:color="auto"/>
            </w:tcBorders>
            <w:noWrap/>
            <w:vAlign w:val="center"/>
            <w:hideMark/>
          </w:tcPr>
          <w:p w14:paraId="0C5126C7" w14:textId="77777777" w:rsidR="00C56CE9" w:rsidRPr="00800D67" w:rsidRDefault="00800D67" w:rsidP="00800D67">
            <w:pPr>
              <w:jc w:val="center"/>
              <w:rPr>
                <w:rFonts w:ascii="Arial" w:hAnsi="Arial" w:cs="Arial"/>
                <w:color w:val="000000"/>
                <w:sz w:val="22"/>
                <w:szCs w:val="22"/>
              </w:rPr>
            </w:pPr>
            <w:r>
              <w:rPr>
                <w:rFonts w:ascii="Arial" w:hAnsi="Arial" w:cs="Arial"/>
                <w:color w:val="000000"/>
                <w:sz w:val="22"/>
                <w:szCs w:val="22"/>
              </w:rPr>
              <w:t>22.490,00</w:t>
            </w:r>
          </w:p>
        </w:tc>
        <w:tc>
          <w:tcPr>
            <w:tcW w:w="0" w:type="auto"/>
            <w:tcBorders>
              <w:top w:val="nil"/>
              <w:left w:val="nil"/>
              <w:bottom w:val="single" w:sz="4" w:space="0" w:color="auto"/>
              <w:right w:val="single" w:sz="4" w:space="0" w:color="auto"/>
            </w:tcBorders>
            <w:vAlign w:val="center"/>
          </w:tcPr>
          <w:p w14:paraId="20495DD0" w14:textId="77777777" w:rsidR="00C56CE9" w:rsidRPr="00800D67" w:rsidRDefault="00800D67" w:rsidP="00800D67">
            <w:pPr>
              <w:jc w:val="center"/>
              <w:rPr>
                <w:rFonts w:ascii="Arial" w:hAnsi="Arial" w:cs="Arial"/>
                <w:color w:val="000000"/>
                <w:sz w:val="22"/>
                <w:szCs w:val="22"/>
              </w:rPr>
            </w:pPr>
            <w:r>
              <w:rPr>
                <w:rFonts w:ascii="Arial" w:hAnsi="Arial" w:cs="Arial"/>
                <w:color w:val="000000"/>
                <w:sz w:val="22"/>
                <w:szCs w:val="22"/>
              </w:rPr>
              <w:t>11.245,00</w:t>
            </w:r>
          </w:p>
        </w:tc>
      </w:tr>
      <w:tr w:rsidR="00DE05D4" w:rsidRPr="008E1E3B" w14:paraId="5541DB2E" w14:textId="77777777" w:rsidTr="002A1BC4">
        <w:trPr>
          <w:trHeight w:val="231"/>
          <w:jc w:val="center"/>
        </w:trPr>
        <w:tc>
          <w:tcPr>
            <w:tcW w:w="0" w:type="auto"/>
            <w:tcBorders>
              <w:top w:val="single" w:sz="4" w:space="0" w:color="auto"/>
              <w:left w:val="single" w:sz="4" w:space="0" w:color="auto"/>
              <w:bottom w:val="single" w:sz="4" w:space="0" w:color="auto"/>
              <w:right w:val="single" w:sz="4" w:space="0" w:color="auto"/>
            </w:tcBorders>
            <w:vAlign w:val="center"/>
          </w:tcPr>
          <w:p w14:paraId="641630E6" w14:textId="77777777" w:rsidR="00DE05D4" w:rsidRPr="00800D67" w:rsidRDefault="00800D67" w:rsidP="00800D67">
            <w:pPr>
              <w:jc w:val="center"/>
              <w:rPr>
                <w:rFonts w:ascii="Arial" w:hAnsi="Arial" w:cs="Arial"/>
                <w:sz w:val="20"/>
                <w:szCs w:val="20"/>
              </w:rPr>
            </w:pPr>
            <w:r>
              <w:rPr>
                <w:rFonts w:ascii="Arial" w:hAnsi="Arial" w:cs="Arial"/>
                <w:sz w:val="20"/>
                <w:szCs w:val="20"/>
              </w:rPr>
              <w:t>Telhamento com telha metálica em chapa de aço galvanizado natural ondulada e=0,5mm (cobertura em arco)</w:t>
            </w:r>
          </w:p>
        </w:tc>
        <w:tc>
          <w:tcPr>
            <w:tcW w:w="0" w:type="auto"/>
            <w:tcBorders>
              <w:top w:val="single" w:sz="4" w:space="0" w:color="auto"/>
              <w:left w:val="nil"/>
              <w:bottom w:val="single" w:sz="4" w:space="0" w:color="auto"/>
              <w:right w:val="single" w:sz="4" w:space="0" w:color="auto"/>
            </w:tcBorders>
            <w:noWrap/>
            <w:vAlign w:val="center"/>
          </w:tcPr>
          <w:p w14:paraId="425EC19E" w14:textId="77777777" w:rsidR="00DE05D4" w:rsidRPr="008E1E3B" w:rsidRDefault="008E1E3B" w:rsidP="008E1E3B">
            <w:pPr>
              <w:jc w:val="center"/>
              <w:rPr>
                <w:rFonts w:eastAsia="Times New Roman"/>
                <w:color w:val="000000"/>
                <w:sz w:val="20"/>
                <w:szCs w:val="20"/>
              </w:rPr>
            </w:pPr>
            <w:r>
              <w:rPr>
                <w:rFonts w:eastAsia="Times New Roman"/>
                <w:color w:val="000000"/>
                <w:sz w:val="20"/>
                <w:szCs w:val="20"/>
              </w:rPr>
              <w:t>m²</w:t>
            </w:r>
          </w:p>
        </w:tc>
        <w:tc>
          <w:tcPr>
            <w:tcW w:w="0" w:type="auto"/>
            <w:tcBorders>
              <w:top w:val="single" w:sz="4" w:space="0" w:color="auto"/>
              <w:left w:val="nil"/>
              <w:bottom w:val="single" w:sz="4" w:space="0" w:color="auto"/>
              <w:right w:val="single" w:sz="4" w:space="0" w:color="auto"/>
            </w:tcBorders>
            <w:noWrap/>
            <w:vAlign w:val="center"/>
          </w:tcPr>
          <w:p w14:paraId="4836B0FA" w14:textId="77777777" w:rsidR="00DE05D4" w:rsidRPr="00800D67" w:rsidRDefault="00800D67" w:rsidP="00800D67">
            <w:pPr>
              <w:jc w:val="center"/>
              <w:rPr>
                <w:rFonts w:ascii="Arial" w:hAnsi="Arial" w:cs="Arial"/>
                <w:sz w:val="20"/>
                <w:szCs w:val="20"/>
              </w:rPr>
            </w:pPr>
            <w:r>
              <w:rPr>
                <w:rFonts w:ascii="Arial" w:hAnsi="Arial" w:cs="Arial"/>
                <w:sz w:val="20"/>
                <w:szCs w:val="20"/>
              </w:rPr>
              <w:t>1.847,96</w:t>
            </w:r>
          </w:p>
        </w:tc>
        <w:tc>
          <w:tcPr>
            <w:tcW w:w="0" w:type="auto"/>
            <w:tcBorders>
              <w:top w:val="single" w:sz="4" w:space="0" w:color="auto"/>
              <w:left w:val="nil"/>
              <w:bottom w:val="single" w:sz="4" w:space="0" w:color="auto"/>
              <w:right w:val="single" w:sz="4" w:space="0" w:color="auto"/>
            </w:tcBorders>
            <w:vAlign w:val="center"/>
          </w:tcPr>
          <w:p w14:paraId="753033D8" w14:textId="77777777" w:rsidR="00DE05D4" w:rsidRPr="00800D67" w:rsidRDefault="00800D67" w:rsidP="00800D67">
            <w:pPr>
              <w:jc w:val="center"/>
              <w:rPr>
                <w:rFonts w:ascii="Arial" w:hAnsi="Arial" w:cs="Arial"/>
                <w:color w:val="000000"/>
                <w:sz w:val="22"/>
                <w:szCs w:val="22"/>
              </w:rPr>
            </w:pPr>
            <w:r>
              <w:rPr>
                <w:rFonts w:ascii="Arial" w:hAnsi="Arial" w:cs="Arial"/>
                <w:color w:val="000000"/>
                <w:sz w:val="22"/>
                <w:szCs w:val="22"/>
              </w:rPr>
              <w:t>923,98</w:t>
            </w:r>
          </w:p>
        </w:tc>
      </w:tr>
      <w:tr w:rsidR="00DE05D4" w:rsidRPr="008E1E3B" w14:paraId="65A425B4" w14:textId="77777777" w:rsidTr="002A1BC4">
        <w:trPr>
          <w:trHeight w:val="900"/>
          <w:jc w:val="center"/>
        </w:trPr>
        <w:tc>
          <w:tcPr>
            <w:tcW w:w="0" w:type="auto"/>
            <w:tcBorders>
              <w:top w:val="single" w:sz="4" w:space="0" w:color="auto"/>
              <w:left w:val="single" w:sz="4" w:space="0" w:color="auto"/>
              <w:bottom w:val="single" w:sz="4" w:space="0" w:color="auto"/>
              <w:right w:val="single" w:sz="4" w:space="0" w:color="auto"/>
            </w:tcBorders>
            <w:vAlign w:val="center"/>
          </w:tcPr>
          <w:p w14:paraId="5A825B56" w14:textId="77777777" w:rsidR="00DE05D4" w:rsidRPr="00800D67" w:rsidRDefault="00800D67" w:rsidP="00800D67">
            <w:pPr>
              <w:jc w:val="center"/>
              <w:rPr>
                <w:rFonts w:ascii="Arial" w:hAnsi="Arial" w:cs="Arial"/>
                <w:sz w:val="20"/>
                <w:szCs w:val="20"/>
              </w:rPr>
            </w:pPr>
            <w:r>
              <w:rPr>
                <w:rFonts w:ascii="Arial" w:hAnsi="Arial" w:cs="Arial"/>
                <w:sz w:val="20"/>
                <w:szCs w:val="20"/>
              </w:rPr>
              <w:t>Pintura eletrostática com tinta em pó à base de resina epóxi - E = 200 μm )(cobertura em arco)</w:t>
            </w:r>
          </w:p>
        </w:tc>
        <w:tc>
          <w:tcPr>
            <w:tcW w:w="0" w:type="auto"/>
            <w:tcBorders>
              <w:top w:val="single" w:sz="4" w:space="0" w:color="auto"/>
              <w:left w:val="nil"/>
              <w:bottom w:val="single" w:sz="4" w:space="0" w:color="auto"/>
              <w:right w:val="single" w:sz="4" w:space="0" w:color="auto"/>
            </w:tcBorders>
            <w:noWrap/>
            <w:vAlign w:val="center"/>
          </w:tcPr>
          <w:p w14:paraId="55F6D419" w14:textId="77777777" w:rsidR="00DE05D4" w:rsidRPr="008E1E3B" w:rsidRDefault="008E1E3B" w:rsidP="008E1E3B">
            <w:pPr>
              <w:jc w:val="center"/>
              <w:rPr>
                <w:rFonts w:eastAsia="Times New Roman"/>
                <w:color w:val="000000"/>
                <w:sz w:val="20"/>
                <w:szCs w:val="20"/>
              </w:rPr>
            </w:pPr>
            <w:r>
              <w:rPr>
                <w:rFonts w:eastAsia="Times New Roman"/>
                <w:color w:val="000000"/>
                <w:sz w:val="20"/>
                <w:szCs w:val="20"/>
              </w:rPr>
              <w:t>m²</w:t>
            </w:r>
          </w:p>
        </w:tc>
        <w:tc>
          <w:tcPr>
            <w:tcW w:w="0" w:type="auto"/>
            <w:tcBorders>
              <w:top w:val="single" w:sz="4" w:space="0" w:color="auto"/>
              <w:left w:val="nil"/>
              <w:bottom w:val="single" w:sz="4" w:space="0" w:color="auto"/>
              <w:right w:val="single" w:sz="4" w:space="0" w:color="auto"/>
            </w:tcBorders>
            <w:noWrap/>
            <w:vAlign w:val="center"/>
          </w:tcPr>
          <w:p w14:paraId="7933A576" w14:textId="77777777" w:rsidR="00DE05D4" w:rsidRPr="00800D67" w:rsidRDefault="00800D67" w:rsidP="00800D67">
            <w:pPr>
              <w:jc w:val="center"/>
              <w:rPr>
                <w:rFonts w:ascii="Arial" w:hAnsi="Arial" w:cs="Arial"/>
                <w:color w:val="000000"/>
                <w:sz w:val="22"/>
                <w:szCs w:val="22"/>
              </w:rPr>
            </w:pPr>
            <w:r>
              <w:rPr>
                <w:rFonts w:ascii="Arial" w:hAnsi="Arial" w:cs="Arial"/>
                <w:color w:val="000000"/>
                <w:sz w:val="22"/>
                <w:szCs w:val="22"/>
              </w:rPr>
              <w:t>1.639,64</w:t>
            </w:r>
          </w:p>
        </w:tc>
        <w:tc>
          <w:tcPr>
            <w:tcW w:w="0" w:type="auto"/>
            <w:tcBorders>
              <w:top w:val="single" w:sz="4" w:space="0" w:color="auto"/>
              <w:left w:val="nil"/>
              <w:bottom w:val="single" w:sz="4" w:space="0" w:color="auto"/>
              <w:right w:val="single" w:sz="4" w:space="0" w:color="auto"/>
            </w:tcBorders>
            <w:vAlign w:val="center"/>
          </w:tcPr>
          <w:p w14:paraId="4D5F8CAA" w14:textId="77777777" w:rsidR="00DE05D4" w:rsidRPr="00800D67" w:rsidRDefault="00800D67" w:rsidP="00800D67">
            <w:pPr>
              <w:jc w:val="center"/>
              <w:rPr>
                <w:rFonts w:ascii="Arial" w:hAnsi="Arial" w:cs="Arial"/>
                <w:color w:val="000000"/>
                <w:sz w:val="22"/>
                <w:szCs w:val="22"/>
              </w:rPr>
            </w:pPr>
            <w:r>
              <w:rPr>
                <w:rFonts w:ascii="Arial" w:hAnsi="Arial" w:cs="Arial"/>
                <w:color w:val="000000"/>
                <w:sz w:val="22"/>
                <w:szCs w:val="22"/>
              </w:rPr>
              <w:t>819,82</w:t>
            </w:r>
          </w:p>
        </w:tc>
      </w:tr>
      <w:bookmarkEnd w:id="24"/>
    </w:tbl>
    <w:p w14:paraId="65476353" w14:textId="77777777" w:rsidR="00C56CE9" w:rsidRDefault="00C56CE9" w:rsidP="00C56CE9">
      <w:pPr>
        <w:jc w:val="both"/>
        <w:rPr>
          <w:color w:val="000000"/>
        </w:rPr>
      </w:pPr>
    </w:p>
    <w:p w14:paraId="7EBA476F" w14:textId="77777777" w:rsidR="00C56CE9" w:rsidRDefault="00C56CE9" w:rsidP="00C56CE9">
      <w:pPr>
        <w:pBdr>
          <w:top w:val="nil"/>
          <w:left w:val="nil"/>
          <w:bottom w:val="nil"/>
          <w:right w:val="nil"/>
          <w:between w:val="nil"/>
        </w:pBdr>
        <w:ind w:right="270"/>
        <w:jc w:val="both"/>
        <w:rPr>
          <w:color w:val="000000"/>
          <w:sz w:val="27"/>
          <w:szCs w:val="27"/>
        </w:rPr>
      </w:pPr>
      <w:r>
        <w:rPr>
          <w:color w:val="000000"/>
        </w:rPr>
        <w:t xml:space="preserve">4.8.1.6.  A comprovação de que a licitante possui, em seu quadro, na data prevista para a entrega da proposta, detentor de atestado de responsabilidade técnica para execução de serviço de características semelhantes às do objeto desta licitação deverá ser feita através de uma das seguintes formas: a) Carteira de Trabalho; b) Certidão do Conselho Profissional; c) Contrato social; d) Contrato de prestação de serviços; e) Termo através do qual o profissional assuma a responsabilidade técnica pela obra ou serviço licitado e o compromisso de integrar o quadro técnico da empresa no caso do objeto contratual vir a ser a esta adjudicado </w:t>
      </w:r>
      <w:r>
        <w:rPr>
          <w:i/>
          <w:color w:val="000000"/>
        </w:rPr>
        <w:t>ou qualquer outro meio comprobatório dessa disponibilidade</w:t>
      </w:r>
      <w:r>
        <w:rPr>
          <w:color w:val="000000"/>
        </w:rPr>
        <w:t>.</w:t>
      </w:r>
    </w:p>
    <w:p w14:paraId="4B5356D3" w14:textId="77777777" w:rsidR="00C56CE9" w:rsidRDefault="00C56CE9" w:rsidP="00C56CE9">
      <w:pPr>
        <w:pBdr>
          <w:top w:val="nil"/>
          <w:left w:val="nil"/>
          <w:bottom w:val="nil"/>
          <w:right w:val="nil"/>
          <w:between w:val="nil"/>
        </w:pBdr>
        <w:spacing w:before="135"/>
        <w:ind w:right="300"/>
        <w:jc w:val="both"/>
        <w:rPr>
          <w:color w:val="000000"/>
          <w:sz w:val="27"/>
          <w:szCs w:val="27"/>
        </w:rPr>
      </w:pPr>
      <w:r>
        <w:rPr>
          <w:color w:val="000000"/>
        </w:rPr>
        <w:t>4.8.1.7</w:t>
      </w:r>
      <w:r>
        <w:rPr>
          <w:color w:val="FF0000"/>
        </w:rPr>
        <w:t xml:space="preserve">. </w:t>
      </w:r>
      <w:r>
        <w:rPr>
          <w:color w:val="000000"/>
        </w:rPr>
        <w:t xml:space="preserve">Os profissionais indicados pela licitante para fins de comprovação da capacitação técnica deverão participar da obra ou serviço objeto da licitação, </w:t>
      </w:r>
      <w:r>
        <w:rPr>
          <w:color w:val="000000"/>
        </w:rPr>
        <w:lastRenderedPageBreak/>
        <w:t>admitindo-se a sua substituição por profissionais de experiência equivalente ou superior, desde que aprovada pela Administração.</w:t>
      </w:r>
    </w:p>
    <w:p w14:paraId="5736ACE6" w14:textId="77777777" w:rsidR="00C56CE9" w:rsidRPr="00A0459A" w:rsidRDefault="00C56CE9" w:rsidP="00C56CE9">
      <w:pPr>
        <w:pBdr>
          <w:top w:val="nil"/>
          <w:left w:val="nil"/>
          <w:bottom w:val="nil"/>
          <w:right w:val="nil"/>
          <w:between w:val="nil"/>
        </w:pBdr>
        <w:spacing w:before="135"/>
        <w:ind w:right="285"/>
        <w:jc w:val="both"/>
        <w:rPr>
          <w:color w:val="000000"/>
          <w:sz w:val="27"/>
          <w:szCs w:val="27"/>
        </w:rPr>
      </w:pPr>
    </w:p>
    <w:p w14:paraId="6793E1FF" w14:textId="77777777" w:rsidR="00C56CE9" w:rsidRPr="00B84A04" w:rsidRDefault="00C56CE9" w:rsidP="00C56CE9">
      <w:pPr>
        <w:rPr>
          <w:b/>
        </w:rPr>
      </w:pPr>
      <w:r>
        <w:rPr>
          <w:b/>
        </w:rPr>
        <w:t>4.9. Subcontratação.</w:t>
      </w:r>
    </w:p>
    <w:p w14:paraId="2F51E9CD" w14:textId="77777777" w:rsidR="00C56CE9" w:rsidRDefault="00C56CE9" w:rsidP="00C56CE9">
      <w:pPr>
        <w:rPr>
          <w:color w:val="000000"/>
        </w:rPr>
      </w:pPr>
      <w:r>
        <w:t xml:space="preserve">4.9.1. </w:t>
      </w:r>
      <w:r>
        <w:rPr>
          <w:color w:val="000000"/>
        </w:rPr>
        <w:t>Não será admitida a subcontratação.</w:t>
      </w:r>
    </w:p>
    <w:p w14:paraId="7483221B" w14:textId="77777777" w:rsidR="00C56CE9" w:rsidRDefault="00C56CE9" w:rsidP="00C56CE9">
      <w:pPr>
        <w:pBdr>
          <w:top w:val="nil"/>
          <w:left w:val="nil"/>
          <w:bottom w:val="nil"/>
          <w:right w:val="nil"/>
          <w:between w:val="nil"/>
        </w:pBdr>
        <w:jc w:val="both"/>
        <w:rPr>
          <w:color w:val="FF0000"/>
        </w:rPr>
      </w:pPr>
    </w:p>
    <w:p w14:paraId="65C04E55" w14:textId="77777777" w:rsidR="00C56CE9" w:rsidRDefault="00C56CE9" w:rsidP="00C56CE9">
      <w:pPr>
        <w:pBdr>
          <w:top w:val="nil"/>
          <w:left w:val="nil"/>
          <w:bottom w:val="nil"/>
          <w:right w:val="nil"/>
          <w:between w:val="nil"/>
        </w:pBdr>
        <w:jc w:val="both"/>
        <w:rPr>
          <w:b/>
          <w:color w:val="000000"/>
        </w:rPr>
      </w:pPr>
      <w:r>
        <w:rPr>
          <w:b/>
          <w:color w:val="000000"/>
        </w:rPr>
        <w:t>4.10. Da Garantia da Proposta</w:t>
      </w:r>
    </w:p>
    <w:p w14:paraId="1D89FBB5" w14:textId="77777777" w:rsidR="00C56CE9" w:rsidRDefault="00C56CE9" w:rsidP="00C56CE9">
      <w:pPr>
        <w:pBdr>
          <w:top w:val="nil"/>
          <w:left w:val="nil"/>
          <w:bottom w:val="nil"/>
          <w:right w:val="nil"/>
          <w:between w:val="nil"/>
        </w:pBdr>
        <w:jc w:val="both"/>
        <w:rPr>
          <w:color w:val="000000"/>
        </w:rPr>
      </w:pPr>
    </w:p>
    <w:p w14:paraId="518A06A6" w14:textId="77777777" w:rsidR="00C56CE9" w:rsidRPr="00B84A04" w:rsidRDefault="00C56CE9" w:rsidP="00C56CE9">
      <w:pPr>
        <w:pBdr>
          <w:top w:val="nil"/>
          <w:left w:val="nil"/>
          <w:bottom w:val="nil"/>
          <w:right w:val="nil"/>
          <w:between w:val="nil"/>
        </w:pBdr>
        <w:jc w:val="both"/>
        <w:rPr>
          <w:color w:val="000000"/>
        </w:rPr>
      </w:pPr>
      <w:r>
        <w:rPr>
          <w:color w:val="000000"/>
        </w:rPr>
        <w:t>4.10.1. Será exigida, no momento da apresentação da proposta, a comprovação do recolhimento de quantia a título de garantia de proposta, como requisito de pré-habilitação.</w:t>
      </w:r>
    </w:p>
    <w:p w14:paraId="372DFB7A" w14:textId="77777777" w:rsidR="00C56CE9" w:rsidRPr="00B84A04" w:rsidRDefault="00C56CE9" w:rsidP="00C56CE9">
      <w:pPr>
        <w:pBdr>
          <w:top w:val="nil"/>
          <w:left w:val="nil"/>
          <w:bottom w:val="nil"/>
          <w:right w:val="nil"/>
          <w:between w:val="nil"/>
        </w:pBdr>
        <w:jc w:val="both"/>
        <w:rPr>
          <w:color w:val="000000"/>
        </w:rPr>
      </w:pPr>
      <w:r>
        <w:rPr>
          <w:color w:val="000000"/>
        </w:rPr>
        <w:t>A garantia de proposta será de 1% (um por cento) do valor estimado para a contratação.</w:t>
      </w:r>
    </w:p>
    <w:p w14:paraId="7A1543BE" w14:textId="77777777" w:rsidR="00C56CE9" w:rsidRPr="00B84A04" w:rsidRDefault="00C56CE9" w:rsidP="00C56CE9">
      <w:pPr>
        <w:pBdr>
          <w:top w:val="nil"/>
          <w:left w:val="nil"/>
          <w:bottom w:val="nil"/>
          <w:right w:val="nil"/>
          <w:between w:val="nil"/>
        </w:pBdr>
        <w:jc w:val="both"/>
        <w:rPr>
          <w:color w:val="000000"/>
        </w:rPr>
      </w:pPr>
    </w:p>
    <w:p w14:paraId="1CD4DAB8" w14:textId="77777777" w:rsidR="00C56CE9" w:rsidRPr="00B84A04" w:rsidRDefault="00C56CE9" w:rsidP="00C56CE9">
      <w:pPr>
        <w:pBdr>
          <w:top w:val="nil"/>
          <w:left w:val="nil"/>
          <w:bottom w:val="nil"/>
          <w:right w:val="nil"/>
          <w:between w:val="nil"/>
        </w:pBdr>
        <w:jc w:val="both"/>
        <w:rPr>
          <w:color w:val="000000"/>
        </w:rPr>
      </w:pPr>
      <w:r>
        <w:rPr>
          <w:color w:val="000000"/>
        </w:rPr>
        <w:t>4.10.2. A garantia de proposta será devolvida aos licitantes no prazo de 10 (dez) dias úteis, contado da assinatura do contrato ou da data em que for declarada fracassada a licitação.</w:t>
      </w:r>
    </w:p>
    <w:p w14:paraId="2CD780B7" w14:textId="77777777" w:rsidR="00C56CE9" w:rsidRPr="00B84A04" w:rsidRDefault="00C56CE9" w:rsidP="00C56CE9">
      <w:pPr>
        <w:pBdr>
          <w:top w:val="nil"/>
          <w:left w:val="nil"/>
          <w:bottom w:val="nil"/>
          <w:right w:val="nil"/>
          <w:between w:val="nil"/>
        </w:pBdr>
        <w:jc w:val="both"/>
        <w:rPr>
          <w:color w:val="000000"/>
        </w:rPr>
      </w:pPr>
      <w:r>
        <w:rPr>
          <w:color w:val="000000"/>
        </w:rPr>
        <w:t>Implicará execução do valor integral da garantia de proposta a recusa em assinar o contrato ou a não apresentação dos documentos para a contratação.</w:t>
      </w:r>
    </w:p>
    <w:p w14:paraId="6271A4FA" w14:textId="77777777" w:rsidR="00C56CE9" w:rsidRPr="00B84A04" w:rsidRDefault="00C56CE9" w:rsidP="00C56CE9">
      <w:pPr>
        <w:pBdr>
          <w:top w:val="nil"/>
          <w:left w:val="nil"/>
          <w:bottom w:val="nil"/>
          <w:right w:val="nil"/>
          <w:between w:val="nil"/>
        </w:pBdr>
        <w:jc w:val="both"/>
        <w:rPr>
          <w:color w:val="000000"/>
        </w:rPr>
      </w:pPr>
    </w:p>
    <w:p w14:paraId="3CD2E303" w14:textId="77777777" w:rsidR="00C56CE9" w:rsidRDefault="00C56CE9" w:rsidP="00C56CE9">
      <w:pPr>
        <w:pBdr>
          <w:top w:val="nil"/>
          <w:left w:val="nil"/>
          <w:bottom w:val="nil"/>
          <w:right w:val="nil"/>
          <w:between w:val="nil"/>
        </w:pBdr>
        <w:jc w:val="both"/>
        <w:rPr>
          <w:color w:val="000000"/>
        </w:rPr>
      </w:pPr>
      <w:r>
        <w:rPr>
          <w:color w:val="000000"/>
        </w:rPr>
        <w:t>4.10.3. A garantia de proposta poderá ser prestada nas modalidades de que trata o </w:t>
      </w:r>
      <w:hyperlink r:id="rId44" w:anchor="art96%C2%A71">
        <w:r>
          <w:rPr>
            <w:color w:val="000000"/>
            <w:u w:val="single"/>
          </w:rPr>
          <w:t>§1º do art. 96 da Lei</w:t>
        </w:r>
      </w:hyperlink>
      <w:r>
        <w:rPr>
          <w:color w:val="000000"/>
        </w:rPr>
        <w:t xml:space="preserve"> 14.133/21.</w:t>
      </w:r>
    </w:p>
    <w:p w14:paraId="015BBBEA" w14:textId="77777777" w:rsidR="00C56CE9" w:rsidRDefault="00C56CE9" w:rsidP="00C56CE9">
      <w:pPr>
        <w:pBdr>
          <w:top w:val="nil"/>
          <w:left w:val="nil"/>
          <w:bottom w:val="nil"/>
          <w:right w:val="nil"/>
          <w:between w:val="nil"/>
        </w:pBdr>
        <w:jc w:val="both"/>
        <w:rPr>
          <w:color w:val="FF0000"/>
        </w:rPr>
      </w:pPr>
    </w:p>
    <w:p w14:paraId="3744C0F9" w14:textId="77777777" w:rsidR="00C56CE9" w:rsidRDefault="00C56CE9" w:rsidP="00C56CE9">
      <w:pPr>
        <w:pBdr>
          <w:top w:val="nil"/>
          <w:left w:val="nil"/>
          <w:bottom w:val="nil"/>
          <w:right w:val="nil"/>
          <w:between w:val="nil"/>
        </w:pBdr>
        <w:jc w:val="both"/>
        <w:rPr>
          <w:b/>
          <w:color w:val="000000"/>
        </w:rPr>
      </w:pPr>
      <w:r>
        <w:rPr>
          <w:b/>
          <w:color w:val="000000"/>
        </w:rPr>
        <w:t xml:space="preserve">4.11. Da garantia do contrato </w:t>
      </w:r>
    </w:p>
    <w:p w14:paraId="63ABD670" w14:textId="77777777" w:rsidR="00C56CE9" w:rsidRDefault="00C56CE9" w:rsidP="00C56CE9">
      <w:pPr>
        <w:pBdr>
          <w:top w:val="nil"/>
          <w:left w:val="nil"/>
          <w:bottom w:val="nil"/>
          <w:right w:val="nil"/>
          <w:between w:val="nil"/>
        </w:pBdr>
        <w:jc w:val="both"/>
        <w:rPr>
          <w:color w:val="FF0000"/>
        </w:rPr>
      </w:pPr>
    </w:p>
    <w:p w14:paraId="524E8504" w14:textId="77777777" w:rsidR="00C56CE9" w:rsidRPr="005D40E4" w:rsidRDefault="00C56CE9" w:rsidP="00C56CE9">
      <w:pPr>
        <w:pBdr>
          <w:top w:val="nil"/>
          <w:left w:val="nil"/>
          <w:bottom w:val="nil"/>
          <w:right w:val="nil"/>
          <w:between w:val="nil"/>
        </w:pBdr>
        <w:jc w:val="both"/>
        <w:rPr>
          <w:color w:val="000000"/>
        </w:rPr>
      </w:pPr>
      <w:r>
        <w:rPr>
          <w:color w:val="000000"/>
        </w:rPr>
        <w:t>4.11.1 A ADJUDICATÁRIA deverá apresentar na unidade responsável pelo contrato a garantia no valor correspondente a 5% do valor do Contrato a preços iniciais, sob pena de decair o direito à contratação.</w:t>
      </w:r>
    </w:p>
    <w:p w14:paraId="2951CDBC" w14:textId="77777777" w:rsidR="00C56CE9" w:rsidRPr="005D40E4" w:rsidRDefault="00C56CE9" w:rsidP="00C56CE9">
      <w:pPr>
        <w:pBdr>
          <w:top w:val="nil"/>
          <w:left w:val="nil"/>
          <w:bottom w:val="nil"/>
          <w:right w:val="nil"/>
          <w:between w:val="nil"/>
        </w:pBdr>
        <w:jc w:val="both"/>
        <w:rPr>
          <w:color w:val="000000"/>
        </w:rPr>
      </w:pPr>
    </w:p>
    <w:p w14:paraId="424E72A0" w14:textId="77777777" w:rsidR="00C56CE9" w:rsidRPr="005D40E4" w:rsidRDefault="00C56CE9" w:rsidP="00C56CE9">
      <w:pPr>
        <w:pBdr>
          <w:top w:val="nil"/>
          <w:left w:val="nil"/>
          <w:bottom w:val="nil"/>
          <w:right w:val="nil"/>
          <w:between w:val="nil"/>
        </w:pBdr>
        <w:jc w:val="both"/>
        <w:rPr>
          <w:color w:val="000000"/>
        </w:rPr>
      </w:pPr>
      <w:r>
        <w:rPr>
          <w:color w:val="000000"/>
        </w:rPr>
        <w:t xml:space="preserve">4.11.2 A ADJUDICATÁRIA prestará garantia em qualquer das modalidades descritas no </w:t>
      </w:r>
      <w:hyperlink r:id="rId45" w:anchor="art96">
        <w:r>
          <w:rPr>
            <w:color w:val="000000"/>
          </w:rPr>
          <w:t>art. 96 da Lei nº 14.133/2021</w:t>
        </w:r>
      </w:hyperlink>
      <w:r>
        <w:rPr>
          <w:color w:val="000000"/>
        </w:rPr>
        <w:t>.</w:t>
      </w:r>
    </w:p>
    <w:p w14:paraId="569028FC" w14:textId="77777777" w:rsidR="00C56CE9" w:rsidRPr="005D40E4" w:rsidRDefault="00C56CE9" w:rsidP="00C56CE9">
      <w:pPr>
        <w:pBdr>
          <w:top w:val="nil"/>
          <w:left w:val="nil"/>
          <w:bottom w:val="nil"/>
          <w:right w:val="nil"/>
          <w:between w:val="nil"/>
        </w:pBdr>
        <w:jc w:val="both"/>
        <w:rPr>
          <w:color w:val="000000"/>
        </w:rPr>
      </w:pPr>
    </w:p>
    <w:p w14:paraId="7381229C" w14:textId="77777777" w:rsidR="00C56CE9" w:rsidRPr="005D40E4" w:rsidRDefault="00C56CE9" w:rsidP="00C56CE9">
      <w:pPr>
        <w:pBdr>
          <w:top w:val="nil"/>
          <w:left w:val="nil"/>
          <w:bottom w:val="nil"/>
          <w:right w:val="nil"/>
          <w:between w:val="nil"/>
        </w:pBdr>
        <w:jc w:val="both"/>
        <w:rPr>
          <w:color w:val="000000"/>
        </w:rPr>
      </w:pPr>
      <w:r>
        <w:rPr>
          <w:color w:val="000000"/>
        </w:rPr>
        <w:t xml:space="preserve">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p>
    <w:p w14:paraId="3C19BD6C" w14:textId="77777777" w:rsidR="00C56CE9" w:rsidRPr="005D40E4" w:rsidRDefault="00C56CE9" w:rsidP="00C56CE9">
      <w:pPr>
        <w:pBdr>
          <w:top w:val="nil"/>
          <w:left w:val="nil"/>
          <w:bottom w:val="nil"/>
          <w:right w:val="nil"/>
          <w:between w:val="nil"/>
        </w:pBdr>
        <w:jc w:val="both"/>
        <w:rPr>
          <w:color w:val="000000"/>
        </w:rPr>
      </w:pPr>
      <w:r>
        <w:rPr>
          <w:color w:val="000000"/>
        </w:rPr>
        <w:t xml:space="preserve">II - seguro-garantia; </w:t>
      </w:r>
    </w:p>
    <w:p w14:paraId="4284B0BA" w14:textId="77777777" w:rsidR="00C56CE9" w:rsidRPr="005D40E4" w:rsidRDefault="00C56CE9" w:rsidP="00C56CE9">
      <w:pPr>
        <w:pBdr>
          <w:top w:val="nil"/>
          <w:left w:val="nil"/>
          <w:bottom w:val="nil"/>
          <w:right w:val="nil"/>
          <w:between w:val="nil"/>
        </w:pBdr>
        <w:jc w:val="both"/>
        <w:rPr>
          <w:color w:val="000000"/>
        </w:rPr>
      </w:pPr>
      <w:r>
        <w:rPr>
          <w:color w:val="000000"/>
        </w:rPr>
        <w:t xml:space="preserve">III - fiança bancária emitida por banco ou instituição financeira devidamente autorizada a operar no País pelo Banco Central do Brasil. </w:t>
      </w:r>
    </w:p>
    <w:p w14:paraId="777C96E6" w14:textId="77777777" w:rsidR="00C56CE9" w:rsidRPr="005D40E4" w:rsidRDefault="00C56CE9" w:rsidP="00C56CE9">
      <w:pPr>
        <w:pBdr>
          <w:top w:val="nil"/>
          <w:left w:val="nil"/>
          <w:bottom w:val="nil"/>
          <w:right w:val="nil"/>
          <w:between w:val="nil"/>
        </w:pBdr>
        <w:ind w:left="709"/>
        <w:jc w:val="both"/>
        <w:rPr>
          <w:color w:val="000000"/>
        </w:rPr>
      </w:pPr>
    </w:p>
    <w:p w14:paraId="01B5F2C4" w14:textId="77777777" w:rsidR="00C56CE9" w:rsidRPr="005D40E4" w:rsidRDefault="00C56CE9" w:rsidP="00C56CE9">
      <w:pPr>
        <w:pBdr>
          <w:top w:val="nil"/>
          <w:left w:val="nil"/>
          <w:bottom w:val="nil"/>
          <w:right w:val="nil"/>
          <w:between w:val="nil"/>
        </w:pBdr>
        <w:jc w:val="both"/>
        <w:rPr>
          <w:color w:val="000000"/>
        </w:rPr>
      </w:pPr>
      <w:r>
        <w:rPr>
          <w:color w:val="000000"/>
        </w:rPr>
        <w:t xml:space="preserve">4.11.3. O atraso superior a 25 (vinte e cinco) dias autoriza a Administração em promover a rescisão do contrato por descumprimento ou cumprimento irregular de suas cláusulas, conforme dispõe o art. 137, inciso I, da Lei nº 14.133/21. </w:t>
      </w:r>
    </w:p>
    <w:p w14:paraId="3C2EEA66" w14:textId="77777777" w:rsidR="00C56CE9" w:rsidRPr="005D40E4" w:rsidRDefault="00C56CE9" w:rsidP="00C56CE9">
      <w:pPr>
        <w:pBdr>
          <w:top w:val="nil"/>
          <w:left w:val="nil"/>
          <w:bottom w:val="nil"/>
          <w:right w:val="nil"/>
          <w:between w:val="nil"/>
        </w:pBdr>
        <w:jc w:val="both"/>
        <w:rPr>
          <w:color w:val="000000"/>
        </w:rPr>
      </w:pPr>
    </w:p>
    <w:p w14:paraId="6EE31070" w14:textId="77777777" w:rsidR="00C56CE9" w:rsidRPr="005D40E4" w:rsidRDefault="00C56CE9" w:rsidP="00C56CE9">
      <w:pPr>
        <w:pBdr>
          <w:top w:val="nil"/>
          <w:left w:val="nil"/>
          <w:bottom w:val="nil"/>
          <w:right w:val="nil"/>
          <w:between w:val="nil"/>
        </w:pBdr>
        <w:jc w:val="both"/>
        <w:rPr>
          <w:color w:val="000000"/>
        </w:rPr>
      </w:pPr>
      <w:r>
        <w:rPr>
          <w:color w:val="000000"/>
        </w:rPr>
        <w:t xml:space="preserve">4.11.4. Na hipótese de suspensão do contrato por ordem ou inadimplemento da Administração, a CONTRATADA ficará desobrigada de renovar a garantia ou de </w:t>
      </w:r>
      <w:r>
        <w:rPr>
          <w:color w:val="000000"/>
        </w:rPr>
        <w:lastRenderedPageBreak/>
        <w:t xml:space="preserve">endossar a apólice de seguro até a ordem de reinício da execução, ou o adimplemento pela Administração (art. 96, §2º, da Lei nº 14.133/21). </w:t>
      </w:r>
    </w:p>
    <w:p w14:paraId="17FA912D" w14:textId="77777777" w:rsidR="00C56CE9" w:rsidRPr="005D40E4" w:rsidRDefault="00C56CE9" w:rsidP="00C56CE9">
      <w:pPr>
        <w:pBdr>
          <w:top w:val="nil"/>
          <w:left w:val="nil"/>
          <w:bottom w:val="nil"/>
          <w:right w:val="nil"/>
          <w:between w:val="nil"/>
        </w:pBdr>
        <w:jc w:val="both"/>
        <w:rPr>
          <w:color w:val="000000"/>
        </w:rPr>
      </w:pPr>
    </w:p>
    <w:p w14:paraId="02A021D3" w14:textId="77777777" w:rsidR="00C56CE9" w:rsidRPr="005D40E4" w:rsidRDefault="00C56CE9" w:rsidP="00C56CE9">
      <w:pPr>
        <w:pBdr>
          <w:top w:val="nil"/>
          <w:left w:val="nil"/>
          <w:bottom w:val="nil"/>
          <w:right w:val="nil"/>
          <w:between w:val="nil"/>
        </w:pBdr>
        <w:jc w:val="both"/>
        <w:rPr>
          <w:color w:val="000000"/>
        </w:rPr>
      </w:pPr>
      <w:r>
        <w:rPr>
          <w:color w:val="000000"/>
        </w:rPr>
        <w:t xml:space="preserve">4.11.5. A validade da garantia, qualquer que seja a modalidade escolhida, deverá abranger o período de 90 (noventa) dias superior ao período de vigência contratual e deverá acompanhar as modificações referentes à vigência deste, mediante a emissão do respectivo endosso pela seguradora, conforme consta do art. 97, inciso I, da Lei nº 14.133/21. </w:t>
      </w:r>
    </w:p>
    <w:p w14:paraId="543E5126" w14:textId="77777777" w:rsidR="00C56CE9" w:rsidRPr="005D40E4" w:rsidRDefault="00C56CE9" w:rsidP="00C56CE9">
      <w:pPr>
        <w:pBdr>
          <w:top w:val="nil"/>
          <w:left w:val="nil"/>
          <w:bottom w:val="nil"/>
          <w:right w:val="nil"/>
          <w:between w:val="nil"/>
        </w:pBdr>
        <w:jc w:val="both"/>
        <w:rPr>
          <w:color w:val="000000"/>
        </w:rPr>
      </w:pPr>
    </w:p>
    <w:p w14:paraId="75BC132B" w14:textId="77777777" w:rsidR="00C56CE9" w:rsidRPr="005D40E4" w:rsidRDefault="00C56CE9" w:rsidP="00C56CE9">
      <w:pPr>
        <w:pBdr>
          <w:top w:val="nil"/>
          <w:left w:val="nil"/>
          <w:bottom w:val="nil"/>
          <w:right w:val="nil"/>
          <w:between w:val="nil"/>
        </w:pBdr>
        <w:jc w:val="both"/>
        <w:rPr>
          <w:color w:val="000000"/>
        </w:rPr>
      </w:pPr>
      <w:r>
        <w:rPr>
          <w:color w:val="000000"/>
        </w:rPr>
        <w:t>4.11.6. A CONTRATADA é responsável pelos danos causados diretamente à Administração ou a terceiros e não excluirá nem reduzirá essa responsabilidade a fiscalização ou o acompanhamento pela contratante, na forma do art. 120, da Lei nº 14.133/21; bem como pelos encargos trabalhistas, previdenciários, fiscais e comerciais resultantes da execução do contrato, inclusive, no caso de subcontratação, quando ficará solidariamente responsável com o subcontratado pelo cumprimento das obrigações (art. 121, da Lei nº 14.133/21).</w:t>
      </w:r>
    </w:p>
    <w:p w14:paraId="4B384CD6" w14:textId="77777777" w:rsidR="00C56CE9" w:rsidRPr="005D40E4" w:rsidRDefault="00C56CE9" w:rsidP="00C56CE9">
      <w:pPr>
        <w:pBdr>
          <w:top w:val="nil"/>
          <w:left w:val="nil"/>
          <w:bottom w:val="nil"/>
          <w:right w:val="nil"/>
          <w:between w:val="nil"/>
        </w:pBdr>
        <w:jc w:val="both"/>
        <w:rPr>
          <w:color w:val="000000"/>
        </w:rPr>
      </w:pPr>
      <w:r>
        <w:rPr>
          <w:color w:val="000000"/>
        </w:rPr>
        <w:t xml:space="preserve"> </w:t>
      </w:r>
    </w:p>
    <w:p w14:paraId="49E87D17" w14:textId="77777777" w:rsidR="00C56CE9" w:rsidRPr="005D40E4" w:rsidRDefault="00C56CE9" w:rsidP="00C56CE9">
      <w:pPr>
        <w:pBdr>
          <w:top w:val="nil"/>
          <w:left w:val="nil"/>
          <w:bottom w:val="nil"/>
          <w:right w:val="nil"/>
          <w:between w:val="nil"/>
        </w:pBdr>
        <w:jc w:val="both"/>
        <w:rPr>
          <w:color w:val="000000"/>
        </w:rPr>
      </w:pPr>
      <w:r>
        <w:rPr>
          <w:color w:val="000000"/>
        </w:rPr>
        <w:t>4.11.7. A garantia prestada pela CONTRATADA será liberada ou restituída após a fiel execução do contrato ou após a sua extinção por culpa exclusiva da Administração e, quando em dinheiro, atualizada monetariamente.</w:t>
      </w:r>
    </w:p>
    <w:p w14:paraId="7713C2E7" w14:textId="77777777" w:rsidR="00C56CE9" w:rsidRDefault="00C56CE9" w:rsidP="00C56CE9">
      <w:pPr>
        <w:pBdr>
          <w:top w:val="nil"/>
          <w:left w:val="nil"/>
          <w:bottom w:val="nil"/>
          <w:right w:val="nil"/>
          <w:between w:val="nil"/>
        </w:pBdr>
        <w:jc w:val="both"/>
        <w:rPr>
          <w:highlight w:val="yellow"/>
        </w:rPr>
      </w:pPr>
    </w:p>
    <w:p w14:paraId="4C29192B" w14:textId="77777777" w:rsidR="00C56CE9" w:rsidRPr="00853A82" w:rsidRDefault="00C56CE9" w:rsidP="00C56CE9">
      <w:pPr>
        <w:pBdr>
          <w:top w:val="nil"/>
          <w:left w:val="nil"/>
          <w:bottom w:val="nil"/>
          <w:right w:val="nil"/>
          <w:between w:val="nil"/>
        </w:pBdr>
        <w:jc w:val="both"/>
        <w:rPr>
          <w:color w:val="000000"/>
        </w:rPr>
      </w:pPr>
      <w:r>
        <w:rPr>
          <w:b/>
          <w:color w:val="000000"/>
        </w:rPr>
        <w:t xml:space="preserve">4.12. Garantia Adicional </w:t>
      </w:r>
    </w:p>
    <w:p w14:paraId="5FB76D32" w14:textId="77777777" w:rsidR="00C56CE9" w:rsidRPr="00853A82" w:rsidRDefault="00C56CE9" w:rsidP="00C56CE9">
      <w:pPr>
        <w:pBdr>
          <w:top w:val="nil"/>
          <w:left w:val="nil"/>
          <w:bottom w:val="nil"/>
          <w:right w:val="nil"/>
          <w:between w:val="nil"/>
        </w:pBdr>
        <w:jc w:val="both"/>
        <w:rPr>
          <w:color w:val="000000"/>
        </w:rPr>
      </w:pPr>
      <w:r>
        <w:rPr>
          <w:color w:val="000000"/>
        </w:rPr>
        <w:t>4.12.1.</w:t>
      </w:r>
      <w:r>
        <w:rPr>
          <w:b/>
          <w:color w:val="000000"/>
        </w:rPr>
        <w:t xml:space="preserve"> </w:t>
      </w:r>
      <w:r>
        <w:rPr>
          <w:color w:val="000000"/>
        </w:rPr>
        <w:t xml:space="preserve">A garantia assegurará, qualquer que seja a modalidade escolhida, o pagamento de obrigações trabalhistas e previdenciárias de qualquer natureza, não adimplidas pela CONTRATADA. Assim, caso opte pela modalidade seguro-garantia, é obrigatório que a ADJUDICATÁRIA contrate a Cobertura Adicional de Ações Trabalhistas e Previdenciárias no valor correspondente a 5% (cinco por cento) do valor do contrato. </w:t>
      </w:r>
    </w:p>
    <w:p w14:paraId="1AE50A8E" w14:textId="77777777" w:rsidR="00C56CE9" w:rsidRPr="00853A82" w:rsidRDefault="00C56CE9" w:rsidP="00C56CE9">
      <w:pPr>
        <w:pBdr>
          <w:top w:val="nil"/>
          <w:left w:val="nil"/>
          <w:bottom w:val="nil"/>
          <w:right w:val="nil"/>
          <w:between w:val="nil"/>
        </w:pBdr>
        <w:jc w:val="both"/>
        <w:rPr>
          <w:color w:val="000000"/>
        </w:rPr>
      </w:pPr>
    </w:p>
    <w:p w14:paraId="5FD2B8EF" w14:textId="77777777" w:rsidR="00C56CE9" w:rsidRPr="00853A82" w:rsidRDefault="00C56CE9" w:rsidP="00C56CE9">
      <w:pPr>
        <w:pBdr>
          <w:top w:val="nil"/>
          <w:left w:val="nil"/>
          <w:bottom w:val="nil"/>
          <w:right w:val="nil"/>
          <w:between w:val="nil"/>
        </w:pBdr>
        <w:jc w:val="both"/>
        <w:rPr>
          <w:color w:val="000000"/>
        </w:rPr>
      </w:pPr>
      <w:r>
        <w:rPr>
          <w:color w:val="000000"/>
        </w:rPr>
        <w:t>4.12.2.</w:t>
      </w:r>
      <w:r>
        <w:rPr>
          <w:b/>
          <w:color w:val="000000"/>
        </w:rPr>
        <w:t xml:space="preserve"> </w:t>
      </w:r>
      <w:r>
        <w:rPr>
          <w:color w:val="000000"/>
        </w:rPr>
        <w:t>Em razão da contratação de serviços de engenharia, necessária a apresentação da garantia adicional da ADJUDICATÁRIA cuja proposta for inferior a 85% (oitenta e cinco por cento) do valor orçado pela Administração, equivalente à diferença entre este último e o valor da proposta, sem prejuízo das demais garantias exigíveis na forma do art. 59, §5º da Lei nº 14.133/21.</w:t>
      </w:r>
    </w:p>
    <w:p w14:paraId="320D9060" w14:textId="77777777" w:rsidR="00C56CE9" w:rsidRDefault="00C56CE9" w:rsidP="00C56CE9">
      <w:pPr>
        <w:pBdr>
          <w:top w:val="nil"/>
          <w:left w:val="nil"/>
          <w:bottom w:val="nil"/>
          <w:right w:val="nil"/>
          <w:between w:val="nil"/>
        </w:pBdr>
        <w:jc w:val="both"/>
        <w:rPr>
          <w:color w:val="000000"/>
          <w:highlight w:val="yellow"/>
        </w:rPr>
      </w:pPr>
    </w:p>
    <w:p w14:paraId="4D688DC3" w14:textId="77777777" w:rsidR="00C56CE9" w:rsidRPr="00853A82" w:rsidRDefault="00C56CE9" w:rsidP="00C56CE9">
      <w:pPr>
        <w:pBdr>
          <w:top w:val="nil"/>
          <w:left w:val="nil"/>
          <w:bottom w:val="nil"/>
          <w:right w:val="nil"/>
          <w:between w:val="nil"/>
        </w:pBdr>
        <w:jc w:val="both"/>
        <w:rPr>
          <w:b/>
          <w:color w:val="000000"/>
        </w:rPr>
      </w:pPr>
      <w:r>
        <w:rPr>
          <w:b/>
          <w:color w:val="000000"/>
        </w:rPr>
        <w:t xml:space="preserve">4.13. Vigência da Garantia do serviço de obras: </w:t>
      </w:r>
    </w:p>
    <w:p w14:paraId="3F135858" w14:textId="77777777" w:rsidR="00C56CE9" w:rsidRPr="00853A82" w:rsidRDefault="00C56CE9" w:rsidP="00C56CE9">
      <w:pPr>
        <w:pBdr>
          <w:top w:val="nil"/>
          <w:left w:val="nil"/>
          <w:bottom w:val="nil"/>
          <w:right w:val="nil"/>
          <w:between w:val="nil"/>
        </w:pBdr>
        <w:jc w:val="both"/>
        <w:rPr>
          <w:color w:val="000000"/>
        </w:rPr>
      </w:pPr>
      <w:r>
        <w:rPr>
          <w:color w:val="000000"/>
        </w:rPr>
        <w:t xml:space="preserve">4.13.1. O prazo de garantia dos serviços de obras e serviços de engenharia está disciplinado no art. 618 do Código Civil/2002, combinado com o disposto no art. 140, §6º da Lei 14.133/2021, </w:t>
      </w:r>
      <w:r>
        <w:rPr>
          <w:i/>
          <w:color w:val="000000"/>
        </w:rPr>
        <w:t>in verbis</w:t>
      </w:r>
      <w:r>
        <w:rPr>
          <w:color w:val="000000"/>
        </w:rPr>
        <w:t>:</w:t>
      </w:r>
    </w:p>
    <w:p w14:paraId="6430EE06" w14:textId="77777777" w:rsidR="00C56CE9" w:rsidRPr="00853A82" w:rsidRDefault="00C56CE9" w:rsidP="00C56CE9">
      <w:pPr>
        <w:pBdr>
          <w:top w:val="nil"/>
          <w:left w:val="nil"/>
          <w:bottom w:val="nil"/>
          <w:right w:val="nil"/>
          <w:between w:val="nil"/>
        </w:pBdr>
        <w:ind w:left="2410"/>
        <w:jc w:val="both"/>
        <w:rPr>
          <w:i/>
          <w:color w:val="000000"/>
        </w:rPr>
      </w:pPr>
    </w:p>
    <w:p w14:paraId="44285603" w14:textId="77777777" w:rsidR="00C56CE9" w:rsidRPr="00853A82" w:rsidRDefault="00C56CE9" w:rsidP="00C56CE9">
      <w:pPr>
        <w:pBdr>
          <w:top w:val="nil"/>
          <w:left w:val="nil"/>
          <w:bottom w:val="nil"/>
          <w:right w:val="nil"/>
          <w:between w:val="nil"/>
        </w:pBdr>
        <w:ind w:left="2410"/>
        <w:jc w:val="both"/>
        <w:rPr>
          <w:i/>
          <w:color w:val="000000"/>
        </w:rPr>
      </w:pPr>
      <w:r>
        <w:rPr>
          <w:i/>
          <w:color w:val="000000"/>
        </w:rPr>
        <w:t xml:space="preserve">“Art. 618. Nos contratos de empreitada de </w:t>
      </w:r>
      <w:r>
        <w:rPr>
          <w:i/>
        </w:rPr>
        <w:t>edifícios ou outras construções c</w:t>
      </w:r>
      <w:r>
        <w:rPr>
          <w:i/>
          <w:color w:val="000000"/>
        </w:rPr>
        <w:t xml:space="preserve">onsideráveis, o empreiteiro de materiais e execução responderá, durante o prazo irredutível de 5 (cinco) anos, pela solidez e segurança do trabalho, assim em razão dos materiais, como do solo.” (negrito nosso) </w:t>
      </w:r>
    </w:p>
    <w:p w14:paraId="5A789844" w14:textId="77777777" w:rsidR="00C56CE9" w:rsidRPr="00853A82" w:rsidRDefault="00C56CE9" w:rsidP="00C56CE9">
      <w:pPr>
        <w:pBdr>
          <w:top w:val="nil"/>
          <w:left w:val="nil"/>
          <w:bottom w:val="nil"/>
          <w:right w:val="nil"/>
          <w:between w:val="nil"/>
        </w:pBdr>
        <w:ind w:left="2410"/>
        <w:jc w:val="both"/>
        <w:rPr>
          <w:i/>
          <w:color w:val="000000"/>
        </w:rPr>
      </w:pPr>
      <w:r>
        <w:rPr>
          <w:i/>
          <w:color w:val="000000"/>
        </w:rPr>
        <w:lastRenderedPageBreak/>
        <w:t xml:space="preserve">Art. 140. O objeto do contrato será recebido [...] </w:t>
      </w:r>
    </w:p>
    <w:p w14:paraId="5F76471C" w14:textId="77777777" w:rsidR="00C56CE9" w:rsidRDefault="00C56CE9" w:rsidP="00C56CE9">
      <w:pPr>
        <w:pBdr>
          <w:top w:val="nil"/>
          <w:left w:val="nil"/>
          <w:bottom w:val="nil"/>
          <w:right w:val="nil"/>
          <w:between w:val="nil"/>
        </w:pBdr>
        <w:ind w:left="2410"/>
        <w:jc w:val="both"/>
        <w:rPr>
          <w:i/>
          <w:color w:val="000000"/>
        </w:rPr>
      </w:pPr>
      <w:r>
        <w:rPr>
          <w:i/>
          <w:color w:val="000000"/>
        </w:rPr>
        <w:t>"§ 6º Em se tratando de obra, o recebimento definitivo pela Administração não eximirá o contratado,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5792F847" w14:textId="77777777" w:rsidR="00C56CE9" w:rsidRDefault="00C56CE9" w:rsidP="00C56CE9">
      <w:pPr>
        <w:pBdr>
          <w:top w:val="nil"/>
          <w:left w:val="nil"/>
          <w:bottom w:val="nil"/>
          <w:right w:val="nil"/>
          <w:between w:val="nil"/>
        </w:pBdr>
        <w:jc w:val="both"/>
        <w:rPr>
          <w:b/>
          <w:color w:val="000000"/>
        </w:rPr>
      </w:pPr>
    </w:p>
    <w:p w14:paraId="3C4BA657" w14:textId="77777777" w:rsidR="00C56CE9" w:rsidRDefault="00C56CE9" w:rsidP="00C56CE9">
      <w:pPr>
        <w:pBdr>
          <w:top w:val="nil"/>
          <w:left w:val="nil"/>
          <w:bottom w:val="nil"/>
          <w:right w:val="nil"/>
          <w:between w:val="nil"/>
        </w:pBdr>
        <w:jc w:val="both"/>
        <w:rPr>
          <w:color w:val="000000"/>
        </w:rPr>
      </w:pPr>
      <w:r>
        <w:rPr>
          <w:b/>
          <w:color w:val="000000"/>
        </w:rPr>
        <w:t xml:space="preserve">4.14. Vistoria </w:t>
      </w:r>
    </w:p>
    <w:p w14:paraId="3D393CAF" w14:textId="77777777" w:rsidR="00C56CE9" w:rsidRDefault="00C56CE9" w:rsidP="00C56CE9">
      <w:pPr>
        <w:pBdr>
          <w:top w:val="nil"/>
          <w:left w:val="nil"/>
          <w:bottom w:val="nil"/>
          <w:right w:val="nil"/>
          <w:between w:val="nil"/>
        </w:pBdr>
        <w:jc w:val="both"/>
        <w:rPr>
          <w:color w:val="000000"/>
        </w:rPr>
      </w:pPr>
      <w:r>
        <w:rPr>
          <w:color w:val="000000"/>
        </w:rPr>
        <w:t xml:space="preserve">4.14.1. A avaliação prévia do local de execução dos serviços é imprescindível para o conhecimento pleno das condições e peculiaridades do objeto a ser contratado, sendo assegurado ao interessado o direito de realização de vistoria prévia. </w:t>
      </w:r>
    </w:p>
    <w:p w14:paraId="57D9E0B0" w14:textId="77777777" w:rsidR="00C56CE9" w:rsidRDefault="00C56CE9" w:rsidP="00C56CE9">
      <w:pPr>
        <w:pBdr>
          <w:top w:val="nil"/>
          <w:left w:val="nil"/>
          <w:bottom w:val="nil"/>
          <w:right w:val="nil"/>
          <w:between w:val="nil"/>
        </w:pBdr>
        <w:jc w:val="both"/>
        <w:rPr>
          <w:color w:val="000000"/>
        </w:rPr>
      </w:pPr>
    </w:p>
    <w:p w14:paraId="5C8D94FB" w14:textId="77777777" w:rsidR="00C56CE9" w:rsidRDefault="00C56CE9" w:rsidP="00C56CE9">
      <w:pPr>
        <w:pBdr>
          <w:top w:val="nil"/>
          <w:left w:val="nil"/>
          <w:bottom w:val="nil"/>
          <w:right w:val="nil"/>
          <w:between w:val="nil"/>
        </w:pBdr>
        <w:jc w:val="both"/>
        <w:rPr>
          <w:color w:val="000000"/>
        </w:rPr>
      </w:pPr>
      <w:r>
        <w:rPr>
          <w:color w:val="000000"/>
        </w:rPr>
        <w:t xml:space="preserve">4.14.2. As vistorias técnicas serão realizadas em períodos a serem definidos pela Secretaria de Infraestrutura, sendo acompanhadas por um Engenheiro da mesma unidade que certificará a visita, expedindo o atestado de visita que contenha informações técnicas das obras. </w:t>
      </w:r>
    </w:p>
    <w:p w14:paraId="3E99413E" w14:textId="77777777" w:rsidR="00C56CE9" w:rsidRDefault="00C56CE9" w:rsidP="00C56CE9">
      <w:pPr>
        <w:pBdr>
          <w:top w:val="nil"/>
          <w:left w:val="nil"/>
          <w:bottom w:val="nil"/>
          <w:right w:val="nil"/>
          <w:between w:val="nil"/>
        </w:pBdr>
        <w:jc w:val="both"/>
        <w:rPr>
          <w:color w:val="000000"/>
        </w:rPr>
      </w:pPr>
    </w:p>
    <w:p w14:paraId="1868BC1F" w14:textId="77777777" w:rsidR="00C56CE9" w:rsidRDefault="00C56CE9" w:rsidP="00C56CE9">
      <w:pPr>
        <w:pBdr>
          <w:top w:val="nil"/>
          <w:left w:val="nil"/>
          <w:bottom w:val="nil"/>
          <w:right w:val="nil"/>
          <w:between w:val="nil"/>
        </w:pBdr>
        <w:jc w:val="both"/>
        <w:rPr>
          <w:color w:val="000000"/>
        </w:rPr>
      </w:pPr>
      <w:r>
        <w:rPr>
          <w:color w:val="000000"/>
        </w:rPr>
        <w:t xml:space="preserve">4.14.3. Para a vistoria, o representante legal da empresa ou responsável técnico deverá estar devidamente identificado, apresentando documento de identidade civil e documento expedido pela empresa comprovando sua habilitação para a realização da vistoria. </w:t>
      </w:r>
    </w:p>
    <w:p w14:paraId="0505A784" w14:textId="77777777" w:rsidR="00C56CE9" w:rsidRDefault="00C56CE9" w:rsidP="00C56CE9">
      <w:pPr>
        <w:pBdr>
          <w:top w:val="nil"/>
          <w:left w:val="nil"/>
          <w:bottom w:val="nil"/>
          <w:right w:val="nil"/>
          <w:between w:val="nil"/>
        </w:pBdr>
        <w:jc w:val="both"/>
        <w:rPr>
          <w:color w:val="000000"/>
        </w:rPr>
      </w:pPr>
    </w:p>
    <w:p w14:paraId="44F8138C" w14:textId="77777777" w:rsidR="00C56CE9" w:rsidRDefault="00C56CE9" w:rsidP="00C56CE9">
      <w:pPr>
        <w:pBdr>
          <w:top w:val="nil"/>
          <w:left w:val="nil"/>
          <w:bottom w:val="nil"/>
          <w:right w:val="nil"/>
          <w:between w:val="nil"/>
        </w:pBdr>
        <w:jc w:val="both"/>
        <w:rPr>
          <w:color w:val="000000"/>
        </w:rPr>
      </w:pPr>
      <w:r>
        <w:rPr>
          <w:color w:val="000000"/>
        </w:rPr>
        <w:t>4.14.4. Quaisquer informações quanto às visitas poderão ser obtidas junto à Secretaria de Infraestrutura pelo e-mail: falecomlicitacoesstn@gmail.com.</w:t>
      </w:r>
    </w:p>
    <w:p w14:paraId="7C12BC38" w14:textId="77777777" w:rsidR="00C56CE9" w:rsidRDefault="00C56CE9" w:rsidP="00C56CE9">
      <w:pPr>
        <w:pBdr>
          <w:top w:val="nil"/>
          <w:left w:val="nil"/>
          <w:bottom w:val="nil"/>
          <w:right w:val="nil"/>
          <w:between w:val="nil"/>
        </w:pBdr>
        <w:jc w:val="both"/>
        <w:rPr>
          <w:color w:val="000000"/>
        </w:rPr>
      </w:pPr>
    </w:p>
    <w:p w14:paraId="75CBB2CA" w14:textId="77777777" w:rsidR="00C56CE9" w:rsidRDefault="00C56CE9" w:rsidP="00C56CE9">
      <w:pPr>
        <w:pBdr>
          <w:top w:val="nil"/>
          <w:left w:val="nil"/>
          <w:bottom w:val="nil"/>
          <w:right w:val="nil"/>
          <w:between w:val="nil"/>
        </w:pBdr>
        <w:jc w:val="both"/>
        <w:rPr>
          <w:color w:val="000000"/>
        </w:rPr>
      </w:pPr>
      <w:r>
        <w:rPr>
          <w:color w:val="000000"/>
        </w:rPr>
        <w:t xml:space="preserve">4.14.5. Caso a licitante não queira participar da vistoria, deverá apresentar, em substituição ao atestado de visita, declaração formal assinada pelo responsável técnico do licitante, sob as penalidades da lei, informando que tem conhecimento pleno das condições e peculiaridades da contratação, inerentes à natureza dos trabalhos, assumindo, portanto, total responsabilidade por esse fato e que não utilizará deste para efetuar quaisquer questionamentos futuros que possam ensejar avenças técnicas ou financeiras com o município. </w:t>
      </w:r>
    </w:p>
    <w:p w14:paraId="2296F8BA" w14:textId="77777777" w:rsidR="00C56CE9" w:rsidRDefault="00C56CE9" w:rsidP="00C56CE9">
      <w:pPr>
        <w:pBdr>
          <w:top w:val="nil"/>
          <w:left w:val="nil"/>
          <w:bottom w:val="nil"/>
          <w:right w:val="nil"/>
          <w:between w:val="nil"/>
        </w:pBdr>
        <w:jc w:val="both"/>
        <w:rPr>
          <w:color w:val="000000"/>
        </w:rPr>
      </w:pPr>
    </w:p>
    <w:p w14:paraId="14D0CF77" w14:textId="77777777" w:rsidR="00C56CE9" w:rsidRDefault="00C56CE9" w:rsidP="00C56CE9">
      <w:pPr>
        <w:pBdr>
          <w:top w:val="nil"/>
          <w:left w:val="nil"/>
          <w:bottom w:val="nil"/>
          <w:right w:val="nil"/>
          <w:between w:val="nil"/>
        </w:pBdr>
        <w:jc w:val="both"/>
        <w:rPr>
          <w:color w:val="000000"/>
        </w:rPr>
      </w:pPr>
      <w:r>
        <w:rPr>
          <w:color w:val="000000"/>
        </w:rPr>
        <w:t>4.14.6. A não realização da vistoria não poderá embasar posteriores alegações de desconhecimento das instalações.</w:t>
      </w:r>
    </w:p>
    <w:p w14:paraId="29B3BE2E" w14:textId="77777777" w:rsidR="00C56CE9" w:rsidRDefault="00C56CE9" w:rsidP="00C56CE9">
      <w:pPr>
        <w:pBdr>
          <w:top w:val="nil"/>
          <w:left w:val="nil"/>
          <w:bottom w:val="nil"/>
          <w:right w:val="nil"/>
          <w:between w:val="nil"/>
        </w:pBdr>
        <w:shd w:val="clear" w:color="auto" w:fill="FFFFFF"/>
        <w:jc w:val="both"/>
        <w:rPr>
          <w:color w:val="000000"/>
        </w:rPr>
      </w:pPr>
    </w:p>
    <w:p w14:paraId="6F93BC28" w14:textId="77777777" w:rsidR="00C56CE9" w:rsidRDefault="00C56CE9" w:rsidP="00C56CE9">
      <w:pPr>
        <w:shd w:val="clear" w:color="auto" w:fill="FFF2CC"/>
        <w:jc w:val="both"/>
      </w:pPr>
      <w:r>
        <w:rPr>
          <w:b/>
        </w:rPr>
        <w:t>5 – DO MODELO DE EXECUÇÃO DO OBJETO</w:t>
      </w:r>
    </w:p>
    <w:p w14:paraId="11A63562" w14:textId="77777777" w:rsidR="00C56CE9" w:rsidRDefault="00C56CE9" w:rsidP="00C56CE9">
      <w:pPr>
        <w:jc w:val="both"/>
      </w:pPr>
    </w:p>
    <w:p w14:paraId="305AA4D4" w14:textId="77777777" w:rsidR="00C56CE9" w:rsidRDefault="00C56CE9" w:rsidP="00C56CE9">
      <w:pPr>
        <w:jc w:val="both"/>
      </w:pPr>
      <w:r>
        <w:t xml:space="preserve">5.1. Execução do objeto seguirá a seguinte dinâmica: </w:t>
      </w:r>
    </w:p>
    <w:p w14:paraId="207223A5" w14:textId="77777777" w:rsidR="00C56CE9" w:rsidRDefault="00C56CE9" w:rsidP="00C56CE9">
      <w:pPr>
        <w:pBdr>
          <w:top w:val="nil"/>
          <w:left w:val="nil"/>
          <w:bottom w:val="nil"/>
          <w:right w:val="nil"/>
          <w:between w:val="nil"/>
        </w:pBdr>
        <w:spacing w:before="120" w:after="120" w:line="276" w:lineRule="auto"/>
        <w:ind w:left="284"/>
        <w:jc w:val="both"/>
        <w:rPr>
          <w:color w:val="000000"/>
        </w:rPr>
      </w:pPr>
      <w:r>
        <w:rPr>
          <w:color w:val="000000"/>
        </w:rPr>
        <w:t>5.1.1. Início da execução do objeto: 05 dias da emissão da ordem de serviço;</w:t>
      </w:r>
    </w:p>
    <w:p w14:paraId="55CE477C" w14:textId="77777777" w:rsidR="00C56CE9" w:rsidRDefault="00C56CE9" w:rsidP="00C56CE9">
      <w:pPr>
        <w:pBdr>
          <w:top w:val="nil"/>
          <w:left w:val="nil"/>
          <w:bottom w:val="nil"/>
          <w:right w:val="nil"/>
          <w:between w:val="nil"/>
        </w:pBdr>
        <w:spacing w:before="120" w:after="120" w:line="276" w:lineRule="auto"/>
        <w:ind w:left="284"/>
        <w:jc w:val="both"/>
        <w:rPr>
          <w:color w:val="000000"/>
        </w:rPr>
      </w:pPr>
      <w:r>
        <w:rPr>
          <w:color w:val="000000"/>
        </w:rPr>
        <w:lastRenderedPageBreak/>
        <w:t xml:space="preserve">5.1.2. Descrição detalhada dos métodos, rotinas, etapas, tecnologias procedimentos, frequência e periodicidade de execução do trabalho: </w:t>
      </w:r>
    </w:p>
    <w:p w14:paraId="65993204" w14:textId="77777777" w:rsidR="00C56CE9" w:rsidRPr="00853A82" w:rsidRDefault="00C56CE9" w:rsidP="00C56CE9">
      <w:pPr>
        <w:numPr>
          <w:ilvl w:val="2"/>
          <w:numId w:val="31"/>
        </w:numPr>
        <w:pBdr>
          <w:top w:val="nil"/>
          <w:left w:val="nil"/>
          <w:bottom w:val="nil"/>
          <w:right w:val="nil"/>
          <w:between w:val="nil"/>
        </w:pBdr>
        <w:spacing w:before="120" w:after="120" w:line="276" w:lineRule="auto"/>
        <w:jc w:val="both"/>
      </w:pPr>
      <w:r>
        <w:t>Cronograma de realização dos serviços:</w:t>
      </w:r>
    </w:p>
    <w:p w14:paraId="4120B8B7" w14:textId="77777777" w:rsidR="00C56CE9" w:rsidRPr="00853A82" w:rsidRDefault="00C56CE9" w:rsidP="00C56CE9">
      <w:pPr>
        <w:pBdr>
          <w:top w:val="nil"/>
          <w:left w:val="nil"/>
          <w:bottom w:val="nil"/>
          <w:right w:val="nil"/>
          <w:between w:val="nil"/>
        </w:pBdr>
        <w:spacing w:before="120" w:after="120" w:line="276" w:lineRule="auto"/>
        <w:ind w:left="284"/>
        <w:jc w:val="both"/>
      </w:pPr>
      <w:r>
        <w:t>5.1.4. Em anexo</w:t>
      </w:r>
    </w:p>
    <w:p w14:paraId="1F5B2896" w14:textId="77777777" w:rsidR="00C56CE9" w:rsidRDefault="00C56CE9" w:rsidP="00C56CE9">
      <w:pPr>
        <w:keepNext/>
        <w:keepLines/>
        <w:pBdr>
          <w:top w:val="nil"/>
          <w:left w:val="nil"/>
          <w:bottom w:val="nil"/>
          <w:right w:val="nil"/>
          <w:between w:val="nil"/>
        </w:pBdr>
        <w:tabs>
          <w:tab w:val="left" w:pos="567"/>
        </w:tabs>
        <w:spacing w:before="240" w:after="120" w:line="276" w:lineRule="auto"/>
        <w:jc w:val="both"/>
        <w:rPr>
          <w:b/>
          <w:color w:val="000000"/>
        </w:rPr>
      </w:pPr>
      <w:r>
        <w:rPr>
          <w:b/>
          <w:color w:val="000000"/>
        </w:rPr>
        <w:t>5.2. Local e horário da prestação dos serviços</w:t>
      </w:r>
    </w:p>
    <w:p w14:paraId="0730CFBF" w14:textId="77777777" w:rsidR="00C56CE9" w:rsidRDefault="00C56CE9" w:rsidP="00C56CE9">
      <w:pPr>
        <w:numPr>
          <w:ilvl w:val="2"/>
          <w:numId w:val="32"/>
        </w:numPr>
        <w:pBdr>
          <w:top w:val="nil"/>
          <w:left w:val="nil"/>
          <w:bottom w:val="nil"/>
          <w:right w:val="nil"/>
          <w:between w:val="nil"/>
        </w:pBdr>
        <w:spacing w:before="120" w:after="120" w:line="276" w:lineRule="auto"/>
        <w:jc w:val="both"/>
        <w:rPr>
          <w:color w:val="000000"/>
        </w:rPr>
      </w:pPr>
      <w:r>
        <w:rPr>
          <w:color w:val="000000"/>
        </w:rPr>
        <w:t>Os serviços serão prestados no local indicado pela Administração;</w:t>
      </w:r>
    </w:p>
    <w:p w14:paraId="769E9046" w14:textId="77777777" w:rsidR="00C56CE9" w:rsidRDefault="00C56CE9" w:rsidP="00C56CE9">
      <w:pPr>
        <w:numPr>
          <w:ilvl w:val="2"/>
          <w:numId w:val="32"/>
        </w:numPr>
        <w:pBdr>
          <w:top w:val="nil"/>
          <w:left w:val="nil"/>
          <w:bottom w:val="nil"/>
          <w:right w:val="nil"/>
          <w:between w:val="nil"/>
        </w:pBdr>
        <w:spacing w:before="120" w:after="120" w:line="276" w:lineRule="auto"/>
        <w:jc w:val="both"/>
        <w:rPr>
          <w:color w:val="000000"/>
        </w:rPr>
      </w:pPr>
      <w:r>
        <w:rPr>
          <w:color w:val="000000"/>
        </w:rPr>
        <w:t>Os serviços serão prestados no seguinte horário: Das 07 às 17h.</w:t>
      </w:r>
    </w:p>
    <w:p w14:paraId="3C11CEFB" w14:textId="77777777" w:rsidR="00C56CE9" w:rsidRPr="00342F9D" w:rsidRDefault="00C56CE9" w:rsidP="00C56CE9">
      <w:pPr>
        <w:keepNext/>
        <w:keepLines/>
        <w:numPr>
          <w:ilvl w:val="1"/>
          <w:numId w:val="32"/>
        </w:numPr>
        <w:pBdr>
          <w:top w:val="nil"/>
          <w:left w:val="nil"/>
          <w:bottom w:val="nil"/>
          <w:right w:val="nil"/>
          <w:between w:val="nil"/>
        </w:pBdr>
        <w:tabs>
          <w:tab w:val="left" w:pos="567"/>
        </w:tabs>
        <w:spacing w:before="240" w:after="120" w:line="276" w:lineRule="auto"/>
        <w:jc w:val="both"/>
        <w:rPr>
          <w:b/>
        </w:rPr>
      </w:pPr>
      <w:r>
        <w:rPr>
          <w:b/>
        </w:rPr>
        <w:t>Materiais a serem disponibilizados</w:t>
      </w:r>
    </w:p>
    <w:p w14:paraId="123E4F46" w14:textId="77777777" w:rsidR="00C56CE9" w:rsidRPr="00342F9D" w:rsidRDefault="00C56CE9" w:rsidP="00C56CE9">
      <w:pPr>
        <w:numPr>
          <w:ilvl w:val="2"/>
          <w:numId w:val="32"/>
        </w:numPr>
        <w:pBdr>
          <w:top w:val="nil"/>
          <w:left w:val="nil"/>
          <w:bottom w:val="nil"/>
          <w:right w:val="nil"/>
          <w:between w:val="nil"/>
        </w:pBdr>
        <w:spacing w:before="120" w:after="120" w:line="276" w:lineRule="auto"/>
        <w:jc w:val="both"/>
      </w:pPr>
      <w:r>
        <w:t>Para a perfeita execução dos serviços, a Contratada deverá disponibilizar os materiais, equipamentos, ferramentas e utensílios necessários, nas quantidades estimadas e qualidades a seguir estabelecidas, promovendo sua substituição quando necessário.</w:t>
      </w:r>
    </w:p>
    <w:p w14:paraId="7B73ECF8" w14:textId="77777777" w:rsidR="00C56CE9" w:rsidRPr="00342F9D" w:rsidRDefault="00C56CE9" w:rsidP="00C56CE9">
      <w:pPr>
        <w:keepNext/>
        <w:keepLines/>
        <w:numPr>
          <w:ilvl w:val="1"/>
          <w:numId w:val="32"/>
        </w:numPr>
        <w:pBdr>
          <w:top w:val="nil"/>
          <w:left w:val="nil"/>
          <w:bottom w:val="nil"/>
          <w:right w:val="nil"/>
          <w:between w:val="nil"/>
        </w:pBdr>
        <w:tabs>
          <w:tab w:val="left" w:pos="567"/>
        </w:tabs>
        <w:spacing w:before="240" w:after="120" w:line="276" w:lineRule="auto"/>
        <w:jc w:val="both"/>
        <w:rPr>
          <w:b/>
        </w:rPr>
      </w:pPr>
      <w:r>
        <w:rPr>
          <w:b/>
          <w:color w:val="000000"/>
        </w:rPr>
        <w:t xml:space="preserve">Especificação da garantia do serviço (art. 40, §1º, inciso III, da Lei nº 14.133, de </w:t>
      </w:r>
      <w:r>
        <w:rPr>
          <w:b/>
        </w:rPr>
        <w:t>2021)</w:t>
      </w:r>
    </w:p>
    <w:p w14:paraId="2956DD4E" w14:textId="77777777" w:rsidR="00C56CE9" w:rsidRPr="00342F9D" w:rsidRDefault="00C56CE9" w:rsidP="00C56CE9">
      <w:pPr>
        <w:numPr>
          <w:ilvl w:val="2"/>
          <w:numId w:val="32"/>
        </w:numPr>
        <w:pBdr>
          <w:top w:val="nil"/>
          <w:left w:val="nil"/>
          <w:bottom w:val="nil"/>
          <w:right w:val="nil"/>
          <w:between w:val="nil"/>
        </w:pBdr>
        <w:spacing w:before="120" w:after="120" w:line="276" w:lineRule="auto"/>
        <w:jc w:val="both"/>
      </w:pPr>
      <w:r>
        <w:t>O prazo de garantia contratual dos serviços é aquele estabelecido na Lei nº 8.078, de 11 de setembro de 1990 (Código de Defesa do Consumidor).</w:t>
      </w:r>
    </w:p>
    <w:p w14:paraId="0474D2E1" w14:textId="77777777" w:rsidR="00C56CE9" w:rsidRPr="00342F9D" w:rsidRDefault="00C56CE9" w:rsidP="00C56CE9">
      <w:pPr>
        <w:numPr>
          <w:ilvl w:val="2"/>
          <w:numId w:val="33"/>
        </w:numPr>
        <w:pBdr>
          <w:top w:val="nil"/>
          <w:left w:val="nil"/>
          <w:bottom w:val="nil"/>
          <w:right w:val="nil"/>
          <w:between w:val="nil"/>
        </w:pBdr>
        <w:spacing w:before="120" w:after="120" w:line="276" w:lineRule="auto"/>
        <w:jc w:val="both"/>
      </w:pPr>
      <w:r>
        <w:t>Não serão necessários procedimentos de transição e finalização do contrato devido às características do objeto.</w:t>
      </w:r>
    </w:p>
    <w:p w14:paraId="10CAB78A" w14:textId="77777777" w:rsidR="00C56CE9" w:rsidRDefault="00C56CE9" w:rsidP="00C56CE9">
      <w:pPr>
        <w:jc w:val="both"/>
      </w:pPr>
    </w:p>
    <w:p w14:paraId="4BEFECA5" w14:textId="77777777" w:rsidR="00C56CE9" w:rsidRDefault="00C56CE9" w:rsidP="00C56CE9">
      <w:pPr>
        <w:jc w:val="both"/>
      </w:pPr>
      <w:r>
        <w:t>5.7. Cronograma de realização dos serviços: deverá ser aquele estabelecido no cronograma físico-financeiro proposto pela Administração, que segue em anexo.</w:t>
      </w:r>
    </w:p>
    <w:p w14:paraId="4E5642AB" w14:textId="77777777" w:rsidR="00C56CE9" w:rsidRDefault="00C56CE9" w:rsidP="00C56CE9">
      <w:pPr>
        <w:jc w:val="both"/>
      </w:pPr>
    </w:p>
    <w:p w14:paraId="5E4873F5" w14:textId="77777777" w:rsidR="00C56CE9" w:rsidRDefault="00C56CE9" w:rsidP="00C56CE9">
      <w:pPr>
        <w:jc w:val="both"/>
      </w:pPr>
      <w:r>
        <w:t>5.8. Local e prazo da prestação dos serviços constam no Projeto Básico.</w:t>
      </w:r>
    </w:p>
    <w:p w14:paraId="1C95760B" w14:textId="77777777" w:rsidR="00C56CE9" w:rsidRDefault="00C56CE9" w:rsidP="00C56CE9">
      <w:pPr>
        <w:jc w:val="both"/>
      </w:pPr>
    </w:p>
    <w:p w14:paraId="2CDE3706" w14:textId="77777777" w:rsidR="00C56CE9" w:rsidRDefault="00C56CE9" w:rsidP="00C56CE9">
      <w:pPr>
        <w:jc w:val="both"/>
      </w:pPr>
      <w:r>
        <w:t xml:space="preserve">5.9. A execução de cada etapa deverá atender às Especificações indicadas pelas Normas contidas no Projeto Básico, mantendo-se integralmente atendidas durante todo o período do contrato. </w:t>
      </w:r>
    </w:p>
    <w:p w14:paraId="63F1AF67" w14:textId="77777777" w:rsidR="00C56CE9" w:rsidRDefault="00C56CE9" w:rsidP="00C56CE9">
      <w:pPr>
        <w:jc w:val="both"/>
      </w:pPr>
    </w:p>
    <w:p w14:paraId="49E2F489" w14:textId="77777777" w:rsidR="00C56CE9" w:rsidRDefault="00C56CE9" w:rsidP="00C56CE9">
      <w:pPr>
        <w:jc w:val="both"/>
      </w:pPr>
      <w:r>
        <w:t xml:space="preserve">5.10. Para a perfeita execução dos serviços, a CONTRATADA deverá disponibilizar os materiais, equipamentos, ferramentas e utensílios necessários, nas quantidades estimadas e devida qualidades, promovendo sua substituição quando necessário.  </w:t>
      </w:r>
    </w:p>
    <w:p w14:paraId="22CBF7C0" w14:textId="77777777" w:rsidR="00C56CE9" w:rsidRDefault="00C56CE9" w:rsidP="00C56CE9">
      <w:pPr>
        <w:jc w:val="both"/>
      </w:pPr>
    </w:p>
    <w:p w14:paraId="05EC3B46" w14:textId="77777777" w:rsidR="00C56CE9" w:rsidRDefault="00C56CE9" w:rsidP="00C56CE9">
      <w:pPr>
        <w:jc w:val="both"/>
      </w:pPr>
      <w:r>
        <w:t>5.11. Deverão ser considerados os requisitos concernentes ao projeto de engenharia, aos materiais, equipamentos, controle de qualidade, condições de conformidade e não conformidade, dentre outros critérios, satisfazendo aos requisitos impostos pelas normas vigentes da ABNT.</w:t>
      </w:r>
    </w:p>
    <w:p w14:paraId="52AA9A96" w14:textId="77777777" w:rsidR="00C56CE9" w:rsidRDefault="00C56CE9" w:rsidP="00C56CE9">
      <w:pPr>
        <w:jc w:val="both"/>
      </w:pPr>
    </w:p>
    <w:p w14:paraId="75F94222" w14:textId="77777777" w:rsidR="00C56CE9" w:rsidRDefault="00C56CE9" w:rsidP="00C56CE9">
      <w:pPr>
        <w:pBdr>
          <w:top w:val="nil"/>
          <w:left w:val="nil"/>
          <w:bottom w:val="nil"/>
          <w:right w:val="nil"/>
          <w:between w:val="nil"/>
        </w:pBdr>
        <w:shd w:val="clear" w:color="auto" w:fill="FFF2CC"/>
        <w:tabs>
          <w:tab w:val="left" w:pos="284"/>
          <w:tab w:val="left" w:pos="426"/>
        </w:tabs>
        <w:jc w:val="both"/>
        <w:rPr>
          <w:color w:val="000000"/>
        </w:rPr>
      </w:pPr>
      <w:r>
        <w:rPr>
          <w:b/>
        </w:rPr>
        <w:lastRenderedPageBreak/>
        <w:t xml:space="preserve">6 </w:t>
      </w:r>
      <w:r>
        <w:rPr>
          <w:b/>
          <w:color w:val="000000"/>
        </w:rPr>
        <w:t>- DO MODELO DE GESTÃO DO CONTRATO</w:t>
      </w:r>
    </w:p>
    <w:p w14:paraId="766B03CA" w14:textId="77777777" w:rsidR="00C56CE9" w:rsidRDefault="00C56CE9" w:rsidP="00C56CE9">
      <w:pPr>
        <w:pBdr>
          <w:top w:val="nil"/>
          <w:left w:val="nil"/>
          <w:bottom w:val="nil"/>
          <w:right w:val="nil"/>
          <w:between w:val="nil"/>
        </w:pBdr>
        <w:jc w:val="both"/>
        <w:rPr>
          <w:color w:val="FF0000"/>
        </w:rPr>
      </w:pPr>
    </w:p>
    <w:p w14:paraId="027D5CBD" w14:textId="77777777" w:rsidR="00C56CE9" w:rsidRDefault="00C56CE9" w:rsidP="00C56CE9">
      <w:pPr>
        <w:jc w:val="both"/>
        <w:rPr>
          <w:color w:val="000000"/>
        </w:rPr>
      </w:pPr>
      <w:r>
        <w:rPr>
          <w:color w:val="000000"/>
        </w:rPr>
        <w:t xml:space="preserve">6.1. O contrato deverá ser executado fielmente pelas partes, de acordo com as cláusulas avençadas e as normas da </w:t>
      </w:r>
      <w:hyperlink r:id="rId46">
        <w:r>
          <w:rPr>
            <w:color w:val="0000FF"/>
            <w:u w:val="single"/>
          </w:rPr>
          <w:t>Lei nº 14.133, de 2021</w:t>
        </w:r>
      </w:hyperlink>
      <w:r>
        <w:rPr>
          <w:color w:val="000000"/>
        </w:rPr>
        <w:t>, e cada parte responderá pelas consequências de sua inexecução total ou parcial.</w:t>
      </w:r>
    </w:p>
    <w:p w14:paraId="1E5B77FC" w14:textId="77777777" w:rsidR="00C56CE9" w:rsidRDefault="00C56CE9" w:rsidP="00C56CE9">
      <w:pPr>
        <w:jc w:val="both"/>
        <w:rPr>
          <w:color w:val="000000"/>
        </w:rPr>
      </w:pPr>
    </w:p>
    <w:p w14:paraId="3616B04D" w14:textId="77777777" w:rsidR="00C56CE9" w:rsidRDefault="00C56CE9" w:rsidP="00C56CE9">
      <w:pPr>
        <w:jc w:val="both"/>
        <w:rPr>
          <w:color w:val="000000"/>
        </w:rPr>
      </w:pPr>
      <w:r>
        <w:rPr>
          <w:color w:val="000000"/>
        </w:rPr>
        <w:t>6.2. Em caso de impedimento, ordem de paralisação ou suspensão do contrato, o cronograma de execução será prorrogado automaticamente pelo tempo correspondente, anotadas tais circunstâncias mediante simples apostila.</w:t>
      </w:r>
    </w:p>
    <w:p w14:paraId="1F765BD5" w14:textId="77777777" w:rsidR="00C56CE9" w:rsidRDefault="00C56CE9" w:rsidP="00C56CE9">
      <w:pPr>
        <w:jc w:val="both"/>
        <w:rPr>
          <w:color w:val="000000"/>
        </w:rPr>
      </w:pPr>
    </w:p>
    <w:p w14:paraId="1AADB666" w14:textId="77777777" w:rsidR="00C56CE9" w:rsidRDefault="00C56CE9" w:rsidP="00C56CE9">
      <w:pPr>
        <w:jc w:val="both"/>
        <w:rPr>
          <w:color w:val="000000"/>
        </w:rPr>
      </w:pPr>
      <w:r>
        <w:rPr>
          <w:color w:val="000000"/>
        </w:rPr>
        <w:t>6.3. As comunicações entre o órgão ou entidade e a contratada devem ser realizadas por escrito sempre que o ato exigir tal formalidade, admitindo-se o uso de mensagem eletrônica para esse fim.</w:t>
      </w:r>
    </w:p>
    <w:p w14:paraId="153B2D7D" w14:textId="77777777" w:rsidR="00C56CE9" w:rsidRDefault="00C56CE9" w:rsidP="00C56CE9">
      <w:pPr>
        <w:jc w:val="both"/>
        <w:rPr>
          <w:color w:val="000000"/>
        </w:rPr>
      </w:pPr>
    </w:p>
    <w:p w14:paraId="1A4CE45C" w14:textId="77777777" w:rsidR="00C56CE9" w:rsidRDefault="00C56CE9" w:rsidP="00C56CE9">
      <w:pPr>
        <w:jc w:val="both"/>
        <w:rPr>
          <w:color w:val="000000"/>
        </w:rPr>
      </w:pPr>
      <w:r>
        <w:rPr>
          <w:color w:val="000000"/>
        </w:rPr>
        <w:t>6.4. O órgão ou entidade poderá convocar representante da empresa para adoção de providências que devam ser cumpridas de imediato.</w:t>
      </w:r>
    </w:p>
    <w:p w14:paraId="12E16FFF" w14:textId="77777777" w:rsidR="00C56CE9" w:rsidRDefault="00C56CE9" w:rsidP="00C56CE9">
      <w:pPr>
        <w:jc w:val="both"/>
        <w:rPr>
          <w:i/>
          <w:color w:val="000000"/>
        </w:rPr>
      </w:pPr>
    </w:p>
    <w:p w14:paraId="6D92438E" w14:textId="77777777" w:rsidR="00C56CE9" w:rsidRDefault="00C56CE9" w:rsidP="00C56CE9">
      <w:pPr>
        <w:jc w:val="both"/>
        <w:rPr>
          <w:i/>
          <w:color w:val="000000"/>
        </w:rPr>
      </w:pPr>
      <w:r>
        <w:rPr>
          <w:color w:val="000000"/>
        </w:rPr>
        <w:t>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F368816" w14:textId="77777777" w:rsidR="00C56CE9" w:rsidRDefault="00C56CE9" w:rsidP="00C56CE9">
      <w:pPr>
        <w:jc w:val="both"/>
        <w:rPr>
          <w:b/>
          <w:color w:val="000000"/>
        </w:rPr>
      </w:pPr>
    </w:p>
    <w:p w14:paraId="0A0F843E" w14:textId="77777777" w:rsidR="00C56CE9" w:rsidRDefault="00C56CE9" w:rsidP="00C56CE9">
      <w:pPr>
        <w:jc w:val="both"/>
        <w:rPr>
          <w:b/>
          <w:color w:val="000000"/>
        </w:rPr>
      </w:pPr>
      <w:r>
        <w:rPr>
          <w:b/>
          <w:color w:val="000000"/>
        </w:rPr>
        <w:t>Preposto</w:t>
      </w:r>
    </w:p>
    <w:p w14:paraId="1051069C" w14:textId="77777777" w:rsidR="00C56CE9" w:rsidRDefault="00C56CE9" w:rsidP="00C56CE9">
      <w:pPr>
        <w:jc w:val="both"/>
        <w:rPr>
          <w:color w:val="000000"/>
        </w:rPr>
      </w:pPr>
      <w:r>
        <w:rPr>
          <w:color w:val="000000"/>
        </w:rPr>
        <w:t>6.6. A Contratada designará formalmente o preposto da empresa, antes do início da prestação dos serviços, indicando no instrumento os poderes e deveres em relação à execução do objeto contratado.</w:t>
      </w:r>
    </w:p>
    <w:p w14:paraId="0F77381C" w14:textId="77777777" w:rsidR="00C56CE9" w:rsidRDefault="00C56CE9" w:rsidP="00C56CE9">
      <w:pPr>
        <w:jc w:val="both"/>
        <w:rPr>
          <w:color w:val="000000"/>
        </w:rPr>
      </w:pPr>
    </w:p>
    <w:p w14:paraId="6BB04ECE" w14:textId="77777777" w:rsidR="00C56CE9" w:rsidRDefault="00C56CE9" w:rsidP="00C56CE9">
      <w:pPr>
        <w:jc w:val="both"/>
        <w:rPr>
          <w:color w:val="000000"/>
        </w:rPr>
      </w:pPr>
      <w:r>
        <w:rPr>
          <w:color w:val="000000"/>
        </w:rPr>
        <w:t>6.7. A Contratada deverá manter preposto da empresa no local da execução do objeto durante o período de execução contratual.</w:t>
      </w:r>
    </w:p>
    <w:p w14:paraId="65CC1D5C" w14:textId="77777777" w:rsidR="00C56CE9" w:rsidRDefault="00C56CE9" w:rsidP="00C56CE9">
      <w:pPr>
        <w:jc w:val="both"/>
        <w:rPr>
          <w:color w:val="000000"/>
        </w:rPr>
      </w:pPr>
    </w:p>
    <w:p w14:paraId="628F3B3F" w14:textId="77777777" w:rsidR="00C56CE9" w:rsidRDefault="00C56CE9" w:rsidP="00C56CE9">
      <w:pPr>
        <w:jc w:val="both"/>
        <w:rPr>
          <w:color w:val="000000"/>
        </w:rPr>
      </w:pPr>
      <w:r>
        <w:rPr>
          <w:color w:val="000000"/>
        </w:rPr>
        <w:t>6.8. A Contratante poderá recusar, desde que justificadamente, a indicação ou a manutenção do preposto da empresa, hipótese em que a Contratada designará outro para o exercício da atividade.</w:t>
      </w:r>
    </w:p>
    <w:p w14:paraId="2BE0BE26" w14:textId="77777777" w:rsidR="00C56CE9" w:rsidRDefault="00C56CE9" w:rsidP="00C56CE9">
      <w:pPr>
        <w:jc w:val="both"/>
        <w:rPr>
          <w:b/>
          <w:color w:val="000000"/>
        </w:rPr>
      </w:pPr>
    </w:p>
    <w:p w14:paraId="67EB7E9C" w14:textId="77777777" w:rsidR="00C56CE9" w:rsidRDefault="00C56CE9" w:rsidP="00C56CE9">
      <w:pPr>
        <w:jc w:val="both"/>
        <w:rPr>
          <w:b/>
          <w:color w:val="000000"/>
        </w:rPr>
      </w:pPr>
      <w:r>
        <w:rPr>
          <w:b/>
          <w:color w:val="000000"/>
        </w:rPr>
        <w:t>Fiscalização</w:t>
      </w:r>
    </w:p>
    <w:p w14:paraId="50651976" w14:textId="77777777" w:rsidR="00C56CE9" w:rsidRDefault="00C56CE9" w:rsidP="00C56CE9">
      <w:pPr>
        <w:jc w:val="both"/>
        <w:rPr>
          <w:color w:val="000000"/>
        </w:rPr>
      </w:pPr>
    </w:p>
    <w:p w14:paraId="518EA832" w14:textId="77777777" w:rsidR="00C56CE9" w:rsidRDefault="00C56CE9" w:rsidP="00C56CE9">
      <w:pPr>
        <w:jc w:val="both"/>
        <w:rPr>
          <w:color w:val="000000"/>
        </w:rPr>
      </w:pPr>
      <w:r>
        <w:rPr>
          <w:color w:val="000000"/>
        </w:rPr>
        <w:t>6.9. A execução do contrato deverá ser acompanhada e fiscalizada pelo(s) fiscal(is) do contrato, ou pelos respectivos substitutos (Lei nº 14.133, de 2021, art. 117, caput).</w:t>
      </w:r>
    </w:p>
    <w:p w14:paraId="68D76851" w14:textId="77777777" w:rsidR="00C56CE9" w:rsidRDefault="00C56CE9" w:rsidP="00C56CE9">
      <w:pPr>
        <w:jc w:val="both"/>
        <w:rPr>
          <w:color w:val="000000"/>
        </w:rPr>
      </w:pPr>
    </w:p>
    <w:p w14:paraId="2AC9E9AE" w14:textId="77777777" w:rsidR="00C56CE9" w:rsidRDefault="00C56CE9" w:rsidP="00C56CE9">
      <w:pPr>
        <w:pBdr>
          <w:top w:val="nil"/>
          <w:left w:val="nil"/>
          <w:bottom w:val="nil"/>
          <w:right w:val="nil"/>
          <w:between w:val="nil"/>
        </w:pBdr>
        <w:ind w:right="54"/>
        <w:jc w:val="both"/>
        <w:rPr>
          <w:color w:val="000000"/>
        </w:rPr>
      </w:pPr>
      <w:r>
        <w:rPr>
          <w:color w:val="000000"/>
        </w:rPr>
        <w:t>6.9.1. A fiscalização decorrente desta contratação, será acompanhada e fiscalizada pelo servidor ALONSO lNACIO OLIVEIRA DO VALE, matrícula 5391, servidor lotado na Secretaria de lnfraestrutura.</w:t>
      </w:r>
    </w:p>
    <w:p w14:paraId="1F169486" w14:textId="77777777" w:rsidR="00C56CE9" w:rsidRDefault="00C56CE9" w:rsidP="00C56CE9">
      <w:pPr>
        <w:jc w:val="both"/>
        <w:rPr>
          <w:color w:val="000000"/>
        </w:rPr>
      </w:pPr>
    </w:p>
    <w:p w14:paraId="404CAA21" w14:textId="77777777" w:rsidR="00C56CE9" w:rsidRDefault="00C56CE9" w:rsidP="00C56CE9">
      <w:pPr>
        <w:jc w:val="both"/>
        <w:rPr>
          <w:color w:val="000000"/>
        </w:rPr>
      </w:pPr>
      <w:r>
        <w:rPr>
          <w:color w:val="000000"/>
        </w:rPr>
        <w:t>6.10. O fiscal do contrato acompanhará a execução do contrato, para que sejam cumpridas todas as condições estabelecidas no contrato, de modo a assegurar os melhores resultados para a Administração.</w:t>
      </w:r>
    </w:p>
    <w:p w14:paraId="58277879" w14:textId="77777777" w:rsidR="00C56CE9" w:rsidRDefault="00C56CE9" w:rsidP="00C56CE9">
      <w:pPr>
        <w:jc w:val="both"/>
        <w:rPr>
          <w:color w:val="000000"/>
        </w:rPr>
      </w:pPr>
    </w:p>
    <w:p w14:paraId="7D45948B" w14:textId="77777777" w:rsidR="00C56CE9" w:rsidRDefault="00C56CE9" w:rsidP="00C56CE9">
      <w:pPr>
        <w:jc w:val="both"/>
        <w:rPr>
          <w:color w:val="000000"/>
        </w:rPr>
      </w:pPr>
      <w:r>
        <w:rPr>
          <w:color w:val="000000"/>
        </w:rPr>
        <w:t xml:space="preserve">6.11. O fiscal do contrato anotará no histórico de gerenciamento do contrato todas as ocorrências relacionadas à execução do contrato, com a descrição do que for necessário para a regularização das faltas ou dos defeitos observados. </w:t>
      </w:r>
    </w:p>
    <w:p w14:paraId="7160897C" w14:textId="77777777" w:rsidR="00C56CE9" w:rsidRDefault="00C56CE9" w:rsidP="00C56CE9">
      <w:pPr>
        <w:jc w:val="both"/>
        <w:rPr>
          <w:color w:val="000000"/>
        </w:rPr>
      </w:pPr>
    </w:p>
    <w:p w14:paraId="1F8756F4" w14:textId="77777777" w:rsidR="00C56CE9" w:rsidRDefault="00C56CE9" w:rsidP="00C56CE9">
      <w:pPr>
        <w:jc w:val="both"/>
        <w:rPr>
          <w:color w:val="000000"/>
        </w:rPr>
      </w:pPr>
      <w:r>
        <w:rPr>
          <w:color w:val="000000"/>
        </w:rPr>
        <w:t xml:space="preserve">6.12. Identificada qualquer inexatidão ou irregularidade, o fiscal do contrato emitirá notificações para a correção da execução do contrato, determinando prazo para a correção. </w:t>
      </w:r>
    </w:p>
    <w:p w14:paraId="261FA0B0" w14:textId="77777777" w:rsidR="00C56CE9" w:rsidRDefault="00C56CE9" w:rsidP="00C56CE9">
      <w:pPr>
        <w:jc w:val="both"/>
        <w:rPr>
          <w:color w:val="000000"/>
        </w:rPr>
      </w:pPr>
    </w:p>
    <w:p w14:paraId="266455CF" w14:textId="77777777" w:rsidR="00C56CE9" w:rsidRDefault="00C56CE9" w:rsidP="00C56CE9">
      <w:pPr>
        <w:jc w:val="both"/>
        <w:rPr>
          <w:color w:val="000000"/>
        </w:rPr>
      </w:pPr>
      <w:r>
        <w:rPr>
          <w:color w:val="000000"/>
        </w:rPr>
        <w:t xml:space="preserve">6.13. O fiscal do contrato informará ao gestor do contato, em tempo hábil, a situação que demandar decisão ou adoção de medidas que ultrapassem sua competência, para que adote as medidas necessárias e saneadoras, se for o caso. </w:t>
      </w:r>
    </w:p>
    <w:p w14:paraId="723C9FD1" w14:textId="77777777" w:rsidR="00C56CE9" w:rsidRDefault="00C56CE9" w:rsidP="00C56CE9">
      <w:pPr>
        <w:jc w:val="both"/>
        <w:rPr>
          <w:color w:val="000000"/>
        </w:rPr>
      </w:pPr>
    </w:p>
    <w:p w14:paraId="1ACC08EB" w14:textId="77777777" w:rsidR="00C56CE9" w:rsidRDefault="00C56CE9" w:rsidP="00C56CE9">
      <w:pPr>
        <w:jc w:val="both"/>
        <w:rPr>
          <w:color w:val="000000"/>
        </w:rPr>
      </w:pPr>
      <w:r>
        <w:rPr>
          <w:color w:val="000000"/>
        </w:rPr>
        <w:t xml:space="preserve">6.14. No caso de ocorrências que possam inviabilizar a execução do contrato nas datas aprazadas, o fiscal do contrato comunicará o fato imediatamente ao gestor do contrato. </w:t>
      </w:r>
    </w:p>
    <w:p w14:paraId="207ED9BE" w14:textId="77777777" w:rsidR="00C56CE9" w:rsidRDefault="00C56CE9" w:rsidP="00C56CE9">
      <w:pPr>
        <w:jc w:val="both"/>
        <w:rPr>
          <w:color w:val="000000"/>
        </w:rPr>
      </w:pPr>
    </w:p>
    <w:p w14:paraId="3D74149B" w14:textId="77777777" w:rsidR="00C56CE9" w:rsidRDefault="00C56CE9" w:rsidP="00C56CE9">
      <w:pPr>
        <w:jc w:val="both"/>
        <w:rPr>
          <w:color w:val="000000"/>
        </w:rPr>
      </w:pPr>
      <w:r>
        <w:rPr>
          <w:color w:val="000000"/>
        </w:rPr>
        <w:t>6.15. O fiscal do contrato comunicará ao gestor do contrato, em tempo hábil, o término do contrato sob sua responsabilidade, com vistas à adoção tempestiva das providências cabíveis para a continuidade ou o encerramento da contratação.</w:t>
      </w:r>
    </w:p>
    <w:p w14:paraId="29475C32" w14:textId="77777777" w:rsidR="00C56CE9" w:rsidRDefault="00C56CE9" w:rsidP="00C56CE9">
      <w:pPr>
        <w:jc w:val="both"/>
        <w:rPr>
          <w:color w:val="000000"/>
        </w:rPr>
      </w:pPr>
    </w:p>
    <w:p w14:paraId="31A8B47E" w14:textId="77777777" w:rsidR="00C56CE9" w:rsidRDefault="00C56CE9" w:rsidP="00C56CE9">
      <w:pPr>
        <w:jc w:val="both"/>
        <w:rPr>
          <w:color w:val="000000"/>
        </w:rPr>
      </w:pPr>
      <w:r>
        <w:rPr>
          <w:color w:val="000000"/>
        </w:rPr>
        <w:t>6.16.</w:t>
      </w:r>
      <w:r>
        <w:rPr>
          <w:b/>
          <w:color w:val="000000"/>
        </w:rPr>
        <w:t xml:space="preserve"> </w:t>
      </w:r>
      <w:r>
        <w:rPr>
          <w:color w:val="000000"/>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02126CF" w14:textId="77777777" w:rsidR="00C56CE9" w:rsidRDefault="00C56CE9" w:rsidP="00C56CE9">
      <w:pPr>
        <w:jc w:val="both"/>
        <w:rPr>
          <w:color w:val="000000"/>
        </w:rPr>
      </w:pPr>
    </w:p>
    <w:p w14:paraId="02DA8F4C" w14:textId="77777777" w:rsidR="00C56CE9" w:rsidRDefault="00C56CE9" w:rsidP="00C56CE9">
      <w:pPr>
        <w:jc w:val="both"/>
        <w:rPr>
          <w:color w:val="000000"/>
        </w:rPr>
      </w:pPr>
      <w:r>
        <w:rPr>
          <w:color w:val="000000"/>
        </w:rPr>
        <w:t>6.17. Caso ocorra descumprimento das obrigações contratuais, o fiscal do contrato atuará tempestivamente na solução do problema, reportando ao gestor do contrato para que tome as providências cabíveis, quando ultrapassar a sua competência.</w:t>
      </w:r>
    </w:p>
    <w:p w14:paraId="15B7FDA6" w14:textId="77777777" w:rsidR="00C56CE9" w:rsidRDefault="00C56CE9" w:rsidP="00C56CE9">
      <w:pPr>
        <w:jc w:val="both"/>
        <w:rPr>
          <w:color w:val="000000"/>
        </w:rPr>
      </w:pPr>
    </w:p>
    <w:p w14:paraId="4E8A9522" w14:textId="77777777" w:rsidR="00C56CE9" w:rsidRDefault="00C56CE9" w:rsidP="00C56CE9">
      <w:pPr>
        <w:jc w:val="both"/>
        <w:rPr>
          <w:b/>
          <w:color w:val="000000"/>
        </w:rPr>
      </w:pPr>
      <w:r>
        <w:rPr>
          <w:b/>
          <w:color w:val="000000"/>
        </w:rPr>
        <w:t>Gestor do Contrato</w:t>
      </w:r>
    </w:p>
    <w:p w14:paraId="3588234D" w14:textId="77777777" w:rsidR="00C56CE9" w:rsidRDefault="00C56CE9" w:rsidP="00C56CE9">
      <w:pPr>
        <w:jc w:val="both"/>
        <w:rPr>
          <w:color w:val="000000"/>
        </w:rPr>
      </w:pPr>
    </w:p>
    <w:p w14:paraId="42BF14AB" w14:textId="77777777" w:rsidR="00C56CE9" w:rsidRDefault="00C56CE9" w:rsidP="00C56CE9">
      <w:pPr>
        <w:jc w:val="both"/>
        <w:rPr>
          <w:color w:val="000000"/>
        </w:rPr>
      </w:pPr>
      <w:r>
        <w:rPr>
          <w:color w:val="000000"/>
        </w:rPr>
        <w:t xml:space="preserve">6.18. O gestor do contrato, será a servidora </w:t>
      </w:r>
      <w:r>
        <w:t>Maria Eduarda Campos da Silva</w:t>
      </w:r>
      <w:r>
        <w:rPr>
          <w:color w:val="000000"/>
        </w:rPr>
        <w:t>, com atribuições administrativas e a função de administrar o contrato, desde sua concepção até a finalização, especialmente:</w:t>
      </w:r>
    </w:p>
    <w:p w14:paraId="3788B9D7" w14:textId="77777777" w:rsidR="00C56CE9" w:rsidRDefault="00C56CE9" w:rsidP="00C56CE9">
      <w:pPr>
        <w:jc w:val="both"/>
        <w:rPr>
          <w:color w:val="000000"/>
        </w:rPr>
      </w:pPr>
    </w:p>
    <w:p w14:paraId="134E3F28" w14:textId="77777777" w:rsidR="00C56CE9" w:rsidRDefault="00C56CE9" w:rsidP="00C56CE9">
      <w:pPr>
        <w:jc w:val="both"/>
        <w:rPr>
          <w:color w:val="000000"/>
        </w:rPr>
      </w:pPr>
      <w:r>
        <w:rPr>
          <w:color w:val="000000"/>
        </w:rPr>
        <w:t xml:space="preserve">6.19.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BD99109" w14:textId="77777777" w:rsidR="00C56CE9" w:rsidRDefault="00C56CE9" w:rsidP="00C56CE9">
      <w:pPr>
        <w:jc w:val="both"/>
        <w:rPr>
          <w:color w:val="000000"/>
        </w:rPr>
      </w:pPr>
    </w:p>
    <w:p w14:paraId="249DE641" w14:textId="77777777" w:rsidR="00C56CE9" w:rsidRDefault="00C56CE9" w:rsidP="00C56CE9">
      <w:pPr>
        <w:jc w:val="both"/>
        <w:rPr>
          <w:color w:val="000000"/>
        </w:rPr>
      </w:pPr>
      <w:r>
        <w:rPr>
          <w:color w:val="000000"/>
        </w:rPr>
        <w:t xml:space="preserve">6.20.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5897193D" w14:textId="77777777" w:rsidR="00C56CE9" w:rsidRDefault="00C56CE9" w:rsidP="00C56CE9">
      <w:pPr>
        <w:jc w:val="both"/>
        <w:rPr>
          <w:color w:val="000000"/>
        </w:rPr>
      </w:pPr>
    </w:p>
    <w:p w14:paraId="37B019E5" w14:textId="77777777" w:rsidR="00C56CE9" w:rsidRDefault="00C56CE9" w:rsidP="00C56CE9">
      <w:pPr>
        <w:jc w:val="both"/>
        <w:rPr>
          <w:color w:val="000000"/>
        </w:rPr>
      </w:pPr>
      <w:r>
        <w:rPr>
          <w:color w:val="000000"/>
        </w:rPr>
        <w:t xml:space="preserve">6.21.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79DE2CC5" w14:textId="77777777" w:rsidR="00C56CE9" w:rsidRDefault="00C56CE9" w:rsidP="00C56CE9">
      <w:pPr>
        <w:jc w:val="both"/>
        <w:rPr>
          <w:color w:val="000000"/>
        </w:rPr>
      </w:pPr>
    </w:p>
    <w:p w14:paraId="5B6885D0" w14:textId="77777777" w:rsidR="00C56CE9" w:rsidRDefault="00C56CE9" w:rsidP="00C56CE9">
      <w:pPr>
        <w:jc w:val="both"/>
        <w:rPr>
          <w:color w:val="000000"/>
        </w:rPr>
      </w:pPr>
      <w:r>
        <w:rPr>
          <w:color w:val="000000"/>
        </w:rPr>
        <w:t xml:space="preserve">6.22. O gestor do contrato emitirá documento comprobatório da avaliação realizada pelos fiscais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53E26D54" w14:textId="77777777" w:rsidR="00C56CE9" w:rsidRDefault="00C56CE9" w:rsidP="00C56CE9">
      <w:pPr>
        <w:jc w:val="both"/>
        <w:rPr>
          <w:color w:val="000000"/>
        </w:rPr>
      </w:pPr>
      <w:r>
        <w:rPr>
          <w:color w:val="000000"/>
        </w:rPr>
        <w:t xml:space="preserve"> </w:t>
      </w:r>
    </w:p>
    <w:p w14:paraId="30891784" w14:textId="77777777" w:rsidR="00C56CE9" w:rsidRDefault="00C56CE9" w:rsidP="00C56CE9">
      <w:pPr>
        <w:jc w:val="both"/>
        <w:rPr>
          <w:color w:val="000000"/>
        </w:rPr>
      </w:pPr>
      <w:r>
        <w:rPr>
          <w:color w:val="000000"/>
        </w:rPr>
        <w:t xml:space="preserve">6.23.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658014A" w14:textId="77777777" w:rsidR="00C56CE9" w:rsidRDefault="00C56CE9" w:rsidP="00C56CE9">
      <w:pPr>
        <w:jc w:val="both"/>
        <w:rPr>
          <w:color w:val="000000"/>
        </w:rPr>
      </w:pPr>
    </w:p>
    <w:p w14:paraId="493641A8" w14:textId="77777777" w:rsidR="00C56CE9" w:rsidRDefault="00C56CE9" w:rsidP="00C56CE9">
      <w:pPr>
        <w:jc w:val="both"/>
        <w:rPr>
          <w:color w:val="000000"/>
        </w:rPr>
      </w:pPr>
      <w:r>
        <w:rPr>
          <w:color w:val="000000"/>
        </w:rPr>
        <w:t xml:space="preserve">6.24. O gestor do contrato deverá elaborar relatório final com informações sobre a consecução dos objetivos que tenham justificado a contratação e eventuais condutas a serem adotadas para o aprimoramento das atividades da Administração. </w:t>
      </w:r>
    </w:p>
    <w:p w14:paraId="4181B8B3" w14:textId="77777777" w:rsidR="00C56CE9" w:rsidRDefault="00C56CE9" w:rsidP="00C56CE9">
      <w:pPr>
        <w:jc w:val="both"/>
        <w:rPr>
          <w:color w:val="000000"/>
        </w:rPr>
      </w:pPr>
    </w:p>
    <w:p w14:paraId="28978FBC" w14:textId="77777777" w:rsidR="00C56CE9" w:rsidRDefault="00C56CE9" w:rsidP="00C56CE9">
      <w:pPr>
        <w:jc w:val="both"/>
        <w:rPr>
          <w:color w:val="000000"/>
        </w:rPr>
      </w:pPr>
      <w:r>
        <w:rPr>
          <w:color w:val="000000"/>
        </w:rPr>
        <w:t>6.25. O gestor do contrato deverá enviar a documentação pertinente ao setor de contratos para a formalização dos procedimentos de liquidação e pagamento, no valor dimensionado pela fiscalização e gestão nos termos do contrato.</w:t>
      </w:r>
    </w:p>
    <w:p w14:paraId="5971D791" w14:textId="77777777" w:rsidR="00C56CE9" w:rsidRDefault="00C56CE9" w:rsidP="00C56CE9">
      <w:pPr>
        <w:jc w:val="both"/>
        <w:rPr>
          <w:color w:val="000000"/>
        </w:rPr>
      </w:pPr>
    </w:p>
    <w:p w14:paraId="7F67BF52" w14:textId="77777777" w:rsidR="00C56CE9" w:rsidRDefault="00C56CE9" w:rsidP="00C56CE9">
      <w:pPr>
        <w:shd w:val="clear" w:color="auto" w:fill="FFF2CC"/>
        <w:jc w:val="both"/>
        <w:rPr>
          <w:b/>
        </w:rPr>
      </w:pPr>
      <w:r>
        <w:rPr>
          <w:b/>
        </w:rPr>
        <w:t>7 – DO RECEBIMENTO DO OBJETO E DOS CRITÉRIOS PARA MEDIÇÃO E PAGAMENTO</w:t>
      </w:r>
    </w:p>
    <w:p w14:paraId="4A23B156" w14:textId="77777777" w:rsidR="00C56CE9" w:rsidRDefault="00C56CE9" w:rsidP="00C56CE9">
      <w:pPr>
        <w:pBdr>
          <w:top w:val="nil"/>
          <w:left w:val="nil"/>
          <w:bottom w:val="nil"/>
          <w:right w:val="nil"/>
          <w:between w:val="nil"/>
        </w:pBdr>
        <w:jc w:val="both"/>
        <w:rPr>
          <w:color w:val="000000"/>
        </w:rPr>
      </w:pPr>
    </w:p>
    <w:p w14:paraId="56571685" w14:textId="77777777" w:rsidR="00C56CE9" w:rsidRDefault="00C56CE9" w:rsidP="00C56CE9">
      <w:pPr>
        <w:jc w:val="both"/>
      </w:pPr>
      <w:r>
        <w:t>7.1. Ao final de cada etapa da execução contratual, conforme previsto no Cronograma Físico-Financeiro, o Contratado apresentará a medição prévia dos serviços executados no período, por meio de planilha e memória de cálculo detalhada.</w:t>
      </w:r>
    </w:p>
    <w:p w14:paraId="6607C3D5" w14:textId="77777777" w:rsidR="00C56CE9" w:rsidRDefault="00C56CE9" w:rsidP="00C56CE9">
      <w:pPr>
        <w:jc w:val="both"/>
      </w:pPr>
    </w:p>
    <w:p w14:paraId="52F0A236" w14:textId="77777777" w:rsidR="00C56CE9" w:rsidRDefault="00C56CE9" w:rsidP="00C56CE9">
      <w:pPr>
        <w:jc w:val="both"/>
      </w:pPr>
      <w:r>
        <w:t>7.2. Uma etapa será considerada efetivamente concluída quando os serviços previstos para aquela etapa, no Cronograma Físico-Financeiro, estiverem executados em sua totalidade.</w:t>
      </w:r>
    </w:p>
    <w:p w14:paraId="748BD7AB" w14:textId="77777777" w:rsidR="00C56CE9" w:rsidRDefault="00C56CE9" w:rsidP="00C56CE9">
      <w:pPr>
        <w:jc w:val="both"/>
      </w:pPr>
      <w:r>
        <w:t>O contratado também apresentará, a cada medição, os documentos comprobatórios da procedência legal dos produtos e subprodutos florestais utilizados naquela etapa da execução contratual, quando for o caso.</w:t>
      </w:r>
    </w:p>
    <w:p w14:paraId="33DDA419" w14:textId="77777777" w:rsidR="00C56CE9" w:rsidRDefault="00C56CE9" w:rsidP="00C56CE9">
      <w:pPr>
        <w:jc w:val="both"/>
      </w:pPr>
    </w:p>
    <w:p w14:paraId="58ED18FD" w14:textId="77777777" w:rsidR="00C56CE9" w:rsidRDefault="00C56CE9" w:rsidP="00C56CE9">
      <w:pPr>
        <w:jc w:val="both"/>
      </w:pPr>
      <w:r>
        <w:lastRenderedPageBreak/>
        <w:t xml:space="preserve">7.3. Os serviços serão recebidos provisoriamente, no prazo de 05 (cinco) dias, pelos fiscais de contrato, mediante termos detalhados, quando verificado o cumprimento das exigências de caráter técnico e administrativo. </w:t>
      </w:r>
    </w:p>
    <w:p w14:paraId="1AE48DCF" w14:textId="77777777" w:rsidR="00C56CE9" w:rsidRDefault="00C56CE9" w:rsidP="00C56CE9">
      <w:pPr>
        <w:jc w:val="both"/>
      </w:pPr>
      <w:r>
        <w:t>7.4. O prazo da disposição acima será contado do recebimento de comunicação de cobrança oriunda do contratado com a comprovação da prestação dos serviços a que se referem a parcela a ser paga.</w:t>
      </w:r>
    </w:p>
    <w:p w14:paraId="4D210741" w14:textId="77777777" w:rsidR="00C56CE9" w:rsidRDefault="00C56CE9" w:rsidP="00C56CE9">
      <w:pPr>
        <w:jc w:val="both"/>
      </w:pPr>
    </w:p>
    <w:p w14:paraId="07202647" w14:textId="77777777" w:rsidR="00C56CE9" w:rsidRDefault="00C56CE9" w:rsidP="00C56CE9">
      <w:pPr>
        <w:jc w:val="both"/>
      </w:pPr>
      <w:r>
        <w:t>7.5. O fiscal do contrato realizará o recebimento provisório do objeto do contrato mediante termo detalhado que comprove o cumprimento das exigências.</w:t>
      </w:r>
    </w:p>
    <w:p w14:paraId="77692737" w14:textId="77777777" w:rsidR="00C56CE9" w:rsidRDefault="00C56CE9" w:rsidP="00C56CE9">
      <w:pPr>
        <w:jc w:val="both"/>
      </w:pPr>
    </w:p>
    <w:p w14:paraId="18125661" w14:textId="77777777" w:rsidR="00C56CE9" w:rsidRDefault="00C56CE9" w:rsidP="00C56CE9">
      <w:pPr>
        <w:jc w:val="both"/>
      </w:pPr>
      <w:r>
        <w:t>7.6. 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12888236" w14:textId="77777777" w:rsidR="00C56CE9" w:rsidRDefault="00C56CE9" w:rsidP="00C56CE9">
      <w:pPr>
        <w:jc w:val="both"/>
      </w:pPr>
    </w:p>
    <w:p w14:paraId="19F80339" w14:textId="77777777" w:rsidR="00C56CE9" w:rsidRDefault="00C56CE9" w:rsidP="00C56CE9">
      <w:pPr>
        <w:jc w:val="both"/>
      </w:pPr>
      <w:r>
        <w:t>7.7. Será considerado como ocorrido o recebimento provisório com a entrega do termo detalhado ou, em havendo mais de um a ser feito, com a entrega do último.</w:t>
      </w:r>
    </w:p>
    <w:p w14:paraId="5AA05E9F" w14:textId="77777777" w:rsidR="00C56CE9" w:rsidRDefault="00C56CE9" w:rsidP="00C56CE9">
      <w:pPr>
        <w:jc w:val="both"/>
      </w:pPr>
    </w:p>
    <w:p w14:paraId="555AED73" w14:textId="77777777" w:rsidR="00C56CE9" w:rsidRDefault="00C56CE9" w:rsidP="00C56CE9">
      <w:pPr>
        <w:jc w:val="both"/>
      </w:pPr>
      <w:r>
        <w:t>7.8.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C544001" w14:textId="77777777" w:rsidR="00C56CE9" w:rsidRDefault="00C56CE9" w:rsidP="00C56CE9">
      <w:pPr>
        <w:jc w:val="both"/>
      </w:pPr>
    </w:p>
    <w:p w14:paraId="67281711" w14:textId="77777777" w:rsidR="00C56CE9" w:rsidRDefault="00C56CE9" w:rsidP="00C56CE9">
      <w:pPr>
        <w:jc w:val="both"/>
      </w:pPr>
      <w:r>
        <w:t xml:space="preserve">7.9. A fiscalização não efetuará o ateste da última e/ou única medição de serviços até que sejam sanadas todas as eventuais pendências que possam vir a ser apontadas no Recebimento Provisório. </w:t>
      </w:r>
    </w:p>
    <w:p w14:paraId="0809C391" w14:textId="77777777" w:rsidR="00C56CE9" w:rsidRDefault="00C56CE9" w:rsidP="00C56CE9">
      <w:pPr>
        <w:jc w:val="both"/>
      </w:pPr>
    </w:p>
    <w:p w14:paraId="79A043BA" w14:textId="77777777" w:rsidR="00C56CE9" w:rsidRDefault="00C56CE9" w:rsidP="00C56CE9">
      <w:pPr>
        <w:jc w:val="both"/>
      </w:pPr>
      <w:r>
        <w:t>7.10. O recebimento provisório também ficará sujeito, quando cabível, à conclusão de todos os testes de campo e à entrega dos Manuais e Instruções exigíveis.</w:t>
      </w:r>
    </w:p>
    <w:p w14:paraId="14531D4D" w14:textId="77777777" w:rsidR="00C56CE9" w:rsidRDefault="00C56CE9" w:rsidP="00C56CE9">
      <w:pPr>
        <w:jc w:val="both"/>
      </w:pPr>
    </w:p>
    <w:p w14:paraId="5397C7A5" w14:textId="77777777" w:rsidR="00C56CE9" w:rsidRDefault="00C56CE9" w:rsidP="00C56CE9">
      <w:pPr>
        <w:jc w:val="both"/>
      </w:pPr>
      <w:r>
        <w:t>7.11. Os serviços poderão ser rejeitados, no todo ou em parte, quando em desacordo com as especificações constantes neste Termo de Referência e na proposta, sem prejuízo da aplicação das penalidades.</w:t>
      </w:r>
    </w:p>
    <w:p w14:paraId="00D2F962" w14:textId="77777777" w:rsidR="00C56CE9" w:rsidRDefault="00C56CE9" w:rsidP="00C56CE9">
      <w:pPr>
        <w:jc w:val="both"/>
      </w:pPr>
    </w:p>
    <w:p w14:paraId="38B5E26B" w14:textId="77777777" w:rsidR="00C56CE9" w:rsidRDefault="00C56CE9" w:rsidP="00C56CE9">
      <w:pPr>
        <w:jc w:val="both"/>
      </w:pPr>
      <w:r>
        <w:t>7.12.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34BBF718" w14:textId="77777777" w:rsidR="00C56CE9" w:rsidRDefault="00C56CE9" w:rsidP="00C56CE9">
      <w:pPr>
        <w:jc w:val="both"/>
      </w:pPr>
    </w:p>
    <w:p w14:paraId="2A0318F4" w14:textId="77777777" w:rsidR="00C56CE9" w:rsidRDefault="00C56CE9" w:rsidP="00C56CE9">
      <w:pPr>
        <w:jc w:val="both"/>
      </w:pPr>
      <w:r>
        <w:t xml:space="preserve">7.13. Os serviços serão recebidos definitivamente no prazo de 10 (dez) dias, contados do recebimento provisório, por servidor ou comissão designada pela </w:t>
      </w:r>
      <w:r>
        <w:lastRenderedPageBreak/>
        <w:t>autoridade competente, após a verificação da qualidade e quantidade do serviço e consequente aceitação mediante termo detalhado, obedecendo os seguintes procedimentos:</w:t>
      </w:r>
    </w:p>
    <w:p w14:paraId="53E11C2F" w14:textId="77777777" w:rsidR="00C56CE9" w:rsidRDefault="00C56CE9" w:rsidP="00C56CE9">
      <w:pPr>
        <w:jc w:val="both"/>
      </w:pPr>
    </w:p>
    <w:p w14:paraId="7E032537" w14:textId="77777777" w:rsidR="00C56CE9" w:rsidRDefault="00C56CE9" w:rsidP="00C56CE9">
      <w:pPr>
        <w:jc w:val="both"/>
      </w:pPr>
      <w:r>
        <w:t>7.13.1. Emitir documento comprobatório da avaliação realizada pelo fiscal de contrato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w:t>
      </w:r>
    </w:p>
    <w:p w14:paraId="59B7AFA2" w14:textId="77777777" w:rsidR="00C56CE9" w:rsidRDefault="00C56CE9" w:rsidP="00C56CE9">
      <w:pPr>
        <w:jc w:val="both"/>
      </w:pPr>
    </w:p>
    <w:p w14:paraId="76D9AF0B" w14:textId="77777777" w:rsidR="00C56CE9" w:rsidRDefault="00C56CE9" w:rsidP="00C56CE9">
      <w:pPr>
        <w:jc w:val="both"/>
      </w:pPr>
      <w:r>
        <w:t>7.13.2.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181D26FE" w14:textId="77777777" w:rsidR="00C56CE9" w:rsidRDefault="00C56CE9" w:rsidP="00C56CE9">
      <w:pPr>
        <w:jc w:val="both"/>
      </w:pPr>
    </w:p>
    <w:p w14:paraId="316DAAA0" w14:textId="77777777" w:rsidR="00C56CE9" w:rsidRDefault="00C56CE9" w:rsidP="00C56CE9">
      <w:pPr>
        <w:jc w:val="both"/>
      </w:pPr>
      <w:r>
        <w:t>7.13.3. Emitir Termo Detalhado para efeito de recebimento definitivo dos serviços prestados, com base nos relatórios e documentações apresentadas; e</w:t>
      </w:r>
    </w:p>
    <w:p w14:paraId="5737997C" w14:textId="77777777" w:rsidR="00C56CE9" w:rsidRDefault="00C56CE9" w:rsidP="00C56CE9">
      <w:pPr>
        <w:jc w:val="both"/>
      </w:pPr>
    </w:p>
    <w:p w14:paraId="0B081054" w14:textId="77777777" w:rsidR="00C56CE9" w:rsidRDefault="00C56CE9" w:rsidP="00C56CE9">
      <w:pPr>
        <w:jc w:val="both"/>
      </w:pPr>
      <w:r>
        <w:t>7.13.4. Comunicar a empresa para que emita a Nota Fiscal ou Fatura, com o valor exato dimensionado pela fiscalização.</w:t>
      </w:r>
    </w:p>
    <w:p w14:paraId="4F6717AB" w14:textId="77777777" w:rsidR="00C56CE9" w:rsidRDefault="00C56CE9" w:rsidP="00C56CE9">
      <w:pPr>
        <w:jc w:val="both"/>
      </w:pPr>
    </w:p>
    <w:p w14:paraId="4103DAF4" w14:textId="77777777" w:rsidR="00C56CE9" w:rsidRDefault="00C56CE9" w:rsidP="00C56CE9">
      <w:pPr>
        <w:jc w:val="both"/>
      </w:pPr>
      <w:r>
        <w:t>7.14. Enviar a documentação pertinente ao setor de contratos para a formalização dos procedimentos de liquidação e pagamento, no valor dimensionado pela fiscalização e gestão.</w:t>
      </w:r>
    </w:p>
    <w:p w14:paraId="4BF3A8B1" w14:textId="77777777" w:rsidR="00C56CE9" w:rsidRDefault="00C56CE9" w:rsidP="00C56CE9">
      <w:pPr>
        <w:jc w:val="both"/>
      </w:pPr>
    </w:p>
    <w:p w14:paraId="5D9B7746" w14:textId="77777777" w:rsidR="00C56CE9" w:rsidRDefault="00C56CE9" w:rsidP="00C56CE9">
      <w:pPr>
        <w:jc w:val="both"/>
      </w:pPr>
      <w:r>
        <w:t xml:space="preserve">7.15. No caso de controvérsia sobre a execução do objeto, quanto à dimensão, qualidade e quantidade, deverá ser observado o teor do </w:t>
      </w:r>
      <w:hyperlink r:id="rId47" w:anchor="art143">
        <w:r>
          <w:rPr>
            <w:color w:val="0000FF"/>
            <w:u w:val="single"/>
          </w:rPr>
          <w:t>art. 143 da Lei nº 14.133, de 2021</w:t>
        </w:r>
      </w:hyperlink>
      <w:r>
        <w:t>, comunicando-se à empresa para emissão de Nota Fiscal no que pertine à parcela incontroversa da execução do objeto, para efeito de liquidação e pagamento.</w:t>
      </w:r>
    </w:p>
    <w:p w14:paraId="303BA4A1" w14:textId="77777777" w:rsidR="00C56CE9" w:rsidRDefault="00C56CE9" w:rsidP="00C56CE9">
      <w:pPr>
        <w:jc w:val="both"/>
      </w:pPr>
    </w:p>
    <w:p w14:paraId="7B27730D" w14:textId="77777777" w:rsidR="00C56CE9" w:rsidRDefault="00C56CE9" w:rsidP="00C56CE9">
      <w:pPr>
        <w:jc w:val="both"/>
      </w:pPr>
      <w:r>
        <w:t>7.16. Nenhum prazo de recebimento ocorrerá enquanto pendente a solução, pelo contratado, de inconsistências verificadas na execução do objeto ou no instrumento de cobrança.</w:t>
      </w:r>
    </w:p>
    <w:p w14:paraId="3375AD43" w14:textId="77777777" w:rsidR="00C56CE9" w:rsidRDefault="00C56CE9" w:rsidP="00C56CE9">
      <w:pPr>
        <w:jc w:val="both"/>
      </w:pPr>
    </w:p>
    <w:p w14:paraId="4484C0A0" w14:textId="77777777" w:rsidR="00C56CE9" w:rsidRDefault="00C56CE9" w:rsidP="00C56CE9">
      <w:pPr>
        <w:jc w:val="both"/>
      </w:pPr>
      <w:r>
        <w:t>7.17. O recebimento provisório ou definitivo não excluirá a responsabilidade civil pela solidez e pela segurança do serviço nem a responsabilidade ético-profissional pela perfeita execução do contrato.</w:t>
      </w:r>
    </w:p>
    <w:p w14:paraId="33DE996F" w14:textId="77777777" w:rsidR="00C56CE9" w:rsidRDefault="00C56CE9" w:rsidP="00C56CE9">
      <w:pPr>
        <w:jc w:val="both"/>
        <w:rPr>
          <w:b/>
        </w:rPr>
      </w:pPr>
    </w:p>
    <w:p w14:paraId="7DB112F5" w14:textId="77777777" w:rsidR="00C56CE9" w:rsidRDefault="00C56CE9" w:rsidP="00C56CE9">
      <w:pPr>
        <w:jc w:val="both"/>
        <w:rPr>
          <w:b/>
        </w:rPr>
      </w:pPr>
      <w:r>
        <w:rPr>
          <w:b/>
        </w:rPr>
        <w:t>Liquidação</w:t>
      </w:r>
    </w:p>
    <w:p w14:paraId="0D3146D4" w14:textId="77777777" w:rsidR="00C56CE9" w:rsidRDefault="00C56CE9" w:rsidP="00C56CE9">
      <w:pPr>
        <w:jc w:val="both"/>
      </w:pPr>
    </w:p>
    <w:p w14:paraId="3676F63A" w14:textId="77777777" w:rsidR="00C56CE9" w:rsidRDefault="00C56CE9" w:rsidP="00C56CE9">
      <w:pPr>
        <w:jc w:val="both"/>
      </w:pPr>
      <w:r>
        <w:t>7.18. Recebida a Nota Fiscal ou documento de cobrança equivalente, correrá o prazo de 10 dias úteis para fins de liquidação, na forma desta seção, prorrogáveis por igual período.</w:t>
      </w:r>
    </w:p>
    <w:p w14:paraId="0CD0E64A" w14:textId="77777777" w:rsidR="00C56CE9" w:rsidRDefault="00C56CE9" w:rsidP="00C56CE9">
      <w:pPr>
        <w:jc w:val="both"/>
      </w:pPr>
    </w:p>
    <w:p w14:paraId="451F68D8" w14:textId="77777777" w:rsidR="00C56CE9" w:rsidRDefault="00C56CE9" w:rsidP="00C56CE9">
      <w:pPr>
        <w:jc w:val="both"/>
      </w:pPr>
      <w:r>
        <w:lastRenderedPageBreak/>
        <w:t>7.19. O prazo de que trata o item anterior será reduzido à metade, mantendo-se a possibilidade de prorrogação, nos casos de contratações decorrentes de despesas cujos valores não ultrapassem o limite de que trata o inciso II do art. 75 da Lei nº 14.133, de 2021</w:t>
      </w:r>
    </w:p>
    <w:p w14:paraId="6105F6A4" w14:textId="77777777" w:rsidR="00C56CE9" w:rsidRDefault="00C56CE9" w:rsidP="00C56CE9">
      <w:pPr>
        <w:jc w:val="both"/>
      </w:pPr>
    </w:p>
    <w:p w14:paraId="3CD3D90E" w14:textId="77777777" w:rsidR="00C56CE9" w:rsidRDefault="00C56CE9" w:rsidP="00C56CE9">
      <w:pPr>
        <w:jc w:val="both"/>
      </w:pPr>
      <w:r>
        <w:t>7.20. Para fins de liquidação, o setor competente deve verificar se a Nota Fiscal ou Fatura apresentada expressa os elementos necessários e essenciais do documento, tais como:</w:t>
      </w:r>
    </w:p>
    <w:p w14:paraId="263AC202" w14:textId="77777777" w:rsidR="00C56CE9" w:rsidRDefault="00C56CE9" w:rsidP="00C56CE9">
      <w:pPr>
        <w:jc w:val="both"/>
      </w:pPr>
      <w:r>
        <w:t>a)</w:t>
      </w:r>
      <w:r>
        <w:tab/>
        <w:t>o prazo de validade;</w:t>
      </w:r>
    </w:p>
    <w:p w14:paraId="37318AFD" w14:textId="77777777" w:rsidR="00C56CE9" w:rsidRDefault="00C56CE9" w:rsidP="00C56CE9">
      <w:pPr>
        <w:jc w:val="both"/>
      </w:pPr>
      <w:r>
        <w:t>b)</w:t>
      </w:r>
      <w:r>
        <w:tab/>
        <w:t>a data da emissão;</w:t>
      </w:r>
    </w:p>
    <w:p w14:paraId="02ADD199" w14:textId="77777777" w:rsidR="00C56CE9" w:rsidRDefault="00C56CE9" w:rsidP="00C56CE9">
      <w:pPr>
        <w:jc w:val="both"/>
      </w:pPr>
      <w:r>
        <w:t>c)</w:t>
      </w:r>
      <w:r>
        <w:tab/>
        <w:t>os dados do contrato e do órgão contratante;</w:t>
      </w:r>
    </w:p>
    <w:p w14:paraId="614E8B35" w14:textId="77777777" w:rsidR="00C56CE9" w:rsidRDefault="00C56CE9" w:rsidP="00C56CE9">
      <w:pPr>
        <w:jc w:val="both"/>
      </w:pPr>
      <w:r>
        <w:t>d)</w:t>
      </w:r>
      <w:r>
        <w:tab/>
        <w:t>o período respectivo de execução do contrato;</w:t>
      </w:r>
    </w:p>
    <w:p w14:paraId="1D3F6C0A" w14:textId="77777777" w:rsidR="00C56CE9" w:rsidRDefault="00C56CE9" w:rsidP="00C56CE9">
      <w:pPr>
        <w:jc w:val="both"/>
      </w:pPr>
      <w:r>
        <w:t>e)</w:t>
      </w:r>
      <w:r>
        <w:tab/>
        <w:t>o valor a pagar; e</w:t>
      </w:r>
    </w:p>
    <w:p w14:paraId="252088D0" w14:textId="77777777" w:rsidR="00C56CE9" w:rsidRDefault="00C56CE9" w:rsidP="00C56CE9">
      <w:pPr>
        <w:jc w:val="both"/>
      </w:pPr>
      <w:r>
        <w:t>f)</w:t>
      </w:r>
      <w:r>
        <w:tab/>
        <w:t>eventual destaque do valor de retenções tributárias cabíveis.</w:t>
      </w:r>
    </w:p>
    <w:p w14:paraId="6C2D4A7C" w14:textId="77777777" w:rsidR="00C56CE9" w:rsidRDefault="00C56CE9" w:rsidP="00C56CE9">
      <w:pPr>
        <w:jc w:val="both"/>
      </w:pPr>
    </w:p>
    <w:p w14:paraId="208F565C" w14:textId="77777777" w:rsidR="00C56CE9" w:rsidRDefault="00C56CE9" w:rsidP="00C56CE9">
      <w:pPr>
        <w:jc w:val="both"/>
      </w:pPr>
      <w:r>
        <w:t>7.21.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35F0BCB2" w14:textId="77777777" w:rsidR="00C56CE9" w:rsidRDefault="00C56CE9" w:rsidP="00C56CE9">
      <w:pPr>
        <w:jc w:val="both"/>
      </w:pPr>
    </w:p>
    <w:p w14:paraId="6F83D81F" w14:textId="77777777" w:rsidR="00C56CE9" w:rsidRDefault="00C56CE9" w:rsidP="00C56CE9">
      <w:pPr>
        <w:jc w:val="both"/>
      </w:pPr>
      <w:r>
        <w:t>7.22. A Nota Fiscal ou Fatura deverá ser obrigatoriamente acompanhada da comprovação da regularidade fiscal, constatada, mediante consulta aos sítios eletrônicos oficiais ou à documentação mencionada no art. 68 da Lei nº 14.133/2021.</w:t>
      </w:r>
    </w:p>
    <w:p w14:paraId="300706D6" w14:textId="77777777" w:rsidR="00C56CE9" w:rsidRDefault="00C56CE9" w:rsidP="00C56CE9">
      <w:pPr>
        <w:jc w:val="both"/>
      </w:pPr>
      <w:r>
        <w:t>7.23. 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189E1709" w14:textId="77777777" w:rsidR="00C56CE9" w:rsidRDefault="00C56CE9" w:rsidP="00C56CE9">
      <w:pPr>
        <w:jc w:val="both"/>
      </w:pPr>
    </w:p>
    <w:p w14:paraId="03E67F34" w14:textId="77777777" w:rsidR="00C56CE9" w:rsidRDefault="00C56CE9" w:rsidP="00C56CE9">
      <w:pPr>
        <w:jc w:val="both"/>
      </w:pPr>
      <w:r>
        <w:t>7.24.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CAA9395" w14:textId="77777777" w:rsidR="00C56CE9" w:rsidRDefault="00C56CE9" w:rsidP="00C56CE9">
      <w:pPr>
        <w:jc w:val="both"/>
      </w:pPr>
    </w:p>
    <w:p w14:paraId="76EC7C9D" w14:textId="77777777" w:rsidR="00C56CE9" w:rsidRDefault="00C56CE9" w:rsidP="00C56CE9">
      <w:pPr>
        <w:jc w:val="both"/>
      </w:pPr>
      <w:r>
        <w:t xml:space="preserve">7.25.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97589CB" w14:textId="77777777" w:rsidR="00C56CE9" w:rsidRDefault="00C56CE9" w:rsidP="00C56CE9">
      <w:pPr>
        <w:jc w:val="both"/>
      </w:pPr>
    </w:p>
    <w:p w14:paraId="5D342D33" w14:textId="77777777" w:rsidR="00C56CE9" w:rsidRDefault="00C56CE9" w:rsidP="00C56CE9">
      <w:pPr>
        <w:jc w:val="both"/>
      </w:pPr>
      <w:r>
        <w:t>7.26. Persistindo a irregularidade, o contratante deverá adotar as medidas necessárias à rescisão contratual nos autos do processo administrativo correspondente, assegurada ao contratado a ampla defesa.</w:t>
      </w:r>
    </w:p>
    <w:p w14:paraId="35B6F26B" w14:textId="77777777" w:rsidR="00C56CE9" w:rsidRDefault="00C56CE9" w:rsidP="00C56CE9">
      <w:pPr>
        <w:jc w:val="both"/>
      </w:pPr>
    </w:p>
    <w:p w14:paraId="467EB422" w14:textId="77777777" w:rsidR="00C56CE9" w:rsidRDefault="00C56CE9" w:rsidP="00C56CE9">
      <w:pPr>
        <w:jc w:val="both"/>
      </w:pPr>
      <w:r>
        <w:lastRenderedPageBreak/>
        <w:t xml:space="preserve">7.27. Havendo a efetiva execução do objeto, os pagamentos serão realizados normalmente, até que se decida pela rescisão do contrato, caso o contratado não regularize sua situação. </w:t>
      </w:r>
    </w:p>
    <w:p w14:paraId="05D15E36" w14:textId="77777777" w:rsidR="00C56CE9" w:rsidRDefault="00C56CE9" w:rsidP="00C56CE9">
      <w:pPr>
        <w:jc w:val="both"/>
        <w:rPr>
          <w:b/>
        </w:rPr>
      </w:pPr>
    </w:p>
    <w:p w14:paraId="4C17F9A2" w14:textId="77777777" w:rsidR="00C56CE9" w:rsidRDefault="00C56CE9" w:rsidP="00C56CE9">
      <w:pPr>
        <w:jc w:val="both"/>
        <w:rPr>
          <w:b/>
        </w:rPr>
      </w:pPr>
      <w:r>
        <w:rPr>
          <w:b/>
        </w:rPr>
        <w:t>Prazo de pagamento</w:t>
      </w:r>
    </w:p>
    <w:p w14:paraId="4ED0A8A6" w14:textId="77777777" w:rsidR="00C56CE9" w:rsidRDefault="00C56CE9" w:rsidP="00C56CE9">
      <w:pPr>
        <w:jc w:val="both"/>
      </w:pPr>
      <w:r>
        <w:br/>
        <w:t>7.28. O pagamento será efetuado no prazo máximo de até 30 dias, contados da finalização da liquidação da despesa, conforme seção anterior.</w:t>
      </w:r>
    </w:p>
    <w:p w14:paraId="35E2B841" w14:textId="77777777" w:rsidR="00C56CE9" w:rsidRDefault="00C56CE9" w:rsidP="00C56CE9">
      <w:pPr>
        <w:jc w:val="both"/>
      </w:pPr>
    </w:p>
    <w:p w14:paraId="55C3682F" w14:textId="77777777" w:rsidR="00C56CE9" w:rsidRPr="001E5B3C" w:rsidRDefault="00C56CE9" w:rsidP="00C56CE9">
      <w:pPr>
        <w:jc w:val="both"/>
      </w:pPr>
      <w:r>
        <w:t>7.29. No caso de atraso pelo Contratante, os valores devidos ao contratado serão atualizados monetariamente entre o termo final do prazo de pagamento até a data de sua efetiva realização, mediante aplicação do Índice Nacional de Custo da Construção Civil - INCC, da Fundação Getúlio Vargas, publicada na revista Conjuntura Econômica de correção monetária.</w:t>
      </w:r>
    </w:p>
    <w:p w14:paraId="4480B35B" w14:textId="77777777" w:rsidR="00C56CE9" w:rsidRDefault="00C56CE9" w:rsidP="00C56CE9">
      <w:pPr>
        <w:jc w:val="both"/>
        <w:rPr>
          <w:b/>
        </w:rPr>
      </w:pPr>
    </w:p>
    <w:p w14:paraId="186D938F" w14:textId="77777777" w:rsidR="00C56CE9" w:rsidRDefault="00C56CE9" w:rsidP="00C56CE9">
      <w:pPr>
        <w:jc w:val="both"/>
        <w:rPr>
          <w:b/>
        </w:rPr>
      </w:pPr>
      <w:r>
        <w:rPr>
          <w:b/>
        </w:rPr>
        <w:t>Forma de pagamento</w:t>
      </w:r>
    </w:p>
    <w:p w14:paraId="3EC2A533" w14:textId="77777777" w:rsidR="00C56CE9" w:rsidRDefault="00C56CE9" w:rsidP="00C56CE9">
      <w:pPr>
        <w:jc w:val="both"/>
      </w:pPr>
    </w:p>
    <w:p w14:paraId="4C485D9C" w14:textId="77777777" w:rsidR="00C56CE9" w:rsidRDefault="00C56CE9" w:rsidP="00C56CE9">
      <w:pPr>
        <w:jc w:val="both"/>
      </w:pPr>
      <w:r>
        <w:t>7.30. O pagamento será realizado através de ordem bancária, para crédito em banco, agência e conta corrente indicados pelo contratado.</w:t>
      </w:r>
    </w:p>
    <w:p w14:paraId="0F3BF979" w14:textId="77777777" w:rsidR="00C56CE9" w:rsidRDefault="00C56CE9" w:rsidP="00C56CE9">
      <w:pPr>
        <w:jc w:val="both"/>
      </w:pPr>
    </w:p>
    <w:p w14:paraId="0ADE5B98" w14:textId="77777777" w:rsidR="00C56CE9" w:rsidRDefault="00C56CE9" w:rsidP="00C56CE9">
      <w:pPr>
        <w:jc w:val="both"/>
      </w:pPr>
      <w:r>
        <w:t>7.31. Será considerada data do pagamento o dia em que constar como emitida a ordem bancária para pagamento.</w:t>
      </w:r>
    </w:p>
    <w:p w14:paraId="0F6C9862" w14:textId="77777777" w:rsidR="00C56CE9" w:rsidRDefault="00C56CE9" w:rsidP="00C56CE9">
      <w:pPr>
        <w:jc w:val="both"/>
      </w:pPr>
    </w:p>
    <w:p w14:paraId="541EA9FD" w14:textId="77777777" w:rsidR="00C56CE9" w:rsidRDefault="00C56CE9" w:rsidP="00C56CE9">
      <w:pPr>
        <w:jc w:val="both"/>
      </w:pPr>
      <w:r>
        <w:t>7.32. 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14:paraId="376C2634" w14:textId="77777777" w:rsidR="00C56CE9" w:rsidRDefault="00C56CE9" w:rsidP="00C56CE9">
      <w:pPr>
        <w:jc w:val="both"/>
      </w:pPr>
      <w:r>
        <w:t>7.33.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B0263D2" w14:textId="77777777" w:rsidR="00C56CE9" w:rsidRDefault="00C56CE9" w:rsidP="00C56CE9">
      <w:pPr>
        <w:pBdr>
          <w:top w:val="nil"/>
          <w:left w:val="nil"/>
          <w:bottom w:val="nil"/>
          <w:right w:val="nil"/>
          <w:between w:val="nil"/>
        </w:pBdr>
        <w:jc w:val="both"/>
        <w:rPr>
          <w:color w:val="000000"/>
        </w:rPr>
      </w:pPr>
    </w:p>
    <w:p w14:paraId="35BC3B58" w14:textId="77777777" w:rsidR="00C56CE9" w:rsidRDefault="00C56CE9" w:rsidP="00C56CE9">
      <w:pPr>
        <w:shd w:val="clear" w:color="auto" w:fill="FFF2CC"/>
        <w:jc w:val="both"/>
        <w:rPr>
          <w:b/>
        </w:rPr>
      </w:pPr>
      <w:r>
        <w:rPr>
          <w:b/>
        </w:rPr>
        <w:t>8 – FORMAS E CRITÉRIOS DE SELEÇÃO DO FORNECEDOR</w:t>
      </w:r>
    </w:p>
    <w:p w14:paraId="113D6076" w14:textId="77777777" w:rsidR="00C56CE9" w:rsidRDefault="00C56CE9" w:rsidP="00C56CE9">
      <w:pPr>
        <w:pBdr>
          <w:top w:val="nil"/>
          <w:left w:val="nil"/>
          <w:bottom w:val="nil"/>
          <w:right w:val="nil"/>
          <w:between w:val="nil"/>
        </w:pBdr>
        <w:jc w:val="both"/>
        <w:rPr>
          <w:color w:val="000000"/>
        </w:rPr>
      </w:pPr>
    </w:p>
    <w:p w14:paraId="7AAA38E6" w14:textId="77777777" w:rsidR="00C56CE9" w:rsidRDefault="00C56CE9" w:rsidP="00C56CE9">
      <w:pPr>
        <w:pBdr>
          <w:top w:val="nil"/>
          <w:left w:val="nil"/>
          <w:bottom w:val="nil"/>
          <w:right w:val="nil"/>
          <w:between w:val="nil"/>
        </w:pBdr>
        <w:jc w:val="both"/>
        <w:rPr>
          <w:color w:val="000000"/>
        </w:rPr>
      </w:pPr>
      <w:r>
        <w:rPr>
          <w:color w:val="000000"/>
        </w:rPr>
        <w:t>8.1. A seleção do fornecedor deverá ser realizada pela seleção da proposta mais vantajosa e que cumpra todos os requisitos previstos neste termo de referência e do edital.</w:t>
      </w:r>
    </w:p>
    <w:p w14:paraId="6F55CBEF" w14:textId="77777777" w:rsidR="00C56CE9" w:rsidRDefault="00C56CE9" w:rsidP="00C56CE9">
      <w:pPr>
        <w:pBdr>
          <w:top w:val="nil"/>
          <w:left w:val="nil"/>
          <w:bottom w:val="nil"/>
          <w:right w:val="nil"/>
          <w:between w:val="nil"/>
        </w:pBdr>
        <w:jc w:val="both"/>
        <w:rPr>
          <w:color w:val="000000"/>
        </w:rPr>
      </w:pPr>
    </w:p>
    <w:p w14:paraId="497D7DBE" w14:textId="77777777" w:rsidR="00C56CE9" w:rsidRPr="001E5B3C" w:rsidRDefault="00C56CE9" w:rsidP="00C56CE9">
      <w:pPr>
        <w:pBdr>
          <w:top w:val="nil"/>
          <w:left w:val="nil"/>
          <w:bottom w:val="nil"/>
          <w:right w:val="nil"/>
          <w:between w:val="nil"/>
        </w:pBdr>
        <w:jc w:val="both"/>
        <w:rPr>
          <w:b/>
          <w:color w:val="000000"/>
        </w:rPr>
      </w:pPr>
      <w:r>
        <w:rPr>
          <w:color w:val="000000"/>
        </w:rPr>
        <w:t>8.2. O fornecedor será selecionado por meio da realização de procedimento de</w:t>
      </w:r>
      <w:r>
        <w:rPr>
          <w:b/>
          <w:color w:val="000000"/>
        </w:rPr>
        <w:t xml:space="preserve"> LICITAÇÃO</w:t>
      </w:r>
      <w:r>
        <w:rPr>
          <w:color w:val="000000"/>
        </w:rPr>
        <w:t xml:space="preserve">, na modalidade </w:t>
      </w:r>
      <w:r>
        <w:rPr>
          <w:b/>
          <w:color w:val="000000"/>
        </w:rPr>
        <w:t>concorrência</w:t>
      </w:r>
      <w:r>
        <w:rPr>
          <w:color w:val="000000"/>
        </w:rPr>
        <w:t xml:space="preserve">, sob a forma </w:t>
      </w:r>
      <w:r>
        <w:rPr>
          <w:b/>
          <w:color w:val="000000"/>
        </w:rPr>
        <w:t>eletrônica</w:t>
      </w:r>
      <w:r>
        <w:rPr>
          <w:color w:val="000000"/>
        </w:rPr>
        <w:t xml:space="preserve">, com adoção do critério de julgamento pelo </w:t>
      </w:r>
      <w:r>
        <w:rPr>
          <w:b/>
          <w:color w:val="000000"/>
        </w:rPr>
        <w:t>menor preço.</w:t>
      </w:r>
    </w:p>
    <w:p w14:paraId="6E4DCDD8" w14:textId="77777777" w:rsidR="00C56CE9" w:rsidRPr="001E5B3C" w:rsidRDefault="00C56CE9" w:rsidP="00C56CE9">
      <w:pPr>
        <w:pBdr>
          <w:top w:val="nil"/>
          <w:left w:val="nil"/>
          <w:bottom w:val="nil"/>
          <w:right w:val="nil"/>
          <w:between w:val="nil"/>
        </w:pBdr>
        <w:jc w:val="both"/>
        <w:rPr>
          <w:color w:val="000000"/>
        </w:rPr>
      </w:pPr>
    </w:p>
    <w:p w14:paraId="39DEBFEB" w14:textId="77777777" w:rsidR="00C56CE9" w:rsidRDefault="00C56CE9" w:rsidP="00C56CE9">
      <w:pPr>
        <w:pBdr>
          <w:top w:val="nil"/>
          <w:left w:val="nil"/>
          <w:bottom w:val="nil"/>
          <w:right w:val="nil"/>
          <w:between w:val="nil"/>
        </w:pBdr>
        <w:jc w:val="both"/>
        <w:rPr>
          <w:color w:val="000000"/>
        </w:rPr>
      </w:pPr>
      <w:r>
        <w:rPr>
          <w:color w:val="000000"/>
        </w:rPr>
        <w:t>I - Modalidade: Concorrência</w:t>
      </w:r>
    </w:p>
    <w:p w14:paraId="31757C27" w14:textId="77777777" w:rsidR="00C56CE9" w:rsidRPr="001E5B3C" w:rsidRDefault="00C56CE9" w:rsidP="00C56CE9">
      <w:pPr>
        <w:rPr>
          <w:color w:val="000000"/>
        </w:rPr>
      </w:pPr>
      <w:r>
        <w:rPr>
          <w:color w:val="000000"/>
        </w:rPr>
        <w:t>II - Regime de execução: empreitada por preço global</w:t>
      </w:r>
    </w:p>
    <w:p w14:paraId="0328BF96" w14:textId="77777777" w:rsidR="00C56CE9" w:rsidRPr="001E5B3C" w:rsidRDefault="00C56CE9" w:rsidP="00C56CE9">
      <w:pPr>
        <w:pBdr>
          <w:top w:val="nil"/>
          <w:left w:val="nil"/>
          <w:bottom w:val="nil"/>
          <w:right w:val="nil"/>
          <w:between w:val="nil"/>
        </w:pBdr>
        <w:jc w:val="both"/>
        <w:rPr>
          <w:color w:val="000000"/>
        </w:rPr>
      </w:pPr>
      <w:r>
        <w:rPr>
          <w:color w:val="000000"/>
        </w:rPr>
        <w:lastRenderedPageBreak/>
        <w:t xml:space="preserve">III - Critério de julgamento: menor preço </w:t>
      </w:r>
    </w:p>
    <w:p w14:paraId="4D4A81AF" w14:textId="77777777" w:rsidR="00C56CE9" w:rsidRDefault="00C56CE9" w:rsidP="00C56CE9">
      <w:pPr>
        <w:pBdr>
          <w:top w:val="nil"/>
          <w:left w:val="nil"/>
          <w:bottom w:val="nil"/>
          <w:right w:val="nil"/>
          <w:between w:val="nil"/>
        </w:pBdr>
        <w:jc w:val="both"/>
        <w:rPr>
          <w:color w:val="000000"/>
        </w:rPr>
      </w:pPr>
      <w:r>
        <w:rPr>
          <w:color w:val="000000"/>
        </w:rPr>
        <w:t xml:space="preserve">IV - Modo de disputa: aberto - </w:t>
      </w:r>
    </w:p>
    <w:p w14:paraId="3E5DE627" w14:textId="77777777" w:rsidR="00C56CE9" w:rsidRDefault="00C56CE9" w:rsidP="00C56CE9">
      <w:pPr>
        <w:jc w:val="both"/>
      </w:pPr>
      <w:r>
        <w:rPr>
          <w:color w:val="000000"/>
        </w:rPr>
        <w:t xml:space="preserve">V - Valor máximo estimado: </w:t>
      </w:r>
      <w:r>
        <w:rPr>
          <w:rFonts w:ascii="Arial Narrow" w:hAnsi="Arial Narrow"/>
        </w:rPr>
        <w:t>R$ 2.335.885,40 (dois milhões trezentos e trinta e cinco mil oitocentos e oitenta e cinco reais e quarenta centavos).</w:t>
      </w:r>
    </w:p>
    <w:p w14:paraId="33532CE7" w14:textId="77777777" w:rsidR="00C56CE9" w:rsidRDefault="00C56CE9" w:rsidP="00C56CE9">
      <w:pPr>
        <w:pBdr>
          <w:top w:val="nil"/>
          <w:left w:val="nil"/>
          <w:bottom w:val="nil"/>
          <w:right w:val="nil"/>
          <w:between w:val="nil"/>
        </w:pBdr>
        <w:jc w:val="both"/>
        <w:rPr>
          <w:color w:val="FF0000"/>
        </w:rPr>
      </w:pPr>
    </w:p>
    <w:p w14:paraId="18EE5F61" w14:textId="77777777" w:rsidR="00C56CE9" w:rsidRDefault="00C56CE9" w:rsidP="00C56CE9">
      <w:pPr>
        <w:jc w:val="both"/>
      </w:pPr>
      <w:r>
        <w:t>8.3. Ordem de fases da licitação:</w:t>
      </w:r>
    </w:p>
    <w:p w14:paraId="0BCDCE54" w14:textId="77777777" w:rsidR="00C56CE9" w:rsidRDefault="00C56CE9" w:rsidP="00C56CE9">
      <w:pPr>
        <w:spacing w:before="240" w:after="240"/>
        <w:jc w:val="both"/>
      </w:pPr>
      <w:r>
        <w:t>8.3.1. Na presente licitação, a fase de habilitação antecederá a fase de apresentação de propostas e lances, sendo realizada como condição prévia para a participação dos licitantes na fase de disputa, nos termos previstos neste Edital.</w:t>
      </w:r>
    </w:p>
    <w:p w14:paraId="717127EE" w14:textId="77777777" w:rsidR="00C56CE9" w:rsidRDefault="00C56CE9" w:rsidP="00C56CE9">
      <w:pPr>
        <w:jc w:val="both"/>
      </w:pPr>
    </w:p>
    <w:p w14:paraId="1D15D73D" w14:textId="77777777" w:rsidR="00C56CE9" w:rsidRDefault="00C56CE9" w:rsidP="00C56CE9">
      <w:pPr>
        <w:pBdr>
          <w:top w:val="nil"/>
          <w:left w:val="nil"/>
          <w:bottom w:val="nil"/>
          <w:right w:val="nil"/>
          <w:between w:val="nil"/>
        </w:pBdr>
        <w:shd w:val="clear" w:color="auto" w:fill="FFF2CC"/>
        <w:jc w:val="both"/>
        <w:rPr>
          <w:color w:val="000000"/>
        </w:rPr>
      </w:pPr>
      <w:r>
        <w:rPr>
          <w:b/>
          <w:color w:val="000000"/>
        </w:rPr>
        <w:t>9 – DA ESTIMATIVA DO VALOR DA CONTRATAÇÃO</w:t>
      </w:r>
    </w:p>
    <w:p w14:paraId="69EF09B6" w14:textId="77777777" w:rsidR="00C56CE9" w:rsidRDefault="00C56CE9" w:rsidP="00C56CE9">
      <w:pPr>
        <w:pBdr>
          <w:top w:val="nil"/>
          <w:left w:val="nil"/>
          <w:bottom w:val="nil"/>
          <w:right w:val="nil"/>
          <w:between w:val="nil"/>
        </w:pBdr>
        <w:jc w:val="both"/>
        <w:rPr>
          <w:color w:val="000000"/>
        </w:rPr>
      </w:pPr>
    </w:p>
    <w:p w14:paraId="1254810F" w14:textId="77777777" w:rsidR="00C56CE9" w:rsidRPr="002A7316" w:rsidRDefault="00C56CE9" w:rsidP="00C56CE9">
      <w:pPr>
        <w:pBdr>
          <w:top w:val="nil"/>
          <w:left w:val="nil"/>
          <w:bottom w:val="nil"/>
          <w:right w:val="nil"/>
          <w:between w:val="nil"/>
        </w:pBdr>
        <w:jc w:val="both"/>
      </w:pPr>
      <w:r>
        <w:rPr>
          <w:color w:val="000000"/>
        </w:rPr>
        <w:t xml:space="preserve">9.1. O custo estimado total da contratação para o período de 240 (duzentos e quarenta) dias é de </w:t>
      </w:r>
      <w:r>
        <w:rPr>
          <w:rFonts w:ascii="Arial Narrow" w:hAnsi="Arial Narrow"/>
        </w:rPr>
        <w:t>R$ 2.335.885,40 (dois milhões trezentos e trinta e cinco mil oitocentos e oitenta e cinco reais e quarenta centavos). C</w:t>
      </w:r>
      <w:r>
        <w:rPr>
          <w:color w:val="000000"/>
        </w:rPr>
        <w:t xml:space="preserve">onforme planilha em anexo, elaborado em consonância com a tabela SINAPI e ORSE, em conformidade </w:t>
      </w:r>
      <w:r>
        <w:t xml:space="preserve">com o art. 23, § 2º e 3º da Lei nº 14.133/21. </w:t>
      </w:r>
    </w:p>
    <w:p w14:paraId="4EE7CC2E" w14:textId="77777777" w:rsidR="00C56CE9" w:rsidRDefault="00C56CE9" w:rsidP="00C56CE9">
      <w:pPr>
        <w:pBdr>
          <w:top w:val="nil"/>
          <w:left w:val="nil"/>
          <w:bottom w:val="nil"/>
          <w:right w:val="nil"/>
          <w:between w:val="nil"/>
        </w:pBdr>
        <w:jc w:val="both"/>
        <w:rPr>
          <w:highlight w:val="yellow"/>
        </w:rPr>
      </w:pPr>
    </w:p>
    <w:p w14:paraId="2D90CF3D" w14:textId="77777777" w:rsidR="00C56CE9" w:rsidRDefault="00C56CE9" w:rsidP="00C56CE9">
      <w:pPr>
        <w:pBdr>
          <w:top w:val="nil"/>
          <w:left w:val="nil"/>
          <w:bottom w:val="nil"/>
          <w:right w:val="nil"/>
          <w:between w:val="nil"/>
        </w:pBdr>
        <w:jc w:val="both"/>
        <w:rPr>
          <w:color w:val="000000"/>
        </w:rPr>
      </w:pPr>
      <w:r>
        <w:rPr>
          <w:color w:val="000000"/>
        </w:rPr>
        <w:t>9.1.1. Os Custos de Administração Local, Mobilização de Equipe e Equipamentos foram dimensionados a partir da planilha orçamentária.</w:t>
      </w:r>
    </w:p>
    <w:p w14:paraId="276B186D" w14:textId="77777777" w:rsidR="00C56CE9" w:rsidRDefault="00C56CE9" w:rsidP="00C56CE9">
      <w:pPr>
        <w:pBdr>
          <w:top w:val="nil"/>
          <w:left w:val="nil"/>
          <w:bottom w:val="nil"/>
          <w:right w:val="nil"/>
          <w:between w:val="nil"/>
        </w:pBdr>
        <w:jc w:val="both"/>
        <w:rPr>
          <w:b/>
          <w:color w:val="000000"/>
        </w:rPr>
      </w:pPr>
    </w:p>
    <w:p w14:paraId="5294C917" w14:textId="77777777" w:rsidR="00C56CE9" w:rsidRPr="009A0D5D" w:rsidRDefault="00C56CE9" w:rsidP="00C56CE9">
      <w:pPr>
        <w:pBdr>
          <w:top w:val="nil"/>
          <w:left w:val="nil"/>
          <w:bottom w:val="nil"/>
          <w:right w:val="nil"/>
          <w:between w:val="nil"/>
        </w:pBdr>
        <w:shd w:val="clear" w:color="auto" w:fill="FFF2CC"/>
        <w:jc w:val="both"/>
        <w:rPr>
          <w:color w:val="000000"/>
        </w:rPr>
      </w:pPr>
      <w:r>
        <w:rPr>
          <w:b/>
          <w:color w:val="000000"/>
        </w:rPr>
        <w:t>10 – DOS RECURSOS ORÇAMENTÁRIOS </w:t>
      </w:r>
    </w:p>
    <w:p w14:paraId="30F359BD" w14:textId="77777777" w:rsidR="00C56CE9" w:rsidRPr="009A0D5D" w:rsidRDefault="00C56CE9" w:rsidP="00C56CE9">
      <w:pPr>
        <w:rPr>
          <w:color w:val="000000"/>
        </w:rPr>
      </w:pPr>
    </w:p>
    <w:p w14:paraId="02C66E19" w14:textId="77777777" w:rsidR="00C56CE9" w:rsidRDefault="00C56CE9" w:rsidP="00C56CE9">
      <w:pPr>
        <w:pBdr>
          <w:top w:val="nil"/>
          <w:left w:val="nil"/>
          <w:bottom w:val="nil"/>
          <w:right w:val="nil"/>
          <w:between w:val="nil"/>
        </w:pBdr>
        <w:jc w:val="both"/>
        <w:rPr>
          <w:color w:val="000000"/>
        </w:rPr>
      </w:pPr>
      <w:r>
        <w:rPr>
          <w:color w:val="000000"/>
        </w:rPr>
        <w:t>10.1. Os custos com a presente contratação correrão por conta da seguinte dotação orçamentária, se for o caso: </w:t>
      </w:r>
    </w:p>
    <w:p w14:paraId="117A5EAC" w14:textId="77777777" w:rsidR="00C56CE9" w:rsidRDefault="00C56CE9" w:rsidP="00C56CE9">
      <w:pPr>
        <w:rPr>
          <w:color w:val="000000"/>
        </w:rPr>
      </w:pPr>
    </w:p>
    <w:p w14:paraId="1E8E98B2" w14:textId="2C69FB6F" w:rsidR="00C56CE9" w:rsidRPr="00272FE9" w:rsidRDefault="002A1BC4" w:rsidP="00C56CE9">
      <w:pPr>
        <w:pBdr>
          <w:top w:val="nil"/>
          <w:left w:val="nil"/>
          <w:bottom w:val="nil"/>
          <w:right w:val="nil"/>
          <w:between w:val="nil"/>
        </w:pBdr>
        <w:jc w:val="both"/>
        <w:rPr>
          <w:rFonts w:ascii="Arial Narrow" w:hAnsi="Arial Narrow"/>
          <w:color w:val="000000"/>
        </w:rPr>
      </w:pPr>
      <w:r w:rsidRPr="002A1BC4">
        <w:rPr>
          <w:rFonts w:ascii="Arial Narrow" w:hAnsi="Arial Narrow"/>
          <w:b/>
          <w:color w:val="000000"/>
        </w:rPr>
        <w:t>1016-449051-16310000</w:t>
      </w:r>
      <w:r w:rsidR="00C56CE9" w:rsidRPr="002A1BC4">
        <w:rPr>
          <w:rFonts w:ascii="Arial Narrow" w:hAnsi="Arial Narrow"/>
          <w:b/>
          <w:color w:val="000000"/>
        </w:rPr>
        <w:t>.</w:t>
      </w:r>
      <w:r w:rsidR="00C56CE9">
        <w:rPr>
          <w:rFonts w:ascii="Arial Narrow" w:hAnsi="Arial Narrow"/>
          <w:b/>
          <w:color w:val="000000"/>
        </w:rPr>
        <w:t xml:space="preserve"> </w:t>
      </w:r>
    </w:p>
    <w:p w14:paraId="5F84B596" w14:textId="77777777" w:rsidR="00C56CE9" w:rsidRDefault="00C56CE9" w:rsidP="00C56CE9">
      <w:pPr>
        <w:pBdr>
          <w:top w:val="nil"/>
          <w:left w:val="nil"/>
          <w:bottom w:val="nil"/>
          <w:right w:val="nil"/>
          <w:between w:val="nil"/>
        </w:pBdr>
        <w:jc w:val="both"/>
        <w:rPr>
          <w:color w:val="000000"/>
        </w:rPr>
      </w:pPr>
    </w:p>
    <w:p w14:paraId="01371BEE" w14:textId="77777777" w:rsidR="00C56CE9" w:rsidRDefault="00C56CE9" w:rsidP="00C56CE9">
      <w:pPr>
        <w:pBdr>
          <w:top w:val="nil"/>
          <w:left w:val="nil"/>
          <w:bottom w:val="nil"/>
          <w:right w:val="nil"/>
          <w:between w:val="nil"/>
        </w:pBdr>
        <w:jc w:val="both"/>
        <w:rPr>
          <w:color w:val="000000"/>
        </w:rPr>
      </w:pPr>
      <w:r>
        <w:rPr>
          <w:color w:val="000000"/>
        </w:rPr>
        <w:t>10.2. A dotação relativa aos exercícios financeiros subsequentes será indicada após aprovação da Lei Orçamentária respectiva e liberação dos créditos correspondentes, mediante apostilamento.</w:t>
      </w:r>
    </w:p>
    <w:p w14:paraId="3A37242C" w14:textId="77777777" w:rsidR="00C56CE9" w:rsidRDefault="00C56CE9" w:rsidP="00C56CE9">
      <w:pPr>
        <w:pBdr>
          <w:top w:val="nil"/>
          <w:left w:val="nil"/>
          <w:bottom w:val="nil"/>
          <w:right w:val="nil"/>
          <w:between w:val="nil"/>
        </w:pBdr>
        <w:rPr>
          <w:color w:val="000000"/>
        </w:rPr>
      </w:pPr>
    </w:p>
    <w:p w14:paraId="707373FD" w14:textId="77777777" w:rsidR="00C56CE9" w:rsidRDefault="00C56CE9" w:rsidP="00C56CE9">
      <w:pPr>
        <w:shd w:val="clear" w:color="auto" w:fill="FFF2CC"/>
        <w:jc w:val="both"/>
        <w:rPr>
          <w:b/>
        </w:rPr>
      </w:pPr>
      <w:r>
        <w:rPr>
          <w:b/>
        </w:rPr>
        <w:t>11 – DAS DISPOSIÇÕES GERAIS</w:t>
      </w:r>
    </w:p>
    <w:p w14:paraId="1835AB92" w14:textId="77777777" w:rsidR="00C56CE9" w:rsidRDefault="00C56CE9" w:rsidP="00C56CE9">
      <w:pPr>
        <w:shd w:val="clear" w:color="auto" w:fill="FFFFFF"/>
        <w:jc w:val="both"/>
        <w:rPr>
          <w:b/>
        </w:rPr>
      </w:pPr>
    </w:p>
    <w:p w14:paraId="5E03C0DA" w14:textId="77777777" w:rsidR="00C56CE9" w:rsidRDefault="00C56CE9" w:rsidP="00C56CE9">
      <w:pPr>
        <w:jc w:val="both"/>
      </w:pPr>
      <w:r>
        <w:t>11.1. O Município, reserva-se no direito de impugnar o serviço prestado, se este não estiver de acordo com as especificações contidas neste Termo de referência.</w:t>
      </w:r>
    </w:p>
    <w:p w14:paraId="510A499B" w14:textId="77777777" w:rsidR="00C56CE9" w:rsidRDefault="00C56CE9" w:rsidP="00C56CE9">
      <w:pPr>
        <w:jc w:val="both"/>
      </w:pPr>
    </w:p>
    <w:p w14:paraId="12B6940E" w14:textId="77777777" w:rsidR="00C56CE9" w:rsidRDefault="00C56CE9" w:rsidP="00C56CE9">
      <w:pPr>
        <w:jc w:val="both"/>
      </w:pPr>
      <w:r>
        <w:t>11.2. Os casos omissos serão resolvidos com base nos dispositivos constantes na Lei 14.133/2021 e decretos regulamentadores.</w:t>
      </w:r>
    </w:p>
    <w:p w14:paraId="015AA146" w14:textId="77777777" w:rsidR="00C56CE9" w:rsidRDefault="00C56CE9" w:rsidP="00C56CE9">
      <w:pPr>
        <w:jc w:val="both"/>
      </w:pPr>
    </w:p>
    <w:p w14:paraId="0CE9B926" w14:textId="77777777" w:rsidR="00C56CE9" w:rsidRDefault="00C56CE9" w:rsidP="00C56CE9">
      <w:pPr>
        <w:jc w:val="both"/>
      </w:pPr>
      <w:r>
        <w:t xml:space="preserve">11.3. Fica eleito o foro da Comarca de Irará – BA, como único e competente para dirimir quaisquer demandas do presente contrato, por mais privilegiado que outro possa ser. </w:t>
      </w:r>
    </w:p>
    <w:p w14:paraId="7D709B8D" w14:textId="77777777" w:rsidR="00C56CE9" w:rsidRDefault="00C56CE9" w:rsidP="00C56CE9">
      <w:pPr>
        <w:rPr>
          <w:b/>
        </w:rPr>
      </w:pPr>
    </w:p>
    <w:p w14:paraId="640C7721" w14:textId="77777777" w:rsidR="003F0B2C" w:rsidRDefault="003F0B2C" w:rsidP="00095CBF">
      <w:pPr>
        <w:jc w:val="center"/>
        <w:rPr>
          <w:rFonts w:ascii="Arial" w:eastAsia="Arial" w:hAnsi="Arial" w:cs="Arial"/>
          <w:b/>
          <w:bCs/>
          <w:kern w:val="0"/>
          <w:sz w:val="22"/>
          <w:szCs w:val="22"/>
          <w:lang w:eastAsia="pt-BR" w:bidi="pt-BR"/>
          <w14:ligatures w14:val="none"/>
        </w:rPr>
      </w:pPr>
    </w:p>
    <w:p w14:paraId="4D431BA8" w14:textId="77777777" w:rsidR="00095CBF" w:rsidRPr="00095CBF" w:rsidRDefault="00095CBF" w:rsidP="00095CBF">
      <w:pPr>
        <w:jc w:val="center"/>
        <w:rPr>
          <w:rFonts w:ascii="Arial" w:eastAsia="Arial" w:hAnsi="Arial" w:cs="Arial"/>
          <w:b/>
          <w:bCs/>
          <w:kern w:val="0"/>
          <w:sz w:val="22"/>
          <w:szCs w:val="22"/>
          <w:lang w:eastAsia="pt-BR" w:bidi="pt-BR"/>
          <w14:ligatures w14:val="none"/>
        </w:rPr>
      </w:pPr>
      <w:r>
        <w:rPr>
          <w:rFonts w:ascii="Arial" w:eastAsia="Arial" w:hAnsi="Arial" w:cs="Arial"/>
          <w:b/>
          <w:bCs/>
          <w:kern w:val="0"/>
          <w:sz w:val="22"/>
          <w:szCs w:val="22"/>
          <w:lang w:eastAsia="pt-BR" w:bidi="pt-BR"/>
          <w14:ligatures w14:val="none"/>
        </w:rPr>
        <w:lastRenderedPageBreak/>
        <w:t>__________________________________</w:t>
      </w:r>
    </w:p>
    <w:p w14:paraId="2288E0BD" w14:textId="77777777" w:rsidR="00095CBF" w:rsidRPr="00095CBF" w:rsidRDefault="00095CBF" w:rsidP="00095CBF">
      <w:pPr>
        <w:jc w:val="center"/>
        <w:rPr>
          <w:rFonts w:ascii="Arial" w:eastAsia="Arial" w:hAnsi="Arial" w:cs="Arial"/>
          <w:b/>
          <w:bCs/>
          <w:kern w:val="0"/>
          <w:sz w:val="22"/>
          <w:szCs w:val="22"/>
          <w:lang w:eastAsia="pt-BR" w:bidi="pt-BR"/>
          <w14:ligatures w14:val="none"/>
        </w:rPr>
      </w:pPr>
      <w:r>
        <w:rPr>
          <w:rFonts w:ascii="Arial" w:eastAsia="Arial" w:hAnsi="Arial" w:cs="Arial"/>
          <w:b/>
          <w:bCs/>
          <w:kern w:val="0"/>
          <w:sz w:val="22"/>
          <w:szCs w:val="22"/>
          <w:lang w:eastAsia="pt-BR" w:bidi="pt-BR"/>
          <w14:ligatures w14:val="none"/>
        </w:rPr>
        <w:t>WALLISON ARAÚJO BISPO</w:t>
      </w:r>
    </w:p>
    <w:p w14:paraId="78226AEE" w14:textId="77777777" w:rsidR="00C56CE9" w:rsidRDefault="00095CBF" w:rsidP="00095CBF">
      <w:pPr>
        <w:jc w:val="center"/>
        <w:rPr>
          <w:rFonts w:ascii="Arial" w:eastAsia="Arial" w:hAnsi="Arial" w:cs="Arial"/>
          <w:b/>
          <w:bCs/>
          <w:kern w:val="0"/>
          <w:sz w:val="22"/>
          <w:szCs w:val="22"/>
          <w:lang w:eastAsia="pt-BR" w:bidi="pt-BR"/>
          <w14:ligatures w14:val="none"/>
        </w:rPr>
      </w:pPr>
      <w:r>
        <w:rPr>
          <w:rFonts w:ascii="Arial" w:eastAsia="Arial" w:hAnsi="Arial" w:cs="Arial"/>
          <w:b/>
          <w:bCs/>
          <w:kern w:val="0"/>
          <w:sz w:val="22"/>
          <w:szCs w:val="22"/>
          <w:lang w:eastAsia="pt-BR" w:bidi="pt-BR"/>
          <w14:ligatures w14:val="none"/>
        </w:rPr>
        <w:t>Eng. Civil</w:t>
      </w:r>
    </w:p>
    <w:p w14:paraId="5B6D161C" w14:textId="77777777" w:rsidR="003F0B2C" w:rsidRPr="00C56CE9" w:rsidRDefault="003F0B2C" w:rsidP="00095CBF">
      <w:pPr>
        <w:jc w:val="center"/>
        <w:rPr>
          <w:b/>
          <w:lang w:val="pt-PT"/>
        </w:rPr>
      </w:pPr>
    </w:p>
    <w:p w14:paraId="02F60E5C" w14:textId="77777777" w:rsidR="00C56CE9" w:rsidRDefault="00C56CE9" w:rsidP="00C56CE9">
      <w:pPr>
        <w:jc w:val="both"/>
        <w:rPr>
          <w:b/>
          <w:color w:val="000000"/>
        </w:rPr>
      </w:pPr>
      <w:bookmarkStart w:id="25" w:name="_heading=h.3whwml4" w:colFirst="0" w:colLast="0"/>
      <w:bookmarkEnd w:id="25"/>
      <w:r>
        <w:rPr>
          <w:b/>
          <w:color w:val="000000"/>
        </w:rPr>
        <w:t xml:space="preserve">APROVO o presente Termo de Referência, cuja finalidade é subsidiar a contratação de todas as informações necessárias à prestação dos serviços, estando presentes os elementos necessários à identificação do objeto e todos os critérios para contratação de forma clara e concisa, além de cumprir com o determinado na legislação. </w:t>
      </w:r>
    </w:p>
    <w:p w14:paraId="34919F43" w14:textId="77777777" w:rsidR="00C56CE9" w:rsidRDefault="00C56CE9" w:rsidP="00C56CE9">
      <w:pPr>
        <w:rPr>
          <w:b/>
        </w:rPr>
      </w:pPr>
    </w:p>
    <w:p w14:paraId="51979DE4" w14:textId="77777777" w:rsidR="00C56CE9" w:rsidRDefault="00C56CE9" w:rsidP="00C56CE9"/>
    <w:p w14:paraId="4091086C" w14:textId="77777777" w:rsidR="00C56CE9" w:rsidRDefault="00C56CE9" w:rsidP="00C56CE9">
      <w:r>
        <w:t>Santanópolis- BA, em 15 de junho de 2026.</w:t>
      </w:r>
    </w:p>
    <w:p w14:paraId="16FCF3D9" w14:textId="77777777" w:rsidR="00C56CE9" w:rsidRDefault="00C56CE9" w:rsidP="00C56CE9"/>
    <w:p w14:paraId="012392CB" w14:textId="77777777" w:rsidR="00C56CE9" w:rsidRDefault="00C56CE9" w:rsidP="00C56CE9"/>
    <w:p w14:paraId="4CC329BF" w14:textId="77777777" w:rsidR="00C56CE9" w:rsidRDefault="00C56CE9" w:rsidP="00C56CE9"/>
    <w:p w14:paraId="76256079" w14:textId="77777777" w:rsidR="00C56CE9" w:rsidRDefault="00C56CE9" w:rsidP="00C56CE9"/>
    <w:p w14:paraId="12F2F054" w14:textId="77777777" w:rsidR="00C56CE9" w:rsidRPr="00C56CE9" w:rsidRDefault="00C56CE9" w:rsidP="00C56CE9">
      <w:pPr>
        <w:pBdr>
          <w:top w:val="nil"/>
          <w:left w:val="nil"/>
          <w:bottom w:val="nil"/>
          <w:right w:val="nil"/>
          <w:between w:val="nil"/>
        </w:pBdr>
        <w:jc w:val="center"/>
        <w:rPr>
          <w:b/>
          <w:bCs/>
        </w:rPr>
      </w:pPr>
      <w:r>
        <w:rPr>
          <w:b/>
          <w:bCs/>
        </w:rPr>
        <w:t>__________________________________</w:t>
      </w:r>
    </w:p>
    <w:p w14:paraId="0CFA8F6D" w14:textId="77777777" w:rsidR="00B20401" w:rsidRDefault="00B20401" w:rsidP="00B20401">
      <w:pPr>
        <w:pStyle w:val="s60"/>
        <w:spacing w:before="0" w:beforeAutospacing="0" w:after="0" w:afterAutospacing="0"/>
        <w:ind w:left="375"/>
        <w:jc w:val="center"/>
        <w:rPr>
          <w:rFonts w:ascii="Amasis MT Pro" w:hAnsi="Amasis MT Pro"/>
          <w:b/>
          <w:bCs/>
          <w:color w:val="000000"/>
          <w:sz w:val="18"/>
          <w:szCs w:val="18"/>
        </w:rPr>
      </w:pPr>
      <w:r>
        <w:rPr>
          <w:rStyle w:val="s5"/>
          <w:rFonts w:ascii="Amasis MT Pro" w:eastAsiaTheme="majorEastAsia" w:hAnsi="Amasis MT Pro"/>
          <w:b/>
          <w:bCs/>
          <w:color w:val="000000"/>
          <w:sz w:val="18"/>
          <w:szCs w:val="18"/>
        </w:rPr>
        <w:t>MOACYR CERQUEIRA SOUSA</w:t>
      </w:r>
    </w:p>
    <w:p w14:paraId="035CF1F6" w14:textId="77777777" w:rsidR="00B20401" w:rsidRDefault="00B20401" w:rsidP="00B20401">
      <w:pPr>
        <w:pStyle w:val="s60"/>
        <w:spacing w:before="0" w:beforeAutospacing="0" w:after="0" w:afterAutospacing="0"/>
        <w:ind w:left="375"/>
        <w:jc w:val="center"/>
        <w:rPr>
          <w:rFonts w:ascii="Amasis MT Pro" w:hAnsi="Amasis MT Pro"/>
          <w:b/>
          <w:bCs/>
          <w:color w:val="000000"/>
          <w:sz w:val="18"/>
          <w:szCs w:val="18"/>
        </w:rPr>
      </w:pPr>
      <w:r>
        <w:rPr>
          <w:rStyle w:val="s5"/>
          <w:rFonts w:ascii="Amasis MT Pro" w:eastAsiaTheme="majorEastAsia" w:hAnsi="Amasis MT Pro"/>
          <w:b/>
          <w:bCs/>
          <w:color w:val="000000"/>
          <w:sz w:val="18"/>
          <w:szCs w:val="18"/>
        </w:rPr>
        <w:t>Secretaria Municipal de lnfraestrutura, Obras e Serviços Públicos</w:t>
      </w:r>
    </w:p>
    <w:p w14:paraId="1FBB2809" w14:textId="77777777" w:rsidR="001317D3" w:rsidRDefault="001317D3" w:rsidP="00311BEB">
      <w:pPr>
        <w:shd w:val="clear" w:color="auto" w:fill="FFFFFF"/>
        <w:jc w:val="center"/>
      </w:pPr>
    </w:p>
    <w:p w14:paraId="69FBA78D" w14:textId="77777777" w:rsidR="00B20401" w:rsidRDefault="00B20401" w:rsidP="00311BEB">
      <w:pPr>
        <w:shd w:val="clear" w:color="auto" w:fill="FFFFFF"/>
        <w:jc w:val="center"/>
      </w:pPr>
    </w:p>
    <w:p w14:paraId="7657B498" w14:textId="77777777" w:rsidR="001317D3" w:rsidRDefault="001317D3" w:rsidP="00311BEB">
      <w:pPr>
        <w:shd w:val="clear" w:color="auto" w:fill="FFFFFF"/>
        <w:jc w:val="center"/>
      </w:pPr>
    </w:p>
    <w:p w14:paraId="1DB82C66" w14:textId="77777777" w:rsidR="00095CBF" w:rsidRDefault="00095CBF" w:rsidP="00311BEB">
      <w:pPr>
        <w:shd w:val="clear" w:color="auto" w:fill="FFFFFF"/>
        <w:jc w:val="center"/>
      </w:pPr>
    </w:p>
    <w:p w14:paraId="3D8BFE3A" w14:textId="77777777" w:rsidR="00095CBF" w:rsidRDefault="00095CBF" w:rsidP="00311BEB">
      <w:pPr>
        <w:shd w:val="clear" w:color="auto" w:fill="FFFFFF"/>
        <w:jc w:val="center"/>
      </w:pPr>
    </w:p>
    <w:p w14:paraId="3EA4C140" w14:textId="77777777" w:rsidR="00095CBF" w:rsidRDefault="00095CBF" w:rsidP="00311BEB">
      <w:pPr>
        <w:shd w:val="clear" w:color="auto" w:fill="FFFFFF"/>
        <w:jc w:val="center"/>
      </w:pPr>
    </w:p>
    <w:p w14:paraId="51968758" w14:textId="77777777" w:rsidR="00095CBF" w:rsidRDefault="00095CBF" w:rsidP="00311BEB">
      <w:pPr>
        <w:shd w:val="clear" w:color="auto" w:fill="FFFFFF"/>
        <w:jc w:val="center"/>
      </w:pPr>
    </w:p>
    <w:p w14:paraId="16D325AB" w14:textId="77777777" w:rsidR="00095CBF" w:rsidRDefault="00095CBF" w:rsidP="00311BEB">
      <w:pPr>
        <w:shd w:val="clear" w:color="auto" w:fill="FFFFFF"/>
        <w:jc w:val="center"/>
      </w:pPr>
    </w:p>
    <w:p w14:paraId="3D58DDC6" w14:textId="77777777" w:rsidR="00095CBF" w:rsidRDefault="00095CBF" w:rsidP="00311BEB">
      <w:pPr>
        <w:shd w:val="clear" w:color="auto" w:fill="FFFFFF"/>
        <w:jc w:val="center"/>
      </w:pPr>
    </w:p>
    <w:p w14:paraId="1540C7CE" w14:textId="77777777" w:rsidR="00095CBF" w:rsidRDefault="00095CBF" w:rsidP="00311BEB">
      <w:pPr>
        <w:shd w:val="clear" w:color="auto" w:fill="FFFFFF"/>
        <w:jc w:val="center"/>
      </w:pPr>
    </w:p>
    <w:p w14:paraId="713DD943" w14:textId="77777777" w:rsidR="00095CBF" w:rsidRDefault="00095CBF" w:rsidP="00311BEB">
      <w:pPr>
        <w:shd w:val="clear" w:color="auto" w:fill="FFFFFF"/>
        <w:jc w:val="center"/>
      </w:pPr>
    </w:p>
    <w:p w14:paraId="6CC4DEB7" w14:textId="77777777" w:rsidR="00095CBF" w:rsidRDefault="00095CBF" w:rsidP="00311BEB">
      <w:pPr>
        <w:shd w:val="clear" w:color="auto" w:fill="FFFFFF"/>
        <w:jc w:val="center"/>
      </w:pPr>
    </w:p>
    <w:p w14:paraId="57A10A97" w14:textId="77777777" w:rsidR="00095CBF" w:rsidRDefault="00095CBF" w:rsidP="00311BEB">
      <w:pPr>
        <w:shd w:val="clear" w:color="auto" w:fill="FFFFFF"/>
        <w:jc w:val="center"/>
      </w:pPr>
    </w:p>
    <w:p w14:paraId="58202349" w14:textId="77777777" w:rsidR="00095CBF" w:rsidRDefault="00095CBF" w:rsidP="00311BEB">
      <w:pPr>
        <w:shd w:val="clear" w:color="auto" w:fill="FFFFFF"/>
        <w:jc w:val="center"/>
      </w:pPr>
    </w:p>
    <w:p w14:paraId="63F69EF4" w14:textId="77777777" w:rsidR="00095CBF" w:rsidRDefault="00095CBF" w:rsidP="00311BEB">
      <w:pPr>
        <w:shd w:val="clear" w:color="auto" w:fill="FFFFFF"/>
        <w:jc w:val="center"/>
      </w:pPr>
    </w:p>
    <w:p w14:paraId="073CE504" w14:textId="77777777" w:rsidR="00095CBF" w:rsidRDefault="00095CBF" w:rsidP="00311BEB">
      <w:pPr>
        <w:shd w:val="clear" w:color="auto" w:fill="FFFFFF"/>
        <w:jc w:val="center"/>
      </w:pPr>
    </w:p>
    <w:p w14:paraId="462A6CEC" w14:textId="77777777" w:rsidR="00095CBF" w:rsidRDefault="00095CBF" w:rsidP="00311BEB">
      <w:pPr>
        <w:shd w:val="clear" w:color="auto" w:fill="FFFFFF"/>
        <w:jc w:val="center"/>
      </w:pPr>
    </w:p>
    <w:p w14:paraId="64A1627D" w14:textId="77777777" w:rsidR="00095CBF" w:rsidRDefault="00095CBF" w:rsidP="00311BEB">
      <w:pPr>
        <w:shd w:val="clear" w:color="auto" w:fill="FFFFFF"/>
        <w:jc w:val="center"/>
      </w:pPr>
    </w:p>
    <w:p w14:paraId="1E4C3D90" w14:textId="77777777" w:rsidR="00095CBF" w:rsidRDefault="00095CBF" w:rsidP="00311BEB">
      <w:pPr>
        <w:shd w:val="clear" w:color="auto" w:fill="FFFFFF"/>
        <w:jc w:val="center"/>
      </w:pPr>
    </w:p>
    <w:p w14:paraId="6DE28338" w14:textId="77777777" w:rsidR="00095CBF" w:rsidRDefault="00095CBF" w:rsidP="00311BEB">
      <w:pPr>
        <w:shd w:val="clear" w:color="auto" w:fill="FFFFFF"/>
        <w:jc w:val="center"/>
      </w:pPr>
    </w:p>
    <w:p w14:paraId="25D0E73E" w14:textId="77777777" w:rsidR="00095CBF" w:rsidRDefault="00095CBF" w:rsidP="00311BEB">
      <w:pPr>
        <w:shd w:val="clear" w:color="auto" w:fill="FFFFFF"/>
        <w:jc w:val="center"/>
      </w:pPr>
    </w:p>
    <w:p w14:paraId="5A43FE94" w14:textId="77777777" w:rsidR="00095CBF" w:rsidRDefault="00095CBF" w:rsidP="00311BEB">
      <w:pPr>
        <w:shd w:val="clear" w:color="auto" w:fill="FFFFFF"/>
        <w:jc w:val="center"/>
      </w:pPr>
    </w:p>
    <w:p w14:paraId="7D8A516C" w14:textId="77777777" w:rsidR="00095CBF" w:rsidRDefault="00095CBF" w:rsidP="00311BEB">
      <w:pPr>
        <w:shd w:val="clear" w:color="auto" w:fill="FFFFFF"/>
        <w:jc w:val="center"/>
      </w:pPr>
    </w:p>
    <w:p w14:paraId="3E629E63" w14:textId="77777777" w:rsidR="00095CBF" w:rsidRDefault="00095CBF" w:rsidP="00311BEB">
      <w:pPr>
        <w:shd w:val="clear" w:color="auto" w:fill="FFFFFF"/>
        <w:jc w:val="center"/>
      </w:pPr>
    </w:p>
    <w:p w14:paraId="68630312" w14:textId="77777777" w:rsidR="00095CBF" w:rsidRDefault="00095CBF" w:rsidP="00311BEB">
      <w:pPr>
        <w:shd w:val="clear" w:color="auto" w:fill="FFFFFF"/>
        <w:jc w:val="center"/>
      </w:pPr>
    </w:p>
    <w:p w14:paraId="3979B1D7" w14:textId="77777777" w:rsidR="00095CBF" w:rsidRDefault="00095CBF" w:rsidP="00311BEB">
      <w:pPr>
        <w:shd w:val="clear" w:color="auto" w:fill="FFFFFF"/>
        <w:jc w:val="center"/>
      </w:pPr>
    </w:p>
    <w:p w14:paraId="0CA858F4" w14:textId="77777777" w:rsidR="00095CBF" w:rsidRDefault="00095CBF" w:rsidP="00311BEB">
      <w:pPr>
        <w:shd w:val="clear" w:color="auto" w:fill="FFFFFF"/>
        <w:jc w:val="center"/>
      </w:pPr>
    </w:p>
    <w:p w14:paraId="316945EF" w14:textId="77777777" w:rsidR="00095CBF" w:rsidRDefault="00095CBF" w:rsidP="00311BEB">
      <w:pPr>
        <w:shd w:val="clear" w:color="auto" w:fill="FFFFFF"/>
        <w:jc w:val="center"/>
      </w:pPr>
    </w:p>
    <w:p w14:paraId="2EACABA1" w14:textId="77777777" w:rsidR="002A69AE" w:rsidRPr="0069532B" w:rsidRDefault="002A69AE" w:rsidP="007B6B89">
      <w:pPr>
        <w:pStyle w:val="Ttulo1"/>
        <w:spacing w:before="0" w:after="0"/>
        <w:jc w:val="center"/>
        <w:rPr>
          <w:rFonts w:ascii="Amasis MT Pro" w:hAnsi="Amasis MT Pro"/>
          <w:b/>
          <w:bCs/>
          <w:color w:val="000000" w:themeColor="text1"/>
          <w:sz w:val="24"/>
          <w:szCs w:val="24"/>
        </w:rPr>
      </w:pPr>
      <w:bookmarkStart w:id="26" w:name="_ANEXO_-_II"/>
      <w:bookmarkEnd w:id="26"/>
      <w:r>
        <w:rPr>
          <w:rFonts w:ascii="Amasis MT Pro" w:hAnsi="Amasis MT Pro"/>
          <w:b/>
          <w:bCs/>
          <w:color w:val="000000" w:themeColor="text1"/>
          <w:sz w:val="24"/>
          <w:szCs w:val="24"/>
        </w:rPr>
        <w:lastRenderedPageBreak/>
        <w:t>ANEXO - II</w:t>
      </w:r>
    </w:p>
    <w:p w14:paraId="3141161B" w14:textId="77777777" w:rsidR="002A69AE" w:rsidRPr="0069532B" w:rsidRDefault="002A69AE" w:rsidP="002A69AE">
      <w:pPr>
        <w:jc w:val="center"/>
        <w:rPr>
          <w:rFonts w:ascii="Amasis MT Pro" w:hAnsi="Amasis MT Pro"/>
          <w:b/>
          <w:bCs/>
        </w:rPr>
      </w:pPr>
      <w:r>
        <w:rPr>
          <w:rFonts w:ascii="Amasis MT Pro" w:hAnsi="Amasis MT Pro"/>
          <w:b/>
          <w:bCs/>
        </w:rPr>
        <w:t>MINUTA DE CONTRATO</w:t>
      </w:r>
    </w:p>
    <w:p w14:paraId="28F9E2C0" w14:textId="77777777" w:rsidR="002A69AE" w:rsidRPr="0069532B" w:rsidRDefault="002A69AE" w:rsidP="002A69AE">
      <w:pPr>
        <w:jc w:val="center"/>
        <w:rPr>
          <w:rFonts w:ascii="Amasis MT Pro" w:hAnsi="Amasis MT Pro"/>
          <w:b/>
          <w:bCs/>
        </w:rPr>
      </w:pPr>
    </w:p>
    <w:p w14:paraId="157CAA88" w14:textId="77777777" w:rsidR="002A69AE" w:rsidRPr="0069532B" w:rsidRDefault="002A69AE" w:rsidP="002A69AE">
      <w:pPr>
        <w:ind w:left="4536"/>
        <w:jc w:val="both"/>
        <w:rPr>
          <w:rFonts w:ascii="Amasis MT Pro" w:hAnsi="Amasis MT Pro"/>
          <w:b/>
          <w:bCs/>
          <w:lang w:bidi="pt-BR"/>
        </w:rPr>
      </w:pPr>
      <w:r>
        <w:rPr>
          <w:rFonts w:ascii="Amasis MT Pro" w:hAnsi="Amasis MT Pro"/>
          <w:b/>
          <w:bCs/>
          <w:lang w:bidi="pt-BR"/>
        </w:rPr>
        <w:t>CONTRATO   Nº</w:t>
      </w:r>
      <w:r>
        <w:rPr>
          <w:rFonts w:ascii="Amasis MT Pro" w:hAnsi="Amasis MT Pro"/>
          <w:b/>
          <w:bCs/>
          <w:u w:val="single"/>
          <w:lang w:bidi="pt-BR"/>
        </w:rPr>
        <w:t xml:space="preserve">    </w:t>
      </w:r>
      <w:r>
        <w:rPr>
          <w:rFonts w:ascii="Amasis MT Pro" w:hAnsi="Amasis MT Pro"/>
          <w:b/>
          <w:bCs/>
          <w:lang w:bidi="pt-BR"/>
        </w:rPr>
        <w:t>/2026    –    TERMO    DE CONTRATO QUE ENTRE SI CELEBRAM O MUNICÍPIO DE Santanópolis E A EMPRESA XXXXXX</w:t>
      </w:r>
    </w:p>
    <w:p w14:paraId="6AA6E185" w14:textId="77777777" w:rsidR="002A69AE" w:rsidRPr="0069532B" w:rsidRDefault="002A69AE" w:rsidP="00B17A06">
      <w:pPr>
        <w:jc w:val="both"/>
        <w:rPr>
          <w:rFonts w:ascii="Amasis MT Pro" w:hAnsi="Amasis MT Pro"/>
          <w:b/>
          <w:bCs/>
          <w:lang w:bidi="pt-BR"/>
        </w:rPr>
      </w:pPr>
    </w:p>
    <w:p w14:paraId="1F269B69" w14:textId="77777777" w:rsidR="00B17A06" w:rsidRPr="0069532B" w:rsidRDefault="00B17A06" w:rsidP="00B17A06">
      <w:pPr>
        <w:jc w:val="both"/>
        <w:rPr>
          <w:rFonts w:ascii="Amasis MT Pro" w:hAnsi="Amasis MT Pro"/>
          <w:b/>
          <w:bCs/>
          <w:lang w:bidi="pt-BR"/>
        </w:rPr>
      </w:pPr>
    </w:p>
    <w:p w14:paraId="2724DACC" w14:textId="77777777" w:rsidR="00B17A06" w:rsidRPr="0069532B" w:rsidRDefault="00F27F98" w:rsidP="00B17A06">
      <w:pPr>
        <w:jc w:val="both"/>
        <w:rPr>
          <w:rFonts w:ascii="Amasis MT Pro" w:hAnsi="Amasis MT Pro"/>
          <w:lang w:bidi="pt-BR"/>
        </w:rPr>
      </w:pPr>
      <w:r>
        <w:rPr>
          <w:rFonts w:ascii="Amasis MT Pro" w:hAnsi="Amasis MT Pro"/>
          <w:lang w:bidi="pt-BR"/>
        </w:rPr>
        <w:t xml:space="preserve">Pelo presente instrumento e na melhor forma de direito, de um lado o </w:t>
      </w:r>
      <w:r>
        <w:rPr>
          <w:rFonts w:ascii="Amasis MT Pro" w:hAnsi="Amasis MT Pro"/>
          <w:b/>
          <w:bCs/>
          <w:lang w:bidi="pt-BR"/>
        </w:rPr>
        <w:t xml:space="preserve">MUNICÍPIO DE SANTANÓPOLIS, </w:t>
      </w:r>
      <w:r>
        <w:rPr>
          <w:rFonts w:ascii="Amasis MT Pro" w:hAnsi="Amasis MT Pro"/>
          <w:lang w:bidi="pt-BR"/>
        </w:rPr>
        <w:t xml:space="preserve">Bahia, pessoa jurídica de direito público interno, inscrito no CNPJ sob nº 13.627.062/0001-70, com sede Praça João Nery, nº 48, Centro, Santanópolis – BA, CEP 44.260-000, neste ato representado pelo Senhor Prefeito, Sr. Gilson Cerqueira Almeida, brasileiro, maior, capaz, inscrito no CPF nº 824.851.355-68, residente e domiciliado neste Município, doravante denominado CONTRATANTE, e o(a) ........................................................................................................., </w:t>
      </w:r>
      <w:r>
        <w:rPr>
          <w:rFonts w:ascii="Amasis MT Pro" w:hAnsi="Amasis MT Pro"/>
          <w:i/>
          <w:lang w:bidi="pt-BR"/>
        </w:rPr>
        <w:t xml:space="preserve">inscrito(a) no CNPJ/MF sob o nº ............................, sediado(a) na </w:t>
      </w:r>
      <w:r>
        <w:rPr>
          <w:rFonts w:ascii="Amasis MT Pro" w:hAnsi="Amasis MT Pro"/>
          <w:lang w:bidi="pt-BR"/>
        </w:rPr>
        <w:t xml:space="preserve">..................................., </w:t>
      </w:r>
      <w:r>
        <w:rPr>
          <w:rFonts w:ascii="Amasis MT Pro" w:hAnsi="Amasis MT Pro"/>
          <w:i/>
          <w:lang w:bidi="pt-BR"/>
        </w:rPr>
        <w:t xml:space="preserve">em </w:t>
      </w:r>
      <w:r>
        <w:rPr>
          <w:rFonts w:ascii="Amasis MT Pro" w:hAnsi="Amasis MT Pro"/>
          <w:lang w:bidi="pt-BR"/>
        </w:rPr>
        <w:t xml:space="preserve">doravante designado CONTRATADO, </w:t>
      </w:r>
      <w:r>
        <w:rPr>
          <w:rFonts w:ascii="Amasis MT Pro" w:hAnsi="Amasis MT Pro"/>
          <w:i/>
          <w:lang w:bidi="pt-BR"/>
        </w:rPr>
        <w:t xml:space="preserve">neste ato representado(a) por ...................................... </w:t>
      </w:r>
      <w:r>
        <w:rPr>
          <w:rFonts w:ascii="Amasis MT Pro" w:hAnsi="Amasis MT Pro"/>
          <w:lang w:bidi="pt-BR"/>
        </w:rPr>
        <w:t xml:space="preserve">(nome e função no contratado), </w:t>
      </w:r>
      <w:r>
        <w:rPr>
          <w:rFonts w:ascii="Amasis MT Pro" w:hAnsi="Amasis MT Pro"/>
          <w:i/>
          <w:lang w:bidi="pt-BR"/>
        </w:rPr>
        <w:t xml:space="preserve">conforme atos constitutivos da empresa OU procuração apresentada nos autos, </w:t>
      </w:r>
      <w:r>
        <w:rPr>
          <w:rFonts w:ascii="Amasis MT Pro" w:hAnsi="Amasis MT Pro"/>
          <w:lang w:bidi="pt-BR"/>
        </w:rPr>
        <w:t xml:space="preserve">tendo em vista o que consta no Processo nº e em observância às disposições da </w:t>
      </w:r>
      <w:r>
        <w:rPr>
          <w:rFonts w:ascii="Amasis MT Pro" w:hAnsi="Amasis MT Pro"/>
          <w:u w:val="single"/>
          <w:lang w:bidi="pt-BR"/>
        </w:rPr>
        <w:t>Lei nº 14.133, de 1º de</w:t>
      </w:r>
      <w:r>
        <w:rPr>
          <w:rFonts w:ascii="Amasis MT Pro" w:hAnsi="Amasis MT Pro"/>
          <w:lang w:bidi="pt-BR"/>
        </w:rPr>
        <w:t xml:space="preserve"> </w:t>
      </w:r>
      <w:r>
        <w:rPr>
          <w:rFonts w:ascii="Amasis MT Pro" w:hAnsi="Amasis MT Pro"/>
          <w:u w:val="single"/>
          <w:lang w:bidi="pt-BR"/>
        </w:rPr>
        <w:t>abril de 2021</w:t>
      </w:r>
      <w:r>
        <w:rPr>
          <w:rFonts w:ascii="Amasis MT Pro" w:hAnsi="Amasis MT Pro"/>
          <w:lang w:bidi="pt-BR"/>
        </w:rPr>
        <w:t xml:space="preserve">, e demais legislação aplicável, resolvem celebrar o presente Termo de Contrato, decorrente </w:t>
      </w:r>
      <w:r>
        <w:rPr>
          <w:rFonts w:ascii="Amasis MT Pro" w:hAnsi="Amasis MT Pro"/>
          <w:i/>
          <w:lang w:bidi="pt-BR"/>
        </w:rPr>
        <w:t>da Concorrência Eletrônica n. 007/2026.</w:t>
      </w:r>
      <w:r>
        <w:rPr>
          <w:rFonts w:ascii="Amasis MT Pro" w:hAnsi="Amasis MT Pro"/>
          <w:lang w:bidi="pt-BR"/>
        </w:rPr>
        <w:t xml:space="preserve">, mediante as cláusulas e condições a seguir enunciadas. </w:t>
      </w:r>
    </w:p>
    <w:p w14:paraId="4BEA7ACE" w14:textId="77777777" w:rsidR="00B17A06" w:rsidRPr="0069532B" w:rsidRDefault="00B17A06" w:rsidP="00B17A06">
      <w:pPr>
        <w:jc w:val="both"/>
        <w:rPr>
          <w:rFonts w:ascii="Amasis MT Pro" w:hAnsi="Amasis MT Pro"/>
          <w:lang w:bidi="pt-BR"/>
        </w:rPr>
      </w:pPr>
    </w:p>
    <w:p w14:paraId="7D762199" w14:textId="77777777" w:rsidR="00B17A06" w:rsidRPr="0069532B" w:rsidRDefault="00F5373F" w:rsidP="00F5373F">
      <w:pPr>
        <w:pStyle w:val="PargrafodaLista"/>
        <w:numPr>
          <w:ilvl w:val="0"/>
          <w:numId w:val="17"/>
        </w:numPr>
        <w:jc w:val="both"/>
        <w:rPr>
          <w:rFonts w:ascii="Amasis MT Pro" w:hAnsi="Amasis MT Pro"/>
          <w:b/>
          <w:bCs/>
          <w:lang w:bidi="pt-BR"/>
        </w:rPr>
      </w:pPr>
      <w:r>
        <w:rPr>
          <w:rFonts w:ascii="Amasis MT Pro" w:hAnsi="Amasis MT Pro"/>
          <w:b/>
          <w:bCs/>
          <w:lang w:bidi="pt-BR"/>
        </w:rPr>
        <w:t>CLÁUSULA PRIMEIRA – OBJETO (</w:t>
      </w:r>
      <w:hyperlink r:id="rId48" w:anchor="art92" w:history="1">
        <w:r>
          <w:rPr>
            <w:rStyle w:val="Hyperlink"/>
            <w:rFonts w:ascii="Amasis MT Pro" w:hAnsi="Amasis MT Pro"/>
            <w:b/>
            <w:bCs/>
            <w:lang w:bidi="pt-BR"/>
          </w:rPr>
          <w:t>art. 92, I e II</w:t>
        </w:r>
      </w:hyperlink>
      <w:r>
        <w:rPr>
          <w:rFonts w:ascii="Amasis MT Pro" w:hAnsi="Amasis MT Pro"/>
          <w:b/>
          <w:bCs/>
          <w:lang w:bidi="pt-BR"/>
        </w:rPr>
        <w:t>)</w:t>
      </w:r>
    </w:p>
    <w:p w14:paraId="37F3F8F2" w14:textId="77777777" w:rsidR="00F5373F" w:rsidRPr="0069532B" w:rsidRDefault="00F5373F" w:rsidP="00F5373F">
      <w:pPr>
        <w:pStyle w:val="PargrafodaLista"/>
        <w:numPr>
          <w:ilvl w:val="1"/>
          <w:numId w:val="17"/>
        </w:numPr>
        <w:jc w:val="both"/>
        <w:rPr>
          <w:rFonts w:ascii="Amasis MT Pro" w:hAnsi="Amasis MT Pro"/>
          <w:lang w:bidi="pt-BR"/>
        </w:rPr>
      </w:pPr>
      <w:r>
        <w:rPr>
          <w:rFonts w:ascii="Amasis MT Pro" w:hAnsi="Amasis MT Pro"/>
          <w:lang w:bidi="pt-BR"/>
        </w:rPr>
        <w:t xml:space="preserve">O objeto do presente instrumento é a </w:t>
      </w:r>
      <w:r>
        <w:rPr>
          <w:rFonts w:ascii="Amasis MT Pro" w:hAnsi="Amasis MT Pro"/>
          <w:bCs/>
          <w:lang w:bidi="pt-BR"/>
        </w:rPr>
        <w:t>Contratação de empresa especializada em serviços de engenharia para execução de obras de cobertura de quadra poliesportiva com arquibancada e vestiário, e pintura de quadra existente, nas Escolas Municipais José Tavares Filho (Povoado Rumo) e Lauro de Freitas (Povoado Quilombo), no Município de Santanópolis/BA, conforme condições, quantidades e exigências estabelecidas neste Edital e seus anexos, de acordo com as necessidades, quantidades, condições e especificações constante no edital de nº 007/2026 e seus anexos, que compõem a íntegra do Processo Administrativo n° 069/2026</w:t>
      </w:r>
      <w:r>
        <w:rPr>
          <w:rFonts w:ascii="Amasis MT Pro" w:hAnsi="Amasis MT Pro"/>
          <w:lang w:bidi="pt-BR"/>
        </w:rPr>
        <w:t xml:space="preserve">, nas condições estabelecidas no Termo de Referência. </w:t>
      </w:r>
    </w:p>
    <w:p w14:paraId="25A23A40" w14:textId="77777777" w:rsidR="00F5373F" w:rsidRPr="0069532B" w:rsidRDefault="00F5373F" w:rsidP="00F5373F">
      <w:pPr>
        <w:pStyle w:val="PargrafodaLista"/>
        <w:numPr>
          <w:ilvl w:val="1"/>
          <w:numId w:val="17"/>
        </w:numPr>
        <w:jc w:val="both"/>
        <w:rPr>
          <w:rFonts w:ascii="Amasis MT Pro" w:hAnsi="Amasis MT Pro"/>
          <w:lang w:bidi="pt-BR"/>
        </w:rPr>
      </w:pPr>
      <w:r>
        <w:rPr>
          <w:rFonts w:ascii="Amasis MT Pro" w:hAnsi="Amasis MT Pro"/>
          <w:lang w:bidi="pt-BR"/>
        </w:rPr>
        <w:t>Vinculam esta contratação, independentemente de transcrição:</w:t>
      </w:r>
    </w:p>
    <w:p w14:paraId="5BA17706" w14:textId="77777777" w:rsidR="00F5373F" w:rsidRPr="0069532B" w:rsidRDefault="00F5373F" w:rsidP="00F5373F">
      <w:pPr>
        <w:pStyle w:val="PargrafodaLista"/>
        <w:numPr>
          <w:ilvl w:val="2"/>
          <w:numId w:val="17"/>
        </w:numPr>
        <w:jc w:val="both"/>
        <w:rPr>
          <w:rFonts w:ascii="Amasis MT Pro" w:hAnsi="Amasis MT Pro"/>
          <w:lang w:bidi="pt-BR"/>
        </w:rPr>
      </w:pPr>
      <w:r>
        <w:rPr>
          <w:rFonts w:ascii="Amasis MT Pro" w:hAnsi="Amasis MT Pro"/>
        </w:rPr>
        <w:t>O Termo de Referência;</w:t>
      </w:r>
    </w:p>
    <w:p w14:paraId="5C600FD9" w14:textId="77777777" w:rsidR="00F5373F" w:rsidRPr="0069532B" w:rsidRDefault="00F5373F" w:rsidP="00F5373F">
      <w:pPr>
        <w:pStyle w:val="PargrafodaLista"/>
        <w:numPr>
          <w:ilvl w:val="2"/>
          <w:numId w:val="17"/>
        </w:numPr>
        <w:jc w:val="both"/>
        <w:rPr>
          <w:rFonts w:ascii="Amasis MT Pro" w:hAnsi="Amasis MT Pro"/>
          <w:lang w:bidi="pt-BR"/>
        </w:rPr>
      </w:pPr>
      <w:r>
        <w:rPr>
          <w:rFonts w:ascii="Amasis MT Pro" w:hAnsi="Amasis MT Pro"/>
        </w:rPr>
        <w:t>O Edital da Licitação;</w:t>
      </w:r>
    </w:p>
    <w:p w14:paraId="6C4CDC89" w14:textId="77777777" w:rsidR="00F5373F" w:rsidRPr="0069532B" w:rsidRDefault="00F5373F" w:rsidP="00F5373F">
      <w:pPr>
        <w:pStyle w:val="PargrafodaLista"/>
        <w:numPr>
          <w:ilvl w:val="2"/>
          <w:numId w:val="17"/>
        </w:numPr>
        <w:jc w:val="both"/>
        <w:rPr>
          <w:rFonts w:ascii="Amasis MT Pro" w:hAnsi="Amasis MT Pro"/>
          <w:lang w:bidi="pt-BR"/>
        </w:rPr>
      </w:pPr>
      <w:r>
        <w:rPr>
          <w:rFonts w:ascii="Amasis MT Pro" w:hAnsi="Amasis MT Pro"/>
        </w:rPr>
        <w:t>A Proposta do contratado;</w:t>
      </w:r>
    </w:p>
    <w:p w14:paraId="5BB55267" w14:textId="77777777" w:rsidR="00F5373F" w:rsidRPr="0069532B" w:rsidRDefault="00F5373F" w:rsidP="00F5373F">
      <w:pPr>
        <w:pStyle w:val="PargrafodaLista"/>
        <w:numPr>
          <w:ilvl w:val="2"/>
          <w:numId w:val="17"/>
        </w:numPr>
        <w:jc w:val="both"/>
        <w:rPr>
          <w:rFonts w:ascii="Amasis MT Pro" w:hAnsi="Amasis MT Pro"/>
          <w:lang w:bidi="pt-BR"/>
        </w:rPr>
      </w:pPr>
      <w:r>
        <w:rPr>
          <w:rFonts w:ascii="Amasis MT Pro" w:hAnsi="Amasis MT Pro"/>
        </w:rPr>
        <w:t xml:space="preserve">Eventuais anexos dos documentos supracitados. </w:t>
      </w:r>
    </w:p>
    <w:p w14:paraId="56272324" w14:textId="77777777" w:rsidR="00F5373F" w:rsidRPr="0069532B" w:rsidRDefault="00F5373F" w:rsidP="00F5373F">
      <w:pPr>
        <w:pStyle w:val="PargrafodaLista"/>
        <w:numPr>
          <w:ilvl w:val="1"/>
          <w:numId w:val="17"/>
        </w:numPr>
        <w:jc w:val="both"/>
        <w:rPr>
          <w:rFonts w:ascii="Amasis MT Pro" w:hAnsi="Amasis MT Pro"/>
          <w:lang w:bidi="pt-BR"/>
        </w:rPr>
      </w:pPr>
      <w:r>
        <w:rPr>
          <w:rFonts w:ascii="Amasis MT Pro" w:hAnsi="Amasis MT Pro"/>
        </w:rPr>
        <w:t xml:space="preserve">O regime de execução é o </w:t>
      </w:r>
      <w:r>
        <w:rPr>
          <w:rFonts w:ascii="Amasis MT Pro" w:hAnsi="Amasis MT Pro"/>
          <w:color w:val="000000" w:themeColor="text1"/>
        </w:rPr>
        <w:t xml:space="preserve">de empreitada por preço global. </w:t>
      </w:r>
    </w:p>
    <w:p w14:paraId="367C013B" w14:textId="77777777" w:rsidR="00F5373F" w:rsidRPr="0069532B" w:rsidRDefault="00F5373F" w:rsidP="00F5373F">
      <w:pPr>
        <w:pStyle w:val="PargrafodaLista"/>
        <w:ind w:left="432"/>
        <w:jc w:val="both"/>
        <w:rPr>
          <w:rFonts w:ascii="Amasis MT Pro" w:hAnsi="Amasis MT Pro"/>
          <w:lang w:bidi="pt-BR"/>
        </w:rPr>
      </w:pPr>
    </w:p>
    <w:p w14:paraId="4E481684" w14:textId="77777777" w:rsidR="00F5373F" w:rsidRPr="0069532B" w:rsidRDefault="00F5373F" w:rsidP="00F5373F">
      <w:pPr>
        <w:pStyle w:val="PargrafodaLista"/>
        <w:numPr>
          <w:ilvl w:val="0"/>
          <w:numId w:val="17"/>
        </w:numPr>
        <w:jc w:val="both"/>
        <w:rPr>
          <w:rFonts w:ascii="Amasis MT Pro" w:hAnsi="Amasis MT Pro"/>
          <w:b/>
          <w:bCs/>
          <w:lang w:bidi="pt-BR"/>
        </w:rPr>
      </w:pPr>
      <w:r>
        <w:rPr>
          <w:rFonts w:ascii="Amasis MT Pro" w:hAnsi="Amasis MT Pro"/>
          <w:b/>
          <w:bCs/>
          <w:lang w:bidi="pt-BR"/>
        </w:rPr>
        <w:t>CLÁUSULA SEGUNDA – VIGÊNCIA E PRORROGAÇÃO</w:t>
      </w:r>
    </w:p>
    <w:p w14:paraId="3E9496E0" w14:textId="77777777" w:rsidR="00F5373F" w:rsidRPr="0069532B" w:rsidRDefault="00F5373F" w:rsidP="00F5373F">
      <w:pPr>
        <w:pStyle w:val="PargrafodaLista"/>
        <w:numPr>
          <w:ilvl w:val="1"/>
          <w:numId w:val="17"/>
        </w:numPr>
        <w:jc w:val="both"/>
        <w:rPr>
          <w:rFonts w:ascii="Amasis MT Pro" w:hAnsi="Amasis MT Pro"/>
          <w:lang w:bidi="pt-BR"/>
        </w:rPr>
      </w:pPr>
      <w:r>
        <w:rPr>
          <w:rFonts w:ascii="Amasis MT Pro" w:hAnsi="Amasis MT Pro"/>
          <w:lang w:bidi="pt-BR"/>
        </w:rPr>
        <w:t xml:space="preserve">O prazo de vigência da contratação é de 12 (doze) meses contados do(a) assinatura do contrato, na forma </w:t>
      </w:r>
      <w:hyperlink r:id="rId49" w:anchor="art105" w:history="1">
        <w:r>
          <w:rPr>
            <w:rStyle w:val="Hyperlink"/>
            <w:rFonts w:ascii="Amasis MT Pro" w:hAnsi="Amasis MT Pro"/>
            <w:lang w:bidi="pt-BR"/>
          </w:rPr>
          <w:t>do artigo 105 da Lei n° 14.133, de 2021</w:t>
        </w:r>
      </w:hyperlink>
      <w:r>
        <w:rPr>
          <w:rFonts w:ascii="Amasis MT Pro" w:hAnsi="Amasis MT Pro"/>
          <w:lang w:bidi="pt-BR"/>
        </w:rPr>
        <w:t>.</w:t>
      </w:r>
    </w:p>
    <w:p w14:paraId="656CEFCE" w14:textId="77777777" w:rsidR="00F5373F" w:rsidRPr="0069532B" w:rsidRDefault="00F5373F" w:rsidP="00F5373F">
      <w:pPr>
        <w:pStyle w:val="PargrafodaLista"/>
        <w:numPr>
          <w:ilvl w:val="1"/>
          <w:numId w:val="17"/>
        </w:numPr>
        <w:jc w:val="both"/>
        <w:rPr>
          <w:rFonts w:ascii="Amasis MT Pro" w:hAnsi="Amasis MT Pro"/>
          <w:lang w:bidi="pt-BR"/>
        </w:rPr>
      </w:pPr>
      <w:r>
        <w:rPr>
          <w:rFonts w:ascii="Amasis MT Pro" w:hAnsi="Amasis MT Pro"/>
        </w:rPr>
        <w:lastRenderedPageBreak/>
        <w:t xml:space="preserve">O prazo de vigência será automaticamente prorrogado, independentemente de termo aditivo, quando o objeto não for concluído no período firmado acima, ressalvadas as providências cabíveis no caso de culpa do contratado, previstas neste instrumento. </w:t>
      </w:r>
    </w:p>
    <w:p w14:paraId="1F38A946" w14:textId="77777777" w:rsidR="000115D6" w:rsidRPr="0069532B" w:rsidRDefault="000115D6" w:rsidP="000115D6">
      <w:pPr>
        <w:pStyle w:val="PargrafodaLista"/>
        <w:ind w:left="432"/>
        <w:jc w:val="both"/>
        <w:rPr>
          <w:rFonts w:ascii="Amasis MT Pro" w:hAnsi="Amasis MT Pro"/>
          <w:lang w:bidi="pt-BR"/>
        </w:rPr>
      </w:pPr>
    </w:p>
    <w:p w14:paraId="5BC2AA6F" w14:textId="77777777" w:rsidR="000115D6" w:rsidRPr="0069532B" w:rsidRDefault="000115D6" w:rsidP="000115D6">
      <w:pPr>
        <w:pStyle w:val="PargrafodaLista"/>
        <w:numPr>
          <w:ilvl w:val="0"/>
          <w:numId w:val="17"/>
        </w:numPr>
        <w:jc w:val="both"/>
        <w:rPr>
          <w:rStyle w:val="Hyperlink"/>
          <w:rFonts w:ascii="Amasis MT Pro" w:hAnsi="Amasis MT Pro"/>
          <w:b/>
          <w:bCs/>
          <w:color w:val="auto"/>
          <w:u w:val="none"/>
          <w:lang w:bidi="pt-BR"/>
        </w:rPr>
      </w:pPr>
      <w:r>
        <w:rPr>
          <w:rFonts w:ascii="Amasis MT Pro" w:hAnsi="Amasis MT Pro"/>
          <w:b/>
          <w:bCs/>
        </w:rPr>
        <w:t>CLÁUSULA TERCEIRA – MODELOS DE EXECUÇÃO E GESTÃO CONTRATUAIS (</w:t>
      </w:r>
      <w:hyperlink r:id="rId50" w:anchor="art92" w:history="1">
        <w:r>
          <w:rPr>
            <w:rStyle w:val="Hyperlink"/>
            <w:rFonts w:ascii="Amasis MT Pro" w:hAnsi="Amasis MT Pro"/>
            <w:b/>
            <w:bCs/>
          </w:rPr>
          <w:t>art. 92, IV, VII e XVIII)</w:t>
        </w:r>
      </w:hyperlink>
    </w:p>
    <w:p w14:paraId="56115384" w14:textId="77777777" w:rsidR="000115D6" w:rsidRPr="0069532B" w:rsidRDefault="000115D6" w:rsidP="000115D6">
      <w:pPr>
        <w:pStyle w:val="PargrafodaLista"/>
        <w:numPr>
          <w:ilvl w:val="1"/>
          <w:numId w:val="17"/>
        </w:numPr>
        <w:jc w:val="both"/>
        <w:rPr>
          <w:rFonts w:ascii="Amasis MT Pro" w:hAnsi="Amasis MT Pro"/>
          <w:b/>
          <w:bCs/>
          <w:lang w:bidi="pt-BR"/>
        </w:rPr>
      </w:pPr>
      <w:r>
        <w:rPr>
          <w:rFonts w:ascii="Amasis MT Pro" w:hAnsi="Amasis MT Pro"/>
        </w:rPr>
        <w:t xml:space="preserve">O regime de execução contratual, os modelos de gestão e de execução, assim como os prazos e condições de conclusão, entrega, observação e recebimento do objeto constam no Termo de Referência, anexo a este Contrato. </w:t>
      </w:r>
    </w:p>
    <w:p w14:paraId="71BDDE12" w14:textId="77777777" w:rsidR="000115D6" w:rsidRPr="0069532B" w:rsidRDefault="000115D6" w:rsidP="000115D6">
      <w:pPr>
        <w:pStyle w:val="PargrafodaLista"/>
        <w:ind w:left="432"/>
        <w:jc w:val="both"/>
        <w:rPr>
          <w:rFonts w:ascii="Amasis MT Pro" w:hAnsi="Amasis MT Pro"/>
          <w:b/>
          <w:bCs/>
          <w:lang w:bidi="pt-BR"/>
        </w:rPr>
      </w:pPr>
    </w:p>
    <w:p w14:paraId="1BFD40B1" w14:textId="77777777" w:rsidR="000115D6" w:rsidRPr="0069532B" w:rsidRDefault="000115D6" w:rsidP="000115D6">
      <w:pPr>
        <w:pStyle w:val="PargrafodaLista"/>
        <w:numPr>
          <w:ilvl w:val="0"/>
          <w:numId w:val="17"/>
        </w:numPr>
        <w:jc w:val="both"/>
        <w:rPr>
          <w:rFonts w:ascii="Amasis MT Pro" w:hAnsi="Amasis MT Pro"/>
          <w:b/>
          <w:bCs/>
          <w:lang w:bidi="pt-BR"/>
        </w:rPr>
      </w:pPr>
      <w:r>
        <w:rPr>
          <w:rFonts w:ascii="Amasis MT Pro" w:hAnsi="Amasis MT Pro"/>
          <w:b/>
          <w:bCs/>
        </w:rPr>
        <w:t>CLÁUSULA QUARTA – SUBCONTRATAÇÃO</w:t>
      </w:r>
    </w:p>
    <w:p w14:paraId="5DA78C35" w14:textId="77777777" w:rsidR="000115D6" w:rsidRPr="0069532B" w:rsidRDefault="000115D6" w:rsidP="000115D6">
      <w:pPr>
        <w:pStyle w:val="PargrafodaLista"/>
        <w:numPr>
          <w:ilvl w:val="1"/>
          <w:numId w:val="17"/>
        </w:numPr>
        <w:jc w:val="both"/>
        <w:rPr>
          <w:rFonts w:ascii="Amasis MT Pro" w:hAnsi="Amasis MT Pro"/>
          <w:b/>
          <w:bCs/>
          <w:lang w:bidi="pt-BR"/>
        </w:rPr>
      </w:pPr>
      <w:r>
        <w:rPr>
          <w:rFonts w:ascii="Amasis MT Pro" w:hAnsi="Amasis MT Pro"/>
        </w:rPr>
        <w:t xml:space="preserve">Não será admitida a subcontratação do objeto contratual. </w:t>
      </w:r>
    </w:p>
    <w:p w14:paraId="7FBAB926" w14:textId="77777777" w:rsidR="000115D6" w:rsidRPr="0069532B" w:rsidRDefault="000115D6" w:rsidP="000115D6">
      <w:pPr>
        <w:pStyle w:val="PargrafodaLista"/>
        <w:ind w:left="432"/>
        <w:jc w:val="both"/>
        <w:rPr>
          <w:rFonts w:ascii="Amasis MT Pro" w:hAnsi="Amasis MT Pro"/>
          <w:b/>
          <w:bCs/>
          <w:lang w:bidi="pt-BR"/>
        </w:rPr>
      </w:pPr>
    </w:p>
    <w:p w14:paraId="395DD639" w14:textId="77777777" w:rsidR="000115D6" w:rsidRPr="0069532B" w:rsidRDefault="000115D6" w:rsidP="000115D6">
      <w:pPr>
        <w:pStyle w:val="PargrafodaLista"/>
        <w:numPr>
          <w:ilvl w:val="0"/>
          <w:numId w:val="17"/>
        </w:numPr>
        <w:jc w:val="both"/>
        <w:rPr>
          <w:rFonts w:ascii="Amasis MT Pro" w:hAnsi="Amasis MT Pro"/>
          <w:b/>
          <w:bCs/>
          <w:lang w:bidi="pt-BR"/>
        </w:rPr>
      </w:pPr>
      <w:r>
        <w:rPr>
          <w:rFonts w:ascii="Amasis MT Pro" w:hAnsi="Amasis MT Pro"/>
          <w:b/>
          <w:bCs/>
          <w:lang w:bidi="pt-BR"/>
        </w:rPr>
        <w:t>CLÁUSULA QUINTA – PREÇO (</w:t>
      </w:r>
      <w:hyperlink r:id="rId51" w:anchor="art92" w:history="1">
        <w:r>
          <w:rPr>
            <w:rStyle w:val="Hyperlink"/>
            <w:rFonts w:ascii="Amasis MT Pro" w:hAnsi="Amasis MT Pro"/>
            <w:b/>
            <w:bCs/>
          </w:rPr>
          <w:t>art. 92, V</w:t>
        </w:r>
      </w:hyperlink>
      <w:r>
        <w:rPr>
          <w:rFonts w:ascii="Amasis MT Pro" w:hAnsi="Amasis MT Pro"/>
          <w:b/>
          <w:bCs/>
          <w:lang w:bidi="pt-BR"/>
        </w:rPr>
        <w:t>)</w:t>
      </w:r>
    </w:p>
    <w:p w14:paraId="5FF02671" w14:textId="77777777" w:rsidR="000115D6" w:rsidRPr="0069532B" w:rsidRDefault="000115D6" w:rsidP="000115D6">
      <w:pPr>
        <w:pStyle w:val="PargrafodaLista"/>
        <w:numPr>
          <w:ilvl w:val="1"/>
          <w:numId w:val="17"/>
        </w:numPr>
        <w:jc w:val="both"/>
        <w:rPr>
          <w:rFonts w:ascii="Amasis MT Pro" w:hAnsi="Amasis MT Pro"/>
          <w:lang w:bidi="pt-BR"/>
        </w:rPr>
      </w:pPr>
      <w:r>
        <w:rPr>
          <w:rFonts w:ascii="Amasis MT Pro" w:hAnsi="Amasis MT Pro"/>
          <w:lang w:bidi="pt-BR"/>
        </w:rPr>
        <w:t>O valor total da contratação é de R$.......... (.....).</w:t>
      </w:r>
    </w:p>
    <w:p w14:paraId="1AFF9FCF" w14:textId="77777777" w:rsidR="000115D6" w:rsidRPr="0069532B" w:rsidRDefault="000115D6" w:rsidP="000115D6">
      <w:pPr>
        <w:pStyle w:val="PargrafodaLista"/>
        <w:numPr>
          <w:ilvl w:val="1"/>
          <w:numId w:val="17"/>
        </w:numPr>
        <w:jc w:val="both"/>
        <w:rPr>
          <w:rFonts w:ascii="Amasis MT Pro" w:hAnsi="Amasis MT Pro"/>
          <w:lang w:bidi="pt-BR"/>
        </w:rPr>
      </w:pPr>
      <w:r>
        <w:rPr>
          <w:rFonts w:ascii="Amasis MT Pro" w:hAnsi="Amasis MT Pro"/>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5BA28B1C" w14:textId="77777777" w:rsidR="00091E56" w:rsidRPr="0069532B" w:rsidRDefault="00091E56" w:rsidP="00091E56">
      <w:pPr>
        <w:pStyle w:val="PargrafodaLista"/>
        <w:ind w:left="432"/>
        <w:jc w:val="both"/>
        <w:rPr>
          <w:rFonts w:ascii="Amasis MT Pro" w:hAnsi="Amasis MT Pro"/>
          <w:lang w:bidi="pt-BR"/>
        </w:rPr>
      </w:pPr>
    </w:p>
    <w:p w14:paraId="05BF92E2" w14:textId="77777777" w:rsidR="00091E56" w:rsidRPr="0069532B" w:rsidRDefault="00091E56" w:rsidP="00091E56">
      <w:pPr>
        <w:pStyle w:val="PargrafodaLista"/>
        <w:numPr>
          <w:ilvl w:val="0"/>
          <w:numId w:val="17"/>
        </w:numPr>
        <w:jc w:val="both"/>
        <w:rPr>
          <w:rFonts w:ascii="Amasis MT Pro" w:hAnsi="Amasis MT Pro"/>
          <w:b/>
          <w:bCs/>
          <w:lang w:bidi="pt-BR"/>
        </w:rPr>
      </w:pPr>
      <w:r>
        <w:rPr>
          <w:rFonts w:ascii="Amasis MT Pro" w:hAnsi="Amasis MT Pro"/>
          <w:b/>
          <w:bCs/>
        </w:rPr>
        <w:t>CLÁUSULA SEXTA - PAGAMENTO (</w:t>
      </w:r>
      <w:hyperlink r:id="rId52" w:anchor="art92" w:history="1">
        <w:r>
          <w:rPr>
            <w:rStyle w:val="Hyperlink"/>
            <w:rFonts w:ascii="Amasis MT Pro" w:hAnsi="Amasis MT Pro"/>
            <w:b/>
            <w:bCs/>
          </w:rPr>
          <w:t>art. 92, V e VI</w:t>
        </w:r>
      </w:hyperlink>
      <w:r>
        <w:rPr>
          <w:rFonts w:ascii="Amasis MT Pro" w:hAnsi="Amasis MT Pro"/>
          <w:b/>
          <w:bCs/>
        </w:rPr>
        <w:t>)</w:t>
      </w:r>
    </w:p>
    <w:p w14:paraId="2172962F" w14:textId="77777777" w:rsidR="00091E56" w:rsidRPr="0069532B" w:rsidRDefault="00E443C2" w:rsidP="00091E56">
      <w:pPr>
        <w:pStyle w:val="PargrafodaLista"/>
        <w:numPr>
          <w:ilvl w:val="1"/>
          <w:numId w:val="17"/>
        </w:numPr>
        <w:jc w:val="both"/>
        <w:rPr>
          <w:rFonts w:ascii="Amasis MT Pro" w:hAnsi="Amasis MT Pro"/>
          <w:b/>
          <w:bCs/>
          <w:lang w:bidi="pt-BR"/>
        </w:rPr>
      </w:pPr>
      <w:r>
        <w:rPr>
          <w:rFonts w:ascii="Amasis MT Pro" w:hAnsi="Amasis MT Pro"/>
        </w:rPr>
        <w:t xml:space="preserve">O prazo para pagamento ao contratado e demais condições a ele referentes encontram-se definidos no Termo de Referência, anexo a este Contrato. </w:t>
      </w:r>
    </w:p>
    <w:p w14:paraId="43F857C0" w14:textId="77777777" w:rsidR="00E443C2" w:rsidRPr="0069532B" w:rsidRDefault="00E443C2" w:rsidP="00E443C2">
      <w:pPr>
        <w:pStyle w:val="PargrafodaLista"/>
        <w:ind w:left="432"/>
        <w:jc w:val="both"/>
        <w:rPr>
          <w:rFonts w:ascii="Amasis MT Pro" w:hAnsi="Amasis MT Pro"/>
          <w:b/>
          <w:bCs/>
          <w:lang w:bidi="pt-BR"/>
        </w:rPr>
      </w:pPr>
    </w:p>
    <w:p w14:paraId="294B2FF3" w14:textId="77777777" w:rsidR="00B17A06" w:rsidRPr="0069532B" w:rsidRDefault="00E443C2" w:rsidP="00B17A06">
      <w:pPr>
        <w:pStyle w:val="PargrafodaLista"/>
        <w:numPr>
          <w:ilvl w:val="0"/>
          <w:numId w:val="17"/>
        </w:numPr>
        <w:jc w:val="both"/>
        <w:rPr>
          <w:rFonts w:ascii="Amasis MT Pro" w:hAnsi="Amasis MT Pro"/>
          <w:b/>
          <w:bCs/>
        </w:rPr>
      </w:pPr>
      <w:r>
        <w:rPr>
          <w:rFonts w:ascii="Amasis MT Pro" w:hAnsi="Amasis MT Pro"/>
          <w:b/>
          <w:bCs/>
        </w:rPr>
        <w:t>CLÁUSULA SÉTIMA - REAJUSTE (</w:t>
      </w:r>
      <w:hyperlink r:id="rId53" w:anchor="art92" w:history="1">
        <w:r>
          <w:rPr>
            <w:rStyle w:val="Hyperlink"/>
            <w:rFonts w:ascii="Amasis MT Pro" w:hAnsi="Amasis MT Pro"/>
            <w:b/>
            <w:bCs/>
          </w:rPr>
          <w:t>art. 92, V</w:t>
        </w:r>
      </w:hyperlink>
      <w:r>
        <w:rPr>
          <w:rFonts w:ascii="Amasis MT Pro" w:hAnsi="Amasis MT Pro"/>
          <w:b/>
          <w:bCs/>
        </w:rPr>
        <w:t>)</w:t>
      </w:r>
    </w:p>
    <w:p w14:paraId="447B56E4" w14:textId="77777777" w:rsidR="00E443C2" w:rsidRPr="0069532B" w:rsidRDefault="00E443C2" w:rsidP="00E443C2">
      <w:pPr>
        <w:pStyle w:val="PargrafodaLista"/>
        <w:numPr>
          <w:ilvl w:val="1"/>
          <w:numId w:val="17"/>
        </w:numPr>
        <w:jc w:val="both"/>
        <w:rPr>
          <w:rFonts w:ascii="Amasis MT Pro" w:hAnsi="Amasis MT Pro"/>
          <w:b/>
          <w:bCs/>
        </w:rPr>
      </w:pPr>
      <w:r>
        <w:rPr>
          <w:rFonts w:ascii="Amasis MT Pro" w:hAnsi="Amasis MT Pro"/>
        </w:rPr>
        <w:t xml:space="preserve">Os preços inicialmente contratados são fixos e irreajustáveis no prazo de um ano contado da data do orçamento estimado. </w:t>
      </w:r>
    </w:p>
    <w:p w14:paraId="4AC14BF5" w14:textId="77777777" w:rsidR="00E443C2" w:rsidRPr="0069532B" w:rsidRDefault="00E443C2" w:rsidP="00E443C2">
      <w:pPr>
        <w:pStyle w:val="PargrafodaLista"/>
        <w:numPr>
          <w:ilvl w:val="2"/>
          <w:numId w:val="17"/>
        </w:numPr>
        <w:jc w:val="both"/>
        <w:rPr>
          <w:rFonts w:ascii="Amasis MT Pro" w:hAnsi="Amasis MT Pro"/>
          <w:b/>
          <w:bCs/>
        </w:rPr>
      </w:pPr>
      <w:r>
        <w:rPr>
          <w:rFonts w:ascii="Amasis MT Pro" w:hAnsi="Amasis MT Pro"/>
        </w:rPr>
        <w:t xml:space="preserve">O orçamento estimado pela Administração baseou-se nas planilhas referenciais </w:t>
      </w:r>
      <w:r>
        <w:rPr>
          <w:rFonts w:ascii="Amasis MT Pro" w:hAnsi="Amasis MT Pro"/>
          <w:color w:val="000000" w:themeColor="text1"/>
        </w:rPr>
        <w:t xml:space="preserve">[elaboradas com base no SINAPI (SICRO) do mês xxxx do ano de yyyy </w:t>
      </w:r>
      <w:r>
        <w:rPr>
          <w:rFonts w:ascii="Amasis MT Pro" w:hAnsi="Amasis MT Pro"/>
          <w:b/>
          <w:color w:val="000000" w:themeColor="text1"/>
          <w:u w:val="single"/>
        </w:rPr>
        <w:t>OU</w:t>
      </w:r>
      <w:r>
        <w:rPr>
          <w:rFonts w:ascii="Amasis MT Pro" w:hAnsi="Amasis MT Pro"/>
          <w:b/>
          <w:color w:val="000000" w:themeColor="text1"/>
        </w:rPr>
        <w:t xml:space="preserve"> </w:t>
      </w:r>
      <w:r>
        <w:rPr>
          <w:rFonts w:ascii="Amasis MT Pro" w:hAnsi="Amasis MT Pro"/>
          <w:color w:val="000000" w:themeColor="text1"/>
        </w:rPr>
        <w:t>datadas de</w:t>
      </w:r>
      <w:r>
        <w:rPr>
          <w:rFonts w:ascii="Amasis MT Pro" w:hAnsi="Amasis MT Pro"/>
          <w:color w:val="000000" w:themeColor="text1"/>
          <w:u w:val="single"/>
        </w:rPr>
        <w:t xml:space="preserve"> </w:t>
      </w:r>
      <w:r>
        <w:rPr>
          <w:rFonts w:ascii="Amasis MT Pro" w:hAnsi="Amasis MT Pro"/>
          <w:iCs/>
          <w:color w:val="000000" w:themeColor="text1"/>
        </w:rPr>
        <w:t>____/ _____/____.</w:t>
      </w:r>
    </w:p>
    <w:p w14:paraId="748BDBC1" w14:textId="77777777" w:rsidR="00E443C2" w:rsidRPr="0069532B" w:rsidRDefault="00E443C2" w:rsidP="00E443C2">
      <w:pPr>
        <w:pStyle w:val="PargrafodaLista"/>
        <w:numPr>
          <w:ilvl w:val="1"/>
          <w:numId w:val="17"/>
        </w:numPr>
        <w:jc w:val="both"/>
        <w:rPr>
          <w:rFonts w:ascii="Amasis MT Pro" w:hAnsi="Amasis MT Pro"/>
        </w:rPr>
      </w:pPr>
      <w:r>
        <w:rPr>
          <w:rFonts w:ascii="Amasis MT Pro" w:hAnsi="Amasis MT Pro"/>
        </w:rPr>
        <w:t xml:space="preserve">Após o interregno de um ano, e independentemente de pedido do contratado, os preços iniciais serão reajustados, mediante a aplicação, pelo contratante, do índice ___________ (indicar o índice a ser adotado), exclusivamente para as obrigações iniciadas e concluídas após a ocorrência da anualidade. </w:t>
      </w:r>
    </w:p>
    <w:p w14:paraId="347A6E94" w14:textId="77777777" w:rsidR="00E443C2" w:rsidRPr="0069532B" w:rsidRDefault="00E443C2" w:rsidP="00E443C2">
      <w:pPr>
        <w:pStyle w:val="PargrafodaLista"/>
        <w:numPr>
          <w:ilvl w:val="1"/>
          <w:numId w:val="17"/>
        </w:numPr>
        <w:jc w:val="both"/>
        <w:rPr>
          <w:rFonts w:ascii="Amasis MT Pro" w:hAnsi="Amasis MT Pro"/>
        </w:rPr>
      </w:pPr>
      <w:r>
        <w:rPr>
          <w:rFonts w:ascii="Amasis MT Pro" w:hAnsi="Amasis MT Pro"/>
        </w:rPr>
        <w:t xml:space="preserve">Nos reajustes subsequentes ao primeiro, o interregno mínimo de um ano será contado a partir dos efeitos financeiros do último reajuste. </w:t>
      </w:r>
    </w:p>
    <w:p w14:paraId="57F0FA28" w14:textId="77777777" w:rsidR="00E443C2" w:rsidRPr="0069532B" w:rsidRDefault="00E443C2" w:rsidP="00E443C2">
      <w:pPr>
        <w:pStyle w:val="PargrafodaLista"/>
        <w:numPr>
          <w:ilvl w:val="1"/>
          <w:numId w:val="17"/>
        </w:numPr>
        <w:jc w:val="both"/>
        <w:rPr>
          <w:rFonts w:ascii="Amasis MT Pro" w:hAnsi="Amasis MT Pro"/>
        </w:rPr>
      </w:pPr>
      <w:r>
        <w:rPr>
          <w:rFonts w:ascii="Amasis MT Pro" w:hAnsi="Amasis MT Pro"/>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52B9BAEE" w14:textId="77777777" w:rsidR="00E443C2" w:rsidRPr="0069532B" w:rsidRDefault="00E443C2" w:rsidP="00E443C2">
      <w:pPr>
        <w:pStyle w:val="PargrafodaLista"/>
        <w:numPr>
          <w:ilvl w:val="2"/>
          <w:numId w:val="17"/>
        </w:numPr>
        <w:jc w:val="both"/>
        <w:rPr>
          <w:rFonts w:ascii="Amasis MT Pro" w:hAnsi="Amasis MT Pro"/>
        </w:rPr>
      </w:pPr>
      <w:r>
        <w:rPr>
          <w:rFonts w:ascii="Amasis MT Pro" w:hAnsi="Amasis MT Pro"/>
        </w:rPr>
        <w:t xml:space="preserve">Fica o Contratado obrigado a apresentar memória de cálculo referente ao reajustamento de preços do valor remanescente, sempre que este ocorrer. </w:t>
      </w:r>
    </w:p>
    <w:p w14:paraId="3A45139A" w14:textId="77777777" w:rsidR="00E443C2" w:rsidRPr="0069532B" w:rsidRDefault="00E443C2" w:rsidP="00E443C2">
      <w:pPr>
        <w:pStyle w:val="PargrafodaLista"/>
        <w:numPr>
          <w:ilvl w:val="1"/>
          <w:numId w:val="17"/>
        </w:numPr>
        <w:jc w:val="both"/>
        <w:rPr>
          <w:rFonts w:ascii="Amasis MT Pro" w:hAnsi="Amasis MT Pro"/>
        </w:rPr>
      </w:pPr>
      <w:r>
        <w:rPr>
          <w:rFonts w:ascii="Amasis MT Pro" w:hAnsi="Amasis MT Pro"/>
        </w:rPr>
        <w:t>Nas aferições finais, o(s) índice(s) utilizado(s) para reajuste será(ão), obrigatoriamente, o(s) definitivo(s).</w:t>
      </w:r>
    </w:p>
    <w:p w14:paraId="070DDE4E" w14:textId="77777777" w:rsidR="00E443C2" w:rsidRPr="0069532B" w:rsidRDefault="00E443C2" w:rsidP="00E443C2">
      <w:pPr>
        <w:pStyle w:val="PargrafodaLista"/>
        <w:numPr>
          <w:ilvl w:val="1"/>
          <w:numId w:val="17"/>
        </w:numPr>
        <w:jc w:val="both"/>
        <w:rPr>
          <w:rFonts w:ascii="Amasis MT Pro" w:hAnsi="Amasis MT Pro"/>
        </w:rPr>
      </w:pPr>
      <w:r>
        <w:rPr>
          <w:rFonts w:ascii="Amasis MT Pro" w:hAnsi="Amasis MT Pro"/>
        </w:rPr>
        <w:lastRenderedPageBreak/>
        <w:t xml:space="preserve">Caso o(s) índice(s) estabelecido(s) para reajustamento venha(m) a ser extinto(s) ou de qualquer forma não possa(m) mais ser utilizado(s), será(ão) adotado(s), em substituição, o(s) que vier(em) a ser determinado(s) pela legislação então em vigor. </w:t>
      </w:r>
    </w:p>
    <w:p w14:paraId="3A160445" w14:textId="77777777" w:rsidR="00E443C2" w:rsidRPr="0069532B" w:rsidRDefault="00E443C2" w:rsidP="00E443C2">
      <w:pPr>
        <w:pStyle w:val="PargrafodaLista"/>
        <w:numPr>
          <w:ilvl w:val="1"/>
          <w:numId w:val="17"/>
        </w:numPr>
        <w:jc w:val="both"/>
        <w:rPr>
          <w:rFonts w:ascii="Amasis MT Pro" w:hAnsi="Amasis MT Pro"/>
        </w:rPr>
      </w:pPr>
      <w:r>
        <w:rPr>
          <w:rFonts w:ascii="Amasis MT Pro" w:hAnsi="Amasis MT Pro"/>
        </w:rPr>
        <w:t xml:space="preserve">Na ausência de previsão legal quanto ao índice substituto, as partes elegerão novo índice oficial, para reajustamento do preço do valor remanescente, por meio de termo aditivo. </w:t>
      </w:r>
    </w:p>
    <w:p w14:paraId="79AE8BCD" w14:textId="77777777" w:rsidR="00E443C2" w:rsidRPr="0069532B" w:rsidRDefault="00E443C2" w:rsidP="00E443C2">
      <w:pPr>
        <w:pStyle w:val="PargrafodaLista"/>
        <w:numPr>
          <w:ilvl w:val="1"/>
          <w:numId w:val="17"/>
        </w:numPr>
        <w:jc w:val="both"/>
        <w:rPr>
          <w:rFonts w:ascii="Amasis MT Pro" w:hAnsi="Amasis MT Pro"/>
        </w:rPr>
      </w:pPr>
      <w:r>
        <w:rPr>
          <w:rFonts w:ascii="Amasis MT Pro" w:hAnsi="Amasis MT Pro"/>
        </w:rPr>
        <w:t xml:space="preserve">O reajuste será realizado por apostilamento. </w:t>
      </w:r>
    </w:p>
    <w:p w14:paraId="38363547" w14:textId="77777777" w:rsidR="00E443C2" w:rsidRPr="0069532B" w:rsidRDefault="00E443C2" w:rsidP="00E443C2">
      <w:pPr>
        <w:pStyle w:val="PargrafodaLista"/>
        <w:ind w:left="432"/>
        <w:jc w:val="both"/>
        <w:rPr>
          <w:rFonts w:ascii="Amasis MT Pro" w:hAnsi="Amasis MT Pro"/>
        </w:rPr>
      </w:pPr>
    </w:p>
    <w:p w14:paraId="12A6BDBC" w14:textId="77777777" w:rsidR="00E443C2" w:rsidRPr="0069532B" w:rsidRDefault="00E443C2" w:rsidP="00E443C2">
      <w:pPr>
        <w:pStyle w:val="PargrafodaLista"/>
        <w:numPr>
          <w:ilvl w:val="0"/>
          <w:numId w:val="17"/>
        </w:numPr>
        <w:jc w:val="both"/>
        <w:rPr>
          <w:rStyle w:val="Hyperlink"/>
          <w:rFonts w:ascii="Amasis MT Pro" w:hAnsi="Amasis MT Pro"/>
          <w:b/>
          <w:bCs/>
          <w:color w:val="auto"/>
          <w:u w:val="none"/>
        </w:rPr>
      </w:pPr>
      <w:r>
        <w:rPr>
          <w:rFonts w:ascii="Amasis MT Pro" w:hAnsi="Amasis MT Pro"/>
          <w:b/>
          <w:bCs/>
        </w:rPr>
        <w:t xml:space="preserve">CLÁUSULA OITAVA - OBRIGAÇÕES DO CONTRATANTE </w:t>
      </w:r>
      <w:hyperlink r:id="rId54" w:anchor="art92" w:history="1">
        <w:r>
          <w:rPr>
            <w:rStyle w:val="Hyperlink"/>
            <w:rFonts w:ascii="Amasis MT Pro" w:hAnsi="Amasis MT Pro"/>
            <w:b/>
            <w:bCs/>
          </w:rPr>
          <w:t>(art. 92, X, XI e XIV</w:t>
        </w:r>
      </w:hyperlink>
      <w:r>
        <w:rPr>
          <w:rStyle w:val="Hyperlink"/>
          <w:rFonts w:ascii="Amasis MT Pro" w:hAnsi="Amasis MT Pro"/>
          <w:b/>
          <w:bCs/>
        </w:rPr>
        <w:t>)</w:t>
      </w:r>
    </w:p>
    <w:p w14:paraId="21C9A014" w14:textId="77777777" w:rsidR="00E443C2" w:rsidRPr="0069532B" w:rsidRDefault="00E443C2" w:rsidP="00E443C2">
      <w:pPr>
        <w:pStyle w:val="PargrafodaLista"/>
        <w:numPr>
          <w:ilvl w:val="1"/>
          <w:numId w:val="17"/>
        </w:numPr>
        <w:jc w:val="both"/>
        <w:rPr>
          <w:rFonts w:ascii="Amasis MT Pro" w:hAnsi="Amasis MT Pro"/>
          <w:b/>
          <w:bCs/>
        </w:rPr>
      </w:pPr>
      <w:r>
        <w:rPr>
          <w:rFonts w:ascii="Amasis MT Pro" w:hAnsi="Amasis MT Pro"/>
        </w:rPr>
        <w:t>São obrigações do Contratante:</w:t>
      </w:r>
    </w:p>
    <w:p w14:paraId="4F0EDD61" w14:textId="77777777" w:rsidR="00E443C2" w:rsidRPr="0069532B" w:rsidRDefault="00E443C2" w:rsidP="00E443C2">
      <w:pPr>
        <w:pStyle w:val="PargrafodaLista"/>
        <w:numPr>
          <w:ilvl w:val="1"/>
          <w:numId w:val="17"/>
        </w:numPr>
        <w:jc w:val="both"/>
        <w:rPr>
          <w:rFonts w:ascii="Amasis MT Pro" w:hAnsi="Amasis MT Pro"/>
          <w:b/>
          <w:bCs/>
        </w:rPr>
      </w:pPr>
      <w:r>
        <w:rPr>
          <w:rFonts w:ascii="Amasis MT Pro" w:hAnsi="Amasis MT Pro"/>
        </w:rPr>
        <w:t>Exigir o cumprimento de todas as obrigações assumidas pelo Contratado, de acordo com o contrato e seus anexos;</w:t>
      </w:r>
    </w:p>
    <w:p w14:paraId="084FC256" w14:textId="77777777" w:rsidR="00E443C2" w:rsidRPr="0069532B" w:rsidRDefault="00E443C2" w:rsidP="00E443C2">
      <w:pPr>
        <w:pStyle w:val="PargrafodaLista"/>
        <w:numPr>
          <w:ilvl w:val="1"/>
          <w:numId w:val="17"/>
        </w:numPr>
        <w:jc w:val="both"/>
        <w:rPr>
          <w:rFonts w:ascii="Amasis MT Pro" w:hAnsi="Amasis MT Pro"/>
          <w:b/>
          <w:bCs/>
        </w:rPr>
      </w:pPr>
      <w:r>
        <w:rPr>
          <w:rFonts w:ascii="Amasis MT Pro" w:hAnsi="Amasis MT Pro"/>
        </w:rPr>
        <w:t>Receber o objeto no prazo e condições estabelecidas no Termo de Referência;</w:t>
      </w:r>
    </w:p>
    <w:p w14:paraId="76DF0686" w14:textId="77777777" w:rsidR="00E443C2" w:rsidRPr="0069532B" w:rsidRDefault="00E443C2" w:rsidP="00E443C2">
      <w:pPr>
        <w:pStyle w:val="PargrafodaLista"/>
        <w:numPr>
          <w:ilvl w:val="1"/>
          <w:numId w:val="17"/>
        </w:numPr>
        <w:jc w:val="both"/>
        <w:rPr>
          <w:rFonts w:ascii="Amasis MT Pro" w:hAnsi="Amasis MT Pro"/>
          <w:b/>
          <w:bCs/>
        </w:rPr>
      </w:pPr>
      <w:r>
        <w:rPr>
          <w:rFonts w:ascii="Amasis MT Pro" w:hAnsi="Amasis MT Pro"/>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650A461A" w14:textId="77777777" w:rsidR="00E443C2" w:rsidRPr="0069532B" w:rsidRDefault="00E443C2" w:rsidP="00E443C2">
      <w:pPr>
        <w:pStyle w:val="PargrafodaLista"/>
        <w:numPr>
          <w:ilvl w:val="1"/>
          <w:numId w:val="17"/>
        </w:numPr>
        <w:jc w:val="both"/>
        <w:rPr>
          <w:rFonts w:ascii="Amasis MT Pro" w:hAnsi="Amasis MT Pro"/>
          <w:b/>
          <w:bCs/>
        </w:rPr>
      </w:pPr>
      <w:r>
        <w:rPr>
          <w:rFonts w:ascii="Amasis MT Pro" w:hAnsi="Amasis MT Pro"/>
        </w:rPr>
        <w:t>Notificar o Contratado, por escrito, sobre vícios, defeitos ou incorreções verificadas no objeto fornecido, para que seja por ele substituído, reparado ou corrigido, no total ou em parte, às suas expensas;</w:t>
      </w:r>
    </w:p>
    <w:p w14:paraId="56304436" w14:textId="77777777" w:rsidR="00E443C2" w:rsidRPr="0069532B" w:rsidRDefault="00E443C2" w:rsidP="00E443C2">
      <w:pPr>
        <w:pStyle w:val="PargrafodaLista"/>
        <w:numPr>
          <w:ilvl w:val="1"/>
          <w:numId w:val="17"/>
        </w:numPr>
        <w:jc w:val="both"/>
        <w:rPr>
          <w:rFonts w:ascii="Amasis MT Pro" w:hAnsi="Amasis MT Pro"/>
          <w:b/>
          <w:bCs/>
        </w:rPr>
      </w:pPr>
      <w:r>
        <w:rPr>
          <w:rFonts w:ascii="Amasis MT Pro" w:hAnsi="Amasis MT Pro"/>
        </w:rPr>
        <w:t>Acompanhar e fiscalizar a execução do contrato e o cumprimento das obrigações pelo Contratado;</w:t>
      </w:r>
    </w:p>
    <w:p w14:paraId="14B5B39F" w14:textId="77777777" w:rsidR="00E443C2" w:rsidRPr="0069532B" w:rsidRDefault="00E443C2" w:rsidP="00E443C2">
      <w:pPr>
        <w:pStyle w:val="PargrafodaLista"/>
        <w:numPr>
          <w:ilvl w:val="1"/>
          <w:numId w:val="17"/>
        </w:numPr>
        <w:jc w:val="both"/>
        <w:rPr>
          <w:rFonts w:ascii="Amasis MT Pro" w:hAnsi="Amasis MT Pro"/>
          <w:b/>
          <w:bCs/>
        </w:rPr>
      </w:pPr>
      <w:r>
        <w:rPr>
          <w:rFonts w:ascii="Amasis MT Pro" w:hAnsi="Amasis MT Pro"/>
        </w:rPr>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55" w:history="1">
        <w:r>
          <w:rPr>
            <w:rStyle w:val="Hyperlink"/>
            <w:rFonts w:ascii="Amasis MT Pro" w:hAnsi="Amasis MT Pro"/>
          </w:rPr>
          <w:t>art. 143 da Lei nº 14.133, de 2021</w:t>
        </w:r>
      </w:hyperlink>
      <w:r>
        <w:rPr>
          <w:rFonts w:ascii="Amasis MT Pro" w:hAnsi="Amasis MT Pro"/>
        </w:rPr>
        <w:t>;</w:t>
      </w:r>
    </w:p>
    <w:p w14:paraId="19B892BC" w14:textId="77777777" w:rsidR="00E443C2" w:rsidRPr="0069532B" w:rsidRDefault="00E443C2" w:rsidP="00E443C2">
      <w:pPr>
        <w:pStyle w:val="Nivel2"/>
        <w:numPr>
          <w:ilvl w:val="1"/>
          <w:numId w:val="17"/>
        </w:numPr>
        <w:rPr>
          <w:rFonts w:ascii="Amasis MT Pro" w:hAnsi="Amasis MT Pro"/>
          <w:sz w:val="24"/>
          <w:szCs w:val="24"/>
        </w:rPr>
      </w:pPr>
      <w:r>
        <w:rPr>
          <w:rFonts w:ascii="Amasis MT Pro" w:hAnsi="Amasis MT Pro"/>
          <w:sz w:val="24"/>
          <w:szCs w:val="24"/>
        </w:rPr>
        <w:t>Efetuar o pagamento ao Contratado do valor correspondente à execução do objeto, no prazo, forma e condições estabelecidos no presente Contrato e no Termo de Referência;</w:t>
      </w:r>
    </w:p>
    <w:p w14:paraId="58E20412" w14:textId="77777777" w:rsidR="00E443C2" w:rsidRPr="0069532B" w:rsidRDefault="00E443C2" w:rsidP="00E443C2">
      <w:pPr>
        <w:pStyle w:val="Nivel2"/>
        <w:numPr>
          <w:ilvl w:val="1"/>
          <w:numId w:val="17"/>
        </w:numPr>
        <w:rPr>
          <w:rFonts w:ascii="Amasis MT Pro" w:hAnsi="Amasis MT Pro"/>
          <w:sz w:val="24"/>
          <w:szCs w:val="24"/>
        </w:rPr>
      </w:pPr>
      <w:r>
        <w:rPr>
          <w:rFonts w:ascii="Amasis MT Pro" w:hAnsi="Amasis MT Pro"/>
          <w:sz w:val="24"/>
          <w:szCs w:val="24"/>
        </w:rPr>
        <w:t xml:space="preserve">Aplicar ao Contratado as sanções previstas na lei e neste Contrato; </w:t>
      </w:r>
    </w:p>
    <w:p w14:paraId="71C31535" w14:textId="77777777" w:rsidR="00E443C2" w:rsidRPr="0069532B" w:rsidRDefault="00E443C2" w:rsidP="00E443C2">
      <w:pPr>
        <w:pStyle w:val="Nivel2"/>
        <w:numPr>
          <w:ilvl w:val="1"/>
          <w:numId w:val="17"/>
        </w:numPr>
        <w:rPr>
          <w:rFonts w:ascii="Amasis MT Pro" w:hAnsi="Amasis MT Pro"/>
          <w:sz w:val="24"/>
          <w:szCs w:val="24"/>
        </w:rPr>
      </w:pPr>
      <w:r>
        <w:rPr>
          <w:rFonts w:ascii="Amasis MT Pro" w:hAnsi="Amasis MT Pro"/>
          <w:sz w:val="24"/>
          <w:szCs w:val="24"/>
        </w:rPr>
        <w:t>Cientificar o órgão de representação judicial da Advocacia-Geral da União para adoção das medidas cabíveis quando do descumprimento de obrigações pelo Contratado;</w:t>
      </w:r>
    </w:p>
    <w:p w14:paraId="641176F5" w14:textId="77777777" w:rsidR="00E443C2" w:rsidRPr="0069532B" w:rsidRDefault="00E443C2" w:rsidP="00E443C2">
      <w:pPr>
        <w:pStyle w:val="Nivel2"/>
        <w:numPr>
          <w:ilvl w:val="1"/>
          <w:numId w:val="17"/>
        </w:numPr>
        <w:rPr>
          <w:rFonts w:ascii="Amasis MT Pro" w:hAnsi="Amasis MT Pro"/>
          <w:sz w:val="24"/>
          <w:szCs w:val="24"/>
        </w:rPr>
      </w:pPr>
      <w:r>
        <w:rPr>
          <w:rFonts w:ascii="Amasis MT Pro" w:hAnsi="Amasis MT Pro"/>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D0D73A4" w14:textId="77777777" w:rsidR="00E443C2" w:rsidRPr="0069532B" w:rsidRDefault="00AC4027" w:rsidP="00E443C2">
      <w:pPr>
        <w:pStyle w:val="PargrafodaLista"/>
        <w:numPr>
          <w:ilvl w:val="2"/>
          <w:numId w:val="17"/>
        </w:numPr>
        <w:jc w:val="both"/>
        <w:rPr>
          <w:rFonts w:ascii="Amasis MT Pro" w:hAnsi="Amasis MT Pro"/>
          <w:b/>
          <w:bCs/>
        </w:rPr>
      </w:pPr>
      <w:r>
        <w:rPr>
          <w:rFonts w:ascii="Amasis MT Pro" w:hAnsi="Amasis MT Pro"/>
        </w:rPr>
        <w:t>A Administração terá o prazo de</w:t>
      </w:r>
      <w:r>
        <w:rPr>
          <w:rFonts w:ascii="Amasis MT Pro" w:hAnsi="Amasis MT Pro"/>
          <w:i/>
          <w:iCs/>
          <w:color w:val="FF0000"/>
        </w:rPr>
        <w:t xml:space="preserve"> </w:t>
      </w:r>
      <w:r>
        <w:rPr>
          <w:rFonts w:ascii="Amasis MT Pro" w:hAnsi="Amasis MT Pro"/>
          <w:color w:val="000000" w:themeColor="text1"/>
        </w:rPr>
        <w:t>30 (trinta) dias</w:t>
      </w:r>
      <w:r>
        <w:rPr>
          <w:rFonts w:ascii="Amasis MT Pro" w:hAnsi="Amasis MT Pro"/>
        </w:rPr>
        <w:t xml:space="preserve">, a contar da data do protocolo do requerimento para decidir, admitida a prorrogação motivada, por igual período. </w:t>
      </w:r>
    </w:p>
    <w:p w14:paraId="581A1DDD" w14:textId="77777777" w:rsidR="00AC4027" w:rsidRPr="0069532B" w:rsidRDefault="00AC4027" w:rsidP="00AC4027">
      <w:pPr>
        <w:pStyle w:val="PargrafodaLista"/>
        <w:numPr>
          <w:ilvl w:val="1"/>
          <w:numId w:val="17"/>
        </w:numPr>
        <w:jc w:val="both"/>
        <w:rPr>
          <w:rFonts w:ascii="Amasis MT Pro" w:hAnsi="Amasis MT Pro"/>
          <w:b/>
          <w:bCs/>
        </w:rPr>
      </w:pPr>
      <w:r>
        <w:rPr>
          <w:rFonts w:ascii="Amasis MT Pro" w:hAnsi="Amasis MT Pro"/>
        </w:rPr>
        <w:lastRenderedPageBreak/>
        <w:t xml:space="preserve">Responder eventuais pedidos de reestabelecimento do equilíbrio econômico-financeiro feitos pelo contratado no prazo máximo de </w:t>
      </w:r>
      <w:r>
        <w:rPr>
          <w:rFonts w:ascii="Amasis MT Pro" w:hAnsi="Amasis MT Pro"/>
          <w:color w:val="000000" w:themeColor="text1"/>
        </w:rPr>
        <w:t xml:space="preserve">30 (trinta) dias. </w:t>
      </w:r>
    </w:p>
    <w:p w14:paraId="7CF88577" w14:textId="77777777" w:rsidR="00AC4027" w:rsidRPr="0069532B" w:rsidRDefault="00AC4027" w:rsidP="00AC4027">
      <w:pPr>
        <w:pStyle w:val="PargrafodaLista"/>
        <w:numPr>
          <w:ilvl w:val="1"/>
          <w:numId w:val="17"/>
        </w:numPr>
        <w:jc w:val="both"/>
        <w:rPr>
          <w:rFonts w:ascii="Amasis MT Pro" w:hAnsi="Amasis MT Pro"/>
          <w:b/>
          <w:bCs/>
        </w:rPr>
      </w:pPr>
      <w:r>
        <w:rPr>
          <w:rFonts w:ascii="Amasis MT Pro" w:hAnsi="Amasis MT Pro"/>
        </w:rPr>
        <w:t xml:space="preserve">Notificar os emitentes das garantias quanto ao início de processo administrativo para apuração de descumprimento de cláusulas contratuais. </w:t>
      </w:r>
    </w:p>
    <w:p w14:paraId="652532CB" w14:textId="77777777" w:rsidR="00AC4027" w:rsidRPr="0069532B" w:rsidRDefault="00AC4027" w:rsidP="00AC4027">
      <w:pPr>
        <w:pStyle w:val="PargrafodaLista"/>
        <w:numPr>
          <w:ilvl w:val="1"/>
          <w:numId w:val="17"/>
        </w:numPr>
        <w:jc w:val="both"/>
        <w:rPr>
          <w:rStyle w:val="Hyperlink"/>
          <w:rFonts w:ascii="Amasis MT Pro" w:hAnsi="Amasis MT Pro"/>
          <w:b/>
          <w:bCs/>
          <w:color w:val="auto"/>
          <w:u w:val="none"/>
        </w:rPr>
      </w:pPr>
      <w:r>
        <w:rPr>
          <w:rFonts w:ascii="Amasis MT Pro" w:hAnsi="Amasis MT Pro"/>
        </w:rPr>
        <w:t xml:space="preserve">Comunicar o Contratado na hipótese de posterior alteração do projeto pelo Contratante, no caso </w:t>
      </w:r>
      <w:hyperlink r:id="rId56" w:anchor="art93§2" w:history="1">
        <w:r>
          <w:rPr>
            <w:rStyle w:val="Hyperlink"/>
            <w:rFonts w:ascii="Amasis MT Pro" w:hAnsi="Amasis MT Pro"/>
          </w:rPr>
          <w:t>do art. 93, §2º, da Lei nº 14.133, de 2021</w:t>
        </w:r>
      </w:hyperlink>
      <w:r>
        <w:rPr>
          <w:rStyle w:val="Hyperlink"/>
          <w:rFonts w:ascii="Amasis MT Pro" w:hAnsi="Amasis MT Pro"/>
        </w:rPr>
        <w:t>.</w:t>
      </w:r>
    </w:p>
    <w:p w14:paraId="5F1A8CA8" w14:textId="77777777" w:rsidR="00AC4027" w:rsidRPr="0069532B" w:rsidRDefault="00AC4027" w:rsidP="00AC4027">
      <w:pPr>
        <w:pStyle w:val="PargrafodaLista"/>
        <w:numPr>
          <w:ilvl w:val="1"/>
          <w:numId w:val="17"/>
        </w:numPr>
        <w:jc w:val="both"/>
        <w:rPr>
          <w:rFonts w:ascii="Amasis MT Pro" w:hAnsi="Amasis MT Pro"/>
          <w:b/>
          <w:bCs/>
        </w:rPr>
      </w:pPr>
      <w:r>
        <w:rPr>
          <w:rFonts w:ascii="Amasis MT Pro" w:hAnsi="Amasis MT Pro"/>
        </w:rPr>
        <w:t>Fornecer por escrito as informações necessárias para o desenvolvimento dos serviços objeto do contrato.</w:t>
      </w:r>
    </w:p>
    <w:p w14:paraId="1892ECFD" w14:textId="77777777" w:rsidR="00AC4027" w:rsidRPr="0069532B" w:rsidRDefault="00AC4027" w:rsidP="00AC4027">
      <w:pPr>
        <w:pStyle w:val="PargrafodaLista"/>
        <w:numPr>
          <w:ilvl w:val="1"/>
          <w:numId w:val="17"/>
        </w:numPr>
        <w:jc w:val="both"/>
        <w:rPr>
          <w:rFonts w:ascii="Amasis MT Pro" w:hAnsi="Amasis MT Pro"/>
          <w:b/>
          <w:bCs/>
        </w:rPr>
      </w:pPr>
      <w:r>
        <w:rPr>
          <w:rFonts w:ascii="Amasis MT Pro" w:hAnsi="Amasis MT Pro"/>
        </w:rPr>
        <w:t>Realizar avaliações periódicas da qualidade dos serviços, após seu recebimento.</w:t>
      </w:r>
    </w:p>
    <w:p w14:paraId="579A6539" w14:textId="77777777" w:rsidR="00AC4027" w:rsidRPr="0069532B" w:rsidRDefault="00C426D4" w:rsidP="00AC4027">
      <w:pPr>
        <w:pStyle w:val="PargrafodaLista"/>
        <w:numPr>
          <w:ilvl w:val="1"/>
          <w:numId w:val="17"/>
        </w:numPr>
        <w:jc w:val="both"/>
        <w:rPr>
          <w:rFonts w:ascii="Amasis MT Pro" w:hAnsi="Amasis MT Pro"/>
          <w:b/>
          <w:bCs/>
        </w:rPr>
      </w:pPr>
      <w:r>
        <w:rPr>
          <w:rFonts w:ascii="Amasis MT Pro" w:hAnsi="Amasis MT Pro"/>
        </w:rPr>
        <w:t xml:space="preserve">Assegurar que o ambiente de trabalho, inclusive seus equipamentos e instalações, apresentem condições adequadas ao cumprimento, pelo Contratado, das normas de segurança e saúde no trabalho, quando o serviço for executado em suas dependências, ou em local por ela designado. </w:t>
      </w:r>
    </w:p>
    <w:p w14:paraId="592A2834" w14:textId="77777777" w:rsidR="00C426D4" w:rsidRPr="0069532B" w:rsidRDefault="00C426D4" w:rsidP="00AC4027">
      <w:pPr>
        <w:pStyle w:val="PargrafodaLista"/>
        <w:numPr>
          <w:ilvl w:val="1"/>
          <w:numId w:val="17"/>
        </w:numPr>
        <w:jc w:val="both"/>
        <w:rPr>
          <w:rFonts w:ascii="Amasis MT Pro" w:hAnsi="Amasis MT Pro"/>
          <w:b/>
          <w:bCs/>
        </w:rPr>
      </w:pPr>
      <w:r>
        <w:rPr>
          <w:rFonts w:ascii="Amasis MT Pro" w:hAnsi="Amasis MT Pro"/>
        </w:rPr>
        <w:t xml:space="preserve">Não responder por quaisquer compromissos assumidos pelo Contratado com terceiros, ainda que vinculados à execução do contrato, bem como por qualquer dano causado a terceiros em decorrência de ato do Contratado, de seus empregados, prepostos ou subordinados. </w:t>
      </w:r>
    </w:p>
    <w:p w14:paraId="41552D54" w14:textId="77777777" w:rsidR="00C426D4" w:rsidRPr="0069532B" w:rsidRDefault="00C426D4" w:rsidP="00AC4027">
      <w:pPr>
        <w:pStyle w:val="PargrafodaLista"/>
        <w:numPr>
          <w:ilvl w:val="1"/>
          <w:numId w:val="17"/>
        </w:numPr>
        <w:jc w:val="both"/>
        <w:rPr>
          <w:rFonts w:ascii="Amasis MT Pro" w:hAnsi="Amasis MT Pro"/>
          <w:b/>
          <w:bCs/>
        </w:rPr>
      </w:pPr>
      <w:r>
        <w:rPr>
          <w:rFonts w:ascii="Amasis MT Pro" w:hAnsi="Amasis MT Pro"/>
        </w:rPr>
        <w:t>Previamente à expedição da ordem de serviço, verificar pendências, liberar áreas e/ou adotar providências cabíveis para a regularidade do início da sua execução.</w:t>
      </w:r>
    </w:p>
    <w:p w14:paraId="7BB8D291" w14:textId="77777777" w:rsidR="00C426D4" w:rsidRPr="0069532B" w:rsidRDefault="00C426D4" w:rsidP="00C426D4">
      <w:pPr>
        <w:pStyle w:val="PargrafodaLista"/>
        <w:ind w:left="432"/>
        <w:jc w:val="both"/>
        <w:rPr>
          <w:rFonts w:ascii="Amasis MT Pro" w:hAnsi="Amasis MT Pro"/>
          <w:b/>
          <w:bCs/>
        </w:rPr>
      </w:pPr>
    </w:p>
    <w:p w14:paraId="7C7309D2" w14:textId="77777777" w:rsidR="00C426D4" w:rsidRPr="0069532B" w:rsidRDefault="00C426D4" w:rsidP="00C426D4">
      <w:pPr>
        <w:pStyle w:val="PargrafodaLista"/>
        <w:numPr>
          <w:ilvl w:val="0"/>
          <w:numId w:val="17"/>
        </w:numPr>
        <w:jc w:val="both"/>
        <w:rPr>
          <w:rStyle w:val="Hyperlink"/>
          <w:rFonts w:ascii="Amasis MT Pro" w:hAnsi="Amasis MT Pro"/>
          <w:b/>
          <w:bCs/>
          <w:color w:val="auto"/>
          <w:u w:val="none"/>
        </w:rPr>
      </w:pPr>
      <w:r>
        <w:rPr>
          <w:rFonts w:ascii="Amasis MT Pro" w:hAnsi="Amasis MT Pro"/>
          <w:b/>
          <w:bCs/>
        </w:rPr>
        <w:t>CLÁUSULA NONA - OBRIGAÇÕES DO CONTRATADO (</w:t>
      </w:r>
      <w:hyperlink r:id="rId57" w:anchor="art92" w:history="1">
        <w:r>
          <w:rPr>
            <w:rStyle w:val="Hyperlink"/>
            <w:rFonts w:ascii="Amasis MT Pro" w:hAnsi="Amasis MT Pro"/>
            <w:b/>
            <w:bCs/>
          </w:rPr>
          <w:t>art. 92, XIV, XVI e XVII</w:t>
        </w:r>
      </w:hyperlink>
      <w:r>
        <w:rPr>
          <w:rStyle w:val="Hyperlink"/>
          <w:rFonts w:ascii="Amasis MT Pro" w:hAnsi="Amasis MT Pro"/>
          <w:b/>
          <w:bCs/>
        </w:rPr>
        <w:t>)</w:t>
      </w:r>
    </w:p>
    <w:p w14:paraId="644CB4F3" w14:textId="77777777" w:rsidR="00C426D4" w:rsidRPr="0069532B" w:rsidRDefault="00C426D4" w:rsidP="00C426D4">
      <w:pPr>
        <w:pStyle w:val="PargrafodaLista"/>
        <w:numPr>
          <w:ilvl w:val="1"/>
          <w:numId w:val="17"/>
        </w:numPr>
        <w:jc w:val="both"/>
        <w:rPr>
          <w:rFonts w:ascii="Amasis MT Pro" w:hAnsi="Amasis MT Pro"/>
          <w:b/>
          <w:bCs/>
        </w:rPr>
      </w:pPr>
      <w:r>
        <w:rPr>
          <w:rFonts w:ascii="Amasis MT Pro" w:hAnsi="Amasis MT Pro"/>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6DC6AB43" w14:textId="77777777" w:rsidR="00C426D4" w:rsidRPr="0069532B" w:rsidRDefault="00C426D4" w:rsidP="00C426D4">
      <w:pPr>
        <w:pStyle w:val="PargrafodaLista"/>
        <w:numPr>
          <w:ilvl w:val="1"/>
          <w:numId w:val="17"/>
        </w:numPr>
        <w:jc w:val="both"/>
        <w:rPr>
          <w:rFonts w:ascii="Amasis MT Pro" w:hAnsi="Amasis MT Pro"/>
          <w:b/>
          <w:bCs/>
        </w:rPr>
      </w:pPr>
      <w:r>
        <w:rPr>
          <w:rFonts w:ascii="Amasis MT Pro" w:hAnsi="Amasis MT Pro"/>
        </w:rPr>
        <w:t>Manter preposto aceito pela Administração no local do serviço para representá-lo na execução do contrato.</w:t>
      </w:r>
    </w:p>
    <w:p w14:paraId="79A51323" w14:textId="77777777" w:rsidR="00C426D4" w:rsidRPr="0069532B" w:rsidRDefault="00C426D4" w:rsidP="00C426D4">
      <w:pPr>
        <w:pStyle w:val="PargrafodaLista"/>
        <w:numPr>
          <w:ilvl w:val="2"/>
          <w:numId w:val="17"/>
        </w:numPr>
        <w:jc w:val="both"/>
        <w:rPr>
          <w:rFonts w:ascii="Amasis MT Pro" w:hAnsi="Amasis MT Pro"/>
          <w:b/>
          <w:bCs/>
        </w:rPr>
      </w:pPr>
      <w:r>
        <w:rPr>
          <w:rFonts w:ascii="Amasis MT Pro" w:hAnsi="Amasis MT Pro"/>
        </w:rPr>
        <w:t>A indicação ou a manutenção do preposto da empresa poderá ser recusada pelo órgão ou entidade, desde que devidamente justificada, devendo a empresa designar outro para o exercício da atividade.</w:t>
      </w:r>
    </w:p>
    <w:p w14:paraId="4CDC11D6" w14:textId="77777777" w:rsidR="00C426D4" w:rsidRPr="0069532B" w:rsidRDefault="00C426D4" w:rsidP="00C426D4">
      <w:pPr>
        <w:pStyle w:val="PargrafodaLista"/>
        <w:numPr>
          <w:ilvl w:val="1"/>
          <w:numId w:val="17"/>
        </w:numPr>
        <w:jc w:val="both"/>
        <w:rPr>
          <w:rFonts w:ascii="Amasis MT Pro" w:hAnsi="Amasis MT Pro"/>
          <w:b/>
          <w:bCs/>
        </w:rPr>
      </w:pPr>
      <w:r>
        <w:rPr>
          <w:rFonts w:ascii="Amasis MT Pro" w:hAnsi="Amasis MT Pro"/>
        </w:rPr>
        <w:t>Atender às determinações regulares emitidas pelo fiscal do contrato ou autoridade superior (</w:t>
      </w:r>
      <w:hyperlink r:id="rId58" w:anchor="art137" w:history="1">
        <w:r>
          <w:rPr>
            <w:rStyle w:val="Hyperlink"/>
            <w:rFonts w:ascii="Amasis MT Pro" w:hAnsi="Amasis MT Pro"/>
          </w:rPr>
          <w:t>art. 137, II</w:t>
        </w:r>
      </w:hyperlink>
      <w:r>
        <w:rPr>
          <w:rFonts w:ascii="Amasis MT Pro" w:hAnsi="Amasis MT Pro"/>
        </w:rPr>
        <w:t>)</w:t>
      </w:r>
      <w:r>
        <w:rPr>
          <w:rFonts w:ascii="Amasis MT Pro" w:hAnsi="Amasis MT Pro"/>
          <w:color w:val="000000" w:themeColor="text1"/>
        </w:rPr>
        <w:t xml:space="preserve"> e </w:t>
      </w:r>
      <w:r>
        <w:rPr>
          <w:rFonts w:ascii="Amasis MT Pro" w:hAnsi="Amasis MT Pro"/>
        </w:rPr>
        <w:t>prestar todo esclarecimento ou informação por eles solicitados;</w:t>
      </w:r>
    </w:p>
    <w:p w14:paraId="31A51CC7" w14:textId="77777777" w:rsidR="00C426D4" w:rsidRPr="0069532B" w:rsidRDefault="00C426D4" w:rsidP="00C426D4">
      <w:pPr>
        <w:pStyle w:val="PargrafodaLista"/>
        <w:numPr>
          <w:ilvl w:val="1"/>
          <w:numId w:val="17"/>
        </w:numPr>
        <w:jc w:val="both"/>
        <w:rPr>
          <w:rFonts w:ascii="Amasis MT Pro" w:hAnsi="Amasis MT Pro"/>
          <w:b/>
          <w:bCs/>
        </w:rPr>
      </w:pPr>
      <w:r>
        <w:rPr>
          <w:rFonts w:ascii="Amasis MT Pro" w:hAnsi="Amasis MT Pro"/>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264DD68F" w14:textId="77777777" w:rsidR="00C426D4" w:rsidRPr="0069532B" w:rsidRDefault="00C426D4" w:rsidP="00C426D4">
      <w:pPr>
        <w:pStyle w:val="PargrafodaLista"/>
        <w:numPr>
          <w:ilvl w:val="1"/>
          <w:numId w:val="17"/>
        </w:numPr>
        <w:jc w:val="both"/>
        <w:rPr>
          <w:rFonts w:ascii="Amasis MT Pro" w:hAnsi="Amasis MT Pro"/>
          <w:b/>
          <w:bCs/>
        </w:rPr>
      </w:pPr>
      <w:r>
        <w:rPr>
          <w:rFonts w:ascii="Amasis MT Pro" w:hAnsi="Amasis MT Pro"/>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132D04BE" w14:textId="77777777" w:rsidR="00C426D4" w:rsidRPr="0069532B" w:rsidRDefault="00C426D4" w:rsidP="00C426D4">
      <w:pPr>
        <w:pStyle w:val="PargrafodaLista"/>
        <w:numPr>
          <w:ilvl w:val="1"/>
          <w:numId w:val="17"/>
        </w:numPr>
        <w:jc w:val="both"/>
        <w:rPr>
          <w:rFonts w:ascii="Amasis MT Pro" w:hAnsi="Amasis MT Pro"/>
          <w:b/>
          <w:bCs/>
        </w:rPr>
      </w:pPr>
      <w:r>
        <w:rPr>
          <w:rFonts w:ascii="Amasis MT Pro" w:hAnsi="Amasis MT Pro"/>
        </w:rPr>
        <w:t xml:space="preserve">Responsabilizar-se pelos vícios e danos decorrentes da execução do objeto, de acordo com o </w:t>
      </w:r>
      <w:hyperlink r:id="rId59" w:history="1">
        <w:r>
          <w:rPr>
            <w:rStyle w:val="Hyperlink"/>
            <w:rFonts w:ascii="Amasis MT Pro" w:hAnsi="Amasis MT Pro"/>
          </w:rPr>
          <w:t>Código de Defesa do Consumidor (Lei nº 8.078, de 1990</w:t>
        </w:r>
      </w:hyperlink>
      <w:r>
        <w:rPr>
          <w:rFonts w:ascii="Amasis MT Pro" w:hAnsi="Amasis MT Pro"/>
        </w:rPr>
        <w:t xml:space="preserve">), bem </w:t>
      </w:r>
      <w:r>
        <w:rPr>
          <w:rFonts w:ascii="Amasis MT Pro" w:hAnsi="Amasis MT Pro"/>
        </w:rPr>
        <w:lastRenderedPageBreak/>
        <w:t>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411BA9DE" w14:textId="77777777" w:rsidR="00C426D4" w:rsidRPr="0069532B" w:rsidRDefault="00C426D4" w:rsidP="00C426D4">
      <w:pPr>
        <w:pStyle w:val="PargrafodaLista"/>
        <w:numPr>
          <w:ilvl w:val="1"/>
          <w:numId w:val="17"/>
        </w:numPr>
        <w:jc w:val="both"/>
        <w:rPr>
          <w:rFonts w:ascii="Amasis MT Pro" w:hAnsi="Amasis MT Pro"/>
          <w:b/>
          <w:bCs/>
        </w:rPr>
      </w:pPr>
      <w:r>
        <w:rPr>
          <w:rFonts w:ascii="Amasis MT Pro" w:hAnsi="Amasis MT Pro"/>
        </w:rPr>
        <w:t>Efetuar comunicação ao Contratante, assim que tiver ciência da impossibilidade de realização ou finalização do serviço no prazo estabelecido, para adoção de ações de contingência cabíveis.</w:t>
      </w:r>
    </w:p>
    <w:p w14:paraId="5D507001" w14:textId="77777777" w:rsidR="00C426D4" w:rsidRPr="0069532B" w:rsidRDefault="00C426D4" w:rsidP="00C426D4">
      <w:pPr>
        <w:pStyle w:val="PargrafodaLista"/>
        <w:numPr>
          <w:ilvl w:val="1"/>
          <w:numId w:val="17"/>
        </w:numPr>
        <w:jc w:val="both"/>
        <w:rPr>
          <w:rFonts w:ascii="Amasis MT Pro" w:hAnsi="Amasis MT Pro"/>
          <w:b/>
          <w:bCs/>
        </w:rPr>
      </w:pPr>
      <w:r>
        <w:rPr>
          <w:rFonts w:ascii="Amasis MT Pro" w:hAnsi="Amasis MT Pro"/>
        </w:rPr>
        <w:t xml:space="preserve">Não contratar, durante a vigência do contrato, cônjuge, companheiro ou parente em linha reta, colateral ou por afinidade, até o terceiro grau, de dirigente do contratante ou do fiscal ou gestor do contrato, nos termos do </w:t>
      </w:r>
      <w:hyperlink r:id="rId60" w:anchor="art48" w:history="1">
        <w:r>
          <w:rPr>
            <w:rStyle w:val="Hyperlink"/>
            <w:rFonts w:ascii="Amasis MT Pro" w:hAnsi="Amasis MT Pro"/>
          </w:rPr>
          <w:t>artigo 48, parágrafo único, da Lei nº 14.133, de 2021</w:t>
        </w:r>
      </w:hyperlink>
      <w:r>
        <w:rPr>
          <w:rFonts w:ascii="Amasis MT Pro" w:hAnsi="Amasis MT Pro"/>
        </w:rPr>
        <w:t>;</w:t>
      </w:r>
    </w:p>
    <w:p w14:paraId="71E5C5B4" w14:textId="77777777" w:rsidR="00C426D4" w:rsidRPr="0069532B" w:rsidRDefault="00C426D4" w:rsidP="00C426D4">
      <w:pPr>
        <w:pStyle w:val="PargrafodaLista"/>
        <w:numPr>
          <w:ilvl w:val="1"/>
          <w:numId w:val="17"/>
        </w:numPr>
        <w:jc w:val="both"/>
        <w:rPr>
          <w:rFonts w:ascii="Amasis MT Pro" w:hAnsi="Amasis MT Pro"/>
          <w:b/>
          <w:bCs/>
        </w:rPr>
      </w:pPr>
      <w:r>
        <w:rPr>
          <w:rFonts w:ascii="Amasis MT Pro" w:hAnsi="Amasis MT Pro"/>
          <w:color w:val="000000" w:themeColor="text1"/>
        </w:rPr>
        <w:t xml:space="preserve">Quando não for possível a verificação da regularidade no Sistema de Cadastro </w:t>
      </w:r>
      <w:r>
        <w:rPr>
          <w:rFonts w:ascii="Amasis MT Pro" w:hAnsi="Amasis MT Pro"/>
        </w:rPr>
        <w:t>de Fornecedores – SICAF, o contratado deverá entregar ao setor responsável pela fiscalização do contrato, até o dia trinta do mês seguinte ao da prestação dos serviços, os seguintes documentos:</w:t>
      </w:r>
    </w:p>
    <w:p w14:paraId="16DE8773" w14:textId="77777777" w:rsidR="00C426D4" w:rsidRPr="0069532B" w:rsidRDefault="00C426D4" w:rsidP="00C426D4">
      <w:pPr>
        <w:pStyle w:val="PargrafodaLista"/>
        <w:numPr>
          <w:ilvl w:val="2"/>
          <w:numId w:val="17"/>
        </w:numPr>
        <w:jc w:val="both"/>
        <w:rPr>
          <w:rFonts w:ascii="Amasis MT Pro" w:hAnsi="Amasis MT Pro"/>
          <w:b/>
          <w:bCs/>
        </w:rPr>
      </w:pPr>
      <w:r>
        <w:rPr>
          <w:rFonts w:ascii="Amasis MT Pro" w:hAnsi="Amasis MT Pro"/>
        </w:rPr>
        <w:t>prova de regularidade relativa à Seguridade Social;</w:t>
      </w:r>
    </w:p>
    <w:p w14:paraId="71FF0065" w14:textId="77777777" w:rsidR="00C426D4" w:rsidRPr="0069532B" w:rsidRDefault="00C426D4" w:rsidP="00C426D4">
      <w:pPr>
        <w:pStyle w:val="PargrafodaLista"/>
        <w:numPr>
          <w:ilvl w:val="2"/>
          <w:numId w:val="17"/>
        </w:numPr>
        <w:jc w:val="both"/>
        <w:rPr>
          <w:rFonts w:ascii="Amasis MT Pro" w:hAnsi="Amasis MT Pro"/>
          <w:b/>
          <w:bCs/>
        </w:rPr>
      </w:pPr>
      <w:r>
        <w:rPr>
          <w:rFonts w:ascii="Amasis MT Pro" w:hAnsi="Amasis MT Pro"/>
        </w:rPr>
        <w:t>certidão conjunta relativa aos tributos federais e à Dívida Ativa da União;</w:t>
      </w:r>
    </w:p>
    <w:p w14:paraId="5EBF16AE" w14:textId="77777777" w:rsidR="00C426D4" w:rsidRPr="0069532B" w:rsidRDefault="00C426D4" w:rsidP="00C426D4">
      <w:pPr>
        <w:pStyle w:val="PargrafodaLista"/>
        <w:numPr>
          <w:ilvl w:val="2"/>
          <w:numId w:val="17"/>
        </w:numPr>
        <w:jc w:val="both"/>
        <w:rPr>
          <w:rFonts w:ascii="Amasis MT Pro" w:hAnsi="Amasis MT Pro"/>
          <w:b/>
          <w:bCs/>
        </w:rPr>
      </w:pPr>
      <w:r>
        <w:rPr>
          <w:rFonts w:ascii="Amasis MT Pro" w:hAnsi="Amasis MT Pro"/>
        </w:rPr>
        <w:t>certidões que comprovem a regularidade perante a Fazenda Municipal ou Distrital do domicílio ou sede do contratado;</w:t>
      </w:r>
    </w:p>
    <w:p w14:paraId="63D5F1F1" w14:textId="77777777" w:rsidR="00C426D4" w:rsidRPr="0069532B" w:rsidRDefault="00C426D4" w:rsidP="00C426D4">
      <w:pPr>
        <w:pStyle w:val="PargrafodaLista"/>
        <w:numPr>
          <w:ilvl w:val="2"/>
          <w:numId w:val="17"/>
        </w:numPr>
        <w:jc w:val="both"/>
        <w:rPr>
          <w:rFonts w:ascii="Amasis MT Pro" w:hAnsi="Amasis MT Pro"/>
          <w:b/>
          <w:bCs/>
        </w:rPr>
      </w:pPr>
      <w:r>
        <w:rPr>
          <w:rFonts w:ascii="Amasis MT Pro" w:hAnsi="Amasis MT Pro"/>
        </w:rPr>
        <w:t>Certidão de Regularidade do FGTS – CRF; e</w:t>
      </w:r>
    </w:p>
    <w:p w14:paraId="21AF9780" w14:textId="77777777" w:rsidR="00C426D4" w:rsidRPr="0069532B" w:rsidRDefault="00C426D4" w:rsidP="00C426D4">
      <w:pPr>
        <w:pStyle w:val="PargrafodaLista"/>
        <w:numPr>
          <w:ilvl w:val="2"/>
          <w:numId w:val="17"/>
        </w:numPr>
        <w:jc w:val="both"/>
        <w:rPr>
          <w:rFonts w:ascii="Amasis MT Pro" w:hAnsi="Amasis MT Pro"/>
          <w:b/>
          <w:bCs/>
        </w:rPr>
      </w:pPr>
      <w:r>
        <w:rPr>
          <w:rFonts w:ascii="Amasis MT Pro" w:hAnsi="Amasis MT Pro"/>
        </w:rPr>
        <w:t>Certidão Negativa de Débitos Trabalhistas – CNDT;</w:t>
      </w:r>
    </w:p>
    <w:p w14:paraId="6853C105" w14:textId="77777777" w:rsidR="00C426D4" w:rsidRPr="0069532B" w:rsidRDefault="00C426D4" w:rsidP="00C426D4">
      <w:pPr>
        <w:pStyle w:val="PargrafodaLista"/>
        <w:numPr>
          <w:ilvl w:val="1"/>
          <w:numId w:val="17"/>
        </w:numPr>
        <w:jc w:val="both"/>
        <w:rPr>
          <w:rFonts w:ascii="Amasis MT Pro" w:hAnsi="Amasis MT Pro"/>
          <w:b/>
          <w:bCs/>
        </w:rPr>
      </w:pPr>
      <w:r>
        <w:rPr>
          <w:rFonts w:ascii="Amasis MT Pro" w:hAnsi="Amasis MT Pro"/>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7020CD82" w14:textId="77777777" w:rsidR="00C426D4" w:rsidRPr="0069532B" w:rsidRDefault="00C426D4" w:rsidP="00C426D4">
      <w:pPr>
        <w:pStyle w:val="PargrafodaLista"/>
        <w:numPr>
          <w:ilvl w:val="1"/>
          <w:numId w:val="17"/>
        </w:numPr>
        <w:jc w:val="both"/>
        <w:rPr>
          <w:rFonts w:ascii="Amasis MT Pro" w:hAnsi="Amasis MT Pro"/>
          <w:b/>
          <w:bCs/>
        </w:rPr>
      </w:pPr>
      <w:r>
        <w:rPr>
          <w:rFonts w:ascii="Amasis MT Pro" w:hAnsi="Amasis MT Pro"/>
        </w:rPr>
        <w:t>Comunicar ao Fiscal do contrato, no prazo de 24 (vinte e quatro) horas, qualquer ocorrência anormal ou acidente que se verifique no local dos serviços.</w:t>
      </w:r>
    </w:p>
    <w:p w14:paraId="3578D542" w14:textId="77777777" w:rsidR="00C426D4" w:rsidRPr="0069532B" w:rsidRDefault="00C426D4" w:rsidP="00C426D4">
      <w:pPr>
        <w:pStyle w:val="PargrafodaLista"/>
        <w:numPr>
          <w:ilvl w:val="1"/>
          <w:numId w:val="17"/>
        </w:numPr>
        <w:jc w:val="both"/>
        <w:rPr>
          <w:rFonts w:ascii="Amasis MT Pro" w:hAnsi="Amasis MT Pro"/>
          <w:b/>
          <w:bCs/>
        </w:rPr>
      </w:pPr>
      <w:r>
        <w:rPr>
          <w:rFonts w:ascii="Amasis MT Pro" w:hAnsi="Amasis MT Pro"/>
        </w:rPr>
        <w:t>Prestar todo esclarecimento ou informação solicitada pelo Contratante ou por seus prepostos, garantindo-lhes o acesso, a qualquer tempo, ao local dos trabalhos, bem como aos documentos relativos à execução do empreendimento.</w:t>
      </w:r>
    </w:p>
    <w:p w14:paraId="779A2781" w14:textId="77777777" w:rsidR="00C426D4" w:rsidRPr="0069532B" w:rsidRDefault="00C426D4" w:rsidP="00C426D4">
      <w:pPr>
        <w:pStyle w:val="PargrafodaLista"/>
        <w:numPr>
          <w:ilvl w:val="1"/>
          <w:numId w:val="17"/>
        </w:numPr>
        <w:jc w:val="both"/>
        <w:rPr>
          <w:rFonts w:ascii="Amasis MT Pro" w:hAnsi="Amasis MT Pro"/>
          <w:b/>
          <w:bCs/>
        </w:rPr>
      </w:pPr>
      <w:r>
        <w:rPr>
          <w:rFonts w:ascii="Amasis MT Pro" w:hAnsi="Amasis MT Pro"/>
        </w:rPr>
        <w:t>Paralisar, por determinação do Contratante, qualquer atividade que não esteja sendo executada de acordo com a boa técnica ou que ponha em risco a segurança de pessoas ou bens de terceiros.</w:t>
      </w:r>
    </w:p>
    <w:p w14:paraId="6FEA7A98" w14:textId="77777777" w:rsidR="00C426D4" w:rsidRPr="0069532B" w:rsidRDefault="00C426D4" w:rsidP="00C426D4">
      <w:pPr>
        <w:pStyle w:val="PargrafodaLista"/>
        <w:numPr>
          <w:ilvl w:val="1"/>
          <w:numId w:val="17"/>
        </w:numPr>
        <w:jc w:val="both"/>
        <w:rPr>
          <w:rFonts w:ascii="Amasis MT Pro" w:hAnsi="Amasis MT Pro"/>
          <w:b/>
          <w:bCs/>
        </w:rPr>
      </w:pPr>
      <w:r>
        <w:rPr>
          <w:rFonts w:ascii="Amasis MT Pro" w:hAnsi="Amasis MT Pro"/>
        </w:rPr>
        <w:t>Promover a guarda, manutenção e vigilância de materiais, ferramentas, e tudo o que for necessário à execução do objeto, durante a vigência do contrato.</w:t>
      </w:r>
    </w:p>
    <w:p w14:paraId="116E074B" w14:textId="77777777" w:rsidR="00C426D4" w:rsidRPr="0069532B" w:rsidRDefault="00C426D4" w:rsidP="00C426D4">
      <w:pPr>
        <w:pStyle w:val="PargrafodaLista"/>
        <w:numPr>
          <w:ilvl w:val="1"/>
          <w:numId w:val="17"/>
        </w:numPr>
        <w:jc w:val="both"/>
        <w:rPr>
          <w:rFonts w:ascii="Amasis MT Pro" w:hAnsi="Amasis MT Pro"/>
          <w:b/>
          <w:bCs/>
        </w:rPr>
      </w:pPr>
      <w:r>
        <w:rPr>
          <w:rFonts w:ascii="Amasis MT Pro" w:hAnsi="Amasis MT Pro"/>
        </w:rPr>
        <w:t>Conduzir os trabalhos com estrita observância às normas da legislação pertinente, cumprindo as determinações dos Poderes Públicos, mantendo sempre limpo o local dos serviços e nas melhores condições de segurança, higiene e disciplina.</w:t>
      </w:r>
    </w:p>
    <w:p w14:paraId="451A7547" w14:textId="77777777" w:rsidR="00C426D4" w:rsidRPr="0069532B" w:rsidRDefault="00C426D4" w:rsidP="00C426D4">
      <w:pPr>
        <w:pStyle w:val="PargrafodaLista"/>
        <w:numPr>
          <w:ilvl w:val="1"/>
          <w:numId w:val="17"/>
        </w:numPr>
        <w:jc w:val="both"/>
        <w:rPr>
          <w:rFonts w:ascii="Amasis MT Pro" w:hAnsi="Amasis MT Pro"/>
          <w:b/>
          <w:bCs/>
        </w:rPr>
      </w:pPr>
      <w:r>
        <w:rPr>
          <w:rFonts w:ascii="Amasis MT Pro" w:hAnsi="Amasis MT Pro"/>
        </w:rPr>
        <w:t>Submeter previamente, por escrito, ao Contratante, para análise e aprovação, quaisquer mudanças nos métodos executivos que fujam às especificações do memorial descritivo ou instrumento congênere.</w:t>
      </w:r>
    </w:p>
    <w:p w14:paraId="23120501" w14:textId="77777777" w:rsidR="00C426D4" w:rsidRPr="0069532B" w:rsidRDefault="00C426D4" w:rsidP="00C426D4">
      <w:pPr>
        <w:pStyle w:val="PargrafodaLista"/>
        <w:numPr>
          <w:ilvl w:val="1"/>
          <w:numId w:val="17"/>
        </w:numPr>
        <w:jc w:val="both"/>
        <w:rPr>
          <w:rFonts w:ascii="Amasis MT Pro" w:hAnsi="Amasis MT Pro"/>
          <w:b/>
          <w:bCs/>
        </w:rPr>
      </w:pPr>
      <w:r>
        <w:rPr>
          <w:rFonts w:ascii="Amasis MT Pro" w:hAnsi="Amasis MT Pro"/>
        </w:rPr>
        <w:t xml:space="preserve">Não permitir a utilização de qualquer trabalho do menor de dezesseis anos, exceto na condição de aprendiz para os maiores de quatorze anos, nem permitir </w:t>
      </w:r>
      <w:r>
        <w:rPr>
          <w:rFonts w:ascii="Amasis MT Pro" w:hAnsi="Amasis MT Pro"/>
        </w:rPr>
        <w:lastRenderedPageBreak/>
        <w:t>a utilização do trabalho do menor de dezoito anos em trabalho noturno, perigoso ou insalubre;</w:t>
      </w:r>
    </w:p>
    <w:p w14:paraId="0556B389" w14:textId="77777777" w:rsidR="00C426D4" w:rsidRPr="0069532B" w:rsidRDefault="00C426D4" w:rsidP="00C426D4">
      <w:pPr>
        <w:pStyle w:val="PargrafodaLista"/>
        <w:numPr>
          <w:ilvl w:val="1"/>
          <w:numId w:val="17"/>
        </w:numPr>
        <w:jc w:val="both"/>
        <w:rPr>
          <w:rFonts w:ascii="Amasis MT Pro" w:hAnsi="Amasis MT Pro"/>
          <w:b/>
          <w:bCs/>
        </w:rPr>
      </w:pPr>
      <w:r>
        <w:rPr>
          <w:rFonts w:ascii="Amasis MT Pro" w:hAnsi="Amasis MT Pro"/>
        </w:rPr>
        <w:t>Manter durante toda a vigência do contrato, em compatibilidade com as obrigações assumidas, todas as condições exigidas para habilitação na licitação;</w:t>
      </w:r>
    </w:p>
    <w:p w14:paraId="6A323CC6" w14:textId="77777777" w:rsidR="00C426D4" w:rsidRPr="0069532B" w:rsidRDefault="00C426D4" w:rsidP="00C426D4">
      <w:pPr>
        <w:pStyle w:val="PargrafodaLista"/>
        <w:numPr>
          <w:ilvl w:val="1"/>
          <w:numId w:val="17"/>
        </w:numPr>
        <w:jc w:val="both"/>
        <w:rPr>
          <w:rFonts w:ascii="Amasis MT Pro" w:hAnsi="Amasis MT Pro"/>
          <w:b/>
          <w:bCs/>
        </w:rPr>
      </w:pPr>
      <w:r>
        <w:rPr>
          <w:rFonts w:ascii="Amasis MT Pro" w:hAnsi="Amasis MT Pro"/>
        </w:rPr>
        <w:t>Cumprir, durante todo o período de execução do contrato, a reserva de cargos prevista em lei para pessoa com deficiência, para reabilitado da Previdência Social ou para aprendiz, bem como as reservas de cargos previstas na legislação (</w:t>
      </w:r>
      <w:hyperlink r:id="rId61" w:anchor="art116" w:history="1">
        <w:r>
          <w:rPr>
            <w:rStyle w:val="Hyperlink"/>
            <w:rFonts w:ascii="Amasis MT Pro" w:hAnsi="Amasis MT Pro"/>
          </w:rPr>
          <w:t>art. 116</w:t>
        </w:r>
      </w:hyperlink>
      <w:r>
        <w:rPr>
          <w:rFonts w:ascii="Amasis MT Pro" w:hAnsi="Amasis MT Pro"/>
        </w:rPr>
        <w:t>);</w:t>
      </w:r>
    </w:p>
    <w:p w14:paraId="24526600" w14:textId="77777777" w:rsidR="00C426D4" w:rsidRPr="0069532B" w:rsidRDefault="00C426D4" w:rsidP="00C426D4">
      <w:pPr>
        <w:pStyle w:val="PargrafodaLista"/>
        <w:numPr>
          <w:ilvl w:val="1"/>
          <w:numId w:val="17"/>
        </w:numPr>
        <w:jc w:val="both"/>
        <w:rPr>
          <w:rFonts w:ascii="Amasis MT Pro" w:hAnsi="Amasis MT Pro"/>
          <w:b/>
          <w:bCs/>
        </w:rPr>
      </w:pPr>
      <w:r>
        <w:rPr>
          <w:rFonts w:ascii="Amasis MT Pro" w:hAnsi="Amasis MT Pro"/>
        </w:rPr>
        <w:t>Comprovar a reserva de cargos a que se refere a cláusula acima, no prazo fixado pelo fiscal do contrato, com a indicação dos empregados que preencheram as referidas vagas (</w:t>
      </w:r>
      <w:hyperlink r:id="rId62" w:anchor="art116" w:history="1">
        <w:r>
          <w:rPr>
            <w:rStyle w:val="Hyperlink"/>
            <w:rFonts w:ascii="Amasis MT Pro" w:hAnsi="Amasis MT Pro"/>
          </w:rPr>
          <w:t>art. 116, parágrafo único</w:t>
        </w:r>
      </w:hyperlink>
      <w:r>
        <w:rPr>
          <w:rFonts w:ascii="Amasis MT Pro" w:hAnsi="Amasis MT Pro"/>
        </w:rPr>
        <w:t>);</w:t>
      </w:r>
    </w:p>
    <w:p w14:paraId="081FE153" w14:textId="77777777" w:rsidR="00C426D4" w:rsidRPr="0069532B" w:rsidRDefault="00C426D4" w:rsidP="00C426D4">
      <w:pPr>
        <w:pStyle w:val="PargrafodaLista"/>
        <w:numPr>
          <w:ilvl w:val="1"/>
          <w:numId w:val="17"/>
        </w:numPr>
        <w:jc w:val="both"/>
        <w:rPr>
          <w:rFonts w:ascii="Amasis MT Pro" w:hAnsi="Amasis MT Pro"/>
          <w:b/>
          <w:bCs/>
        </w:rPr>
      </w:pPr>
      <w:r>
        <w:rPr>
          <w:rFonts w:ascii="Amasis MT Pro" w:hAnsi="Amasis MT Pro"/>
        </w:rPr>
        <w:t>Guardar sigilo sobre todas as informações obtidas em decorrência do cumprimento do contrato;</w:t>
      </w:r>
    </w:p>
    <w:p w14:paraId="4A13E007" w14:textId="77777777" w:rsidR="00C426D4" w:rsidRPr="0069532B" w:rsidRDefault="00C426D4" w:rsidP="00C426D4">
      <w:pPr>
        <w:pStyle w:val="PargrafodaLista"/>
        <w:numPr>
          <w:ilvl w:val="1"/>
          <w:numId w:val="17"/>
        </w:numPr>
        <w:jc w:val="both"/>
        <w:rPr>
          <w:rFonts w:ascii="Amasis MT Pro" w:hAnsi="Amasis MT Pro"/>
          <w:b/>
          <w:bCs/>
        </w:rPr>
      </w:pPr>
      <w:r>
        <w:rPr>
          <w:rFonts w:ascii="Amasis MT Pro" w:hAnsi="Amasis MT Pro"/>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3" w:anchor="art124" w:history="1">
        <w:r>
          <w:rPr>
            <w:rStyle w:val="Hyperlink"/>
            <w:rFonts w:ascii="Amasis MT Pro" w:hAnsi="Amasis MT Pro"/>
          </w:rPr>
          <w:t>art. 124, II, d, da Lei nº 14.133, de 2021</w:t>
        </w:r>
      </w:hyperlink>
      <w:r>
        <w:rPr>
          <w:rFonts w:ascii="Amasis MT Pro" w:hAnsi="Amasis MT Pro"/>
        </w:rPr>
        <w:t>;</w:t>
      </w:r>
    </w:p>
    <w:p w14:paraId="77865331" w14:textId="77777777" w:rsidR="00C426D4" w:rsidRPr="0069532B" w:rsidRDefault="00C426D4" w:rsidP="00C426D4">
      <w:pPr>
        <w:pStyle w:val="PargrafodaLista"/>
        <w:numPr>
          <w:ilvl w:val="1"/>
          <w:numId w:val="17"/>
        </w:numPr>
        <w:jc w:val="both"/>
        <w:rPr>
          <w:rFonts w:ascii="Amasis MT Pro" w:hAnsi="Amasis MT Pro"/>
          <w:b/>
          <w:bCs/>
        </w:rPr>
      </w:pPr>
      <w:r>
        <w:rPr>
          <w:rFonts w:ascii="Amasis MT Pro" w:hAnsi="Amasis MT Pro"/>
        </w:rPr>
        <w:t>Cumprir, além dos postulados legais vigentes de âmbito federal, estadual ou municipal, as normas de segurança do Contratante;</w:t>
      </w:r>
    </w:p>
    <w:p w14:paraId="77327928" w14:textId="77777777" w:rsidR="00C426D4" w:rsidRPr="0069532B" w:rsidRDefault="00C426D4" w:rsidP="00C426D4">
      <w:pPr>
        <w:pStyle w:val="PargrafodaLista"/>
        <w:numPr>
          <w:ilvl w:val="1"/>
          <w:numId w:val="17"/>
        </w:numPr>
        <w:jc w:val="both"/>
        <w:rPr>
          <w:rFonts w:ascii="Amasis MT Pro" w:hAnsi="Amasis MT Pro"/>
          <w:b/>
          <w:bCs/>
        </w:rPr>
      </w:pPr>
      <w:r>
        <w:rPr>
          <w:rFonts w:ascii="Amasis MT Pro" w:hAnsi="Amasis MT Pro"/>
        </w:rPr>
        <w:t>Manter os empregados nos horários predeterminados pelo Contratante.</w:t>
      </w:r>
    </w:p>
    <w:p w14:paraId="665EE532" w14:textId="77777777" w:rsidR="00C426D4" w:rsidRPr="0069532B" w:rsidRDefault="00C426D4" w:rsidP="00C426D4">
      <w:pPr>
        <w:pStyle w:val="PargrafodaLista"/>
        <w:numPr>
          <w:ilvl w:val="1"/>
          <w:numId w:val="17"/>
        </w:numPr>
        <w:jc w:val="both"/>
        <w:rPr>
          <w:rFonts w:ascii="Amasis MT Pro" w:hAnsi="Amasis MT Pro"/>
          <w:b/>
          <w:bCs/>
        </w:rPr>
      </w:pPr>
      <w:r>
        <w:rPr>
          <w:rFonts w:ascii="Amasis MT Pro" w:hAnsi="Amasis MT Pro"/>
        </w:rPr>
        <w:t>Apresentar os empregados devidamente identificados por meio de crachá.</w:t>
      </w:r>
    </w:p>
    <w:p w14:paraId="618B9E22" w14:textId="77777777" w:rsidR="00C426D4" w:rsidRPr="0069532B" w:rsidRDefault="00C426D4" w:rsidP="00C426D4">
      <w:pPr>
        <w:pStyle w:val="PargrafodaLista"/>
        <w:numPr>
          <w:ilvl w:val="1"/>
          <w:numId w:val="17"/>
        </w:numPr>
        <w:jc w:val="both"/>
        <w:rPr>
          <w:rFonts w:ascii="Amasis MT Pro" w:hAnsi="Amasis MT Pro"/>
          <w:b/>
          <w:bCs/>
        </w:rPr>
      </w:pPr>
      <w:r>
        <w:rPr>
          <w:rFonts w:ascii="Amasis MT Pro" w:hAnsi="Amasis MT Pro"/>
        </w:rPr>
        <w:t>Apresentar ao Contratante, quando for o caso, a relação nominal dos empregados que adentrarão no órgão para a execução do serviço.</w:t>
      </w:r>
    </w:p>
    <w:p w14:paraId="443E5891" w14:textId="77777777" w:rsidR="00C426D4" w:rsidRPr="0069532B" w:rsidRDefault="00C426D4" w:rsidP="00C426D4">
      <w:pPr>
        <w:pStyle w:val="PargrafodaLista"/>
        <w:numPr>
          <w:ilvl w:val="1"/>
          <w:numId w:val="17"/>
        </w:numPr>
        <w:jc w:val="both"/>
        <w:rPr>
          <w:rFonts w:ascii="Amasis MT Pro" w:hAnsi="Amasis MT Pro"/>
          <w:b/>
          <w:bCs/>
        </w:rPr>
      </w:pPr>
      <w:r>
        <w:rPr>
          <w:rFonts w:ascii="Amasis MT Pro" w:hAnsi="Amasis MT Pro"/>
        </w:rPr>
        <w:t>Observar os preceitos da legislação sobre a jornada de trabalho, conforme a categoria profissional.</w:t>
      </w:r>
    </w:p>
    <w:p w14:paraId="26D880D4" w14:textId="77777777" w:rsidR="00C426D4" w:rsidRPr="0069532B" w:rsidRDefault="00C426D4" w:rsidP="00C426D4">
      <w:pPr>
        <w:pStyle w:val="PargrafodaLista"/>
        <w:numPr>
          <w:ilvl w:val="1"/>
          <w:numId w:val="17"/>
        </w:numPr>
        <w:jc w:val="both"/>
        <w:rPr>
          <w:rFonts w:ascii="Amasis MT Pro" w:hAnsi="Amasis MT Pro"/>
          <w:b/>
          <w:bCs/>
        </w:rPr>
      </w:pPr>
      <w:r>
        <w:rPr>
          <w:rFonts w:ascii="Amasis MT Pro" w:hAnsi="Amasis MT Pro"/>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5AD309CC" w14:textId="77777777" w:rsidR="00C426D4" w:rsidRPr="0069532B" w:rsidRDefault="00C426D4" w:rsidP="00C426D4">
      <w:pPr>
        <w:pStyle w:val="PargrafodaLista"/>
        <w:numPr>
          <w:ilvl w:val="1"/>
          <w:numId w:val="17"/>
        </w:numPr>
        <w:jc w:val="both"/>
        <w:rPr>
          <w:rFonts w:ascii="Amasis MT Pro" w:hAnsi="Amasis MT Pro"/>
          <w:b/>
          <w:bCs/>
        </w:rPr>
      </w:pPr>
      <w:r>
        <w:rPr>
          <w:rFonts w:ascii="Amasis MT Pro" w:hAnsi="Amasis MT Pro"/>
        </w:rPr>
        <w:t>Instruir seus empregados quanto à necessidade de acatar as Normas Internas do Contratante.</w:t>
      </w:r>
    </w:p>
    <w:p w14:paraId="6D2BCD92" w14:textId="77777777" w:rsidR="00C426D4" w:rsidRPr="0069532B" w:rsidRDefault="00C426D4" w:rsidP="00C426D4">
      <w:pPr>
        <w:pStyle w:val="PargrafodaLista"/>
        <w:numPr>
          <w:ilvl w:val="1"/>
          <w:numId w:val="17"/>
        </w:numPr>
        <w:jc w:val="both"/>
        <w:rPr>
          <w:rFonts w:ascii="Amasis MT Pro" w:hAnsi="Amasis MT Pro"/>
          <w:b/>
          <w:bCs/>
        </w:rPr>
      </w:pPr>
      <w:r>
        <w:rPr>
          <w:rFonts w:ascii="Amasis MT Pro" w:hAnsi="Amasis MT Pro"/>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447A3A8C" w14:textId="77777777" w:rsidR="00C426D4" w:rsidRPr="0069532B" w:rsidRDefault="00C426D4" w:rsidP="00C426D4">
      <w:pPr>
        <w:pStyle w:val="PargrafodaLista"/>
        <w:numPr>
          <w:ilvl w:val="1"/>
          <w:numId w:val="17"/>
        </w:numPr>
        <w:jc w:val="both"/>
        <w:rPr>
          <w:rFonts w:ascii="Amasis MT Pro" w:hAnsi="Amasis MT Pro"/>
          <w:b/>
          <w:bCs/>
        </w:rPr>
      </w:pPr>
      <w:r>
        <w:rPr>
          <w:rFonts w:ascii="Amasis MT Pro" w:hAnsi="Amasis MT Pro"/>
        </w:rPr>
        <w:t>Instruir os seus empregados, quanto à prevenção de incêndios nas áreas do Contratante.</w:t>
      </w:r>
    </w:p>
    <w:p w14:paraId="2024E4E7" w14:textId="77777777" w:rsidR="00C426D4" w:rsidRPr="0069532B" w:rsidRDefault="00C426D4" w:rsidP="00C426D4">
      <w:pPr>
        <w:pStyle w:val="PargrafodaLista"/>
        <w:numPr>
          <w:ilvl w:val="1"/>
          <w:numId w:val="17"/>
        </w:numPr>
        <w:jc w:val="both"/>
        <w:rPr>
          <w:rFonts w:ascii="Amasis MT Pro" w:hAnsi="Amasis MT Pro"/>
          <w:b/>
          <w:bCs/>
        </w:rPr>
      </w:pPr>
      <w:r>
        <w:rPr>
          <w:rFonts w:ascii="Amasis MT Pro" w:hAnsi="Amasis MT Pro"/>
        </w:rPr>
        <w:t>Adotar as providências e precauções necessárias, inclusive consulta nos respectivos órgãos, se necessário for, a fim de que não venham a ser danificadas as redes hidrossanitárias, elétricas e de comunicação.</w:t>
      </w:r>
    </w:p>
    <w:p w14:paraId="426E35CE" w14:textId="77777777" w:rsidR="00C426D4" w:rsidRPr="0069532B" w:rsidRDefault="00C426D4" w:rsidP="00C426D4">
      <w:pPr>
        <w:pStyle w:val="PargrafodaLista"/>
        <w:numPr>
          <w:ilvl w:val="1"/>
          <w:numId w:val="17"/>
        </w:numPr>
        <w:jc w:val="both"/>
        <w:rPr>
          <w:rFonts w:ascii="Amasis MT Pro" w:hAnsi="Amasis MT Pro"/>
        </w:rPr>
      </w:pPr>
      <w:r>
        <w:rPr>
          <w:rFonts w:ascii="Amasis MT Pro" w:hAnsi="Amasis MT Pro"/>
        </w:rPr>
        <w:t>Estar registrada ou inscrita no Conselho Profissional competente, conforme as áreas de atuação previstas no Termo de Referência, em plena validade.</w:t>
      </w:r>
    </w:p>
    <w:p w14:paraId="1912E90B" w14:textId="77777777" w:rsidR="00C426D4" w:rsidRPr="0069532B" w:rsidRDefault="00C426D4" w:rsidP="00C426D4">
      <w:pPr>
        <w:pStyle w:val="PargrafodaLista"/>
        <w:numPr>
          <w:ilvl w:val="1"/>
          <w:numId w:val="17"/>
        </w:numPr>
        <w:jc w:val="both"/>
        <w:rPr>
          <w:rFonts w:ascii="Amasis MT Pro" w:hAnsi="Amasis MT Pro"/>
        </w:rPr>
      </w:pPr>
      <w:r>
        <w:rPr>
          <w:rFonts w:ascii="Amasis MT Pro" w:hAnsi="Amasis MT Pro"/>
        </w:rPr>
        <w:t>Obter junto aos órgãos competentes, conforme o caso, as licenças necessárias e demais documentos e autorizações exigíveis, na forma da legislação aplicável.</w:t>
      </w:r>
    </w:p>
    <w:p w14:paraId="0583103C" w14:textId="77777777" w:rsidR="00C426D4" w:rsidRPr="0069532B" w:rsidRDefault="00C426D4" w:rsidP="00C426D4">
      <w:pPr>
        <w:pStyle w:val="PargrafodaLista"/>
        <w:numPr>
          <w:ilvl w:val="1"/>
          <w:numId w:val="17"/>
        </w:numPr>
        <w:jc w:val="both"/>
        <w:rPr>
          <w:rFonts w:ascii="Amasis MT Pro" w:hAnsi="Amasis MT Pro"/>
        </w:rPr>
      </w:pPr>
      <w:r>
        <w:rPr>
          <w:rFonts w:ascii="Amasis MT Pro" w:hAnsi="Amasis MT Pro"/>
        </w:rPr>
        <w:lastRenderedPageBreak/>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10127AFB" w14:textId="77777777" w:rsidR="00C426D4" w:rsidRPr="0069532B" w:rsidRDefault="00C426D4" w:rsidP="00C426D4">
      <w:pPr>
        <w:pStyle w:val="PargrafodaLista"/>
        <w:numPr>
          <w:ilvl w:val="1"/>
          <w:numId w:val="17"/>
        </w:numPr>
        <w:jc w:val="both"/>
        <w:rPr>
          <w:rFonts w:ascii="Amasis MT Pro" w:hAnsi="Amasis MT Pro"/>
        </w:rPr>
      </w:pPr>
      <w:r>
        <w:rPr>
          <w:rFonts w:ascii="Amasis MT Pro" w:hAnsi="Amasis MT Pro"/>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3004B6F7" w14:textId="77777777" w:rsidR="00C426D4" w:rsidRPr="0069532B" w:rsidRDefault="00C426D4" w:rsidP="00C426D4">
      <w:pPr>
        <w:pStyle w:val="PargrafodaLista"/>
        <w:numPr>
          <w:ilvl w:val="1"/>
          <w:numId w:val="17"/>
        </w:numPr>
        <w:jc w:val="both"/>
        <w:rPr>
          <w:rFonts w:ascii="Amasis MT Pro" w:hAnsi="Amasis MT Pro"/>
        </w:rPr>
      </w:pPr>
      <w:r>
        <w:rPr>
          <w:rFonts w:ascii="Amasis MT Pro" w:hAnsi="Amasis MT Pro"/>
        </w:rPr>
        <w:t xml:space="preserve">Utilizar somente matéria-prima florestal procedente, nos termos do </w:t>
      </w:r>
      <w:hyperlink r:id="rId64" w:anchor="art11" w:history="1">
        <w:r>
          <w:rPr>
            <w:rStyle w:val="Hyperlink"/>
            <w:rFonts w:ascii="Amasis MT Pro" w:hAnsi="Amasis MT Pro"/>
          </w:rPr>
          <w:t>artigo 11 do Decreto n° 5.975, de 2006</w:t>
        </w:r>
      </w:hyperlink>
      <w:r>
        <w:rPr>
          <w:rFonts w:ascii="Amasis MT Pro" w:hAnsi="Amasis MT Pro"/>
        </w:rPr>
        <w:t>, de:</w:t>
      </w:r>
    </w:p>
    <w:p w14:paraId="3FEBFC05" w14:textId="77777777" w:rsidR="00C426D4" w:rsidRPr="0069532B" w:rsidRDefault="00C426D4" w:rsidP="00C426D4">
      <w:pPr>
        <w:pStyle w:val="PargrafodaLista"/>
        <w:numPr>
          <w:ilvl w:val="2"/>
          <w:numId w:val="17"/>
        </w:numPr>
        <w:jc w:val="both"/>
        <w:rPr>
          <w:rFonts w:ascii="Amasis MT Pro" w:hAnsi="Amasis MT Pro"/>
        </w:rPr>
      </w:pPr>
      <w:r>
        <w:rPr>
          <w:rFonts w:ascii="Amasis MT Pro" w:hAnsi="Amasis MT Pro"/>
        </w:rPr>
        <w:t>manejo florestal, realizado por meio de Plano de Manejo Florestal Sustentável - PMFS devidamente aprovado pelo órgão competente do Sistema Nacional do Meio Ambiente - SISNAMA;</w:t>
      </w:r>
    </w:p>
    <w:p w14:paraId="5B3020EF" w14:textId="77777777" w:rsidR="00C426D4" w:rsidRPr="0069532B" w:rsidRDefault="00C426D4" w:rsidP="00C426D4">
      <w:pPr>
        <w:pStyle w:val="PargrafodaLista"/>
        <w:numPr>
          <w:ilvl w:val="2"/>
          <w:numId w:val="17"/>
        </w:numPr>
        <w:jc w:val="both"/>
        <w:rPr>
          <w:rFonts w:ascii="Amasis MT Pro" w:hAnsi="Amasis MT Pro"/>
        </w:rPr>
      </w:pPr>
      <w:r>
        <w:rPr>
          <w:rFonts w:ascii="Amasis MT Pro" w:hAnsi="Amasis MT Pro"/>
        </w:rPr>
        <w:t>supressão da vegetação natural, devidamente autorizada pelo órgão competente do Sistema Nacional do Meio Ambiente - SISNAMA;</w:t>
      </w:r>
    </w:p>
    <w:p w14:paraId="606C57D9" w14:textId="77777777" w:rsidR="00C426D4" w:rsidRPr="0069532B" w:rsidRDefault="00C426D4" w:rsidP="00C426D4">
      <w:pPr>
        <w:pStyle w:val="PargrafodaLista"/>
        <w:numPr>
          <w:ilvl w:val="2"/>
          <w:numId w:val="17"/>
        </w:numPr>
        <w:jc w:val="both"/>
        <w:rPr>
          <w:rFonts w:ascii="Amasis MT Pro" w:hAnsi="Amasis MT Pro"/>
        </w:rPr>
      </w:pPr>
      <w:r>
        <w:rPr>
          <w:rFonts w:ascii="Amasis MT Pro" w:hAnsi="Amasis MT Pro"/>
        </w:rPr>
        <w:t>florestas plantadas; e</w:t>
      </w:r>
    </w:p>
    <w:p w14:paraId="377316AB" w14:textId="77777777" w:rsidR="00C426D4" w:rsidRPr="0069532B" w:rsidRDefault="00C426D4" w:rsidP="00C426D4">
      <w:pPr>
        <w:pStyle w:val="PargrafodaLista"/>
        <w:numPr>
          <w:ilvl w:val="2"/>
          <w:numId w:val="17"/>
        </w:numPr>
        <w:jc w:val="both"/>
        <w:rPr>
          <w:rFonts w:ascii="Amasis MT Pro" w:hAnsi="Amasis MT Pro"/>
        </w:rPr>
      </w:pPr>
      <w:r>
        <w:rPr>
          <w:rFonts w:ascii="Amasis MT Pro" w:hAnsi="Amasis MT Pro"/>
        </w:rPr>
        <w:t>outras fontes de biomassa florestal, definidas em normas específicas do órgão ambiental competente.</w:t>
      </w:r>
    </w:p>
    <w:p w14:paraId="55397B1B" w14:textId="77777777" w:rsidR="00C426D4" w:rsidRPr="0069532B" w:rsidRDefault="00C731D1" w:rsidP="00C426D4">
      <w:pPr>
        <w:pStyle w:val="PargrafodaLista"/>
        <w:numPr>
          <w:ilvl w:val="1"/>
          <w:numId w:val="17"/>
        </w:numPr>
        <w:jc w:val="both"/>
        <w:rPr>
          <w:rFonts w:ascii="Amasis MT Pro" w:hAnsi="Amasis MT Pro"/>
        </w:rPr>
      </w:pPr>
      <w:r>
        <w:rPr>
          <w:rFonts w:ascii="Amasis MT Pro" w:hAnsi="Amasis MT Pro"/>
        </w:rPr>
        <w:t xml:space="preserve">Observar as diretrizes, critérios e procedimentos para a gestão dos resíduos da construção civil estabelecidos na Resolução nº 307, de 05/07/2002, com as alterações posteriores, do Conselho Nacional de Meio Ambiente - CONAMA, conforme </w:t>
      </w:r>
      <w:hyperlink r:id="rId65" w:anchor="art4§2" w:history="1">
        <w:r>
          <w:rPr>
            <w:rStyle w:val="Hyperlink"/>
            <w:rFonts w:ascii="Amasis MT Pro" w:eastAsia="Calibri" w:hAnsi="Amasis MT Pro"/>
          </w:rPr>
          <w:t>artigo 4°, §§ 2° e 3°, da Instrução Normativa SLTI/MP n° 1, de 19/01/2010</w:t>
        </w:r>
      </w:hyperlink>
      <w:r>
        <w:rPr>
          <w:rFonts w:ascii="Amasis MT Pro" w:hAnsi="Amasis MT Pro"/>
        </w:rPr>
        <w:t>, nos seguintes termos:</w:t>
      </w:r>
    </w:p>
    <w:p w14:paraId="1934A49C" w14:textId="77777777" w:rsidR="00C731D1" w:rsidRPr="0069532B" w:rsidRDefault="00C731D1" w:rsidP="00C731D1">
      <w:pPr>
        <w:pStyle w:val="PargrafodaLista"/>
        <w:numPr>
          <w:ilvl w:val="2"/>
          <w:numId w:val="17"/>
        </w:numPr>
        <w:jc w:val="both"/>
        <w:rPr>
          <w:rFonts w:ascii="Amasis MT Pro" w:hAnsi="Amasis MT Pro"/>
        </w:rPr>
      </w:pPr>
      <w:r>
        <w:rPr>
          <w:rFonts w:ascii="Amasis MT Pro" w:hAnsi="Amasis MT Pro"/>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139BBA6F" w14:textId="77777777" w:rsidR="00C731D1" w:rsidRPr="0069532B" w:rsidRDefault="00C731D1" w:rsidP="00C731D1">
      <w:pPr>
        <w:pStyle w:val="PargrafodaLista"/>
        <w:numPr>
          <w:ilvl w:val="2"/>
          <w:numId w:val="17"/>
        </w:numPr>
        <w:jc w:val="both"/>
        <w:rPr>
          <w:rFonts w:ascii="Amasis MT Pro" w:hAnsi="Amasis MT Pro"/>
        </w:rPr>
      </w:pPr>
      <w:r>
        <w:rPr>
          <w:rFonts w:ascii="Amasis MT Pro" w:hAnsi="Amasis MT Pro"/>
        </w:rPr>
        <w:t xml:space="preserve">Nos termos dos </w:t>
      </w:r>
      <w:hyperlink r:id="rId66" w:history="1">
        <w:r>
          <w:rPr>
            <w:rStyle w:val="Hyperlink"/>
            <w:rFonts w:ascii="Amasis MT Pro" w:eastAsia="Calibri" w:hAnsi="Amasis MT Pro"/>
          </w:rPr>
          <w:t>artigos 3° e 10° da Resolução CONAMA n° 307, de 05/07/2002</w:t>
        </w:r>
      </w:hyperlink>
      <w:r>
        <w:rPr>
          <w:rFonts w:ascii="Amasis MT Pro" w:hAnsi="Amasis MT Pro"/>
        </w:rPr>
        <w:t>, o Contratado deverá providenciar a destinação ambientalmente adequada dos resíduos da construção civil originários da contratação, obedecendo, no que couber, aos seguintes procedimentos:</w:t>
      </w:r>
    </w:p>
    <w:p w14:paraId="584BEBEB" w14:textId="77777777" w:rsidR="00C731D1" w:rsidRPr="0069532B" w:rsidRDefault="00C731D1" w:rsidP="00C731D1">
      <w:pPr>
        <w:pStyle w:val="PargrafodaLista"/>
        <w:numPr>
          <w:ilvl w:val="3"/>
          <w:numId w:val="17"/>
        </w:numPr>
        <w:jc w:val="both"/>
        <w:rPr>
          <w:rFonts w:ascii="Amasis MT Pro" w:hAnsi="Amasis MT Pro"/>
        </w:rPr>
      </w:pPr>
      <w:r>
        <w:rPr>
          <w:rFonts w:ascii="Amasis MT Pro" w:hAnsi="Amasis MT Pro"/>
        </w:rPr>
        <w:t>resíduos Classe A (reutilizáveis ou recicláveis como agregados): deverão ser reutilizados ou reciclados na forma de agregados, ou encaminhados a aterros de resíduos classe A de preservação de material para usos futuros.</w:t>
      </w:r>
    </w:p>
    <w:p w14:paraId="73A68E07" w14:textId="77777777" w:rsidR="00C731D1" w:rsidRPr="0069532B" w:rsidRDefault="00C731D1" w:rsidP="00C731D1">
      <w:pPr>
        <w:pStyle w:val="PargrafodaLista"/>
        <w:numPr>
          <w:ilvl w:val="3"/>
          <w:numId w:val="17"/>
        </w:numPr>
        <w:jc w:val="both"/>
        <w:rPr>
          <w:rFonts w:ascii="Amasis MT Pro" w:hAnsi="Amasis MT Pro"/>
        </w:rPr>
      </w:pPr>
      <w:r>
        <w:rPr>
          <w:rFonts w:ascii="Amasis MT Pro" w:hAnsi="Amasis MT Pro"/>
        </w:rPr>
        <w:t>resíduos Classe B (recicláveis para outras destinações): deverão ser reutilizados, reciclados ou encaminhados a áreas de armazenamento temporário, sendo dispostos de modo a permitir a sua utilização ou reciclagem futura.</w:t>
      </w:r>
    </w:p>
    <w:p w14:paraId="57A3A5D1" w14:textId="77777777" w:rsidR="00C731D1" w:rsidRPr="0069532B" w:rsidRDefault="00C731D1" w:rsidP="00C731D1">
      <w:pPr>
        <w:pStyle w:val="PargrafodaLista"/>
        <w:numPr>
          <w:ilvl w:val="3"/>
          <w:numId w:val="17"/>
        </w:numPr>
        <w:jc w:val="both"/>
        <w:rPr>
          <w:rFonts w:ascii="Amasis MT Pro" w:hAnsi="Amasis MT Pro"/>
        </w:rPr>
      </w:pPr>
      <w:r>
        <w:rPr>
          <w:rFonts w:ascii="Amasis MT Pro" w:hAnsi="Amasis MT Pro"/>
        </w:rPr>
        <w:t>resíduos Classe C (para os quais não foram desenvolvidas tecnologias ou aplicações economicamente viáveis que permitam a sua reciclagem/recuperação): deverão ser armazenados, transportados e destinados em conformidade com as normas técnicas específicas.</w:t>
      </w:r>
    </w:p>
    <w:p w14:paraId="3C1D25C2" w14:textId="77777777" w:rsidR="00C731D1" w:rsidRPr="0069532B" w:rsidRDefault="00C731D1" w:rsidP="00C731D1">
      <w:pPr>
        <w:pStyle w:val="PargrafodaLista"/>
        <w:numPr>
          <w:ilvl w:val="3"/>
          <w:numId w:val="17"/>
        </w:numPr>
        <w:jc w:val="both"/>
        <w:rPr>
          <w:rFonts w:ascii="Amasis MT Pro" w:hAnsi="Amasis MT Pro"/>
        </w:rPr>
      </w:pPr>
      <w:r>
        <w:rPr>
          <w:rFonts w:ascii="Amasis MT Pro" w:hAnsi="Amasis MT Pro"/>
        </w:rPr>
        <w:lastRenderedPageBreak/>
        <w:t>resíduos Classe D (perigosos, contaminados ou prejudiciais à saúde): deverão ser armazenados, transportados, reutilizados e destinados em conformidade com as normas técnicas específicas.</w:t>
      </w:r>
    </w:p>
    <w:p w14:paraId="453E4D5B" w14:textId="77777777" w:rsidR="00C731D1" w:rsidRPr="0069532B" w:rsidRDefault="00C731D1" w:rsidP="00C731D1">
      <w:pPr>
        <w:pStyle w:val="Nivel3"/>
        <w:numPr>
          <w:ilvl w:val="2"/>
          <w:numId w:val="17"/>
        </w:numPr>
        <w:rPr>
          <w:rFonts w:ascii="Amasis MT Pro" w:hAnsi="Amasis MT Pro"/>
          <w:sz w:val="24"/>
          <w:szCs w:val="24"/>
          <w:lang w:eastAsia="en-US"/>
        </w:rPr>
      </w:pPr>
      <w:r>
        <w:rPr>
          <w:rFonts w:ascii="Amasis MT Pro" w:hAnsi="Amasis MT Pro"/>
          <w:sz w:val="24"/>
          <w:szCs w:val="24"/>
          <w:lang w:eastAsia="en-US"/>
        </w:rPr>
        <w:t>Em nenhuma hipótese o Contratado poderá dispor os resíduos originários da contratação em aterros de resíduos sólidos urbanos, áreas de “bota fora”, encostas, corpos d´água, lotes vagos e áreas protegidas por Lei, bem como em áreas não licenciadas.</w:t>
      </w:r>
    </w:p>
    <w:p w14:paraId="022A79A6" w14:textId="77777777" w:rsidR="00C731D1" w:rsidRPr="0069532B" w:rsidRDefault="00C731D1" w:rsidP="00C731D1">
      <w:pPr>
        <w:pStyle w:val="PargrafodaLista"/>
        <w:numPr>
          <w:ilvl w:val="2"/>
          <w:numId w:val="17"/>
        </w:numPr>
        <w:jc w:val="both"/>
        <w:rPr>
          <w:rFonts w:ascii="Amasis MT Pro" w:hAnsi="Amasis MT Pro"/>
        </w:rPr>
      </w:pPr>
      <w:r>
        <w:rPr>
          <w:rFonts w:ascii="Amasis MT Pro" w:hAnsi="Amasis MT Pro"/>
        </w:rPr>
        <w:t>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ns. 15.112, 15.113, 15.114, 15.115 e 15.116, de 2004.</w:t>
      </w:r>
    </w:p>
    <w:p w14:paraId="328983C3" w14:textId="77777777" w:rsidR="00C731D1" w:rsidRPr="0069532B" w:rsidRDefault="00C731D1" w:rsidP="00C731D1">
      <w:pPr>
        <w:pStyle w:val="PargrafodaLista"/>
        <w:numPr>
          <w:ilvl w:val="1"/>
          <w:numId w:val="17"/>
        </w:numPr>
        <w:jc w:val="both"/>
        <w:rPr>
          <w:rFonts w:ascii="Amasis MT Pro" w:hAnsi="Amasis MT Pro"/>
        </w:rPr>
      </w:pPr>
      <w:r>
        <w:rPr>
          <w:rFonts w:ascii="Amasis MT Pro" w:hAnsi="Amasis MT Pro"/>
        </w:rPr>
        <w:t>Observar as seguintes diretrizes de caráter ambiental:</w:t>
      </w:r>
    </w:p>
    <w:p w14:paraId="60909AFE" w14:textId="77777777" w:rsidR="00C731D1" w:rsidRPr="0069532B" w:rsidRDefault="00C731D1" w:rsidP="00C731D1">
      <w:pPr>
        <w:pStyle w:val="PargrafodaLista"/>
        <w:numPr>
          <w:ilvl w:val="2"/>
          <w:numId w:val="17"/>
        </w:numPr>
        <w:jc w:val="both"/>
        <w:rPr>
          <w:rFonts w:ascii="Amasis MT Pro" w:hAnsi="Amasis MT Pro"/>
        </w:rPr>
      </w:pPr>
      <w:r>
        <w:rPr>
          <w:rFonts w:ascii="Amasis MT Pro" w:hAnsi="Amasis MT Pro"/>
        </w:rPr>
        <w:t xml:space="preserve">Qualquer instalação, equipamento ou processo, situado em local fixo, que libere ou emita matéria para a atmosfera, por emissão pontual ou fugitiva, utilizado na execução contratual, deverá respeitar os limites máximos de emissão de poluentes admitidos na </w:t>
      </w:r>
      <w:hyperlink r:id="rId67" w:history="1">
        <w:r>
          <w:rPr>
            <w:rStyle w:val="Hyperlink"/>
            <w:rFonts w:ascii="Amasis MT Pro" w:eastAsia="Calibri" w:hAnsi="Amasis MT Pro"/>
          </w:rPr>
          <w:t>Resolução CONAMA n° 382, de 26/12/2006</w:t>
        </w:r>
      </w:hyperlink>
      <w:r>
        <w:rPr>
          <w:rFonts w:ascii="Amasis MT Pro" w:hAnsi="Amasis MT Pro"/>
        </w:rPr>
        <w:t>, e legislação correlata, de acordo com o poluente e o tipo de fonte.</w:t>
      </w:r>
    </w:p>
    <w:p w14:paraId="2696FA3C" w14:textId="77777777" w:rsidR="00C731D1" w:rsidRPr="0069532B" w:rsidRDefault="00C731D1" w:rsidP="00C731D1">
      <w:pPr>
        <w:pStyle w:val="PargrafodaLista"/>
        <w:numPr>
          <w:ilvl w:val="2"/>
          <w:numId w:val="17"/>
        </w:numPr>
        <w:jc w:val="both"/>
        <w:rPr>
          <w:rFonts w:ascii="Amasis MT Pro" w:hAnsi="Amasis MT Pro"/>
        </w:rPr>
      </w:pPr>
      <w:r>
        <w:rPr>
          <w:rFonts w:ascii="Amasis MT Pro" w:hAnsi="Amasis MT Pro"/>
        </w:rPr>
        <w:t xml:space="preserve">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68" w:history="1">
        <w:r>
          <w:rPr>
            <w:rStyle w:val="Hyperlink"/>
            <w:rFonts w:ascii="Amasis MT Pro" w:hAnsi="Amasis MT Pro"/>
          </w:rPr>
          <w:t>Resolução CONAMA n° 01, de 08/03/90</w:t>
        </w:r>
      </w:hyperlink>
      <w:r>
        <w:rPr>
          <w:rFonts w:ascii="Amasis MT Pro" w:hAnsi="Amasis MT Pro"/>
        </w:rPr>
        <w:t>, e legislação correlata.</w:t>
      </w:r>
    </w:p>
    <w:p w14:paraId="090AA239" w14:textId="77777777" w:rsidR="00C731D1" w:rsidRPr="0069532B" w:rsidRDefault="00C731D1" w:rsidP="00C731D1">
      <w:pPr>
        <w:pStyle w:val="PargrafodaLista"/>
        <w:numPr>
          <w:ilvl w:val="1"/>
          <w:numId w:val="17"/>
        </w:numPr>
        <w:jc w:val="both"/>
        <w:rPr>
          <w:rFonts w:ascii="Amasis MT Pro" w:hAnsi="Amasis MT Pro"/>
        </w:rPr>
      </w:pPr>
      <w:r>
        <w:rPr>
          <w:rFonts w:ascii="Amasis MT Pro" w:hAnsi="Amasis MT Pro"/>
        </w:rPr>
        <w:t xml:space="preserve">Nos termos do </w:t>
      </w:r>
      <w:hyperlink r:id="rId69" w:history="1">
        <w:r>
          <w:rPr>
            <w:rStyle w:val="Hyperlink"/>
            <w:rFonts w:ascii="Amasis MT Pro" w:hAnsi="Amasis MT Pro"/>
          </w:rPr>
          <w:t>artigo 4°, § 3°, da Instrução Normativa SLTI/MP n° 1, de 19/01/2010</w:t>
        </w:r>
      </w:hyperlink>
      <w:r>
        <w:rPr>
          <w:rFonts w:ascii="Amasis MT Pro" w:hAnsi="Amasis MT Pro"/>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77FE10B0" w14:textId="77777777" w:rsidR="00C731D1" w:rsidRPr="0069532B" w:rsidRDefault="00C731D1" w:rsidP="00C731D1">
      <w:pPr>
        <w:pStyle w:val="PargrafodaLista"/>
        <w:numPr>
          <w:ilvl w:val="1"/>
          <w:numId w:val="17"/>
        </w:numPr>
        <w:jc w:val="both"/>
        <w:rPr>
          <w:rFonts w:ascii="Amasis MT Pro" w:hAnsi="Amasis MT Pro"/>
        </w:rPr>
      </w:pPr>
      <w:r>
        <w:rPr>
          <w:rFonts w:ascii="Amasis MT Pro" w:hAnsi="Amasis MT Pro"/>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68D321AD" w14:textId="77777777" w:rsidR="00C731D1" w:rsidRPr="0069532B" w:rsidRDefault="00C731D1" w:rsidP="00C731D1">
      <w:pPr>
        <w:pStyle w:val="PargrafodaLista"/>
        <w:numPr>
          <w:ilvl w:val="1"/>
          <w:numId w:val="17"/>
        </w:numPr>
        <w:jc w:val="both"/>
        <w:rPr>
          <w:rFonts w:ascii="Amasis MT Pro" w:hAnsi="Amasis MT Pro"/>
        </w:rPr>
      </w:pPr>
      <w:r>
        <w:rPr>
          <w:rFonts w:ascii="Amasis MT Pro" w:hAnsi="Amasis MT Pro"/>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06BFDFB7" w14:textId="77777777" w:rsidR="00C731D1" w:rsidRPr="0069532B" w:rsidRDefault="00C731D1" w:rsidP="00C731D1">
      <w:pPr>
        <w:pStyle w:val="PargrafodaLista"/>
        <w:numPr>
          <w:ilvl w:val="1"/>
          <w:numId w:val="17"/>
        </w:numPr>
        <w:jc w:val="both"/>
        <w:rPr>
          <w:rFonts w:ascii="Amasis MT Pro" w:hAnsi="Amasis MT Pro"/>
        </w:rPr>
      </w:pPr>
      <w:r>
        <w:rPr>
          <w:rFonts w:ascii="Amasis MT Pro" w:hAnsi="Amasis MT Pro"/>
        </w:rPr>
        <w:t xml:space="preserve">Providenciar, conforme o caso, as ligações definitivas das utilidades previstas no projeto (água, esgoto, gás, energia elétrica, telefone etc.), bem como atuar junto aos órgãos federais, estaduais e municipais e concessionárias de serviços </w:t>
      </w:r>
      <w:r>
        <w:rPr>
          <w:rFonts w:ascii="Amasis MT Pro" w:hAnsi="Amasis MT Pro"/>
        </w:rPr>
        <w:lastRenderedPageBreak/>
        <w:t>públicos para a obtenção de licenças e regularização dos serviços e atividades concluídas (ex.: Habite-se, Licença Ambiental de Operação etc.).</w:t>
      </w:r>
    </w:p>
    <w:p w14:paraId="09F6183F" w14:textId="77777777" w:rsidR="00DD4E1A" w:rsidRPr="0069532B" w:rsidRDefault="00DD4E1A" w:rsidP="00DD4E1A">
      <w:pPr>
        <w:pStyle w:val="PargrafodaLista"/>
        <w:ind w:left="432"/>
        <w:jc w:val="both"/>
        <w:rPr>
          <w:rFonts w:ascii="Amasis MT Pro" w:hAnsi="Amasis MT Pro"/>
        </w:rPr>
      </w:pPr>
    </w:p>
    <w:p w14:paraId="410CD52B" w14:textId="77777777" w:rsidR="00C731D1" w:rsidRPr="0069532B" w:rsidRDefault="00DD4E1A" w:rsidP="00DD4E1A">
      <w:pPr>
        <w:pStyle w:val="PargrafodaLista"/>
        <w:numPr>
          <w:ilvl w:val="0"/>
          <w:numId w:val="17"/>
        </w:numPr>
        <w:jc w:val="both"/>
        <w:rPr>
          <w:rFonts w:ascii="Amasis MT Pro" w:hAnsi="Amasis MT Pro"/>
          <w:b/>
          <w:bCs/>
        </w:rPr>
      </w:pPr>
      <w:r>
        <w:rPr>
          <w:rFonts w:ascii="Amasis MT Pro" w:hAnsi="Amasis MT Pro"/>
          <w:b/>
          <w:bCs/>
        </w:rPr>
        <w:t>CLÁUSULA DÉCIMA- OBRIGAÇÕES PERTINENTES À LGPD</w:t>
      </w:r>
    </w:p>
    <w:p w14:paraId="245AB9E0" w14:textId="77777777" w:rsidR="00DD4E1A" w:rsidRPr="0069532B" w:rsidRDefault="00A23235" w:rsidP="00DD4E1A">
      <w:pPr>
        <w:pStyle w:val="PargrafodaLista"/>
        <w:numPr>
          <w:ilvl w:val="1"/>
          <w:numId w:val="17"/>
        </w:numPr>
        <w:jc w:val="both"/>
        <w:rPr>
          <w:rFonts w:ascii="Amasis MT Pro" w:hAnsi="Amasis MT Pro"/>
          <w:b/>
          <w:bCs/>
        </w:rPr>
      </w:pPr>
      <w:r>
        <w:rPr>
          <w:rFonts w:ascii="Amasis MT Pro" w:hAnsi="Amasis MT Pro"/>
        </w:rPr>
        <w:t xml:space="preserve">Caso a contratação envolva, de qualquer forma, o tratamento de dados pessoais, as partes deverão cumprir a </w:t>
      </w:r>
      <w:hyperlink r:id="rId70" w:history="1">
        <w:r>
          <w:rPr>
            <w:rStyle w:val="Hyperlink"/>
            <w:rFonts w:ascii="Amasis MT Pro" w:hAnsi="Amasis MT Pro"/>
          </w:rPr>
          <w:t>Lei nº 13.709, de 14 de agosto de 2018 (LGPD)</w:t>
        </w:r>
      </w:hyperlink>
      <w:r>
        <w:rPr>
          <w:rFonts w:ascii="Amasis MT Pro" w:hAnsi="Amasis MT Pro"/>
        </w:rPr>
        <w:t>,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47998564" w14:textId="77777777" w:rsidR="00A23235" w:rsidRPr="0069532B" w:rsidRDefault="00A23235" w:rsidP="00A23235">
      <w:pPr>
        <w:pStyle w:val="PargrafodaLista"/>
        <w:ind w:left="432"/>
        <w:jc w:val="both"/>
        <w:rPr>
          <w:rFonts w:ascii="Amasis MT Pro" w:hAnsi="Amasis MT Pro"/>
          <w:b/>
          <w:bCs/>
        </w:rPr>
      </w:pPr>
    </w:p>
    <w:p w14:paraId="679F1DF3" w14:textId="77777777" w:rsidR="00DD4E1A" w:rsidRPr="0069532B" w:rsidRDefault="00A23235" w:rsidP="00A23235">
      <w:pPr>
        <w:pStyle w:val="PargrafodaLista"/>
        <w:numPr>
          <w:ilvl w:val="0"/>
          <w:numId w:val="17"/>
        </w:numPr>
        <w:jc w:val="both"/>
        <w:rPr>
          <w:rFonts w:ascii="Amasis MT Pro" w:hAnsi="Amasis MT Pro"/>
          <w:b/>
          <w:bCs/>
        </w:rPr>
      </w:pPr>
      <w:r>
        <w:rPr>
          <w:rFonts w:ascii="Amasis MT Pro" w:hAnsi="Amasis MT Pro"/>
          <w:b/>
          <w:bCs/>
        </w:rPr>
        <w:t>CLÁUSULA DÉCIMA PRIMEIRA – GARANTIA DE EXECUÇÃO (</w:t>
      </w:r>
      <w:hyperlink r:id="rId71" w:anchor="art92" w:history="1">
        <w:r>
          <w:rPr>
            <w:rStyle w:val="Hyperlink"/>
            <w:rFonts w:ascii="Amasis MT Pro" w:hAnsi="Amasis MT Pro"/>
            <w:b/>
            <w:bCs/>
          </w:rPr>
          <w:t>art. 92, XII</w:t>
        </w:r>
      </w:hyperlink>
      <w:r>
        <w:rPr>
          <w:rFonts w:ascii="Amasis MT Pro" w:hAnsi="Amasis MT Pro"/>
          <w:b/>
          <w:bCs/>
        </w:rPr>
        <w:t>)</w:t>
      </w:r>
    </w:p>
    <w:p w14:paraId="5E4CDE33" w14:textId="77777777" w:rsidR="00A23235" w:rsidRPr="0069532B" w:rsidRDefault="004F00EC" w:rsidP="004F00EC">
      <w:pPr>
        <w:pStyle w:val="PargrafodaLista"/>
        <w:numPr>
          <w:ilvl w:val="1"/>
          <w:numId w:val="17"/>
        </w:numPr>
        <w:jc w:val="both"/>
        <w:rPr>
          <w:rFonts w:ascii="Amasis MT Pro" w:hAnsi="Amasis MT Pro"/>
        </w:rPr>
      </w:pPr>
      <w:r>
        <w:rPr>
          <w:rFonts w:ascii="Amasis MT Pro" w:hAnsi="Amasis MT Pro"/>
        </w:rPr>
        <w:t xml:space="preserve">A contratação conta com garantia de execução, nos moldes do </w:t>
      </w:r>
      <w:hyperlink r:id="rId72" w:anchor="art96" w:history="1">
        <w:r>
          <w:rPr>
            <w:rStyle w:val="Hyperlink"/>
            <w:rFonts w:ascii="Amasis MT Pro" w:hAnsi="Amasis MT Pro"/>
          </w:rPr>
          <w:t>art. 96 da Lei nº 14.133, de 2021</w:t>
        </w:r>
      </w:hyperlink>
      <w:r>
        <w:rPr>
          <w:rFonts w:ascii="Amasis MT Pro" w:hAnsi="Amasis MT Pro"/>
        </w:rPr>
        <w:t xml:space="preserve">, na modalidade caução, em valor correspondente a 5% (XXXX por cento) do valor global do contrato. </w:t>
      </w:r>
    </w:p>
    <w:p w14:paraId="45F52C15" w14:textId="77777777" w:rsidR="00E936DE" w:rsidRPr="0069532B" w:rsidRDefault="00E936DE" w:rsidP="004F00EC">
      <w:pPr>
        <w:pStyle w:val="PargrafodaLista"/>
        <w:numPr>
          <w:ilvl w:val="1"/>
          <w:numId w:val="17"/>
        </w:numPr>
        <w:jc w:val="both"/>
        <w:rPr>
          <w:rFonts w:ascii="Amasis MT Pro" w:hAnsi="Amasis MT Pro"/>
        </w:rPr>
      </w:pPr>
      <w:r>
        <w:rPr>
          <w:rFonts w:ascii="Amasis MT Pro" w:hAnsi="Amasis MT Pro"/>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69A90E7F" w14:textId="77777777" w:rsidR="00E936DE" w:rsidRPr="0069532B" w:rsidRDefault="00E936DE" w:rsidP="004F00EC">
      <w:pPr>
        <w:pStyle w:val="PargrafodaLista"/>
        <w:numPr>
          <w:ilvl w:val="1"/>
          <w:numId w:val="17"/>
        </w:numPr>
        <w:jc w:val="both"/>
        <w:rPr>
          <w:rFonts w:ascii="Amasis MT Pro" w:hAnsi="Amasis MT Pro"/>
        </w:rPr>
      </w:pPr>
      <w:r>
        <w:rPr>
          <w:rFonts w:ascii="Amasis MT Pro" w:hAnsi="Amasis MT Pro"/>
        </w:rPr>
        <w:t xml:space="preserve">A garantia somente será liberada ou restituída após a fiel execução do contrato ou após a sua extinção por culpa exclusiva da Administração e, quando em dinheiro, será atualizada monetariamente. </w:t>
      </w:r>
    </w:p>
    <w:p w14:paraId="159E1B6B" w14:textId="77777777" w:rsidR="00E936DE" w:rsidRPr="0069532B" w:rsidRDefault="00E936DE" w:rsidP="004F00EC">
      <w:pPr>
        <w:pStyle w:val="PargrafodaLista"/>
        <w:numPr>
          <w:ilvl w:val="1"/>
          <w:numId w:val="17"/>
        </w:numPr>
        <w:jc w:val="both"/>
        <w:rPr>
          <w:rFonts w:ascii="Amasis MT Pro" w:hAnsi="Amasis MT Pro"/>
        </w:rPr>
      </w:pPr>
      <w:r>
        <w:rPr>
          <w:rFonts w:ascii="Amasis MT Pro" w:hAnsi="Amasis MT Pro"/>
        </w:rPr>
        <w:t xml:space="preserve">O garantidor não é parte para figurar em processo administrativo instaurado pelo contratante com o objetivo de apurar prejuízos e/ou aplicar sanções à contratada. </w:t>
      </w:r>
    </w:p>
    <w:p w14:paraId="6D8EA652" w14:textId="77777777" w:rsidR="00E936DE" w:rsidRPr="0069532B" w:rsidRDefault="00E936DE" w:rsidP="004F00EC">
      <w:pPr>
        <w:pStyle w:val="PargrafodaLista"/>
        <w:numPr>
          <w:ilvl w:val="1"/>
          <w:numId w:val="17"/>
        </w:numPr>
        <w:jc w:val="both"/>
        <w:rPr>
          <w:rFonts w:ascii="Amasis MT Pro" w:hAnsi="Amasis MT Pro"/>
        </w:rPr>
      </w:pPr>
      <w:r>
        <w:rPr>
          <w:rFonts w:ascii="Amasis MT Pro" w:hAnsi="Amasis MT Pro"/>
        </w:rPr>
        <w:t xml:space="preserve">O contratado autoriza o contratante a reter, a qualquer tempo, a garantia, na forma prevista no Edital e neste Contrato. </w:t>
      </w:r>
    </w:p>
    <w:p w14:paraId="148F7873" w14:textId="77777777" w:rsidR="00E936DE" w:rsidRPr="0069532B" w:rsidRDefault="00E936DE" w:rsidP="004F00EC">
      <w:pPr>
        <w:pStyle w:val="PargrafodaLista"/>
        <w:numPr>
          <w:ilvl w:val="1"/>
          <w:numId w:val="17"/>
        </w:numPr>
        <w:jc w:val="both"/>
        <w:rPr>
          <w:rFonts w:ascii="Amasis MT Pro" w:hAnsi="Amasis MT Pro"/>
        </w:rPr>
      </w:pPr>
      <w:r>
        <w:rPr>
          <w:rFonts w:ascii="Amasis MT Pro" w:hAnsi="Amasis MT Pro"/>
        </w:rPr>
        <w:t>A garantia de execução é independente de eventual garantia do produto ou serviço prevista especificamente no Termo de Referência.</w:t>
      </w:r>
    </w:p>
    <w:p w14:paraId="5F0C9364" w14:textId="77777777" w:rsidR="00E936DE" w:rsidRPr="0069532B" w:rsidRDefault="00E936DE" w:rsidP="00E936DE">
      <w:pPr>
        <w:pStyle w:val="PargrafodaLista"/>
        <w:ind w:left="432"/>
        <w:jc w:val="both"/>
        <w:rPr>
          <w:rFonts w:ascii="Amasis MT Pro" w:hAnsi="Amasis MT Pro"/>
        </w:rPr>
      </w:pPr>
    </w:p>
    <w:p w14:paraId="007F4557" w14:textId="77777777" w:rsidR="00E936DE" w:rsidRPr="0069532B" w:rsidRDefault="00E936DE" w:rsidP="00E936DE">
      <w:pPr>
        <w:pStyle w:val="PargrafodaLista"/>
        <w:numPr>
          <w:ilvl w:val="0"/>
          <w:numId w:val="17"/>
        </w:numPr>
        <w:jc w:val="both"/>
        <w:rPr>
          <w:rFonts w:ascii="Amasis MT Pro" w:hAnsi="Amasis MT Pro"/>
          <w:b/>
          <w:bCs/>
        </w:rPr>
      </w:pPr>
      <w:r>
        <w:rPr>
          <w:rFonts w:ascii="Amasis MT Pro" w:hAnsi="Amasis MT Pro"/>
          <w:b/>
          <w:bCs/>
        </w:rPr>
        <w:t>CLÁUSULA DÉCIMA SEGUNDA – INFRAÇÕES E SANÇÕES ADMINISTRATIVAS (</w:t>
      </w:r>
      <w:hyperlink r:id="rId73" w:anchor="art92" w:history="1">
        <w:r>
          <w:rPr>
            <w:rStyle w:val="Hyperlink"/>
            <w:rFonts w:ascii="Amasis MT Pro" w:hAnsi="Amasis MT Pro"/>
            <w:b/>
            <w:bCs/>
          </w:rPr>
          <w:t>art. 92, XIV</w:t>
        </w:r>
      </w:hyperlink>
      <w:r>
        <w:rPr>
          <w:rFonts w:ascii="Amasis MT Pro" w:hAnsi="Amasis MT Pro"/>
          <w:b/>
          <w:bCs/>
        </w:rPr>
        <w:t>)</w:t>
      </w:r>
    </w:p>
    <w:p w14:paraId="2D93BE33" w14:textId="77777777" w:rsidR="00E936DE" w:rsidRPr="0069532B" w:rsidRDefault="00E936DE" w:rsidP="00E936DE">
      <w:pPr>
        <w:pStyle w:val="PargrafodaLista"/>
        <w:numPr>
          <w:ilvl w:val="1"/>
          <w:numId w:val="17"/>
        </w:numPr>
        <w:jc w:val="both"/>
        <w:rPr>
          <w:rFonts w:ascii="Amasis MT Pro" w:hAnsi="Amasis MT Pro"/>
          <w:b/>
          <w:bCs/>
        </w:rPr>
      </w:pPr>
      <w:r>
        <w:rPr>
          <w:rFonts w:ascii="Amasis MT Pro" w:hAnsi="Amasis MT Pro"/>
        </w:rPr>
        <w:t xml:space="preserve">Comete infração administrativa, nos termos da </w:t>
      </w:r>
      <w:hyperlink r:id="rId74" w:history="1">
        <w:r>
          <w:rPr>
            <w:rStyle w:val="Hyperlink"/>
            <w:rFonts w:ascii="Amasis MT Pro" w:hAnsi="Amasis MT Pro"/>
          </w:rPr>
          <w:t>Lei nº 14.133, de 2021</w:t>
        </w:r>
      </w:hyperlink>
      <w:r>
        <w:rPr>
          <w:rFonts w:ascii="Amasis MT Pro" w:hAnsi="Amasis MT Pro"/>
        </w:rPr>
        <w:t>, o contratado que:</w:t>
      </w:r>
    </w:p>
    <w:p w14:paraId="17F468B9" w14:textId="77777777" w:rsidR="00087FDB" w:rsidRPr="0069532B" w:rsidRDefault="00087FDB" w:rsidP="00087FDB">
      <w:pPr>
        <w:numPr>
          <w:ilvl w:val="2"/>
          <w:numId w:val="19"/>
        </w:numPr>
        <w:suppressAutoHyphens/>
        <w:spacing w:before="120" w:after="120" w:line="276" w:lineRule="auto"/>
        <w:ind w:left="284" w:firstLine="0"/>
        <w:jc w:val="both"/>
        <w:rPr>
          <w:rFonts w:ascii="Amasis MT Pro" w:eastAsia="Arial" w:hAnsi="Amasis MT Pro" w:cs="Arial"/>
        </w:rPr>
      </w:pPr>
      <w:r>
        <w:rPr>
          <w:rFonts w:ascii="Amasis MT Pro" w:eastAsia="Arial" w:hAnsi="Amasis MT Pro" w:cs="Arial"/>
        </w:rPr>
        <w:t>der causa à inexecução parcial do contrato;</w:t>
      </w:r>
    </w:p>
    <w:p w14:paraId="1662370C" w14:textId="77777777" w:rsidR="00087FDB" w:rsidRPr="0069532B" w:rsidRDefault="00087FDB" w:rsidP="00087FDB">
      <w:pPr>
        <w:numPr>
          <w:ilvl w:val="2"/>
          <w:numId w:val="19"/>
        </w:numPr>
        <w:suppressAutoHyphens/>
        <w:spacing w:before="120" w:after="120" w:line="276" w:lineRule="auto"/>
        <w:ind w:left="284" w:firstLine="0"/>
        <w:jc w:val="both"/>
        <w:rPr>
          <w:rFonts w:ascii="Amasis MT Pro" w:eastAsia="Arial" w:hAnsi="Amasis MT Pro" w:cs="Arial"/>
        </w:rPr>
      </w:pPr>
      <w:r>
        <w:rPr>
          <w:rFonts w:ascii="Amasis MT Pro" w:eastAsia="Arial" w:hAnsi="Amasis MT Pro" w:cs="Arial"/>
        </w:rPr>
        <w:t>der causa à inexecução parcial do contrato que cause grave dano à Administração ou ao funcionamento dos serviços públicos ou ao interesse coletivo;</w:t>
      </w:r>
    </w:p>
    <w:p w14:paraId="50E67B2C" w14:textId="77777777" w:rsidR="00087FDB" w:rsidRPr="0069532B" w:rsidRDefault="00087FDB" w:rsidP="00087FDB">
      <w:pPr>
        <w:numPr>
          <w:ilvl w:val="2"/>
          <w:numId w:val="19"/>
        </w:numPr>
        <w:suppressAutoHyphens/>
        <w:spacing w:before="120" w:after="120" w:line="276" w:lineRule="auto"/>
        <w:ind w:left="284" w:firstLine="0"/>
        <w:jc w:val="both"/>
        <w:rPr>
          <w:rFonts w:ascii="Amasis MT Pro" w:eastAsia="Arial" w:hAnsi="Amasis MT Pro" w:cs="Arial"/>
        </w:rPr>
      </w:pPr>
      <w:r>
        <w:rPr>
          <w:rFonts w:ascii="Amasis MT Pro" w:eastAsia="Arial" w:hAnsi="Amasis MT Pro" w:cs="Arial"/>
        </w:rPr>
        <w:t>der causa à inexecução total do contrato;</w:t>
      </w:r>
    </w:p>
    <w:p w14:paraId="351024D5" w14:textId="77777777" w:rsidR="00087FDB" w:rsidRPr="0069532B" w:rsidRDefault="00087FDB" w:rsidP="00087FDB">
      <w:pPr>
        <w:numPr>
          <w:ilvl w:val="2"/>
          <w:numId w:val="19"/>
        </w:numPr>
        <w:suppressAutoHyphens/>
        <w:spacing w:before="120" w:after="120" w:line="276" w:lineRule="auto"/>
        <w:ind w:left="284" w:firstLine="0"/>
        <w:jc w:val="both"/>
        <w:rPr>
          <w:rFonts w:ascii="Amasis MT Pro" w:eastAsia="Arial" w:hAnsi="Amasis MT Pro" w:cs="Arial"/>
        </w:rPr>
      </w:pPr>
      <w:r>
        <w:rPr>
          <w:rFonts w:ascii="Amasis MT Pro" w:eastAsia="Arial" w:hAnsi="Amasis MT Pro" w:cs="Arial"/>
        </w:rPr>
        <w:t>ensejar o retardamento da execução ou da entrega do objeto da contratação sem motivo justificado;</w:t>
      </w:r>
    </w:p>
    <w:p w14:paraId="4761D971" w14:textId="77777777" w:rsidR="00087FDB" w:rsidRPr="0069532B" w:rsidRDefault="00087FDB" w:rsidP="00087FDB">
      <w:pPr>
        <w:numPr>
          <w:ilvl w:val="2"/>
          <w:numId w:val="19"/>
        </w:numPr>
        <w:suppressAutoHyphens/>
        <w:spacing w:before="120" w:after="120" w:line="276" w:lineRule="auto"/>
        <w:ind w:left="284" w:firstLine="0"/>
        <w:jc w:val="both"/>
        <w:rPr>
          <w:rFonts w:ascii="Amasis MT Pro" w:eastAsia="Arial" w:hAnsi="Amasis MT Pro" w:cs="Arial"/>
        </w:rPr>
      </w:pPr>
      <w:r>
        <w:rPr>
          <w:rFonts w:ascii="Amasis MT Pro" w:eastAsia="Arial" w:hAnsi="Amasis MT Pro" w:cs="Arial"/>
        </w:rPr>
        <w:t>apresentar documentação falsa ou prestar declaração falsa durante a execução do contrato;</w:t>
      </w:r>
    </w:p>
    <w:p w14:paraId="0FDFAAA2" w14:textId="77777777" w:rsidR="00087FDB" w:rsidRPr="0069532B" w:rsidRDefault="00087FDB" w:rsidP="00087FDB">
      <w:pPr>
        <w:numPr>
          <w:ilvl w:val="2"/>
          <w:numId w:val="19"/>
        </w:numPr>
        <w:suppressAutoHyphens/>
        <w:spacing w:before="120" w:after="120" w:line="276" w:lineRule="auto"/>
        <w:ind w:left="284" w:firstLine="0"/>
        <w:jc w:val="both"/>
        <w:rPr>
          <w:rFonts w:ascii="Amasis MT Pro" w:eastAsia="Arial" w:hAnsi="Amasis MT Pro" w:cs="Arial"/>
        </w:rPr>
      </w:pPr>
      <w:r>
        <w:rPr>
          <w:rFonts w:ascii="Amasis MT Pro" w:eastAsia="Arial" w:hAnsi="Amasis MT Pro" w:cs="Arial"/>
        </w:rPr>
        <w:lastRenderedPageBreak/>
        <w:t>praticar ato fraudulento na execução do contrato;</w:t>
      </w:r>
    </w:p>
    <w:p w14:paraId="12A1AF85" w14:textId="77777777" w:rsidR="00087FDB" w:rsidRPr="0069532B" w:rsidRDefault="00087FDB" w:rsidP="00087FDB">
      <w:pPr>
        <w:numPr>
          <w:ilvl w:val="2"/>
          <w:numId w:val="19"/>
        </w:numPr>
        <w:suppressAutoHyphens/>
        <w:spacing w:before="120" w:after="120" w:line="276" w:lineRule="auto"/>
        <w:ind w:left="284" w:firstLine="0"/>
        <w:jc w:val="both"/>
        <w:rPr>
          <w:rFonts w:ascii="Amasis MT Pro" w:eastAsia="Arial" w:hAnsi="Amasis MT Pro" w:cs="Arial"/>
        </w:rPr>
      </w:pPr>
      <w:r>
        <w:rPr>
          <w:rFonts w:ascii="Amasis MT Pro" w:eastAsia="Arial" w:hAnsi="Amasis MT Pro" w:cs="Arial"/>
        </w:rPr>
        <w:t>comportar-se de modo inidôneo ou cometer fraude de qualquer natureza;</w:t>
      </w:r>
    </w:p>
    <w:p w14:paraId="5FD72A4D" w14:textId="77777777" w:rsidR="00087FDB" w:rsidRPr="0069532B" w:rsidRDefault="00087FDB" w:rsidP="00087FDB">
      <w:pPr>
        <w:numPr>
          <w:ilvl w:val="2"/>
          <w:numId w:val="19"/>
        </w:numPr>
        <w:suppressAutoHyphens/>
        <w:spacing w:before="120" w:after="120" w:line="276" w:lineRule="auto"/>
        <w:ind w:left="284" w:firstLine="0"/>
        <w:jc w:val="both"/>
        <w:rPr>
          <w:rFonts w:ascii="Amasis MT Pro" w:eastAsia="Arial" w:hAnsi="Amasis MT Pro" w:cs="Arial"/>
        </w:rPr>
      </w:pPr>
      <w:r>
        <w:rPr>
          <w:rFonts w:ascii="Amasis MT Pro" w:eastAsia="Arial" w:hAnsi="Amasis MT Pro" w:cs="Arial"/>
        </w:rPr>
        <w:t xml:space="preserve">praticar ato lesivo previsto no </w:t>
      </w:r>
      <w:hyperlink r:id="rId75" w:anchor="art5" w:history="1">
        <w:r>
          <w:rPr>
            <w:rStyle w:val="Hyperlink"/>
            <w:rFonts w:ascii="Amasis MT Pro" w:eastAsia="Arial" w:hAnsi="Amasis MT Pro" w:cs="Arial"/>
          </w:rPr>
          <w:t>art. 5º da Lei nº 12.846, de 1º de agosto de 2013</w:t>
        </w:r>
      </w:hyperlink>
      <w:r>
        <w:rPr>
          <w:rFonts w:ascii="Amasis MT Pro" w:eastAsia="Arial" w:hAnsi="Amasis MT Pro" w:cs="Arial"/>
        </w:rPr>
        <w:t>.</w:t>
      </w:r>
    </w:p>
    <w:p w14:paraId="5C7EB386" w14:textId="77777777" w:rsidR="00E936DE" w:rsidRPr="0069532B" w:rsidRDefault="00E936DE" w:rsidP="00E936DE">
      <w:pPr>
        <w:pStyle w:val="PargrafodaLista"/>
        <w:numPr>
          <w:ilvl w:val="1"/>
          <w:numId w:val="17"/>
        </w:numPr>
        <w:jc w:val="both"/>
        <w:rPr>
          <w:rFonts w:ascii="Amasis MT Pro" w:hAnsi="Amasis MT Pro"/>
          <w:b/>
          <w:bCs/>
        </w:rPr>
      </w:pPr>
      <w:r>
        <w:rPr>
          <w:rFonts w:ascii="Amasis MT Pro" w:hAnsi="Amasis MT Pro"/>
        </w:rPr>
        <w:t>Serão aplicadas ao contratado que incorrer nas infrações acima descritas as seguintes sanções:</w:t>
      </w:r>
    </w:p>
    <w:p w14:paraId="03B9F692" w14:textId="77777777" w:rsidR="008C094F" w:rsidRPr="0069532B" w:rsidRDefault="008C094F" w:rsidP="008C094F">
      <w:pPr>
        <w:numPr>
          <w:ilvl w:val="2"/>
          <w:numId w:val="20"/>
        </w:numPr>
        <w:suppressAutoHyphens/>
        <w:spacing w:before="120" w:after="120" w:line="276" w:lineRule="auto"/>
        <w:ind w:left="284" w:firstLine="0"/>
        <w:contextualSpacing/>
        <w:jc w:val="both"/>
        <w:rPr>
          <w:rFonts w:ascii="Amasis MT Pro" w:eastAsia="Arial" w:hAnsi="Amasis MT Pro" w:cs="Arial"/>
        </w:rPr>
      </w:pPr>
      <w:r>
        <w:rPr>
          <w:rFonts w:ascii="Amasis MT Pro" w:eastAsia="Arial" w:hAnsi="Amasis MT Pro" w:cs="Arial"/>
          <w:b/>
          <w:bCs/>
        </w:rPr>
        <w:t>Advertência</w:t>
      </w:r>
      <w:r>
        <w:rPr>
          <w:rFonts w:ascii="Amasis MT Pro" w:eastAsia="Arial" w:hAnsi="Amasis MT Pro" w:cs="Arial"/>
        </w:rPr>
        <w:t>, quando o contratado der causa à inexecução parcial do contrato, sempre que não se justificar a imposição de penalidade mais grave (</w:t>
      </w:r>
      <w:hyperlink r:id="rId76" w:anchor="art156§2" w:history="1">
        <w:r>
          <w:rPr>
            <w:rStyle w:val="Hyperlink"/>
            <w:rFonts w:ascii="Amasis MT Pro" w:eastAsia="Arial" w:hAnsi="Amasis MT Pro" w:cs="Arial"/>
          </w:rPr>
          <w:t xml:space="preserve">art. 156, §2º, da </w:t>
        </w:r>
        <w:bookmarkStart w:id="27" w:name="_Hlk114504069"/>
        <w:r>
          <w:rPr>
            <w:rStyle w:val="Hyperlink"/>
            <w:rFonts w:ascii="Amasis MT Pro" w:eastAsia="Arial" w:hAnsi="Amasis MT Pro" w:cs="Arial"/>
          </w:rPr>
          <w:t>Lei nº 14.133, de 2021</w:t>
        </w:r>
        <w:bookmarkEnd w:id="27"/>
      </w:hyperlink>
      <w:r>
        <w:rPr>
          <w:rFonts w:ascii="Amasis MT Pro" w:eastAsia="Arial" w:hAnsi="Amasis MT Pro" w:cs="Arial"/>
        </w:rPr>
        <w:t>);</w:t>
      </w:r>
    </w:p>
    <w:p w14:paraId="1034FF2E" w14:textId="77777777" w:rsidR="008C094F" w:rsidRPr="0069532B" w:rsidRDefault="008C094F" w:rsidP="008C094F">
      <w:pPr>
        <w:numPr>
          <w:ilvl w:val="2"/>
          <w:numId w:val="20"/>
        </w:numPr>
        <w:suppressAutoHyphens/>
        <w:spacing w:before="120" w:after="120" w:line="276" w:lineRule="auto"/>
        <w:ind w:left="284" w:firstLine="0"/>
        <w:contextualSpacing/>
        <w:jc w:val="both"/>
        <w:rPr>
          <w:rFonts w:ascii="Amasis MT Pro" w:eastAsia="Arial" w:hAnsi="Amasis MT Pro" w:cs="Arial"/>
        </w:rPr>
      </w:pPr>
      <w:r>
        <w:rPr>
          <w:rFonts w:ascii="Amasis MT Pro" w:eastAsia="Arial" w:hAnsi="Amasis MT Pro" w:cs="Arial"/>
          <w:b/>
          <w:bCs/>
        </w:rPr>
        <w:t>Impedimento de licitar e contratar</w:t>
      </w:r>
      <w:r>
        <w:rPr>
          <w:rFonts w:ascii="Amasis MT Pro" w:eastAsia="Arial" w:hAnsi="Amasis MT Pro" w:cs="Arial"/>
        </w:rPr>
        <w:t>, quando praticadas as condutas descritas nas alíneas “b”, “c” e “d” do subitem acima deste Contrato, sempre que não se justificar a imposição de penalidade mais grave (</w:t>
      </w:r>
      <w:hyperlink r:id="rId77" w:anchor="art156§4" w:history="1">
        <w:r>
          <w:rPr>
            <w:rStyle w:val="Hyperlink"/>
            <w:rFonts w:ascii="Amasis MT Pro" w:eastAsia="Arial" w:hAnsi="Amasis MT Pro" w:cs="Arial"/>
          </w:rPr>
          <w:t>art. 156, § 4º, da Lei nº 14.133, de 2021</w:t>
        </w:r>
      </w:hyperlink>
      <w:r>
        <w:rPr>
          <w:rFonts w:ascii="Amasis MT Pro" w:eastAsia="Arial" w:hAnsi="Amasis MT Pro" w:cs="Arial"/>
        </w:rPr>
        <w:t>);</w:t>
      </w:r>
    </w:p>
    <w:p w14:paraId="5C2E4DC4" w14:textId="77777777" w:rsidR="008C094F" w:rsidRPr="0069532B" w:rsidRDefault="008C094F" w:rsidP="008C094F">
      <w:pPr>
        <w:numPr>
          <w:ilvl w:val="2"/>
          <w:numId w:val="20"/>
        </w:numPr>
        <w:suppressAutoHyphens/>
        <w:spacing w:before="120" w:after="120" w:line="276" w:lineRule="auto"/>
        <w:ind w:left="284" w:firstLine="0"/>
        <w:contextualSpacing/>
        <w:jc w:val="both"/>
        <w:rPr>
          <w:rFonts w:ascii="Amasis MT Pro" w:eastAsia="Arial" w:hAnsi="Amasis MT Pro" w:cs="Arial"/>
        </w:rPr>
      </w:pPr>
      <w:r>
        <w:rPr>
          <w:rFonts w:ascii="Amasis MT Pro" w:eastAsia="Arial" w:hAnsi="Amasis MT Pro" w:cs="Arial"/>
          <w:b/>
          <w:bCs/>
        </w:rPr>
        <w:t>Declaração de inidoneidade para licitar e contratar</w:t>
      </w:r>
      <w:r>
        <w:rPr>
          <w:rFonts w:ascii="Amasis MT Pro" w:eastAsia="Arial" w:hAnsi="Amasis MT Pro" w:cs="Arial"/>
        </w:rPr>
        <w:t>, quando praticadas as condutas descritas nas alíneas “e”, “f”, “g” e “h” do subitem acima deste Contrato, bem como nas alíneas “b”, “c” e “d”, que justifiquem a imposição de penalidade mais grave (</w:t>
      </w:r>
      <w:hyperlink r:id="rId78" w:anchor="art156§5" w:history="1">
        <w:r>
          <w:rPr>
            <w:rStyle w:val="Hyperlink"/>
            <w:rFonts w:ascii="Amasis MT Pro" w:eastAsia="Arial" w:hAnsi="Amasis MT Pro" w:cs="Arial"/>
          </w:rPr>
          <w:t>art. 156, §5º, da Lei nº 14.133, de 2021</w:t>
        </w:r>
      </w:hyperlink>
      <w:r>
        <w:rPr>
          <w:rFonts w:ascii="Amasis MT Pro" w:eastAsia="Arial" w:hAnsi="Amasis MT Pro" w:cs="Arial"/>
        </w:rPr>
        <w:t>).</w:t>
      </w:r>
    </w:p>
    <w:p w14:paraId="776A5209" w14:textId="77777777" w:rsidR="008C094F" w:rsidRPr="0069532B" w:rsidRDefault="008C094F" w:rsidP="008C094F">
      <w:pPr>
        <w:numPr>
          <w:ilvl w:val="2"/>
          <w:numId w:val="20"/>
        </w:numPr>
        <w:suppressAutoHyphens/>
        <w:spacing w:before="120" w:after="120" w:line="276" w:lineRule="auto"/>
        <w:ind w:left="284" w:firstLine="0"/>
        <w:contextualSpacing/>
        <w:jc w:val="both"/>
        <w:rPr>
          <w:rFonts w:ascii="Amasis MT Pro" w:eastAsia="Arial" w:hAnsi="Amasis MT Pro" w:cs="Arial"/>
        </w:rPr>
      </w:pPr>
      <w:r>
        <w:rPr>
          <w:rFonts w:ascii="Amasis MT Pro" w:eastAsia="Arial" w:hAnsi="Amasis MT Pro" w:cs="Arial"/>
          <w:b/>
          <w:bCs/>
        </w:rPr>
        <w:t>Multa:</w:t>
      </w:r>
    </w:p>
    <w:p w14:paraId="44DA0A72" w14:textId="77777777" w:rsidR="008C094F" w:rsidRPr="0069532B" w:rsidRDefault="008C094F" w:rsidP="008C094F">
      <w:pPr>
        <w:suppressAutoHyphens/>
        <w:spacing w:before="120" w:after="120" w:line="276" w:lineRule="auto"/>
        <w:ind w:left="284"/>
        <w:contextualSpacing/>
        <w:jc w:val="both"/>
        <w:rPr>
          <w:rFonts w:ascii="Amasis MT Pro" w:eastAsia="Arial" w:hAnsi="Amasis MT Pro" w:cs="Arial"/>
        </w:rPr>
      </w:pPr>
      <w:r>
        <w:rPr>
          <w:rFonts w:ascii="Amasis MT Pro" w:eastAsia="Arial" w:hAnsi="Amasis MT Pro" w:cs="Arial"/>
        </w:rPr>
        <w:t>(1)</w:t>
      </w:r>
      <w:r>
        <w:rPr>
          <w:rFonts w:ascii="Amasis MT Pro" w:eastAsia="Arial" w:hAnsi="Amasis MT Pro" w:cs="Arial"/>
        </w:rPr>
        <w:tab/>
      </w:r>
      <w:r>
        <w:rPr>
          <w:rFonts w:ascii="Amasis MT Pro" w:hAnsi="Amasis MT Pro"/>
        </w:rPr>
        <w:t>Moratória de 0,5 % (meio por cento) por dia de atraso injustificado sobre o valor da parcela inadimplida, até o limite de 25 (vinte e cinco) dias</w:t>
      </w:r>
      <w:r>
        <w:rPr>
          <w:rFonts w:ascii="Amasis MT Pro" w:eastAsia="Arial" w:hAnsi="Amasis MT Pro" w:cs="Arial"/>
        </w:rPr>
        <w:t>;</w:t>
      </w:r>
    </w:p>
    <w:p w14:paraId="7BCF95E5" w14:textId="77777777" w:rsidR="008C094F" w:rsidRPr="0069532B" w:rsidRDefault="008C094F" w:rsidP="008C094F">
      <w:pPr>
        <w:suppressAutoHyphens/>
        <w:spacing w:before="120" w:after="120" w:line="276" w:lineRule="auto"/>
        <w:ind w:left="284"/>
        <w:contextualSpacing/>
        <w:jc w:val="both"/>
        <w:rPr>
          <w:rFonts w:ascii="Amasis MT Pro" w:eastAsia="Arial" w:hAnsi="Amasis MT Pro" w:cs="Arial"/>
        </w:rPr>
      </w:pPr>
      <w:r>
        <w:rPr>
          <w:rFonts w:ascii="Amasis MT Pro" w:eastAsia="Arial" w:hAnsi="Amasis MT Pro" w:cs="Arial"/>
        </w:rPr>
        <w:t>(2)</w:t>
      </w:r>
      <w:r>
        <w:rPr>
          <w:rFonts w:ascii="Amasis MT Pro" w:eastAsia="Arial" w:hAnsi="Amasis MT Pro" w:cs="Arial"/>
        </w:rPr>
        <w:tab/>
        <w:t xml:space="preserve">Moratória de 0,07% (sete centésimos por cento) do valor total do contrato por dia de atraso injustificado, até o máximo de 2% (dois por cento), pela inobservância do prazo fixado para apresentação, suplementação ou reposição da garantia. </w:t>
      </w:r>
    </w:p>
    <w:p w14:paraId="65B67444" w14:textId="77777777" w:rsidR="008C094F" w:rsidRPr="0069532B" w:rsidRDefault="008C094F" w:rsidP="008C094F">
      <w:pPr>
        <w:suppressAutoHyphens/>
        <w:spacing w:before="120" w:after="120" w:line="276" w:lineRule="auto"/>
        <w:ind w:left="284"/>
        <w:contextualSpacing/>
        <w:jc w:val="both"/>
        <w:rPr>
          <w:rFonts w:ascii="Amasis MT Pro" w:eastAsia="Arial" w:hAnsi="Amasis MT Pro" w:cs="Arial"/>
        </w:rPr>
      </w:pPr>
      <w:r>
        <w:rPr>
          <w:rFonts w:ascii="Amasis MT Pro" w:eastAsia="Arial" w:hAnsi="Amasis MT Pro" w:cs="Arial"/>
        </w:rPr>
        <w:t>a.</w:t>
      </w:r>
      <w:r>
        <w:rPr>
          <w:rFonts w:ascii="Amasis MT Pro" w:eastAsia="Arial" w:hAnsi="Amasis MT Pro" w:cs="Arial"/>
        </w:rPr>
        <w:tab/>
        <w:t xml:space="preserve">O atraso superior a 25 (vinte e cinco) dias autoriza a Administração a promover a extinção do contrato por descumprimento ou cumprimento irregular de suas cláusulas, conforme dispõe o inciso I do art. 137 da Lei n. 14.133, de 2021. </w:t>
      </w:r>
    </w:p>
    <w:p w14:paraId="23973B22" w14:textId="77777777" w:rsidR="008C094F" w:rsidRPr="0069532B" w:rsidRDefault="008C094F" w:rsidP="008C094F">
      <w:pPr>
        <w:suppressAutoHyphens/>
        <w:spacing w:before="120" w:after="120" w:line="276" w:lineRule="auto"/>
        <w:ind w:left="284"/>
        <w:contextualSpacing/>
        <w:jc w:val="both"/>
        <w:rPr>
          <w:rFonts w:ascii="Amasis MT Pro" w:eastAsia="Arial" w:hAnsi="Amasis MT Pro" w:cs="Arial"/>
        </w:rPr>
      </w:pPr>
      <w:r>
        <w:rPr>
          <w:rFonts w:ascii="Amasis MT Pro" w:eastAsia="Arial" w:hAnsi="Amasis MT Pro" w:cs="Arial"/>
        </w:rPr>
        <w:t>(3)</w:t>
      </w:r>
      <w:r>
        <w:rPr>
          <w:rFonts w:ascii="Amasis MT Pro" w:eastAsia="Arial" w:hAnsi="Amasis MT Pro" w:cs="Arial"/>
        </w:rPr>
        <w:tab/>
      </w:r>
      <w:r>
        <w:rPr>
          <w:rFonts w:ascii="Amasis MT Pro" w:hAnsi="Amasis MT Pro"/>
        </w:rPr>
        <w:t>Compensatória, para a inexecução total do contrato prevista na alínea “c” do subitem 12.1, de 15% a 20% do valor do Contrato</w:t>
      </w:r>
      <w:r>
        <w:rPr>
          <w:rFonts w:ascii="Amasis MT Pro" w:eastAsia="Arial" w:hAnsi="Amasis MT Pro" w:cs="Arial"/>
        </w:rPr>
        <w:t>.</w:t>
      </w:r>
    </w:p>
    <w:p w14:paraId="7BC44670" w14:textId="77777777" w:rsidR="008C094F" w:rsidRPr="0069532B" w:rsidRDefault="008C094F" w:rsidP="008C094F">
      <w:pPr>
        <w:suppressAutoHyphens/>
        <w:spacing w:before="120" w:after="120" w:line="276" w:lineRule="auto"/>
        <w:ind w:left="284"/>
        <w:contextualSpacing/>
        <w:jc w:val="both"/>
        <w:rPr>
          <w:rFonts w:ascii="Amasis MT Pro" w:eastAsia="Arial" w:hAnsi="Amasis MT Pro" w:cs="Arial"/>
        </w:rPr>
      </w:pPr>
      <w:r>
        <w:rPr>
          <w:rFonts w:ascii="Amasis MT Pro" w:eastAsia="Arial" w:hAnsi="Amasis MT Pro" w:cs="Arial"/>
        </w:rPr>
        <w:t>(4)</w:t>
      </w:r>
      <w:r>
        <w:rPr>
          <w:rFonts w:ascii="Amasis MT Pro" w:eastAsia="Arial" w:hAnsi="Amasis MT Pro" w:cs="Arial"/>
        </w:rPr>
        <w:tab/>
      </w:r>
      <w:r>
        <w:rPr>
          <w:rFonts w:ascii="Amasis MT Pro" w:hAnsi="Amasis MT Pro"/>
        </w:rPr>
        <w:t>Para infração descrita na alínea “b” do subitem 12.1, a multa será de 20% a 30% do valor do Contrato</w:t>
      </w:r>
      <w:r>
        <w:rPr>
          <w:rFonts w:ascii="Amasis MT Pro" w:eastAsia="Arial" w:hAnsi="Amasis MT Pro" w:cs="Arial"/>
        </w:rPr>
        <w:t xml:space="preserve">. </w:t>
      </w:r>
    </w:p>
    <w:p w14:paraId="33CF34A5" w14:textId="77777777" w:rsidR="008C094F" w:rsidRPr="0069532B" w:rsidRDefault="008C094F" w:rsidP="008C094F">
      <w:pPr>
        <w:suppressAutoHyphens/>
        <w:spacing w:before="120" w:after="120" w:line="276" w:lineRule="auto"/>
        <w:ind w:left="284"/>
        <w:contextualSpacing/>
        <w:jc w:val="both"/>
        <w:rPr>
          <w:rFonts w:ascii="Amasis MT Pro" w:eastAsia="Arial" w:hAnsi="Amasis MT Pro" w:cs="Arial"/>
        </w:rPr>
      </w:pPr>
      <w:r>
        <w:rPr>
          <w:rFonts w:ascii="Amasis MT Pro" w:eastAsia="Arial" w:hAnsi="Amasis MT Pro" w:cs="Arial"/>
        </w:rPr>
        <w:t>(5)</w:t>
      </w:r>
      <w:r>
        <w:rPr>
          <w:rFonts w:ascii="Amasis MT Pro" w:eastAsia="Arial" w:hAnsi="Amasis MT Pro" w:cs="Arial"/>
        </w:rPr>
        <w:tab/>
      </w:r>
      <w:r>
        <w:rPr>
          <w:rFonts w:ascii="Amasis MT Pro" w:hAnsi="Amasis MT Pro"/>
        </w:rPr>
        <w:t>Para infrações descritas na alínea “d” do subitem 12.1, a multa será de 5% a 10% do valor do Contrato</w:t>
      </w:r>
      <w:r>
        <w:rPr>
          <w:rFonts w:ascii="Amasis MT Pro" w:eastAsia="Arial" w:hAnsi="Amasis MT Pro" w:cs="Arial"/>
        </w:rPr>
        <w:t>.</w:t>
      </w:r>
    </w:p>
    <w:p w14:paraId="2F235E75" w14:textId="77777777" w:rsidR="008C094F" w:rsidRPr="0069532B" w:rsidRDefault="008C094F" w:rsidP="008C094F">
      <w:pPr>
        <w:suppressAutoHyphens/>
        <w:spacing w:before="120" w:after="120" w:line="276" w:lineRule="auto"/>
        <w:ind w:left="284"/>
        <w:contextualSpacing/>
        <w:jc w:val="both"/>
        <w:rPr>
          <w:rFonts w:ascii="Amasis MT Pro" w:eastAsia="Arial" w:hAnsi="Amasis MT Pro" w:cs="Arial"/>
        </w:rPr>
      </w:pPr>
      <w:r>
        <w:rPr>
          <w:rFonts w:ascii="Amasis MT Pro" w:eastAsia="Arial" w:hAnsi="Amasis MT Pro" w:cs="Arial"/>
        </w:rPr>
        <w:t>(6)</w:t>
      </w:r>
      <w:r>
        <w:rPr>
          <w:rFonts w:ascii="Amasis MT Pro" w:eastAsia="Arial" w:hAnsi="Amasis MT Pro" w:cs="Arial"/>
        </w:rPr>
        <w:tab/>
      </w:r>
      <w:r>
        <w:rPr>
          <w:rFonts w:ascii="Amasis MT Pro" w:hAnsi="Amasis MT Pro"/>
        </w:rPr>
        <w:t>Para a infração descrita na alínea “a” do subitem 12.1, a multa será de 5% a 10% do valor do Contrato</w:t>
      </w:r>
      <w:r>
        <w:rPr>
          <w:rFonts w:ascii="Amasis MT Pro" w:eastAsia="Arial" w:hAnsi="Amasis MT Pro" w:cs="Arial"/>
        </w:rPr>
        <w:t>.</w:t>
      </w:r>
    </w:p>
    <w:p w14:paraId="7AEB7109" w14:textId="77777777" w:rsidR="008C094F" w:rsidRPr="0069532B" w:rsidRDefault="008C094F" w:rsidP="008C094F">
      <w:pPr>
        <w:suppressAutoHyphens/>
        <w:spacing w:before="120" w:after="120" w:line="276" w:lineRule="auto"/>
        <w:ind w:left="284"/>
        <w:contextualSpacing/>
        <w:jc w:val="both"/>
        <w:rPr>
          <w:rFonts w:ascii="Amasis MT Pro" w:eastAsia="Arial" w:hAnsi="Amasis MT Pro" w:cs="Arial"/>
        </w:rPr>
      </w:pPr>
      <w:r>
        <w:rPr>
          <w:rFonts w:ascii="Amasis MT Pro" w:eastAsia="Arial" w:hAnsi="Amasis MT Pro" w:cs="Arial"/>
        </w:rPr>
        <w:t>(7)</w:t>
      </w:r>
      <w:r>
        <w:rPr>
          <w:rFonts w:ascii="Amasis MT Pro" w:eastAsia="Arial" w:hAnsi="Amasis MT Pro" w:cs="Arial"/>
        </w:rPr>
        <w:tab/>
        <w:t xml:space="preserve">Para a infração descrita na alínea “a” do subitem 12.1, a multa será de </w:t>
      </w:r>
      <w:r>
        <w:rPr>
          <w:rFonts w:ascii="Amasis MT Pro" w:hAnsi="Amasis MT Pro"/>
        </w:rPr>
        <w:t xml:space="preserve">será de 5% a 10% </w:t>
      </w:r>
      <w:r>
        <w:rPr>
          <w:rFonts w:ascii="Amasis MT Pro" w:eastAsia="Arial" w:hAnsi="Amasis MT Pro" w:cs="Arial"/>
        </w:rPr>
        <w:t>do valor do Contrato.</w:t>
      </w:r>
    </w:p>
    <w:p w14:paraId="355C71DD" w14:textId="77777777" w:rsidR="00E936DE" w:rsidRPr="0069532B" w:rsidRDefault="00D1727B" w:rsidP="009002C6">
      <w:pPr>
        <w:pStyle w:val="PargrafodaLista"/>
        <w:numPr>
          <w:ilvl w:val="1"/>
          <w:numId w:val="17"/>
        </w:numPr>
        <w:jc w:val="both"/>
        <w:rPr>
          <w:rFonts w:ascii="Amasis MT Pro" w:hAnsi="Amasis MT Pro"/>
          <w:b/>
          <w:bCs/>
        </w:rPr>
      </w:pPr>
      <w:r>
        <w:rPr>
          <w:rFonts w:ascii="Amasis MT Pro" w:hAnsi="Amasis MT Pro"/>
        </w:rPr>
        <w:t>A aplicação das sanções previstas neste Contrato não exclui, em hipótese alguma, a obrigação de reparação integral do dano causado ao Contratante (</w:t>
      </w:r>
      <w:hyperlink r:id="rId79" w:anchor="art156§9" w:history="1">
        <w:r>
          <w:rPr>
            <w:rStyle w:val="Hyperlink"/>
            <w:rFonts w:ascii="Amasis MT Pro" w:hAnsi="Amasis MT Pro"/>
          </w:rPr>
          <w:t>art. 156, §9º, da Lei nº 14.133, de 2021</w:t>
        </w:r>
      </w:hyperlink>
      <w:r>
        <w:rPr>
          <w:rFonts w:ascii="Amasis MT Pro" w:hAnsi="Amasis MT Pro"/>
        </w:rPr>
        <w:t xml:space="preserve">). </w:t>
      </w:r>
    </w:p>
    <w:p w14:paraId="3688EE0C" w14:textId="77777777" w:rsidR="00D1727B" w:rsidRPr="0069532B" w:rsidRDefault="00D1727B" w:rsidP="009002C6">
      <w:pPr>
        <w:pStyle w:val="PargrafodaLista"/>
        <w:numPr>
          <w:ilvl w:val="1"/>
          <w:numId w:val="17"/>
        </w:numPr>
        <w:jc w:val="both"/>
        <w:rPr>
          <w:rFonts w:ascii="Amasis MT Pro" w:hAnsi="Amasis MT Pro"/>
          <w:b/>
          <w:bCs/>
        </w:rPr>
      </w:pPr>
      <w:r>
        <w:rPr>
          <w:rFonts w:ascii="Amasis MT Pro" w:hAnsi="Amasis MT Pro"/>
        </w:rPr>
        <w:lastRenderedPageBreak/>
        <w:t>Todas as sanções previstas neste Contrato poderão ser aplicadas cumulativamente com a multa (</w:t>
      </w:r>
      <w:hyperlink r:id="rId80" w:anchor="art156§7" w:history="1">
        <w:r>
          <w:rPr>
            <w:rStyle w:val="Hyperlink"/>
            <w:rFonts w:ascii="Amasis MT Pro" w:hAnsi="Amasis MT Pro"/>
          </w:rPr>
          <w:t>art. 156, §7º, da Lei nº 14.133, de 2021</w:t>
        </w:r>
      </w:hyperlink>
      <w:r>
        <w:rPr>
          <w:rFonts w:ascii="Amasis MT Pro" w:hAnsi="Amasis MT Pro"/>
        </w:rPr>
        <w:t>).</w:t>
      </w:r>
    </w:p>
    <w:p w14:paraId="3E211621" w14:textId="77777777" w:rsidR="00D1727B" w:rsidRPr="0069532B" w:rsidRDefault="00D1727B" w:rsidP="00D1727B">
      <w:pPr>
        <w:pStyle w:val="PargrafodaLista"/>
        <w:numPr>
          <w:ilvl w:val="2"/>
          <w:numId w:val="17"/>
        </w:numPr>
        <w:jc w:val="both"/>
        <w:rPr>
          <w:rFonts w:ascii="Amasis MT Pro" w:hAnsi="Amasis MT Pro"/>
          <w:b/>
          <w:bCs/>
        </w:rPr>
      </w:pPr>
      <w:r>
        <w:rPr>
          <w:rFonts w:ascii="Amasis MT Pro" w:hAnsi="Amasis MT Pro"/>
        </w:rPr>
        <w:t>Antes da aplicação da multa será facultada a defesa do interessado no prazo de 15 (quinze) dias úteis, contado da data de sua intimação (</w:t>
      </w:r>
      <w:hyperlink r:id="rId81" w:anchor="art157" w:history="1">
        <w:r>
          <w:rPr>
            <w:rStyle w:val="Hyperlink"/>
            <w:rFonts w:ascii="Amasis MT Pro" w:hAnsi="Amasis MT Pro"/>
          </w:rPr>
          <w:t>art. 157, da Lei nº 14.133, de 2021</w:t>
        </w:r>
      </w:hyperlink>
      <w:r>
        <w:rPr>
          <w:rFonts w:ascii="Amasis MT Pro" w:hAnsi="Amasis MT Pro"/>
        </w:rPr>
        <w:t>);</w:t>
      </w:r>
    </w:p>
    <w:p w14:paraId="165ACCAD" w14:textId="77777777" w:rsidR="00D1727B" w:rsidRPr="0069532B" w:rsidRDefault="00D1727B" w:rsidP="00D1727B">
      <w:pPr>
        <w:pStyle w:val="PargrafodaLista"/>
        <w:numPr>
          <w:ilvl w:val="2"/>
          <w:numId w:val="17"/>
        </w:numPr>
        <w:jc w:val="both"/>
        <w:rPr>
          <w:rFonts w:ascii="Amasis MT Pro" w:hAnsi="Amasis MT Pro"/>
          <w:b/>
          <w:bCs/>
        </w:rPr>
      </w:pPr>
      <w:r>
        <w:rPr>
          <w:rFonts w:ascii="Amasis MT Pro" w:hAnsi="Amasis MT Pro"/>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82" w:anchor="art156§8" w:history="1">
        <w:r>
          <w:rPr>
            <w:rStyle w:val="Hyperlink"/>
            <w:rFonts w:ascii="Amasis MT Pro" w:hAnsi="Amasis MT Pro"/>
          </w:rPr>
          <w:t>art. 156, §8º, da Lei nº 14.133, de 2021</w:t>
        </w:r>
      </w:hyperlink>
      <w:r>
        <w:rPr>
          <w:rFonts w:ascii="Amasis MT Pro" w:hAnsi="Amasis MT Pro"/>
        </w:rPr>
        <w:t>).</w:t>
      </w:r>
    </w:p>
    <w:p w14:paraId="346AD6C6" w14:textId="77777777" w:rsidR="00D1727B" w:rsidRPr="0069532B" w:rsidRDefault="00D1727B" w:rsidP="00D1727B">
      <w:pPr>
        <w:pStyle w:val="PargrafodaLista"/>
        <w:numPr>
          <w:ilvl w:val="2"/>
          <w:numId w:val="17"/>
        </w:numPr>
        <w:jc w:val="both"/>
        <w:rPr>
          <w:rFonts w:ascii="Amasis MT Pro" w:hAnsi="Amasis MT Pro"/>
          <w:b/>
          <w:bCs/>
        </w:rPr>
      </w:pPr>
      <w:r>
        <w:rPr>
          <w:rFonts w:ascii="Amasis MT Pro" w:hAnsi="Amasis MT Pro"/>
        </w:rPr>
        <w:t xml:space="preserve">Previamente ao encaminhamento à cobrança judicial, a multa poderá ser recolhida administrativamente no prazo máximo de </w:t>
      </w:r>
      <w:r>
        <w:rPr>
          <w:rFonts w:ascii="Amasis MT Pro" w:hAnsi="Amasis MT Pro"/>
          <w:i/>
          <w:iCs/>
          <w:color w:val="FF0000"/>
        </w:rPr>
        <w:t xml:space="preserve">XX (XXXX) </w:t>
      </w:r>
      <w:r>
        <w:rPr>
          <w:rFonts w:ascii="Amasis MT Pro" w:hAnsi="Amasis MT Pro"/>
        </w:rPr>
        <w:t>dias, a contar da data do recebimento da comunicação enviada pela autoridade competente.</w:t>
      </w:r>
    </w:p>
    <w:p w14:paraId="01BE402D" w14:textId="77777777" w:rsidR="00D1727B" w:rsidRPr="0069532B" w:rsidRDefault="00D1727B" w:rsidP="00D1727B">
      <w:pPr>
        <w:pStyle w:val="PargrafodaLista"/>
        <w:numPr>
          <w:ilvl w:val="1"/>
          <w:numId w:val="17"/>
        </w:numPr>
        <w:jc w:val="both"/>
        <w:rPr>
          <w:rFonts w:ascii="Amasis MT Pro" w:hAnsi="Amasis MT Pro"/>
          <w:b/>
          <w:bCs/>
        </w:rPr>
      </w:pPr>
      <w:r>
        <w:rPr>
          <w:rFonts w:ascii="Amasis MT Pro" w:hAnsi="Amasis MT Pro"/>
        </w:rPr>
        <w:t xml:space="preserve">A aplicação das sanções realizar-se-á em processo administrativo que assegure o contraditório e a ampla defesa ao Contratado, observando-se o procedimento previsto no </w:t>
      </w:r>
      <w:r>
        <w:rPr>
          <w:rFonts w:ascii="Amasis MT Pro" w:hAnsi="Amasis MT Pro"/>
          <w:b/>
          <w:bCs/>
        </w:rPr>
        <w:t xml:space="preserve">caput </w:t>
      </w:r>
      <w:r>
        <w:rPr>
          <w:rFonts w:ascii="Amasis MT Pro" w:hAnsi="Amasis MT Pro"/>
        </w:rPr>
        <w:t xml:space="preserve">e parágrafos do </w:t>
      </w:r>
      <w:hyperlink r:id="rId83" w:anchor="art158" w:history="1">
        <w:r>
          <w:rPr>
            <w:rStyle w:val="Hyperlink"/>
            <w:rFonts w:ascii="Amasis MT Pro" w:hAnsi="Amasis MT Pro"/>
          </w:rPr>
          <w:t>art. 158 da Lei nº 14.133, de 2021</w:t>
        </w:r>
      </w:hyperlink>
      <w:r>
        <w:rPr>
          <w:rFonts w:ascii="Amasis MT Pro" w:hAnsi="Amasis MT Pro"/>
        </w:rPr>
        <w:t>, para as penalidades de impedimento de licitar e contratar e de declaração de inidoneidade para licitar ou contratar.</w:t>
      </w:r>
    </w:p>
    <w:p w14:paraId="7AB0B471" w14:textId="77777777" w:rsidR="00D1727B" w:rsidRPr="0069532B" w:rsidRDefault="00D1727B" w:rsidP="00D1727B">
      <w:pPr>
        <w:pStyle w:val="PargrafodaLista"/>
        <w:numPr>
          <w:ilvl w:val="1"/>
          <w:numId w:val="17"/>
        </w:numPr>
        <w:jc w:val="both"/>
        <w:rPr>
          <w:rFonts w:ascii="Amasis MT Pro" w:hAnsi="Amasis MT Pro"/>
          <w:b/>
          <w:bCs/>
        </w:rPr>
      </w:pPr>
      <w:r>
        <w:rPr>
          <w:rFonts w:ascii="Amasis MT Pro" w:hAnsi="Amasis MT Pro"/>
        </w:rPr>
        <w:t>Na aplicação das sanções serão considerados (</w:t>
      </w:r>
      <w:hyperlink r:id="rId84" w:anchor="art156§1" w:history="1">
        <w:r>
          <w:rPr>
            <w:rStyle w:val="Hyperlink"/>
            <w:rFonts w:ascii="Amasis MT Pro" w:hAnsi="Amasis MT Pro"/>
          </w:rPr>
          <w:t>art. 156, §1º, da Lei nº 14.133, de 2021</w:t>
        </w:r>
      </w:hyperlink>
      <w:r>
        <w:rPr>
          <w:rFonts w:ascii="Amasis MT Pro" w:hAnsi="Amasis MT Pro"/>
        </w:rPr>
        <w:t>):</w:t>
      </w:r>
    </w:p>
    <w:p w14:paraId="680758CC" w14:textId="77777777" w:rsidR="00D1727B" w:rsidRPr="0069532B" w:rsidRDefault="00D1727B" w:rsidP="00D1727B">
      <w:pPr>
        <w:numPr>
          <w:ilvl w:val="0"/>
          <w:numId w:val="21"/>
        </w:numPr>
        <w:suppressAutoHyphens/>
        <w:spacing w:before="120" w:after="120" w:line="276" w:lineRule="auto"/>
        <w:ind w:left="284" w:firstLine="0"/>
        <w:contextualSpacing/>
        <w:jc w:val="both"/>
        <w:rPr>
          <w:rFonts w:ascii="Amasis MT Pro" w:eastAsia="Arial" w:hAnsi="Amasis MT Pro" w:cs="Arial"/>
        </w:rPr>
      </w:pPr>
      <w:r>
        <w:rPr>
          <w:rFonts w:ascii="Amasis MT Pro" w:eastAsia="Arial" w:hAnsi="Amasis MT Pro" w:cs="Arial"/>
        </w:rPr>
        <w:t>a natureza e a gravidade da infração cometida;</w:t>
      </w:r>
    </w:p>
    <w:p w14:paraId="7CE683B7" w14:textId="77777777" w:rsidR="00D1727B" w:rsidRPr="0069532B" w:rsidRDefault="00D1727B" w:rsidP="00D1727B">
      <w:pPr>
        <w:numPr>
          <w:ilvl w:val="0"/>
          <w:numId w:val="21"/>
        </w:numPr>
        <w:suppressAutoHyphens/>
        <w:spacing w:before="120" w:after="120" w:line="276" w:lineRule="auto"/>
        <w:ind w:left="284" w:firstLine="0"/>
        <w:contextualSpacing/>
        <w:jc w:val="both"/>
        <w:rPr>
          <w:rFonts w:ascii="Amasis MT Pro" w:eastAsia="Arial" w:hAnsi="Amasis MT Pro" w:cs="Arial"/>
        </w:rPr>
      </w:pPr>
      <w:r>
        <w:rPr>
          <w:rFonts w:ascii="Amasis MT Pro" w:eastAsia="Arial" w:hAnsi="Amasis MT Pro" w:cs="Arial"/>
        </w:rPr>
        <w:t>as peculiaridades do caso concreto;</w:t>
      </w:r>
    </w:p>
    <w:p w14:paraId="3257FC1E" w14:textId="77777777" w:rsidR="00D1727B" w:rsidRPr="0069532B" w:rsidRDefault="00D1727B" w:rsidP="00D1727B">
      <w:pPr>
        <w:numPr>
          <w:ilvl w:val="0"/>
          <w:numId w:val="21"/>
        </w:numPr>
        <w:suppressAutoHyphens/>
        <w:spacing w:before="120" w:after="120" w:line="276" w:lineRule="auto"/>
        <w:ind w:left="284" w:firstLine="0"/>
        <w:contextualSpacing/>
        <w:jc w:val="both"/>
        <w:rPr>
          <w:rFonts w:ascii="Amasis MT Pro" w:eastAsia="Arial" w:hAnsi="Amasis MT Pro" w:cs="Arial"/>
        </w:rPr>
      </w:pPr>
      <w:r>
        <w:rPr>
          <w:rFonts w:ascii="Amasis MT Pro" w:eastAsia="Arial" w:hAnsi="Amasis MT Pro" w:cs="Arial"/>
        </w:rPr>
        <w:t>as circunstâncias agravantes ou atenuantes;</w:t>
      </w:r>
    </w:p>
    <w:p w14:paraId="746FCF4E" w14:textId="77777777" w:rsidR="00D1727B" w:rsidRPr="0069532B" w:rsidRDefault="00D1727B" w:rsidP="00D1727B">
      <w:pPr>
        <w:numPr>
          <w:ilvl w:val="0"/>
          <w:numId w:val="21"/>
        </w:numPr>
        <w:suppressAutoHyphens/>
        <w:spacing w:before="120" w:after="120" w:line="276" w:lineRule="auto"/>
        <w:ind w:left="284" w:firstLine="0"/>
        <w:contextualSpacing/>
        <w:jc w:val="both"/>
        <w:rPr>
          <w:rFonts w:ascii="Amasis MT Pro" w:eastAsia="Arial" w:hAnsi="Amasis MT Pro" w:cs="Arial"/>
        </w:rPr>
      </w:pPr>
      <w:r>
        <w:rPr>
          <w:rFonts w:ascii="Amasis MT Pro" w:eastAsia="Arial" w:hAnsi="Amasis MT Pro" w:cs="Arial"/>
        </w:rPr>
        <w:t>os danos que dela provierem para o Contratante;</w:t>
      </w:r>
    </w:p>
    <w:p w14:paraId="0070DD53" w14:textId="77777777" w:rsidR="00D1727B" w:rsidRPr="0069532B" w:rsidRDefault="00D1727B" w:rsidP="00D1727B">
      <w:pPr>
        <w:numPr>
          <w:ilvl w:val="0"/>
          <w:numId w:val="21"/>
        </w:numPr>
        <w:suppressAutoHyphens/>
        <w:spacing w:before="120" w:after="120" w:line="276" w:lineRule="auto"/>
        <w:ind w:left="284" w:firstLine="0"/>
        <w:contextualSpacing/>
        <w:jc w:val="both"/>
        <w:rPr>
          <w:rFonts w:ascii="Amasis MT Pro" w:eastAsia="Arial" w:hAnsi="Amasis MT Pro" w:cs="Arial"/>
        </w:rPr>
      </w:pPr>
      <w:r>
        <w:rPr>
          <w:rFonts w:ascii="Amasis MT Pro" w:eastAsia="Arial" w:hAnsi="Amasis MT Pro" w:cs="Arial"/>
        </w:rPr>
        <w:t>a implantação ou o aperfeiçoamento de programa de integridade, conforme normas e orientações dos órgãos de controle.</w:t>
      </w:r>
    </w:p>
    <w:p w14:paraId="04E7618B" w14:textId="77777777" w:rsidR="00D1727B" w:rsidRPr="0069532B" w:rsidRDefault="00D1727B" w:rsidP="00D1727B">
      <w:pPr>
        <w:pStyle w:val="PargrafodaLista"/>
        <w:numPr>
          <w:ilvl w:val="1"/>
          <w:numId w:val="17"/>
        </w:numPr>
        <w:jc w:val="both"/>
        <w:rPr>
          <w:rFonts w:ascii="Amasis MT Pro" w:hAnsi="Amasis MT Pro"/>
          <w:b/>
          <w:bCs/>
        </w:rPr>
      </w:pPr>
      <w:r>
        <w:rPr>
          <w:rFonts w:ascii="Amasis MT Pro" w:hAnsi="Amasis MT Pro"/>
        </w:rPr>
        <w:t xml:space="preserve">Os atos previstos como infrações administrativas na </w:t>
      </w:r>
      <w:hyperlink r:id="rId85" w:history="1">
        <w:r>
          <w:rPr>
            <w:rStyle w:val="Hyperlink"/>
            <w:rFonts w:ascii="Amasis MT Pro" w:hAnsi="Amasis MT Pro"/>
          </w:rPr>
          <w:t>Lei nº 14.133, de 2021</w:t>
        </w:r>
      </w:hyperlink>
      <w:r>
        <w:rPr>
          <w:rFonts w:ascii="Amasis MT Pro" w:hAnsi="Amasis MT Pro"/>
        </w:rPr>
        <w:t xml:space="preserve">, ou em outras leis de licitações e contratos da Administração Pública que também sejam tipificados como atos lesivos </w:t>
      </w:r>
      <w:hyperlink r:id="rId86" w:history="1">
        <w:r>
          <w:rPr>
            <w:rStyle w:val="Hyperlink"/>
            <w:rFonts w:ascii="Amasis MT Pro" w:hAnsi="Amasis MT Pro"/>
          </w:rPr>
          <w:t>na Lei nº 12.846, de 2013</w:t>
        </w:r>
      </w:hyperlink>
      <w:r>
        <w:rPr>
          <w:rFonts w:ascii="Amasis MT Pro" w:hAnsi="Amasis MT Pro"/>
        </w:rPr>
        <w:t xml:space="preserve">, serão apurados e julgados conjuntamente, nos mesmos autos, observados o rito procedimental e autoridade competente definidos na referida </w:t>
      </w:r>
      <w:hyperlink r:id="rId87" w:anchor="art159" w:history="1">
        <w:r>
          <w:rPr>
            <w:rStyle w:val="Hyperlink"/>
            <w:rFonts w:ascii="Amasis MT Pro" w:hAnsi="Amasis MT Pro"/>
          </w:rPr>
          <w:t>Lei (art. 159</w:t>
        </w:r>
      </w:hyperlink>
      <w:r>
        <w:rPr>
          <w:rFonts w:ascii="Amasis MT Pro" w:hAnsi="Amasis MT Pro"/>
        </w:rPr>
        <w:t>).</w:t>
      </w:r>
    </w:p>
    <w:p w14:paraId="3B95C14D" w14:textId="77777777" w:rsidR="00D1727B" w:rsidRPr="0069532B" w:rsidRDefault="00D1727B" w:rsidP="00D1727B">
      <w:pPr>
        <w:pStyle w:val="PargrafodaLista"/>
        <w:numPr>
          <w:ilvl w:val="1"/>
          <w:numId w:val="17"/>
        </w:numPr>
        <w:jc w:val="both"/>
        <w:rPr>
          <w:rFonts w:ascii="Amasis MT Pro" w:hAnsi="Amasis MT Pro"/>
          <w:b/>
          <w:bCs/>
        </w:rPr>
      </w:pPr>
      <w:r>
        <w:rPr>
          <w:rFonts w:ascii="Amasis MT Pro" w:hAnsi="Amasis MT Pro"/>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8" w:anchor="art160" w:history="1">
        <w:r>
          <w:rPr>
            <w:rStyle w:val="Hyperlink"/>
            <w:rFonts w:ascii="Amasis MT Pro" w:hAnsi="Amasis MT Pro"/>
          </w:rPr>
          <w:t>art. 160, da Lei nº 14.133, de 2021</w:t>
        </w:r>
      </w:hyperlink>
      <w:r>
        <w:rPr>
          <w:rFonts w:ascii="Amasis MT Pro" w:hAnsi="Amasis MT Pro"/>
        </w:rPr>
        <w:t xml:space="preserve">). </w:t>
      </w:r>
    </w:p>
    <w:p w14:paraId="7B2587F7" w14:textId="77777777" w:rsidR="00D1727B" w:rsidRPr="0069532B" w:rsidRDefault="00D1727B" w:rsidP="00D1727B">
      <w:pPr>
        <w:pStyle w:val="PargrafodaLista"/>
        <w:numPr>
          <w:ilvl w:val="1"/>
          <w:numId w:val="17"/>
        </w:numPr>
        <w:jc w:val="both"/>
        <w:rPr>
          <w:rFonts w:ascii="Amasis MT Pro" w:hAnsi="Amasis MT Pro"/>
          <w:b/>
          <w:bCs/>
        </w:rPr>
      </w:pPr>
      <w:r>
        <w:rPr>
          <w:rFonts w:ascii="Amasis MT Pro" w:hAnsi="Amasis MT Pro"/>
        </w:rPr>
        <w:t xml:space="preserve">O Contratante deverá, no prazo máximo de 15 (quinze) dias úteis, contado da data de aplicação da sanção, informar e manter atualizados os dados relativos às sanções por ela aplicadas, para fins de publicidade no </w:t>
      </w:r>
      <w:hyperlink r:id="rId89" w:history="1">
        <w:r>
          <w:rPr>
            <w:rStyle w:val="Hyperlink"/>
            <w:rFonts w:ascii="Amasis MT Pro" w:hAnsi="Amasis MT Pro"/>
          </w:rPr>
          <w:t>Cadastro Nacional de Empresas Inidôneas e Suspensas (Ceis)</w:t>
        </w:r>
      </w:hyperlink>
      <w:r>
        <w:rPr>
          <w:rFonts w:ascii="Amasis MT Pro" w:hAnsi="Amasis MT Pro"/>
        </w:rPr>
        <w:t xml:space="preserve"> e no Cadastro Nacional de Empresas </w:t>
      </w:r>
      <w:r>
        <w:rPr>
          <w:rFonts w:ascii="Amasis MT Pro" w:hAnsi="Amasis MT Pro"/>
        </w:rPr>
        <w:lastRenderedPageBreak/>
        <w:t>Punidas (Cnep), instituídos no âmbito do Poder Executivo Federal. (</w:t>
      </w:r>
      <w:hyperlink r:id="rId90" w:anchor="art161" w:history="1">
        <w:r>
          <w:rPr>
            <w:rStyle w:val="Hyperlink"/>
            <w:rFonts w:ascii="Amasis MT Pro" w:hAnsi="Amasis MT Pro"/>
          </w:rPr>
          <w:t>Art. 161, da Lei nº 14.133, de 2021</w:t>
        </w:r>
      </w:hyperlink>
      <w:r>
        <w:rPr>
          <w:rFonts w:ascii="Amasis MT Pro" w:hAnsi="Amasis MT Pro"/>
        </w:rPr>
        <w:t xml:space="preserve">). </w:t>
      </w:r>
    </w:p>
    <w:p w14:paraId="69DE00EB" w14:textId="77777777" w:rsidR="00D1727B" w:rsidRPr="0069532B" w:rsidRDefault="00D1727B" w:rsidP="00D1727B">
      <w:pPr>
        <w:pStyle w:val="PargrafodaLista"/>
        <w:numPr>
          <w:ilvl w:val="1"/>
          <w:numId w:val="17"/>
        </w:numPr>
        <w:jc w:val="both"/>
        <w:rPr>
          <w:rStyle w:val="Hyperlink"/>
          <w:rFonts w:ascii="Amasis MT Pro" w:hAnsi="Amasis MT Pro"/>
          <w:b/>
          <w:bCs/>
          <w:color w:val="auto"/>
          <w:u w:val="none"/>
        </w:rPr>
      </w:pPr>
      <w:r>
        <w:rPr>
          <w:rFonts w:ascii="Amasis MT Pro" w:hAnsi="Amasis MT Pro"/>
        </w:rPr>
        <w:t xml:space="preserve">As sanções de impedimento de licitar e contratar e declaração de inidoneidade para licitar ou contratar são passíveis de reabilitação na forma do </w:t>
      </w:r>
      <w:hyperlink r:id="rId91" w:anchor="art163" w:history="1">
        <w:r>
          <w:rPr>
            <w:rStyle w:val="Hyperlink"/>
            <w:rFonts w:ascii="Amasis MT Pro" w:hAnsi="Amasis MT Pro"/>
          </w:rPr>
          <w:t>art. 163 da Lei nº 14.133/21.</w:t>
        </w:r>
      </w:hyperlink>
    </w:p>
    <w:p w14:paraId="04D630AF" w14:textId="77777777" w:rsidR="00D1727B" w:rsidRPr="0069532B" w:rsidRDefault="00D1727B" w:rsidP="00D1727B">
      <w:pPr>
        <w:pStyle w:val="PargrafodaLista"/>
        <w:numPr>
          <w:ilvl w:val="1"/>
          <w:numId w:val="17"/>
        </w:numPr>
        <w:jc w:val="both"/>
        <w:rPr>
          <w:rFonts w:ascii="Amasis MT Pro" w:hAnsi="Amasis MT Pro"/>
          <w:b/>
          <w:bCs/>
        </w:rPr>
      </w:pPr>
      <w:r>
        <w:rPr>
          <w:rFonts w:ascii="Amasis MT Pro" w:hAnsi="Amasis MT Pro"/>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92" w:history="1">
        <w:r>
          <w:rPr>
            <w:rStyle w:val="Hyperlink"/>
            <w:rFonts w:ascii="Amasis MT Pro" w:hAnsi="Amasis MT Pro"/>
          </w:rPr>
          <w:t>Instrução Normativa SEGES/ME nº 26, de 13 de abril de 2022</w:t>
        </w:r>
      </w:hyperlink>
      <w:r>
        <w:rPr>
          <w:rFonts w:ascii="Amasis MT Pro" w:hAnsi="Amasis MT Pro"/>
        </w:rPr>
        <w:t>.</w:t>
      </w:r>
    </w:p>
    <w:p w14:paraId="28165FF9" w14:textId="77777777" w:rsidR="00D1727B" w:rsidRPr="0069532B" w:rsidRDefault="00D1727B" w:rsidP="00D1727B">
      <w:pPr>
        <w:pStyle w:val="PargrafodaLista"/>
        <w:ind w:left="432"/>
        <w:jc w:val="both"/>
        <w:rPr>
          <w:rFonts w:ascii="Amasis MT Pro" w:hAnsi="Amasis MT Pro"/>
          <w:b/>
          <w:bCs/>
        </w:rPr>
      </w:pPr>
    </w:p>
    <w:p w14:paraId="7D6CA859" w14:textId="77777777" w:rsidR="00D1727B" w:rsidRPr="0069532B" w:rsidRDefault="00D1727B" w:rsidP="00D1727B">
      <w:pPr>
        <w:pStyle w:val="PargrafodaLista"/>
        <w:numPr>
          <w:ilvl w:val="0"/>
          <w:numId w:val="17"/>
        </w:numPr>
        <w:jc w:val="both"/>
        <w:rPr>
          <w:rStyle w:val="Hyperlink"/>
          <w:rFonts w:ascii="Amasis MT Pro" w:hAnsi="Amasis MT Pro"/>
          <w:b/>
          <w:bCs/>
          <w:color w:val="auto"/>
          <w:u w:val="none"/>
        </w:rPr>
      </w:pPr>
      <w:r>
        <w:rPr>
          <w:rFonts w:ascii="Amasis MT Pro" w:hAnsi="Amasis MT Pro"/>
          <w:b/>
          <w:bCs/>
        </w:rPr>
        <w:t>CLÁUSULA DÉCIMA TERCEIRA – DA EXTINÇÃO CONTRATUAL (</w:t>
      </w:r>
      <w:hyperlink r:id="rId93" w:anchor="art92" w:history="1">
        <w:r>
          <w:rPr>
            <w:rStyle w:val="Hyperlink"/>
            <w:rFonts w:ascii="Amasis MT Pro" w:hAnsi="Amasis MT Pro"/>
            <w:b/>
            <w:bCs/>
          </w:rPr>
          <w:t>art. 92, XIX</w:t>
        </w:r>
      </w:hyperlink>
      <w:r>
        <w:rPr>
          <w:rStyle w:val="Hyperlink"/>
          <w:rFonts w:ascii="Amasis MT Pro" w:hAnsi="Amasis MT Pro"/>
          <w:b/>
          <w:bCs/>
        </w:rPr>
        <w:t>)</w:t>
      </w:r>
    </w:p>
    <w:p w14:paraId="4C8356D1" w14:textId="77777777" w:rsidR="00D1727B" w:rsidRPr="0069532B" w:rsidRDefault="00D1727B" w:rsidP="00D1727B">
      <w:pPr>
        <w:pStyle w:val="PargrafodaLista"/>
        <w:numPr>
          <w:ilvl w:val="1"/>
          <w:numId w:val="17"/>
        </w:numPr>
        <w:jc w:val="both"/>
        <w:rPr>
          <w:rFonts w:ascii="Amasis MT Pro" w:hAnsi="Amasis MT Pro"/>
          <w:b/>
          <w:bCs/>
        </w:rPr>
      </w:pPr>
      <w:r>
        <w:rPr>
          <w:rFonts w:ascii="Amasis MT Pro" w:hAnsi="Amasis MT Pro"/>
        </w:rPr>
        <w:t xml:space="preserve">O contrato será extinto quando cumpridas as obrigações de ambas as partes, ainda que isso ocorra antes do prazo estipulado para tanto. </w:t>
      </w:r>
    </w:p>
    <w:p w14:paraId="65A66CC3" w14:textId="77777777" w:rsidR="00D1727B" w:rsidRPr="0069532B" w:rsidRDefault="00D1727B" w:rsidP="00D1727B">
      <w:pPr>
        <w:pStyle w:val="PargrafodaLista"/>
        <w:numPr>
          <w:ilvl w:val="1"/>
          <w:numId w:val="17"/>
        </w:numPr>
        <w:jc w:val="both"/>
        <w:rPr>
          <w:rFonts w:ascii="Amasis MT Pro" w:hAnsi="Amasis MT Pro"/>
          <w:b/>
          <w:bCs/>
        </w:rPr>
      </w:pPr>
      <w:r>
        <w:rPr>
          <w:rFonts w:ascii="Amasis MT Pro" w:hAnsi="Amasis MT Pro"/>
        </w:rPr>
        <w:t xml:space="preserve">Se as obrigações não forem cumpridas no prazo estipulado, a vigência ficará prorrogada até a conclusão do objeto, caso em que deverá a Administração providenciar a readequação do cronograma fixado para o contrato.  </w:t>
      </w:r>
    </w:p>
    <w:p w14:paraId="3CA750B4" w14:textId="77777777" w:rsidR="00D1727B" w:rsidRPr="0069532B" w:rsidRDefault="00D1727B" w:rsidP="00D1727B">
      <w:pPr>
        <w:pStyle w:val="PargrafodaLista"/>
        <w:numPr>
          <w:ilvl w:val="1"/>
          <w:numId w:val="17"/>
        </w:numPr>
        <w:jc w:val="both"/>
        <w:rPr>
          <w:rFonts w:ascii="Amasis MT Pro" w:hAnsi="Amasis MT Pro"/>
          <w:b/>
          <w:bCs/>
        </w:rPr>
      </w:pPr>
      <w:r>
        <w:rPr>
          <w:rFonts w:ascii="Amasis MT Pro" w:hAnsi="Amasis MT Pro"/>
        </w:rPr>
        <w:t>Quando a não conclusão do contrato referida no item anterior decorrer de culpa do contratado:</w:t>
      </w:r>
    </w:p>
    <w:p w14:paraId="79CFD763" w14:textId="77777777" w:rsidR="00D1727B" w:rsidRPr="0069532B" w:rsidRDefault="00D1727B" w:rsidP="00D1727B">
      <w:pPr>
        <w:pStyle w:val="PargrafodaLista"/>
        <w:numPr>
          <w:ilvl w:val="0"/>
          <w:numId w:val="22"/>
        </w:numPr>
        <w:suppressAutoHyphens/>
        <w:spacing w:before="120" w:after="120" w:line="276" w:lineRule="auto"/>
        <w:ind w:left="284" w:firstLine="0"/>
        <w:jc w:val="both"/>
        <w:rPr>
          <w:rFonts w:ascii="Amasis MT Pro" w:eastAsia="Arial" w:hAnsi="Amasis MT Pro" w:cs="Arial"/>
          <w:color w:val="000000" w:themeColor="text1"/>
        </w:rPr>
      </w:pPr>
      <w:r>
        <w:rPr>
          <w:rFonts w:ascii="Amasis MT Pro" w:eastAsia="Arial" w:hAnsi="Amasis MT Pro" w:cs="Arial"/>
          <w:color w:val="000000" w:themeColor="text1"/>
        </w:rPr>
        <w:t>ficará ele constituído em mora, sendo-lhe aplicáveis as respectivas sanções administrativas; e</w:t>
      </w:r>
    </w:p>
    <w:p w14:paraId="3586F48A" w14:textId="77777777" w:rsidR="00D1727B" w:rsidRPr="0069532B" w:rsidRDefault="00D1727B" w:rsidP="00D1727B">
      <w:pPr>
        <w:pStyle w:val="PargrafodaLista"/>
        <w:numPr>
          <w:ilvl w:val="0"/>
          <w:numId w:val="22"/>
        </w:numPr>
        <w:suppressAutoHyphens/>
        <w:spacing w:before="120" w:after="120" w:line="276" w:lineRule="auto"/>
        <w:ind w:left="284" w:firstLine="0"/>
        <w:jc w:val="both"/>
        <w:rPr>
          <w:rFonts w:ascii="Amasis MT Pro" w:eastAsia="Arial" w:hAnsi="Amasis MT Pro" w:cs="Arial"/>
          <w:color w:val="000000" w:themeColor="text1"/>
        </w:rPr>
      </w:pPr>
      <w:r>
        <w:rPr>
          <w:rFonts w:ascii="Amasis MT Pro" w:eastAsia="Arial" w:hAnsi="Amasis MT Pro" w:cs="Arial"/>
          <w:color w:val="000000" w:themeColor="text1"/>
        </w:rPr>
        <w:t>poderá a Administração optar pela extinção do contrato e, nesse caso, adotará as medidas admitidas em lei para a continuidade da execução contratual.</w:t>
      </w:r>
    </w:p>
    <w:p w14:paraId="15602A7A" w14:textId="77777777" w:rsidR="00D1727B" w:rsidRPr="0069532B" w:rsidRDefault="00D1727B" w:rsidP="00D1727B">
      <w:pPr>
        <w:pStyle w:val="PargrafodaLista"/>
        <w:numPr>
          <w:ilvl w:val="1"/>
          <w:numId w:val="17"/>
        </w:numPr>
        <w:jc w:val="both"/>
        <w:rPr>
          <w:rFonts w:ascii="Amasis MT Pro" w:hAnsi="Amasis MT Pro"/>
          <w:b/>
          <w:bCs/>
        </w:rPr>
      </w:pPr>
      <w:r>
        <w:rPr>
          <w:rFonts w:ascii="Amasis MT Pro" w:hAnsi="Amasis MT Pro"/>
        </w:rPr>
        <w:t xml:space="preserve">O contrato poderá ser extinto antes de cumpridas as obrigações nele estipuladas, ou antes do prazo nele fixado, por algum dos motivos previstos no </w:t>
      </w:r>
      <w:hyperlink r:id="rId94" w:anchor="art137" w:history="1">
        <w:r>
          <w:rPr>
            <w:rStyle w:val="Hyperlink"/>
            <w:rFonts w:ascii="Amasis MT Pro" w:hAnsi="Amasis MT Pro"/>
          </w:rPr>
          <w:t>artigo 137 da Lei nº 14.133/21</w:t>
        </w:r>
      </w:hyperlink>
      <w:r>
        <w:rPr>
          <w:rFonts w:ascii="Amasis MT Pro" w:hAnsi="Amasis MT Pro"/>
        </w:rPr>
        <w:t xml:space="preserve">, bem como amigavelmente, </w:t>
      </w:r>
      <w:r>
        <w:rPr>
          <w:rFonts w:ascii="Amasis MT Pro" w:hAnsi="Amasis MT Pro"/>
          <w:color w:val="000000" w:themeColor="text1"/>
        </w:rPr>
        <w:t>assegurados o contraditório e a ampla defesa</w:t>
      </w:r>
      <w:r>
        <w:rPr>
          <w:rFonts w:ascii="Amasis MT Pro" w:hAnsi="Amasis MT Pro"/>
        </w:rPr>
        <w:t>.</w:t>
      </w:r>
    </w:p>
    <w:p w14:paraId="254A43B8" w14:textId="77777777" w:rsidR="00D1727B" w:rsidRPr="0069532B" w:rsidRDefault="00D1727B" w:rsidP="00D1727B">
      <w:pPr>
        <w:pStyle w:val="PargrafodaLista"/>
        <w:numPr>
          <w:ilvl w:val="2"/>
          <w:numId w:val="17"/>
        </w:numPr>
        <w:jc w:val="both"/>
        <w:rPr>
          <w:rFonts w:ascii="Amasis MT Pro" w:hAnsi="Amasis MT Pro"/>
          <w:b/>
          <w:bCs/>
        </w:rPr>
      </w:pPr>
      <w:r>
        <w:rPr>
          <w:rFonts w:ascii="Amasis MT Pro" w:hAnsi="Amasis MT Pro"/>
        </w:rPr>
        <w:t xml:space="preserve">Nesta hipótese, aplicam-se também os </w:t>
      </w:r>
      <w:hyperlink r:id="rId95" w:anchor="art138" w:history="1">
        <w:r>
          <w:rPr>
            <w:rStyle w:val="Hyperlink"/>
            <w:rFonts w:ascii="Amasis MT Pro" w:hAnsi="Amasis MT Pro"/>
          </w:rPr>
          <w:t>artigos 138 e 139</w:t>
        </w:r>
      </w:hyperlink>
      <w:r>
        <w:rPr>
          <w:rFonts w:ascii="Amasis MT Pro" w:hAnsi="Amasis MT Pro"/>
        </w:rPr>
        <w:t xml:space="preserve"> da mesma Lei.</w:t>
      </w:r>
    </w:p>
    <w:p w14:paraId="2D14A291" w14:textId="77777777" w:rsidR="00D1727B" w:rsidRPr="0069532B" w:rsidRDefault="00D1727B" w:rsidP="00D1727B">
      <w:pPr>
        <w:pStyle w:val="PargrafodaLista"/>
        <w:numPr>
          <w:ilvl w:val="2"/>
          <w:numId w:val="17"/>
        </w:numPr>
        <w:jc w:val="both"/>
        <w:rPr>
          <w:rFonts w:ascii="Amasis MT Pro" w:hAnsi="Amasis MT Pro"/>
          <w:b/>
          <w:bCs/>
        </w:rPr>
      </w:pPr>
      <w:r>
        <w:rPr>
          <w:rFonts w:ascii="Amasis MT Pro" w:hAnsi="Amasis MT Pro"/>
        </w:rPr>
        <w:t>A alteração social ou a modificação da finalidade ou da estrutura da empresa não ensejará a extinção se não restringir sua capacidade de concluir o contrato.</w:t>
      </w:r>
    </w:p>
    <w:p w14:paraId="0BAD5B69" w14:textId="77777777" w:rsidR="00D1727B" w:rsidRPr="0069532B" w:rsidRDefault="00D1727B" w:rsidP="00D1727B">
      <w:pPr>
        <w:pStyle w:val="PargrafodaLista"/>
        <w:numPr>
          <w:ilvl w:val="3"/>
          <w:numId w:val="17"/>
        </w:numPr>
        <w:jc w:val="both"/>
        <w:rPr>
          <w:rFonts w:ascii="Amasis MT Pro" w:hAnsi="Amasis MT Pro"/>
          <w:b/>
          <w:bCs/>
        </w:rPr>
      </w:pPr>
      <w:r>
        <w:rPr>
          <w:rFonts w:ascii="Amasis MT Pro" w:hAnsi="Amasis MT Pro"/>
          <w:color w:val="000000" w:themeColor="text1"/>
        </w:rPr>
        <w:t xml:space="preserve">Se a operação </w:t>
      </w:r>
      <w:r>
        <w:rPr>
          <w:rFonts w:ascii="Amasis MT Pro" w:hAnsi="Amasis MT Pro"/>
        </w:rPr>
        <w:t>implicar mudança da pessoa jurídica contratada, deverá ser formalizado termo aditivo para alteração subjetiva.</w:t>
      </w:r>
    </w:p>
    <w:p w14:paraId="1498909B" w14:textId="77777777" w:rsidR="00D1727B" w:rsidRPr="0069532B" w:rsidRDefault="00D1727B" w:rsidP="00D1727B">
      <w:pPr>
        <w:pStyle w:val="PargrafodaLista"/>
        <w:numPr>
          <w:ilvl w:val="1"/>
          <w:numId w:val="17"/>
        </w:numPr>
        <w:jc w:val="both"/>
        <w:rPr>
          <w:rFonts w:ascii="Amasis MT Pro" w:hAnsi="Amasis MT Pro"/>
          <w:b/>
          <w:bCs/>
        </w:rPr>
      </w:pPr>
      <w:r>
        <w:rPr>
          <w:rFonts w:ascii="Amasis MT Pro" w:hAnsi="Amasis MT Pro"/>
        </w:rPr>
        <w:t>O termo de extinção, sempre que possível, será precedido:</w:t>
      </w:r>
    </w:p>
    <w:p w14:paraId="3BF04C65" w14:textId="77777777" w:rsidR="00D1727B" w:rsidRPr="0069532B" w:rsidRDefault="00D1727B" w:rsidP="00D1727B">
      <w:pPr>
        <w:pStyle w:val="PargrafodaLista"/>
        <w:numPr>
          <w:ilvl w:val="2"/>
          <w:numId w:val="17"/>
        </w:numPr>
        <w:jc w:val="both"/>
        <w:rPr>
          <w:rFonts w:ascii="Amasis MT Pro" w:hAnsi="Amasis MT Pro"/>
          <w:b/>
          <w:bCs/>
        </w:rPr>
      </w:pPr>
      <w:r>
        <w:rPr>
          <w:rFonts w:ascii="Amasis MT Pro" w:hAnsi="Amasis MT Pro"/>
        </w:rPr>
        <w:t>Balanço dos eventos contratuais já cumpridos ou parcialmente cumpridos;</w:t>
      </w:r>
    </w:p>
    <w:p w14:paraId="0CAFA07A" w14:textId="77777777" w:rsidR="00D1727B" w:rsidRPr="0069532B" w:rsidRDefault="00D1727B" w:rsidP="00D1727B">
      <w:pPr>
        <w:pStyle w:val="PargrafodaLista"/>
        <w:numPr>
          <w:ilvl w:val="2"/>
          <w:numId w:val="17"/>
        </w:numPr>
        <w:jc w:val="both"/>
        <w:rPr>
          <w:rFonts w:ascii="Amasis MT Pro" w:hAnsi="Amasis MT Pro"/>
          <w:b/>
          <w:bCs/>
        </w:rPr>
      </w:pPr>
      <w:r>
        <w:rPr>
          <w:rFonts w:ascii="Amasis MT Pro" w:hAnsi="Amasis MT Pro"/>
        </w:rPr>
        <w:t>Relação dos pagamentos já efetuados e ainda devidos;</w:t>
      </w:r>
    </w:p>
    <w:p w14:paraId="48AC1D5F" w14:textId="77777777" w:rsidR="00D1727B" w:rsidRPr="0069532B" w:rsidRDefault="00D1727B" w:rsidP="00D1727B">
      <w:pPr>
        <w:pStyle w:val="PargrafodaLista"/>
        <w:numPr>
          <w:ilvl w:val="2"/>
          <w:numId w:val="17"/>
        </w:numPr>
        <w:jc w:val="both"/>
        <w:rPr>
          <w:rFonts w:ascii="Amasis MT Pro" w:hAnsi="Amasis MT Pro"/>
          <w:b/>
          <w:bCs/>
        </w:rPr>
      </w:pPr>
      <w:r>
        <w:rPr>
          <w:rFonts w:ascii="Amasis MT Pro" w:hAnsi="Amasis MT Pro"/>
        </w:rPr>
        <w:t>Indenizações e multas.</w:t>
      </w:r>
    </w:p>
    <w:p w14:paraId="0DEF9012" w14:textId="77777777" w:rsidR="00D1727B" w:rsidRPr="0069532B" w:rsidRDefault="00D1727B" w:rsidP="00D1727B">
      <w:pPr>
        <w:pStyle w:val="PargrafodaLista"/>
        <w:numPr>
          <w:ilvl w:val="1"/>
          <w:numId w:val="17"/>
        </w:numPr>
        <w:jc w:val="both"/>
        <w:rPr>
          <w:rStyle w:val="Hyperlink"/>
          <w:rFonts w:ascii="Amasis MT Pro" w:hAnsi="Amasis MT Pro"/>
          <w:b/>
          <w:bCs/>
          <w:color w:val="auto"/>
          <w:u w:val="none"/>
        </w:rPr>
      </w:pPr>
      <w:r>
        <w:rPr>
          <w:rFonts w:ascii="Amasis MT Pro" w:hAnsi="Amasis MT Pro"/>
        </w:rPr>
        <w:t>A extinção do contrato não configura óbice para o reconhecimento do desequilíbrio econômico-financeiro, hipótese em que será concedida indenização por meio de termo indenizatório (</w:t>
      </w:r>
      <w:hyperlink r:id="rId96" w:anchor="art131">
        <w:r>
          <w:rPr>
            <w:rStyle w:val="Hyperlink"/>
            <w:rFonts w:ascii="Amasis MT Pro" w:hAnsi="Amasis MT Pro"/>
          </w:rPr>
          <w:t xml:space="preserve">art. 131, </w:t>
        </w:r>
        <w:r>
          <w:rPr>
            <w:rStyle w:val="Hyperlink"/>
            <w:rFonts w:ascii="Amasis MT Pro" w:hAnsi="Amasis MT Pro"/>
            <w:i/>
            <w:iCs/>
          </w:rPr>
          <w:t xml:space="preserve">caput, </w:t>
        </w:r>
        <w:r>
          <w:rPr>
            <w:rStyle w:val="Hyperlink"/>
            <w:rFonts w:ascii="Amasis MT Pro" w:hAnsi="Amasis MT Pro"/>
          </w:rPr>
          <w:t>da Lei n.º 14.133, de 2021).</w:t>
        </w:r>
      </w:hyperlink>
    </w:p>
    <w:p w14:paraId="3A76ABC0" w14:textId="77777777" w:rsidR="00D1727B" w:rsidRPr="0069532B" w:rsidRDefault="00D1727B" w:rsidP="00D1727B">
      <w:pPr>
        <w:pStyle w:val="Nivel2"/>
        <w:numPr>
          <w:ilvl w:val="1"/>
          <w:numId w:val="17"/>
        </w:numPr>
        <w:rPr>
          <w:rFonts w:ascii="Amasis MT Pro" w:hAnsi="Amasis MT Pro"/>
          <w:sz w:val="24"/>
          <w:szCs w:val="24"/>
        </w:rPr>
      </w:pPr>
      <w:r>
        <w:rPr>
          <w:rFonts w:ascii="Amasis MT Pro" w:hAnsi="Amasis MT Pro"/>
          <w:sz w:val="24"/>
          <w:szCs w:val="24"/>
        </w:rPr>
        <w:lastRenderedPageBreak/>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75A7BAD7" w14:textId="77777777" w:rsidR="00D1727B" w:rsidRPr="0069532B" w:rsidRDefault="00D1727B" w:rsidP="00D1727B">
      <w:pPr>
        <w:pStyle w:val="PargrafodaLista"/>
        <w:numPr>
          <w:ilvl w:val="0"/>
          <w:numId w:val="17"/>
        </w:numPr>
        <w:jc w:val="both"/>
        <w:rPr>
          <w:rFonts w:ascii="Amasis MT Pro" w:hAnsi="Amasis MT Pro"/>
          <w:b/>
          <w:bCs/>
        </w:rPr>
      </w:pPr>
      <w:r>
        <w:rPr>
          <w:rFonts w:ascii="Amasis MT Pro" w:hAnsi="Amasis MT Pro"/>
          <w:b/>
          <w:bCs/>
        </w:rPr>
        <w:t>CLÁUSULA DÉCIMA QUARTA – DOTAÇÃO ORÇAMENTÁRIA (</w:t>
      </w:r>
      <w:hyperlink r:id="rId97" w:anchor="art92" w:history="1">
        <w:r>
          <w:rPr>
            <w:rStyle w:val="Hyperlink"/>
            <w:rFonts w:ascii="Amasis MT Pro" w:hAnsi="Amasis MT Pro"/>
            <w:b/>
            <w:bCs/>
          </w:rPr>
          <w:t>art. 92, VIII</w:t>
        </w:r>
      </w:hyperlink>
      <w:r>
        <w:rPr>
          <w:rFonts w:ascii="Amasis MT Pro" w:hAnsi="Amasis MT Pro"/>
          <w:b/>
          <w:bCs/>
        </w:rPr>
        <w:t>)</w:t>
      </w:r>
    </w:p>
    <w:p w14:paraId="3EB7BEFE" w14:textId="77777777" w:rsidR="00D1727B" w:rsidRPr="0069532B" w:rsidRDefault="00D1727B" w:rsidP="00FD0A9E">
      <w:pPr>
        <w:pStyle w:val="PargrafodaLista"/>
        <w:numPr>
          <w:ilvl w:val="1"/>
          <w:numId w:val="17"/>
        </w:numPr>
        <w:jc w:val="both"/>
        <w:rPr>
          <w:rFonts w:ascii="Amasis MT Pro" w:hAnsi="Amasis MT Pro"/>
          <w:b/>
          <w:bCs/>
        </w:rPr>
      </w:pPr>
      <w:r>
        <w:rPr>
          <w:rFonts w:ascii="Amasis MT Pro" w:hAnsi="Amasis MT Pro"/>
        </w:rPr>
        <w:t xml:space="preserve">As despesas decorrentes da presente contratação correrão à conta de recursos específicos consignados no Orçamento Geral da União deste exercício, na dotação abaixo discriminada: 05 - Secretaria Municipal de Obras e Meio Ambiente - 1018 - Pavimentações de Vias Públicas - Fonte: 00 e 24. </w:t>
      </w:r>
    </w:p>
    <w:p w14:paraId="2A26FDE7" w14:textId="77777777" w:rsidR="00D1727B" w:rsidRPr="0069532B" w:rsidRDefault="00FD0A9E" w:rsidP="00D1727B">
      <w:pPr>
        <w:pStyle w:val="PargrafodaLista"/>
        <w:numPr>
          <w:ilvl w:val="1"/>
          <w:numId w:val="17"/>
        </w:numPr>
        <w:jc w:val="both"/>
        <w:rPr>
          <w:rFonts w:ascii="Amasis MT Pro" w:hAnsi="Amasis MT Pro"/>
          <w:b/>
          <w:bCs/>
        </w:rPr>
      </w:pPr>
      <w:r>
        <w:rPr>
          <w:rFonts w:ascii="Amasis MT Pro" w:hAnsi="Amasis MT Pro"/>
        </w:rPr>
        <w:t xml:space="preserve">A dotação relativa aos exercícios financeiros subsequentes será indicada após aprovação da Lei Orçamentária respectiva e liberação dos créditos correspondentes, mediante apostilamento. </w:t>
      </w:r>
    </w:p>
    <w:p w14:paraId="34E74269" w14:textId="77777777" w:rsidR="00FD0A9E" w:rsidRPr="0069532B" w:rsidRDefault="00FD0A9E" w:rsidP="00FD0A9E">
      <w:pPr>
        <w:pStyle w:val="PargrafodaLista"/>
        <w:ind w:left="432"/>
        <w:jc w:val="both"/>
        <w:rPr>
          <w:rFonts w:ascii="Amasis MT Pro" w:hAnsi="Amasis MT Pro"/>
          <w:b/>
          <w:bCs/>
        </w:rPr>
      </w:pPr>
    </w:p>
    <w:p w14:paraId="26EB9887" w14:textId="77777777" w:rsidR="00FD0A9E" w:rsidRPr="0069532B" w:rsidRDefault="00FD0A9E" w:rsidP="00FD0A9E">
      <w:pPr>
        <w:pStyle w:val="PargrafodaLista"/>
        <w:numPr>
          <w:ilvl w:val="0"/>
          <w:numId w:val="17"/>
        </w:numPr>
        <w:jc w:val="both"/>
        <w:rPr>
          <w:rFonts w:ascii="Amasis MT Pro" w:hAnsi="Amasis MT Pro"/>
          <w:b/>
          <w:bCs/>
        </w:rPr>
      </w:pPr>
      <w:r>
        <w:rPr>
          <w:rFonts w:ascii="Amasis MT Pro" w:hAnsi="Amasis MT Pro"/>
          <w:b/>
          <w:bCs/>
        </w:rPr>
        <w:t>CLÁUSULA DÉCIMA QUINTA – DOS CASOS OMISSOS (</w:t>
      </w:r>
      <w:hyperlink r:id="rId98" w:anchor="art92" w:history="1">
        <w:r>
          <w:rPr>
            <w:rStyle w:val="Hyperlink"/>
            <w:rFonts w:ascii="Amasis MT Pro" w:hAnsi="Amasis MT Pro"/>
            <w:b/>
            <w:bCs/>
          </w:rPr>
          <w:t>art. 92, III</w:t>
        </w:r>
      </w:hyperlink>
      <w:r>
        <w:rPr>
          <w:rFonts w:ascii="Amasis MT Pro" w:hAnsi="Amasis MT Pro"/>
          <w:b/>
          <w:bCs/>
        </w:rPr>
        <w:t>)</w:t>
      </w:r>
    </w:p>
    <w:p w14:paraId="3747397A" w14:textId="77777777" w:rsidR="00FD0A9E" w:rsidRPr="0069532B" w:rsidRDefault="00FD0A9E" w:rsidP="00FD0A9E">
      <w:pPr>
        <w:pStyle w:val="PargrafodaLista"/>
        <w:numPr>
          <w:ilvl w:val="1"/>
          <w:numId w:val="17"/>
        </w:numPr>
        <w:jc w:val="both"/>
        <w:rPr>
          <w:rFonts w:ascii="Amasis MT Pro" w:hAnsi="Amasis MT Pro"/>
          <w:b/>
          <w:bCs/>
        </w:rPr>
      </w:pPr>
      <w:r>
        <w:rPr>
          <w:rFonts w:ascii="Amasis MT Pro" w:hAnsi="Amasis MT Pro"/>
        </w:rPr>
        <w:t xml:space="preserve">Os casos omissos serão decididos pelo contratante, segundo as disposições contidas na </w:t>
      </w:r>
      <w:hyperlink r:id="rId99" w:history="1">
        <w:r>
          <w:rPr>
            <w:rFonts w:ascii="Amasis MT Pro" w:hAnsi="Amasis MT Pro"/>
          </w:rPr>
          <w:t>Lei nº 14.133, de 2021</w:t>
        </w:r>
      </w:hyperlink>
      <w:r>
        <w:rPr>
          <w:rFonts w:ascii="Amasis MT Pro" w:hAnsi="Amasis MT Pro"/>
        </w:rPr>
        <w:t xml:space="preserve">, e demais normas federais aplicáveis e, subsidiariamente, segundo as disposições contidas na </w:t>
      </w:r>
      <w:hyperlink r:id="rId100" w:history="1">
        <w:r>
          <w:rPr>
            <w:rStyle w:val="Hyperlink"/>
            <w:rFonts w:ascii="Amasis MT Pro" w:hAnsi="Amasis MT Pro"/>
          </w:rPr>
          <w:t>Lei nº 8.078, de 1990 – Código de Defesa do Consumidor</w:t>
        </w:r>
      </w:hyperlink>
      <w:r>
        <w:rPr>
          <w:rFonts w:ascii="Amasis MT Pro" w:hAnsi="Amasis MT Pro"/>
        </w:rPr>
        <w:t xml:space="preserve"> – e normas e princípios gerais dos contratos. </w:t>
      </w:r>
    </w:p>
    <w:p w14:paraId="4274CD45" w14:textId="77777777" w:rsidR="00FD0A9E" w:rsidRPr="0069532B" w:rsidRDefault="00FD0A9E" w:rsidP="00FD0A9E">
      <w:pPr>
        <w:pStyle w:val="PargrafodaLista"/>
        <w:ind w:left="432"/>
        <w:jc w:val="both"/>
        <w:rPr>
          <w:rFonts w:ascii="Amasis MT Pro" w:hAnsi="Amasis MT Pro"/>
          <w:b/>
          <w:bCs/>
        </w:rPr>
      </w:pPr>
    </w:p>
    <w:p w14:paraId="15F3A2A4" w14:textId="77777777" w:rsidR="00FD0A9E" w:rsidRPr="0069532B" w:rsidRDefault="00FD0A9E" w:rsidP="00FD0A9E">
      <w:pPr>
        <w:pStyle w:val="PargrafodaLista"/>
        <w:numPr>
          <w:ilvl w:val="0"/>
          <w:numId w:val="17"/>
        </w:numPr>
        <w:jc w:val="both"/>
        <w:rPr>
          <w:rFonts w:ascii="Amasis MT Pro" w:hAnsi="Amasis MT Pro"/>
          <w:b/>
          <w:bCs/>
        </w:rPr>
      </w:pPr>
      <w:r>
        <w:rPr>
          <w:rFonts w:ascii="Amasis MT Pro" w:hAnsi="Amasis MT Pro"/>
          <w:b/>
          <w:bCs/>
        </w:rPr>
        <w:t>CLÁUSULA DÉCIMA SEXTA – ALTERAÇÕES</w:t>
      </w:r>
    </w:p>
    <w:p w14:paraId="3EB32780" w14:textId="77777777" w:rsidR="00FD0A9E" w:rsidRPr="0069532B" w:rsidRDefault="00FD0A9E" w:rsidP="00FD0A9E">
      <w:pPr>
        <w:pStyle w:val="PargrafodaLista"/>
        <w:numPr>
          <w:ilvl w:val="1"/>
          <w:numId w:val="17"/>
        </w:numPr>
        <w:jc w:val="both"/>
        <w:rPr>
          <w:rFonts w:ascii="Amasis MT Pro" w:hAnsi="Amasis MT Pro"/>
          <w:b/>
          <w:bCs/>
        </w:rPr>
      </w:pPr>
      <w:r>
        <w:rPr>
          <w:rFonts w:ascii="Amasis MT Pro" w:hAnsi="Amasis MT Pro"/>
        </w:rPr>
        <w:t xml:space="preserve">Eventuais alterações contratuais reger-se-ão pela disciplina dos </w:t>
      </w:r>
      <w:hyperlink r:id="rId101" w:anchor="art124" w:history="1">
        <w:r>
          <w:rPr>
            <w:rStyle w:val="Hyperlink"/>
            <w:rFonts w:ascii="Amasis MT Pro" w:hAnsi="Amasis MT Pro"/>
          </w:rPr>
          <w:t>arts. 124 e seguintes da Lei nº 14.133, de 2021</w:t>
        </w:r>
      </w:hyperlink>
      <w:r>
        <w:rPr>
          <w:rFonts w:ascii="Amasis MT Pro" w:hAnsi="Amasis MT Pro"/>
        </w:rPr>
        <w:t>.</w:t>
      </w:r>
    </w:p>
    <w:p w14:paraId="79FF1CA2" w14:textId="77777777" w:rsidR="00FD0A9E" w:rsidRPr="0069532B" w:rsidRDefault="00FD0A9E" w:rsidP="00FD0A9E">
      <w:pPr>
        <w:pStyle w:val="PargrafodaLista"/>
        <w:numPr>
          <w:ilvl w:val="1"/>
          <w:numId w:val="17"/>
        </w:numPr>
        <w:jc w:val="both"/>
        <w:rPr>
          <w:rFonts w:ascii="Amasis MT Pro" w:hAnsi="Amasis MT Pro"/>
          <w:b/>
          <w:bCs/>
        </w:rPr>
      </w:pPr>
      <w:r>
        <w:rPr>
          <w:rFonts w:ascii="Amasis MT Pro" w:hAnsi="Amasis MT Pro"/>
        </w:rPr>
        <w:t>O contratado é obrigado a aceitar, nas mesmas condições contratuais, os acréscimos ou supressões que se fizerem necessários, até o limite de 25% (vinte e cinco por cento) do valor inicial atualizado do contrato.</w:t>
      </w:r>
    </w:p>
    <w:p w14:paraId="4AFA6976" w14:textId="77777777" w:rsidR="00FD0A9E" w:rsidRPr="0069532B" w:rsidRDefault="00FD0A9E" w:rsidP="00FD0A9E">
      <w:pPr>
        <w:pStyle w:val="PargrafodaLista"/>
        <w:numPr>
          <w:ilvl w:val="1"/>
          <w:numId w:val="17"/>
        </w:numPr>
        <w:jc w:val="both"/>
        <w:rPr>
          <w:rFonts w:ascii="Amasis MT Pro" w:hAnsi="Amasis MT Pro"/>
          <w:b/>
          <w:bCs/>
        </w:rPr>
      </w:pPr>
      <w:r>
        <w:rPr>
          <w:rFonts w:ascii="Amasis MT Pro" w:hAnsi="Amasis MT Pro"/>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3ACC264" w14:textId="77777777" w:rsidR="00FD0A9E" w:rsidRPr="0069532B" w:rsidRDefault="00FD0A9E" w:rsidP="00FD0A9E">
      <w:pPr>
        <w:pStyle w:val="PargrafodaLista"/>
        <w:numPr>
          <w:ilvl w:val="1"/>
          <w:numId w:val="17"/>
        </w:numPr>
        <w:jc w:val="both"/>
        <w:rPr>
          <w:rFonts w:ascii="Amasis MT Pro" w:hAnsi="Amasis MT Pro"/>
          <w:b/>
          <w:bCs/>
        </w:rPr>
      </w:pPr>
      <w:r>
        <w:rPr>
          <w:rFonts w:ascii="Amasis MT Pro" w:hAnsi="Amasis MT Pro"/>
        </w:rPr>
        <w:t xml:space="preserve">Registros que não caracterizam alteração do contrato podem ser realizados por simples apostila, dispensada a celebração de termo aditivo, na forma do </w:t>
      </w:r>
      <w:hyperlink r:id="rId102" w:anchor="art136" w:history="1">
        <w:r>
          <w:rPr>
            <w:rStyle w:val="Hyperlink"/>
            <w:rFonts w:ascii="Amasis MT Pro" w:hAnsi="Amasis MT Pro"/>
          </w:rPr>
          <w:t>art. 136 da Lei nº 14.133, de 2021</w:t>
        </w:r>
      </w:hyperlink>
      <w:r>
        <w:rPr>
          <w:rFonts w:ascii="Amasis MT Pro" w:hAnsi="Amasis MT Pro"/>
        </w:rPr>
        <w:t>.</w:t>
      </w:r>
    </w:p>
    <w:p w14:paraId="15AA26BC" w14:textId="77777777" w:rsidR="00FD0A9E" w:rsidRPr="0069532B" w:rsidRDefault="00FD0A9E" w:rsidP="00FD0A9E">
      <w:pPr>
        <w:pStyle w:val="PargrafodaLista"/>
        <w:ind w:left="432"/>
        <w:jc w:val="both"/>
        <w:rPr>
          <w:rFonts w:ascii="Amasis MT Pro" w:hAnsi="Amasis MT Pro"/>
          <w:b/>
          <w:bCs/>
        </w:rPr>
      </w:pPr>
    </w:p>
    <w:p w14:paraId="3B9CBAD0" w14:textId="77777777" w:rsidR="00FD0A9E" w:rsidRPr="0069532B" w:rsidRDefault="00FD0A9E" w:rsidP="00FD0A9E">
      <w:pPr>
        <w:pStyle w:val="PargrafodaLista"/>
        <w:numPr>
          <w:ilvl w:val="0"/>
          <w:numId w:val="17"/>
        </w:numPr>
        <w:jc w:val="both"/>
        <w:rPr>
          <w:rFonts w:ascii="Amasis MT Pro" w:hAnsi="Amasis MT Pro"/>
          <w:b/>
          <w:bCs/>
        </w:rPr>
      </w:pPr>
      <w:r>
        <w:rPr>
          <w:rFonts w:ascii="Amasis MT Pro" w:hAnsi="Amasis MT Pro"/>
          <w:b/>
          <w:bCs/>
        </w:rPr>
        <w:t>CLÁUSULA DÉCIMA SÉTIMA – PUBLICAÇÃO</w:t>
      </w:r>
    </w:p>
    <w:p w14:paraId="06B7801A" w14:textId="77777777" w:rsidR="00FD0A9E" w:rsidRPr="0069532B" w:rsidRDefault="00FD0A9E" w:rsidP="00FD0A9E">
      <w:pPr>
        <w:pStyle w:val="PargrafodaLista"/>
        <w:numPr>
          <w:ilvl w:val="1"/>
          <w:numId w:val="17"/>
        </w:numPr>
        <w:jc w:val="both"/>
        <w:rPr>
          <w:rStyle w:val="Hyperlink"/>
          <w:rFonts w:ascii="Amasis MT Pro" w:hAnsi="Amasis MT Pro"/>
          <w:b/>
          <w:bCs/>
          <w:color w:val="auto"/>
          <w:u w:val="none"/>
        </w:rPr>
      </w:pPr>
      <w:r>
        <w:rPr>
          <w:rFonts w:ascii="Amasis MT Pro" w:hAnsi="Amasis MT Pro"/>
        </w:rPr>
        <w:t xml:space="preserve">Incumbirá ao contratante divulgar o presente instrumento no Portal Nacional de Contratações Públicas (PNCP), na forma prevista no </w:t>
      </w:r>
      <w:hyperlink r:id="rId103" w:anchor="art94" w:history="1">
        <w:r>
          <w:rPr>
            <w:rStyle w:val="Hyperlink"/>
            <w:rFonts w:ascii="Amasis MT Pro" w:hAnsi="Amasis MT Pro"/>
          </w:rPr>
          <w:t>art. 94 da Lei 14.133, de 2021</w:t>
        </w:r>
      </w:hyperlink>
      <w:r>
        <w:rPr>
          <w:rFonts w:ascii="Amasis MT Pro" w:hAnsi="Amasis MT Pro"/>
        </w:rPr>
        <w:t xml:space="preserve">, bem como no respectivo sítio oficial na Internet, em atenção ao art. 91, </w:t>
      </w:r>
      <w:r>
        <w:rPr>
          <w:rFonts w:ascii="Amasis MT Pro" w:hAnsi="Amasis MT Pro"/>
          <w:i/>
          <w:iCs/>
        </w:rPr>
        <w:t>caput,</w:t>
      </w:r>
      <w:r>
        <w:rPr>
          <w:rFonts w:ascii="Amasis MT Pro" w:hAnsi="Amasis MT Pro"/>
        </w:rPr>
        <w:t xml:space="preserve"> da Lei n.º 14.133, de 2021, e ao  </w:t>
      </w:r>
      <w:hyperlink r:id="rId104" w:anchor="art8§2" w:history="1">
        <w:r>
          <w:rPr>
            <w:rStyle w:val="Hyperlink"/>
            <w:rFonts w:ascii="Amasis MT Pro" w:hAnsi="Amasis MT Pro"/>
          </w:rPr>
          <w:t>art. 8º, §2º, da Lei n. 12.527, de 2011</w:t>
        </w:r>
      </w:hyperlink>
      <w:r>
        <w:rPr>
          <w:rFonts w:ascii="Amasis MT Pro" w:hAnsi="Amasis MT Pro"/>
        </w:rPr>
        <w:t xml:space="preserve">, c/c </w:t>
      </w:r>
      <w:hyperlink r:id="rId105" w:anchor="art7§3" w:history="1">
        <w:r>
          <w:rPr>
            <w:rStyle w:val="Hyperlink"/>
            <w:rFonts w:ascii="Amasis MT Pro" w:hAnsi="Amasis MT Pro"/>
          </w:rPr>
          <w:t>art. 7º, §3º, inciso V, do Decreto n. 7.724, de 2012.</w:t>
        </w:r>
      </w:hyperlink>
    </w:p>
    <w:p w14:paraId="48BA244F" w14:textId="77777777" w:rsidR="00FD0A9E" w:rsidRPr="0069532B" w:rsidRDefault="00FD0A9E" w:rsidP="00FD0A9E">
      <w:pPr>
        <w:pStyle w:val="PargrafodaLista"/>
        <w:ind w:left="432"/>
        <w:jc w:val="both"/>
        <w:rPr>
          <w:rStyle w:val="Hyperlink"/>
          <w:rFonts w:ascii="Amasis MT Pro" w:hAnsi="Amasis MT Pro"/>
          <w:b/>
          <w:bCs/>
          <w:color w:val="auto"/>
          <w:u w:val="none"/>
        </w:rPr>
      </w:pPr>
    </w:p>
    <w:p w14:paraId="280FD3C0" w14:textId="77777777" w:rsidR="00FD0A9E" w:rsidRPr="0069532B" w:rsidRDefault="007D1C82" w:rsidP="00FD0A9E">
      <w:pPr>
        <w:pStyle w:val="PargrafodaLista"/>
        <w:numPr>
          <w:ilvl w:val="0"/>
          <w:numId w:val="17"/>
        </w:numPr>
        <w:jc w:val="both"/>
        <w:rPr>
          <w:rFonts w:ascii="Amasis MT Pro" w:hAnsi="Amasis MT Pro"/>
          <w:b/>
          <w:bCs/>
        </w:rPr>
      </w:pPr>
      <w:r>
        <w:rPr>
          <w:rFonts w:ascii="Amasis MT Pro" w:hAnsi="Amasis MT Pro"/>
          <w:b/>
          <w:bCs/>
        </w:rPr>
        <w:t>CLÁUSULA DÉCIMA OITAVA– FORO (</w:t>
      </w:r>
      <w:hyperlink r:id="rId106" w:anchor="art92§1" w:history="1">
        <w:r>
          <w:rPr>
            <w:rStyle w:val="Hyperlink"/>
            <w:rFonts w:ascii="Amasis MT Pro" w:hAnsi="Amasis MT Pro"/>
            <w:b/>
            <w:bCs/>
          </w:rPr>
          <w:t>art. 92, §1º</w:t>
        </w:r>
      </w:hyperlink>
      <w:r>
        <w:rPr>
          <w:rFonts w:ascii="Amasis MT Pro" w:hAnsi="Amasis MT Pro"/>
          <w:b/>
          <w:bCs/>
        </w:rPr>
        <w:t>)</w:t>
      </w:r>
    </w:p>
    <w:p w14:paraId="023B398E" w14:textId="77777777" w:rsidR="007D1C82" w:rsidRPr="0069532B" w:rsidRDefault="007D1C82" w:rsidP="007D1C82">
      <w:pPr>
        <w:pStyle w:val="PargrafodaLista"/>
        <w:numPr>
          <w:ilvl w:val="1"/>
          <w:numId w:val="17"/>
        </w:numPr>
        <w:jc w:val="both"/>
        <w:rPr>
          <w:rStyle w:val="Hyperlink"/>
          <w:rFonts w:ascii="Amasis MT Pro" w:hAnsi="Amasis MT Pro"/>
          <w:b/>
          <w:bCs/>
          <w:color w:val="auto"/>
          <w:u w:val="none"/>
        </w:rPr>
      </w:pPr>
      <w:r>
        <w:rPr>
          <w:rFonts w:ascii="Amasis MT Pro" w:hAnsi="Amasis MT Pro"/>
        </w:rPr>
        <w:lastRenderedPageBreak/>
        <w:t xml:space="preserve">Fica eleito a Comarca de Santo Estevão-BA para dirimir os litígios que decorrerem da execução deste Termo de Contrato que não puderem ser compostos pela conciliação, conforme </w:t>
      </w:r>
      <w:hyperlink r:id="rId107" w:anchor="art92§1" w:history="1">
        <w:r>
          <w:rPr>
            <w:rStyle w:val="Hyperlink"/>
            <w:rFonts w:ascii="Amasis MT Pro" w:hAnsi="Amasis MT Pro"/>
          </w:rPr>
          <w:t>art. 92, §1º, da Lei nº 14.133/21.</w:t>
        </w:r>
      </w:hyperlink>
    </w:p>
    <w:p w14:paraId="351BB708" w14:textId="77777777" w:rsidR="007D1C82" w:rsidRPr="0069532B" w:rsidRDefault="007D1C82" w:rsidP="007D1C82">
      <w:pPr>
        <w:jc w:val="both"/>
        <w:rPr>
          <w:rFonts w:ascii="Amasis MT Pro" w:hAnsi="Amasis MT Pro"/>
          <w:b/>
          <w:bCs/>
        </w:rPr>
      </w:pPr>
    </w:p>
    <w:p w14:paraId="03497B77" w14:textId="77777777" w:rsidR="007D1C82" w:rsidRPr="0069532B" w:rsidRDefault="00E11D9E" w:rsidP="007D1C82">
      <w:pPr>
        <w:jc w:val="both"/>
        <w:rPr>
          <w:rFonts w:ascii="Amasis MT Pro" w:hAnsi="Amasis MT Pro"/>
          <w:b/>
          <w:bCs/>
        </w:rPr>
      </w:pPr>
      <w:r>
        <w:rPr>
          <w:rFonts w:ascii="Amasis MT Pro" w:hAnsi="Amasis MT Pro"/>
          <w:b/>
          <w:bCs/>
        </w:rPr>
        <w:t xml:space="preserve">Santanópolis-BA, dia de mês de ano. </w:t>
      </w:r>
    </w:p>
    <w:p w14:paraId="35122846" w14:textId="77777777" w:rsidR="007D1C82" w:rsidRPr="0069532B" w:rsidRDefault="007D1C82" w:rsidP="007D1C82">
      <w:pPr>
        <w:jc w:val="both"/>
        <w:rPr>
          <w:rFonts w:ascii="Amasis MT Pro" w:hAnsi="Amasis MT Pro"/>
          <w:b/>
          <w:bCs/>
        </w:rPr>
      </w:pPr>
    </w:p>
    <w:p w14:paraId="149FC712" w14:textId="77777777" w:rsidR="007D1C82" w:rsidRPr="0069532B" w:rsidRDefault="007D1C82" w:rsidP="007D1C82">
      <w:pPr>
        <w:jc w:val="both"/>
        <w:rPr>
          <w:rFonts w:ascii="Amasis MT Pro" w:hAnsi="Amasis MT Pro"/>
          <w:b/>
          <w:bCs/>
        </w:rPr>
      </w:pPr>
    </w:p>
    <w:p w14:paraId="50A4CC83" w14:textId="77777777" w:rsidR="007D1C82" w:rsidRPr="0069532B" w:rsidRDefault="007D1C82" w:rsidP="007D1C82">
      <w:pPr>
        <w:jc w:val="center"/>
        <w:rPr>
          <w:rFonts w:ascii="Amasis MT Pro" w:hAnsi="Amasis MT Pro"/>
          <w:b/>
          <w:bCs/>
        </w:rPr>
      </w:pPr>
    </w:p>
    <w:p w14:paraId="5D46A8A9" w14:textId="77777777" w:rsidR="007D1C82" w:rsidRPr="0069532B" w:rsidRDefault="007D1C82" w:rsidP="007D1C82">
      <w:pPr>
        <w:jc w:val="center"/>
        <w:rPr>
          <w:rFonts w:ascii="Amasis MT Pro" w:hAnsi="Amasis MT Pro"/>
          <w:b/>
          <w:bCs/>
        </w:rPr>
      </w:pPr>
    </w:p>
    <w:p w14:paraId="7AC14AE2" w14:textId="77777777" w:rsidR="007D1C82" w:rsidRPr="0069532B" w:rsidRDefault="007D1C82" w:rsidP="007D1C82">
      <w:pPr>
        <w:jc w:val="center"/>
        <w:rPr>
          <w:rFonts w:ascii="Amasis MT Pro" w:hAnsi="Amasis MT Pro"/>
          <w:b/>
          <w:bCs/>
        </w:rPr>
      </w:pPr>
      <w:r>
        <w:rPr>
          <w:rFonts w:ascii="Amasis MT Pro" w:hAnsi="Amasis MT Pro"/>
          <w:b/>
          <w:bCs/>
        </w:rPr>
        <w:t>Representante Legal do CONTRATANTE</w:t>
      </w:r>
    </w:p>
    <w:p w14:paraId="6462CB17" w14:textId="77777777" w:rsidR="007D1C82" w:rsidRPr="0069532B" w:rsidRDefault="007D1C82" w:rsidP="007D1C82">
      <w:pPr>
        <w:jc w:val="center"/>
        <w:rPr>
          <w:rFonts w:ascii="Amasis MT Pro" w:hAnsi="Amasis MT Pro"/>
          <w:b/>
          <w:bCs/>
        </w:rPr>
      </w:pPr>
    </w:p>
    <w:p w14:paraId="3D162F76" w14:textId="77777777" w:rsidR="007D1C82" w:rsidRPr="0069532B" w:rsidRDefault="007D1C82" w:rsidP="007D1C82">
      <w:pPr>
        <w:jc w:val="center"/>
        <w:rPr>
          <w:rFonts w:ascii="Amasis MT Pro" w:hAnsi="Amasis MT Pro"/>
          <w:b/>
          <w:bCs/>
        </w:rPr>
      </w:pPr>
    </w:p>
    <w:p w14:paraId="1727903F" w14:textId="77777777" w:rsidR="007D1C82" w:rsidRPr="0069532B" w:rsidRDefault="007D1C82" w:rsidP="007D1C82">
      <w:pPr>
        <w:jc w:val="center"/>
        <w:rPr>
          <w:rFonts w:ascii="Amasis MT Pro" w:hAnsi="Amasis MT Pro"/>
          <w:b/>
          <w:bCs/>
        </w:rPr>
      </w:pPr>
    </w:p>
    <w:p w14:paraId="63D57436" w14:textId="77777777" w:rsidR="007D1C82" w:rsidRPr="0069532B" w:rsidRDefault="007D1C82" w:rsidP="007D1C82">
      <w:pPr>
        <w:jc w:val="center"/>
        <w:rPr>
          <w:rFonts w:ascii="Amasis MT Pro" w:hAnsi="Amasis MT Pro"/>
          <w:b/>
          <w:bCs/>
        </w:rPr>
      </w:pPr>
      <w:r>
        <w:rPr>
          <w:rFonts w:ascii="Amasis MT Pro" w:hAnsi="Amasis MT Pro"/>
          <w:b/>
          <w:bCs/>
        </w:rPr>
        <w:t>Representante Legal do CONTRATADO</w:t>
      </w:r>
    </w:p>
    <w:p w14:paraId="0ED825B8" w14:textId="77777777" w:rsidR="007D1C82" w:rsidRPr="0069532B" w:rsidRDefault="007D1C82" w:rsidP="007D1C82">
      <w:pPr>
        <w:jc w:val="center"/>
        <w:rPr>
          <w:rFonts w:ascii="Amasis MT Pro" w:hAnsi="Amasis MT Pro"/>
          <w:b/>
          <w:bCs/>
        </w:rPr>
      </w:pPr>
    </w:p>
    <w:p w14:paraId="152BBF1D" w14:textId="77777777" w:rsidR="007D1C82" w:rsidRPr="0069532B" w:rsidRDefault="007D1C82" w:rsidP="007D1C82">
      <w:pPr>
        <w:jc w:val="center"/>
        <w:rPr>
          <w:rFonts w:ascii="Amasis MT Pro" w:hAnsi="Amasis MT Pro"/>
          <w:b/>
          <w:bCs/>
        </w:rPr>
      </w:pPr>
    </w:p>
    <w:p w14:paraId="4A4F8903" w14:textId="77777777" w:rsidR="007D1C82" w:rsidRPr="0069532B" w:rsidRDefault="007D1C82" w:rsidP="007D1C82">
      <w:pPr>
        <w:jc w:val="center"/>
        <w:rPr>
          <w:rFonts w:ascii="Amasis MT Pro" w:hAnsi="Amasis MT Pro"/>
          <w:b/>
          <w:bCs/>
        </w:rPr>
      </w:pPr>
    </w:p>
    <w:p w14:paraId="68480AE2" w14:textId="77777777" w:rsidR="007D1C82" w:rsidRPr="0069532B" w:rsidRDefault="007D1C82" w:rsidP="007D1C82">
      <w:pPr>
        <w:rPr>
          <w:rFonts w:ascii="Amasis MT Pro" w:hAnsi="Amasis MT Pro"/>
          <w:b/>
          <w:bCs/>
        </w:rPr>
      </w:pPr>
    </w:p>
    <w:p w14:paraId="2ED6754A" w14:textId="77777777" w:rsidR="007D1C82" w:rsidRPr="0069532B" w:rsidRDefault="007D1C82" w:rsidP="007D1C82">
      <w:pPr>
        <w:jc w:val="both"/>
        <w:rPr>
          <w:rFonts w:ascii="Amasis MT Pro" w:hAnsi="Amasis MT Pro"/>
          <w:b/>
          <w:bCs/>
        </w:rPr>
      </w:pPr>
      <w:r>
        <w:rPr>
          <w:rFonts w:ascii="Amasis MT Pro" w:hAnsi="Amasis MT Pro"/>
          <w:b/>
          <w:bCs/>
        </w:rPr>
        <w:t>TESTEMUNHAS:</w:t>
      </w:r>
    </w:p>
    <w:p w14:paraId="745E7504" w14:textId="77777777" w:rsidR="007D1C82" w:rsidRPr="0069532B" w:rsidRDefault="007D1C82" w:rsidP="007D1C82">
      <w:pPr>
        <w:jc w:val="both"/>
        <w:rPr>
          <w:rFonts w:ascii="Amasis MT Pro" w:hAnsi="Amasis MT Pro"/>
          <w:b/>
          <w:bCs/>
        </w:rPr>
      </w:pPr>
    </w:p>
    <w:p w14:paraId="66BC1230" w14:textId="77777777" w:rsidR="007D1C82" w:rsidRPr="0069532B" w:rsidRDefault="007D1C82" w:rsidP="007D1C82">
      <w:pPr>
        <w:jc w:val="both"/>
        <w:rPr>
          <w:rFonts w:ascii="Amasis MT Pro" w:hAnsi="Amasis MT Pro"/>
          <w:b/>
          <w:bCs/>
        </w:rPr>
      </w:pPr>
    </w:p>
    <w:p w14:paraId="58129F51" w14:textId="77777777" w:rsidR="007D1C82" w:rsidRPr="0069532B" w:rsidRDefault="007D1C82" w:rsidP="007D1C82">
      <w:pPr>
        <w:jc w:val="both"/>
        <w:rPr>
          <w:rFonts w:ascii="Amasis MT Pro" w:hAnsi="Amasis MT Pro"/>
          <w:b/>
          <w:bCs/>
        </w:rPr>
      </w:pPr>
      <w:r>
        <w:rPr>
          <w:rFonts w:ascii="Amasis MT Pro" w:hAnsi="Amasis MT Pro"/>
          <w:b/>
          <w:bCs/>
        </w:rPr>
        <w:t xml:space="preserve">1 - </w:t>
      </w:r>
    </w:p>
    <w:p w14:paraId="5D76C522" w14:textId="77777777" w:rsidR="007D1C82" w:rsidRPr="0069532B" w:rsidRDefault="007D1C82" w:rsidP="007D1C82">
      <w:pPr>
        <w:jc w:val="both"/>
        <w:rPr>
          <w:rFonts w:ascii="Amasis MT Pro" w:hAnsi="Amasis MT Pro"/>
          <w:b/>
          <w:bCs/>
        </w:rPr>
      </w:pPr>
    </w:p>
    <w:p w14:paraId="307599F8" w14:textId="77777777" w:rsidR="007D1C82" w:rsidRPr="0069532B" w:rsidRDefault="007D1C82" w:rsidP="007D1C82">
      <w:pPr>
        <w:jc w:val="both"/>
        <w:rPr>
          <w:rFonts w:ascii="Amasis MT Pro" w:hAnsi="Amasis MT Pro"/>
          <w:b/>
          <w:bCs/>
        </w:rPr>
      </w:pPr>
    </w:p>
    <w:p w14:paraId="2AA09929" w14:textId="77777777" w:rsidR="007D1C82" w:rsidRPr="0069532B" w:rsidRDefault="007D1C82" w:rsidP="007D1C82">
      <w:pPr>
        <w:jc w:val="both"/>
        <w:rPr>
          <w:rFonts w:ascii="Amasis MT Pro" w:hAnsi="Amasis MT Pro"/>
          <w:b/>
          <w:bCs/>
        </w:rPr>
      </w:pPr>
      <w:r>
        <w:rPr>
          <w:rFonts w:ascii="Amasis MT Pro" w:hAnsi="Amasis MT Pro"/>
          <w:b/>
          <w:bCs/>
        </w:rPr>
        <w:t xml:space="preserve">2 - </w:t>
      </w:r>
    </w:p>
    <w:p w14:paraId="6E207A1B" w14:textId="77777777" w:rsidR="007D1C82" w:rsidRPr="0069532B" w:rsidRDefault="007D1C82" w:rsidP="007D1C82">
      <w:pPr>
        <w:jc w:val="center"/>
        <w:rPr>
          <w:rFonts w:ascii="Amasis MT Pro" w:hAnsi="Amasis MT Pro"/>
          <w:b/>
          <w:bCs/>
        </w:rPr>
      </w:pPr>
    </w:p>
    <w:p w14:paraId="6EF95132" w14:textId="77777777" w:rsidR="00750C19" w:rsidRPr="0069532B" w:rsidRDefault="00750C19" w:rsidP="002A69AE">
      <w:pPr>
        <w:pStyle w:val="PargrafodaLista"/>
        <w:ind w:left="432"/>
        <w:jc w:val="center"/>
        <w:rPr>
          <w:rFonts w:ascii="Amasis MT Pro" w:hAnsi="Amasis MT Pro"/>
        </w:rPr>
      </w:pPr>
    </w:p>
    <w:p w14:paraId="6DACE0E0" w14:textId="77777777" w:rsidR="00750C19" w:rsidRPr="0069532B" w:rsidRDefault="00750C19" w:rsidP="00A03E11">
      <w:pPr>
        <w:pStyle w:val="PargrafodaLista"/>
        <w:ind w:left="432"/>
        <w:jc w:val="both"/>
        <w:rPr>
          <w:rFonts w:ascii="Amasis MT Pro" w:hAnsi="Amasis MT Pro"/>
        </w:rPr>
      </w:pPr>
    </w:p>
    <w:p w14:paraId="1C3BD901" w14:textId="77777777" w:rsidR="000630B5" w:rsidRPr="0069532B" w:rsidRDefault="000630B5" w:rsidP="00A03E11">
      <w:pPr>
        <w:pStyle w:val="PargrafodaLista"/>
        <w:ind w:left="432"/>
        <w:jc w:val="both"/>
        <w:rPr>
          <w:rFonts w:ascii="Amasis MT Pro" w:hAnsi="Amasis MT Pro"/>
        </w:rPr>
      </w:pPr>
    </w:p>
    <w:p w14:paraId="3F00B6EF" w14:textId="77777777" w:rsidR="000630B5" w:rsidRPr="0069532B" w:rsidRDefault="000630B5" w:rsidP="00A03E11">
      <w:pPr>
        <w:pStyle w:val="PargrafodaLista"/>
        <w:ind w:left="432"/>
        <w:jc w:val="both"/>
        <w:rPr>
          <w:rFonts w:ascii="Amasis MT Pro" w:hAnsi="Amasis MT Pro"/>
        </w:rPr>
      </w:pPr>
    </w:p>
    <w:p w14:paraId="1976B1D0" w14:textId="77777777" w:rsidR="000630B5" w:rsidRPr="0069532B" w:rsidRDefault="000630B5" w:rsidP="00A03E11">
      <w:pPr>
        <w:pStyle w:val="PargrafodaLista"/>
        <w:ind w:left="432"/>
        <w:jc w:val="both"/>
        <w:rPr>
          <w:rFonts w:ascii="Amasis MT Pro" w:hAnsi="Amasis MT Pro"/>
        </w:rPr>
      </w:pPr>
    </w:p>
    <w:p w14:paraId="79903ADF" w14:textId="77777777" w:rsidR="000630B5" w:rsidRPr="0069532B" w:rsidRDefault="000630B5" w:rsidP="00A03E11">
      <w:pPr>
        <w:pStyle w:val="PargrafodaLista"/>
        <w:ind w:left="432"/>
        <w:jc w:val="both"/>
        <w:rPr>
          <w:rFonts w:ascii="Amasis MT Pro" w:hAnsi="Amasis MT Pro"/>
        </w:rPr>
      </w:pPr>
    </w:p>
    <w:p w14:paraId="2D2F73B3" w14:textId="77777777" w:rsidR="000630B5" w:rsidRPr="0069532B" w:rsidRDefault="000630B5" w:rsidP="00A03E11">
      <w:pPr>
        <w:pStyle w:val="PargrafodaLista"/>
        <w:ind w:left="432"/>
        <w:jc w:val="both"/>
        <w:rPr>
          <w:rFonts w:ascii="Amasis MT Pro" w:hAnsi="Amasis MT Pro"/>
        </w:rPr>
      </w:pPr>
    </w:p>
    <w:p w14:paraId="10766914" w14:textId="77777777" w:rsidR="000630B5" w:rsidRPr="0069532B" w:rsidRDefault="000630B5" w:rsidP="00A03E11">
      <w:pPr>
        <w:pStyle w:val="PargrafodaLista"/>
        <w:ind w:left="432"/>
        <w:jc w:val="both"/>
        <w:rPr>
          <w:rFonts w:ascii="Amasis MT Pro" w:hAnsi="Amasis MT Pro"/>
        </w:rPr>
      </w:pPr>
    </w:p>
    <w:p w14:paraId="29A9EFF2" w14:textId="77777777" w:rsidR="000630B5" w:rsidRPr="0069532B" w:rsidRDefault="000630B5" w:rsidP="00A03E11">
      <w:pPr>
        <w:pStyle w:val="PargrafodaLista"/>
        <w:ind w:left="432"/>
        <w:jc w:val="both"/>
        <w:rPr>
          <w:rFonts w:ascii="Amasis MT Pro" w:hAnsi="Amasis MT Pro"/>
        </w:rPr>
      </w:pPr>
    </w:p>
    <w:p w14:paraId="7766DBEC" w14:textId="77777777" w:rsidR="000630B5" w:rsidRPr="0069532B" w:rsidRDefault="000630B5" w:rsidP="00A03E11">
      <w:pPr>
        <w:pStyle w:val="PargrafodaLista"/>
        <w:ind w:left="432"/>
        <w:jc w:val="both"/>
        <w:rPr>
          <w:rFonts w:ascii="Amasis MT Pro" w:hAnsi="Amasis MT Pro"/>
        </w:rPr>
      </w:pPr>
    </w:p>
    <w:p w14:paraId="400FD1BD" w14:textId="77777777" w:rsidR="000630B5" w:rsidRPr="0069532B" w:rsidRDefault="000630B5" w:rsidP="00A03E11">
      <w:pPr>
        <w:pStyle w:val="PargrafodaLista"/>
        <w:ind w:left="432"/>
        <w:jc w:val="both"/>
        <w:rPr>
          <w:rFonts w:ascii="Amasis MT Pro" w:hAnsi="Amasis MT Pro"/>
        </w:rPr>
      </w:pPr>
    </w:p>
    <w:p w14:paraId="39EE13CE" w14:textId="77777777" w:rsidR="000630B5" w:rsidRPr="0069532B" w:rsidRDefault="000630B5" w:rsidP="00A03E11">
      <w:pPr>
        <w:pStyle w:val="PargrafodaLista"/>
        <w:ind w:left="432"/>
        <w:jc w:val="both"/>
        <w:rPr>
          <w:rFonts w:ascii="Amasis MT Pro" w:hAnsi="Amasis MT Pro"/>
        </w:rPr>
      </w:pPr>
    </w:p>
    <w:p w14:paraId="7D7A9EFF" w14:textId="77777777" w:rsidR="000630B5" w:rsidRPr="0069532B" w:rsidRDefault="000630B5" w:rsidP="00A03E11">
      <w:pPr>
        <w:pStyle w:val="PargrafodaLista"/>
        <w:ind w:left="432"/>
        <w:jc w:val="both"/>
        <w:rPr>
          <w:rFonts w:ascii="Amasis MT Pro" w:hAnsi="Amasis MT Pro"/>
        </w:rPr>
      </w:pPr>
    </w:p>
    <w:p w14:paraId="6432A2AE" w14:textId="77777777" w:rsidR="000630B5" w:rsidRPr="0069532B" w:rsidRDefault="000630B5" w:rsidP="00A03E11">
      <w:pPr>
        <w:pStyle w:val="PargrafodaLista"/>
        <w:ind w:left="432"/>
        <w:jc w:val="both"/>
        <w:rPr>
          <w:rFonts w:ascii="Amasis MT Pro" w:hAnsi="Amasis MT Pro"/>
        </w:rPr>
      </w:pPr>
    </w:p>
    <w:p w14:paraId="0597EBC5" w14:textId="77777777" w:rsidR="000630B5" w:rsidRPr="0069532B" w:rsidRDefault="000630B5" w:rsidP="00A03E11">
      <w:pPr>
        <w:pStyle w:val="PargrafodaLista"/>
        <w:ind w:left="432"/>
        <w:jc w:val="both"/>
        <w:rPr>
          <w:rFonts w:ascii="Amasis MT Pro" w:hAnsi="Amasis MT Pro"/>
        </w:rPr>
      </w:pPr>
    </w:p>
    <w:p w14:paraId="303C9007" w14:textId="77777777" w:rsidR="000630B5" w:rsidRPr="0069532B" w:rsidRDefault="000630B5" w:rsidP="00A03E11">
      <w:pPr>
        <w:pStyle w:val="PargrafodaLista"/>
        <w:ind w:left="432"/>
        <w:jc w:val="both"/>
        <w:rPr>
          <w:rFonts w:ascii="Amasis MT Pro" w:hAnsi="Amasis MT Pro"/>
        </w:rPr>
      </w:pPr>
    </w:p>
    <w:p w14:paraId="1E6E1D82" w14:textId="77777777" w:rsidR="000630B5" w:rsidRPr="0069532B" w:rsidRDefault="000630B5" w:rsidP="00A03E11">
      <w:pPr>
        <w:pStyle w:val="PargrafodaLista"/>
        <w:ind w:left="432"/>
        <w:jc w:val="both"/>
        <w:rPr>
          <w:rFonts w:ascii="Amasis MT Pro" w:hAnsi="Amasis MT Pro"/>
        </w:rPr>
      </w:pPr>
    </w:p>
    <w:p w14:paraId="016ECA37" w14:textId="77777777" w:rsidR="000630B5" w:rsidRPr="0069532B" w:rsidRDefault="000630B5" w:rsidP="00A03E11">
      <w:pPr>
        <w:pStyle w:val="PargrafodaLista"/>
        <w:ind w:left="432"/>
        <w:jc w:val="both"/>
        <w:rPr>
          <w:rFonts w:ascii="Amasis MT Pro" w:hAnsi="Amasis MT Pro"/>
        </w:rPr>
      </w:pPr>
    </w:p>
    <w:p w14:paraId="1250461F" w14:textId="77777777" w:rsidR="000630B5" w:rsidRPr="0069532B" w:rsidRDefault="000630B5" w:rsidP="00A03E11">
      <w:pPr>
        <w:pStyle w:val="PargrafodaLista"/>
        <w:ind w:left="432"/>
        <w:jc w:val="both"/>
        <w:rPr>
          <w:rFonts w:ascii="Amasis MT Pro" w:hAnsi="Amasis MT Pro"/>
        </w:rPr>
      </w:pPr>
    </w:p>
    <w:p w14:paraId="2C9ED833" w14:textId="77777777" w:rsidR="000630B5" w:rsidRPr="0069532B" w:rsidRDefault="000630B5" w:rsidP="00A03E11">
      <w:pPr>
        <w:pStyle w:val="PargrafodaLista"/>
        <w:ind w:left="432"/>
        <w:jc w:val="both"/>
        <w:rPr>
          <w:rFonts w:ascii="Amasis MT Pro" w:hAnsi="Amasis MT Pro"/>
        </w:rPr>
      </w:pPr>
    </w:p>
    <w:p w14:paraId="64D8DFB3" w14:textId="77777777" w:rsidR="000630B5" w:rsidRPr="0069532B" w:rsidRDefault="000630B5" w:rsidP="00A03E11">
      <w:pPr>
        <w:pStyle w:val="PargrafodaLista"/>
        <w:ind w:left="432"/>
        <w:jc w:val="both"/>
        <w:rPr>
          <w:rFonts w:ascii="Amasis MT Pro" w:hAnsi="Amasis MT Pro"/>
        </w:rPr>
      </w:pPr>
    </w:p>
    <w:p w14:paraId="6F0ABCF0" w14:textId="77777777" w:rsidR="000630B5" w:rsidRPr="0069532B" w:rsidRDefault="00BA08DD" w:rsidP="00182BD5">
      <w:pPr>
        <w:pStyle w:val="PargrafodaLista"/>
        <w:ind w:left="432"/>
        <w:jc w:val="center"/>
        <w:outlineLvl w:val="0"/>
        <w:rPr>
          <w:rFonts w:ascii="Amasis MT Pro" w:hAnsi="Amasis MT Pro"/>
          <w:b/>
          <w:bCs/>
        </w:rPr>
      </w:pPr>
      <w:r>
        <w:rPr>
          <w:rFonts w:ascii="Amasis MT Pro" w:hAnsi="Amasis MT Pro"/>
          <w:b/>
          <w:bCs/>
        </w:rPr>
        <w:lastRenderedPageBreak/>
        <w:t>ANEXO III</w:t>
      </w:r>
    </w:p>
    <w:p w14:paraId="09FF42CB" w14:textId="77777777" w:rsidR="000630B5" w:rsidRPr="0069532B" w:rsidRDefault="00BA08DD" w:rsidP="000630B5">
      <w:pPr>
        <w:pStyle w:val="PargrafodaLista"/>
        <w:ind w:left="432"/>
        <w:jc w:val="center"/>
        <w:rPr>
          <w:rFonts w:ascii="Amasis MT Pro" w:hAnsi="Amasis MT Pro"/>
          <w:b/>
          <w:bCs/>
        </w:rPr>
      </w:pPr>
      <w:r>
        <w:rPr>
          <w:rFonts w:ascii="Amasis MT Pro" w:hAnsi="Amasis MT Pro"/>
          <w:b/>
          <w:bCs/>
        </w:rPr>
        <w:t>MODELO DE DECLARAÇÃO NEGATIVA DE VÍNCULO COM O SERVIÇO PÚBLICO</w:t>
      </w:r>
    </w:p>
    <w:p w14:paraId="20B2261D" w14:textId="77777777" w:rsidR="000630B5" w:rsidRPr="0069532B" w:rsidRDefault="000630B5" w:rsidP="000630B5">
      <w:pPr>
        <w:pStyle w:val="PargrafodaLista"/>
        <w:ind w:left="432"/>
        <w:jc w:val="center"/>
        <w:rPr>
          <w:rFonts w:ascii="Amasis MT Pro" w:hAnsi="Amasis MT Pro"/>
          <w:b/>
          <w:bCs/>
        </w:rPr>
      </w:pPr>
    </w:p>
    <w:p w14:paraId="6D6CDB22" w14:textId="77777777" w:rsidR="000630B5" w:rsidRPr="0069532B" w:rsidRDefault="000630B5" w:rsidP="000630B5">
      <w:pPr>
        <w:pStyle w:val="PargrafodaLista"/>
        <w:ind w:left="432"/>
        <w:jc w:val="both"/>
        <w:rPr>
          <w:rFonts w:ascii="Amasis MT Pro" w:hAnsi="Amasis MT Pro"/>
        </w:rPr>
      </w:pPr>
      <w:r>
        <w:rPr>
          <w:rFonts w:ascii="Amasis MT Pro" w:hAnsi="Amasis MT Pro"/>
        </w:rPr>
        <w:t xml:space="preserve">A empresa  , inscrita no CNPJ/MF sob nº  </w:t>
      </w:r>
      <w:r>
        <w:rPr>
          <w:rFonts w:ascii="Amasis MT Pro" w:hAnsi="Amasis MT Pro"/>
        </w:rPr>
        <w:tab/>
        <w:t xml:space="preserve">, por intermédio de seu representante legal o(a) Sr.(a)  </w:t>
      </w:r>
      <w:r>
        <w:rPr>
          <w:rFonts w:ascii="Amasis MT Pro" w:hAnsi="Amasis MT Pro"/>
        </w:rPr>
        <w:tab/>
        <w:t xml:space="preserve">, portador da carteira de identidade nº  </w:t>
      </w:r>
      <w:r>
        <w:rPr>
          <w:rFonts w:ascii="Amasis MT Pro" w:hAnsi="Amasis MT Pro"/>
        </w:rPr>
        <w:tab/>
        <w:t xml:space="preserve">e do CPF nº  </w:t>
      </w:r>
      <w:r>
        <w:rPr>
          <w:rFonts w:ascii="Amasis MT Pro" w:hAnsi="Amasis MT Pro"/>
        </w:rPr>
        <w:tab/>
        <w:t xml:space="preserve">, declara que não possui, em seu quadro funcional e composição societária, agente público pertencente à entidade contratante, e que não possui parentes em linha reta ou colateral, por consanguinidade ou afinidade até 3º grau, e/ou não possui cônjuge ou companheiro(a) servidor da entidade contratante, de ocupante de cargo em comissão ou função de confiança e que exerça suas funções na área responsável pela presente demanda ou contratação. </w:t>
      </w:r>
    </w:p>
    <w:p w14:paraId="041F94D3" w14:textId="77777777" w:rsidR="000630B5" w:rsidRPr="0069532B" w:rsidRDefault="000630B5" w:rsidP="000630B5">
      <w:pPr>
        <w:pStyle w:val="PargrafodaLista"/>
        <w:ind w:left="432"/>
        <w:jc w:val="center"/>
        <w:rPr>
          <w:rFonts w:ascii="Amasis MT Pro" w:hAnsi="Amasis MT Pro"/>
        </w:rPr>
      </w:pPr>
    </w:p>
    <w:p w14:paraId="4A9D24AA" w14:textId="77777777" w:rsidR="000630B5" w:rsidRPr="0069532B" w:rsidRDefault="000630B5" w:rsidP="000630B5">
      <w:pPr>
        <w:pStyle w:val="PargrafodaLista"/>
        <w:ind w:left="432"/>
        <w:jc w:val="both"/>
        <w:rPr>
          <w:rFonts w:ascii="Amasis MT Pro" w:hAnsi="Amasis MT Pro"/>
          <w:b/>
          <w:bCs/>
        </w:rPr>
      </w:pPr>
      <w:r>
        <w:rPr>
          <w:rFonts w:ascii="Amasis MT Pro" w:hAnsi="Amasis MT Pro"/>
          <w:b/>
          <w:bCs/>
        </w:rPr>
        <w:t xml:space="preserve">Local, dia do mês do ano. </w:t>
      </w:r>
    </w:p>
    <w:p w14:paraId="09946893" w14:textId="77777777" w:rsidR="000630B5" w:rsidRPr="0069532B" w:rsidRDefault="000630B5" w:rsidP="000630B5">
      <w:pPr>
        <w:pStyle w:val="PargrafodaLista"/>
        <w:ind w:left="432"/>
        <w:jc w:val="center"/>
        <w:rPr>
          <w:rFonts w:ascii="Amasis MT Pro" w:hAnsi="Amasis MT Pro"/>
          <w:b/>
          <w:bCs/>
        </w:rPr>
      </w:pPr>
      <w:r>
        <w:rPr>
          <w:rFonts w:ascii="Amasis MT Pro" w:hAnsi="Amasis MT Pro"/>
          <w:b/>
          <w:bCs/>
        </w:rPr>
        <w:t xml:space="preserve"> </w:t>
      </w:r>
    </w:p>
    <w:p w14:paraId="1D7C8893" w14:textId="77777777" w:rsidR="000630B5" w:rsidRPr="0069532B" w:rsidRDefault="000630B5" w:rsidP="000630B5">
      <w:pPr>
        <w:pStyle w:val="PargrafodaLista"/>
        <w:ind w:left="432"/>
        <w:jc w:val="center"/>
        <w:rPr>
          <w:rFonts w:ascii="Amasis MT Pro" w:hAnsi="Amasis MT Pro"/>
          <w:b/>
          <w:bCs/>
        </w:rPr>
      </w:pPr>
      <w:r>
        <w:rPr>
          <w:rFonts w:ascii="Amasis MT Pro" w:hAnsi="Amasis MT Pro"/>
          <w:b/>
          <w:bCs/>
        </w:rPr>
        <w:t xml:space="preserve"> </w:t>
      </w:r>
    </w:p>
    <w:p w14:paraId="4D903995" w14:textId="77777777" w:rsidR="000630B5" w:rsidRPr="0069532B" w:rsidRDefault="000630B5" w:rsidP="000630B5">
      <w:pPr>
        <w:pStyle w:val="PargrafodaLista"/>
        <w:ind w:left="432"/>
        <w:jc w:val="center"/>
        <w:rPr>
          <w:rFonts w:ascii="Amasis MT Pro" w:hAnsi="Amasis MT Pro"/>
          <w:b/>
          <w:bCs/>
        </w:rPr>
      </w:pPr>
      <w:r>
        <w:rPr>
          <w:rFonts w:ascii="Amasis MT Pro" w:hAnsi="Amasis MT Pro"/>
          <w:b/>
          <w:bCs/>
        </w:rPr>
        <w:t xml:space="preserve"> </w:t>
      </w:r>
    </w:p>
    <w:p w14:paraId="30FDDC3A" w14:textId="77777777" w:rsidR="000630B5" w:rsidRPr="0069532B" w:rsidRDefault="000630B5" w:rsidP="000630B5">
      <w:pPr>
        <w:pStyle w:val="PargrafodaLista"/>
        <w:ind w:left="432"/>
        <w:jc w:val="center"/>
        <w:rPr>
          <w:rFonts w:ascii="Amasis MT Pro" w:hAnsi="Amasis MT Pro"/>
          <w:b/>
          <w:bCs/>
        </w:rPr>
      </w:pPr>
      <w:r>
        <w:rPr>
          <w:rFonts w:ascii="Amasis MT Pro" w:hAnsi="Amasis MT Pro"/>
          <w:b/>
          <w:bCs/>
        </w:rPr>
        <w:t xml:space="preserve">RAZÃO SOCIAL CNPJ </w:t>
      </w:r>
    </w:p>
    <w:p w14:paraId="15F66168" w14:textId="77777777" w:rsidR="000630B5" w:rsidRPr="0069532B" w:rsidRDefault="000630B5" w:rsidP="000630B5">
      <w:pPr>
        <w:pStyle w:val="PargrafodaLista"/>
        <w:ind w:left="432"/>
        <w:jc w:val="center"/>
        <w:rPr>
          <w:rFonts w:ascii="Amasis MT Pro" w:hAnsi="Amasis MT Pro"/>
          <w:b/>
          <w:bCs/>
        </w:rPr>
      </w:pPr>
      <w:r>
        <w:rPr>
          <w:rFonts w:ascii="Amasis MT Pro" w:hAnsi="Amasis MT Pro"/>
          <w:b/>
          <w:bCs/>
        </w:rPr>
        <w:t xml:space="preserve"> NOME DO REPRESENTANTE LEGAL </w:t>
      </w:r>
    </w:p>
    <w:p w14:paraId="28039F6F" w14:textId="77777777" w:rsidR="000630B5" w:rsidRPr="0069532B" w:rsidRDefault="000630B5" w:rsidP="000630B5">
      <w:pPr>
        <w:pStyle w:val="PargrafodaLista"/>
        <w:ind w:left="432"/>
        <w:jc w:val="center"/>
        <w:rPr>
          <w:rFonts w:ascii="Amasis MT Pro" w:hAnsi="Amasis MT Pro"/>
          <w:b/>
          <w:bCs/>
        </w:rPr>
      </w:pPr>
      <w:r>
        <w:rPr>
          <w:rFonts w:ascii="Amasis MT Pro" w:hAnsi="Amasis MT Pro"/>
          <w:b/>
          <w:bCs/>
        </w:rPr>
        <w:t>E ASSINATURA</w:t>
      </w:r>
    </w:p>
    <w:p w14:paraId="2E083832" w14:textId="77777777" w:rsidR="00BA08DD" w:rsidRPr="0069532B" w:rsidRDefault="00BA08DD" w:rsidP="000630B5">
      <w:pPr>
        <w:pStyle w:val="PargrafodaLista"/>
        <w:ind w:left="432"/>
        <w:jc w:val="center"/>
        <w:rPr>
          <w:rFonts w:ascii="Amasis MT Pro" w:hAnsi="Amasis MT Pro"/>
          <w:b/>
          <w:bCs/>
        </w:rPr>
      </w:pPr>
    </w:p>
    <w:p w14:paraId="0C60ABF6" w14:textId="77777777" w:rsidR="00BA08DD" w:rsidRPr="0069532B" w:rsidRDefault="00BA08DD" w:rsidP="000630B5">
      <w:pPr>
        <w:pStyle w:val="PargrafodaLista"/>
        <w:ind w:left="432"/>
        <w:jc w:val="center"/>
        <w:rPr>
          <w:rFonts w:ascii="Amasis MT Pro" w:hAnsi="Amasis MT Pro"/>
          <w:b/>
          <w:bCs/>
        </w:rPr>
      </w:pPr>
    </w:p>
    <w:p w14:paraId="73B1AF04" w14:textId="77777777" w:rsidR="00BA08DD" w:rsidRPr="0069532B" w:rsidRDefault="00BA08DD" w:rsidP="000630B5">
      <w:pPr>
        <w:pStyle w:val="PargrafodaLista"/>
        <w:ind w:left="432"/>
        <w:jc w:val="center"/>
        <w:rPr>
          <w:rFonts w:ascii="Amasis MT Pro" w:hAnsi="Amasis MT Pro"/>
          <w:b/>
          <w:bCs/>
        </w:rPr>
      </w:pPr>
    </w:p>
    <w:p w14:paraId="02942491" w14:textId="77777777" w:rsidR="00BA08DD" w:rsidRPr="0069532B" w:rsidRDefault="00BA08DD" w:rsidP="000630B5">
      <w:pPr>
        <w:pStyle w:val="PargrafodaLista"/>
        <w:ind w:left="432"/>
        <w:jc w:val="center"/>
        <w:rPr>
          <w:rFonts w:ascii="Amasis MT Pro" w:hAnsi="Amasis MT Pro"/>
          <w:b/>
          <w:bCs/>
        </w:rPr>
      </w:pPr>
    </w:p>
    <w:p w14:paraId="084B88C0" w14:textId="77777777" w:rsidR="00BA08DD" w:rsidRPr="0069532B" w:rsidRDefault="00BA08DD" w:rsidP="000630B5">
      <w:pPr>
        <w:pStyle w:val="PargrafodaLista"/>
        <w:ind w:left="432"/>
        <w:jc w:val="center"/>
        <w:rPr>
          <w:rFonts w:ascii="Amasis MT Pro" w:hAnsi="Amasis MT Pro"/>
          <w:b/>
          <w:bCs/>
        </w:rPr>
      </w:pPr>
    </w:p>
    <w:p w14:paraId="54C9D876" w14:textId="77777777" w:rsidR="00BA08DD" w:rsidRPr="0069532B" w:rsidRDefault="00BA08DD" w:rsidP="000630B5">
      <w:pPr>
        <w:pStyle w:val="PargrafodaLista"/>
        <w:ind w:left="432"/>
        <w:jc w:val="center"/>
        <w:rPr>
          <w:rFonts w:ascii="Amasis MT Pro" w:hAnsi="Amasis MT Pro"/>
          <w:b/>
          <w:bCs/>
        </w:rPr>
      </w:pPr>
    </w:p>
    <w:p w14:paraId="5E8205DE" w14:textId="77777777" w:rsidR="00BA08DD" w:rsidRPr="0069532B" w:rsidRDefault="00BA08DD" w:rsidP="000630B5">
      <w:pPr>
        <w:pStyle w:val="PargrafodaLista"/>
        <w:ind w:left="432"/>
        <w:jc w:val="center"/>
        <w:rPr>
          <w:rFonts w:ascii="Amasis MT Pro" w:hAnsi="Amasis MT Pro"/>
          <w:b/>
          <w:bCs/>
        </w:rPr>
      </w:pPr>
    </w:p>
    <w:p w14:paraId="3D27EC7E" w14:textId="77777777" w:rsidR="00BA08DD" w:rsidRPr="0069532B" w:rsidRDefault="00BA08DD" w:rsidP="000630B5">
      <w:pPr>
        <w:pStyle w:val="PargrafodaLista"/>
        <w:ind w:left="432"/>
        <w:jc w:val="center"/>
        <w:rPr>
          <w:rFonts w:ascii="Amasis MT Pro" w:hAnsi="Amasis MT Pro"/>
          <w:b/>
          <w:bCs/>
        </w:rPr>
      </w:pPr>
    </w:p>
    <w:p w14:paraId="3FA86541" w14:textId="77777777" w:rsidR="00BA08DD" w:rsidRPr="0069532B" w:rsidRDefault="00BA08DD" w:rsidP="000630B5">
      <w:pPr>
        <w:pStyle w:val="PargrafodaLista"/>
        <w:ind w:left="432"/>
        <w:jc w:val="center"/>
        <w:rPr>
          <w:rFonts w:ascii="Amasis MT Pro" w:hAnsi="Amasis MT Pro"/>
          <w:b/>
          <w:bCs/>
        </w:rPr>
      </w:pPr>
    </w:p>
    <w:p w14:paraId="3A415364" w14:textId="77777777" w:rsidR="00BA08DD" w:rsidRPr="0069532B" w:rsidRDefault="00BA08DD" w:rsidP="000630B5">
      <w:pPr>
        <w:pStyle w:val="PargrafodaLista"/>
        <w:ind w:left="432"/>
        <w:jc w:val="center"/>
        <w:rPr>
          <w:rFonts w:ascii="Amasis MT Pro" w:hAnsi="Amasis MT Pro"/>
          <w:b/>
          <w:bCs/>
        </w:rPr>
      </w:pPr>
    </w:p>
    <w:p w14:paraId="772908EE" w14:textId="77777777" w:rsidR="00BA08DD" w:rsidRPr="0069532B" w:rsidRDefault="00BA08DD" w:rsidP="000630B5">
      <w:pPr>
        <w:pStyle w:val="PargrafodaLista"/>
        <w:ind w:left="432"/>
        <w:jc w:val="center"/>
        <w:rPr>
          <w:rFonts w:ascii="Amasis MT Pro" w:hAnsi="Amasis MT Pro"/>
          <w:b/>
          <w:bCs/>
        </w:rPr>
      </w:pPr>
    </w:p>
    <w:p w14:paraId="7C4877FC" w14:textId="77777777" w:rsidR="00BA08DD" w:rsidRPr="0069532B" w:rsidRDefault="00BA08DD" w:rsidP="000630B5">
      <w:pPr>
        <w:pStyle w:val="PargrafodaLista"/>
        <w:ind w:left="432"/>
        <w:jc w:val="center"/>
        <w:rPr>
          <w:rFonts w:ascii="Amasis MT Pro" w:hAnsi="Amasis MT Pro"/>
          <w:b/>
          <w:bCs/>
        </w:rPr>
      </w:pPr>
    </w:p>
    <w:p w14:paraId="0330038C" w14:textId="77777777" w:rsidR="00BA08DD" w:rsidRPr="0069532B" w:rsidRDefault="00BA08DD" w:rsidP="000630B5">
      <w:pPr>
        <w:pStyle w:val="PargrafodaLista"/>
        <w:ind w:left="432"/>
        <w:jc w:val="center"/>
        <w:rPr>
          <w:rFonts w:ascii="Amasis MT Pro" w:hAnsi="Amasis MT Pro"/>
          <w:b/>
          <w:bCs/>
        </w:rPr>
      </w:pPr>
    </w:p>
    <w:p w14:paraId="6404D538" w14:textId="77777777" w:rsidR="00BA08DD" w:rsidRPr="0069532B" w:rsidRDefault="00BA08DD" w:rsidP="000630B5">
      <w:pPr>
        <w:pStyle w:val="PargrafodaLista"/>
        <w:ind w:left="432"/>
        <w:jc w:val="center"/>
        <w:rPr>
          <w:rFonts w:ascii="Amasis MT Pro" w:hAnsi="Amasis MT Pro"/>
          <w:b/>
          <w:bCs/>
        </w:rPr>
      </w:pPr>
    </w:p>
    <w:p w14:paraId="2874AA80" w14:textId="77777777" w:rsidR="00BA08DD" w:rsidRPr="0069532B" w:rsidRDefault="00BA08DD" w:rsidP="000630B5">
      <w:pPr>
        <w:pStyle w:val="PargrafodaLista"/>
        <w:ind w:left="432"/>
        <w:jc w:val="center"/>
        <w:rPr>
          <w:rFonts w:ascii="Amasis MT Pro" w:hAnsi="Amasis MT Pro"/>
          <w:b/>
          <w:bCs/>
        </w:rPr>
      </w:pPr>
    </w:p>
    <w:p w14:paraId="1EBDC339" w14:textId="77777777" w:rsidR="00BA08DD" w:rsidRPr="0069532B" w:rsidRDefault="00BA08DD" w:rsidP="000630B5">
      <w:pPr>
        <w:pStyle w:val="PargrafodaLista"/>
        <w:ind w:left="432"/>
        <w:jc w:val="center"/>
        <w:rPr>
          <w:rFonts w:ascii="Amasis MT Pro" w:hAnsi="Amasis MT Pro"/>
          <w:b/>
          <w:bCs/>
        </w:rPr>
      </w:pPr>
    </w:p>
    <w:p w14:paraId="70F72990" w14:textId="77777777" w:rsidR="00BA08DD" w:rsidRPr="0069532B" w:rsidRDefault="00BA08DD" w:rsidP="000630B5">
      <w:pPr>
        <w:pStyle w:val="PargrafodaLista"/>
        <w:ind w:left="432"/>
        <w:jc w:val="center"/>
        <w:rPr>
          <w:rFonts w:ascii="Amasis MT Pro" w:hAnsi="Amasis MT Pro"/>
          <w:b/>
          <w:bCs/>
        </w:rPr>
      </w:pPr>
    </w:p>
    <w:p w14:paraId="55025A92" w14:textId="77777777" w:rsidR="00BA08DD" w:rsidRPr="0069532B" w:rsidRDefault="00BA08DD" w:rsidP="000630B5">
      <w:pPr>
        <w:pStyle w:val="PargrafodaLista"/>
        <w:ind w:left="432"/>
        <w:jc w:val="center"/>
        <w:rPr>
          <w:rFonts w:ascii="Amasis MT Pro" w:hAnsi="Amasis MT Pro"/>
          <w:b/>
          <w:bCs/>
        </w:rPr>
      </w:pPr>
    </w:p>
    <w:p w14:paraId="56596409" w14:textId="77777777" w:rsidR="00BA08DD" w:rsidRPr="0069532B" w:rsidRDefault="00BA08DD" w:rsidP="000630B5">
      <w:pPr>
        <w:pStyle w:val="PargrafodaLista"/>
        <w:ind w:left="432"/>
        <w:jc w:val="center"/>
        <w:rPr>
          <w:rFonts w:ascii="Amasis MT Pro" w:hAnsi="Amasis MT Pro"/>
          <w:b/>
          <w:bCs/>
        </w:rPr>
      </w:pPr>
    </w:p>
    <w:p w14:paraId="3E5F94AC" w14:textId="77777777" w:rsidR="00BA08DD" w:rsidRPr="0069532B" w:rsidRDefault="00BA08DD" w:rsidP="000630B5">
      <w:pPr>
        <w:pStyle w:val="PargrafodaLista"/>
        <w:ind w:left="432"/>
        <w:jc w:val="center"/>
        <w:rPr>
          <w:rFonts w:ascii="Amasis MT Pro" w:hAnsi="Amasis MT Pro"/>
          <w:b/>
          <w:bCs/>
        </w:rPr>
      </w:pPr>
    </w:p>
    <w:p w14:paraId="73D7576F" w14:textId="77777777" w:rsidR="00BA08DD" w:rsidRPr="0069532B" w:rsidRDefault="00BA08DD" w:rsidP="000630B5">
      <w:pPr>
        <w:pStyle w:val="PargrafodaLista"/>
        <w:ind w:left="432"/>
        <w:jc w:val="center"/>
        <w:rPr>
          <w:rFonts w:ascii="Amasis MT Pro" w:hAnsi="Amasis MT Pro"/>
          <w:b/>
          <w:bCs/>
        </w:rPr>
      </w:pPr>
    </w:p>
    <w:p w14:paraId="27422C12" w14:textId="77777777" w:rsidR="00BA08DD" w:rsidRPr="0069532B" w:rsidRDefault="00BA08DD" w:rsidP="000630B5">
      <w:pPr>
        <w:pStyle w:val="PargrafodaLista"/>
        <w:ind w:left="432"/>
        <w:jc w:val="center"/>
        <w:rPr>
          <w:rFonts w:ascii="Amasis MT Pro" w:hAnsi="Amasis MT Pro"/>
          <w:b/>
          <w:bCs/>
        </w:rPr>
      </w:pPr>
    </w:p>
    <w:p w14:paraId="30A173D9" w14:textId="77777777" w:rsidR="00BA08DD" w:rsidRPr="0069532B" w:rsidRDefault="00BA08DD" w:rsidP="000630B5">
      <w:pPr>
        <w:pStyle w:val="PargrafodaLista"/>
        <w:ind w:left="432"/>
        <w:jc w:val="center"/>
        <w:rPr>
          <w:rFonts w:ascii="Amasis MT Pro" w:hAnsi="Amasis MT Pro"/>
          <w:b/>
          <w:bCs/>
        </w:rPr>
      </w:pPr>
    </w:p>
    <w:p w14:paraId="3CE62659" w14:textId="77777777" w:rsidR="00BA08DD" w:rsidRPr="0069532B" w:rsidRDefault="00BA08DD" w:rsidP="000630B5">
      <w:pPr>
        <w:pStyle w:val="PargrafodaLista"/>
        <w:ind w:left="432"/>
        <w:jc w:val="center"/>
        <w:rPr>
          <w:rFonts w:ascii="Amasis MT Pro" w:hAnsi="Amasis MT Pro"/>
          <w:b/>
          <w:bCs/>
        </w:rPr>
      </w:pPr>
    </w:p>
    <w:p w14:paraId="6459E7FE" w14:textId="77777777" w:rsidR="00BA08DD" w:rsidRPr="0069532B" w:rsidRDefault="00BA08DD" w:rsidP="000630B5">
      <w:pPr>
        <w:pStyle w:val="PargrafodaLista"/>
        <w:ind w:left="432"/>
        <w:jc w:val="center"/>
        <w:rPr>
          <w:rFonts w:ascii="Amasis MT Pro" w:hAnsi="Amasis MT Pro"/>
          <w:b/>
          <w:bCs/>
        </w:rPr>
      </w:pPr>
    </w:p>
    <w:p w14:paraId="6825D5EF" w14:textId="77777777" w:rsidR="00BA08DD" w:rsidRPr="0069532B" w:rsidRDefault="00BA08DD" w:rsidP="000630B5">
      <w:pPr>
        <w:pStyle w:val="PargrafodaLista"/>
        <w:ind w:left="432"/>
        <w:jc w:val="center"/>
        <w:rPr>
          <w:rFonts w:ascii="Amasis MT Pro" w:hAnsi="Amasis MT Pro"/>
          <w:b/>
          <w:bCs/>
        </w:rPr>
      </w:pPr>
    </w:p>
    <w:p w14:paraId="0E8D29CA" w14:textId="77777777" w:rsidR="00BA08DD" w:rsidRPr="0069532B" w:rsidRDefault="00BA08DD" w:rsidP="000630B5">
      <w:pPr>
        <w:pStyle w:val="PargrafodaLista"/>
        <w:ind w:left="432"/>
        <w:jc w:val="center"/>
        <w:rPr>
          <w:rFonts w:ascii="Amasis MT Pro" w:hAnsi="Amasis MT Pro"/>
          <w:b/>
          <w:bCs/>
        </w:rPr>
      </w:pPr>
    </w:p>
    <w:p w14:paraId="5888D671" w14:textId="77777777" w:rsidR="00BA08DD" w:rsidRPr="0069532B" w:rsidRDefault="00BA08DD" w:rsidP="00182BD5">
      <w:pPr>
        <w:pStyle w:val="PargrafodaLista"/>
        <w:ind w:left="432"/>
        <w:jc w:val="center"/>
        <w:outlineLvl w:val="0"/>
        <w:rPr>
          <w:rFonts w:ascii="Amasis MT Pro" w:hAnsi="Amasis MT Pro"/>
          <w:b/>
          <w:bCs/>
        </w:rPr>
      </w:pPr>
      <w:r>
        <w:rPr>
          <w:rFonts w:ascii="Amasis MT Pro" w:hAnsi="Amasis MT Pro"/>
          <w:b/>
          <w:bCs/>
        </w:rPr>
        <w:lastRenderedPageBreak/>
        <w:t>ANEXO IV</w:t>
      </w:r>
    </w:p>
    <w:p w14:paraId="14977F66" w14:textId="77777777" w:rsidR="00BA08DD" w:rsidRPr="0069532B" w:rsidRDefault="00BA08DD" w:rsidP="000630B5">
      <w:pPr>
        <w:pStyle w:val="PargrafodaLista"/>
        <w:ind w:left="432"/>
        <w:jc w:val="center"/>
        <w:rPr>
          <w:rFonts w:ascii="Amasis MT Pro" w:hAnsi="Amasis MT Pro"/>
          <w:b/>
          <w:bCs/>
        </w:rPr>
      </w:pPr>
      <w:r>
        <w:rPr>
          <w:rFonts w:ascii="Amasis MT Pro" w:hAnsi="Amasis MT Pro"/>
          <w:b/>
          <w:bCs/>
        </w:rPr>
        <w:t>MODELO DE DECLARAÇÃO DE CUMPRIMENTO AO DISPOSTO NO INCISO XXXIII DO ART. 7º, DA CONSTITUIÇÃO FEDERAL;</w:t>
      </w:r>
    </w:p>
    <w:p w14:paraId="12FF3770" w14:textId="77777777" w:rsidR="00BA08DD" w:rsidRPr="0069532B" w:rsidRDefault="00BA08DD" w:rsidP="000630B5">
      <w:pPr>
        <w:pStyle w:val="PargrafodaLista"/>
        <w:ind w:left="432"/>
        <w:jc w:val="center"/>
        <w:rPr>
          <w:rFonts w:ascii="Amasis MT Pro" w:hAnsi="Amasis MT Pro"/>
          <w:b/>
          <w:bCs/>
        </w:rPr>
      </w:pPr>
    </w:p>
    <w:p w14:paraId="63FE6CD2" w14:textId="77777777" w:rsidR="00BA08DD" w:rsidRPr="00BA08DD" w:rsidRDefault="00BA08DD" w:rsidP="00BA08DD">
      <w:pPr>
        <w:pStyle w:val="PargrafodaLista"/>
        <w:ind w:left="432"/>
        <w:jc w:val="both"/>
        <w:rPr>
          <w:rFonts w:ascii="Amasis MT Pro" w:hAnsi="Amasis MT Pro"/>
          <w:iCs/>
          <w:lang w:bidi="pt-BR"/>
        </w:rPr>
      </w:pPr>
      <w:r>
        <w:rPr>
          <w:rFonts w:ascii="Amasis MT Pro" w:hAnsi="Amasis MT Pro"/>
          <w:iCs/>
          <w:lang w:bidi="pt-BR"/>
        </w:rPr>
        <w:t>Declaramos, sob as penas da lei, em atendimento ao quanto previsto no inciso XXXIII do art. 7º da Constituição Federal, que não empregamos menor de 18 anos em trabalho noturno, perigoso ou insalubre:</w:t>
      </w:r>
    </w:p>
    <w:p w14:paraId="32A1A9C7" w14:textId="77777777" w:rsidR="00BA08DD" w:rsidRPr="0069532B" w:rsidRDefault="00BA08DD" w:rsidP="00BA08DD">
      <w:pPr>
        <w:pStyle w:val="PargrafodaLista"/>
        <w:ind w:left="432"/>
        <w:jc w:val="both"/>
        <w:rPr>
          <w:rFonts w:ascii="Amasis MT Pro" w:hAnsi="Amasis MT Pro"/>
          <w:iCs/>
          <w:lang w:bidi="pt-BR"/>
        </w:rPr>
      </w:pPr>
      <w:r>
        <w:rPr>
          <w:rFonts w:ascii="Amasis MT Pro" w:hAnsi="Amasis MT Pro"/>
          <w:iCs/>
          <w:lang w:bidi="pt-BR"/>
        </w:rPr>
        <w:t xml:space="preserve"> </w:t>
      </w:r>
    </w:p>
    <w:p w14:paraId="7EFB09EF" w14:textId="77777777" w:rsidR="00BA08DD" w:rsidRPr="00BA08DD" w:rsidRDefault="00BA08DD" w:rsidP="00BA08DD">
      <w:pPr>
        <w:pStyle w:val="PargrafodaLista"/>
        <w:ind w:left="432"/>
        <w:jc w:val="both"/>
        <w:rPr>
          <w:rFonts w:ascii="Amasis MT Pro" w:hAnsi="Amasis MT Pro"/>
          <w:iCs/>
          <w:lang w:bidi="pt-BR"/>
        </w:rPr>
      </w:pPr>
      <w:r>
        <w:rPr>
          <w:rFonts w:ascii="Amasis MT Pro" w:hAnsi="Amasis MT Pro"/>
          <w:iCs/>
          <w:lang w:bidi="pt-BR"/>
        </w:rPr>
        <w:t xml:space="preserve">( X ) nem menor de 16 anos. </w:t>
      </w:r>
    </w:p>
    <w:p w14:paraId="7FB9236F" w14:textId="77777777" w:rsidR="00BA08DD" w:rsidRPr="00BA08DD" w:rsidRDefault="00BA08DD" w:rsidP="00BA08DD">
      <w:pPr>
        <w:pStyle w:val="PargrafodaLista"/>
        <w:ind w:left="432"/>
        <w:jc w:val="both"/>
        <w:rPr>
          <w:rFonts w:ascii="Amasis MT Pro" w:hAnsi="Amasis MT Pro"/>
          <w:b/>
          <w:bCs/>
          <w:iCs/>
          <w:lang w:bidi="pt-BR"/>
        </w:rPr>
      </w:pPr>
      <w:r>
        <w:rPr>
          <w:rFonts w:ascii="Amasis MT Pro" w:hAnsi="Amasis MT Pro"/>
          <w:iCs/>
          <w:lang w:bidi="pt-BR"/>
        </w:rPr>
        <w:t>( X ) nem menor de 16 anos, salvo na condição de aprendiz, a partir de 14</w:t>
      </w:r>
      <w:r>
        <w:rPr>
          <w:rFonts w:ascii="Amasis MT Pro" w:hAnsi="Amasis MT Pro"/>
          <w:b/>
          <w:bCs/>
          <w:iCs/>
          <w:lang w:bidi="pt-BR"/>
        </w:rPr>
        <w:t xml:space="preserve"> </w:t>
      </w:r>
      <w:r>
        <w:rPr>
          <w:rFonts w:ascii="Amasis MT Pro" w:hAnsi="Amasis MT Pro"/>
          <w:iCs/>
          <w:lang w:bidi="pt-BR"/>
        </w:rPr>
        <w:t>anos.</w:t>
      </w:r>
      <w:r>
        <w:rPr>
          <w:rFonts w:ascii="Amasis MT Pro" w:hAnsi="Amasis MT Pro"/>
          <w:b/>
          <w:bCs/>
          <w:iCs/>
          <w:lang w:bidi="pt-BR"/>
        </w:rPr>
        <w:t xml:space="preserve"> </w:t>
      </w:r>
    </w:p>
    <w:p w14:paraId="7C916510" w14:textId="77777777" w:rsidR="00BA08DD" w:rsidRPr="0069532B" w:rsidRDefault="00BA08DD" w:rsidP="000630B5">
      <w:pPr>
        <w:pStyle w:val="PargrafodaLista"/>
        <w:ind w:left="432"/>
        <w:jc w:val="center"/>
        <w:rPr>
          <w:rFonts w:ascii="Amasis MT Pro" w:hAnsi="Amasis MT Pro"/>
          <w:b/>
          <w:bCs/>
        </w:rPr>
      </w:pPr>
    </w:p>
    <w:p w14:paraId="70DF0DDF" w14:textId="77777777" w:rsidR="00BA08DD" w:rsidRPr="0069532B" w:rsidRDefault="00BA08DD" w:rsidP="000630B5">
      <w:pPr>
        <w:pStyle w:val="PargrafodaLista"/>
        <w:ind w:left="432"/>
        <w:jc w:val="center"/>
        <w:rPr>
          <w:rFonts w:ascii="Amasis MT Pro" w:hAnsi="Amasis MT Pro"/>
          <w:b/>
          <w:bCs/>
        </w:rPr>
      </w:pPr>
    </w:p>
    <w:p w14:paraId="382415FA" w14:textId="77777777" w:rsidR="00BA08DD" w:rsidRPr="0069532B" w:rsidRDefault="00BA08DD" w:rsidP="00BA08DD">
      <w:pPr>
        <w:pStyle w:val="PargrafodaLista"/>
        <w:ind w:left="432"/>
        <w:jc w:val="both"/>
        <w:rPr>
          <w:rFonts w:ascii="Amasis MT Pro" w:hAnsi="Amasis MT Pro"/>
          <w:b/>
          <w:bCs/>
        </w:rPr>
      </w:pPr>
      <w:r>
        <w:rPr>
          <w:rFonts w:ascii="Amasis MT Pro" w:hAnsi="Amasis MT Pro"/>
          <w:b/>
          <w:bCs/>
        </w:rPr>
        <w:t xml:space="preserve">Local, dia do mês do ano. </w:t>
      </w:r>
    </w:p>
    <w:p w14:paraId="5B6BFC4C" w14:textId="77777777" w:rsidR="00BA08DD" w:rsidRPr="0069532B" w:rsidRDefault="00BA08DD" w:rsidP="00BA08DD">
      <w:pPr>
        <w:pStyle w:val="PargrafodaLista"/>
        <w:ind w:left="432"/>
        <w:jc w:val="center"/>
        <w:rPr>
          <w:rFonts w:ascii="Amasis MT Pro" w:hAnsi="Amasis MT Pro"/>
          <w:b/>
          <w:bCs/>
        </w:rPr>
      </w:pPr>
      <w:r>
        <w:rPr>
          <w:rFonts w:ascii="Amasis MT Pro" w:hAnsi="Amasis MT Pro"/>
          <w:b/>
          <w:bCs/>
        </w:rPr>
        <w:t xml:space="preserve"> </w:t>
      </w:r>
    </w:p>
    <w:p w14:paraId="58BADFB3" w14:textId="77777777" w:rsidR="00BA08DD" w:rsidRPr="0069532B" w:rsidRDefault="00BA08DD" w:rsidP="00BA08DD">
      <w:pPr>
        <w:pStyle w:val="PargrafodaLista"/>
        <w:ind w:left="432"/>
        <w:jc w:val="center"/>
        <w:rPr>
          <w:rFonts w:ascii="Amasis MT Pro" w:hAnsi="Amasis MT Pro"/>
          <w:b/>
          <w:bCs/>
        </w:rPr>
      </w:pPr>
      <w:r>
        <w:rPr>
          <w:rFonts w:ascii="Amasis MT Pro" w:hAnsi="Amasis MT Pro"/>
          <w:b/>
          <w:bCs/>
        </w:rPr>
        <w:t xml:space="preserve"> </w:t>
      </w:r>
    </w:p>
    <w:p w14:paraId="1424CC0B" w14:textId="77777777" w:rsidR="00BA08DD" w:rsidRPr="0069532B" w:rsidRDefault="00BA08DD" w:rsidP="00BA08DD">
      <w:pPr>
        <w:pStyle w:val="PargrafodaLista"/>
        <w:ind w:left="432"/>
        <w:jc w:val="center"/>
        <w:rPr>
          <w:rFonts w:ascii="Amasis MT Pro" w:hAnsi="Amasis MT Pro"/>
          <w:b/>
          <w:bCs/>
        </w:rPr>
      </w:pPr>
      <w:r>
        <w:rPr>
          <w:rFonts w:ascii="Amasis MT Pro" w:hAnsi="Amasis MT Pro"/>
          <w:b/>
          <w:bCs/>
        </w:rPr>
        <w:t xml:space="preserve"> </w:t>
      </w:r>
    </w:p>
    <w:p w14:paraId="62B478B1" w14:textId="77777777" w:rsidR="00BA08DD" w:rsidRPr="0069532B" w:rsidRDefault="00BA08DD" w:rsidP="00BA08DD">
      <w:pPr>
        <w:pStyle w:val="PargrafodaLista"/>
        <w:ind w:left="432"/>
        <w:jc w:val="center"/>
        <w:rPr>
          <w:rFonts w:ascii="Amasis MT Pro" w:hAnsi="Amasis MT Pro"/>
          <w:b/>
          <w:bCs/>
        </w:rPr>
      </w:pPr>
      <w:r>
        <w:rPr>
          <w:rFonts w:ascii="Amasis MT Pro" w:hAnsi="Amasis MT Pro"/>
          <w:b/>
          <w:bCs/>
        </w:rPr>
        <w:t xml:space="preserve">RAZÃO SOCIAL CNPJ </w:t>
      </w:r>
    </w:p>
    <w:p w14:paraId="40870F11" w14:textId="77777777" w:rsidR="00BA08DD" w:rsidRPr="0069532B" w:rsidRDefault="00BA08DD" w:rsidP="00BA08DD">
      <w:pPr>
        <w:pStyle w:val="PargrafodaLista"/>
        <w:ind w:left="432"/>
        <w:jc w:val="center"/>
        <w:rPr>
          <w:rFonts w:ascii="Amasis MT Pro" w:hAnsi="Amasis MT Pro"/>
          <w:b/>
          <w:bCs/>
        </w:rPr>
      </w:pPr>
      <w:r>
        <w:rPr>
          <w:rFonts w:ascii="Amasis MT Pro" w:hAnsi="Amasis MT Pro"/>
          <w:b/>
          <w:bCs/>
        </w:rPr>
        <w:t xml:space="preserve"> NOME DO REPRESENTANTE LEGAL </w:t>
      </w:r>
    </w:p>
    <w:p w14:paraId="1859E72E" w14:textId="77777777" w:rsidR="00BA08DD" w:rsidRPr="0069532B" w:rsidRDefault="00BA08DD" w:rsidP="00BA08DD">
      <w:pPr>
        <w:pStyle w:val="PargrafodaLista"/>
        <w:ind w:left="432"/>
        <w:jc w:val="center"/>
        <w:rPr>
          <w:rFonts w:ascii="Amasis MT Pro" w:hAnsi="Amasis MT Pro"/>
          <w:b/>
          <w:bCs/>
        </w:rPr>
      </w:pPr>
      <w:r>
        <w:rPr>
          <w:rFonts w:ascii="Amasis MT Pro" w:hAnsi="Amasis MT Pro"/>
          <w:b/>
          <w:bCs/>
        </w:rPr>
        <w:t>E ASSINATURA</w:t>
      </w:r>
    </w:p>
    <w:p w14:paraId="4C0687AF" w14:textId="77777777" w:rsidR="00BA08DD" w:rsidRPr="0069532B" w:rsidRDefault="00BA08DD" w:rsidP="00BA08DD">
      <w:pPr>
        <w:pStyle w:val="PargrafodaLista"/>
        <w:ind w:left="432"/>
        <w:jc w:val="center"/>
        <w:rPr>
          <w:rFonts w:ascii="Amasis MT Pro" w:hAnsi="Amasis MT Pro"/>
          <w:b/>
          <w:bCs/>
        </w:rPr>
      </w:pPr>
    </w:p>
    <w:p w14:paraId="3190125A" w14:textId="77777777" w:rsidR="00BA08DD" w:rsidRPr="0069532B" w:rsidRDefault="00BA08DD" w:rsidP="00BA08DD">
      <w:pPr>
        <w:pStyle w:val="PargrafodaLista"/>
        <w:ind w:left="432"/>
        <w:jc w:val="center"/>
        <w:rPr>
          <w:rFonts w:ascii="Amasis MT Pro" w:hAnsi="Amasis MT Pro"/>
          <w:b/>
          <w:bCs/>
        </w:rPr>
      </w:pPr>
    </w:p>
    <w:p w14:paraId="7F1CCEFF" w14:textId="77777777" w:rsidR="00BA08DD" w:rsidRPr="0069532B" w:rsidRDefault="00BA08DD" w:rsidP="00BA08DD">
      <w:pPr>
        <w:pStyle w:val="PargrafodaLista"/>
        <w:ind w:left="432"/>
        <w:jc w:val="center"/>
        <w:rPr>
          <w:rFonts w:ascii="Amasis MT Pro" w:hAnsi="Amasis MT Pro"/>
          <w:b/>
          <w:bCs/>
        </w:rPr>
      </w:pPr>
    </w:p>
    <w:p w14:paraId="0F3E17B5" w14:textId="77777777" w:rsidR="00BA08DD" w:rsidRPr="0069532B" w:rsidRDefault="00BA08DD" w:rsidP="00BA08DD">
      <w:pPr>
        <w:pStyle w:val="PargrafodaLista"/>
        <w:ind w:left="432"/>
        <w:jc w:val="center"/>
        <w:rPr>
          <w:rFonts w:ascii="Amasis MT Pro" w:hAnsi="Amasis MT Pro"/>
          <w:b/>
          <w:bCs/>
        </w:rPr>
      </w:pPr>
    </w:p>
    <w:p w14:paraId="5C203306" w14:textId="77777777" w:rsidR="00BA08DD" w:rsidRPr="0069532B" w:rsidRDefault="00BA08DD" w:rsidP="00BA08DD">
      <w:pPr>
        <w:pStyle w:val="PargrafodaLista"/>
        <w:ind w:left="432"/>
        <w:jc w:val="center"/>
        <w:rPr>
          <w:rFonts w:ascii="Amasis MT Pro" w:hAnsi="Amasis MT Pro"/>
          <w:b/>
          <w:bCs/>
        </w:rPr>
      </w:pPr>
    </w:p>
    <w:p w14:paraId="5A5256D4" w14:textId="77777777" w:rsidR="00BA08DD" w:rsidRPr="0069532B" w:rsidRDefault="00BA08DD" w:rsidP="00BA08DD">
      <w:pPr>
        <w:pStyle w:val="PargrafodaLista"/>
        <w:ind w:left="432"/>
        <w:jc w:val="center"/>
        <w:rPr>
          <w:rFonts w:ascii="Amasis MT Pro" w:hAnsi="Amasis MT Pro"/>
          <w:b/>
          <w:bCs/>
        </w:rPr>
      </w:pPr>
    </w:p>
    <w:p w14:paraId="23D9E134" w14:textId="77777777" w:rsidR="00BA08DD" w:rsidRPr="0069532B" w:rsidRDefault="00BA08DD" w:rsidP="00BA08DD">
      <w:pPr>
        <w:pStyle w:val="PargrafodaLista"/>
        <w:ind w:left="432"/>
        <w:jc w:val="center"/>
        <w:rPr>
          <w:rFonts w:ascii="Amasis MT Pro" w:hAnsi="Amasis MT Pro"/>
          <w:b/>
          <w:bCs/>
        </w:rPr>
      </w:pPr>
    </w:p>
    <w:p w14:paraId="78A147BA" w14:textId="77777777" w:rsidR="00BA08DD" w:rsidRPr="0069532B" w:rsidRDefault="00BA08DD" w:rsidP="00BA08DD">
      <w:pPr>
        <w:pStyle w:val="PargrafodaLista"/>
        <w:ind w:left="432"/>
        <w:jc w:val="center"/>
        <w:rPr>
          <w:rFonts w:ascii="Amasis MT Pro" w:hAnsi="Amasis MT Pro"/>
          <w:b/>
          <w:bCs/>
        </w:rPr>
      </w:pPr>
    </w:p>
    <w:p w14:paraId="5E49A17B" w14:textId="77777777" w:rsidR="00BA08DD" w:rsidRPr="0069532B" w:rsidRDefault="00BA08DD" w:rsidP="00BA08DD">
      <w:pPr>
        <w:pStyle w:val="PargrafodaLista"/>
        <w:ind w:left="432"/>
        <w:jc w:val="center"/>
        <w:rPr>
          <w:rFonts w:ascii="Amasis MT Pro" w:hAnsi="Amasis MT Pro"/>
          <w:b/>
          <w:bCs/>
        </w:rPr>
      </w:pPr>
    </w:p>
    <w:p w14:paraId="49C4CFB6" w14:textId="77777777" w:rsidR="00BA08DD" w:rsidRPr="0069532B" w:rsidRDefault="00BA08DD" w:rsidP="00BA08DD">
      <w:pPr>
        <w:pStyle w:val="PargrafodaLista"/>
        <w:ind w:left="432"/>
        <w:jc w:val="center"/>
        <w:rPr>
          <w:rFonts w:ascii="Amasis MT Pro" w:hAnsi="Amasis MT Pro"/>
          <w:b/>
          <w:bCs/>
        </w:rPr>
      </w:pPr>
    </w:p>
    <w:p w14:paraId="1E6165C4" w14:textId="77777777" w:rsidR="00BA08DD" w:rsidRPr="0069532B" w:rsidRDefault="00BA08DD" w:rsidP="00BA08DD">
      <w:pPr>
        <w:pStyle w:val="PargrafodaLista"/>
        <w:ind w:left="432"/>
        <w:jc w:val="center"/>
        <w:rPr>
          <w:rFonts w:ascii="Amasis MT Pro" w:hAnsi="Amasis MT Pro"/>
          <w:b/>
          <w:bCs/>
        </w:rPr>
      </w:pPr>
    </w:p>
    <w:p w14:paraId="1989D238" w14:textId="77777777" w:rsidR="00BA08DD" w:rsidRPr="0069532B" w:rsidRDefault="00BA08DD" w:rsidP="00BA08DD">
      <w:pPr>
        <w:pStyle w:val="PargrafodaLista"/>
        <w:ind w:left="432"/>
        <w:jc w:val="center"/>
        <w:rPr>
          <w:rFonts w:ascii="Amasis MT Pro" w:hAnsi="Amasis MT Pro"/>
          <w:b/>
          <w:bCs/>
        </w:rPr>
      </w:pPr>
    </w:p>
    <w:p w14:paraId="575262CB" w14:textId="77777777" w:rsidR="00BA08DD" w:rsidRPr="0069532B" w:rsidRDefault="00BA08DD" w:rsidP="00BA08DD">
      <w:pPr>
        <w:pStyle w:val="PargrafodaLista"/>
        <w:ind w:left="432"/>
        <w:jc w:val="center"/>
        <w:rPr>
          <w:rFonts w:ascii="Amasis MT Pro" w:hAnsi="Amasis MT Pro"/>
          <w:b/>
          <w:bCs/>
        </w:rPr>
      </w:pPr>
    </w:p>
    <w:p w14:paraId="0EA4E548" w14:textId="77777777" w:rsidR="00BA08DD" w:rsidRPr="0069532B" w:rsidRDefault="00BA08DD" w:rsidP="00BA08DD">
      <w:pPr>
        <w:pStyle w:val="PargrafodaLista"/>
        <w:ind w:left="432"/>
        <w:jc w:val="center"/>
        <w:rPr>
          <w:rFonts w:ascii="Amasis MT Pro" w:hAnsi="Amasis MT Pro"/>
          <w:b/>
          <w:bCs/>
        </w:rPr>
      </w:pPr>
    </w:p>
    <w:p w14:paraId="66FCC555" w14:textId="77777777" w:rsidR="00BA08DD" w:rsidRPr="0069532B" w:rsidRDefault="00BA08DD" w:rsidP="00BA08DD">
      <w:pPr>
        <w:pStyle w:val="PargrafodaLista"/>
        <w:ind w:left="432"/>
        <w:jc w:val="center"/>
        <w:rPr>
          <w:rFonts w:ascii="Amasis MT Pro" w:hAnsi="Amasis MT Pro"/>
          <w:b/>
          <w:bCs/>
        </w:rPr>
      </w:pPr>
    </w:p>
    <w:p w14:paraId="0A2B4757" w14:textId="77777777" w:rsidR="00BA08DD" w:rsidRPr="0069532B" w:rsidRDefault="00BA08DD" w:rsidP="00BA08DD">
      <w:pPr>
        <w:pStyle w:val="PargrafodaLista"/>
        <w:ind w:left="432"/>
        <w:jc w:val="center"/>
        <w:rPr>
          <w:rFonts w:ascii="Amasis MT Pro" w:hAnsi="Amasis MT Pro"/>
          <w:b/>
          <w:bCs/>
        </w:rPr>
      </w:pPr>
    </w:p>
    <w:p w14:paraId="395C98F1" w14:textId="77777777" w:rsidR="00BA08DD" w:rsidRPr="0069532B" w:rsidRDefault="00BA08DD" w:rsidP="00BA08DD">
      <w:pPr>
        <w:pStyle w:val="PargrafodaLista"/>
        <w:ind w:left="432"/>
        <w:jc w:val="center"/>
        <w:rPr>
          <w:rFonts w:ascii="Amasis MT Pro" w:hAnsi="Amasis MT Pro"/>
          <w:b/>
          <w:bCs/>
        </w:rPr>
      </w:pPr>
    </w:p>
    <w:p w14:paraId="30642234" w14:textId="77777777" w:rsidR="00BA08DD" w:rsidRPr="0069532B" w:rsidRDefault="00BA08DD" w:rsidP="00BA08DD">
      <w:pPr>
        <w:pStyle w:val="PargrafodaLista"/>
        <w:ind w:left="432"/>
        <w:jc w:val="center"/>
        <w:rPr>
          <w:rFonts w:ascii="Amasis MT Pro" w:hAnsi="Amasis MT Pro"/>
          <w:b/>
          <w:bCs/>
        </w:rPr>
      </w:pPr>
    </w:p>
    <w:p w14:paraId="0C80F7C4" w14:textId="77777777" w:rsidR="00BA08DD" w:rsidRPr="0069532B" w:rsidRDefault="00BA08DD" w:rsidP="00BA08DD">
      <w:pPr>
        <w:pStyle w:val="PargrafodaLista"/>
        <w:ind w:left="432"/>
        <w:jc w:val="center"/>
        <w:rPr>
          <w:rFonts w:ascii="Amasis MT Pro" w:hAnsi="Amasis MT Pro"/>
          <w:b/>
          <w:bCs/>
        </w:rPr>
      </w:pPr>
    </w:p>
    <w:p w14:paraId="4AADC9A2" w14:textId="77777777" w:rsidR="00BA08DD" w:rsidRPr="0069532B" w:rsidRDefault="00BA08DD" w:rsidP="00BA08DD">
      <w:pPr>
        <w:pStyle w:val="PargrafodaLista"/>
        <w:ind w:left="432"/>
        <w:jc w:val="center"/>
        <w:rPr>
          <w:rFonts w:ascii="Amasis MT Pro" w:hAnsi="Amasis MT Pro"/>
          <w:b/>
          <w:bCs/>
        </w:rPr>
      </w:pPr>
    </w:p>
    <w:p w14:paraId="081D24DF" w14:textId="77777777" w:rsidR="00BA08DD" w:rsidRPr="0069532B" w:rsidRDefault="00BA08DD" w:rsidP="00BA08DD">
      <w:pPr>
        <w:pStyle w:val="PargrafodaLista"/>
        <w:ind w:left="432"/>
        <w:jc w:val="center"/>
        <w:rPr>
          <w:rFonts w:ascii="Amasis MT Pro" w:hAnsi="Amasis MT Pro"/>
          <w:b/>
          <w:bCs/>
        </w:rPr>
      </w:pPr>
    </w:p>
    <w:p w14:paraId="611C2A65" w14:textId="77777777" w:rsidR="00BA08DD" w:rsidRPr="0069532B" w:rsidRDefault="00BA08DD" w:rsidP="00BA08DD">
      <w:pPr>
        <w:pStyle w:val="PargrafodaLista"/>
        <w:ind w:left="432"/>
        <w:jc w:val="center"/>
        <w:rPr>
          <w:rFonts w:ascii="Amasis MT Pro" w:hAnsi="Amasis MT Pro"/>
          <w:b/>
          <w:bCs/>
        </w:rPr>
      </w:pPr>
    </w:p>
    <w:p w14:paraId="1093450D" w14:textId="77777777" w:rsidR="00BA08DD" w:rsidRPr="0069532B" w:rsidRDefault="00BA08DD" w:rsidP="00BA08DD">
      <w:pPr>
        <w:pStyle w:val="PargrafodaLista"/>
        <w:ind w:left="432"/>
        <w:jc w:val="center"/>
        <w:rPr>
          <w:rFonts w:ascii="Amasis MT Pro" w:hAnsi="Amasis MT Pro"/>
          <w:b/>
          <w:bCs/>
        </w:rPr>
      </w:pPr>
    </w:p>
    <w:p w14:paraId="7CCCCDD3" w14:textId="77777777" w:rsidR="00BA08DD" w:rsidRPr="0069532B" w:rsidRDefault="00BA08DD" w:rsidP="00BA08DD">
      <w:pPr>
        <w:pStyle w:val="PargrafodaLista"/>
        <w:ind w:left="432"/>
        <w:jc w:val="center"/>
        <w:rPr>
          <w:rFonts w:ascii="Amasis MT Pro" w:hAnsi="Amasis MT Pro"/>
          <w:b/>
          <w:bCs/>
        </w:rPr>
      </w:pPr>
    </w:p>
    <w:p w14:paraId="58010A24" w14:textId="77777777" w:rsidR="00BA08DD" w:rsidRPr="0069532B" w:rsidRDefault="00BA08DD" w:rsidP="00BA08DD">
      <w:pPr>
        <w:pStyle w:val="PargrafodaLista"/>
        <w:ind w:left="432"/>
        <w:jc w:val="center"/>
        <w:rPr>
          <w:rFonts w:ascii="Amasis MT Pro" w:hAnsi="Amasis MT Pro"/>
          <w:b/>
          <w:bCs/>
        </w:rPr>
      </w:pPr>
    </w:p>
    <w:p w14:paraId="3AEEF5E6" w14:textId="77777777" w:rsidR="00BA08DD" w:rsidRPr="0069532B" w:rsidRDefault="00BA08DD" w:rsidP="00BA08DD">
      <w:pPr>
        <w:pStyle w:val="PargrafodaLista"/>
        <w:ind w:left="432"/>
        <w:jc w:val="center"/>
        <w:rPr>
          <w:rFonts w:ascii="Amasis MT Pro" w:hAnsi="Amasis MT Pro"/>
          <w:b/>
          <w:bCs/>
        </w:rPr>
      </w:pPr>
    </w:p>
    <w:p w14:paraId="7C5C44D4" w14:textId="77777777" w:rsidR="00BA08DD" w:rsidRPr="0069532B" w:rsidRDefault="00BA08DD" w:rsidP="00BA08DD">
      <w:pPr>
        <w:pStyle w:val="PargrafodaLista"/>
        <w:ind w:left="432"/>
        <w:jc w:val="center"/>
        <w:rPr>
          <w:rFonts w:ascii="Amasis MT Pro" w:hAnsi="Amasis MT Pro"/>
          <w:b/>
          <w:bCs/>
        </w:rPr>
      </w:pPr>
    </w:p>
    <w:p w14:paraId="7AC975C5" w14:textId="77777777" w:rsidR="00BA08DD" w:rsidRPr="0069532B" w:rsidRDefault="00BA08DD" w:rsidP="00BA08DD">
      <w:pPr>
        <w:pStyle w:val="PargrafodaLista"/>
        <w:ind w:left="432"/>
        <w:jc w:val="center"/>
        <w:rPr>
          <w:rFonts w:ascii="Amasis MT Pro" w:hAnsi="Amasis MT Pro"/>
          <w:b/>
          <w:bCs/>
        </w:rPr>
      </w:pPr>
    </w:p>
    <w:p w14:paraId="1DB7F10B" w14:textId="77777777" w:rsidR="00BA08DD" w:rsidRPr="00BA08DD" w:rsidRDefault="00BA08DD" w:rsidP="00182BD5">
      <w:pPr>
        <w:pStyle w:val="PargrafodaLista"/>
        <w:ind w:left="432"/>
        <w:jc w:val="center"/>
        <w:outlineLvl w:val="0"/>
        <w:rPr>
          <w:rFonts w:ascii="Amasis MT Pro" w:hAnsi="Amasis MT Pro"/>
          <w:b/>
          <w:bCs/>
          <w:lang w:bidi="pt-BR"/>
        </w:rPr>
      </w:pPr>
      <w:r>
        <w:rPr>
          <w:rFonts w:ascii="Amasis MT Pro" w:hAnsi="Amasis MT Pro"/>
          <w:b/>
          <w:bCs/>
          <w:lang w:bidi="pt-BR"/>
        </w:rPr>
        <w:lastRenderedPageBreak/>
        <w:t>ANEXO V</w:t>
      </w:r>
    </w:p>
    <w:p w14:paraId="34A6EAD2" w14:textId="77777777" w:rsidR="00BA08DD" w:rsidRPr="0069532B" w:rsidRDefault="00BA08DD" w:rsidP="00BA08DD">
      <w:pPr>
        <w:pStyle w:val="PargrafodaLista"/>
        <w:ind w:left="432"/>
        <w:jc w:val="center"/>
        <w:rPr>
          <w:rFonts w:ascii="Amasis MT Pro" w:hAnsi="Amasis MT Pro"/>
          <w:b/>
          <w:bCs/>
        </w:rPr>
      </w:pPr>
      <w:r>
        <w:rPr>
          <w:rFonts w:ascii="Amasis MT Pro" w:hAnsi="Amasis MT Pro"/>
          <w:b/>
          <w:bCs/>
        </w:rPr>
        <w:t>MODELO DE DECLARAÇÃO DE INEXISTÊNCIA DE FATO IMPEDITIVO DA HABILITAÇÃO</w:t>
      </w:r>
    </w:p>
    <w:p w14:paraId="028B3A22" w14:textId="77777777" w:rsidR="00BA08DD" w:rsidRPr="0069532B" w:rsidRDefault="00BA08DD" w:rsidP="00BA08DD">
      <w:pPr>
        <w:pStyle w:val="PargrafodaLista"/>
        <w:ind w:left="432"/>
        <w:jc w:val="both"/>
        <w:rPr>
          <w:rFonts w:ascii="Amasis MT Pro" w:hAnsi="Amasis MT Pro"/>
        </w:rPr>
      </w:pPr>
    </w:p>
    <w:p w14:paraId="3241D48A" w14:textId="77777777" w:rsidR="00BA08DD" w:rsidRPr="0069532B" w:rsidRDefault="00BA08DD" w:rsidP="00BA08DD">
      <w:pPr>
        <w:pStyle w:val="PargrafodaLista"/>
        <w:ind w:left="432"/>
        <w:jc w:val="both"/>
        <w:rPr>
          <w:rFonts w:ascii="Amasis MT Pro" w:hAnsi="Amasis MT Pro"/>
          <w:lang w:bidi="pt-BR"/>
        </w:rPr>
      </w:pPr>
      <w:r>
        <w:rPr>
          <w:rFonts w:ascii="Amasis MT Pro" w:hAnsi="Amasis MT Pro"/>
          <w:lang w:bidi="pt-BR"/>
        </w:rPr>
        <w:t xml:space="preserve">A empresa </w:t>
      </w:r>
      <w:r>
        <w:rPr>
          <w:rFonts w:ascii="Amasis MT Pro" w:hAnsi="Amasis MT Pro"/>
          <w:u w:val="single"/>
          <w:lang w:bidi="pt-BR"/>
        </w:rPr>
        <w:t xml:space="preserve"> </w:t>
      </w:r>
      <w:r>
        <w:rPr>
          <w:rFonts w:ascii="Amasis MT Pro" w:hAnsi="Amasis MT Pro"/>
          <w:u w:val="single"/>
          <w:lang w:bidi="pt-BR"/>
        </w:rPr>
        <w:tab/>
      </w:r>
      <w:r>
        <w:rPr>
          <w:rFonts w:ascii="Amasis MT Pro" w:hAnsi="Amasis MT Pro"/>
          <w:lang w:bidi="pt-BR"/>
        </w:rPr>
        <w:t xml:space="preserve">, inscrita no CNPJ Nº  </w:t>
      </w:r>
      <w:r>
        <w:rPr>
          <w:rFonts w:ascii="Amasis MT Pro" w:hAnsi="Amasis MT Pro"/>
          <w:noProof/>
          <w:lang w:eastAsia="pt-BR"/>
        </w:rPr>
        <mc:AlternateContent>
          <mc:Choice Requires="wpg">
            <w:drawing>
              <wp:inline distT="0" distB="0" distL="0" distR="0" wp14:anchorId="58433078" wp14:editId="24A73F5E">
                <wp:extent cx="1579118" cy="7620"/>
                <wp:effectExtent l="0" t="0" r="0" b="0"/>
                <wp:docPr id="96808" name="Group 96808"/>
                <wp:cNvGraphicFramePr/>
                <a:graphic xmlns:a="http://schemas.openxmlformats.org/drawingml/2006/main">
                  <a:graphicData uri="http://schemas.microsoft.com/office/word/2010/wordprocessingGroup">
                    <wpg:wgp>
                      <wpg:cNvGrpSpPr/>
                      <wpg:grpSpPr>
                        <a:xfrm>
                          <a:off x="0" y="0"/>
                          <a:ext cx="1579118" cy="7620"/>
                          <a:chOff x="0" y="0"/>
                          <a:chExt cx="1579118" cy="7620"/>
                        </a:xfrm>
                      </wpg:grpSpPr>
                      <wps:wsp>
                        <wps:cNvPr id="102491" name="Shape 102491"/>
                        <wps:cNvSpPr/>
                        <wps:spPr>
                          <a:xfrm>
                            <a:off x="0" y="0"/>
                            <a:ext cx="1579118" cy="9144"/>
                          </a:xfrm>
                          <a:custGeom>
                            <a:avLst/>
                            <a:gdLst/>
                            <a:ahLst/>
                            <a:cxnLst/>
                            <a:rect l="0" t="0" r="0" b="0"/>
                            <a:pathLst>
                              <a:path w="1579118" h="9144">
                                <a:moveTo>
                                  <a:pt x="0" y="0"/>
                                </a:moveTo>
                                <a:lnTo>
                                  <a:pt x="1579118" y="0"/>
                                </a:lnTo>
                                <a:lnTo>
                                  <a:pt x="1579118"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771302A9" id="Group 96808" o:spid="_x0000_s1026" style="width:124.35pt;height:.6pt;mso-position-horizontal-relative:char;mso-position-vertical-relative:line" coordsize="15791,7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tbzaCZwIAACQGAAAOAAAAZHJzL2Uyb0RvYy54bWykVMGOmzAQvVfqP1jcGyBKdxsUsodum0vV rrrbD3CMDUjGtmwnJH/f8QAOzVarKuUAg/1mPO/NeDYPp06SI7eu1apM8kWWEK6YrlpVl8mvl68f PiXEeaoqKrXiZXLmLnnYvn+36U3Bl7rRsuKWQBDlit6USeO9KdLUsYZ31C204Qo2hbYd9fBr67Sy tIfonUyXWXaX9tpWxmrGnYPVx2Ez2WJ8ITjzP4Rw3BNZJpCbx7fF9z680+2GFrWlpmnZmAa9IYuO tgoOjaEeqafkYNtXobqWWe208Aumu1QL0TKOHIBNnl2x2Vl9MMilLvraRJlA2iudbg7Lvh931jyb JwtK9KYGLfAvcDkJ24UvZElOKNk5SsZPnjBYzD/er/Mcisxg7/5uOSrKGpD9lRNrvrzllk5Hpn8k 0htoDXdh7/6P/XNDDUdRXQHsnyxpK+CRLVfrPCGKdtCliCHjGgqD2CiTKxwodpNG63y1Cl0XydKC HZzfcY1a0+M354emrCaLNpPFTmoyLbT2m01tqA9+Iclgkn5WrKZMMI+w2ekjf9EI81cVgxwvu1LN UbHuU0sAdkJMX4Px5sgZ+Qk0fQcwXFEI+I8w7LV4LhiBJyobucPiXF2pggxwCKMwa4SkHi8tXDNV DTWRCgKEjhsKjJY/Sx70keonF9AteBfCgrP1/rO05EjDdMEH41FpGjqujrUeoZgdxgn+opUyhszR 9W8hh8xGcPDjONiiZzZ4sjGbYbrBjACe04wDHaITnqyVj/4KJjOmOWMbzL2uzjgXUBC4gigNjiLk MY7NMOvm/4i6DPftbwAAAP//AwBQSwMEFAAGAAgAAAAhAOzFXvnfAAAACAEAAA8AAABkcnMvZG93 bnJldi54bWxMj0trw0AMhO+F/odFhd6atd1XcLwOIX2cQqFJofSm2Ipt4tUa78Z2/n3VXtrLgBhp NF+2nGyrBup949hAPItAEReubLgy8LF7uZmD8gG5xNYxGTiTh2V+eZFhWrqR32nYhkpJCPsUDdQh dKnWvqjJop+5jli8g+stBhn7Spc9jhJuW51E0YO22LB8qLGjdU3FcXuyBl5HHFe38fOwOR7W56/d /dvnJiZjrq+mp4XIagEq0BT+LuCHQfpDLsX27sSlV60BoQm/Kl5yN38EtZelBHSe6f8A+TcAAAD/ /wMAUEsBAi0AFAAGAAgAAAAhALaDOJL+AAAA4QEAABMAAAAAAAAAAAAAAAAAAAAAAFtDb250ZW50 X1R5cGVzXS54bWxQSwECLQAUAAYACAAAACEAOP0h/9YAAACUAQAACwAAAAAAAAAAAAAAAAAvAQAA X3JlbHMvLnJlbHNQSwECLQAUAAYACAAAACEAbW82gmcCAAAkBgAADgAAAAAAAAAAAAAAAAAuAgAA ZHJzL2Uyb0RvYy54bWxQSwECLQAUAAYACAAAACEA7MVe+d8AAAAIAQAADwAAAAAAAAAAAAAAAADB BAAAZHJzL2Rvd25yZXYueG1sUEsFBgAAAAAEAAQA8wAAAM0FAAAAAA== ">
                <v:shape id="Shape 102491" o:spid="_x0000_s1027" style="position:absolute;width:15791;height:91;visibility:visible;mso-wrap-style:square;v-text-anchor:top" coordsize="1579118,914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MlW2IzAAAAOQAAAAPAAAAZHJzL2Rvd25yZXYueG1sRI9Ba8JA FITvhf6H5RW8FN0opWh0FbEIhRxKoyC9vWafSUj27Ta7jWl/fbcgeBkYhvmGWW0G04qeOl9bVjCd JCCIC6trLhUcD/vxHIQPyBpby6Tghzxs1vd3K0y1vfA79XkoRYSwT1FBFYJLpfRFRQb9xDrimJ1t ZzBE25VSd3iJcNPKWZI8S4M1x4UKHe0qKpr82yj4PTXeHfLC9dnbJzaPX9mHOWdKjR6Gl2WU7RJE oCHcGlfEq44fktnTYgr/p6IBuf4DAAD//wMAUEsBAi0AFAAGAAgAAAAhANvh9svuAAAAhQEAABMA AAAAAAAAAAAAAAAAAAAAAFtDb250ZW50X1R5cGVzXS54bWxQSwECLQAUAAYACAAAACEAWvQsW78A AAAVAQAACwAAAAAAAAAAAAAAAAAfAQAAX3JlbHMvLnJlbHNQSwECLQAUAAYACAAAACEAzJVtiMwA AADkAAAADwAAAAAAAAAAAAAAAAAHAgAAZHJzL2Rvd25yZXYueG1sUEsFBgAAAAADAAMAtwAAAAAD AAAAAA== " path="m,l1579118,r,9144l,9144,,e" fillcolor="black" stroked="f" strokeweight="0">
                  <v:path arrowok="t" textboxrect="0,0,1579118,9144"/>
                </v:shape>
                <w10:anchorlock/>
              </v:group>
            </w:pict>
          </mc:Fallback>
        </mc:AlternateContent>
      </w:r>
      <w:r>
        <w:rPr>
          <w:rFonts w:ascii="Amasis MT Pro" w:hAnsi="Amasis MT Pro"/>
          <w:lang w:bidi="pt-BR"/>
        </w:rPr>
        <w:t xml:space="preserve">,sediada no (a)  </w:t>
      </w:r>
      <w:r>
        <w:rPr>
          <w:rFonts w:ascii="Amasis MT Pro" w:hAnsi="Amasis MT Pro"/>
          <w:noProof/>
          <w:lang w:eastAsia="pt-BR"/>
        </w:rPr>
        <mc:AlternateContent>
          <mc:Choice Requires="wpg">
            <w:drawing>
              <wp:inline distT="0" distB="0" distL="0" distR="0" wp14:anchorId="3F36AF79" wp14:editId="2FF682E2">
                <wp:extent cx="1422146" cy="7620"/>
                <wp:effectExtent l="0" t="0" r="0" b="0"/>
                <wp:docPr id="96809" name="Group 96809"/>
                <wp:cNvGraphicFramePr/>
                <a:graphic xmlns:a="http://schemas.openxmlformats.org/drawingml/2006/main">
                  <a:graphicData uri="http://schemas.microsoft.com/office/word/2010/wordprocessingGroup">
                    <wpg:wgp>
                      <wpg:cNvGrpSpPr/>
                      <wpg:grpSpPr>
                        <a:xfrm>
                          <a:off x="0" y="0"/>
                          <a:ext cx="1422146" cy="7620"/>
                          <a:chOff x="0" y="0"/>
                          <a:chExt cx="1422146" cy="7620"/>
                        </a:xfrm>
                      </wpg:grpSpPr>
                      <wps:wsp>
                        <wps:cNvPr id="102493" name="Shape 102493"/>
                        <wps:cNvSpPr/>
                        <wps:spPr>
                          <a:xfrm>
                            <a:off x="0" y="0"/>
                            <a:ext cx="1422146" cy="9144"/>
                          </a:xfrm>
                          <a:custGeom>
                            <a:avLst/>
                            <a:gdLst/>
                            <a:ahLst/>
                            <a:cxnLst/>
                            <a:rect l="0" t="0" r="0" b="0"/>
                            <a:pathLst>
                              <a:path w="1422146" h="9144">
                                <a:moveTo>
                                  <a:pt x="0" y="0"/>
                                </a:moveTo>
                                <a:lnTo>
                                  <a:pt x="1422146" y="0"/>
                                </a:lnTo>
                                <a:lnTo>
                                  <a:pt x="1422146"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7FD76A6" id="Group 96809" o:spid="_x0000_s1026" style="width:112pt;height:.6pt;mso-position-horizontal-relative:char;mso-position-vertical-relative:line" coordsize="14221,7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Ci1nTZwIAACQGAAAOAAAAZHJzL2Uyb0RvYy54bWykVE2P2yAQvVfqf0DcG8dulHatOHvotrlU 7aq7/QEE4w8JAwISJ/++w9gm3my1qlIf8AAzj3mPYTb3p06So7Cu1aqg6WJJiVBcl62qC/r7+duH z5Q4z1TJpFaioGfh6P32/btNb3KR6UbLUlgCIMrlvSlo473Jk8TxRnTMLbQRCjYrbTvmYWrrpLSs B/ROJtlyuU56bUtjNRfOwerDsEm3iF9VgvufVeWEJ7KgkJvH0eK4D2Oy3bC8tsw0LR/TYDdk0bFW waER6oF5Rg62fQXVtdxqpyu/4LpLdFW1XCAHYJMur9jsrD4Y5FLnfW2iTCDtlU43w/Ifx501T+bR ghK9qUELnAUup8p24Q9ZkhNKdo6SiZMnHBbTVZalqzUlHPY+rbNRUd6A7K+CePP1rbBkOjJ5kUhv oDTchb37P/ZPDTMCRXU5sH+0pC2BxzJb3X2kRLEOqhR9yLiGwqBvlMnlDhS7SaO7dLUKVRfJspwf nN8JjVqz43fnh6IsJ4s1k8VPajItlPabRW2YD3EhyWCSfnZZTUExj7DZ6aN41ujmr24McrzsSjX3 ivc+lQT4Th7T3yDe3HNGfnKa/oMzPFEA/Ec3rLV4LhiBJyobucPiXF2pggxwCGfQayrJPD5aeGaq HO5EKgAIFTdcMFr+LEXQR6pfooJqwbcQFpyt91+kJUcWugt+iMekadi4Ot716IrZIU6Ir1opI2SK oX+DHDIbnUOcwMYWI5dDJB+zGbob9AjgOfU40CEG4cla+RivoDNjmjO2wdzr8ox9AQWBJ4jSYCtC HmPbDL1uPkevS3Pf/gEAAP//AwBQSwMEFAAGAAgAAAAhAEsN4ofdAAAACAEAAA8AAABkcnMvZG93 bnJldi54bWxMT8tqwzAQvBf6D2IDvTWy3QfFsRxC+jiFQpNCyW1jb2wTa2UsxXb+vtte2svAMLOz M9lysq0aqPeNYwPxPAJFXLiy4crA5+719gmUD8glto7JwIU8LPPrqwzT0o38QcM2VEpC2KdooA6h S7X2RU0W/dx1xKIdXW8xCO0rXfY4SrhtdRJFj9piw/Khxo7WNRWn7dkaeBtxXN3FL8PmdFxf9ruH 969NTMbczKbnhcBqASrQFP4u4GeD9Idcih3cmUuvWgOyJvyiaElyL/QgpgR0nun/A/JvAAAA//8D AFBLAQItABQABgAIAAAAIQC2gziS/gAAAOEBAAATAAAAAAAAAAAAAAAAAAAAAABbQ29udGVudF9U eXBlc10ueG1sUEsBAi0AFAAGAAgAAAAhADj9If/WAAAAlAEAAAsAAAAAAAAAAAAAAAAALwEAAF9y ZWxzLy5yZWxzUEsBAi0AFAAGAAgAAAAhAEKLWdNnAgAAJAYAAA4AAAAAAAAAAAAAAAAALgIAAGRy cy9lMm9Eb2MueG1sUEsBAi0AFAAGAAgAAAAhAEsN4ofdAAAACAEAAA8AAAAAAAAAAAAAAAAAwQQA AGRycy9kb3ducmV2LnhtbFBLBQYAAAAABAAEAPMAAADLBQAAAAA= ">
                <v:shape id="Shape 102493" o:spid="_x0000_s1027" style="position:absolute;width:14221;height:91;visibility:visible;mso-wrap-style:square;v-text-anchor:top" coordsize="1422146,914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UN/2JzAAAAOQAAAAPAAAAZHJzL2Rvd25yZXYueG1sRI9Ba8JA FITvQv/D8gRvulGr2OgqUi0tXqRpDz0+s88kbfZt2F1N2l/vFgq9DAzDfMOsNp2pxZWcrywrGI8S EMS51RUXCt7fnoYLED4ga6wtk4Jv8rBZ3/VWmGrb8itds1CICGGfooIyhCaV0uclGfQj2xDH7Gyd wRCtK6R22Ea4qeUkSebSYMVxocSGHkvKv7KLUdAeftzpoKvFcT/bZv7y2Xw8dzOlBv1ut4yyXYII 1IX/xh/iRccPyeT+YQq/p6IBub4BAAD//wMAUEsBAi0AFAAGAAgAAAAhANvh9svuAAAAhQEAABMA AAAAAAAAAAAAAAAAAAAAAFtDb250ZW50X1R5cGVzXS54bWxQSwECLQAUAAYACAAAACEAWvQsW78A AAAVAQAACwAAAAAAAAAAAAAAAAAfAQAAX3JlbHMvLnJlbHNQSwECLQAUAAYACAAAACEA1Df9icwA AADkAAAADwAAAAAAAAAAAAAAAAAHAgAAZHJzL2Rvd25yZXYueG1sUEsFBgAAAAADAAMAtwAAAAAD AAAAAA== " path="m,l1422146,r,9144l,9144,,e" fillcolor="black" stroked="f" strokeweight="0">
                  <v:path arrowok="t" textboxrect="0,0,1422146,9144"/>
                </v:shape>
                <w10:anchorlock/>
              </v:group>
            </w:pict>
          </mc:Fallback>
        </mc:AlternateContent>
      </w:r>
      <w:r>
        <w:rPr>
          <w:rFonts w:ascii="Amasis MT Pro" w:hAnsi="Amasis MT Pro"/>
          <w:lang w:bidi="pt-BR"/>
        </w:rPr>
        <w:t xml:space="preserve">, declara, para os devidos fins do Edital da Concorrência nº 0007/2026, sob as penas da Lei que até a presente data inexistem fatos impeditivos para a sua habilitação no presente processo licitatório, ciente da obrigatoriedade de declarar ocorrências posteriores. </w:t>
      </w:r>
    </w:p>
    <w:p w14:paraId="22836FBA" w14:textId="77777777" w:rsidR="00BA08DD" w:rsidRPr="0069532B" w:rsidRDefault="00BA08DD" w:rsidP="00BA08DD">
      <w:pPr>
        <w:pStyle w:val="PargrafodaLista"/>
        <w:ind w:left="432"/>
        <w:jc w:val="both"/>
        <w:rPr>
          <w:rFonts w:ascii="Amasis MT Pro" w:hAnsi="Amasis MT Pro"/>
          <w:lang w:bidi="pt-BR"/>
        </w:rPr>
      </w:pPr>
    </w:p>
    <w:p w14:paraId="276208E4" w14:textId="77777777" w:rsidR="00BA08DD" w:rsidRPr="0069532B" w:rsidRDefault="00BA08DD" w:rsidP="00BA08DD">
      <w:pPr>
        <w:pStyle w:val="PargrafodaLista"/>
        <w:ind w:left="432"/>
        <w:jc w:val="both"/>
        <w:rPr>
          <w:rFonts w:ascii="Amasis MT Pro" w:hAnsi="Amasis MT Pro"/>
          <w:b/>
          <w:bCs/>
        </w:rPr>
      </w:pPr>
      <w:r>
        <w:rPr>
          <w:rFonts w:ascii="Amasis MT Pro" w:hAnsi="Amasis MT Pro"/>
          <w:b/>
          <w:bCs/>
        </w:rPr>
        <w:t xml:space="preserve">Local, dia do mês do ano. </w:t>
      </w:r>
    </w:p>
    <w:p w14:paraId="76FBCFE4" w14:textId="77777777" w:rsidR="00BA08DD" w:rsidRPr="0069532B" w:rsidRDefault="00BA08DD" w:rsidP="00BA08DD">
      <w:pPr>
        <w:pStyle w:val="PargrafodaLista"/>
        <w:ind w:left="432"/>
        <w:jc w:val="center"/>
        <w:rPr>
          <w:rFonts w:ascii="Amasis MT Pro" w:hAnsi="Amasis MT Pro"/>
          <w:b/>
          <w:bCs/>
        </w:rPr>
      </w:pPr>
      <w:r>
        <w:rPr>
          <w:rFonts w:ascii="Amasis MT Pro" w:hAnsi="Amasis MT Pro"/>
          <w:b/>
          <w:bCs/>
        </w:rPr>
        <w:t xml:space="preserve"> </w:t>
      </w:r>
    </w:p>
    <w:p w14:paraId="35635F74" w14:textId="77777777" w:rsidR="00BA08DD" w:rsidRPr="0069532B" w:rsidRDefault="00BA08DD" w:rsidP="00BA08DD">
      <w:pPr>
        <w:pStyle w:val="PargrafodaLista"/>
        <w:ind w:left="432"/>
        <w:jc w:val="center"/>
        <w:rPr>
          <w:rFonts w:ascii="Amasis MT Pro" w:hAnsi="Amasis MT Pro"/>
          <w:b/>
          <w:bCs/>
        </w:rPr>
      </w:pPr>
      <w:r>
        <w:rPr>
          <w:rFonts w:ascii="Amasis MT Pro" w:hAnsi="Amasis MT Pro"/>
          <w:b/>
          <w:bCs/>
        </w:rPr>
        <w:t xml:space="preserve"> </w:t>
      </w:r>
    </w:p>
    <w:p w14:paraId="4051C81F" w14:textId="77777777" w:rsidR="00BA08DD" w:rsidRPr="0069532B" w:rsidRDefault="00BA08DD" w:rsidP="00BA08DD">
      <w:pPr>
        <w:pStyle w:val="PargrafodaLista"/>
        <w:ind w:left="432"/>
        <w:jc w:val="center"/>
        <w:rPr>
          <w:rFonts w:ascii="Amasis MT Pro" w:hAnsi="Amasis MT Pro"/>
          <w:b/>
          <w:bCs/>
        </w:rPr>
      </w:pPr>
      <w:r>
        <w:rPr>
          <w:rFonts w:ascii="Amasis MT Pro" w:hAnsi="Amasis MT Pro"/>
          <w:b/>
          <w:bCs/>
        </w:rPr>
        <w:t xml:space="preserve"> </w:t>
      </w:r>
    </w:p>
    <w:p w14:paraId="1C772515" w14:textId="77777777" w:rsidR="00BA08DD" w:rsidRPr="0069532B" w:rsidRDefault="00BA08DD" w:rsidP="00BA08DD">
      <w:pPr>
        <w:pStyle w:val="PargrafodaLista"/>
        <w:ind w:left="432"/>
        <w:jc w:val="center"/>
        <w:rPr>
          <w:rFonts w:ascii="Amasis MT Pro" w:hAnsi="Amasis MT Pro"/>
          <w:b/>
          <w:bCs/>
        </w:rPr>
      </w:pPr>
      <w:r>
        <w:rPr>
          <w:rFonts w:ascii="Amasis MT Pro" w:hAnsi="Amasis MT Pro"/>
          <w:b/>
          <w:bCs/>
        </w:rPr>
        <w:t xml:space="preserve">RAZÃO SOCIAL CNPJ </w:t>
      </w:r>
    </w:p>
    <w:p w14:paraId="21D6459C" w14:textId="77777777" w:rsidR="00BA08DD" w:rsidRPr="0069532B" w:rsidRDefault="00BA08DD" w:rsidP="00BA08DD">
      <w:pPr>
        <w:pStyle w:val="PargrafodaLista"/>
        <w:ind w:left="432"/>
        <w:jc w:val="center"/>
        <w:rPr>
          <w:rFonts w:ascii="Amasis MT Pro" w:hAnsi="Amasis MT Pro"/>
          <w:b/>
          <w:bCs/>
        </w:rPr>
      </w:pPr>
      <w:r>
        <w:rPr>
          <w:rFonts w:ascii="Amasis MT Pro" w:hAnsi="Amasis MT Pro"/>
          <w:b/>
          <w:bCs/>
        </w:rPr>
        <w:t xml:space="preserve"> NOME DO REPRESENTANTE LEGAL </w:t>
      </w:r>
    </w:p>
    <w:p w14:paraId="3439473E" w14:textId="77777777" w:rsidR="00BA08DD" w:rsidRPr="0069532B" w:rsidRDefault="00BA08DD" w:rsidP="00BA08DD">
      <w:pPr>
        <w:pStyle w:val="PargrafodaLista"/>
        <w:ind w:left="432"/>
        <w:jc w:val="center"/>
        <w:rPr>
          <w:rFonts w:ascii="Amasis MT Pro" w:hAnsi="Amasis MT Pro"/>
          <w:b/>
          <w:bCs/>
        </w:rPr>
      </w:pPr>
      <w:r>
        <w:rPr>
          <w:rFonts w:ascii="Amasis MT Pro" w:hAnsi="Amasis MT Pro"/>
          <w:b/>
          <w:bCs/>
        </w:rPr>
        <w:t>E ASSINATURA</w:t>
      </w:r>
    </w:p>
    <w:p w14:paraId="146ED9A3" w14:textId="77777777" w:rsidR="00BA08DD" w:rsidRPr="0069532B" w:rsidRDefault="00BA08DD" w:rsidP="00BA08DD">
      <w:pPr>
        <w:pStyle w:val="PargrafodaLista"/>
        <w:ind w:left="432"/>
        <w:jc w:val="both"/>
        <w:rPr>
          <w:rFonts w:ascii="Amasis MT Pro" w:hAnsi="Amasis MT Pro"/>
          <w:lang w:bidi="pt-BR"/>
        </w:rPr>
      </w:pPr>
    </w:p>
    <w:p w14:paraId="7B9FF9F5" w14:textId="77777777" w:rsidR="00BA08DD" w:rsidRPr="0069532B" w:rsidRDefault="00BA08DD" w:rsidP="00BA08DD">
      <w:pPr>
        <w:pStyle w:val="PargrafodaLista"/>
        <w:ind w:left="432"/>
        <w:jc w:val="both"/>
        <w:rPr>
          <w:rFonts w:ascii="Amasis MT Pro" w:hAnsi="Amasis MT Pro"/>
          <w:lang w:bidi="pt-BR"/>
        </w:rPr>
      </w:pPr>
    </w:p>
    <w:p w14:paraId="4345319A" w14:textId="77777777" w:rsidR="00BA08DD" w:rsidRPr="0069532B" w:rsidRDefault="00BA08DD" w:rsidP="00BA08DD">
      <w:pPr>
        <w:pStyle w:val="PargrafodaLista"/>
        <w:ind w:left="432"/>
        <w:jc w:val="both"/>
        <w:rPr>
          <w:rFonts w:ascii="Amasis MT Pro" w:hAnsi="Amasis MT Pro"/>
          <w:lang w:bidi="pt-BR"/>
        </w:rPr>
      </w:pPr>
    </w:p>
    <w:p w14:paraId="508CB5B0" w14:textId="77777777" w:rsidR="00BA08DD" w:rsidRPr="0069532B" w:rsidRDefault="00BA08DD" w:rsidP="00BA08DD">
      <w:pPr>
        <w:pStyle w:val="PargrafodaLista"/>
        <w:ind w:left="432"/>
        <w:jc w:val="both"/>
        <w:rPr>
          <w:rFonts w:ascii="Amasis MT Pro" w:hAnsi="Amasis MT Pro"/>
          <w:lang w:bidi="pt-BR"/>
        </w:rPr>
      </w:pPr>
    </w:p>
    <w:p w14:paraId="41230B7C" w14:textId="77777777" w:rsidR="00BA08DD" w:rsidRPr="0069532B" w:rsidRDefault="00BA08DD" w:rsidP="00BA08DD">
      <w:pPr>
        <w:pStyle w:val="PargrafodaLista"/>
        <w:ind w:left="432"/>
        <w:jc w:val="both"/>
        <w:rPr>
          <w:rFonts w:ascii="Amasis MT Pro" w:hAnsi="Amasis MT Pro"/>
          <w:lang w:bidi="pt-BR"/>
        </w:rPr>
      </w:pPr>
    </w:p>
    <w:p w14:paraId="787C791F" w14:textId="77777777" w:rsidR="00BA08DD" w:rsidRPr="0069532B" w:rsidRDefault="00BA08DD" w:rsidP="00BA08DD">
      <w:pPr>
        <w:pStyle w:val="PargrafodaLista"/>
        <w:ind w:left="432"/>
        <w:jc w:val="both"/>
        <w:rPr>
          <w:rFonts w:ascii="Amasis MT Pro" w:hAnsi="Amasis MT Pro"/>
          <w:lang w:bidi="pt-BR"/>
        </w:rPr>
      </w:pPr>
    </w:p>
    <w:p w14:paraId="5A3F9BBD" w14:textId="77777777" w:rsidR="00BA08DD" w:rsidRPr="0069532B" w:rsidRDefault="00BA08DD" w:rsidP="00BA08DD">
      <w:pPr>
        <w:pStyle w:val="PargrafodaLista"/>
        <w:ind w:left="432"/>
        <w:jc w:val="both"/>
        <w:rPr>
          <w:rFonts w:ascii="Amasis MT Pro" w:hAnsi="Amasis MT Pro"/>
          <w:lang w:bidi="pt-BR"/>
        </w:rPr>
      </w:pPr>
    </w:p>
    <w:p w14:paraId="554676B4" w14:textId="77777777" w:rsidR="00BA08DD" w:rsidRPr="0069532B" w:rsidRDefault="00BA08DD" w:rsidP="00BA08DD">
      <w:pPr>
        <w:pStyle w:val="PargrafodaLista"/>
        <w:ind w:left="432"/>
        <w:jc w:val="both"/>
        <w:rPr>
          <w:rFonts w:ascii="Amasis MT Pro" w:hAnsi="Amasis MT Pro"/>
          <w:lang w:bidi="pt-BR"/>
        </w:rPr>
      </w:pPr>
    </w:p>
    <w:p w14:paraId="0B44B774" w14:textId="77777777" w:rsidR="00BA08DD" w:rsidRPr="0069532B" w:rsidRDefault="00BA08DD" w:rsidP="00BA08DD">
      <w:pPr>
        <w:pStyle w:val="PargrafodaLista"/>
        <w:ind w:left="432"/>
        <w:jc w:val="both"/>
        <w:rPr>
          <w:rFonts w:ascii="Amasis MT Pro" w:hAnsi="Amasis MT Pro"/>
          <w:lang w:bidi="pt-BR"/>
        </w:rPr>
      </w:pPr>
    </w:p>
    <w:p w14:paraId="663E8B5F" w14:textId="77777777" w:rsidR="00BA08DD" w:rsidRPr="0069532B" w:rsidRDefault="00BA08DD" w:rsidP="00BA08DD">
      <w:pPr>
        <w:pStyle w:val="PargrafodaLista"/>
        <w:ind w:left="432"/>
        <w:jc w:val="both"/>
        <w:rPr>
          <w:rFonts w:ascii="Amasis MT Pro" w:hAnsi="Amasis MT Pro"/>
          <w:lang w:bidi="pt-BR"/>
        </w:rPr>
      </w:pPr>
    </w:p>
    <w:p w14:paraId="08759820" w14:textId="77777777" w:rsidR="00BA08DD" w:rsidRPr="0069532B" w:rsidRDefault="00BA08DD" w:rsidP="00BA08DD">
      <w:pPr>
        <w:pStyle w:val="PargrafodaLista"/>
        <w:ind w:left="432"/>
        <w:jc w:val="both"/>
        <w:rPr>
          <w:rFonts w:ascii="Amasis MT Pro" w:hAnsi="Amasis MT Pro"/>
          <w:lang w:bidi="pt-BR"/>
        </w:rPr>
      </w:pPr>
    </w:p>
    <w:p w14:paraId="2259CA96" w14:textId="77777777" w:rsidR="00BA08DD" w:rsidRPr="0069532B" w:rsidRDefault="00BA08DD" w:rsidP="00BA08DD">
      <w:pPr>
        <w:pStyle w:val="PargrafodaLista"/>
        <w:ind w:left="432"/>
        <w:jc w:val="both"/>
        <w:rPr>
          <w:rFonts w:ascii="Amasis MT Pro" w:hAnsi="Amasis MT Pro"/>
          <w:lang w:bidi="pt-BR"/>
        </w:rPr>
      </w:pPr>
    </w:p>
    <w:p w14:paraId="69BD907D" w14:textId="77777777" w:rsidR="00BA08DD" w:rsidRPr="0069532B" w:rsidRDefault="00BA08DD" w:rsidP="00BA08DD">
      <w:pPr>
        <w:pStyle w:val="PargrafodaLista"/>
        <w:ind w:left="432"/>
        <w:jc w:val="both"/>
        <w:rPr>
          <w:rFonts w:ascii="Amasis MT Pro" w:hAnsi="Amasis MT Pro"/>
          <w:lang w:bidi="pt-BR"/>
        </w:rPr>
      </w:pPr>
    </w:p>
    <w:p w14:paraId="285D0DDD" w14:textId="77777777" w:rsidR="00BA08DD" w:rsidRPr="0069532B" w:rsidRDefault="00BA08DD" w:rsidP="00BA08DD">
      <w:pPr>
        <w:pStyle w:val="PargrafodaLista"/>
        <w:ind w:left="432"/>
        <w:jc w:val="both"/>
        <w:rPr>
          <w:rFonts w:ascii="Amasis MT Pro" w:hAnsi="Amasis MT Pro"/>
          <w:lang w:bidi="pt-BR"/>
        </w:rPr>
      </w:pPr>
    </w:p>
    <w:p w14:paraId="14E993D5" w14:textId="77777777" w:rsidR="00BA08DD" w:rsidRPr="0069532B" w:rsidRDefault="00BA08DD" w:rsidP="00BA08DD">
      <w:pPr>
        <w:pStyle w:val="PargrafodaLista"/>
        <w:ind w:left="432"/>
        <w:jc w:val="both"/>
        <w:rPr>
          <w:rFonts w:ascii="Amasis MT Pro" w:hAnsi="Amasis MT Pro"/>
          <w:lang w:bidi="pt-BR"/>
        </w:rPr>
      </w:pPr>
    </w:p>
    <w:p w14:paraId="5FD8FCDD" w14:textId="77777777" w:rsidR="00BA08DD" w:rsidRPr="0069532B" w:rsidRDefault="00BA08DD" w:rsidP="00BA08DD">
      <w:pPr>
        <w:pStyle w:val="PargrafodaLista"/>
        <w:ind w:left="432"/>
        <w:jc w:val="both"/>
        <w:rPr>
          <w:rFonts w:ascii="Amasis MT Pro" w:hAnsi="Amasis MT Pro"/>
          <w:lang w:bidi="pt-BR"/>
        </w:rPr>
      </w:pPr>
    </w:p>
    <w:p w14:paraId="226983C0" w14:textId="77777777" w:rsidR="00BA08DD" w:rsidRPr="0069532B" w:rsidRDefault="00BA08DD" w:rsidP="00BA08DD">
      <w:pPr>
        <w:pStyle w:val="PargrafodaLista"/>
        <w:ind w:left="432"/>
        <w:jc w:val="both"/>
        <w:rPr>
          <w:rFonts w:ascii="Amasis MT Pro" w:hAnsi="Amasis MT Pro"/>
          <w:lang w:bidi="pt-BR"/>
        </w:rPr>
      </w:pPr>
    </w:p>
    <w:p w14:paraId="44F031F2" w14:textId="77777777" w:rsidR="00BA08DD" w:rsidRPr="0069532B" w:rsidRDefault="00BA08DD" w:rsidP="00BA08DD">
      <w:pPr>
        <w:pStyle w:val="PargrafodaLista"/>
        <w:ind w:left="432"/>
        <w:jc w:val="both"/>
        <w:rPr>
          <w:rFonts w:ascii="Amasis MT Pro" w:hAnsi="Amasis MT Pro"/>
          <w:lang w:bidi="pt-BR"/>
        </w:rPr>
      </w:pPr>
    </w:p>
    <w:p w14:paraId="4DB8D88C" w14:textId="77777777" w:rsidR="00BA08DD" w:rsidRPr="0069532B" w:rsidRDefault="00BA08DD" w:rsidP="00BA08DD">
      <w:pPr>
        <w:pStyle w:val="PargrafodaLista"/>
        <w:ind w:left="432"/>
        <w:jc w:val="both"/>
        <w:rPr>
          <w:rFonts w:ascii="Amasis MT Pro" w:hAnsi="Amasis MT Pro"/>
          <w:lang w:bidi="pt-BR"/>
        </w:rPr>
      </w:pPr>
    </w:p>
    <w:p w14:paraId="47583F36" w14:textId="77777777" w:rsidR="00BA08DD" w:rsidRPr="0069532B" w:rsidRDefault="00BA08DD" w:rsidP="00BA08DD">
      <w:pPr>
        <w:pStyle w:val="PargrafodaLista"/>
        <w:ind w:left="432"/>
        <w:jc w:val="both"/>
        <w:rPr>
          <w:rFonts w:ascii="Amasis MT Pro" w:hAnsi="Amasis MT Pro"/>
          <w:lang w:bidi="pt-BR"/>
        </w:rPr>
      </w:pPr>
    </w:p>
    <w:p w14:paraId="1F7DD7FB" w14:textId="77777777" w:rsidR="00BA08DD" w:rsidRPr="0069532B" w:rsidRDefault="00BA08DD" w:rsidP="00BA08DD">
      <w:pPr>
        <w:pStyle w:val="PargrafodaLista"/>
        <w:ind w:left="432"/>
        <w:jc w:val="both"/>
        <w:rPr>
          <w:rFonts w:ascii="Amasis MT Pro" w:hAnsi="Amasis MT Pro"/>
          <w:lang w:bidi="pt-BR"/>
        </w:rPr>
      </w:pPr>
    </w:p>
    <w:p w14:paraId="39D37819" w14:textId="77777777" w:rsidR="00BA08DD" w:rsidRPr="0069532B" w:rsidRDefault="00BA08DD" w:rsidP="00BA08DD">
      <w:pPr>
        <w:pStyle w:val="PargrafodaLista"/>
        <w:ind w:left="432"/>
        <w:jc w:val="both"/>
        <w:rPr>
          <w:rFonts w:ascii="Amasis MT Pro" w:hAnsi="Amasis MT Pro"/>
          <w:lang w:bidi="pt-BR"/>
        </w:rPr>
      </w:pPr>
    </w:p>
    <w:p w14:paraId="00B32E9A" w14:textId="77777777" w:rsidR="00BA08DD" w:rsidRPr="0069532B" w:rsidRDefault="00BA08DD" w:rsidP="00BA08DD">
      <w:pPr>
        <w:pStyle w:val="PargrafodaLista"/>
        <w:ind w:left="432"/>
        <w:jc w:val="both"/>
        <w:rPr>
          <w:rFonts w:ascii="Amasis MT Pro" w:hAnsi="Amasis MT Pro"/>
          <w:lang w:bidi="pt-BR"/>
        </w:rPr>
      </w:pPr>
    </w:p>
    <w:p w14:paraId="750F836A" w14:textId="77777777" w:rsidR="00BA08DD" w:rsidRPr="0069532B" w:rsidRDefault="00BA08DD" w:rsidP="00BA08DD">
      <w:pPr>
        <w:pStyle w:val="PargrafodaLista"/>
        <w:ind w:left="432"/>
        <w:jc w:val="both"/>
        <w:rPr>
          <w:rFonts w:ascii="Amasis MT Pro" w:hAnsi="Amasis MT Pro"/>
          <w:lang w:bidi="pt-BR"/>
        </w:rPr>
      </w:pPr>
    </w:p>
    <w:p w14:paraId="6F315F8F" w14:textId="77777777" w:rsidR="00BA08DD" w:rsidRPr="0069532B" w:rsidRDefault="00BA08DD" w:rsidP="00BA08DD">
      <w:pPr>
        <w:pStyle w:val="PargrafodaLista"/>
        <w:ind w:left="432"/>
        <w:jc w:val="both"/>
        <w:rPr>
          <w:rFonts w:ascii="Amasis MT Pro" w:hAnsi="Amasis MT Pro"/>
          <w:lang w:bidi="pt-BR"/>
        </w:rPr>
      </w:pPr>
    </w:p>
    <w:p w14:paraId="542BE576" w14:textId="77777777" w:rsidR="00BA08DD" w:rsidRPr="0069532B" w:rsidRDefault="00BA08DD" w:rsidP="00BA08DD">
      <w:pPr>
        <w:pStyle w:val="PargrafodaLista"/>
        <w:ind w:left="432"/>
        <w:jc w:val="both"/>
        <w:rPr>
          <w:rFonts w:ascii="Amasis MT Pro" w:hAnsi="Amasis MT Pro"/>
          <w:lang w:bidi="pt-BR"/>
        </w:rPr>
      </w:pPr>
    </w:p>
    <w:p w14:paraId="330ECB17" w14:textId="77777777" w:rsidR="00BA08DD" w:rsidRPr="0069532B" w:rsidRDefault="00BA08DD" w:rsidP="00BA08DD">
      <w:pPr>
        <w:pStyle w:val="PargrafodaLista"/>
        <w:ind w:left="432"/>
        <w:jc w:val="both"/>
        <w:rPr>
          <w:rFonts w:ascii="Amasis MT Pro" w:hAnsi="Amasis MT Pro"/>
          <w:lang w:bidi="pt-BR"/>
        </w:rPr>
      </w:pPr>
    </w:p>
    <w:p w14:paraId="5992086C" w14:textId="77777777" w:rsidR="00BA08DD" w:rsidRPr="0069532B" w:rsidRDefault="00BA08DD" w:rsidP="00BA08DD">
      <w:pPr>
        <w:pStyle w:val="PargrafodaLista"/>
        <w:ind w:left="432"/>
        <w:jc w:val="both"/>
        <w:rPr>
          <w:rFonts w:ascii="Amasis MT Pro" w:hAnsi="Amasis MT Pro"/>
          <w:lang w:bidi="pt-BR"/>
        </w:rPr>
      </w:pPr>
    </w:p>
    <w:p w14:paraId="5259F39F" w14:textId="77777777" w:rsidR="00BA08DD" w:rsidRPr="0069532B" w:rsidRDefault="00BA08DD" w:rsidP="00BA08DD">
      <w:pPr>
        <w:pStyle w:val="PargrafodaLista"/>
        <w:ind w:left="432"/>
        <w:jc w:val="both"/>
        <w:rPr>
          <w:rFonts w:ascii="Amasis MT Pro" w:hAnsi="Amasis MT Pro"/>
          <w:lang w:bidi="pt-BR"/>
        </w:rPr>
      </w:pPr>
    </w:p>
    <w:p w14:paraId="5FE3F32D" w14:textId="77777777" w:rsidR="00BA08DD" w:rsidRPr="0069532B" w:rsidRDefault="00BA08DD" w:rsidP="00BA08DD">
      <w:pPr>
        <w:pStyle w:val="PargrafodaLista"/>
        <w:ind w:left="432"/>
        <w:jc w:val="both"/>
        <w:rPr>
          <w:rFonts w:ascii="Amasis MT Pro" w:hAnsi="Amasis MT Pro"/>
          <w:lang w:bidi="pt-BR"/>
        </w:rPr>
      </w:pPr>
    </w:p>
    <w:p w14:paraId="46F4EC13" w14:textId="77777777" w:rsidR="00BA08DD" w:rsidRPr="0069532B" w:rsidRDefault="00BA08DD" w:rsidP="00182BD5">
      <w:pPr>
        <w:pStyle w:val="PargrafodaLista"/>
        <w:ind w:left="432"/>
        <w:jc w:val="center"/>
        <w:outlineLvl w:val="0"/>
        <w:rPr>
          <w:rFonts w:ascii="Amasis MT Pro" w:hAnsi="Amasis MT Pro"/>
          <w:b/>
          <w:bCs/>
          <w:lang w:bidi="pt-BR"/>
        </w:rPr>
      </w:pPr>
      <w:r>
        <w:rPr>
          <w:rFonts w:ascii="Amasis MT Pro" w:hAnsi="Amasis MT Pro"/>
          <w:b/>
          <w:bCs/>
          <w:lang w:bidi="pt-BR"/>
        </w:rPr>
        <w:lastRenderedPageBreak/>
        <w:t>ANEXO VI</w:t>
      </w:r>
    </w:p>
    <w:p w14:paraId="3D116FDE" w14:textId="77777777" w:rsidR="00BA08DD" w:rsidRPr="0069532B" w:rsidRDefault="00BA08DD" w:rsidP="00BA08DD">
      <w:pPr>
        <w:pStyle w:val="PargrafodaLista"/>
        <w:ind w:left="432"/>
        <w:jc w:val="center"/>
        <w:rPr>
          <w:rFonts w:ascii="Amasis MT Pro" w:hAnsi="Amasis MT Pro"/>
          <w:b/>
          <w:bCs/>
          <w:lang w:bidi="pt-BR"/>
        </w:rPr>
      </w:pPr>
      <w:r>
        <w:rPr>
          <w:rFonts w:ascii="Amasis MT Pro" w:hAnsi="Amasis MT Pro"/>
          <w:b/>
          <w:bCs/>
          <w:lang w:bidi="pt-BR"/>
        </w:rPr>
        <w:t>MODELO DE DECLARAÇÃO DE CUMPRIMENTO AO DISPOSTO NOS INCISOS III e IV DO ART. 1º E NO INCISO III ART. 5º DA CONSTITUIÇÃO FEDERAL</w:t>
      </w:r>
    </w:p>
    <w:p w14:paraId="60FD5EC1" w14:textId="77777777" w:rsidR="00BA08DD" w:rsidRPr="0069532B" w:rsidRDefault="00BA08DD" w:rsidP="00BA08DD">
      <w:pPr>
        <w:pStyle w:val="PargrafodaLista"/>
        <w:ind w:left="432"/>
        <w:jc w:val="center"/>
        <w:rPr>
          <w:rFonts w:ascii="Amasis MT Pro" w:hAnsi="Amasis MT Pro"/>
          <w:b/>
          <w:bCs/>
          <w:lang w:bidi="pt-BR"/>
        </w:rPr>
      </w:pPr>
    </w:p>
    <w:p w14:paraId="7328FA69" w14:textId="77777777" w:rsidR="00BA08DD" w:rsidRPr="0069532B" w:rsidRDefault="00BA08DD" w:rsidP="00BA08DD">
      <w:pPr>
        <w:pStyle w:val="PargrafodaLista"/>
        <w:ind w:left="432"/>
        <w:jc w:val="both"/>
        <w:rPr>
          <w:rFonts w:ascii="Amasis MT Pro" w:hAnsi="Amasis MT Pro"/>
          <w:lang w:bidi="pt-BR"/>
        </w:rPr>
      </w:pPr>
      <w:r>
        <w:rPr>
          <w:rFonts w:ascii="Amasis MT Pro" w:hAnsi="Amasis MT Pro"/>
          <w:lang w:bidi="pt-BR"/>
        </w:rPr>
        <w:t xml:space="preserve">A empresa  </w:t>
      </w:r>
      <w:r>
        <w:rPr>
          <w:rFonts w:ascii="Amasis MT Pro" w:hAnsi="Amasis MT Pro"/>
          <w:noProof/>
          <w:lang w:eastAsia="pt-BR"/>
        </w:rPr>
        <mc:AlternateContent>
          <mc:Choice Requires="wpg">
            <w:drawing>
              <wp:inline distT="0" distB="0" distL="0" distR="0" wp14:anchorId="5ACF7744" wp14:editId="641F57BF">
                <wp:extent cx="2348738" cy="7620"/>
                <wp:effectExtent l="0" t="0" r="0" b="0"/>
                <wp:docPr id="97931" name="Group 97931"/>
                <wp:cNvGraphicFramePr/>
                <a:graphic xmlns:a="http://schemas.openxmlformats.org/drawingml/2006/main">
                  <a:graphicData uri="http://schemas.microsoft.com/office/word/2010/wordprocessingGroup">
                    <wpg:wgp>
                      <wpg:cNvGrpSpPr/>
                      <wpg:grpSpPr>
                        <a:xfrm>
                          <a:off x="0" y="0"/>
                          <a:ext cx="2348738" cy="7620"/>
                          <a:chOff x="0" y="0"/>
                          <a:chExt cx="2348738" cy="7620"/>
                        </a:xfrm>
                      </wpg:grpSpPr>
                      <wps:wsp>
                        <wps:cNvPr id="102497" name="Shape 102497"/>
                        <wps:cNvSpPr/>
                        <wps:spPr>
                          <a:xfrm>
                            <a:off x="0" y="0"/>
                            <a:ext cx="2348738" cy="9144"/>
                          </a:xfrm>
                          <a:custGeom>
                            <a:avLst/>
                            <a:gdLst/>
                            <a:ahLst/>
                            <a:cxnLst/>
                            <a:rect l="0" t="0" r="0" b="0"/>
                            <a:pathLst>
                              <a:path w="2348738" h="9144">
                                <a:moveTo>
                                  <a:pt x="0" y="0"/>
                                </a:moveTo>
                                <a:lnTo>
                                  <a:pt x="2348738" y="0"/>
                                </a:lnTo>
                                <a:lnTo>
                                  <a:pt x="2348738"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777AFAB" id="Group 97931" o:spid="_x0000_s1026" style="width:184.95pt;height:.6pt;mso-position-horizontal-relative:char;mso-position-vertical-relative:line" coordsize="23487,7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j8vUMaAIAACQGAAAOAAAAZHJzL2Uyb0RvYy54bWykVMFu2zAMvQ/YPwi+L3bSoGmNOD2sWy7D VqzdByiyZBuQJUFS4uTvR9G24qVFUWQ+2LREPvE9Ulw/HFtJDty6Rqsimc+yhHDFdNmoqkj+vHz/ cpcQ56kqqdSKF8mJu+Rh8/nTujM5X+hay5JbAiDK5Z0pktp7k6epYzVvqZtpwxVsCm1b6uHXVmlp aQforUwXWXabdtqWxmrGnYPVx34z2SC+EJz5X0I47oksEsjN49viexfe6WZN88pSUzdsSINekUVL GwWHRqhH6inZ2+YVVNswq50WfsZ0m2ohGsaRA7CZZxdstlbvDXKp8q4yUSaQ9kKnq2HZz8PWmmfz ZEGJzlSgBf4FLkdh2/CFLMkRJTtFyfjREwaLi5vl3eoGisxgb3W7GBRlNcj+KojV394LS8cj038S 6Qy0hjuzd//H/rmmhqOoLgf2T5Y0JXRutljerxKiaAtdij5kWENh0DfK5HIHil2l0f18uQxdF8nS nO2d33KNWtPDD+f7pixHi9ajxY5qNC209rtNbagPcSHJYJJuUqy6SDCPsNnqA3/R6OYvKgY5nnel mnrFuo8tAb6jx/g1iDf1nJAfncZv7wxXFAA/6Ia9Fs8FI/BEZSN3WJyqK1WQAQ5hFGaNkNTjpYVr psq+JlIBQOi4vsBo+ZPkQR+pfnMB3YJ3ISw4W+2+SksONEwXfBCPSlPTYXWo9eCK2SFOiBeNlBFy jqFvQfaZDc4hjuNgi5FZH8mGbPrpBjMCeI4zDnSIQXiyVj7GK5jMmOaEbTB3ujzhXEBB4AqiNDiK kMcwNsOsm/6j13m4b/4CAAD//wMAUEsDBBQABgAIAAAAIQC+DUmd3wAAAAgBAAAPAAAAZHJzL2Rv d25yZXYueG1sTI9Pa8JAEMXvhX6HZQq91U2USo3ZiNg/JymohdLbmIxJMDsbsmsSv32nvbSXB8Ob efN+6Wq0jeqp87VjA/EkAkWcu6Lm0sDH4fXhCZQPyAU2jsnAlTysstubFJPCDbyjfh9KJSHsEzRQ hdAmWvu8Iot+4lpi8U6usxhk7EpddDhIuG30NIrm2mLN8qHCljYV5ef9xRp4G3BYz+KXfns+ba5f h8f3z21Mxtzfjc9LkfUSVKAx/F3AD4P0h0yKHd2FC68aA0ITflW82XyxAHWUpSnoLNX/AbJvAAAA //8DAFBLAQItABQABgAIAAAAIQC2gziS/gAAAOEBAAATAAAAAAAAAAAAAAAAAAAAAABbQ29udGVu dF9UeXBlc10ueG1sUEsBAi0AFAAGAAgAAAAhADj9If/WAAAAlAEAAAsAAAAAAAAAAAAAAAAALwEA AF9yZWxzLy5yZWxzUEsBAi0AFAAGAAgAAAAhAGPy9QxoAgAAJAYAAA4AAAAAAAAAAAAAAAAALgIA AGRycy9lMm9Eb2MueG1sUEsBAi0AFAAGAAgAAAAhAL4NSZ3fAAAACAEAAA8AAAAAAAAAAAAAAAAA wgQAAGRycy9kb3ducmV2LnhtbFBLBQYAAAAABAAEAPMAAADOBQAAAAA= ">
                <v:shape id="Shape 102497" o:spid="_x0000_s1027" style="position:absolute;width:23487;height:91;visibility:visible;mso-wrap-style:square;v-text-anchor:top" coordsize="2348738,914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J8St9ygAAAOQAAAAPAAAAZHJzL2Rvd25yZXYueG1sRI9Ba8JA FITvhf6H5RV6091a22p0lVSxpEeteH5mn0na7NuQXTX+e1cQehkYhvmGmc47W4sTtb5yrOGlr0AQ 585UXGjY/qx6IxA+IBusHZOGC3mYzx4fppgYd+Y1nTahEBHCPkENZQhNIqXPS7Lo+64hjtnBtRZD tG0hTYvnCLe1HCj1Li1WHBdKbGhRUv63OVoNu93na+a2v99fxh+y4V6l+/VbqvXzU7ecREknIAJ1 4b9xR2QmflCD4fgDbqeiATm7AgAA//8DAFBLAQItABQABgAIAAAAIQDb4fbL7gAAAIUBAAATAAAA AAAAAAAAAAAAAAAAAABbQ29udGVudF9UeXBlc10ueG1sUEsBAi0AFAAGAAgAAAAhAFr0LFu/AAAA FQEAAAsAAAAAAAAAAAAAAAAAHwEAAF9yZWxzLy5yZWxzUEsBAi0AFAAGAAgAAAAhAInxK33KAAAA 5AAAAA8AAAAAAAAAAAAAAAAABwIAAGRycy9kb3ducmV2LnhtbFBLBQYAAAAAAwADALcAAAD+AgAA AAA= " path="m,l2348738,r,9144l,9144,,e" fillcolor="black" stroked="f" strokeweight="0">
                  <v:path arrowok="t" textboxrect="0,0,2348738,9144"/>
                </v:shape>
                <w10:anchorlock/>
              </v:group>
            </w:pict>
          </mc:Fallback>
        </mc:AlternateContent>
      </w:r>
      <w:r>
        <w:rPr>
          <w:rFonts w:ascii="Amasis MT Pro" w:hAnsi="Amasis MT Pro"/>
          <w:lang w:bidi="pt-BR"/>
        </w:rPr>
        <w:t xml:space="preserve">, inscrita no CNPJ/MF sob nº </w:t>
      </w:r>
      <w:r>
        <w:rPr>
          <w:rFonts w:ascii="Amasis MT Pro" w:hAnsi="Amasis MT Pro"/>
          <w:u w:val="single"/>
          <w:lang w:bidi="pt-BR"/>
        </w:rPr>
        <w:t xml:space="preserve"> </w:t>
      </w:r>
      <w:r>
        <w:rPr>
          <w:rFonts w:ascii="Amasis MT Pro" w:hAnsi="Amasis MT Pro"/>
          <w:lang w:bidi="pt-BR"/>
        </w:rPr>
        <w:t xml:space="preserve">, por intermédio de seu representante legal o(a) Sr.(a) </w:t>
      </w:r>
      <w:r>
        <w:rPr>
          <w:rFonts w:ascii="Amasis MT Pro" w:hAnsi="Amasis MT Pro"/>
          <w:u w:val="single"/>
          <w:lang w:bidi="pt-BR"/>
        </w:rPr>
        <w:t xml:space="preserve"> </w:t>
      </w:r>
      <w:r>
        <w:rPr>
          <w:rFonts w:ascii="Amasis MT Pro" w:hAnsi="Amasis MT Pro"/>
          <w:lang w:bidi="pt-BR"/>
        </w:rPr>
        <w:t xml:space="preserve">, portador da carteira de identidade nº </w:t>
      </w:r>
      <w:r>
        <w:rPr>
          <w:rFonts w:ascii="Amasis MT Pro" w:hAnsi="Amasis MT Pro"/>
          <w:u w:val="single"/>
          <w:lang w:bidi="pt-BR"/>
        </w:rPr>
        <w:t xml:space="preserve"> </w:t>
      </w:r>
      <w:r>
        <w:rPr>
          <w:rFonts w:ascii="Amasis MT Pro" w:hAnsi="Amasis MT Pro"/>
          <w:lang w:bidi="pt-BR"/>
        </w:rPr>
        <w:t xml:space="preserve">e do CPF nº </w:t>
      </w:r>
      <w:r>
        <w:rPr>
          <w:rFonts w:ascii="Amasis MT Pro" w:hAnsi="Amasis MT Pro"/>
          <w:u w:val="single"/>
          <w:lang w:bidi="pt-BR"/>
        </w:rPr>
        <w:t xml:space="preserve"> </w:t>
      </w:r>
      <w:r>
        <w:rPr>
          <w:rFonts w:ascii="Amasis MT Pro" w:hAnsi="Amasis MT Pro"/>
          <w:lang w:bidi="pt-BR"/>
        </w:rPr>
        <w:t>, declara, para fins do disposto nos incisos III e IV do art. 1º e no inciso III do art. 5º da Constituição Federal, que não possui, em sua cadeia produtiva, empregados executando trabalho degradante ou forçado.</w:t>
      </w:r>
    </w:p>
    <w:p w14:paraId="061B885B" w14:textId="77777777" w:rsidR="00BA08DD" w:rsidRPr="0069532B" w:rsidRDefault="00BA08DD" w:rsidP="00BA08DD">
      <w:pPr>
        <w:pStyle w:val="PargrafodaLista"/>
        <w:ind w:left="432"/>
        <w:jc w:val="both"/>
        <w:rPr>
          <w:rFonts w:ascii="Amasis MT Pro" w:hAnsi="Amasis MT Pro"/>
          <w:lang w:bidi="pt-BR"/>
        </w:rPr>
      </w:pPr>
    </w:p>
    <w:p w14:paraId="694AC86C" w14:textId="77777777" w:rsidR="00BA08DD" w:rsidRPr="0069532B" w:rsidRDefault="00BA08DD" w:rsidP="00BA08DD">
      <w:pPr>
        <w:pStyle w:val="PargrafodaLista"/>
        <w:ind w:left="432"/>
        <w:jc w:val="both"/>
        <w:rPr>
          <w:rFonts w:ascii="Amasis MT Pro" w:hAnsi="Amasis MT Pro"/>
          <w:lang w:bidi="pt-BR"/>
        </w:rPr>
      </w:pPr>
    </w:p>
    <w:p w14:paraId="74F7CE5E" w14:textId="77777777" w:rsidR="00BA08DD" w:rsidRPr="0069532B" w:rsidRDefault="00BA08DD" w:rsidP="00BA08DD">
      <w:pPr>
        <w:pStyle w:val="PargrafodaLista"/>
        <w:ind w:left="432"/>
        <w:jc w:val="both"/>
        <w:rPr>
          <w:rFonts w:ascii="Amasis MT Pro" w:hAnsi="Amasis MT Pro"/>
          <w:b/>
          <w:bCs/>
        </w:rPr>
      </w:pPr>
      <w:r>
        <w:rPr>
          <w:rFonts w:ascii="Amasis MT Pro" w:hAnsi="Amasis MT Pro"/>
          <w:b/>
          <w:bCs/>
        </w:rPr>
        <w:t xml:space="preserve">Local, dia do mês do ano. </w:t>
      </w:r>
    </w:p>
    <w:p w14:paraId="61B4E502" w14:textId="77777777" w:rsidR="00BA08DD" w:rsidRPr="0069532B" w:rsidRDefault="00BA08DD" w:rsidP="00BA08DD">
      <w:pPr>
        <w:pStyle w:val="PargrafodaLista"/>
        <w:ind w:left="432"/>
        <w:jc w:val="center"/>
        <w:rPr>
          <w:rFonts w:ascii="Amasis MT Pro" w:hAnsi="Amasis MT Pro"/>
          <w:b/>
          <w:bCs/>
        </w:rPr>
      </w:pPr>
      <w:r>
        <w:rPr>
          <w:rFonts w:ascii="Amasis MT Pro" w:hAnsi="Amasis MT Pro"/>
          <w:b/>
          <w:bCs/>
        </w:rPr>
        <w:t xml:space="preserve"> </w:t>
      </w:r>
    </w:p>
    <w:p w14:paraId="73C2571D" w14:textId="77777777" w:rsidR="00BA08DD" w:rsidRPr="0069532B" w:rsidRDefault="00BA08DD" w:rsidP="00BA08DD">
      <w:pPr>
        <w:pStyle w:val="PargrafodaLista"/>
        <w:ind w:left="432"/>
        <w:jc w:val="center"/>
        <w:rPr>
          <w:rFonts w:ascii="Amasis MT Pro" w:hAnsi="Amasis MT Pro"/>
          <w:b/>
          <w:bCs/>
        </w:rPr>
      </w:pPr>
      <w:r>
        <w:rPr>
          <w:rFonts w:ascii="Amasis MT Pro" w:hAnsi="Amasis MT Pro"/>
          <w:b/>
          <w:bCs/>
        </w:rPr>
        <w:t xml:space="preserve"> </w:t>
      </w:r>
    </w:p>
    <w:p w14:paraId="0194E821" w14:textId="77777777" w:rsidR="00BA08DD" w:rsidRPr="0069532B" w:rsidRDefault="00BA08DD" w:rsidP="00BA08DD">
      <w:pPr>
        <w:pStyle w:val="PargrafodaLista"/>
        <w:ind w:left="432"/>
        <w:jc w:val="center"/>
        <w:rPr>
          <w:rFonts w:ascii="Amasis MT Pro" w:hAnsi="Amasis MT Pro"/>
          <w:b/>
          <w:bCs/>
        </w:rPr>
      </w:pPr>
      <w:r>
        <w:rPr>
          <w:rFonts w:ascii="Amasis MT Pro" w:hAnsi="Amasis MT Pro"/>
          <w:b/>
          <w:bCs/>
        </w:rPr>
        <w:t xml:space="preserve"> </w:t>
      </w:r>
    </w:p>
    <w:p w14:paraId="4899DF61" w14:textId="77777777" w:rsidR="00BA08DD" w:rsidRPr="0069532B" w:rsidRDefault="00BA08DD" w:rsidP="00BA08DD">
      <w:pPr>
        <w:pStyle w:val="PargrafodaLista"/>
        <w:ind w:left="432"/>
        <w:jc w:val="center"/>
        <w:rPr>
          <w:rFonts w:ascii="Amasis MT Pro" w:hAnsi="Amasis MT Pro"/>
          <w:b/>
          <w:bCs/>
        </w:rPr>
      </w:pPr>
      <w:r>
        <w:rPr>
          <w:rFonts w:ascii="Amasis MT Pro" w:hAnsi="Amasis MT Pro"/>
          <w:b/>
          <w:bCs/>
        </w:rPr>
        <w:t xml:space="preserve">RAZÃO SOCIAL CNPJ </w:t>
      </w:r>
    </w:p>
    <w:p w14:paraId="521B5837" w14:textId="77777777" w:rsidR="00BA08DD" w:rsidRPr="0069532B" w:rsidRDefault="00BA08DD" w:rsidP="00BA08DD">
      <w:pPr>
        <w:pStyle w:val="PargrafodaLista"/>
        <w:ind w:left="432"/>
        <w:jc w:val="center"/>
        <w:rPr>
          <w:rFonts w:ascii="Amasis MT Pro" w:hAnsi="Amasis MT Pro"/>
          <w:b/>
          <w:bCs/>
        </w:rPr>
      </w:pPr>
      <w:r>
        <w:rPr>
          <w:rFonts w:ascii="Amasis MT Pro" w:hAnsi="Amasis MT Pro"/>
          <w:b/>
          <w:bCs/>
        </w:rPr>
        <w:t xml:space="preserve"> NOME DO REPRESENTANTE LEGAL </w:t>
      </w:r>
    </w:p>
    <w:p w14:paraId="7E142253" w14:textId="77777777" w:rsidR="00BA08DD" w:rsidRPr="0069532B" w:rsidRDefault="00BA08DD" w:rsidP="00BA08DD">
      <w:pPr>
        <w:pStyle w:val="PargrafodaLista"/>
        <w:ind w:left="432"/>
        <w:jc w:val="center"/>
        <w:rPr>
          <w:rFonts w:ascii="Amasis MT Pro" w:hAnsi="Amasis MT Pro"/>
          <w:b/>
          <w:bCs/>
        </w:rPr>
      </w:pPr>
      <w:r>
        <w:rPr>
          <w:rFonts w:ascii="Amasis MT Pro" w:hAnsi="Amasis MT Pro"/>
          <w:b/>
          <w:bCs/>
        </w:rPr>
        <w:t>E ASSINATURA</w:t>
      </w:r>
    </w:p>
    <w:p w14:paraId="6575BD04" w14:textId="77777777" w:rsidR="00BA08DD" w:rsidRPr="0069532B" w:rsidRDefault="00BA08DD" w:rsidP="00BA08DD">
      <w:pPr>
        <w:pStyle w:val="PargrafodaLista"/>
        <w:ind w:left="432"/>
        <w:jc w:val="center"/>
        <w:rPr>
          <w:rFonts w:ascii="Amasis MT Pro" w:hAnsi="Amasis MT Pro"/>
          <w:b/>
          <w:bCs/>
        </w:rPr>
      </w:pPr>
    </w:p>
    <w:p w14:paraId="70E12DD3" w14:textId="77777777" w:rsidR="00BA08DD" w:rsidRPr="0069532B" w:rsidRDefault="00BA08DD" w:rsidP="00BA08DD">
      <w:pPr>
        <w:pStyle w:val="PargrafodaLista"/>
        <w:ind w:left="432"/>
        <w:jc w:val="center"/>
        <w:rPr>
          <w:rFonts w:ascii="Amasis MT Pro" w:hAnsi="Amasis MT Pro"/>
          <w:b/>
          <w:bCs/>
        </w:rPr>
      </w:pPr>
    </w:p>
    <w:p w14:paraId="09A7DCA9" w14:textId="77777777" w:rsidR="00BA08DD" w:rsidRPr="0069532B" w:rsidRDefault="00BA08DD" w:rsidP="00BA08DD">
      <w:pPr>
        <w:pStyle w:val="PargrafodaLista"/>
        <w:ind w:left="432"/>
        <w:jc w:val="center"/>
        <w:rPr>
          <w:rFonts w:ascii="Amasis MT Pro" w:hAnsi="Amasis MT Pro"/>
          <w:b/>
          <w:bCs/>
        </w:rPr>
      </w:pPr>
    </w:p>
    <w:p w14:paraId="07C8ED2E" w14:textId="77777777" w:rsidR="00BA08DD" w:rsidRPr="0069532B" w:rsidRDefault="00BA08DD" w:rsidP="00BA08DD">
      <w:pPr>
        <w:pStyle w:val="PargrafodaLista"/>
        <w:ind w:left="432"/>
        <w:jc w:val="center"/>
        <w:rPr>
          <w:rFonts w:ascii="Amasis MT Pro" w:hAnsi="Amasis MT Pro"/>
          <w:b/>
          <w:bCs/>
        </w:rPr>
      </w:pPr>
    </w:p>
    <w:p w14:paraId="423FB083" w14:textId="77777777" w:rsidR="00BA08DD" w:rsidRPr="0069532B" w:rsidRDefault="00BA08DD" w:rsidP="00BA08DD">
      <w:pPr>
        <w:pStyle w:val="PargrafodaLista"/>
        <w:ind w:left="432"/>
        <w:jc w:val="center"/>
        <w:rPr>
          <w:rFonts w:ascii="Amasis MT Pro" w:hAnsi="Amasis MT Pro"/>
          <w:b/>
          <w:bCs/>
        </w:rPr>
      </w:pPr>
    </w:p>
    <w:p w14:paraId="20637147" w14:textId="77777777" w:rsidR="00BA08DD" w:rsidRPr="0069532B" w:rsidRDefault="00BA08DD" w:rsidP="00BA08DD">
      <w:pPr>
        <w:pStyle w:val="PargrafodaLista"/>
        <w:ind w:left="432"/>
        <w:jc w:val="center"/>
        <w:rPr>
          <w:rFonts w:ascii="Amasis MT Pro" w:hAnsi="Amasis MT Pro"/>
          <w:b/>
          <w:bCs/>
        </w:rPr>
      </w:pPr>
    </w:p>
    <w:p w14:paraId="21FD628C" w14:textId="77777777" w:rsidR="00BA08DD" w:rsidRPr="0069532B" w:rsidRDefault="00BA08DD" w:rsidP="00BA08DD">
      <w:pPr>
        <w:pStyle w:val="PargrafodaLista"/>
        <w:ind w:left="432"/>
        <w:jc w:val="center"/>
        <w:rPr>
          <w:rFonts w:ascii="Amasis MT Pro" w:hAnsi="Amasis MT Pro"/>
          <w:b/>
          <w:bCs/>
        </w:rPr>
      </w:pPr>
    </w:p>
    <w:p w14:paraId="10BA5FB7" w14:textId="77777777" w:rsidR="00BA08DD" w:rsidRPr="0069532B" w:rsidRDefault="00BA08DD" w:rsidP="00BA08DD">
      <w:pPr>
        <w:pStyle w:val="PargrafodaLista"/>
        <w:ind w:left="432"/>
        <w:jc w:val="center"/>
        <w:rPr>
          <w:rFonts w:ascii="Amasis MT Pro" w:hAnsi="Amasis MT Pro"/>
          <w:b/>
          <w:bCs/>
        </w:rPr>
      </w:pPr>
    </w:p>
    <w:p w14:paraId="58F6B490" w14:textId="77777777" w:rsidR="00BA08DD" w:rsidRPr="0069532B" w:rsidRDefault="00BA08DD" w:rsidP="00BA08DD">
      <w:pPr>
        <w:pStyle w:val="PargrafodaLista"/>
        <w:ind w:left="432"/>
        <w:jc w:val="center"/>
        <w:rPr>
          <w:rFonts w:ascii="Amasis MT Pro" w:hAnsi="Amasis MT Pro"/>
          <w:b/>
          <w:bCs/>
        </w:rPr>
      </w:pPr>
    </w:p>
    <w:p w14:paraId="0B79E44A" w14:textId="77777777" w:rsidR="00BA08DD" w:rsidRPr="0069532B" w:rsidRDefault="00BA08DD" w:rsidP="00BA08DD">
      <w:pPr>
        <w:pStyle w:val="PargrafodaLista"/>
        <w:ind w:left="432"/>
        <w:jc w:val="center"/>
        <w:rPr>
          <w:rFonts w:ascii="Amasis MT Pro" w:hAnsi="Amasis MT Pro"/>
          <w:b/>
          <w:bCs/>
        </w:rPr>
      </w:pPr>
    </w:p>
    <w:p w14:paraId="5E37948B" w14:textId="77777777" w:rsidR="00BA08DD" w:rsidRPr="0069532B" w:rsidRDefault="00BA08DD" w:rsidP="00BA08DD">
      <w:pPr>
        <w:pStyle w:val="PargrafodaLista"/>
        <w:ind w:left="432"/>
        <w:jc w:val="center"/>
        <w:rPr>
          <w:rFonts w:ascii="Amasis MT Pro" w:hAnsi="Amasis MT Pro"/>
          <w:b/>
          <w:bCs/>
        </w:rPr>
      </w:pPr>
    </w:p>
    <w:p w14:paraId="154A720A" w14:textId="77777777" w:rsidR="00BA08DD" w:rsidRPr="0069532B" w:rsidRDefault="00BA08DD" w:rsidP="00BA08DD">
      <w:pPr>
        <w:pStyle w:val="PargrafodaLista"/>
        <w:ind w:left="432"/>
        <w:jc w:val="center"/>
        <w:rPr>
          <w:rFonts w:ascii="Amasis MT Pro" w:hAnsi="Amasis MT Pro"/>
          <w:b/>
          <w:bCs/>
        </w:rPr>
      </w:pPr>
    </w:p>
    <w:p w14:paraId="64059F6E" w14:textId="77777777" w:rsidR="00BA08DD" w:rsidRPr="0069532B" w:rsidRDefault="00BA08DD" w:rsidP="00BA08DD">
      <w:pPr>
        <w:pStyle w:val="PargrafodaLista"/>
        <w:ind w:left="432"/>
        <w:jc w:val="center"/>
        <w:rPr>
          <w:rFonts w:ascii="Amasis MT Pro" w:hAnsi="Amasis MT Pro"/>
          <w:b/>
          <w:bCs/>
        </w:rPr>
      </w:pPr>
    </w:p>
    <w:p w14:paraId="46C228D6" w14:textId="77777777" w:rsidR="00BA08DD" w:rsidRPr="0069532B" w:rsidRDefault="00BA08DD" w:rsidP="00BA08DD">
      <w:pPr>
        <w:pStyle w:val="PargrafodaLista"/>
        <w:ind w:left="432"/>
        <w:jc w:val="center"/>
        <w:rPr>
          <w:rFonts w:ascii="Amasis MT Pro" w:hAnsi="Amasis MT Pro"/>
          <w:b/>
          <w:bCs/>
        </w:rPr>
      </w:pPr>
    </w:p>
    <w:p w14:paraId="21A56679" w14:textId="77777777" w:rsidR="00BA08DD" w:rsidRPr="0069532B" w:rsidRDefault="00BA08DD" w:rsidP="00BA08DD">
      <w:pPr>
        <w:pStyle w:val="PargrafodaLista"/>
        <w:ind w:left="432"/>
        <w:jc w:val="center"/>
        <w:rPr>
          <w:rFonts w:ascii="Amasis MT Pro" w:hAnsi="Amasis MT Pro"/>
          <w:b/>
          <w:bCs/>
        </w:rPr>
      </w:pPr>
    </w:p>
    <w:p w14:paraId="6158E36E" w14:textId="77777777" w:rsidR="00BA08DD" w:rsidRPr="0069532B" w:rsidRDefault="00BA08DD" w:rsidP="00BA08DD">
      <w:pPr>
        <w:pStyle w:val="PargrafodaLista"/>
        <w:ind w:left="432"/>
        <w:jc w:val="center"/>
        <w:rPr>
          <w:rFonts w:ascii="Amasis MT Pro" w:hAnsi="Amasis MT Pro"/>
          <w:b/>
          <w:bCs/>
        </w:rPr>
      </w:pPr>
    </w:p>
    <w:p w14:paraId="2A19EAFF" w14:textId="77777777" w:rsidR="00BA08DD" w:rsidRPr="0069532B" w:rsidRDefault="00BA08DD" w:rsidP="00BA08DD">
      <w:pPr>
        <w:pStyle w:val="PargrafodaLista"/>
        <w:ind w:left="432"/>
        <w:jc w:val="center"/>
        <w:rPr>
          <w:rFonts w:ascii="Amasis MT Pro" w:hAnsi="Amasis MT Pro"/>
          <w:b/>
          <w:bCs/>
        </w:rPr>
      </w:pPr>
    </w:p>
    <w:p w14:paraId="3F591207" w14:textId="77777777" w:rsidR="00BA08DD" w:rsidRPr="0069532B" w:rsidRDefault="00BA08DD" w:rsidP="00BA08DD">
      <w:pPr>
        <w:pStyle w:val="PargrafodaLista"/>
        <w:ind w:left="432"/>
        <w:jc w:val="center"/>
        <w:rPr>
          <w:rFonts w:ascii="Amasis MT Pro" w:hAnsi="Amasis MT Pro"/>
          <w:b/>
          <w:bCs/>
        </w:rPr>
      </w:pPr>
    </w:p>
    <w:p w14:paraId="571564C4" w14:textId="77777777" w:rsidR="00BA08DD" w:rsidRPr="0069532B" w:rsidRDefault="00BA08DD" w:rsidP="00BA08DD">
      <w:pPr>
        <w:pStyle w:val="PargrafodaLista"/>
        <w:ind w:left="432"/>
        <w:jc w:val="center"/>
        <w:rPr>
          <w:rFonts w:ascii="Amasis MT Pro" w:hAnsi="Amasis MT Pro"/>
          <w:b/>
          <w:bCs/>
        </w:rPr>
      </w:pPr>
    </w:p>
    <w:p w14:paraId="6AC7A551" w14:textId="77777777" w:rsidR="00BA08DD" w:rsidRPr="0069532B" w:rsidRDefault="00BA08DD" w:rsidP="00BA08DD">
      <w:pPr>
        <w:pStyle w:val="PargrafodaLista"/>
        <w:ind w:left="432"/>
        <w:jc w:val="center"/>
        <w:rPr>
          <w:rFonts w:ascii="Amasis MT Pro" w:hAnsi="Amasis MT Pro"/>
          <w:b/>
          <w:bCs/>
        </w:rPr>
      </w:pPr>
    </w:p>
    <w:p w14:paraId="081E06C5" w14:textId="77777777" w:rsidR="00BA08DD" w:rsidRPr="0069532B" w:rsidRDefault="00BA08DD" w:rsidP="00BA08DD">
      <w:pPr>
        <w:pStyle w:val="PargrafodaLista"/>
        <w:ind w:left="432"/>
        <w:jc w:val="center"/>
        <w:rPr>
          <w:rFonts w:ascii="Amasis MT Pro" w:hAnsi="Amasis MT Pro"/>
          <w:b/>
          <w:bCs/>
        </w:rPr>
      </w:pPr>
    </w:p>
    <w:p w14:paraId="02F66E17" w14:textId="77777777" w:rsidR="00BA08DD" w:rsidRPr="0069532B" w:rsidRDefault="00BA08DD" w:rsidP="00BA08DD">
      <w:pPr>
        <w:pStyle w:val="PargrafodaLista"/>
        <w:ind w:left="432"/>
        <w:jc w:val="center"/>
        <w:rPr>
          <w:rFonts w:ascii="Amasis MT Pro" w:hAnsi="Amasis MT Pro"/>
          <w:b/>
          <w:bCs/>
        </w:rPr>
      </w:pPr>
    </w:p>
    <w:p w14:paraId="42EA1683" w14:textId="77777777" w:rsidR="00BA08DD" w:rsidRPr="0069532B" w:rsidRDefault="00BA08DD" w:rsidP="00BA08DD">
      <w:pPr>
        <w:pStyle w:val="PargrafodaLista"/>
        <w:ind w:left="432"/>
        <w:jc w:val="center"/>
        <w:rPr>
          <w:rFonts w:ascii="Amasis MT Pro" w:hAnsi="Amasis MT Pro"/>
          <w:b/>
          <w:bCs/>
        </w:rPr>
      </w:pPr>
    </w:p>
    <w:p w14:paraId="296E753D" w14:textId="77777777" w:rsidR="00BA08DD" w:rsidRPr="0069532B" w:rsidRDefault="00BA08DD" w:rsidP="00BA08DD">
      <w:pPr>
        <w:pStyle w:val="PargrafodaLista"/>
        <w:ind w:left="432"/>
        <w:jc w:val="center"/>
        <w:rPr>
          <w:rFonts w:ascii="Amasis MT Pro" w:hAnsi="Amasis MT Pro"/>
          <w:b/>
          <w:bCs/>
        </w:rPr>
      </w:pPr>
    </w:p>
    <w:p w14:paraId="0D9460E2" w14:textId="77777777" w:rsidR="00BA08DD" w:rsidRPr="0069532B" w:rsidRDefault="00BA08DD" w:rsidP="00BA08DD">
      <w:pPr>
        <w:pStyle w:val="PargrafodaLista"/>
        <w:ind w:left="432"/>
        <w:jc w:val="center"/>
        <w:rPr>
          <w:rFonts w:ascii="Amasis MT Pro" w:hAnsi="Amasis MT Pro"/>
          <w:b/>
          <w:bCs/>
        </w:rPr>
      </w:pPr>
    </w:p>
    <w:p w14:paraId="105568AA" w14:textId="77777777" w:rsidR="00BA08DD" w:rsidRPr="0069532B" w:rsidRDefault="00BA08DD" w:rsidP="00BA08DD">
      <w:pPr>
        <w:pStyle w:val="PargrafodaLista"/>
        <w:ind w:left="432"/>
        <w:jc w:val="center"/>
        <w:rPr>
          <w:rFonts w:ascii="Amasis MT Pro" w:hAnsi="Amasis MT Pro"/>
          <w:b/>
          <w:bCs/>
        </w:rPr>
      </w:pPr>
    </w:p>
    <w:p w14:paraId="379CFBD4" w14:textId="77777777" w:rsidR="00BA08DD" w:rsidRPr="0069532B" w:rsidRDefault="00BA08DD" w:rsidP="00BA08DD">
      <w:pPr>
        <w:pStyle w:val="PargrafodaLista"/>
        <w:ind w:left="432"/>
        <w:jc w:val="center"/>
        <w:rPr>
          <w:rFonts w:ascii="Amasis MT Pro" w:hAnsi="Amasis MT Pro"/>
          <w:b/>
          <w:bCs/>
        </w:rPr>
      </w:pPr>
    </w:p>
    <w:p w14:paraId="1C75C517" w14:textId="77777777" w:rsidR="00BA08DD" w:rsidRPr="0069532B" w:rsidRDefault="00BA08DD" w:rsidP="00BA08DD">
      <w:pPr>
        <w:pStyle w:val="PargrafodaLista"/>
        <w:ind w:left="432"/>
        <w:jc w:val="center"/>
        <w:rPr>
          <w:rFonts w:ascii="Amasis MT Pro" w:hAnsi="Amasis MT Pro"/>
          <w:b/>
          <w:bCs/>
        </w:rPr>
      </w:pPr>
    </w:p>
    <w:p w14:paraId="6D16CB5C" w14:textId="77777777" w:rsidR="00BA08DD" w:rsidRPr="00BA08DD" w:rsidRDefault="00BA08DD" w:rsidP="00182BD5">
      <w:pPr>
        <w:pStyle w:val="PargrafodaLista"/>
        <w:ind w:left="432"/>
        <w:jc w:val="center"/>
        <w:outlineLvl w:val="0"/>
        <w:rPr>
          <w:rFonts w:ascii="Amasis MT Pro" w:hAnsi="Amasis MT Pro"/>
          <w:b/>
          <w:bCs/>
          <w:lang w:bidi="pt-BR"/>
        </w:rPr>
      </w:pPr>
      <w:r>
        <w:rPr>
          <w:rFonts w:ascii="Amasis MT Pro" w:hAnsi="Amasis MT Pro"/>
          <w:b/>
          <w:bCs/>
          <w:lang w:bidi="pt-BR"/>
        </w:rPr>
        <w:lastRenderedPageBreak/>
        <w:t>ANEXO VII</w:t>
      </w:r>
    </w:p>
    <w:p w14:paraId="1E84779E" w14:textId="77777777" w:rsidR="00BA08DD" w:rsidRPr="0069532B" w:rsidRDefault="00BA08DD" w:rsidP="00BA08DD">
      <w:pPr>
        <w:pStyle w:val="PargrafodaLista"/>
        <w:ind w:left="432"/>
        <w:jc w:val="center"/>
        <w:rPr>
          <w:rFonts w:ascii="Amasis MT Pro" w:hAnsi="Amasis MT Pro"/>
          <w:b/>
          <w:bCs/>
        </w:rPr>
      </w:pPr>
      <w:r>
        <w:rPr>
          <w:rFonts w:ascii="Amasis MT Pro" w:hAnsi="Amasis MT Pro"/>
          <w:b/>
          <w:bCs/>
        </w:rPr>
        <w:t>MODELO DE DECLARAÇÃO QUE ESTÁ CIENTE E CONCORDA COM AS CONDIÇÕES CONTIDAS NO EDITAL</w:t>
      </w:r>
    </w:p>
    <w:p w14:paraId="5AEDB127" w14:textId="77777777" w:rsidR="00BA08DD" w:rsidRPr="0069532B" w:rsidRDefault="00BA08DD" w:rsidP="00BA08DD">
      <w:pPr>
        <w:pStyle w:val="PargrafodaLista"/>
        <w:ind w:left="432"/>
        <w:jc w:val="center"/>
        <w:rPr>
          <w:rFonts w:ascii="Amasis MT Pro" w:hAnsi="Amasis MT Pro"/>
          <w:b/>
          <w:bCs/>
        </w:rPr>
      </w:pPr>
    </w:p>
    <w:p w14:paraId="6BB20D51" w14:textId="77777777" w:rsidR="00BA08DD" w:rsidRPr="0069532B" w:rsidRDefault="0066738A" w:rsidP="0066738A">
      <w:pPr>
        <w:pStyle w:val="PargrafodaLista"/>
        <w:ind w:left="432"/>
        <w:jc w:val="both"/>
        <w:rPr>
          <w:rFonts w:ascii="Amasis MT Pro" w:hAnsi="Amasis MT Pro"/>
        </w:rPr>
      </w:pPr>
      <w:r>
        <w:rPr>
          <w:rFonts w:ascii="Amasis MT Pro" w:hAnsi="Amasis MT Pro"/>
        </w:rPr>
        <w:t xml:space="preserve">A empresa  , inscrita no CNPJ/MF sob nº  </w:t>
      </w:r>
      <w:r>
        <w:rPr>
          <w:rFonts w:ascii="Amasis MT Pro" w:hAnsi="Amasis MT Pro"/>
        </w:rPr>
        <w:tab/>
        <w:t xml:space="preserve">, </w:t>
      </w:r>
      <w:r>
        <w:rPr>
          <w:rFonts w:ascii="Amasis MT Pro" w:hAnsi="Amasis MT Pro"/>
        </w:rPr>
        <w:tab/>
        <w:t xml:space="preserve">por intermédio de seu representante legal o(a) Sr.(a)  </w:t>
      </w:r>
      <w:r>
        <w:rPr>
          <w:rFonts w:ascii="Amasis MT Pro" w:hAnsi="Amasis MT Pro"/>
        </w:rPr>
        <w:tab/>
        <w:t xml:space="preserve">, portador da carteira de identidade nº  </w:t>
      </w:r>
      <w:r>
        <w:rPr>
          <w:rFonts w:ascii="Amasis MT Pro" w:hAnsi="Amasis MT Pro"/>
        </w:rPr>
        <w:tab/>
        <w:t xml:space="preserve">e do CPF nº  </w:t>
      </w:r>
      <w:r>
        <w:rPr>
          <w:rFonts w:ascii="Amasis MT Pro" w:hAnsi="Amasis MT Pro"/>
        </w:rPr>
        <w:tab/>
        <w:t>, declara, para os devidos fins que está ciente e concorda com as condições contidas no Edital e seus anexos, bem como de que cumpre plenamente os requisitos de habilitação definidos no Edital e seus anexos.</w:t>
      </w:r>
    </w:p>
    <w:p w14:paraId="28B5C8B3" w14:textId="77777777" w:rsidR="0066738A" w:rsidRPr="0069532B" w:rsidRDefault="0066738A" w:rsidP="0066738A">
      <w:pPr>
        <w:pStyle w:val="PargrafodaLista"/>
        <w:ind w:left="432"/>
        <w:jc w:val="both"/>
        <w:rPr>
          <w:rFonts w:ascii="Amasis MT Pro" w:hAnsi="Amasis MT Pro"/>
        </w:rPr>
      </w:pPr>
    </w:p>
    <w:p w14:paraId="60E140A2" w14:textId="77777777" w:rsidR="0066738A" w:rsidRPr="0069532B" w:rsidRDefault="0066738A" w:rsidP="0066738A">
      <w:pPr>
        <w:pStyle w:val="PargrafodaLista"/>
        <w:ind w:left="432"/>
        <w:jc w:val="both"/>
        <w:rPr>
          <w:rFonts w:ascii="Amasis MT Pro" w:hAnsi="Amasis MT Pro"/>
        </w:rPr>
      </w:pPr>
    </w:p>
    <w:p w14:paraId="3C797D3D" w14:textId="77777777" w:rsidR="0066738A" w:rsidRPr="0069532B" w:rsidRDefault="0066738A" w:rsidP="0066738A">
      <w:pPr>
        <w:pStyle w:val="PargrafodaLista"/>
        <w:ind w:left="432"/>
        <w:jc w:val="both"/>
        <w:rPr>
          <w:rFonts w:ascii="Amasis MT Pro" w:hAnsi="Amasis MT Pro"/>
          <w:b/>
          <w:bCs/>
        </w:rPr>
      </w:pPr>
      <w:r>
        <w:rPr>
          <w:rFonts w:ascii="Amasis MT Pro" w:hAnsi="Amasis MT Pro"/>
          <w:b/>
          <w:bCs/>
        </w:rPr>
        <w:t xml:space="preserve">Local, dia do mês do ano. </w:t>
      </w:r>
    </w:p>
    <w:p w14:paraId="1BC666B4" w14:textId="77777777" w:rsidR="0066738A" w:rsidRPr="0069532B" w:rsidRDefault="0066738A" w:rsidP="0066738A">
      <w:pPr>
        <w:pStyle w:val="PargrafodaLista"/>
        <w:ind w:left="432"/>
        <w:jc w:val="center"/>
        <w:rPr>
          <w:rFonts w:ascii="Amasis MT Pro" w:hAnsi="Amasis MT Pro"/>
          <w:b/>
          <w:bCs/>
        </w:rPr>
      </w:pPr>
      <w:r>
        <w:rPr>
          <w:rFonts w:ascii="Amasis MT Pro" w:hAnsi="Amasis MT Pro"/>
          <w:b/>
          <w:bCs/>
        </w:rPr>
        <w:t xml:space="preserve"> </w:t>
      </w:r>
    </w:p>
    <w:p w14:paraId="255EBD31" w14:textId="77777777" w:rsidR="0066738A" w:rsidRPr="0069532B" w:rsidRDefault="0066738A" w:rsidP="0066738A">
      <w:pPr>
        <w:pStyle w:val="PargrafodaLista"/>
        <w:ind w:left="432"/>
        <w:jc w:val="center"/>
        <w:rPr>
          <w:rFonts w:ascii="Amasis MT Pro" w:hAnsi="Amasis MT Pro"/>
          <w:b/>
          <w:bCs/>
        </w:rPr>
      </w:pPr>
      <w:r>
        <w:rPr>
          <w:rFonts w:ascii="Amasis MT Pro" w:hAnsi="Amasis MT Pro"/>
          <w:b/>
          <w:bCs/>
        </w:rPr>
        <w:t xml:space="preserve"> </w:t>
      </w:r>
    </w:p>
    <w:p w14:paraId="3E8CC450" w14:textId="77777777" w:rsidR="0066738A" w:rsidRPr="0069532B" w:rsidRDefault="0066738A" w:rsidP="0066738A">
      <w:pPr>
        <w:pStyle w:val="PargrafodaLista"/>
        <w:ind w:left="432"/>
        <w:jc w:val="center"/>
        <w:rPr>
          <w:rFonts w:ascii="Amasis MT Pro" w:hAnsi="Amasis MT Pro"/>
          <w:b/>
          <w:bCs/>
        </w:rPr>
      </w:pPr>
      <w:r>
        <w:rPr>
          <w:rFonts w:ascii="Amasis MT Pro" w:hAnsi="Amasis MT Pro"/>
          <w:b/>
          <w:bCs/>
        </w:rPr>
        <w:t xml:space="preserve"> </w:t>
      </w:r>
    </w:p>
    <w:p w14:paraId="3953FDCA" w14:textId="77777777" w:rsidR="0066738A" w:rsidRPr="0069532B" w:rsidRDefault="0066738A" w:rsidP="0066738A">
      <w:pPr>
        <w:pStyle w:val="PargrafodaLista"/>
        <w:ind w:left="432"/>
        <w:jc w:val="center"/>
        <w:rPr>
          <w:rFonts w:ascii="Amasis MT Pro" w:hAnsi="Amasis MT Pro"/>
          <w:b/>
          <w:bCs/>
        </w:rPr>
      </w:pPr>
      <w:r>
        <w:rPr>
          <w:rFonts w:ascii="Amasis MT Pro" w:hAnsi="Amasis MT Pro"/>
          <w:b/>
          <w:bCs/>
        </w:rPr>
        <w:t xml:space="preserve">RAZÃO SOCIAL CNPJ </w:t>
      </w:r>
    </w:p>
    <w:p w14:paraId="663C0838" w14:textId="77777777" w:rsidR="0066738A" w:rsidRPr="0069532B" w:rsidRDefault="0066738A" w:rsidP="0066738A">
      <w:pPr>
        <w:pStyle w:val="PargrafodaLista"/>
        <w:ind w:left="432"/>
        <w:jc w:val="center"/>
        <w:rPr>
          <w:rFonts w:ascii="Amasis MT Pro" w:hAnsi="Amasis MT Pro"/>
          <w:b/>
          <w:bCs/>
        </w:rPr>
      </w:pPr>
      <w:r>
        <w:rPr>
          <w:rFonts w:ascii="Amasis MT Pro" w:hAnsi="Amasis MT Pro"/>
          <w:b/>
          <w:bCs/>
        </w:rPr>
        <w:t xml:space="preserve"> NOME DO REPRESENTANTE LEGAL </w:t>
      </w:r>
    </w:p>
    <w:p w14:paraId="28144461" w14:textId="77777777" w:rsidR="0066738A" w:rsidRPr="0069532B" w:rsidRDefault="0066738A" w:rsidP="0066738A">
      <w:pPr>
        <w:pStyle w:val="PargrafodaLista"/>
        <w:ind w:left="432"/>
        <w:jc w:val="center"/>
        <w:rPr>
          <w:rFonts w:ascii="Amasis MT Pro" w:hAnsi="Amasis MT Pro"/>
          <w:b/>
          <w:bCs/>
        </w:rPr>
      </w:pPr>
      <w:r>
        <w:rPr>
          <w:rFonts w:ascii="Amasis MT Pro" w:hAnsi="Amasis MT Pro"/>
          <w:b/>
          <w:bCs/>
        </w:rPr>
        <w:t>E ASSINATURA</w:t>
      </w:r>
    </w:p>
    <w:p w14:paraId="2C9016A1" w14:textId="77777777" w:rsidR="0066738A" w:rsidRPr="0069532B" w:rsidRDefault="0066738A" w:rsidP="0066738A">
      <w:pPr>
        <w:pStyle w:val="PargrafodaLista"/>
        <w:ind w:left="432"/>
        <w:jc w:val="both"/>
        <w:rPr>
          <w:rFonts w:ascii="Amasis MT Pro" w:hAnsi="Amasis MT Pro"/>
        </w:rPr>
      </w:pPr>
    </w:p>
    <w:p w14:paraId="2EC0ECB7" w14:textId="77777777" w:rsidR="0066738A" w:rsidRPr="0069532B" w:rsidRDefault="0066738A" w:rsidP="0066738A">
      <w:pPr>
        <w:pStyle w:val="PargrafodaLista"/>
        <w:ind w:left="432"/>
        <w:jc w:val="both"/>
        <w:rPr>
          <w:rFonts w:ascii="Amasis MT Pro" w:hAnsi="Amasis MT Pro"/>
        </w:rPr>
      </w:pPr>
    </w:p>
    <w:p w14:paraId="3A45F43C" w14:textId="77777777" w:rsidR="0066738A" w:rsidRPr="0069532B" w:rsidRDefault="0066738A" w:rsidP="0066738A">
      <w:pPr>
        <w:pStyle w:val="PargrafodaLista"/>
        <w:ind w:left="432"/>
        <w:jc w:val="both"/>
        <w:rPr>
          <w:rFonts w:ascii="Amasis MT Pro" w:hAnsi="Amasis MT Pro"/>
        </w:rPr>
      </w:pPr>
    </w:p>
    <w:p w14:paraId="28B76DC7" w14:textId="77777777" w:rsidR="0066738A" w:rsidRPr="0069532B" w:rsidRDefault="0066738A" w:rsidP="0066738A">
      <w:pPr>
        <w:pStyle w:val="PargrafodaLista"/>
        <w:ind w:left="432"/>
        <w:jc w:val="both"/>
        <w:rPr>
          <w:rFonts w:ascii="Amasis MT Pro" w:hAnsi="Amasis MT Pro"/>
        </w:rPr>
      </w:pPr>
    </w:p>
    <w:p w14:paraId="1FFB25D0" w14:textId="77777777" w:rsidR="0066738A" w:rsidRPr="0069532B" w:rsidRDefault="0066738A" w:rsidP="0066738A">
      <w:pPr>
        <w:pStyle w:val="PargrafodaLista"/>
        <w:ind w:left="432"/>
        <w:jc w:val="both"/>
        <w:rPr>
          <w:rFonts w:ascii="Amasis MT Pro" w:hAnsi="Amasis MT Pro"/>
        </w:rPr>
      </w:pPr>
    </w:p>
    <w:p w14:paraId="00E67116" w14:textId="77777777" w:rsidR="0066738A" w:rsidRPr="0069532B" w:rsidRDefault="0066738A" w:rsidP="0066738A">
      <w:pPr>
        <w:pStyle w:val="PargrafodaLista"/>
        <w:ind w:left="432"/>
        <w:jc w:val="both"/>
        <w:rPr>
          <w:rFonts w:ascii="Amasis MT Pro" w:hAnsi="Amasis MT Pro"/>
        </w:rPr>
      </w:pPr>
    </w:p>
    <w:p w14:paraId="238D0846" w14:textId="77777777" w:rsidR="0066738A" w:rsidRPr="0069532B" w:rsidRDefault="0066738A" w:rsidP="0066738A">
      <w:pPr>
        <w:pStyle w:val="PargrafodaLista"/>
        <w:ind w:left="432"/>
        <w:jc w:val="both"/>
        <w:rPr>
          <w:rFonts w:ascii="Amasis MT Pro" w:hAnsi="Amasis MT Pro"/>
        </w:rPr>
      </w:pPr>
    </w:p>
    <w:p w14:paraId="74833082" w14:textId="77777777" w:rsidR="0066738A" w:rsidRPr="0069532B" w:rsidRDefault="0066738A" w:rsidP="0066738A">
      <w:pPr>
        <w:pStyle w:val="PargrafodaLista"/>
        <w:ind w:left="432"/>
        <w:jc w:val="both"/>
        <w:rPr>
          <w:rFonts w:ascii="Amasis MT Pro" w:hAnsi="Amasis MT Pro"/>
        </w:rPr>
      </w:pPr>
    </w:p>
    <w:p w14:paraId="67E8D0B7" w14:textId="77777777" w:rsidR="0066738A" w:rsidRPr="0069532B" w:rsidRDefault="0066738A" w:rsidP="0066738A">
      <w:pPr>
        <w:pStyle w:val="PargrafodaLista"/>
        <w:ind w:left="432"/>
        <w:jc w:val="both"/>
        <w:rPr>
          <w:rFonts w:ascii="Amasis MT Pro" w:hAnsi="Amasis MT Pro"/>
        </w:rPr>
      </w:pPr>
    </w:p>
    <w:p w14:paraId="699BEAB3" w14:textId="77777777" w:rsidR="0066738A" w:rsidRPr="0069532B" w:rsidRDefault="0066738A" w:rsidP="0066738A">
      <w:pPr>
        <w:pStyle w:val="PargrafodaLista"/>
        <w:ind w:left="432"/>
        <w:jc w:val="both"/>
        <w:rPr>
          <w:rFonts w:ascii="Amasis MT Pro" w:hAnsi="Amasis MT Pro"/>
        </w:rPr>
      </w:pPr>
    </w:p>
    <w:p w14:paraId="1D87B649" w14:textId="77777777" w:rsidR="0066738A" w:rsidRPr="0069532B" w:rsidRDefault="0066738A" w:rsidP="0066738A">
      <w:pPr>
        <w:pStyle w:val="PargrafodaLista"/>
        <w:ind w:left="432"/>
        <w:jc w:val="both"/>
        <w:rPr>
          <w:rFonts w:ascii="Amasis MT Pro" w:hAnsi="Amasis MT Pro"/>
        </w:rPr>
      </w:pPr>
    </w:p>
    <w:p w14:paraId="7A68DF84" w14:textId="77777777" w:rsidR="0066738A" w:rsidRPr="0069532B" w:rsidRDefault="0066738A" w:rsidP="0066738A">
      <w:pPr>
        <w:pStyle w:val="PargrafodaLista"/>
        <w:ind w:left="432"/>
        <w:jc w:val="both"/>
        <w:rPr>
          <w:rFonts w:ascii="Amasis MT Pro" w:hAnsi="Amasis MT Pro"/>
        </w:rPr>
      </w:pPr>
    </w:p>
    <w:p w14:paraId="2453B25B" w14:textId="77777777" w:rsidR="0066738A" w:rsidRPr="0069532B" w:rsidRDefault="0066738A" w:rsidP="0066738A">
      <w:pPr>
        <w:pStyle w:val="PargrafodaLista"/>
        <w:ind w:left="432"/>
        <w:jc w:val="both"/>
        <w:rPr>
          <w:rFonts w:ascii="Amasis MT Pro" w:hAnsi="Amasis MT Pro"/>
        </w:rPr>
      </w:pPr>
    </w:p>
    <w:p w14:paraId="39EE1A03" w14:textId="77777777" w:rsidR="0066738A" w:rsidRPr="0069532B" w:rsidRDefault="0066738A" w:rsidP="0066738A">
      <w:pPr>
        <w:pStyle w:val="PargrafodaLista"/>
        <w:ind w:left="432"/>
        <w:jc w:val="both"/>
        <w:rPr>
          <w:rFonts w:ascii="Amasis MT Pro" w:hAnsi="Amasis MT Pro"/>
        </w:rPr>
      </w:pPr>
    </w:p>
    <w:p w14:paraId="7E68AD78" w14:textId="77777777" w:rsidR="0066738A" w:rsidRPr="0069532B" w:rsidRDefault="0066738A" w:rsidP="0066738A">
      <w:pPr>
        <w:pStyle w:val="PargrafodaLista"/>
        <w:ind w:left="432"/>
        <w:jc w:val="both"/>
        <w:rPr>
          <w:rFonts w:ascii="Amasis MT Pro" w:hAnsi="Amasis MT Pro"/>
        </w:rPr>
      </w:pPr>
    </w:p>
    <w:p w14:paraId="10D3C045" w14:textId="77777777" w:rsidR="0066738A" w:rsidRPr="0069532B" w:rsidRDefault="0066738A" w:rsidP="0066738A">
      <w:pPr>
        <w:pStyle w:val="PargrafodaLista"/>
        <w:ind w:left="432"/>
        <w:jc w:val="both"/>
        <w:rPr>
          <w:rFonts w:ascii="Amasis MT Pro" w:hAnsi="Amasis MT Pro"/>
        </w:rPr>
      </w:pPr>
    </w:p>
    <w:p w14:paraId="2683CB4B" w14:textId="77777777" w:rsidR="0066738A" w:rsidRPr="0069532B" w:rsidRDefault="0066738A" w:rsidP="0066738A">
      <w:pPr>
        <w:pStyle w:val="PargrafodaLista"/>
        <w:ind w:left="432"/>
        <w:jc w:val="both"/>
        <w:rPr>
          <w:rFonts w:ascii="Amasis MT Pro" w:hAnsi="Amasis MT Pro"/>
        </w:rPr>
      </w:pPr>
    </w:p>
    <w:p w14:paraId="291AC6E0" w14:textId="77777777" w:rsidR="0066738A" w:rsidRPr="0069532B" w:rsidRDefault="0066738A" w:rsidP="0066738A">
      <w:pPr>
        <w:pStyle w:val="PargrafodaLista"/>
        <w:ind w:left="432"/>
        <w:jc w:val="both"/>
        <w:rPr>
          <w:rFonts w:ascii="Amasis MT Pro" w:hAnsi="Amasis MT Pro"/>
        </w:rPr>
      </w:pPr>
    </w:p>
    <w:p w14:paraId="034C55EC" w14:textId="77777777" w:rsidR="0066738A" w:rsidRPr="0069532B" w:rsidRDefault="0066738A" w:rsidP="0066738A">
      <w:pPr>
        <w:pStyle w:val="PargrafodaLista"/>
        <w:ind w:left="432"/>
        <w:jc w:val="both"/>
        <w:rPr>
          <w:rFonts w:ascii="Amasis MT Pro" w:hAnsi="Amasis MT Pro"/>
        </w:rPr>
      </w:pPr>
    </w:p>
    <w:p w14:paraId="2288EA58" w14:textId="77777777" w:rsidR="0066738A" w:rsidRPr="0069532B" w:rsidRDefault="0066738A" w:rsidP="0066738A">
      <w:pPr>
        <w:pStyle w:val="PargrafodaLista"/>
        <w:ind w:left="432"/>
        <w:jc w:val="both"/>
        <w:rPr>
          <w:rFonts w:ascii="Amasis MT Pro" w:hAnsi="Amasis MT Pro"/>
        </w:rPr>
      </w:pPr>
    </w:p>
    <w:p w14:paraId="799300DE" w14:textId="77777777" w:rsidR="0066738A" w:rsidRPr="0069532B" w:rsidRDefault="0066738A" w:rsidP="0066738A">
      <w:pPr>
        <w:pStyle w:val="PargrafodaLista"/>
        <w:ind w:left="432"/>
        <w:jc w:val="both"/>
        <w:rPr>
          <w:rFonts w:ascii="Amasis MT Pro" w:hAnsi="Amasis MT Pro"/>
        </w:rPr>
      </w:pPr>
    </w:p>
    <w:p w14:paraId="17953FC2" w14:textId="77777777" w:rsidR="0066738A" w:rsidRPr="0069532B" w:rsidRDefault="0066738A" w:rsidP="0066738A">
      <w:pPr>
        <w:pStyle w:val="PargrafodaLista"/>
        <w:ind w:left="432"/>
        <w:jc w:val="both"/>
        <w:rPr>
          <w:rFonts w:ascii="Amasis MT Pro" w:hAnsi="Amasis MT Pro"/>
        </w:rPr>
      </w:pPr>
    </w:p>
    <w:p w14:paraId="53BBB9BC" w14:textId="77777777" w:rsidR="0066738A" w:rsidRPr="0069532B" w:rsidRDefault="0066738A" w:rsidP="0066738A">
      <w:pPr>
        <w:pStyle w:val="PargrafodaLista"/>
        <w:ind w:left="432"/>
        <w:jc w:val="both"/>
        <w:rPr>
          <w:rFonts w:ascii="Amasis MT Pro" w:hAnsi="Amasis MT Pro"/>
        </w:rPr>
      </w:pPr>
    </w:p>
    <w:p w14:paraId="63D14D57" w14:textId="77777777" w:rsidR="0066738A" w:rsidRPr="0069532B" w:rsidRDefault="0066738A" w:rsidP="0066738A">
      <w:pPr>
        <w:pStyle w:val="PargrafodaLista"/>
        <w:ind w:left="432"/>
        <w:jc w:val="both"/>
        <w:rPr>
          <w:rFonts w:ascii="Amasis MT Pro" w:hAnsi="Amasis MT Pro"/>
        </w:rPr>
      </w:pPr>
    </w:p>
    <w:p w14:paraId="6F90FFF5" w14:textId="77777777" w:rsidR="0066738A" w:rsidRPr="0069532B" w:rsidRDefault="0066738A" w:rsidP="0066738A">
      <w:pPr>
        <w:pStyle w:val="PargrafodaLista"/>
        <w:ind w:left="432"/>
        <w:jc w:val="both"/>
        <w:rPr>
          <w:rFonts w:ascii="Amasis MT Pro" w:hAnsi="Amasis MT Pro"/>
        </w:rPr>
      </w:pPr>
    </w:p>
    <w:p w14:paraId="28B855CA" w14:textId="77777777" w:rsidR="0066738A" w:rsidRPr="0069532B" w:rsidRDefault="0066738A" w:rsidP="0066738A">
      <w:pPr>
        <w:pStyle w:val="PargrafodaLista"/>
        <w:ind w:left="432"/>
        <w:jc w:val="both"/>
        <w:rPr>
          <w:rFonts w:ascii="Amasis MT Pro" w:hAnsi="Amasis MT Pro"/>
        </w:rPr>
      </w:pPr>
    </w:p>
    <w:p w14:paraId="42BFDC8E" w14:textId="77777777" w:rsidR="0066738A" w:rsidRPr="0069532B" w:rsidRDefault="0066738A" w:rsidP="0066738A">
      <w:pPr>
        <w:pStyle w:val="PargrafodaLista"/>
        <w:ind w:left="432"/>
        <w:jc w:val="both"/>
        <w:rPr>
          <w:rFonts w:ascii="Amasis MT Pro" w:hAnsi="Amasis MT Pro"/>
        </w:rPr>
      </w:pPr>
    </w:p>
    <w:p w14:paraId="557D19F0" w14:textId="77777777" w:rsidR="0066738A" w:rsidRPr="0069532B" w:rsidRDefault="0066738A" w:rsidP="0066738A">
      <w:pPr>
        <w:pStyle w:val="PargrafodaLista"/>
        <w:ind w:left="432"/>
        <w:jc w:val="both"/>
        <w:rPr>
          <w:rFonts w:ascii="Amasis MT Pro" w:hAnsi="Amasis MT Pro"/>
        </w:rPr>
      </w:pPr>
    </w:p>
    <w:p w14:paraId="3B58EAAC" w14:textId="77777777" w:rsidR="0066738A" w:rsidRPr="0069532B" w:rsidRDefault="0066738A" w:rsidP="0066738A">
      <w:pPr>
        <w:pStyle w:val="PargrafodaLista"/>
        <w:ind w:left="432"/>
        <w:jc w:val="both"/>
        <w:rPr>
          <w:rFonts w:ascii="Amasis MT Pro" w:hAnsi="Amasis MT Pro"/>
        </w:rPr>
      </w:pPr>
    </w:p>
    <w:p w14:paraId="5D2FA432" w14:textId="77777777" w:rsidR="0066738A" w:rsidRPr="0066738A" w:rsidRDefault="0066738A" w:rsidP="00182BD5">
      <w:pPr>
        <w:pStyle w:val="PargrafodaLista"/>
        <w:ind w:left="432"/>
        <w:jc w:val="center"/>
        <w:outlineLvl w:val="0"/>
        <w:rPr>
          <w:rFonts w:ascii="Amasis MT Pro" w:hAnsi="Amasis MT Pro"/>
          <w:b/>
          <w:bCs/>
          <w:lang w:bidi="pt-BR"/>
        </w:rPr>
      </w:pPr>
      <w:r>
        <w:rPr>
          <w:rFonts w:ascii="Amasis MT Pro" w:hAnsi="Amasis MT Pro"/>
          <w:b/>
          <w:bCs/>
          <w:lang w:bidi="pt-BR"/>
        </w:rPr>
        <w:lastRenderedPageBreak/>
        <w:t>ANEXO VIII</w:t>
      </w:r>
    </w:p>
    <w:p w14:paraId="07BAF898" w14:textId="77777777" w:rsidR="0066738A" w:rsidRPr="0069532B" w:rsidRDefault="0066738A" w:rsidP="0066738A">
      <w:pPr>
        <w:pStyle w:val="PargrafodaLista"/>
        <w:ind w:left="432"/>
        <w:jc w:val="center"/>
        <w:rPr>
          <w:rFonts w:ascii="Amasis MT Pro" w:hAnsi="Amasis MT Pro"/>
          <w:b/>
          <w:bCs/>
        </w:rPr>
      </w:pPr>
      <w:r>
        <w:rPr>
          <w:rFonts w:ascii="Amasis MT Pro" w:hAnsi="Amasis MT Pro"/>
          <w:b/>
          <w:bCs/>
        </w:rPr>
        <w:t>MODELO DECLARAÇÃO DE COMPROMISSO DE UTILIZAÇÃO DE PRODUTOS E SUBPRODUTOS MINERAIS COM PROCEDÊNCIA LEGAL</w:t>
      </w:r>
    </w:p>
    <w:p w14:paraId="2ADF9E4F" w14:textId="77777777" w:rsidR="0066738A" w:rsidRPr="0069532B" w:rsidRDefault="0066738A" w:rsidP="0066738A">
      <w:pPr>
        <w:pStyle w:val="PargrafodaLista"/>
        <w:ind w:left="432"/>
        <w:jc w:val="center"/>
        <w:rPr>
          <w:rFonts w:ascii="Amasis MT Pro" w:hAnsi="Amasis MT Pro"/>
          <w:b/>
          <w:bCs/>
        </w:rPr>
      </w:pPr>
    </w:p>
    <w:p w14:paraId="5FC9144A" w14:textId="77777777" w:rsidR="0066738A" w:rsidRPr="0066738A" w:rsidRDefault="0066738A" w:rsidP="0066738A">
      <w:pPr>
        <w:pStyle w:val="PargrafodaLista"/>
        <w:ind w:left="432"/>
        <w:jc w:val="both"/>
        <w:rPr>
          <w:rFonts w:ascii="Amasis MT Pro" w:hAnsi="Amasis MT Pro"/>
          <w:lang w:bidi="pt-BR"/>
        </w:rPr>
      </w:pPr>
      <w:r>
        <w:rPr>
          <w:rFonts w:ascii="Amasis MT Pro" w:hAnsi="Amasis MT Pro"/>
          <w:lang w:bidi="pt-BR"/>
        </w:rPr>
        <w:t xml:space="preserve">Em conformidade com o disposta na RECOMENDAÇÃO do MP, que estabelece procedimentos de controle ambiental para utilização de produtos e subprodutos de origem mineral em obras e serviços de engenharia contratados pelos Municípios, Eu, </w:t>
      </w:r>
      <w:r>
        <w:rPr>
          <w:rFonts w:ascii="Amasis MT Pro" w:hAnsi="Amasis MT Pro"/>
          <w:u w:val="single"/>
          <w:lang w:bidi="pt-BR"/>
        </w:rPr>
        <w:t xml:space="preserve"> </w:t>
      </w:r>
      <w:r>
        <w:rPr>
          <w:rFonts w:ascii="Amasis MT Pro" w:hAnsi="Amasis MT Pro"/>
          <w:u w:val="single"/>
          <w:lang w:bidi="pt-BR"/>
        </w:rPr>
        <w:tab/>
        <w:t xml:space="preserve"> </w:t>
      </w:r>
      <w:r>
        <w:rPr>
          <w:rFonts w:ascii="Amasis MT Pro" w:hAnsi="Amasis MT Pro"/>
          <w:u w:val="single"/>
          <w:lang w:bidi="pt-BR"/>
        </w:rPr>
        <w:tab/>
        <w:t xml:space="preserve"> </w:t>
      </w:r>
      <w:r>
        <w:rPr>
          <w:rFonts w:ascii="Amasis MT Pro" w:hAnsi="Amasis MT Pro"/>
          <w:lang w:bidi="pt-BR"/>
        </w:rPr>
        <w:t>RG</w:t>
      </w:r>
      <w:r>
        <w:rPr>
          <w:rFonts w:ascii="Amasis MT Pro" w:hAnsi="Amasis MT Pro"/>
          <w:u w:val="single"/>
          <w:lang w:bidi="pt-BR"/>
        </w:rPr>
        <w:t xml:space="preserve"> </w:t>
      </w:r>
      <w:r>
        <w:rPr>
          <w:rFonts w:ascii="Amasis MT Pro" w:hAnsi="Amasis MT Pro"/>
          <w:lang w:bidi="pt-BR"/>
        </w:rPr>
        <w:t xml:space="preserve">, legalmente nomeado representante da Empresa  </w:t>
      </w:r>
      <w:r>
        <w:rPr>
          <w:rFonts w:ascii="Amasis MT Pro" w:hAnsi="Amasis MT Pro"/>
          <w:noProof/>
          <w:lang w:eastAsia="pt-BR"/>
        </w:rPr>
        <mc:AlternateContent>
          <mc:Choice Requires="wpg">
            <w:drawing>
              <wp:inline distT="0" distB="0" distL="0" distR="0" wp14:anchorId="3FD54E73" wp14:editId="752F6F5C">
                <wp:extent cx="2162810" cy="7620"/>
                <wp:effectExtent l="0" t="0" r="0" b="0"/>
                <wp:docPr id="99063" name="Group 99063"/>
                <wp:cNvGraphicFramePr/>
                <a:graphic xmlns:a="http://schemas.openxmlformats.org/drawingml/2006/main">
                  <a:graphicData uri="http://schemas.microsoft.com/office/word/2010/wordprocessingGroup">
                    <wpg:wgp>
                      <wpg:cNvGrpSpPr/>
                      <wpg:grpSpPr>
                        <a:xfrm>
                          <a:off x="0" y="0"/>
                          <a:ext cx="2162810" cy="7620"/>
                          <a:chOff x="0" y="0"/>
                          <a:chExt cx="2162810" cy="7620"/>
                        </a:xfrm>
                      </wpg:grpSpPr>
                      <wps:wsp>
                        <wps:cNvPr id="102507" name="Shape 102507"/>
                        <wps:cNvSpPr/>
                        <wps:spPr>
                          <a:xfrm>
                            <a:off x="0" y="0"/>
                            <a:ext cx="2162810" cy="9144"/>
                          </a:xfrm>
                          <a:custGeom>
                            <a:avLst/>
                            <a:gdLst/>
                            <a:ahLst/>
                            <a:cxnLst/>
                            <a:rect l="0" t="0" r="0" b="0"/>
                            <a:pathLst>
                              <a:path w="2162810" h="9144">
                                <a:moveTo>
                                  <a:pt x="0" y="0"/>
                                </a:moveTo>
                                <a:lnTo>
                                  <a:pt x="2162810" y="0"/>
                                </a:lnTo>
                                <a:lnTo>
                                  <a:pt x="2162810"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B05FB29" id="Group 99063" o:spid="_x0000_s1026" style="width:170.3pt;height:.6pt;mso-position-horizontal-relative:char;mso-position-vertical-relative:line" coordsize="21628,7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YKbmSZwIAACQGAAAOAAAAZHJzL2Uyb0RvYy54bWykVE2P2yAQvVfqf0C+N/7QNru14uyh2+ZS tavu9gcQDLYlDAhInPz7DmObdbPVqkp9wAPMDPMej9ncn3pJjty6TqsqyVdZQrhiuu5UUyW/nr9+ uEuI81TVVGrFq+TMXXK/ff9uM5iSF7rVsuaWQBLlysFUSeu9KdPUsZb31K204Qo2hbY99TC1TVpb OkD2XqZFlq3TQdvaWM24c7D6MG4mW8wvBGf+hxCOeyKrBGrzOFoc92FMtxtaNpaatmNTGfSKKnra KTg0pnqgnpKD7V6l6jtmtdPCr5juUy1ExzhiADR5doFmZ/XBIJamHBoTaQJqL3i6Oi37ftxZ82Qe LTAxmAa4wFnAchK2D3+okpyQsnOkjJ88YbBY5OviLgdmGezdrouJUdYC7a+CWPvlrbB0PjL9o5DB gDTcC3r3f+ifWmo4kupKQP9oSVeDcrPiY3abEEV7UCn6kGkNiUHfSJMrHTB2FUef8puboLoIlpbs 4PyOa+SaHr85P4qyni3azhY7qdm0IO03RW2oD3GhyGCSYXFZbZVgHWGz10f+rNHNX9wY1PiyK9XS K977LAnwnT3mv8F8S88F+Nlp/o/OICRI+I9uqLV4LhgBJzIbscPikl2pAg1BrRR6jZDU46OFZ6bq 8U6kggRBceMFo+XPkgd+pPrJBagF30JYcLbZf5aWHGnoLvhhPipNS6fV6a4nV6wO84R40UkZU+YY +reUY2WTc4jj2NhiZDZGsqmasbtBjwCcc48DHmIQnqyVj/EKOjOWuUAbzL2uz9gXkBB4gkgNtiLE MbXN0OuWc/R6ae7b3wAAAP//AwBQSwMEFAAGAAgAAAAhANVsxr/fAAAACAEAAA8AAABkcnMvZG93 bnJldi54bWxMj09rwkAQxe+FfodlCr3VTbSVErMRsX9OUqgWxNuYjEkwOxuyaxK/fae9tJcHw5t5 837pcrSN6qnztWMD8SQCRZy7oubSwNfu7eEZlA/IBTaOycCVPCyz25sUk8IN/En9NpRKQtgnaKAK oU209nlFFv3EtcTinVxnMcjYlbrocJBw2+hpFM21xZrlQ4UtrSvKz9uLNfA+4LCaxa/95nxaXw+7 p4/9JiZj7u/Gl4XIagEq0Bj+LuCHQfpDJsWO7sKFV40BoQm/Kt7sMZqDOsrSFHSW6v8A2TcAAAD/ /wMAUEsBAi0AFAAGAAgAAAAhALaDOJL+AAAA4QEAABMAAAAAAAAAAAAAAAAAAAAAAFtDb250ZW50 X1R5cGVzXS54bWxQSwECLQAUAAYACAAAACEAOP0h/9YAAACUAQAACwAAAAAAAAAAAAAAAAAvAQAA X3JlbHMvLnJlbHNQSwECLQAUAAYACAAAACEAWCm5kmcCAAAkBgAADgAAAAAAAAAAAAAAAAAuAgAA ZHJzL2Uyb0RvYy54bWxQSwECLQAUAAYACAAAACEA1WzGv98AAAAIAQAADwAAAAAAAAAAAAAAAADB BAAAZHJzL2Rvd25yZXYueG1sUEsFBgAAAAAEAAQA8wAAAM0FAAAAAA== ">
                <v:shape id="Shape 102507" o:spid="_x0000_s1027" style="position:absolute;width:21628;height:91;visibility:visible;mso-wrap-style:square;v-text-anchor:top" coordsize="2162810,914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uhSLfygAAAOQAAAAPAAAAZHJzL2Rvd25yZXYueG1sRI9PawIx FMTvgt8hPMGbJhXc2tUo4h8QelJLe33dPHe33bwsm6irn74pCF4GhmF+w8wWra3EhRpfOtbwMlQg iDNnSs41fBy3gwkIH5ANVo5Jw408LObdzgxT4668p8sh5CJC2KeooQihTqX0WUEW/dDVxDE7ucZi iLbJpWnwGuG2kiOlEmmx5LhQYE2rgrLfw9lq2N3vqjxt9pMvn7x9r94/jza4H637vXY9jbKcggjU hmfjgdiZ+EGNxuoV/k9FA3L+BwAA//8DAFBLAQItABQABgAIAAAAIQDb4fbL7gAAAIUBAAATAAAA AAAAAAAAAAAAAAAAAABbQ29udGVudF9UeXBlc10ueG1sUEsBAi0AFAAGAAgAAAAhAFr0LFu/AAAA FQEAAAsAAAAAAAAAAAAAAAAAHwEAAF9yZWxzLy5yZWxzUEsBAi0AFAAGAAgAAAAhAC6FIt/KAAAA 5AAAAA8AAAAAAAAAAAAAAAAABwIAAGRycy9kb3ducmV2LnhtbFBLBQYAAAAAAwADALcAAAD+AgAA AAA= " path="m,l2162810,r,9144l,9144,,e" fillcolor="black" stroked="f" strokeweight="0">
                  <v:path arrowok="t" textboxrect="0,0,2162810,9144"/>
                </v:shape>
                <w10:anchorlock/>
              </v:group>
            </w:pict>
          </mc:Fallback>
        </mc:AlternateContent>
      </w:r>
      <w:r>
        <w:rPr>
          <w:rFonts w:ascii="Amasis MT Pro" w:hAnsi="Amasis MT Pro"/>
          <w:lang w:bidi="pt-BR"/>
        </w:rPr>
        <w:t xml:space="preserve">, CNPJ </w:t>
      </w:r>
      <w:r>
        <w:rPr>
          <w:rFonts w:ascii="Amasis MT Pro" w:hAnsi="Amasis MT Pro"/>
          <w:u w:val="single"/>
          <w:lang w:bidi="pt-BR"/>
        </w:rPr>
        <w:t xml:space="preserve"> </w:t>
      </w:r>
      <w:r>
        <w:rPr>
          <w:rFonts w:ascii="Amasis MT Pro" w:hAnsi="Amasis MT Pro"/>
          <w:lang w:bidi="pt-BR"/>
        </w:rPr>
        <w:t xml:space="preserve">, para o fim de qualificação técnica no procedimento licitatório, na modalidade </w:t>
      </w:r>
      <w:r>
        <w:rPr>
          <w:rFonts w:ascii="Amasis MT Pro" w:hAnsi="Amasis MT Pro"/>
          <w:u w:val="single"/>
          <w:lang w:bidi="pt-BR"/>
        </w:rPr>
        <w:t xml:space="preserve">  </w:t>
      </w:r>
      <w:r>
        <w:rPr>
          <w:rFonts w:ascii="Amasis MT Pro" w:hAnsi="Amasis MT Pro"/>
          <w:lang w:bidi="pt-BR"/>
        </w:rPr>
        <w:t xml:space="preserve">nº </w:t>
      </w:r>
      <w:r>
        <w:rPr>
          <w:rFonts w:ascii="Amasis MT Pro" w:hAnsi="Amasis MT Pro"/>
          <w:u w:val="single"/>
          <w:lang w:bidi="pt-BR"/>
        </w:rPr>
        <w:t xml:space="preserve"> / </w:t>
      </w:r>
      <w:r>
        <w:rPr>
          <w:rFonts w:ascii="Amasis MT Pro" w:hAnsi="Amasis MT Pro"/>
          <w:lang w:bidi="pt-BR"/>
        </w:rPr>
        <w:t xml:space="preserve">, declaro, sob as penas da lei, que para a execução da(s) obra(s) e serviço(s) de engenharia objeto da referida licitação, somente serão utilizados produtos e subprodutos minerais de procedência legal, cuja a extração e beneficiamento estejam licenciados por órgão ambiental competente integrante do Sistema Nacional do Meio Ambiente – SISNAMA, bem como regularidade perante o DNPM, tendo ciência que o não atendimento da presente exigência na fase de execução do contrato poderá acarretar as sanções administrativas previstas na Lei Federal nº 14.133/2021, e no artigo 72, § 8º, Inciso V, da Lei Federal nº 9.05/98, sem prejuízo das implicações de a ordem criminal contempladas na referida lei. </w:t>
      </w:r>
    </w:p>
    <w:p w14:paraId="401C41AF" w14:textId="77777777" w:rsidR="0066738A" w:rsidRPr="0069532B" w:rsidRDefault="0066738A" w:rsidP="0066738A">
      <w:pPr>
        <w:pStyle w:val="PargrafodaLista"/>
        <w:ind w:left="432"/>
        <w:jc w:val="center"/>
        <w:rPr>
          <w:rFonts w:ascii="Amasis MT Pro" w:hAnsi="Amasis MT Pro"/>
          <w:b/>
          <w:bCs/>
        </w:rPr>
      </w:pPr>
    </w:p>
    <w:p w14:paraId="1710B882" w14:textId="77777777" w:rsidR="0066738A" w:rsidRPr="0069532B" w:rsidRDefault="0066738A" w:rsidP="0066738A">
      <w:pPr>
        <w:pStyle w:val="PargrafodaLista"/>
        <w:ind w:left="432"/>
        <w:jc w:val="center"/>
        <w:rPr>
          <w:rFonts w:ascii="Amasis MT Pro" w:hAnsi="Amasis MT Pro"/>
          <w:b/>
          <w:bCs/>
        </w:rPr>
      </w:pPr>
    </w:p>
    <w:p w14:paraId="77831636" w14:textId="77777777" w:rsidR="0066738A" w:rsidRPr="0069532B" w:rsidRDefault="0066738A" w:rsidP="0066738A">
      <w:pPr>
        <w:pStyle w:val="PargrafodaLista"/>
        <w:ind w:left="432"/>
        <w:jc w:val="both"/>
        <w:rPr>
          <w:rFonts w:ascii="Amasis MT Pro" w:hAnsi="Amasis MT Pro"/>
          <w:b/>
          <w:bCs/>
        </w:rPr>
      </w:pPr>
      <w:r>
        <w:rPr>
          <w:rFonts w:ascii="Amasis MT Pro" w:hAnsi="Amasis MT Pro"/>
          <w:b/>
          <w:bCs/>
        </w:rPr>
        <w:t xml:space="preserve">Local, dia do mês do ano. </w:t>
      </w:r>
    </w:p>
    <w:p w14:paraId="7AF7FE4A" w14:textId="77777777" w:rsidR="0066738A" w:rsidRPr="0069532B" w:rsidRDefault="0066738A" w:rsidP="0066738A">
      <w:pPr>
        <w:pStyle w:val="PargrafodaLista"/>
        <w:ind w:left="432"/>
        <w:jc w:val="center"/>
        <w:rPr>
          <w:rFonts w:ascii="Amasis MT Pro" w:hAnsi="Amasis MT Pro"/>
          <w:b/>
          <w:bCs/>
        </w:rPr>
      </w:pPr>
      <w:r>
        <w:rPr>
          <w:rFonts w:ascii="Amasis MT Pro" w:hAnsi="Amasis MT Pro"/>
          <w:b/>
          <w:bCs/>
        </w:rPr>
        <w:t xml:space="preserve"> </w:t>
      </w:r>
    </w:p>
    <w:p w14:paraId="16E353A6" w14:textId="77777777" w:rsidR="0066738A" w:rsidRPr="0069532B" w:rsidRDefault="0066738A" w:rsidP="0066738A">
      <w:pPr>
        <w:pStyle w:val="PargrafodaLista"/>
        <w:ind w:left="432"/>
        <w:jc w:val="center"/>
        <w:rPr>
          <w:rFonts w:ascii="Amasis MT Pro" w:hAnsi="Amasis MT Pro"/>
          <w:b/>
          <w:bCs/>
        </w:rPr>
      </w:pPr>
      <w:r>
        <w:rPr>
          <w:rFonts w:ascii="Amasis MT Pro" w:hAnsi="Amasis MT Pro"/>
          <w:b/>
          <w:bCs/>
        </w:rPr>
        <w:t xml:space="preserve"> </w:t>
      </w:r>
    </w:p>
    <w:p w14:paraId="2A0CB709" w14:textId="77777777" w:rsidR="0066738A" w:rsidRPr="0069532B" w:rsidRDefault="0066738A" w:rsidP="0066738A">
      <w:pPr>
        <w:pStyle w:val="PargrafodaLista"/>
        <w:ind w:left="432"/>
        <w:jc w:val="center"/>
        <w:rPr>
          <w:rFonts w:ascii="Amasis MT Pro" w:hAnsi="Amasis MT Pro"/>
          <w:b/>
          <w:bCs/>
        </w:rPr>
      </w:pPr>
      <w:r>
        <w:rPr>
          <w:rFonts w:ascii="Amasis MT Pro" w:hAnsi="Amasis MT Pro"/>
          <w:b/>
          <w:bCs/>
        </w:rPr>
        <w:t xml:space="preserve"> </w:t>
      </w:r>
    </w:p>
    <w:p w14:paraId="44D6A2CB" w14:textId="77777777" w:rsidR="0066738A" w:rsidRPr="0069532B" w:rsidRDefault="0066738A" w:rsidP="0066738A">
      <w:pPr>
        <w:pStyle w:val="PargrafodaLista"/>
        <w:ind w:left="432"/>
        <w:jc w:val="center"/>
        <w:rPr>
          <w:rFonts w:ascii="Amasis MT Pro" w:hAnsi="Amasis MT Pro"/>
          <w:b/>
          <w:bCs/>
        </w:rPr>
      </w:pPr>
      <w:r>
        <w:rPr>
          <w:rFonts w:ascii="Amasis MT Pro" w:hAnsi="Amasis MT Pro"/>
          <w:b/>
          <w:bCs/>
        </w:rPr>
        <w:t xml:space="preserve">RAZÃO SOCIAL CNPJ </w:t>
      </w:r>
    </w:p>
    <w:p w14:paraId="79302D5E" w14:textId="77777777" w:rsidR="0066738A" w:rsidRPr="0069532B" w:rsidRDefault="0066738A" w:rsidP="0066738A">
      <w:pPr>
        <w:pStyle w:val="PargrafodaLista"/>
        <w:ind w:left="432"/>
        <w:jc w:val="center"/>
        <w:rPr>
          <w:rFonts w:ascii="Amasis MT Pro" w:hAnsi="Amasis MT Pro"/>
          <w:b/>
          <w:bCs/>
        </w:rPr>
      </w:pPr>
      <w:r>
        <w:rPr>
          <w:rFonts w:ascii="Amasis MT Pro" w:hAnsi="Amasis MT Pro"/>
          <w:b/>
          <w:bCs/>
        </w:rPr>
        <w:t xml:space="preserve"> NOME DO REPRESENTANTE LEGAL </w:t>
      </w:r>
    </w:p>
    <w:p w14:paraId="4849775E" w14:textId="77777777" w:rsidR="0066738A" w:rsidRPr="0069532B" w:rsidRDefault="0066738A" w:rsidP="0066738A">
      <w:pPr>
        <w:pStyle w:val="PargrafodaLista"/>
        <w:ind w:left="432"/>
        <w:jc w:val="center"/>
        <w:rPr>
          <w:rFonts w:ascii="Amasis MT Pro" w:hAnsi="Amasis MT Pro"/>
          <w:b/>
          <w:bCs/>
        </w:rPr>
      </w:pPr>
      <w:r>
        <w:rPr>
          <w:rFonts w:ascii="Amasis MT Pro" w:hAnsi="Amasis MT Pro"/>
          <w:b/>
          <w:bCs/>
        </w:rPr>
        <w:t>E ASSINATURA</w:t>
      </w:r>
    </w:p>
    <w:p w14:paraId="45753387" w14:textId="77777777" w:rsidR="0066738A" w:rsidRPr="0066738A" w:rsidRDefault="0066738A" w:rsidP="0066738A">
      <w:pPr>
        <w:pStyle w:val="PargrafodaLista"/>
        <w:ind w:left="432"/>
        <w:jc w:val="center"/>
        <w:rPr>
          <w:rFonts w:ascii="Amasis MT Pro" w:hAnsi="Amasis MT Pro"/>
          <w:b/>
          <w:bCs/>
        </w:rPr>
      </w:pPr>
    </w:p>
    <w:p w14:paraId="3C46AED7" w14:textId="77777777" w:rsidR="0066738A" w:rsidRPr="0069532B" w:rsidRDefault="0066738A" w:rsidP="0066738A">
      <w:pPr>
        <w:pStyle w:val="PargrafodaLista"/>
        <w:ind w:left="432"/>
        <w:jc w:val="both"/>
        <w:rPr>
          <w:rFonts w:ascii="Amasis MT Pro" w:hAnsi="Amasis MT Pro"/>
        </w:rPr>
      </w:pPr>
    </w:p>
    <w:p w14:paraId="7EAE3E0D" w14:textId="77777777" w:rsidR="0066738A" w:rsidRPr="0069532B" w:rsidRDefault="0066738A" w:rsidP="0066738A">
      <w:pPr>
        <w:pStyle w:val="PargrafodaLista"/>
        <w:ind w:left="432"/>
        <w:jc w:val="both"/>
        <w:rPr>
          <w:rFonts w:ascii="Amasis MT Pro" w:hAnsi="Amasis MT Pro"/>
        </w:rPr>
      </w:pPr>
    </w:p>
    <w:p w14:paraId="7D8F71A7" w14:textId="77777777" w:rsidR="0066738A" w:rsidRPr="0069532B" w:rsidRDefault="0066738A" w:rsidP="0066738A">
      <w:pPr>
        <w:pStyle w:val="PargrafodaLista"/>
        <w:ind w:left="432"/>
        <w:jc w:val="both"/>
        <w:rPr>
          <w:rFonts w:ascii="Amasis MT Pro" w:hAnsi="Amasis MT Pro"/>
        </w:rPr>
      </w:pPr>
    </w:p>
    <w:p w14:paraId="03081A51" w14:textId="77777777" w:rsidR="0066738A" w:rsidRPr="0069532B" w:rsidRDefault="0066738A" w:rsidP="0066738A">
      <w:pPr>
        <w:pStyle w:val="PargrafodaLista"/>
        <w:ind w:left="432"/>
        <w:jc w:val="both"/>
        <w:rPr>
          <w:rFonts w:ascii="Amasis MT Pro" w:hAnsi="Amasis MT Pro"/>
        </w:rPr>
      </w:pPr>
    </w:p>
    <w:p w14:paraId="68E658A2" w14:textId="77777777" w:rsidR="0066738A" w:rsidRPr="0069532B" w:rsidRDefault="0066738A" w:rsidP="0066738A">
      <w:pPr>
        <w:pStyle w:val="PargrafodaLista"/>
        <w:ind w:left="432"/>
        <w:jc w:val="both"/>
        <w:rPr>
          <w:rFonts w:ascii="Amasis MT Pro" w:hAnsi="Amasis MT Pro"/>
        </w:rPr>
      </w:pPr>
    </w:p>
    <w:p w14:paraId="67E33C6E" w14:textId="77777777" w:rsidR="0066738A" w:rsidRPr="0069532B" w:rsidRDefault="0066738A" w:rsidP="0066738A">
      <w:pPr>
        <w:pStyle w:val="PargrafodaLista"/>
        <w:ind w:left="432"/>
        <w:jc w:val="both"/>
        <w:rPr>
          <w:rFonts w:ascii="Amasis MT Pro" w:hAnsi="Amasis MT Pro"/>
        </w:rPr>
      </w:pPr>
    </w:p>
    <w:p w14:paraId="1392494A" w14:textId="77777777" w:rsidR="0066738A" w:rsidRPr="0069532B" w:rsidRDefault="0066738A" w:rsidP="0066738A">
      <w:pPr>
        <w:pStyle w:val="PargrafodaLista"/>
        <w:ind w:left="432"/>
        <w:jc w:val="both"/>
        <w:rPr>
          <w:rFonts w:ascii="Amasis MT Pro" w:hAnsi="Amasis MT Pro"/>
        </w:rPr>
      </w:pPr>
    </w:p>
    <w:p w14:paraId="6E1262FD" w14:textId="77777777" w:rsidR="0066738A" w:rsidRPr="0069532B" w:rsidRDefault="0066738A" w:rsidP="0066738A">
      <w:pPr>
        <w:pStyle w:val="PargrafodaLista"/>
        <w:ind w:left="432"/>
        <w:jc w:val="both"/>
        <w:rPr>
          <w:rFonts w:ascii="Amasis MT Pro" w:hAnsi="Amasis MT Pro"/>
        </w:rPr>
      </w:pPr>
    </w:p>
    <w:p w14:paraId="526C6C36" w14:textId="77777777" w:rsidR="0066738A" w:rsidRPr="0069532B" w:rsidRDefault="0066738A" w:rsidP="0066738A">
      <w:pPr>
        <w:pStyle w:val="PargrafodaLista"/>
        <w:ind w:left="432"/>
        <w:jc w:val="both"/>
        <w:rPr>
          <w:rFonts w:ascii="Amasis MT Pro" w:hAnsi="Amasis MT Pro"/>
        </w:rPr>
      </w:pPr>
    </w:p>
    <w:p w14:paraId="24802777" w14:textId="77777777" w:rsidR="0066738A" w:rsidRPr="0069532B" w:rsidRDefault="0066738A" w:rsidP="0066738A">
      <w:pPr>
        <w:pStyle w:val="PargrafodaLista"/>
        <w:ind w:left="432"/>
        <w:jc w:val="both"/>
        <w:rPr>
          <w:rFonts w:ascii="Amasis MT Pro" w:hAnsi="Amasis MT Pro"/>
        </w:rPr>
      </w:pPr>
    </w:p>
    <w:p w14:paraId="6376BD85" w14:textId="77777777" w:rsidR="0066738A" w:rsidRPr="0069532B" w:rsidRDefault="0066738A" w:rsidP="0066738A">
      <w:pPr>
        <w:pStyle w:val="PargrafodaLista"/>
        <w:ind w:left="432"/>
        <w:jc w:val="both"/>
        <w:rPr>
          <w:rFonts w:ascii="Amasis MT Pro" w:hAnsi="Amasis MT Pro"/>
        </w:rPr>
      </w:pPr>
    </w:p>
    <w:p w14:paraId="5D51877C" w14:textId="77777777" w:rsidR="0066738A" w:rsidRPr="0069532B" w:rsidRDefault="0066738A" w:rsidP="0066738A">
      <w:pPr>
        <w:pStyle w:val="PargrafodaLista"/>
        <w:ind w:left="432"/>
        <w:jc w:val="both"/>
        <w:rPr>
          <w:rFonts w:ascii="Amasis MT Pro" w:hAnsi="Amasis MT Pro"/>
        </w:rPr>
      </w:pPr>
    </w:p>
    <w:p w14:paraId="1BC776AB" w14:textId="77777777" w:rsidR="0066738A" w:rsidRPr="0069532B" w:rsidRDefault="0066738A" w:rsidP="0066738A">
      <w:pPr>
        <w:pStyle w:val="PargrafodaLista"/>
        <w:ind w:left="432"/>
        <w:jc w:val="both"/>
        <w:rPr>
          <w:rFonts w:ascii="Amasis MT Pro" w:hAnsi="Amasis MT Pro"/>
        </w:rPr>
      </w:pPr>
    </w:p>
    <w:p w14:paraId="4E2030B2" w14:textId="77777777" w:rsidR="0066738A" w:rsidRPr="0069532B" w:rsidRDefault="0066738A" w:rsidP="0066738A">
      <w:pPr>
        <w:pStyle w:val="PargrafodaLista"/>
        <w:ind w:left="432"/>
        <w:jc w:val="both"/>
        <w:rPr>
          <w:rFonts w:ascii="Amasis MT Pro" w:hAnsi="Amasis MT Pro"/>
        </w:rPr>
      </w:pPr>
    </w:p>
    <w:p w14:paraId="43F90DCE" w14:textId="77777777" w:rsidR="0066738A" w:rsidRPr="0069532B" w:rsidRDefault="0066738A" w:rsidP="0066738A">
      <w:pPr>
        <w:pStyle w:val="PargrafodaLista"/>
        <w:ind w:left="432"/>
        <w:jc w:val="both"/>
        <w:rPr>
          <w:rFonts w:ascii="Amasis MT Pro" w:hAnsi="Amasis MT Pro"/>
        </w:rPr>
      </w:pPr>
    </w:p>
    <w:p w14:paraId="44937C51" w14:textId="77777777" w:rsidR="0066738A" w:rsidRPr="0069532B" w:rsidRDefault="0066738A" w:rsidP="0066738A">
      <w:pPr>
        <w:pStyle w:val="PargrafodaLista"/>
        <w:ind w:left="432"/>
        <w:jc w:val="both"/>
        <w:rPr>
          <w:rFonts w:ascii="Amasis MT Pro" w:hAnsi="Amasis MT Pro"/>
        </w:rPr>
      </w:pPr>
    </w:p>
    <w:p w14:paraId="6914F927" w14:textId="77777777" w:rsidR="0066738A" w:rsidRPr="0069532B" w:rsidRDefault="0066738A" w:rsidP="0066738A">
      <w:pPr>
        <w:pStyle w:val="PargrafodaLista"/>
        <w:ind w:left="432"/>
        <w:jc w:val="both"/>
        <w:rPr>
          <w:rFonts w:ascii="Amasis MT Pro" w:hAnsi="Amasis MT Pro"/>
        </w:rPr>
      </w:pPr>
    </w:p>
    <w:p w14:paraId="64A7432E" w14:textId="77777777" w:rsidR="0066738A" w:rsidRPr="0069532B" w:rsidRDefault="0066738A" w:rsidP="0066738A">
      <w:pPr>
        <w:pStyle w:val="PargrafodaLista"/>
        <w:ind w:left="432"/>
        <w:jc w:val="both"/>
        <w:rPr>
          <w:rFonts w:ascii="Amasis MT Pro" w:hAnsi="Amasis MT Pro"/>
        </w:rPr>
      </w:pPr>
    </w:p>
    <w:p w14:paraId="7FC918C5" w14:textId="77777777" w:rsidR="0066738A" w:rsidRPr="0066738A" w:rsidRDefault="0066738A" w:rsidP="00182BD5">
      <w:pPr>
        <w:pStyle w:val="PargrafodaLista"/>
        <w:ind w:left="432"/>
        <w:jc w:val="center"/>
        <w:outlineLvl w:val="0"/>
        <w:rPr>
          <w:rFonts w:ascii="Amasis MT Pro" w:hAnsi="Amasis MT Pro"/>
          <w:b/>
          <w:bCs/>
          <w:lang w:bidi="pt-BR"/>
        </w:rPr>
      </w:pPr>
      <w:r>
        <w:rPr>
          <w:rFonts w:ascii="Amasis MT Pro" w:hAnsi="Amasis MT Pro"/>
          <w:b/>
          <w:bCs/>
          <w:lang w:bidi="pt-BR"/>
        </w:rPr>
        <w:lastRenderedPageBreak/>
        <w:t>ANEXO IX</w:t>
      </w:r>
    </w:p>
    <w:p w14:paraId="60C82E55" w14:textId="77777777" w:rsidR="0066738A" w:rsidRPr="0069532B" w:rsidRDefault="0066738A" w:rsidP="0066738A">
      <w:pPr>
        <w:pStyle w:val="PargrafodaLista"/>
        <w:ind w:left="432"/>
        <w:jc w:val="center"/>
        <w:rPr>
          <w:rFonts w:ascii="Amasis MT Pro" w:hAnsi="Amasis MT Pro"/>
          <w:b/>
          <w:bCs/>
        </w:rPr>
      </w:pPr>
      <w:r>
        <w:rPr>
          <w:rFonts w:ascii="Amasis MT Pro" w:hAnsi="Amasis MT Pro"/>
          <w:b/>
          <w:bCs/>
        </w:rPr>
        <w:t>MODELO DE DECLARAÇÃO DE ELABORAÇÃO INDEPENDENTE DE PROPOSTA</w:t>
      </w:r>
    </w:p>
    <w:p w14:paraId="7AA65AF3" w14:textId="77777777" w:rsidR="0066738A" w:rsidRPr="0069532B" w:rsidRDefault="0066738A" w:rsidP="0066738A">
      <w:pPr>
        <w:pStyle w:val="PargrafodaLista"/>
        <w:ind w:left="432"/>
        <w:jc w:val="center"/>
        <w:rPr>
          <w:rFonts w:ascii="Amasis MT Pro" w:hAnsi="Amasis MT Pro"/>
          <w:b/>
          <w:bCs/>
        </w:rPr>
      </w:pPr>
    </w:p>
    <w:p w14:paraId="5AFC27F1" w14:textId="77777777" w:rsidR="0066738A" w:rsidRPr="0069532B" w:rsidRDefault="0066738A" w:rsidP="0066738A">
      <w:pPr>
        <w:pStyle w:val="PargrafodaLista"/>
        <w:ind w:left="432"/>
        <w:jc w:val="center"/>
        <w:rPr>
          <w:rFonts w:ascii="Amasis MT Pro" w:hAnsi="Amasis MT Pro"/>
          <w:b/>
          <w:bCs/>
        </w:rPr>
      </w:pPr>
    </w:p>
    <w:p w14:paraId="16953892" w14:textId="77777777" w:rsidR="0066738A" w:rsidRPr="0066738A" w:rsidRDefault="0066738A" w:rsidP="0066738A">
      <w:pPr>
        <w:pStyle w:val="PargrafodaLista"/>
        <w:ind w:left="0"/>
        <w:jc w:val="both"/>
        <w:rPr>
          <w:rFonts w:ascii="Amasis MT Pro" w:hAnsi="Amasis MT Pro"/>
          <w:iCs/>
        </w:rPr>
      </w:pPr>
      <w:r>
        <w:rPr>
          <w:rFonts w:ascii="Amasis MT Pro" w:hAnsi="Amasis MT Pro"/>
          <w:iCs/>
        </w:rPr>
        <w:t xml:space="preserve">(Identificação da Licitação) </w:t>
      </w:r>
    </w:p>
    <w:p w14:paraId="75A801B7" w14:textId="77777777" w:rsidR="0066738A" w:rsidRPr="0066738A" w:rsidRDefault="0066738A" w:rsidP="0066738A">
      <w:pPr>
        <w:pStyle w:val="PargrafodaLista"/>
        <w:ind w:left="0"/>
        <w:jc w:val="both"/>
        <w:rPr>
          <w:rFonts w:ascii="Amasis MT Pro" w:hAnsi="Amasis MT Pro"/>
          <w:iCs/>
          <w:lang w:bidi="pt-BR"/>
        </w:rPr>
      </w:pPr>
      <w:r>
        <w:rPr>
          <w:rFonts w:ascii="Amasis MT Pro" w:hAnsi="Amasis MT Pro"/>
          <w:iCs/>
          <w:lang w:bidi="pt-BR"/>
        </w:rPr>
        <w:t xml:space="preserve">(Identificação completa do representante da licitante), como representante devidamente constituído de (Identificação completa da licitante) doravante denominado (Licitante), para fins do disposto no item (completar) do Edital (completar com identificação do edital), declara, sob as penas da lei, em especial o art. 299 do Código Penal Brasileiro, que: </w:t>
      </w:r>
    </w:p>
    <w:p w14:paraId="4956D107" w14:textId="77777777" w:rsidR="0066738A" w:rsidRPr="0066738A" w:rsidRDefault="0066738A" w:rsidP="0066738A">
      <w:pPr>
        <w:pStyle w:val="PargrafodaLista"/>
        <w:ind w:left="0"/>
        <w:jc w:val="both"/>
        <w:rPr>
          <w:rFonts w:ascii="Amasis MT Pro" w:hAnsi="Amasis MT Pro"/>
          <w:iCs/>
          <w:lang w:bidi="pt-BR"/>
        </w:rPr>
      </w:pPr>
      <w:r>
        <w:rPr>
          <w:rFonts w:ascii="Amasis MT Pro" w:hAnsi="Amasis MT Pro"/>
          <w:iCs/>
          <w:lang w:bidi="pt-BR"/>
        </w:rPr>
        <w:t xml:space="preserve"> </w:t>
      </w:r>
    </w:p>
    <w:p w14:paraId="229DC3A6" w14:textId="77777777" w:rsidR="0066738A" w:rsidRPr="0066738A" w:rsidRDefault="0066738A" w:rsidP="0066738A">
      <w:pPr>
        <w:pStyle w:val="PargrafodaLista"/>
        <w:ind w:left="0"/>
        <w:jc w:val="both"/>
        <w:rPr>
          <w:rFonts w:ascii="Amasis MT Pro" w:hAnsi="Amasis MT Pro"/>
          <w:iCs/>
          <w:lang w:bidi="pt-BR"/>
        </w:rPr>
      </w:pPr>
      <w:r>
        <w:rPr>
          <w:rFonts w:ascii="Amasis MT Pro" w:hAnsi="Amasis MT Pro"/>
          <w:iCs/>
          <w:lang w:bidi="pt-BR"/>
        </w:rPr>
        <w:t xml:space="preserve">(a) a proposta apresentada para participar da (identificação da licitação) foi elaborada de maneira independente (pelo Licitante), e o conteúdo da proposta não foi, no todo ou em parte, direta ou indiretamente, informado, discutido ou recebido de qualquer outro participante potencial ou de fato da (identificação da licitação), por qualquer meio ou por qualquer pessoa; (b) a intenção de apresentar a proposta elaborada para participar da (identificação da licitação) não foi informada, discutida ou recebida de qualquer outro participante potencial ou de fato da (identificação da licitação), por qualquer meio ou por qualquer pessoa; </w:t>
      </w:r>
    </w:p>
    <w:p w14:paraId="1967836F" w14:textId="77777777" w:rsidR="0066738A" w:rsidRPr="0066738A" w:rsidRDefault="0066738A" w:rsidP="0066738A">
      <w:pPr>
        <w:pStyle w:val="PargrafodaLista"/>
        <w:numPr>
          <w:ilvl w:val="0"/>
          <w:numId w:val="24"/>
        </w:numPr>
        <w:jc w:val="both"/>
        <w:rPr>
          <w:rFonts w:ascii="Amasis MT Pro" w:hAnsi="Amasis MT Pro"/>
          <w:iCs/>
          <w:lang w:bidi="pt-BR"/>
        </w:rPr>
      </w:pPr>
      <w:r>
        <w:rPr>
          <w:rFonts w:ascii="Amasis MT Pro" w:hAnsi="Amasis MT Pro"/>
          <w:iCs/>
          <w:lang w:bidi="pt-BR"/>
        </w:rPr>
        <w:t xml:space="preserve">que não tentou, por qualquer meio ou por qualquer pessoa, influir na decisão de qualquer outro participante potencial ou de fato da (identificação da licitação) quanto a participar ou não da referida licitação; </w:t>
      </w:r>
    </w:p>
    <w:p w14:paraId="332A01C8" w14:textId="77777777" w:rsidR="0066738A" w:rsidRPr="0066738A" w:rsidRDefault="0066738A" w:rsidP="0066738A">
      <w:pPr>
        <w:pStyle w:val="PargrafodaLista"/>
        <w:numPr>
          <w:ilvl w:val="0"/>
          <w:numId w:val="24"/>
        </w:numPr>
        <w:jc w:val="both"/>
        <w:rPr>
          <w:rFonts w:ascii="Amasis MT Pro" w:hAnsi="Amasis MT Pro"/>
          <w:iCs/>
          <w:lang w:bidi="pt-BR"/>
        </w:rPr>
      </w:pPr>
      <w:r>
        <w:rPr>
          <w:rFonts w:ascii="Amasis MT Pro" w:hAnsi="Amasis MT Pro"/>
          <w:iCs/>
          <w:lang w:bidi="pt-BR"/>
        </w:rPr>
        <w:t xml:space="preserve">que o conteúdo da proposta apresentada para participar da (identificação da licitação) não será, no todo ou em parte, direta ou indiretamente, comunicado ou discutido com qualquer outro participante potencial ou de fato da (identificação da licitação) antes da adjudicação do objeto da referida licitação; </w:t>
      </w:r>
    </w:p>
    <w:p w14:paraId="6D9321EE" w14:textId="77777777" w:rsidR="0066738A" w:rsidRPr="0066738A" w:rsidRDefault="0066738A" w:rsidP="0066738A">
      <w:pPr>
        <w:pStyle w:val="PargrafodaLista"/>
        <w:numPr>
          <w:ilvl w:val="0"/>
          <w:numId w:val="24"/>
        </w:numPr>
        <w:jc w:val="both"/>
        <w:rPr>
          <w:rFonts w:ascii="Amasis MT Pro" w:hAnsi="Amasis MT Pro"/>
          <w:iCs/>
          <w:lang w:bidi="pt-BR"/>
        </w:rPr>
      </w:pPr>
      <w:r>
        <w:rPr>
          <w:rFonts w:ascii="Amasis MT Pro" w:hAnsi="Amasis MT Pro"/>
          <w:iCs/>
          <w:lang w:bidi="pt-BR"/>
        </w:rPr>
        <w:t xml:space="preserve">que o conteúdo da proposta apresentada para participar da (identificação da licitação) não foi, no todo ou em parte, direta ou indiretamente, informado, discutido ou recebido de qualquer integrante de (órgão licitante) antes da abertura oficial das propostas; e </w:t>
      </w:r>
    </w:p>
    <w:p w14:paraId="4089A438" w14:textId="77777777" w:rsidR="0066738A" w:rsidRPr="0066738A" w:rsidRDefault="0066738A" w:rsidP="0066738A">
      <w:pPr>
        <w:pStyle w:val="PargrafodaLista"/>
        <w:numPr>
          <w:ilvl w:val="0"/>
          <w:numId w:val="24"/>
        </w:numPr>
        <w:jc w:val="both"/>
        <w:rPr>
          <w:rFonts w:ascii="Amasis MT Pro" w:hAnsi="Amasis MT Pro"/>
          <w:iCs/>
          <w:lang w:bidi="pt-BR"/>
        </w:rPr>
      </w:pPr>
      <w:r>
        <w:rPr>
          <w:rFonts w:ascii="Amasis MT Pro" w:hAnsi="Amasis MT Pro"/>
          <w:iCs/>
          <w:lang w:bidi="pt-BR"/>
        </w:rPr>
        <w:t xml:space="preserve">que está plenamente ciente do teor e da extensão desta declaração e que detém plenos poderes e informações para firmá-la. </w:t>
      </w:r>
    </w:p>
    <w:p w14:paraId="7B6DBC73" w14:textId="77777777" w:rsidR="0066738A" w:rsidRPr="0066738A" w:rsidRDefault="0066738A" w:rsidP="0066738A">
      <w:pPr>
        <w:pStyle w:val="PargrafodaLista"/>
        <w:ind w:left="432"/>
        <w:jc w:val="center"/>
        <w:rPr>
          <w:rFonts w:ascii="Amasis MT Pro" w:hAnsi="Amasis MT Pro"/>
          <w:b/>
          <w:bCs/>
        </w:rPr>
      </w:pPr>
    </w:p>
    <w:p w14:paraId="3BE38C40" w14:textId="77777777" w:rsidR="0066738A" w:rsidRPr="0069532B" w:rsidRDefault="0066738A" w:rsidP="0066738A">
      <w:pPr>
        <w:jc w:val="both"/>
        <w:rPr>
          <w:rFonts w:ascii="Amasis MT Pro" w:hAnsi="Amasis MT Pro"/>
        </w:rPr>
      </w:pPr>
    </w:p>
    <w:p w14:paraId="2388527C" w14:textId="77777777" w:rsidR="0066738A" w:rsidRPr="0069532B" w:rsidRDefault="0066738A" w:rsidP="0066738A">
      <w:pPr>
        <w:pStyle w:val="PargrafodaLista"/>
        <w:ind w:left="432"/>
        <w:jc w:val="both"/>
        <w:rPr>
          <w:rFonts w:ascii="Amasis MT Pro" w:hAnsi="Amasis MT Pro"/>
          <w:b/>
          <w:bCs/>
        </w:rPr>
      </w:pPr>
      <w:r>
        <w:rPr>
          <w:rFonts w:ascii="Amasis MT Pro" w:hAnsi="Amasis MT Pro"/>
          <w:b/>
          <w:bCs/>
        </w:rPr>
        <w:t xml:space="preserve">Local, dia do mês do ano. </w:t>
      </w:r>
    </w:p>
    <w:p w14:paraId="3FD133B7" w14:textId="77777777" w:rsidR="0066738A" w:rsidRPr="0069532B" w:rsidRDefault="0066738A" w:rsidP="0066738A">
      <w:pPr>
        <w:pStyle w:val="PargrafodaLista"/>
        <w:ind w:left="432"/>
        <w:jc w:val="center"/>
        <w:rPr>
          <w:rFonts w:ascii="Amasis MT Pro" w:hAnsi="Amasis MT Pro"/>
          <w:b/>
          <w:bCs/>
        </w:rPr>
      </w:pPr>
      <w:r>
        <w:rPr>
          <w:rFonts w:ascii="Amasis MT Pro" w:hAnsi="Amasis MT Pro"/>
          <w:b/>
          <w:bCs/>
        </w:rPr>
        <w:t xml:space="preserve"> </w:t>
      </w:r>
    </w:p>
    <w:p w14:paraId="57B9D70F" w14:textId="77777777" w:rsidR="0066738A" w:rsidRPr="0069532B" w:rsidRDefault="0066738A" w:rsidP="0066738A">
      <w:pPr>
        <w:pStyle w:val="PargrafodaLista"/>
        <w:ind w:left="432"/>
        <w:jc w:val="center"/>
        <w:rPr>
          <w:rFonts w:ascii="Amasis MT Pro" w:hAnsi="Amasis MT Pro"/>
          <w:b/>
          <w:bCs/>
        </w:rPr>
      </w:pPr>
      <w:r>
        <w:rPr>
          <w:rFonts w:ascii="Amasis MT Pro" w:hAnsi="Amasis MT Pro"/>
          <w:b/>
          <w:bCs/>
        </w:rPr>
        <w:t xml:space="preserve"> </w:t>
      </w:r>
    </w:p>
    <w:p w14:paraId="0F7C43A7" w14:textId="77777777" w:rsidR="0066738A" w:rsidRPr="0069532B" w:rsidRDefault="0066738A" w:rsidP="0066738A">
      <w:pPr>
        <w:pStyle w:val="PargrafodaLista"/>
        <w:ind w:left="432"/>
        <w:jc w:val="center"/>
        <w:rPr>
          <w:rFonts w:ascii="Amasis MT Pro" w:hAnsi="Amasis MT Pro"/>
          <w:b/>
          <w:bCs/>
        </w:rPr>
      </w:pPr>
      <w:r>
        <w:rPr>
          <w:rFonts w:ascii="Amasis MT Pro" w:hAnsi="Amasis MT Pro"/>
          <w:b/>
          <w:bCs/>
        </w:rPr>
        <w:t xml:space="preserve"> </w:t>
      </w:r>
    </w:p>
    <w:p w14:paraId="2D3C120B" w14:textId="77777777" w:rsidR="0066738A" w:rsidRPr="0069532B" w:rsidRDefault="0066738A" w:rsidP="0066738A">
      <w:pPr>
        <w:pStyle w:val="PargrafodaLista"/>
        <w:ind w:left="432"/>
        <w:jc w:val="center"/>
        <w:rPr>
          <w:rFonts w:ascii="Amasis MT Pro" w:hAnsi="Amasis MT Pro"/>
          <w:b/>
          <w:bCs/>
        </w:rPr>
      </w:pPr>
      <w:r>
        <w:rPr>
          <w:rFonts w:ascii="Amasis MT Pro" w:hAnsi="Amasis MT Pro"/>
          <w:b/>
          <w:bCs/>
        </w:rPr>
        <w:t xml:space="preserve">RAZÃO SOCIAL CNPJ </w:t>
      </w:r>
    </w:p>
    <w:p w14:paraId="748D088F" w14:textId="77777777" w:rsidR="0066738A" w:rsidRPr="0069532B" w:rsidRDefault="0066738A" w:rsidP="0066738A">
      <w:pPr>
        <w:pStyle w:val="PargrafodaLista"/>
        <w:ind w:left="432"/>
        <w:jc w:val="center"/>
        <w:rPr>
          <w:rFonts w:ascii="Amasis MT Pro" w:hAnsi="Amasis MT Pro"/>
          <w:b/>
          <w:bCs/>
        </w:rPr>
      </w:pPr>
      <w:r>
        <w:rPr>
          <w:rFonts w:ascii="Amasis MT Pro" w:hAnsi="Amasis MT Pro"/>
          <w:b/>
          <w:bCs/>
        </w:rPr>
        <w:t xml:space="preserve"> NOME DO REPRESENTANTE LEGAL </w:t>
      </w:r>
    </w:p>
    <w:p w14:paraId="618E4A9C" w14:textId="77777777" w:rsidR="0066738A" w:rsidRPr="0069532B" w:rsidRDefault="0066738A" w:rsidP="0066738A">
      <w:pPr>
        <w:pStyle w:val="PargrafodaLista"/>
        <w:ind w:left="432"/>
        <w:jc w:val="center"/>
        <w:rPr>
          <w:rFonts w:ascii="Amasis MT Pro" w:hAnsi="Amasis MT Pro"/>
          <w:b/>
          <w:bCs/>
        </w:rPr>
      </w:pPr>
      <w:r>
        <w:rPr>
          <w:rFonts w:ascii="Amasis MT Pro" w:hAnsi="Amasis MT Pro"/>
          <w:b/>
          <w:bCs/>
        </w:rPr>
        <w:t>E ASSINATURA</w:t>
      </w:r>
    </w:p>
    <w:p w14:paraId="2AD13BD5" w14:textId="77777777" w:rsidR="0066738A" w:rsidRPr="0069532B" w:rsidRDefault="0066738A" w:rsidP="0066738A">
      <w:pPr>
        <w:jc w:val="both"/>
        <w:rPr>
          <w:rFonts w:ascii="Amasis MT Pro" w:hAnsi="Amasis MT Pro"/>
        </w:rPr>
      </w:pPr>
    </w:p>
    <w:p w14:paraId="37F12934" w14:textId="77777777" w:rsidR="0066738A" w:rsidRPr="0069532B" w:rsidRDefault="0066738A" w:rsidP="0066738A">
      <w:pPr>
        <w:jc w:val="both"/>
        <w:rPr>
          <w:rFonts w:ascii="Amasis MT Pro" w:hAnsi="Amasis MT Pro"/>
        </w:rPr>
      </w:pPr>
    </w:p>
    <w:p w14:paraId="39C68D07" w14:textId="77777777" w:rsidR="0066738A" w:rsidRPr="0069532B" w:rsidRDefault="0066738A" w:rsidP="0066738A">
      <w:pPr>
        <w:pStyle w:val="PargrafodaLista"/>
        <w:ind w:left="432"/>
        <w:jc w:val="both"/>
        <w:rPr>
          <w:rFonts w:ascii="Amasis MT Pro" w:hAnsi="Amasis MT Pro"/>
        </w:rPr>
      </w:pPr>
    </w:p>
    <w:p w14:paraId="111D16EB" w14:textId="77777777" w:rsidR="0066738A" w:rsidRPr="0069532B" w:rsidRDefault="0066738A" w:rsidP="0066738A">
      <w:pPr>
        <w:pStyle w:val="PargrafodaLista"/>
        <w:ind w:left="432"/>
        <w:jc w:val="both"/>
        <w:rPr>
          <w:rFonts w:ascii="Amasis MT Pro" w:hAnsi="Amasis MT Pro"/>
        </w:rPr>
      </w:pPr>
    </w:p>
    <w:p w14:paraId="2404F2E4" w14:textId="77777777" w:rsidR="0066738A" w:rsidRPr="0069532B" w:rsidRDefault="0066738A" w:rsidP="0066738A">
      <w:pPr>
        <w:pStyle w:val="PargrafodaLista"/>
        <w:ind w:left="432"/>
        <w:jc w:val="both"/>
        <w:rPr>
          <w:rFonts w:ascii="Amasis MT Pro" w:hAnsi="Amasis MT Pro"/>
        </w:rPr>
      </w:pPr>
    </w:p>
    <w:p w14:paraId="6CE6CD2C" w14:textId="77777777" w:rsidR="0066738A" w:rsidRPr="0066738A" w:rsidRDefault="0066738A" w:rsidP="00182BD5">
      <w:pPr>
        <w:pStyle w:val="PargrafodaLista"/>
        <w:ind w:left="432"/>
        <w:jc w:val="center"/>
        <w:outlineLvl w:val="0"/>
        <w:rPr>
          <w:rFonts w:ascii="Amasis MT Pro" w:hAnsi="Amasis MT Pro"/>
          <w:b/>
          <w:bCs/>
          <w:lang w:bidi="pt-BR"/>
        </w:rPr>
      </w:pPr>
      <w:r>
        <w:rPr>
          <w:rFonts w:ascii="Amasis MT Pro" w:hAnsi="Amasis MT Pro"/>
          <w:b/>
          <w:bCs/>
          <w:lang w:bidi="pt-BR"/>
        </w:rPr>
        <w:lastRenderedPageBreak/>
        <w:t>ANEXO X</w:t>
      </w:r>
    </w:p>
    <w:p w14:paraId="6D5A0199" w14:textId="77777777" w:rsidR="0066738A" w:rsidRPr="0066738A" w:rsidRDefault="0066738A" w:rsidP="0066738A">
      <w:pPr>
        <w:pStyle w:val="PargrafodaLista"/>
        <w:ind w:left="432"/>
        <w:jc w:val="center"/>
        <w:rPr>
          <w:rFonts w:ascii="Amasis MT Pro" w:hAnsi="Amasis MT Pro"/>
          <w:b/>
          <w:bCs/>
        </w:rPr>
      </w:pPr>
      <w:r>
        <w:rPr>
          <w:rFonts w:ascii="Amasis MT Pro" w:hAnsi="Amasis MT Pro"/>
          <w:b/>
          <w:bCs/>
        </w:rPr>
        <w:t>MODELO DE DECLARAÇÃO DE CUMPRIMENTO ÀS EXIGÊNCIAS DE RESERVA DE CARGOS</w:t>
      </w:r>
    </w:p>
    <w:p w14:paraId="30FC4B16" w14:textId="77777777" w:rsidR="0066738A" w:rsidRPr="0066738A" w:rsidRDefault="0066738A" w:rsidP="0066738A">
      <w:pPr>
        <w:pStyle w:val="PargrafodaLista"/>
        <w:ind w:left="432"/>
        <w:jc w:val="both"/>
        <w:rPr>
          <w:rFonts w:ascii="Amasis MT Pro" w:hAnsi="Amasis MT Pro"/>
          <w:lang w:bidi="pt-BR"/>
        </w:rPr>
      </w:pPr>
      <w:r>
        <w:rPr>
          <w:rFonts w:ascii="Amasis MT Pro" w:hAnsi="Amasis MT Pro"/>
          <w:b/>
          <w:lang w:bidi="pt-BR"/>
        </w:rPr>
        <w:t xml:space="preserve">  </w:t>
      </w:r>
    </w:p>
    <w:p w14:paraId="59D9523F" w14:textId="77777777" w:rsidR="0066738A" w:rsidRPr="0066738A" w:rsidRDefault="0066738A" w:rsidP="0066738A">
      <w:pPr>
        <w:pStyle w:val="PargrafodaLista"/>
        <w:ind w:left="432"/>
        <w:jc w:val="both"/>
        <w:rPr>
          <w:rFonts w:ascii="Amasis MT Pro" w:hAnsi="Amasis MT Pro"/>
          <w:lang w:bidi="pt-BR"/>
        </w:rPr>
      </w:pPr>
      <w:r>
        <w:rPr>
          <w:rFonts w:ascii="Amasis MT Pro" w:hAnsi="Amasis MT Pro"/>
          <w:b/>
          <w:lang w:bidi="pt-BR"/>
        </w:rPr>
        <w:t xml:space="preserve"> </w:t>
      </w:r>
    </w:p>
    <w:p w14:paraId="01353121" w14:textId="77777777" w:rsidR="0066738A" w:rsidRPr="0069532B" w:rsidRDefault="0066738A" w:rsidP="0066738A">
      <w:pPr>
        <w:pStyle w:val="PargrafodaLista"/>
        <w:ind w:left="432"/>
        <w:jc w:val="both"/>
        <w:rPr>
          <w:rFonts w:ascii="Amasis MT Pro" w:hAnsi="Amasis MT Pro"/>
        </w:rPr>
      </w:pPr>
      <w:r>
        <w:rPr>
          <w:rFonts w:ascii="Amasis MT Pro" w:hAnsi="Amasis MT Pro"/>
          <w:lang w:bidi="pt-BR"/>
        </w:rPr>
        <w:t xml:space="preserve">A empresa  </w:t>
      </w:r>
      <w:r>
        <w:rPr>
          <w:rFonts w:ascii="Amasis MT Pro" w:hAnsi="Amasis MT Pro"/>
          <w:noProof/>
          <w:lang w:eastAsia="pt-BR"/>
        </w:rPr>
        <mc:AlternateContent>
          <mc:Choice Requires="wpg">
            <w:drawing>
              <wp:inline distT="0" distB="0" distL="0" distR="0" wp14:anchorId="77C1425D" wp14:editId="4C1BE1AC">
                <wp:extent cx="2345690" cy="7620"/>
                <wp:effectExtent l="0" t="0" r="0" b="0"/>
                <wp:docPr id="98894" name="Group 98894"/>
                <wp:cNvGraphicFramePr/>
                <a:graphic xmlns:a="http://schemas.openxmlformats.org/drawingml/2006/main">
                  <a:graphicData uri="http://schemas.microsoft.com/office/word/2010/wordprocessingGroup">
                    <wpg:wgp>
                      <wpg:cNvGrpSpPr/>
                      <wpg:grpSpPr>
                        <a:xfrm>
                          <a:off x="0" y="0"/>
                          <a:ext cx="2345690" cy="7620"/>
                          <a:chOff x="0" y="0"/>
                          <a:chExt cx="2345690" cy="7620"/>
                        </a:xfrm>
                      </wpg:grpSpPr>
                      <wps:wsp>
                        <wps:cNvPr id="102511" name="Shape 102511"/>
                        <wps:cNvSpPr/>
                        <wps:spPr>
                          <a:xfrm>
                            <a:off x="0" y="0"/>
                            <a:ext cx="2345690" cy="9144"/>
                          </a:xfrm>
                          <a:custGeom>
                            <a:avLst/>
                            <a:gdLst/>
                            <a:ahLst/>
                            <a:cxnLst/>
                            <a:rect l="0" t="0" r="0" b="0"/>
                            <a:pathLst>
                              <a:path w="2345690" h="9144">
                                <a:moveTo>
                                  <a:pt x="0" y="0"/>
                                </a:moveTo>
                                <a:lnTo>
                                  <a:pt x="2345690" y="0"/>
                                </a:lnTo>
                                <a:lnTo>
                                  <a:pt x="2345690"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175A18A" id="Group 98894" o:spid="_x0000_s1026" style="width:184.7pt;height:.6pt;mso-position-horizontal-relative:char;mso-position-vertical-relative:line" coordsize="23456,7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KXOnzZwIAACQGAAAOAAAAZHJzL2Uyb0RvYy54bWykVMGO2yAQvVfqPyDfG9tpdtu14uyh2+ZS tavd7QcQDLYlDAhInPx9h7FN3Gy1qlIf8AAzw7zHY9b3x06SA7eu1apM8kWWEK6YrlpVl8mvl28f PifEeaoqKrXiZXLiLrnfvH+37k3Bl7rRsuKWQBLlit6USeO9KdLUsYZ31C204Qo2hbYd9TC1dVpZ 2kP2TqbLLLtNe20rYzXjzsHqw7CZbDC/EJz5n0I47oksE6jN42hx3IUx3axpUVtqmpaNZdArquho q+DQmOqBekr2tn2VqmuZ1U4Lv2C6S7UQLeOIAdDk2QWardV7g1jqoq9NpAmoveDp6rTsx2FrzbN5 tMBEb2rgAmcBy1HYLvyhSnJEyk6RMn70hMHi8uPq5vYOmGWw9+l2OTLKGqD9VRBrvr4Vlk5Hpn8U 0huQhjujd/+H/rmhhiOprgD0j5a0FSg3W97keUIU7UCl6EPGNSQGfSNNrnDA2FUc3eWrVVBdBEsL tnd+yzVyTQ/fnR9EWU0WbSaLHdVkWpD2m6I21Ie4UGQwST+7rKZMsI6w2ekDf9Ho5i9uDGo870o1 94r3PkkCfCeP6W8w39xzBn5ymv6DMwgJEv6jG2otngtGwInMRuywOGdXqkBDUCuFXiMk9fho4Zmp argTqSBBUNxwwWj5k+SBH6meuAC14FsIC87Wuy/SkgMN3QU/zEelaei4Ot716IrVYZ4QL1opY8oc Q/+WcqhsdA5xHBtbjMyGSDZWM3Q36BGAc+pxwEMMwpO18jFeQWfGMmdog7nT1Qn7AhICTxCpwVaE OMa2GXrdfI5e5+a++Q0AAP//AwBQSwMEFAAGAAgAAAAhAEsQ6QXfAAAACAEAAA8AAABkcnMvZG93 bnJldi54bWxMj09Lw0AQxe+C32EZwZvdpNWiaTal1D+nUrAVxNs0mSah2dmQ3Sbpt3f0opcHw5t5 837pcrSN6qnztWMD8SQCRZy7oubSwMf+9e4RlA/IBTaOycCFPCyz66sUk8IN/E79LpRKQtgnaKAK oU209nlFFv3EtcTiHV1nMcjYlbrocJBw2+hpFM21xZrlQ4UtrSvKT7uzNfA24LCaxS/95nRcX772 D9vPTUzG3N6MzwuR1QJUoDH8XcAPg/SHTIod3JkLrxoDQhN+VbzZ/Oke1EGWpqCzVP8HyL4BAAD/ /wMAUEsBAi0AFAAGAAgAAAAhALaDOJL+AAAA4QEAABMAAAAAAAAAAAAAAAAAAAAAAFtDb250ZW50 X1R5cGVzXS54bWxQSwECLQAUAAYACAAAACEAOP0h/9YAAACUAQAACwAAAAAAAAAAAAAAAAAvAQAA X3JlbHMvLnJlbHNQSwECLQAUAAYACAAAACEASlzp82cCAAAkBgAADgAAAAAAAAAAAAAAAAAuAgAA ZHJzL2Uyb0RvYy54bWxQSwECLQAUAAYACAAAACEASxDpBd8AAAAIAQAADwAAAAAAAAAAAAAAAADB BAAAZHJzL2Rvd25yZXYueG1sUEsFBgAAAAAEAAQA8wAAAM0FAAAAAA== ">
                <v:shape id="Shape 102511" o:spid="_x0000_s1027" style="position:absolute;width:23456;height:91;visibility:visible;mso-wrap-style:square;v-text-anchor:top" coordsize="2345690,914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Xsf7gywAAAOQAAAAPAAAAZHJzL2Rvd25yZXYueG1sRI/RasJA FETfC/7DcoW+FN0ktSLRVcQqSAuFRj/gkr1NYrN3w+5G0793C4W+DAzDnGFWm8G04krON5YVpNME BHFpdcOVgvPpMFmA8AFZY2uZFPyQh8169LDCXNsbf9K1CJWIEPY5KqhD6HIpfVmTQT+1HXHMvqwz GKJ1ldQObxFuWpklyVwabDgu1NjRrqbyu+iNgvLSPl8K97R/++iLjGfv81nao1KP4+F1GWW7BBFo CP+NP8RRxw9J9pKm8HsqGpDrOwAAAP//AwBQSwECLQAUAAYACAAAACEA2+H2y+4AAACFAQAAEwAA AAAAAAAAAAAAAAAAAAAAW0NvbnRlbnRfVHlwZXNdLnhtbFBLAQItABQABgAIAAAAIQBa9CxbvwAA ABUBAAALAAAAAAAAAAAAAAAAAB8BAABfcmVscy8ucmVsc1BLAQItABQABgAIAAAAIQBXsf7gywAA AOQAAAAPAAAAAAAAAAAAAAAAAAcCAABkcnMvZG93bnJldi54bWxQSwUGAAAAAAMAAwC3AAAA/wIA AAAA " path="m,l2345690,r,9144l,9144,,e" fillcolor="black" stroked="f" strokeweight="0">
                  <v:path arrowok="t" textboxrect="0,0,2345690,9144"/>
                </v:shape>
                <w10:anchorlock/>
              </v:group>
            </w:pict>
          </mc:Fallback>
        </mc:AlternateContent>
      </w:r>
      <w:r>
        <w:rPr>
          <w:rFonts w:ascii="Amasis MT Pro" w:hAnsi="Amasis MT Pro"/>
          <w:lang w:bidi="pt-BR"/>
        </w:rPr>
        <w:t xml:space="preserve">, inscrita no CNPJ/MF sob nº </w:t>
      </w:r>
      <w:r>
        <w:rPr>
          <w:rFonts w:ascii="Amasis MT Pro" w:hAnsi="Amasis MT Pro"/>
          <w:u w:val="single"/>
          <w:lang w:bidi="pt-BR"/>
        </w:rPr>
        <w:t xml:space="preserve"> </w:t>
      </w:r>
      <w:r>
        <w:rPr>
          <w:rFonts w:ascii="Amasis MT Pro" w:hAnsi="Amasis MT Pro"/>
          <w:lang w:bidi="pt-BR"/>
        </w:rPr>
        <w:t xml:space="preserve">, por intermédio de seu representante legal o(a) Sr.(a) </w:t>
      </w:r>
      <w:r>
        <w:rPr>
          <w:rFonts w:ascii="Amasis MT Pro" w:hAnsi="Amasis MT Pro"/>
          <w:u w:val="single"/>
          <w:lang w:bidi="pt-BR"/>
        </w:rPr>
        <w:t xml:space="preserve"> </w:t>
      </w:r>
      <w:r>
        <w:rPr>
          <w:rFonts w:ascii="Amasis MT Pro" w:hAnsi="Amasis MT Pro"/>
          <w:lang w:bidi="pt-BR"/>
        </w:rPr>
        <w:t xml:space="preserve">, portador da carteira de identidade nº </w:t>
      </w:r>
      <w:r>
        <w:rPr>
          <w:rFonts w:ascii="Amasis MT Pro" w:hAnsi="Amasis MT Pro"/>
          <w:u w:val="single"/>
          <w:lang w:bidi="pt-BR"/>
        </w:rPr>
        <w:t xml:space="preserve"> </w:t>
      </w:r>
      <w:r>
        <w:rPr>
          <w:rFonts w:ascii="Amasis MT Pro" w:hAnsi="Amasis MT Pro"/>
          <w:lang w:bidi="pt-BR"/>
        </w:rPr>
        <w:t xml:space="preserve">e do CPF nº </w:t>
      </w:r>
      <w:r>
        <w:rPr>
          <w:rFonts w:ascii="Amasis MT Pro" w:hAnsi="Amasis MT Pro"/>
          <w:u w:val="single"/>
          <w:lang w:bidi="pt-BR"/>
        </w:rPr>
        <w:t xml:space="preserve">  </w:t>
      </w:r>
      <w:r>
        <w:rPr>
          <w:rFonts w:ascii="Amasis MT Pro" w:hAnsi="Amasis MT Pro"/>
          <w:lang w:bidi="pt-BR"/>
        </w:rPr>
        <w:t>, declara, para fins do disposto no art. 63, inciso IV, da Lei nº 14.133/2021, que os serviços são prestados por empresa que cumpre as exigências de reserva de cargos para pessoa com deficiência e para reabilitado da Previdência Social, previstas em lei e em outras normas específicas.</w:t>
      </w:r>
    </w:p>
    <w:p w14:paraId="70AA643A" w14:textId="77777777" w:rsidR="0066738A" w:rsidRPr="00BA08DD" w:rsidRDefault="0066738A" w:rsidP="0066738A">
      <w:pPr>
        <w:pStyle w:val="PargrafodaLista"/>
        <w:ind w:left="432"/>
        <w:jc w:val="both"/>
        <w:rPr>
          <w:rFonts w:ascii="Amasis MT Pro" w:hAnsi="Amasis MT Pro"/>
        </w:rPr>
      </w:pPr>
    </w:p>
    <w:p w14:paraId="53D3E979" w14:textId="77777777" w:rsidR="0066738A" w:rsidRPr="0069532B" w:rsidRDefault="0066738A" w:rsidP="0066738A">
      <w:pPr>
        <w:pStyle w:val="PargrafodaLista"/>
        <w:ind w:left="432"/>
        <w:jc w:val="both"/>
        <w:rPr>
          <w:rFonts w:ascii="Amasis MT Pro" w:hAnsi="Amasis MT Pro"/>
          <w:b/>
          <w:bCs/>
        </w:rPr>
      </w:pPr>
      <w:r>
        <w:rPr>
          <w:rFonts w:ascii="Amasis MT Pro" w:hAnsi="Amasis MT Pro"/>
          <w:b/>
          <w:bCs/>
        </w:rPr>
        <w:t xml:space="preserve">Local, dia do mês do ano. </w:t>
      </w:r>
    </w:p>
    <w:p w14:paraId="03B0BBA0" w14:textId="77777777" w:rsidR="0066738A" w:rsidRPr="0069532B" w:rsidRDefault="0066738A" w:rsidP="0066738A">
      <w:pPr>
        <w:pStyle w:val="PargrafodaLista"/>
        <w:ind w:left="432"/>
        <w:jc w:val="center"/>
        <w:rPr>
          <w:rFonts w:ascii="Amasis MT Pro" w:hAnsi="Amasis MT Pro"/>
          <w:b/>
          <w:bCs/>
        </w:rPr>
      </w:pPr>
      <w:r>
        <w:rPr>
          <w:rFonts w:ascii="Amasis MT Pro" w:hAnsi="Amasis MT Pro"/>
          <w:b/>
          <w:bCs/>
        </w:rPr>
        <w:t xml:space="preserve"> </w:t>
      </w:r>
    </w:p>
    <w:p w14:paraId="2E1A957C" w14:textId="77777777" w:rsidR="0066738A" w:rsidRPr="0069532B" w:rsidRDefault="0066738A" w:rsidP="0066738A">
      <w:pPr>
        <w:pStyle w:val="PargrafodaLista"/>
        <w:ind w:left="432"/>
        <w:jc w:val="center"/>
        <w:rPr>
          <w:rFonts w:ascii="Amasis MT Pro" w:hAnsi="Amasis MT Pro"/>
          <w:b/>
          <w:bCs/>
        </w:rPr>
      </w:pPr>
      <w:r>
        <w:rPr>
          <w:rFonts w:ascii="Amasis MT Pro" w:hAnsi="Amasis MT Pro"/>
          <w:b/>
          <w:bCs/>
        </w:rPr>
        <w:t xml:space="preserve"> </w:t>
      </w:r>
    </w:p>
    <w:p w14:paraId="4CE57DE7" w14:textId="77777777" w:rsidR="0066738A" w:rsidRPr="0069532B" w:rsidRDefault="0066738A" w:rsidP="0066738A">
      <w:pPr>
        <w:pStyle w:val="PargrafodaLista"/>
        <w:ind w:left="432"/>
        <w:jc w:val="center"/>
        <w:rPr>
          <w:rFonts w:ascii="Amasis MT Pro" w:hAnsi="Amasis MT Pro"/>
          <w:b/>
          <w:bCs/>
        </w:rPr>
      </w:pPr>
      <w:r>
        <w:rPr>
          <w:rFonts w:ascii="Amasis MT Pro" w:hAnsi="Amasis MT Pro"/>
          <w:b/>
          <w:bCs/>
        </w:rPr>
        <w:t xml:space="preserve"> </w:t>
      </w:r>
    </w:p>
    <w:p w14:paraId="1B1BE82D" w14:textId="77777777" w:rsidR="0066738A" w:rsidRPr="0069532B" w:rsidRDefault="0066738A" w:rsidP="0066738A">
      <w:pPr>
        <w:pStyle w:val="PargrafodaLista"/>
        <w:ind w:left="432"/>
        <w:jc w:val="center"/>
        <w:rPr>
          <w:rFonts w:ascii="Amasis MT Pro" w:hAnsi="Amasis MT Pro"/>
          <w:b/>
          <w:bCs/>
        </w:rPr>
      </w:pPr>
      <w:r>
        <w:rPr>
          <w:rFonts w:ascii="Amasis MT Pro" w:hAnsi="Amasis MT Pro"/>
          <w:b/>
          <w:bCs/>
        </w:rPr>
        <w:t xml:space="preserve">RAZÃO SOCIAL CNPJ </w:t>
      </w:r>
    </w:p>
    <w:p w14:paraId="18A6D759" w14:textId="77777777" w:rsidR="0066738A" w:rsidRPr="0069532B" w:rsidRDefault="0066738A" w:rsidP="0066738A">
      <w:pPr>
        <w:pStyle w:val="PargrafodaLista"/>
        <w:ind w:left="432"/>
        <w:jc w:val="center"/>
        <w:rPr>
          <w:rFonts w:ascii="Amasis MT Pro" w:hAnsi="Amasis MT Pro"/>
          <w:b/>
          <w:bCs/>
        </w:rPr>
      </w:pPr>
      <w:r>
        <w:rPr>
          <w:rFonts w:ascii="Amasis MT Pro" w:hAnsi="Amasis MT Pro"/>
          <w:b/>
          <w:bCs/>
        </w:rPr>
        <w:t xml:space="preserve"> NOME DO REPRESENTANTE LEGAL </w:t>
      </w:r>
    </w:p>
    <w:p w14:paraId="53A0325E" w14:textId="77777777" w:rsidR="0066738A" w:rsidRPr="0069532B" w:rsidRDefault="0066738A" w:rsidP="0066738A">
      <w:pPr>
        <w:pStyle w:val="PargrafodaLista"/>
        <w:ind w:left="432"/>
        <w:jc w:val="center"/>
        <w:rPr>
          <w:rFonts w:ascii="Amasis MT Pro" w:hAnsi="Amasis MT Pro"/>
          <w:b/>
          <w:bCs/>
        </w:rPr>
      </w:pPr>
      <w:r>
        <w:rPr>
          <w:rFonts w:ascii="Amasis MT Pro" w:hAnsi="Amasis MT Pro"/>
          <w:b/>
          <w:bCs/>
        </w:rPr>
        <w:t>E ASSINATURA</w:t>
      </w:r>
    </w:p>
    <w:p w14:paraId="43B93377" w14:textId="77777777" w:rsidR="00BA08DD" w:rsidRPr="00BA08DD" w:rsidRDefault="00BA08DD" w:rsidP="0066738A">
      <w:pPr>
        <w:pStyle w:val="PargrafodaLista"/>
        <w:ind w:left="432"/>
        <w:rPr>
          <w:rFonts w:ascii="Amasis MT Pro" w:hAnsi="Amasis MT Pro"/>
          <w:b/>
          <w:bCs/>
          <w:lang w:bidi="pt-BR"/>
        </w:rPr>
      </w:pPr>
      <w:r>
        <w:rPr>
          <w:rFonts w:ascii="Amasis MT Pro" w:hAnsi="Amasis MT Pro"/>
          <w:b/>
          <w:bCs/>
          <w:lang w:bidi="pt-BR"/>
        </w:rPr>
        <w:t xml:space="preserve"> </w:t>
      </w:r>
    </w:p>
    <w:p w14:paraId="32F8249D" w14:textId="77777777" w:rsidR="00BA08DD" w:rsidRPr="0069532B" w:rsidRDefault="00BA08DD" w:rsidP="00BA08DD">
      <w:pPr>
        <w:pStyle w:val="PargrafodaLista"/>
        <w:ind w:left="432"/>
        <w:jc w:val="center"/>
        <w:rPr>
          <w:rFonts w:ascii="Amasis MT Pro" w:hAnsi="Amasis MT Pro"/>
          <w:b/>
          <w:bCs/>
        </w:rPr>
      </w:pPr>
    </w:p>
    <w:p w14:paraId="74A16057" w14:textId="77777777" w:rsidR="00BA08DD" w:rsidRPr="00BA08DD" w:rsidRDefault="00BA08DD" w:rsidP="00BA08DD">
      <w:pPr>
        <w:pStyle w:val="PargrafodaLista"/>
        <w:ind w:left="432"/>
        <w:jc w:val="both"/>
        <w:rPr>
          <w:rFonts w:ascii="Amasis MT Pro" w:hAnsi="Amasis MT Pro"/>
          <w:lang w:bidi="pt-BR"/>
        </w:rPr>
      </w:pPr>
    </w:p>
    <w:p w14:paraId="6DF9EA7B" w14:textId="77777777" w:rsidR="00BA08DD" w:rsidRPr="00BA08DD" w:rsidRDefault="00BA08DD" w:rsidP="00BA08DD">
      <w:pPr>
        <w:pStyle w:val="PargrafodaLista"/>
        <w:ind w:left="432"/>
        <w:jc w:val="center"/>
        <w:rPr>
          <w:rFonts w:ascii="Amasis MT Pro" w:hAnsi="Amasis MT Pro"/>
          <w:b/>
          <w:bCs/>
        </w:rPr>
      </w:pPr>
    </w:p>
    <w:p w14:paraId="27A55AB5" w14:textId="77777777" w:rsidR="00BA08DD" w:rsidRPr="0069532B" w:rsidRDefault="00BA08DD" w:rsidP="00BA08DD">
      <w:pPr>
        <w:pStyle w:val="PargrafodaLista"/>
        <w:ind w:left="432"/>
        <w:jc w:val="center"/>
        <w:rPr>
          <w:rFonts w:ascii="Amasis MT Pro" w:hAnsi="Amasis MT Pro"/>
          <w:b/>
          <w:bCs/>
        </w:rPr>
      </w:pPr>
    </w:p>
    <w:p w14:paraId="0D95AC7F" w14:textId="77777777" w:rsidR="00BA08DD" w:rsidRPr="0069532B" w:rsidRDefault="00BA08DD" w:rsidP="00BA08DD">
      <w:pPr>
        <w:pStyle w:val="PargrafodaLista"/>
        <w:ind w:left="432"/>
        <w:jc w:val="center"/>
        <w:rPr>
          <w:rFonts w:ascii="Amasis MT Pro" w:hAnsi="Amasis MT Pro"/>
          <w:b/>
          <w:bCs/>
        </w:rPr>
      </w:pPr>
    </w:p>
    <w:p w14:paraId="42073657" w14:textId="77777777" w:rsidR="00D04301" w:rsidRPr="0069532B" w:rsidRDefault="00D04301" w:rsidP="00BA08DD">
      <w:pPr>
        <w:pStyle w:val="PargrafodaLista"/>
        <w:ind w:left="432"/>
        <w:jc w:val="center"/>
        <w:rPr>
          <w:rFonts w:ascii="Amasis MT Pro" w:hAnsi="Amasis MT Pro"/>
          <w:b/>
          <w:bCs/>
        </w:rPr>
      </w:pPr>
    </w:p>
    <w:p w14:paraId="29BC75E8" w14:textId="77777777" w:rsidR="00D04301" w:rsidRPr="0069532B" w:rsidRDefault="00D04301" w:rsidP="00BA08DD">
      <w:pPr>
        <w:pStyle w:val="PargrafodaLista"/>
        <w:ind w:left="432"/>
        <w:jc w:val="center"/>
        <w:rPr>
          <w:rFonts w:ascii="Amasis MT Pro" w:hAnsi="Amasis MT Pro"/>
          <w:b/>
          <w:bCs/>
        </w:rPr>
      </w:pPr>
    </w:p>
    <w:p w14:paraId="3E041801" w14:textId="77777777" w:rsidR="00D04301" w:rsidRPr="0069532B" w:rsidRDefault="00D04301" w:rsidP="00BA08DD">
      <w:pPr>
        <w:pStyle w:val="PargrafodaLista"/>
        <w:ind w:left="432"/>
        <w:jc w:val="center"/>
        <w:rPr>
          <w:rFonts w:ascii="Amasis MT Pro" w:hAnsi="Amasis MT Pro"/>
          <w:b/>
          <w:bCs/>
        </w:rPr>
      </w:pPr>
    </w:p>
    <w:p w14:paraId="3E19A638" w14:textId="77777777" w:rsidR="00D04301" w:rsidRPr="0069532B" w:rsidRDefault="00D04301" w:rsidP="00BA08DD">
      <w:pPr>
        <w:pStyle w:val="PargrafodaLista"/>
        <w:ind w:left="432"/>
        <w:jc w:val="center"/>
        <w:rPr>
          <w:rFonts w:ascii="Amasis MT Pro" w:hAnsi="Amasis MT Pro"/>
          <w:b/>
          <w:bCs/>
        </w:rPr>
      </w:pPr>
    </w:p>
    <w:p w14:paraId="790A9399" w14:textId="77777777" w:rsidR="00D04301" w:rsidRPr="0069532B" w:rsidRDefault="00D04301" w:rsidP="00BA08DD">
      <w:pPr>
        <w:pStyle w:val="PargrafodaLista"/>
        <w:ind w:left="432"/>
        <w:jc w:val="center"/>
        <w:rPr>
          <w:rFonts w:ascii="Amasis MT Pro" w:hAnsi="Amasis MT Pro"/>
          <w:b/>
          <w:bCs/>
        </w:rPr>
      </w:pPr>
    </w:p>
    <w:p w14:paraId="25CD4BF2" w14:textId="77777777" w:rsidR="00D04301" w:rsidRPr="0069532B" w:rsidRDefault="00D04301" w:rsidP="00BA08DD">
      <w:pPr>
        <w:pStyle w:val="PargrafodaLista"/>
        <w:ind w:left="432"/>
        <w:jc w:val="center"/>
        <w:rPr>
          <w:rFonts w:ascii="Amasis MT Pro" w:hAnsi="Amasis MT Pro"/>
          <w:b/>
          <w:bCs/>
        </w:rPr>
      </w:pPr>
    </w:p>
    <w:p w14:paraId="4FE74407" w14:textId="77777777" w:rsidR="00D04301" w:rsidRPr="0069532B" w:rsidRDefault="00D04301" w:rsidP="00BA08DD">
      <w:pPr>
        <w:pStyle w:val="PargrafodaLista"/>
        <w:ind w:left="432"/>
        <w:jc w:val="center"/>
        <w:rPr>
          <w:rFonts w:ascii="Amasis MT Pro" w:hAnsi="Amasis MT Pro"/>
          <w:b/>
          <w:bCs/>
        </w:rPr>
      </w:pPr>
    </w:p>
    <w:p w14:paraId="76299476" w14:textId="77777777" w:rsidR="00D04301" w:rsidRPr="0069532B" w:rsidRDefault="00D04301" w:rsidP="00BA08DD">
      <w:pPr>
        <w:pStyle w:val="PargrafodaLista"/>
        <w:ind w:left="432"/>
        <w:jc w:val="center"/>
        <w:rPr>
          <w:rFonts w:ascii="Amasis MT Pro" w:hAnsi="Amasis MT Pro"/>
          <w:b/>
          <w:bCs/>
        </w:rPr>
      </w:pPr>
    </w:p>
    <w:p w14:paraId="34315D7E" w14:textId="77777777" w:rsidR="00D04301" w:rsidRPr="0069532B" w:rsidRDefault="00D04301" w:rsidP="00BA08DD">
      <w:pPr>
        <w:pStyle w:val="PargrafodaLista"/>
        <w:ind w:left="432"/>
        <w:jc w:val="center"/>
        <w:rPr>
          <w:rFonts w:ascii="Amasis MT Pro" w:hAnsi="Amasis MT Pro"/>
          <w:b/>
          <w:bCs/>
        </w:rPr>
      </w:pPr>
    </w:p>
    <w:p w14:paraId="64DC7088" w14:textId="77777777" w:rsidR="00D04301" w:rsidRPr="0069532B" w:rsidRDefault="00D04301" w:rsidP="00BA08DD">
      <w:pPr>
        <w:pStyle w:val="PargrafodaLista"/>
        <w:ind w:left="432"/>
        <w:jc w:val="center"/>
        <w:rPr>
          <w:rFonts w:ascii="Amasis MT Pro" w:hAnsi="Amasis MT Pro"/>
          <w:b/>
          <w:bCs/>
        </w:rPr>
      </w:pPr>
    </w:p>
    <w:p w14:paraId="77D5EF5D" w14:textId="77777777" w:rsidR="00D04301" w:rsidRPr="0069532B" w:rsidRDefault="00D04301" w:rsidP="00BA08DD">
      <w:pPr>
        <w:pStyle w:val="PargrafodaLista"/>
        <w:ind w:left="432"/>
        <w:jc w:val="center"/>
        <w:rPr>
          <w:rFonts w:ascii="Amasis MT Pro" w:hAnsi="Amasis MT Pro"/>
          <w:b/>
          <w:bCs/>
        </w:rPr>
      </w:pPr>
    </w:p>
    <w:p w14:paraId="654CBA72" w14:textId="77777777" w:rsidR="00D04301" w:rsidRPr="0069532B" w:rsidRDefault="00D04301" w:rsidP="00BA08DD">
      <w:pPr>
        <w:pStyle w:val="PargrafodaLista"/>
        <w:ind w:left="432"/>
        <w:jc w:val="center"/>
        <w:rPr>
          <w:rFonts w:ascii="Amasis MT Pro" w:hAnsi="Amasis MT Pro"/>
          <w:b/>
          <w:bCs/>
        </w:rPr>
      </w:pPr>
    </w:p>
    <w:p w14:paraId="4B998466" w14:textId="77777777" w:rsidR="00D04301" w:rsidRPr="0069532B" w:rsidRDefault="00D04301" w:rsidP="00BA08DD">
      <w:pPr>
        <w:pStyle w:val="PargrafodaLista"/>
        <w:ind w:left="432"/>
        <w:jc w:val="center"/>
        <w:rPr>
          <w:rFonts w:ascii="Amasis MT Pro" w:hAnsi="Amasis MT Pro"/>
          <w:b/>
          <w:bCs/>
        </w:rPr>
      </w:pPr>
    </w:p>
    <w:p w14:paraId="5B7926DA" w14:textId="77777777" w:rsidR="00D04301" w:rsidRPr="0069532B" w:rsidRDefault="00D04301" w:rsidP="00BA08DD">
      <w:pPr>
        <w:pStyle w:val="PargrafodaLista"/>
        <w:ind w:left="432"/>
        <w:jc w:val="center"/>
        <w:rPr>
          <w:rFonts w:ascii="Amasis MT Pro" w:hAnsi="Amasis MT Pro"/>
          <w:b/>
          <w:bCs/>
        </w:rPr>
      </w:pPr>
    </w:p>
    <w:p w14:paraId="51D46551" w14:textId="77777777" w:rsidR="00D04301" w:rsidRPr="0069532B" w:rsidRDefault="00D04301" w:rsidP="00BA08DD">
      <w:pPr>
        <w:pStyle w:val="PargrafodaLista"/>
        <w:ind w:left="432"/>
        <w:jc w:val="center"/>
        <w:rPr>
          <w:rFonts w:ascii="Amasis MT Pro" w:hAnsi="Amasis MT Pro"/>
          <w:b/>
          <w:bCs/>
        </w:rPr>
      </w:pPr>
    </w:p>
    <w:p w14:paraId="5C3FB262" w14:textId="77777777" w:rsidR="00D04301" w:rsidRPr="0069532B" w:rsidRDefault="00D04301" w:rsidP="00BA08DD">
      <w:pPr>
        <w:pStyle w:val="PargrafodaLista"/>
        <w:ind w:left="432"/>
        <w:jc w:val="center"/>
        <w:rPr>
          <w:rFonts w:ascii="Amasis MT Pro" w:hAnsi="Amasis MT Pro"/>
          <w:b/>
          <w:bCs/>
        </w:rPr>
      </w:pPr>
    </w:p>
    <w:p w14:paraId="12AB5144" w14:textId="77777777" w:rsidR="00D04301" w:rsidRPr="0069532B" w:rsidRDefault="00D04301" w:rsidP="00BA08DD">
      <w:pPr>
        <w:pStyle w:val="PargrafodaLista"/>
        <w:ind w:left="432"/>
        <w:jc w:val="center"/>
        <w:rPr>
          <w:rFonts w:ascii="Amasis MT Pro" w:hAnsi="Amasis MT Pro"/>
          <w:b/>
          <w:bCs/>
        </w:rPr>
      </w:pPr>
    </w:p>
    <w:p w14:paraId="51595440" w14:textId="77777777" w:rsidR="00D04301" w:rsidRPr="0069532B" w:rsidRDefault="00D04301" w:rsidP="00BA08DD">
      <w:pPr>
        <w:pStyle w:val="PargrafodaLista"/>
        <w:ind w:left="432"/>
        <w:jc w:val="center"/>
        <w:rPr>
          <w:rFonts w:ascii="Amasis MT Pro" w:hAnsi="Amasis MT Pro"/>
          <w:b/>
          <w:bCs/>
        </w:rPr>
      </w:pPr>
    </w:p>
    <w:p w14:paraId="6B01FE14" w14:textId="77777777" w:rsidR="00D04301" w:rsidRPr="0069532B" w:rsidRDefault="00D04301" w:rsidP="00BA08DD">
      <w:pPr>
        <w:pStyle w:val="PargrafodaLista"/>
        <w:ind w:left="432"/>
        <w:jc w:val="center"/>
        <w:rPr>
          <w:rFonts w:ascii="Amasis MT Pro" w:hAnsi="Amasis MT Pro"/>
          <w:b/>
          <w:bCs/>
        </w:rPr>
      </w:pPr>
    </w:p>
    <w:p w14:paraId="467D3582" w14:textId="77777777" w:rsidR="00D04301" w:rsidRPr="0069532B" w:rsidRDefault="00D04301" w:rsidP="00BA08DD">
      <w:pPr>
        <w:pStyle w:val="PargrafodaLista"/>
        <w:ind w:left="432"/>
        <w:jc w:val="center"/>
        <w:rPr>
          <w:rFonts w:ascii="Amasis MT Pro" w:hAnsi="Amasis MT Pro"/>
          <w:b/>
          <w:bCs/>
        </w:rPr>
      </w:pPr>
    </w:p>
    <w:p w14:paraId="4C7A99D0" w14:textId="77777777" w:rsidR="00D04301" w:rsidRPr="0069532B" w:rsidRDefault="00D04301" w:rsidP="00BA08DD">
      <w:pPr>
        <w:pStyle w:val="PargrafodaLista"/>
        <w:ind w:left="432"/>
        <w:jc w:val="center"/>
        <w:rPr>
          <w:rFonts w:ascii="Amasis MT Pro" w:hAnsi="Amasis MT Pro"/>
          <w:b/>
          <w:bCs/>
        </w:rPr>
      </w:pPr>
    </w:p>
    <w:p w14:paraId="166B9562" w14:textId="77777777" w:rsidR="00D04301" w:rsidRPr="00D04301" w:rsidRDefault="00D04301" w:rsidP="00182BD5">
      <w:pPr>
        <w:pStyle w:val="PargrafodaLista"/>
        <w:ind w:left="432"/>
        <w:jc w:val="center"/>
        <w:outlineLvl w:val="0"/>
        <w:rPr>
          <w:rFonts w:ascii="Amasis MT Pro" w:hAnsi="Amasis MT Pro"/>
          <w:b/>
          <w:bCs/>
          <w:lang w:bidi="pt-BR"/>
        </w:rPr>
      </w:pPr>
      <w:r>
        <w:rPr>
          <w:rFonts w:ascii="Amasis MT Pro" w:hAnsi="Amasis MT Pro"/>
          <w:b/>
          <w:bCs/>
          <w:lang w:bidi="pt-BR"/>
        </w:rPr>
        <w:lastRenderedPageBreak/>
        <w:t>ANEXO XI</w:t>
      </w:r>
    </w:p>
    <w:p w14:paraId="384E9BC1" w14:textId="77777777" w:rsidR="00D04301" w:rsidRPr="00D04301" w:rsidRDefault="00D04301" w:rsidP="00D04301">
      <w:pPr>
        <w:pStyle w:val="PargrafodaLista"/>
        <w:ind w:left="432"/>
        <w:jc w:val="center"/>
        <w:rPr>
          <w:rFonts w:ascii="Amasis MT Pro" w:hAnsi="Amasis MT Pro"/>
          <w:b/>
          <w:bCs/>
        </w:rPr>
      </w:pPr>
      <w:r>
        <w:rPr>
          <w:rFonts w:ascii="Amasis MT Pro" w:hAnsi="Amasis MT Pro"/>
          <w:b/>
          <w:bCs/>
        </w:rPr>
        <w:t>MODELO PROPOSTA DE PREÇOS</w:t>
      </w:r>
    </w:p>
    <w:p w14:paraId="3ABA1C12" w14:textId="77777777" w:rsidR="00D04301" w:rsidRPr="00D04301" w:rsidRDefault="00D04301" w:rsidP="00D04301">
      <w:pPr>
        <w:pStyle w:val="PargrafodaLista"/>
        <w:ind w:left="432"/>
        <w:jc w:val="center"/>
        <w:rPr>
          <w:rFonts w:ascii="Amasis MT Pro" w:hAnsi="Amasis MT Pro"/>
          <w:b/>
          <w:bCs/>
          <w:lang w:bidi="pt-BR"/>
        </w:rPr>
      </w:pPr>
      <w:r>
        <w:rPr>
          <w:rFonts w:ascii="Amasis MT Pro" w:hAnsi="Amasis MT Pro"/>
          <w:b/>
          <w:bCs/>
          <w:lang w:bidi="pt-BR"/>
        </w:rPr>
        <w:t xml:space="preserve"> </w:t>
      </w:r>
    </w:p>
    <w:p w14:paraId="10D3BA08" w14:textId="77777777" w:rsidR="00D04301" w:rsidRPr="00D04301" w:rsidRDefault="00D04301" w:rsidP="00D04301">
      <w:pPr>
        <w:pStyle w:val="PargrafodaLista"/>
        <w:ind w:left="432"/>
        <w:jc w:val="center"/>
        <w:rPr>
          <w:rFonts w:ascii="Amasis MT Pro" w:hAnsi="Amasis MT Pro"/>
          <w:b/>
          <w:bCs/>
          <w:lang w:bidi="pt-BR"/>
        </w:rPr>
      </w:pPr>
      <w:r>
        <w:rPr>
          <w:rFonts w:ascii="Amasis MT Pro" w:hAnsi="Amasis MT Pro"/>
          <w:b/>
          <w:bCs/>
          <w:lang w:bidi="pt-BR"/>
        </w:rPr>
        <w:t xml:space="preserve"> </w:t>
      </w:r>
    </w:p>
    <w:p w14:paraId="25947011" w14:textId="77777777" w:rsidR="00D04301" w:rsidRPr="00D04301" w:rsidRDefault="00D04301" w:rsidP="00D04301">
      <w:pPr>
        <w:pStyle w:val="PargrafodaLista"/>
        <w:ind w:left="432"/>
        <w:jc w:val="center"/>
        <w:rPr>
          <w:rFonts w:ascii="Amasis MT Pro" w:hAnsi="Amasis MT Pro"/>
          <w:b/>
          <w:bCs/>
          <w:lang w:bidi="pt-BR"/>
        </w:rPr>
      </w:pPr>
      <w:r>
        <w:rPr>
          <w:rFonts w:ascii="Amasis MT Pro" w:hAnsi="Amasis MT Pro"/>
          <w:b/>
          <w:bCs/>
          <w:lang w:bidi="pt-BR"/>
        </w:rPr>
        <w:t xml:space="preserve"> </w:t>
      </w:r>
    </w:p>
    <w:p w14:paraId="4A9C07A1" w14:textId="77777777" w:rsidR="00D04301" w:rsidRPr="00D04301" w:rsidRDefault="00D04301" w:rsidP="00D04301">
      <w:pPr>
        <w:pStyle w:val="PargrafodaLista"/>
        <w:ind w:left="432"/>
        <w:jc w:val="center"/>
        <w:rPr>
          <w:rFonts w:ascii="Amasis MT Pro" w:hAnsi="Amasis MT Pro"/>
          <w:b/>
          <w:bCs/>
          <w:lang w:bidi="pt-BR"/>
        </w:rPr>
      </w:pPr>
      <w:r>
        <w:rPr>
          <w:rFonts w:ascii="Amasis MT Pro" w:hAnsi="Amasis MT Pro"/>
          <w:b/>
          <w:bCs/>
          <w:lang w:bidi="pt-BR"/>
        </w:rPr>
        <w:t xml:space="preserve"> </w:t>
      </w:r>
    </w:p>
    <w:p w14:paraId="5EDD81F4" w14:textId="77777777" w:rsidR="00D04301" w:rsidRPr="00D04301" w:rsidRDefault="00D04301" w:rsidP="00D04301">
      <w:pPr>
        <w:pStyle w:val="PargrafodaLista"/>
        <w:ind w:left="432"/>
        <w:jc w:val="both"/>
        <w:rPr>
          <w:rFonts w:ascii="Amasis MT Pro" w:hAnsi="Amasis MT Pro"/>
          <w:lang w:bidi="pt-BR"/>
        </w:rPr>
      </w:pPr>
      <w:r>
        <w:rPr>
          <w:rFonts w:ascii="Amasis MT Pro" w:hAnsi="Amasis MT Pro"/>
          <w:lang w:bidi="pt-BR"/>
        </w:rPr>
        <w:t xml:space="preserve">Ao Sr. Agente de Contratação do Município de Santanópolis (BA) </w:t>
      </w:r>
    </w:p>
    <w:p w14:paraId="72CF5F01" w14:textId="77777777" w:rsidR="00D04301" w:rsidRPr="00D04301" w:rsidRDefault="00D04301" w:rsidP="00D04301">
      <w:pPr>
        <w:pStyle w:val="PargrafodaLista"/>
        <w:ind w:left="432"/>
        <w:jc w:val="both"/>
        <w:rPr>
          <w:rFonts w:ascii="Amasis MT Pro" w:hAnsi="Amasis MT Pro"/>
          <w:lang w:bidi="pt-BR"/>
        </w:rPr>
      </w:pPr>
      <w:r>
        <w:rPr>
          <w:rFonts w:ascii="Amasis MT Pro" w:hAnsi="Amasis MT Pro"/>
          <w:lang w:bidi="pt-BR"/>
        </w:rPr>
        <w:t xml:space="preserve"> </w:t>
      </w:r>
    </w:p>
    <w:p w14:paraId="187CA2C0" w14:textId="77777777" w:rsidR="00D04301" w:rsidRPr="00D04301" w:rsidRDefault="00D04301" w:rsidP="00D04301">
      <w:pPr>
        <w:pStyle w:val="PargrafodaLista"/>
        <w:ind w:left="432"/>
        <w:jc w:val="both"/>
        <w:rPr>
          <w:rFonts w:ascii="Amasis MT Pro" w:hAnsi="Amasis MT Pro"/>
          <w:lang w:bidi="pt-BR"/>
        </w:rPr>
      </w:pPr>
      <w:r>
        <w:rPr>
          <w:rFonts w:ascii="Amasis MT Pro" w:hAnsi="Amasis MT Pro"/>
          <w:lang w:bidi="pt-BR"/>
        </w:rPr>
        <w:t xml:space="preserve">OBJETO: Contratação de empresa especializada em serviços de engenharia para execução de obras de cobertura de quadra poliesportiva com arquibancada e vestiário, e pintura de quadra existente, nas Escolas Municipais José Tavares Filho (Povoado Rumo) e Lauro de Freitas (Povoado Quilombo), no Município de Santanópolis/BA, conforme condições, quantidades e exigências estabelecidas neste Edital e seus anexos. </w:t>
      </w:r>
    </w:p>
    <w:p w14:paraId="007C5D1F" w14:textId="77777777" w:rsidR="00D04301" w:rsidRPr="00D04301" w:rsidRDefault="00D04301" w:rsidP="00D04301">
      <w:pPr>
        <w:pStyle w:val="PargrafodaLista"/>
        <w:ind w:left="432"/>
        <w:jc w:val="both"/>
        <w:rPr>
          <w:rFonts w:ascii="Amasis MT Pro" w:hAnsi="Amasis MT Pro"/>
          <w:lang w:bidi="pt-BR"/>
        </w:rPr>
      </w:pPr>
      <w:r>
        <w:rPr>
          <w:rFonts w:ascii="Amasis MT Pro" w:hAnsi="Amasis MT Pro"/>
          <w:lang w:bidi="pt-BR"/>
        </w:rPr>
        <w:t xml:space="preserve"> </w:t>
      </w:r>
    </w:p>
    <w:p w14:paraId="3E0D18AC" w14:textId="77777777" w:rsidR="00D04301" w:rsidRPr="00D04301" w:rsidRDefault="00D04301" w:rsidP="00D04301">
      <w:pPr>
        <w:pStyle w:val="PargrafodaLista"/>
        <w:ind w:left="432"/>
        <w:jc w:val="both"/>
        <w:rPr>
          <w:rFonts w:ascii="Amasis MT Pro" w:hAnsi="Amasis MT Pro"/>
          <w:lang w:bidi="pt-BR"/>
        </w:rPr>
      </w:pPr>
      <w:r>
        <w:rPr>
          <w:rFonts w:ascii="Amasis MT Pro" w:hAnsi="Amasis MT Pro"/>
          <w:lang w:bidi="pt-BR"/>
        </w:rPr>
        <w:t>Apresentamos e submetemos à apreciação de V. S</w:t>
      </w:r>
      <w:r>
        <w:rPr>
          <w:rFonts w:ascii="Amasis MT Pro" w:hAnsi="Amasis MT Pro"/>
          <w:vertAlign w:val="superscript"/>
          <w:lang w:bidi="pt-BR"/>
        </w:rPr>
        <w:t>as</w:t>
      </w:r>
      <w:r>
        <w:rPr>
          <w:rFonts w:ascii="Amasis MT Pro" w:hAnsi="Amasis MT Pro"/>
          <w:lang w:bidi="pt-BR"/>
        </w:rPr>
        <w:t xml:space="preserve">. nossa proposta de preços relativa à execução da obra objeto da licitação em epígrafe. </w:t>
      </w:r>
    </w:p>
    <w:p w14:paraId="177850FC" w14:textId="77777777" w:rsidR="00D04301" w:rsidRPr="00D04301" w:rsidRDefault="00D04301" w:rsidP="00D04301">
      <w:pPr>
        <w:pStyle w:val="PargrafodaLista"/>
        <w:ind w:left="432"/>
        <w:jc w:val="both"/>
        <w:rPr>
          <w:rFonts w:ascii="Amasis MT Pro" w:hAnsi="Amasis MT Pro"/>
          <w:lang w:bidi="pt-BR"/>
        </w:rPr>
      </w:pPr>
      <w:r>
        <w:rPr>
          <w:rFonts w:ascii="Amasis MT Pro" w:hAnsi="Amasis MT Pro"/>
          <w:lang w:bidi="pt-BR"/>
        </w:rPr>
        <w:t xml:space="preserve"> </w:t>
      </w:r>
    </w:p>
    <w:p w14:paraId="7DC791F5" w14:textId="77777777" w:rsidR="00D04301" w:rsidRPr="00D04301" w:rsidRDefault="00D04301" w:rsidP="00D04301">
      <w:pPr>
        <w:pStyle w:val="PargrafodaLista"/>
        <w:ind w:left="432"/>
        <w:jc w:val="both"/>
        <w:rPr>
          <w:rFonts w:ascii="Amasis MT Pro" w:hAnsi="Amasis MT Pro"/>
          <w:lang w:bidi="pt-BR"/>
        </w:rPr>
      </w:pPr>
      <w:r>
        <w:rPr>
          <w:rFonts w:ascii="Amasis MT Pro" w:hAnsi="Amasis MT Pro"/>
          <w:lang w:bidi="pt-BR"/>
        </w:rPr>
        <w:t xml:space="preserve">O preço global, fixo e sem reajuste, proposto para execução do objeto é de R$ </w:t>
      </w:r>
      <w:r>
        <w:rPr>
          <w:rFonts w:ascii="Amasis MT Pro" w:hAnsi="Amasis MT Pro"/>
          <w:u w:val="single"/>
          <w:lang w:bidi="pt-BR"/>
        </w:rPr>
        <w:t xml:space="preserve"> </w:t>
      </w:r>
      <w:r>
        <w:rPr>
          <w:rFonts w:ascii="Amasis MT Pro" w:hAnsi="Amasis MT Pro"/>
          <w:lang w:bidi="pt-BR"/>
        </w:rPr>
        <w:t>(</w:t>
      </w:r>
      <w:r>
        <w:rPr>
          <w:rFonts w:ascii="Amasis MT Pro" w:hAnsi="Amasis MT Pro"/>
          <w:u w:val="single"/>
          <w:lang w:bidi="pt-BR"/>
        </w:rPr>
        <w:t xml:space="preserve"> </w:t>
      </w:r>
      <w:r>
        <w:rPr>
          <w:rFonts w:ascii="Amasis MT Pro" w:hAnsi="Amasis MT Pro"/>
          <w:lang w:bidi="pt-BR"/>
        </w:rPr>
        <w:t xml:space="preserve">), conforme planilha de serviços, cronograma Físico-Financeiro e quadro de composição do BDI anexos, nos termos do Acórdão no 2622/2013 – TCU. </w:t>
      </w:r>
    </w:p>
    <w:p w14:paraId="6C376FF8" w14:textId="77777777" w:rsidR="00D04301" w:rsidRPr="00D04301" w:rsidRDefault="00D04301" w:rsidP="00D04301">
      <w:pPr>
        <w:pStyle w:val="PargrafodaLista"/>
        <w:ind w:left="432"/>
        <w:jc w:val="both"/>
        <w:rPr>
          <w:rFonts w:ascii="Amasis MT Pro" w:hAnsi="Amasis MT Pro"/>
          <w:lang w:bidi="pt-BR"/>
        </w:rPr>
      </w:pPr>
      <w:r>
        <w:rPr>
          <w:rFonts w:ascii="Amasis MT Pro" w:hAnsi="Amasis MT Pro"/>
          <w:lang w:bidi="pt-BR"/>
        </w:rPr>
        <w:t xml:space="preserve"> </w:t>
      </w:r>
    </w:p>
    <w:p w14:paraId="25CF62A0" w14:textId="77777777" w:rsidR="00D04301" w:rsidRPr="00D04301" w:rsidRDefault="00D04301" w:rsidP="00D04301">
      <w:pPr>
        <w:pStyle w:val="PargrafodaLista"/>
        <w:ind w:left="432"/>
        <w:jc w:val="both"/>
        <w:rPr>
          <w:rFonts w:ascii="Amasis MT Pro" w:hAnsi="Amasis MT Pro"/>
          <w:lang w:bidi="pt-BR"/>
        </w:rPr>
      </w:pPr>
      <w:r>
        <w:rPr>
          <w:rFonts w:ascii="Amasis MT Pro" w:hAnsi="Amasis MT Pro"/>
          <w:lang w:bidi="pt-BR"/>
        </w:rPr>
        <w:t xml:space="preserve">O prazo de execução dos serviços é de </w:t>
      </w:r>
      <w:r>
        <w:rPr>
          <w:rFonts w:ascii="Amasis MT Pro" w:hAnsi="Amasis MT Pro"/>
          <w:u w:val="single"/>
          <w:lang w:bidi="pt-BR"/>
        </w:rPr>
        <w:t xml:space="preserve"> </w:t>
      </w:r>
      <w:r>
        <w:rPr>
          <w:rFonts w:ascii="Amasis MT Pro" w:hAnsi="Amasis MT Pro"/>
          <w:lang w:bidi="pt-BR"/>
        </w:rPr>
        <w:t>(</w:t>
      </w:r>
      <w:r>
        <w:rPr>
          <w:rFonts w:ascii="Amasis MT Pro" w:hAnsi="Amasis MT Pro"/>
          <w:u w:val="single"/>
          <w:lang w:bidi="pt-BR"/>
        </w:rPr>
        <w:t xml:space="preserve"> </w:t>
      </w:r>
      <w:r>
        <w:rPr>
          <w:rFonts w:ascii="Amasis MT Pro" w:hAnsi="Amasis MT Pro"/>
          <w:lang w:bidi="pt-BR"/>
        </w:rPr>
        <w:t xml:space="preserve">) dias a contar da expedição da Ordem de Serviço objeto do contrato de empreitada. </w:t>
      </w:r>
    </w:p>
    <w:p w14:paraId="20074C66" w14:textId="77777777" w:rsidR="00D04301" w:rsidRPr="00D04301" w:rsidRDefault="00D04301" w:rsidP="00D04301">
      <w:pPr>
        <w:pStyle w:val="PargrafodaLista"/>
        <w:ind w:left="432"/>
        <w:jc w:val="both"/>
        <w:rPr>
          <w:rFonts w:ascii="Amasis MT Pro" w:hAnsi="Amasis MT Pro"/>
          <w:lang w:bidi="pt-BR"/>
        </w:rPr>
      </w:pPr>
      <w:r>
        <w:rPr>
          <w:rFonts w:ascii="Amasis MT Pro" w:hAnsi="Amasis MT Pro"/>
          <w:lang w:bidi="pt-BR"/>
        </w:rPr>
        <w:t xml:space="preserve"> </w:t>
      </w:r>
    </w:p>
    <w:p w14:paraId="530AA857" w14:textId="77777777" w:rsidR="00D04301" w:rsidRPr="00D04301" w:rsidRDefault="00D04301" w:rsidP="00D04301">
      <w:pPr>
        <w:pStyle w:val="PargrafodaLista"/>
        <w:ind w:left="432"/>
        <w:jc w:val="both"/>
        <w:rPr>
          <w:rFonts w:ascii="Amasis MT Pro" w:hAnsi="Amasis MT Pro"/>
          <w:lang w:bidi="pt-BR"/>
        </w:rPr>
      </w:pPr>
      <w:r>
        <w:rPr>
          <w:rFonts w:ascii="Amasis MT Pro" w:hAnsi="Amasis MT Pro"/>
          <w:lang w:bidi="pt-BR"/>
        </w:rPr>
        <w:t xml:space="preserve">O prazo de validade da proposta de preços é de </w:t>
      </w:r>
      <w:r>
        <w:rPr>
          <w:rFonts w:ascii="Amasis MT Pro" w:hAnsi="Amasis MT Pro"/>
          <w:u w:val="single"/>
          <w:lang w:bidi="pt-BR"/>
        </w:rPr>
        <w:t xml:space="preserve"> </w:t>
      </w:r>
      <w:r>
        <w:rPr>
          <w:rFonts w:ascii="Amasis MT Pro" w:hAnsi="Amasis MT Pro"/>
          <w:lang w:bidi="pt-BR"/>
        </w:rPr>
        <w:t xml:space="preserve">( </w:t>
      </w:r>
      <w:r>
        <w:rPr>
          <w:rFonts w:ascii="Amasis MT Pro" w:hAnsi="Amasis MT Pro"/>
          <w:noProof/>
          <w:lang w:eastAsia="pt-BR"/>
        </w:rPr>
        <mc:AlternateContent>
          <mc:Choice Requires="wpg">
            <w:drawing>
              <wp:inline distT="0" distB="0" distL="0" distR="0" wp14:anchorId="3F8042C2" wp14:editId="368DE485">
                <wp:extent cx="441960" cy="7620"/>
                <wp:effectExtent l="0" t="0" r="0" b="0"/>
                <wp:docPr id="99599" name="Group 99599"/>
                <wp:cNvGraphicFramePr/>
                <a:graphic xmlns:a="http://schemas.openxmlformats.org/drawingml/2006/main">
                  <a:graphicData uri="http://schemas.microsoft.com/office/word/2010/wordprocessingGroup">
                    <wpg:wgp>
                      <wpg:cNvGrpSpPr/>
                      <wpg:grpSpPr>
                        <a:xfrm>
                          <a:off x="0" y="0"/>
                          <a:ext cx="441960" cy="7620"/>
                          <a:chOff x="0" y="0"/>
                          <a:chExt cx="441960" cy="7620"/>
                        </a:xfrm>
                      </wpg:grpSpPr>
                      <wps:wsp>
                        <wps:cNvPr id="102517" name="Shape 102517"/>
                        <wps:cNvSpPr/>
                        <wps:spPr>
                          <a:xfrm>
                            <a:off x="0" y="0"/>
                            <a:ext cx="441960" cy="9144"/>
                          </a:xfrm>
                          <a:custGeom>
                            <a:avLst/>
                            <a:gdLst/>
                            <a:ahLst/>
                            <a:cxnLst/>
                            <a:rect l="0" t="0" r="0" b="0"/>
                            <a:pathLst>
                              <a:path w="441960" h="9144">
                                <a:moveTo>
                                  <a:pt x="0" y="0"/>
                                </a:moveTo>
                                <a:lnTo>
                                  <a:pt x="441960" y="0"/>
                                </a:lnTo>
                                <a:lnTo>
                                  <a:pt x="441960"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204E98B" id="Group 99599" o:spid="_x0000_s1026" style="width:34.8pt;height:.6pt;mso-position-horizontal-relative:char;mso-position-vertical-relative:line" coordsize="441960,762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pCghgZgIAAB4GAAAOAAAAZHJzL2Uyb0RvYy54bWykVMGO2yAQvVfqPyDfG9tRmu1acfbQbXOp 2lV3+wEEg20JAwISJ3/fYWwcN1utqtQHPMDMMO/xmM3DqZPkyK1rtSqTfJElhCumq1bVZfLr5euH TwlxnqqKSq14mZy5Sx62799telPwpW60rLglkES5ojdl0nhvijR1rOEddQttuIJNoW1HPUxtnVaW 9pC9k+kyy9Zpr21lrGbcOVh9HDaTLeYXgjP/QwjHPZFlArV5HC2O+zCm2w0taktN07KxDHpDFR1t FRw6pXqknpKDbV+l6lpmtdPCL5juUi1EyzhiADR5doVmZ/XBIJa66Gsz0QTUXvF0c1r2/biz5tk8 WWCiNzVwgbOA5SRsF/5QJTkhZeeJMn7yhMHiapXfr4FYBlt36+VIKGuA9VcxrPnyRlQaD0z/KKM3 IAx3we7+D/tzQw1HSl0B2J8saSvQbbb8mN8lRNEONIo+ZFxDWtB3IskVDvi6haH7fLUKkpuw0oId nN9xjUTT4zfnB0VW0aJNtNhJRdOCrt9UtKE+xIUag0n6y001ZYJlhL1OH/mLRi9/dV1Q4mVXqrlX vPOoBnCNDvFvMN3McYY8+sT/4Asagnz/6IYym44FI4BEWifgsDinVqrAQRAqhS4jJPX4XOGBqWq4 EKkgQVDbcLlo+bPkgR2pfnIBSsFXEBacrfefpSVHGvoKfpiPStPQcXW86NEVq8M8IV60Uk4pcwz9 W8qhstE5xHFsaVNkNkSysZqhr0F3AJyxuwEPUxCerJWf4hX0ZCxzhjaYe12dsSMgIfD8kBpsQohj bJihy83n6HVp69vfAAAA//8DAFBLAwQUAAYACAAAACEAMMi5yN4AAAAHAQAADwAAAGRycy9kb3du cmV2LnhtbEyPT0vDQBDF74LfYRnBm92kYtA0m1Lqn1MR2gribZpMk9DsbMhuk/TbO3rRy4Phzbz5 vWw52VYN1PvGsYF4FoEiLlzZcGXgY/969wjKB+QSW8dk4EIelvn1VYZp6Ube0rALlZIQ9ikaqEPo Uq19UZNFP3MdsXhH11sMMvaVLnscJdy2eh5FibbYsHyosaN1TcVpd7YG3kYcV/fxy7A5HdeXr/3D ++cmJmNub6bnhchqASrQFP4u4KeD8EMuYAd35tKr1oC0Cb8qXvKUgDrIzhx0nun//Pk3AAAA//8D AFBLAQItABQABgAIAAAAIQC2gziS/gAAAOEBAAATAAAAAAAAAAAAAAAAAAAAAABbQ29udGVudF9U eXBlc10ueG1sUEsBAi0AFAAGAAgAAAAhADj9If/WAAAAlAEAAAsAAAAAAAAAAAAAAAAALwEAAF9y ZWxzLy5yZWxzUEsBAi0AFAAGAAgAAAAhAKkKCGBmAgAAHgYAAA4AAAAAAAAAAAAAAAAALgIAAGRy cy9lMm9Eb2MueG1sUEsBAi0AFAAGAAgAAAAhADDIucjeAAAABwEAAA8AAAAAAAAAAAAAAAAAwAQA AGRycy9kb3ducmV2LnhtbFBLBQYAAAAABAAEAPMAAADLBQAAAAA= ">
                <v:shape id="Shape 102517" o:spid="_x0000_s1027" style="position:absolute;width:441960;height:9144;visibility:visible;mso-wrap-style:square;v-text-anchor:top" coordsize="441960,914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stj76yQAAAOQAAAAPAAAAZHJzL2Rvd25yZXYueG1sRI/dagIx FITvhb5DOEJvpCYKtWU1SrE/eCWs+gCHzenu6uZkTdJ1fftGELwZGIb5hlmsetuIjnyoHWuYjBUI 4sKZmksNh/33yzuIEJENNo5Jw5UCrJZPgwVmxl04p24XS5EgHDLUUMXYZlKGoiKLYexa4pT9Om8x JutLaTxeEtw2cqrUTFqsOS1U2NK6ouK0+7MattcDj/b5D838l2pOx7PM+7zT+nnYf86TfMxBROrj o3FHbEz6oKavkze4nUoG5PIfAAD//wMAUEsBAi0AFAAGAAgAAAAhANvh9svuAAAAhQEAABMAAAAA AAAAAAAAAAAAAAAAAFtDb250ZW50X1R5cGVzXS54bWxQSwECLQAUAAYACAAAACEAWvQsW78AAAAV AQAACwAAAAAAAAAAAAAAAAAfAQAAX3JlbHMvLnJlbHNQSwECLQAUAAYACAAAACEA7LY++skAAADk AAAADwAAAAAAAAAAAAAAAAAHAgAAZHJzL2Rvd25yZXYueG1sUEsFBgAAAAADAAMAtwAAAP0CAAAA AA== " path="m,l441960,r,9144l,9144,,e" fillcolor="black" stroked="f" strokeweight="0">
                  <v:path arrowok="t" textboxrect="0,0,441960,9144"/>
                </v:shape>
                <w10:anchorlock/>
              </v:group>
            </w:pict>
          </mc:Fallback>
        </mc:AlternateContent>
      </w:r>
      <w:r>
        <w:rPr>
          <w:rFonts w:ascii="Amasis MT Pro" w:hAnsi="Amasis MT Pro"/>
          <w:lang w:bidi="pt-BR"/>
        </w:rPr>
        <w:t xml:space="preserve">) dias, a partir da data do recebimento das propostas pelo Poder Executivo Municipal. </w:t>
      </w:r>
    </w:p>
    <w:p w14:paraId="5AE8EFCA" w14:textId="77777777" w:rsidR="00D04301" w:rsidRPr="0069532B" w:rsidRDefault="00D04301" w:rsidP="00D04301">
      <w:pPr>
        <w:pStyle w:val="PargrafodaLista"/>
        <w:ind w:left="432"/>
        <w:rPr>
          <w:rFonts w:ascii="Amasis MT Pro" w:hAnsi="Amasis MT Pro"/>
          <w:b/>
          <w:bCs/>
        </w:rPr>
      </w:pPr>
    </w:p>
    <w:p w14:paraId="3543FE96" w14:textId="77777777" w:rsidR="00D04301" w:rsidRPr="0069532B" w:rsidRDefault="00D04301" w:rsidP="00D04301">
      <w:pPr>
        <w:pStyle w:val="PargrafodaLista"/>
        <w:ind w:left="432"/>
        <w:rPr>
          <w:rFonts w:ascii="Amasis MT Pro" w:hAnsi="Amasis MT Pro"/>
          <w:b/>
          <w:bCs/>
        </w:rPr>
      </w:pPr>
    </w:p>
    <w:p w14:paraId="0C8A910B" w14:textId="77777777" w:rsidR="00D04301" w:rsidRPr="0069532B" w:rsidRDefault="00D04301" w:rsidP="00D04301">
      <w:pPr>
        <w:pStyle w:val="PargrafodaLista"/>
        <w:ind w:left="432"/>
        <w:jc w:val="both"/>
        <w:rPr>
          <w:rFonts w:ascii="Amasis MT Pro" w:hAnsi="Amasis MT Pro"/>
          <w:b/>
          <w:bCs/>
        </w:rPr>
      </w:pPr>
      <w:r>
        <w:rPr>
          <w:rFonts w:ascii="Amasis MT Pro" w:hAnsi="Amasis MT Pro"/>
          <w:b/>
          <w:bCs/>
        </w:rPr>
        <w:t xml:space="preserve">Local, dia do mês do ano. </w:t>
      </w:r>
    </w:p>
    <w:p w14:paraId="3AEB1096" w14:textId="77777777" w:rsidR="00D04301" w:rsidRPr="0069532B" w:rsidRDefault="00D04301" w:rsidP="00D04301">
      <w:pPr>
        <w:pStyle w:val="PargrafodaLista"/>
        <w:ind w:left="432"/>
        <w:jc w:val="center"/>
        <w:rPr>
          <w:rFonts w:ascii="Amasis MT Pro" w:hAnsi="Amasis MT Pro"/>
          <w:b/>
          <w:bCs/>
        </w:rPr>
      </w:pPr>
      <w:r>
        <w:rPr>
          <w:rFonts w:ascii="Amasis MT Pro" w:hAnsi="Amasis MT Pro"/>
          <w:b/>
          <w:bCs/>
        </w:rPr>
        <w:t xml:space="preserve"> </w:t>
      </w:r>
    </w:p>
    <w:p w14:paraId="66E8302B" w14:textId="77777777" w:rsidR="00D04301" w:rsidRPr="0069532B" w:rsidRDefault="00D04301" w:rsidP="00D04301">
      <w:pPr>
        <w:pStyle w:val="PargrafodaLista"/>
        <w:ind w:left="432"/>
        <w:jc w:val="center"/>
        <w:rPr>
          <w:rFonts w:ascii="Amasis MT Pro" w:hAnsi="Amasis MT Pro"/>
          <w:b/>
          <w:bCs/>
        </w:rPr>
      </w:pPr>
      <w:r>
        <w:rPr>
          <w:rFonts w:ascii="Amasis MT Pro" w:hAnsi="Amasis MT Pro"/>
          <w:b/>
          <w:bCs/>
        </w:rPr>
        <w:t xml:space="preserve"> </w:t>
      </w:r>
    </w:p>
    <w:p w14:paraId="748CCE1D" w14:textId="77777777" w:rsidR="00D04301" w:rsidRPr="0069532B" w:rsidRDefault="00D04301" w:rsidP="00D04301">
      <w:pPr>
        <w:pStyle w:val="PargrafodaLista"/>
        <w:ind w:left="432"/>
        <w:jc w:val="center"/>
        <w:rPr>
          <w:rFonts w:ascii="Amasis MT Pro" w:hAnsi="Amasis MT Pro"/>
          <w:b/>
          <w:bCs/>
        </w:rPr>
      </w:pPr>
      <w:r>
        <w:rPr>
          <w:rFonts w:ascii="Amasis MT Pro" w:hAnsi="Amasis MT Pro"/>
          <w:b/>
          <w:bCs/>
        </w:rPr>
        <w:t xml:space="preserve"> </w:t>
      </w:r>
    </w:p>
    <w:p w14:paraId="58CC2F56" w14:textId="77777777" w:rsidR="00D04301" w:rsidRPr="0069532B" w:rsidRDefault="00D04301" w:rsidP="00D04301">
      <w:pPr>
        <w:pStyle w:val="PargrafodaLista"/>
        <w:ind w:left="432"/>
        <w:jc w:val="center"/>
        <w:rPr>
          <w:rFonts w:ascii="Amasis MT Pro" w:hAnsi="Amasis MT Pro"/>
          <w:b/>
          <w:bCs/>
        </w:rPr>
      </w:pPr>
      <w:r>
        <w:rPr>
          <w:rFonts w:ascii="Amasis MT Pro" w:hAnsi="Amasis MT Pro"/>
          <w:b/>
          <w:bCs/>
        </w:rPr>
        <w:t xml:space="preserve">RAZÃO SOCIAL CNPJ </w:t>
      </w:r>
    </w:p>
    <w:p w14:paraId="2C40D960" w14:textId="77777777" w:rsidR="00D04301" w:rsidRPr="0069532B" w:rsidRDefault="00D04301" w:rsidP="00D04301">
      <w:pPr>
        <w:pStyle w:val="PargrafodaLista"/>
        <w:ind w:left="432"/>
        <w:jc w:val="center"/>
        <w:rPr>
          <w:rFonts w:ascii="Amasis MT Pro" w:hAnsi="Amasis MT Pro"/>
          <w:b/>
          <w:bCs/>
        </w:rPr>
      </w:pPr>
      <w:r>
        <w:rPr>
          <w:rFonts w:ascii="Amasis MT Pro" w:hAnsi="Amasis MT Pro"/>
          <w:b/>
          <w:bCs/>
        </w:rPr>
        <w:t xml:space="preserve"> NOME DO REPRESENTANTE LEGAL </w:t>
      </w:r>
    </w:p>
    <w:p w14:paraId="4EDFF744" w14:textId="77777777" w:rsidR="00D04301" w:rsidRPr="0069532B" w:rsidRDefault="00D04301" w:rsidP="00D04301">
      <w:pPr>
        <w:pStyle w:val="PargrafodaLista"/>
        <w:ind w:left="432"/>
        <w:jc w:val="center"/>
        <w:rPr>
          <w:rFonts w:ascii="Amasis MT Pro" w:hAnsi="Amasis MT Pro"/>
          <w:b/>
          <w:bCs/>
        </w:rPr>
      </w:pPr>
      <w:r>
        <w:rPr>
          <w:rFonts w:ascii="Amasis MT Pro" w:hAnsi="Amasis MT Pro"/>
          <w:b/>
          <w:bCs/>
        </w:rPr>
        <w:t>E ASSINATURA</w:t>
      </w:r>
    </w:p>
    <w:p w14:paraId="011DB8CF" w14:textId="77777777" w:rsidR="00D04301" w:rsidRPr="0069532B" w:rsidRDefault="00D04301" w:rsidP="00D04301">
      <w:pPr>
        <w:pStyle w:val="PargrafodaLista"/>
        <w:ind w:left="432"/>
        <w:rPr>
          <w:rFonts w:ascii="Amasis MT Pro" w:hAnsi="Amasis MT Pro"/>
          <w:b/>
          <w:bCs/>
        </w:rPr>
      </w:pPr>
    </w:p>
    <w:sectPr w:rsidR="00D04301" w:rsidRPr="0069532B" w:rsidSect="00E11D9E">
      <w:headerReference w:type="default" r:id="rId108"/>
      <w:footerReference w:type="default" r:id="rId109"/>
      <w:pgSz w:w="11906" w:h="16838"/>
      <w:pgMar w:top="1417"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755B7B4" w14:textId="77777777" w:rsidR="00080A7D" w:rsidRDefault="00080A7D" w:rsidP="00DC6C9F">
      <w:r>
        <w:separator/>
      </w:r>
    </w:p>
  </w:endnote>
  <w:endnote w:type="continuationSeparator" w:id="0">
    <w:p w14:paraId="37ED6096" w14:textId="77777777" w:rsidR="00080A7D" w:rsidRDefault="00080A7D" w:rsidP="00DC6C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masis MT Pro">
    <w:panose1 w:val="02040504050005020304"/>
    <w:charset w:val="4D"/>
    <w:family w:val="roman"/>
    <w:pitch w:val="variable"/>
    <w:sig w:usb0="A00000AF" w:usb1="4000205B" w:usb2="00000000" w:usb3="00000000" w:csb0="00000093"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Ecofont_Spranq_eco_Sans">
    <w:altName w:val="Calibri"/>
    <w:panose1 w:val="020B0604020202020204"/>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Zurich BT">
    <w:panose1 w:val="020B0604020202020204"/>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DB79335" w14:textId="77777777" w:rsidR="009E37E7" w:rsidRPr="00E11D9E" w:rsidRDefault="009E37E7" w:rsidP="00E11D9E">
    <w:pPr>
      <w:spacing w:line="223" w:lineRule="exact"/>
      <w:jc w:val="center"/>
      <w:rPr>
        <w:rFonts w:ascii="Amasis MT Pro" w:hAnsi="Amasis MT Pro"/>
        <w:b/>
        <w:bCs/>
      </w:rPr>
    </w:pPr>
    <w:r w:rsidRPr="00E11D9E">
      <w:rPr>
        <w:rFonts w:ascii="Amasis MT Pro" w:hAnsi="Amasis MT Pro"/>
        <w:b/>
        <w:bCs/>
      </w:rPr>
      <w:t>Praça João Nery, 48, Centro, CEP 44260-000 – T</w:t>
    </w:r>
    <w:r>
      <w:rPr>
        <w:rFonts w:ascii="Amasis MT Pro" w:hAnsi="Amasis MT Pro"/>
        <w:b/>
        <w:bCs/>
      </w:rPr>
      <w:t>elefone</w:t>
    </w:r>
    <w:r w:rsidRPr="00E11D9E">
      <w:rPr>
        <w:rFonts w:ascii="Amasis MT Pro" w:hAnsi="Amasis MT Pro"/>
        <w:b/>
        <w:bCs/>
      </w:rPr>
      <w:t>: (75) 3694-2141</w:t>
    </w:r>
  </w:p>
  <w:p w14:paraId="46974041" w14:textId="77777777" w:rsidR="009E37E7" w:rsidRDefault="009E37E7" w:rsidP="00E11D9E">
    <w:pPr>
      <w:pStyle w:val="Rodap"/>
      <w:jc w:val="center"/>
      <w:rPr>
        <w:rFonts w:ascii="Amasis MT Pro" w:hAnsi="Amasis MT Pro"/>
        <w:b/>
        <w:bCs/>
      </w:rPr>
    </w:pPr>
    <w:r w:rsidRPr="00E11D9E">
      <w:rPr>
        <w:rFonts w:ascii="Amasis MT Pro" w:hAnsi="Amasis MT Pro"/>
        <w:b/>
        <w:bCs/>
      </w:rPr>
      <w:t>CNPJ: 13.627.062/0001-70</w:t>
    </w:r>
  </w:p>
  <w:p w14:paraId="3388DBF3" w14:textId="77777777" w:rsidR="009E37E7" w:rsidRPr="00E11D9E" w:rsidRDefault="009E37E7" w:rsidP="00E11D9E">
    <w:pPr>
      <w:pStyle w:val="Rodap"/>
      <w:jc w:val="center"/>
      <w:rPr>
        <w:rFonts w:ascii="Amasis MT Pro" w:hAnsi="Amasis MT Pro"/>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4D6A474" w14:textId="77777777" w:rsidR="00080A7D" w:rsidRDefault="00080A7D" w:rsidP="00DC6C9F">
      <w:r>
        <w:separator/>
      </w:r>
    </w:p>
  </w:footnote>
  <w:footnote w:type="continuationSeparator" w:id="0">
    <w:p w14:paraId="1F1DBDCB" w14:textId="77777777" w:rsidR="00080A7D" w:rsidRDefault="00080A7D" w:rsidP="00DC6C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029800B" w14:textId="77777777" w:rsidR="009E37E7" w:rsidRDefault="009E37E7">
    <w:pPr>
      <w:pStyle w:val="Cabealho"/>
    </w:pPr>
    <w:r w:rsidRPr="00954074">
      <w:rPr>
        <w:noProof/>
        <w:sz w:val="20"/>
        <w:lang w:eastAsia="pt-BR"/>
      </w:rPr>
      <w:drawing>
        <wp:anchor distT="0" distB="0" distL="114300" distR="114300" simplePos="0" relativeHeight="251659264" behindDoc="1" locked="0" layoutInCell="1" allowOverlap="1" wp14:anchorId="72C268E2" wp14:editId="6E414895">
          <wp:simplePos x="0" y="0"/>
          <wp:positionH relativeFrom="margin">
            <wp:posOffset>5035550</wp:posOffset>
          </wp:positionH>
          <wp:positionV relativeFrom="paragraph">
            <wp:posOffset>160020</wp:posOffset>
          </wp:positionV>
          <wp:extent cx="802640" cy="802640"/>
          <wp:effectExtent l="0" t="0" r="0" b="0"/>
          <wp:wrapTight wrapText="bothSides">
            <wp:wrapPolygon edited="0">
              <wp:start x="0" y="0"/>
              <wp:lineTo x="0" y="21190"/>
              <wp:lineTo x="21190" y="21190"/>
              <wp:lineTo x="21190" y="0"/>
              <wp:lineTo x="0" y="0"/>
            </wp:wrapPolygon>
          </wp:wrapTight>
          <wp:docPr id="20" name="Imagem 20"/>
          <wp:cNvGraphicFramePr/>
          <a:graphic xmlns:a="http://schemas.openxmlformats.org/drawingml/2006/main">
            <a:graphicData uri="http://schemas.openxmlformats.org/drawingml/2006/picture">
              <pic:pic xmlns:pic="http://schemas.openxmlformats.org/drawingml/2006/picture">
                <pic:nvPicPr>
                  <pic:cNvPr id="4" name="Imagem 3"/>
                  <pic:cNvPicPr/>
                </pic:nvPicPr>
                <pic:blipFill>
                  <a:blip r:embed="rId1">
                    <a:extLst>
                      <a:ext uri="{BEBA8EAE-BF5A-486C-A8C5-ECC9F3942E4B}">
                        <a14:imgProps xmlns:a14="http://schemas.microsoft.com/office/drawing/2010/main">
                          <a14:imgLayer r:embed="rId2">
                            <a14:imgEffect>
                              <a14:saturation sat="0"/>
                            </a14:imgEffect>
                          </a14:imgLayer>
                        </a14:imgProps>
                      </a:ext>
                      <a:ext uri="{28A0092B-C50C-407E-A947-70E740481C1C}">
                        <a14:useLocalDpi xmlns:a14="http://schemas.microsoft.com/office/drawing/2010/main" val="0"/>
                      </a:ext>
                    </a:extLst>
                  </a:blip>
                  <a:srcRect r="71440"/>
                  <a:stretch>
                    <a:fillRect/>
                  </a:stretch>
                </pic:blipFill>
                <pic:spPr bwMode="auto">
                  <a:xfrm>
                    <a:off x="0" y="0"/>
                    <a:ext cx="802640" cy="8026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21D893" w14:textId="77777777" w:rsidR="009E37E7" w:rsidRPr="009F1A2A" w:rsidRDefault="009E37E7">
    <w:pPr>
      <w:pStyle w:val="Cabealho"/>
      <w:rPr>
        <w:rFonts w:ascii="Amasis MT Pro" w:hAnsi="Amasis MT Pro"/>
        <w:b/>
        <w:bCs/>
      </w:rPr>
    </w:pPr>
    <w:r w:rsidRPr="009F1A2A">
      <w:rPr>
        <w:rFonts w:ascii="Amasis MT Pro" w:hAnsi="Amasis MT Pro"/>
        <w:b/>
        <w:bCs/>
      </w:rPr>
      <w:t>ESTADO DA BAHIA</w:t>
    </w:r>
  </w:p>
  <w:p w14:paraId="647E4A2E" w14:textId="77777777" w:rsidR="009E37E7" w:rsidRPr="009F1A2A" w:rsidRDefault="009E37E7">
    <w:pPr>
      <w:pStyle w:val="Cabealho"/>
      <w:rPr>
        <w:rFonts w:ascii="Amasis MT Pro" w:hAnsi="Amasis MT Pro"/>
        <w:b/>
        <w:bCs/>
      </w:rPr>
    </w:pPr>
    <w:r w:rsidRPr="009F1A2A">
      <w:rPr>
        <w:rFonts w:ascii="Amasis MT Pro" w:hAnsi="Amasis MT Pro"/>
        <w:b/>
        <w:bCs/>
      </w:rPr>
      <w:t>PREFEITURA MUNICIPAL DE SANTANÓPOLIS</w:t>
    </w:r>
  </w:p>
  <w:p w14:paraId="5BF0AB30" w14:textId="77777777" w:rsidR="009E37E7" w:rsidRDefault="009E37E7">
    <w:pPr>
      <w:pStyle w:val="Cabealho"/>
      <w:rPr>
        <w:rFonts w:ascii="Amasis MT Pro" w:hAnsi="Amasis MT Pro"/>
        <w:b/>
        <w:bCs/>
      </w:rPr>
    </w:pPr>
    <w:r w:rsidRPr="009F1A2A">
      <w:rPr>
        <w:rFonts w:ascii="Amasis MT Pro" w:hAnsi="Amasis MT Pro"/>
        <w:b/>
        <w:bCs/>
      </w:rPr>
      <w:t>SETOR DE LICITAÇÕES E CONTRATOS</w:t>
    </w:r>
  </w:p>
  <w:p w14:paraId="3AE44088" w14:textId="77777777" w:rsidR="009E37E7" w:rsidRPr="009F1A2A" w:rsidRDefault="009E37E7">
    <w:pPr>
      <w:pStyle w:val="Cabealho"/>
      <w:rPr>
        <w:rFonts w:ascii="Amasis MT Pro" w:hAnsi="Amasis MT Pro"/>
        <w:b/>
        <w:bCs/>
      </w:rPr>
    </w:pPr>
  </w:p>
  <w:p w14:paraId="618C710E" w14:textId="77777777" w:rsidR="009E37E7" w:rsidRDefault="009E37E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F71CD9"/>
    <w:multiLevelType w:val="multilevel"/>
    <w:tmpl w:val="B58C6FF6"/>
    <w:lvl w:ilvl="0">
      <w:start w:val="5"/>
      <w:numFmt w:val="decimal"/>
      <w:lvlText w:val="%1."/>
      <w:lvlJc w:val="left"/>
      <w:pPr>
        <w:ind w:left="500" w:hanging="500"/>
      </w:pPr>
    </w:lvl>
    <w:lvl w:ilvl="1">
      <w:start w:val="1"/>
      <w:numFmt w:val="decimal"/>
      <w:lvlText w:val="%1.%2."/>
      <w:lvlJc w:val="left"/>
      <w:pPr>
        <w:ind w:left="500" w:hanging="500"/>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51C21F2"/>
    <w:multiLevelType w:val="multilevel"/>
    <w:tmpl w:val="0416001F"/>
    <w:numStyleLink w:val="Estilo1"/>
  </w:abstractNum>
  <w:abstractNum w:abstractNumId="3" w15:restartNumberingAfterBreak="0">
    <w:nsid w:val="05455B9B"/>
    <w:multiLevelType w:val="multilevel"/>
    <w:tmpl w:val="0416001F"/>
    <w:styleLink w:val="Estilo1"/>
    <w:lvl w:ilvl="0">
      <w:start w:val="1"/>
      <w:numFmt w:val="decimal"/>
      <w:lvlText w:val="%1."/>
      <w:lvlJc w:val="left"/>
      <w:pPr>
        <w:ind w:left="360" w:hanging="360"/>
      </w:pPr>
      <w:rPr>
        <w:rFonts w:ascii="Amasis MT Pro" w:hAnsi="Amasis MT Pro" w:hint="default"/>
        <w:b/>
        <w:color w:val="auto"/>
        <w:sz w:val="24"/>
      </w:rPr>
    </w:lvl>
    <w:lvl w:ilvl="1">
      <w:start w:val="1"/>
      <w:numFmt w:val="decimal"/>
      <w:lvlText w:val="%1.%2."/>
      <w:lvlJc w:val="left"/>
      <w:pPr>
        <w:ind w:left="432" w:hanging="432"/>
      </w:pPr>
      <w:rPr>
        <w:rFonts w:ascii="Amasis MT Pro" w:hAnsi="Amasis MT Pro"/>
        <w:b/>
        <w:sz w:val="24"/>
      </w:rPr>
    </w:lvl>
    <w:lvl w:ilvl="2">
      <w:start w:val="1"/>
      <w:numFmt w:val="decimal"/>
      <w:lvlText w:val="%1.%2.%3."/>
      <w:lvlJc w:val="left"/>
      <w:pPr>
        <w:ind w:left="504" w:hanging="504"/>
      </w:pPr>
      <w:rPr>
        <w:rFonts w:ascii="Amasis MT Pro" w:hAnsi="Amasis MT Pro"/>
        <w:b/>
        <w:sz w:val="24"/>
      </w:rPr>
    </w:lvl>
    <w:lvl w:ilvl="3">
      <w:start w:val="1"/>
      <w:numFmt w:val="decimal"/>
      <w:lvlText w:val="%1.%2.%3.%4."/>
      <w:lvlJc w:val="left"/>
      <w:pPr>
        <w:ind w:left="648" w:hanging="648"/>
      </w:pPr>
      <w:rPr>
        <w:rFonts w:ascii="Amasis MT Pro" w:hAnsi="Amasis MT Pro"/>
        <w:b/>
        <w:sz w:val="24"/>
      </w:rPr>
    </w:lvl>
    <w:lvl w:ilvl="4">
      <w:start w:val="1"/>
      <w:numFmt w:val="decimal"/>
      <w:lvlText w:val="%1.%2.%3.%4.%5."/>
      <w:lvlJc w:val="left"/>
      <w:pPr>
        <w:ind w:left="792" w:hanging="792"/>
      </w:pPr>
      <w:rPr>
        <w:rFonts w:ascii="Amasis MT Pro" w:hAnsi="Amasis MT Pro"/>
        <w:b/>
        <w:sz w:val="24"/>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112726AE"/>
    <w:multiLevelType w:val="multilevel"/>
    <w:tmpl w:val="C20486E0"/>
    <w:styleLink w:val="Listaatual2"/>
    <w:lvl w:ilvl="0">
      <w:start w:val="1"/>
      <w:numFmt w:val="decimal"/>
      <w:lvlText w:val="%1."/>
      <w:lvlJc w:val="left"/>
      <w:pPr>
        <w:ind w:left="3192" w:hanging="360"/>
      </w:pPr>
      <w:rPr>
        <w:rFonts w:ascii="Amasis MT Pro" w:hAnsi="Amasis MT Pro" w:hint="default"/>
        <w:b/>
        <w:color w:val="auto"/>
        <w:sz w:val="24"/>
      </w:rPr>
    </w:lvl>
    <w:lvl w:ilvl="1">
      <w:start w:val="1"/>
      <w:numFmt w:val="lowerLetter"/>
      <w:lvlText w:val="%2)"/>
      <w:lvlJc w:val="left"/>
      <w:pPr>
        <w:ind w:left="3192" w:hanging="360"/>
      </w:pPr>
    </w:lvl>
    <w:lvl w:ilvl="2">
      <w:start w:val="1"/>
      <w:numFmt w:val="decimal"/>
      <w:lvlText w:val="%1.%2.%3."/>
      <w:lvlJc w:val="left"/>
      <w:pPr>
        <w:ind w:left="3336" w:hanging="504"/>
      </w:pPr>
      <w:rPr>
        <w:rFonts w:ascii="Amasis MT Pro" w:hAnsi="Amasis MT Pro"/>
        <w:b/>
        <w:sz w:val="24"/>
      </w:rPr>
    </w:lvl>
    <w:lvl w:ilvl="3">
      <w:start w:val="1"/>
      <w:numFmt w:val="decimal"/>
      <w:lvlText w:val="%1.%2.%3.%4."/>
      <w:lvlJc w:val="left"/>
      <w:pPr>
        <w:ind w:left="3480" w:hanging="648"/>
      </w:pPr>
      <w:rPr>
        <w:rFonts w:ascii="Amasis MT Pro" w:hAnsi="Amasis MT Pro"/>
        <w:b/>
        <w:sz w:val="24"/>
      </w:rPr>
    </w:lvl>
    <w:lvl w:ilvl="4">
      <w:start w:val="1"/>
      <w:numFmt w:val="decimal"/>
      <w:lvlText w:val="%1.%2.%3.%4.%5."/>
      <w:lvlJc w:val="left"/>
      <w:pPr>
        <w:ind w:left="3624" w:hanging="792"/>
      </w:pPr>
      <w:rPr>
        <w:rFonts w:ascii="Amasis MT Pro" w:hAnsi="Amasis MT Pro"/>
        <w:b/>
        <w:sz w:val="24"/>
      </w:rPr>
    </w:lvl>
    <w:lvl w:ilvl="5">
      <w:start w:val="1"/>
      <w:numFmt w:val="decimal"/>
      <w:lvlText w:val="%1.%2.%3.%4.%5.%6."/>
      <w:lvlJc w:val="left"/>
      <w:pPr>
        <w:ind w:left="5568" w:hanging="936"/>
      </w:pPr>
    </w:lvl>
    <w:lvl w:ilvl="6">
      <w:start w:val="1"/>
      <w:numFmt w:val="decimal"/>
      <w:lvlText w:val="%1.%2.%3.%4.%5.%6.%7."/>
      <w:lvlJc w:val="left"/>
      <w:pPr>
        <w:ind w:left="6072" w:hanging="1080"/>
      </w:pPr>
    </w:lvl>
    <w:lvl w:ilvl="7">
      <w:start w:val="1"/>
      <w:numFmt w:val="decimal"/>
      <w:lvlText w:val="%1.%2.%3.%4.%5.%6.%7.%8."/>
      <w:lvlJc w:val="left"/>
      <w:pPr>
        <w:ind w:left="6576" w:hanging="1224"/>
      </w:pPr>
    </w:lvl>
    <w:lvl w:ilvl="8">
      <w:start w:val="1"/>
      <w:numFmt w:val="decimal"/>
      <w:lvlText w:val="%1.%2.%3.%4.%5.%6.%7.%8.%9."/>
      <w:lvlJc w:val="left"/>
      <w:pPr>
        <w:ind w:left="7152" w:hanging="1440"/>
      </w:pPr>
    </w:lvl>
  </w:abstractNum>
  <w:abstractNum w:abstractNumId="7" w15:restartNumberingAfterBreak="0">
    <w:nsid w:val="11510226"/>
    <w:multiLevelType w:val="multilevel"/>
    <w:tmpl w:val="0416001F"/>
    <w:numStyleLink w:val="Estilo1"/>
  </w:abstractNum>
  <w:abstractNum w:abstractNumId="8" w15:restartNumberingAfterBreak="0">
    <w:nsid w:val="11ED7723"/>
    <w:multiLevelType w:val="multilevel"/>
    <w:tmpl w:val="B1D6CBE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3DE6A50"/>
    <w:multiLevelType w:val="multilevel"/>
    <w:tmpl w:val="0416001D"/>
    <w:styleLink w:val="Raurives"/>
    <w:lvl w:ilvl="0">
      <w:start w:val="1"/>
      <w:numFmt w:val="decimal"/>
      <w:lvlText w:val="%1)"/>
      <w:lvlJc w:val="left"/>
      <w:pPr>
        <w:ind w:left="360" w:hanging="360"/>
      </w:pPr>
      <w:rPr>
        <w:rFonts w:ascii="Amasis MT Pro" w:hAnsi="Amasis MT Pro"/>
        <w:b/>
        <w:sz w:val="24"/>
      </w:rPr>
    </w:lvl>
    <w:lvl w:ilvl="1">
      <w:start w:val="1"/>
      <w:numFmt w:val="decimal"/>
      <w:lvlText w:val="%2)"/>
      <w:lvlJc w:val="left"/>
      <w:pPr>
        <w:ind w:left="360" w:hanging="360"/>
      </w:pPr>
      <w:rPr>
        <w:rFonts w:ascii="Amasis MT Pro" w:hAnsi="Amasis MT Pro"/>
        <w:b/>
        <w:sz w:val="24"/>
      </w:rPr>
    </w:lvl>
    <w:lvl w:ilvl="2">
      <w:start w:val="1"/>
      <w:numFmt w:val="decimal"/>
      <w:lvlText w:val="%3)"/>
      <w:lvlJc w:val="left"/>
      <w:pPr>
        <w:ind w:left="360" w:hanging="360"/>
      </w:pPr>
      <w:rPr>
        <w:rFonts w:ascii="Amasis MT Pro" w:hAnsi="Amasis MT Pro"/>
        <w:b/>
        <w:sz w:val="24"/>
      </w:rPr>
    </w:lvl>
    <w:lvl w:ilvl="3">
      <w:start w:val="1"/>
      <w:numFmt w:val="decimal"/>
      <w:lvlText w:val="(%4)"/>
      <w:lvlJc w:val="left"/>
      <w:pPr>
        <w:ind w:left="360" w:hanging="360"/>
      </w:pPr>
      <w:rPr>
        <w:rFonts w:ascii="Amasis MT Pro" w:hAnsi="Amasis MT Pro"/>
        <w:b/>
        <w:sz w:val="24"/>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2559" w:hanging="432"/>
      </w:pPr>
      <w:rPr>
        <w:b w:val="0"/>
        <w:i w:val="0"/>
        <w:strike w:val="0"/>
        <w:color w:val="auto"/>
        <w:sz w:val="20"/>
        <w:szCs w:val="20"/>
        <w:u w:val="none"/>
      </w:rPr>
    </w:lvl>
    <w:lvl w:ilvl="2">
      <w:start w:val="1"/>
      <w:numFmt w:val="decimal"/>
      <w:pStyle w:val="Nivel3"/>
      <w:lvlText w:val="%1.%2.%3."/>
      <w:lvlJc w:val="left"/>
      <w:pPr>
        <w:ind w:left="801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5625F9F"/>
    <w:multiLevelType w:val="multilevel"/>
    <w:tmpl w:val="28B4D6AC"/>
    <w:lvl w:ilvl="0">
      <w:start w:val="4"/>
      <w:numFmt w:val="decimal"/>
      <w:lvlText w:val="%1."/>
      <w:lvlJc w:val="left"/>
      <w:pPr>
        <w:ind w:left="600" w:hanging="600"/>
      </w:pPr>
    </w:lvl>
    <w:lvl w:ilvl="1">
      <w:start w:val="8"/>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 w15:restartNumberingAfterBreak="0">
    <w:nsid w:val="2706559F"/>
    <w:multiLevelType w:val="hybridMultilevel"/>
    <w:tmpl w:val="FFFFFFFF"/>
    <w:lvl w:ilvl="0" w:tplc="E9B460EA">
      <w:start w:val="1"/>
      <w:numFmt w:val="decimal"/>
      <w:lvlText w:val="%1."/>
      <w:lvlJc w:val="left"/>
      <w:pPr>
        <w:ind w:left="1138" w:hanging="360"/>
      </w:pPr>
      <w:rPr>
        <w:rFonts w:ascii="Calibri" w:eastAsia="Calibri" w:hAnsi="Calibri" w:cs="Calibri" w:hint="default"/>
        <w:b/>
        <w:bCs/>
        <w:i w:val="0"/>
        <w:iCs w:val="0"/>
        <w:spacing w:val="0"/>
        <w:w w:val="100"/>
        <w:sz w:val="24"/>
        <w:szCs w:val="24"/>
        <w:lang w:val="pt-PT" w:eastAsia="en-US" w:bidi="ar-SA"/>
      </w:rPr>
    </w:lvl>
    <w:lvl w:ilvl="1" w:tplc="74F68018">
      <w:numFmt w:val="bullet"/>
      <w:lvlText w:val="•"/>
      <w:lvlJc w:val="left"/>
      <w:pPr>
        <w:ind w:left="2022" w:hanging="360"/>
      </w:pPr>
      <w:rPr>
        <w:rFonts w:hint="default"/>
        <w:lang w:val="pt-PT" w:eastAsia="en-US" w:bidi="ar-SA"/>
      </w:rPr>
    </w:lvl>
    <w:lvl w:ilvl="2" w:tplc="836C6BBA">
      <w:numFmt w:val="bullet"/>
      <w:lvlText w:val="•"/>
      <w:lvlJc w:val="left"/>
      <w:pPr>
        <w:ind w:left="2905" w:hanging="360"/>
      </w:pPr>
      <w:rPr>
        <w:rFonts w:hint="default"/>
        <w:lang w:val="pt-PT" w:eastAsia="en-US" w:bidi="ar-SA"/>
      </w:rPr>
    </w:lvl>
    <w:lvl w:ilvl="3" w:tplc="3FE6A800">
      <w:numFmt w:val="bullet"/>
      <w:lvlText w:val="•"/>
      <w:lvlJc w:val="left"/>
      <w:pPr>
        <w:ind w:left="3787" w:hanging="360"/>
      </w:pPr>
      <w:rPr>
        <w:rFonts w:hint="default"/>
        <w:lang w:val="pt-PT" w:eastAsia="en-US" w:bidi="ar-SA"/>
      </w:rPr>
    </w:lvl>
    <w:lvl w:ilvl="4" w:tplc="9C5C25C4">
      <w:numFmt w:val="bullet"/>
      <w:lvlText w:val="•"/>
      <w:lvlJc w:val="left"/>
      <w:pPr>
        <w:ind w:left="4670" w:hanging="360"/>
      </w:pPr>
      <w:rPr>
        <w:rFonts w:hint="default"/>
        <w:lang w:val="pt-PT" w:eastAsia="en-US" w:bidi="ar-SA"/>
      </w:rPr>
    </w:lvl>
    <w:lvl w:ilvl="5" w:tplc="17E88A8E">
      <w:numFmt w:val="bullet"/>
      <w:lvlText w:val="•"/>
      <w:lvlJc w:val="left"/>
      <w:pPr>
        <w:ind w:left="5553" w:hanging="360"/>
      </w:pPr>
      <w:rPr>
        <w:rFonts w:hint="default"/>
        <w:lang w:val="pt-PT" w:eastAsia="en-US" w:bidi="ar-SA"/>
      </w:rPr>
    </w:lvl>
    <w:lvl w:ilvl="6" w:tplc="EC56531C">
      <w:numFmt w:val="bullet"/>
      <w:lvlText w:val="•"/>
      <w:lvlJc w:val="left"/>
      <w:pPr>
        <w:ind w:left="6435" w:hanging="360"/>
      </w:pPr>
      <w:rPr>
        <w:rFonts w:hint="default"/>
        <w:lang w:val="pt-PT" w:eastAsia="en-US" w:bidi="ar-SA"/>
      </w:rPr>
    </w:lvl>
    <w:lvl w:ilvl="7" w:tplc="DF543848">
      <w:numFmt w:val="bullet"/>
      <w:lvlText w:val="•"/>
      <w:lvlJc w:val="left"/>
      <w:pPr>
        <w:ind w:left="7318" w:hanging="360"/>
      </w:pPr>
      <w:rPr>
        <w:rFonts w:hint="default"/>
        <w:lang w:val="pt-PT" w:eastAsia="en-US" w:bidi="ar-SA"/>
      </w:rPr>
    </w:lvl>
    <w:lvl w:ilvl="8" w:tplc="90967860">
      <w:numFmt w:val="bullet"/>
      <w:lvlText w:val="•"/>
      <w:lvlJc w:val="left"/>
      <w:pPr>
        <w:ind w:left="8201" w:hanging="360"/>
      </w:pPr>
      <w:rPr>
        <w:rFonts w:hint="default"/>
        <w:lang w:val="pt-PT" w:eastAsia="en-US" w:bidi="ar-SA"/>
      </w:rPr>
    </w:lvl>
  </w:abstractNum>
  <w:abstractNum w:abstractNumId="13" w15:restartNumberingAfterBreak="0">
    <w:nsid w:val="270D49EE"/>
    <w:multiLevelType w:val="multilevel"/>
    <w:tmpl w:val="0416001F"/>
    <w:numStyleLink w:val="Estilo1"/>
  </w:abstractNum>
  <w:abstractNum w:abstractNumId="14" w15:restartNumberingAfterBreak="0">
    <w:nsid w:val="32193948"/>
    <w:multiLevelType w:val="multilevel"/>
    <w:tmpl w:val="0416001F"/>
    <w:numStyleLink w:val="Estilo1"/>
  </w:abstractNum>
  <w:abstractNum w:abstractNumId="15" w15:restartNumberingAfterBreak="0">
    <w:nsid w:val="35B632F6"/>
    <w:multiLevelType w:val="multilevel"/>
    <w:tmpl w:val="C20486E0"/>
    <w:lvl w:ilvl="0">
      <w:start w:val="1"/>
      <w:numFmt w:val="decimal"/>
      <w:lvlText w:val="%1."/>
      <w:lvlJc w:val="left"/>
      <w:pPr>
        <w:ind w:left="3192" w:hanging="360"/>
      </w:pPr>
      <w:rPr>
        <w:rFonts w:ascii="Amasis MT Pro" w:hAnsi="Amasis MT Pro" w:hint="default"/>
        <w:b/>
        <w:color w:val="auto"/>
        <w:sz w:val="24"/>
      </w:rPr>
    </w:lvl>
    <w:lvl w:ilvl="1">
      <w:start w:val="1"/>
      <w:numFmt w:val="lowerLetter"/>
      <w:lvlText w:val="%2)"/>
      <w:lvlJc w:val="left"/>
      <w:pPr>
        <w:ind w:left="3192" w:hanging="360"/>
      </w:pPr>
    </w:lvl>
    <w:lvl w:ilvl="2">
      <w:start w:val="1"/>
      <w:numFmt w:val="decimal"/>
      <w:lvlText w:val="%1.%2.%3."/>
      <w:lvlJc w:val="left"/>
      <w:pPr>
        <w:ind w:left="3336" w:hanging="504"/>
      </w:pPr>
      <w:rPr>
        <w:rFonts w:ascii="Amasis MT Pro" w:hAnsi="Amasis MT Pro"/>
        <w:b/>
        <w:sz w:val="24"/>
      </w:rPr>
    </w:lvl>
    <w:lvl w:ilvl="3">
      <w:start w:val="1"/>
      <w:numFmt w:val="decimal"/>
      <w:lvlText w:val="%1.%2.%3.%4."/>
      <w:lvlJc w:val="left"/>
      <w:pPr>
        <w:ind w:left="3480" w:hanging="648"/>
      </w:pPr>
      <w:rPr>
        <w:rFonts w:ascii="Amasis MT Pro" w:hAnsi="Amasis MT Pro"/>
        <w:b/>
        <w:sz w:val="24"/>
      </w:rPr>
    </w:lvl>
    <w:lvl w:ilvl="4">
      <w:start w:val="1"/>
      <w:numFmt w:val="decimal"/>
      <w:lvlText w:val="%1.%2.%3.%4.%5."/>
      <w:lvlJc w:val="left"/>
      <w:pPr>
        <w:ind w:left="3624" w:hanging="792"/>
      </w:pPr>
      <w:rPr>
        <w:rFonts w:ascii="Amasis MT Pro" w:hAnsi="Amasis MT Pro"/>
        <w:b/>
        <w:sz w:val="24"/>
      </w:rPr>
    </w:lvl>
    <w:lvl w:ilvl="5">
      <w:start w:val="1"/>
      <w:numFmt w:val="decimal"/>
      <w:lvlText w:val="%1.%2.%3.%4.%5.%6."/>
      <w:lvlJc w:val="left"/>
      <w:pPr>
        <w:ind w:left="5568" w:hanging="936"/>
      </w:pPr>
    </w:lvl>
    <w:lvl w:ilvl="6">
      <w:start w:val="1"/>
      <w:numFmt w:val="decimal"/>
      <w:lvlText w:val="%1.%2.%3.%4.%5.%6.%7."/>
      <w:lvlJc w:val="left"/>
      <w:pPr>
        <w:ind w:left="6072" w:hanging="1080"/>
      </w:pPr>
    </w:lvl>
    <w:lvl w:ilvl="7">
      <w:start w:val="1"/>
      <w:numFmt w:val="decimal"/>
      <w:lvlText w:val="%1.%2.%3.%4.%5.%6.%7.%8."/>
      <w:lvlJc w:val="left"/>
      <w:pPr>
        <w:ind w:left="6576" w:hanging="1224"/>
      </w:pPr>
    </w:lvl>
    <w:lvl w:ilvl="8">
      <w:start w:val="1"/>
      <w:numFmt w:val="decimal"/>
      <w:lvlText w:val="%1.%2.%3.%4.%5.%6.%7.%8.%9."/>
      <w:lvlJc w:val="left"/>
      <w:pPr>
        <w:ind w:left="7152" w:hanging="1440"/>
      </w:pPr>
    </w:lvl>
  </w:abstractNum>
  <w:abstractNum w:abstractNumId="16" w15:restartNumberingAfterBreak="0">
    <w:nsid w:val="46625BFB"/>
    <w:multiLevelType w:val="multilevel"/>
    <w:tmpl w:val="D1AC5170"/>
    <w:lvl w:ilvl="0">
      <w:start w:val="6"/>
      <w:numFmt w:val="decimal"/>
      <w:lvlText w:val="%1"/>
      <w:lvlJc w:val="left"/>
      <w:pPr>
        <w:ind w:left="770" w:hanging="669"/>
      </w:pPr>
      <w:rPr>
        <w:rFonts w:hint="default"/>
        <w:lang w:val="pt-BR" w:eastAsia="pt-BR" w:bidi="pt-BR"/>
      </w:rPr>
    </w:lvl>
    <w:lvl w:ilvl="1">
      <w:start w:val="2"/>
      <w:numFmt w:val="decimal"/>
      <w:lvlText w:val="%1.%2"/>
      <w:lvlJc w:val="left"/>
      <w:pPr>
        <w:ind w:left="770" w:hanging="669"/>
      </w:pPr>
      <w:rPr>
        <w:rFonts w:hint="default"/>
        <w:lang w:val="pt-BR" w:eastAsia="pt-BR" w:bidi="pt-BR"/>
      </w:rPr>
    </w:lvl>
    <w:lvl w:ilvl="2">
      <w:start w:val="7"/>
      <w:numFmt w:val="decimal"/>
      <w:lvlText w:val="%1.%2.%3."/>
      <w:lvlJc w:val="left"/>
      <w:pPr>
        <w:ind w:left="770" w:hanging="669"/>
      </w:pPr>
      <w:rPr>
        <w:rFonts w:ascii="Arial" w:eastAsia="Arial" w:hAnsi="Arial" w:cs="Arial" w:hint="default"/>
        <w:b/>
        <w:bCs/>
        <w:spacing w:val="-8"/>
        <w:w w:val="99"/>
        <w:sz w:val="24"/>
        <w:szCs w:val="24"/>
        <w:lang w:val="pt-BR" w:eastAsia="pt-BR" w:bidi="pt-BR"/>
      </w:rPr>
    </w:lvl>
    <w:lvl w:ilvl="3">
      <w:numFmt w:val="bullet"/>
      <w:lvlText w:val="•"/>
      <w:lvlJc w:val="left"/>
      <w:pPr>
        <w:ind w:left="3163" w:hanging="669"/>
      </w:pPr>
      <w:rPr>
        <w:rFonts w:hint="default"/>
        <w:lang w:val="pt-BR" w:eastAsia="pt-BR" w:bidi="pt-BR"/>
      </w:rPr>
    </w:lvl>
    <w:lvl w:ilvl="4">
      <w:numFmt w:val="bullet"/>
      <w:lvlText w:val="•"/>
      <w:lvlJc w:val="left"/>
      <w:pPr>
        <w:ind w:left="3958" w:hanging="669"/>
      </w:pPr>
      <w:rPr>
        <w:rFonts w:hint="default"/>
        <w:lang w:val="pt-BR" w:eastAsia="pt-BR" w:bidi="pt-BR"/>
      </w:rPr>
    </w:lvl>
    <w:lvl w:ilvl="5">
      <w:numFmt w:val="bullet"/>
      <w:lvlText w:val="•"/>
      <w:lvlJc w:val="left"/>
      <w:pPr>
        <w:ind w:left="4753" w:hanging="669"/>
      </w:pPr>
      <w:rPr>
        <w:rFonts w:hint="default"/>
        <w:lang w:val="pt-BR" w:eastAsia="pt-BR" w:bidi="pt-BR"/>
      </w:rPr>
    </w:lvl>
    <w:lvl w:ilvl="6">
      <w:numFmt w:val="bullet"/>
      <w:lvlText w:val="•"/>
      <w:lvlJc w:val="left"/>
      <w:pPr>
        <w:ind w:left="5547" w:hanging="669"/>
      </w:pPr>
      <w:rPr>
        <w:rFonts w:hint="default"/>
        <w:lang w:val="pt-BR" w:eastAsia="pt-BR" w:bidi="pt-BR"/>
      </w:rPr>
    </w:lvl>
    <w:lvl w:ilvl="7">
      <w:numFmt w:val="bullet"/>
      <w:lvlText w:val="•"/>
      <w:lvlJc w:val="left"/>
      <w:pPr>
        <w:ind w:left="6342" w:hanging="669"/>
      </w:pPr>
      <w:rPr>
        <w:rFonts w:hint="default"/>
        <w:lang w:val="pt-BR" w:eastAsia="pt-BR" w:bidi="pt-BR"/>
      </w:rPr>
    </w:lvl>
    <w:lvl w:ilvl="8">
      <w:numFmt w:val="bullet"/>
      <w:lvlText w:val="•"/>
      <w:lvlJc w:val="left"/>
      <w:pPr>
        <w:ind w:left="7137" w:hanging="669"/>
      </w:pPr>
      <w:rPr>
        <w:rFonts w:hint="default"/>
        <w:lang w:val="pt-BR" w:eastAsia="pt-BR" w:bidi="pt-BR"/>
      </w:rPr>
    </w:lvl>
  </w:abstractNum>
  <w:abstractNum w:abstractNumId="17" w15:restartNumberingAfterBreak="0">
    <w:nsid w:val="4B4C71AA"/>
    <w:multiLevelType w:val="multilevel"/>
    <w:tmpl w:val="BBCE4F62"/>
    <w:lvl w:ilvl="0">
      <w:start w:val="5"/>
      <w:numFmt w:val="decimal"/>
      <w:lvlText w:val="%1."/>
      <w:lvlJc w:val="left"/>
      <w:pPr>
        <w:ind w:left="500" w:hanging="500"/>
      </w:pPr>
    </w:lvl>
    <w:lvl w:ilvl="1">
      <w:start w:val="6"/>
      <w:numFmt w:val="decimal"/>
      <w:lvlText w:val="%1.%2."/>
      <w:lvlJc w:val="left"/>
      <w:pPr>
        <w:ind w:left="500" w:hanging="50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4C075FC6"/>
    <w:multiLevelType w:val="hybridMultilevel"/>
    <w:tmpl w:val="05C47760"/>
    <w:lvl w:ilvl="0" w:tplc="0FD23206">
      <w:start w:val="1"/>
      <w:numFmt w:val="lowerLetter"/>
      <w:lvlText w:val="%1)"/>
      <w:lvlJc w:val="left"/>
      <w:pPr>
        <w:ind w:left="68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99164F2C">
      <w:start w:val="1"/>
      <w:numFmt w:val="lowerLetter"/>
      <w:lvlText w:val="%2"/>
      <w:lvlJc w:val="left"/>
      <w:pPr>
        <w:ind w:left="12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E30AA6B4">
      <w:start w:val="1"/>
      <w:numFmt w:val="lowerRoman"/>
      <w:lvlText w:val="%3"/>
      <w:lvlJc w:val="left"/>
      <w:pPr>
        <w:ind w:left="19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BDEA40A4">
      <w:start w:val="1"/>
      <w:numFmt w:val="decimal"/>
      <w:lvlText w:val="%4"/>
      <w:lvlJc w:val="left"/>
      <w:pPr>
        <w:ind w:left="26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2F902FF4">
      <w:start w:val="1"/>
      <w:numFmt w:val="lowerLetter"/>
      <w:lvlText w:val="%5"/>
      <w:lvlJc w:val="left"/>
      <w:pPr>
        <w:ind w:left="3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F8CAFECA">
      <w:start w:val="1"/>
      <w:numFmt w:val="lowerRoman"/>
      <w:lvlText w:val="%6"/>
      <w:lvlJc w:val="left"/>
      <w:pPr>
        <w:ind w:left="4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4EE8B11A">
      <w:start w:val="1"/>
      <w:numFmt w:val="decimal"/>
      <w:lvlText w:val="%7"/>
      <w:lvlJc w:val="left"/>
      <w:pPr>
        <w:ind w:left="4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B2F85FDC">
      <w:start w:val="1"/>
      <w:numFmt w:val="lowerLetter"/>
      <w:lvlText w:val="%8"/>
      <w:lvlJc w:val="left"/>
      <w:pPr>
        <w:ind w:left="5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D5CC75B0">
      <w:start w:val="1"/>
      <w:numFmt w:val="lowerRoman"/>
      <w:lvlText w:val="%9"/>
      <w:lvlJc w:val="left"/>
      <w:pPr>
        <w:ind w:left="6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50867070"/>
    <w:multiLevelType w:val="hybridMultilevel"/>
    <w:tmpl w:val="6E402030"/>
    <w:lvl w:ilvl="0" w:tplc="2C9A94D0">
      <w:start w:val="1"/>
      <w:numFmt w:val="lowerLetter"/>
      <w:lvlText w:val="%1)"/>
      <w:lvlJc w:val="left"/>
      <w:pPr>
        <w:ind w:left="64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533EFC36">
      <w:start w:val="1"/>
      <w:numFmt w:val="lowerLetter"/>
      <w:lvlText w:val="%2"/>
      <w:lvlJc w:val="left"/>
      <w:pPr>
        <w:ind w:left="12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69D0C1BC">
      <w:start w:val="1"/>
      <w:numFmt w:val="lowerRoman"/>
      <w:lvlText w:val="%3"/>
      <w:lvlJc w:val="left"/>
      <w:pPr>
        <w:ind w:left="19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AE61E6E">
      <w:start w:val="1"/>
      <w:numFmt w:val="decimal"/>
      <w:lvlText w:val="%4"/>
      <w:lvlJc w:val="left"/>
      <w:pPr>
        <w:ind w:left="26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C248C8F2">
      <w:start w:val="1"/>
      <w:numFmt w:val="lowerLetter"/>
      <w:lvlText w:val="%5"/>
      <w:lvlJc w:val="left"/>
      <w:pPr>
        <w:ind w:left="3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6D08264">
      <w:start w:val="1"/>
      <w:numFmt w:val="lowerRoman"/>
      <w:lvlText w:val="%6"/>
      <w:lvlJc w:val="left"/>
      <w:pPr>
        <w:ind w:left="4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A53A35AE">
      <w:start w:val="1"/>
      <w:numFmt w:val="decimal"/>
      <w:lvlText w:val="%7"/>
      <w:lvlJc w:val="left"/>
      <w:pPr>
        <w:ind w:left="4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C5A2918C">
      <w:start w:val="1"/>
      <w:numFmt w:val="lowerLetter"/>
      <w:lvlText w:val="%8"/>
      <w:lvlJc w:val="left"/>
      <w:pPr>
        <w:ind w:left="5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37BA3B20">
      <w:start w:val="1"/>
      <w:numFmt w:val="lowerRoman"/>
      <w:lvlText w:val="%9"/>
      <w:lvlJc w:val="left"/>
      <w:pPr>
        <w:ind w:left="6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1" w15:restartNumberingAfterBreak="0">
    <w:nsid w:val="5EE24B82"/>
    <w:multiLevelType w:val="multilevel"/>
    <w:tmpl w:val="02B658F6"/>
    <w:lvl w:ilvl="0">
      <w:start w:val="1"/>
      <w:numFmt w:val="decimal"/>
      <w:lvlText w:val="%1."/>
      <w:lvlJc w:val="left"/>
      <w:pPr>
        <w:ind w:left="400" w:hanging="400"/>
      </w:pPr>
      <w:rPr>
        <w:color w:val="000000"/>
      </w:rPr>
    </w:lvl>
    <w:lvl w:ilvl="1">
      <w:start w:val="2"/>
      <w:numFmt w:val="decimal"/>
      <w:lvlText w:val="%1.%2."/>
      <w:lvlJc w:val="left"/>
      <w:pPr>
        <w:ind w:left="720" w:hanging="72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1080" w:hanging="108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440" w:hanging="144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800" w:hanging="1800"/>
      </w:pPr>
      <w:rPr>
        <w:color w:val="000000"/>
      </w:rPr>
    </w:lvl>
    <w:lvl w:ilvl="8">
      <w:start w:val="1"/>
      <w:numFmt w:val="decimal"/>
      <w:lvlText w:val="%1.%2.%3.%4.%5.%6.%7.%8.%9."/>
      <w:lvlJc w:val="left"/>
      <w:pPr>
        <w:ind w:left="2160" w:hanging="2160"/>
      </w:pPr>
      <w:rPr>
        <w:color w:val="000000"/>
      </w:rPr>
    </w:lvl>
  </w:abstractNum>
  <w:abstractNum w:abstractNumId="22" w15:restartNumberingAfterBreak="0">
    <w:nsid w:val="63254CAA"/>
    <w:multiLevelType w:val="multilevel"/>
    <w:tmpl w:val="A74475A8"/>
    <w:lvl w:ilvl="0">
      <w:start w:val="5"/>
      <w:numFmt w:val="decimal"/>
      <w:lvlText w:val="%1."/>
      <w:lvlJc w:val="left"/>
      <w:pPr>
        <w:ind w:left="500" w:hanging="500"/>
      </w:pPr>
    </w:lvl>
    <w:lvl w:ilvl="1">
      <w:start w:val="2"/>
      <w:numFmt w:val="decimal"/>
      <w:lvlText w:val="%1.%2."/>
      <w:lvlJc w:val="left"/>
      <w:pPr>
        <w:ind w:left="500" w:hanging="50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694078E5"/>
    <w:multiLevelType w:val="multilevel"/>
    <w:tmpl w:val="0416001F"/>
    <w:styleLink w:val="Listaatual1"/>
    <w:lvl w:ilvl="0">
      <w:start w:val="1"/>
      <w:numFmt w:val="decimal"/>
      <w:lvlText w:val="%1."/>
      <w:lvlJc w:val="left"/>
      <w:pPr>
        <w:ind w:left="3192" w:hanging="360"/>
      </w:pPr>
      <w:rPr>
        <w:rFonts w:ascii="Amasis MT Pro" w:hAnsi="Amasis MT Pro" w:hint="default"/>
        <w:b/>
        <w:color w:val="auto"/>
        <w:sz w:val="24"/>
      </w:rPr>
    </w:lvl>
    <w:lvl w:ilvl="1">
      <w:start w:val="1"/>
      <w:numFmt w:val="decimal"/>
      <w:lvlText w:val="%1.%2."/>
      <w:lvlJc w:val="left"/>
      <w:pPr>
        <w:ind w:left="3264" w:hanging="432"/>
      </w:pPr>
      <w:rPr>
        <w:rFonts w:ascii="Amasis MT Pro" w:hAnsi="Amasis MT Pro"/>
        <w:b/>
        <w:sz w:val="24"/>
      </w:rPr>
    </w:lvl>
    <w:lvl w:ilvl="2">
      <w:start w:val="1"/>
      <w:numFmt w:val="decimal"/>
      <w:lvlText w:val="%1.%2.%3."/>
      <w:lvlJc w:val="left"/>
      <w:pPr>
        <w:ind w:left="3336" w:hanging="504"/>
      </w:pPr>
      <w:rPr>
        <w:rFonts w:ascii="Amasis MT Pro" w:hAnsi="Amasis MT Pro"/>
        <w:b/>
        <w:sz w:val="24"/>
      </w:rPr>
    </w:lvl>
    <w:lvl w:ilvl="3">
      <w:start w:val="1"/>
      <w:numFmt w:val="decimal"/>
      <w:lvlText w:val="%1.%2.%3.%4."/>
      <w:lvlJc w:val="left"/>
      <w:pPr>
        <w:ind w:left="3480" w:hanging="648"/>
      </w:pPr>
      <w:rPr>
        <w:rFonts w:ascii="Amasis MT Pro" w:hAnsi="Amasis MT Pro"/>
        <w:b/>
        <w:sz w:val="24"/>
      </w:rPr>
    </w:lvl>
    <w:lvl w:ilvl="4">
      <w:start w:val="1"/>
      <w:numFmt w:val="decimal"/>
      <w:lvlText w:val="%1.%2.%3.%4.%5."/>
      <w:lvlJc w:val="left"/>
      <w:pPr>
        <w:ind w:left="3624" w:hanging="792"/>
      </w:pPr>
      <w:rPr>
        <w:rFonts w:ascii="Amasis MT Pro" w:hAnsi="Amasis MT Pro"/>
        <w:b/>
        <w:sz w:val="24"/>
      </w:rPr>
    </w:lvl>
    <w:lvl w:ilvl="5">
      <w:start w:val="1"/>
      <w:numFmt w:val="decimal"/>
      <w:lvlText w:val="%1.%2.%3.%4.%5.%6."/>
      <w:lvlJc w:val="left"/>
      <w:pPr>
        <w:ind w:left="5568" w:hanging="936"/>
      </w:pPr>
    </w:lvl>
    <w:lvl w:ilvl="6">
      <w:start w:val="1"/>
      <w:numFmt w:val="decimal"/>
      <w:lvlText w:val="%1.%2.%3.%4.%5.%6.%7."/>
      <w:lvlJc w:val="left"/>
      <w:pPr>
        <w:ind w:left="6072" w:hanging="1080"/>
      </w:pPr>
    </w:lvl>
    <w:lvl w:ilvl="7">
      <w:start w:val="1"/>
      <w:numFmt w:val="decimal"/>
      <w:lvlText w:val="%1.%2.%3.%4.%5.%6.%7.%8."/>
      <w:lvlJc w:val="left"/>
      <w:pPr>
        <w:ind w:left="6576" w:hanging="1224"/>
      </w:pPr>
    </w:lvl>
    <w:lvl w:ilvl="8">
      <w:start w:val="1"/>
      <w:numFmt w:val="decimal"/>
      <w:lvlText w:val="%1.%2.%3.%4.%5.%6.%7.%8.%9."/>
      <w:lvlJc w:val="left"/>
      <w:pPr>
        <w:ind w:left="7152" w:hanging="1440"/>
      </w:pPr>
    </w:lvl>
  </w:abstractNum>
  <w:abstractNum w:abstractNumId="24" w15:restartNumberingAfterBreak="0">
    <w:nsid w:val="6CA5373C"/>
    <w:multiLevelType w:val="hybridMultilevel"/>
    <w:tmpl w:val="6E0E6E52"/>
    <w:lvl w:ilvl="0" w:tplc="B8EA6172">
      <w:start w:val="3"/>
      <w:numFmt w:val="lowerLetter"/>
      <w:lvlText w:val="(%1)"/>
      <w:lvlJc w:val="left"/>
      <w:pPr>
        <w:ind w:left="115"/>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D99497D6">
      <w:start w:val="1"/>
      <w:numFmt w:val="lowerLetter"/>
      <w:lvlText w:val="%2"/>
      <w:lvlJc w:val="left"/>
      <w:pPr>
        <w:ind w:left="120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99ACFA58">
      <w:start w:val="1"/>
      <w:numFmt w:val="lowerRoman"/>
      <w:lvlText w:val="%3"/>
      <w:lvlJc w:val="left"/>
      <w:pPr>
        <w:ind w:left="192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B426B194">
      <w:start w:val="1"/>
      <w:numFmt w:val="decimal"/>
      <w:lvlText w:val="%4"/>
      <w:lvlJc w:val="left"/>
      <w:pPr>
        <w:ind w:left="264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292E3D70">
      <w:start w:val="1"/>
      <w:numFmt w:val="lowerLetter"/>
      <w:lvlText w:val="%5"/>
      <w:lvlJc w:val="left"/>
      <w:pPr>
        <w:ind w:left="336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4FF60476">
      <w:start w:val="1"/>
      <w:numFmt w:val="lowerRoman"/>
      <w:lvlText w:val="%6"/>
      <w:lvlJc w:val="left"/>
      <w:pPr>
        <w:ind w:left="408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8144B1C4">
      <w:start w:val="1"/>
      <w:numFmt w:val="decimal"/>
      <w:lvlText w:val="%7"/>
      <w:lvlJc w:val="left"/>
      <w:pPr>
        <w:ind w:left="480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5B8A33C8">
      <w:start w:val="1"/>
      <w:numFmt w:val="lowerLetter"/>
      <w:lvlText w:val="%8"/>
      <w:lvlJc w:val="left"/>
      <w:pPr>
        <w:ind w:left="552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E8CEC992">
      <w:start w:val="1"/>
      <w:numFmt w:val="lowerRoman"/>
      <w:lvlText w:val="%9"/>
      <w:lvlJc w:val="left"/>
      <w:pPr>
        <w:ind w:left="624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705B20A2"/>
    <w:multiLevelType w:val="multilevel"/>
    <w:tmpl w:val="5F5A680C"/>
    <w:lvl w:ilvl="0">
      <w:start w:val="6"/>
      <w:numFmt w:val="decimal"/>
      <w:lvlText w:val="%1."/>
      <w:lvlJc w:val="left"/>
      <w:pPr>
        <w:ind w:left="97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11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11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1.%2.%3.%4."/>
      <w:lvlJc w:val="left"/>
      <w:pPr>
        <w:ind w:left="182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17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189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26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33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05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721C5FFE"/>
    <w:multiLevelType w:val="multilevel"/>
    <w:tmpl w:val="C20486E0"/>
    <w:lvl w:ilvl="0">
      <w:start w:val="1"/>
      <w:numFmt w:val="decimal"/>
      <w:lvlText w:val="%1."/>
      <w:lvlJc w:val="left"/>
      <w:pPr>
        <w:ind w:left="3192" w:hanging="360"/>
      </w:pPr>
      <w:rPr>
        <w:rFonts w:ascii="Amasis MT Pro" w:hAnsi="Amasis MT Pro" w:hint="default"/>
        <w:b/>
        <w:color w:val="auto"/>
        <w:sz w:val="24"/>
      </w:rPr>
    </w:lvl>
    <w:lvl w:ilvl="1">
      <w:start w:val="1"/>
      <w:numFmt w:val="lowerLetter"/>
      <w:lvlText w:val="%2)"/>
      <w:lvlJc w:val="left"/>
      <w:pPr>
        <w:ind w:left="3192" w:hanging="360"/>
      </w:pPr>
    </w:lvl>
    <w:lvl w:ilvl="2">
      <w:start w:val="1"/>
      <w:numFmt w:val="decimal"/>
      <w:lvlText w:val="%1.%2.%3."/>
      <w:lvlJc w:val="left"/>
      <w:pPr>
        <w:ind w:left="3336" w:hanging="504"/>
      </w:pPr>
      <w:rPr>
        <w:rFonts w:ascii="Amasis MT Pro" w:hAnsi="Amasis MT Pro"/>
        <w:b/>
        <w:sz w:val="24"/>
      </w:rPr>
    </w:lvl>
    <w:lvl w:ilvl="3">
      <w:start w:val="1"/>
      <w:numFmt w:val="decimal"/>
      <w:lvlText w:val="%1.%2.%3.%4."/>
      <w:lvlJc w:val="left"/>
      <w:pPr>
        <w:ind w:left="3480" w:hanging="648"/>
      </w:pPr>
      <w:rPr>
        <w:rFonts w:ascii="Amasis MT Pro" w:hAnsi="Amasis MT Pro"/>
        <w:b/>
        <w:sz w:val="24"/>
      </w:rPr>
    </w:lvl>
    <w:lvl w:ilvl="4">
      <w:start w:val="1"/>
      <w:numFmt w:val="decimal"/>
      <w:lvlText w:val="%1.%2.%3.%4.%5."/>
      <w:lvlJc w:val="left"/>
      <w:pPr>
        <w:ind w:left="3624" w:hanging="792"/>
      </w:pPr>
      <w:rPr>
        <w:rFonts w:ascii="Amasis MT Pro" w:hAnsi="Amasis MT Pro"/>
        <w:b/>
        <w:sz w:val="24"/>
      </w:rPr>
    </w:lvl>
    <w:lvl w:ilvl="5">
      <w:start w:val="1"/>
      <w:numFmt w:val="decimal"/>
      <w:lvlText w:val="%1.%2.%3.%4.%5.%6."/>
      <w:lvlJc w:val="left"/>
      <w:pPr>
        <w:ind w:left="5568" w:hanging="936"/>
      </w:pPr>
    </w:lvl>
    <w:lvl w:ilvl="6">
      <w:start w:val="1"/>
      <w:numFmt w:val="decimal"/>
      <w:lvlText w:val="%1.%2.%3.%4.%5.%6.%7."/>
      <w:lvlJc w:val="left"/>
      <w:pPr>
        <w:ind w:left="6072" w:hanging="1080"/>
      </w:pPr>
    </w:lvl>
    <w:lvl w:ilvl="7">
      <w:start w:val="1"/>
      <w:numFmt w:val="decimal"/>
      <w:lvlText w:val="%1.%2.%3.%4.%5.%6.%7.%8."/>
      <w:lvlJc w:val="left"/>
      <w:pPr>
        <w:ind w:left="6576" w:hanging="1224"/>
      </w:pPr>
    </w:lvl>
    <w:lvl w:ilvl="8">
      <w:start w:val="1"/>
      <w:numFmt w:val="decimal"/>
      <w:lvlText w:val="%1.%2.%3.%4.%5.%6.%7.%8.%9."/>
      <w:lvlJc w:val="left"/>
      <w:pPr>
        <w:ind w:left="7152" w:hanging="1440"/>
      </w:pPr>
    </w:lvl>
  </w:abstractNum>
  <w:abstractNum w:abstractNumId="2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463158839">
    <w:abstractNumId w:val="9"/>
  </w:num>
  <w:num w:numId="2" w16cid:durableId="1676571793">
    <w:abstractNumId w:val="3"/>
  </w:num>
  <w:num w:numId="3" w16cid:durableId="1190146962">
    <w:abstractNumId w:val="3"/>
  </w:num>
  <w:num w:numId="4" w16cid:durableId="1266384442">
    <w:abstractNumId w:val="3"/>
  </w:num>
  <w:num w:numId="5" w16cid:durableId="1098257084">
    <w:abstractNumId w:val="3"/>
  </w:num>
  <w:num w:numId="6" w16cid:durableId="1457093864">
    <w:abstractNumId w:val="3"/>
  </w:num>
  <w:num w:numId="7" w16cid:durableId="144248045">
    <w:abstractNumId w:val="2"/>
  </w:num>
  <w:num w:numId="8" w16cid:durableId="1193761313">
    <w:abstractNumId w:val="18"/>
  </w:num>
  <w:num w:numId="9" w16cid:durableId="1622494943">
    <w:abstractNumId w:val="13"/>
  </w:num>
  <w:num w:numId="10" w16cid:durableId="775635510">
    <w:abstractNumId w:val="26"/>
  </w:num>
  <w:num w:numId="11" w16cid:durableId="134569838">
    <w:abstractNumId w:val="23"/>
  </w:num>
  <w:num w:numId="12" w16cid:durableId="759647084">
    <w:abstractNumId w:val="15"/>
  </w:num>
  <w:num w:numId="13" w16cid:durableId="888763975">
    <w:abstractNumId w:val="6"/>
  </w:num>
  <w:num w:numId="14" w16cid:durableId="1378435786">
    <w:abstractNumId w:val="19"/>
  </w:num>
  <w:num w:numId="15" w16cid:durableId="2031177590">
    <w:abstractNumId w:val="25"/>
  </w:num>
  <w:num w:numId="16" w16cid:durableId="1356926785">
    <w:abstractNumId w:val="10"/>
  </w:num>
  <w:num w:numId="17" w16cid:durableId="808129600">
    <w:abstractNumId w:val="7"/>
  </w:num>
  <w:num w:numId="18" w16cid:durableId="9750674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60940172">
    <w:abstractNumId w:val="27"/>
  </w:num>
  <w:num w:numId="20" w16cid:durableId="1387529005">
    <w:abstractNumId w:val="20"/>
  </w:num>
  <w:num w:numId="21" w16cid:durableId="1119106360">
    <w:abstractNumId w:val="1"/>
  </w:num>
  <w:num w:numId="22" w16cid:durableId="1751271103">
    <w:abstractNumId w:val="4"/>
  </w:num>
  <w:num w:numId="23" w16cid:durableId="1089231650">
    <w:abstractNumId w:val="5"/>
  </w:num>
  <w:num w:numId="24" w16cid:durableId="302857923">
    <w:abstractNumId w:val="24"/>
  </w:num>
  <w:num w:numId="25" w16cid:durableId="1455053849">
    <w:abstractNumId w:val="14"/>
  </w:num>
  <w:num w:numId="26" w16cid:durableId="1390885005">
    <w:abstractNumId w:val="12"/>
  </w:num>
  <w:num w:numId="27" w16cid:durableId="1261261201">
    <w:abstractNumId w:val="16"/>
  </w:num>
  <w:num w:numId="28" w16cid:durableId="332802723">
    <w:abstractNumId w:val="21"/>
  </w:num>
  <w:num w:numId="29" w16cid:durableId="500507675">
    <w:abstractNumId w:val="11"/>
  </w:num>
  <w:num w:numId="30" w16cid:durableId="2114399563">
    <w:abstractNumId w:val="8"/>
  </w:num>
  <w:num w:numId="31" w16cid:durableId="1582372606">
    <w:abstractNumId w:val="0"/>
  </w:num>
  <w:num w:numId="32" w16cid:durableId="1732121186">
    <w:abstractNumId w:val="22"/>
  </w:num>
  <w:num w:numId="33" w16cid:durableId="1337925669">
    <w:abstractNumId w:val="1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07AC"/>
    <w:rsid w:val="0000793E"/>
    <w:rsid w:val="000115D6"/>
    <w:rsid w:val="0001658A"/>
    <w:rsid w:val="00017483"/>
    <w:rsid w:val="00024F5E"/>
    <w:rsid w:val="00033024"/>
    <w:rsid w:val="000355D2"/>
    <w:rsid w:val="000474AB"/>
    <w:rsid w:val="00056F90"/>
    <w:rsid w:val="00061C7E"/>
    <w:rsid w:val="000630B5"/>
    <w:rsid w:val="000642DB"/>
    <w:rsid w:val="00080A7D"/>
    <w:rsid w:val="00087FDB"/>
    <w:rsid w:val="00091E56"/>
    <w:rsid w:val="00095CBF"/>
    <w:rsid w:val="000A2B4F"/>
    <w:rsid w:val="000B140A"/>
    <w:rsid w:val="000E6381"/>
    <w:rsid w:val="00107FA5"/>
    <w:rsid w:val="00115F6F"/>
    <w:rsid w:val="00124A90"/>
    <w:rsid w:val="001317D3"/>
    <w:rsid w:val="001412EE"/>
    <w:rsid w:val="00152278"/>
    <w:rsid w:val="00154F77"/>
    <w:rsid w:val="0017358B"/>
    <w:rsid w:val="00182BD5"/>
    <w:rsid w:val="00186A9D"/>
    <w:rsid w:val="001B0B71"/>
    <w:rsid w:val="001B4B29"/>
    <w:rsid w:val="001B73CA"/>
    <w:rsid w:val="001C792A"/>
    <w:rsid w:val="001D46D1"/>
    <w:rsid w:val="001E6150"/>
    <w:rsid w:val="001F5009"/>
    <w:rsid w:val="0020030A"/>
    <w:rsid w:val="0020049A"/>
    <w:rsid w:val="00207BBC"/>
    <w:rsid w:val="00211EBB"/>
    <w:rsid w:val="00212E13"/>
    <w:rsid w:val="00226235"/>
    <w:rsid w:val="0023106A"/>
    <w:rsid w:val="00232276"/>
    <w:rsid w:val="00233C11"/>
    <w:rsid w:val="00252689"/>
    <w:rsid w:val="00261FB2"/>
    <w:rsid w:val="00271A8C"/>
    <w:rsid w:val="00294096"/>
    <w:rsid w:val="0029581E"/>
    <w:rsid w:val="002A1461"/>
    <w:rsid w:val="002A1BC4"/>
    <w:rsid w:val="002A69AE"/>
    <w:rsid w:val="002B42E0"/>
    <w:rsid w:val="002C06D8"/>
    <w:rsid w:val="002C6589"/>
    <w:rsid w:val="002D4BED"/>
    <w:rsid w:val="002E372B"/>
    <w:rsid w:val="002F1D0F"/>
    <w:rsid w:val="002F4437"/>
    <w:rsid w:val="00311BEB"/>
    <w:rsid w:val="00325332"/>
    <w:rsid w:val="0033006C"/>
    <w:rsid w:val="00332FF7"/>
    <w:rsid w:val="0033498E"/>
    <w:rsid w:val="003454B6"/>
    <w:rsid w:val="0034650C"/>
    <w:rsid w:val="003602BC"/>
    <w:rsid w:val="00363948"/>
    <w:rsid w:val="00371D24"/>
    <w:rsid w:val="003A1753"/>
    <w:rsid w:val="003A355D"/>
    <w:rsid w:val="003B2A76"/>
    <w:rsid w:val="003D0359"/>
    <w:rsid w:val="003E3679"/>
    <w:rsid w:val="003F0B2C"/>
    <w:rsid w:val="003F2CAA"/>
    <w:rsid w:val="003F6D3C"/>
    <w:rsid w:val="004052A8"/>
    <w:rsid w:val="0040650F"/>
    <w:rsid w:val="004201F0"/>
    <w:rsid w:val="00430BD7"/>
    <w:rsid w:val="0043530F"/>
    <w:rsid w:val="00446912"/>
    <w:rsid w:val="00455251"/>
    <w:rsid w:val="00462CF8"/>
    <w:rsid w:val="00463E95"/>
    <w:rsid w:val="00480434"/>
    <w:rsid w:val="00486881"/>
    <w:rsid w:val="004924D9"/>
    <w:rsid w:val="004A5BA6"/>
    <w:rsid w:val="004B660F"/>
    <w:rsid w:val="004C54E6"/>
    <w:rsid w:val="004D1817"/>
    <w:rsid w:val="004D5788"/>
    <w:rsid w:val="004D59BA"/>
    <w:rsid w:val="004E1AB5"/>
    <w:rsid w:val="004F00EC"/>
    <w:rsid w:val="004F13B8"/>
    <w:rsid w:val="004F2B1B"/>
    <w:rsid w:val="00502556"/>
    <w:rsid w:val="00503566"/>
    <w:rsid w:val="00505393"/>
    <w:rsid w:val="00534886"/>
    <w:rsid w:val="005444C8"/>
    <w:rsid w:val="00557456"/>
    <w:rsid w:val="00557ABC"/>
    <w:rsid w:val="00564DC9"/>
    <w:rsid w:val="00586640"/>
    <w:rsid w:val="005E4D71"/>
    <w:rsid w:val="005F7F36"/>
    <w:rsid w:val="006276E8"/>
    <w:rsid w:val="006310BB"/>
    <w:rsid w:val="00654EF1"/>
    <w:rsid w:val="00657FE3"/>
    <w:rsid w:val="00662F75"/>
    <w:rsid w:val="00664270"/>
    <w:rsid w:val="0066738A"/>
    <w:rsid w:val="0069532B"/>
    <w:rsid w:val="006961C6"/>
    <w:rsid w:val="006D182D"/>
    <w:rsid w:val="006D58E9"/>
    <w:rsid w:val="006E4067"/>
    <w:rsid w:val="00706373"/>
    <w:rsid w:val="007125D2"/>
    <w:rsid w:val="00716E59"/>
    <w:rsid w:val="00730563"/>
    <w:rsid w:val="00750C19"/>
    <w:rsid w:val="00751DBA"/>
    <w:rsid w:val="0076702E"/>
    <w:rsid w:val="00771C2A"/>
    <w:rsid w:val="007736F4"/>
    <w:rsid w:val="0077657F"/>
    <w:rsid w:val="00784602"/>
    <w:rsid w:val="00790816"/>
    <w:rsid w:val="007A07AC"/>
    <w:rsid w:val="007B1D8E"/>
    <w:rsid w:val="007B6B89"/>
    <w:rsid w:val="007C624A"/>
    <w:rsid w:val="007D1C82"/>
    <w:rsid w:val="007E1F34"/>
    <w:rsid w:val="007E5264"/>
    <w:rsid w:val="007F30DE"/>
    <w:rsid w:val="00800D67"/>
    <w:rsid w:val="00820D0D"/>
    <w:rsid w:val="0082319A"/>
    <w:rsid w:val="00840E8E"/>
    <w:rsid w:val="00843EEB"/>
    <w:rsid w:val="00865CC6"/>
    <w:rsid w:val="0088669E"/>
    <w:rsid w:val="008C04BA"/>
    <w:rsid w:val="008C094F"/>
    <w:rsid w:val="008C7518"/>
    <w:rsid w:val="008D37BF"/>
    <w:rsid w:val="008D6165"/>
    <w:rsid w:val="008D6967"/>
    <w:rsid w:val="008E1E2E"/>
    <w:rsid w:val="008E1E3B"/>
    <w:rsid w:val="009002C6"/>
    <w:rsid w:val="00926771"/>
    <w:rsid w:val="00927AE2"/>
    <w:rsid w:val="00933F19"/>
    <w:rsid w:val="0094212A"/>
    <w:rsid w:val="00946DD2"/>
    <w:rsid w:val="00951755"/>
    <w:rsid w:val="00951963"/>
    <w:rsid w:val="009603F6"/>
    <w:rsid w:val="009967B4"/>
    <w:rsid w:val="009A7954"/>
    <w:rsid w:val="009B5AAE"/>
    <w:rsid w:val="009B6390"/>
    <w:rsid w:val="009C539F"/>
    <w:rsid w:val="009E37E7"/>
    <w:rsid w:val="009F1A2A"/>
    <w:rsid w:val="009F7CB7"/>
    <w:rsid w:val="00A03E11"/>
    <w:rsid w:val="00A07251"/>
    <w:rsid w:val="00A11614"/>
    <w:rsid w:val="00A23235"/>
    <w:rsid w:val="00A50434"/>
    <w:rsid w:val="00A52B3F"/>
    <w:rsid w:val="00A55E19"/>
    <w:rsid w:val="00A579AC"/>
    <w:rsid w:val="00A6703A"/>
    <w:rsid w:val="00A713C3"/>
    <w:rsid w:val="00A72F4B"/>
    <w:rsid w:val="00A76661"/>
    <w:rsid w:val="00A85F01"/>
    <w:rsid w:val="00A93310"/>
    <w:rsid w:val="00AA0046"/>
    <w:rsid w:val="00AA12F9"/>
    <w:rsid w:val="00AB6855"/>
    <w:rsid w:val="00AB7318"/>
    <w:rsid w:val="00AC4027"/>
    <w:rsid w:val="00AC6542"/>
    <w:rsid w:val="00AE736B"/>
    <w:rsid w:val="00B006CF"/>
    <w:rsid w:val="00B07B53"/>
    <w:rsid w:val="00B17A06"/>
    <w:rsid w:val="00B20401"/>
    <w:rsid w:val="00B27E45"/>
    <w:rsid w:val="00B31A78"/>
    <w:rsid w:val="00B35D67"/>
    <w:rsid w:val="00B54F18"/>
    <w:rsid w:val="00B56637"/>
    <w:rsid w:val="00B66E55"/>
    <w:rsid w:val="00B76B1A"/>
    <w:rsid w:val="00B82D35"/>
    <w:rsid w:val="00B8490C"/>
    <w:rsid w:val="00B86E48"/>
    <w:rsid w:val="00B91C07"/>
    <w:rsid w:val="00BA08DD"/>
    <w:rsid w:val="00BC5462"/>
    <w:rsid w:val="00BC75DD"/>
    <w:rsid w:val="00BD4775"/>
    <w:rsid w:val="00BF316F"/>
    <w:rsid w:val="00C0678D"/>
    <w:rsid w:val="00C10C00"/>
    <w:rsid w:val="00C2683E"/>
    <w:rsid w:val="00C31BFE"/>
    <w:rsid w:val="00C40932"/>
    <w:rsid w:val="00C426D4"/>
    <w:rsid w:val="00C52440"/>
    <w:rsid w:val="00C56CE9"/>
    <w:rsid w:val="00C7105D"/>
    <w:rsid w:val="00C731D1"/>
    <w:rsid w:val="00C92424"/>
    <w:rsid w:val="00C96E61"/>
    <w:rsid w:val="00CB0AC7"/>
    <w:rsid w:val="00CB6DAC"/>
    <w:rsid w:val="00CC47C7"/>
    <w:rsid w:val="00CD69D1"/>
    <w:rsid w:val="00CE3147"/>
    <w:rsid w:val="00D04301"/>
    <w:rsid w:val="00D1727B"/>
    <w:rsid w:val="00D31687"/>
    <w:rsid w:val="00D540E6"/>
    <w:rsid w:val="00D61471"/>
    <w:rsid w:val="00D61DA1"/>
    <w:rsid w:val="00D84358"/>
    <w:rsid w:val="00D8611D"/>
    <w:rsid w:val="00D8680A"/>
    <w:rsid w:val="00DC5155"/>
    <w:rsid w:val="00DC6C9F"/>
    <w:rsid w:val="00DD276B"/>
    <w:rsid w:val="00DD2AE6"/>
    <w:rsid w:val="00DD4E1A"/>
    <w:rsid w:val="00DE05D4"/>
    <w:rsid w:val="00DE0B95"/>
    <w:rsid w:val="00E00A0B"/>
    <w:rsid w:val="00E10F55"/>
    <w:rsid w:val="00E11D9E"/>
    <w:rsid w:val="00E25E7E"/>
    <w:rsid w:val="00E443C2"/>
    <w:rsid w:val="00E47750"/>
    <w:rsid w:val="00E56C48"/>
    <w:rsid w:val="00E737B3"/>
    <w:rsid w:val="00E800D4"/>
    <w:rsid w:val="00E83458"/>
    <w:rsid w:val="00E85925"/>
    <w:rsid w:val="00E936DE"/>
    <w:rsid w:val="00EA1B55"/>
    <w:rsid w:val="00EB3660"/>
    <w:rsid w:val="00EE50EA"/>
    <w:rsid w:val="00F17EF3"/>
    <w:rsid w:val="00F27F98"/>
    <w:rsid w:val="00F5373F"/>
    <w:rsid w:val="00F55166"/>
    <w:rsid w:val="00F55784"/>
    <w:rsid w:val="00F62809"/>
    <w:rsid w:val="00F64B52"/>
    <w:rsid w:val="00F6777E"/>
    <w:rsid w:val="00F764F2"/>
    <w:rsid w:val="00F83388"/>
    <w:rsid w:val="00F91688"/>
    <w:rsid w:val="00F95CED"/>
    <w:rsid w:val="00FD0A9E"/>
    <w:rsid w:val="00FF40D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EE5A8A"/>
  <w15:chartTrackingRefBased/>
  <w15:docId w15:val="{F572669B-53FA-614A-B68A-50CC07630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7A07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unhideWhenUsed/>
    <w:qFormat/>
    <w:rsid w:val="007A07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unhideWhenUsed/>
    <w:qFormat/>
    <w:rsid w:val="007A07A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7A07A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7A07A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7A07A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7A07A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7A07A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7A07AC"/>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numbering" w:customStyle="1" w:styleId="Raurives">
    <w:name w:val="Raurives"/>
    <w:uiPriority w:val="99"/>
    <w:rsid w:val="008C04BA"/>
    <w:pPr>
      <w:numPr>
        <w:numId w:val="1"/>
      </w:numPr>
    </w:pPr>
  </w:style>
  <w:style w:type="numbering" w:customStyle="1" w:styleId="Estilo1">
    <w:name w:val="Estilo1"/>
    <w:uiPriority w:val="99"/>
    <w:rsid w:val="008C04BA"/>
    <w:pPr>
      <w:numPr>
        <w:numId w:val="2"/>
      </w:numPr>
    </w:pPr>
  </w:style>
  <w:style w:type="character" w:customStyle="1" w:styleId="Ttulo1Char">
    <w:name w:val="Título 1 Char"/>
    <w:basedOn w:val="Fontepargpadro"/>
    <w:link w:val="Ttulo1"/>
    <w:uiPriority w:val="9"/>
    <w:rsid w:val="007A07AC"/>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rsid w:val="007A07AC"/>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rsid w:val="007A07AC"/>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7A07AC"/>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7A07AC"/>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7A07AC"/>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7A07A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7A07A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7A07AC"/>
    <w:rPr>
      <w:rFonts w:eastAsiaTheme="majorEastAsia" w:cstheme="majorBidi"/>
      <w:color w:val="272727" w:themeColor="text1" w:themeTint="D8"/>
    </w:rPr>
  </w:style>
  <w:style w:type="paragraph" w:styleId="Ttulo">
    <w:name w:val="Title"/>
    <w:basedOn w:val="Normal"/>
    <w:next w:val="Normal"/>
    <w:link w:val="TtuloChar"/>
    <w:uiPriority w:val="10"/>
    <w:qFormat/>
    <w:rsid w:val="007A07AC"/>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7A07A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7A07AC"/>
    <w:pPr>
      <w:numPr>
        <w:ilvl w:val="1"/>
      </w:numPr>
      <w:spacing w:after="160"/>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7A07A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7A07AC"/>
    <w:pPr>
      <w:spacing w:before="160" w:after="160"/>
      <w:jc w:val="center"/>
    </w:pPr>
    <w:rPr>
      <w:i/>
      <w:iCs/>
      <w:color w:val="404040" w:themeColor="text1" w:themeTint="BF"/>
    </w:rPr>
  </w:style>
  <w:style w:type="character" w:customStyle="1" w:styleId="CitaoChar">
    <w:name w:val="Citação Char"/>
    <w:basedOn w:val="Fontepargpadro"/>
    <w:link w:val="Citao"/>
    <w:uiPriority w:val="29"/>
    <w:rsid w:val="007A07AC"/>
    <w:rPr>
      <w:i/>
      <w:iCs/>
      <w:color w:val="404040" w:themeColor="text1" w:themeTint="BF"/>
    </w:rPr>
  </w:style>
  <w:style w:type="paragraph" w:styleId="PargrafodaLista">
    <w:name w:val="List Paragraph"/>
    <w:basedOn w:val="Normal"/>
    <w:link w:val="PargrafodaListaChar"/>
    <w:uiPriority w:val="1"/>
    <w:qFormat/>
    <w:rsid w:val="007A07AC"/>
    <w:pPr>
      <w:ind w:left="720"/>
      <w:contextualSpacing/>
    </w:pPr>
  </w:style>
  <w:style w:type="character" w:styleId="nfaseIntensa">
    <w:name w:val="Intense Emphasis"/>
    <w:basedOn w:val="Fontepargpadro"/>
    <w:uiPriority w:val="21"/>
    <w:qFormat/>
    <w:rsid w:val="007A07AC"/>
    <w:rPr>
      <w:i/>
      <w:iCs/>
      <w:color w:val="0F4761" w:themeColor="accent1" w:themeShade="BF"/>
    </w:rPr>
  </w:style>
  <w:style w:type="paragraph" w:styleId="CitaoIntensa">
    <w:name w:val="Intense Quote"/>
    <w:basedOn w:val="Normal"/>
    <w:next w:val="Normal"/>
    <w:link w:val="CitaoIntensaChar"/>
    <w:uiPriority w:val="30"/>
    <w:qFormat/>
    <w:rsid w:val="007A07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7A07AC"/>
    <w:rPr>
      <w:i/>
      <w:iCs/>
      <w:color w:val="0F4761" w:themeColor="accent1" w:themeShade="BF"/>
    </w:rPr>
  </w:style>
  <w:style w:type="character" w:styleId="RefernciaIntensa">
    <w:name w:val="Intense Reference"/>
    <w:basedOn w:val="Fontepargpadro"/>
    <w:uiPriority w:val="32"/>
    <w:qFormat/>
    <w:rsid w:val="007A07AC"/>
    <w:rPr>
      <w:b/>
      <w:bCs/>
      <w:smallCaps/>
      <w:color w:val="0F4761" w:themeColor="accent1" w:themeShade="BF"/>
      <w:spacing w:val="5"/>
    </w:rPr>
  </w:style>
  <w:style w:type="paragraph" w:styleId="Cabealho">
    <w:name w:val="header"/>
    <w:basedOn w:val="Normal"/>
    <w:link w:val="CabealhoChar"/>
    <w:uiPriority w:val="99"/>
    <w:unhideWhenUsed/>
    <w:rsid w:val="00DC6C9F"/>
    <w:pPr>
      <w:tabs>
        <w:tab w:val="center" w:pos="4252"/>
        <w:tab w:val="right" w:pos="8504"/>
      </w:tabs>
    </w:pPr>
  </w:style>
  <w:style w:type="character" w:customStyle="1" w:styleId="CabealhoChar">
    <w:name w:val="Cabeçalho Char"/>
    <w:basedOn w:val="Fontepargpadro"/>
    <w:link w:val="Cabealho"/>
    <w:uiPriority w:val="99"/>
    <w:rsid w:val="00DC6C9F"/>
  </w:style>
  <w:style w:type="paragraph" w:styleId="Rodap">
    <w:name w:val="footer"/>
    <w:basedOn w:val="Normal"/>
    <w:link w:val="RodapChar"/>
    <w:uiPriority w:val="99"/>
    <w:unhideWhenUsed/>
    <w:rsid w:val="00DC6C9F"/>
    <w:pPr>
      <w:tabs>
        <w:tab w:val="center" w:pos="4252"/>
        <w:tab w:val="right" w:pos="8504"/>
      </w:tabs>
    </w:pPr>
  </w:style>
  <w:style w:type="character" w:customStyle="1" w:styleId="RodapChar">
    <w:name w:val="Rodapé Char"/>
    <w:basedOn w:val="Fontepargpadro"/>
    <w:link w:val="Rodap"/>
    <w:uiPriority w:val="99"/>
    <w:rsid w:val="00DC6C9F"/>
  </w:style>
  <w:style w:type="character" w:styleId="Hyperlink">
    <w:name w:val="Hyperlink"/>
    <w:basedOn w:val="Fontepargpadro"/>
    <w:uiPriority w:val="99"/>
    <w:unhideWhenUsed/>
    <w:rsid w:val="003F2CAA"/>
    <w:rPr>
      <w:color w:val="467886" w:themeColor="hyperlink"/>
      <w:u w:val="single"/>
    </w:rPr>
  </w:style>
  <w:style w:type="character" w:customStyle="1" w:styleId="MenoPendente1">
    <w:name w:val="Menção Pendente1"/>
    <w:basedOn w:val="Fontepargpadro"/>
    <w:uiPriority w:val="99"/>
    <w:semiHidden/>
    <w:unhideWhenUsed/>
    <w:rsid w:val="003F2CAA"/>
    <w:rPr>
      <w:color w:val="605E5C"/>
      <w:shd w:val="clear" w:color="auto" w:fill="E1DFDD"/>
    </w:rPr>
  </w:style>
  <w:style w:type="character" w:customStyle="1" w:styleId="normaltextrun">
    <w:name w:val="normaltextrun"/>
    <w:basedOn w:val="Fontepargpadro"/>
    <w:rsid w:val="00186A9D"/>
  </w:style>
  <w:style w:type="character" w:styleId="HiperlinkVisitado">
    <w:name w:val="FollowedHyperlink"/>
    <w:basedOn w:val="Fontepargpadro"/>
    <w:uiPriority w:val="99"/>
    <w:semiHidden/>
    <w:unhideWhenUsed/>
    <w:rsid w:val="00E10F55"/>
    <w:rPr>
      <w:color w:val="96607D" w:themeColor="followedHyperlink"/>
      <w:u w:val="single"/>
    </w:rPr>
  </w:style>
  <w:style w:type="numbering" w:customStyle="1" w:styleId="Listaatual1">
    <w:name w:val="Lista atual1"/>
    <w:uiPriority w:val="99"/>
    <w:rsid w:val="00E56C48"/>
    <w:pPr>
      <w:numPr>
        <w:numId w:val="11"/>
      </w:numPr>
    </w:pPr>
  </w:style>
  <w:style w:type="numbering" w:customStyle="1" w:styleId="Listaatual2">
    <w:name w:val="Lista atual2"/>
    <w:uiPriority w:val="99"/>
    <w:rsid w:val="00E56C48"/>
    <w:pPr>
      <w:numPr>
        <w:numId w:val="13"/>
      </w:numPr>
    </w:pPr>
  </w:style>
  <w:style w:type="paragraph" w:customStyle="1" w:styleId="Nivel01">
    <w:name w:val="Nivel 01"/>
    <w:basedOn w:val="Ttulo1"/>
    <w:next w:val="Normal"/>
    <w:link w:val="Nivel01Char"/>
    <w:qFormat/>
    <w:rsid w:val="00E00A0B"/>
    <w:pPr>
      <w:numPr>
        <w:numId w:val="16"/>
      </w:numPr>
      <w:tabs>
        <w:tab w:val="left" w:pos="567"/>
      </w:tabs>
      <w:spacing w:before="240" w:after="0"/>
      <w:ind w:left="0" w:firstLine="0"/>
      <w:jc w:val="both"/>
    </w:pPr>
    <w:rPr>
      <w:rFonts w:ascii="Arial" w:hAnsi="Arial" w:cs="Arial"/>
      <w:b/>
      <w:bCs/>
      <w:color w:val="auto"/>
      <w:kern w:val="0"/>
      <w:sz w:val="20"/>
      <w:szCs w:val="20"/>
      <w:lang w:eastAsia="pt-BR"/>
      <w14:ligatures w14:val="none"/>
    </w:rPr>
  </w:style>
  <w:style w:type="paragraph" w:customStyle="1" w:styleId="Nivel2">
    <w:name w:val="Nivel 2"/>
    <w:basedOn w:val="Normal"/>
    <w:link w:val="Nivel2Char"/>
    <w:qFormat/>
    <w:rsid w:val="00E00A0B"/>
    <w:pPr>
      <w:numPr>
        <w:ilvl w:val="1"/>
        <w:numId w:val="16"/>
      </w:numPr>
      <w:spacing w:before="120" w:after="120" w:line="276" w:lineRule="auto"/>
      <w:ind w:left="0" w:firstLine="0"/>
      <w:jc w:val="both"/>
    </w:pPr>
    <w:rPr>
      <w:rFonts w:ascii="Arial" w:eastAsiaTheme="minorEastAsia" w:hAnsi="Arial" w:cs="Arial"/>
      <w:color w:val="000000"/>
      <w:kern w:val="0"/>
      <w:sz w:val="20"/>
      <w:szCs w:val="20"/>
      <w:lang w:eastAsia="pt-BR"/>
      <w14:ligatures w14:val="none"/>
    </w:rPr>
  </w:style>
  <w:style w:type="paragraph" w:customStyle="1" w:styleId="Nivel3">
    <w:name w:val="Nivel 3"/>
    <w:basedOn w:val="Normal"/>
    <w:link w:val="Nivel3Char"/>
    <w:qFormat/>
    <w:rsid w:val="00E00A0B"/>
    <w:pPr>
      <w:numPr>
        <w:ilvl w:val="2"/>
        <w:numId w:val="16"/>
      </w:numPr>
      <w:spacing w:before="120" w:after="120" w:line="276" w:lineRule="auto"/>
      <w:ind w:left="284" w:firstLine="0"/>
      <w:jc w:val="both"/>
    </w:pPr>
    <w:rPr>
      <w:rFonts w:ascii="Arial" w:eastAsiaTheme="minorEastAsia" w:hAnsi="Arial" w:cs="Arial"/>
      <w:color w:val="000000"/>
      <w:kern w:val="0"/>
      <w:sz w:val="20"/>
      <w:szCs w:val="20"/>
      <w:lang w:eastAsia="pt-BR"/>
      <w14:ligatures w14:val="none"/>
    </w:rPr>
  </w:style>
  <w:style w:type="paragraph" w:customStyle="1" w:styleId="Nivel4">
    <w:name w:val="Nivel 4"/>
    <w:basedOn w:val="Nivel3"/>
    <w:link w:val="Nivel4Char"/>
    <w:qFormat/>
    <w:rsid w:val="00E00A0B"/>
    <w:pPr>
      <w:numPr>
        <w:ilvl w:val="3"/>
      </w:numPr>
      <w:ind w:left="567" w:firstLine="0"/>
    </w:pPr>
    <w:rPr>
      <w:color w:val="auto"/>
    </w:rPr>
  </w:style>
  <w:style w:type="paragraph" w:customStyle="1" w:styleId="Nivel5">
    <w:name w:val="Nivel 5"/>
    <w:basedOn w:val="Nivel4"/>
    <w:qFormat/>
    <w:rsid w:val="00E00A0B"/>
    <w:pPr>
      <w:numPr>
        <w:ilvl w:val="4"/>
      </w:numPr>
      <w:ind w:left="851" w:firstLine="0"/>
    </w:pPr>
  </w:style>
  <w:style w:type="character" w:customStyle="1" w:styleId="Nivel3Char">
    <w:name w:val="Nivel 3 Char"/>
    <w:basedOn w:val="Fontepargpadro"/>
    <w:link w:val="Nivel3"/>
    <w:rsid w:val="00E00A0B"/>
    <w:rPr>
      <w:rFonts w:ascii="Arial" w:eastAsiaTheme="minorEastAsia" w:hAnsi="Arial" w:cs="Arial"/>
      <w:color w:val="000000"/>
      <w:kern w:val="0"/>
      <w:sz w:val="20"/>
      <w:szCs w:val="20"/>
      <w:lang w:eastAsia="pt-BR"/>
      <w14:ligatures w14:val="none"/>
    </w:rPr>
  </w:style>
  <w:style w:type="character" w:customStyle="1" w:styleId="Nivel4Char">
    <w:name w:val="Nivel 4 Char"/>
    <w:basedOn w:val="Fontepargpadro"/>
    <w:link w:val="Nivel4"/>
    <w:rsid w:val="00E00A0B"/>
    <w:rPr>
      <w:rFonts w:ascii="Arial" w:eastAsiaTheme="minorEastAsia" w:hAnsi="Arial" w:cs="Arial"/>
      <w:kern w:val="0"/>
      <w:sz w:val="20"/>
      <w:szCs w:val="20"/>
      <w:lang w:eastAsia="pt-BR"/>
      <w14:ligatures w14:val="none"/>
    </w:rPr>
  </w:style>
  <w:style w:type="character" w:styleId="Refdecomentrio">
    <w:name w:val="annotation reference"/>
    <w:basedOn w:val="Fontepargpadro"/>
    <w:unhideWhenUsed/>
    <w:qFormat/>
    <w:rsid w:val="0033498E"/>
    <w:rPr>
      <w:sz w:val="16"/>
      <w:szCs w:val="16"/>
    </w:rPr>
  </w:style>
  <w:style w:type="paragraph" w:styleId="Textodecomentrio">
    <w:name w:val="annotation text"/>
    <w:basedOn w:val="Normal"/>
    <w:link w:val="TextodecomentrioChar"/>
    <w:unhideWhenUsed/>
    <w:qFormat/>
    <w:rsid w:val="0033498E"/>
    <w:rPr>
      <w:rFonts w:ascii="Ecofont_Spranq_eco_Sans" w:eastAsiaTheme="minorEastAsia" w:hAnsi="Ecofont_Spranq_eco_Sans" w:cs="Tahoma"/>
      <w:kern w:val="0"/>
      <w:sz w:val="20"/>
      <w:szCs w:val="20"/>
      <w:lang w:eastAsia="pt-BR"/>
      <w14:ligatures w14:val="none"/>
    </w:rPr>
  </w:style>
  <w:style w:type="character" w:customStyle="1" w:styleId="TextodecomentrioChar">
    <w:name w:val="Texto de comentário Char"/>
    <w:basedOn w:val="Fontepargpadro"/>
    <w:link w:val="Textodecomentrio"/>
    <w:qFormat/>
    <w:rsid w:val="0033498E"/>
    <w:rPr>
      <w:rFonts w:ascii="Ecofont_Spranq_eco_Sans" w:eastAsiaTheme="minorEastAsia" w:hAnsi="Ecofont_Spranq_eco_Sans" w:cs="Tahoma"/>
      <w:kern w:val="0"/>
      <w:sz w:val="20"/>
      <w:szCs w:val="20"/>
      <w:lang w:eastAsia="pt-BR"/>
      <w14:ligatures w14:val="none"/>
    </w:rPr>
  </w:style>
  <w:style w:type="character" w:customStyle="1" w:styleId="Nivel2Char">
    <w:name w:val="Nivel 2 Char"/>
    <w:basedOn w:val="Fontepargpadro"/>
    <w:link w:val="Nivel2"/>
    <w:locked/>
    <w:rsid w:val="002A1461"/>
    <w:rPr>
      <w:rFonts w:ascii="Arial" w:eastAsiaTheme="minorEastAsia" w:hAnsi="Arial" w:cs="Arial"/>
      <w:color w:val="000000"/>
      <w:kern w:val="0"/>
      <w:sz w:val="20"/>
      <w:szCs w:val="20"/>
      <w:lang w:eastAsia="pt-BR"/>
      <w14:ligatures w14:val="none"/>
    </w:rPr>
  </w:style>
  <w:style w:type="character" w:customStyle="1" w:styleId="Nivel01Char">
    <w:name w:val="Nivel 01 Char"/>
    <w:basedOn w:val="TtuloChar"/>
    <w:link w:val="Nivel01"/>
    <w:rsid w:val="00F5373F"/>
    <w:rPr>
      <w:rFonts w:ascii="Arial" w:eastAsiaTheme="majorEastAsia" w:hAnsi="Arial" w:cs="Arial"/>
      <w:b/>
      <w:bCs/>
      <w:spacing w:val="-10"/>
      <w:kern w:val="0"/>
      <w:sz w:val="20"/>
      <w:szCs w:val="20"/>
      <w:lang w:eastAsia="pt-BR"/>
      <w14:ligatures w14:val="none"/>
    </w:rPr>
  </w:style>
  <w:style w:type="character" w:customStyle="1" w:styleId="PargrafodaListaChar">
    <w:name w:val="Parágrafo da Lista Char"/>
    <w:basedOn w:val="Fontepargpadro"/>
    <w:link w:val="PargrafodaLista"/>
    <w:uiPriority w:val="34"/>
    <w:rsid w:val="00D1727B"/>
  </w:style>
  <w:style w:type="paragraph" w:styleId="Corpodetexto">
    <w:name w:val="Body Text"/>
    <w:basedOn w:val="Normal"/>
    <w:link w:val="CorpodetextoChar"/>
    <w:uiPriority w:val="1"/>
    <w:qFormat/>
    <w:rsid w:val="003A1753"/>
    <w:pPr>
      <w:widowControl w:val="0"/>
      <w:autoSpaceDE w:val="0"/>
      <w:autoSpaceDN w:val="0"/>
      <w:ind w:left="545"/>
    </w:pPr>
    <w:rPr>
      <w:rFonts w:ascii="Calibri" w:eastAsia="Calibri" w:hAnsi="Calibri" w:cs="Calibri"/>
      <w:kern w:val="0"/>
      <w:lang w:val="pt-PT"/>
      <w14:ligatures w14:val="none"/>
    </w:rPr>
  </w:style>
  <w:style w:type="character" w:customStyle="1" w:styleId="CorpodetextoChar">
    <w:name w:val="Corpo de texto Char"/>
    <w:basedOn w:val="Fontepargpadro"/>
    <w:link w:val="Corpodetexto"/>
    <w:uiPriority w:val="1"/>
    <w:rsid w:val="003A1753"/>
    <w:rPr>
      <w:rFonts w:ascii="Calibri" w:eastAsia="Calibri" w:hAnsi="Calibri" w:cs="Calibri"/>
      <w:kern w:val="0"/>
      <w:lang w:val="pt-PT"/>
      <w14:ligatures w14:val="none"/>
    </w:rPr>
  </w:style>
  <w:style w:type="paragraph" w:customStyle="1" w:styleId="Default">
    <w:name w:val="Default"/>
    <w:rsid w:val="00455251"/>
    <w:pPr>
      <w:autoSpaceDE w:val="0"/>
      <w:autoSpaceDN w:val="0"/>
      <w:adjustRightInd w:val="0"/>
    </w:pPr>
    <w:rPr>
      <w:rFonts w:ascii="Arial" w:hAnsi="Arial" w:cs="Arial"/>
      <w:color w:val="000000"/>
      <w:kern w:val="0"/>
    </w:rPr>
  </w:style>
  <w:style w:type="paragraph" w:customStyle="1" w:styleId="p1">
    <w:name w:val="p1"/>
    <w:basedOn w:val="Normal"/>
    <w:rsid w:val="00455251"/>
    <w:pPr>
      <w:spacing w:before="100" w:beforeAutospacing="1" w:after="100" w:afterAutospacing="1"/>
    </w:pPr>
    <w:rPr>
      <w:rFonts w:ascii="Times New Roman" w:eastAsia="Times New Roman" w:hAnsi="Times New Roman" w:cs="Times New Roman"/>
      <w:kern w:val="0"/>
      <w:lang w:eastAsia="pt-BR"/>
      <w14:ligatures w14:val="none"/>
    </w:rPr>
  </w:style>
  <w:style w:type="character" w:customStyle="1" w:styleId="s1">
    <w:name w:val="s1"/>
    <w:basedOn w:val="Fontepargpadro"/>
    <w:rsid w:val="00455251"/>
  </w:style>
  <w:style w:type="paragraph" w:customStyle="1" w:styleId="s59">
    <w:name w:val="s59"/>
    <w:basedOn w:val="Normal"/>
    <w:rsid w:val="00DE05D4"/>
    <w:pPr>
      <w:spacing w:before="100" w:beforeAutospacing="1" w:after="100" w:afterAutospacing="1"/>
    </w:pPr>
    <w:rPr>
      <w:rFonts w:ascii="Times New Roman" w:eastAsia="Times New Roman" w:hAnsi="Times New Roman" w:cs="Times New Roman"/>
      <w:kern w:val="0"/>
      <w:lang w:eastAsia="pt-BR"/>
      <w14:ligatures w14:val="none"/>
    </w:rPr>
  </w:style>
  <w:style w:type="character" w:customStyle="1" w:styleId="s9">
    <w:name w:val="s9"/>
    <w:basedOn w:val="Fontepargpadro"/>
    <w:rsid w:val="00DE05D4"/>
  </w:style>
  <w:style w:type="paragraph" w:customStyle="1" w:styleId="s60">
    <w:name w:val="s60"/>
    <w:basedOn w:val="Normal"/>
    <w:rsid w:val="00DE05D4"/>
    <w:pPr>
      <w:spacing w:before="100" w:beforeAutospacing="1" w:after="100" w:afterAutospacing="1"/>
    </w:pPr>
    <w:rPr>
      <w:rFonts w:ascii="Times New Roman" w:eastAsia="Times New Roman" w:hAnsi="Times New Roman" w:cs="Times New Roman"/>
      <w:kern w:val="0"/>
      <w:lang w:eastAsia="pt-BR"/>
      <w14:ligatures w14:val="none"/>
    </w:rPr>
  </w:style>
  <w:style w:type="character" w:customStyle="1" w:styleId="s5">
    <w:name w:val="s5"/>
    <w:basedOn w:val="Fontepargpadro"/>
    <w:rsid w:val="00DE05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13642448">
      <w:bodyDiv w:val="1"/>
      <w:marLeft w:val="0"/>
      <w:marRight w:val="0"/>
      <w:marTop w:val="0"/>
      <w:marBottom w:val="0"/>
      <w:divBdr>
        <w:top w:val="none" w:sz="0" w:space="0" w:color="auto"/>
        <w:left w:val="none" w:sz="0" w:space="0" w:color="auto"/>
        <w:bottom w:val="none" w:sz="0" w:space="0" w:color="auto"/>
        <w:right w:val="none" w:sz="0" w:space="0" w:color="auto"/>
      </w:divBdr>
    </w:div>
    <w:div w:id="1394085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s://www.portaltransparencia.gov.br/sancoes/ceis" TargetMode="External"/><Relationship Id="rId42" Type="http://schemas.openxmlformats.org/officeDocument/2006/relationships/hyperlink" Target="https://www.gov.br/empresas-e-negocios/pt-br/empreendedor" TargetMode="External"/><Relationship Id="rId47" Type="http://schemas.openxmlformats.org/officeDocument/2006/relationships/hyperlink" Target="https://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ibama.gov.br/sophia/cnia/legislacao/MMA/RE0001-080390.PDF"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s://ceiscadastro.cgu.gov.br/index.aspx?ReturnUrl=%2f"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ortaltransparencia.gov.br/sancoes/cnep" TargetMode="External"/><Relationship Id="rId27"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04-2006/2006/decreto/d5975.htm" TargetMode="External"/><Relationship Id="rId69" Type="http://schemas.openxmlformats.org/officeDocument/2006/relationships/hyperlink" Target="https://www.gov.br/compras/pt-br/acesso-a-informacao/legislacao/instrucoes-normativas/instrucao-normativa-no-01-de-19-de-janeiro-de-2010"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pmantoniocardoso.transparenciaoficialba.com/diariooficial/"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leis/l8078compilado.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eader" Target="header1.xm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_ato2015-2018/2018/lei/l13709.htm" TargetMode="External"/><Relationship Id="rId75" Type="http://schemas.openxmlformats.org/officeDocument/2006/relationships/hyperlink" Target="https://www.planalto.gov.br/ccivil_03/_ato2011-2014/2013/lei/l12846.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bnc.org.br/" TargetMode="External"/><Relationship Id="rId23" Type="http://schemas.openxmlformats.org/officeDocument/2006/relationships/hyperlink" Target="https://www.planalto.gov.br/ccivil_03/leis/l8429.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s://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gov.br/compras/pt-br/acesso-a-informacao/legislacao/instrucoes-normativas/instrucao-normativa-no-01-de-19-de-janeiro-de-2010"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s://www.planalto.gov.br/ccivil_03/_ato2011-2014/2013/lei/l12846.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bnc.org.b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mailto:falecomlicitacoesac@gmail.com" TargetMode="External"/><Relationship Id="rId109" Type="http://schemas.openxmlformats.org/officeDocument/2006/relationships/footer" Target="footer1.xml"/><Relationship Id="rId34" Type="http://schemas.openxmlformats.org/officeDocument/2006/relationships/hyperlink" Target="https://www.planalto.gov.br/ccivil_03/_ato2011-2014/2013/lei/l12846.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planalto.gov.br/ccivil_03/_ato2011-2014/2011/lei/l12527.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gov.br/compras/pt-br/acesso-a-informacao/legislacao/instrucoes-normativas/instrucao-normativa-seges-me-no-26-de-13-de-abril-de-2022" TargetMode="External"/><Relationship Id="rId2" Type="http://schemas.openxmlformats.org/officeDocument/2006/relationships/numbering" Target="numbering.xml"/><Relationship Id="rId29" Type="http://schemas.openxmlformats.org/officeDocument/2006/relationships/hyperlink" Target="https://www.planalto.gov.br/ccivil_03/_ato2015-2018/2016/decreto/d8660.htm" TargetMode="External"/><Relationship Id="rId24"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pmantoniocardoso.transparenciaoficialba.com/diariooficial/"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cetesb.sp.gov.br/licenciamento/documentos/2002_Res_CONAMA_307.pdf"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fontTable" Target="fontTable.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07-2010/2009/lei/l12187.htm" TargetMode="External"/><Relationship Id="rId14" Type="http://schemas.openxmlformats.org/officeDocument/2006/relationships/hyperlink" Target="http://www.bnc.org.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planalto.gov.br/ccivil_03/leis/l8078compilado.htm" TargetMode="External"/><Relationship Id="rId105" Type="http://schemas.openxmlformats.org/officeDocument/2006/relationships/hyperlink" Target="https://www.planalto.gov.br/ccivil_03/_ato2011-2014/2012/decreto/d7724.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ipaam.am.gov.br/wp-content/uploads/2021/01/Conama-382-Poluentes-atmosfericos.pdf"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bnc.org.br/"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2FF5AB-0F60-4776-987D-9257BFB85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68</Pages>
  <Words>25551</Words>
  <Characters>137981</Characters>
  <Application>Microsoft Office Word</Application>
  <DocSecurity>0</DocSecurity>
  <Lines>1149</Lines>
  <Paragraphs>326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Raul Sales</cp:lastModifiedBy>
  <cp:revision>2</cp:revision>
  <dcterms:created xsi:type="dcterms:W3CDTF">2026-06-22T00:46:00Z</dcterms:created>
  <dcterms:modified xsi:type="dcterms:W3CDTF">2026-06-22T00:46:00Z</dcterms:modified>
</cp:coreProperties>
</file>