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258F7" w14:textId="3E907B4E" w:rsidR="0034650C" w:rsidRPr="0069532B" w:rsidRDefault="0034650C" w:rsidP="0034650C">
      <w:pPr>
        <w:rPr>
          <w:rFonts w:ascii="Amasis MT Pro" w:hAnsi="Amasis MT Pro"/>
          <w:b/>
          <w:bCs/>
          <w:sz w:val="44"/>
          <w:szCs w:val="44"/>
        </w:rPr>
      </w:pPr>
      <w:r w:rsidRPr="0069532B">
        <w:rPr>
          <w:rFonts w:ascii="Amasis MT Pro" w:hAnsi="Amasis MT Pro"/>
          <w:b/>
          <w:bCs/>
          <w:sz w:val="44"/>
          <w:szCs w:val="44"/>
        </w:rPr>
        <w:t>CONCORRÊNCIA</w:t>
      </w:r>
    </w:p>
    <w:p w14:paraId="6CAEFBEC" w14:textId="4672ABD1" w:rsidR="0034650C" w:rsidRPr="0069532B" w:rsidRDefault="00AF5B09" w:rsidP="0034650C">
      <w:pPr>
        <w:rPr>
          <w:rFonts w:ascii="Amasis MT Pro" w:hAnsi="Amasis MT Pro"/>
        </w:rPr>
      </w:pPr>
      <w:r>
        <w:rPr>
          <w:rFonts w:ascii="Amasis MT Pro" w:hAnsi="Amasis MT Pro"/>
        </w:rPr>
        <w:t>005/2026</w:t>
      </w:r>
    </w:p>
    <w:p w14:paraId="02F11754" w14:textId="77777777" w:rsidR="0034650C" w:rsidRPr="0069532B" w:rsidRDefault="0034650C" w:rsidP="0034650C">
      <w:pPr>
        <w:rPr>
          <w:rFonts w:ascii="Amasis MT Pro" w:hAnsi="Amasis MT Pro"/>
          <w:b/>
          <w:bCs/>
        </w:rPr>
      </w:pPr>
    </w:p>
    <w:p w14:paraId="2C4A6142" w14:textId="77777777" w:rsidR="0034650C" w:rsidRPr="0069532B" w:rsidRDefault="0034650C" w:rsidP="0034650C">
      <w:pPr>
        <w:rPr>
          <w:rFonts w:ascii="Amasis MT Pro" w:hAnsi="Amasis MT Pro"/>
          <w:b/>
          <w:bCs/>
        </w:rPr>
      </w:pPr>
    </w:p>
    <w:p w14:paraId="5E0A9D6E" w14:textId="05251FF5" w:rsidR="0034650C" w:rsidRPr="0069532B" w:rsidRDefault="0034650C" w:rsidP="0034650C">
      <w:pPr>
        <w:rPr>
          <w:rFonts w:ascii="Amasis MT Pro" w:hAnsi="Amasis MT Pro"/>
          <w:b/>
          <w:bCs/>
        </w:rPr>
      </w:pPr>
      <w:r w:rsidRPr="0069532B">
        <w:rPr>
          <w:rFonts w:ascii="Amasis MT Pro" w:hAnsi="Amasis MT Pro"/>
          <w:b/>
          <w:bCs/>
        </w:rPr>
        <w:t>CONTRATANTE</w:t>
      </w:r>
    </w:p>
    <w:p w14:paraId="667226DC" w14:textId="088F14E9" w:rsidR="0034650C" w:rsidRPr="0069532B" w:rsidRDefault="00E11D9E" w:rsidP="0034650C">
      <w:pPr>
        <w:rPr>
          <w:rFonts w:ascii="Amasis MT Pro" w:hAnsi="Amasis MT Pro"/>
        </w:rPr>
      </w:pPr>
      <w:r>
        <w:rPr>
          <w:rFonts w:ascii="Amasis MT Pro" w:hAnsi="Amasis MT Pro"/>
        </w:rPr>
        <w:t>Prefeitura Municipal</w:t>
      </w:r>
      <w:r w:rsidR="0034650C" w:rsidRPr="0069532B">
        <w:rPr>
          <w:rFonts w:ascii="Amasis MT Pro" w:hAnsi="Amasis MT Pro"/>
        </w:rPr>
        <w:t xml:space="preserve"> de </w:t>
      </w:r>
      <w:r>
        <w:rPr>
          <w:rFonts w:ascii="Amasis MT Pro" w:hAnsi="Amasis MT Pro"/>
        </w:rPr>
        <w:t>Santanópolis</w:t>
      </w:r>
      <w:r w:rsidR="0034650C" w:rsidRPr="0069532B">
        <w:rPr>
          <w:rFonts w:ascii="Amasis MT Pro" w:hAnsi="Amasis MT Pro"/>
        </w:rPr>
        <w:t>-BA</w:t>
      </w:r>
      <w:r>
        <w:rPr>
          <w:rFonts w:ascii="Amasis MT Pro" w:hAnsi="Amasis MT Pro"/>
        </w:rPr>
        <w:t xml:space="preserve">. </w:t>
      </w:r>
    </w:p>
    <w:p w14:paraId="71511040" w14:textId="77777777" w:rsidR="0034650C" w:rsidRPr="0069532B" w:rsidRDefault="0034650C" w:rsidP="0034650C">
      <w:pPr>
        <w:rPr>
          <w:rFonts w:ascii="Amasis MT Pro" w:hAnsi="Amasis MT Pro"/>
        </w:rPr>
      </w:pPr>
    </w:p>
    <w:p w14:paraId="0BD6FA0D" w14:textId="77777777" w:rsidR="0034650C" w:rsidRPr="0069532B" w:rsidRDefault="0034650C" w:rsidP="0034650C">
      <w:pPr>
        <w:rPr>
          <w:rFonts w:ascii="Amasis MT Pro" w:hAnsi="Amasis MT Pro"/>
        </w:rPr>
      </w:pPr>
    </w:p>
    <w:p w14:paraId="22D7802D" w14:textId="31781FD1" w:rsidR="0034650C" w:rsidRPr="0069532B" w:rsidRDefault="0034650C" w:rsidP="0034650C">
      <w:pPr>
        <w:rPr>
          <w:rFonts w:ascii="Amasis MT Pro" w:hAnsi="Amasis MT Pro"/>
          <w:b/>
          <w:bCs/>
        </w:rPr>
      </w:pPr>
      <w:r w:rsidRPr="0069532B">
        <w:rPr>
          <w:rFonts w:ascii="Amasis MT Pro" w:hAnsi="Amasis MT Pro"/>
          <w:b/>
          <w:bCs/>
        </w:rPr>
        <w:t>OBJETO</w:t>
      </w:r>
    </w:p>
    <w:p w14:paraId="3049A130" w14:textId="0AE3A9CD" w:rsidR="0034650C" w:rsidRPr="0069532B" w:rsidRDefault="00CE33FC" w:rsidP="0034650C">
      <w:pPr>
        <w:jc w:val="both"/>
        <w:rPr>
          <w:rFonts w:ascii="Amasis MT Pro" w:hAnsi="Amasis MT Pro"/>
          <w:lang w:bidi="pt-BR"/>
        </w:rPr>
      </w:pPr>
      <w:r>
        <w:rPr>
          <w:rFonts w:ascii="Amasis MT Pro" w:hAnsi="Amasis MT Pro"/>
          <w:lang w:bidi="pt-BR"/>
        </w:rPr>
        <w:t xml:space="preserve">Contratação de empresa especializada em serviços de engenharia para execução de obra de </w:t>
      </w:r>
      <w:r w:rsidR="00AF5B09">
        <w:rPr>
          <w:rFonts w:ascii="Amasis MT Pro" w:hAnsi="Amasis MT Pro"/>
          <w:lang w:bidi="pt-BR"/>
        </w:rPr>
        <w:t>Pavimentação em paralelo em ruas dos Povoados do Mucambo e Serra do Cruzeiro</w:t>
      </w:r>
      <w:r w:rsidR="006B7D26">
        <w:rPr>
          <w:rFonts w:ascii="Amasis MT Pro" w:hAnsi="Amasis MT Pro"/>
          <w:lang w:bidi="pt-BR"/>
        </w:rPr>
        <w:t xml:space="preserve"> do município de Santanópolis – BA</w:t>
      </w:r>
      <w:r>
        <w:rPr>
          <w:rFonts w:ascii="Amasis MT Pro" w:hAnsi="Amasis MT Pro"/>
          <w:lang w:bidi="pt-BR"/>
        </w:rPr>
        <w:t>, conforme condições, quantidades e exigências estabelecidas neste Edital e seus anexos</w:t>
      </w:r>
      <w:r w:rsidR="00E11D9E">
        <w:rPr>
          <w:rFonts w:ascii="Amasis MT Pro" w:hAnsi="Amasis MT Pro"/>
          <w:lang w:bidi="pt-BR"/>
        </w:rPr>
        <w:t xml:space="preserve">. </w:t>
      </w:r>
    </w:p>
    <w:p w14:paraId="6127B62E" w14:textId="5D4D8F8F" w:rsidR="0034650C" w:rsidRPr="0069532B" w:rsidRDefault="0034650C" w:rsidP="0034650C">
      <w:pPr>
        <w:jc w:val="both"/>
        <w:rPr>
          <w:rFonts w:ascii="Amasis MT Pro" w:hAnsi="Amasis MT Pro"/>
          <w:lang w:bidi="pt-BR"/>
        </w:rPr>
      </w:pPr>
    </w:p>
    <w:p w14:paraId="47C52894" w14:textId="1D4C66B6" w:rsidR="0034650C" w:rsidRPr="0069532B" w:rsidRDefault="0034650C" w:rsidP="0034650C">
      <w:pPr>
        <w:jc w:val="both"/>
        <w:rPr>
          <w:rFonts w:ascii="Amasis MT Pro" w:hAnsi="Amasis MT Pro"/>
          <w:lang w:bidi="pt-BR"/>
        </w:rPr>
      </w:pPr>
    </w:p>
    <w:p w14:paraId="697E4784" w14:textId="6AF40E8C" w:rsidR="0034650C" w:rsidRPr="0069532B" w:rsidRDefault="0034650C" w:rsidP="0034650C">
      <w:pPr>
        <w:jc w:val="both"/>
        <w:rPr>
          <w:rFonts w:ascii="Amasis MT Pro" w:hAnsi="Amasis MT Pro"/>
          <w:b/>
          <w:bCs/>
          <w:lang w:bidi="pt-BR"/>
        </w:rPr>
      </w:pPr>
      <w:r w:rsidRPr="0069532B">
        <w:rPr>
          <w:rFonts w:ascii="Amasis MT Pro" w:hAnsi="Amasis MT Pro"/>
          <w:b/>
          <w:bCs/>
          <w:lang w:bidi="pt-BR"/>
        </w:rPr>
        <w:t>VALOR TOTAL DA CONTRATAÇÃO</w:t>
      </w:r>
    </w:p>
    <w:p w14:paraId="6992CCC3" w14:textId="5B092F69" w:rsidR="0034650C" w:rsidRPr="0069532B" w:rsidRDefault="00A30035" w:rsidP="0034650C">
      <w:pPr>
        <w:jc w:val="both"/>
        <w:rPr>
          <w:rFonts w:ascii="Amasis MT Pro" w:hAnsi="Amasis MT Pro"/>
          <w:lang w:bidi="pt-BR"/>
        </w:rPr>
      </w:pPr>
      <w:r>
        <w:rPr>
          <w:rFonts w:ascii="Amasis MT Pro" w:hAnsi="Amasis MT Pro"/>
          <w:lang w:bidi="pt-BR"/>
        </w:rPr>
        <w:t>R$ 592.778,91 (quinhentos e noventa e dois mil setecentos e setenta e oito reais e noventa um centavos)</w:t>
      </w:r>
    </w:p>
    <w:p w14:paraId="61AEFCDB" w14:textId="48F0C7EB" w:rsidR="00D61DA1" w:rsidRPr="0069532B" w:rsidRDefault="00D61DA1" w:rsidP="0034650C">
      <w:pPr>
        <w:jc w:val="both"/>
        <w:rPr>
          <w:rFonts w:ascii="Amasis MT Pro" w:hAnsi="Amasis MT Pro"/>
          <w:lang w:bidi="pt-BR"/>
        </w:rPr>
      </w:pPr>
    </w:p>
    <w:p w14:paraId="2B289756" w14:textId="6CCF524E" w:rsidR="00D61DA1" w:rsidRPr="0069532B" w:rsidRDefault="00D61DA1" w:rsidP="0034650C">
      <w:pPr>
        <w:jc w:val="both"/>
        <w:rPr>
          <w:rFonts w:ascii="Amasis MT Pro" w:hAnsi="Amasis MT Pro"/>
          <w:lang w:bidi="pt-BR"/>
        </w:rPr>
      </w:pPr>
    </w:p>
    <w:p w14:paraId="4758A03E" w14:textId="69E5AE15" w:rsidR="00D61DA1" w:rsidRPr="0069532B" w:rsidRDefault="00D61DA1" w:rsidP="0034650C">
      <w:pPr>
        <w:jc w:val="both"/>
        <w:rPr>
          <w:rFonts w:ascii="Amasis MT Pro" w:hAnsi="Amasis MT Pro"/>
          <w:b/>
          <w:bCs/>
          <w:lang w:bidi="pt-BR"/>
        </w:rPr>
      </w:pPr>
      <w:r w:rsidRPr="0069532B">
        <w:rPr>
          <w:rFonts w:ascii="Amasis MT Pro" w:hAnsi="Amasis MT Pro"/>
          <w:b/>
          <w:bCs/>
          <w:lang w:bidi="pt-BR"/>
        </w:rPr>
        <w:t>DATA DA SESSÃO PÚBLICA</w:t>
      </w:r>
    </w:p>
    <w:p w14:paraId="44A1C86A" w14:textId="278BDD57" w:rsidR="00D61DA1" w:rsidRPr="0069532B" w:rsidRDefault="00D61DA1" w:rsidP="0034650C">
      <w:pPr>
        <w:jc w:val="both"/>
        <w:rPr>
          <w:rFonts w:ascii="Amasis MT Pro" w:hAnsi="Amasis MT Pro"/>
        </w:rPr>
      </w:pPr>
      <w:r w:rsidRPr="0069532B">
        <w:rPr>
          <w:rFonts w:ascii="Amasis MT Pro" w:hAnsi="Amasis MT Pro"/>
        </w:rPr>
        <w:t xml:space="preserve">Dia </w:t>
      </w:r>
      <w:r w:rsidR="003B3876">
        <w:rPr>
          <w:rFonts w:ascii="Amasis MT Pro" w:hAnsi="Amasis MT Pro"/>
        </w:rPr>
        <w:t>2</w:t>
      </w:r>
      <w:r w:rsidR="00A30035">
        <w:rPr>
          <w:rFonts w:ascii="Amasis MT Pro" w:hAnsi="Amasis MT Pro"/>
        </w:rPr>
        <w:t>7</w:t>
      </w:r>
      <w:r w:rsidR="003B3876">
        <w:rPr>
          <w:rFonts w:ascii="Amasis MT Pro" w:hAnsi="Amasis MT Pro"/>
        </w:rPr>
        <w:t>/03/2026</w:t>
      </w:r>
      <w:r w:rsidRPr="0069532B">
        <w:rPr>
          <w:rFonts w:ascii="Amasis MT Pro" w:hAnsi="Amasis MT Pro"/>
        </w:rPr>
        <w:t xml:space="preserve"> às 1</w:t>
      </w:r>
      <w:r w:rsidR="00657FE3">
        <w:rPr>
          <w:rFonts w:ascii="Amasis MT Pro" w:hAnsi="Amasis MT Pro"/>
        </w:rPr>
        <w:t>0</w:t>
      </w:r>
      <w:r w:rsidRPr="0069532B">
        <w:rPr>
          <w:rFonts w:ascii="Amasis MT Pro" w:hAnsi="Amasis MT Pro"/>
        </w:rPr>
        <w:t>h (horário de Brasília)</w:t>
      </w:r>
    </w:p>
    <w:p w14:paraId="223061E8" w14:textId="45C6B92D" w:rsidR="00D61DA1" w:rsidRPr="0069532B" w:rsidRDefault="00D61DA1" w:rsidP="0034650C">
      <w:pPr>
        <w:jc w:val="both"/>
        <w:rPr>
          <w:rFonts w:ascii="Amasis MT Pro" w:hAnsi="Amasis MT Pro"/>
        </w:rPr>
      </w:pPr>
    </w:p>
    <w:p w14:paraId="7685BE51" w14:textId="08492590" w:rsidR="00D61DA1" w:rsidRPr="0069532B" w:rsidRDefault="00D61DA1" w:rsidP="0034650C">
      <w:pPr>
        <w:jc w:val="both"/>
        <w:rPr>
          <w:rFonts w:ascii="Amasis MT Pro" w:hAnsi="Amasis MT Pro"/>
        </w:rPr>
      </w:pPr>
    </w:p>
    <w:p w14:paraId="79EFB3FB" w14:textId="000A590F" w:rsidR="00D61DA1" w:rsidRPr="0069532B" w:rsidRDefault="00D61DA1" w:rsidP="00D61DA1">
      <w:pPr>
        <w:jc w:val="both"/>
        <w:rPr>
          <w:rFonts w:ascii="Amasis MT Pro" w:hAnsi="Amasis MT Pro"/>
          <w:b/>
          <w:bCs/>
          <w:lang w:bidi="pt-BR"/>
        </w:rPr>
      </w:pPr>
      <w:r w:rsidRPr="0069532B">
        <w:rPr>
          <w:rFonts w:ascii="Amasis MT Pro" w:hAnsi="Amasis MT Pro"/>
          <w:b/>
          <w:bCs/>
          <w:lang w:bidi="pt-BR"/>
        </w:rPr>
        <w:t>CRITÉRIO DE JULGAMENTO</w:t>
      </w:r>
    </w:p>
    <w:p w14:paraId="57A1E496" w14:textId="3A06CB79" w:rsidR="00D61DA1" w:rsidRPr="0069532B" w:rsidRDefault="00D61DA1" w:rsidP="00D61DA1">
      <w:pPr>
        <w:jc w:val="both"/>
        <w:rPr>
          <w:rFonts w:ascii="Amasis MT Pro" w:hAnsi="Amasis MT Pro"/>
          <w:lang w:bidi="pt-BR"/>
        </w:rPr>
      </w:pPr>
      <w:r w:rsidRPr="0069532B">
        <w:rPr>
          <w:rFonts w:ascii="Amasis MT Pro" w:hAnsi="Amasis MT Pro"/>
          <w:lang w:bidi="pt-BR"/>
        </w:rPr>
        <w:t>Menor preço global</w:t>
      </w:r>
    </w:p>
    <w:p w14:paraId="1E4C145F" w14:textId="24EB8D54" w:rsidR="00D61DA1" w:rsidRPr="0069532B" w:rsidRDefault="00D61DA1" w:rsidP="00D61DA1">
      <w:pPr>
        <w:jc w:val="both"/>
        <w:rPr>
          <w:rFonts w:ascii="Amasis MT Pro" w:hAnsi="Amasis MT Pro"/>
          <w:lang w:bidi="pt-BR"/>
        </w:rPr>
      </w:pPr>
    </w:p>
    <w:p w14:paraId="544B7EB4" w14:textId="775399B5" w:rsidR="00D61DA1" w:rsidRPr="0069532B" w:rsidRDefault="00D61DA1" w:rsidP="00D61DA1">
      <w:pPr>
        <w:jc w:val="both"/>
        <w:rPr>
          <w:rFonts w:ascii="Amasis MT Pro" w:hAnsi="Amasis MT Pro"/>
          <w:lang w:bidi="pt-BR"/>
        </w:rPr>
      </w:pPr>
    </w:p>
    <w:p w14:paraId="4DD24DA0" w14:textId="1E89601B" w:rsidR="00D61DA1" w:rsidRPr="0069532B" w:rsidRDefault="00D61DA1" w:rsidP="00D61DA1">
      <w:pPr>
        <w:jc w:val="both"/>
        <w:rPr>
          <w:rFonts w:ascii="Amasis MT Pro" w:hAnsi="Amasis MT Pro"/>
          <w:b/>
          <w:bCs/>
          <w:lang w:bidi="pt-BR"/>
        </w:rPr>
      </w:pPr>
      <w:r w:rsidRPr="0069532B">
        <w:rPr>
          <w:rFonts w:ascii="Amasis MT Pro" w:hAnsi="Amasis MT Pro"/>
          <w:b/>
          <w:bCs/>
          <w:lang w:bidi="pt-BR"/>
        </w:rPr>
        <w:t>MODO DE DISPUTA</w:t>
      </w:r>
    </w:p>
    <w:p w14:paraId="0D3E5E06" w14:textId="14CDD494" w:rsidR="00D61DA1" w:rsidRPr="0069532B" w:rsidRDefault="00A76661" w:rsidP="00D61DA1">
      <w:pPr>
        <w:jc w:val="both"/>
        <w:rPr>
          <w:rFonts w:ascii="Amasis MT Pro" w:hAnsi="Amasis MT Pro"/>
          <w:lang w:bidi="pt-BR"/>
        </w:rPr>
      </w:pPr>
      <w:r w:rsidRPr="0069532B">
        <w:rPr>
          <w:rFonts w:ascii="Amasis MT Pro" w:hAnsi="Amasis MT Pro"/>
          <w:lang w:bidi="pt-BR"/>
        </w:rPr>
        <w:t>Aberto</w:t>
      </w:r>
    </w:p>
    <w:p w14:paraId="50C619C3" w14:textId="2ABE5BD1" w:rsidR="00A76661" w:rsidRPr="0069532B" w:rsidRDefault="00A76661" w:rsidP="00D61DA1">
      <w:pPr>
        <w:jc w:val="both"/>
        <w:rPr>
          <w:rFonts w:ascii="Amasis MT Pro" w:hAnsi="Amasis MT Pro"/>
          <w:lang w:bidi="pt-BR"/>
        </w:rPr>
      </w:pPr>
    </w:p>
    <w:p w14:paraId="0A04AC67" w14:textId="5B6DA715" w:rsidR="00A76661" w:rsidRPr="0069532B" w:rsidRDefault="00A76661" w:rsidP="00D61DA1">
      <w:pPr>
        <w:jc w:val="both"/>
        <w:rPr>
          <w:rFonts w:ascii="Amasis MT Pro" w:hAnsi="Amasis MT Pro"/>
          <w:lang w:bidi="pt-BR"/>
        </w:rPr>
      </w:pPr>
    </w:p>
    <w:p w14:paraId="48A9EB60" w14:textId="098CB8AA" w:rsidR="00A76661" w:rsidRPr="0069532B" w:rsidRDefault="00A76661" w:rsidP="00D61DA1">
      <w:pPr>
        <w:jc w:val="both"/>
        <w:rPr>
          <w:rFonts w:ascii="Amasis MT Pro" w:hAnsi="Amasis MT Pro"/>
          <w:b/>
          <w:bCs/>
          <w:lang w:bidi="pt-BR"/>
        </w:rPr>
      </w:pPr>
      <w:r w:rsidRPr="0069532B">
        <w:rPr>
          <w:rFonts w:ascii="Amasis MT Pro" w:hAnsi="Amasis MT Pro"/>
          <w:b/>
          <w:bCs/>
          <w:lang w:bidi="pt-BR"/>
        </w:rPr>
        <w:t>PREFERÊNCIAS ME/EPP/EQUIPARADAS</w:t>
      </w:r>
    </w:p>
    <w:p w14:paraId="4B66CEE3" w14:textId="4705109E" w:rsidR="00A76661" w:rsidRPr="0069532B" w:rsidRDefault="00A76661" w:rsidP="00D61DA1">
      <w:pPr>
        <w:jc w:val="both"/>
        <w:rPr>
          <w:rFonts w:ascii="Amasis MT Pro" w:hAnsi="Amasis MT Pro"/>
          <w:lang w:bidi="pt-BR"/>
        </w:rPr>
      </w:pPr>
      <w:r w:rsidRPr="0069532B">
        <w:rPr>
          <w:rFonts w:ascii="Amasis MT Pro" w:hAnsi="Amasis MT Pro"/>
          <w:lang w:bidi="pt-BR"/>
        </w:rPr>
        <w:t>Não</w:t>
      </w:r>
    </w:p>
    <w:p w14:paraId="3BBE22E0" w14:textId="285B5092" w:rsidR="00D61DA1" w:rsidRPr="0069532B" w:rsidRDefault="00FF40DC" w:rsidP="0034650C">
      <w:pPr>
        <w:jc w:val="both"/>
        <w:rPr>
          <w:rFonts w:ascii="Amasis MT Pro" w:hAnsi="Amasis MT Pro"/>
        </w:rPr>
      </w:pPr>
      <w:r w:rsidRPr="0069532B">
        <w:rPr>
          <w:rFonts w:ascii="Amasis MT Pro" w:hAnsi="Amasis MT Pro"/>
          <w:b/>
          <w:bCs/>
          <w:noProof/>
        </w:rPr>
        <w:drawing>
          <wp:anchor distT="0" distB="0" distL="114300" distR="114300" simplePos="0" relativeHeight="251658240" behindDoc="1" locked="0" layoutInCell="1" allowOverlap="1" wp14:anchorId="50271590" wp14:editId="4BE885C3">
            <wp:simplePos x="0" y="0"/>
            <wp:positionH relativeFrom="column">
              <wp:posOffset>4121343</wp:posOffset>
            </wp:positionH>
            <wp:positionV relativeFrom="paragraph">
              <wp:posOffset>119546</wp:posOffset>
            </wp:positionV>
            <wp:extent cx="1697990" cy="1697990"/>
            <wp:effectExtent l="0" t="0" r="3810" b="3810"/>
            <wp:wrapNone/>
            <wp:docPr id="2340811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081131" name="Imagem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7990" cy="1697990"/>
                    </a:xfrm>
                    <a:prstGeom prst="rect">
                      <a:avLst/>
                    </a:prstGeom>
                  </pic:spPr>
                </pic:pic>
              </a:graphicData>
            </a:graphic>
            <wp14:sizeRelH relativeFrom="page">
              <wp14:pctWidth>0</wp14:pctWidth>
            </wp14:sizeRelH>
            <wp14:sizeRelV relativeFrom="page">
              <wp14:pctHeight>0</wp14:pctHeight>
            </wp14:sizeRelV>
          </wp:anchor>
        </w:drawing>
      </w:r>
    </w:p>
    <w:p w14:paraId="7327D058" w14:textId="7F5641F2" w:rsidR="0034650C" w:rsidRPr="0069532B" w:rsidRDefault="0034650C" w:rsidP="00DC6C9F">
      <w:pPr>
        <w:jc w:val="center"/>
        <w:rPr>
          <w:rFonts w:ascii="Amasis MT Pro" w:hAnsi="Amasis MT Pro"/>
          <w:b/>
          <w:bCs/>
        </w:rPr>
      </w:pPr>
    </w:p>
    <w:p w14:paraId="56A89CCC" w14:textId="691B8136" w:rsidR="0034650C" w:rsidRPr="0069532B" w:rsidRDefault="0034650C" w:rsidP="00DC6C9F">
      <w:pPr>
        <w:jc w:val="center"/>
        <w:rPr>
          <w:rFonts w:ascii="Amasis MT Pro" w:hAnsi="Amasis MT Pro"/>
          <w:b/>
          <w:bCs/>
        </w:rPr>
      </w:pPr>
    </w:p>
    <w:p w14:paraId="57DD1AA0" w14:textId="1EACF3AD" w:rsidR="0034650C" w:rsidRPr="0069532B" w:rsidRDefault="0034650C" w:rsidP="00DC6C9F">
      <w:pPr>
        <w:jc w:val="center"/>
        <w:rPr>
          <w:rFonts w:ascii="Amasis MT Pro" w:hAnsi="Amasis MT Pro"/>
          <w:b/>
          <w:bCs/>
        </w:rPr>
      </w:pPr>
    </w:p>
    <w:p w14:paraId="105927C1" w14:textId="58792600" w:rsidR="0034650C" w:rsidRPr="0069532B" w:rsidRDefault="0034650C" w:rsidP="00DC6C9F">
      <w:pPr>
        <w:jc w:val="center"/>
        <w:rPr>
          <w:rFonts w:ascii="Amasis MT Pro" w:hAnsi="Amasis MT Pro"/>
          <w:b/>
          <w:bCs/>
        </w:rPr>
      </w:pPr>
    </w:p>
    <w:p w14:paraId="6AB1D17A" w14:textId="7726E1F9" w:rsidR="0034650C" w:rsidRPr="0069532B" w:rsidRDefault="007C624A" w:rsidP="007C624A">
      <w:pPr>
        <w:rPr>
          <w:rFonts w:ascii="Amasis MT Pro" w:hAnsi="Amasis MT Pro"/>
          <w:b/>
          <w:bCs/>
        </w:rPr>
      </w:pPr>
      <w:r w:rsidRPr="0069532B">
        <w:rPr>
          <w:rFonts w:ascii="Amasis MT Pro" w:hAnsi="Amasis MT Pro"/>
          <w:b/>
          <w:bCs/>
        </w:rPr>
        <w:t>LINK E QRCODE PARA ACESSO AOS ANEXOS:</w:t>
      </w:r>
    </w:p>
    <w:p w14:paraId="15630F81" w14:textId="77777777" w:rsidR="0034650C" w:rsidRPr="0069532B" w:rsidRDefault="0034650C" w:rsidP="00DC6C9F">
      <w:pPr>
        <w:jc w:val="center"/>
        <w:rPr>
          <w:rFonts w:ascii="Amasis MT Pro" w:hAnsi="Amasis MT Pro"/>
          <w:b/>
          <w:bCs/>
        </w:rPr>
      </w:pPr>
    </w:p>
    <w:p w14:paraId="535F3A71" w14:textId="5DB669F4" w:rsidR="0034650C" w:rsidRPr="0069532B" w:rsidRDefault="005E4D71" w:rsidP="007C624A">
      <w:pPr>
        <w:ind w:right="2834"/>
        <w:rPr>
          <w:rFonts w:ascii="Amasis MT Pro" w:hAnsi="Amasis MT Pro"/>
          <w:b/>
          <w:bCs/>
        </w:rPr>
      </w:pPr>
      <w:r>
        <w:fldChar w:fldCharType="begin"/>
      </w:r>
      <w:r w:rsidR="004039EB">
        <w:instrText>HYPERLINK "https://drive.google.com/file/d/11W6umNBdP2sVlh04BKzeiTNL-qTBfPpK/view?usp=sharing"</w:instrText>
      </w:r>
      <w:r>
        <w:fldChar w:fldCharType="separate"/>
      </w:r>
      <w:r>
        <w:rPr>
          <w:rStyle w:val="Hyperlink"/>
          <w:rFonts w:ascii="Amasis MT Pro" w:hAnsi="Amasis MT Pro"/>
          <w:b/>
          <w:bCs/>
        </w:rPr>
        <w:t xml:space="preserve">Clique aqui para download dos anexos. </w:t>
      </w:r>
      <w:r>
        <w:fldChar w:fldCharType="end"/>
      </w:r>
    </w:p>
    <w:p w14:paraId="6CAB72F3" w14:textId="56AF17F7" w:rsidR="0034650C" w:rsidRPr="0069532B" w:rsidRDefault="0034650C" w:rsidP="00DC6C9F">
      <w:pPr>
        <w:jc w:val="center"/>
        <w:rPr>
          <w:rFonts w:ascii="Amasis MT Pro" w:hAnsi="Amasis MT Pro"/>
          <w:b/>
          <w:bCs/>
        </w:rPr>
      </w:pPr>
    </w:p>
    <w:p w14:paraId="46335D3E" w14:textId="69B9FAE6" w:rsidR="0034650C" w:rsidRPr="0069532B" w:rsidRDefault="0034650C" w:rsidP="00DC6C9F">
      <w:pPr>
        <w:jc w:val="center"/>
        <w:rPr>
          <w:rFonts w:ascii="Amasis MT Pro" w:hAnsi="Amasis MT Pro"/>
          <w:b/>
          <w:bCs/>
        </w:rPr>
      </w:pPr>
    </w:p>
    <w:p w14:paraId="28F0B528" w14:textId="77777777" w:rsidR="0034650C" w:rsidRPr="0069532B" w:rsidRDefault="0034650C" w:rsidP="00DC6C9F">
      <w:pPr>
        <w:jc w:val="center"/>
        <w:rPr>
          <w:rFonts w:ascii="Amasis MT Pro" w:hAnsi="Amasis MT Pro"/>
          <w:b/>
          <w:bCs/>
        </w:rPr>
      </w:pPr>
    </w:p>
    <w:p w14:paraId="42A2C465" w14:textId="77777777" w:rsidR="005E4D71" w:rsidRDefault="005E4D71" w:rsidP="00A76661">
      <w:pPr>
        <w:jc w:val="center"/>
        <w:rPr>
          <w:rFonts w:ascii="Amasis MT Pro" w:hAnsi="Amasis MT Pro"/>
          <w:b/>
          <w:bCs/>
        </w:rPr>
      </w:pPr>
    </w:p>
    <w:p w14:paraId="11AD37FD" w14:textId="64DCD107" w:rsidR="00A76661" w:rsidRPr="0069532B" w:rsidRDefault="00E11D9E" w:rsidP="00A76661">
      <w:pPr>
        <w:jc w:val="center"/>
        <w:rPr>
          <w:rFonts w:ascii="Amasis MT Pro" w:hAnsi="Amasis MT Pro"/>
          <w:b/>
          <w:bCs/>
        </w:rPr>
      </w:pPr>
      <w:r>
        <w:rPr>
          <w:rFonts w:ascii="Amasis MT Pro" w:hAnsi="Amasis MT Pro"/>
          <w:b/>
          <w:bCs/>
        </w:rPr>
        <w:lastRenderedPageBreak/>
        <w:t>Prefeitura Municipal</w:t>
      </w:r>
      <w:r w:rsidR="00A76661" w:rsidRPr="0069532B">
        <w:rPr>
          <w:rFonts w:ascii="Amasis MT Pro" w:hAnsi="Amasis MT Pro"/>
          <w:b/>
          <w:bCs/>
        </w:rPr>
        <w:t xml:space="preserve"> de </w:t>
      </w:r>
      <w:r>
        <w:rPr>
          <w:rFonts w:ascii="Amasis MT Pro" w:hAnsi="Amasis MT Pro"/>
          <w:b/>
          <w:bCs/>
        </w:rPr>
        <w:t>Santanópolis</w:t>
      </w:r>
      <w:r w:rsidR="00A76661" w:rsidRPr="0069532B">
        <w:rPr>
          <w:rFonts w:ascii="Amasis MT Pro" w:hAnsi="Amasis MT Pro"/>
          <w:b/>
          <w:bCs/>
        </w:rPr>
        <w:t>-BA</w:t>
      </w:r>
    </w:p>
    <w:p w14:paraId="78A0E33D" w14:textId="18C4B183" w:rsidR="00A76661" w:rsidRPr="0069532B" w:rsidRDefault="00A76661" w:rsidP="00A76661">
      <w:pPr>
        <w:jc w:val="center"/>
        <w:rPr>
          <w:rFonts w:ascii="Amasis MT Pro" w:hAnsi="Amasis MT Pro"/>
          <w:b/>
          <w:bCs/>
        </w:rPr>
      </w:pPr>
      <w:r w:rsidRPr="0069532B">
        <w:rPr>
          <w:rFonts w:ascii="Amasis MT Pro" w:hAnsi="Amasis MT Pro"/>
          <w:b/>
          <w:bCs/>
        </w:rPr>
        <w:t xml:space="preserve">Concorrência nº </w:t>
      </w:r>
      <w:r w:rsidR="00AF5B09">
        <w:rPr>
          <w:rFonts w:ascii="Amasis MT Pro" w:hAnsi="Amasis MT Pro"/>
          <w:b/>
          <w:bCs/>
        </w:rPr>
        <w:t>005/2026</w:t>
      </w:r>
    </w:p>
    <w:p w14:paraId="128D1CD2" w14:textId="0201422B" w:rsidR="00A76661" w:rsidRPr="0069532B" w:rsidRDefault="00A76661" w:rsidP="00DC6C9F">
      <w:pPr>
        <w:jc w:val="center"/>
        <w:rPr>
          <w:rFonts w:ascii="Amasis MT Pro" w:hAnsi="Amasis MT Pro"/>
          <w:b/>
          <w:bCs/>
        </w:rPr>
      </w:pPr>
      <w:r w:rsidRPr="0069532B">
        <w:rPr>
          <w:rFonts w:ascii="Amasis MT Pro" w:hAnsi="Amasis MT Pro"/>
          <w:b/>
          <w:bCs/>
        </w:rPr>
        <w:t xml:space="preserve">Processo Administrativo nº </w:t>
      </w:r>
      <w:r w:rsidR="00A30035">
        <w:rPr>
          <w:rFonts w:ascii="Amasis MT Pro" w:hAnsi="Amasis MT Pro"/>
          <w:b/>
          <w:bCs/>
        </w:rPr>
        <w:t>035/2026</w:t>
      </w:r>
    </w:p>
    <w:p w14:paraId="40897916" w14:textId="77777777" w:rsidR="00A76661" w:rsidRPr="0069532B" w:rsidRDefault="00A76661" w:rsidP="00DC6C9F">
      <w:pPr>
        <w:jc w:val="center"/>
        <w:rPr>
          <w:rFonts w:ascii="Amasis MT Pro" w:hAnsi="Amasis MT Pro"/>
          <w:b/>
          <w:bCs/>
        </w:rPr>
      </w:pPr>
    </w:p>
    <w:p w14:paraId="479CFE11" w14:textId="233B647F" w:rsidR="00A76661" w:rsidRPr="0069532B" w:rsidRDefault="00A76661" w:rsidP="00A76661">
      <w:pPr>
        <w:jc w:val="both"/>
        <w:rPr>
          <w:rFonts w:ascii="Amasis MT Pro" w:hAnsi="Amasis MT Pro"/>
        </w:rPr>
      </w:pPr>
      <w:r w:rsidRPr="0069532B">
        <w:rPr>
          <w:rFonts w:ascii="Amasis MT Pro" w:hAnsi="Amasis MT Pro"/>
          <w:lang w:bidi="pt-BR"/>
        </w:rPr>
        <w:t xml:space="preserve">Torna-se público que a Prefeita Municipal de </w:t>
      </w:r>
      <w:r w:rsidR="00E11D9E">
        <w:rPr>
          <w:rFonts w:ascii="Amasis MT Pro" w:hAnsi="Amasis MT Pro"/>
          <w:lang w:bidi="pt-BR"/>
        </w:rPr>
        <w:t>Santanópolis</w:t>
      </w:r>
      <w:r w:rsidRPr="0069532B">
        <w:rPr>
          <w:rFonts w:ascii="Amasis MT Pro" w:hAnsi="Amasis MT Pro"/>
          <w:lang w:bidi="pt-BR"/>
        </w:rPr>
        <w:t xml:space="preserve">, Estado da Bahia, através do </w:t>
      </w:r>
      <w:r w:rsidR="00E11D9E">
        <w:rPr>
          <w:rFonts w:ascii="Amasis MT Pro" w:hAnsi="Amasis MT Pro"/>
          <w:lang w:bidi="pt-BR"/>
        </w:rPr>
        <w:t>Prefeitura Municipal</w:t>
      </w:r>
      <w:r w:rsidRPr="0069532B">
        <w:rPr>
          <w:rFonts w:ascii="Amasis MT Pro" w:hAnsi="Amasis MT Pro"/>
          <w:lang w:bidi="pt-BR"/>
        </w:rPr>
        <w:t xml:space="preserve">, realizará Processo Licitatório na </w:t>
      </w:r>
      <w:r w:rsidR="000B140A" w:rsidRPr="0069532B">
        <w:rPr>
          <w:rFonts w:ascii="Amasis MT Pro" w:hAnsi="Amasis MT Pro"/>
          <w:lang w:bidi="pt-BR"/>
        </w:rPr>
        <w:t>m</w:t>
      </w:r>
      <w:r w:rsidRPr="0069532B">
        <w:rPr>
          <w:rFonts w:ascii="Amasis MT Pro" w:hAnsi="Amasis MT Pro"/>
          <w:lang w:bidi="pt-BR"/>
        </w:rPr>
        <w:t xml:space="preserve">odalidade Concorrência Eletrônica, para escolha de propostas mais vantajosa para </w:t>
      </w:r>
      <w:r w:rsidR="00CE33FC">
        <w:rPr>
          <w:rFonts w:ascii="Amasis MT Pro" w:hAnsi="Amasis MT Pro"/>
          <w:b/>
          <w:bCs/>
          <w:lang w:bidi="pt-BR"/>
        </w:rPr>
        <w:t xml:space="preserve">Contratação de empresa especializada em serviços de engenharia para execução de obra de </w:t>
      </w:r>
      <w:r w:rsidR="00AF5B09">
        <w:rPr>
          <w:rFonts w:ascii="Amasis MT Pro" w:hAnsi="Amasis MT Pro"/>
          <w:b/>
          <w:bCs/>
          <w:lang w:bidi="pt-BR"/>
        </w:rPr>
        <w:t>Pavimentação em paralelo em ruas dos Povoados do Mucambo e Serra do Cruzeiro</w:t>
      </w:r>
      <w:r w:rsidR="006B7D26">
        <w:rPr>
          <w:rFonts w:ascii="Amasis MT Pro" w:hAnsi="Amasis MT Pro"/>
          <w:b/>
          <w:bCs/>
          <w:lang w:bidi="pt-BR"/>
        </w:rPr>
        <w:t xml:space="preserve"> do município de Santanópolis – BA</w:t>
      </w:r>
      <w:r w:rsidR="00CE33FC">
        <w:rPr>
          <w:rFonts w:ascii="Amasis MT Pro" w:hAnsi="Amasis MT Pro"/>
          <w:b/>
          <w:bCs/>
          <w:lang w:bidi="pt-BR"/>
        </w:rPr>
        <w:t>, conforme condições, quantidades e exigências estabelecidas neste Edital e seus anexos</w:t>
      </w:r>
      <w:r w:rsidRPr="0069532B">
        <w:rPr>
          <w:rFonts w:ascii="Amasis MT Pro" w:hAnsi="Amasis MT Pro"/>
          <w:lang w:bidi="pt-BR"/>
        </w:rPr>
        <w:t>, utilizando o critério de Menor Preço Global para julgamento das propostas. Este Processo Licitatório reger-se-á pelas disposições dos termos da</w:t>
      </w:r>
      <w:hyperlink r:id="rId9">
        <w:r w:rsidRPr="0069532B">
          <w:rPr>
            <w:rStyle w:val="Hyperlink"/>
            <w:rFonts w:ascii="Amasis MT Pro" w:hAnsi="Amasis MT Pro"/>
            <w:lang w:bidi="pt-BR"/>
          </w:rPr>
          <w:t xml:space="preserve"> </w:t>
        </w:r>
      </w:hyperlink>
      <w:hyperlink r:id="rId10">
        <w:r w:rsidRPr="0069532B">
          <w:rPr>
            <w:rStyle w:val="Hyperlink"/>
            <w:rFonts w:ascii="Amasis MT Pro" w:hAnsi="Amasis MT Pro"/>
            <w:lang w:bidi="pt-BR"/>
          </w:rPr>
          <w:t>Lei</w:t>
        </w:r>
      </w:hyperlink>
      <w:hyperlink r:id="rId11">
        <w:r w:rsidRPr="0069532B">
          <w:rPr>
            <w:rStyle w:val="Hyperlink"/>
            <w:rFonts w:ascii="Amasis MT Pro" w:hAnsi="Amasis MT Pro"/>
            <w:lang w:bidi="pt-BR"/>
          </w:rPr>
          <w:t xml:space="preserve"> </w:t>
        </w:r>
      </w:hyperlink>
      <w:hyperlink r:id="rId12">
        <w:r w:rsidRPr="0069532B">
          <w:rPr>
            <w:rStyle w:val="Hyperlink"/>
            <w:rFonts w:ascii="Amasis MT Pro" w:hAnsi="Amasis MT Pro"/>
            <w:lang w:bidi="pt-BR"/>
          </w:rPr>
          <w:t>nº 14.133/2021</w:t>
        </w:r>
      </w:hyperlink>
      <w:hyperlink r:id="rId13">
        <w:r w:rsidRPr="0069532B">
          <w:rPr>
            <w:rStyle w:val="Hyperlink"/>
            <w:rFonts w:ascii="Amasis MT Pro" w:hAnsi="Amasis MT Pro"/>
            <w:lang w:bidi="pt-BR"/>
          </w:rPr>
          <w:t xml:space="preserve"> </w:t>
        </w:r>
      </w:hyperlink>
      <w:r w:rsidRPr="0069532B">
        <w:rPr>
          <w:rFonts w:ascii="Amasis MT Pro" w:hAnsi="Amasis MT Pro"/>
          <w:lang w:bidi="pt-BR"/>
        </w:rPr>
        <w:t>e demais legislação aplicável e, ainda, de acordo com as condições estabelecidas neste Edital.</w:t>
      </w:r>
    </w:p>
    <w:p w14:paraId="39CA5EAC" w14:textId="77777777" w:rsidR="0034650C" w:rsidRPr="0069532B" w:rsidRDefault="0034650C" w:rsidP="00DC6C9F">
      <w:pPr>
        <w:jc w:val="center"/>
        <w:rPr>
          <w:rFonts w:ascii="Amasis MT Pro" w:hAnsi="Amasis MT Pro"/>
          <w:b/>
          <w:bCs/>
        </w:rPr>
      </w:pPr>
    </w:p>
    <w:p w14:paraId="1B8782B5" w14:textId="4E3B840F" w:rsidR="0034650C" w:rsidRPr="0069532B" w:rsidRDefault="00A76661" w:rsidP="00A76661">
      <w:pPr>
        <w:pStyle w:val="PargrafodaLista"/>
        <w:numPr>
          <w:ilvl w:val="0"/>
          <w:numId w:val="9"/>
        </w:numPr>
        <w:jc w:val="both"/>
        <w:rPr>
          <w:rFonts w:ascii="Amasis MT Pro" w:hAnsi="Amasis MT Pro"/>
          <w:b/>
          <w:bCs/>
        </w:rPr>
      </w:pPr>
      <w:r w:rsidRPr="0069532B">
        <w:rPr>
          <w:rFonts w:ascii="Amasis MT Pro" w:hAnsi="Amasis MT Pro"/>
          <w:b/>
          <w:bCs/>
        </w:rPr>
        <w:t>DO OBJETO</w:t>
      </w:r>
    </w:p>
    <w:p w14:paraId="09839E83" w14:textId="4D948129" w:rsidR="00A76661" w:rsidRPr="0069532B" w:rsidRDefault="00A76661" w:rsidP="00A76661">
      <w:pPr>
        <w:pStyle w:val="PargrafodaLista"/>
        <w:numPr>
          <w:ilvl w:val="1"/>
          <w:numId w:val="9"/>
        </w:numPr>
        <w:jc w:val="both"/>
        <w:rPr>
          <w:rFonts w:ascii="Amasis MT Pro" w:hAnsi="Amasis MT Pro"/>
          <w:b/>
          <w:bCs/>
        </w:rPr>
      </w:pPr>
      <w:r w:rsidRPr="0069532B">
        <w:rPr>
          <w:rFonts w:ascii="Amasis MT Pro" w:hAnsi="Amasis MT Pro"/>
        </w:rPr>
        <w:t xml:space="preserve">O objeto da presente licitação é a </w:t>
      </w:r>
      <w:r w:rsidR="00CE33FC">
        <w:rPr>
          <w:rFonts w:ascii="Amasis MT Pro" w:hAnsi="Amasis MT Pro"/>
          <w:b/>
          <w:bCs/>
          <w:lang w:bidi="pt-BR"/>
        </w:rPr>
        <w:t xml:space="preserve">Contratação de empresa especializada em serviços de engenharia para execução de obra de </w:t>
      </w:r>
      <w:r w:rsidR="00AF5B09">
        <w:rPr>
          <w:rFonts w:ascii="Amasis MT Pro" w:hAnsi="Amasis MT Pro"/>
          <w:b/>
          <w:bCs/>
          <w:lang w:bidi="pt-BR"/>
        </w:rPr>
        <w:t>Pavimentação em paralelo em ruas dos Povoados do Mucambo e Serra do Cruzeiro</w:t>
      </w:r>
      <w:r w:rsidR="006B7D26">
        <w:rPr>
          <w:rFonts w:ascii="Amasis MT Pro" w:hAnsi="Amasis MT Pro"/>
          <w:b/>
          <w:bCs/>
          <w:lang w:bidi="pt-BR"/>
        </w:rPr>
        <w:t xml:space="preserve"> do município de Santanópolis – BA</w:t>
      </w:r>
      <w:r w:rsidR="00CE33FC">
        <w:rPr>
          <w:rFonts w:ascii="Amasis MT Pro" w:hAnsi="Amasis MT Pro"/>
          <w:b/>
          <w:bCs/>
          <w:lang w:bidi="pt-BR"/>
        </w:rPr>
        <w:t>, conforme condições, quantidades e exigências estabelecidas neste Edital e seus anexos</w:t>
      </w:r>
      <w:r w:rsidRPr="0069532B">
        <w:rPr>
          <w:rFonts w:ascii="Amasis MT Pro" w:hAnsi="Amasis MT Pro"/>
        </w:rPr>
        <w:t>, conforme condições, quantidades e exigências estabelecidas neste Edital e seus anexos.</w:t>
      </w:r>
    </w:p>
    <w:p w14:paraId="67BEFB39" w14:textId="0844614D" w:rsidR="00A76661" w:rsidRPr="0069532B" w:rsidRDefault="00A76661" w:rsidP="00A76661">
      <w:pPr>
        <w:pStyle w:val="PargrafodaLista"/>
        <w:numPr>
          <w:ilvl w:val="1"/>
          <w:numId w:val="9"/>
        </w:numPr>
        <w:jc w:val="both"/>
        <w:rPr>
          <w:rFonts w:ascii="Amasis MT Pro" w:hAnsi="Amasis MT Pro"/>
          <w:b/>
          <w:bCs/>
        </w:rPr>
      </w:pPr>
      <w:r w:rsidRPr="0069532B">
        <w:rPr>
          <w:rFonts w:ascii="Amasis MT Pro" w:hAnsi="Amasis MT Pro"/>
        </w:rPr>
        <w:t>A licitação será realizada em lote único.</w:t>
      </w:r>
    </w:p>
    <w:p w14:paraId="0CBF4CEB" w14:textId="77777777" w:rsidR="00A76661" w:rsidRPr="0069532B" w:rsidRDefault="00A76661" w:rsidP="00A76661">
      <w:pPr>
        <w:pStyle w:val="PargrafodaLista"/>
        <w:ind w:left="432"/>
        <w:jc w:val="both"/>
        <w:rPr>
          <w:rFonts w:ascii="Amasis MT Pro" w:hAnsi="Amasis MT Pro"/>
          <w:b/>
          <w:bCs/>
        </w:rPr>
      </w:pPr>
    </w:p>
    <w:p w14:paraId="200FB4CB" w14:textId="579A0EB7" w:rsidR="009B6390" w:rsidRPr="0069532B" w:rsidRDefault="009B6390" w:rsidP="00A76661">
      <w:pPr>
        <w:pStyle w:val="PargrafodaLista"/>
        <w:numPr>
          <w:ilvl w:val="0"/>
          <w:numId w:val="9"/>
        </w:numPr>
        <w:jc w:val="both"/>
        <w:rPr>
          <w:rFonts w:ascii="Amasis MT Pro" w:hAnsi="Amasis MT Pro"/>
          <w:b/>
          <w:bCs/>
        </w:rPr>
      </w:pPr>
      <w:r w:rsidRPr="0069532B">
        <w:rPr>
          <w:rFonts w:ascii="Amasis MT Pro" w:hAnsi="Amasis MT Pro"/>
          <w:b/>
          <w:bCs/>
        </w:rPr>
        <w:t>DA PARTICIPAÇÃO NA LICITAÇÃO</w:t>
      </w:r>
    </w:p>
    <w:p w14:paraId="648F3C37" w14:textId="593D4F15" w:rsidR="00A76661" w:rsidRPr="0069532B" w:rsidRDefault="00A76661" w:rsidP="009B6390">
      <w:pPr>
        <w:pStyle w:val="PargrafodaLista"/>
        <w:numPr>
          <w:ilvl w:val="1"/>
          <w:numId w:val="9"/>
        </w:numPr>
        <w:jc w:val="both"/>
        <w:rPr>
          <w:rFonts w:ascii="Amasis MT Pro" w:hAnsi="Amasis MT Pro"/>
          <w:b/>
          <w:bCs/>
        </w:rPr>
      </w:pPr>
      <w:r w:rsidRPr="0069532B">
        <w:rPr>
          <w:rFonts w:ascii="Amasis MT Pro" w:hAnsi="Amasis MT Pro"/>
        </w:rPr>
        <w:t xml:space="preserve">Poderão participar deste Concorrência Eletrônica interessados cujo ramo de atividade seja compatível com o objeto desta licitação, e que estejam com Credenciamento regular na Banco Nacional de Compras, por meio do sítio </w:t>
      </w:r>
      <w:hyperlink r:id="rId14" w:history="1">
        <w:r w:rsidR="00534886" w:rsidRPr="0069532B">
          <w:rPr>
            <w:rStyle w:val="Hyperlink"/>
            <w:rFonts w:ascii="Amasis MT Pro" w:hAnsi="Amasis MT Pro"/>
            <w:b/>
          </w:rPr>
          <w:t>www.bnc.org.br</w:t>
        </w:r>
      </w:hyperlink>
      <w:r w:rsidRPr="0069532B">
        <w:rPr>
          <w:rFonts w:ascii="Amasis MT Pro" w:hAnsi="Amasis MT Pro"/>
          <w:color w:val="0070C0"/>
        </w:rPr>
        <w:t>.</w:t>
      </w:r>
    </w:p>
    <w:p w14:paraId="26D69FB4" w14:textId="35A4BA3E" w:rsidR="00534886" w:rsidRPr="0069532B" w:rsidRDefault="00534886" w:rsidP="00534886">
      <w:pPr>
        <w:pStyle w:val="PargrafodaLista"/>
        <w:numPr>
          <w:ilvl w:val="1"/>
          <w:numId w:val="9"/>
        </w:numPr>
        <w:jc w:val="both"/>
        <w:rPr>
          <w:rFonts w:ascii="Amasis MT Pro" w:hAnsi="Amasis MT Pro"/>
          <w:b/>
          <w:bCs/>
        </w:rPr>
      </w:pPr>
      <w:r w:rsidRPr="0069532B">
        <w:rPr>
          <w:rFonts w:ascii="Amasis MT Pro" w:hAnsi="Amasis MT Pro"/>
        </w:rPr>
        <w:t>O Credenciamento é o nível básico do registro cadastral Banco Nacional de Compras, que permite a participação dos interessados na modalidade licitatória Concorrência Eletrônica , em sua forma eletrônica.</w:t>
      </w:r>
    </w:p>
    <w:p w14:paraId="62B6B975" w14:textId="4DA9007A" w:rsidR="00534886" w:rsidRPr="0069532B" w:rsidRDefault="00534886" w:rsidP="009B6390">
      <w:pPr>
        <w:pStyle w:val="PargrafodaLista"/>
        <w:numPr>
          <w:ilvl w:val="2"/>
          <w:numId w:val="9"/>
        </w:numPr>
        <w:jc w:val="both"/>
        <w:rPr>
          <w:rFonts w:ascii="Amasis MT Pro" w:hAnsi="Amasis MT Pro"/>
          <w:b/>
          <w:bCs/>
        </w:rPr>
      </w:pPr>
      <w:r w:rsidRPr="0069532B">
        <w:rPr>
          <w:rFonts w:ascii="Amasis MT Pro" w:hAnsi="Amasis MT Pro"/>
        </w:rPr>
        <w:t xml:space="preserve">O cadastro na Banco Nacional de Compras deverá ser feito no Portal de Compras, no sítio </w:t>
      </w:r>
      <w:hyperlink r:id="rId15">
        <w:r w:rsidRPr="0069532B">
          <w:rPr>
            <w:rFonts w:ascii="Amasis MT Pro" w:hAnsi="Amasis MT Pro"/>
            <w:b/>
            <w:color w:val="0000FF"/>
            <w:u w:val="single" w:color="0000FF"/>
          </w:rPr>
          <w:t>www.bnc.org.br</w:t>
        </w:r>
      </w:hyperlink>
      <w:hyperlink r:id="rId16">
        <w:r w:rsidRPr="0069532B">
          <w:rPr>
            <w:rFonts w:ascii="Amasis MT Pro" w:hAnsi="Amasis MT Pro"/>
            <w:b/>
            <w:u w:val="single" w:color="0000FF"/>
          </w:rPr>
          <w:t xml:space="preserve"> </w:t>
        </w:r>
      </w:hyperlink>
      <w:r w:rsidRPr="0069532B">
        <w:rPr>
          <w:rFonts w:ascii="Amasis MT Pro" w:hAnsi="Amasis MT Pro"/>
        </w:rPr>
        <w:t xml:space="preserve"> por meio de certificado digital conferido.</w:t>
      </w:r>
    </w:p>
    <w:p w14:paraId="1F308A58" w14:textId="7D7D5CC3" w:rsidR="009B6390" w:rsidRPr="0069532B" w:rsidRDefault="009B6390" w:rsidP="009B6390">
      <w:pPr>
        <w:pStyle w:val="PargrafodaLista"/>
        <w:numPr>
          <w:ilvl w:val="2"/>
          <w:numId w:val="9"/>
        </w:numPr>
        <w:jc w:val="both"/>
        <w:rPr>
          <w:rFonts w:ascii="Amasis MT Pro" w:hAnsi="Amasis MT Pro"/>
          <w:b/>
          <w:bCs/>
        </w:rPr>
      </w:pPr>
      <w:r w:rsidRPr="0069532B">
        <w:rPr>
          <w:rFonts w:ascii="Amasis MT Pro" w:hAnsi="Amasis MT Pro"/>
        </w:rPr>
        <w:t xml:space="preserve">O credenciamento junto ao provedor do sistema implica a responsabilidade do licitante ou de seu representante legal e a presunção de sua capacidade técnica para realização das transações inerentes a este edital. </w:t>
      </w:r>
    </w:p>
    <w:p w14:paraId="4EA6F854" w14:textId="23BAE72D" w:rsidR="009B6390" w:rsidRPr="0069532B" w:rsidRDefault="009B6390" w:rsidP="00534886">
      <w:pPr>
        <w:pStyle w:val="PargrafodaLista"/>
        <w:numPr>
          <w:ilvl w:val="1"/>
          <w:numId w:val="9"/>
        </w:numPr>
        <w:jc w:val="both"/>
        <w:rPr>
          <w:rFonts w:ascii="Amasis MT Pro" w:hAnsi="Amasis MT Pro"/>
          <w:b/>
          <w:bCs/>
        </w:rPr>
      </w:pPr>
      <w:r w:rsidRPr="0069532B">
        <w:rPr>
          <w:rFonts w:ascii="Amasis MT Pro" w:hAnsi="Amasis MT Pro"/>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A047D07" w14:textId="5671C20A" w:rsidR="009B6390" w:rsidRPr="0069532B" w:rsidRDefault="009B6390" w:rsidP="00534886">
      <w:pPr>
        <w:pStyle w:val="PargrafodaLista"/>
        <w:numPr>
          <w:ilvl w:val="1"/>
          <w:numId w:val="9"/>
        </w:numPr>
        <w:jc w:val="both"/>
        <w:rPr>
          <w:rFonts w:ascii="Amasis MT Pro" w:hAnsi="Amasis MT Pro"/>
          <w:b/>
          <w:bCs/>
        </w:rPr>
      </w:pPr>
      <w:r w:rsidRPr="0069532B">
        <w:rPr>
          <w:rFonts w:ascii="Amasis MT Pro" w:hAnsi="Amasis MT Pro"/>
        </w:rPr>
        <w:t xml:space="preserve">É de responsabilidade do cadastrado conferir a exatidão dos seus dados cadastrais nos Sistemas relacionados no item anterior e mantê-los atualizados junto aos órgãos responsáveis pela informação, devendo proceder, </w:t>
      </w:r>
      <w:r w:rsidRPr="0069532B">
        <w:rPr>
          <w:rFonts w:ascii="Amasis MT Pro" w:hAnsi="Amasis MT Pro"/>
        </w:rPr>
        <w:lastRenderedPageBreak/>
        <w:t xml:space="preserve">imediatamente, à correção ou à alteração dos registros tão logo identifique incorreção ou aqueles se tornem desatualizados. </w:t>
      </w:r>
    </w:p>
    <w:p w14:paraId="2B640BA1" w14:textId="306ED011" w:rsidR="009B6390" w:rsidRPr="0069532B" w:rsidRDefault="009B6390" w:rsidP="00534886">
      <w:pPr>
        <w:pStyle w:val="PargrafodaLista"/>
        <w:numPr>
          <w:ilvl w:val="1"/>
          <w:numId w:val="9"/>
        </w:numPr>
        <w:jc w:val="both"/>
        <w:rPr>
          <w:rFonts w:ascii="Amasis MT Pro" w:hAnsi="Amasis MT Pro"/>
          <w:b/>
          <w:bCs/>
        </w:rPr>
      </w:pPr>
      <w:r w:rsidRPr="0069532B">
        <w:rPr>
          <w:rFonts w:ascii="Amasis MT Pro" w:hAnsi="Amasis MT Pro"/>
        </w:rPr>
        <w:t xml:space="preserve">A não observância do disposto no item anterior poderá ensejar desclassificação no momento da habilitação. </w:t>
      </w:r>
    </w:p>
    <w:p w14:paraId="5CD59C1B" w14:textId="1B4DDF61" w:rsidR="009B6390" w:rsidRPr="0069532B" w:rsidRDefault="009B6390" w:rsidP="009B6390">
      <w:pPr>
        <w:pStyle w:val="PargrafodaLista"/>
        <w:numPr>
          <w:ilvl w:val="1"/>
          <w:numId w:val="9"/>
        </w:numPr>
        <w:jc w:val="both"/>
        <w:rPr>
          <w:rFonts w:ascii="Amasis MT Pro" w:hAnsi="Amasis MT Pro"/>
          <w:b/>
          <w:bCs/>
        </w:rPr>
      </w:pPr>
      <w:r w:rsidRPr="0069532B">
        <w:rPr>
          <w:rFonts w:ascii="Amasis MT Pro" w:hAnsi="Amasis MT Pro"/>
        </w:rPr>
        <w:t xml:space="preserve">O custo de operacionalização e uso do sistema, ficará a cargo do Licitante vencedor do certame, que pagará a Banco Nacional de Compras, provedora do sistema eletrônico, o equivalente ao percentual estabelecido pela mesma sobre o valor contratual ajustado, a título de taxa pela utilização dos recursos de tecnologia da informação, em conformidade com o regulamento operacional da BNC – Banco Nacional de Compras. </w:t>
      </w:r>
    </w:p>
    <w:p w14:paraId="62D4EBB9" w14:textId="1D63F499" w:rsidR="009B6390" w:rsidRPr="0069532B" w:rsidRDefault="009B6390" w:rsidP="009B6390">
      <w:pPr>
        <w:pStyle w:val="PargrafodaLista"/>
        <w:numPr>
          <w:ilvl w:val="1"/>
          <w:numId w:val="9"/>
        </w:numPr>
        <w:jc w:val="both"/>
        <w:rPr>
          <w:rFonts w:ascii="Amasis MT Pro" w:hAnsi="Amasis MT Pro"/>
          <w:b/>
          <w:bCs/>
        </w:rPr>
      </w:pPr>
      <w:r w:rsidRPr="0069532B">
        <w:rPr>
          <w:rFonts w:ascii="Amasis MT Pro" w:hAnsi="Amasis MT Pro"/>
        </w:rPr>
        <w:t xml:space="preserve">Será concedido tratamento favorecido para as microempresas e empresas de pequeno porte, mencionadas no </w:t>
      </w:r>
      <w:r w:rsidRPr="0069532B">
        <w:rPr>
          <w:rFonts w:ascii="Amasis MT Pro" w:hAnsi="Amasis MT Pro"/>
          <w:u w:val="single" w:color="000000"/>
        </w:rPr>
        <w:t>artigo 16 da Lei nº 14.133, de 2021</w:t>
      </w:r>
      <w:r w:rsidRPr="0069532B">
        <w:rPr>
          <w:rFonts w:ascii="Amasis MT Pro" w:hAnsi="Amasis MT Pro"/>
        </w:rPr>
        <w:t xml:space="preserve">, nos limites previstos da </w:t>
      </w:r>
      <w:r w:rsidRPr="0069532B">
        <w:rPr>
          <w:rFonts w:ascii="Amasis MT Pro" w:hAnsi="Amasis MT Pro"/>
          <w:u w:val="single" w:color="000000"/>
        </w:rPr>
        <w:t>Lei Complementar nº 123, de</w:t>
      </w:r>
      <w:r w:rsidRPr="0069532B">
        <w:rPr>
          <w:rFonts w:ascii="Amasis MT Pro" w:hAnsi="Amasis MT Pro"/>
        </w:rPr>
        <w:t xml:space="preserve"> </w:t>
      </w:r>
      <w:r w:rsidRPr="0069532B">
        <w:rPr>
          <w:rFonts w:ascii="Amasis MT Pro" w:hAnsi="Amasis MT Pro"/>
          <w:u w:val="single" w:color="000000"/>
        </w:rPr>
        <w:t>2006</w:t>
      </w:r>
      <w:r w:rsidRPr="0069532B">
        <w:rPr>
          <w:rFonts w:ascii="Amasis MT Pro" w:hAnsi="Amasis MT Pro"/>
        </w:rPr>
        <w:t xml:space="preserve"> e do Decreto n.º 8.538, de 2015.</w:t>
      </w:r>
    </w:p>
    <w:p w14:paraId="2381CFA3" w14:textId="5E17CC95" w:rsidR="009B6390" w:rsidRPr="0069532B" w:rsidRDefault="009B6390" w:rsidP="009B6390">
      <w:pPr>
        <w:pStyle w:val="PargrafodaLista"/>
        <w:numPr>
          <w:ilvl w:val="2"/>
          <w:numId w:val="9"/>
        </w:numPr>
        <w:jc w:val="both"/>
        <w:rPr>
          <w:rFonts w:ascii="Amasis MT Pro" w:hAnsi="Amasis MT Pro"/>
          <w:b/>
          <w:bCs/>
        </w:rPr>
      </w:pPr>
      <w:bookmarkStart w:id="0" w:name="_Ref165804341"/>
      <w:r w:rsidRPr="0069532B">
        <w:rPr>
          <w:rFonts w:ascii="Amasis MT Pro" w:hAnsi="Amasis MT Pr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r w:rsidRPr="0069532B">
        <w:rPr>
          <w:rFonts w:ascii="Amasis MT Pro" w:hAnsi="Amasis MT Pro"/>
        </w:rPr>
        <w:t xml:space="preserve"> </w:t>
      </w:r>
    </w:p>
    <w:p w14:paraId="5AEBE779" w14:textId="39ACF74A" w:rsidR="009B6390" w:rsidRPr="0069532B" w:rsidRDefault="009B6390" w:rsidP="009B6390">
      <w:pPr>
        <w:pStyle w:val="PargrafodaLista"/>
        <w:numPr>
          <w:ilvl w:val="1"/>
          <w:numId w:val="9"/>
        </w:numPr>
        <w:jc w:val="both"/>
        <w:rPr>
          <w:rFonts w:ascii="Amasis MT Pro" w:hAnsi="Amasis MT Pro"/>
          <w:b/>
          <w:bCs/>
        </w:rPr>
      </w:pPr>
      <w:r w:rsidRPr="0069532B">
        <w:rPr>
          <w:rFonts w:ascii="Amasis MT Pro" w:hAnsi="Amasis MT Pro"/>
          <w:b/>
          <w:bCs/>
        </w:rPr>
        <w:t>Não poderão disputar está licitação</w:t>
      </w:r>
    </w:p>
    <w:p w14:paraId="44C34875" w14:textId="359EAF4A" w:rsidR="009B6390" w:rsidRPr="0069532B" w:rsidRDefault="009B6390" w:rsidP="009B6390">
      <w:pPr>
        <w:pStyle w:val="PargrafodaLista"/>
        <w:numPr>
          <w:ilvl w:val="2"/>
          <w:numId w:val="9"/>
        </w:numPr>
        <w:jc w:val="both"/>
        <w:rPr>
          <w:rFonts w:ascii="Amasis MT Pro" w:hAnsi="Amasis MT Pro"/>
          <w:b/>
          <w:bCs/>
        </w:rPr>
      </w:pPr>
      <w:r w:rsidRPr="0069532B">
        <w:rPr>
          <w:rFonts w:ascii="Amasis MT Pro" w:hAnsi="Amasis MT Pro"/>
        </w:rPr>
        <w:t>Aquele que não atenda às condições deste Edital e seu(s) anexo(s);</w:t>
      </w:r>
    </w:p>
    <w:p w14:paraId="18A69D92" w14:textId="5ED7D5D1" w:rsidR="009B6390" w:rsidRPr="0069532B" w:rsidRDefault="009B6390" w:rsidP="009B6390">
      <w:pPr>
        <w:pStyle w:val="PargrafodaLista"/>
        <w:numPr>
          <w:ilvl w:val="2"/>
          <w:numId w:val="9"/>
        </w:numPr>
        <w:jc w:val="both"/>
        <w:rPr>
          <w:rFonts w:ascii="Amasis MT Pro" w:hAnsi="Amasis MT Pro"/>
          <w:b/>
          <w:bCs/>
        </w:rPr>
      </w:pPr>
      <w:bookmarkStart w:id="1" w:name="_Ref165799082"/>
      <w:r w:rsidRPr="0069532B">
        <w:rPr>
          <w:rFonts w:ascii="Amasis MT Pro" w:hAnsi="Amasis MT Pro"/>
        </w:rPr>
        <w:t>Autor do anteprojeto, do projeto básico ou do projeto executivo, pessoa física ou jurídica, quando a licitação versar sobre serviços ou fornecimento de bens a ele relacionados;</w:t>
      </w:r>
      <w:bookmarkEnd w:id="1"/>
    </w:p>
    <w:p w14:paraId="4828D502" w14:textId="5495EA9E" w:rsidR="009B6390" w:rsidRPr="0069532B" w:rsidRDefault="009B6390" w:rsidP="009B6390">
      <w:pPr>
        <w:pStyle w:val="PargrafodaLista"/>
        <w:numPr>
          <w:ilvl w:val="2"/>
          <w:numId w:val="9"/>
        </w:numPr>
        <w:jc w:val="both"/>
        <w:rPr>
          <w:rFonts w:ascii="Amasis MT Pro" w:hAnsi="Amasis MT Pro"/>
          <w:b/>
          <w:bCs/>
        </w:rPr>
      </w:pPr>
      <w:bookmarkStart w:id="2" w:name="_Ref165799100"/>
      <w:r w:rsidRPr="0069532B">
        <w:rPr>
          <w:rFonts w:ascii="Amasis MT Pro" w:hAnsi="Amasis MT Pr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R="00E10F55" w:rsidRPr="0069532B">
        <w:rPr>
          <w:rFonts w:ascii="Amasis MT Pro" w:hAnsi="Amasis MT Pro"/>
        </w:rPr>
        <w:t>;</w:t>
      </w:r>
      <w:bookmarkEnd w:id="2"/>
    </w:p>
    <w:p w14:paraId="132EC011" w14:textId="2936A891" w:rsidR="00E10F55" w:rsidRPr="0069532B" w:rsidRDefault="00E10F55" w:rsidP="009B6390">
      <w:pPr>
        <w:pStyle w:val="PargrafodaLista"/>
        <w:numPr>
          <w:ilvl w:val="2"/>
          <w:numId w:val="9"/>
        </w:numPr>
        <w:jc w:val="both"/>
        <w:rPr>
          <w:rFonts w:ascii="Amasis MT Pro" w:hAnsi="Amasis MT Pro"/>
          <w:b/>
          <w:bCs/>
        </w:rPr>
      </w:pPr>
      <w:bookmarkStart w:id="3" w:name="_Ref165798912"/>
      <w:r w:rsidRPr="0069532B">
        <w:rPr>
          <w:rFonts w:ascii="Amasis MT Pro" w:hAnsi="Amasis MT Pro"/>
        </w:rPr>
        <w:t>Pessoa física ou jurídica que se encontre, ao tempo da licitação, impossibilitada de participar da licitação em decorrência de sanção que lhe foi imposta;</w:t>
      </w:r>
      <w:bookmarkEnd w:id="3"/>
    </w:p>
    <w:p w14:paraId="24DCB9AC" w14:textId="1097A5EA"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C58C65B" w14:textId="6F0FFCD9"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t>Empresas controladoras, controladas ou coligadas, nos termos da Lei nº 6.404, de 15 de dezembro de 1976, concorrendo entre si;</w:t>
      </w:r>
    </w:p>
    <w:p w14:paraId="40A95B1F" w14:textId="21FCAF05"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EF4B84" w14:textId="11D28F7C" w:rsidR="00E10F55" w:rsidRPr="0069532B" w:rsidRDefault="00E10F55" w:rsidP="009B6390">
      <w:pPr>
        <w:pStyle w:val="PargrafodaLista"/>
        <w:numPr>
          <w:ilvl w:val="2"/>
          <w:numId w:val="9"/>
        </w:numPr>
        <w:jc w:val="both"/>
        <w:rPr>
          <w:rFonts w:ascii="Amasis MT Pro" w:hAnsi="Amasis MT Pro"/>
          <w:b/>
          <w:bCs/>
        </w:rPr>
      </w:pPr>
      <w:bookmarkStart w:id="4" w:name="_Ref165799329"/>
      <w:r w:rsidRPr="0069532B">
        <w:rPr>
          <w:rFonts w:ascii="Amasis MT Pro" w:hAnsi="Amasis MT Pro"/>
        </w:rPr>
        <w:t>Agente público do órgão ou entidade licitante;</w:t>
      </w:r>
      <w:bookmarkEnd w:id="4"/>
    </w:p>
    <w:p w14:paraId="3F609AD7" w14:textId="44DDBD1F"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lastRenderedPageBreak/>
        <w:t>Organizações da Sociedade Civil de Interesse Público - OSCIP, atuando nessa condição;</w:t>
      </w:r>
    </w:p>
    <w:p w14:paraId="54D3C900" w14:textId="3E1368A7" w:rsidR="00E10F55" w:rsidRPr="0069532B" w:rsidRDefault="00E10F55" w:rsidP="009B6390">
      <w:pPr>
        <w:pStyle w:val="PargrafodaLista"/>
        <w:numPr>
          <w:ilvl w:val="2"/>
          <w:numId w:val="9"/>
        </w:numPr>
        <w:jc w:val="both"/>
        <w:rPr>
          <w:rStyle w:val="Hyperlink"/>
          <w:rFonts w:ascii="Amasis MT Pro" w:hAnsi="Amasis MT Pro"/>
          <w:b/>
          <w:bCs/>
          <w:color w:val="auto"/>
          <w:u w:val="none"/>
        </w:rPr>
      </w:pPr>
      <w:r w:rsidRPr="0069532B">
        <w:rPr>
          <w:rFonts w:ascii="Amasis MT Pro" w:hAnsi="Amasis MT Pr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69532B">
          <w:rPr>
            <w:rStyle w:val="Hyperlink"/>
            <w:rFonts w:ascii="Amasis MT Pro" w:hAnsi="Amasis MT Pro"/>
          </w:rPr>
          <w:t>§ 1º do art. 9º da Lei nº 14.133, de 2021</w:t>
        </w:r>
      </w:hyperlink>
      <w:r w:rsidRPr="0069532B">
        <w:rPr>
          <w:rStyle w:val="Hyperlink"/>
          <w:rFonts w:ascii="Amasis MT Pro" w:hAnsi="Amasis MT Pro"/>
        </w:rPr>
        <w:t>;</w:t>
      </w:r>
    </w:p>
    <w:p w14:paraId="412169A6" w14:textId="3C7B33F9" w:rsidR="00E10F55" w:rsidRPr="0069532B" w:rsidRDefault="00E10F55" w:rsidP="00E10F55">
      <w:pPr>
        <w:pStyle w:val="PargrafodaLista"/>
        <w:numPr>
          <w:ilvl w:val="1"/>
          <w:numId w:val="9"/>
        </w:numPr>
        <w:jc w:val="both"/>
        <w:rPr>
          <w:rFonts w:ascii="Amasis MT Pro" w:hAnsi="Amasis MT Pro"/>
          <w:b/>
          <w:bCs/>
        </w:rPr>
      </w:pPr>
      <w:r w:rsidRPr="0069532B">
        <w:rPr>
          <w:rFonts w:ascii="Amasis MT Pro" w:hAnsi="Amasis MT Pro"/>
        </w:rPr>
        <w:t>O impedimento de que trata o item</w:t>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_Ref165798912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2.8.4</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r w:rsidR="002E372B" w:rsidRPr="0069532B">
        <w:rPr>
          <w:rFonts w:ascii="Amasis MT Pro" w:hAnsi="Amasis MT Pro"/>
        </w:rPr>
        <w:t>;</w:t>
      </w:r>
    </w:p>
    <w:p w14:paraId="6B90D20E" w14:textId="3C544152" w:rsidR="002E372B" w:rsidRPr="0069532B" w:rsidRDefault="002E372B" w:rsidP="00E10F55">
      <w:pPr>
        <w:pStyle w:val="PargrafodaLista"/>
        <w:numPr>
          <w:ilvl w:val="1"/>
          <w:numId w:val="9"/>
        </w:numPr>
        <w:jc w:val="both"/>
        <w:rPr>
          <w:rFonts w:ascii="Amasis MT Pro" w:hAnsi="Amasis MT Pro"/>
        </w:rPr>
      </w:pPr>
      <w:r w:rsidRPr="0069532B">
        <w:rPr>
          <w:rFonts w:ascii="Amasis MT Pro" w:hAnsi="Amasis MT Pro"/>
        </w:rPr>
        <w:t xml:space="preserve">A critério da Administração e exclusivamente a seu serviço, o autor dos projetos e a empresa a que se referem os itens </w:t>
      </w:r>
      <w:r w:rsidR="007125D2" w:rsidRPr="0069532B">
        <w:rPr>
          <w:rFonts w:ascii="Amasis MT Pro" w:hAnsi="Amasis MT Pro"/>
          <w:b/>
          <w:bCs/>
        </w:rPr>
        <w:fldChar w:fldCharType="begin"/>
      </w:r>
      <w:r w:rsidR="007125D2" w:rsidRPr="0069532B">
        <w:rPr>
          <w:rFonts w:ascii="Amasis MT Pro" w:hAnsi="Amasis MT Pro"/>
          <w:b/>
          <w:bCs/>
        </w:rPr>
        <w:instrText xml:space="preserve"> REF _Ref165799082 \r \h  \* MERGEFORMAT </w:instrText>
      </w:r>
      <w:r w:rsidR="007125D2" w:rsidRPr="0069532B">
        <w:rPr>
          <w:rFonts w:ascii="Amasis MT Pro" w:hAnsi="Amasis MT Pro"/>
          <w:b/>
          <w:bCs/>
        </w:rPr>
      </w:r>
      <w:r w:rsidR="007125D2" w:rsidRPr="0069532B">
        <w:rPr>
          <w:rFonts w:ascii="Amasis MT Pro" w:hAnsi="Amasis MT Pro"/>
          <w:b/>
          <w:bCs/>
        </w:rPr>
        <w:fldChar w:fldCharType="separate"/>
      </w:r>
      <w:r w:rsidR="007125D2" w:rsidRPr="0069532B">
        <w:rPr>
          <w:rFonts w:ascii="Amasis MT Pro" w:hAnsi="Amasis MT Pro"/>
          <w:b/>
          <w:bCs/>
        </w:rPr>
        <w:t>2.8.2</w:t>
      </w:r>
      <w:r w:rsidR="007125D2" w:rsidRPr="0069532B">
        <w:rPr>
          <w:rFonts w:ascii="Amasis MT Pro" w:hAnsi="Amasis MT Pro"/>
          <w:b/>
          <w:bCs/>
        </w:rPr>
        <w:fldChar w:fldCharType="end"/>
      </w:r>
      <w:r w:rsidRPr="0069532B">
        <w:rPr>
          <w:rFonts w:ascii="Amasis MT Pro" w:hAnsi="Amasis MT Pro"/>
        </w:rPr>
        <w:t xml:space="preserve"> e </w:t>
      </w:r>
      <w:r w:rsidR="007125D2" w:rsidRPr="0069532B">
        <w:rPr>
          <w:rFonts w:ascii="Amasis MT Pro" w:hAnsi="Amasis MT Pro"/>
          <w:b/>
          <w:bCs/>
        </w:rPr>
        <w:fldChar w:fldCharType="begin"/>
      </w:r>
      <w:r w:rsidR="007125D2" w:rsidRPr="0069532B">
        <w:rPr>
          <w:rFonts w:ascii="Amasis MT Pro" w:hAnsi="Amasis MT Pro"/>
          <w:b/>
          <w:bCs/>
        </w:rPr>
        <w:instrText xml:space="preserve"> REF _Ref165799100 \r \h  \* MERGEFORMAT </w:instrText>
      </w:r>
      <w:r w:rsidR="007125D2" w:rsidRPr="0069532B">
        <w:rPr>
          <w:rFonts w:ascii="Amasis MT Pro" w:hAnsi="Amasis MT Pro"/>
          <w:b/>
          <w:bCs/>
        </w:rPr>
      </w:r>
      <w:r w:rsidR="007125D2" w:rsidRPr="0069532B">
        <w:rPr>
          <w:rFonts w:ascii="Amasis MT Pro" w:hAnsi="Amasis MT Pro"/>
          <w:b/>
          <w:bCs/>
        </w:rPr>
        <w:fldChar w:fldCharType="separate"/>
      </w:r>
      <w:r w:rsidR="007125D2" w:rsidRPr="0069532B">
        <w:rPr>
          <w:rFonts w:ascii="Amasis MT Pro" w:hAnsi="Amasis MT Pro"/>
          <w:b/>
          <w:bCs/>
        </w:rPr>
        <w:t>2.8.3</w:t>
      </w:r>
      <w:r w:rsidR="007125D2" w:rsidRPr="0069532B">
        <w:rPr>
          <w:rFonts w:ascii="Amasis MT Pro" w:hAnsi="Amasis MT Pro"/>
          <w:b/>
          <w:bCs/>
        </w:rPr>
        <w:fldChar w:fldCharType="end"/>
      </w:r>
      <w:r w:rsidRPr="0069532B">
        <w:rPr>
          <w:rFonts w:ascii="Amasis MT Pro" w:hAnsi="Amasis MT Pro"/>
        </w:rPr>
        <w:t xml:space="preserve"> poderão participar no apoio das atividades de planejamento da contratação, de execução da licitação ou de gestão do contrato, desde que sob supervisão exclusiva de agentes públicos do órgão ou entidade</w:t>
      </w:r>
      <w:r w:rsidR="007125D2" w:rsidRPr="0069532B">
        <w:rPr>
          <w:rFonts w:ascii="Amasis MT Pro" w:hAnsi="Amasis MT Pro"/>
        </w:rPr>
        <w:t>.</w:t>
      </w:r>
    </w:p>
    <w:p w14:paraId="4C1829DF" w14:textId="2F4D5B10" w:rsidR="007125D2" w:rsidRPr="0069532B" w:rsidRDefault="007125D2" w:rsidP="00E10F55">
      <w:pPr>
        <w:pStyle w:val="PargrafodaLista"/>
        <w:numPr>
          <w:ilvl w:val="1"/>
          <w:numId w:val="9"/>
        </w:numPr>
        <w:jc w:val="both"/>
        <w:rPr>
          <w:rFonts w:ascii="Amasis MT Pro" w:hAnsi="Amasis MT Pro"/>
        </w:rPr>
      </w:pPr>
      <w:r w:rsidRPr="0069532B">
        <w:rPr>
          <w:rFonts w:ascii="Amasis MT Pro" w:hAnsi="Amasis MT Pro"/>
        </w:rPr>
        <w:t xml:space="preserve">Equiparam-se aos autores do projeto as empresas integrantes do mesmo grupo econômico. </w:t>
      </w:r>
    </w:p>
    <w:p w14:paraId="58C14528" w14:textId="0E347100" w:rsidR="007125D2" w:rsidRPr="0069532B" w:rsidRDefault="007125D2" w:rsidP="00E10F55">
      <w:pPr>
        <w:pStyle w:val="PargrafodaLista"/>
        <w:numPr>
          <w:ilvl w:val="1"/>
          <w:numId w:val="9"/>
        </w:numPr>
        <w:jc w:val="both"/>
        <w:rPr>
          <w:rFonts w:ascii="Amasis MT Pro" w:hAnsi="Amasis MT Pro"/>
        </w:rPr>
      </w:pPr>
      <w:r w:rsidRPr="0069532B">
        <w:rPr>
          <w:rFonts w:ascii="Amasis MT Pro" w:hAnsi="Amasis MT Pro"/>
        </w:rPr>
        <w:t xml:space="preserve">O disposto nos itens </w:t>
      </w:r>
      <w:r w:rsidRPr="0069532B">
        <w:rPr>
          <w:rFonts w:ascii="Amasis MT Pro" w:hAnsi="Amasis MT Pro"/>
          <w:b/>
          <w:bCs/>
        </w:rPr>
        <w:fldChar w:fldCharType="begin"/>
      </w:r>
      <w:r w:rsidRPr="0069532B">
        <w:rPr>
          <w:rFonts w:ascii="Amasis MT Pro" w:hAnsi="Amasis MT Pro"/>
          <w:b/>
          <w:bCs/>
        </w:rPr>
        <w:instrText xml:space="preserve"> REF _Ref165799082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2.8.2</w:t>
      </w:r>
      <w:r w:rsidRPr="0069532B">
        <w:rPr>
          <w:rFonts w:ascii="Amasis MT Pro" w:hAnsi="Amasis MT Pro"/>
          <w:b/>
          <w:bCs/>
        </w:rPr>
        <w:fldChar w:fldCharType="end"/>
      </w:r>
      <w:r w:rsidRPr="0069532B">
        <w:rPr>
          <w:rFonts w:ascii="Amasis MT Pro" w:hAnsi="Amasis MT Pro"/>
        </w:rPr>
        <w:t xml:space="preserve"> e </w:t>
      </w:r>
      <w:r w:rsidRPr="0069532B">
        <w:rPr>
          <w:rFonts w:ascii="Amasis MT Pro" w:hAnsi="Amasis MT Pro"/>
          <w:b/>
          <w:bCs/>
        </w:rPr>
        <w:fldChar w:fldCharType="begin"/>
      </w:r>
      <w:r w:rsidRPr="0069532B">
        <w:rPr>
          <w:rFonts w:ascii="Amasis MT Pro" w:hAnsi="Amasis MT Pro"/>
          <w:b/>
          <w:bCs/>
        </w:rPr>
        <w:instrText xml:space="preserve"> REF _Ref165799100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2.8.3</w:t>
      </w:r>
      <w:r w:rsidRPr="0069532B">
        <w:rPr>
          <w:rFonts w:ascii="Amasis MT Pro" w:hAnsi="Amasis MT Pro"/>
          <w:b/>
          <w:bCs/>
        </w:rPr>
        <w:fldChar w:fldCharType="end"/>
      </w:r>
      <w:r w:rsidRPr="0069532B">
        <w:rPr>
          <w:rFonts w:ascii="Amasis MT Pro" w:hAnsi="Amasis MT Pro"/>
        </w:rPr>
        <w:t xml:space="preserve"> não impede a licitação ou a contratação de serviço que inclua como encargo do contratado a elaboração do projeto básico e do projeto executivo, nas contratações integradas, e do projeto executivo, nos demais regimes de execução. </w:t>
      </w:r>
    </w:p>
    <w:p w14:paraId="0226949F" w14:textId="4F05E083" w:rsidR="007125D2" w:rsidRPr="0069532B" w:rsidRDefault="007125D2" w:rsidP="00E10F55">
      <w:pPr>
        <w:pStyle w:val="PargrafodaLista"/>
        <w:numPr>
          <w:ilvl w:val="1"/>
          <w:numId w:val="9"/>
        </w:numPr>
        <w:jc w:val="both"/>
        <w:rPr>
          <w:rStyle w:val="Hyperlink"/>
          <w:rFonts w:ascii="Amasis MT Pro" w:hAnsi="Amasis MT Pro"/>
          <w:color w:val="auto"/>
          <w:u w:val="none"/>
        </w:rPr>
      </w:pPr>
      <w:r w:rsidRPr="0069532B">
        <w:rPr>
          <w:rFonts w:ascii="Amasis MT Pro" w:hAnsi="Amasis MT Pr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69532B">
          <w:rPr>
            <w:rStyle w:val="Hyperlink"/>
            <w:rFonts w:ascii="Amasis MT Pro" w:hAnsi="Amasis MT Pro"/>
          </w:rPr>
          <w:t>Lei nº 14.133/2021</w:t>
        </w:r>
      </w:hyperlink>
      <w:r w:rsidRPr="0069532B">
        <w:rPr>
          <w:rStyle w:val="Hyperlink"/>
          <w:rFonts w:ascii="Amasis MT Pro" w:hAnsi="Amasis MT Pro"/>
        </w:rPr>
        <w:t>.</w:t>
      </w:r>
    </w:p>
    <w:p w14:paraId="4AD834BE" w14:textId="4453563D" w:rsidR="007125D2" w:rsidRPr="0069532B" w:rsidRDefault="007125D2" w:rsidP="00E10F55">
      <w:pPr>
        <w:pStyle w:val="PargrafodaLista"/>
        <w:numPr>
          <w:ilvl w:val="1"/>
          <w:numId w:val="9"/>
        </w:numPr>
        <w:jc w:val="both"/>
        <w:rPr>
          <w:rFonts w:ascii="Amasis MT Pro" w:hAnsi="Amasis MT Pro"/>
        </w:rPr>
      </w:pPr>
      <w:r w:rsidRPr="0069532B">
        <w:rPr>
          <w:rFonts w:ascii="Amasis MT Pro" w:hAnsi="Amasis MT Pro"/>
        </w:rPr>
        <w:t xml:space="preserve">A vedação de que trata o item </w:t>
      </w:r>
      <w:r w:rsidRPr="0069532B">
        <w:rPr>
          <w:rFonts w:ascii="Amasis MT Pro" w:hAnsi="Amasis MT Pro"/>
          <w:b/>
          <w:bCs/>
        </w:rPr>
        <w:fldChar w:fldCharType="begin"/>
      </w:r>
      <w:r w:rsidRPr="0069532B">
        <w:rPr>
          <w:rFonts w:ascii="Amasis MT Pro" w:hAnsi="Amasis MT Pro"/>
          <w:b/>
          <w:bCs/>
        </w:rPr>
        <w:instrText xml:space="preserve"> REF _Ref165799329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2.8.8</w:t>
      </w:r>
      <w:r w:rsidRPr="0069532B">
        <w:rPr>
          <w:rFonts w:ascii="Amasis MT Pro" w:hAnsi="Amasis MT Pro"/>
          <w:b/>
          <w:bCs/>
        </w:rPr>
        <w:fldChar w:fldCharType="end"/>
      </w:r>
      <w:r w:rsidRPr="0069532B">
        <w:rPr>
          <w:rFonts w:ascii="Amasis MT Pro" w:hAnsi="Amasis MT Pro"/>
        </w:rPr>
        <w:t xml:space="preserve"> estende-se a terceiro que auxilie a condução da contratação na qualidade de integrante de equipe de apoio, profissional especializado ou funcionário ou representante de empresa que preste assessoria técnica.</w:t>
      </w:r>
    </w:p>
    <w:p w14:paraId="48EDAD3E" w14:textId="77777777" w:rsidR="007125D2" w:rsidRPr="0069532B" w:rsidRDefault="007125D2" w:rsidP="007125D2">
      <w:pPr>
        <w:pStyle w:val="PargrafodaLista"/>
        <w:ind w:left="432"/>
        <w:jc w:val="both"/>
        <w:rPr>
          <w:rFonts w:ascii="Amasis MT Pro" w:hAnsi="Amasis MT Pro"/>
        </w:rPr>
      </w:pPr>
    </w:p>
    <w:p w14:paraId="0A34EE7D" w14:textId="2C7C1692" w:rsidR="007125D2" w:rsidRPr="0069532B" w:rsidRDefault="007125D2" w:rsidP="007125D2">
      <w:pPr>
        <w:pStyle w:val="PargrafodaLista"/>
        <w:numPr>
          <w:ilvl w:val="0"/>
          <w:numId w:val="9"/>
        </w:numPr>
        <w:jc w:val="both"/>
        <w:rPr>
          <w:rFonts w:ascii="Amasis MT Pro" w:hAnsi="Amasis MT Pro"/>
        </w:rPr>
      </w:pPr>
      <w:r w:rsidRPr="0069532B">
        <w:rPr>
          <w:rFonts w:ascii="Amasis MT Pro" w:hAnsi="Amasis MT Pro"/>
          <w:b/>
          <w:bCs/>
        </w:rPr>
        <w:t>DA APRESENTAÇÃO DA PROPOSTA E DOS DOCUMENTOS DE HABILITAÇÃO</w:t>
      </w:r>
    </w:p>
    <w:p w14:paraId="10BD50CE" w14:textId="52310C60" w:rsidR="007125D2" w:rsidRPr="0069532B" w:rsidRDefault="007125D2" w:rsidP="007125D2">
      <w:pPr>
        <w:pStyle w:val="PargrafodaLista"/>
        <w:numPr>
          <w:ilvl w:val="1"/>
          <w:numId w:val="9"/>
        </w:numPr>
        <w:jc w:val="both"/>
        <w:rPr>
          <w:rFonts w:ascii="Amasis MT Pro" w:hAnsi="Amasis MT Pro"/>
        </w:rPr>
      </w:pPr>
      <w:r w:rsidRPr="0069532B">
        <w:rPr>
          <w:rFonts w:ascii="Amasis MT Pro" w:hAnsi="Amasis MT Pro"/>
        </w:rPr>
        <w:t xml:space="preserve">Na presente licitação, a fase de habilitação sucederá as fases de apresentação de propostas e lances e de julgamento. </w:t>
      </w:r>
    </w:p>
    <w:p w14:paraId="3216ED5C" w14:textId="4029F8CF" w:rsidR="007125D2" w:rsidRPr="0069532B" w:rsidRDefault="00033024" w:rsidP="007125D2">
      <w:pPr>
        <w:pStyle w:val="PargrafodaLista"/>
        <w:numPr>
          <w:ilvl w:val="1"/>
          <w:numId w:val="9"/>
        </w:numPr>
        <w:jc w:val="both"/>
        <w:rPr>
          <w:rFonts w:ascii="Amasis MT Pro" w:hAnsi="Amasis MT Pro"/>
        </w:rPr>
      </w:pPr>
      <w:r w:rsidRPr="00033024">
        <w:rPr>
          <w:rFonts w:ascii="Amasis MT Pro" w:hAnsi="Amasis MT Pro"/>
        </w:rPr>
        <w:t>Os licitantes deverão anexar, exclusivamente por meio do sistema eletrônico, todos os documentos de habilitação, juntamente com a proposta de preços, conforme o critério de julgamento adotado neste Edital. A documentação de habilitação deverá ser anexada no sistema antes da fase de disputa, respeitando a data e o horário estabelecidos no edital e no próprio sistema eletrônico. O descumprimento desse prazo acarretará a inabilitação do licitante.</w:t>
      </w:r>
      <w:r w:rsidR="007125D2" w:rsidRPr="0069532B">
        <w:rPr>
          <w:rFonts w:ascii="Amasis MT Pro" w:hAnsi="Amasis MT Pro"/>
        </w:rPr>
        <w:t xml:space="preserve">. </w:t>
      </w:r>
    </w:p>
    <w:p w14:paraId="1216DB5D" w14:textId="09C31E08" w:rsidR="006E4067" w:rsidRPr="0069532B" w:rsidRDefault="006E4067" w:rsidP="006E4067">
      <w:pPr>
        <w:pStyle w:val="PargrafodaLista"/>
        <w:numPr>
          <w:ilvl w:val="2"/>
          <w:numId w:val="9"/>
        </w:numPr>
        <w:jc w:val="both"/>
        <w:rPr>
          <w:rFonts w:ascii="Amasis MT Pro" w:hAnsi="Amasis MT Pro"/>
        </w:rPr>
      </w:pPr>
      <w:r w:rsidRPr="0069532B">
        <w:rPr>
          <w:rFonts w:ascii="Amasis MT Pro" w:hAnsi="Amasis MT Pro"/>
        </w:rPr>
        <w:t xml:space="preserve">O envio da proposta, acompanhada dos documentos de habilitação exigidos neste Edital, ocorrerá por meio de chave de acesso e senha. </w:t>
      </w:r>
    </w:p>
    <w:p w14:paraId="1727BC35" w14:textId="32204B2E" w:rsidR="007125D2"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lastRenderedPageBreak/>
        <w:t xml:space="preserve">As Microempresas e Empresas de Pequeno Porte deverão encaminhar a documentação de habilitação, ainda que haja alguma restrição de regularidade fiscal e trabalhista, nos termos do art. 43, § 1º da LC nº 123, de 2006. </w:t>
      </w:r>
    </w:p>
    <w:p w14:paraId="05926F0A" w14:textId="6B245871"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 </w:t>
      </w:r>
    </w:p>
    <w:p w14:paraId="00A714BF" w14:textId="01A33524"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Os documentos que compõem a proposta e a habilitação do licitante melhor classificado somente serão disponibilizados para avaliação do Pregoeiro e para acesso público após o encerramento do envio de lances. </w:t>
      </w:r>
    </w:p>
    <w:p w14:paraId="72007477" w14:textId="622B951A"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5E0A0547" w14:textId="5EF5CC69"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E65958B" w14:textId="7D2A7511" w:rsidR="006E4067" w:rsidRPr="0069532B" w:rsidRDefault="00033024" w:rsidP="007125D2">
      <w:pPr>
        <w:pStyle w:val="PargrafodaLista"/>
        <w:numPr>
          <w:ilvl w:val="1"/>
          <w:numId w:val="9"/>
        </w:numPr>
        <w:jc w:val="both"/>
        <w:rPr>
          <w:rFonts w:ascii="Amasis MT Pro" w:hAnsi="Amasis MT Pro"/>
        </w:rPr>
      </w:pPr>
      <w:r w:rsidRPr="00033024">
        <w:rPr>
          <w:rFonts w:ascii="Amasis MT Pro" w:hAnsi="Amasis MT Pro"/>
        </w:rPr>
        <w:t>Ao final da fase de disputa serão disponibilizados, para acesso público, os documentos que compõem a proposta comercial</w:t>
      </w:r>
      <w:r w:rsidR="006E4067" w:rsidRPr="0069532B">
        <w:rPr>
          <w:rFonts w:ascii="Amasis MT Pro" w:hAnsi="Amasis MT Pro"/>
        </w:rPr>
        <w:t xml:space="preserve">. </w:t>
      </w:r>
    </w:p>
    <w:p w14:paraId="6BCF0991" w14:textId="75D0ED80"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504DAEF3" w14:textId="43BBBD88"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O licitante deverá comunicar imediatamente ao provedor do sistema qualquer acontecimento que possa comprometer o sigilo ou a segurança, para imediato bloqueio de acesso. </w:t>
      </w:r>
    </w:p>
    <w:p w14:paraId="4B36ACD9" w14:textId="77777777" w:rsidR="006E4067" w:rsidRPr="0069532B" w:rsidRDefault="006E4067" w:rsidP="006E4067">
      <w:pPr>
        <w:pStyle w:val="PargrafodaLista"/>
        <w:ind w:left="432"/>
        <w:jc w:val="both"/>
        <w:rPr>
          <w:rFonts w:ascii="Amasis MT Pro" w:hAnsi="Amasis MT Pro"/>
        </w:rPr>
      </w:pPr>
    </w:p>
    <w:p w14:paraId="2F4E6868" w14:textId="5D63AC3B" w:rsidR="006E4067" w:rsidRPr="0069532B" w:rsidRDefault="006E4067" w:rsidP="006E4067">
      <w:pPr>
        <w:pStyle w:val="PargrafodaLista"/>
        <w:numPr>
          <w:ilvl w:val="0"/>
          <w:numId w:val="9"/>
        </w:numPr>
        <w:jc w:val="both"/>
        <w:rPr>
          <w:rFonts w:ascii="Amasis MT Pro" w:hAnsi="Amasis MT Pro"/>
        </w:rPr>
      </w:pPr>
      <w:r w:rsidRPr="0069532B">
        <w:rPr>
          <w:rFonts w:ascii="Amasis MT Pro" w:hAnsi="Amasis MT Pro"/>
          <w:b/>
          <w:bCs/>
        </w:rPr>
        <w:t>DO PREENCHIMENTO DA PROPOSTA</w:t>
      </w:r>
    </w:p>
    <w:p w14:paraId="6C56703B" w14:textId="360E78DC" w:rsidR="006E4067" w:rsidRPr="0069532B" w:rsidRDefault="00E56C48" w:rsidP="006E4067">
      <w:pPr>
        <w:pStyle w:val="PargrafodaLista"/>
        <w:numPr>
          <w:ilvl w:val="1"/>
          <w:numId w:val="9"/>
        </w:numPr>
        <w:jc w:val="both"/>
        <w:rPr>
          <w:rFonts w:ascii="Amasis MT Pro" w:hAnsi="Amasis MT Pro"/>
        </w:rPr>
      </w:pPr>
      <w:r w:rsidRPr="0069532B">
        <w:rPr>
          <w:rFonts w:ascii="Amasis MT Pro" w:hAnsi="Amasis MT Pro"/>
        </w:rPr>
        <w:t xml:space="preserve">O licitante deverá enviar sua proposta mediante o preenchimento, no sistema eletrônico, observando as diretrizes das planilhas de quantitativos e custos unitários,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 </w:t>
      </w:r>
    </w:p>
    <w:p w14:paraId="15FF90F3" w14:textId="4E3A090A" w:rsidR="00E56C48" w:rsidRPr="0069532B" w:rsidRDefault="00E56C48" w:rsidP="00E56C48">
      <w:pPr>
        <w:pStyle w:val="PargrafodaLista"/>
        <w:numPr>
          <w:ilvl w:val="1"/>
          <w:numId w:val="9"/>
        </w:numPr>
        <w:jc w:val="both"/>
        <w:rPr>
          <w:rFonts w:ascii="Amasis MT Pro" w:hAnsi="Amasis MT Pro"/>
        </w:rPr>
      </w:pPr>
      <w:r w:rsidRPr="0069532B">
        <w:rPr>
          <w:rFonts w:ascii="Amasis MT Pro" w:hAnsi="Amasis MT Pro"/>
        </w:rPr>
        <w:t>A Proposta de Preços deverá ser apresentada por cada empresa interessada individualmente, para cada lote a que concorre, contendo os elementos a seguir relacionados:</w:t>
      </w:r>
    </w:p>
    <w:p w14:paraId="5771851C" w14:textId="4C4FB4A6"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Planilha de "Preços Unitários", conforme modelo constante do Projeto Básico, preenchendo os campos destinados aos preços unitários propostos escritos em algarismos arábicos e calculados os preços parciais e totais. O licitante deverá propor um único preço unitário para cada tipo de tarefa ou serviço, de acordo com a planilha orçamentária. </w:t>
      </w:r>
    </w:p>
    <w:p w14:paraId="2DE28507" w14:textId="514CDFF2" w:rsidR="00E56C48" w:rsidRPr="004D1817" w:rsidRDefault="00E56C48" w:rsidP="00E56C48">
      <w:pPr>
        <w:numPr>
          <w:ilvl w:val="0"/>
          <w:numId w:val="14"/>
        </w:numPr>
        <w:spacing w:after="12" w:line="259" w:lineRule="auto"/>
        <w:ind w:right="-1" w:hanging="536"/>
        <w:jc w:val="both"/>
        <w:rPr>
          <w:rFonts w:ascii="Amasis MT Pro" w:hAnsi="Amasis MT Pro"/>
        </w:rPr>
      </w:pPr>
      <w:r w:rsidRPr="004D1817">
        <w:rPr>
          <w:rFonts w:ascii="Amasis MT Pro" w:hAnsi="Amasis MT Pro"/>
        </w:rPr>
        <w:t xml:space="preserve">Os preços unitários dos materiais e serviços utilizados </w:t>
      </w:r>
      <w:r w:rsidRPr="004D1817">
        <w:rPr>
          <w:rFonts w:ascii="Amasis MT Pro" w:hAnsi="Amasis MT Pro"/>
          <w:b/>
        </w:rPr>
        <w:t xml:space="preserve">não poderão ser superiores à mediana </w:t>
      </w:r>
      <w:r w:rsidRPr="004D1817">
        <w:rPr>
          <w:rFonts w:ascii="Amasis MT Pro" w:hAnsi="Amasis MT Pro"/>
        </w:rPr>
        <w:t xml:space="preserve">daqueles constantes na planilha orçamentária do Projeto Básico e Executivo.  </w:t>
      </w:r>
    </w:p>
    <w:p w14:paraId="661616C9" w14:textId="77777777"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lastRenderedPageBreak/>
        <w:t xml:space="preserve">Apresentar junto com a proposta de preços o BDI – Benefícios e Despesas Indiretas e a memória de cálculo de encargos sociais e previdenciários utilizadas na composição, devendo ambos serem exequíveis; </w:t>
      </w:r>
    </w:p>
    <w:p w14:paraId="3EA17462" w14:textId="77777777"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Composição de preço unitário de cada item; </w:t>
      </w:r>
    </w:p>
    <w:p w14:paraId="72B1FE31" w14:textId="1D3DDF9E"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Cronograma físico e financeiro assinado pelo Responsável Técnico da empresa; </w:t>
      </w:r>
    </w:p>
    <w:p w14:paraId="6AA58DB3" w14:textId="5021994F"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Quadro "Resumo dos Preços" conforme modelo constante do Projeto Básico, preenchidos com os preços parciais e totais das Planilhas de Preços Unitários </w:t>
      </w:r>
    </w:p>
    <w:p w14:paraId="0E1A1E9A" w14:textId="5DD88414" w:rsidR="00E56C48" w:rsidRPr="0069532B" w:rsidRDefault="00E56C48" w:rsidP="00E56C48">
      <w:pPr>
        <w:pStyle w:val="PargrafodaLista"/>
        <w:numPr>
          <w:ilvl w:val="1"/>
          <w:numId w:val="9"/>
        </w:numPr>
        <w:jc w:val="both"/>
        <w:rPr>
          <w:rFonts w:ascii="Amasis MT Pro" w:hAnsi="Amasis MT Pro"/>
        </w:rPr>
      </w:pPr>
      <w:r w:rsidRPr="0069532B">
        <w:rPr>
          <w:rFonts w:ascii="Amasis MT Pro" w:hAnsi="Amasis MT Pro"/>
        </w:rPr>
        <w:t xml:space="preserve">Todas as especificações do objeto contidas na proposta vinculam o licitante. </w:t>
      </w:r>
    </w:p>
    <w:p w14:paraId="507BFF76" w14:textId="482D55FE" w:rsidR="00E56C48" w:rsidRPr="0069532B" w:rsidRDefault="00502556" w:rsidP="00502556">
      <w:pPr>
        <w:pStyle w:val="PargrafodaLista"/>
        <w:numPr>
          <w:ilvl w:val="2"/>
          <w:numId w:val="9"/>
        </w:numPr>
        <w:jc w:val="both"/>
        <w:rPr>
          <w:rFonts w:ascii="Amasis MT Pro" w:hAnsi="Amasis MT Pro"/>
        </w:rPr>
      </w:pPr>
      <w:r w:rsidRPr="0069532B">
        <w:rPr>
          <w:rFonts w:ascii="Amasis MT Pro" w:hAnsi="Amasis MT Pro"/>
        </w:rPr>
        <w:t xml:space="preserve">O licitante </w:t>
      </w:r>
      <w:r w:rsidRPr="0069532B">
        <w:rPr>
          <w:rFonts w:ascii="Amasis MT Pro" w:hAnsi="Amasis MT Pro"/>
          <w:b/>
          <w:bCs/>
        </w:rPr>
        <w:t>NÃO</w:t>
      </w:r>
      <w:r w:rsidRPr="0069532B">
        <w:rPr>
          <w:rFonts w:ascii="Amasis MT Pro" w:hAnsi="Amasis MT Pro"/>
        </w:rPr>
        <w:t xml:space="preserve"> poderá oferecer proposta em quantitativo inferior ao máximo previsto para contratação. </w:t>
      </w:r>
    </w:p>
    <w:p w14:paraId="1C59AA0B" w14:textId="7B93FF84"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Nos valores propostos estarão inclusos todos os custos operacionais, encargos previdenciários, trabalhistas, tributários, comerciais e quaisquer outros que incidam direta ou indiretamente na execução do objeto. </w:t>
      </w:r>
    </w:p>
    <w:p w14:paraId="5D13A6DE" w14:textId="3521D9CE"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108EB523" w14:textId="42CBD2F8"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Se o regime tributário da empresa implicar o recolhimento de tributos em percentuais variáveis, a cotação adequada será a que corresponde à média dos efetivos recolhimentos da empresa nos últimos doze meses. </w:t>
      </w:r>
    </w:p>
    <w:p w14:paraId="040A8E0D" w14:textId="26FD67C3"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Independentemente do percentual de tributo inserido na planilha, no pagamento serão retidos na fonte os percentuais estabelecidos na legislação vigente. </w:t>
      </w:r>
    </w:p>
    <w:p w14:paraId="42B4D28A" w14:textId="7C6702BE"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564F22A6" w14:textId="660B3AA3"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O prazo de validade da proposta não será inferior a </w:t>
      </w:r>
      <w:r w:rsidRPr="0069532B">
        <w:rPr>
          <w:rFonts w:ascii="Amasis MT Pro" w:hAnsi="Amasis MT Pro"/>
          <w:b/>
        </w:rPr>
        <w:t xml:space="preserve">60 (sessenta) </w:t>
      </w:r>
      <w:r w:rsidRPr="0069532B">
        <w:rPr>
          <w:rFonts w:ascii="Amasis MT Pro" w:hAnsi="Amasis MT Pro"/>
        </w:rPr>
        <w:t>dias</w:t>
      </w:r>
      <w:r w:rsidRPr="0069532B">
        <w:rPr>
          <w:rFonts w:ascii="Amasis MT Pro" w:hAnsi="Amasis MT Pro"/>
          <w:b/>
        </w:rPr>
        <w:t xml:space="preserve">, </w:t>
      </w:r>
      <w:r w:rsidRPr="0069532B">
        <w:rPr>
          <w:rFonts w:ascii="Amasis MT Pro" w:hAnsi="Amasis MT Pro"/>
        </w:rPr>
        <w:t xml:space="preserve">a contar da data de sua apresentação. </w:t>
      </w:r>
    </w:p>
    <w:p w14:paraId="30F106CD" w14:textId="19E6172C"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Os licitantes devem respeitar os preços máximos estabelecidos nas normas de regência de contratações públicas federais, quando participarem de licitações públicas;</w:t>
      </w:r>
    </w:p>
    <w:p w14:paraId="30273D87" w14:textId="1D3787F6"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O descumprimento das regras supramencionadas pela Administração por parte dos contratados pode ensejar a responsabilização pelo Tribunal de Contas, após o devido processo legal, gerar as seguintes consequências: assinatura de prazo para a adoção das medidas necessárias ao exato cumprimento da lei, nos termos do </w:t>
      </w:r>
      <w:r w:rsidRPr="0069532B">
        <w:rPr>
          <w:rFonts w:ascii="Amasis MT Pro" w:hAnsi="Amasis MT Pro"/>
          <w:u w:val="single" w:color="000000"/>
        </w:rPr>
        <w:t>art. 71, inciso IX, da Constituição</w:t>
      </w:r>
      <w:r w:rsidRPr="0069532B">
        <w:rPr>
          <w:rFonts w:ascii="Amasis MT Pro" w:hAnsi="Amasis MT Pro"/>
        </w:rPr>
        <w:t>; ou condenação dos agentes públicos responsáveis e da empresa contratada ao pagamento dos prejuízos ao erário, caso verificada a ocorrência de superfaturamento por sobrepreço na execução do contrato.</w:t>
      </w:r>
    </w:p>
    <w:p w14:paraId="4DDAA64E" w14:textId="6F2FA263" w:rsidR="00502556" w:rsidRPr="0069532B" w:rsidRDefault="00502556" w:rsidP="00502556">
      <w:pPr>
        <w:pStyle w:val="PargrafodaLista"/>
        <w:numPr>
          <w:ilvl w:val="1"/>
          <w:numId w:val="9"/>
        </w:numPr>
        <w:jc w:val="both"/>
        <w:rPr>
          <w:rFonts w:ascii="Amasis MT Pro" w:hAnsi="Amasis MT Pro"/>
          <w:b/>
          <w:bCs/>
        </w:rPr>
      </w:pPr>
      <w:r w:rsidRPr="0069532B">
        <w:rPr>
          <w:rFonts w:ascii="Amasis MT Pro" w:hAnsi="Amasis MT Pro"/>
          <w:b/>
          <w:bCs/>
        </w:rPr>
        <w:t>Garantia da Propostas</w:t>
      </w:r>
    </w:p>
    <w:p w14:paraId="68A40E02" w14:textId="5B79F0B3" w:rsidR="00502556" w:rsidRPr="0069532B" w:rsidRDefault="00502556" w:rsidP="00502556">
      <w:pPr>
        <w:pStyle w:val="PargrafodaLista"/>
        <w:numPr>
          <w:ilvl w:val="2"/>
          <w:numId w:val="9"/>
        </w:numPr>
        <w:jc w:val="both"/>
        <w:rPr>
          <w:rFonts w:ascii="Amasis MT Pro" w:hAnsi="Amasis MT Pro"/>
          <w:b/>
          <w:bCs/>
        </w:rPr>
      </w:pPr>
      <w:r w:rsidRPr="0069532B">
        <w:rPr>
          <w:rFonts w:ascii="Amasis MT Pro" w:hAnsi="Amasis MT Pro"/>
        </w:rPr>
        <w:t xml:space="preserve">Será exigida, no momento da apresentação da proposta (devendo constar junto a esta), a comprovação do recolhimento do valor equivalente a </w:t>
      </w:r>
      <w:r w:rsidRPr="0069532B">
        <w:rPr>
          <w:rFonts w:ascii="Amasis MT Pro" w:hAnsi="Amasis MT Pro"/>
        </w:rPr>
        <w:lastRenderedPageBreak/>
        <w:t xml:space="preserve">1% (um por cento) do valor estimado para a contratação, a título de garantia de proposta, como requisito de Pré-habilitação. </w:t>
      </w:r>
    </w:p>
    <w:p w14:paraId="49A78D4C" w14:textId="16C1DF3B" w:rsidR="00502556" w:rsidRPr="0069532B" w:rsidRDefault="00502556" w:rsidP="00502556">
      <w:pPr>
        <w:pStyle w:val="PargrafodaLista"/>
        <w:numPr>
          <w:ilvl w:val="2"/>
          <w:numId w:val="9"/>
        </w:numPr>
        <w:jc w:val="both"/>
        <w:rPr>
          <w:rFonts w:ascii="Amasis MT Pro" w:hAnsi="Amasis MT Pro"/>
          <w:b/>
          <w:bCs/>
        </w:rPr>
      </w:pPr>
      <w:r w:rsidRPr="0069532B">
        <w:rPr>
          <w:rFonts w:ascii="Amasis MT Pro" w:hAnsi="Amasis MT Pro"/>
        </w:rPr>
        <w:t>A garantia de proposta poderá ser prestada nas seguintes modalidades:</w:t>
      </w:r>
    </w:p>
    <w:p w14:paraId="044F448C" w14:textId="1F6E14B2" w:rsidR="00502556" w:rsidRPr="0069532B" w:rsidRDefault="00502556" w:rsidP="00502556">
      <w:pPr>
        <w:pStyle w:val="PargrafodaLista"/>
        <w:numPr>
          <w:ilvl w:val="3"/>
          <w:numId w:val="9"/>
        </w:numPr>
        <w:jc w:val="both"/>
        <w:rPr>
          <w:rFonts w:ascii="Amasis MT Pro" w:hAnsi="Amasis MT Pro"/>
          <w:b/>
          <w:bCs/>
        </w:rPr>
      </w:pPr>
      <w:r w:rsidRPr="0069532B">
        <w:rPr>
          <w:rFonts w:ascii="Amasis MT Pro" w:hAnsi="Amasis MT Pro"/>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EFC304B" w14:textId="50BB0E56" w:rsidR="00502556" w:rsidRPr="0069532B" w:rsidRDefault="00502556" w:rsidP="00502556">
      <w:pPr>
        <w:pStyle w:val="PargrafodaLista"/>
        <w:numPr>
          <w:ilvl w:val="3"/>
          <w:numId w:val="9"/>
        </w:numPr>
        <w:jc w:val="both"/>
        <w:rPr>
          <w:rFonts w:ascii="Amasis MT Pro" w:hAnsi="Amasis MT Pro"/>
          <w:b/>
          <w:bCs/>
        </w:rPr>
      </w:pPr>
      <w:r w:rsidRPr="0069532B">
        <w:rPr>
          <w:rFonts w:ascii="Amasis MT Pro" w:hAnsi="Amasis MT Pro"/>
        </w:rPr>
        <w:t>seguro-garantia;</w:t>
      </w:r>
    </w:p>
    <w:p w14:paraId="5DB4250D" w14:textId="6D777E8C" w:rsidR="00502556" w:rsidRPr="0069532B" w:rsidRDefault="00502556" w:rsidP="00502556">
      <w:pPr>
        <w:pStyle w:val="PargrafodaLista"/>
        <w:numPr>
          <w:ilvl w:val="3"/>
          <w:numId w:val="9"/>
        </w:numPr>
        <w:jc w:val="both"/>
        <w:rPr>
          <w:rFonts w:ascii="Amasis MT Pro" w:hAnsi="Amasis MT Pro"/>
          <w:b/>
          <w:bCs/>
        </w:rPr>
      </w:pPr>
      <w:r w:rsidRPr="0069532B">
        <w:rPr>
          <w:rFonts w:ascii="Amasis MT Pro" w:hAnsi="Amasis MT Pro"/>
        </w:rPr>
        <w:t>fiança bancária emitida por banco ou instituição financeira devidamente autorizada a operar no País pelo Banco Central do Brasil.</w:t>
      </w:r>
    </w:p>
    <w:p w14:paraId="0BE82485" w14:textId="52ED8199" w:rsidR="00502556" w:rsidRPr="0069532B" w:rsidRDefault="00662F75" w:rsidP="00502556">
      <w:pPr>
        <w:pStyle w:val="PargrafodaLista"/>
        <w:numPr>
          <w:ilvl w:val="2"/>
          <w:numId w:val="9"/>
        </w:numPr>
        <w:jc w:val="both"/>
        <w:rPr>
          <w:rFonts w:ascii="Amasis MT Pro" w:hAnsi="Amasis MT Pro"/>
          <w:b/>
          <w:bCs/>
        </w:rPr>
      </w:pPr>
      <w:r w:rsidRPr="0069532B">
        <w:rPr>
          <w:rFonts w:ascii="Amasis MT Pro" w:hAnsi="Amasis MT Pro"/>
        </w:rPr>
        <w:t>A garantia de proposta será devolvida aos licitantes no prazo de 10 (dez) dias úteis, contado da assinatura do contrato ou da data em que for declarada fracassada a licitação.</w:t>
      </w:r>
    </w:p>
    <w:p w14:paraId="14EF27BF" w14:textId="1DD40D0D" w:rsidR="00662F75" w:rsidRPr="0069532B" w:rsidRDefault="00662F75" w:rsidP="00502556">
      <w:pPr>
        <w:pStyle w:val="PargrafodaLista"/>
        <w:numPr>
          <w:ilvl w:val="2"/>
          <w:numId w:val="9"/>
        </w:numPr>
        <w:jc w:val="both"/>
        <w:rPr>
          <w:rFonts w:ascii="Amasis MT Pro" w:hAnsi="Amasis MT Pro"/>
          <w:b/>
          <w:bCs/>
        </w:rPr>
      </w:pPr>
      <w:r w:rsidRPr="0069532B">
        <w:rPr>
          <w:rFonts w:ascii="Amasis MT Pro" w:hAnsi="Amasis MT Pro"/>
        </w:rPr>
        <w:t>Implicará execução do valor integral da garantia de proposta a recusa em assinar o contrato ou a não apresentação dos documentos para a contratação.</w:t>
      </w:r>
    </w:p>
    <w:p w14:paraId="72B2E419" w14:textId="77777777" w:rsidR="00662F75" w:rsidRPr="0069532B" w:rsidRDefault="00662F75" w:rsidP="00662F75">
      <w:pPr>
        <w:pStyle w:val="PargrafodaLista"/>
        <w:ind w:left="504"/>
        <w:jc w:val="both"/>
        <w:rPr>
          <w:rFonts w:ascii="Amasis MT Pro" w:hAnsi="Amasis MT Pro"/>
          <w:b/>
          <w:bCs/>
        </w:rPr>
      </w:pPr>
    </w:p>
    <w:p w14:paraId="64D66EE1" w14:textId="24AD41A0" w:rsidR="00662F75" w:rsidRPr="0069532B" w:rsidRDefault="00662F75" w:rsidP="00662F75">
      <w:pPr>
        <w:pStyle w:val="PargrafodaLista"/>
        <w:numPr>
          <w:ilvl w:val="0"/>
          <w:numId w:val="9"/>
        </w:numPr>
        <w:jc w:val="both"/>
        <w:rPr>
          <w:rFonts w:ascii="Amasis MT Pro" w:hAnsi="Amasis MT Pro"/>
          <w:b/>
          <w:bCs/>
        </w:rPr>
      </w:pPr>
      <w:r w:rsidRPr="0069532B">
        <w:rPr>
          <w:rFonts w:ascii="Amasis MT Pro" w:hAnsi="Amasis MT Pro"/>
          <w:b/>
          <w:bCs/>
        </w:rPr>
        <w:t>DA ABERTURA DA SESSÃO, CLASSIFICAÇÃO DAS PROPOSTAS E FORMULAÇÃO DE LANCES</w:t>
      </w:r>
    </w:p>
    <w:p w14:paraId="1F23B0DC" w14:textId="1FA226DD"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A abertura da presente licitação dar-se-á automaticamente em sessão pública, por meio de sistema eletrônico, na data, horário e local indicados neste Edital. </w:t>
      </w:r>
    </w:p>
    <w:p w14:paraId="2DC5926D" w14:textId="45B62A1B"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Os licitantes poderão retirar ou substituir a proposta ou os documentos de habilitação, quando for o caso, anteriormente inseridos no sistema, até a abertura da sessão pública. </w:t>
      </w:r>
    </w:p>
    <w:p w14:paraId="0335A720" w14:textId="3E933C5E"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O Agente de Contratação verificará as propostas apresentadas, desclassificando desde logo aquelas que não estejam em conformidade com os requisitos estabelecidos neste Edital, contenham vícios insanáveis, ilegalidades, ou não apresentem as especificações exigidas no Termo de Referência. Não serão aceitas propostas com valores superiores ao máximo fixado no Edital (</w:t>
      </w:r>
      <w:r w:rsidRPr="0069532B">
        <w:rPr>
          <w:rFonts w:ascii="Amasis MT Pro" w:hAnsi="Amasis MT Pro"/>
          <w:b/>
        </w:rPr>
        <w:t>REFERENTE AO VALOR GLOBAL</w:t>
      </w:r>
      <w:r w:rsidRPr="0069532B">
        <w:rPr>
          <w:rFonts w:ascii="Amasis MT Pro" w:hAnsi="Amasis MT Pro"/>
        </w:rPr>
        <w:t xml:space="preserve">). O descumprimento desse requisito implicará na desclassificação do licitante. </w:t>
      </w:r>
    </w:p>
    <w:p w14:paraId="0C63E22A" w14:textId="32C3F991"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Também será desclassificada a proposta cadastrada no sistema com elementos que identifiquem a licitante antes da fase de lances. </w:t>
      </w:r>
    </w:p>
    <w:p w14:paraId="6B673298" w14:textId="63B62409"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A desclassificação será sempre fundamentada e registrada no sistema, com acompanhamento em tempo real por todos os participantes. </w:t>
      </w:r>
    </w:p>
    <w:p w14:paraId="2BB1F434" w14:textId="5398C9AB"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A não desclassificação da proposta não impede o seu julgamento definitivo em sentido contrário, levado a efeito na fase de aceitação. </w:t>
      </w:r>
    </w:p>
    <w:p w14:paraId="17C3CF47" w14:textId="5613EE5C"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O sistema disponibilizará campo próprio para troca de mensagens entre o Agente de Contratação/Comissão e os licitantes. </w:t>
      </w:r>
    </w:p>
    <w:p w14:paraId="4A70E18C" w14:textId="5C216157"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Iniciada a etapa competitiva, os licitantes deverão encaminhar lances exclusivamente por meio de sistema eletrônico, sendo imediatamente informados do seu recebimento e do valor consignado no registro. </w:t>
      </w:r>
    </w:p>
    <w:p w14:paraId="32DE28A3" w14:textId="67B3DBE9" w:rsidR="00662F75" w:rsidRPr="0069532B" w:rsidRDefault="00662F75" w:rsidP="00662F75">
      <w:pPr>
        <w:numPr>
          <w:ilvl w:val="1"/>
          <w:numId w:val="9"/>
        </w:numPr>
        <w:spacing w:after="151" w:line="271" w:lineRule="auto"/>
        <w:ind w:right="375"/>
        <w:jc w:val="both"/>
        <w:rPr>
          <w:rFonts w:ascii="Amasis MT Pro" w:hAnsi="Amasis MT Pro"/>
        </w:rPr>
      </w:pPr>
      <w:r w:rsidRPr="0069532B">
        <w:rPr>
          <w:rFonts w:ascii="Amasis MT Pro" w:hAnsi="Amasis MT Pro"/>
        </w:rPr>
        <w:t xml:space="preserve">O lance deverá ser ofertado pelo valor </w:t>
      </w:r>
      <w:r w:rsidRPr="0069532B">
        <w:rPr>
          <w:rFonts w:ascii="Amasis MT Pro" w:hAnsi="Amasis MT Pro"/>
          <w:b/>
          <w:bCs/>
        </w:rPr>
        <w:t xml:space="preserve">do lote. </w:t>
      </w:r>
      <w:r w:rsidRPr="0069532B">
        <w:rPr>
          <w:rFonts w:ascii="Amasis MT Pro" w:hAnsi="Amasis MT Pro"/>
        </w:rPr>
        <w:t xml:space="preserve"> </w:t>
      </w:r>
    </w:p>
    <w:p w14:paraId="279EA958" w14:textId="221C0758"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Os licitantes poderão oferecer lances sucessivos, observando o horário fixado para abertura da sessão e as regras estabelecidas no Edital. </w:t>
      </w:r>
    </w:p>
    <w:p w14:paraId="7D192072" w14:textId="0F171E7A" w:rsidR="00662F75" w:rsidRPr="0069532B" w:rsidRDefault="00BC75DD" w:rsidP="00662F75">
      <w:pPr>
        <w:pStyle w:val="PargrafodaLista"/>
        <w:numPr>
          <w:ilvl w:val="1"/>
          <w:numId w:val="9"/>
        </w:numPr>
        <w:jc w:val="both"/>
        <w:rPr>
          <w:rFonts w:ascii="Amasis MT Pro" w:hAnsi="Amasis MT Pro"/>
          <w:b/>
          <w:bCs/>
        </w:rPr>
      </w:pPr>
      <w:r w:rsidRPr="0069532B">
        <w:rPr>
          <w:rFonts w:ascii="Amasis MT Pro" w:hAnsi="Amasis MT Pro"/>
        </w:rPr>
        <w:lastRenderedPageBreak/>
        <w:t xml:space="preserve">O licitante somente poderá oferecer lance de valor inferior ao último por ele ofertado e registrado pelo sistema. </w:t>
      </w:r>
    </w:p>
    <w:p w14:paraId="5D98E2A6" w14:textId="1A41BF39" w:rsidR="00BC75DD" w:rsidRPr="0069532B" w:rsidRDefault="00BC75DD" w:rsidP="00662F75">
      <w:pPr>
        <w:pStyle w:val="PargrafodaLista"/>
        <w:numPr>
          <w:ilvl w:val="1"/>
          <w:numId w:val="9"/>
        </w:numPr>
        <w:jc w:val="both"/>
        <w:rPr>
          <w:rFonts w:ascii="Amasis MT Pro" w:hAnsi="Amasis MT Pro"/>
          <w:b/>
          <w:bCs/>
        </w:rPr>
      </w:pPr>
      <w:r w:rsidRPr="0069532B">
        <w:rPr>
          <w:rFonts w:ascii="Amasis MT Pro" w:hAnsi="Amasis MT Pro"/>
        </w:rPr>
        <w:t xml:space="preserve">O intervalo mínimo de diferença de valores ou percentuais entre os lances, que incidirá tanto em relação aos lances intermediários quanto em relação à proposta que cobrir a melhor oferta deverá ser </w:t>
      </w:r>
      <w:r w:rsidRPr="0069532B">
        <w:rPr>
          <w:rFonts w:ascii="Amasis MT Pro" w:hAnsi="Amasis MT Pro"/>
          <w:i/>
        </w:rPr>
        <w:t>de 0,01% (zero vírgula zero um por cento</w:t>
      </w:r>
      <w:r w:rsidRPr="0069532B">
        <w:rPr>
          <w:rFonts w:ascii="Amasis MT Pro" w:hAnsi="Amasis MT Pro"/>
        </w:rPr>
        <w:t>).</w:t>
      </w:r>
    </w:p>
    <w:p w14:paraId="64C11D26" w14:textId="4CDDB9BC" w:rsidR="00BC75DD" w:rsidRPr="0069532B" w:rsidRDefault="00BC75DD" w:rsidP="00662F75">
      <w:pPr>
        <w:pStyle w:val="PargrafodaLista"/>
        <w:numPr>
          <w:ilvl w:val="1"/>
          <w:numId w:val="9"/>
        </w:numPr>
        <w:jc w:val="both"/>
        <w:rPr>
          <w:rFonts w:ascii="Amasis MT Pro" w:hAnsi="Amasis MT Pro"/>
          <w:b/>
          <w:bCs/>
        </w:rPr>
      </w:pPr>
      <w:r w:rsidRPr="0069532B">
        <w:rPr>
          <w:rFonts w:ascii="Amasis MT Pro" w:hAnsi="Amasis MT Pro"/>
        </w:rPr>
        <w:t xml:space="preserve">O procedimento seguirá de acordo com o modo de disputa adotado: </w:t>
      </w:r>
      <w:r w:rsidRPr="0069532B">
        <w:rPr>
          <w:rFonts w:ascii="Amasis MT Pro" w:hAnsi="Amasis MT Pro"/>
          <w:b/>
          <w:bCs/>
        </w:rPr>
        <w:t>aberto</w:t>
      </w:r>
      <w:r w:rsidRPr="0069532B">
        <w:rPr>
          <w:rFonts w:ascii="Amasis MT Pro" w:hAnsi="Amasis MT Pro"/>
        </w:rPr>
        <w:t>.</w:t>
      </w:r>
    </w:p>
    <w:p w14:paraId="5C162FA0" w14:textId="3673510B"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A etapa de lances da sessão pública terá duração de dez minutos e, após isso, será prorrogada automaticamente pelo sistema quando houver lance ofertado nos últimos dois minutos do período de duração da sessão pública. </w:t>
      </w:r>
    </w:p>
    <w:p w14:paraId="6A042F81" w14:textId="6B2387B6"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0075E49A" w14:textId="46C0DFE6"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Não havendo novos lances na forma estabelecida nos itens anteriores, a sessão pública encerrar-se-á automaticamente, e o sistema ordenará e divulgará os lances conforme a ordem final de classificação. </w:t>
      </w:r>
    </w:p>
    <w:p w14:paraId="54FFB161" w14:textId="5D11E8B7"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64D14BF0" w14:textId="4C5B20A9"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Após o reinício previsto no item supra, os licitantes serão convocados para apresentar lances intermediários</w:t>
      </w:r>
    </w:p>
    <w:p w14:paraId="73A18466" w14:textId="69C060F9"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Após o término dos prazos estabelecidos nos subitens anteriores, o sistema ordenará e divulgará os lances segundo a ordem crescente de valores. </w:t>
      </w:r>
    </w:p>
    <w:p w14:paraId="21B76666" w14:textId="6052EFCE"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Não serão aceitos dois ou mais lances de mesmo valor, prevalecendo aquele que for recebido e registrado em primeiro lugar. </w:t>
      </w:r>
    </w:p>
    <w:p w14:paraId="243C99C5" w14:textId="39DF540E"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Durante o transcurso da sessão pública, os licitantes serão informados, em tempo real, do valor do menor lance registrado, vedada a identificação do licitante. </w:t>
      </w:r>
    </w:p>
    <w:p w14:paraId="24435B25" w14:textId="1C4CFD3F"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No caso de desconexão com o Agente de Contratação/Comissão, no decorrer da etapa competitiva da licitação, o sistema eletrônico poderá permanecer acessível aos licitantes para a recepção dos lances. </w:t>
      </w:r>
    </w:p>
    <w:p w14:paraId="11A1CD74" w14:textId="37382C93"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 </w:t>
      </w:r>
    </w:p>
    <w:p w14:paraId="49238333" w14:textId="084E492B"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Caso o licitante não apresente lances, concorrerá com o valor de sua proposta. </w:t>
      </w:r>
    </w:p>
    <w:p w14:paraId="3D021E5B" w14:textId="77777777" w:rsidR="00E85925" w:rsidRPr="0069532B" w:rsidRDefault="00E85925" w:rsidP="00E85925">
      <w:pPr>
        <w:pStyle w:val="PargrafodaLista"/>
        <w:numPr>
          <w:ilvl w:val="1"/>
          <w:numId w:val="9"/>
        </w:numPr>
        <w:jc w:val="both"/>
        <w:rPr>
          <w:rStyle w:val="Hyperlink"/>
          <w:rFonts w:ascii="Amasis MT Pro" w:hAnsi="Amasis MT Pro"/>
          <w:b/>
          <w:bCs/>
          <w:color w:val="auto"/>
          <w:u w:val="none"/>
        </w:rPr>
      </w:pPr>
      <w:r w:rsidRPr="0069532B">
        <w:rPr>
          <w:rFonts w:ascii="Amasis MT Pro" w:hAnsi="Amasis MT Pro"/>
        </w:rPr>
        <w:t>Em relação a itens não exclusivos para participação de microempresas e empresas de pequeno porte, uma vez encerrada a etapa de lances</w:t>
      </w:r>
      <w:r w:rsidRPr="0069532B">
        <w:rPr>
          <w:rFonts w:ascii="Amasis MT Pro" w:eastAsia="Zurich BT" w:hAnsi="Amasis MT Pr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9" w:anchor="art44" w:history="1">
        <w:r w:rsidRPr="0069532B">
          <w:rPr>
            <w:rStyle w:val="Hyperlink"/>
            <w:rFonts w:ascii="Amasis MT Pro" w:eastAsia="Zurich BT" w:hAnsi="Amasis MT Pro"/>
          </w:rPr>
          <w:t xml:space="preserve">arts. 44 e 45 da </w:t>
        </w:r>
        <w:r w:rsidRPr="0069532B">
          <w:rPr>
            <w:rStyle w:val="Hyperlink"/>
            <w:rFonts w:ascii="Amasis MT Pro" w:eastAsia="Zurich BT" w:hAnsi="Amasis MT Pro"/>
          </w:rPr>
          <w:lastRenderedPageBreak/>
          <w:t>Lei Complementar nº 123, de 2006</w:t>
        </w:r>
      </w:hyperlink>
      <w:r w:rsidRPr="0069532B">
        <w:rPr>
          <w:rFonts w:ascii="Amasis MT Pro" w:eastAsia="Zurich BT" w:hAnsi="Amasis MT Pro"/>
        </w:rPr>
        <w:t xml:space="preserve">, regulamentada pelo </w:t>
      </w:r>
      <w:hyperlink r:id="rId20" w:history="1">
        <w:r w:rsidRPr="0069532B">
          <w:rPr>
            <w:rStyle w:val="Hyperlink"/>
            <w:rFonts w:ascii="Amasis MT Pro" w:eastAsia="Zurich BT" w:hAnsi="Amasis MT Pro"/>
          </w:rPr>
          <w:t>Decreto nº 8.538, de 2015</w:t>
        </w:r>
      </w:hyperlink>
      <w:r w:rsidRPr="0069532B">
        <w:rPr>
          <w:rStyle w:val="Hyperlink"/>
          <w:rFonts w:ascii="Amasis MT Pro" w:eastAsia="Zurich BT" w:hAnsi="Amasis MT Pro"/>
        </w:rPr>
        <w:t>.</w:t>
      </w:r>
    </w:p>
    <w:p w14:paraId="137FF3E3" w14:textId="77777777" w:rsidR="00E85925" w:rsidRPr="0069532B" w:rsidRDefault="00E85925" w:rsidP="00E85925">
      <w:pPr>
        <w:pStyle w:val="PargrafodaLista"/>
        <w:numPr>
          <w:ilvl w:val="2"/>
          <w:numId w:val="9"/>
        </w:numPr>
        <w:jc w:val="both"/>
        <w:rPr>
          <w:rFonts w:ascii="Amasis MT Pro" w:hAnsi="Amasis MT Pro"/>
          <w:b/>
          <w:bCs/>
        </w:rPr>
      </w:pPr>
      <w:r w:rsidRPr="0069532B">
        <w:rPr>
          <w:rFonts w:ascii="Amasis MT Pro" w:hAnsi="Amasis MT Pro"/>
        </w:rPr>
        <w:t xml:space="preserve">Nessas condições, as propostas de </w:t>
      </w:r>
      <w:r w:rsidRPr="0069532B">
        <w:rPr>
          <w:rFonts w:ascii="Amasis MT Pro" w:eastAsia="Zurich BT" w:hAnsi="Amasis MT Pro"/>
        </w:rPr>
        <w:t xml:space="preserve">microempresas e empresas de pequeno porte </w:t>
      </w:r>
      <w:r w:rsidRPr="0069532B">
        <w:rPr>
          <w:rFonts w:ascii="Amasis MT Pro" w:hAnsi="Amasis MT Pro"/>
        </w:rPr>
        <w:t xml:space="preserve">que se encontrarem na faixa de até 10% (dez por cento) acima da melhor proposta ou melhor lance serão consideradas empatadas com a primeira colocada. </w:t>
      </w:r>
    </w:p>
    <w:p w14:paraId="37F014B5" w14:textId="77777777" w:rsidR="00E00A0B" w:rsidRPr="0069532B" w:rsidRDefault="00E00A0B" w:rsidP="00E85925">
      <w:pPr>
        <w:pStyle w:val="PargrafodaLista"/>
        <w:numPr>
          <w:ilvl w:val="2"/>
          <w:numId w:val="9"/>
        </w:numPr>
        <w:jc w:val="both"/>
        <w:rPr>
          <w:rFonts w:ascii="Amasis MT Pro" w:hAnsi="Amasis MT Pro"/>
          <w:b/>
          <w:bCs/>
        </w:rPr>
      </w:pPr>
      <w:r w:rsidRPr="0069532B">
        <w:rPr>
          <w:rFonts w:ascii="Amasis MT Pro" w:hAnsi="Amasis MT Pro"/>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48E184ED" w14:textId="77777777" w:rsidR="00E00A0B" w:rsidRPr="0069532B" w:rsidRDefault="00E00A0B" w:rsidP="00E85925">
      <w:pPr>
        <w:pStyle w:val="PargrafodaLista"/>
        <w:numPr>
          <w:ilvl w:val="2"/>
          <w:numId w:val="9"/>
        </w:numPr>
        <w:jc w:val="both"/>
        <w:rPr>
          <w:rFonts w:ascii="Amasis MT Pro" w:hAnsi="Amasis MT Pro"/>
          <w:b/>
          <w:bCs/>
        </w:rPr>
      </w:pPr>
      <w:r w:rsidRPr="0069532B">
        <w:rPr>
          <w:rFonts w:ascii="Amasis MT Pro" w:hAnsi="Amasis MT Pro"/>
        </w:rPr>
        <w:t xml:space="preserve">Caso a </w:t>
      </w:r>
      <w:r w:rsidRPr="0069532B">
        <w:rPr>
          <w:rFonts w:ascii="Amasis MT Pro" w:eastAsia="Zurich BT" w:hAnsi="Amasis MT Pro"/>
        </w:rPr>
        <w:t>microempresa ou a empresa de pequeno porte</w:t>
      </w:r>
      <w:r w:rsidRPr="0069532B">
        <w:rPr>
          <w:rFonts w:ascii="Amasis MT Pro" w:hAnsi="Amasis MT Pro"/>
        </w:rPr>
        <w:t xml:space="preserve"> melhor classificada desista ou não se manifeste no prazo estabelecido, serão convocadas as demais licitantes </w:t>
      </w:r>
      <w:r w:rsidRPr="0069532B">
        <w:rPr>
          <w:rFonts w:ascii="Amasis MT Pro" w:eastAsia="Zurich BT" w:hAnsi="Amasis MT Pro"/>
        </w:rPr>
        <w:t>microempresa e empresa de pequeno porte</w:t>
      </w:r>
      <w:r w:rsidRPr="0069532B">
        <w:rPr>
          <w:rFonts w:ascii="Amasis MT Pro" w:hAnsi="Amasis MT Pro"/>
        </w:rPr>
        <w:t xml:space="preserve"> que se encontrem naquele intervalo de 10% (dez por cento), na ordem de classificação, para o exercício do mesmo direito, no prazo estabelecido no subitem anterior. </w:t>
      </w:r>
    </w:p>
    <w:p w14:paraId="703B8851" w14:textId="77777777" w:rsidR="00E00A0B" w:rsidRPr="0069532B" w:rsidRDefault="00E00A0B" w:rsidP="00E85925">
      <w:pPr>
        <w:pStyle w:val="PargrafodaLista"/>
        <w:numPr>
          <w:ilvl w:val="2"/>
          <w:numId w:val="9"/>
        </w:numPr>
        <w:jc w:val="both"/>
        <w:rPr>
          <w:rFonts w:ascii="Amasis MT Pro" w:hAnsi="Amasis MT Pro"/>
          <w:b/>
          <w:bCs/>
        </w:rPr>
      </w:pPr>
      <w:r w:rsidRPr="0069532B">
        <w:rPr>
          <w:rFonts w:ascii="Amasis MT Pro" w:hAnsi="Amasis MT Pro"/>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66E0FAE7" w14:textId="77777777" w:rsidR="00E00A0B" w:rsidRPr="0069532B" w:rsidRDefault="00E00A0B" w:rsidP="00E00A0B">
      <w:pPr>
        <w:pStyle w:val="PargrafodaLista"/>
        <w:numPr>
          <w:ilvl w:val="1"/>
          <w:numId w:val="9"/>
        </w:numPr>
        <w:jc w:val="both"/>
        <w:rPr>
          <w:rFonts w:ascii="Amasis MT Pro" w:hAnsi="Amasis MT Pro"/>
          <w:b/>
          <w:bCs/>
        </w:rPr>
      </w:pPr>
      <w:r w:rsidRPr="0069532B">
        <w:rPr>
          <w:rFonts w:ascii="Amasis MT Pro" w:hAnsi="Amasis MT Pro"/>
        </w:rPr>
        <w:t xml:space="preserve">Só poderá haver empate entre propostas iguais (não seguidas de lances). </w:t>
      </w:r>
    </w:p>
    <w:p w14:paraId="60066EB2" w14:textId="77777777" w:rsidR="00E00A0B" w:rsidRPr="0069532B" w:rsidRDefault="00E00A0B" w:rsidP="00E00A0B">
      <w:pPr>
        <w:pStyle w:val="Nivel3"/>
        <w:numPr>
          <w:ilvl w:val="2"/>
          <w:numId w:val="9"/>
        </w:numPr>
        <w:rPr>
          <w:rFonts w:ascii="Amasis MT Pro" w:hAnsi="Amasis MT Pro"/>
          <w:sz w:val="24"/>
          <w:szCs w:val="24"/>
        </w:rPr>
      </w:pPr>
      <w:r w:rsidRPr="0069532B">
        <w:rPr>
          <w:rFonts w:ascii="Amasis MT Pro" w:hAnsi="Amasis MT Pro"/>
          <w:sz w:val="24"/>
          <w:szCs w:val="24"/>
        </w:rPr>
        <w:t xml:space="preserve">Havendo eventual empate entre propostas ou lances, o critério de desempate será aquele previsto no </w:t>
      </w:r>
      <w:hyperlink r:id="rId21" w:anchor="art60" w:history="1">
        <w:r w:rsidRPr="0069532B">
          <w:rPr>
            <w:rStyle w:val="Hyperlink"/>
            <w:rFonts w:ascii="Amasis MT Pro" w:eastAsia="Arial" w:hAnsi="Amasis MT Pro"/>
            <w:sz w:val="24"/>
            <w:szCs w:val="24"/>
          </w:rPr>
          <w:t>art</w:t>
        </w:r>
        <w:r w:rsidRPr="0069532B">
          <w:rPr>
            <w:rStyle w:val="Hyperlink"/>
            <w:rFonts w:ascii="Amasis MT Pro" w:hAnsi="Amasis MT Pro"/>
            <w:sz w:val="24"/>
            <w:szCs w:val="24"/>
          </w:rPr>
          <w:t>. 60 da Lei nº 14.133, de 2021</w:t>
        </w:r>
      </w:hyperlink>
      <w:r w:rsidRPr="0069532B">
        <w:rPr>
          <w:rFonts w:ascii="Amasis MT Pro" w:hAnsi="Amasis MT Pro"/>
          <w:sz w:val="24"/>
          <w:szCs w:val="24"/>
        </w:rPr>
        <w:t>, nesta ordem:</w:t>
      </w:r>
    </w:p>
    <w:p w14:paraId="5A6AAD7A"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disputa final, hipótese em que os licitantes empatados poderão apresentar nova proposta em ato contínuo à classificação;</w:t>
      </w:r>
    </w:p>
    <w:p w14:paraId="48B85693"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avaliação do desempenho contratual prévio dos licitantes, para a qual deverão preferencialmente ser utilizados registros cadastrais para efeito de atesto de cumprimento de obrigações previstos nesta Lei;</w:t>
      </w:r>
    </w:p>
    <w:p w14:paraId="56B016A1"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desenvolvimento pelo licitante de ações de equidade entre homens e mulheres no ambiente de trabalho, conforme regulamento;</w:t>
      </w:r>
    </w:p>
    <w:p w14:paraId="434B60CC"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 xml:space="preserve">desenvolvimento pelo licitante de programa de integridade, conforme orientações dos órgãos de controle. </w:t>
      </w:r>
    </w:p>
    <w:p w14:paraId="532FFFEB" w14:textId="77777777" w:rsidR="00E00A0B" w:rsidRPr="0069532B" w:rsidRDefault="00E00A0B" w:rsidP="00E00A0B">
      <w:pPr>
        <w:pStyle w:val="PargrafodaLista"/>
        <w:numPr>
          <w:ilvl w:val="1"/>
          <w:numId w:val="9"/>
        </w:numPr>
        <w:jc w:val="both"/>
        <w:rPr>
          <w:rFonts w:ascii="Amasis MT Pro" w:hAnsi="Amasis MT Pro"/>
          <w:b/>
          <w:bCs/>
        </w:rPr>
      </w:pPr>
      <w:r w:rsidRPr="0069532B">
        <w:rPr>
          <w:rFonts w:ascii="Amasis MT Pro" w:hAnsi="Amasis MT Pro"/>
        </w:rPr>
        <w:t>Persistindo o empate, será assegurada preferência, sucessivamente, aos bens e serviços produzidos ou prestados por:</w:t>
      </w:r>
    </w:p>
    <w:p w14:paraId="09AE89D0" w14:textId="77777777" w:rsidR="00E00A0B" w:rsidRPr="0069532B" w:rsidRDefault="00E00A0B" w:rsidP="00E00A0B">
      <w:pPr>
        <w:pStyle w:val="Nivel4"/>
        <w:numPr>
          <w:ilvl w:val="3"/>
          <w:numId w:val="9"/>
        </w:numPr>
        <w:rPr>
          <w:rFonts w:ascii="Amasis MT Pro" w:hAnsi="Amasis MT Pro"/>
          <w:sz w:val="24"/>
          <w:szCs w:val="24"/>
        </w:rPr>
      </w:pPr>
      <w:r w:rsidRPr="0069532B">
        <w:rPr>
          <w:rFonts w:ascii="Amasis MT Pro" w:hAnsi="Amasis MT Pro"/>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DD5F45B"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empresas brasileiras;</w:t>
      </w:r>
    </w:p>
    <w:p w14:paraId="33FC89BB"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empresas que invistam em pesquisa e no desenvolvimento de tecnologia no País;</w:t>
      </w:r>
    </w:p>
    <w:p w14:paraId="10CB33AA" w14:textId="18B98B62" w:rsidR="00E85925" w:rsidRPr="0069532B" w:rsidRDefault="00E00A0B" w:rsidP="00E00A0B">
      <w:pPr>
        <w:pStyle w:val="PargrafodaLista"/>
        <w:numPr>
          <w:ilvl w:val="2"/>
          <w:numId w:val="9"/>
        </w:numPr>
        <w:jc w:val="both"/>
        <w:rPr>
          <w:rStyle w:val="Hyperlink"/>
          <w:rFonts w:ascii="Amasis MT Pro" w:hAnsi="Amasis MT Pro"/>
          <w:b/>
          <w:bCs/>
          <w:color w:val="auto"/>
          <w:u w:val="none"/>
        </w:rPr>
      </w:pPr>
      <w:r w:rsidRPr="0069532B">
        <w:rPr>
          <w:rFonts w:ascii="Amasis MT Pro" w:hAnsi="Amasis MT Pro"/>
        </w:rPr>
        <w:t>empresas que comprovem a prática de mitigação, nos termos da </w:t>
      </w:r>
      <w:hyperlink r:id="rId22" w:anchor=":~:text=LEI%20N%C2%BA%2012.187%2C%20DE%2029%20DE%20DEZEMBRO%20DE%202009.&amp;text=Institui%20a%20Pol%C3%ADtica%20Nacional%20sobre,PNMC%20e%20d%C3%A1%20outras%20provid%C3%AAncias." w:history="1">
        <w:r w:rsidRPr="0069532B">
          <w:rPr>
            <w:rStyle w:val="Hyperlink"/>
            <w:rFonts w:ascii="Amasis MT Pro" w:hAnsi="Amasis MT Pro"/>
          </w:rPr>
          <w:t>Lei nº 12.187, de 29 de dezembro de 2009</w:t>
        </w:r>
      </w:hyperlink>
      <w:r w:rsidRPr="0069532B">
        <w:rPr>
          <w:rFonts w:ascii="Amasis MT Pro" w:hAnsi="Amasis MT Pro"/>
        </w:rPr>
        <w:t>.</w:t>
      </w:r>
      <w:r w:rsidR="00E85925" w:rsidRPr="0069532B">
        <w:rPr>
          <w:rStyle w:val="Hyperlink"/>
          <w:rFonts w:ascii="Amasis MT Pro" w:eastAsia="Zurich BT" w:hAnsi="Amasis MT Pro"/>
        </w:rPr>
        <w:t xml:space="preserve">    </w:t>
      </w:r>
    </w:p>
    <w:p w14:paraId="2904EE80" w14:textId="73E330F0" w:rsidR="0043530F" w:rsidRPr="0069532B" w:rsidRDefault="0043530F" w:rsidP="0043530F">
      <w:pPr>
        <w:pStyle w:val="PargrafodaLista"/>
        <w:numPr>
          <w:ilvl w:val="1"/>
          <w:numId w:val="9"/>
        </w:numPr>
        <w:jc w:val="both"/>
        <w:rPr>
          <w:rFonts w:ascii="Amasis MT Pro" w:hAnsi="Amasis MT Pro"/>
          <w:b/>
          <w:bCs/>
        </w:rPr>
      </w:pPr>
      <w:r w:rsidRPr="0069532B">
        <w:rPr>
          <w:rFonts w:ascii="Amasis MT Pro" w:hAnsi="Amasis MT Pro"/>
        </w:rPr>
        <w:lastRenderedPageBreak/>
        <w:t xml:space="preserve">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 </w:t>
      </w:r>
    </w:p>
    <w:p w14:paraId="496E6CEB" w14:textId="0277DB1B" w:rsidR="0043530F" w:rsidRPr="0069532B" w:rsidRDefault="0043530F" w:rsidP="0043530F">
      <w:pPr>
        <w:pStyle w:val="PargrafodaLista"/>
        <w:numPr>
          <w:ilvl w:val="2"/>
          <w:numId w:val="9"/>
        </w:numPr>
        <w:jc w:val="both"/>
        <w:rPr>
          <w:rFonts w:ascii="Amasis MT Pro" w:hAnsi="Amasis MT Pro"/>
          <w:b/>
          <w:bCs/>
        </w:rPr>
      </w:pPr>
      <w:r w:rsidRPr="0069532B">
        <w:rPr>
          <w:rFonts w:ascii="Amasis MT Pro" w:hAnsi="Amasis MT Pr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C293106" w14:textId="11F581BF" w:rsidR="0043530F" w:rsidRPr="0069532B" w:rsidRDefault="0043530F" w:rsidP="0043530F">
      <w:pPr>
        <w:pStyle w:val="PargrafodaLista"/>
        <w:numPr>
          <w:ilvl w:val="2"/>
          <w:numId w:val="9"/>
        </w:numPr>
        <w:jc w:val="both"/>
        <w:rPr>
          <w:rFonts w:ascii="Amasis MT Pro" w:hAnsi="Amasis MT Pro"/>
          <w:b/>
          <w:bCs/>
        </w:rPr>
      </w:pPr>
      <w:r w:rsidRPr="0069532B">
        <w:rPr>
          <w:rFonts w:ascii="Amasis MT Pro" w:eastAsia="Times New Roman" w:hAnsi="Amasis MT Pro"/>
        </w:rPr>
        <w:t xml:space="preserve">A </w:t>
      </w:r>
      <w:r w:rsidRPr="0069532B">
        <w:rPr>
          <w:rFonts w:ascii="Amasis MT Pro" w:hAnsi="Amasis MT Pro"/>
        </w:rPr>
        <w:t xml:space="preserve">negociação será realizada por meio do sistema, podendo ser acompanhada pelos demais licitantes. </w:t>
      </w:r>
    </w:p>
    <w:p w14:paraId="1A927692" w14:textId="6FC067CE" w:rsidR="0043530F" w:rsidRPr="0069532B" w:rsidRDefault="0043530F" w:rsidP="0043530F">
      <w:pPr>
        <w:pStyle w:val="PargrafodaLista"/>
        <w:numPr>
          <w:ilvl w:val="2"/>
          <w:numId w:val="9"/>
        </w:numPr>
        <w:jc w:val="both"/>
        <w:rPr>
          <w:rFonts w:ascii="Amasis MT Pro" w:hAnsi="Amasis MT Pro"/>
          <w:b/>
          <w:bCs/>
        </w:rPr>
      </w:pPr>
      <w:r w:rsidRPr="0069532B">
        <w:rPr>
          <w:rFonts w:ascii="Amasis MT Pro" w:hAnsi="Amasis MT Pro"/>
        </w:rPr>
        <w:t xml:space="preserve">O resultado da negociação será divulgado a todos os licitantes e anexado aos autos do processo licitatório. </w:t>
      </w:r>
    </w:p>
    <w:p w14:paraId="1FFD95C4" w14:textId="624A1D89" w:rsidR="0043530F" w:rsidRPr="0069532B" w:rsidRDefault="0043530F" w:rsidP="0043530F">
      <w:pPr>
        <w:pStyle w:val="PargrafodaLista"/>
        <w:numPr>
          <w:ilvl w:val="2"/>
          <w:numId w:val="9"/>
        </w:numPr>
        <w:jc w:val="both"/>
        <w:rPr>
          <w:rFonts w:ascii="Amasis MT Pro" w:hAnsi="Amasis MT Pro"/>
        </w:rPr>
      </w:pPr>
      <w:r w:rsidRPr="0069532B">
        <w:rPr>
          <w:rFonts w:ascii="Amasis MT Pro" w:hAnsi="Amasis MT Pro"/>
        </w:rPr>
        <w:t xml:space="preserve">O Agente de Contratação/Comissão solicitará por meio eletrônico ao licitante mais bem classificado que, no prazo de 4 (quatro) horas, envie a proposta adequada ao último lance ofertado após a negociação realizada, acompanhada, se for o caso, dos documentos complementares, quando necessários à confirmação daqueles exigidos neste Edital e já apresentados. </w:t>
      </w:r>
    </w:p>
    <w:p w14:paraId="71021751" w14:textId="002D5361" w:rsidR="0043530F" w:rsidRPr="0069532B" w:rsidRDefault="0043530F" w:rsidP="0043530F">
      <w:pPr>
        <w:pStyle w:val="PargrafodaLista"/>
        <w:numPr>
          <w:ilvl w:val="2"/>
          <w:numId w:val="9"/>
        </w:numPr>
        <w:jc w:val="both"/>
        <w:rPr>
          <w:rStyle w:val="Hyperlink"/>
          <w:rFonts w:ascii="Amasis MT Pro" w:hAnsi="Amasis MT Pro"/>
          <w:color w:val="auto"/>
          <w:u w:val="none"/>
        </w:rPr>
      </w:pPr>
      <w:r w:rsidRPr="0069532B">
        <w:rPr>
          <w:rFonts w:ascii="Amasis MT Pro" w:hAnsi="Amasis MT Pro"/>
        </w:rPr>
        <w:t xml:space="preserve">É facultado ao Agente de Contratação/Comissão prorrogar o prazo estabelecido, a partir de solicitação fundamentada feita no chat pelo licitante, antes de findo o prazo. </w:t>
      </w:r>
    </w:p>
    <w:p w14:paraId="5D3D5CE3" w14:textId="5414BE0F" w:rsidR="00E00A0B" w:rsidRPr="0069532B" w:rsidRDefault="00E00A0B" w:rsidP="00E00A0B">
      <w:pPr>
        <w:pStyle w:val="PargrafodaLista"/>
        <w:numPr>
          <w:ilvl w:val="1"/>
          <w:numId w:val="9"/>
        </w:numPr>
        <w:jc w:val="both"/>
        <w:rPr>
          <w:rFonts w:ascii="Amasis MT Pro" w:hAnsi="Amasis MT Pro"/>
          <w:b/>
          <w:bCs/>
        </w:rPr>
      </w:pPr>
      <w:r w:rsidRPr="0069532B">
        <w:rPr>
          <w:rFonts w:ascii="Amasis MT Pro" w:hAnsi="Amasis MT Pro"/>
        </w:rPr>
        <w:t xml:space="preserve">Após a negociação do preço, o Agente de Contratação/Comissão iniciará a fase de aceitação e julgamento da proposta. </w:t>
      </w:r>
    </w:p>
    <w:p w14:paraId="600E1233" w14:textId="77777777" w:rsidR="00E00A0B" w:rsidRPr="0069532B" w:rsidRDefault="00E00A0B" w:rsidP="00E00A0B">
      <w:pPr>
        <w:pStyle w:val="PargrafodaLista"/>
        <w:ind w:left="432"/>
        <w:jc w:val="both"/>
        <w:rPr>
          <w:rFonts w:ascii="Amasis MT Pro" w:hAnsi="Amasis MT Pro"/>
          <w:b/>
          <w:bCs/>
        </w:rPr>
      </w:pPr>
    </w:p>
    <w:p w14:paraId="454BFADF" w14:textId="23C0FDD2" w:rsidR="00E00A0B" w:rsidRPr="0069532B" w:rsidRDefault="00E00A0B" w:rsidP="00E00A0B">
      <w:pPr>
        <w:pStyle w:val="PargrafodaLista"/>
        <w:numPr>
          <w:ilvl w:val="0"/>
          <w:numId w:val="9"/>
        </w:numPr>
        <w:jc w:val="both"/>
        <w:rPr>
          <w:rFonts w:ascii="Amasis MT Pro" w:hAnsi="Amasis MT Pro"/>
          <w:b/>
          <w:bCs/>
        </w:rPr>
      </w:pPr>
      <w:bookmarkStart w:id="5" w:name="_Toc135469201"/>
      <w:r w:rsidRPr="0069532B">
        <w:rPr>
          <w:rFonts w:ascii="Amasis MT Pro" w:hAnsi="Amasis MT Pro"/>
          <w:b/>
          <w:bCs/>
        </w:rPr>
        <w:t>DA FASE DE JULGAMENTO</w:t>
      </w:r>
      <w:bookmarkEnd w:id="5"/>
    </w:p>
    <w:p w14:paraId="21F77AEF" w14:textId="63DF6CCD" w:rsidR="00E00A0B" w:rsidRPr="0069532B" w:rsidRDefault="00E00A0B" w:rsidP="00E00A0B">
      <w:pPr>
        <w:pStyle w:val="PargrafodaLista"/>
        <w:numPr>
          <w:ilvl w:val="1"/>
          <w:numId w:val="9"/>
        </w:numPr>
        <w:jc w:val="both"/>
        <w:rPr>
          <w:rFonts w:ascii="Amasis MT Pro" w:hAnsi="Amasis MT Pro"/>
          <w:b/>
          <w:bCs/>
        </w:rPr>
      </w:pPr>
      <w:bookmarkStart w:id="6" w:name="_Ref117019424"/>
      <w:r w:rsidRPr="0069532B">
        <w:rPr>
          <w:rFonts w:ascii="Amasis MT Pro" w:hAnsi="Amasis MT Pro"/>
        </w:rPr>
        <w:t xml:space="preserve">Encerrada a etapa de negociação, o Agente de contratação/Comissão verificará se o licitante provisoriamente classificado em primeiro lugar atende às condições de participação no certame, conforme previsto no </w:t>
      </w:r>
      <w:hyperlink r:id="rId23" w:anchor="art14" w:history="1">
        <w:r w:rsidRPr="0069532B">
          <w:rPr>
            <w:rStyle w:val="Hyperlink"/>
            <w:rFonts w:ascii="Amasis MT Pro" w:hAnsi="Amasis MT Pro"/>
          </w:rPr>
          <w:t>art. 14 da Lei nº 14.133/2021</w:t>
        </w:r>
      </w:hyperlink>
      <w:r w:rsidRPr="0069532B">
        <w:rPr>
          <w:rFonts w:ascii="Amasis MT Pro" w:hAnsi="Amasis MT Pro"/>
        </w:rPr>
        <w:t xml:space="preserve">, legislação correlata e no item </w:t>
      </w:r>
      <w:r w:rsidRPr="0069532B">
        <w:rPr>
          <w:rFonts w:ascii="Amasis MT Pro" w:hAnsi="Amasis MT Pro"/>
        </w:rPr>
        <w:fldChar w:fldCharType="begin"/>
      </w:r>
      <w:r w:rsidRPr="0069532B">
        <w:rPr>
          <w:rFonts w:ascii="Amasis MT Pro" w:hAnsi="Amasis MT Pro"/>
        </w:rPr>
        <w:instrText xml:space="preserve"> REF _Ref117000692 \r \h  \* MERGEFORMAT </w:instrText>
      </w:r>
      <w:r w:rsidRPr="0069532B">
        <w:rPr>
          <w:rFonts w:ascii="Amasis MT Pro" w:hAnsi="Amasis MT Pro"/>
        </w:rPr>
      </w:r>
      <w:r w:rsidRPr="0069532B">
        <w:rPr>
          <w:rFonts w:ascii="Amasis MT Pro" w:hAnsi="Amasis MT Pro"/>
        </w:rPr>
        <w:fldChar w:fldCharType="separate"/>
      </w:r>
      <w:r w:rsidRPr="0069532B">
        <w:rPr>
          <w:rFonts w:ascii="Amasis MT Pro" w:hAnsi="Amasis MT Pro"/>
        </w:rPr>
        <w:t>3.7</w:t>
      </w:r>
      <w:r w:rsidRPr="0069532B">
        <w:rPr>
          <w:rFonts w:ascii="Amasis MT Pro" w:hAnsi="Amasis MT Pro"/>
        </w:rPr>
        <w:fldChar w:fldCharType="end"/>
      </w:r>
      <w:r w:rsidRPr="0069532B">
        <w:rPr>
          <w:rFonts w:ascii="Amasis MT Pro" w:hAnsi="Amasis MT Pro"/>
        </w:rPr>
        <w:t xml:space="preserve"> do edital, </w:t>
      </w:r>
      <w:bookmarkEnd w:id="6"/>
      <w:r w:rsidRPr="0069532B">
        <w:rPr>
          <w:rFonts w:ascii="Amasis MT Pro" w:hAnsi="Amasis MT Pro"/>
          <w:lang w:eastAsia="ar-SA"/>
        </w:rPr>
        <w:t>especialmente quanto à existência de sanção que impeça a participação no certame ou a futura contratação, mediante a consulta aos seguintes cadastros:</w:t>
      </w:r>
    </w:p>
    <w:p w14:paraId="6386FBCF" w14:textId="1E8F4DAD" w:rsidR="00E00A0B" w:rsidRPr="0069532B" w:rsidRDefault="0033498E" w:rsidP="00E00A0B">
      <w:pPr>
        <w:pStyle w:val="PargrafodaLista"/>
        <w:numPr>
          <w:ilvl w:val="2"/>
          <w:numId w:val="9"/>
        </w:numPr>
        <w:jc w:val="both"/>
        <w:rPr>
          <w:rFonts w:ascii="Amasis MT Pro" w:hAnsi="Amasis MT Pro"/>
          <w:b/>
          <w:bCs/>
        </w:rPr>
      </w:pPr>
      <w:r w:rsidRPr="0069532B">
        <w:rPr>
          <w:rFonts w:ascii="Amasis MT Pro" w:hAnsi="Amasis MT Pro"/>
          <w:lang w:eastAsia="ar-SA"/>
        </w:rPr>
        <w:t>Cadastro Nacional de Empresas Inidôneas e Suspensas - CEIS, mantido pela Controladoria-Geral da União (</w:t>
      </w:r>
      <w:hyperlink r:id="rId24" w:history="1">
        <w:r w:rsidRPr="0069532B">
          <w:rPr>
            <w:rStyle w:val="Hyperlink"/>
            <w:rFonts w:ascii="Amasis MT Pro" w:hAnsi="Amasis MT Pro"/>
            <w:lang w:eastAsia="ar-SA"/>
          </w:rPr>
          <w:t>https://www.portaltransparencia.gov.br/sancoes/ceis</w:t>
        </w:r>
      </w:hyperlink>
      <w:r w:rsidRPr="0069532B">
        <w:rPr>
          <w:rFonts w:ascii="Amasis MT Pro" w:hAnsi="Amasis MT Pro"/>
          <w:lang w:eastAsia="ar-SA"/>
        </w:rPr>
        <w:t>); e</w:t>
      </w:r>
    </w:p>
    <w:p w14:paraId="092EC8B0" w14:textId="0E8D779E" w:rsidR="0033498E" w:rsidRPr="0069532B" w:rsidRDefault="0033498E" w:rsidP="00E00A0B">
      <w:pPr>
        <w:pStyle w:val="PargrafodaLista"/>
        <w:numPr>
          <w:ilvl w:val="2"/>
          <w:numId w:val="9"/>
        </w:numPr>
        <w:jc w:val="both"/>
        <w:rPr>
          <w:rFonts w:ascii="Amasis MT Pro" w:hAnsi="Amasis MT Pro"/>
          <w:b/>
          <w:bCs/>
        </w:rPr>
      </w:pPr>
      <w:r w:rsidRPr="0069532B">
        <w:rPr>
          <w:rFonts w:ascii="Amasis MT Pro" w:hAnsi="Amasis MT Pro"/>
          <w:lang w:eastAsia="ar-SA"/>
        </w:rPr>
        <w:t>Cadastro Nacional de Empresas Punidas – CNEP, mantido pela Controladoria-Geral da União (</w:t>
      </w:r>
      <w:hyperlink r:id="rId25" w:history="1">
        <w:r w:rsidRPr="0069532B">
          <w:rPr>
            <w:rStyle w:val="Hyperlink"/>
            <w:rFonts w:ascii="Amasis MT Pro" w:hAnsi="Amasis MT Pro"/>
            <w:lang w:eastAsia="ar-SA"/>
          </w:rPr>
          <w:t>https://www.portaltransparencia.gov.br/sancoes/cnep</w:t>
        </w:r>
      </w:hyperlink>
      <w:r w:rsidRPr="0069532B">
        <w:rPr>
          <w:rFonts w:ascii="Amasis MT Pro" w:hAnsi="Amasis MT Pro"/>
          <w:lang w:eastAsia="ar-SA"/>
        </w:rPr>
        <w:t>).</w:t>
      </w:r>
    </w:p>
    <w:p w14:paraId="01BB2DEC" w14:textId="05631E61" w:rsidR="0033498E" w:rsidRPr="0069532B" w:rsidRDefault="0033498E" w:rsidP="0033498E">
      <w:pPr>
        <w:pStyle w:val="PargrafodaLista"/>
        <w:numPr>
          <w:ilvl w:val="1"/>
          <w:numId w:val="9"/>
        </w:numPr>
        <w:jc w:val="both"/>
        <w:rPr>
          <w:rStyle w:val="Hyperlink"/>
          <w:rFonts w:ascii="Amasis MT Pro" w:hAnsi="Amasis MT Pro"/>
          <w:b/>
          <w:bCs/>
          <w:color w:val="auto"/>
          <w:u w:val="none"/>
        </w:rPr>
      </w:pPr>
      <w:r w:rsidRPr="0069532B">
        <w:rPr>
          <w:rFonts w:ascii="Amasis MT Pro" w:hAnsi="Amasis MT Pro"/>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69532B">
          <w:rPr>
            <w:rStyle w:val="Hyperlink"/>
            <w:rFonts w:ascii="Amasis MT Pro" w:hAnsi="Amasis MT Pro"/>
          </w:rPr>
          <w:t>artigo 12 da Lei n° 8.429, de 1992</w:t>
        </w:r>
      </w:hyperlink>
      <w:r w:rsidRPr="0069532B">
        <w:rPr>
          <w:rStyle w:val="Hyperlink"/>
          <w:rFonts w:ascii="Amasis MT Pro" w:hAnsi="Amasis MT Pro"/>
        </w:rPr>
        <w:t>.</w:t>
      </w:r>
    </w:p>
    <w:p w14:paraId="4AE1C1A6" w14:textId="1F75415A" w:rsidR="0033498E" w:rsidRPr="0069532B" w:rsidRDefault="0033498E" w:rsidP="0033498E">
      <w:pPr>
        <w:pStyle w:val="PargrafodaLista"/>
        <w:numPr>
          <w:ilvl w:val="1"/>
          <w:numId w:val="9"/>
        </w:numPr>
        <w:jc w:val="both"/>
        <w:rPr>
          <w:rFonts w:ascii="Amasis MT Pro" w:hAnsi="Amasis MT Pro"/>
          <w:b/>
          <w:bCs/>
        </w:rPr>
      </w:pPr>
      <w:r w:rsidRPr="0069532B">
        <w:rPr>
          <w:rFonts w:ascii="Amasis MT Pro" w:hAnsi="Amasis MT Pro"/>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7" w:anchor="art29" w:history="1">
        <w:r w:rsidRPr="0069532B">
          <w:rPr>
            <w:rStyle w:val="Hyperlink"/>
            <w:rFonts w:ascii="Amasis MT Pro" w:hAnsi="Amasis MT Pro"/>
          </w:rPr>
          <w:t xml:space="preserve">IN nº 3/2018, art. 29, </w:t>
        </w:r>
        <w:r w:rsidRPr="0069532B">
          <w:rPr>
            <w:rStyle w:val="Hyperlink"/>
            <w:rFonts w:ascii="Amasis MT Pro" w:hAnsi="Amasis MT Pro"/>
            <w:i/>
            <w:iCs/>
          </w:rPr>
          <w:t>caput</w:t>
        </w:r>
      </w:hyperlink>
      <w:r w:rsidRPr="0069532B">
        <w:rPr>
          <w:rFonts w:ascii="Amasis MT Pro" w:hAnsi="Amasis MT Pro"/>
        </w:rPr>
        <w:t xml:space="preserve">). </w:t>
      </w:r>
    </w:p>
    <w:p w14:paraId="6D5A370A" w14:textId="1D9B7A1A" w:rsidR="0033498E" w:rsidRPr="0069532B" w:rsidRDefault="0033498E" w:rsidP="0033498E">
      <w:pPr>
        <w:pStyle w:val="Nivel3"/>
        <w:numPr>
          <w:ilvl w:val="2"/>
          <w:numId w:val="9"/>
        </w:numPr>
        <w:rPr>
          <w:rFonts w:ascii="Amasis MT Pro" w:hAnsi="Amasis MT Pro"/>
          <w:sz w:val="24"/>
          <w:szCs w:val="24"/>
        </w:rPr>
      </w:pPr>
      <w:r w:rsidRPr="0069532B">
        <w:rPr>
          <w:rFonts w:ascii="Amasis MT Pro" w:hAnsi="Amasis MT Pro"/>
          <w:sz w:val="24"/>
          <w:szCs w:val="24"/>
        </w:rPr>
        <w:t>A tentativa de burla será verificada por meio dos vínculos societários, linhas de fornecimento similares, dentre outros. (</w:t>
      </w:r>
      <w:hyperlink r:id="rId28" w:history="1">
        <w:r w:rsidRPr="0069532B">
          <w:rPr>
            <w:rStyle w:val="Hyperlink"/>
            <w:rFonts w:ascii="Amasis MT Pro" w:hAnsi="Amasis MT Pro"/>
            <w:sz w:val="24"/>
            <w:szCs w:val="24"/>
          </w:rPr>
          <w:t>IN nº 3/2018, art. 29, §1º</w:t>
        </w:r>
      </w:hyperlink>
      <w:r w:rsidRPr="0069532B">
        <w:rPr>
          <w:rFonts w:ascii="Amasis MT Pro" w:hAnsi="Amasis MT Pro"/>
          <w:sz w:val="24"/>
          <w:szCs w:val="24"/>
        </w:rPr>
        <w:t>);</w:t>
      </w:r>
    </w:p>
    <w:p w14:paraId="209BDC80" w14:textId="77777777" w:rsidR="0033498E" w:rsidRPr="0069532B" w:rsidRDefault="0033498E" w:rsidP="0033498E">
      <w:pPr>
        <w:pStyle w:val="Nivel3"/>
        <w:numPr>
          <w:ilvl w:val="2"/>
          <w:numId w:val="9"/>
        </w:numPr>
        <w:rPr>
          <w:rFonts w:ascii="Amasis MT Pro" w:hAnsi="Amasis MT Pro"/>
          <w:sz w:val="24"/>
          <w:szCs w:val="24"/>
        </w:rPr>
      </w:pPr>
      <w:r w:rsidRPr="0069532B">
        <w:rPr>
          <w:rFonts w:ascii="Amasis MT Pro" w:hAnsi="Amasis MT Pro"/>
          <w:sz w:val="24"/>
          <w:szCs w:val="24"/>
        </w:rPr>
        <w:lastRenderedPageBreak/>
        <w:t>O licitante será convocado para manifestação previamente a uma eventual desclassificação. (</w:t>
      </w:r>
      <w:hyperlink r:id="rId29" w:history="1">
        <w:r w:rsidRPr="0069532B">
          <w:rPr>
            <w:rStyle w:val="Hyperlink"/>
            <w:rFonts w:ascii="Amasis MT Pro" w:hAnsi="Amasis MT Pro"/>
            <w:sz w:val="24"/>
            <w:szCs w:val="24"/>
          </w:rPr>
          <w:t>IN nº 3/2018, art. 29, §2º</w:t>
        </w:r>
      </w:hyperlink>
      <w:r w:rsidRPr="0069532B">
        <w:rPr>
          <w:rFonts w:ascii="Amasis MT Pro" w:hAnsi="Amasis MT Pro"/>
          <w:sz w:val="24"/>
          <w:szCs w:val="24"/>
        </w:rPr>
        <w:t>).</w:t>
      </w:r>
    </w:p>
    <w:p w14:paraId="7D650EF2" w14:textId="77777777" w:rsidR="0033498E" w:rsidRPr="0069532B" w:rsidRDefault="0033498E" w:rsidP="0033498E">
      <w:pPr>
        <w:pStyle w:val="Nivel3"/>
        <w:numPr>
          <w:ilvl w:val="2"/>
          <w:numId w:val="9"/>
        </w:numPr>
        <w:rPr>
          <w:rFonts w:ascii="Amasis MT Pro" w:hAnsi="Amasis MT Pro"/>
          <w:sz w:val="24"/>
          <w:szCs w:val="24"/>
        </w:rPr>
      </w:pPr>
      <w:r w:rsidRPr="0069532B">
        <w:rPr>
          <w:rFonts w:ascii="Amasis MT Pro" w:hAnsi="Amasis MT Pro"/>
          <w:sz w:val="24"/>
          <w:szCs w:val="24"/>
        </w:rPr>
        <w:t>Constatada a existência de sanção, o licitante será reputado inabilitado, por falta de condição de participação.</w:t>
      </w:r>
    </w:p>
    <w:p w14:paraId="79084212" w14:textId="1D639A9F" w:rsidR="0033498E" w:rsidRPr="0069532B" w:rsidRDefault="0033498E" w:rsidP="0033498E">
      <w:pPr>
        <w:pStyle w:val="Nivel3"/>
        <w:numPr>
          <w:ilvl w:val="1"/>
          <w:numId w:val="9"/>
        </w:numPr>
        <w:rPr>
          <w:rFonts w:ascii="Amasis MT Pro" w:hAnsi="Amasis MT Pro"/>
          <w:sz w:val="24"/>
          <w:szCs w:val="24"/>
        </w:rPr>
      </w:pPr>
      <w:r w:rsidRPr="0069532B">
        <w:rPr>
          <w:rFonts w:ascii="Amasis MT Pro" w:hAnsi="Amasis MT Pro"/>
          <w:sz w:val="24"/>
          <w:szCs w:val="24"/>
        </w:rPr>
        <w:t xml:space="preserve">Caso o licitante provisoriamente classificado em primeiro lugar tenha se utilizado de algum tratamento favorecido às ME/EPPs, o Agente de Contratação/Comissão verificará se faz jus ao benefício, em conformidade com o itens </w:t>
      </w:r>
      <w:r w:rsidR="00843EEB" w:rsidRPr="0069532B">
        <w:rPr>
          <w:rFonts w:ascii="Amasis MT Pro" w:hAnsi="Amasis MT Pro"/>
          <w:b/>
          <w:bCs/>
          <w:sz w:val="24"/>
          <w:szCs w:val="24"/>
        </w:rPr>
        <w:fldChar w:fldCharType="begin"/>
      </w:r>
      <w:r w:rsidR="00843EEB" w:rsidRPr="0069532B">
        <w:rPr>
          <w:rFonts w:ascii="Amasis MT Pro" w:hAnsi="Amasis MT Pro"/>
          <w:b/>
          <w:bCs/>
          <w:sz w:val="24"/>
          <w:szCs w:val="24"/>
        </w:rPr>
        <w:instrText xml:space="preserve"> REF _Ref165804341 \r \h  \* MERGEFORMAT </w:instrText>
      </w:r>
      <w:r w:rsidR="00843EEB" w:rsidRPr="0069532B">
        <w:rPr>
          <w:rFonts w:ascii="Amasis MT Pro" w:hAnsi="Amasis MT Pro"/>
          <w:b/>
          <w:bCs/>
          <w:sz w:val="24"/>
          <w:szCs w:val="24"/>
        </w:rPr>
      </w:r>
      <w:r w:rsidR="00843EEB" w:rsidRPr="0069532B">
        <w:rPr>
          <w:rFonts w:ascii="Amasis MT Pro" w:hAnsi="Amasis MT Pro"/>
          <w:b/>
          <w:bCs/>
          <w:sz w:val="24"/>
          <w:szCs w:val="24"/>
        </w:rPr>
        <w:fldChar w:fldCharType="separate"/>
      </w:r>
      <w:r w:rsidR="00843EEB" w:rsidRPr="0069532B">
        <w:rPr>
          <w:rFonts w:ascii="Amasis MT Pro" w:hAnsi="Amasis MT Pro"/>
          <w:b/>
          <w:bCs/>
          <w:sz w:val="24"/>
          <w:szCs w:val="24"/>
        </w:rPr>
        <w:t>2.7.1</w:t>
      </w:r>
      <w:r w:rsidR="00843EEB" w:rsidRPr="0069532B">
        <w:rPr>
          <w:rFonts w:ascii="Amasis MT Pro" w:hAnsi="Amasis MT Pro"/>
          <w:b/>
          <w:bCs/>
          <w:sz w:val="24"/>
          <w:szCs w:val="24"/>
        </w:rPr>
        <w:fldChar w:fldCharType="end"/>
      </w:r>
      <w:r w:rsidR="00843EEB" w:rsidRPr="0069532B">
        <w:rPr>
          <w:rFonts w:ascii="Amasis MT Pro" w:hAnsi="Amasis MT Pro"/>
          <w:sz w:val="24"/>
          <w:szCs w:val="24"/>
        </w:rPr>
        <w:t xml:space="preserve"> </w:t>
      </w:r>
      <w:r w:rsidRPr="0069532B">
        <w:rPr>
          <w:rFonts w:ascii="Amasis MT Pro" w:hAnsi="Amasis MT Pro"/>
          <w:sz w:val="24"/>
          <w:szCs w:val="24"/>
        </w:rPr>
        <w:t>deste edital</w:t>
      </w:r>
    </w:p>
    <w:p w14:paraId="6FCC3609" w14:textId="77777777" w:rsidR="002A1461" w:rsidRPr="0069532B" w:rsidRDefault="002A1461" w:rsidP="002A1461">
      <w:pPr>
        <w:pStyle w:val="Nivel2"/>
        <w:numPr>
          <w:ilvl w:val="1"/>
          <w:numId w:val="9"/>
        </w:numPr>
        <w:rPr>
          <w:rFonts w:ascii="Amasis MT Pro" w:hAnsi="Amasis MT Pro"/>
          <w:b/>
          <w:sz w:val="24"/>
          <w:szCs w:val="24"/>
        </w:rPr>
      </w:pPr>
      <w:r w:rsidRPr="0069532B">
        <w:rPr>
          <w:rFonts w:ascii="Amasis MT Pro" w:hAnsi="Amasis MT Pro"/>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69532B">
          <w:rPr>
            <w:rStyle w:val="Hyperlink"/>
            <w:rFonts w:ascii="Amasis MT Pro" w:hAnsi="Amasis MT Pro"/>
            <w:sz w:val="24"/>
            <w:szCs w:val="24"/>
          </w:rPr>
          <w:t>artigo 29 a 35 da IN SEGES nº 73, de 30 de setembro de 2022</w:t>
        </w:r>
      </w:hyperlink>
      <w:r w:rsidRPr="0069532B">
        <w:rPr>
          <w:rFonts w:ascii="Amasis MT Pro" w:hAnsi="Amasis MT Pro"/>
          <w:sz w:val="24"/>
          <w:szCs w:val="24"/>
        </w:rPr>
        <w:t>.</w:t>
      </w:r>
    </w:p>
    <w:p w14:paraId="6920ED3D" w14:textId="77777777" w:rsidR="002A1461" w:rsidRPr="0069532B" w:rsidRDefault="002A1461" w:rsidP="002A1461">
      <w:pPr>
        <w:pStyle w:val="Nivel2"/>
        <w:numPr>
          <w:ilvl w:val="1"/>
          <w:numId w:val="9"/>
        </w:numPr>
        <w:rPr>
          <w:rFonts w:ascii="Amasis MT Pro" w:hAnsi="Amasis MT Pro"/>
          <w:b/>
          <w:sz w:val="24"/>
          <w:szCs w:val="24"/>
        </w:rPr>
      </w:pPr>
      <w:r w:rsidRPr="0069532B">
        <w:rPr>
          <w:rFonts w:ascii="Amasis MT Pro" w:hAnsi="Amasis MT Pro"/>
          <w:sz w:val="24"/>
          <w:szCs w:val="24"/>
        </w:rPr>
        <w:t xml:space="preserve">Será desclassificada a proposta vencedora que: </w:t>
      </w:r>
    </w:p>
    <w:p w14:paraId="1AE075DB" w14:textId="6914DC2D" w:rsidR="0033498E"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contiver vícios insanáveis;</w:t>
      </w:r>
    </w:p>
    <w:p w14:paraId="67E7BC14" w14:textId="033AB9AE"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não obedecer às especificações técnicas contidas no Projeto Básico/Termo de Referência;</w:t>
      </w:r>
    </w:p>
    <w:p w14:paraId="266AE86E" w14:textId="6C25574B"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apresentar preços inexequíveis ou permanecerem acima do preço máximo definido para a contratação;</w:t>
      </w:r>
    </w:p>
    <w:p w14:paraId="6FE84120" w14:textId="3A812C59"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não tiverem sua exequibilidade demonstrada, quando exigido pela Administração;</w:t>
      </w:r>
    </w:p>
    <w:p w14:paraId="764E14C9" w14:textId="15B353BF"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apresentar desconformidade com quaisquer outras exigências deste Edital ou seus anexos, desde que insanável;</w:t>
      </w:r>
    </w:p>
    <w:p w14:paraId="7724FCCE" w14:textId="24A73816" w:rsidR="002A1461" w:rsidRPr="0069532B" w:rsidRDefault="002A1461" w:rsidP="002A1461">
      <w:pPr>
        <w:pStyle w:val="PargrafodaLista"/>
        <w:numPr>
          <w:ilvl w:val="1"/>
          <w:numId w:val="9"/>
        </w:numPr>
        <w:jc w:val="both"/>
        <w:rPr>
          <w:rFonts w:ascii="Amasis MT Pro" w:hAnsi="Amasis MT Pro"/>
          <w:b/>
          <w:bCs/>
        </w:rPr>
      </w:pPr>
      <w:r w:rsidRPr="0069532B">
        <w:rPr>
          <w:rFonts w:ascii="Amasis MT Pro" w:hAnsi="Amasis MT Pro"/>
        </w:rPr>
        <w:t xml:space="preserve">No caso de bens e serviços em geral, é indício de inexequibilidade das propostas valores inferiores a 50% (cinquenta por cento) do valor orçado pela Administração. </w:t>
      </w:r>
    </w:p>
    <w:p w14:paraId="577639B5" w14:textId="314ADC82"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 xml:space="preserve">A inexequibilidade, na hipótese de que trata o </w:t>
      </w:r>
      <w:r w:rsidRPr="0069532B">
        <w:rPr>
          <w:rFonts w:ascii="Amasis MT Pro" w:hAnsi="Amasis MT Pro"/>
          <w:b/>
          <w:bCs/>
        </w:rPr>
        <w:t>caput</w:t>
      </w:r>
      <w:r w:rsidRPr="0069532B">
        <w:rPr>
          <w:rFonts w:ascii="Amasis MT Pro" w:hAnsi="Amasis MT Pro"/>
        </w:rPr>
        <w:t>, só será considerada após diligência do Agente de Contratação/Comissão, que comprove:</w:t>
      </w:r>
    </w:p>
    <w:p w14:paraId="61F5E26A" w14:textId="095864FF" w:rsidR="002A1461" w:rsidRPr="0069532B" w:rsidRDefault="002A1461" w:rsidP="002A1461">
      <w:pPr>
        <w:pStyle w:val="PargrafodaLista"/>
        <w:numPr>
          <w:ilvl w:val="3"/>
          <w:numId w:val="9"/>
        </w:numPr>
        <w:jc w:val="both"/>
        <w:rPr>
          <w:rFonts w:ascii="Amasis MT Pro" w:hAnsi="Amasis MT Pro"/>
          <w:b/>
          <w:bCs/>
        </w:rPr>
      </w:pPr>
      <w:r w:rsidRPr="0069532B">
        <w:rPr>
          <w:rFonts w:ascii="Amasis MT Pro" w:hAnsi="Amasis MT Pro"/>
        </w:rPr>
        <w:t>que o custo do licitante ultrapassa o valor da proposta; e</w:t>
      </w:r>
    </w:p>
    <w:p w14:paraId="7D843637" w14:textId="02CEA619" w:rsidR="002A1461" w:rsidRPr="0069532B" w:rsidRDefault="002A1461" w:rsidP="002A1461">
      <w:pPr>
        <w:pStyle w:val="PargrafodaLista"/>
        <w:numPr>
          <w:ilvl w:val="3"/>
          <w:numId w:val="9"/>
        </w:numPr>
        <w:jc w:val="both"/>
        <w:rPr>
          <w:rFonts w:ascii="Amasis MT Pro" w:hAnsi="Amasis MT Pro"/>
          <w:b/>
          <w:bCs/>
        </w:rPr>
      </w:pPr>
      <w:r w:rsidRPr="0069532B">
        <w:rPr>
          <w:rFonts w:ascii="Amasis MT Pro" w:hAnsi="Amasis MT Pro"/>
        </w:rPr>
        <w:t xml:space="preserve">inexistirem custos de oportunidade capazes de justificar o vulto da oferta. </w:t>
      </w:r>
    </w:p>
    <w:p w14:paraId="00DB93DC" w14:textId="210EA2F5" w:rsidR="002A1461" w:rsidRPr="0069532B" w:rsidRDefault="002A1461" w:rsidP="002A1461">
      <w:pPr>
        <w:pStyle w:val="PargrafodaLista"/>
        <w:numPr>
          <w:ilvl w:val="1"/>
          <w:numId w:val="9"/>
        </w:numPr>
        <w:jc w:val="both"/>
        <w:rPr>
          <w:rFonts w:ascii="Amasis MT Pro" w:hAnsi="Amasis MT Pro"/>
          <w:b/>
          <w:bCs/>
        </w:rPr>
      </w:pPr>
      <w:r w:rsidRPr="0069532B">
        <w:rPr>
          <w:rFonts w:ascii="Amasis MT Pro" w:hAnsi="Amasis MT Pro"/>
        </w:rPr>
        <w:t>Em contratação de serviços de engenharia, além das disposições acima, a análise de exequibilidade e sobrepreço considerará o seguinte:</w:t>
      </w:r>
    </w:p>
    <w:p w14:paraId="17BD2131" w14:textId="1B325958"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Nos regimes de execução por tarefa, empreitada por preço global ou empreitada integral, semi-integrada ou integrada, a caracterização do sobrepreço se dará pela superação do valor global estimado;</w:t>
      </w:r>
    </w:p>
    <w:p w14:paraId="05572AA8" w14:textId="252993D8" w:rsidR="002A1461" w:rsidRPr="0069532B" w:rsidRDefault="002A1461" w:rsidP="002A1461">
      <w:pPr>
        <w:pStyle w:val="PargrafodaLista"/>
        <w:numPr>
          <w:ilvl w:val="2"/>
          <w:numId w:val="9"/>
        </w:numPr>
        <w:jc w:val="both"/>
        <w:rPr>
          <w:rFonts w:ascii="Amasis MT Pro" w:hAnsi="Amasis MT Pro"/>
        </w:rPr>
      </w:pPr>
      <w:r w:rsidRPr="0069532B">
        <w:rPr>
          <w:rFonts w:ascii="Amasis MT Pro" w:hAnsi="Amasis MT Pro"/>
        </w:rPr>
        <w:t>No regime de empreitada por preço unitário, a caracterização do sobrepreço se dará pela superação do valor global estimado e pela superação de custo unitário tido como relevante, conforme planilha anexa ao edital</w:t>
      </w:r>
      <w:r w:rsidR="00D61471" w:rsidRPr="0069532B">
        <w:rPr>
          <w:rFonts w:ascii="Amasis MT Pro" w:hAnsi="Amasis MT Pro"/>
        </w:rPr>
        <w:t>;</w:t>
      </w:r>
    </w:p>
    <w:p w14:paraId="3C0196E2" w14:textId="757CB77D" w:rsidR="00D61471" w:rsidRPr="0069532B" w:rsidRDefault="00D61471" w:rsidP="002A1461">
      <w:pPr>
        <w:pStyle w:val="PargrafodaLista"/>
        <w:numPr>
          <w:ilvl w:val="2"/>
          <w:numId w:val="9"/>
        </w:numPr>
        <w:jc w:val="both"/>
        <w:rPr>
          <w:rFonts w:ascii="Amasis MT Pro" w:hAnsi="Amasis MT Pro"/>
        </w:rPr>
      </w:pPr>
      <w:r w:rsidRPr="0069532B">
        <w:rPr>
          <w:rFonts w:ascii="Amasis MT Pro" w:hAnsi="Amasis MT Pro"/>
        </w:rPr>
        <w:t>No caso de serviços de engenharia, serão consideradas inexequíveis as propostas cujos valores forem inferiores a 75% (setenta e cinco por cento) do valor orçado pela Administração, independentemente do regime de execução.</w:t>
      </w:r>
    </w:p>
    <w:p w14:paraId="0465EE61" w14:textId="4B2A50E4" w:rsidR="00D61471" w:rsidRPr="0069532B" w:rsidRDefault="00D61471" w:rsidP="002A1461">
      <w:pPr>
        <w:pStyle w:val="PargrafodaLista"/>
        <w:numPr>
          <w:ilvl w:val="2"/>
          <w:numId w:val="9"/>
        </w:numPr>
        <w:jc w:val="both"/>
        <w:rPr>
          <w:rFonts w:ascii="Amasis MT Pro" w:hAnsi="Amasis MT Pro"/>
        </w:rPr>
      </w:pPr>
      <w:r w:rsidRPr="0069532B">
        <w:rPr>
          <w:rFonts w:ascii="Amasis MT Pro" w:hAnsi="Amasis MT Pro"/>
        </w:rPr>
        <w:lastRenderedPageBreak/>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65586A18" w14:textId="7E8361DF" w:rsidR="00D61471" w:rsidRPr="0069532B" w:rsidRDefault="00D61471" w:rsidP="00D61471">
      <w:pPr>
        <w:pStyle w:val="PargrafodaLista"/>
        <w:numPr>
          <w:ilvl w:val="1"/>
          <w:numId w:val="9"/>
        </w:numPr>
        <w:jc w:val="both"/>
        <w:rPr>
          <w:rFonts w:ascii="Amasis MT Pro" w:hAnsi="Amasis MT Pro"/>
        </w:rPr>
      </w:pPr>
      <w:r w:rsidRPr="0069532B">
        <w:rPr>
          <w:rFonts w:ascii="Amasis MT Pro" w:hAnsi="Amasis MT Pro"/>
        </w:rPr>
        <w:t xml:space="preserve">Se houver indícios de inexequibilidade da proposta de preço, ou em caso da necessidade de esclarecimentos complementares, poderão ser efetuadas diligências, para que a empresa comprove a exequibilidade da proposta. </w:t>
      </w:r>
    </w:p>
    <w:p w14:paraId="139CC86E" w14:textId="3693C45D" w:rsidR="00D61471" w:rsidRPr="0069532B" w:rsidRDefault="00152278" w:rsidP="00D61471">
      <w:pPr>
        <w:pStyle w:val="PargrafodaLista"/>
        <w:numPr>
          <w:ilvl w:val="1"/>
          <w:numId w:val="9"/>
        </w:numPr>
        <w:jc w:val="both"/>
        <w:rPr>
          <w:rFonts w:ascii="Amasis MT Pro" w:hAnsi="Amasis MT Pro"/>
        </w:rPr>
      </w:pPr>
      <w:r w:rsidRPr="0069532B">
        <w:rPr>
          <w:rFonts w:ascii="Amasis MT Pro" w:hAnsi="Amasis MT Pr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7385573" w14:textId="69D493DE" w:rsidR="000A2B4F" w:rsidRPr="0069532B" w:rsidRDefault="000A2B4F" w:rsidP="000A2B4F">
      <w:pPr>
        <w:pStyle w:val="PargrafodaLista"/>
        <w:numPr>
          <w:ilvl w:val="2"/>
          <w:numId w:val="9"/>
        </w:numPr>
        <w:jc w:val="both"/>
        <w:rPr>
          <w:rFonts w:ascii="Amasis MT Pro" w:hAnsi="Amasis MT Pro"/>
        </w:rPr>
      </w:pPr>
      <w:bookmarkStart w:id="7" w:name="_Hlk126568356"/>
      <w:r w:rsidRPr="0069532B">
        <w:rPr>
          <w:rFonts w:ascii="Amasis MT Pro" w:hAnsi="Amasis MT Pro"/>
        </w:rPr>
        <w:t>Em se tratando de serviços de engenharia, o licitante vencedor será convocado a apresentar à Administração, por meio eletrônico, as planilhas com indicação dos quantitativos e dos custos unitários</w:t>
      </w:r>
      <w:bookmarkEnd w:id="7"/>
      <w:r w:rsidRPr="0069532B">
        <w:rPr>
          <w:rFonts w:ascii="Amasis MT Pro" w:hAnsi="Amasis MT Pro"/>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0CCACFA8" w14:textId="08F9E056" w:rsidR="000A2B4F" w:rsidRPr="0069532B" w:rsidRDefault="00C96E61" w:rsidP="000A2B4F">
      <w:pPr>
        <w:pStyle w:val="PargrafodaLista"/>
        <w:numPr>
          <w:ilvl w:val="1"/>
          <w:numId w:val="9"/>
        </w:numPr>
        <w:jc w:val="both"/>
        <w:rPr>
          <w:rFonts w:ascii="Amasis MT Pro" w:hAnsi="Amasis MT Pro"/>
        </w:rPr>
      </w:pPr>
      <w:r w:rsidRPr="0069532B">
        <w:rPr>
          <w:rFonts w:ascii="Amasis MT Pro" w:hAnsi="Amasis MT Pro"/>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5740C15" w14:textId="5692EBC6" w:rsidR="00C96E61" w:rsidRPr="0069532B" w:rsidRDefault="00C96E61" w:rsidP="00C96E61">
      <w:pPr>
        <w:pStyle w:val="PargrafodaLista"/>
        <w:numPr>
          <w:ilvl w:val="2"/>
          <w:numId w:val="9"/>
        </w:numPr>
        <w:jc w:val="both"/>
        <w:rPr>
          <w:rFonts w:ascii="Amasis MT Pro" w:hAnsi="Amasis MT Pro"/>
        </w:rPr>
      </w:pPr>
      <w:r w:rsidRPr="0069532B">
        <w:rPr>
          <w:rFonts w:ascii="Amasis MT Pro" w:hAnsi="Amasis MT Pro"/>
        </w:rPr>
        <w:t>O ajuste de que trata este dispositivo se limita a sanar erros ou falhas que não alterem a substância das propostas;</w:t>
      </w:r>
    </w:p>
    <w:p w14:paraId="110E75E7" w14:textId="39C7C72D" w:rsidR="00C96E61" w:rsidRPr="0069532B" w:rsidRDefault="00C96E61" w:rsidP="00C96E61">
      <w:pPr>
        <w:pStyle w:val="PargrafodaLista"/>
        <w:numPr>
          <w:ilvl w:val="2"/>
          <w:numId w:val="9"/>
        </w:numPr>
        <w:jc w:val="both"/>
        <w:rPr>
          <w:rFonts w:ascii="Amasis MT Pro" w:hAnsi="Amasis MT Pro"/>
        </w:rPr>
      </w:pPr>
      <w:r w:rsidRPr="0069532B">
        <w:rPr>
          <w:rFonts w:ascii="Amasis MT Pro" w:hAnsi="Amasis MT Pro"/>
        </w:rPr>
        <w:t xml:space="preserve">Considera-se erro no preenchimento da planilha passível de correção a indicação de recolhimento de impostos e contribuições na forma do Simples Nacional, quando não cabível esse regime. </w:t>
      </w:r>
    </w:p>
    <w:p w14:paraId="2C7D51A6" w14:textId="2717B8F5"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Para fins de análise da proposta quanto ao cumprimento das especificações do objeto, poderá ser colhida a manifestação escrita do setor requisitante do serviço ou da área especializada no objeto. </w:t>
      </w:r>
    </w:p>
    <w:p w14:paraId="3AAD397E" w14:textId="0ACA0E27"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Caso o Projeto Básico/Termo de Referência exija a apresentação de amostra, o licitante classificado em primeiro lugar deverá apresentá-la, sob pena de não aceitação da proposta</w:t>
      </w:r>
    </w:p>
    <w:p w14:paraId="2CA01655" w14:textId="7F838292"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Por meio de mensagem no sistema, será divulgado o local e horário de realização do procedimento para a avaliação das amostras, cuja presença será facultada a todos os interessados, incluindo os demais licitantes. </w:t>
      </w:r>
    </w:p>
    <w:p w14:paraId="6B13BE62" w14:textId="67DF1946"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Os resultados das avaliações serão divulgados por meio de mensagem no sistema. </w:t>
      </w:r>
    </w:p>
    <w:p w14:paraId="59B5C434" w14:textId="04B01564"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No caso de não haver entrega da amostra ou ocorrer atraso na entrega, sem justificativa aceita pelo Agente de Contratação/Comissão, ou havendo entrega de amostra fora das especificações previstas neste Edital, a proposta do licitante será recusada. </w:t>
      </w:r>
    </w:p>
    <w:p w14:paraId="6B4BA59B" w14:textId="62461C45"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lastRenderedPageBreak/>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1ADBEF52" w14:textId="77777777" w:rsidR="0043530F" w:rsidRPr="0069532B" w:rsidRDefault="0043530F" w:rsidP="0043530F">
      <w:pPr>
        <w:pStyle w:val="PargrafodaLista"/>
        <w:ind w:left="432"/>
        <w:jc w:val="both"/>
        <w:rPr>
          <w:rFonts w:ascii="Amasis MT Pro" w:hAnsi="Amasis MT Pro"/>
        </w:rPr>
      </w:pPr>
    </w:p>
    <w:p w14:paraId="0345B284" w14:textId="7FCC4902" w:rsidR="0043530F" w:rsidRPr="0069532B" w:rsidRDefault="00486881" w:rsidP="0043530F">
      <w:pPr>
        <w:pStyle w:val="PargrafodaLista"/>
        <w:numPr>
          <w:ilvl w:val="0"/>
          <w:numId w:val="9"/>
        </w:numPr>
        <w:jc w:val="both"/>
        <w:rPr>
          <w:rFonts w:ascii="Amasis MT Pro" w:hAnsi="Amasis MT Pro"/>
        </w:rPr>
      </w:pPr>
      <w:r w:rsidRPr="0069532B">
        <w:rPr>
          <w:rFonts w:ascii="Amasis MT Pro" w:hAnsi="Amasis MT Pro"/>
          <w:b/>
          <w:bCs/>
        </w:rPr>
        <w:t>DA FASE DE HABILITAÇÃO</w:t>
      </w:r>
    </w:p>
    <w:p w14:paraId="29C0DA53" w14:textId="77777777" w:rsidR="001B73CA" w:rsidRPr="0069532B" w:rsidRDefault="001B73CA" w:rsidP="001B73CA">
      <w:pPr>
        <w:pStyle w:val="PargrafodaLista"/>
        <w:numPr>
          <w:ilvl w:val="1"/>
          <w:numId w:val="9"/>
        </w:numPr>
        <w:jc w:val="both"/>
        <w:rPr>
          <w:rStyle w:val="Hyperlink"/>
          <w:rFonts w:ascii="Amasis MT Pro" w:hAnsi="Amasis MT Pro"/>
          <w:color w:val="auto"/>
          <w:u w:val="none"/>
        </w:rPr>
      </w:pPr>
      <w:r w:rsidRPr="0069532B">
        <w:rPr>
          <w:rFonts w:ascii="Amasis MT Pro" w:hAnsi="Amasis MT Pro"/>
        </w:rPr>
        <w:t xml:space="preserve">Os documentos previstos no Projeto Básico/Termo de Referência, necessários e suficientes para demonstrar a capacidade do licitante de realizar o objeto da licitação, serão exigidos para fins de habilitação, nos termos dos </w:t>
      </w:r>
      <w:hyperlink r:id="rId31" w:anchor="art62" w:history="1">
        <w:r w:rsidRPr="0069532B">
          <w:rPr>
            <w:rStyle w:val="Hyperlink"/>
            <w:rFonts w:ascii="Amasis MT Pro" w:hAnsi="Amasis MT Pro"/>
          </w:rPr>
          <w:t>arts. 62 a 70 da Lei nº 14.133, de 2021</w:t>
        </w:r>
      </w:hyperlink>
      <w:r w:rsidRPr="0069532B">
        <w:rPr>
          <w:rStyle w:val="Hyperlink"/>
          <w:rFonts w:ascii="Amasis MT Pro" w:hAnsi="Amasis MT Pro"/>
        </w:rPr>
        <w:t>.</w:t>
      </w:r>
    </w:p>
    <w:p w14:paraId="337F048A" w14:textId="70E686C4" w:rsidR="00226235" w:rsidRPr="0069532B" w:rsidRDefault="00226235" w:rsidP="00226235">
      <w:pPr>
        <w:pStyle w:val="PargrafodaLista"/>
        <w:numPr>
          <w:ilvl w:val="1"/>
          <w:numId w:val="9"/>
        </w:numPr>
        <w:jc w:val="both"/>
        <w:rPr>
          <w:rStyle w:val="Hyperlink"/>
          <w:rFonts w:ascii="Amasis MT Pro" w:hAnsi="Amasis MT Pro"/>
          <w:b/>
          <w:bCs/>
          <w:color w:val="auto"/>
          <w:u w:val="none"/>
        </w:rPr>
      </w:pPr>
      <w:r w:rsidRPr="0069532B">
        <w:rPr>
          <w:rStyle w:val="Hyperlink"/>
          <w:rFonts w:ascii="Amasis MT Pro" w:hAnsi="Amasis MT Pro"/>
          <w:b/>
          <w:bCs/>
          <w:color w:val="auto"/>
          <w:u w:val="none"/>
        </w:rPr>
        <w:t>Os participantes deste processo licitatório deverão anexar, na plataforma eletrônica designada para a realização da concorrência, todos os documentos solicitados no presente edital, bem como quaisquer documentos adicionais requeridos pela plataforma para a devida participação no certame. A não apresentação de qualquer documento exigido, tanto no edital quanto na plataforma, poderá implicar na desclassificação da proposta, ficando a cargo do agente de contratação/comissão de licitação analisar a conformidade documental.</w:t>
      </w:r>
    </w:p>
    <w:p w14:paraId="6F88D2F3" w14:textId="77777777"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Quando permitida a participação de empresas estrangeiras que não funcionem no País, as exigências de habilitação serão atendidas mediante documentos equivalentes, inicialmente apresentados em tradução livre. </w:t>
      </w:r>
    </w:p>
    <w:p w14:paraId="18AEE040" w14:textId="77777777" w:rsidR="001B73CA" w:rsidRPr="0069532B" w:rsidRDefault="001B73CA" w:rsidP="001B73CA">
      <w:pPr>
        <w:pStyle w:val="PargrafodaLista"/>
        <w:numPr>
          <w:ilvl w:val="2"/>
          <w:numId w:val="9"/>
        </w:numPr>
        <w:jc w:val="both"/>
        <w:rPr>
          <w:rFonts w:ascii="Amasis MT Pro" w:hAnsi="Amasis MT Pro"/>
        </w:rPr>
      </w:pPr>
      <w:r w:rsidRPr="0069532B">
        <w:rPr>
          <w:rFonts w:ascii="Amasis MT Pro" w:hAnsi="Amasis MT Pr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69532B">
          <w:rPr>
            <w:rStyle w:val="Hyperlink"/>
            <w:rFonts w:ascii="Amasis MT Pro" w:hAnsi="Amasis MT Pro"/>
          </w:rPr>
          <w:t>Decreto nº 8.660, de 29 de janeiro de 2016</w:t>
        </w:r>
      </w:hyperlink>
      <w:r w:rsidRPr="0069532B">
        <w:rPr>
          <w:rFonts w:ascii="Amasis MT Pro" w:hAnsi="Amasis MT Pro"/>
        </w:rPr>
        <w:t xml:space="preserve">, ou de outro que venha a substituí-lo, ou consularizados pelos respectivos consulados ou embaixadas. </w:t>
      </w:r>
    </w:p>
    <w:p w14:paraId="76A98579" w14:textId="277828D6"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Os documentos exigidos para fins de habilitação poderão ser apresentados em original, por cópia simples eletronicamente ou outro meio, de acordo com a legislação vigente. Os documentos deverão estar em plena vigência, ficando, porém, a critério do Agente de Contratação solicitar as vias originais de quaisquer dos documentos, caso haja constatação de fatos supervenientes. A aceitação das certidões, quando emitidas através da Internet, fica condicionada à verificação de sua validade e dispensam a autenticação. </w:t>
      </w:r>
    </w:p>
    <w:p w14:paraId="2B258721" w14:textId="4A68D7EA"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Os documentos exigidos para fins de habilitação poderão ser substituídos por registro cadastral emitido por órgão ou entidade pública, desde que o registro tenha sido feito em obediência ao disposto na Lei nº 14.133/2021. </w:t>
      </w:r>
    </w:p>
    <w:p w14:paraId="780A1471" w14:textId="77777777"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5017DC6" w14:textId="77777777"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lastRenderedPageBreak/>
        <w:t xml:space="preserve"> </w:t>
      </w:r>
      <w:r w:rsidRPr="0069532B">
        <w:rPr>
          <w:rFonts w:ascii="Amasis MT Pro" w:hAnsi="Amasis MT Pro"/>
          <w:iCs/>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p>
    <w:p w14:paraId="6044AF10" w14:textId="462A8A36" w:rsidR="002D4BED" w:rsidRPr="0069532B" w:rsidRDefault="001B73CA" w:rsidP="002D4BED">
      <w:pPr>
        <w:pStyle w:val="PargrafodaLista"/>
        <w:numPr>
          <w:ilvl w:val="2"/>
          <w:numId w:val="9"/>
        </w:numPr>
        <w:jc w:val="both"/>
        <w:rPr>
          <w:rFonts w:ascii="Amasis MT Pro" w:hAnsi="Amasis MT Pro"/>
        </w:rPr>
      </w:pPr>
      <w:r w:rsidRPr="0069532B">
        <w:rPr>
          <w:rFonts w:ascii="Amasis MT Pro" w:hAnsi="Amasis MT Pro"/>
          <w:iCs/>
        </w:rPr>
        <w:t xml:space="preserve">O licitante que optar por realizar vistoria prévia terá disponibilizado pela Administração data e horário exclusivos, a ser agendado </w:t>
      </w:r>
      <w:r w:rsidR="002D4BED" w:rsidRPr="0069532B">
        <w:rPr>
          <w:rFonts w:ascii="Amasis MT Pro" w:hAnsi="Amasis MT Pro"/>
          <w:b/>
          <w:bCs/>
          <w:iCs/>
        </w:rPr>
        <w:t>via e-mail</w:t>
      </w:r>
      <w:r w:rsidRPr="0069532B">
        <w:rPr>
          <w:rFonts w:ascii="Amasis MT Pro" w:hAnsi="Amasis MT Pro"/>
          <w:iCs/>
        </w:rPr>
        <w:t xml:space="preserve"> </w:t>
      </w:r>
      <w:r w:rsidR="00946DD2">
        <w:rPr>
          <w:rFonts w:ascii="Amasis MT Pro" w:hAnsi="Amasis MT Pro"/>
          <w:b/>
          <w:iCs/>
          <w:color w:val="0000FF"/>
          <w:u w:val="single" w:color="0000FF"/>
        </w:rPr>
        <w:t>falecomlicitacoesstn@gmail.com</w:t>
      </w:r>
      <w:r w:rsidRPr="0069532B">
        <w:rPr>
          <w:rFonts w:ascii="Amasis MT Pro" w:hAnsi="Amasis MT Pro"/>
          <w:b/>
          <w:iCs/>
        </w:rPr>
        <w:t xml:space="preserve"> </w:t>
      </w:r>
      <w:r w:rsidRPr="0069532B">
        <w:rPr>
          <w:rFonts w:ascii="Amasis MT Pro" w:hAnsi="Amasis MT Pro"/>
          <w:iCs/>
        </w:rPr>
        <w:t>de modo que seu agendamento não coincida com o agendamento de outros licitantes</w:t>
      </w:r>
      <w:r w:rsidRPr="0069532B">
        <w:rPr>
          <w:rFonts w:ascii="Amasis MT Pro" w:hAnsi="Amasis MT Pro"/>
        </w:rPr>
        <w:t xml:space="preserve"> </w:t>
      </w:r>
      <w:r w:rsidR="002D4BED" w:rsidRPr="0069532B">
        <w:rPr>
          <w:rFonts w:ascii="Amasis MT Pro" w:hAnsi="Amasis MT Pro"/>
        </w:rPr>
        <w:t xml:space="preserve">  </w:t>
      </w:r>
    </w:p>
    <w:p w14:paraId="25FD3444" w14:textId="77777777" w:rsidR="002D4BED" w:rsidRPr="0069532B" w:rsidRDefault="002D4BED" w:rsidP="002D4BED">
      <w:pPr>
        <w:pStyle w:val="PargrafodaLista"/>
        <w:numPr>
          <w:ilvl w:val="2"/>
          <w:numId w:val="9"/>
        </w:numPr>
        <w:jc w:val="both"/>
        <w:rPr>
          <w:rFonts w:ascii="Amasis MT Pro" w:hAnsi="Amasis MT Pro"/>
        </w:rPr>
      </w:pPr>
      <w:r w:rsidRPr="0069532B">
        <w:rPr>
          <w:rFonts w:ascii="Amasis MT Pro" w:hAnsi="Amasis MT Pro"/>
          <w:iCs/>
        </w:rPr>
        <w:t xml:space="preserve">Caso o licitante opte por não realizar vistoria, poderá substituir a declaração exigida no presente item por declaração formal assinada pelo seu responsável técnico acerca do conhecimento pleno das condições e peculiaridades da contratação. </w:t>
      </w:r>
    </w:p>
    <w:p w14:paraId="1590FEB1" w14:textId="77777777" w:rsidR="002D4BED"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A verificação pelo Agente de Contratação/Comissão, em sítios eletrônicos oficiais de órgãos e entidades emissores de certidões constitui meio legal de prova, para fins de habilitação.</w:t>
      </w:r>
    </w:p>
    <w:p w14:paraId="52D46E8D" w14:textId="77777777" w:rsidR="002D4BED"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Após a entrega dos documentos para habilitação, não será permitida a substituição ou a apresentação de novos documentos, salvo em sede de diligência, para (</w:t>
      </w:r>
      <w:hyperlink r:id="rId33" w:anchor="art64" w:history="1">
        <w:r w:rsidRPr="0069532B">
          <w:rPr>
            <w:rStyle w:val="Hyperlink"/>
            <w:rFonts w:ascii="Amasis MT Pro" w:hAnsi="Amasis MT Pro"/>
          </w:rPr>
          <w:t>Lei 14.133/21, art. 64</w:t>
        </w:r>
      </w:hyperlink>
      <w:r w:rsidRPr="0069532B">
        <w:rPr>
          <w:rFonts w:ascii="Amasis MT Pro" w:hAnsi="Amasis MT Pro"/>
        </w:rPr>
        <w:t xml:space="preserve">, e </w:t>
      </w:r>
      <w:hyperlink r:id="rId34" w:history="1">
        <w:r w:rsidRPr="0069532B">
          <w:rPr>
            <w:rStyle w:val="Hyperlink"/>
            <w:rFonts w:ascii="Amasis MT Pro" w:hAnsi="Amasis MT Pro"/>
          </w:rPr>
          <w:t>IN 73/2022, art. 39, §4º</w:t>
        </w:r>
      </w:hyperlink>
      <w:r w:rsidRPr="0069532B">
        <w:rPr>
          <w:rFonts w:ascii="Amasis MT Pro" w:hAnsi="Amasis MT Pro"/>
        </w:rPr>
        <w:t>):</w:t>
      </w:r>
    </w:p>
    <w:p w14:paraId="1E01A147" w14:textId="77777777" w:rsidR="002D4BED" w:rsidRPr="0069532B" w:rsidRDefault="002D4BED" w:rsidP="002D4BED">
      <w:pPr>
        <w:pStyle w:val="Nivel3"/>
        <w:numPr>
          <w:ilvl w:val="2"/>
          <w:numId w:val="9"/>
        </w:numPr>
        <w:rPr>
          <w:rFonts w:ascii="Amasis MT Pro" w:hAnsi="Amasis MT Pro"/>
          <w:i/>
          <w:iCs/>
          <w:sz w:val="24"/>
          <w:szCs w:val="24"/>
        </w:rPr>
      </w:pPr>
      <w:r w:rsidRPr="0069532B">
        <w:rPr>
          <w:rFonts w:ascii="Amasis MT Pro" w:hAnsi="Amasis MT Pro"/>
          <w:sz w:val="24"/>
          <w:szCs w:val="24"/>
        </w:rPr>
        <w:t>complementação de informações acerca dos documentos já apresentados pelos licitantes e desde que necessária para apurar fatos existentes à época da abertura do certame; e</w:t>
      </w:r>
    </w:p>
    <w:p w14:paraId="0E077108" w14:textId="77777777" w:rsidR="002D4BED" w:rsidRPr="0069532B" w:rsidRDefault="002D4BED" w:rsidP="002D4BED">
      <w:pPr>
        <w:pStyle w:val="PargrafodaLista"/>
        <w:numPr>
          <w:ilvl w:val="2"/>
          <w:numId w:val="9"/>
        </w:numPr>
        <w:jc w:val="both"/>
        <w:rPr>
          <w:rFonts w:ascii="Amasis MT Pro" w:hAnsi="Amasis MT Pro"/>
        </w:rPr>
      </w:pPr>
      <w:r w:rsidRPr="0069532B">
        <w:rPr>
          <w:rFonts w:ascii="Amasis MT Pro" w:hAnsi="Amasis MT Pro"/>
        </w:rPr>
        <w:t>atualização de documentos cuja validade tenha expirado após a data de recebimento das propostas;</w:t>
      </w:r>
    </w:p>
    <w:p w14:paraId="53129660" w14:textId="4367F92F" w:rsidR="001B73CA"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 </w:t>
      </w:r>
      <w:r w:rsidR="001B73CA" w:rsidRPr="0069532B">
        <w:rPr>
          <w:rFonts w:ascii="Amasis MT Pro" w:hAnsi="Amasis MT Pro"/>
        </w:rPr>
        <w:t xml:space="preserve"> </w:t>
      </w:r>
    </w:p>
    <w:p w14:paraId="59635294" w14:textId="7E00DA27" w:rsidR="002D4BED"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7233752C" w14:textId="4680F5E6" w:rsidR="002D4BED"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 xml:space="preserve">Somente serão disponibilizados para acesso público os documentos de habilitação do licitante cuja proposta atenda ao edital de licitação, após concluídos os procedimentos de que trata o subitem anterior. </w:t>
      </w:r>
    </w:p>
    <w:p w14:paraId="09C953E2" w14:textId="77777777" w:rsidR="00C40932" w:rsidRPr="0069532B" w:rsidRDefault="00C40932" w:rsidP="00C40932">
      <w:pPr>
        <w:pStyle w:val="PargrafodaLista"/>
        <w:ind w:left="432"/>
        <w:jc w:val="both"/>
        <w:rPr>
          <w:rFonts w:ascii="Amasis MT Pro" w:hAnsi="Amasis MT Pro"/>
        </w:rPr>
      </w:pPr>
    </w:p>
    <w:p w14:paraId="5E176B7B" w14:textId="770B07EE" w:rsidR="002D4BED" w:rsidRPr="0069532B" w:rsidRDefault="00C40932" w:rsidP="00C40932">
      <w:pPr>
        <w:pStyle w:val="PargrafodaLista"/>
        <w:numPr>
          <w:ilvl w:val="0"/>
          <w:numId w:val="9"/>
        </w:numPr>
        <w:jc w:val="both"/>
        <w:rPr>
          <w:rFonts w:ascii="Amasis MT Pro" w:hAnsi="Amasis MT Pro"/>
        </w:rPr>
      </w:pPr>
      <w:r w:rsidRPr="0069532B">
        <w:rPr>
          <w:rFonts w:ascii="Amasis MT Pro" w:hAnsi="Amasis MT Pro"/>
          <w:b/>
          <w:bCs/>
        </w:rPr>
        <w:t>RECURSOS</w:t>
      </w:r>
    </w:p>
    <w:p w14:paraId="0AFA5FE3" w14:textId="78DE24CC" w:rsidR="00C40932" w:rsidRPr="0069532B" w:rsidRDefault="00C40932" w:rsidP="00C40932">
      <w:pPr>
        <w:pStyle w:val="PargrafodaLista"/>
        <w:numPr>
          <w:ilvl w:val="1"/>
          <w:numId w:val="9"/>
        </w:numPr>
        <w:jc w:val="both"/>
        <w:rPr>
          <w:rStyle w:val="Hyperlink"/>
          <w:rFonts w:ascii="Amasis MT Pro" w:hAnsi="Amasis MT Pro"/>
          <w:color w:val="auto"/>
          <w:u w:val="none"/>
        </w:rPr>
      </w:pPr>
      <w:r w:rsidRPr="0069532B">
        <w:rPr>
          <w:rFonts w:ascii="Amasis MT Pro" w:hAnsi="Amasis MT Pro"/>
        </w:rPr>
        <w:t xml:space="preserve">A interposição de recurso referente ao julgamento das propostas, à habilitação ou inabilitação de licitantes, à anulação ou revogação da licitação, observará o disposto no </w:t>
      </w:r>
      <w:hyperlink r:id="rId35" w:anchor="art165" w:history="1">
        <w:r w:rsidRPr="0069532B">
          <w:rPr>
            <w:rStyle w:val="Hyperlink"/>
            <w:rFonts w:ascii="Amasis MT Pro" w:hAnsi="Amasis MT Pro"/>
          </w:rPr>
          <w:t>art. 165 da Lei nº 14.133, de 2021</w:t>
        </w:r>
      </w:hyperlink>
      <w:r w:rsidRPr="0069532B">
        <w:rPr>
          <w:rStyle w:val="Hyperlink"/>
          <w:rFonts w:ascii="Amasis MT Pro" w:hAnsi="Amasis MT Pro"/>
        </w:rPr>
        <w:t>.</w:t>
      </w:r>
    </w:p>
    <w:p w14:paraId="33E4E4D4" w14:textId="72372EAD"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 prazo recursal é de 3 (três) dias úteis, contados da data de intimação ou de lavratura da ata. </w:t>
      </w:r>
    </w:p>
    <w:p w14:paraId="7BB85ABF" w14:textId="2B22D5BE"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Quando o recurso apresentado impugnar o julgamento das propostas ou o ato de habilitação ou inabilitação do licitante:</w:t>
      </w:r>
    </w:p>
    <w:p w14:paraId="1930F6E7" w14:textId="1FC686FE" w:rsidR="00C40932" w:rsidRPr="0069532B" w:rsidRDefault="00C40932" w:rsidP="00C40932">
      <w:pPr>
        <w:pStyle w:val="PargrafodaLista"/>
        <w:numPr>
          <w:ilvl w:val="2"/>
          <w:numId w:val="9"/>
        </w:numPr>
        <w:jc w:val="both"/>
        <w:rPr>
          <w:rFonts w:ascii="Amasis MT Pro" w:hAnsi="Amasis MT Pro"/>
        </w:rPr>
      </w:pPr>
      <w:r w:rsidRPr="0069532B">
        <w:rPr>
          <w:rFonts w:ascii="Amasis MT Pro" w:hAnsi="Amasis MT Pro"/>
        </w:rPr>
        <w:t xml:space="preserve">a intenção de recorrer deverá ser manifestada imediatamente, sob pena de preclusão; </w:t>
      </w:r>
    </w:p>
    <w:p w14:paraId="50DFB47D" w14:textId="232DBDC3" w:rsidR="00C40932" w:rsidRPr="0069532B" w:rsidRDefault="00C40932" w:rsidP="00C40932">
      <w:pPr>
        <w:pStyle w:val="PargrafodaLista"/>
        <w:numPr>
          <w:ilvl w:val="2"/>
          <w:numId w:val="9"/>
        </w:numPr>
        <w:jc w:val="both"/>
        <w:rPr>
          <w:rFonts w:ascii="Amasis MT Pro" w:hAnsi="Amasis MT Pro"/>
        </w:rPr>
      </w:pPr>
      <w:r w:rsidRPr="0069532B">
        <w:rPr>
          <w:rFonts w:ascii="Amasis MT Pro" w:hAnsi="Amasis MT Pro"/>
        </w:rPr>
        <w:lastRenderedPageBreak/>
        <w:t>o prazo para a manifestação da intenção de recorrer não será inferior a 10 (dez) minutos.</w:t>
      </w:r>
    </w:p>
    <w:p w14:paraId="1D2F23AA" w14:textId="55640D97" w:rsidR="00C40932" w:rsidRPr="0069532B" w:rsidRDefault="00C40932" w:rsidP="00C40932">
      <w:pPr>
        <w:pStyle w:val="PargrafodaLista"/>
        <w:numPr>
          <w:ilvl w:val="2"/>
          <w:numId w:val="9"/>
        </w:numPr>
        <w:jc w:val="both"/>
        <w:rPr>
          <w:rFonts w:ascii="Amasis MT Pro" w:hAnsi="Amasis MT Pro"/>
        </w:rPr>
      </w:pPr>
      <w:r w:rsidRPr="0069532B">
        <w:rPr>
          <w:rFonts w:ascii="Amasis MT Pro" w:hAnsi="Amasis MT Pro"/>
        </w:rPr>
        <w:t>o prazo para apresentação das razões recursais será iniciado na data de intimação ou de lavratura da ata de habilitação ou inabilitação;</w:t>
      </w:r>
    </w:p>
    <w:p w14:paraId="5795E21A" w14:textId="0A29C9BF"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Os recursos deverão ser encaminhados em campo próprio do sistema. </w:t>
      </w:r>
    </w:p>
    <w:p w14:paraId="666E0C82" w14:textId="467AA37B"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172850DB" w14:textId="5F21A00F"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Os recursos interpostos fora do prazo não serão conhecidos. </w:t>
      </w:r>
    </w:p>
    <w:p w14:paraId="15795763" w14:textId="4D0FCF50"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6440E2" w14:textId="79BB2BC9"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O recurso e o pedido de reconsideração terão efeito suspensivo do ato ou da decisão recorrida até que sobrevenha decisão final da autoridade competente.</w:t>
      </w:r>
    </w:p>
    <w:p w14:paraId="346300CB" w14:textId="0321AC78"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O acolhimento do recurso invalida tão somente os atos insuscetíveis de aproveitamento.</w:t>
      </w:r>
    </w:p>
    <w:p w14:paraId="79451BD3" w14:textId="618BAA22" w:rsidR="001412EE" w:rsidRPr="0069532B" w:rsidRDefault="001412EE" w:rsidP="00C40932">
      <w:pPr>
        <w:pStyle w:val="PargrafodaLista"/>
        <w:numPr>
          <w:ilvl w:val="1"/>
          <w:numId w:val="9"/>
        </w:numPr>
        <w:jc w:val="both"/>
        <w:rPr>
          <w:rFonts w:ascii="Amasis MT Pro" w:hAnsi="Amasis MT Pro"/>
        </w:rPr>
      </w:pPr>
      <w:r w:rsidRPr="0069532B">
        <w:rPr>
          <w:rFonts w:ascii="Amasis MT Pro" w:hAnsi="Amasis MT Pro"/>
        </w:rPr>
        <w:t xml:space="preserve">Os autos do processo permanecerão com vista franqueada aos interessados no sítio eletrônico: </w:t>
      </w:r>
      <w:hyperlink r:id="rId36" w:history="1">
        <w:r w:rsidRPr="0069532B">
          <w:rPr>
            <w:rStyle w:val="Hyperlink"/>
            <w:rFonts w:ascii="Amasis MT Pro" w:hAnsi="Amasis MT Pro"/>
          </w:rPr>
          <w:t xml:space="preserve">DOM - </w:t>
        </w:r>
        <w:r w:rsidR="00E11D9E">
          <w:rPr>
            <w:rStyle w:val="Hyperlink"/>
            <w:rFonts w:ascii="Amasis MT Pro" w:hAnsi="Amasis MT Pro"/>
          </w:rPr>
          <w:t>Santanópolis</w:t>
        </w:r>
        <w:r w:rsidRPr="0069532B">
          <w:rPr>
            <w:rStyle w:val="Hyperlink"/>
            <w:rFonts w:ascii="Amasis MT Pro" w:hAnsi="Amasis MT Pro"/>
          </w:rPr>
          <w:t>-BA.</w:t>
        </w:r>
      </w:hyperlink>
      <w:r w:rsidRPr="0069532B">
        <w:rPr>
          <w:rFonts w:ascii="Amasis MT Pro" w:hAnsi="Amasis MT Pro"/>
        </w:rPr>
        <w:t xml:space="preserve"> </w:t>
      </w:r>
    </w:p>
    <w:p w14:paraId="2712C89E" w14:textId="77777777" w:rsidR="00730563" w:rsidRPr="0069532B" w:rsidRDefault="00730563" w:rsidP="00730563">
      <w:pPr>
        <w:pStyle w:val="PargrafodaLista"/>
        <w:ind w:left="432"/>
        <w:jc w:val="both"/>
        <w:rPr>
          <w:rFonts w:ascii="Amasis MT Pro" w:hAnsi="Amasis MT Pro"/>
        </w:rPr>
      </w:pPr>
    </w:p>
    <w:p w14:paraId="08F3FF82" w14:textId="5810B429" w:rsidR="00730563" w:rsidRPr="0069532B" w:rsidRDefault="00730563" w:rsidP="00730563">
      <w:pPr>
        <w:pStyle w:val="PargrafodaLista"/>
        <w:numPr>
          <w:ilvl w:val="0"/>
          <w:numId w:val="9"/>
        </w:numPr>
        <w:jc w:val="both"/>
        <w:rPr>
          <w:rFonts w:ascii="Amasis MT Pro" w:hAnsi="Amasis MT Pro"/>
        </w:rPr>
      </w:pPr>
      <w:r w:rsidRPr="0069532B">
        <w:rPr>
          <w:rFonts w:ascii="Amasis MT Pro" w:hAnsi="Amasis MT Pro"/>
          <w:b/>
          <w:bCs/>
        </w:rPr>
        <w:t>DAS INFRAÇÕES ADMINISTRATIVAS E SANÇÕES</w:t>
      </w:r>
    </w:p>
    <w:p w14:paraId="0C9BABBE" w14:textId="335A4661" w:rsidR="00730563" w:rsidRPr="0069532B" w:rsidRDefault="00730563" w:rsidP="00730563">
      <w:pPr>
        <w:pStyle w:val="PargrafodaLista"/>
        <w:numPr>
          <w:ilvl w:val="1"/>
          <w:numId w:val="9"/>
        </w:numPr>
        <w:jc w:val="both"/>
        <w:rPr>
          <w:rFonts w:ascii="Amasis MT Pro" w:hAnsi="Amasis MT Pro"/>
        </w:rPr>
      </w:pPr>
      <w:r w:rsidRPr="0069532B">
        <w:rPr>
          <w:rFonts w:ascii="Amasis MT Pro" w:hAnsi="Amasis MT Pro"/>
        </w:rPr>
        <w:t>Comete infração administrativa, nos termos da lei, o licitante que, com dolo ou culpa:</w:t>
      </w:r>
    </w:p>
    <w:p w14:paraId="49CBE016" w14:textId="2BCB88EB" w:rsidR="00294096" w:rsidRPr="0069532B" w:rsidRDefault="00294096" w:rsidP="00294096">
      <w:pPr>
        <w:pStyle w:val="PargrafodaLista"/>
        <w:numPr>
          <w:ilvl w:val="2"/>
          <w:numId w:val="9"/>
        </w:numPr>
        <w:jc w:val="both"/>
        <w:rPr>
          <w:rFonts w:ascii="Amasis MT Pro" w:hAnsi="Amasis MT Pro"/>
        </w:rPr>
      </w:pPr>
      <w:bookmarkStart w:id="8" w:name="_Ref114668085"/>
      <w:r w:rsidRPr="0069532B">
        <w:rPr>
          <w:rFonts w:ascii="Amasis MT Pro" w:hAnsi="Amasis MT Pro"/>
        </w:rPr>
        <w:t>deixar de entregar a documentação exigida para o certame ou não entregar qualquer documento que tenha sido solicitado pelo Agente de Contratação/Comissão durante o certame;</w:t>
      </w:r>
      <w:bookmarkEnd w:id="8"/>
    </w:p>
    <w:p w14:paraId="161AE06E" w14:textId="47E7F568" w:rsidR="00294096" w:rsidRPr="0069532B" w:rsidRDefault="00294096" w:rsidP="00294096">
      <w:pPr>
        <w:pStyle w:val="PargrafodaLista"/>
        <w:numPr>
          <w:ilvl w:val="2"/>
          <w:numId w:val="9"/>
        </w:numPr>
        <w:jc w:val="both"/>
        <w:rPr>
          <w:rFonts w:ascii="Amasis MT Pro" w:hAnsi="Amasis MT Pro"/>
        </w:rPr>
      </w:pPr>
      <w:bookmarkStart w:id="9" w:name="_Ref114668108"/>
      <w:r w:rsidRPr="0069532B">
        <w:rPr>
          <w:rFonts w:ascii="Amasis MT Pro" w:hAnsi="Amasis MT Pro"/>
        </w:rPr>
        <w:t>Salvo em decorrência de fato superveniente devidamente justificado, não mantiver a proposta em especial quando:</w:t>
      </w:r>
      <w:bookmarkEnd w:id="9"/>
    </w:p>
    <w:p w14:paraId="740AF00F" w14:textId="3B2A6435"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não enviar a proposta adequada ao último lance ofertado ou após a negociação;</w:t>
      </w:r>
    </w:p>
    <w:p w14:paraId="5A6DBCB3" w14:textId="66A0D360"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recusar-se a enviar o detalhamento da proposta quando exigível;</w:t>
      </w:r>
    </w:p>
    <w:p w14:paraId="00CEAD17" w14:textId="299492AA"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pedir para ser desclassificado quando encerrada a etapa competitiva;</w:t>
      </w:r>
    </w:p>
    <w:p w14:paraId="79C7998B" w14:textId="0E5BD4E4"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deixar de apresentar amostra; ou</w:t>
      </w:r>
    </w:p>
    <w:p w14:paraId="7BBE9650" w14:textId="6AD80A76"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apresentar proposta ou amostra em desacordo com as especificações do edital;</w:t>
      </w:r>
    </w:p>
    <w:p w14:paraId="5B9A2A32" w14:textId="2F6435B9" w:rsidR="00294096" w:rsidRPr="0069532B" w:rsidRDefault="00294096" w:rsidP="00294096">
      <w:pPr>
        <w:pStyle w:val="PargrafodaLista"/>
        <w:numPr>
          <w:ilvl w:val="2"/>
          <w:numId w:val="9"/>
        </w:numPr>
        <w:jc w:val="both"/>
        <w:rPr>
          <w:rFonts w:ascii="Amasis MT Pro" w:hAnsi="Amasis MT Pro"/>
        </w:rPr>
      </w:pPr>
      <w:bookmarkStart w:id="10" w:name="_Ref114668139"/>
      <w:r w:rsidRPr="0069532B">
        <w:rPr>
          <w:rFonts w:ascii="Amasis MT Pro" w:hAnsi="Amasis MT Pro"/>
        </w:rPr>
        <w:t>não celebrar o contrato ou não entregar a documentação exigida para a contratação, quando convocado dentro do prazo de validade de sua proposta;</w:t>
      </w:r>
      <w:bookmarkEnd w:id="10"/>
    </w:p>
    <w:p w14:paraId="4836C4D6" w14:textId="1A03487D"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recusar-se, sem justificativa, a assinar o contrato ou a ata de registro de preço, ou a aceitar ou retirar o instrumento equivalente no prazo estabelecido pela Administração;</w:t>
      </w:r>
    </w:p>
    <w:p w14:paraId="090D09CA" w14:textId="2983125D" w:rsidR="00294096" w:rsidRPr="0069532B" w:rsidRDefault="00294096" w:rsidP="00294096">
      <w:pPr>
        <w:pStyle w:val="PargrafodaLista"/>
        <w:numPr>
          <w:ilvl w:val="2"/>
          <w:numId w:val="9"/>
        </w:numPr>
        <w:jc w:val="both"/>
        <w:rPr>
          <w:rFonts w:ascii="Amasis MT Pro" w:hAnsi="Amasis MT Pro"/>
        </w:rPr>
      </w:pPr>
      <w:bookmarkStart w:id="11" w:name="_Ref114668249"/>
      <w:r w:rsidRPr="0069532B">
        <w:rPr>
          <w:rFonts w:ascii="Amasis MT Pro" w:hAnsi="Amasis MT Pro"/>
        </w:rPr>
        <w:t>apresentar declaração ou documentação falsa exigida para o certame ou prestar declaração falsa durante a licitação</w:t>
      </w:r>
      <w:bookmarkEnd w:id="11"/>
      <w:r w:rsidRPr="0069532B">
        <w:rPr>
          <w:rFonts w:ascii="Amasis MT Pro" w:hAnsi="Amasis MT Pro"/>
        </w:rPr>
        <w:t>.</w:t>
      </w:r>
    </w:p>
    <w:p w14:paraId="368A4293" w14:textId="77C0FB30" w:rsidR="00294096" w:rsidRPr="0069532B" w:rsidRDefault="00294096" w:rsidP="00294096">
      <w:pPr>
        <w:pStyle w:val="PargrafodaLista"/>
        <w:numPr>
          <w:ilvl w:val="2"/>
          <w:numId w:val="9"/>
        </w:numPr>
        <w:jc w:val="both"/>
        <w:rPr>
          <w:rFonts w:ascii="Amasis MT Pro" w:hAnsi="Amasis MT Pro"/>
        </w:rPr>
      </w:pPr>
      <w:bookmarkStart w:id="12" w:name="_Ref114668245"/>
      <w:r w:rsidRPr="0069532B">
        <w:rPr>
          <w:rFonts w:ascii="Amasis MT Pro" w:hAnsi="Amasis MT Pro"/>
        </w:rPr>
        <w:t>fraudar a licitação</w:t>
      </w:r>
      <w:bookmarkEnd w:id="12"/>
      <w:r w:rsidRPr="0069532B">
        <w:rPr>
          <w:rFonts w:ascii="Amasis MT Pro" w:hAnsi="Amasis MT Pro"/>
        </w:rPr>
        <w:t xml:space="preserve">. </w:t>
      </w:r>
    </w:p>
    <w:p w14:paraId="3683DA84" w14:textId="186C044B" w:rsidR="00294096" w:rsidRPr="0069532B" w:rsidRDefault="00294096" w:rsidP="00294096">
      <w:pPr>
        <w:pStyle w:val="PargrafodaLista"/>
        <w:numPr>
          <w:ilvl w:val="2"/>
          <w:numId w:val="9"/>
        </w:numPr>
        <w:jc w:val="both"/>
        <w:rPr>
          <w:rFonts w:ascii="Amasis MT Pro" w:hAnsi="Amasis MT Pro"/>
        </w:rPr>
      </w:pPr>
      <w:bookmarkStart w:id="13" w:name="_Ref114668247"/>
      <w:r w:rsidRPr="0069532B">
        <w:rPr>
          <w:rFonts w:ascii="Amasis MT Pro" w:hAnsi="Amasis MT Pro"/>
        </w:rPr>
        <w:t>comportar-se de modo inidôneo ou cometer fraude de qualquer natureza, em especial quando:</w:t>
      </w:r>
      <w:bookmarkEnd w:id="13"/>
    </w:p>
    <w:p w14:paraId="63F947F1" w14:textId="33200CFD"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lastRenderedPageBreak/>
        <w:t>induzir deliberadamente a erro no julgamento;</w:t>
      </w:r>
    </w:p>
    <w:p w14:paraId="2731CABF" w14:textId="5ABD1C3B"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apresentar amostra falsificada ou deteriorada;</w:t>
      </w:r>
    </w:p>
    <w:p w14:paraId="0AFFDC01" w14:textId="7E90D356" w:rsidR="00294096" w:rsidRPr="0069532B" w:rsidRDefault="00294096" w:rsidP="00294096">
      <w:pPr>
        <w:pStyle w:val="PargrafodaLista"/>
        <w:numPr>
          <w:ilvl w:val="2"/>
          <w:numId w:val="9"/>
        </w:numPr>
        <w:jc w:val="both"/>
        <w:rPr>
          <w:rFonts w:ascii="Amasis MT Pro" w:hAnsi="Amasis MT Pro"/>
        </w:rPr>
      </w:pPr>
      <w:bookmarkStart w:id="14" w:name="_Ref114668251"/>
      <w:r w:rsidRPr="0069532B">
        <w:rPr>
          <w:rFonts w:ascii="Amasis MT Pro" w:hAnsi="Amasis MT Pro"/>
        </w:rPr>
        <w:t>praticar atos ilícitos com vistas a frustrar os objetivos da licitação</w:t>
      </w:r>
      <w:bookmarkEnd w:id="14"/>
      <w:r w:rsidRPr="0069532B">
        <w:rPr>
          <w:rFonts w:ascii="Amasis MT Pro" w:hAnsi="Amasis MT Pro"/>
        </w:rPr>
        <w:t>.</w:t>
      </w:r>
    </w:p>
    <w:p w14:paraId="01E53DE9" w14:textId="46D9A482" w:rsidR="00294096" w:rsidRPr="0069532B" w:rsidRDefault="00294096" w:rsidP="00294096">
      <w:pPr>
        <w:pStyle w:val="PargrafodaLista"/>
        <w:numPr>
          <w:ilvl w:val="2"/>
          <w:numId w:val="9"/>
        </w:numPr>
        <w:jc w:val="both"/>
        <w:rPr>
          <w:rStyle w:val="Hyperlink"/>
          <w:rFonts w:ascii="Amasis MT Pro" w:hAnsi="Amasis MT Pro"/>
          <w:color w:val="auto"/>
          <w:u w:val="none"/>
        </w:rPr>
      </w:pPr>
      <w:r w:rsidRPr="0069532B">
        <w:rPr>
          <w:rFonts w:ascii="Amasis MT Pro" w:hAnsi="Amasis MT Pro"/>
        </w:rPr>
        <w:t xml:space="preserve">praticar ato lesivo previsto no </w:t>
      </w:r>
      <w:hyperlink r:id="rId37" w:anchor="art5" w:history="1">
        <w:r w:rsidRPr="0069532B">
          <w:rPr>
            <w:rStyle w:val="Hyperlink"/>
            <w:rFonts w:ascii="Amasis MT Pro" w:hAnsi="Amasis MT Pro"/>
          </w:rPr>
          <w:t>art. 5º da Lei n.º 12.846, de 2013</w:t>
        </w:r>
      </w:hyperlink>
      <w:r w:rsidRPr="0069532B">
        <w:rPr>
          <w:rStyle w:val="Hyperlink"/>
          <w:rFonts w:ascii="Amasis MT Pro" w:hAnsi="Amasis MT Pro"/>
        </w:rPr>
        <w:t>.</w:t>
      </w:r>
    </w:p>
    <w:p w14:paraId="7030A283" w14:textId="03F491BA" w:rsidR="00294096" w:rsidRPr="0069532B" w:rsidRDefault="00294096" w:rsidP="00294096">
      <w:pPr>
        <w:pStyle w:val="PargrafodaLista"/>
        <w:numPr>
          <w:ilvl w:val="1"/>
          <w:numId w:val="9"/>
        </w:numPr>
        <w:jc w:val="both"/>
        <w:rPr>
          <w:rFonts w:ascii="Amasis MT Pro" w:hAnsi="Amasis MT Pro"/>
        </w:rPr>
      </w:pPr>
      <w:r w:rsidRPr="0069532B">
        <w:rPr>
          <w:rFonts w:ascii="Amasis MT Pro" w:hAnsi="Amasis MT Pro"/>
        </w:rPr>
        <w:t xml:space="preserve">Com fulcro na </w:t>
      </w:r>
      <w:hyperlink r:id="rId38" w:history="1">
        <w:r w:rsidRPr="0069532B">
          <w:rPr>
            <w:rStyle w:val="Hyperlink"/>
            <w:rFonts w:ascii="Amasis MT Pro" w:hAnsi="Amasis MT Pro"/>
          </w:rPr>
          <w:t>Lei nº 14.133, de 2021</w:t>
        </w:r>
      </w:hyperlink>
      <w:r w:rsidRPr="0069532B">
        <w:rPr>
          <w:rFonts w:ascii="Amasis MT Pro" w:hAnsi="Amasis MT Pro"/>
        </w:rPr>
        <w:t>, a Administração poderá, garantida a prévia defesa, aplicar aos licitantes e/ou adjudicatários as seguintes sanções, sem prejuízo das responsabilidades civil e criminal:</w:t>
      </w:r>
    </w:p>
    <w:p w14:paraId="2DA6AB39" w14:textId="2C7A86DA"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advertência;</w:t>
      </w:r>
    </w:p>
    <w:p w14:paraId="5E3F1479" w14:textId="35D277DD"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multa;</w:t>
      </w:r>
    </w:p>
    <w:p w14:paraId="19D9EA16" w14:textId="615D4062"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impedimento de licitar e contratar; e</w:t>
      </w:r>
    </w:p>
    <w:p w14:paraId="287BD3B8" w14:textId="5DB76792"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declaração de inidoneidade para licitar ou contratar, enquanto perdurarem os motivos determinantes da punição ou até que seja promovida sua reabilitação perante a própria autoridade que aplicou a penalidade.</w:t>
      </w:r>
    </w:p>
    <w:p w14:paraId="263D79CD" w14:textId="01431D1C" w:rsidR="00294096" w:rsidRPr="0069532B" w:rsidRDefault="00233C11" w:rsidP="00294096">
      <w:pPr>
        <w:pStyle w:val="PargrafodaLista"/>
        <w:numPr>
          <w:ilvl w:val="1"/>
          <w:numId w:val="9"/>
        </w:numPr>
        <w:jc w:val="both"/>
        <w:rPr>
          <w:rFonts w:ascii="Amasis MT Pro" w:hAnsi="Amasis MT Pro"/>
        </w:rPr>
      </w:pPr>
      <w:r w:rsidRPr="0069532B">
        <w:rPr>
          <w:rFonts w:ascii="Amasis MT Pro" w:hAnsi="Amasis MT Pro"/>
        </w:rPr>
        <w:t>Na aplicação das sanções serão considerados:</w:t>
      </w:r>
    </w:p>
    <w:p w14:paraId="1B05C1AC" w14:textId="46B445BC"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 natureza e a gravidade da infração cometida.</w:t>
      </w:r>
    </w:p>
    <w:p w14:paraId="63AAAE04" w14:textId="6E852A57"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as peculiaridades do caso concreto;</w:t>
      </w:r>
    </w:p>
    <w:p w14:paraId="533F4F54" w14:textId="49AB694E"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as circunstâncias agravantes ou atenuantes;</w:t>
      </w:r>
    </w:p>
    <w:p w14:paraId="3345CCA9" w14:textId="272B57DE"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os danos que dela provierem para a Administração Pública;</w:t>
      </w:r>
    </w:p>
    <w:p w14:paraId="73379756" w14:textId="36B5B53B"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 implantação ou o aperfeiçoamento de programa de integridade, conforme normas e orientações dos órgãos de controle.</w:t>
      </w:r>
    </w:p>
    <w:p w14:paraId="2C2381C2" w14:textId="7DFF0CE2" w:rsidR="00233C11" w:rsidRPr="0069532B" w:rsidRDefault="00233C11" w:rsidP="00233C11">
      <w:pPr>
        <w:pStyle w:val="PargrafodaLista"/>
        <w:numPr>
          <w:ilvl w:val="1"/>
          <w:numId w:val="9"/>
        </w:numPr>
        <w:jc w:val="both"/>
        <w:rPr>
          <w:rFonts w:ascii="Amasis MT Pro" w:hAnsi="Amasis MT Pro"/>
        </w:rPr>
      </w:pPr>
      <w:r w:rsidRPr="0069532B">
        <w:rPr>
          <w:rFonts w:ascii="Amasis MT Pro" w:hAnsi="Amasis MT Pro"/>
        </w:rPr>
        <w:t xml:space="preserve">A multa será recolhida em percentual de 0,5% a 30% incidente sobre o valor do contrato licitado, recolhida no prazo máximo de </w:t>
      </w:r>
      <w:r w:rsidRPr="0069532B">
        <w:rPr>
          <w:rFonts w:ascii="Amasis MT Pro" w:hAnsi="Amasis MT Pro"/>
          <w:b/>
          <w:bCs/>
          <w:color w:val="000000" w:themeColor="text1"/>
        </w:rPr>
        <w:t>30 (trinta) dias</w:t>
      </w:r>
      <w:r w:rsidRPr="0069532B">
        <w:rPr>
          <w:rFonts w:ascii="Amasis MT Pro" w:hAnsi="Amasis MT Pro"/>
          <w:color w:val="FF0000"/>
        </w:rPr>
        <w:t xml:space="preserve"> </w:t>
      </w:r>
      <w:r w:rsidRPr="0069532B">
        <w:rPr>
          <w:rFonts w:ascii="Amasis MT Pro" w:hAnsi="Amasis MT Pro"/>
        </w:rPr>
        <w:t>úteis, a contar da comunicação oficial.</w:t>
      </w:r>
    </w:p>
    <w:p w14:paraId="1A1BF785" w14:textId="79B62981"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 xml:space="preserve">Para as infrações previstas nos itens </w:t>
      </w:r>
      <w:r w:rsidRPr="0069532B">
        <w:rPr>
          <w:rFonts w:ascii="Amasis MT Pro" w:hAnsi="Amasis MT Pro"/>
          <w:b/>
          <w:bCs/>
        </w:rPr>
        <w:fldChar w:fldCharType="begin"/>
      </w:r>
      <w:r w:rsidRPr="0069532B">
        <w:rPr>
          <w:rFonts w:ascii="Amasis MT Pro" w:hAnsi="Amasis MT Pro"/>
          <w:b/>
          <w:bCs/>
        </w:rPr>
        <w:instrText xml:space="preserve"> REF _Ref114668085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9.1.1</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_Ref114668108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9.1.2</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xml:space="preserve">, a multa será de </w:t>
      </w:r>
      <w:r w:rsidRPr="0069532B">
        <w:rPr>
          <w:rFonts w:ascii="Amasis MT Pro" w:hAnsi="Amasis MT Pro"/>
          <w:color w:val="000000" w:themeColor="text1"/>
        </w:rPr>
        <w:t>0,5% a 15%</w:t>
      </w:r>
      <w:r w:rsidRPr="0069532B">
        <w:rPr>
          <w:rFonts w:ascii="Amasis MT Pro" w:hAnsi="Amasis MT Pro"/>
          <w:color w:val="0000FF"/>
        </w:rPr>
        <w:t xml:space="preserve"> </w:t>
      </w:r>
      <w:r w:rsidRPr="0069532B">
        <w:rPr>
          <w:rFonts w:ascii="Amasis MT Pro" w:hAnsi="Amasis MT Pro"/>
        </w:rPr>
        <w:t>do valor do contrato licitado.</w:t>
      </w:r>
    </w:p>
    <w:p w14:paraId="267DDC13" w14:textId="45037D83"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 xml:space="preserve">Para as infrações previstas nos itens </w:t>
      </w:r>
      <w:r w:rsidRPr="0069532B">
        <w:rPr>
          <w:rFonts w:ascii="Amasis MT Pro" w:hAnsi="Amasis MT Pro"/>
          <w:b/>
          <w:bCs/>
        </w:rPr>
        <w:fldChar w:fldCharType="begin"/>
      </w:r>
      <w:r w:rsidRPr="0069532B">
        <w:rPr>
          <w:rFonts w:ascii="Amasis MT Pro" w:hAnsi="Amasis MT Pro"/>
          <w:b/>
          <w:bCs/>
        </w:rPr>
        <w:instrText xml:space="preserve"> REF _Ref114668249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9.1.4</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9.1.5</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_Ref114668247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9.1.6</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_Ref114668251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9.1.7</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_Ref114668252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9.1.8</w:t>
      </w:r>
      <w:r w:rsidRPr="0069532B">
        <w:rPr>
          <w:rFonts w:ascii="Amasis MT Pro" w:hAnsi="Amasis MT Pro"/>
          <w:b/>
          <w:bCs/>
        </w:rPr>
        <w:fldChar w:fldCharType="end"/>
      </w:r>
      <w:r w:rsidRPr="0069532B">
        <w:rPr>
          <w:rFonts w:ascii="Amasis MT Pro" w:hAnsi="Amasis MT Pro"/>
        </w:rPr>
        <w:t xml:space="preserve">, a multa será de </w:t>
      </w:r>
      <w:r w:rsidRPr="0069532B">
        <w:rPr>
          <w:rFonts w:ascii="Amasis MT Pro" w:hAnsi="Amasis MT Pro"/>
          <w:color w:val="000000" w:themeColor="text1"/>
        </w:rPr>
        <w:t xml:space="preserve">15% a 30% </w:t>
      </w:r>
      <w:r w:rsidRPr="0069532B">
        <w:rPr>
          <w:rFonts w:ascii="Amasis MT Pro" w:hAnsi="Amasis MT Pro"/>
        </w:rPr>
        <w:t>do valor do contrato licitado.</w:t>
      </w:r>
    </w:p>
    <w:p w14:paraId="4DB68731" w14:textId="1944E1B7" w:rsidR="00233C11" w:rsidRPr="0069532B" w:rsidRDefault="00233C11" w:rsidP="00233C11">
      <w:pPr>
        <w:pStyle w:val="PargrafodaLista"/>
        <w:numPr>
          <w:ilvl w:val="1"/>
          <w:numId w:val="9"/>
        </w:numPr>
        <w:jc w:val="both"/>
        <w:rPr>
          <w:rFonts w:ascii="Amasis MT Pro" w:hAnsi="Amasis MT Pro"/>
        </w:rPr>
      </w:pPr>
      <w:r w:rsidRPr="0069532B">
        <w:rPr>
          <w:rFonts w:ascii="Amasis MT Pro" w:hAnsi="Amasis MT Pro"/>
        </w:rPr>
        <w:t>As sanções de advertência, impedimento de licitar e contratar e declaração de inidoneidade para licitar ou contratar poderão ser aplicadas, cumulativamente ou não, à penalidade de multa.</w:t>
      </w:r>
    </w:p>
    <w:p w14:paraId="187FB852" w14:textId="359C8264" w:rsidR="00233C11" w:rsidRPr="0069532B" w:rsidRDefault="00233C11" w:rsidP="00233C11">
      <w:pPr>
        <w:pStyle w:val="PargrafodaLista"/>
        <w:numPr>
          <w:ilvl w:val="1"/>
          <w:numId w:val="9"/>
        </w:numPr>
        <w:jc w:val="both"/>
        <w:rPr>
          <w:rFonts w:ascii="Amasis MT Pro" w:hAnsi="Amasis MT Pro"/>
        </w:rPr>
      </w:pPr>
      <w:r w:rsidRPr="0069532B">
        <w:rPr>
          <w:rFonts w:ascii="Amasis MT Pro" w:hAnsi="Amasis MT Pro"/>
        </w:rPr>
        <w:t>Na aplicação da sanção de multa será facultada a defesa do interessado no prazo de 15 (quinze) dias úteis, contado da data de sua intimação.</w:t>
      </w:r>
    </w:p>
    <w:p w14:paraId="56E49776" w14:textId="470BE991" w:rsidR="00233C11"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A sanção de impedimento de licitar e contratar será aplicada ao responsável em decorrência das infrações administrativas relacionadas nos itens </w:t>
      </w:r>
      <w:r w:rsidRPr="0069532B">
        <w:rPr>
          <w:rFonts w:ascii="Amasis MT Pro" w:hAnsi="Amasis MT Pro"/>
          <w:b/>
          <w:bCs/>
        </w:rPr>
        <w:fldChar w:fldCharType="begin"/>
      </w:r>
      <w:r w:rsidRPr="0069532B">
        <w:rPr>
          <w:rFonts w:ascii="Amasis MT Pro" w:hAnsi="Amasis MT Pro"/>
          <w:b/>
          <w:bCs/>
        </w:rPr>
        <w:instrText xml:space="preserve"> REF _Ref114668085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9.1.1</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_Ref114668108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9.1.2</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074EA1" w14:textId="473B5BBF" w:rsidR="00B27E45"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Poderá ser aplicada ao responsável a sanção de declaração de inidoneidade para licitar ou contratar, em decorrência da prática das infrações dispostas nos itens </w:t>
      </w:r>
      <w:r w:rsidRPr="0069532B">
        <w:rPr>
          <w:rFonts w:ascii="Amasis MT Pro" w:hAnsi="Amasis MT Pro"/>
          <w:b/>
          <w:bCs/>
        </w:rPr>
        <w:fldChar w:fldCharType="begin"/>
      </w:r>
      <w:r w:rsidRPr="0069532B">
        <w:rPr>
          <w:rFonts w:ascii="Amasis MT Pro" w:hAnsi="Amasis MT Pro"/>
          <w:b/>
          <w:bCs/>
        </w:rPr>
        <w:instrText xml:space="preserve"> REF _Ref114668249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9.1.4</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9.1.5</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_Ref114668247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9.1.6</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_Ref114668251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9.1.7</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_Ref114668252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9.1.8</w:t>
      </w:r>
      <w:r w:rsidRPr="0069532B">
        <w:rPr>
          <w:rFonts w:ascii="Amasis MT Pro" w:hAnsi="Amasis MT Pro"/>
          <w:b/>
          <w:bCs/>
        </w:rPr>
        <w:fldChar w:fldCharType="end"/>
      </w:r>
      <w:r w:rsidRPr="0069532B">
        <w:rPr>
          <w:rFonts w:ascii="Amasis MT Pro" w:hAnsi="Amasis MT Pro"/>
        </w:rPr>
        <w:t xml:space="preserve">, bem como pelas infrações administrativas previstas nos itens </w:t>
      </w:r>
      <w:r w:rsidRPr="0069532B">
        <w:rPr>
          <w:rFonts w:ascii="Amasis MT Pro" w:hAnsi="Amasis MT Pro"/>
          <w:b/>
          <w:bCs/>
        </w:rPr>
        <w:fldChar w:fldCharType="begin"/>
      </w:r>
      <w:r w:rsidRPr="0069532B">
        <w:rPr>
          <w:rFonts w:ascii="Amasis MT Pro" w:hAnsi="Amasis MT Pro"/>
          <w:b/>
          <w:bCs/>
        </w:rPr>
        <w:instrText xml:space="preserve"> REF _Ref114668085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9.1.1</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_Ref114668108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9.1.2</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xml:space="preserve"> que justifiquem a imposição de penalidade mais grave que a sanção de impedimento de licitar e contratar, cuja duração observará o prazo previsto no </w:t>
      </w:r>
      <w:hyperlink r:id="rId39" w:anchor="art156§5" w:history="1">
        <w:r w:rsidRPr="0069532B">
          <w:rPr>
            <w:rStyle w:val="Hyperlink"/>
            <w:rFonts w:ascii="Amasis MT Pro" w:hAnsi="Amasis MT Pro"/>
          </w:rPr>
          <w:t>art. 156, §5º, da Lei n.º 14.133/2021</w:t>
        </w:r>
      </w:hyperlink>
      <w:r w:rsidRPr="0069532B">
        <w:rPr>
          <w:rFonts w:ascii="Amasis MT Pro" w:hAnsi="Amasis MT Pro"/>
        </w:rPr>
        <w:t>.</w:t>
      </w:r>
    </w:p>
    <w:p w14:paraId="65A90300" w14:textId="2D273822" w:rsidR="00B27E45"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A recusa injustificada do adjudicatário em assinar o contrato ou a ata de registro de preço, ou em aceitar ou retirar o instrumento equivalente no prazo estabelecido pela Administração, descrita no item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xml:space="preserve">, caracterizará o </w:t>
      </w:r>
      <w:r w:rsidRPr="0069532B">
        <w:rPr>
          <w:rFonts w:ascii="Amasis MT Pro" w:hAnsi="Amasis MT Pro"/>
        </w:rPr>
        <w:lastRenderedPageBreak/>
        <w:t xml:space="preserve">descumprimento total da obrigação assumida e o sujeitará às penalidades e à imediata perda da garantia de proposta em favor do órgão ou entidade promotora da licitação, nos termos do </w:t>
      </w:r>
      <w:hyperlink r:id="rId40" w:history="1">
        <w:r w:rsidRPr="0069532B">
          <w:rPr>
            <w:rStyle w:val="Hyperlink"/>
            <w:rFonts w:ascii="Amasis MT Pro" w:hAnsi="Amasis MT Pro"/>
          </w:rPr>
          <w:t>art. 45, §4º da IN SEGES/ME n.º 73, de 2022</w:t>
        </w:r>
      </w:hyperlink>
      <w:r w:rsidRPr="0069532B">
        <w:rPr>
          <w:rFonts w:ascii="Amasis MT Pro" w:hAnsi="Amasis MT Pro"/>
        </w:rPr>
        <w:t>.</w:t>
      </w:r>
    </w:p>
    <w:p w14:paraId="0EAA0BDB" w14:textId="787C44C6" w:rsidR="00B27E45"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F229516" w14:textId="513D9758" w:rsidR="00B27E45" w:rsidRPr="0069532B" w:rsidRDefault="00AA0046" w:rsidP="00233C11">
      <w:pPr>
        <w:pStyle w:val="PargrafodaLista"/>
        <w:numPr>
          <w:ilvl w:val="1"/>
          <w:numId w:val="9"/>
        </w:numPr>
        <w:jc w:val="both"/>
        <w:rPr>
          <w:rFonts w:ascii="Amasis MT Pro" w:hAnsi="Amasis MT Pro"/>
        </w:rPr>
      </w:pPr>
      <w:r w:rsidRPr="0069532B">
        <w:rPr>
          <w:rFonts w:ascii="Amasis MT Pro" w:hAnsi="Amasis MT Pr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5692AE" w14:textId="2B338C7C" w:rsidR="00AA0046" w:rsidRPr="0069532B" w:rsidRDefault="00AA0046" w:rsidP="00233C11">
      <w:pPr>
        <w:pStyle w:val="PargrafodaLista"/>
        <w:numPr>
          <w:ilvl w:val="1"/>
          <w:numId w:val="9"/>
        </w:numPr>
        <w:jc w:val="both"/>
        <w:rPr>
          <w:rFonts w:ascii="Amasis MT Pro" w:hAnsi="Amasis MT Pro"/>
        </w:rPr>
      </w:pPr>
      <w:r w:rsidRPr="0069532B">
        <w:rPr>
          <w:rFonts w:ascii="Amasis MT Pro" w:hAnsi="Amasis MT Pr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9ED4B9" w14:textId="2E0FD9D1" w:rsidR="00AA0046" w:rsidRPr="0069532B" w:rsidRDefault="00AA0046" w:rsidP="00233C11">
      <w:pPr>
        <w:pStyle w:val="PargrafodaLista"/>
        <w:numPr>
          <w:ilvl w:val="1"/>
          <w:numId w:val="9"/>
        </w:numPr>
        <w:jc w:val="both"/>
        <w:rPr>
          <w:rFonts w:ascii="Amasis MT Pro" w:hAnsi="Amasis MT Pro"/>
        </w:rPr>
      </w:pPr>
      <w:r w:rsidRPr="0069532B">
        <w:rPr>
          <w:rFonts w:ascii="Amasis MT Pro" w:hAnsi="Amasis MT Pro"/>
        </w:rPr>
        <w:t>O recurso e o pedido de reconsideração terão efeito suspensivo do ato ou da decisão recorrida até que sobrevenha decisão final da autoridade competente.</w:t>
      </w:r>
    </w:p>
    <w:p w14:paraId="68155E65" w14:textId="77777777" w:rsidR="00AA0046" w:rsidRPr="0069532B" w:rsidRDefault="00AA0046" w:rsidP="00AA0046">
      <w:pPr>
        <w:pStyle w:val="PargrafodaLista"/>
        <w:ind w:left="432"/>
        <w:jc w:val="both"/>
        <w:rPr>
          <w:rFonts w:ascii="Amasis MT Pro" w:hAnsi="Amasis MT Pro"/>
        </w:rPr>
      </w:pPr>
    </w:p>
    <w:p w14:paraId="7E9F3EA9" w14:textId="0241636C" w:rsidR="00AA0046" w:rsidRPr="0069532B" w:rsidRDefault="00AA0046" w:rsidP="00AA0046">
      <w:pPr>
        <w:pStyle w:val="PargrafodaLista"/>
        <w:numPr>
          <w:ilvl w:val="0"/>
          <w:numId w:val="9"/>
        </w:numPr>
        <w:jc w:val="both"/>
        <w:rPr>
          <w:rFonts w:ascii="Amasis MT Pro" w:hAnsi="Amasis MT Pro"/>
        </w:rPr>
      </w:pPr>
      <w:r w:rsidRPr="0069532B">
        <w:rPr>
          <w:rFonts w:ascii="Amasis MT Pro" w:hAnsi="Amasis MT Pro"/>
          <w:b/>
          <w:bCs/>
        </w:rPr>
        <w:t>DA IMPUGNAÇÃO AO EDITAL E DO PEDIDO DE ESCLARECIMENTO</w:t>
      </w:r>
    </w:p>
    <w:p w14:paraId="24AEA32B" w14:textId="4CDCB7E1"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Qualquer pessoa é parte legítima para impugnar este Edital por irregularidade na aplicação da </w:t>
      </w:r>
      <w:hyperlink r:id="rId41" w:history="1">
        <w:r w:rsidRPr="0069532B">
          <w:rPr>
            <w:rStyle w:val="Hyperlink"/>
            <w:rFonts w:ascii="Amasis MT Pro" w:hAnsi="Amasis MT Pro"/>
          </w:rPr>
          <w:t>Lei nº 14.133, de 2021</w:t>
        </w:r>
      </w:hyperlink>
      <w:r w:rsidRPr="0069532B">
        <w:rPr>
          <w:rFonts w:ascii="Amasis MT Pro" w:hAnsi="Amasis MT Pro"/>
        </w:rPr>
        <w:t>, devendo protocolar o pedido até 3 (três) dias úteis antes da data da abertura do certame.</w:t>
      </w:r>
    </w:p>
    <w:p w14:paraId="18B30CCC" w14:textId="73814204"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 resposta à impugnação ou ao pedido de esclarecimento será divulgado em sítio eletrônico oficial no prazo de até 3 (três) dias úteis, limitado ao último dia útil anterior à data da abertura do certame.</w:t>
      </w:r>
    </w:p>
    <w:p w14:paraId="02289CB8" w14:textId="000DC09B"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A impugnação e o pedido de esclarecimento poderão ser realizados por forma eletrônica: </w:t>
      </w:r>
      <w:hyperlink r:id="rId42" w:history="1">
        <w:r w:rsidR="00946DD2">
          <w:rPr>
            <w:rStyle w:val="Hyperlink"/>
            <w:rFonts w:ascii="Amasis MT Pro" w:hAnsi="Amasis MT Pro"/>
          </w:rPr>
          <w:t>falecomlicitacoesstn@gmail.com</w:t>
        </w:r>
      </w:hyperlink>
      <w:r w:rsidRPr="0069532B">
        <w:rPr>
          <w:rFonts w:ascii="Amasis MT Pro" w:hAnsi="Amasis MT Pro"/>
        </w:rPr>
        <w:t>.</w:t>
      </w:r>
    </w:p>
    <w:p w14:paraId="47ED08F6" w14:textId="113D0022"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As impugnações e pedidos de esclarecimentos não suspendem os prazos previstos no certame.  </w:t>
      </w:r>
    </w:p>
    <w:p w14:paraId="298A3495" w14:textId="05A4E00F"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A concessão de efeito suspensivo à impugnação é medida excepcional e deverá ser motivada pelo agente de contratação, nos autos do processo de licitação. </w:t>
      </w:r>
    </w:p>
    <w:p w14:paraId="70442C6B" w14:textId="5F6EE017"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Acolhida a impugnação, será definida e publicada nova data para a realização do certame.</w:t>
      </w:r>
    </w:p>
    <w:p w14:paraId="5E8916BF" w14:textId="77777777" w:rsidR="00AA0046" w:rsidRPr="0069532B" w:rsidRDefault="00AA0046" w:rsidP="00AA0046">
      <w:pPr>
        <w:pStyle w:val="PargrafodaLista"/>
        <w:ind w:left="432"/>
        <w:jc w:val="both"/>
        <w:rPr>
          <w:rFonts w:ascii="Amasis MT Pro" w:hAnsi="Amasis MT Pro"/>
        </w:rPr>
      </w:pPr>
    </w:p>
    <w:p w14:paraId="11CD3CD5" w14:textId="625F0145" w:rsidR="00AA0046" w:rsidRPr="0069532B" w:rsidRDefault="00AA0046" w:rsidP="00AA0046">
      <w:pPr>
        <w:pStyle w:val="PargrafodaLista"/>
        <w:numPr>
          <w:ilvl w:val="0"/>
          <w:numId w:val="9"/>
        </w:numPr>
        <w:jc w:val="both"/>
        <w:rPr>
          <w:rFonts w:ascii="Amasis MT Pro" w:hAnsi="Amasis MT Pro"/>
        </w:rPr>
      </w:pPr>
      <w:r w:rsidRPr="0069532B">
        <w:rPr>
          <w:rFonts w:ascii="Amasis MT Pro" w:hAnsi="Amasis MT Pro"/>
          <w:b/>
          <w:bCs/>
        </w:rPr>
        <w:t>DAS DISPOSIÇÕES GERAIS</w:t>
      </w:r>
    </w:p>
    <w:p w14:paraId="07A87A10" w14:textId="7BA754F6"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Será divulgada ata da sessão pública no sistema eletrônico. </w:t>
      </w:r>
    </w:p>
    <w:p w14:paraId="30449AD6" w14:textId="7EDF9A94"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Não havendo expediente ou ocorrendo qualquer fato superveniente que impeça a realização do certame na data marcada, a sessão será automaticamente transferida para o primeiro dia útil subsequente, no mesmo </w:t>
      </w:r>
      <w:r w:rsidRPr="0069532B">
        <w:rPr>
          <w:rFonts w:ascii="Amasis MT Pro" w:hAnsi="Amasis MT Pro"/>
        </w:rPr>
        <w:lastRenderedPageBreak/>
        <w:t xml:space="preserve">horário anteriormente estabelecido, desde que não haja comunicação em contrário, pelo Agente de Contratação/ Comissão. </w:t>
      </w:r>
    </w:p>
    <w:p w14:paraId="45963989" w14:textId="569DBF91"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Todas as referências de tempo no Edital, no aviso e durante a sessão pública observarão o horário de Brasília – DF. </w:t>
      </w:r>
    </w:p>
    <w:p w14:paraId="12E7E4B9" w14:textId="5BAC61BD"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 homologação do resultado desta licitação não implicará direito à contratação.</w:t>
      </w:r>
    </w:p>
    <w:p w14:paraId="7C55C87A" w14:textId="3066FA89"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6714893" w14:textId="3819D5D9"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Os licitantes assumem todos os custos de preparação e apresentação de suas propostas e a Administração não será, em nenhum caso, responsável por esses custos, independentemente da condução ou do resultado do processo licitatório.</w:t>
      </w:r>
    </w:p>
    <w:p w14:paraId="61A27054" w14:textId="0193A34D"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Na contagem dos prazos estabelecidos neste Edital e seus Anexos, excluir-se-á o dia do início e incluir-se-á o do vencimento. Só se iniciam e vencem os prazos em dias de expediente na Administração.</w:t>
      </w:r>
    </w:p>
    <w:p w14:paraId="093637DD" w14:textId="0009C413"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O desatendimento de exigências formais não essenciais não importará o afastamento do licitante, desde que seja possível o aproveitamento do ato, observados os princípios da isonomia e do interesse público.</w:t>
      </w:r>
    </w:p>
    <w:p w14:paraId="6185263F" w14:textId="4C193007"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Em caso de divergência entre disposições deste Edital e de seus anexos ou demais peças que compõem o processo, prevalecerá as deste Edital.</w:t>
      </w:r>
    </w:p>
    <w:p w14:paraId="29C3454C" w14:textId="283E98F8" w:rsidR="004C54E6" w:rsidRPr="0069532B" w:rsidRDefault="0077657F" w:rsidP="00AA0046">
      <w:pPr>
        <w:pStyle w:val="PargrafodaLista"/>
        <w:numPr>
          <w:ilvl w:val="1"/>
          <w:numId w:val="9"/>
        </w:numPr>
        <w:jc w:val="both"/>
        <w:rPr>
          <w:rFonts w:ascii="Amasis MT Pro" w:hAnsi="Amasis MT Pro"/>
        </w:rPr>
      </w:pPr>
      <w:r w:rsidRPr="0069532B">
        <w:rPr>
          <w:rFonts w:ascii="Amasis MT Pro" w:hAnsi="Amasis MT Pro"/>
        </w:rPr>
        <w:t xml:space="preserve">O Edital e seus anexos estão disponíveis, na íntegra no </w:t>
      </w:r>
      <w:hyperlink r:id="rId43" w:history="1">
        <w:r w:rsidRPr="0069532B">
          <w:rPr>
            <w:rStyle w:val="Hyperlink"/>
            <w:rFonts w:ascii="Amasis MT Pro" w:hAnsi="Amasis MT Pro"/>
          </w:rPr>
          <w:t xml:space="preserve">DOM - </w:t>
        </w:r>
        <w:r w:rsidR="00E11D9E">
          <w:rPr>
            <w:rStyle w:val="Hyperlink"/>
            <w:rFonts w:ascii="Amasis MT Pro" w:hAnsi="Amasis MT Pro"/>
          </w:rPr>
          <w:t>Santanópolis</w:t>
        </w:r>
        <w:r w:rsidRPr="0069532B">
          <w:rPr>
            <w:rStyle w:val="Hyperlink"/>
            <w:rFonts w:ascii="Amasis MT Pro" w:hAnsi="Amasis MT Pro"/>
          </w:rPr>
          <w:t>-BA</w:t>
        </w:r>
      </w:hyperlink>
      <w:r w:rsidRPr="0069532B">
        <w:rPr>
          <w:rFonts w:ascii="Amasis MT Pro" w:hAnsi="Amasis MT Pro"/>
        </w:rPr>
        <w:t xml:space="preserve"> e na Plataforma do Pregão Eletrônico</w:t>
      </w:r>
      <w:r w:rsidR="004C54E6" w:rsidRPr="0069532B">
        <w:rPr>
          <w:rFonts w:ascii="Amasis MT Pro" w:hAnsi="Amasis MT Pro"/>
        </w:rPr>
        <w:t xml:space="preserve">: </w:t>
      </w:r>
      <w:hyperlink r:id="rId44" w:history="1">
        <w:r w:rsidR="004C54E6" w:rsidRPr="0069532B">
          <w:rPr>
            <w:rStyle w:val="Hyperlink"/>
            <w:rFonts w:ascii="Amasis MT Pro" w:hAnsi="Amasis MT Pro"/>
          </w:rPr>
          <w:t>https://bnc.org.br/</w:t>
        </w:r>
      </w:hyperlink>
      <w:r w:rsidR="004C54E6" w:rsidRPr="0069532B">
        <w:rPr>
          <w:rFonts w:ascii="Amasis MT Pro" w:hAnsi="Amasis MT Pro"/>
        </w:rPr>
        <w:t>.</w:t>
      </w:r>
    </w:p>
    <w:p w14:paraId="432919F2" w14:textId="77777777" w:rsidR="004C54E6" w:rsidRPr="0069532B" w:rsidRDefault="004C54E6" w:rsidP="00AA0046">
      <w:pPr>
        <w:pStyle w:val="PargrafodaLista"/>
        <w:numPr>
          <w:ilvl w:val="1"/>
          <w:numId w:val="9"/>
        </w:numPr>
        <w:jc w:val="both"/>
        <w:rPr>
          <w:rFonts w:ascii="Amasis MT Pro" w:hAnsi="Amasis MT Pro"/>
        </w:rPr>
      </w:pPr>
      <w:r w:rsidRPr="0069532B">
        <w:rPr>
          <w:rFonts w:ascii="Amasis MT Pro" w:hAnsi="Amasis MT Pro"/>
        </w:rPr>
        <w:t>Integram este Edital, para todos os fins e efeitos, os seguintes anexos:</w:t>
      </w:r>
    </w:p>
    <w:p w14:paraId="005986E4" w14:textId="059A9DBF" w:rsidR="00061C7E" w:rsidRPr="004D1817" w:rsidRDefault="007B6B89" w:rsidP="004C54E6">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 – TERMO DE REFERÊNCIA;</w:t>
      </w:r>
    </w:p>
    <w:p w14:paraId="16064AF3" w14:textId="4B4637F9" w:rsidR="000630B5" w:rsidRPr="004D1817" w:rsidRDefault="007B6B89" w:rsidP="004C54E6">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II – MINUTA DE CONTRATO;</w:t>
      </w:r>
    </w:p>
    <w:p w14:paraId="13F293E7" w14:textId="14ABB5F4" w:rsidR="0077657F" w:rsidRPr="004D1817" w:rsidRDefault="007B6B89" w:rsidP="004C54E6">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III – MODELO DE DECLARAÇÃO NEGATIVA DE VÍNCULO COM O SERVIÇO PÚBLICO;</w:t>
      </w:r>
    </w:p>
    <w:p w14:paraId="783EAB41" w14:textId="7085ED54" w:rsidR="00BA08DD" w:rsidRPr="004D1817" w:rsidRDefault="007B6B89" w:rsidP="004C54E6">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IV - MODELO DE DECLARAÇÃO DE CUMPRIMENTO AO DISPOSTO NO INCISO XXXIII DO ART. 7º, DA CONSTITUIÇÃO FEDERAL;</w:t>
      </w:r>
    </w:p>
    <w:p w14:paraId="7A09A4FE" w14:textId="23942E04"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V - MODELO DE DECLARAÇÃO DE INEXISTÊNCIA DE FATO IMPEDITIVO DA HABILITAÇÃO;</w:t>
      </w:r>
    </w:p>
    <w:p w14:paraId="305046E4" w14:textId="4B8B87D1"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 xml:space="preserve">ANEXO VI - MODELO DE DECLARAÇÃO DE CUMPRIMENTO AO DISPOSTO NOS INCISOS III E IV DO ART. 1º E NO INCISO III ART. 5º DA CONSTITUIÇÃO FEDERAL. </w:t>
      </w:r>
    </w:p>
    <w:p w14:paraId="0C465195" w14:textId="7F188C7F"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VII - MODELO DE DECLARAÇÃO QUE ESTÁ CIENTE E CONCORDA COM AS CONDIÇÕES CONTIDAS NO EDITAL</w:t>
      </w:r>
    </w:p>
    <w:p w14:paraId="6D5703E2" w14:textId="59D84E55"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VIII - MODELO DECLARAÇÃO DE COMPROMISSO DE UTILIZAÇÃO DE PRODUTOS E SUBPRODUTOS MINERAIS COM PROCEDÊNCIA LEGAL</w:t>
      </w:r>
    </w:p>
    <w:p w14:paraId="61B46DEF" w14:textId="07EF8C08"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IX - MODELO DE DECLARAÇÃO DE ELABORAÇÃO INDEPENDENTE DE PROPOSTA</w:t>
      </w:r>
    </w:p>
    <w:p w14:paraId="3B06B583" w14:textId="2571F2AA"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X - MODELO DE DECLARAÇÃO DE CUMPRIMENTO ÀS EXIGÊNCIAS DE RESERVA DE CARGOS</w:t>
      </w:r>
    </w:p>
    <w:p w14:paraId="434968A3" w14:textId="046E1291"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XI - MODELO PROPOSTA DE PREÇOS</w:t>
      </w:r>
    </w:p>
    <w:p w14:paraId="10CE896E" w14:textId="77777777" w:rsidR="009B5AAE" w:rsidRDefault="009B5AAE" w:rsidP="009B5AAE">
      <w:pPr>
        <w:jc w:val="both"/>
        <w:rPr>
          <w:rFonts w:ascii="Amasis MT Pro" w:hAnsi="Amasis MT Pro"/>
          <w:b/>
          <w:bCs/>
          <w:sz w:val="20"/>
          <w:szCs w:val="20"/>
        </w:rPr>
      </w:pPr>
    </w:p>
    <w:p w14:paraId="6B085F72" w14:textId="20D6422F" w:rsidR="009B5AAE" w:rsidRPr="009B5AAE" w:rsidRDefault="00E11D9E" w:rsidP="009B5AAE">
      <w:pPr>
        <w:jc w:val="both"/>
        <w:rPr>
          <w:rFonts w:ascii="Amasis MT Pro" w:hAnsi="Amasis MT Pro"/>
          <w:b/>
          <w:bCs/>
        </w:rPr>
      </w:pPr>
      <w:r>
        <w:rPr>
          <w:rFonts w:ascii="Amasis MT Pro" w:hAnsi="Amasis MT Pro"/>
          <w:b/>
          <w:bCs/>
        </w:rPr>
        <w:t>Santanópolis</w:t>
      </w:r>
      <w:r w:rsidR="009B5AAE">
        <w:rPr>
          <w:rFonts w:ascii="Amasis MT Pro" w:hAnsi="Amasis MT Pro"/>
          <w:b/>
          <w:bCs/>
        </w:rPr>
        <w:t xml:space="preserve">-BA, </w:t>
      </w:r>
      <w:r w:rsidR="003B3876">
        <w:rPr>
          <w:rFonts w:ascii="Amasis MT Pro" w:hAnsi="Amasis MT Pro"/>
          <w:b/>
          <w:bCs/>
        </w:rPr>
        <w:t>10</w:t>
      </w:r>
      <w:r w:rsidR="009B5AAE">
        <w:rPr>
          <w:rFonts w:ascii="Amasis MT Pro" w:hAnsi="Amasis MT Pro"/>
          <w:b/>
          <w:bCs/>
        </w:rPr>
        <w:t xml:space="preserve"> de </w:t>
      </w:r>
      <w:r w:rsidR="008A62EB">
        <w:rPr>
          <w:rFonts w:ascii="Amasis MT Pro" w:hAnsi="Amasis MT Pro"/>
          <w:b/>
          <w:bCs/>
        </w:rPr>
        <w:t>março</w:t>
      </w:r>
      <w:r w:rsidR="009B5AAE">
        <w:rPr>
          <w:rFonts w:ascii="Amasis MT Pro" w:hAnsi="Amasis MT Pro"/>
          <w:b/>
          <w:bCs/>
        </w:rPr>
        <w:t xml:space="preserve"> de </w:t>
      </w:r>
      <w:r w:rsidR="00F74B46">
        <w:rPr>
          <w:rFonts w:ascii="Amasis MT Pro" w:hAnsi="Amasis MT Pro"/>
          <w:b/>
          <w:bCs/>
        </w:rPr>
        <w:t>202</w:t>
      </w:r>
      <w:r w:rsidR="008A62EB">
        <w:rPr>
          <w:rFonts w:ascii="Amasis MT Pro" w:hAnsi="Amasis MT Pro"/>
          <w:b/>
          <w:bCs/>
        </w:rPr>
        <w:t>6</w:t>
      </w:r>
      <w:r w:rsidR="009B5AAE">
        <w:rPr>
          <w:rFonts w:ascii="Amasis MT Pro" w:hAnsi="Amasis MT Pro"/>
          <w:b/>
          <w:bCs/>
        </w:rPr>
        <w:t xml:space="preserve">. </w:t>
      </w:r>
    </w:p>
    <w:p w14:paraId="31EBDD40" w14:textId="77777777" w:rsidR="00E56C48" w:rsidRPr="0069532B" w:rsidRDefault="00E56C48" w:rsidP="00E56C48">
      <w:pPr>
        <w:jc w:val="both"/>
        <w:rPr>
          <w:rFonts w:ascii="Amasis MT Pro" w:hAnsi="Amasis MT Pro"/>
        </w:rPr>
      </w:pPr>
    </w:p>
    <w:p w14:paraId="62EF2AD9" w14:textId="77777777" w:rsidR="009F7CB7" w:rsidRPr="0069532B" w:rsidRDefault="009F7CB7" w:rsidP="00207BBC">
      <w:pPr>
        <w:jc w:val="center"/>
        <w:rPr>
          <w:rFonts w:ascii="Amasis MT Pro" w:hAnsi="Amasis MT Pro"/>
          <w:bCs/>
          <w:iCs/>
        </w:rPr>
      </w:pPr>
      <w:r w:rsidRPr="0069532B">
        <w:rPr>
          <w:rFonts w:ascii="Amasis MT Pro" w:hAnsi="Amasis MT Pro"/>
          <w:bCs/>
          <w:iCs/>
        </w:rPr>
        <w:t>__________________________________________</w:t>
      </w:r>
    </w:p>
    <w:p w14:paraId="5630E481" w14:textId="36402788" w:rsidR="00207BBC" w:rsidRPr="00207BBC" w:rsidRDefault="00F74B46" w:rsidP="00207BBC">
      <w:pPr>
        <w:pStyle w:val="PargrafodaLista"/>
        <w:ind w:left="504"/>
        <w:jc w:val="center"/>
        <w:rPr>
          <w:rFonts w:ascii="Amasis MT Pro" w:hAnsi="Amasis MT Pro"/>
          <w:b/>
          <w:iCs/>
          <w:lang w:bidi="pt-BR"/>
        </w:rPr>
      </w:pPr>
      <w:r>
        <w:rPr>
          <w:rFonts w:ascii="Amasis MT Pro" w:hAnsi="Amasis MT Pro"/>
          <w:b/>
          <w:iCs/>
          <w:lang w:bidi="pt-BR"/>
        </w:rPr>
        <w:t>MOACYR CERQUEIRA SOUSA</w:t>
      </w:r>
    </w:p>
    <w:p w14:paraId="2CBB0CBF" w14:textId="308D12BF" w:rsidR="00207BBC" w:rsidRPr="00207BBC" w:rsidRDefault="00E87403" w:rsidP="00207BBC">
      <w:pPr>
        <w:pStyle w:val="PargrafodaLista"/>
        <w:ind w:left="504"/>
        <w:jc w:val="center"/>
        <w:rPr>
          <w:rFonts w:ascii="Amasis MT Pro" w:hAnsi="Amasis MT Pro"/>
          <w:b/>
          <w:iCs/>
          <w:lang w:bidi="pt-BR"/>
        </w:rPr>
      </w:pPr>
      <w:r>
        <w:rPr>
          <w:rFonts w:ascii="Amasis MT Pro" w:hAnsi="Amasis MT Pro"/>
          <w:b/>
          <w:iCs/>
          <w:lang w:bidi="pt-BR"/>
        </w:rPr>
        <w:t>Secretaria Municipal de lnfraestrutura, Obras e Serviços Públicos</w:t>
      </w:r>
    </w:p>
    <w:p w14:paraId="6D93AC65" w14:textId="2BDCFEC0" w:rsidR="008C04BA" w:rsidRPr="0069532B" w:rsidRDefault="00AC6542" w:rsidP="00865CC6">
      <w:pPr>
        <w:pStyle w:val="Ttulo1"/>
        <w:spacing w:before="0" w:after="0"/>
        <w:jc w:val="center"/>
        <w:rPr>
          <w:rFonts w:ascii="Amasis MT Pro" w:hAnsi="Amasis MT Pro"/>
          <w:b/>
          <w:bCs/>
          <w:color w:val="000000" w:themeColor="text1"/>
          <w:sz w:val="24"/>
          <w:szCs w:val="24"/>
        </w:rPr>
      </w:pPr>
      <w:bookmarkStart w:id="15" w:name="_ANEXO_-_I"/>
      <w:bookmarkEnd w:id="15"/>
      <w:r w:rsidRPr="0069532B">
        <w:rPr>
          <w:rFonts w:ascii="Amasis MT Pro" w:hAnsi="Amasis MT Pro"/>
          <w:b/>
          <w:bCs/>
          <w:color w:val="000000" w:themeColor="text1"/>
          <w:sz w:val="24"/>
          <w:szCs w:val="24"/>
        </w:rPr>
        <w:lastRenderedPageBreak/>
        <w:t xml:space="preserve">ANEXO </w:t>
      </w:r>
      <w:r w:rsidR="00865CC6">
        <w:rPr>
          <w:rFonts w:ascii="Amasis MT Pro" w:hAnsi="Amasis MT Pro"/>
          <w:b/>
          <w:bCs/>
          <w:color w:val="000000" w:themeColor="text1"/>
          <w:sz w:val="24"/>
          <w:szCs w:val="24"/>
        </w:rPr>
        <w:t>–</w:t>
      </w:r>
      <w:r w:rsidRPr="0069532B">
        <w:rPr>
          <w:rFonts w:ascii="Amasis MT Pro" w:hAnsi="Amasis MT Pro"/>
          <w:b/>
          <w:bCs/>
          <w:color w:val="000000" w:themeColor="text1"/>
          <w:sz w:val="24"/>
          <w:szCs w:val="24"/>
        </w:rPr>
        <w:t xml:space="preserve"> I</w:t>
      </w:r>
      <w:r w:rsidR="00865CC6">
        <w:rPr>
          <w:rFonts w:ascii="Amasis MT Pro" w:hAnsi="Amasis MT Pro"/>
          <w:b/>
          <w:bCs/>
          <w:color w:val="000000" w:themeColor="text1"/>
          <w:sz w:val="24"/>
          <w:szCs w:val="24"/>
        </w:rPr>
        <w:t xml:space="preserve"> </w:t>
      </w:r>
      <w:r w:rsidR="00DC6C9F" w:rsidRPr="0069532B">
        <w:rPr>
          <w:rFonts w:ascii="Amasis MT Pro" w:hAnsi="Amasis MT Pro"/>
          <w:b/>
          <w:bCs/>
          <w:color w:val="000000" w:themeColor="text1"/>
          <w:sz w:val="24"/>
          <w:szCs w:val="24"/>
        </w:rPr>
        <w:t>TERMO DE REFERÊNCIA</w:t>
      </w:r>
    </w:p>
    <w:p w14:paraId="74CF6C20" w14:textId="4E14DE62" w:rsidR="00DC6C9F" w:rsidRPr="0069532B" w:rsidRDefault="00DC6C9F" w:rsidP="00DC6C9F">
      <w:pPr>
        <w:jc w:val="center"/>
        <w:rPr>
          <w:rFonts w:ascii="Amasis MT Pro" w:hAnsi="Amasis MT Pro"/>
          <w:b/>
          <w:bCs/>
        </w:rPr>
      </w:pPr>
      <w:r w:rsidRPr="0069532B">
        <w:rPr>
          <w:rFonts w:ascii="Amasis MT Pro" w:hAnsi="Amasis MT Pro"/>
          <w:b/>
          <w:bCs/>
        </w:rPr>
        <w:t xml:space="preserve">PREFEITURA MUNICIPAL DE </w:t>
      </w:r>
      <w:r w:rsidR="00E11D9E">
        <w:rPr>
          <w:rFonts w:ascii="Amasis MT Pro" w:hAnsi="Amasis MT Pro"/>
          <w:b/>
          <w:bCs/>
        </w:rPr>
        <w:t>SANTANÓPOLIS</w:t>
      </w:r>
      <w:r w:rsidRPr="0069532B">
        <w:rPr>
          <w:rFonts w:ascii="Amasis MT Pro" w:hAnsi="Amasis MT Pro"/>
          <w:b/>
          <w:bCs/>
        </w:rPr>
        <w:t>-BA</w:t>
      </w:r>
    </w:p>
    <w:p w14:paraId="2961B268" w14:textId="0930DD21" w:rsidR="00DC6C9F" w:rsidRPr="0069532B" w:rsidRDefault="00DC6C9F" w:rsidP="00DC6C9F">
      <w:pPr>
        <w:jc w:val="center"/>
        <w:rPr>
          <w:rFonts w:ascii="Amasis MT Pro" w:hAnsi="Amasis MT Pro"/>
          <w:b/>
          <w:bCs/>
        </w:rPr>
      </w:pPr>
      <w:r w:rsidRPr="0069532B">
        <w:rPr>
          <w:rFonts w:ascii="Amasis MT Pro" w:hAnsi="Amasis MT Pro"/>
          <w:b/>
          <w:bCs/>
        </w:rPr>
        <w:t xml:space="preserve">PROCESSO ADMINISTRATIVO N° </w:t>
      </w:r>
      <w:r w:rsidR="00A30035">
        <w:rPr>
          <w:rFonts w:ascii="Amasis MT Pro" w:hAnsi="Amasis MT Pro"/>
          <w:b/>
          <w:bCs/>
        </w:rPr>
        <w:t>035/2026</w:t>
      </w:r>
    </w:p>
    <w:p w14:paraId="3D3AD9E8" w14:textId="77777777" w:rsidR="00DC6C9F" w:rsidRPr="0069532B" w:rsidRDefault="00DC6C9F" w:rsidP="00DC6C9F">
      <w:pPr>
        <w:jc w:val="center"/>
        <w:rPr>
          <w:rFonts w:ascii="Amasis MT Pro" w:hAnsi="Amasis MT Pro"/>
          <w:b/>
          <w:bCs/>
        </w:rPr>
      </w:pPr>
    </w:p>
    <w:p w14:paraId="798E06D0" w14:textId="77777777" w:rsidR="00C56CE9" w:rsidRDefault="00C56CE9" w:rsidP="00C56CE9">
      <w:pPr>
        <w:shd w:val="clear" w:color="auto" w:fill="FFF2CC"/>
        <w:tabs>
          <w:tab w:val="left" w:pos="709"/>
        </w:tabs>
        <w:jc w:val="both"/>
        <w:rPr>
          <w:b/>
        </w:rPr>
      </w:pPr>
      <w:r>
        <w:rPr>
          <w:b/>
        </w:rPr>
        <w:t>1 – DO OBJETO</w:t>
      </w:r>
    </w:p>
    <w:p w14:paraId="58A862FB" w14:textId="77777777" w:rsidR="00C56CE9" w:rsidRDefault="00C56CE9" w:rsidP="00C56CE9">
      <w:pPr>
        <w:jc w:val="both"/>
      </w:pPr>
    </w:p>
    <w:p w14:paraId="4EEA15F8" w14:textId="0C914461" w:rsidR="00C56CE9" w:rsidRDefault="00C56CE9" w:rsidP="00C56CE9">
      <w:pPr>
        <w:pBdr>
          <w:top w:val="nil"/>
          <w:left w:val="nil"/>
          <w:bottom w:val="nil"/>
          <w:right w:val="nil"/>
          <w:between w:val="nil"/>
        </w:pBdr>
        <w:jc w:val="both"/>
      </w:pPr>
      <w:r>
        <w:t xml:space="preserve">1.1. O presente processo administrativo tem por objetivo a </w:t>
      </w:r>
      <w:r w:rsidR="00F74B46">
        <w:t xml:space="preserve">Contratação de empresa especializada em serviços de engenharia para execução de obra de </w:t>
      </w:r>
      <w:r w:rsidR="00AF5B09">
        <w:t>Pavimentação em paralelo em ruas dos Povoados do Mucambo e Serra do Cruzeiro</w:t>
      </w:r>
      <w:r w:rsidR="006B7D26">
        <w:t xml:space="preserve"> do município de Santanópolis – BA</w:t>
      </w:r>
      <w:r w:rsidR="00F74B46">
        <w:t>, conforme condições, quantidades e exigências estabelecidas neste Edital e seus anexos</w:t>
      </w:r>
      <w:r w:rsidRPr="00A0459A">
        <w:t>.</w:t>
      </w:r>
    </w:p>
    <w:p w14:paraId="05599C52" w14:textId="77777777" w:rsidR="00C56CE9" w:rsidRDefault="00C56CE9" w:rsidP="00C56CE9">
      <w:pPr>
        <w:pBdr>
          <w:top w:val="nil"/>
          <w:left w:val="nil"/>
          <w:bottom w:val="nil"/>
          <w:right w:val="nil"/>
          <w:between w:val="nil"/>
        </w:pBdr>
        <w:jc w:val="both"/>
        <w:rPr>
          <w:color w:val="000000"/>
        </w:rPr>
      </w:pPr>
    </w:p>
    <w:p w14:paraId="59CEA55E" w14:textId="77777777" w:rsidR="00C56CE9" w:rsidRDefault="00C56CE9" w:rsidP="00C56CE9">
      <w:pPr>
        <w:numPr>
          <w:ilvl w:val="1"/>
          <w:numId w:val="28"/>
        </w:numPr>
        <w:pBdr>
          <w:top w:val="nil"/>
          <w:left w:val="nil"/>
          <w:bottom w:val="nil"/>
          <w:right w:val="nil"/>
          <w:between w:val="nil"/>
        </w:pBdr>
        <w:ind w:left="0" w:firstLine="0"/>
        <w:jc w:val="both"/>
        <w:rPr>
          <w:color w:val="000000"/>
        </w:rPr>
      </w:pPr>
      <w:r>
        <w:rPr>
          <w:color w:val="000000"/>
        </w:rPr>
        <w:t>A contratação encontra-se descrita conforme características, quantitativos, condições e especificações disciplinadas neste termo de referência.</w:t>
      </w:r>
    </w:p>
    <w:p w14:paraId="67AAEE19" w14:textId="77777777" w:rsidR="00C56CE9" w:rsidRDefault="00C56CE9" w:rsidP="00C56CE9">
      <w:pPr>
        <w:pBdr>
          <w:top w:val="nil"/>
          <w:left w:val="nil"/>
          <w:bottom w:val="nil"/>
          <w:right w:val="nil"/>
          <w:between w:val="nil"/>
        </w:pBdr>
        <w:ind w:left="720"/>
        <w:jc w:val="both"/>
      </w:pPr>
    </w:p>
    <w:p w14:paraId="237D24F4" w14:textId="77777777" w:rsidR="00C56CE9" w:rsidRDefault="00C56CE9" w:rsidP="00C56CE9">
      <w:pPr>
        <w:pBdr>
          <w:top w:val="nil"/>
          <w:left w:val="nil"/>
          <w:bottom w:val="nil"/>
          <w:right w:val="nil"/>
          <w:between w:val="nil"/>
        </w:pBdr>
        <w:jc w:val="both"/>
        <w:rPr>
          <w:color w:val="000000"/>
        </w:rPr>
      </w:pPr>
      <w:r w:rsidRPr="00A71D78">
        <w:rPr>
          <w:color w:val="000000"/>
        </w:rPr>
        <w:t xml:space="preserve">1.3. Os serviços descritos acima são classificados como </w:t>
      </w:r>
      <w:r w:rsidRPr="00A71D78">
        <w:rPr>
          <w:b/>
          <w:color w:val="000000"/>
        </w:rPr>
        <w:t>serviço comum de engenharia</w:t>
      </w:r>
      <w:r w:rsidRPr="00A71D78">
        <w:rPr>
          <w:color w:val="000000"/>
        </w:rPr>
        <w:t xml:space="preserve"> e de </w:t>
      </w:r>
      <w:r w:rsidRPr="00A71D78">
        <w:rPr>
          <w:b/>
          <w:color w:val="000000"/>
        </w:rPr>
        <w:t>natureza de escopo “não continuado”,</w:t>
      </w:r>
      <w:r w:rsidRPr="00A71D78">
        <w:rPr>
          <w:color w:val="000000"/>
        </w:rPr>
        <w:t xml:space="preserve"> conforme justificativa constante no Documento de Formalização da Demanda – DFD; neste sentido</w:t>
      </w:r>
      <w:r>
        <w:rPr>
          <w:color w:val="000000"/>
        </w:rPr>
        <w:t>, prescreve a alínea “</w:t>
      </w:r>
      <w:r>
        <w:rPr>
          <w:i/>
          <w:color w:val="000000"/>
        </w:rPr>
        <w:t>a”</w:t>
      </w:r>
      <w:r>
        <w:rPr>
          <w:color w:val="000000"/>
        </w:rPr>
        <w:t xml:space="preserve"> do inciso XXI, c/c com inciso XVII, ambos, do art. 6º da Lei nº 14.133/2021. </w:t>
      </w:r>
    </w:p>
    <w:p w14:paraId="12FF5F63" w14:textId="77777777" w:rsidR="00C56CE9" w:rsidRDefault="00C56CE9" w:rsidP="00C56CE9">
      <w:pPr>
        <w:pBdr>
          <w:top w:val="nil"/>
          <w:left w:val="nil"/>
          <w:bottom w:val="nil"/>
          <w:right w:val="nil"/>
          <w:between w:val="nil"/>
        </w:pBdr>
        <w:jc w:val="both"/>
        <w:rPr>
          <w:color w:val="000000"/>
        </w:rPr>
      </w:pPr>
    </w:p>
    <w:p w14:paraId="69FB1C06" w14:textId="0D4D3D33" w:rsidR="00C56CE9" w:rsidRDefault="00C56CE9" w:rsidP="00C56CE9">
      <w:pPr>
        <w:pBdr>
          <w:top w:val="nil"/>
          <w:left w:val="nil"/>
          <w:bottom w:val="nil"/>
          <w:right w:val="nil"/>
          <w:between w:val="nil"/>
        </w:pBdr>
        <w:jc w:val="both"/>
        <w:rPr>
          <w:color w:val="000000"/>
        </w:rPr>
      </w:pPr>
      <w:r>
        <w:rPr>
          <w:color w:val="000000"/>
        </w:rPr>
        <w:t xml:space="preserve">1.4. </w:t>
      </w:r>
      <w:r>
        <w:t xml:space="preserve">A </w:t>
      </w:r>
      <w:r w:rsidRPr="000A6693">
        <w:t xml:space="preserve">modalidade da contratação será por meio de </w:t>
      </w:r>
      <w:r w:rsidRPr="000A6693">
        <w:rPr>
          <w:b/>
        </w:rPr>
        <w:t xml:space="preserve">Concorrência </w:t>
      </w:r>
      <w:r w:rsidRPr="000A6693">
        <w:rPr>
          <w:b/>
          <w:color w:val="000000"/>
        </w:rPr>
        <w:t>Eletrônica</w:t>
      </w:r>
      <w:r w:rsidRPr="000A6693">
        <w:t xml:space="preserve">, haja vista o objeto ser uma </w:t>
      </w:r>
      <w:r w:rsidRPr="00C3109B">
        <w:t>obra comum, por</w:t>
      </w:r>
      <w:r>
        <w:t xml:space="preserve"> ser uma atividade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 - inciso XII do art. 6º da Lei nº 14.133/21.</w:t>
      </w:r>
      <w:r w:rsidRPr="00A71D78">
        <w:rPr>
          <w:color w:val="000000"/>
        </w:rPr>
        <w:t xml:space="preserve"> Cujo critério de julgamento será </w:t>
      </w:r>
      <w:r>
        <w:rPr>
          <w:b/>
          <w:color w:val="000000"/>
        </w:rPr>
        <w:t>menor preço</w:t>
      </w:r>
      <w:r w:rsidRPr="00A71D78">
        <w:rPr>
          <w:b/>
          <w:color w:val="000000"/>
        </w:rPr>
        <w:t>.</w:t>
      </w:r>
    </w:p>
    <w:p w14:paraId="616F01D2" w14:textId="77777777" w:rsidR="00C56CE9" w:rsidRDefault="00C56CE9" w:rsidP="00C56CE9">
      <w:pPr>
        <w:pBdr>
          <w:top w:val="nil"/>
          <w:left w:val="nil"/>
          <w:bottom w:val="nil"/>
          <w:right w:val="nil"/>
          <w:between w:val="nil"/>
        </w:pBdr>
        <w:jc w:val="both"/>
      </w:pPr>
    </w:p>
    <w:p w14:paraId="7AA5C7DA" w14:textId="77777777" w:rsidR="00C56CE9" w:rsidRDefault="00C56CE9" w:rsidP="00C56CE9">
      <w:pPr>
        <w:shd w:val="clear" w:color="auto" w:fill="FFF2CC"/>
        <w:tabs>
          <w:tab w:val="left" w:pos="709"/>
        </w:tabs>
        <w:jc w:val="both"/>
        <w:rPr>
          <w:b/>
        </w:rPr>
      </w:pPr>
      <w:r>
        <w:rPr>
          <w:b/>
        </w:rPr>
        <w:t xml:space="preserve">1.2 – </w:t>
      </w:r>
      <w:r>
        <w:rPr>
          <w:b/>
          <w:color w:val="000000"/>
        </w:rPr>
        <w:t>DOS QUANTITATIVOS DO OBJETO</w:t>
      </w:r>
    </w:p>
    <w:p w14:paraId="44F0EBFC" w14:textId="77777777" w:rsidR="00C56CE9" w:rsidRPr="00A71D78" w:rsidRDefault="00C56CE9" w:rsidP="00C56CE9">
      <w:pPr>
        <w:jc w:val="both"/>
        <w:rPr>
          <w:b/>
        </w:rPr>
      </w:pPr>
    </w:p>
    <w:p w14:paraId="6999EAB3" w14:textId="77777777" w:rsidR="00C56CE9" w:rsidRDefault="00C56CE9" w:rsidP="00C56CE9">
      <w:pPr>
        <w:jc w:val="both"/>
      </w:pPr>
      <w:r w:rsidRPr="00A71D78">
        <w:rPr>
          <w:color w:val="000000"/>
        </w:rPr>
        <w:t>1.2.1. A definição do quantitativo</w:t>
      </w:r>
      <w:r w:rsidRPr="00A71D78">
        <w:t>, conforme detalhado no Projeto Básico, que segue em anexo, circunscreveu nível de precisão adequado, para caracterizar o serviço</w:t>
      </w:r>
      <w:r>
        <w:t xml:space="preserve"> pretendido, possibilitando a elaboração dos custos, em conformidade com as Normas, Procedimentos, Instruções e Especificações de Serviços e, Manuais Técnicos em vigor e normas técnicas da ABNT. </w:t>
      </w:r>
    </w:p>
    <w:p w14:paraId="50CDD228" w14:textId="77777777" w:rsidR="00C56CE9" w:rsidRDefault="00C56CE9" w:rsidP="00C56CE9"/>
    <w:p w14:paraId="03042F69" w14:textId="77777777" w:rsidR="00C56CE9" w:rsidRDefault="00C56CE9" w:rsidP="00C56CE9">
      <w:pPr>
        <w:jc w:val="both"/>
        <w:rPr>
          <w:color w:val="FF0000"/>
        </w:rPr>
      </w:pPr>
      <w:r>
        <w:rPr>
          <w:b/>
        </w:rPr>
        <w:t xml:space="preserve">1.2.2. </w:t>
      </w:r>
      <w:r>
        <w:t xml:space="preserve">A justificativa para o não parcelamento do objeto consta do Estudo Técnico Preliminar (art. 18, §1º, inciso VIII, da Lei Federal nº 14.133, de 2021). </w:t>
      </w:r>
    </w:p>
    <w:p w14:paraId="529B91AE" w14:textId="77777777" w:rsidR="00C56CE9" w:rsidRDefault="00C56CE9" w:rsidP="00C56CE9">
      <w:pPr>
        <w:jc w:val="both"/>
        <w:rPr>
          <w:b/>
          <w:highlight w:val="cyan"/>
        </w:rPr>
      </w:pPr>
    </w:p>
    <w:p w14:paraId="3530A571" w14:textId="77777777" w:rsidR="00C56CE9" w:rsidRDefault="00C56CE9" w:rsidP="00C56CE9">
      <w:pPr>
        <w:shd w:val="clear" w:color="auto" w:fill="FFF2CC"/>
        <w:jc w:val="both"/>
        <w:rPr>
          <w:b/>
          <w:color w:val="000000"/>
        </w:rPr>
      </w:pPr>
      <w:r>
        <w:rPr>
          <w:b/>
          <w:color w:val="000000"/>
        </w:rPr>
        <w:t>1.3. DO PRAZO DE EXECUÇÃO E VIGÊNCIA</w:t>
      </w:r>
    </w:p>
    <w:p w14:paraId="2647B9BE" w14:textId="77777777" w:rsidR="00C56CE9" w:rsidRDefault="00C56CE9" w:rsidP="00C56CE9">
      <w:pPr>
        <w:pBdr>
          <w:top w:val="nil"/>
          <w:left w:val="nil"/>
          <w:bottom w:val="nil"/>
          <w:right w:val="nil"/>
          <w:between w:val="nil"/>
        </w:pBdr>
        <w:ind w:left="567" w:hanging="567"/>
        <w:rPr>
          <w:b/>
          <w:color w:val="000000"/>
        </w:rPr>
      </w:pPr>
    </w:p>
    <w:p w14:paraId="28AD71C3" w14:textId="7E2AD51B" w:rsidR="00C56CE9" w:rsidRDefault="00C56CE9" w:rsidP="00C56CE9">
      <w:pPr>
        <w:pBdr>
          <w:top w:val="nil"/>
          <w:left w:val="nil"/>
          <w:bottom w:val="nil"/>
          <w:right w:val="nil"/>
          <w:between w:val="nil"/>
        </w:pBdr>
        <w:jc w:val="both"/>
      </w:pPr>
      <w:r>
        <w:rPr>
          <w:color w:val="000000"/>
        </w:rPr>
        <w:t xml:space="preserve">1.3.1. </w:t>
      </w:r>
      <w:r>
        <w:t xml:space="preserve">Prazo de Execução do Contrato: será </w:t>
      </w:r>
      <w:r w:rsidRPr="00A53B93">
        <w:t xml:space="preserve">de </w:t>
      </w:r>
      <w:r w:rsidR="005044CC">
        <w:t>12 (doze) meses</w:t>
      </w:r>
      <w:r w:rsidRPr="00A53B93">
        <w:t>. O</w:t>
      </w:r>
      <w:r>
        <w:t xml:space="preserve"> início da contagem do prazo de execução contratual se dá por ocasião da “Ordem de Serviço” expedida pela Administração.</w:t>
      </w:r>
    </w:p>
    <w:p w14:paraId="20F2011C" w14:textId="77777777" w:rsidR="00C56CE9" w:rsidRDefault="00C56CE9" w:rsidP="00C56CE9">
      <w:pPr>
        <w:pBdr>
          <w:top w:val="nil"/>
          <w:left w:val="nil"/>
          <w:bottom w:val="nil"/>
          <w:right w:val="nil"/>
          <w:between w:val="nil"/>
        </w:pBdr>
        <w:jc w:val="both"/>
      </w:pPr>
    </w:p>
    <w:p w14:paraId="7F215CA5" w14:textId="60183AE2" w:rsidR="00C56CE9" w:rsidRDefault="00C56CE9" w:rsidP="00C56CE9">
      <w:pPr>
        <w:jc w:val="both"/>
      </w:pPr>
      <w:r>
        <w:lastRenderedPageBreak/>
        <w:t xml:space="preserve">1.3.2. </w:t>
      </w:r>
      <w:r w:rsidRPr="00313D6C">
        <w:t xml:space="preserve">Prazo de Vigência do Contrato: será </w:t>
      </w:r>
      <w:r w:rsidRPr="000279A8">
        <w:t xml:space="preserve">de </w:t>
      </w:r>
      <w:r w:rsidR="005044CC">
        <w:t>12 (doze) meses</w:t>
      </w:r>
      <w:r>
        <w:t xml:space="preserve">. A vigência contratual será iniciada </w:t>
      </w:r>
      <w:r w:rsidR="005044CC">
        <w:t>na</w:t>
      </w:r>
      <w:r>
        <w:t xml:space="preserve"> assinatura do Contrato, observado o artigo 105 da Lei Federal n° 14.133, de 2021; ainda que anterior ou posterior da publicação da íntegra do Contrato no PNCP (Portal Nacional de Contratações Públicas) de que trata o art. 94 da Lei nº 14.133/21. </w:t>
      </w:r>
    </w:p>
    <w:p w14:paraId="3DEC1F1A" w14:textId="77777777" w:rsidR="00C56CE9" w:rsidRDefault="00C56CE9" w:rsidP="00C56CE9">
      <w:pPr>
        <w:pBdr>
          <w:top w:val="nil"/>
          <w:left w:val="nil"/>
          <w:bottom w:val="nil"/>
          <w:right w:val="nil"/>
          <w:between w:val="nil"/>
        </w:pBdr>
        <w:rPr>
          <w:b/>
          <w:color w:val="C00000"/>
        </w:rPr>
      </w:pPr>
    </w:p>
    <w:p w14:paraId="2671F759" w14:textId="77777777" w:rsidR="00C56CE9" w:rsidRPr="00626ED9" w:rsidRDefault="00C56CE9" w:rsidP="00C56CE9">
      <w:pPr>
        <w:pBdr>
          <w:top w:val="nil"/>
          <w:left w:val="nil"/>
          <w:bottom w:val="nil"/>
          <w:right w:val="nil"/>
          <w:between w:val="nil"/>
        </w:pBdr>
        <w:jc w:val="both"/>
      </w:pPr>
      <w:r w:rsidRPr="00626ED9">
        <w:t xml:space="preserve">1.3.3 Nos termos do Art. 111 da Lei nº 14.133/2021, </w:t>
      </w:r>
      <w:r w:rsidRPr="00626ED9">
        <w:rPr>
          <w:i/>
        </w:rPr>
        <w:t>ipsis litteris</w:t>
      </w:r>
      <w:r w:rsidRPr="00626ED9">
        <w:t xml:space="preserve">: </w:t>
      </w:r>
    </w:p>
    <w:p w14:paraId="7D2ACF12" w14:textId="77777777" w:rsidR="00C56CE9" w:rsidRPr="00626ED9" w:rsidRDefault="00C56CE9" w:rsidP="00C56CE9">
      <w:pPr>
        <w:pBdr>
          <w:top w:val="nil"/>
          <w:left w:val="nil"/>
          <w:bottom w:val="nil"/>
          <w:right w:val="nil"/>
          <w:between w:val="nil"/>
        </w:pBdr>
        <w:jc w:val="both"/>
      </w:pPr>
    </w:p>
    <w:p w14:paraId="6E56D927" w14:textId="77777777" w:rsidR="00C56CE9" w:rsidRPr="00626ED9" w:rsidRDefault="00C56CE9" w:rsidP="00C56CE9">
      <w:pPr>
        <w:pBdr>
          <w:top w:val="nil"/>
          <w:left w:val="nil"/>
          <w:bottom w:val="nil"/>
          <w:right w:val="nil"/>
          <w:between w:val="nil"/>
        </w:pBdr>
        <w:ind w:left="2410"/>
        <w:jc w:val="both"/>
        <w:rPr>
          <w:i/>
        </w:rPr>
      </w:pPr>
      <w:r w:rsidRPr="00626ED9">
        <w:rPr>
          <w:i/>
        </w:rPr>
        <w:t xml:space="preserve">Art. 111. Na contratação que previr a conclusão de escopo predefinido, o prazo de vigência será automaticamente prorrogado quando seu objeto não for concluído no período firmado no contrato. </w:t>
      </w:r>
    </w:p>
    <w:p w14:paraId="14D59180" w14:textId="77777777" w:rsidR="00C56CE9" w:rsidRPr="00626ED9" w:rsidRDefault="00C56CE9" w:rsidP="00C56CE9">
      <w:pPr>
        <w:pBdr>
          <w:top w:val="nil"/>
          <w:left w:val="nil"/>
          <w:bottom w:val="nil"/>
          <w:right w:val="nil"/>
          <w:between w:val="nil"/>
        </w:pBdr>
        <w:ind w:left="2410"/>
        <w:jc w:val="both"/>
        <w:rPr>
          <w:i/>
        </w:rPr>
      </w:pPr>
    </w:p>
    <w:p w14:paraId="603B975E" w14:textId="77777777" w:rsidR="00C56CE9" w:rsidRPr="00626ED9" w:rsidRDefault="00C56CE9" w:rsidP="00C56CE9">
      <w:pPr>
        <w:pBdr>
          <w:top w:val="nil"/>
          <w:left w:val="nil"/>
          <w:bottom w:val="nil"/>
          <w:right w:val="nil"/>
          <w:between w:val="nil"/>
        </w:pBdr>
        <w:ind w:left="2410"/>
        <w:jc w:val="both"/>
        <w:rPr>
          <w:i/>
        </w:rPr>
      </w:pPr>
      <w:r w:rsidRPr="00626ED9">
        <w:rPr>
          <w:i/>
        </w:rPr>
        <w:t>Parágrafo único. Quando a não conclusão decorrer de culpa do contratado:</w:t>
      </w:r>
    </w:p>
    <w:p w14:paraId="692AD001" w14:textId="77777777" w:rsidR="00C56CE9" w:rsidRPr="00626ED9" w:rsidRDefault="00C56CE9" w:rsidP="00C56CE9">
      <w:pPr>
        <w:pBdr>
          <w:top w:val="nil"/>
          <w:left w:val="nil"/>
          <w:bottom w:val="nil"/>
          <w:right w:val="nil"/>
          <w:between w:val="nil"/>
        </w:pBdr>
        <w:ind w:left="2410"/>
        <w:jc w:val="both"/>
        <w:rPr>
          <w:i/>
        </w:rPr>
      </w:pPr>
    </w:p>
    <w:p w14:paraId="2A7AB4EB" w14:textId="77777777" w:rsidR="00C56CE9" w:rsidRPr="00626ED9" w:rsidRDefault="00C56CE9" w:rsidP="00C56CE9">
      <w:pPr>
        <w:pBdr>
          <w:top w:val="nil"/>
          <w:left w:val="nil"/>
          <w:bottom w:val="nil"/>
          <w:right w:val="nil"/>
          <w:between w:val="nil"/>
        </w:pBdr>
        <w:ind w:left="2410"/>
        <w:jc w:val="both"/>
        <w:rPr>
          <w:i/>
        </w:rPr>
      </w:pPr>
      <w:r w:rsidRPr="00626ED9">
        <w:rPr>
          <w:i/>
        </w:rPr>
        <w:t xml:space="preserve"> I - o contratado será constituído em mora, aplicáveis a ele as respectivas sanções administrativas;</w:t>
      </w:r>
    </w:p>
    <w:p w14:paraId="407B6D31" w14:textId="77777777" w:rsidR="00C56CE9" w:rsidRPr="00626ED9" w:rsidRDefault="00C56CE9" w:rsidP="00C56CE9">
      <w:pPr>
        <w:pBdr>
          <w:top w:val="nil"/>
          <w:left w:val="nil"/>
          <w:bottom w:val="nil"/>
          <w:right w:val="nil"/>
          <w:between w:val="nil"/>
        </w:pBdr>
        <w:ind w:left="2410"/>
        <w:jc w:val="both"/>
        <w:rPr>
          <w:i/>
        </w:rPr>
      </w:pPr>
    </w:p>
    <w:p w14:paraId="5A18D820" w14:textId="77777777" w:rsidR="00C56CE9" w:rsidRPr="00626ED9" w:rsidRDefault="00C56CE9" w:rsidP="00C56CE9">
      <w:pPr>
        <w:pBdr>
          <w:top w:val="nil"/>
          <w:left w:val="nil"/>
          <w:bottom w:val="nil"/>
          <w:right w:val="nil"/>
          <w:between w:val="nil"/>
        </w:pBdr>
        <w:ind w:left="2410"/>
        <w:jc w:val="both"/>
        <w:rPr>
          <w:i/>
        </w:rPr>
      </w:pPr>
      <w:r w:rsidRPr="00626ED9">
        <w:rPr>
          <w:i/>
        </w:rPr>
        <w:t>II - a Administração poderá optar pela extinção do contrato e, nesse caso, adotará as medidas admitidas em lei para a continuidade da execução contratual.</w:t>
      </w:r>
    </w:p>
    <w:p w14:paraId="06282FFA" w14:textId="77777777" w:rsidR="00C56CE9" w:rsidRPr="00626ED9" w:rsidRDefault="00C56CE9" w:rsidP="00C56CE9">
      <w:pPr>
        <w:pBdr>
          <w:top w:val="nil"/>
          <w:left w:val="nil"/>
          <w:bottom w:val="nil"/>
          <w:right w:val="nil"/>
          <w:between w:val="nil"/>
        </w:pBdr>
        <w:jc w:val="both"/>
      </w:pPr>
    </w:p>
    <w:p w14:paraId="4EC52FF5" w14:textId="77777777" w:rsidR="00C56CE9" w:rsidRPr="00626ED9" w:rsidRDefault="00C56CE9" w:rsidP="00C56CE9">
      <w:pPr>
        <w:pBdr>
          <w:top w:val="nil"/>
          <w:left w:val="nil"/>
          <w:bottom w:val="nil"/>
          <w:right w:val="nil"/>
          <w:between w:val="nil"/>
        </w:pBdr>
        <w:jc w:val="both"/>
      </w:pPr>
      <w:r w:rsidRPr="00626ED9">
        <w:t xml:space="preserve">1.3.3.1. Fica estabelecido a </w:t>
      </w:r>
      <w:r w:rsidRPr="00626ED9">
        <w:rPr>
          <w:b/>
        </w:rPr>
        <w:t>prorrogação automática dos prazos de vigência do contrato quando o objeto não for concluído no período firmado</w:t>
      </w:r>
      <w:r w:rsidRPr="00626ED9">
        <w:t xml:space="preserve">, uma vez que o </w:t>
      </w:r>
      <w:r w:rsidRPr="00626ED9">
        <w:rPr>
          <w:b/>
        </w:rPr>
        <w:t>prazo de execução da obra/serviço de engenharia</w:t>
      </w:r>
      <w:r w:rsidRPr="00626ED9">
        <w:t xml:space="preserve"> é o limite temporal para o cumprimento da obrigação.</w:t>
      </w:r>
    </w:p>
    <w:p w14:paraId="7DCDB54C" w14:textId="77777777" w:rsidR="00C56CE9" w:rsidRPr="00626ED9" w:rsidRDefault="00C56CE9" w:rsidP="00C56CE9">
      <w:pPr>
        <w:pBdr>
          <w:top w:val="nil"/>
          <w:left w:val="nil"/>
          <w:bottom w:val="nil"/>
          <w:right w:val="nil"/>
          <w:between w:val="nil"/>
        </w:pBdr>
        <w:jc w:val="both"/>
      </w:pPr>
    </w:p>
    <w:p w14:paraId="57B12902" w14:textId="77777777" w:rsidR="00C56CE9" w:rsidRPr="00626ED9" w:rsidRDefault="00C56CE9" w:rsidP="00C56CE9">
      <w:pPr>
        <w:pBdr>
          <w:top w:val="nil"/>
          <w:left w:val="nil"/>
          <w:bottom w:val="nil"/>
          <w:right w:val="nil"/>
          <w:between w:val="nil"/>
        </w:pBdr>
        <w:jc w:val="both"/>
      </w:pPr>
      <w:r w:rsidRPr="00626ED9">
        <w:t xml:space="preserve">1.3.3.2. A prorrogação automática do contrato deverá ser formalizada mediante termo aditivo no qual deverá constar a alteração da data, prazo ou cronograma previsto no contrato, mesmo após a data de encerramento do contrato original, visto que o aditamento terá natureza declaratória. Registe-se que, tal medida deverá ser adotada até a conclusão do objeto seja atingida. </w:t>
      </w:r>
    </w:p>
    <w:p w14:paraId="427F0A11" w14:textId="77777777" w:rsidR="00C56CE9" w:rsidRPr="00626ED9" w:rsidRDefault="00C56CE9" w:rsidP="00C56CE9">
      <w:pPr>
        <w:pBdr>
          <w:top w:val="nil"/>
          <w:left w:val="nil"/>
          <w:bottom w:val="nil"/>
          <w:right w:val="nil"/>
          <w:between w:val="nil"/>
        </w:pBdr>
        <w:jc w:val="both"/>
      </w:pPr>
    </w:p>
    <w:p w14:paraId="1EB20DF0" w14:textId="77777777" w:rsidR="00C56CE9" w:rsidRPr="00626ED9" w:rsidRDefault="00C56CE9" w:rsidP="00C56CE9">
      <w:pPr>
        <w:pBdr>
          <w:top w:val="nil"/>
          <w:left w:val="nil"/>
          <w:bottom w:val="nil"/>
          <w:right w:val="nil"/>
          <w:between w:val="nil"/>
        </w:pBdr>
        <w:jc w:val="both"/>
      </w:pPr>
      <w:r w:rsidRPr="00626ED9">
        <w:t xml:space="preserve">1.3.3.3. A dilatação instantânea do prazo não exime a Administração/CONTRATANTE de realizar fiscalização periódicas para avaliar a execução do objeto contratado para verificar se houve responsabilidade da CONTRATADA no atraso da execução das obras. Havendo indícios de descumprimento de cláusula contratual deverá a Administração promover a abertura de Processo de Apuração de Responsabilidade para a definição de possíveis sanções administrativas cabíveis. </w:t>
      </w:r>
    </w:p>
    <w:p w14:paraId="2FCD68E9" w14:textId="77777777" w:rsidR="00C56CE9" w:rsidRPr="00626ED9" w:rsidRDefault="00C56CE9" w:rsidP="00C56CE9">
      <w:pPr>
        <w:pBdr>
          <w:top w:val="nil"/>
          <w:left w:val="nil"/>
          <w:bottom w:val="nil"/>
          <w:right w:val="nil"/>
          <w:between w:val="nil"/>
        </w:pBdr>
        <w:jc w:val="both"/>
      </w:pPr>
    </w:p>
    <w:p w14:paraId="763E7960" w14:textId="77777777" w:rsidR="00C56CE9" w:rsidRPr="00626ED9" w:rsidRDefault="00C56CE9" w:rsidP="00C56CE9">
      <w:pPr>
        <w:pBdr>
          <w:top w:val="nil"/>
          <w:left w:val="nil"/>
          <w:bottom w:val="nil"/>
          <w:right w:val="nil"/>
          <w:between w:val="nil"/>
        </w:pBdr>
        <w:jc w:val="both"/>
      </w:pPr>
      <w:r w:rsidRPr="00626ED9">
        <w:t>1.3.3.4. Dessa forma, o prazo de execução somente será extinto quando o objeto do contrato for definitivamente entregue a CONTRATANTE e as demais obrigações fixadas em aditivos contratuais, se for o caso, forem plenamente satisfeitas.</w:t>
      </w:r>
    </w:p>
    <w:p w14:paraId="55C343B2" w14:textId="77777777" w:rsidR="00C56CE9" w:rsidRPr="00626ED9" w:rsidRDefault="00C56CE9" w:rsidP="00C56CE9">
      <w:pPr>
        <w:pBdr>
          <w:top w:val="nil"/>
          <w:left w:val="nil"/>
          <w:bottom w:val="nil"/>
          <w:right w:val="nil"/>
          <w:between w:val="nil"/>
        </w:pBdr>
        <w:jc w:val="both"/>
      </w:pPr>
    </w:p>
    <w:p w14:paraId="3F08EC30" w14:textId="77777777" w:rsidR="00C56CE9" w:rsidRPr="00626ED9" w:rsidRDefault="00C56CE9" w:rsidP="00C56CE9">
      <w:pPr>
        <w:pBdr>
          <w:top w:val="nil"/>
          <w:left w:val="nil"/>
          <w:bottom w:val="nil"/>
          <w:right w:val="nil"/>
          <w:between w:val="nil"/>
        </w:pBdr>
        <w:jc w:val="both"/>
      </w:pPr>
      <w:r w:rsidRPr="00626ED9">
        <w:lastRenderedPageBreak/>
        <w:t xml:space="preserve">1.3.4. Em caso de inexecução tempestiva do contrato, ensejará em inadimplemento da obrigação, sendo a CONTRATADA constituída em mora, consoante dispõe o art. 111, Parágrafo Único, inciso I, da Lei nº 14.133/2021. </w:t>
      </w:r>
    </w:p>
    <w:p w14:paraId="5459D630" w14:textId="77777777" w:rsidR="00C56CE9" w:rsidRPr="00626ED9" w:rsidRDefault="00C56CE9" w:rsidP="00C56CE9">
      <w:pPr>
        <w:pBdr>
          <w:top w:val="nil"/>
          <w:left w:val="nil"/>
          <w:bottom w:val="nil"/>
          <w:right w:val="nil"/>
          <w:between w:val="nil"/>
        </w:pBdr>
        <w:jc w:val="both"/>
      </w:pPr>
    </w:p>
    <w:p w14:paraId="157AC6BB" w14:textId="77777777" w:rsidR="00C56CE9" w:rsidRDefault="00C56CE9" w:rsidP="00C56CE9">
      <w:pPr>
        <w:jc w:val="both"/>
      </w:pPr>
      <w:r w:rsidRPr="00626ED9">
        <w:t>1.4. O contrato oferece maior detalhamento das regras que serão aplicadas em relação à vigência da contratação.</w:t>
      </w:r>
    </w:p>
    <w:p w14:paraId="2226BEDD" w14:textId="77777777" w:rsidR="00C56CE9" w:rsidRDefault="00C56CE9" w:rsidP="00C56CE9">
      <w:pPr>
        <w:jc w:val="both"/>
        <w:rPr>
          <w:b/>
          <w:highlight w:val="cyan"/>
        </w:rPr>
      </w:pPr>
    </w:p>
    <w:p w14:paraId="4374F056" w14:textId="77777777" w:rsidR="00C56CE9" w:rsidRDefault="00C56CE9" w:rsidP="00C56CE9">
      <w:pPr>
        <w:shd w:val="clear" w:color="auto" w:fill="FFF2CC"/>
        <w:jc w:val="both"/>
        <w:rPr>
          <w:b/>
        </w:rPr>
      </w:pPr>
      <w:r>
        <w:rPr>
          <w:b/>
        </w:rPr>
        <w:t>2 - DOS FUNDAMENTOS DA CONTRATAÇÃO</w:t>
      </w:r>
    </w:p>
    <w:p w14:paraId="7834FB17" w14:textId="77777777" w:rsidR="00C56CE9" w:rsidRDefault="00C56CE9" w:rsidP="00C56CE9">
      <w:pPr>
        <w:ind w:left="-142"/>
        <w:jc w:val="both"/>
      </w:pPr>
    </w:p>
    <w:p w14:paraId="20CCAEC4" w14:textId="755A8C55" w:rsidR="009559A5" w:rsidRPr="009559A5" w:rsidRDefault="00C56CE9" w:rsidP="009559A5">
      <w:pPr>
        <w:pBdr>
          <w:top w:val="nil"/>
          <w:left w:val="nil"/>
          <w:bottom w:val="nil"/>
          <w:right w:val="nil"/>
          <w:between w:val="nil"/>
        </w:pBdr>
        <w:jc w:val="both"/>
        <w:rPr>
          <w:color w:val="000000"/>
        </w:rPr>
      </w:pPr>
      <w:r>
        <w:rPr>
          <w:color w:val="000000"/>
        </w:rPr>
        <w:t xml:space="preserve">2.1. </w:t>
      </w:r>
      <w:r w:rsidR="00BA508C" w:rsidRPr="00BA508C">
        <w:rPr>
          <w:color w:val="000000"/>
        </w:rPr>
        <w:t>A contratação justifica-se pela necessidade premente de dotar as vias dos Povoados do Mucambo e Serra do Cruzeiro, no município de Santanópolis – BA, de infraestrutura de pavimentação adequada, combatendo problemas crônicos de poeira e lama que afetam a saúde e a mobilidade da população. Tais vias são eixos vitais para o deslocamento rural e a intervenção visa garantir condições dignas de trafegabilidade, segurança viária e acessibilidade. Os trechos em questão apresentam desgaste natural do leito natural, com formação de erosões e irregularidades que dificultam o tráfego de veículos de emergência, transporte escolar e escoamento da produção. Essas deficiências oferecem riscos de acidentes, elevam o custo de manutenção da frota municipal e comprometem o direito de ir e vir dos munícipes</w:t>
      </w:r>
      <w:r w:rsidR="009559A5" w:rsidRPr="009559A5">
        <w:rPr>
          <w:color w:val="000000"/>
        </w:rPr>
        <w:t>.</w:t>
      </w:r>
    </w:p>
    <w:p w14:paraId="67596620" w14:textId="77777777" w:rsidR="009559A5" w:rsidRPr="009559A5" w:rsidRDefault="009559A5" w:rsidP="009559A5">
      <w:pPr>
        <w:pBdr>
          <w:top w:val="nil"/>
          <w:left w:val="nil"/>
          <w:bottom w:val="nil"/>
          <w:right w:val="nil"/>
          <w:between w:val="nil"/>
        </w:pBdr>
        <w:jc w:val="both"/>
        <w:rPr>
          <w:color w:val="000000"/>
        </w:rPr>
      </w:pPr>
    </w:p>
    <w:p w14:paraId="2391981E" w14:textId="57307DDB" w:rsidR="00C56CE9" w:rsidRDefault="009559A5" w:rsidP="009559A5">
      <w:pPr>
        <w:pBdr>
          <w:top w:val="nil"/>
          <w:left w:val="nil"/>
          <w:bottom w:val="nil"/>
          <w:right w:val="nil"/>
          <w:between w:val="nil"/>
        </w:pBdr>
        <w:jc w:val="both"/>
        <w:rPr>
          <w:color w:val="000000"/>
        </w:rPr>
      </w:pPr>
      <w:r>
        <w:rPr>
          <w:color w:val="000000"/>
        </w:rPr>
        <w:t xml:space="preserve">2.2 </w:t>
      </w:r>
      <w:r w:rsidR="00BA508C" w:rsidRPr="00BA508C">
        <w:rPr>
          <w:color w:val="000000"/>
        </w:rPr>
        <w:t>A execução da pavimentação em paralelo por empresa especializada em serviços de engenharia permitirá a correção do greide das ruas, a implantação de sistemas de drenagem superficial (meio-fio e sarjeta) e a estruturação de uma base sólida e duradoura. Tal medida contribui para a modernização do cenário urbano dos povoados, promovendo a eficiência na gestão da malha viária e evitando gastos recorrentes com patrolamento e encascalhamento, que geram custos fragmentados e soluções meramente paliativas. A ação está estritamente alinhada ao planejamento estratégico do Município, visando a valorização do patrimônio público, o fortalecimento da infraestrutura rural e a melhoria direta da qualidade de vida, assegurando uma solução de engenharia de longa vida útil</w:t>
      </w:r>
      <w:r w:rsidRPr="009559A5">
        <w:rPr>
          <w:color w:val="000000"/>
        </w:rPr>
        <w:t>.</w:t>
      </w:r>
    </w:p>
    <w:p w14:paraId="23858CFE" w14:textId="77777777" w:rsidR="00C56CE9" w:rsidRDefault="00C56CE9" w:rsidP="00C56CE9">
      <w:pPr>
        <w:jc w:val="both"/>
        <w:rPr>
          <w:color w:val="000000"/>
        </w:rPr>
      </w:pPr>
    </w:p>
    <w:p w14:paraId="557EBACC" w14:textId="1445087A" w:rsidR="00C56CE9" w:rsidRDefault="00C56CE9" w:rsidP="00C56CE9">
      <w:pPr>
        <w:pBdr>
          <w:top w:val="nil"/>
          <w:left w:val="nil"/>
          <w:bottom w:val="nil"/>
          <w:right w:val="nil"/>
          <w:between w:val="nil"/>
        </w:pBdr>
        <w:jc w:val="both"/>
        <w:rPr>
          <w:color w:val="FF0000"/>
        </w:rPr>
      </w:pPr>
      <w:r w:rsidRPr="00834722">
        <w:rPr>
          <w:color w:val="000000"/>
        </w:rPr>
        <w:t>2.</w:t>
      </w:r>
      <w:r w:rsidR="009559A5">
        <w:rPr>
          <w:color w:val="000000"/>
        </w:rPr>
        <w:t>3</w:t>
      </w:r>
      <w:r w:rsidRPr="00834722">
        <w:rPr>
          <w:color w:val="000000"/>
        </w:rPr>
        <w:t xml:space="preserve">. A contratação pretendida consiste na referência ao </w:t>
      </w:r>
      <w:r w:rsidRPr="00834722">
        <w:rPr>
          <w:b/>
          <w:color w:val="000000"/>
        </w:rPr>
        <w:t>estudo técnico preliminar</w:t>
      </w:r>
      <w:r w:rsidRPr="00834722">
        <w:rPr>
          <w:color w:val="000000"/>
        </w:rPr>
        <w:t xml:space="preserve"> que caracterizou a melhor solução para satisfazer o interesse público pretendido, ponderando-se a avaliação técnica e econômica da contratação, conforme dispõe o art. 18, §1° da Lei 14.133/2021. </w:t>
      </w:r>
    </w:p>
    <w:p w14:paraId="79D10BBB" w14:textId="77777777" w:rsidR="00C56CE9" w:rsidRDefault="00C56CE9" w:rsidP="00C56CE9">
      <w:pPr>
        <w:jc w:val="both"/>
        <w:rPr>
          <w:highlight w:val="green"/>
        </w:rPr>
      </w:pPr>
    </w:p>
    <w:p w14:paraId="63BC0D27" w14:textId="685F540E" w:rsidR="00C56CE9" w:rsidRDefault="00C56CE9" w:rsidP="00C56CE9">
      <w:pPr>
        <w:pBdr>
          <w:top w:val="nil"/>
          <w:left w:val="nil"/>
          <w:bottom w:val="nil"/>
          <w:right w:val="nil"/>
          <w:between w:val="nil"/>
        </w:pBdr>
        <w:ind w:right="120"/>
        <w:jc w:val="both"/>
        <w:rPr>
          <w:b/>
          <w:color w:val="000000"/>
        </w:rPr>
      </w:pPr>
      <w:r>
        <w:rPr>
          <w:color w:val="000000"/>
        </w:rPr>
        <w:t>2.</w:t>
      </w:r>
      <w:r w:rsidR="009559A5">
        <w:rPr>
          <w:color w:val="000000"/>
        </w:rPr>
        <w:t>4</w:t>
      </w:r>
      <w:r>
        <w:rPr>
          <w:color w:val="000000"/>
        </w:rPr>
        <w:t xml:space="preserve">. O presente termo de referência tem como base legal a </w:t>
      </w:r>
      <w:r>
        <w:rPr>
          <w:b/>
          <w:color w:val="000000"/>
        </w:rPr>
        <w:t>Lei nº 14.133/2021 e Decreto municipal nº 296/2023.</w:t>
      </w:r>
    </w:p>
    <w:p w14:paraId="4051738D" w14:textId="77777777" w:rsidR="00C56CE9" w:rsidRDefault="00C56CE9" w:rsidP="00C56CE9">
      <w:pPr>
        <w:pBdr>
          <w:top w:val="nil"/>
          <w:left w:val="nil"/>
          <w:bottom w:val="nil"/>
          <w:right w:val="nil"/>
          <w:between w:val="nil"/>
        </w:pBdr>
        <w:ind w:right="120"/>
        <w:jc w:val="both"/>
        <w:rPr>
          <w:b/>
          <w:color w:val="000000"/>
        </w:rPr>
      </w:pPr>
    </w:p>
    <w:p w14:paraId="0FCAAEA9" w14:textId="29B75921" w:rsidR="00C56CE9" w:rsidRDefault="00C56CE9" w:rsidP="00C56CE9">
      <w:pPr>
        <w:pBdr>
          <w:top w:val="nil"/>
          <w:left w:val="nil"/>
          <w:bottom w:val="nil"/>
          <w:right w:val="nil"/>
          <w:between w:val="nil"/>
        </w:pBdr>
        <w:ind w:right="120"/>
        <w:jc w:val="both"/>
        <w:rPr>
          <w:color w:val="000000"/>
        </w:rPr>
      </w:pPr>
      <w:r>
        <w:rPr>
          <w:color w:val="000000"/>
        </w:rPr>
        <w:t>2.</w:t>
      </w:r>
      <w:r w:rsidR="009559A5">
        <w:rPr>
          <w:color w:val="000000"/>
        </w:rPr>
        <w:t>4</w:t>
      </w:r>
      <w:r>
        <w:rPr>
          <w:color w:val="000000"/>
        </w:rPr>
        <w:t>.1</w:t>
      </w:r>
      <w:r>
        <w:rPr>
          <w:b/>
          <w:color w:val="000000"/>
        </w:rPr>
        <w:t xml:space="preserve"> </w:t>
      </w:r>
      <w:r>
        <w:rPr>
          <w:color w:val="000000"/>
        </w:rPr>
        <w:t>A execução dos trabalhos do objeto contratual, atenderá integralmente ao disposto nas especificações de serviços</w:t>
      </w:r>
      <w:r w:rsidRPr="009975F8">
        <w:rPr>
          <w:color w:val="000000"/>
        </w:rPr>
        <w:t xml:space="preserve"> comuns</w:t>
      </w:r>
      <w:r>
        <w:rPr>
          <w:b/>
          <w:color w:val="000000"/>
        </w:rPr>
        <w:t xml:space="preserve"> e da Associação Brasileira de Normas Técnicas - ABNT, devidamente atualizadas</w:t>
      </w:r>
      <w:r>
        <w:rPr>
          <w:color w:val="000000"/>
        </w:rPr>
        <w:t>, estabelecendo, ainda, os requisitos concernentes à aptidão dos materiais para uso, aos equipamentos empregados e à qualidade executiva dos serviços, além das condições de conformidade e de medição dos mesmos.</w:t>
      </w:r>
    </w:p>
    <w:p w14:paraId="6D9B32FA" w14:textId="77777777" w:rsidR="00C56CE9" w:rsidRDefault="00C56CE9" w:rsidP="00C56CE9">
      <w:pPr>
        <w:tabs>
          <w:tab w:val="left" w:pos="284"/>
        </w:tabs>
        <w:jc w:val="both"/>
      </w:pPr>
    </w:p>
    <w:p w14:paraId="75FF99C0" w14:textId="18A04000" w:rsidR="00C56CE9" w:rsidRDefault="00C56CE9" w:rsidP="00C56CE9">
      <w:pPr>
        <w:jc w:val="both"/>
        <w:rPr>
          <w:color w:val="000000"/>
        </w:rPr>
      </w:pPr>
      <w:r>
        <w:rPr>
          <w:color w:val="000000"/>
        </w:rPr>
        <w:t>2.</w:t>
      </w:r>
      <w:r w:rsidR="009559A5">
        <w:rPr>
          <w:color w:val="000000"/>
        </w:rPr>
        <w:t>5</w:t>
      </w:r>
      <w:r>
        <w:rPr>
          <w:color w:val="000000"/>
        </w:rPr>
        <w:t xml:space="preserve">. A contratação via </w:t>
      </w:r>
      <w:r w:rsidRPr="00FE1335">
        <w:rPr>
          <w:b/>
        </w:rPr>
        <w:t xml:space="preserve">CONCORRÊNCIA ELETRÔNICA </w:t>
      </w:r>
      <w:r w:rsidRPr="009975F8">
        <w:rPr>
          <w:color w:val="000000"/>
        </w:rPr>
        <w:t>é a opção da modalidade escolhida e consagra os princípios da ampla competitividade, concorrência e obtenção da proposta mais vantajosa à Administração. Desse modo, amplia a possibilidade</w:t>
      </w:r>
      <w:r>
        <w:rPr>
          <w:color w:val="000000"/>
        </w:rPr>
        <w:t xml:space="preserve"> de competição entre empresas do ramo pretendido para a realização do serviço, que visa à consecução do interesse público.</w:t>
      </w:r>
    </w:p>
    <w:p w14:paraId="69BA6165" w14:textId="77777777" w:rsidR="00C56CE9" w:rsidRDefault="00C56CE9" w:rsidP="00C56CE9">
      <w:pPr>
        <w:jc w:val="both"/>
        <w:rPr>
          <w:color w:val="000000"/>
        </w:rPr>
      </w:pPr>
    </w:p>
    <w:p w14:paraId="2E374944" w14:textId="77777777" w:rsidR="00C56CE9" w:rsidRDefault="00C56CE9" w:rsidP="00C56CE9">
      <w:pPr>
        <w:shd w:val="clear" w:color="auto" w:fill="FFF2CC"/>
        <w:jc w:val="both"/>
        <w:rPr>
          <w:b/>
        </w:rPr>
      </w:pPr>
      <w:r>
        <w:rPr>
          <w:b/>
        </w:rPr>
        <w:t>3 – DA DESCRIÇÃO DA SOLUÇÃO COMO UM TODO</w:t>
      </w:r>
    </w:p>
    <w:p w14:paraId="1A028CEC" w14:textId="77777777" w:rsidR="00C56CE9" w:rsidRDefault="00C56CE9" w:rsidP="00C56CE9">
      <w:pPr>
        <w:jc w:val="both"/>
      </w:pPr>
    </w:p>
    <w:p w14:paraId="2F95E5CA" w14:textId="33C53E4F" w:rsidR="00BB4AE5" w:rsidRDefault="00BB4AE5" w:rsidP="00BB4AE5">
      <w:pPr>
        <w:pBdr>
          <w:top w:val="nil"/>
          <w:left w:val="nil"/>
          <w:bottom w:val="nil"/>
          <w:right w:val="nil"/>
          <w:between w:val="nil"/>
        </w:pBdr>
        <w:jc w:val="both"/>
      </w:pPr>
      <w:r>
        <w:t xml:space="preserve">3.1. </w:t>
      </w:r>
      <w:r w:rsidR="00BA508C" w:rsidRPr="00BA508C">
        <w:t>A solução consiste na execução planejada de pavimentação em paralelo nas ruas dos Povoados do Mucambo e Serra do Cruzeiro, por meio de contratação de empresa especializada em engenharia, assegurando que as etapas de terraplenagem, base, sub-base e assentamento sejam realizadas de forma técnica e controlada. Ao concentrar o fornecimento de materiais e a mão de obra especializada em um único contrato, a Administração otimiza a logística de execução e garante a padronização e qualidade do acabamento, essencial para a longevidade do pavimento.</w:t>
      </w:r>
    </w:p>
    <w:p w14:paraId="249D443C" w14:textId="77777777" w:rsidR="00BB4AE5" w:rsidRDefault="00BB4AE5" w:rsidP="00BB4AE5">
      <w:pPr>
        <w:pBdr>
          <w:top w:val="nil"/>
          <w:left w:val="nil"/>
          <w:bottom w:val="nil"/>
          <w:right w:val="nil"/>
          <w:between w:val="nil"/>
        </w:pBdr>
        <w:jc w:val="both"/>
      </w:pPr>
    </w:p>
    <w:p w14:paraId="404F8112" w14:textId="0BC2348A" w:rsidR="00BB4AE5" w:rsidRDefault="00BB4AE5" w:rsidP="00BB4AE5">
      <w:pPr>
        <w:pBdr>
          <w:top w:val="nil"/>
          <w:left w:val="nil"/>
          <w:bottom w:val="nil"/>
          <w:right w:val="nil"/>
          <w:between w:val="nil"/>
        </w:pBdr>
        <w:jc w:val="both"/>
      </w:pPr>
      <w:r>
        <w:t xml:space="preserve">3.2. </w:t>
      </w:r>
      <w:r w:rsidR="00BA508C" w:rsidRPr="00BA508C">
        <w:t>A obra permitirá transformar a realidade urbanística dos povoados, melhorando as condições de tráfego para os munícipes, reduzindo os custos de manutenção de vias não pavimentadas e oferecendo um ambiente mais salubre. Com isso, o Município de Santanópolis promove a valorização imobiliária rural, a melhoria na qualidade de vida e a eficiência na gestão da malha viária municipal, garantindo que o investimento público resulte em benefícios duradouros e sustentáveis para a população</w:t>
      </w:r>
      <w:r>
        <w:t>.</w:t>
      </w:r>
    </w:p>
    <w:p w14:paraId="4517701F" w14:textId="77777777" w:rsidR="00BB4AE5" w:rsidRDefault="00BB4AE5" w:rsidP="00BB4AE5">
      <w:pPr>
        <w:pBdr>
          <w:top w:val="nil"/>
          <w:left w:val="nil"/>
          <w:bottom w:val="nil"/>
          <w:right w:val="nil"/>
          <w:between w:val="nil"/>
        </w:pBdr>
        <w:jc w:val="both"/>
      </w:pPr>
    </w:p>
    <w:p w14:paraId="48A3C6F6" w14:textId="324EB317" w:rsidR="00C56CE9" w:rsidRDefault="00BB4AE5" w:rsidP="00BB4AE5">
      <w:pPr>
        <w:pBdr>
          <w:top w:val="nil"/>
          <w:left w:val="nil"/>
          <w:bottom w:val="nil"/>
          <w:right w:val="nil"/>
          <w:between w:val="nil"/>
        </w:pBdr>
        <w:jc w:val="both"/>
      </w:pPr>
      <w:r>
        <w:t xml:space="preserve">3.3. </w:t>
      </w:r>
      <w:r w:rsidR="00BA508C" w:rsidRPr="00BA508C">
        <w:t>A contratação em tela visa dar efetividade ao plano de mobilidade urbana e rural, garantindo a sustentabilidade das atividades econômicas e sociais do município. O prazo de execução será vinculado ao cronograma físico-financeiro, sob a supervisão técnica da Secretaria Municipal de Infraestrutura, assegurando que as frentes de serviço avancem conforme as necessidades apresentadas e as normas técnicas de engenharia vigentes</w:t>
      </w:r>
      <w:r>
        <w:t>.</w:t>
      </w:r>
    </w:p>
    <w:p w14:paraId="4E14B76A" w14:textId="77777777" w:rsidR="00C56CE9" w:rsidRDefault="00C56CE9" w:rsidP="00C56CE9"/>
    <w:p w14:paraId="0BCD3481" w14:textId="77777777" w:rsidR="00C56CE9" w:rsidRDefault="00C56CE9" w:rsidP="00C56CE9">
      <w:pPr>
        <w:shd w:val="clear" w:color="auto" w:fill="FFF2CC"/>
        <w:jc w:val="both"/>
        <w:rPr>
          <w:b/>
        </w:rPr>
      </w:pPr>
      <w:r>
        <w:rPr>
          <w:b/>
        </w:rPr>
        <w:t>4 – REQUISITOS DA CONTRATAÇÃO:</w:t>
      </w:r>
    </w:p>
    <w:p w14:paraId="5A63E7EB" w14:textId="77777777" w:rsidR="00C56CE9" w:rsidRDefault="00C56CE9" w:rsidP="00C56CE9">
      <w:pPr>
        <w:pBdr>
          <w:top w:val="nil"/>
          <w:left w:val="nil"/>
          <w:bottom w:val="nil"/>
          <w:right w:val="nil"/>
          <w:between w:val="nil"/>
        </w:pBdr>
        <w:jc w:val="both"/>
        <w:rPr>
          <w:color w:val="000000"/>
        </w:rPr>
      </w:pPr>
    </w:p>
    <w:p w14:paraId="45C4FEE8" w14:textId="77777777" w:rsidR="00C56CE9" w:rsidRDefault="00C56CE9" w:rsidP="00C56CE9">
      <w:pPr>
        <w:jc w:val="both"/>
      </w:pPr>
      <w:r>
        <w:rPr>
          <w:b/>
        </w:rPr>
        <w:t xml:space="preserve">4.1. Sustentabilidade </w:t>
      </w:r>
    </w:p>
    <w:p w14:paraId="3173F0A2" w14:textId="77777777" w:rsidR="00C56CE9" w:rsidRDefault="00C56CE9" w:rsidP="00C56CE9">
      <w:pPr>
        <w:jc w:val="both"/>
      </w:pPr>
      <w:r>
        <w:t xml:space="preserve">4.2. Além dos critérios de sustentabilidade eventualmente inseridos na descrição do objeto, devem ser atendidos os seguintes requisitos, baseados no Guia Nacional de Contratações Sustentáveis: </w:t>
      </w:r>
    </w:p>
    <w:p w14:paraId="47E35556" w14:textId="77777777" w:rsidR="00C56CE9" w:rsidRDefault="00C56CE9" w:rsidP="00C56CE9">
      <w:pPr>
        <w:jc w:val="both"/>
      </w:pPr>
    </w:p>
    <w:p w14:paraId="774D9FF4" w14:textId="77777777" w:rsidR="00C56CE9" w:rsidRDefault="00C56CE9" w:rsidP="00C56CE9">
      <w:pPr>
        <w:jc w:val="both"/>
      </w:pPr>
      <w:r>
        <w:t xml:space="preserve">4.3. A empresa contratada deverá utilizar na execução dos </w:t>
      </w:r>
      <w:r w:rsidRPr="009975F8">
        <w:t>serviço de engenharia as boas</w:t>
      </w:r>
      <w:r>
        <w:t xml:space="preserve"> práticas de sustentabilidade ambiental, respeitando-se os critérios indicados abaixo, conforme o caso: </w:t>
      </w:r>
    </w:p>
    <w:p w14:paraId="77FE3A11"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Disposição final ambientalmente adequada dos resíduos sólidos gerados pelos </w:t>
      </w:r>
      <w:r w:rsidRPr="009975F8">
        <w:rPr>
          <w:color w:val="000000"/>
        </w:rPr>
        <w:t>serviços contratado</w:t>
      </w:r>
      <w:r>
        <w:rPr>
          <w:color w:val="000000"/>
        </w:rPr>
        <w:t>s;</w:t>
      </w:r>
    </w:p>
    <w:p w14:paraId="6F0683B3"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6" w:name="bookmark=id.tyjcwt" w:colFirst="0" w:colLast="0"/>
      <w:bookmarkEnd w:id="16"/>
      <w:r>
        <w:rPr>
          <w:color w:val="000000"/>
        </w:rPr>
        <w:lastRenderedPageBreak/>
        <w:t>Mitigação por condicionantes e compensação ambiental, que serão definidas no procedimento de licenciamento ambiental;</w:t>
      </w:r>
    </w:p>
    <w:p w14:paraId="67F76F06"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7" w:name="bookmark=id.3dy6vkm" w:colFirst="0" w:colLast="0"/>
      <w:bookmarkEnd w:id="17"/>
      <w:r>
        <w:rPr>
          <w:color w:val="000000"/>
        </w:rPr>
        <w:t>Utilização de produtos, de equipamentos e de serviços que, comprovadamente, favoreçam a redução do consumo de energia e de recursos naturais;</w:t>
      </w:r>
    </w:p>
    <w:p w14:paraId="1A6B22E8"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8" w:name="bookmark=id.1t3h5sf" w:colFirst="0" w:colLast="0"/>
      <w:bookmarkEnd w:id="18"/>
      <w:r>
        <w:rPr>
          <w:color w:val="000000"/>
        </w:rPr>
        <w:t>Avaliação de impacto de vizinhança, na forma da legislação urbanística;</w:t>
      </w:r>
    </w:p>
    <w:p w14:paraId="1B26DD13"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9" w:name="bookmark=id.4d34og8" w:colFirst="0" w:colLast="0"/>
      <w:bookmarkEnd w:id="19"/>
      <w:r>
        <w:rPr>
          <w:color w:val="000000"/>
        </w:rPr>
        <w:t>Proteção do patrimônio histórico, cultural, arqueológico e imaterial, inclusive por meio da avaliação do impacto direto ou indireto causado pelas obras contratadas;</w:t>
      </w:r>
    </w:p>
    <w:p w14:paraId="3CFBDD9F"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20" w:name="bookmark=id.2s8eyo1" w:colFirst="0" w:colLast="0"/>
      <w:bookmarkEnd w:id="20"/>
      <w:r>
        <w:rPr>
          <w:color w:val="000000"/>
        </w:rPr>
        <w:t>Acessibilidade para pessoas com deficiência ou com mobilidade reduzida.</w:t>
      </w:r>
    </w:p>
    <w:p w14:paraId="2571EDB0"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Uso de produtos de limpeza e conservação de superfícies e objetos inanimados que obedeçam às classificações e especificações da ANVISA; </w:t>
      </w:r>
    </w:p>
    <w:p w14:paraId="1EB83302"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práticas que evitem desperdícios de água potável; </w:t>
      </w:r>
    </w:p>
    <w:p w14:paraId="1B89A4CD"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Implementação de um programa de treinamento de seus empregados visando o uso racional de consumo de energia elétrica e água, bem como redução de resíduos sólidos; </w:t>
      </w:r>
    </w:p>
    <w:p w14:paraId="0A84147B"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Classificação e destinação adequada dos resíduos recicláveis produzidos durante a execução dos serviços. Especificamente para papéis e latas de alumínio deve-se contatar as Associações e/ou Cooperativas locais de catadores de materiais recicláveis; </w:t>
      </w:r>
    </w:p>
    <w:p w14:paraId="08127B85"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Práticas de redução de consumo de papel, utilizando o padrão frente-verso na impressão de relatórios e outros documentos, bem como utilização de fonte ecológica recomendada pela Superintendência da Gestão e Inovação.</w:t>
      </w:r>
    </w:p>
    <w:p w14:paraId="48193FB5"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uso de papel não clorado, preferencialmente, na impressão de documentos e relatórios; </w:t>
      </w:r>
    </w:p>
    <w:p w14:paraId="0BADEAE8"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práticas de substituição de copos descartáveis por copos definitivos; </w:t>
      </w:r>
    </w:p>
    <w:p w14:paraId="2A198C31"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 de destinação final das pilhas e baterias usadas ou inservíveis, segundo a Resolução CONAMA nº 401/2008, alterada pela Resolução nº 424, de 2010;  </w:t>
      </w:r>
    </w:p>
    <w:p w14:paraId="3123F956"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Atendimento aos padrões indicados pela Resolução CONAMA nº 20/1994 quando da aquisição e utilização de equipamentos de limpeza que gerem ruídos em seu funcionamento; </w:t>
      </w:r>
    </w:p>
    <w:p w14:paraId="4C21214C"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w:t>
      </w:r>
      <w:proofErr w:type="gramStart"/>
      <w:r>
        <w:rPr>
          <w:color w:val="000000"/>
        </w:rPr>
        <w:t>auriculares, etc.</w:t>
      </w:r>
      <w:proofErr w:type="gramEnd"/>
      <w:r>
        <w:rPr>
          <w:color w:val="000000"/>
        </w:rPr>
        <w:t xml:space="preserve">, fiscalizando e zelando para que os mesmos cumpram as normas e procedimentos destinados à preservação de suas integridades físicas; </w:t>
      </w:r>
    </w:p>
    <w:p w14:paraId="2E073E45"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lastRenderedPageBreak/>
        <w:t xml:space="preserve">Consideração nas pesquisas de preços para aquisições e serviços contemplados no escopo da contratação empresas que tenham certificação ambiental; </w:t>
      </w:r>
    </w:p>
    <w:p w14:paraId="66ECB8DA" w14:textId="77777777" w:rsidR="00C56CE9" w:rsidRDefault="00C56CE9" w:rsidP="00C56CE9">
      <w:pPr>
        <w:numPr>
          <w:ilvl w:val="0"/>
          <w:numId w:val="30"/>
        </w:numPr>
        <w:pBdr>
          <w:top w:val="nil"/>
          <w:left w:val="nil"/>
          <w:bottom w:val="nil"/>
          <w:right w:val="nil"/>
          <w:between w:val="nil"/>
        </w:pBdr>
        <w:spacing w:after="120"/>
        <w:ind w:left="709" w:hanging="357"/>
        <w:jc w:val="both"/>
        <w:rPr>
          <w:color w:val="000000"/>
        </w:rPr>
      </w:pPr>
      <w:r>
        <w:rPr>
          <w:color w:val="000000"/>
        </w:rPr>
        <w:t xml:space="preserve">Estímulo à troca de informações entre as equipes envolvidas por meio de ferramentas digitais e/ou virtuais; </w:t>
      </w:r>
    </w:p>
    <w:p w14:paraId="227C7098" w14:textId="77777777" w:rsidR="00C56CE9" w:rsidRDefault="00C56CE9" w:rsidP="00C56CE9">
      <w:pPr>
        <w:jc w:val="both"/>
      </w:pPr>
    </w:p>
    <w:p w14:paraId="1AF83231" w14:textId="77777777" w:rsidR="00C56CE9" w:rsidRDefault="00C56CE9" w:rsidP="00C56CE9">
      <w:pPr>
        <w:pBdr>
          <w:top w:val="nil"/>
          <w:left w:val="nil"/>
          <w:bottom w:val="nil"/>
          <w:right w:val="nil"/>
          <w:between w:val="nil"/>
        </w:pBdr>
        <w:jc w:val="both"/>
        <w:rPr>
          <w:b/>
          <w:color w:val="000000"/>
        </w:rPr>
      </w:pPr>
      <w:r>
        <w:rPr>
          <w:b/>
          <w:color w:val="000000"/>
        </w:rPr>
        <w:t xml:space="preserve">4.4. Habilitação jurídica: </w:t>
      </w:r>
    </w:p>
    <w:p w14:paraId="3EAA3367" w14:textId="77777777" w:rsidR="00C56CE9" w:rsidRDefault="00C56CE9" w:rsidP="00C56CE9">
      <w:pPr>
        <w:pBdr>
          <w:top w:val="nil"/>
          <w:left w:val="nil"/>
          <w:bottom w:val="nil"/>
          <w:right w:val="nil"/>
          <w:between w:val="nil"/>
        </w:pBdr>
        <w:spacing w:after="120"/>
        <w:jc w:val="both"/>
        <w:rPr>
          <w:color w:val="000000"/>
        </w:rPr>
      </w:pPr>
      <w:bookmarkStart w:id="21" w:name="_heading=h.gjdgxs" w:colFirst="0" w:colLast="0"/>
      <w:bookmarkEnd w:id="21"/>
      <w:r>
        <w:rPr>
          <w:color w:val="000000"/>
        </w:rPr>
        <w:t xml:space="preserve">a) No caso de </w:t>
      </w:r>
      <w:r>
        <w:rPr>
          <w:color w:val="000000"/>
          <w:u w:val="single"/>
        </w:rPr>
        <w:t>empresário individual</w:t>
      </w:r>
      <w:r>
        <w:rPr>
          <w:color w:val="000000"/>
        </w:rPr>
        <w:t>, inscrição no Registro Público de Empresas Mercantis, a cargo da Junta Comercial da respectiva sede;</w:t>
      </w:r>
    </w:p>
    <w:p w14:paraId="2282D9B3" w14:textId="77777777" w:rsidR="00C56CE9" w:rsidRDefault="00C56CE9" w:rsidP="00C56CE9">
      <w:pPr>
        <w:pBdr>
          <w:top w:val="nil"/>
          <w:left w:val="nil"/>
          <w:bottom w:val="nil"/>
          <w:right w:val="nil"/>
          <w:between w:val="nil"/>
        </w:pBdr>
        <w:spacing w:after="120"/>
        <w:jc w:val="both"/>
        <w:rPr>
          <w:color w:val="000000"/>
        </w:rPr>
      </w:pPr>
      <w:r>
        <w:rPr>
          <w:color w:val="000000"/>
        </w:rPr>
        <w:t xml:space="preserve">c) No caso de </w:t>
      </w:r>
      <w:r>
        <w:rPr>
          <w:color w:val="000000"/>
          <w:u w:val="single"/>
        </w:rPr>
        <w:t>sociedade empresária ou empresa individual</w:t>
      </w:r>
      <w:r>
        <w:rPr>
          <w:color w:val="000000"/>
        </w:rPr>
        <w:t xml:space="preserve"> de responsabilidade limitada - EIRELI: ato constitutivo, estatuto ou contrato social em vigor, devidamente registrado na Junta Comercial da respectiva sede, acompanhado de documento comprobatório de seus administradores;</w:t>
      </w:r>
    </w:p>
    <w:p w14:paraId="10E6755B" w14:textId="77777777" w:rsidR="00C56CE9" w:rsidRDefault="00C56CE9" w:rsidP="00C56CE9">
      <w:pPr>
        <w:pBdr>
          <w:top w:val="nil"/>
          <w:left w:val="nil"/>
          <w:bottom w:val="nil"/>
          <w:right w:val="nil"/>
          <w:between w:val="nil"/>
        </w:pBdr>
        <w:spacing w:after="120"/>
        <w:jc w:val="both"/>
        <w:rPr>
          <w:color w:val="000000"/>
        </w:rPr>
      </w:pPr>
      <w:r>
        <w:rPr>
          <w:color w:val="000000"/>
        </w:rPr>
        <w:t>c) Inscrição no Registro Público de Empresas Mercantis onde opera, com averbação no Registro onde tem sede a matriz, no caso de ser o participante sucursal, filial ou agência;</w:t>
      </w:r>
    </w:p>
    <w:p w14:paraId="7430E8EA" w14:textId="77777777" w:rsidR="00C56CE9" w:rsidRDefault="00C56CE9" w:rsidP="00C56CE9">
      <w:pPr>
        <w:pBdr>
          <w:top w:val="nil"/>
          <w:left w:val="nil"/>
          <w:bottom w:val="nil"/>
          <w:right w:val="nil"/>
          <w:between w:val="nil"/>
        </w:pBdr>
        <w:spacing w:after="120"/>
        <w:jc w:val="both"/>
        <w:rPr>
          <w:color w:val="000000"/>
        </w:rPr>
      </w:pPr>
      <w:r>
        <w:rPr>
          <w:color w:val="000000"/>
        </w:rPr>
        <w:t>d) No caso de sociedade simples: inscrição do ato constitutivo no Registro Civil das Pessoas Jurídicas do local de sua sede, acompanhada de prova da indicação dos seus administradores;</w:t>
      </w:r>
    </w:p>
    <w:p w14:paraId="13645671" w14:textId="77777777" w:rsidR="00C56CE9" w:rsidRDefault="00C56CE9" w:rsidP="00C56CE9">
      <w:pPr>
        <w:pBdr>
          <w:top w:val="nil"/>
          <w:left w:val="nil"/>
          <w:bottom w:val="nil"/>
          <w:right w:val="nil"/>
          <w:between w:val="nil"/>
        </w:pBdr>
        <w:spacing w:after="120"/>
        <w:jc w:val="both"/>
        <w:rPr>
          <w:color w:val="000000"/>
        </w:rPr>
      </w:pPr>
      <w:r>
        <w:rPr>
          <w:color w:val="000000"/>
        </w:rPr>
        <w:t>e)</w:t>
      </w:r>
      <w:r>
        <w:rPr>
          <w:b/>
          <w:color w:val="000000"/>
        </w:rPr>
        <w:t xml:space="preserve"> Microempreendedor Individual - MEI</w:t>
      </w:r>
      <w:r>
        <w:rPr>
          <w:color w:val="000000"/>
        </w:rPr>
        <w:t xml:space="preserve">: Certificado da Condição de Microempreendedor Individual - CCMEI, cuja aceitação ficará condicionada à verificação da autenticidade no sítio </w:t>
      </w:r>
      <w:hyperlink r:id="rId45">
        <w:r>
          <w:rPr>
            <w:color w:val="0000FF"/>
            <w:u w:val="single"/>
          </w:rPr>
          <w:t>https://www.gov.br/empresas-e-negocios/pt-br/empreendedor</w:t>
        </w:r>
      </w:hyperlink>
      <w:r>
        <w:rPr>
          <w:color w:val="000000"/>
        </w:rPr>
        <w:t>;</w:t>
      </w:r>
    </w:p>
    <w:p w14:paraId="0B54E314" w14:textId="77777777" w:rsidR="00C56CE9" w:rsidRDefault="00C56CE9" w:rsidP="00C56CE9">
      <w:pPr>
        <w:pBdr>
          <w:top w:val="nil"/>
          <w:left w:val="nil"/>
          <w:bottom w:val="nil"/>
          <w:right w:val="nil"/>
          <w:between w:val="nil"/>
        </w:pBdr>
        <w:spacing w:after="120"/>
        <w:jc w:val="both"/>
        <w:rPr>
          <w:color w:val="000000"/>
        </w:rPr>
      </w:pPr>
      <w:r>
        <w:rPr>
          <w:color w:val="000000"/>
        </w:rPr>
        <w:t>f)</w:t>
      </w:r>
      <w:r>
        <w:rPr>
          <w:b/>
          <w:color w:val="000000"/>
        </w:rPr>
        <w:t xml:space="preserve"> Sociedade simples</w:t>
      </w:r>
      <w:r>
        <w:rPr>
          <w:color w:val="000000"/>
        </w:rPr>
        <w:t>: inscrição do ato constitutivo no Registro Civil de Pessoas Jurídicas do local de sua sede, acompanhada de documento comprobatório de seus administradores;</w:t>
      </w:r>
    </w:p>
    <w:p w14:paraId="52982851" w14:textId="77777777" w:rsidR="00C56CE9" w:rsidRDefault="00C56CE9" w:rsidP="00C56CE9">
      <w:pPr>
        <w:pBdr>
          <w:top w:val="nil"/>
          <w:left w:val="nil"/>
          <w:bottom w:val="nil"/>
          <w:right w:val="nil"/>
          <w:between w:val="nil"/>
        </w:pBdr>
        <w:spacing w:after="120"/>
        <w:jc w:val="both"/>
        <w:rPr>
          <w:color w:val="000000"/>
        </w:rPr>
      </w:pPr>
      <w:bookmarkStart w:id="22" w:name="_heading=h.17dp8vu" w:colFirst="0" w:colLast="0"/>
      <w:bookmarkEnd w:id="22"/>
      <w:r>
        <w:rPr>
          <w:color w:val="000000"/>
        </w:rPr>
        <w:t>h)</w:t>
      </w:r>
      <w:r>
        <w:rPr>
          <w:b/>
          <w:color w:val="000000"/>
        </w:rPr>
        <w:t xml:space="preserve"> Filial, sucursal ou agência de sociedade simples ou empresária</w:t>
      </w:r>
      <w:r>
        <w:rPr>
          <w:color w:val="00000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24F9227" w14:textId="77777777" w:rsidR="00C56CE9" w:rsidRDefault="00C56CE9" w:rsidP="00C56CE9">
      <w:pPr>
        <w:pBdr>
          <w:top w:val="nil"/>
          <w:left w:val="nil"/>
          <w:bottom w:val="nil"/>
          <w:right w:val="nil"/>
          <w:between w:val="nil"/>
        </w:pBdr>
        <w:spacing w:after="120"/>
        <w:jc w:val="both"/>
        <w:rPr>
          <w:color w:val="000000"/>
        </w:rPr>
      </w:pPr>
      <w:r>
        <w:rPr>
          <w:color w:val="000000"/>
        </w:rPr>
        <w:t>i)</w:t>
      </w:r>
      <w:r>
        <w:rPr>
          <w:b/>
          <w:color w:val="000000"/>
        </w:rPr>
        <w:t xml:space="preserve"> Sociedade cooperativa</w:t>
      </w:r>
      <w:r>
        <w:rPr>
          <w:color w:val="000000"/>
        </w:rPr>
        <w:t xml:space="preserve">: </w:t>
      </w:r>
    </w:p>
    <w:p w14:paraId="31A6BD22" w14:textId="77777777" w:rsidR="00C56CE9" w:rsidRDefault="00C56CE9" w:rsidP="00C56CE9">
      <w:pPr>
        <w:pBdr>
          <w:top w:val="nil"/>
          <w:left w:val="nil"/>
          <w:bottom w:val="nil"/>
          <w:right w:val="nil"/>
          <w:between w:val="nil"/>
        </w:pBdr>
        <w:spacing w:before="120" w:after="120" w:line="276" w:lineRule="auto"/>
        <w:jc w:val="both"/>
        <w:rPr>
          <w:color w:val="000000"/>
        </w:rPr>
      </w:pPr>
      <w:r>
        <w:rPr>
          <w:color w:val="000000"/>
        </w:rPr>
        <w:t>i.1) Caso admitida a participação de cooperativas, será exigida a seguinte documentação complementar:</w:t>
      </w:r>
    </w:p>
    <w:p w14:paraId="64B28875"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i.1.1)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3029D8CE"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lastRenderedPageBreak/>
        <w:t>i.1.2) A declaração de regularidade de situação do contribuinte individual – DRSCI, para cada um dos cooperados indicados;</w:t>
      </w:r>
    </w:p>
    <w:p w14:paraId="506F2AAE"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 xml:space="preserve">i.1.3) A comprovação do capital social proporcional ao número de cooperados necessários à prestação do serviço; </w:t>
      </w:r>
    </w:p>
    <w:p w14:paraId="53C538DD"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i.1.4) O registro previsto na Lei n. 5.764, de 1971, art. 107;</w:t>
      </w:r>
    </w:p>
    <w:p w14:paraId="50236674"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i.1.5) A comprovação de integração das respectivas quotas-partes por parte dos cooperados que executarão o contrato;</w:t>
      </w:r>
    </w:p>
    <w:p w14:paraId="791E46C1"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198D596B"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i.1.7) A última auditoria contábil-financeira da cooperativa, conforme dispõe o art. 112 da Lei n. 5.764, de 1971, ou uma declaração, sob as penas da lei, de que tal auditoria não foi exigida pelo órgão fiscalizador</w:t>
      </w:r>
    </w:p>
    <w:p w14:paraId="5EAC28B9" w14:textId="77777777" w:rsidR="00C56CE9" w:rsidRDefault="00C56CE9" w:rsidP="00C56CE9">
      <w:pPr>
        <w:shd w:val="clear" w:color="auto" w:fill="FFFFFF"/>
        <w:tabs>
          <w:tab w:val="left" w:pos="284"/>
        </w:tabs>
        <w:spacing w:after="120"/>
        <w:jc w:val="both"/>
      </w:pPr>
      <w:r>
        <w:rPr>
          <w:color w:val="000000"/>
        </w:rPr>
        <w:t xml:space="preserve">j) </w:t>
      </w:r>
      <w:r>
        <w:rPr>
          <w:b/>
        </w:rPr>
        <w:t>Sociedade empresária, sociedade limitada unipessoal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14:paraId="0DA32CA8" w14:textId="77777777" w:rsidR="00C56CE9" w:rsidRDefault="00C56CE9" w:rsidP="00C56CE9">
      <w:pPr>
        <w:pBdr>
          <w:top w:val="nil"/>
          <w:left w:val="nil"/>
          <w:bottom w:val="nil"/>
          <w:right w:val="nil"/>
          <w:between w:val="nil"/>
        </w:pBdr>
        <w:spacing w:after="120"/>
        <w:jc w:val="both"/>
        <w:rPr>
          <w:b/>
          <w:color w:val="000000"/>
        </w:rPr>
      </w:pPr>
      <w:r>
        <w:rPr>
          <w:b/>
          <w:color w:val="000000"/>
        </w:rPr>
        <w:t>l) Ou outros meios legítimos de comprovação de existência jurídica da pessoa.</w:t>
      </w:r>
    </w:p>
    <w:p w14:paraId="47F4EEA4" w14:textId="77777777" w:rsidR="00C56CE9" w:rsidRDefault="00C56CE9" w:rsidP="00C56CE9">
      <w:pPr>
        <w:jc w:val="both"/>
        <w:rPr>
          <w:b/>
        </w:rPr>
      </w:pPr>
      <w:r>
        <w:rPr>
          <w:b/>
        </w:rPr>
        <w:t xml:space="preserve">4.5. Participação de Consórcios </w:t>
      </w:r>
    </w:p>
    <w:p w14:paraId="1A73D99B" w14:textId="77777777" w:rsidR="00C56CE9" w:rsidRDefault="00C56CE9" w:rsidP="00C56CE9">
      <w:pPr>
        <w:pBdr>
          <w:top w:val="nil"/>
          <w:left w:val="nil"/>
          <w:bottom w:val="nil"/>
          <w:right w:val="nil"/>
          <w:between w:val="nil"/>
        </w:pBdr>
        <w:jc w:val="both"/>
        <w:rPr>
          <w:color w:val="000000"/>
        </w:rPr>
      </w:pPr>
      <w:r>
        <w:rPr>
          <w:color w:val="000000"/>
        </w:rPr>
        <w:t xml:space="preserve">4.5.1. Tratando-se de </w:t>
      </w:r>
      <w:r w:rsidRPr="00254B71">
        <w:rPr>
          <w:color w:val="000000"/>
        </w:rPr>
        <w:t>serviço de engenharia com serviços de baixa variedade técnica,</w:t>
      </w:r>
      <w:r>
        <w:rPr>
          <w:color w:val="000000"/>
        </w:rPr>
        <w:t xml:space="preserve"> julga-se não haver necessidade de participação de licitante na forma de consórcio.</w:t>
      </w:r>
    </w:p>
    <w:p w14:paraId="696FC27B" w14:textId="77777777" w:rsidR="00C56CE9" w:rsidRDefault="00C56CE9" w:rsidP="00C56CE9">
      <w:pPr>
        <w:pBdr>
          <w:top w:val="nil"/>
          <w:left w:val="nil"/>
          <w:bottom w:val="nil"/>
          <w:right w:val="nil"/>
          <w:between w:val="nil"/>
        </w:pBdr>
        <w:jc w:val="both"/>
        <w:rPr>
          <w:color w:val="000000"/>
        </w:rPr>
      </w:pPr>
    </w:p>
    <w:p w14:paraId="7F84EB35" w14:textId="77777777" w:rsidR="00C56CE9" w:rsidRDefault="00C56CE9" w:rsidP="00C56CE9">
      <w:pPr>
        <w:pBdr>
          <w:top w:val="nil"/>
          <w:left w:val="nil"/>
          <w:bottom w:val="nil"/>
          <w:right w:val="nil"/>
          <w:between w:val="nil"/>
        </w:pBdr>
        <w:jc w:val="both"/>
        <w:rPr>
          <w:b/>
          <w:color w:val="000000"/>
        </w:rPr>
      </w:pPr>
      <w:r>
        <w:rPr>
          <w:b/>
          <w:color w:val="000000"/>
        </w:rPr>
        <w:t>4.6. Regularidade fiscal, social e trabalhista:</w:t>
      </w:r>
    </w:p>
    <w:p w14:paraId="29403A21" w14:textId="77777777" w:rsidR="00C56CE9" w:rsidRDefault="00C56CE9" w:rsidP="00C56CE9">
      <w:pPr>
        <w:pBdr>
          <w:top w:val="nil"/>
          <w:left w:val="nil"/>
          <w:bottom w:val="nil"/>
          <w:right w:val="nil"/>
          <w:between w:val="nil"/>
        </w:pBdr>
        <w:spacing w:after="120"/>
        <w:jc w:val="both"/>
        <w:rPr>
          <w:color w:val="000000"/>
        </w:rPr>
      </w:pPr>
      <w:r>
        <w:rPr>
          <w:color w:val="000000"/>
        </w:rPr>
        <w:t>a) Prova de inscrição no Cadastro de Pessoas Físicas ou no Cadastro Nacional de Pessoas Jurídicas;</w:t>
      </w:r>
    </w:p>
    <w:p w14:paraId="2002D0CB" w14:textId="77777777" w:rsidR="00C56CE9" w:rsidRDefault="00C56CE9" w:rsidP="00C56CE9">
      <w:pPr>
        <w:pBdr>
          <w:top w:val="nil"/>
          <w:left w:val="nil"/>
          <w:bottom w:val="nil"/>
          <w:right w:val="nil"/>
          <w:between w:val="nil"/>
        </w:pBdr>
        <w:spacing w:after="120"/>
        <w:jc w:val="both"/>
        <w:rPr>
          <w:color w:val="000000"/>
        </w:rPr>
      </w:pPr>
      <w:r>
        <w:rPr>
          <w:color w:val="000000"/>
        </w:rPr>
        <w:t>b) Certidão negativa de débitos relativos aos tributos federais e à dívida ativa da União;</w:t>
      </w:r>
    </w:p>
    <w:p w14:paraId="2710B631" w14:textId="77777777" w:rsidR="00C56CE9" w:rsidRDefault="00C56CE9" w:rsidP="00C56CE9">
      <w:pPr>
        <w:pBdr>
          <w:top w:val="nil"/>
          <w:left w:val="nil"/>
          <w:bottom w:val="nil"/>
          <w:right w:val="nil"/>
          <w:between w:val="nil"/>
        </w:pBdr>
        <w:spacing w:after="120"/>
        <w:jc w:val="both"/>
        <w:rPr>
          <w:color w:val="000000"/>
        </w:rPr>
      </w:pPr>
      <w:r>
        <w:rPr>
          <w:color w:val="000000"/>
        </w:rPr>
        <w:t>c) Prova de regularidade com o Fundo de Garantia do Tempo de Serviço (FGTS);</w:t>
      </w:r>
    </w:p>
    <w:p w14:paraId="472A435A" w14:textId="77777777" w:rsidR="00C56CE9" w:rsidRDefault="00C56CE9" w:rsidP="00C56CE9">
      <w:pPr>
        <w:pBdr>
          <w:top w:val="nil"/>
          <w:left w:val="nil"/>
          <w:bottom w:val="nil"/>
          <w:right w:val="nil"/>
          <w:between w:val="nil"/>
        </w:pBdr>
        <w:spacing w:after="120"/>
        <w:jc w:val="both"/>
        <w:rPr>
          <w:color w:val="000000"/>
        </w:rPr>
      </w:pPr>
      <w:r>
        <w:rPr>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B66AD76" w14:textId="77777777" w:rsidR="00C56CE9" w:rsidRDefault="00C56CE9" w:rsidP="00C56CE9">
      <w:pPr>
        <w:pBdr>
          <w:top w:val="nil"/>
          <w:left w:val="nil"/>
          <w:bottom w:val="nil"/>
          <w:right w:val="nil"/>
          <w:between w:val="nil"/>
        </w:pBdr>
        <w:spacing w:after="120"/>
        <w:jc w:val="both"/>
        <w:rPr>
          <w:color w:val="000000"/>
        </w:rPr>
      </w:pPr>
      <w:r>
        <w:rPr>
          <w:color w:val="000000"/>
        </w:rPr>
        <w:lastRenderedPageBreak/>
        <w:t xml:space="preserve">e) Prova de inscrição no cadastro de contribuintes municipal ou estadual, relativo ao domicílio ou sede do licitante, pertinente ao seu ramo de atividade e compatível com o objeto contratual; </w:t>
      </w:r>
    </w:p>
    <w:p w14:paraId="6D195291" w14:textId="77777777" w:rsidR="00C56CE9" w:rsidRDefault="00C56CE9" w:rsidP="00C56CE9">
      <w:pPr>
        <w:pBdr>
          <w:top w:val="nil"/>
          <w:left w:val="nil"/>
          <w:bottom w:val="nil"/>
          <w:right w:val="nil"/>
          <w:between w:val="nil"/>
        </w:pBdr>
        <w:spacing w:after="120"/>
        <w:jc w:val="both"/>
        <w:rPr>
          <w:color w:val="000000"/>
        </w:rPr>
      </w:pPr>
      <w:r>
        <w:rPr>
          <w:color w:val="000000"/>
        </w:rPr>
        <w:t>f) Prova de regularidade com a Fazenda Estadual do domicílio ou sede do licitante, relativa à atividade em cujo exercício contrata ou concorre;</w:t>
      </w:r>
    </w:p>
    <w:p w14:paraId="7F81888C" w14:textId="77777777" w:rsidR="00C56CE9" w:rsidRDefault="00C56CE9" w:rsidP="00C56CE9">
      <w:pPr>
        <w:pBdr>
          <w:top w:val="nil"/>
          <w:left w:val="nil"/>
          <w:bottom w:val="nil"/>
          <w:right w:val="nil"/>
          <w:between w:val="nil"/>
        </w:pBdr>
        <w:spacing w:after="120"/>
        <w:jc w:val="both"/>
        <w:rPr>
          <w:color w:val="000000"/>
        </w:rPr>
      </w:pPr>
      <w:r>
        <w:rPr>
          <w:color w:val="000000"/>
        </w:rPr>
        <w:t>g) Prova de regularidade com a Fazenda Municipal do domicílio ou sede do licitante, relativa à atividade em cujo exercício contrata ou concorre;</w:t>
      </w:r>
    </w:p>
    <w:p w14:paraId="27605713" w14:textId="77777777" w:rsidR="00C56CE9" w:rsidRDefault="00C56CE9" w:rsidP="00C56CE9">
      <w:pPr>
        <w:pBdr>
          <w:top w:val="nil"/>
          <w:left w:val="nil"/>
          <w:bottom w:val="nil"/>
          <w:right w:val="nil"/>
          <w:between w:val="nil"/>
        </w:pBdr>
        <w:spacing w:after="120"/>
        <w:jc w:val="both"/>
        <w:rPr>
          <w:color w:val="000000"/>
        </w:rPr>
      </w:pPr>
      <w:r>
        <w:rPr>
          <w:color w:val="000000"/>
        </w:rPr>
        <w:t xml:space="preserve">h) Declaração de cumprimento ao disposto no Inciso XXXIII do artigo 7º da Constituição Federal e outras que forem necessárias. </w:t>
      </w:r>
    </w:p>
    <w:p w14:paraId="35F94341" w14:textId="77777777" w:rsidR="00C56CE9" w:rsidRDefault="00C56CE9" w:rsidP="00C56CE9">
      <w:pPr>
        <w:pBdr>
          <w:top w:val="nil"/>
          <w:left w:val="nil"/>
          <w:bottom w:val="nil"/>
          <w:right w:val="nil"/>
          <w:between w:val="nil"/>
        </w:pBdr>
        <w:spacing w:after="120"/>
        <w:jc w:val="both"/>
        <w:rPr>
          <w:color w:val="000000"/>
        </w:rPr>
      </w:pPr>
      <w:r>
        <w:rPr>
          <w:color w:val="000000"/>
        </w:rPr>
        <w:t>i) Caso o fornecedor seja considerado isento dos tributos relacionados ao objeto contratual, deverá comprovar tal condição mediante a apresentação de declaração da Fazenda respectiva do seu domicílio ou sede, ou outra equivalente, na forma da lei.</w:t>
      </w:r>
    </w:p>
    <w:p w14:paraId="3695D5CD" w14:textId="77777777" w:rsidR="00C56CE9" w:rsidRDefault="00C56CE9" w:rsidP="00C56CE9">
      <w:pPr>
        <w:pBdr>
          <w:top w:val="nil"/>
          <w:left w:val="nil"/>
          <w:bottom w:val="nil"/>
          <w:right w:val="nil"/>
          <w:between w:val="nil"/>
        </w:pBdr>
        <w:spacing w:after="120"/>
        <w:jc w:val="both"/>
        <w:rPr>
          <w:color w:val="000000"/>
        </w:rPr>
      </w:pPr>
      <w:r>
        <w:rPr>
          <w:color w:val="000000"/>
        </w:rPr>
        <w:t>g)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D37F45D" w14:textId="77777777" w:rsidR="00C56CE9" w:rsidRDefault="00C56CE9" w:rsidP="00C56CE9">
      <w:pPr>
        <w:pBdr>
          <w:top w:val="nil"/>
          <w:left w:val="nil"/>
          <w:bottom w:val="nil"/>
          <w:right w:val="nil"/>
          <w:between w:val="nil"/>
        </w:pBdr>
        <w:jc w:val="both"/>
        <w:rPr>
          <w:b/>
          <w:color w:val="000000"/>
        </w:rPr>
      </w:pPr>
    </w:p>
    <w:p w14:paraId="56A653EC" w14:textId="77777777" w:rsidR="00C56CE9" w:rsidRDefault="00C56CE9" w:rsidP="00C56CE9">
      <w:pPr>
        <w:rPr>
          <w:b/>
          <w:color w:val="000000"/>
        </w:rPr>
      </w:pPr>
      <w:r>
        <w:rPr>
          <w:b/>
          <w:color w:val="000000"/>
        </w:rPr>
        <w:t xml:space="preserve">4.7. Qualificação Econômico-Financeira: </w:t>
      </w:r>
    </w:p>
    <w:p w14:paraId="45EE7128" w14:textId="77777777" w:rsidR="00C56CE9" w:rsidRDefault="00C56CE9" w:rsidP="00C56CE9">
      <w:pPr>
        <w:pBdr>
          <w:top w:val="nil"/>
          <w:left w:val="nil"/>
          <w:bottom w:val="nil"/>
          <w:right w:val="nil"/>
          <w:between w:val="nil"/>
        </w:pBdr>
        <w:spacing w:after="120"/>
        <w:jc w:val="both"/>
        <w:rPr>
          <w:color w:val="000000"/>
        </w:rPr>
      </w:pPr>
      <w:r>
        <w:rPr>
          <w:color w:val="000000"/>
        </w:rPr>
        <w:t>a) Certidão negativa de falência expedida pelo distribuidor da sede do licitante;</w:t>
      </w:r>
    </w:p>
    <w:p w14:paraId="6777DF00" w14:textId="77777777" w:rsidR="00C56CE9" w:rsidRDefault="00C56CE9" w:rsidP="00C56CE9">
      <w:pPr>
        <w:pBdr>
          <w:top w:val="nil"/>
          <w:left w:val="nil"/>
          <w:bottom w:val="nil"/>
          <w:right w:val="nil"/>
          <w:between w:val="nil"/>
        </w:pBdr>
        <w:spacing w:after="120"/>
        <w:jc w:val="both"/>
        <w:rPr>
          <w:color w:val="000000"/>
        </w:rPr>
      </w:pPr>
      <w:r>
        <w:rPr>
          <w:color w:val="000000"/>
        </w:rPr>
        <w:t xml:space="preserve">b) Balanço patrimonial, demonstração de resultado de exercício e demais demonstrações contábeis dos </w:t>
      </w:r>
      <w:r>
        <w:rPr>
          <w:b/>
          <w:color w:val="000000"/>
          <w:u w:val="single"/>
        </w:rPr>
        <w:t>2 (dois) últimos exercícios sociais</w:t>
      </w:r>
      <w:r>
        <w:rPr>
          <w:color w:val="000000"/>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CB2EA2C" w14:textId="77777777" w:rsidR="00C56CE9" w:rsidRDefault="00C56CE9" w:rsidP="00C56CE9">
      <w:pPr>
        <w:pBdr>
          <w:top w:val="nil"/>
          <w:left w:val="nil"/>
          <w:bottom w:val="nil"/>
          <w:right w:val="nil"/>
          <w:between w:val="nil"/>
        </w:pBdr>
        <w:spacing w:after="120"/>
        <w:jc w:val="both"/>
        <w:rPr>
          <w:color w:val="000000"/>
        </w:rPr>
      </w:pPr>
      <w:r>
        <w:rPr>
          <w:color w:val="000000"/>
        </w:rPr>
        <w:t>b.1) No caso de a pessoa jurídica ter sido constituída há menos de 2 (dois) anos, os documentos exigidos acima, limitar-se-á ao último exercício;</w:t>
      </w:r>
    </w:p>
    <w:p w14:paraId="76CE9EC1" w14:textId="77777777" w:rsidR="00C56CE9" w:rsidRDefault="00C56CE9" w:rsidP="00C56CE9">
      <w:pPr>
        <w:pBdr>
          <w:top w:val="nil"/>
          <w:left w:val="nil"/>
          <w:bottom w:val="nil"/>
          <w:right w:val="nil"/>
          <w:between w:val="nil"/>
        </w:pBdr>
        <w:spacing w:after="120"/>
        <w:jc w:val="both"/>
        <w:rPr>
          <w:color w:val="000000"/>
        </w:rPr>
      </w:pPr>
      <w:r>
        <w:rPr>
          <w:color w:val="000000"/>
        </w:rPr>
        <w:t>b.2) No caso de empresa constituída no exercício social vigente, admite-se a apresentação de balanço patrimonial e demonstrações contábeis referentes ao período de existência da sociedade;</w:t>
      </w:r>
    </w:p>
    <w:p w14:paraId="6FAD4D38" w14:textId="77777777" w:rsidR="00C56CE9" w:rsidRDefault="00C56CE9" w:rsidP="00C56CE9">
      <w:pPr>
        <w:pBdr>
          <w:top w:val="nil"/>
          <w:left w:val="nil"/>
          <w:bottom w:val="nil"/>
          <w:right w:val="nil"/>
          <w:between w:val="nil"/>
        </w:pBdr>
        <w:spacing w:after="120"/>
        <w:jc w:val="both"/>
        <w:rPr>
          <w:color w:val="000000"/>
        </w:rPr>
      </w:pPr>
      <w:r>
        <w:rPr>
          <w:color w:val="000000"/>
        </w:rPr>
        <w:t>b.3) É admissível o balanço intermediário, se decorrer de lei ou contrato/estatuto social;</w:t>
      </w:r>
    </w:p>
    <w:p w14:paraId="667847F7" w14:textId="77777777" w:rsidR="00C56CE9" w:rsidRDefault="00C56CE9" w:rsidP="00C56CE9">
      <w:pPr>
        <w:pBdr>
          <w:top w:val="nil"/>
          <w:left w:val="nil"/>
          <w:bottom w:val="nil"/>
          <w:right w:val="nil"/>
          <w:between w:val="nil"/>
        </w:pBdr>
        <w:spacing w:after="120"/>
        <w:jc w:val="both"/>
        <w:rPr>
          <w:color w:val="000000"/>
        </w:rPr>
      </w:pPr>
      <w:r>
        <w:rPr>
          <w:color w:val="000000"/>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F6DBADA" w14:textId="77777777" w:rsidR="00C56CE9" w:rsidRDefault="00C56CE9" w:rsidP="00C56CE9">
      <w:pPr>
        <w:pBdr>
          <w:top w:val="nil"/>
          <w:left w:val="nil"/>
          <w:bottom w:val="nil"/>
          <w:right w:val="nil"/>
          <w:between w:val="nil"/>
        </w:pBdr>
        <w:spacing w:after="120"/>
        <w:jc w:val="both"/>
        <w:rPr>
          <w:color w:val="000000"/>
        </w:rPr>
      </w:pPr>
      <w:r>
        <w:rPr>
          <w:color w:val="000000"/>
        </w:rPr>
        <w:t xml:space="preserve"> </w:t>
      </w:r>
    </w:p>
    <w:tbl>
      <w:tblPr>
        <w:tblW w:w="6487" w:type="dxa"/>
        <w:tblInd w:w="1134" w:type="dxa"/>
        <w:tblLayout w:type="fixed"/>
        <w:tblLook w:val="0400" w:firstRow="0" w:lastRow="0" w:firstColumn="0" w:lastColumn="0" w:noHBand="0" w:noVBand="1"/>
      </w:tblPr>
      <w:tblGrid>
        <w:gridCol w:w="2235"/>
        <w:gridCol w:w="4252"/>
      </w:tblGrid>
      <w:tr w:rsidR="00C56CE9" w14:paraId="5C1607ED" w14:textId="77777777" w:rsidTr="008A65AE">
        <w:tc>
          <w:tcPr>
            <w:tcW w:w="2235" w:type="dxa"/>
            <w:vMerge w:val="restart"/>
            <w:vAlign w:val="center"/>
          </w:tcPr>
          <w:p w14:paraId="1FA61B28" w14:textId="77777777" w:rsidR="00C56CE9" w:rsidRDefault="00C56CE9" w:rsidP="008A65AE">
            <w:pPr>
              <w:pBdr>
                <w:top w:val="nil"/>
                <w:left w:val="nil"/>
                <w:bottom w:val="nil"/>
                <w:right w:val="nil"/>
                <w:between w:val="nil"/>
              </w:pBdr>
              <w:spacing w:after="120"/>
              <w:jc w:val="both"/>
              <w:rPr>
                <w:color w:val="000000"/>
              </w:rPr>
            </w:pPr>
            <w:r>
              <w:rPr>
                <w:color w:val="000000"/>
              </w:rPr>
              <w:lastRenderedPageBreak/>
              <w:t>LG =</w:t>
            </w:r>
          </w:p>
        </w:tc>
        <w:tc>
          <w:tcPr>
            <w:tcW w:w="4252" w:type="dxa"/>
            <w:tcBorders>
              <w:bottom w:val="single" w:sz="4" w:space="0" w:color="000000"/>
            </w:tcBorders>
            <w:vAlign w:val="bottom"/>
          </w:tcPr>
          <w:p w14:paraId="426C9ED4" w14:textId="77777777" w:rsidR="00C56CE9" w:rsidRDefault="00C56CE9" w:rsidP="008A65AE">
            <w:pPr>
              <w:pBdr>
                <w:top w:val="nil"/>
                <w:left w:val="nil"/>
                <w:bottom w:val="nil"/>
                <w:right w:val="nil"/>
                <w:between w:val="nil"/>
              </w:pBdr>
              <w:spacing w:after="120"/>
              <w:jc w:val="both"/>
              <w:rPr>
                <w:color w:val="000000"/>
              </w:rPr>
            </w:pPr>
            <w:r>
              <w:rPr>
                <w:color w:val="000000"/>
              </w:rPr>
              <w:t>Ativo Circulante + Realizável a Longo Prazo</w:t>
            </w:r>
          </w:p>
        </w:tc>
      </w:tr>
      <w:tr w:rsidR="00C56CE9" w14:paraId="22204431" w14:textId="77777777" w:rsidTr="008A65AE">
        <w:tc>
          <w:tcPr>
            <w:tcW w:w="2235" w:type="dxa"/>
            <w:vMerge/>
            <w:vAlign w:val="center"/>
          </w:tcPr>
          <w:p w14:paraId="543AF1ED" w14:textId="77777777" w:rsidR="00C56CE9" w:rsidRDefault="00C56CE9" w:rsidP="008A65AE">
            <w:pPr>
              <w:pBdr>
                <w:top w:val="nil"/>
                <w:left w:val="nil"/>
                <w:bottom w:val="nil"/>
                <w:right w:val="nil"/>
                <w:between w:val="nil"/>
              </w:pBdr>
              <w:spacing w:line="276" w:lineRule="auto"/>
              <w:rPr>
                <w:color w:val="000000"/>
              </w:rPr>
            </w:pPr>
          </w:p>
        </w:tc>
        <w:tc>
          <w:tcPr>
            <w:tcW w:w="4252" w:type="dxa"/>
            <w:tcBorders>
              <w:top w:val="single" w:sz="4" w:space="0" w:color="000000"/>
            </w:tcBorders>
          </w:tcPr>
          <w:p w14:paraId="74600156" w14:textId="77777777" w:rsidR="00C56CE9" w:rsidRDefault="00C56CE9" w:rsidP="008A65AE">
            <w:pPr>
              <w:pBdr>
                <w:top w:val="nil"/>
                <w:left w:val="nil"/>
                <w:bottom w:val="nil"/>
                <w:right w:val="nil"/>
                <w:between w:val="nil"/>
              </w:pBdr>
              <w:spacing w:after="120"/>
              <w:jc w:val="both"/>
              <w:rPr>
                <w:color w:val="000000"/>
              </w:rPr>
            </w:pPr>
            <w:r>
              <w:rPr>
                <w:color w:val="000000"/>
              </w:rPr>
              <w:t>Passivo Circulante + Passivo Não Circulante</w:t>
            </w:r>
          </w:p>
        </w:tc>
      </w:tr>
    </w:tbl>
    <w:p w14:paraId="4AE4E0B2" w14:textId="77777777" w:rsidR="00C56CE9" w:rsidRDefault="00C56CE9" w:rsidP="00C56CE9">
      <w:pPr>
        <w:pBdr>
          <w:top w:val="nil"/>
          <w:left w:val="nil"/>
          <w:bottom w:val="nil"/>
          <w:right w:val="nil"/>
          <w:between w:val="nil"/>
        </w:pBdr>
        <w:spacing w:after="120"/>
        <w:jc w:val="both"/>
        <w:rPr>
          <w:color w:val="000000"/>
        </w:rPr>
      </w:pPr>
    </w:p>
    <w:tbl>
      <w:tblPr>
        <w:tblW w:w="6629" w:type="dxa"/>
        <w:tblInd w:w="1134" w:type="dxa"/>
        <w:tblLayout w:type="fixed"/>
        <w:tblLook w:val="0400" w:firstRow="0" w:lastRow="0" w:firstColumn="0" w:lastColumn="0" w:noHBand="0" w:noVBand="1"/>
      </w:tblPr>
      <w:tblGrid>
        <w:gridCol w:w="2235"/>
        <w:gridCol w:w="4394"/>
      </w:tblGrid>
      <w:tr w:rsidR="00C56CE9" w14:paraId="3C8D2A6C" w14:textId="77777777" w:rsidTr="008A65AE">
        <w:trPr>
          <w:cantSplit/>
        </w:trPr>
        <w:tc>
          <w:tcPr>
            <w:tcW w:w="2235" w:type="dxa"/>
            <w:vMerge w:val="restart"/>
            <w:vAlign w:val="center"/>
          </w:tcPr>
          <w:p w14:paraId="498CDEC9" w14:textId="77777777" w:rsidR="00C56CE9" w:rsidRDefault="00C56CE9" w:rsidP="008A65AE">
            <w:pPr>
              <w:pBdr>
                <w:top w:val="nil"/>
                <w:left w:val="nil"/>
                <w:bottom w:val="nil"/>
                <w:right w:val="nil"/>
                <w:between w:val="nil"/>
              </w:pBdr>
              <w:spacing w:after="120"/>
              <w:jc w:val="both"/>
              <w:rPr>
                <w:color w:val="000000"/>
              </w:rPr>
            </w:pPr>
            <w:r>
              <w:rPr>
                <w:color w:val="000000"/>
              </w:rPr>
              <w:t>SG =</w:t>
            </w:r>
          </w:p>
        </w:tc>
        <w:tc>
          <w:tcPr>
            <w:tcW w:w="4394" w:type="dxa"/>
            <w:tcBorders>
              <w:bottom w:val="single" w:sz="4" w:space="0" w:color="000000"/>
            </w:tcBorders>
            <w:vAlign w:val="bottom"/>
          </w:tcPr>
          <w:p w14:paraId="3C4BA1DB" w14:textId="77777777" w:rsidR="00C56CE9" w:rsidRDefault="00C56CE9" w:rsidP="008A65AE">
            <w:pPr>
              <w:pBdr>
                <w:top w:val="nil"/>
                <w:left w:val="nil"/>
                <w:bottom w:val="nil"/>
                <w:right w:val="nil"/>
                <w:between w:val="nil"/>
              </w:pBdr>
              <w:spacing w:after="120"/>
              <w:jc w:val="both"/>
              <w:rPr>
                <w:color w:val="000000"/>
              </w:rPr>
            </w:pPr>
            <w:r>
              <w:rPr>
                <w:color w:val="000000"/>
              </w:rPr>
              <w:t>Ativo Total</w:t>
            </w:r>
          </w:p>
        </w:tc>
      </w:tr>
      <w:tr w:rsidR="00C56CE9" w14:paraId="399D2B11" w14:textId="77777777" w:rsidTr="008A65AE">
        <w:trPr>
          <w:cantSplit/>
        </w:trPr>
        <w:tc>
          <w:tcPr>
            <w:tcW w:w="2235" w:type="dxa"/>
            <w:vMerge/>
            <w:vAlign w:val="center"/>
          </w:tcPr>
          <w:p w14:paraId="0EA13F3D" w14:textId="77777777" w:rsidR="00C56CE9" w:rsidRDefault="00C56CE9" w:rsidP="008A65AE">
            <w:pPr>
              <w:pBdr>
                <w:top w:val="nil"/>
                <w:left w:val="nil"/>
                <w:bottom w:val="nil"/>
                <w:right w:val="nil"/>
                <w:between w:val="nil"/>
              </w:pBdr>
              <w:spacing w:line="276" w:lineRule="auto"/>
              <w:rPr>
                <w:color w:val="000000"/>
              </w:rPr>
            </w:pPr>
          </w:p>
        </w:tc>
        <w:tc>
          <w:tcPr>
            <w:tcW w:w="4394" w:type="dxa"/>
            <w:tcBorders>
              <w:top w:val="single" w:sz="4" w:space="0" w:color="000000"/>
            </w:tcBorders>
          </w:tcPr>
          <w:p w14:paraId="5B03BE02" w14:textId="77777777" w:rsidR="00C56CE9" w:rsidRDefault="00C56CE9" w:rsidP="008A65AE">
            <w:pPr>
              <w:pBdr>
                <w:top w:val="nil"/>
                <w:left w:val="nil"/>
                <w:bottom w:val="nil"/>
                <w:right w:val="nil"/>
                <w:between w:val="nil"/>
              </w:pBdr>
              <w:spacing w:after="120"/>
              <w:jc w:val="both"/>
              <w:rPr>
                <w:color w:val="000000"/>
              </w:rPr>
            </w:pPr>
            <w:r>
              <w:rPr>
                <w:color w:val="000000"/>
              </w:rPr>
              <w:t>Passivo Circulante + Passivo Não Circulante</w:t>
            </w:r>
          </w:p>
        </w:tc>
      </w:tr>
    </w:tbl>
    <w:p w14:paraId="5D8A0AEF" w14:textId="77777777" w:rsidR="00C56CE9" w:rsidRDefault="00C56CE9" w:rsidP="00C56CE9">
      <w:pPr>
        <w:pBdr>
          <w:top w:val="nil"/>
          <w:left w:val="nil"/>
          <w:bottom w:val="nil"/>
          <w:right w:val="nil"/>
          <w:between w:val="nil"/>
        </w:pBdr>
        <w:spacing w:after="120"/>
        <w:jc w:val="both"/>
        <w:rPr>
          <w:color w:val="000000"/>
        </w:rPr>
      </w:pPr>
    </w:p>
    <w:tbl>
      <w:tblPr>
        <w:tblW w:w="4786" w:type="dxa"/>
        <w:tblInd w:w="1134" w:type="dxa"/>
        <w:tblLayout w:type="fixed"/>
        <w:tblLook w:val="0400" w:firstRow="0" w:lastRow="0" w:firstColumn="0" w:lastColumn="0" w:noHBand="0" w:noVBand="1"/>
      </w:tblPr>
      <w:tblGrid>
        <w:gridCol w:w="2235"/>
        <w:gridCol w:w="2551"/>
      </w:tblGrid>
      <w:tr w:rsidR="00C56CE9" w14:paraId="54A334B2" w14:textId="77777777" w:rsidTr="008A65AE">
        <w:tc>
          <w:tcPr>
            <w:tcW w:w="2235" w:type="dxa"/>
            <w:vMerge w:val="restart"/>
            <w:vAlign w:val="center"/>
          </w:tcPr>
          <w:p w14:paraId="13D251E9" w14:textId="77777777" w:rsidR="00C56CE9" w:rsidRDefault="00C56CE9" w:rsidP="008A65AE">
            <w:pPr>
              <w:pBdr>
                <w:top w:val="nil"/>
                <w:left w:val="nil"/>
                <w:bottom w:val="nil"/>
                <w:right w:val="nil"/>
                <w:between w:val="nil"/>
              </w:pBdr>
              <w:spacing w:after="120"/>
              <w:jc w:val="both"/>
              <w:rPr>
                <w:color w:val="000000"/>
              </w:rPr>
            </w:pPr>
            <w:r>
              <w:rPr>
                <w:color w:val="000000"/>
              </w:rPr>
              <w:t>LC =</w:t>
            </w:r>
          </w:p>
        </w:tc>
        <w:tc>
          <w:tcPr>
            <w:tcW w:w="2551" w:type="dxa"/>
            <w:tcBorders>
              <w:bottom w:val="single" w:sz="4" w:space="0" w:color="000000"/>
            </w:tcBorders>
            <w:vAlign w:val="bottom"/>
          </w:tcPr>
          <w:p w14:paraId="069D1E61" w14:textId="77777777" w:rsidR="00C56CE9" w:rsidRDefault="00C56CE9" w:rsidP="008A65AE">
            <w:pPr>
              <w:pBdr>
                <w:top w:val="nil"/>
                <w:left w:val="nil"/>
                <w:bottom w:val="nil"/>
                <w:right w:val="nil"/>
                <w:between w:val="nil"/>
              </w:pBdr>
              <w:spacing w:after="120"/>
              <w:jc w:val="both"/>
              <w:rPr>
                <w:color w:val="000000"/>
              </w:rPr>
            </w:pPr>
            <w:r>
              <w:rPr>
                <w:color w:val="000000"/>
              </w:rPr>
              <w:t>Ativo Circulante</w:t>
            </w:r>
          </w:p>
        </w:tc>
      </w:tr>
      <w:tr w:rsidR="00C56CE9" w14:paraId="6DA52FA8" w14:textId="77777777" w:rsidTr="008A65AE">
        <w:tc>
          <w:tcPr>
            <w:tcW w:w="2235" w:type="dxa"/>
            <w:vMerge/>
            <w:vAlign w:val="center"/>
          </w:tcPr>
          <w:p w14:paraId="1429791E" w14:textId="77777777" w:rsidR="00C56CE9" w:rsidRDefault="00C56CE9" w:rsidP="008A65AE">
            <w:pPr>
              <w:pBdr>
                <w:top w:val="nil"/>
                <w:left w:val="nil"/>
                <w:bottom w:val="nil"/>
                <w:right w:val="nil"/>
                <w:between w:val="nil"/>
              </w:pBdr>
              <w:spacing w:line="276" w:lineRule="auto"/>
              <w:rPr>
                <w:color w:val="000000"/>
              </w:rPr>
            </w:pPr>
          </w:p>
        </w:tc>
        <w:tc>
          <w:tcPr>
            <w:tcW w:w="2551" w:type="dxa"/>
            <w:tcBorders>
              <w:top w:val="single" w:sz="4" w:space="0" w:color="000000"/>
            </w:tcBorders>
          </w:tcPr>
          <w:p w14:paraId="16182F52" w14:textId="77777777" w:rsidR="00C56CE9" w:rsidRDefault="00C56CE9" w:rsidP="008A65AE">
            <w:pPr>
              <w:pBdr>
                <w:top w:val="nil"/>
                <w:left w:val="nil"/>
                <w:bottom w:val="nil"/>
                <w:right w:val="nil"/>
                <w:between w:val="nil"/>
              </w:pBdr>
              <w:spacing w:after="120"/>
              <w:jc w:val="both"/>
              <w:rPr>
                <w:color w:val="000000"/>
              </w:rPr>
            </w:pPr>
            <w:r>
              <w:rPr>
                <w:color w:val="000000"/>
              </w:rPr>
              <w:t>Passivo Circulante</w:t>
            </w:r>
          </w:p>
          <w:p w14:paraId="38DC11D7" w14:textId="77777777" w:rsidR="00C56CE9" w:rsidRDefault="00C56CE9" w:rsidP="008A65AE">
            <w:pPr>
              <w:pBdr>
                <w:top w:val="nil"/>
                <w:left w:val="nil"/>
                <w:bottom w:val="nil"/>
                <w:right w:val="nil"/>
                <w:between w:val="nil"/>
              </w:pBdr>
              <w:spacing w:after="120"/>
              <w:jc w:val="both"/>
              <w:rPr>
                <w:color w:val="000000"/>
              </w:rPr>
            </w:pPr>
          </w:p>
        </w:tc>
      </w:tr>
    </w:tbl>
    <w:p w14:paraId="752235F7" w14:textId="77777777" w:rsidR="00C56CE9" w:rsidRDefault="00C56CE9" w:rsidP="00C56CE9">
      <w:pPr>
        <w:pBdr>
          <w:top w:val="nil"/>
          <w:left w:val="nil"/>
          <w:bottom w:val="nil"/>
          <w:right w:val="nil"/>
          <w:between w:val="nil"/>
        </w:pBdr>
        <w:spacing w:after="120"/>
        <w:jc w:val="both"/>
        <w:rPr>
          <w:color w:val="000000"/>
        </w:rPr>
      </w:pPr>
    </w:p>
    <w:p w14:paraId="3C7D4130" w14:textId="77777777" w:rsidR="00C56CE9" w:rsidRDefault="00C56CE9" w:rsidP="00C56CE9">
      <w:pPr>
        <w:pBdr>
          <w:top w:val="nil"/>
          <w:left w:val="nil"/>
          <w:bottom w:val="nil"/>
          <w:right w:val="nil"/>
          <w:between w:val="nil"/>
        </w:pBdr>
        <w:spacing w:after="120"/>
        <w:jc w:val="both"/>
        <w:rPr>
          <w:color w:val="000000"/>
        </w:rPr>
      </w:pPr>
      <w:r>
        <w:rPr>
          <w:color w:val="000000"/>
        </w:rPr>
        <w:t>c.1) As empresas criadas no exercício financeiro da licitação deverão atender a todas as exigências da habilitação e poderão substituir os demonstrativos contábeis pelo balanço de abertura. (Lei nº 14.133, de 2021, art. 65, §1º);</w:t>
      </w:r>
    </w:p>
    <w:p w14:paraId="2C3A9D0A" w14:textId="77777777" w:rsidR="00C56CE9" w:rsidRDefault="00C56CE9" w:rsidP="00C56CE9">
      <w:pPr>
        <w:pBdr>
          <w:top w:val="nil"/>
          <w:left w:val="nil"/>
          <w:bottom w:val="nil"/>
          <w:right w:val="nil"/>
          <w:between w:val="nil"/>
        </w:pBdr>
        <w:spacing w:after="120"/>
        <w:jc w:val="both"/>
        <w:rPr>
          <w:color w:val="000000"/>
        </w:rPr>
      </w:pPr>
      <w:r>
        <w:rPr>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14:paraId="5FA750DD" w14:textId="77777777" w:rsidR="00C56CE9" w:rsidRDefault="00C56CE9" w:rsidP="00C56CE9">
      <w:pPr>
        <w:pBdr>
          <w:top w:val="nil"/>
          <w:left w:val="nil"/>
          <w:bottom w:val="nil"/>
          <w:right w:val="nil"/>
          <w:between w:val="nil"/>
        </w:pBdr>
        <w:spacing w:after="120"/>
        <w:jc w:val="both"/>
        <w:rPr>
          <w:color w:val="000000"/>
        </w:rPr>
      </w:pPr>
      <w:r>
        <w:rPr>
          <w:color w:val="000000"/>
        </w:rPr>
        <w:t>c.3) O atendimento dos índices econômicos previstos neste item deverá ser atestado mediante declaração assinada por profissional habilitado da área contábil, apresentada pelo fornecedor.</w:t>
      </w:r>
    </w:p>
    <w:p w14:paraId="30D60C06" w14:textId="77777777" w:rsidR="00C56CE9" w:rsidRPr="00254B71" w:rsidRDefault="00C56CE9" w:rsidP="00C56CE9">
      <w:pPr>
        <w:pBdr>
          <w:top w:val="nil"/>
          <w:left w:val="nil"/>
          <w:bottom w:val="nil"/>
          <w:right w:val="nil"/>
          <w:between w:val="nil"/>
        </w:pBdr>
        <w:spacing w:after="120"/>
        <w:jc w:val="both"/>
        <w:rPr>
          <w:color w:val="000000"/>
        </w:rPr>
      </w:pPr>
      <w:r>
        <w:rPr>
          <w:color w:val="000000"/>
        </w:rPr>
        <w:t xml:space="preserve">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w:t>
      </w:r>
      <w:r w:rsidRPr="00254B71">
        <w:rPr>
          <w:color w:val="000000"/>
        </w:rPr>
        <w:t>patamares mínimos aceitáveis, com intuito de garantir a continuidade da execução dos serviços, objeto desta licitação.</w:t>
      </w:r>
    </w:p>
    <w:p w14:paraId="1E97FE93" w14:textId="77777777" w:rsidR="00C56CE9" w:rsidRDefault="00000000" w:rsidP="00C56CE9">
      <w:pPr>
        <w:pBdr>
          <w:top w:val="nil"/>
          <w:left w:val="nil"/>
          <w:bottom w:val="nil"/>
          <w:right w:val="nil"/>
          <w:between w:val="nil"/>
        </w:pBdr>
        <w:spacing w:after="120"/>
        <w:jc w:val="both"/>
        <w:rPr>
          <w:color w:val="000000"/>
        </w:rPr>
      </w:pPr>
      <w:sdt>
        <w:sdtPr>
          <w:tag w:val="goog_rdk_0"/>
          <w:id w:val="1246995637"/>
        </w:sdtPr>
        <w:sdtContent>
          <w:r w:rsidR="00C56CE9" w:rsidRPr="00254B71">
            <w:rPr>
              <w:rFonts w:ascii="Arial Unicode MS" w:eastAsia="Arial Unicode MS" w:hAnsi="Arial Unicode MS" w:cs="Arial Unicode MS"/>
              <w:color w:val="000000"/>
            </w:rPr>
            <w:t xml:space="preserve">c.4) A boa situação financeira da licitante será avaliada pelos índices de Liquidez Corrente (LC) ≥ 01, de Endividamento Geral (IEG) ≤ 0,50 e Disponibilidade Financeira Líquida (DFL) ≥ ao orçamento oficial da obra. </w:t>
          </w:r>
        </w:sdtContent>
      </w:sdt>
    </w:p>
    <w:p w14:paraId="480E1050" w14:textId="77777777" w:rsidR="00C56CE9" w:rsidRDefault="00C56CE9" w:rsidP="00C56CE9">
      <w:pPr>
        <w:pBdr>
          <w:top w:val="nil"/>
          <w:left w:val="nil"/>
          <w:bottom w:val="nil"/>
          <w:right w:val="nil"/>
          <w:between w:val="nil"/>
        </w:pBdr>
        <w:spacing w:after="120"/>
        <w:jc w:val="both"/>
        <w:rPr>
          <w:color w:val="000000"/>
        </w:rPr>
      </w:pPr>
      <w:r>
        <w:rPr>
          <w:color w:val="000000"/>
        </w:rPr>
        <w:t xml:space="preserve">c.4.1) As empresas que apresentarem resultado inferior ou igual a 1 (um) em qualquer dos índices de </w:t>
      </w:r>
      <w:r w:rsidRPr="00AB2A44">
        <w:rPr>
          <w:color w:val="000000"/>
        </w:rPr>
        <w:t>Liquidez Geral (LG), Solvência Geral (SG) e Liquidez Corrente (LC), deverão comprovar patrimônio líquido de 10% (dez por cento)</w:t>
      </w:r>
      <w:r w:rsidRPr="00AB2A44">
        <w:rPr>
          <w:color w:val="FF0000"/>
        </w:rPr>
        <w:t xml:space="preserve"> </w:t>
      </w:r>
      <w:r w:rsidRPr="00AB2A44">
        <w:rPr>
          <w:color w:val="000000"/>
        </w:rPr>
        <w:t>do valor estimado da contratação ou do item pertinente.</w:t>
      </w:r>
    </w:p>
    <w:p w14:paraId="5E94AEC4" w14:textId="77777777" w:rsidR="00C56CE9" w:rsidRDefault="00C56CE9" w:rsidP="00C56CE9">
      <w:pPr>
        <w:pBdr>
          <w:top w:val="nil"/>
          <w:left w:val="nil"/>
          <w:bottom w:val="nil"/>
          <w:right w:val="nil"/>
          <w:between w:val="nil"/>
        </w:pBdr>
        <w:jc w:val="both"/>
        <w:rPr>
          <w:color w:val="000000"/>
        </w:rPr>
      </w:pPr>
    </w:p>
    <w:p w14:paraId="09019004" w14:textId="77777777" w:rsidR="00C56CE9" w:rsidRDefault="00C56CE9" w:rsidP="00C56CE9">
      <w:pPr>
        <w:pBdr>
          <w:top w:val="nil"/>
          <w:left w:val="nil"/>
          <w:bottom w:val="nil"/>
          <w:right w:val="nil"/>
          <w:between w:val="nil"/>
        </w:pBdr>
        <w:jc w:val="both"/>
        <w:rPr>
          <w:b/>
          <w:color w:val="000000"/>
        </w:rPr>
      </w:pPr>
      <w:r>
        <w:rPr>
          <w:b/>
          <w:color w:val="000000"/>
        </w:rPr>
        <w:t xml:space="preserve">4.8. Qualificação Técnica: </w:t>
      </w:r>
    </w:p>
    <w:p w14:paraId="1BFE91C4" w14:textId="77777777" w:rsidR="00C56CE9" w:rsidRDefault="00C56CE9" w:rsidP="00C56CE9">
      <w:pPr>
        <w:pBdr>
          <w:top w:val="nil"/>
          <w:left w:val="nil"/>
          <w:bottom w:val="nil"/>
          <w:right w:val="nil"/>
          <w:between w:val="nil"/>
        </w:pBdr>
        <w:jc w:val="both"/>
        <w:rPr>
          <w:color w:val="000000"/>
        </w:rPr>
      </w:pPr>
    </w:p>
    <w:p w14:paraId="102ADB68" w14:textId="77777777" w:rsidR="00C56CE9" w:rsidRDefault="00C56CE9" w:rsidP="00C56CE9">
      <w:pPr>
        <w:pBdr>
          <w:top w:val="nil"/>
          <w:left w:val="nil"/>
          <w:bottom w:val="nil"/>
          <w:right w:val="nil"/>
          <w:between w:val="nil"/>
        </w:pBdr>
        <w:spacing w:after="120"/>
        <w:jc w:val="both"/>
        <w:rPr>
          <w:color w:val="000000"/>
        </w:rPr>
      </w:pPr>
      <w:r>
        <w:rPr>
          <w:color w:val="000000"/>
        </w:rPr>
        <w:t xml:space="preserve">a) Declaração de que o licitante tomou conhecimento de todas as informações e das condições locais para o cumprimento das obrigações objeto da licitação; </w:t>
      </w:r>
    </w:p>
    <w:p w14:paraId="572FD808" w14:textId="77777777" w:rsidR="00C56CE9" w:rsidRDefault="00C56CE9" w:rsidP="00C56CE9">
      <w:pPr>
        <w:pBdr>
          <w:top w:val="nil"/>
          <w:left w:val="nil"/>
          <w:bottom w:val="nil"/>
          <w:right w:val="nil"/>
          <w:between w:val="nil"/>
        </w:pBdr>
        <w:spacing w:after="120"/>
        <w:jc w:val="both"/>
        <w:rPr>
          <w:color w:val="000000"/>
        </w:rPr>
      </w:pPr>
      <w:r>
        <w:rPr>
          <w:color w:val="000000"/>
        </w:rPr>
        <w:t xml:space="preserve">b) A declaração acima poderá ser substituída por declaração formal assinada pelo responsável técnico do licitante acerca do conhecimento pleno das condições e peculiaridades da contratação. </w:t>
      </w:r>
    </w:p>
    <w:p w14:paraId="617F8E09" w14:textId="77777777" w:rsidR="00C56CE9" w:rsidRDefault="00C56CE9" w:rsidP="00C56CE9">
      <w:pPr>
        <w:pBdr>
          <w:top w:val="nil"/>
          <w:left w:val="nil"/>
          <w:bottom w:val="nil"/>
          <w:right w:val="nil"/>
          <w:between w:val="nil"/>
        </w:pBdr>
        <w:spacing w:after="120"/>
        <w:jc w:val="both"/>
        <w:rPr>
          <w:color w:val="000000"/>
        </w:rPr>
      </w:pPr>
      <w:r>
        <w:rPr>
          <w:color w:val="000000"/>
        </w:rPr>
        <w:t xml:space="preserve">c) Sociedades empresárias estrangeiras atenderão à exigência por meio da apresentação, no momento da assinatura do contrato, da solicitação de registro perante a entidade profissional competente no Brasil. </w:t>
      </w:r>
    </w:p>
    <w:p w14:paraId="7578D505" w14:textId="77777777" w:rsidR="00C56CE9" w:rsidRDefault="00C56CE9" w:rsidP="00C56CE9">
      <w:pPr>
        <w:pBdr>
          <w:top w:val="nil"/>
          <w:left w:val="nil"/>
          <w:bottom w:val="nil"/>
          <w:right w:val="nil"/>
          <w:between w:val="nil"/>
        </w:pBdr>
        <w:spacing w:after="120"/>
        <w:jc w:val="both"/>
        <w:rPr>
          <w:color w:val="000000"/>
        </w:rPr>
      </w:pPr>
      <w:r>
        <w:rPr>
          <w:color w:val="000000"/>
        </w:rPr>
        <w:t>d) Registro ou inscrição da empresa na entidade profissional competente no CREA (</w:t>
      </w:r>
      <w:r w:rsidRPr="00AB2A44">
        <w:rPr>
          <w:color w:val="000000"/>
        </w:rPr>
        <w:t>Conselho Regional de Engenharia e Agronomia</w:t>
      </w:r>
      <w:r>
        <w:rPr>
          <w:color w:val="000000"/>
        </w:rPr>
        <w:t>), em plena validade</w:t>
      </w:r>
    </w:p>
    <w:p w14:paraId="37911448" w14:textId="77777777" w:rsidR="00C56CE9" w:rsidRDefault="00C56CE9" w:rsidP="00C56CE9">
      <w:pPr>
        <w:pBdr>
          <w:top w:val="nil"/>
          <w:left w:val="nil"/>
          <w:bottom w:val="nil"/>
          <w:right w:val="nil"/>
          <w:between w:val="nil"/>
        </w:pBdr>
        <w:spacing w:after="120"/>
        <w:jc w:val="both"/>
        <w:rPr>
          <w:color w:val="000000"/>
        </w:rPr>
      </w:pPr>
      <w:r>
        <w:rPr>
          <w:color w:val="000000"/>
        </w:rPr>
        <w:t>e) Apresentação do(s) profissional(</w:t>
      </w:r>
      <w:proofErr w:type="spellStart"/>
      <w:r>
        <w:rPr>
          <w:color w:val="000000"/>
        </w:rPr>
        <w:t>is</w:t>
      </w:r>
      <w:proofErr w:type="spellEnd"/>
      <w:r>
        <w:rPr>
          <w:color w:val="000000"/>
        </w:rPr>
        <w:t>) devidamente registrado(s) no conselho profissional competente, detentor de atestado de responsabilidade técnica por execução dos serviços compatíveis ao objeto, para fins de contratação, em consonância ao disposto no art. 67 da Lei nº14.133/21, também abaixo indicados:</w:t>
      </w:r>
    </w:p>
    <w:p w14:paraId="53C3E48C" w14:textId="77777777" w:rsidR="00C56CE9" w:rsidRPr="000A7225" w:rsidRDefault="00C56CE9" w:rsidP="00C56CE9">
      <w:pPr>
        <w:pBdr>
          <w:top w:val="nil"/>
          <w:left w:val="nil"/>
          <w:bottom w:val="nil"/>
          <w:right w:val="nil"/>
          <w:between w:val="nil"/>
        </w:pBdr>
        <w:spacing w:before="120" w:after="120" w:line="276" w:lineRule="auto"/>
        <w:jc w:val="both"/>
      </w:pPr>
      <w:r>
        <w:rPr>
          <w:color w:val="000000"/>
        </w:rPr>
        <w:t>f) O(s) profissional(</w:t>
      </w:r>
      <w:proofErr w:type="spellStart"/>
      <w:r>
        <w:rPr>
          <w:color w:val="000000"/>
        </w:rPr>
        <w:t>is</w:t>
      </w:r>
      <w:proofErr w:type="spellEnd"/>
      <w:r>
        <w:rPr>
          <w:color w:val="000000"/>
        </w:rPr>
        <w:t>) indicado(s) na forma supra deverá(</w:t>
      </w:r>
      <w:proofErr w:type="spellStart"/>
      <w:r>
        <w:rPr>
          <w:color w:val="000000"/>
        </w:rPr>
        <w:t>ão</w:t>
      </w:r>
      <w:proofErr w:type="spellEnd"/>
      <w:r>
        <w:rPr>
          <w:color w:val="000000"/>
        </w:rPr>
        <w:t xml:space="preserve">) participar da obra ou serviço </w:t>
      </w:r>
      <w:r w:rsidRPr="000A7225">
        <w:rPr>
          <w:color w:val="000000"/>
        </w:rPr>
        <w:t xml:space="preserve">objeto do contrato, e será admitida a sua substituição por profissionais de experiência </w:t>
      </w:r>
      <w:r w:rsidRPr="000A7225">
        <w:t>equivalente ou superior, desde que aprovada pela Administração.</w:t>
      </w:r>
    </w:p>
    <w:p w14:paraId="1D23B943" w14:textId="77777777" w:rsidR="00C56CE9" w:rsidRPr="000A7225" w:rsidRDefault="00C56CE9" w:rsidP="00C56CE9">
      <w:pPr>
        <w:pBdr>
          <w:top w:val="nil"/>
          <w:left w:val="nil"/>
          <w:bottom w:val="nil"/>
          <w:right w:val="nil"/>
          <w:between w:val="nil"/>
        </w:pBdr>
        <w:spacing w:before="120" w:after="120" w:line="276" w:lineRule="auto"/>
        <w:jc w:val="both"/>
      </w:pPr>
      <w:r>
        <w:t>f</w:t>
      </w:r>
      <w:r w:rsidRPr="000A7225">
        <w:t>.1)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C159BE9" w14:textId="37CB2BB1" w:rsidR="00C56CE9" w:rsidRPr="000A7225" w:rsidRDefault="00C56CE9" w:rsidP="00C56CE9">
      <w:pPr>
        <w:pBdr>
          <w:top w:val="nil"/>
          <w:left w:val="nil"/>
          <w:bottom w:val="nil"/>
          <w:right w:val="nil"/>
          <w:between w:val="nil"/>
        </w:pBdr>
        <w:spacing w:before="120" w:after="120" w:line="276" w:lineRule="auto"/>
        <w:ind w:left="284"/>
        <w:jc w:val="both"/>
      </w:pPr>
      <w:r>
        <w:t>f</w:t>
      </w:r>
      <w:r w:rsidRPr="000A7225">
        <w:t>.</w:t>
      </w:r>
      <w:r w:rsidR="003D5F4F">
        <w:t>1</w:t>
      </w:r>
      <w:r w:rsidRPr="000A7225">
        <w:t>.1) Os atestados de capacidade técnica poderão ser apresentados em nome da matriz ou da filial da empresa licitante.</w:t>
      </w:r>
    </w:p>
    <w:p w14:paraId="340AFA62" w14:textId="320C4373" w:rsidR="00C56CE9" w:rsidRPr="000A7225" w:rsidRDefault="00C56CE9" w:rsidP="00C56CE9">
      <w:pPr>
        <w:pBdr>
          <w:top w:val="nil"/>
          <w:left w:val="nil"/>
          <w:bottom w:val="nil"/>
          <w:right w:val="nil"/>
          <w:between w:val="nil"/>
        </w:pBdr>
        <w:spacing w:before="120" w:after="120" w:line="276" w:lineRule="auto"/>
        <w:ind w:left="284"/>
        <w:jc w:val="both"/>
      </w:pPr>
      <w:r>
        <w:t>f</w:t>
      </w:r>
      <w:r w:rsidRPr="000A7225">
        <w:t>.</w:t>
      </w:r>
      <w:r w:rsidR="003D5F4F">
        <w:t>1</w:t>
      </w:r>
      <w:r w:rsidRPr="000A7225">
        <w:t>.2)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434590B" w14:textId="77777777" w:rsidR="00C56CE9" w:rsidRDefault="00C56CE9" w:rsidP="00C56CE9">
      <w:pPr>
        <w:pBdr>
          <w:top w:val="nil"/>
          <w:left w:val="nil"/>
          <w:bottom w:val="nil"/>
          <w:right w:val="nil"/>
          <w:between w:val="nil"/>
        </w:pBdr>
        <w:ind w:left="60"/>
        <w:jc w:val="both"/>
        <w:rPr>
          <w:color w:val="000000"/>
        </w:rPr>
      </w:pPr>
    </w:p>
    <w:p w14:paraId="0748D3DD" w14:textId="77777777" w:rsidR="00C56CE9" w:rsidRDefault="00C56CE9" w:rsidP="00C56CE9">
      <w:pPr>
        <w:numPr>
          <w:ilvl w:val="2"/>
          <w:numId w:val="29"/>
        </w:numPr>
        <w:pBdr>
          <w:top w:val="nil"/>
          <w:left w:val="nil"/>
          <w:bottom w:val="nil"/>
          <w:right w:val="nil"/>
          <w:between w:val="nil"/>
        </w:pBdr>
        <w:jc w:val="both"/>
        <w:rPr>
          <w:b/>
          <w:color w:val="000000"/>
        </w:rPr>
      </w:pPr>
      <w:r>
        <w:rPr>
          <w:b/>
          <w:color w:val="000000"/>
        </w:rPr>
        <w:t>Exigências de habilitação</w:t>
      </w:r>
    </w:p>
    <w:p w14:paraId="0FF48919" w14:textId="77777777" w:rsidR="00C56CE9" w:rsidRDefault="00C56CE9" w:rsidP="00C56CE9">
      <w:pPr>
        <w:pBdr>
          <w:top w:val="nil"/>
          <w:left w:val="nil"/>
          <w:bottom w:val="nil"/>
          <w:right w:val="nil"/>
          <w:between w:val="nil"/>
        </w:pBdr>
        <w:rPr>
          <w:color w:val="000000"/>
        </w:rPr>
      </w:pPr>
    </w:p>
    <w:p w14:paraId="333C4652" w14:textId="77777777" w:rsidR="00C56CE9" w:rsidRDefault="00C56CE9" w:rsidP="00C56CE9">
      <w:pPr>
        <w:pBdr>
          <w:top w:val="nil"/>
          <w:left w:val="nil"/>
          <w:bottom w:val="nil"/>
          <w:right w:val="nil"/>
          <w:between w:val="nil"/>
        </w:pBdr>
        <w:rPr>
          <w:color w:val="000000"/>
        </w:rPr>
      </w:pPr>
      <w:r>
        <w:rPr>
          <w:color w:val="000000"/>
        </w:rPr>
        <w:t>4.8.1.1. A documentação relativa à qualificação técnico-profissional e técnico-operacional será restrita a:</w:t>
      </w:r>
    </w:p>
    <w:p w14:paraId="2A628125" w14:textId="77777777" w:rsidR="00C56CE9" w:rsidRDefault="00C56CE9" w:rsidP="00C56CE9">
      <w:pPr>
        <w:pBdr>
          <w:top w:val="nil"/>
          <w:left w:val="nil"/>
          <w:bottom w:val="nil"/>
          <w:right w:val="nil"/>
          <w:between w:val="nil"/>
        </w:pBdr>
        <w:jc w:val="both"/>
        <w:rPr>
          <w:color w:val="000000"/>
        </w:rPr>
      </w:pPr>
    </w:p>
    <w:p w14:paraId="20013B9D" w14:textId="77777777" w:rsidR="00C56CE9" w:rsidRDefault="00C56CE9" w:rsidP="00C56CE9">
      <w:pPr>
        <w:pBdr>
          <w:top w:val="nil"/>
          <w:left w:val="nil"/>
          <w:bottom w:val="nil"/>
          <w:right w:val="nil"/>
          <w:between w:val="nil"/>
        </w:pBdr>
        <w:jc w:val="both"/>
        <w:rPr>
          <w:color w:val="000000"/>
        </w:rPr>
      </w:pPr>
      <w:r>
        <w:rPr>
          <w:color w:val="000000"/>
        </w:rPr>
        <w:lastRenderedPageBreak/>
        <w:t>I – apresentação de profissional, devidamente registrado no conselho profissional competente, detentor de atestado de responsabilidade técnica por execução de obra ou serviço de características semelhantes, para fins de contratação;</w:t>
      </w:r>
    </w:p>
    <w:p w14:paraId="6A58C156" w14:textId="77777777" w:rsidR="00C56CE9" w:rsidRDefault="00C56CE9" w:rsidP="00C56CE9">
      <w:pPr>
        <w:pBdr>
          <w:top w:val="nil"/>
          <w:left w:val="nil"/>
          <w:bottom w:val="nil"/>
          <w:right w:val="nil"/>
          <w:between w:val="nil"/>
        </w:pBdr>
        <w:jc w:val="both"/>
        <w:rPr>
          <w:color w:val="000000"/>
        </w:rPr>
      </w:pPr>
      <w:r>
        <w:rPr>
          <w:color w:val="000000"/>
        </w:rPr>
        <w:t> </w:t>
      </w:r>
      <w:r>
        <w:rPr>
          <w:color w:val="000000"/>
        </w:rPr>
        <w:br/>
        <w:t>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hyperlink r:id="rId46" w:anchor="art88%C2%A73">
        <w:r>
          <w:rPr>
            <w:color w:val="000000"/>
          </w:rPr>
          <w:t>§3º do art. 88 desta Lei;</w:t>
        </w:r>
      </w:hyperlink>
    </w:p>
    <w:p w14:paraId="69FDEF22" w14:textId="77777777" w:rsidR="00C56CE9" w:rsidRDefault="00C56CE9" w:rsidP="00C56CE9">
      <w:pPr>
        <w:pBdr>
          <w:top w:val="nil"/>
          <w:left w:val="nil"/>
          <w:bottom w:val="nil"/>
          <w:right w:val="nil"/>
          <w:between w:val="nil"/>
        </w:pBdr>
        <w:jc w:val="both"/>
        <w:rPr>
          <w:color w:val="000000"/>
        </w:rPr>
      </w:pPr>
      <w:r>
        <w:rPr>
          <w:color w:val="000000"/>
        </w:rPr>
        <w:t> </w:t>
      </w:r>
      <w:r>
        <w:rPr>
          <w:color w:val="000000"/>
        </w:rPr>
        <w:br/>
        <w:t>III – indicação do pessoal técnico, das instalações e do aparelhamento adequados e disponíveis para a realização do objeto da licitação, bem como da qualificação de cada membro da equipe técnica que se responsabilizará pelos trabalhos;</w:t>
      </w:r>
    </w:p>
    <w:p w14:paraId="4DCBE4F6" w14:textId="77777777" w:rsidR="00C56CE9" w:rsidRDefault="00C56CE9" w:rsidP="00C56CE9">
      <w:pPr>
        <w:pBdr>
          <w:top w:val="nil"/>
          <w:left w:val="nil"/>
          <w:bottom w:val="nil"/>
          <w:right w:val="nil"/>
          <w:between w:val="nil"/>
        </w:pBdr>
        <w:rPr>
          <w:color w:val="000000"/>
        </w:rPr>
      </w:pPr>
      <w:r>
        <w:rPr>
          <w:color w:val="000000"/>
        </w:rPr>
        <w:t> </w:t>
      </w:r>
      <w:r>
        <w:rPr>
          <w:color w:val="000000"/>
        </w:rPr>
        <w:br/>
        <w:t>IV – prova do atendimento de requisitos previstos em lei especial, quando for o caso;</w:t>
      </w:r>
    </w:p>
    <w:p w14:paraId="221B83A4" w14:textId="77777777" w:rsidR="00C56CE9" w:rsidRDefault="00C56CE9" w:rsidP="00C56CE9">
      <w:pPr>
        <w:pBdr>
          <w:top w:val="nil"/>
          <w:left w:val="nil"/>
          <w:bottom w:val="nil"/>
          <w:right w:val="nil"/>
          <w:between w:val="nil"/>
        </w:pBdr>
        <w:rPr>
          <w:color w:val="000000"/>
        </w:rPr>
      </w:pPr>
      <w:r>
        <w:rPr>
          <w:color w:val="000000"/>
        </w:rPr>
        <w:t> </w:t>
      </w:r>
      <w:r>
        <w:rPr>
          <w:color w:val="000000"/>
        </w:rPr>
        <w:br/>
        <w:t>V – registro ou inscrição na entidade profissional competente, quando for o caso;</w:t>
      </w:r>
    </w:p>
    <w:p w14:paraId="1495EEFE" w14:textId="77777777" w:rsidR="00C56CE9" w:rsidRDefault="00C56CE9" w:rsidP="00C56CE9">
      <w:pPr>
        <w:pBdr>
          <w:top w:val="nil"/>
          <w:left w:val="nil"/>
          <w:bottom w:val="nil"/>
          <w:right w:val="nil"/>
          <w:between w:val="nil"/>
        </w:pBdr>
        <w:rPr>
          <w:color w:val="000000"/>
        </w:rPr>
      </w:pPr>
      <w:r>
        <w:rPr>
          <w:color w:val="000000"/>
        </w:rPr>
        <w:br/>
        <w:t>VI – declaração de que o licitante tomou conhecimento de todas as informações e das condições locais para o cumprimento das obrigações objeto da licitação.</w:t>
      </w:r>
    </w:p>
    <w:p w14:paraId="56FE3387" w14:textId="77777777" w:rsidR="00C56CE9" w:rsidRDefault="00C56CE9" w:rsidP="00C56CE9">
      <w:pPr>
        <w:pBdr>
          <w:top w:val="nil"/>
          <w:left w:val="nil"/>
          <w:bottom w:val="nil"/>
          <w:right w:val="nil"/>
          <w:between w:val="nil"/>
        </w:pBdr>
        <w:rPr>
          <w:color w:val="000000"/>
        </w:rPr>
      </w:pPr>
      <w:r>
        <w:rPr>
          <w:color w:val="000000"/>
        </w:rPr>
        <w:t> </w:t>
      </w:r>
    </w:p>
    <w:p w14:paraId="710BB727" w14:textId="77777777" w:rsidR="00C56CE9" w:rsidRDefault="00C56CE9" w:rsidP="00C56CE9">
      <w:pPr>
        <w:pBdr>
          <w:top w:val="nil"/>
          <w:left w:val="nil"/>
          <w:bottom w:val="nil"/>
          <w:right w:val="nil"/>
          <w:between w:val="nil"/>
        </w:pBdr>
        <w:jc w:val="both"/>
        <w:rPr>
          <w:color w:val="000000"/>
        </w:rPr>
      </w:pPr>
      <w:r>
        <w:rPr>
          <w:color w:val="000000"/>
        </w:rPr>
        <w:t>4.8.1</w:t>
      </w:r>
      <w:r>
        <w:rPr>
          <w:i/>
          <w:color w:val="000000"/>
        </w:rPr>
        <w:t xml:space="preserve">.2. </w:t>
      </w:r>
      <w:r>
        <w:rPr>
          <w:color w:val="000000"/>
        </w:rPr>
        <w:t>A atuação do contratado no cumprimento de obrigações assumidas será avaliada pelo contratante, que emitirá documento comprobatório da avaliação realizada, com menção ao seu desempenho na execução contratual, baseado em indicadores objetivamente definidos e aferidos, e a eventuais penalidades aplicadas, o que constará do registro cadastral em que a inscrição for realizada.</w:t>
      </w:r>
    </w:p>
    <w:p w14:paraId="697E4FB2" w14:textId="77777777" w:rsidR="00C56CE9" w:rsidRDefault="00C56CE9" w:rsidP="00C56CE9">
      <w:pPr>
        <w:pBdr>
          <w:top w:val="nil"/>
          <w:left w:val="nil"/>
          <w:bottom w:val="nil"/>
          <w:right w:val="nil"/>
          <w:between w:val="nil"/>
        </w:pBdr>
        <w:jc w:val="both"/>
        <w:rPr>
          <w:color w:val="FF0000"/>
          <w:highlight w:val="yellow"/>
        </w:rPr>
      </w:pPr>
    </w:p>
    <w:p w14:paraId="2DC45B86" w14:textId="77777777" w:rsidR="00C56CE9" w:rsidRDefault="00C56CE9" w:rsidP="00C56CE9">
      <w:pPr>
        <w:jc w:val="both"/>
        <w:rPr>
          <w:color w:val="000000"/>
        </w:rPr>
      </w:pPr>
      <w:r>
        <w:rPr>
          <w:color w:val="000000"/>
        </w:rPr>
        <w:t>4.8.1</w:t>
      </w:r>
      <w:r>
        <w:rPr>
          <w:i/>
          <w:color w:val="000000"/>
        </w:rPr>
        <w:t xml:space="preserve">.3. </w:t>
      </w:r>
      <w:r>
        <w:rPr>
          <w:color w:val="000000"/>
        </w:rPr>
        <w:t>Pertinente à comprovação da capacidade técnico-profissional, não serão considerados atestados de responsabilidade técnica de profissionais que, por orientação proposta, prescrição técnica ou de qualquer ato de sua responsabilidade, tenham dado causa à aplicação de sanções, consistentes no impedimento ou declaração de inidoneidade para licitar e/ou contratar.</w:t>
      </w:r>
    </w:p>
    <w:p w14:paraId="609252D9" w14:textId="77777777" w:rsidR="00253A8A" w:rsidRDefault="00253A8A" w:rsidP="00253A8A">
      <w:pPr>
        <w:jc w:val="both"/>
        <w:rPr>
          <w:color w:val="000000"/>
        </w:rPr>
      </w:pPr>
    </w:p>
    <w:p w14:paraId="38879504" w14:textId="498DD0DC" w:rsidR="00253A8A" w:rsidRPr="00253A8A" w:rsidRDefault="00253A8A" w:rsidP="00253A8A">
      <w:pPr>
        <w:jc w:val="both"/>
        <w:rPr>
          <w:color w:val="000000"/>
        </w:rPr>
      </w:pPr>
      <w:r w:rsidRPr="00253A8A">
        <w:rPr>
          <w:color w:val="000000"/>
        </w:rPr>
        <w:t>4.8.1.4.  A exigência de atestados será restrita às parcelas de maior relevância ou valor significativo do objeto da licitação, assim consideradas as que tenham valor individual igual ou superior a 4% (quatro por cento) do valor total estimado da contratação.</w:t>
      </w:r>
    </w:p>
    <w:p w14:paraId="446C7D97" w14:textId="77777777" w:rsidR="00253A8A" w:rsidRPr="00253A8A" w:rsidRDefault="00253A8A" w:rsidP="00253A8A">
      <w:pPr>
        <w:jc w:val="both"/>
        <w:rPr>
          <w:color w:val="000000"/>
        </w:rPr>
      </w:pPr>
    </w:p>
    <w:p w14:paraId="111ADA1B" w14:textId="77777777" w:rsidR="00253A8A" w:rsidRPr="00253A8A" w:rsidRDefault="00253A8A" w:rsidP="00253A8A">
      <w:pPr>
        <w:jc w:val="both"/>
        <w:rPr>
          <w:color w:val="000000"/>
        </w:rPr>
      </w:pPr>
      <w:r w:rsidRPr="00253A8A">
        <w:rPr>
          <w:color w:val="000000"/>
        </w:rPr>
        <w:t>4.8.1.5.  Observado o disposto nos subitens 4.8.1.1. e 4.8.1.3, será admitida a exigência de atestados com quantidades mínimas de até 50% (cinquenta por cento) das parcelas de que trata o subitem 4.8.1.3, vedadas limitações de tempo e de locais específicos relativas aos atestados:</w:t>
      </w:r>
    </w:p>
    <w:p w14:paraId="4E2E05E4" w14:textId="77777777" w:rsidR="00253A8A" w:rsidRPr="00253A8A" w:rsidRDefault="00253A8A" w:rsidP="00253A8A">
      <w:pPr>
        <w:jc w:val="both"/>
        <w:rPr>
          <w:color w:val="000000"/>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31"/>
        <w:gridCol w:w="992"/>
        <w:gridCol w:w="1911"/>
        <w:gridCol w:w="1485"/>
      </w:tblGrid>
      <w:tr w:rsidR="00253A8A" w:rsidRPr="008E1E3B" w14:paraId="79681748" w14:textId="77777777" w:rsidTr="00253A8A">
        <w:trPr>
          <w:trHeight w:val="300"/>
        </w:trPr>
        <w:tc>
          <w:tcPr>
            <w:tcW w:w="4031" w:type="dxa"/>
            <w:vAlign w:val="center"/>
            <w:hideMark/>
          </w:tcPr>
          <w:p w14:paraId="05398DD7" w14:textId="77777777" w:rsidR="00253A8A" w:rsidRPr="008E1E3B" w:rsidRDefault="00253A8A" w:rsidP="00937227">
            <w:pPr>
              <w:jc w:val="center"/>
              <w:rPr>
                <w:rFonts w:eastAsia="Times New Roman"/>
                <w:b/>
                <w:bCs/>
                <w:color w:val="000000"/>
                <w:sz w:val="20"/>
                <w:szCs w:val="20"/>
              </w:rPr>
            </w:pPr>
            <w:bookmarkStart w:id="23" w:name="_Hlk178853262"/>
            <w:r w:rsidRPr="008E1E3B">
              <w:rPr>
                <w:rFonts w:eastAsia="Times New Roman"/>
                <w:b/>
                <w:bCs/>
                <w:color w:val="000000"/>
                <w:sz w:val="20"/>
                <w:szCs w:val="20"/>
              </w:rPr>
              <w:t>Descrição</w:t>
            </w:r>
          </w:p>
        </w:tc>
        <w:tc>
          <w:tcPr>
            <w:tcW w:w="992" w:type="dxa"/>
            <w:noWrap/>
            <w:vAlign w:val="center"/>
            <w:hideMark/>
          </w:tcPr>
          <w:p w14:paraId="0C03294E" w14:textId="77777777" w:rsidR="00253A8A" w:rsidRPr="008E1E3B" w:rsidRDefault="00253A8A" w:rsidP="00937227">
            <w:pPr>
              <w:jc w:val="center"/>
              <w:rPr>
                <w:rFonts w:eastAsia="Times New Roman"/>
                <w:b/>
                <w:bCs/>
                <w:color w:val="000000"/>
                <w:sz w:val="20"/>
                <w:szCs w:val="20"/>
              </w:rPr>
            </w:pPr>
            <w:r>
              <w:rPr>
                <w:rFonts w:eastAsia="Times New Roman"/>
                <w:b/>
                <w:bCs/>
                <w:color w:val="000000"/>
                <w:sz w:val="20"/>
                <w:szCs w:val="20"/>
              </w:rPr>
              <w:t xml:space="preserve">Unid  </w:t>
            </w:r>
          </w:p>
        </w:tc>
        <w:tc>
          <w:tcPr>
            <w:tcW w:w="1911" w:type="dxa"/>
            <w:noWrap/>
            <w:vAlign w:val="center"/>
            <w:hideMark/>
          </w:tcPr>
          <w:p w14:paraId="705451A7" w14:textId="77777777" w:rsidR="00253A8A" w:rsidRPr="008E1E3B" w:rsidRDefault="00253A8A" w:rsidP="00937227">
            <w:pPr>
              <w:jc w:val="center"/>
              <w:rPr>
                <w:rFonts w:eastAsia="Times New Roman"/>
                <w:b/>
                <w:bCs/>
                <w:color w:val="000000"/>
                <w:sz w:val="20"/>
                <w:szCs w:val="20"/>
              </w:rPr>
            </w:pPr>
            <w:r w:rsidRPr="008E1E3B">
              <w:rPr>
                <w:rFonts w:eastAsia="Times New Roman"/>
                <w:b/>
                <w:bCs/>
                <w:color w:val="000000"/>
                <w:sz w:val="20"/>
                <w:szCs w:val="20"/>
              </w:rPr>
              <w:t>Quantidade Total</w:t>
            </w:r>
          </w:p>
        </w:tc>
        <w:tc>
          <w:tcPr>
            <w:tcW w:w="0" w:type="auto"/>
            <w:vAlign w:val="center"/>
          </w:tcPr>
          <w:p w14:paraId="6DCD55F9" w14:textId="77777777" w:rsidR="00253A8A" w:rsidRPr="008E1E3B" w:rsidRDefault="00253A8A" w:rsidP="00937227">
            <w:pPr>
              <w:jc w:val="center"/>
              <w:rPr>
                <w:rFonts w:eastAsia="Times New Roman"/>
                <w:b/>
                <w:bCs/>
                <w:color w:val="000000"/>
                <w:sz w:val="20"/>
                <w:szCs w:val="20"/>
              </w:rPr>
            </w:pPr>
            <w:r w:rsidRPr="008E1E3B">
              <w:rPr>
                <w:rFonts w:eastAsia="Times New Roman"/>
                <w:b/>
                <w:bCs/>
                <w:color w:val="000000"/>
                <w:sz w:val="20"/>
                <w:szCs w:val="20"/>
              </w:rPr>
              <w:t>Quantidade Mínima Exigida</w:t>
            </w:r>
          </w:p>
        </w:tc>
      </w:tr>
      <w:tr w:rsidR="00253A8A" w:rsidRPr="008E1E3B" w14:paraId="6E7932F7" w14:textId="77777777" w:rsidTr="00253A8A">
        <w:trPr>
          <w:trHeight w:val="900"/>
        </w:trPr>
        <w:tc>
          <w:tcPr>
            <w:tcW w:w="4031" w:type="dxa"/>
            <w:vAlign w:val="center"/>
            <w:hideMark/>
          </w:tcPr>
          <w:p w14:paraId="0A9DBEB4" w14:textId="77777777" w:rsidR="00B1214D" w:rsidRPr="00B1214D" w:rsidRDefault="00B1214D" w:rsidP="00B1214D">
            <w:pPr>
              <w:jc w:val="center"/>
              <w:rPr>
                <w:rFonts w:eastAsia="Times New Roman"/>
                <w:color w:val="000000"/>
                <w:sz w:val="20"/>
                <w:szCs w:val="20"/>
              </w:rPr>
            </w:pPr>
            <w:r w:rsidRPr="00B1214D">
              <w:rPr>
                <w:rFonts w:eastAsia="Times New Roman"/>
                <w:color w:val="000000"/>
                <w:sz w:val="20"/>
                <w:szCs w:val="20"/>
              </w:rPr>
              <w:lastRenderedPageBreak/>
              <w:t>EXECUÇÃO DE PAVIMENTO EM PARALELEPÍPEDOS, REJUNTAMENTO</w:t>
            </w:r>
          </w:p>
          <w:p w14:paraId="29521FAA" w14:textId="60A9B064" w:rsidR="00253A8A" w:rsidRPr="008E1E3B" w:rsidRDefault="00B1214D" w:rsidP="00B1214D">
            <w:pPr>
              <w:jc w:val="center"/>
              <w:rPr>
                <w:rFonts w:eastAsia="Times New Roman"/>
                <w:color w:val="000000"/>
                <w:sz w:val="20"/>
                <w:szCs w:val="20"/>
              </w:rPr>
            </w:pPr>
            <w:r w:rsidRPr="00B1214D">
              <w:rPr>
                <w:rFonts w:eastAsia="Times New Roman"/>
                <w:color w:val="000000"/>
                <w:sz w:val="20"/>
                <w:szCs w:val="20"/>
              </w:rPr>
              <w:t>COM ARGAMASSA TRAÇO 1:3 (CIMENTO E AREIA). AF_05/2020</w:t>
            </w:r>
          </w:p>
        </w:tc>
        <w:tc>
          <w:tcPr>
            <w:tcW w:w="992" w:type="dxa"/>
            <w:noWrap/>
            <w:vAlign w:val="center"/>
            <w:hideMark/>
          </w:tcPr>
          <w:p w14:paraId="4E9595FF" w14:textId="77777777" w:rsidR="00253A8A" w:rsidRPr="008E1E3B" w:rsidRDefault="00253A8A" w:rsidP="00937227">
            <w:pPr>
              <w:jc w:val="center"/>
              <w:rPr>
                <w:rFonts w:eastAsia="Times New Roman"/>
                <w:color w:val="000000"/>
                <w:sz w:val="20"/>
                <w:szCs w:val="20"/>
              </w:rPr>
            </w:pPr>
            <w:r w:rsidRPr="008E1E3B">
              <w:rPr>
                <w:rFonts w:eastAsia="Times New Roman"/>
                <w:color w:val="000000"/>
                <w:sz w:val="20"/>
                <w:szCs w:val="20"/>
              </w:rPr>
              <w:t>m²</w:t>
            </w:r>
          </w:p>
        </w:tc>
        <w:tc>
          <w:tcPr>
            <w:tcW w:w="1911" w:type="dxa"/>
            <w:noWrap/>
            <w:vAlign w:val="center"/>
            <w:hideMark/>
          </w:tcPr>
          <w:p w14:paraId="5BA83E4A" w14:textId="58B22A6C" w:rsidR="00253A8A" w:rsidRPr="008E1E3B" w:rsidRDefault="00B1214D" w:rsidP="00937227">
            <w:pPr>
              <w:jc w:val="center"/>
              <w:rPr>
                <w:rFonts w:eastAsia="Times New Roman"/>
                <w:color w:val="000000"/>
                <w:sz w:val="20"/>
                <w:szCs w:val="20"/>
              </w:rPr>
            </w:pPr>
            <w:r w:rsidRPr="00B1214D">
              <w:rPr>
                <w:rFonts w:eastAsia="Times New Roman"/>
                <w:color w:val="000000"/>
                <w:sz w:val="20"/>
                <w:szCs w:val="20"/>
              </w:rPr>
              <w:t>3.606,7</w:t>
            </w:r>
          </w:p>
        </w:tc>
        <w:tc>
          <w:tcPr>
            <w:tcW w:w="0" w:type="auto"/>
            <w:vAlign w:val="center"/>
          </w:tcPr>
          <w:p w14:paraId="606A70E0" w14:textId="20989314" w:rsidR="00253A8A" w:rsidRPr="00253A8A" w:rsidRDefault="00B1214D" w:rsidP="00253A8A">
            <w:pPr>
              <w:jc w:val="center"/>
              <w:rPr>
                <w:rFonts w:eastAsia="Times New Roman"/>
                <w:color w:val="000000"/>
                <w:sz w:val="20"/>
                <w:szCs w:val="20"/>
              </w:rPr>
            </w:pPr>
            <w:r>
              <w:rPr>
                <w:rFonts w:eastAsia="Times New Roman"/>
                <w:color w:val="000000"/>
                <w:sz w:val="20"/>
                <w:szCs w:val="20"/>
              </w:rPr>
              <w:t>1.803,35</w:t>
            </w:r>
          </w:p>
        </w:tc>
      </w:tr>
      <w:tr w:rsidR="00253A8A" w:rsidRPr="008E1E3B" w14:paraId="33C5B478" w14:textId="77777777" w:rsidTr="00253A8A">
        <w:trPr>
          <w:trHeight w:val="231"/>
        </w:trPr>
        <w:tc>
          <w:tcPr>
            <w:tcW w:w="4031" w:type="dxa"/>
            <w:vAlign w:val="center"/>
          </w:tcPr>
          <w:p w14:paraId="7B4427B5" w14:textId="7FC4DA3E" w:rsidR="00B1214D" w:rsidRPr="00B1214D" w:rsidRDefault="00B1214D" w:rsidP="00B1214D">
            <w:pPr>
              <w:jc w:val="center"/>
              <w:rPr>
                <w:rFonts w:eastAsia="Times New Roman"/>
                <w:color w:val="000000"/>
                <w:sz w:val="20"/>
                <w:szCs w:val="20"/>
              </w:rPr>
            </w:pPr>
            <w:r w:rsidRPr="00B1214D">
              <w:rPr>
                <w:rFonts w:eastAsia="Times New Roman"/>
                <w:color w:val="000000"/>
                <w:sz w:val="20"/>
                <w:szCs w:val="20"/>
              </w:rPr>
              <w:t>ASSENTAMENTO DE GUIA (MEIO-FIO) EM TRECHO RETO,</w:t>
            </w:r>
            <w:r>
              <w:rPr>
                <w:rFonts w:eastAsia="Times New Roman"/>
                <w:color w:val="000000"/>
                <w:sz w:val="20"/>
                <w:szCs w:val="20"/>
              </w:rPr>
              <w:t xml:space="preserve"> </w:t>
            </w:r>
            <w:r w:rsidRPr="00B1214D">
              <w:rPr>
                <w:rFonts w:eastAsia="Times New Roman"/>
                <w:color w:val="000000"/>
                <w:sz w:val="20"/>
                <w:szCs w:val="20"/>
              </w:rPr>
              <w:t>CONFECCIONADA EM CONCRETO PRÉ-FABRICADO, DIMENSÕES</w:t>
            </w:r>
          </w:p>
          <w:p w14:paraId="00B4372E" w14:textId="77777777" w:rsidR="00B1214D" w:rsidRPr="00B1214D" w:rsidRDefault="00B1214D" w:rsidP="00B1214D">
            <w:pPr>
              <w:jc w:val="center"/>
              <w:rPr>
                <w:rFonts w:eastAsia="Times New Roman"/>
                <w:color w:val="000000"/>
                <w:sz w:val="20"/>
                <w:szCs w:val="20"/>
              </w:rPr>
            </w:pPr>
            <w:r w:rsidRPr="00B1214D">
              <w:rPr>
                <w:rFonts w:eastAsia="Times New Roman"/>
                <w:color w:val="000000"/>
                <w:sz w:val="20"/>
                <w:szCs w:val="20"/>
              </w:rPr>
              <w:t>100X15X13X30 CM (COMPRIMENTO X BASE INFERIOR X BASE SUPERIOR X</w:t>
            </w:r>
          </w:p>
          <w:p w14:paraId="3AA515A8" w14:textId="1CB58CE5" w:rsidR="00253A8A" w:rsidRPr="008E1E3B" w:rsidRDefault="00B1214D" w:rsidP="00B1214D">
            <w:pPr>
              <w:jc w:val="center"/>
              <w:rPr>
                <w:rFonts w:eastAsia="Times New Roman"/>
                <w:color w:val="000000"/>
                <w:sz w:val="20"/>
                <w:szCs w:val="20"/>
              </w:rPr>
            </w:pPr>
            <w:r w:rsidRPr="00B1214D">
              <w:rPr>
                <w:rFonts w:eastAsia="Times New Roman"/>
                <w:color w:val="000000"/>
                <w:sz w:val="20"/>
                <w:szCs w:val="20"/>
              </w:rPr>
              <w:t>ALTURA). AF_01/2024</w:t>
            </w:r>
          </w:p>
        </w:tc>
        <w:tc>
          <w:tcPr>
            <w:tcW w:w="992" w:type="dxa"/>
            <w:noWrap/>
            <w:vAlign w:val="center"/>
          </w:tcPr>
          <w:p w14:paraId="6A3CA578" w14:textId="3DF5869E" w:rsidR="00253A8A" w:rsidRPr="008E1E3B" w:rsidRDefault="00253A8A" w:rsidP="00937227">
            <w:pPr>
              <w:jc w:val="center"/>
              <w:rPr>
                <w:rFonts w:eastAsia="Times New Roman"/>
                <w:color w:val="000000"/>
                <w:sz w:val="20"/>
                <w:szCs w:val="20"/>
              </w:rPr>
            </w:pPr>
            <w:r w:rsidRPr="008E1E3B">
              <w:rPr>
                <w:rFonts w:eastAsia="Times New Roman"/>
                <w:color w:val="000000"/>
                <w:sz w:val="20"/>
                <w:szCs w:val="20"/>
              </w:rPr>
              <w:t>m</w:t>
            </w:r>
          </w:p>
        </w:tc>
        <w:tc>
          <w:tcPr>
            <w:tcW w:w="1911" w:type="dxa"/>
            <w:noWrap/>
            <w:vAlign w:val="center"/>
          </w:tcPr>
          <w:p w14:paraId="33A4EBD3" w14:textId="47928CE4" w:rsidR="00253A8A" w:rsidRPr="008E1E3B" w:rsidRDefault="00B1214D" w:rsidP="00937227">
            <w:pPr>
              <w:jc w:val="center"/>
              <w:rPr>
                <w:rFonts w:eastAsia="Times New Roman"/>
                <w:color w:val="000000"/>
                <w:sz w:val="20"/>
                <w:szCs w:val="20"/>
              </w:rPr>
            </w:pPr>
            <w:r w:rsidRPr="00B1214D">
              <w:rPr>
                <w:rFonts w:eastAsia="Times New Roman"/>
                <w:color w:val="000000"/>
                <w:sz w:val="20"/>
                <w:szCs w:val="20"/>
              </w:rPr>
              <w:t>1.304,9</w:t>
            </w:r>
          </w:p>
        </w:tc>
        <w:tc>
          <w:tcPr>
            <w:tcW w:w="0" w:type="auto"/>
            <w:vAlign w:val="center"/>
          </w:tcPr>
          <w:p w14:paraId="58F7C176" w14:textId="513D8D16" w:rsidR="00253A8A" w:rsidRPr="008E1E3B" w:rsidRDefault="00B1214D" w:rsidP="00937227">
            <w:pPr>
              <w:jc w:val="center"/>
              <w:rPr>
                <w:rFonts w:eastAsia="Times New Roman"/>
                <w:color w:val="000000"/>
                <w:sz w:val="20"/>
                <w:szCs w:val="20"/>
              </w:rPr>
            </w:pPr>
            <w:r>
              <w:rPr>
                <w:rFonts w:eastAsia="Times New Roman"/>
                <w:color w:val="000000"/>
                <w:sz w:val="20"/>
                <w:szCs w:val="20"/>
              </w:rPr>
              <w:t>652,45</w:t>
            </w:r>
          </w:p>
        </w:tc>
      </w:tr>
      <w:tr w:rsidR="00253A8A" w:rsidRPr="008E1E3B" w14:paraId="3DC1A603" w14:textId="77777777" w:rsidTr="00253A8A">
        <w:trPr>
          <w:trHeight w:val="900"/>
        </w:trPr>
        <w:tc>
          <w:tcPr>
            <w:tcW w:w="4031" w:type="dxa"/>
            <w:vAlign w:val="center"/>
          </w:tcPr>
          <w:p w14:paraId="65D2A996" w14:textId="77777777" w:rsidR="00D64936" w:rsidRPr="00D64936" w:rsidRDefault="00D64936" w:rsidP="00D64936">
            <w:pPr>
              <w:jc w:val="center"/>
              <w:rPr>
                <w:rFonts w:eastAsia="Times New Roman"/>
                <w:color w:val="000000"/>
                <w:sz w:val="20"/>
                <w:szCs w:val="20"/>
              </w:rPr>
            </w:pPr>
            <w:r w:rsidRPr="00D64936">
              <w:rPr>
                <w:rFonts w:eastAsia="Times New Roman"/>
                <w:color w:val="000000"/>
                <w:sz w:val="20"/>
                <w:szCs w:val="20"/>
              </w:rPr>
              <w:t>TRANSPORTE COM CAMINHÃO BASCULANTE DE 14 M³, EM VIA URBANA</w:t>
            </w:r>
          </w:p>
          <w:p w14:paraId="42A928F3" w14:textId="5DC0DF3E" w:rsidR="00253A8A" w:rsidRPr="008E1E3B" w:rsidRDefault="00D64936" w:rsidP="00D64936">
            <w:pPr>
              <w:jc w:val="center"/>
              <w:rPr>
                <w:rFonts w:eastAsia="Times New Roman"/>
                <w:color w:val="000000"/>
                <w:sz w:val="20"/>
                <w:szCs w:val="20"/>
              </w:rPr>
            </w:pPr>
            <w:r w:rsidRPr="00D64936">
              <w:rPr>
                <w:rFonts w:eastAsia="Times New Roman"/>
                <w:color w:val="000000"/>
                <w:sz w:val="20"/>
                <w:szCs w:val="20"/>
              </w:rPr>
              <w:t>PAVIMENTADA, DMT ATÉ 30 KM (UNIDADE: TXKM). AF_07/2020</w:t>
            </w:r>
          </w:p>
        </w:tc>
        <w:tc>
          <w:tcPr>
            <w:tcW w:w="992" w:type="dxa"/>
            <w:noWrap/>
            <w:vAlign w:val="center"/>
          </w:tcPr>
          <w:p w14:paraId="6E94C572" w14:textId="053C6A5E" w:rsidR="00253A8A" w:rsidRPr="008E1E3B" w:rsidRDefault="00D64936" w:rsidP="00937227">
            <w:pPr>
              <w:jc w:val="center"/>
              <w:rPr>
                <w:rFonts w:eastAsia="Times New Roman"/>
                <w:color w:val="000000"/>
                <w:sz w:val="20"/>
                <w:szCs w:val="20"/>
              </w:rPr>
            </w:pPr>
            <w:r w:rsidRPr="00D64936">
              <w:rPr>
                <w:rFonts w:eastAsia="Times New Roman"/>
                <w:color w:val="000000"/>
                <w:sz w:val="20"/>
                <w:szCs w:val="20"/>
              </w:rPr>
              <w:t>TXKM</w:t>
            </w:r>
          </w:p>
        </w:tc>
        <w:tc>
          <w:tcPr>
            <w:tcW w:w="1911" w:type="dxa"/>
            <w:noWrap/>
            <w:vAlign w:val="center"/>
          </w:tcPr>
          <w:p w14:paraId="5C679814" w14:textId="656F2F95" w:rsidR="00253A8A" w:rsidRPr="008E1E3B" w:rsidRDefault="00D64936" w:rsidP="00937227">
            <w:pPr>
              <w:jc w:val="center"/>
              <w:rPr>
                <w:rFonts w:eastAsia="Times New Roman"/>
                <w:color w:val="000000"/>
                <w:sz w:val="20"/>
                <w:szCs w:val="20"/>
              </w:rPr>
            </w:pPr>
            <w:r w:rsidRPr="00D64936">
              <w:rPr>
                <w:rFonts w:eastAsia="Times New Roman"/>
                <w:color w:val="000000"/>
                <w:sz w:val="20"/>
                <w:szCs w:val="20"/>
              </w:rPr>
              <w:t>11.218,28</w:t>
            </w:r>
          </w:p>
        </w:tc>
        <w:tc>
          <w:tcPr>
            <w:tcW w:w="0" w:type="auto"/>
            <w:vAlign w:val="center"/>
          </w:tcPr>
          <w:p w14:paraId="0D42263D" w14:textId="3C0AAFC6" w:rsidR="00D64936" w:rsidRPr="00D64936" w:rsidRDefault="00D64936" w:rsidP="00D64936">
            <w:pPr>
              <w:jc w:val="center"/>
              <w:rPr>
                <w:rFonts w:eastAsia="Times New Roman"/>
                <w:color w:val="000000"/>
                <w:sz w:val="20"/>
                <w:szCs w:val="20"/>
              </w:rPr>
            </w:pPr>
            <w:r>
              <w:rPr>
                <w:rFonts w:eastAsia="Times New Roman"/>
                <w:color w:val="000000"/>
                <w:sz w:val="20"/>
                <w:szCs w:val="20"/>
              </w:rPr>
              <w:t>5.609,14</w:t>
            </w:r>
          </w:p>
        </w:tc>
      </w:tr>
      <w:bookmarkEnd w:id="23"/>
    </w:tbl>
    <w:p w14:paraId="261DA8D2" w14:textId="77777777" w:rsidR="00253A8A" w:rsidRDefault="00253A8A" w:rsidP="00C56CE9">
      <w:pPr>
        <w:jc w:val="both"/>
        <w:rPr>
          <w:color w:val="000000"/>
        </w:rPr>
      </w:pPr>
    </w:p>
    <w:p w14:paraId="10804F95" w14:textId="77777777" w:rsidR="00C56CE9" w:rsidRDefault="00C56CE9" w:rsidP="00C56CE9">
      <w:pPr>
        <w:pBdr>
          <w:top w:val="nil"/>
          <w:left w:val="nil"/>
          <w:bottom w:val="nil"/>
          <w:right w:val="nil"/>
          <w:between w:val="nil"/>
        </w:pBdr>
        <w:ind w:right="270"/>
        <w:jc w:val="both"/>
        <w:rPr>
          <w:color w:val="000000"/>
        </w:rPr>
      </w:pPr>
      <w:r>
        <w:rPr>
          <w:color w:val="000000"/>
        </w:rPr>
        <w:t xml:space="preserve">4.8.1.6.  A comprovação de que a licitante possui, em seu quadro, na data prevista para a entrega da proposta, detentor de atestado de responsabilidade técnica para execução de serviço de características semelhantes às do objeto desta licitação deverá ser feita através de uma das seguintes formas: a) Carteira de Trabalho; b) Certidão do Conselho Profissional; c) Contrato social; d) Contrato de prestação de serviços; e) Termo através do qual o profissional assuma a responsabilidade técnica pela obra ou serviço licitado e o compromisso de integrar o quadro técnico da empresa no caso do objeto contratual vir a ser a esta adjudicado </w:t>
      </w:r>
      <w:r>
        <w:rPr>
          <w:i/>
          <w:color w:val="000000"/>
        </w:rPr>
        <w:t>ou qualquer outro meio comprobatório dessa disponibilidade</w:t>
      </w:r>
      <w:r>
        <w:rPr>
          <w:color w:val="000000"/>
        </w:rPr>
        <w:t>.</w:t>
      </w:r>
    </w:p>
    <w:p w14:paraId="33798D25" w14:textId="77777777" w:rsidR="003D5F4F" w:rsidRDefault="003D5F4F" w:rsidP="00C56CE9">
      <w:pPr>
        <w:pBdr>
          <w:top w:val="nil"/>
          <w:left w:val="nil"/>
          <w:bottom w:val="nil"/>
          <w:right w:val="nil"/>
          <w:between w:val="nil"/>
        </w:pBdr>
        <w:ind w:right="270"/>
        <w:jc w:val="both"/>
        <w:rPr>
          <w:color w:val="000000"/>
        </w:rPr>
      </w:pPr>
    </w:p>
    <w:p w14:paraId="2579B06B" w14:textId="77777777" w:rsidR="00C56CE9" w:rsidRDefault="00C56CE9" w:rsidP="00C56CE9">
      <w:pPr>
        <w:pBdr>
          <w:top w:val="nil"/>
          <w:left w:val="nil"/>
          <w:bottom w:val="nil"/>
          <w:right w:val="nil"/>
          <w:between w:val="nil"/>
        </w:pBdr>
        <w:spacing w:before="135"/>
        <w:ind w:right="300"/>
        <w:jc w:val="both"/>
        <w:rPr>
          <w:color w:val="000000"/>
          <w:sz w:val="27"/>
          <w:szCs w:val="27"/>
        </w:rPr>
      </w:pPr>
      <w:r>
        <w:rPr>
          <w:color w:val="000000"/>
        </w:rPr>
        <w:t>4.8.1.7</w:t>
      </w:r>
      <w:r>
        <w:rPr>
          <w:color w:val="FF0000"/>
        </w:rPr>
        <w:t xml:space="preserve">. </w:t>
      </w:r>
      <w:r>
        <w:rPr>
          <w:color w:val="000000"/>
        </w:rPr>
        <w:t>Os profissionais indicados pela licitante para fins de comprovação da capacitação técnica deverão participar da obra ou serviço objeto da licitação, admitindo-se a sua substituição por profissionais de experiência equivalente ou superior, desde que aprovada pela Administração.</w:t>
      </w:r>
    </w:p>
    <w:p w14:paraId="4871AF92" w14:textId="77777777" w:rsidR="00C56CE9" w:rsidRDefault="00C56CE9" w:rsidP="00C56CE9">
      <w:pPr>
        <w:pBdr>
          <w:top w:val="nil"/>
          <w:left w:val="nil"/>
          <w:bottom w:val="nil"/>
          <w:right w:val="nil"/>
          <w:between w:val="nil"/>
        </w:pBdr>
        <w:spacing w:before="120"/>
        <w:ind w:right="270"/>
        <w:jc w:val="both"/>
        <w:rPr>
          <w:color w:val="000000"/>
          <w:sz w:val="27"/>
          <w:szCs w:val="27"/>
        </w:rPr>
      </w:pPr>
    </w:p>
    <w:p w14:paraId="4C693E71" w14:textId="77777777" w:rsidR="00C56CE9" w:rsidRPr="00F5112E" w:rsidRDefault="00C56CE9" w:rsidP="00C56CE9">
      <w:pPr>
        <w:pBdr>
          <w:top w:val="nil"/>
          <w:left w:val="nil"/>
          <w:bottom w:val="nil"/>
          <w:right w:val="nil"/>
          <w:between w:val="nil"/>
        </w:pBdr>
        <w:rPr>
          <w:color w:val="000000"/>
        </w:rPr>
      </w:pPr>
      <w:r w:rsidRPr="00A0459A">
        <w:rPr>
          <w:b/>
          <w:color w:val="000000"/>
        </w:rPr>
        <w:t>4.8.2. Equipamentos mínimos</w:t>
      </w:r>
    </w:p>
    <w:p w14:paraId="03114613" w14:textId="37FDF243" w:rsidR="003D5F4F" w:rsidRDefault="00C56CE9" w:rsidP="003D5F4F">
      <w:pPr>
        <w:pBdr>
          <w:top w:val="nil"/>
          <w:left w:val="nil"/>
          <w:bottom w:val="nil"/>
          <w:right w:val="nil"/>
          <w:between w:val="nil"/>
        </w:pBdr>
        <w:spacing w:before="135"/>
        <w:ind w:right="285"/>
        <w:jc w:val="both"/>
        <w:rPr>
          <w:color w:val="000000"/>
        </w:rPr>
      </w:pPr>
      <w:r w:rsidRPr="00F5112E">
        <w:rPr>
          <w:color w:val="000000"/>
        </w:rPr>
        <w:t xml:space="preserve">4.8.3.1. A licitante deverá declarar que dispõe dos equipamentos mínimos </w:t>
      </w:r>
      <w:r w:rsidR="003D5F4F">
        <w:rPr>
          <w:color w:val="000000"/>
        </w:rPr>
        <w:t xml:space="preserve">e </w:t>
      </w:r>
      <w:r w:rsidRPr="00F5112E">
        <w:rPr>
          <w:color w:val="000000"/>
        </w:rPr>
        <w:t>que permanecerão na obra no prazo estabelecido para o objeto desta licitação</w:t>
      </w:r>
      <w:r w:rsidR="003D5F4F">
        <w:rPr>
          <w:color w:val="000000"/>
        </w:rPr>
        <w:t>;</w:t>
      </w:r>
    </w:p>
    <w:p w14:paraId="4BA27410" w14:textId="756371CA" w:rsidR="00C56CE9" w:rsidRPr="00A0459A" w:rsidRDefault="003D5F4F" w:rsidP="003D5F4F">
      <w:pPr>
        <w:pBdr>
          <w:top w:val="nil"/>
          <w:left w:val="nil"/>
          <w:bottom w:val="nil"/>
          <w:right w:val="nil"/>
          <w:between w:val="nil"/>
        </w:pBdr>
        <w:spacing w:before="135"/>
        <w:ind w:right="285"/>
        <w:jc w:val="both"/>
        <w:rPr>
          <w:color w:val="000000"/>
          <w:sz w:val="27"/>
          <w:szCs w:val="27"/>
        </w:rPr>
      </w:pPr>
      <w:r w:rsidRPr="00A0459A">
        <w:rPr>
          <w:color w:val="000000"/>
          <w:sz w:val="27"/>
          <w:szCs w:val="27"/>
        </w:rPr>
        <w:t xml:space="preserve"> </w:t>
      </w:r>
    </w:p>
    <w:p w14:paraId="324B7111" w14:textId="77777777" w:rsidR="00C56CE9" w:rsidRPr="00B84A04" w:rsidRDefault="00C56CE9" w:rsidP="00C56CE9">
      <w:pPr>
        <w:rPr>
          <w:b/>
        </w:rPr>
      </w:pPr>
      <w:r w:rsidRPr="00B84A04">
        <w:rPr>
          <w:b/>
        </w:rPr>
        <w:t>4.9. Subcontratação.</w:t>
      </w:r>
    </w:p>
    <w:p w14:paraId="133D5832" w14:textId="77777777" w:rsidR="00C56CE9" w:rsidRDefault="00C56CE9" w:rsidP="00C56CE9">
      <w:pPr>
        <w:rPr>
          <w:color w:val="000000"/>
        </w:rPr>
      </w:pPr>
      <w:r w:rsidRPr="00B84A04">
        <w:t xml:space="preserve">4.9.1. </w:t>
      </w:r>
      <w:r w:rsidRPr="00B84A04">
        <w:rPr>
          <w:color w:val="000000"/>
        </w:rPr>
        <w:t>Não será admitida a subcontratação.</w:t>
      </w:r>
    </w:p>
    <w:p w14:paraId="336D206D" w14:textId="77777777" w:rsidR="00C56CE9" w:rsidRDefault="00C56CE9" w:rsidP="00C56CE9">
      <w:pPr>
        <w:pBdr>
          <w:top w:val="nil"/>
          <w:left w:val="nil"/>
          <w:bottom w:val="nil"/>
          <w:right w:val="nil"/>
          <w:between w:val="nil"/>
        </w:pBdr>
        <w:jc w:val="both"/>
        <w:rPr>
          <w:color w:val="FF0000"/>
        </w:rPr>
      </w:pPr>
    </w:p>
    <w:p w14:paraId="7C81BA27" w14:textId="77777777" w:rsidR="00C56CE9" w:rsidRDefault="00C56CE9" w:rsidP="00C56CE9">
      <w:pPr>
        <w:pBdr>
          <w:top w:val="nil"/>
          <w:left w:val="nil"/>
          <w:bottom w:val="nil"/>
          <w:right w:val="nil"/>
          <w:between w:val="nil"/>
        </w:pBdr>
        <w:jc w:val="both"/>
        <w:rPr>
          <w:b/>
          <w:color w:val="000000"/>
        </w:rPr>
      </w:pPr>
      <w:r>
        <w:rPr>
          <w:b/>
          <w:color w:val="000000"/>
        </w:rPr>
        <w:t>4.10. Da Garantia da Proposta</w:t>
      </w:r>
    </w:p>
    <w:p w14:paraId="17CF7217" w14:textId="77777777" w:rsidR="00C56CE9" w:rsidRDefault="00C56CE9" w:rsidP="00C56CE9">
      <w:pPr>
        <w:pBdr>
          <w:top w:val="nil"/>
          <w:left w:val="nil"/>
          <w:bottom w:val="nil"/>
          <w:right w:val="nil"/>
          <w:between w:val="nil"/>
        </w:pBdr>
        <w:jc w:val="both"/>
        <w:rPr>
          <w:color w:val="000000"/>
        </w:rPr>
      </w:pPr>
    </w:p>
    <w:p w14:paraId="0C58A2DE" w14:textId="77777777" w:rsidR="00C56CE9" w:rsidRPr="00B84A04" w:rsidRDefault="00C56CE9" w:rsidP="00C56CE9">
      <w:pPr>
        <w:pBdr>
          <w:top w:val="nil"/>
          <w:left w:val="nil"/>
          <w:bottom w:val="nil"/>
          <w:right w:val="nil"/>
          <w:between w:val="nil"/>
        </w:pBdr>
        <w:jc w:val="both"/>
        <w:rPr>
          <w:color w:val="000000"/>
        </w:rPr>
      </w:pPr>
      <w:r w:rsidRPr="00B84A04">
        <w:rPr>
          <w:color w:val="000000"/>
        </w:rPr>
        <w:t xml:space="preserve">4.10.1. Será exigida, no momento da apresentação da proposta, a comprovação do recolhimento de quantia a título de garantia de proposta, como requisito de </w:t>
      </w:r>
      <w:proofErr w:type="spellStart"/>
      <w:r w:rsidRPr="00B84A04">
        <w:rPr>
          <w:color w:val="000000"/>
        </w:rPr>
        <w:t>pré</w:t>
      </w:r>
      <w:proofErr w:type="spellEnd"/>
      <w:r w:rsidRPr="00B84A04">
        <w:rPr>
          <w:color w:val="000000"/>
        </w:rPr>
        <w:t>-habilitação.</w:t>
      </w:r>
    </w:p>
    <w:p w14:paraId="3F6CCF34" w14:textId="77777777" w:rsidR="00C56CE9" w:rsidRPr="00B84A04" w:rsidRDefault="00C56CE9" w:rsidP="00C56CE9">
      <w:pPr>
        <w:pBdr>
          <w:top w:val="nil"/>
          <w:left w:val="nil"/>
          <w:bottom w:val="nil"/>
          <w:right w:val="nil"/>
          <w:between w:val="nil"/>
        </w:pBdr>
        <w:jc w:val="both"/>
        <w:rPr>
          <w:color w:val="000000"/>
        </w:rPr>
      </w:pPr>
      <w:r w:rsidRPr="00B84A04">
        <w:rPr>
          <w:color w:val="000000"/>
        </w:rPr>
        <w:t>A garantia de proposta será de 1% (um por cento) do valor estimado para a contratação.</w:t>
      </w:r>
    </w:p>
    <w:p w14:paraId="4C55CC57" w14:textId="77777777" w:rsidR="00C56CE9" w:rsidRPr="00B84A04" w:rsidRDefault="00C56CE9" w:rsidP="00C56CE9">
      <w:pPr>
        <w:pBdr>
          <w:top w:val="nil"/>
          <w:left w:val="nil"/>
          <w:bottom w:val="nil"/>
          <w:right w:val="nil"/>
          <w:between w:val="nil"/>
        </w:pBdr>
        <w:jc w:val="both"/>
        <w:rPr>
          <w:color w:val="000000"/>
        </w:rPr>
      </w:pPr>
    </w:p>
    <w:p w14:paraId="128D0644" w14:textId="77777777" w:rsidR="00C56CE9" w:rsidRPr="00B84A04" w:rsidRDefault="00C56CE9" w:rsidP="00C56CE9">
      <w:pPr>
        <w:pBdr>
          <w:top w:val="nil"/>
          <w:left w:val="nil"/>
          <w:bottom w:val="nil"/>
          <w:right w:val="nil"/>
          <w:between w:val="nil"/>
        </w:pBdr>
        <w:jc w:val="both"/>
        <w:rPr>
          <w:color w:val="000000"/>
        </w:rPr>
      </w:pPr>
      <w:r w:rsidRPr="00B84A04">
        <w:rPr>
          <w:color w:val="000000"/>
        </w:rPr>
        <w:lastRenderedPageBreak/>
        <w:t>4.10.2. A garantia de proposta será devolvida aos licitantes no prazo de 10 (dez) dias úteis, contado da assinatura do contrato ou da data em que for declarada fracassada a licitação.</w:t>
      </w:r>
    </w:p>
    <w:p w14:paraId="47361E51" w14:textId="77777777" w:rsidR="00C56CE9" w:rsidRPr="00B84A04" w:rsidRDefault="00C56CE9" w:rsidP="00C56CE9">
      <w:pPr>
        <w:pBdr>
          <w:top w:val="nil"/>
          <w:left w:val="nil"/>
          <w:bottom w:val="nil"/>
          <w:right w:val="nil"/>
          <w:between w:val="nil"/>
        </w:pBdr>
        <w:jc w:val="both"/>
        <w:rPr>
          <w:color w:val="000000"/>
        </w:rPr>
      </w:pPr>
      <w:r w:rsidRPr="00B84A04">
        <w:rPr>
          <w:color w:val="000000"/>
        </w:rPr>
        <w:t>Implicará execução do valor integral da garantia de proposta a recusa em assinar o contrato ou a não apresentação dos documentos para a contratação.</w:t>
      </w:r>
    </w:p>
    <w:p w14:paraId="0235EB70" w14:textId="77777777" w:rsidR="00C56CE9" w:rsidRPr="00B84A04" w:rsidRDefault="00C56CE9" w:rsidP="00C56CE9">
      <w:pPr>
        <w:pBdr>
          <w:top w:val="nil"/>
          <w:left w:val="nil"/>
          <w:bottom w:val="nil"/>
          <w:right w:val="nil"/>
          <w:between w:val="nil"/>
        </w:pBdr>
        <w:jc w:val="both"/>
        <w:rPr>
          <w:color w:val="000000"/>
        </w:rPr>
      </w:pPr>
    </w:p>
    <w:p w14:paraId="6995CB47" w14:textId="77777777" w:rsidR="00C56CE9" w:rsidRDefault="00C56CE9" w:rsidP="00C56CE9">
      <w:pPr>
        <w:pBdr>
          <w:top w:val="nil"/>
          <w:left w:val="nil"/>
          <w:bottom w:val="nil"/>
          <w:right w:val="nil"/>
          <w:between w:val="nil"/>
        </w:pBdr>
        <w:jc w:val="both"/>
        <w:rPr>
          <w:color w:val="000000"/>
        </w:rPr>
      </w:pPr>
      <w:r w:rsidRPr="00B84A04">
        <w:rPr>
          <w:color w:val="000000"/>
        </w:rPr>
        <w:t>4.10.3. A garantia de proposta poderá ser prestada nas modalidades de que trata o </w:t>
      </w:r>
      <w:hyperlink r:id="rId47" w:anchor="art96%C2%A71">
        <w:r w:rsidRPr="00B84A04">
          <w:rPr>
            <w:color w:val="000000"/>
            <w:u w:val="single"/>
          </w:rPr>
          <w:t>§1º do art. 96 da Lei</w:t>
        </w:r>
      </w:hyperlink>
      <w:r w:rsidRPr="00B84A04">
        <w:rPr>
          <w:color w:val="000000"/>
        </w:rPr>
        <w:t xml:space="preserve"> 14.133/21.</w:t>
      </w:r>
    </w:p>
    <w:p w14:paraId="32A4475A" w14:textId="77777777" w:rsidR="00C56CE9" w:rsidRDefault="00C56CE9" w:rsidP="00C56CE9">
      <w:pPr>
        <w:pBdr>
          <w:top w:val="nil"/>
          <w:left w:val="nil"/>
          <w:bottom w:val="nil"/>
          <w:right w:val="nil"/>
          <w:between w:val="nil"/>
        </w:pBdr>
        <w:jc w:val="both"/>
        <w:rPr>
          <w:color w:val="FF0000"/>
        </w:rPr>
      </w:pPr>
    </w:p>
    <w:p w14:paraId="63520908" w14:textId="77777777" w:rsidR="00C56CE9" w:rsidRDefault="00C56CE9" w:rsidP="00C56CE9">
      <w:pPr>
        <w:pBdr>
          <w:top w:val="nil"/>
          <w:left w:val="nil"/>
          <w:bottom w:val="nil"/>
          <w:right w:val="nil"/>
          <w:between w:val="nil"/>
        </w:pBdr>
        <w:jc w:val="both"/>
        <w:rPr>
          <w:b/>
          <w:color w:val="000000"/>
        </w:rPr>
      </w:pPr>
      <w:r>
        <w:rPr>
          <w:b/>
          <w:color w:val="000000"/>
        </w:rPr>
        <w:t xml:space="preserve">4.11. Da garantia do contrato </w:t>
      </w:r>
    </w:p>
    <w:p w14:paraId="5D3160BB" w14:textId="77777777" w:rsidR="00C56CE9" w:rsidRDefault="00C56CE9" w:rsidP="00C56CE9">
      <w:pPr>
        <w:pBdr>
          <w:top w:val="nil"/>
          <w:left w:val="nil"/>
          <w:bottom w:val="nil"/>
          <w:right w:val="nil"/>
          <w:between w:val="nil"/>
        </w:pBdr>
        <w:jc w:val="both"/>
        <w:rPr>
          <w:color w:val="FF0000"/>
        </w:rPr>
      </w:pPr>
    </w:p>
    <w:p w14:paraId="4A58C431" w14:textId="77777777" w:rsidR="00C56CE9" w:rsidRPr="005D40E4" w:rsidRDefault="00C56CE9" w:rsidP="00C56CE9">
      <w:pPr>
        <w:pBdr>
          <w:top w:val="nil"/>
          <w:left w:val="nil"/>
          <w:bottom w:val="nil"/>
          <w:right w:val="nil"/>
          <w:between w:val="nil"/>
        </w:pBdr>
        <w:jc w:val="both"/>
        <w:rPr>
          <w:color w:val="000000"/>
        </w:rPr>
      </w:pPr>
      <w:r w:rsidRPr="005D40E4">
        <w:rPr>
          <w:color w:val="000000"/>
        </w:rPr>
        <w:t>4.11.1 A ADJUDICATÁRIA deverá apresentar na unidade responsável pelo contrato a garantia no valor correspondente a 5% do valor do Contrato a preços iniciais, sob pena de decair o direito à contratação.</w:t>
      </w:r>
    </w:p>
    <w:p w14:paraId="4A6B78F9" w14:textId="77777777" w:rsidR="00C56CE9" w:rsidRPr="005D40E4" w:rsidRDefault="00C56CE9" w:rsidP="00C56CE9">
      <w:pPr>
        <w:pBdr>
          <w:top w:val="nil"/>
          <w:left w:val="nil"/>
          <w:bottom w:val="nil"/>
          <w:right w:val="nil"/>
          <w:between w:val="nil"/>
        </w:pBdr>
        <w:jc w:val="both"/>
        <w:rPr>
          <w:color w:val="000000"/>
        </w:rPr>
      </w:pPr>
    </w:p>
    <w:p w14:paraId="180CB4E3"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4.11.2 A ADJUDICATÁRIA prestará garantia em qualquer das modalidades descritas no </w:t>
      </w:r>
      <w:hyperlink r:id="rId48" w:anchor="art96">
        <w:r w:rsidRPr="005D40E4">
          <w:rPr>
            <w:color w:val="000000"/>
          </w:rPr>
          <w:t>art. 96 da Lei nº 14.133/2021</w:t>
        </w:r>
      </w:hyperlink>
      <w:r w:rsidRPr="005D40E4">
        <w:rPr>
          <w:color w:val="000000"/>
        </w:rPr>
        <w:t>.</w:t>
      </w:r>
    </w:p>
    <w:p w14:paraId="3A84266E" w14:textId="77777777" w:rsidR="00C56CE9" w:rsidRPr="005D40E4" w:rsidRDefault="00C56CE9" w:rsidP="00C56CE9">
      <w:pPr>
        <w:pBdr>
          <w:top w:val="nil"/>
          <w:left w:val="nil"/>
          <w:bottom w:val="nil"/>
          <w:right w:val="nil"/>
          <w:between w:val="nil"/>
        </w:pBdr>
        <w:jc w:val="both"/>
        <w:rPr>
          <w:color w:val="000000"/>
        </w:rPr>
      </w:pPr>
    </w:p>
    <w:p w14:paraId="7AC32C1D"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2C8052CA"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II - seguro-garantia; </w:t>
      </w:r>
    </w:p>
    <w:p w14:paraId="51F4EBC5"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III - fiança bancária emitida por banco ou instituição financeira devidamente autorizada a operar no País pelo Banco Central do Brasil. </w:t>
      </w:r>
    </w:p>
    <w:p w14:paraId="3C05BCFB" w14:textId="77777777" w:rsidR="00C56CE9" w:rsidRPr="005D40E4" w:rsidRDefault="00C56CE9" w:rsidP="00C56CE9">
      <w:pPr>
        <w:pBdr>
          <w:top w:val="nil"/>
          <w:left w:val="nil"/>
          <w:bottom w:val="nil"/>
          <w:right w:val="nil"/>
          <w:between w:val="nil"/>
        </w:pBdr>
        <w:ind w:left="709"/>
        <w:jc w:val="both"/>
        <w:rPr>
          <w:color w:val="000000"/>
        </w:rPr>
      </w:pPr>
    </w:p>
    <w:p w14:paraId="432FCFE9"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4.11.3. O atraso superior a 25 (vinte e cinco) dias autoriza a Administração em promover a rescisão do contrato por descumprimento ou cumprimento irregular de suas cláusulas, conforme dispõe o art. 137, inciso I, da Lei nº 14.133/21. </w:t>
      </w:r>
    </w:p>
    <w:p w14:paraId="1C47F89C" w14:textId="77777777" w:rsidR="00C56CE9" w:rsidRPr="005D40E4" w:rsidRDefault="00C56CE9" w:rsidP="00C56CE9">
      <w:pPr>
        <w:pBdr>
          <w:top w:val="nil"/>
          <w:left w:val="nil"/>
          <w:bottom w:val="nil"/>
          <w:right w:val="nil"/>
          <w:between w:val="nil"/>
        </w:pBdr>
        <w:jc w:val="both"/>
        <w:rPr>
          <w:color w:val="000000"/>
        </w:rPr>
      </w:pPr>
    </w:p>
    <w:p w14:paraId="10193FC8"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4.11.4. Na hipótese de suspensão do contrato por ordem ou inadimplemento da Administração, a CONTRATADA ficará desobrigada de renovar a garantia ou de endossar a apólice de seguro até a ordem de reinício da execução, ou o adimplemento pela Administração (art. 96, §2º, da Lei nº 14.133/21). </w:t>
      </w:r>
    </w:p>
    <w:p w14:paraId="33B09D98" w14:textId="77777777" w:rsidR="00C56CE9" w:rsidRPr="005D40E4" w:rsidRDefault="00C56CE9" w:rsidP="00C56CE9">
      <w:pPr>
        <w:pBdr>
          <w:top w:val="nil"/>
          <w:left w:val="nil"/>
          <w:bottom w:val="nil"/>
          <w:right w:val="nil"/>
          <w:between w:val="nil"/>
        </w:pBdr>
        <w:jc w:val="both"/>
        <w:rPr>
          <w:color w:val="000000"/>
        </w:rPr>
      </w:pPr>
    </w:p>
    <w:p w14:paraId="199AA411"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4.11.5. A validade da garantia, qualquer que seja a modalidade escolhida, deverá abranger o período de 90 (noventa) dias superior ao período de vigência contratual e deverá acompanhar as modificações referentes à vigência deste, mediante a emissão do respectivo endosso pela seguradora, conforme consta do art. 97, inciso I, da Lei nº 14.133/21. </w:t>
      </w:r>
    </w:p>
    <w:p w14:paraId="5C94DD77" w14:textId="77777777" w:rsidR="00C56CE9" w:rsidRPr="005D40E4" w:rsidRDefault="00C56CE9" w:rsidP="00C56CE9">
      <w:pPr>
        <w:pBdr>
          <w:top w:val="nil"/>
          <w:left w:val="nil"/>
          <w:bottom w:val="nil"/>
          <w:right w:val="nil"/>
          <w:between w:val="nil"/>
        </w:pBdr>
        <w:jc w:val="both"/>
        <w:rPr>
          <w:color w:val="000000"/>
        </w:rPr>
      </w:pPr>
    </w:p>
    <w:p w14:paraId="56010E66"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4.11.6. A CONTRATADA é responsável pelos danos causados diretamente à Administração ou a terceiros e não excluirá nem reduzirá essa responsabilidade a fiscalização ou o acompanhamento pela contratante, na forma do art. 120, da Lei nº 14.133/21; bem como pelos encargos trabalhistas, previdenciários, fiscais e comerciais resultantes da execução do contrato, inclusive, no caso de </w:t>
      </w:r>
      <w:r w:rsidRPr="005D40E4">
        <w:rPr>
          <w:color w:val="000000"/>
        </w:rPr>
        <w:lastRenderedPageBreak/>
        <w:t>subcontratação, quando ficará solidariamente responsável com o subcontratado pelo cumprimento das obrigações (art. 121, da Lei nº 14.133/21).</w:t>
      </w:r>
    </w:p>
    <w:p w14:paraId="019235AD"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 </w:t>
      </w:r>
    </w:p>
    <w:p w14:paraId="6121E06C" w14:textId="77777777" w:rsidR="00C56CE9" w:rsidRPr="005D40E4" w:rsidRDefault="00C56CE9" w:rsidP="00C56CE9">
      <w:pPr>
        <w:pBdr>
          <w:top w:val="nil"/>
          <w:left w:val="nil"/>
          <w:bottom w:val="nil"/>
          <w:right w:val="nil"/>
          <w:between w:val="nil"/>
        </w:pBdr>
        <w:jc w:val="both"/>
        <w:rPr>
          <w:color w:val="000000"/>
        </w:rPr>
      </w:pPr>
      <w:r w:rsidRPr="005D40E4">
        <w:rPr>
          <w:color w:val="000000"/>
        </w:rPr>
        <w:t>4.11.7. A garantia prestada pela CONTRATADA será liberada ou restituída após a fiel execução do contrato ou após a sua extinção por culpa exclusiva da Administração e, quando em dinheiro, atualizada monetariamente.</w:t>
      </w:r>
    </w:p>
    <w:p w14:paraId="6BAB8060" w14:textId="77777777" w:rsidR="00C56CE9" w:rsidRDefault="00C56CE9" w:rsidP="00C56CE9">
      <w:pPr>
        <w:pBdr>
          <w:top w:val="nil"/>
          <w:left w:val="nil"/>
          <w:bottom w:val="nil"/>
          <w:right w:val="nil"/>
          <w:between w:val="nil"/>
        </w:pBdr>
        <w:jc w:val="both"/>
        <w:rPr>
          <w:highlight w:val="yellow"/>
        </w:rPr>
      </w:pPr>
    </w:p>
    <w:p w14:paraId="2D68D2D2" w14:textId="77777777" w:rsidR="00C56CE9" w:rsidRPr="00853A82" w:rsidRDefault="00C56CE9" w:rsidP="00C56CE9">
      <w:pPr>
        <w:pBdr>
          <w:top w:val="nil"/>
          <w:left w:val="nil"/>
          <w:bottom w:val="nil"/>
          <w:right w:val="nil"/>
          <w:between w:val="nil"/>
        </w:pBdr>
        <w:jc w:val="both"/>
        <w:rPr>
          <w:color w:val="000000"/>
        </w:rPr>
      </w:pPr>
      <w:r w:rsidRPr="00853A82">
        <w:rPr>
          <w:b/>
          <w:color w:val="000000"/>
        </w:rPr>
        <w:t xml:space="preserve">4.12. Garantia Adicional </w:t>
      </w:r>
    </w:p>
    <w:p w14:paraId="296C8401" w14:textId="77777777" w:rsidR="00C56CE9" w:rsidRPr="00853A82" w:rsidRDefault="00C56CE9" w:rsidP="00C56CE9">
      <w:pPr>
        <w:pBdr>
          <w:top w:val="nil"/>
          <w:left w:val="nil"/>
          <w:bottom w:val="nil"/>
          <w:right w:val="nil"/>
          <w:between w:val="nil"/>
        </w:pBdr>
        <w:jc w:val="both"/>
        <w:rPr>
          <w:color w:val="000000"/>
        </w:rPr>
      </w:pPr>
      <w:r w:rsidRPr="00853A82">
        <w:rPr>
          <w:color w:val="000000"/>
        </w:rPr>
        <w:t>4.12.1.</w:t>
      </w:r>
      <w:r w:rsidRPr="00853A82">
        <w:rPr>
          <w:b/>
          <w:color w:val="000000"/>
        </w:rPr>
        <w:t xml:space="preserve"> </w:t>
      </w:r>
      <w:r w:rsidRPr="00853A82">
        <w:rPr>
          <w:color w:val="000000"/>
        </w:rPr>
        <w:t xml:space="preserve">A garantia assegurará, qualquer que seja a modalidade escolhida, o pagamento de obrigações trabalhistas e previdenciárias de qualquer natureza, não adimplidas pela CONTRATADA. Assim, caso opte pela modalidade seguro-garantia, é obrigatório que a ADJUDICATÁRIA contrate a Cobertura Adicional de Ações Trabalhistas e Previdenciárias no valor correspondente a 5% (cinco por cento) do valor do contrato. </w:t>
      </w:r>
    </w:p>
    <w:p w14:paraId="4310D94E" w14:textId="77777777" w:rsidR="00C56CE9" w:rsidRPr="00853A82" w:rsidRDefault="00C56CE9" w:rsidP="00C56CE9">
      <w:pPr>
        <w:pBdr>
          <w:top w:val="nil"/>
          <w:left w:val="nil"/>
          <w:bottom w:val="nil"/>
          <w:right w:val="nil"/>
          <w:between w:val="nil"/>
        </w:pBdr>
        <w:jc w:val="both"/>
        <w:rPr>
          <w:color w:val="000000"/>
        </w:rPr>
      </w:pPr>
    </w:p>
    <w:p w14:paraId="786D4EFD" w14:textId="77777777" w:rsidR="00C56CE9" w:rsidRPr="00853A82" w:rsidRDefault="00C56CE9" w:rsidP="00C56CE9">
      <w:pPr>
        <w:pBdr>
          <w:top w:val="nil"/>
          <w:left w:val="nil"/>
          <w:bottom w:val="nil"/>
          <w:right w:val="nil"/>
          <w:between w:val="nil"/>
        </w:pBdr>
        <w:jc w:val="both"/>
        <w:rPr>
          <w:color w:val="000000"/>
        </w:rPr>
      </w:pPr>
      <w:r w:rsidRPr="00853A82">
        <w:rPr>
          <w:color w:val="000000"/>
        </w:rPr>
        <w:t>4.12.2.</w:t>
      </w:r>
      <w:r w:rsidRPr="00853A82">
        <w:rPr>
          <w:b/>
          <w:color w:val="000000"/>
        </w:rPr>
        <w:t xml:space="preserve"> </w:t>
      </w:r>
      <w:r w:rsidRPr="00853A82">
        <w:rPr>
          <w:color w:val="000000"/>
        </w:rPr>
        <w:t>Em razão da contratação de serviços de engenharia, necessária a apresentação da garantia adicional da ADJUDICATÁRIA cuja proposta for inferior a 85% (oitenta e cinco por cento) do valor orçado pela Administração, equivalente à diferença entre este último e o valor da proposta, sem prejuízo das demais garantias exigíveis na forma do art. 59, §5º da Lei nº 14.133/21.</w:t>
      </w:r>
    </w:p>
    <w:p w14:paraId="147C2EF5" w14:textId="77777777" w:rsidR="00C56CE9" w:rsidRDefault="00C56CE9" w:rsidP="00C56CE9">
      <w:pPr>
        <w:pBdr>
          <w:top w:val="nil"/>
          <w:left w:val="nil"/>
          <w:bottom w:val="nil"/>
          <w:right w:val="nil"/>
          <w:between w:val="nil"/>
        </w:pBdr>
        <w:jc w:val="both"/>
        <w:rPr>
          <w:color w:val="000000"/>
          <w:highlight w:val="yellow"/>
        </w:rPr>
      </w:pPr>
    </w:p>
    <w:p w14:paraId="7B2227D2" w14:textId="77777777" w:rsidR="00C56CE9" w:rsidRPr="00853A82" w:rsidRDefault="00C56CE9" w:rsidP="00C56CE9">
      <w:pPr>
        <w:pBdr>
          <w:top w:val="nil"/>
          <w:left w:val="nil"/>
          <w:bottom w:val="nil"/>
          <w:right w:val="nil"/>
          <w:between w:val="nil"/>
        </w:pBdr>
        <w:jc w:val="both"/>
        <w:rPr>
          <w:b/>
          <w:color w:val="000000"/>
        </w:rPr>
      </w:pPr>
      <w:r w:rsidRPr="00853A82">
        <w:rPr>
          <w:b/>
          <w:color w:val="000000"/>
        </w:rPr>
        <w:t xml:space="preserve">4.13. Vigência da Garantia do serviço de obras: </w:t>
      </w:r>
    </w:p>
    <w:p w14:paraId="685E93AE" w14:textId="77777777" w:rsidR="00C56CE9" w:rsidRPr="00853A82" w:rsidRDefault="00C56CE9" w:rsidP="00C56CE9">
      <w:pPr>
        <w:pBdr>
          <w:top w:val="nil"/>
          <w:left w:val="nil"/>
          <w:bottom w:val="nil"/>
          <w:right w:val="nil"/>
          <w:between w:val="nil"/>
        </w:pBdr>
        <w:jc w:val="both"/>
        <w:rPr>
          <w:color w:val="000000"/>
        </w:rPr>
      </w:pPr>
      <w:r w:rsidRPr="00853A82">
        <w:rPr>
          <w:color w:val="000000"/>
        </w:rPr>
        <w:t xml:space="preserve">4.13.1. O prazo de garantia dos serviços de obras e serviços de engenharia está disciplinado no art. 618 do Código Civil/2002, combinado com o disposto no art. 140, §6º da Lei 14.133/2021, </w:t>
      </w:r>
      <w:r w:rsidRPr="00853A82">
        <w:rPr>
          <w:i/>
          <w:color w:val="000000"/>
        </w:rPr>
        <w:t>in verbis</w:t>
      </w:r>
      <w:r w:rsidRPr="00853A82">
        <w:rPr>
          <w:color w:val="000000"/>
        </w:rPr>
        <w:t>:</w:t>
      </w:r>
    </w:p>
    <w:p w14:paraId="0F5465BD" w14:textId="77777777" w:rsidR="00C56CE9" w:rsidRPr="00853A82" w:rsidRDefault="00C56CE9" w:rsidP="00C56CE9">
      <w:pPr>
        <w:pBdr>
          <w:top w:val="nil"/>
          <w:left w:val="nil"/>
          <w:bottom w:val="nil"/>
          <w:right w:val="nil"/>
          <w:between w:val="nil"/>
        </w:pBdr>
        <w:ind w:left="2410"/>
        <w:jc w:val="both"/>
        <w:rPr>
          <w:i/>
          <w:color w:val="000000"/>
        </w:rPr>
      </w:pPr>
    </w:p>
    <w:p w14:paraId="33CFA9E0" w14:textId="77777777" w:rsidR="00C56CE9" w:rsidRPr="00853A82" w:rsidRDefault="00C56CE9" w:rsidP="00C56CE9">
      <w:pPr>
        <w:pBdr>
          <w:top w:val="nil"/>
          <w:left w:val="nil"/>
          <w:bottom w:val="nil"/>
          <w:right w:val="nil"/>
          <w:between w:val="nil"/>
        </w:pBdr>
        <w:ind w:left="2410"/>
        <w:jc w:val="both"/>
        <w:rPr>
          <w:i/>
          <w:color w:val="000000"/>
        </w:rPr>
      </w:pPr>
      <w:r w:rsidRPr="00853A82">
        <w:rPr>
          <w:i/>
          <w:color w:val="000000"/>
        </w:rPr>
        <w:t xml:space="preserve">“Art. 618. Nos contratos de empreitada de </w:t>
      </w:r>
      <w:r w:rsidRPr="00853A82">
        <w:rPr>
          <w:i/>
        </w:rPr>
        <w:t>edifícios ou outras construções c</w:t>
      </w:r>
      <w:r w:rsidRPr="00853A82">
        <w:rPr>
          <w:i/>
          <w:color w:val="000000"/>
        </w:rPr>
        <w:t xml:space="preserve">onsideráveis, o empreiteiro de materiais e execução responderá, durante o prazo irredutível de 5 (cinco) anos, pela solidez e segurança do trabalho, assim em razão dos materiais, como do solo.” (negrito nosso) </w:t>
      </w:r>
    </w:p>
    <w:p w14:paraId="40B4C247" w14:textId="77777777" w:rsidR="00C56CE9" w:rsidRPr="00853A82" w:rsidRDefault="00C56CE9" w:rsidP="00C56CE9">
      <w:pPr>
        <w:pBdr>
          <w:top w:val="nil"/>
          <w:left w:val="nil"/>
          <w:bottom w:val="nil"/>
          <w:right w:val="nil"/>
          <w:between w:val="nil"/>
        </w:pBdr>
        <w:ind w:left="2410"/>
        <w:jc w:val="both"/>
        <w:rPr>
          <w:i/>
          <w:color w:val="000000"/>
        </w:rPr>
      </w:pPr>
      <w:r w:rsidRPr="00853A82">
        <w:rPr>
          <w:i/>
          <w:color w:val="000000"/>
        </w:rPr>
        <w:t xml:space="preserve">Art. 140. O objeto do contrato será recebido [...] </w:t>
      </w:r>
    </w:p>
    <w:p w14:paraId="718DF7B4" w14:textId="77777777" w:rsidR="00C56CE9" w:rsidRDefault="00C56CE9" w:rsidP="00C56CE9">
      <w:pPr>
        <w:pBdr>
          <w:top w:val="nil"/>
          <w:left w:val="nil"/>
          <w:bottom w:val="nil"/>
          <w:right w:val="nil"/>
          <w:between w:val="nil"/>
        </w:pBdr>
        <w:ind w:left="2410"/>
        <w:jc w:val="both"/>
        <w:rPr>
          <w:i/>
          <w:color w:val="000000"/>
        </w:rPr>
      </w:pPr>
      <w:r w:rsidRPr="00853A82">
        <w:rPr>
          <w:i/>
          <w:color w:val="000000"/>
        </w:rPr>
        <w:t>"§ 6º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6E64B364" w14:textId="77777777" w:rsidR="00C56CE9" w:rsidRDefault="00C56CE9" w:rsidP="00C56CE9">
      <w:pPr>
        <w:pBdr>
          <w:top w:val="nil"/>
          <w:left w:val="nil"/>
          <w:bottom w:val="nil"/>
          <w:right w:val="nil"/>
          <w:between w:val="nil"/>
        </w:pBdr>
        <w:jc w:val="both"/>
        <w:rPr>
          <w:b/>
          <w:color w:val="000000"/>
        </w:rPr>
      </w:pPr>
    </w:p>
    <w:p w14:paraId="2842FF09" w14:textId="77777777" w:rsidR="00C56CE9" w:rsidRDefault="00C56CE9" w:rsidP="00C56CE9">
      <w:pPr>
        <w:pBdr>
          <w:top w:val="nil"/>
          <w:left w:val="nil"/>
          <w:bottom w:val="nil"/>
          <w:right w:val="nil"/>
          <w:between w:val="nil"/>
        </w:pBdr>
        <w:jc w:val="both"/>
        <w:rPr>
          <w:color w:val="000000"/>
        </w:rPr>
      </w:pPr>
      <w:r>
        <w:rPr>
          <w:b/>
          <w:color w:val="000000"/>
        </w:rPr>
        <w:t xml:space="preserve">4.14. Vistoria </w:t>
      </w:r>
    </w:p>
    <w:p w14:paraId="2D3ED1EA" w14:textId="77777777" w:rsidR="00C56CE9" w:rsidRDefault="00C56CE9" w:rsidP="00C56CE9">
      <w:pPr>
        <w:pBdr>
          <w:top w:val="nil"/>
          <w:left w:val="nil"/>
          <w:bottom w:val="nil"/>
          <w:right w:val="nil"/>
          <w:between w:val="nil"/>
        </w:pBdr>
        <w:jc w:val="both"/>
        <w:rPr>
          <w:color w:val="000000"/>
        </w:rPr>
      </w:pPr>
      <w:r>
        <w:rPr>
          <w:color w:val="000000"/>
        </w:rPr>
        <w:lastRenderedPageBreak/>
        <w:t xml:space="preserve">4.14.1. A avaliação prévia do local de execução dos serviços é imprescindível para o conhecimento pleno das condições e peculiaridades do objeto a ser contratado, sendo assegurado ao interessado o direito de realização de vistoria prévia. </w:t>
      </w:r>
    </w:p>
    <w:p w14:paraId="5E07C916" w14:textId="77777777" w:rsidR="00C56CE9" w:rsidRDefault="00C56CE9" w:rsidP="00C56CE9">
      <w:pPr>
        <w:pBdr>
          <w:top w:val="nil"/>
          <w:left w:val="nil"/>
          <w:bottom w:val="nil"/>
          <w:right w:val="nil"/>
          <w:between w:val="nil"/>
        </w:pBdr>
        <w:jc w:val="both"/>
        <w:rPr>
          <w:color w:val="000000"/>
        </w:rPr>
      </w:pPr>
    </w:p>
    <w:p w14:paraId="6BBA2AFB" w14:textId="77777777" w:rsidR="00C56CE9" w:rsidRDefault="00C56CE9" w:rsidP="00C56CE9">
      <w:pPr>
        <w:pBdr>
          <w:top w:val="nil"/>
          <w:left w:val="nil"/>
          <w:bottom w:val="nil"/>
          <w:right w:val="nil"/>
          <w:between w:val="nil"/>
        </w:pBdr>
        <w:jc w:val="both"/>
        <w:rPr>
          <w:color w:val="000000"/>
        </w:rPr>
      </w:pPr>
      <w:r>
        <w:rPr>
          <w:color w:val="000000"/>
        </w:rPr>
        <w:t xml:space="preserve">4.14.2. As vistorias técnicas serão realizadas em períodos a serem definidos pela </w:t>
      </w:r>
      <w:r w:rsidRPr="00853A82">
        <w:rPr>
          <w:color w:val="000000"/>
        </w:rPr>
        <w:t>Secretaria de Infraestrutura, sendo acompanhadas por um Engenheiro da mesma unidade</w:t>
      </w:r>
      <w:r>
        <w:rPr>
          <w:color w:val="000000"/>
        </w:rPr>
        <w:t xml:space="preserve"> que certificará a visita, expedindo o atestado de visita que contenha informações técnicas das obras. </w:t>
      </w:r>
    </w:p>
    <w:p w14:paraId="600FBECA" w14:textId="77777777" w:rsidR="00C56CE9" w:rsidRDefault="00C56CE9" w:rsidP="00C56CE9">
      <w:pPr>
        <w:pBdr>
          <w:top w:val="nil"/>
          <w:left w:val="nil"/>
          <w:bottom w:val="nil"/>
          <w:right w:val="nil"/>
          <w:between w:val="nil"/>
        </w:pBdr>
        <w:jc w:val="both"/>
        <w:rPr>
          <w:color w:val="000000"/>
        </w:rPr>
      </w:pPr>
    </w:p>
    <w:p w14:paraId="571742E4" w14:textId="77777777" w:rsidR="00C56CE9" w:rsidRDefault="00C56CE9" w:rsidP="00C56CE9">
      <w:pPr>
        <w:pBdr>
          <w:top w:val="nil"/>
          <w:left w:val="nil"/>
          <w:bottom w:val="nil"/>
          <w:right w:val="nil"/>
          <w:between w:val="nil"/>
        </w:pBdr>
        <w:jc w:val="both"/>
        <w:rPr>
          <w:color w:val="000000"/>
        </w:rPr>
      </w:pPr>
      <w:r>
        <w:rPr>
          <w:color w:val="000000"/>
        </w:rPr>
        <w:t xml:space="preserve">4.14.3. Para a vistoria, o representante legal da empresa ou responsável técnico deverá estar devidamente identificado, apresentando documento de identidade civil e documento expedido pela empresa comprovando sua habilitação para a realização da vistoria. </w:t>
      </w:r>
    </w:p>
    <w:p w14:paraId="326E1A2B" w14:textId="77777777" w:rsidR="00C56CE9" w:rsidRDefault="00C56CE9" w:rsidP="00C56CE9">
      <w:pPr>
        <w:pBdr>
          <w:top w:val="nil"/>
          <w:left w:val="nil"/>
          <w:bottom w:val="nil"/>
          <w:right w:val="nil"/>
          <w:between w:val="nil"/>
        </w:pBdr>
        <w:jc w:val="both"/>
        <w:rPr>
          <w:color w:val="000000"/>
        </w:rPr>
      </w:pPr>
    </w:p>
    <w:p w14:paraId="44EEA855" w14:textId="77777777" w:rsidR="00C56CE9" w:rsidRDefault="00C56CE9" w:rsidP="00C56CE9">
      <w:pPr>
        <w:pBdr>
          <w:top w:val="nil"/>
          <w:left w:val="nil"/>
          <w:bottom w:val="nil"/>
          <w:right w:val="nil"/>
          <w:between w:val="nil"/>
        </w:pBdr>
        <w:jc w:val="both"/>
        <w:rPr>
          <w:color w:val="000000"/>
        </w:rPr>
      </w:pPr>
      <w:r>
        <w:rPr>
          <w:color w:val="000000"/>
        </w:rPr>
        <w:t xml:space="preserve">4.14.4. Quaisquer informações quanto às visitas poderão ser obtidas junto à Secretaria de Infraestrutura pelo e-mail: </w:t>
      </w:r>
      <w:r w:rsidRPr="00342F9D">
        <w:rPr>
          <w:color w:val="000000"/>
        </w:rPr>
        <w:t>secinfraipira@hotmail.com</w:t>
      </w:r>
      <w:r>
        <w:rPr>
          <w:color w:val="000000"/>
        </w:rPr>
        <w:t>.</w:t>
      </w:r>
    </w:p>
    <w:p w14:paraId="12BC8E03" w14:textId="77777777" w:rsidR="00C56CE9" w:rsidRDefault="00C56CE9" w:rsidP="00C56CE9">
      <w:pPr>
        <w:pBdr>
          <w:top w:val="nil"/>
          <w:left w:val="nil"/>
          <w:bottom w:val="nil"/>
          <w:right w:val="nil"/>
          <w:between w:val="nil"/>
        </w:pBdr>
        <w:jc w:val="both"/>
        <w:rPr>
          <w:color w:val="000000"/>
        </w:rPr>
      </w:pPr>
    </w:p>
    <w:p w14:paraId="66A0C75A" w14:textId="77777777" w:rsidR="00C56CE9" w:rsidRDefault="00C56CE9" w:rsidP="00C56CE9">
      <w:pPr>
        <w:pBdr>
          <w:top w:val="nil"/>
          <w:left w:val="nil"/>
          <w:bottom w:val="nil"/>
          <w:right w:val="nil"/>
          <w:between w:val="nil"/>
        </w:pBdr>
        <w:jc w:val="both"/>
        <w:rPr>
          <w:color w:val="000000"/>
        </w:rPr>
      </w:pPr>
      <w:r>
        <w:rPr>
          <w:color w:val="000000"/>
        </w:rPr>
        <w:t xml:space="preserve">4.14.5. Caso a licitante não queira participar da vistoria, deverá apresentar, em substituição ao atestado de visita, declaração formal assinada pelo responsável técnico do licitante, sob as penalidades da lei, informando que tem conhecimento pleno das condições e peculiaridades da contratação, inerentes à natureza dos trabalhos, assumindo, portanto, total responsabilidade por esse fato e que não utilizará deste para efetuar quaisquer questionamentos futuros que possam ensejar avenças técnicas ou </w:t>
      </w:r>
      <w:r w:rsidRPr="00853A82">
        <w:rPr>
          <w:color w:val="000000"/>
        </w:rPr>
        <w:t>financeiras com o município.</w:t>
      </w:r>
      <w:r>
        <w:rPr>
          <w:color w:val="000000"/>
        </w:rPr>
        <w:t xml:space="preserve"> </w:t>
      </w:r>
    </w:p>
    <w:p w14:paraId="410CC5BA" w14:textId="77777777" w:rsidR="00C56CE9" w:rsidRDefault="00C56CE9" w:rsidP="00C56CE9">
      <w:pPr>
        <w:pBdr>
          <w:top w:val="nil"/>
          <w:left w:val="nil"/>
          <w:bottom w:val="nil"/>
          <w:right w:val="nil"/>
          <w:between w:val="nil"/>
        </w:pBdr>
        <w:jc w:val="both"/>
        <w:rPr>
          <w:color w:val="000000"/>
        </w:rPr>
      </w:pPr>
    </w:p>
    <w:p w14:paraId="220A37FB" w14:textId="77777777" w:rsidR="00C56CE9" w:rsidRDefault="00C56CE9" w:rsidP="00C56CE9">
      <w:pPr>
        <w:pBdr>
          <w:top w:val="nil"/>
          <w:left w:val="nil"/>
          <w:bottom w:val="nil"/>
          <w:right w:val="nil"/>
          <w:between w:val="nil"/>
        </w:pBdr>
        <w:jc w:val="both"/>
        <w:rPr>
          <w:color w:val="000000"/>
        </w:rPr>
      </w:pPr>
      <w:r>
        <w:rPr>
          <w:color w:val="000000"/>
        </w:rPr>
        <w:t>4.14.6. A não realização da vistoria não poderá embasar posteriores alegações de desconhecimento das instalações.</w:t>
      </w:r>
    </w:p>
    <w:p w14:paraId="7D124FA1" w14:textId="77777777" w:rsidR="00C56CE9" w:rsidRDefault="00C56CE9" w:rsidP="00C56CE9">
      <w:pPr>
        <w:pBdr>
          <w:top w:val="nil"/>
          <w:left w:val="nil"/>
          <w:bottom w:val="nil"/>
          <w:right w:val="nil"/>
          <w:between w:val="nil"/>
        </w:pBdr>
        <w:shd w:val="clear" w:color="auto" w:fill="FFFFFF"/>
        <w:jc w:val="both"/>
        <w:rPr>
          <w:color w:val="000000"/>
        </w:rPr>
      </w:pPr>
    </w:p>
    <w:p w14:paraId="4285BD36" w14:textId="77777777" w:rsidR="00C56CE9" w:rsidRDefault="00C56CE9" w:rsidP="00C56CE9">
      <w:pPr>
        <w:shd w:val="clear" w:color="auto" w:fill="FFF2CC"/>
        <w:jc w:val="both"/>
      </w:pPr>
      <w:r>
        <w:rPr>
          <w:b/>
        </w:rPr>
        <w:t>5 – DO MODELO DE EXECUÇÃO DO OBJETO</w:t>
      </w:r>
    </w:p>
    <w:p w14:paraId="1FB8A5D9" w14:textId="77777777" w:rsidR="00C56CE9" w:rsidRDefault="00C56CE9" w:rsidP="00C56CE9">
      <w:pPr>
        <w:jc w:val="both"/>
      </w:pPr>
    </w:p>
    <w:p w14:paraId="09BF3886" w14:textId="77777777" w:rsidR="00C56CE9" w:rsidRDefault="00C56CE9" w:rsidP="00C56CE9">
      <w:pPr>
        <w:jc w:val="both"/>
      </w:pPr>
      <w:r>
        <w:t xml:space="preserve">5.1. Execução do objeto seguirá a seguinte dinâmica: </w:t>
      </w:r>
    </w:p>
    <w:p w14:paraId="07E8131F"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5.1.1. Início da execução do objeto: 05 dias da emissão da ordem de serviço;</w:t>
      </w:r>
    </w:p>
    <w:p w14:paraId="6D3246B4"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 xml:space="preserve">5.1.2. Descrição detalhada dos métodos, rotinas, etapas, tecnologias procedimentos, frequência e periodicidade de execução do trabalho: </w:t>
      </w:r>
    </w:p>
    <w:p w14:paraId="3CCF5B4E" w14:textId="77777777" w:rsidR="00C56CE9" w:rsidRPr="00853A82" w:rsidRDefault="00C56CE9" w:rsidP="00C56CE9">
      <w:pPr>
        <w:numPr>
          <w:ilvl w:val="2"/>
          <w:numId w:val="31"/>
        </w:numPr>
        <w:pBdr>
          <w:top w:val="nil"/>
          <w:left w:val="nil"/>
          <w:bottom w:val="nil"/>
          <w:right w:val="nil"/>
          <w:between w:val="nil"/>
        </w:pBdr>
        <w:spacing w:before="120" w:after="120" w:line="276" w:lineRule="auto"/>
        <w:jc w:val="both"/>
      </w:pPr>
      <w:r w:rsidRPr="00853A82">
        <w:t>Cronograma de realização dos serviços:</w:t>
      </w:r>
    </w:p>
    <w:p w14:paraId="79EE992C" w14:textId="77777777" w:rsidR="00C56CE9" w:rsidRPr="00853A82" w:rsidRDefault="00C56CE9" w:rsidP="00C56CE9">
      <w:pPr>
        <w:pBdr>
          <w:top w:val="nil"/>
          <w:left w:val="nil"/>
          <w:bottom w:val="nil"/>
          <w:right w:val="nil"/>
          <w:between w:val="nil"/>
        </w:pBdr>
        <w:spacing w:before="120" w:after="120" w:line="276" w:lineRule="auto"/>
        <w:ind w:left="284"/>
        <w:jc w:val="both"/>
      </w:pPr>
      <w:r w:rsidRPr="00853A82">
        <w:t>5.1.4. Em anexo</w:t>
      </w:r>
    </w:p>
    <w:p w14:paraId="51772505" w14:textId="77777777" w:rsidR="00C56CE9" w:rsidRDefault="00C56CE9" w:rsidP="00C56CE9">
      <w:pPr>
        <w:keepNext/>
        <w:keepLines/>
        <w:pBdr>
          <w:top w:val="nil"/>
          <w:left w:val="nil"/>
          <w:bottom w:val="nil"/>
          <w:right w:val="nil"/>
          <w:between w:val="nil"/>
        </w:pBdr>
        <w:tabs>
          <w:tab w:val="left" w:pos="567"/>
        </w:tabs>
        <w:spacing w:before="240" w:after="120" w:line="276" w:lineRule="auto"/>
        <w:jc w:val="both"/>
        <w:rPr>
          <w:b/>
          <w:color w:val="000000"/>
        </w:rPr>
      </w:pPr>
      <w:r>
        <w:rPr>
          <w:b/>
          <w:color w:val="000000"/>
        </w:rPr>
        <w:t>5.2. Local e horário da prestação dos serviços</w:t>
      </w:r>
    </w:p>
    <w:p w14:paraId="62D40A34" w14:textId="588496F5" w:rsidR="00C56CE9" w:rsidRDefault="00C56CE9" w:rsidP="00C56CE9">
      <w:pPr>
        <w:numPr>
          <w:ilvl w:val="2"/>
          <w:numId w:val="32"/>
        </w:numPr>
        <w:pBdr>
          <w:top w:val="nil"/>
          <w:left w:val="nil"/>
          <w:bottom w:val="nil"/>
          <w:right w:val="nil"/>
          <w:between w:val="nil"/>
        </w:pBdr>
        <w:spacing w:before="120" w:after="120" w:line="276" w:lineRule="auto"/>
        <w:jc w:val="both"/>
        <w:rPr>
          <w:color w:val="000000"/>
        </w:rPr>
      </w:pPr>
      <w:r>
        <w:rPr>
          <w:color w:val="000000"/>
        </w:rPr>
        <w:t xml:space="preserve">Os serviços serão prestados na </w:t>
      </w:r>
      <w:r w:rsidR="003D5F4F">
        <w:rPr>
          <w:color w:val="000000"/>
        </w:rPr>
        <w:t>sede da Prefeitura Municipal de Santanópolis-Ba;</w:t>
      </w:r>
    </w:p>
    <w:p w14:paraId="7B98617A" w14:textId="77777777" w:rsidR="00C56CE9" w:rsidRDefault="00C56CE9" w:rsidP="00C56CE9">
      <w:pPr>
        <w:numPr>
          <w:ilvl w:val="2"/>
          <w:numId w:val="32"/>
        </w:numPr>
        <w:pBdr>
          <w:top w:val="nil"/>
          <w:left w:val="nil"/>
          <w:bottom w:val="nil"/>
          <w:right w:val="nil"/>
          <w:between w:val="nil"/>
        </w:pBdr>
        <w:spacing w:before="120" w:after="120" w:line="276" w:lineRule="auto"/>
        <w:jc w:val="both"/>
        <w:rPr>
          <w:color w:val="000000"/>
        </w:rPr>
      </w:pPr>
      <w:r>
        <w:rPr>
          <w:color w:val="000000"/>
        </w:rPr>
        <w:t>Os serviços serão prestados no seguinte horário: Das 07 às 17h.</w:t>
      </w:r>
    </w:p>
    <w:p w14:paraId="1FE07770" w14:textId="77777777" w:rsidR="00C56CE9" w:rsidRPr="00342F9D" w:rsidRDefault="00C56CE9" w:rsidP="00C56CE9">
      <w:pPr>
        <w:keepNext/>
        <w:keepLines/>
        <w:numPr>
          <w:ilvl w:val="1"/>
          <w:numId w:val="32"/>
        </w:numPr>
        <w:pBdr>
          <w:top w:val="nil"/>
          <w:left w:val="nil"/>
          <w:bottom w:val="nil"/>
          <w:right w:val="nil"/>
          <w:between w:val="nil"/>
        </w:pBdr>
        <w:tabs>
          <w:tab w:val="left" w:pos="567"/>
        </w:tabs>
        <w:spacing w:before="240" w:after="120" w:line="276" w:lineRule="auto"/>
        <w:jc w:val="both"/>
        <w:rPr>
          <w:b/>
        </w:rPr>
      </w:pPr>
      <w:r w:rsidRPr="00342F9D">
        <w:rPr>
          <w:b/>
        </w:rPr>
        <w:lastRenderedPageBreak/>
        <w:t>Materiais a serem disponibilizados</w:t>
      </w:r>
    </w:p>
    <w:p w14:paraId="0152CFBE" w14:textId="77777777" w:rsidR="00C56CE9" w:rsidRPr="00342F9D" w:rsidRDefault="00C56CE9" w:rsidP="00C56CE9">
      <w:pPr>
        <w:numPr>
          <w:ilvl w:val="2"/>
          <w:numId w:val="32"/>
        </w:numPr>
        <w:pBdr>
          <w:top w:val="nil"/>
          <w:left w:val="nil"/>
          <w:bottom w:val="nil"/>
          <w:right w:val="nil"/>
          <w:between w:val="nil"/>
        </w:pBdr>
        <w:spacing w:before="120" w:after="120" w:line="276" w:lineRule="auto"/>
        <w:jc w:val="both"/>
      </w:pPr>
      <w:r w:rsidRPr="00342F9D">
        <w:t>Para a perfeita execução dos serviços, a Contratada deverá disponibilizar os materiais, equipamentos, ferramentas e utensílios necessários, nas quantidades estimadas e qualidades a seguir estabelecidas, promovendo sua substituição quando necessário.</w:t>
      </w:r>
    </w:p>
    <w:p w14:paraId="60F86D82" w14:textId="77777777" w:rsidR="00C56CE9" w:rsidRPr="00342F9D" w:rsidRDefault="00C56CE9" w:rsidP="00C56CE9">
      <w:pPr>
        <w:keepNext/>
        <w:keepLines/>
        <w:numPr>
          <w:ilvl w:val="1"/>
          <w:numId w:val="32"/>
        </w:numPr>
        <w:pBdr>
          <w:top w:val="nil"/>
          <w:left w:val="nil"/>
          <w:bottom w:val="nil"/>
          <w:right w:val="nil"/>
          <w:between w:val="nil"/>
        </w:pBdr>
        <w:tabs>
          <w:tab w:val="left" w:pos="567"/>
        </w:tabs>
        <w:spacing w:before="240" w:after="120" w:line="276" w:lineRule="auto"/>
        <w:jc w:val="both"/>
        <w:rPr>
          <w:b/>
        </w:rPr>
      </w:pPr>
      <w:r>
        <w:rPr>
          <w:b/>
          <w:color w:val="000000"/>
        </w:rPr>
        <w:t xml:space="preserve">Especificação da garantia do serviço (art. 40, §1º, inciso III, da Lei nº 14.133, de </w:t>
      </w:r>
      <w:r w:rsidRPr="00342F9D">
        <w:rPr>
          <w:b/>
        </w:rPr>
        <w:t>2021)</w:t>
      </w:r>
    </w:p>
    <w:p w14:paraId="358E0AFD" w14:textId="77777777" w:rsidR="00C56CE9" w:rsidRPr="00342F9D" w:rsidRDefault="00C56CE9" w:rsidP="00C56CE9">
      <w:pPr>
        <w:numPr>
          <w:ilvl w:val="2"/>
          <w:numId w:val="32"/>
        </w:numPr>
        <w:pBdr>
          <w:top w:val="nil"/>
          <w:left w:val="nil"/>
          <w:bottom w:val="nil"/>
          <w:right w:val="nil"/>
          <w:between w:val="nil"/>
        </w:pBdr>
        <w:spacing w:before="120" w:after="120" w:line="276" w:lineRule="auto"/>
        <w:jc w:val="both"/>
      </w:pPr>
      <w:r w:rsidRPr="00342F9D">
        <w:t>O prazo de garantia contratual dos serviços é aquele estabelecido na Lei nº 8.078, de 11 de setembro de 1990 (Código de Defesa do Consumidor).</w:t>
      </w:r>
    </w:p>
    <w:p w14:paraId="25486D65" w14:textId="77777777" w:rsidR="00C56CE9" w:rsidRPr="00342F9D" w:rsidRDefault="00C56CE9" w:rsidP="00C56CE9">
      <w:pPr>
        <w:numPr>
          <w:ilvl w:val="2"/>
          <w:numId w:val="33"/>
        </w:numPr>
        <w:pBdr>
          <w:top w:val="nil"/>
          <w:left w:val="nil"/>
          <w:bottom w:val="nil"/>
          <w:right w:val="nil"/>
          <w:between w:val="nil"/>
        </w:pBdr>
        <w:spacing w:before="120" w:after="120" w:line="276" w:lineRule="auto"/>
        <w:jc w:val="both"/>
      </w:pPr>
      <w:r w:rsidRPr="00342F9D">
        <w:t>Não serão necessários procedimentos de transição e finalização do contrato devido às características do objeto.</w:t>
      </w:r>
    </w:p>
    <w:p w14:paraId="66997B3B" w14:textId="77777777" w:rsidR="00C56CE9" w:rsidRDefault="00C56CE9" w:rsidP="00C56CE9">
      <w:pPr>
        <w:jc w:val="both"/>
      </w:pPr>
    </w:p>
    <w:p w14:paraId="29196179" w14:textId="77777777" w:rsidR="00C56CE9" w:rsidRDefault="00C56CE9" w:rsidP="00C56CE9">
      <w:pPr>
        <w:jc w:val="both"/>
      </w:pPr>
      <w:r>
        <w:t>5.7. Cronograma de realização dos serviços: deverá ser aquele estabelecido no cronograma físico-financeiro proposto pela Administração, que segue em anexo.</w:t>
      </w:r>
    </w:p>
    <w:p w14:paraId="4DBD2D08" w14:textId="77777777" w:rsidR="00C56CE9" w:rsidRDefault="00C56CE9" w:rsidP="00C56CE9">
      <w:pPr>
        <w:jc w:val="both"/>
      </w:pPr>
    </w:p>
    <w:p w14:paraId="6D757015" w14:textId="77777777" w:rsidR="00C56CE9" w:rsidRDefault="00C56CE9" w:rsidP="00C56CE9">
      <w:pPr>
        <w:jc w:val="both"/>
      </w:pPr>
      <w:r>
        <w:t>5.8. Local e prazo da prestação dos serviços constam no Projeto Básico.</w:t>
      </w:r>
    </w:p>
    <w:p w14:paraId="4D59D036" w14:textId="77777777" w:rsidR="00C56CE9" w:rsidRDefault="00C56CE9" w:rsidP="00C56CE9">
      <w:pPr>
        <w:jc w:val="both"/>
      </w:pPr>
    </w:p>
    <w:p w14:paraId="099587C1" w14:textId="77777777" w:rsidR="00C56CE9" w:rsidRDefault="00C56CE9" w:rsidP="00C56CE9">
      <w:pPr>
        <w:jc w:val="both"/>
      </w:pPr>
      <w:r>
        <w:t xml:space="preserve">5.9. A execução de cada etapa deverá atender às Especificações indicadas pelas Normas contidas no Projeto Básico, mantendo-se integralmente atendidas durante todo o período do contrato. </w:t>
      </w:r>
    </w:p>
    <w:p w14:paraId="4885AC50" w14:textId="77777777" w:rsidR="00C56CE9" w:rsidRDefault="00C56CE9" w:rsidP="00C56CE9">
      <w:pPr>
        <w:jc w:val="both"/>
      </w:pPr>
    </w:p>
    <w:p w14:paraId="4B30518D" w14:textId="77777777" w:rsidR="00C56CE9" w:rsidRDefault="00C56CE9" w:rsidP="00C56CE9">
      <w:pPr>
        <w:jc w:val="both"/>
      </w:pPr>
      <w:r>
        <w:t xml:space="preserve">5.10. Para a perfeita execução dos serviços, a CONTRATADA deverá disponibilizar os materiais, equipamentos, ferramentas e utensílios necessários, nas quantidades estimadas e devida qualidades, promovendo sua substituição quando necessário.  </w:t>
      </w:r>
    </w:p>
    <w:p w14:paraId="17B57BEC" w14:textId="77777777" w:rsidR="00C56CE9" w:rsidRDefault="00C56CE9" w:rsidP="00C56CE9">
      <w:pPr>
        <w:jc w:val="both"/>
      </w:pPr>
    </w:p>
    <w:p w14:paraId="285FBD37" w14:textId="77777777" w:rsidR="00C56CE9" w:rsidRDefault="00C56CE9" w:rsidP="00C56CE9">
      <w:pPr>
        <w:jc w:val="both"/>
      </w:pPr>
      <w:r>
        <w:t>5.11. Deverão ser considerados os requisitos concernentes ao projeto de engenharia, aos materiais, equipamentos, controle de qualidade, condições de conformidade e não conformidade, dentre outros critérios, satisfazendo aos requisitos impostos pelas normas vigentes da ABNT.</w:t>
      </w:r>
    </w:p>
    <w:p w14:paraId="7BEAAE75" w14:textId="77777777" w:rsidR="00C56CE9" w:rsidRDefault="00C56CE9" w:rsidP="00C56CE9">
      <w:pPr>
        <w:jc w:val="both"/>
      </w:pPr>
    </w:p>
    <w:p w14:paraId="7533C9A5" w14:textId="77777777" w:rsidR="00C56CE9" w:rsidRDefault="00C56CE9" w:rsidP="00C56CE9">
      <w:pPr>
        <w:pBdr>
          <w:top w:val="nil"/>
          <w:left w:val="nil"/>
          <w:bottom w:val="nil"/>
          <w:right w:val="nil"/>
          <w:between w:val="nil"/>
        </w:pBdr>
        <w:shd w:val="clear" w:color="auto" w:fill="FFF2CC"/>
        <w:tabs>
          <w:tab w:val="left" w:pos="284"/>
          <w:tab w:val="left" w:pos="426"/>
        </w:tabs>
        <w:jc w:val="both"/>
        <w:rPr>
          <w:color w:val="000000"/>
        </w:rPr>
      </w:pPr>
      <w:r>
        <w:rPr>
          <w:b/>
        </w:rPr>
        <w:t xml:space="preserve">6 </w:t>
      </w:r>
      <w:r>
        <w:rPr>
          <w:b/>
          <w:color w:val="000000"/>
        </w:rPr>
        <w:t>- DO MODELO DE GESTÃO DO CONTRATO</w:t>
      </w:r>
    </w:p>
    <w:p w14:paraId="5ECBA49E" w14:textId="77777777" w:rsidR="00C56CE9" w:rsidRDefault="00C56CE9" w:rsidP="00C56CE9">
      <w:pPr>
        <w:pBdr>
          <w:top w:val="nil"/>
          <w:left w:val="nil"/>
          <w:bottom w:val="nil"/>
          <w:right w:val="nil"/>
          <w:between w:val="nil"/>
        </w:pBdr>
        <w:jc w:val="both"/>
        <w:rPr>
          <w:color w:val="FF0000"/>
        </w:rPr>
      </w:pPr>
    </w:p>
    <w:p w14:paraId="45772DF8" w14:textId="77777777" w:rsidR="00C56CE9" w:rsidRDefault="00C56CE9" w:rsidP="00C56CE9">
      <w:pPr>
        <w:jc w:val="both"/>
        <w:rPr>
          <w:color w:val="000000"/>
        </w:rPr>
      </w:pPr>
      <w:r>
        <w:rPr>
          <w:color w:val="000000"/>
        </w:rPr>
        <w:t xml:space="preserve">6.1. O contrato deverá ser executado fielmente pelas partes, de acordo com as cláusulas avençadas e as normas da </w:t>
      </w:r>
      <w:hyperlink r:id="rId49">
        <w:r>
          <w:rPr>
            <w:color w:val="0000FF"/>
            <w:u w:val="single"/>
          </w:rPr>
          <w:t>Lei nº 14.133, de 2021</w:t>
        </w:r>
      </w:hyperlink>
      <w:r>
        <w:rPr>
          <w:color w:val="000000"/>
        </w:rPr>
        <w:t>, e cada parte responderá pelas consequências de sua inexecução total ou parcial.</w:t>
      </w:r>
    </w:p>
    <w:p w14:paraId="082B6481" w14:textId="77777777" w:rsidR="00C56CE9" w:rsidRDefault="00C56CE9" w:rsidP="00C56CE9">
      <w:pPr>
        <w:jc w:val="both"/>
        <w:rPr>
          <w:color w:val="000000"/>
        </w:rPr>
      </w:pPr>
    </w:p>
    <w:p w14:paraId="03BB6170" w14:textId="77777777" w:rsidR="00C56CE9" w:rsidRDefault="00C56CE9" w:rsidP="00C56CE9">
      <w:pPr>
        <w:jc w:val="both"/>
        <w:rPr>
          <w:color w:val="000000"/>
        </w:rPr>
      </w:pPr>
      <w:r>
        <w:rPr>
          <w:color w:val="000000"/>
        </w:rPr>
        <w:t>6.2. Em caso de impedimento, ordem de paralisação ou suspensão do contrato, o cronograma de execução será prorrogado automaticamente pelo tempo correspondente, anotadas tais circunstâncias mediante simples apostila.</w:t>
      </w:r>
    </w:p>
    <w:p w14:paraId="4695BE7C" w14:textId="77777777" w:rsidR="00C56CE9" w:rsidRDefault="00C56CE9" w:rsidP="00C56CE9">
      <w:pPr>
        <w:jc w:val="both"/>
        <w:rPr>
          <w:color w:val="000000"/>
        </w:rPr>
      </w:pPr>
    </w:p>
    <w:p w14:paraId="79B968BF" w14:textId="77777777" w:rsidR="00C56CE9" w:rsidRDefault="00C56CE9" w:rsidP="00C56CE9">
      <w:pPr>
        <w:jc w:val="both"/>
        <w:rPr>
          <w:color w:val="000000"/>
        </w:rPr>
      </w:pPr>
      <w:r>
        <w:rPr>
          <w:color w:val="000000"/>
        </w:rPr>
        <w:lastRenderedPageBreak/>
        <w:t>6.3. As comunicações entre o órgão ou entidade e a contratada devem ser realizadas por escrito sempre que o ato exigir tal formalidade, admitindo-se o uso de mensagem eletrônica para esse fim.</w:t>
      </w:r>
    </w:p>
    <w:p w14:paraId="58F44F16" w14:textId="77777777" w:rsidR="00C56CE9" w:rsidRDefault="00C56CE9" w:rsidP="00C56CE9">
      <w:pPr>
        <w:jc w:val="both"/>
        <w:rPr>
          <w:color w:val="000000"/>
        </w:rPr>
      </w:pPr>
    </w:p>
    <w:p w14:paraId="2F8AE7D1" w14:textId="77777777" w:rsidR="00C56CE9" w:rsidRDefault="00C56CE9" w:rsidP="00C56CE9">
      <w:pPr>
        <w:jc w:val="both"/>
        <w:rPr>
          <w:color w:val="000000"/>
        </w:rPr>
      </w:pPr>
      <w:r>
        <w:rPr>
          <w:color w:val="000000"/>
        </w:rPr>
        <w:t>6.4. O órgão ou entidade poderá convocar representante da empresa para adoção de providências que devam ser cumpridas de imediato.</w:t>
      </w:r>
    </w:p>
    <w:p w14:paraId="7EEC1B2F" w14:textId="77777777" w:rsidR="00C56CE9" w:rsidRDefault="00C56CE9" w:rsidP="00C56CE9">
      <w:pPr>
        <w:jc w:val="both"/>
        <w:rPr>
          <w:i/>
          <w:color w:val="000000"/>
        </w:rPr>
      </w:pPr>
    </w:p>
    <w:p w14:paraId="42DBC73F" w14:textId="77777777" w:rsidR="00C56CE9" w:rsidRDefault="00C56CE9" w:rsidP="00C56CE9">
      <w:pPr>
        <w:jc w:val="both"/>
        <w:rPr>
          <w:i/>
          <w:color w:val="000000"/>
        </w:rPr>
      </w:pPr>
      <w:r>
        <w:rPr>
          <w:color w:val="000000"/>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778864" w14:textId="77777777" w:rsidR="00C56CE9" w:rsidRDefault="00C56CE9" w:rsidP="00C56CE9">
      <w:pPr>
        <w:jc w:val="both"/>
        <w:rPr>
          <w:b/>
          <w:color w:val="000000"/>
        </w:rPr>
      </w:pPr>
    </w:p>
    <w:p w14:paraId="78B82942" w14:textId="77777777" w:rsidR="00C56CE9" w:rsidRDefault="00C56CE9" w:rsidP="00C56CE9">
      <w:pPr>
        <w:jc w:val="both"/>
        <w:rPr>
          <w:b/>
          <w:color w:val="000000"/>
        </w:rPr>
      </w:pPr>
      <w:r>
        <w:rPr>
          <w:b/>
          <w:color w:val="000000"/>
        </w:rPr>
        <w:t>Preposto</w:t>
      </w:r>
    </w:p>
    <w:p w14:paraId="4C13CD60" w14:textId="77777777" w:rsidR="00C56CE9" w:rsidRDefault="00C56CE9" w:rsidP="00C56CE9">
      <w:pPr>
        <w:jc w:val="both"/>
        <w:rPr>
          <w:color w:val="000000"/>
        </w:rPr>
      </w:pPr>
      <w:r>
        <w:rPr>
          <w:color w:val="000000"/>
        </w:rPr>
        <w:t>6.6. A Contratada designará formalmente o preposto da empresa, antes do início da prestação dos serviços, indicando no instrumento os poderes e deveres em relação à execução do objeto contratado.</w:t>
      </w:r>
    </w:p>
    <w:p w14:paraId="2EBAB438" w14:textId="77777777" w:rsidR="00C56CE9" w:rsidRDefault="00C56CE9" w:rsidP="00C56CE9">
      <w:pPr>
        <w:jc w:val="both"/>
        <w:rPr>
          <w:color w:val="000000"/>
        </w:rPr>
      </w:pPr>
    </w:p>
    <w:p w14:paraId="4BA081BD" w14:textId="77777777" w:rsidR="00C56CE9" w:rsidRDefault="00C56CE9" w:rsidP="00C56CE9">
      <w:pPr>
        <w:jc w:val="both"/>
        <w:rPr>
          <w:color w:val="000000"/>
        </w:rPr>
      </w:pPr>
      <w:r>
        <w:rPr>
          <w:color w:val="000000"/>
        </w:rPr>
        <w:t>6.7. A Contratada deverá manter preposto da empresa no local da execução do objeto durante o período de execução contratual.</w:t>
      </w:r>
    </w:p>
    <w:p w14:paraId="679E0EBE" w14:textId="77777777" w:rsidR="00C56CE9" w:rsidRDefault="00C56CE9" w:rsidP="00C56CE9">
      <w:pPr>
        <w:jc w:val="both"/>
        <w:rPr>
          <w:color w:val="000000"/>
        </w:rPr>
      </w:pPr>
    </w:p>
    <w:p w14:paraId="35A87C1F" w14:textId="77777777" w:rsidR="00C56CE9" w:rsidRDefault="00C56CE9" w:rsidP="00C56CE9">
      <w:pPr>
        <w:jc w:val="both"/>
        <w:rPr>
          <w:color w:val="000000"/>
        </w:rPr>
      </w:pPr>
      <w:r>
        <w:rPr>
          <w:color w:val="000000"/>
        </w:rPr>
        <w:t>6.8. A Contratante poderá recusar, desde que justificadamente, a indicação ou a manutenção do preposto da empresa, hipótese em que a Contratada designará outro para o exercício da atividade.</w:t>
      </w:r>
    </w:p>
    <w:p w14:paraId="1BAE76B9" w14:textId="77777777" w:rsidR="00C56CE9" w:rsidRDefault="00C56CE9" w:rsidP="00C56CE9">
      <w:pPr>
        <w:jc w:val="both"/>
        <w:rPr>
          <w:b/>
          <w:color w:val="000000"/>
        </w:rPr>
      </w:pPr>
    </w:p>
    <w:p w14:paraId="0F0D594C" w14:textId="77777777" w:rsidR="00C56CE9" w:rsidRDefault="00C56CE9" w:rsidP="00C56CE9">
      <w:pPr>
        <w:jc w:val="both"/>
        <w:rPr>
          <w:b/>
          <w:color w:val="000000"/>
        </w:rPr>
      </w:pPr>
      <w:r>
        <w:rPr>
          <w:b/>
          <w:color w:val="000000"/>
        </w:rPr>
        <w:t>Fiscalização</w:t>
      </w:r>
    </w:p>
    <w:p w14:paraId="0E277408" w14:textId="77777777" w:rsidR="00C56CE9" w:rsidRDefault="00C56CE9" w:rsidP="00C56CE9">
      <w:pPr>
        <w:jc w:val="both"/>
        <w:rPr>
          <w:color w:val="000000"/>
        </w:rPr>
      </w:pPr>
    </w:p>
    <w:p w14:paraId="1A9B0BF5" w14:textId="77777777" w:rsidR="00C56CE9" w:rsidRDefault="00C56CE9" w:rsidP="00C56CE9">
      <w:pPr>
        <w:jc w:val="both"/>
        <w:rPr>
          <w:color w:val="000000"/>
        </w:rPr>
      </w:pPr>
      <w:r>
        <w:rPr>
          <w:color w:val="000000"/>
        </w:rPr>
        <w:t>6.9. A execução do contrato deverá ser acompanhada e fiscalizada pelo(s) fiscal(</w:t>
      </w:r>
      <w:proofErr w:type="spellStart"/>
      <w:r>
        <w:rPr>
          <w:color w:val="000000"/>
        </w:rPr>
        <w:t>is</w:t>
      </w:r>
      <w:proofErr w:type="spellEnd"/>
      <w:r>
        <w:rPr>
          <w:color w:val="000000"/>
        </w:rPr>
        <w:t>) do contrato, ou pelos respectivos substitutos (Lei nº 14.133, de 2021, art. 117, caput).</w:t>
      </w:r>
    </w:p>
    <w:p w14:paraId="4926808F" w14:textId="77777777" w:rsidR="00C56CE9" w:rsidRDefault="00C56CE9" w:rsidP="00C56CE9">
      <w:pPr>
        <w:jc w:val="both"/>
        <w:rPr>
          <w:color w:val="000000"/>
        </w:rPr>
      </w:pPr>
    </w:p>
    <w:p w14:paraId="651EBD85" w14:textId="349285DA" w:rsidR="00C56CE9" w:rsidRDefault="00C56CE9" w:rsidP="00C56CE9">
      <w:pPr>
        <w:pBdr>
          <w:top w:val="nil"/>
          <w:left w:val="nil"/>
          <w:bottom w:val="nil"/>
          <w:right w:val="nil"/>
          <w:between w:val="nil"/>
        </w:pBdr>
        <w:ind w:right="54"/>
        <w:jc w:val="both"/>
        <w:rPr>
          <w:color w:val="000000"/>
        </w:rPr>
      </w:pPr>
      <w:r w:rsidRPr="00D37A55">
        <w:rPr>
          <w:color w:val="000000"/>
        </w:rPr>
        <w:t xml:space="preserve">6.9.1. A fiscalização decorrente desta contratação, será acompanhada e fiscalizada pelo servidor </w:t>
      </w:r>
      <w:r w:rsidR="003D5F4F">
        <w:rPr>
          <w:color w:val="000000"/>
        </w:rPr>
        <w:t>Wall</w:t>
      </w:r>
      <w:r w:rsidR="00B801A8">
        <w:rPr>
          <w:color w:val="000000"/>
        </w:rPr>
        <w:t xml:space="preserve">ison </w:t>
      </w:r>
      <w:r w:rsidR="00B801A8" w:rsidRPr="00E87403">
        <w:rPr>
          <w:color w:val="000000"/>
        </w:rPr>
        <w:t>Araúj</w:t>
      </w:r>
      <w:r w:rsidR="00B801A8">
        <w:rPr>
          <w:color w:val="000000"/>
        </w:rPr>
        <w:t>o Bispo</w:t>
      </w:r>
      <w:r w:rsidRPr="00D37A55">
        <w:rPr>
          <w:color w:val="000000"/>
        </w:rPr>
        <w:t>, servidor lotado na Secretaria de lnfraestrutura</w:t>
      </w:r>
      <w:r w:rsidR="00E87403">
        <w:rPr>
          <w:color w:val="000000"/>
        </w:rPr>
        <w:t>, Obras e Serviços Públicos</w:t>
      </w:r>
      <w:r w:rsidRPr="00D37A55">
        <w:rPr>
          <w:color w:val="000000"/>
        </w:rPr>
        <w:t>.</w:t>
      </w:r>
    </w:p>
    <w:p w14:paraId="675993C5" w14:textId="77777777" w:rsidR="00C56CE9" w:rsidRDefault="00C56CE9" w:rsidP="00C56CE9">
      <w:pPr>
        <w:jc w:val="both"/>
        <w:rPr>
          <w:color w:val="000000"/>
        </w:rPr>
      </w:pPr>
    </w:p>
    <w:p w14:paraId="7286E174" w14:textId="77777777" w:rsidR="00C56CE9" w:rsidRDefault="00C56CE9" w:rsidP="00C56CE9">
      <w:pPr>
        <w:jc w:val="both"/>
        <w:rPr>
          <w:color w:val="000000"/>
        </w:rPr>
      </w:pPr>
      <w:r>
        <w:rPr>
          <w:color w:val="000000"/>
        </w:rPr>
        <w:t>6.10. O fiscal do contrato acompanhará a execução do contrato, para que sejam cumpridas todas as condições estabelecidas no contrato, de modo a assegurar os melhores resultados para a Administração.</w:t>
      </w:r>
    </w:p>
    <w:p w14:paraId="3B8406C4" w14:textId="77777777" w:rsidR="00C56CE9" w:rsidRDefault="00C56CE9" w:rsidP="00C56CE9">
      <w:pPr>
        <w:jc w:val="both"/>
        <w:rPr>
          <w:color w:val="000000"/>
        </w:rPr>
      </w:pPr>
    </w:p>
    <w:p w14:paraId="53046F22" w14:textId="77777777" w:rsidR="00C56CE9" w:rsidRDefault="00C56CE9" w:rsidP="00C56CE9">
      <w:pPr>
        <w:jc w:val="both"/>
        <w:rPr>
          <w:color w:val="000000"/>
        </w:rPr>
      </w:pPr>
      <w:r>
        <w:rPr>
          <w:color w:val="000000"/>
        </w:rPr>
        <w:t xml:space="preserve">6.11. O fiscal do contrato anotará no histórico de gerenciamento do contrato todas as ocorrências relacionadas à execução do contrato, com a descrição do que for necessário para a regularização das faltas ou dos defeitos observados. </w:t>
      </w:r>
    </w:p>
    <w:p w14:paraId="6C2854B3" w14:textId="77777777" w:rsidR="00C56CE9" w:rsidRDefault="00C56CE9" w:rsidP="00C56CE9">
      <w:pPr>
        <w:jc w:val="both"/>
        <w:rPr>
          <w:color w:val="000000"/>
        </w:rPr>
      </w:pPr>
    </w:p>
    <w:p w14:paraId="62463FB3" w14:textId="77777777" w:rsidR="00C56CE9" w:rsidRDefault="00C56CE9" w:rsidP="00C56CE9">
      <w:pPr>
        <w:jc w:val="both"/>
        <w:rPr>
          <w:color w:val="000000"/>
        </w:rPr>
      </w:pPr>
      <w:r>
        <w:rPr>
          <w:color w:val="000000"/>
        </w:rPr>
        <w:lastRenderedPageBreak/>
        <w:t xml:space="preserve">6.12. Identificada qualquer inexatidão ou irregularidade, o fiscal do contrato emitirá notificações para a correção da execução do contrato, determinando prazo para a correção. </w:t>
      </w:r>
    </w:p>
    <w:p w14:paraId="3C06ACCA" w14:textId="77777777" w:rsidR="00C56CE9" w:rsidRDefault="00C56CE9" w:rsidP="00C56CE9">
      <w:pPr>
        <w:jc w:val="both"/>
        <w:rPr>
          <w:color w:val="000000"/>
        </w:rPr>
      </w:pPr>
    </w:p>
    <w:p w14:paraId="671F9766" w14:textId="77777777" w:rsidR="00C56CE9" w:rsidRDefault="00C56CE9" w:rsidP="00C56CE9">
      <w:pPr>
        <w:jc w:val="both"/>
        <w:rPr>
          <w:color w:val="000000"/>
        </w:rPr>
      </w:pPr>
      <w:r>
        <w:rPr>
          <w:color w:val="000000"/>
        </w:rPr>
        <w:t xml:space="preserve">6.13. O fiscal do contrato informará ao gestor do contato, em tempo hábil, a situação que demandar decisão ou adoção de medidas que ultrapassem sua competência, para que adote as medidas necessárias e saneadoras, se for o caso. </w:t>
      </w:r>
    </w:p>
    <w:p w14:paraId="420011FA" w14:textId="77777777" w:rsidR="00C56CE9" w:rsidRDefault="00C56CE9" w:rsidP="00C56CE9">
      <w:pPr>
        <w:jc w:val="both"/>
        <w:rPr>
          <w:color w:val="000000"/>
        </w:rPr>
      </w:pPr>
    </w:p>
    <w:p w14:paraId="17BE6935" w14:textId="77777777" w:rsidR="00C56CE9" w:rsidRDefault="00C56CE9" w:rsidP="00C56CE9">
      <w:pPr>
        <w:jc w:val="both"/>
        <w:rPr>
          <w:color w:val="000000"/>
        </w:rPr>
      </w:pPr>
      <w:r>
        <w:rPr>
          <w:color w:val="000000"/>
        </w:rPr>
        <w:t xml:space="preserve">6.14. No caso de ocorrências que possam inviabilizar a execução do contrato nas datas aprazadas, o fiscal do contrato comunicará o fato imediatamente ao gestor do contrato. </w:t>
      </w:r>
    </w:p>
    <w:p w14:paraId="7ED6D15E" w14:textId="77777777" w:rsidR="00C56CE9" w:rsidRDefault="00C56CE9" w:rsidP="00C56CE9">
      <w:pPr>
        <w:jc w:val="both"/>
        <w:rPr>
          <w:color w:val="000000"/>
        </w:rPr>
      </w:pPr>
    </w:p>
    <w:p w14:paraId="122B0F6B" w14:textId="77777777" w:rsidR="00C56CE9" w:rsidRDefault="00C56CE9" w:rsidP="00C56CE9">
      <w:pPr>
        <w:jc w:val="both"/>
        <w:rPr>
          <w:color w:val="000000"/>
        </w:rPr>
      </w:pPr>
      <w:r>
        <w:rPr>
          <w:color w:val="000000"/>
        </w:rPr>
        <w:t>6.15. O fiscal do contrato comunicará ao gestor do contrato, em tempo hábil, o término do contrato sob sua responsabilidade, com vistas à tempestiva renovação ou à prorrogação contratual.</w:t>
      </w:r>
    </w:p>
    <w:p w14:paraId="18FB308C" w14:textId="77777777" w:rsidR="00C56CE9" w:rsidRDefault="00C56CE9" w:rsidP="00C56CE9">
      <w:pPr>
        <w:jc w:val="both"/>
        <w:rPr>
          <w:color w:val="000000"/>
        </w:rPr>
      </w:pPr>
    </w:p>
    <w:p w14:paraId="778238EE" w14:textId="77777777" w:rsidR="00C56CE9" w:rsidRDefault="00C56CE9" w:rsidP="00C56CE9">
      <w:pPr>
        <w:jc w:val="both"/>
        <w:rPr>
          <w:color w:val="000000"/>
        </w:rPr>
      </w:pPr>
      <w:r>
        <w:rPr>
          <w:color w:val="000000"/>
        </w:rPr>
        <w:t>6.16.</w:t>
      </w:r>
      <w:r>
        <w:rPr>
          <w:b/>
          <w:color w:val="000000"/>
        </w:rPr>
        <w:t xml:space="preserve"> </w:t>
      </w:r>
      <w:r>
        <w:rPr>
          <w:color w:val="00000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CF0D01" w14:textId="77777777" w:rsidR="00C56CE9" w:rsidRDefault="00C56CE9" w:rsidP="00C56CE9">
      <w:pPr>
        <w:jc w:val="both"/>
        <w:rPr>
          <w:color w:val="000000"/>
        </w:rPr>
      </w:pPr>
    </w:p>
    <w:p w14:paraId="7732B3A8" w14:textId="77777777" w:rsidR="00C56CE9" w:rsidRDefault="00C56CE9" w:rsidP="00C56CE9">
      <w:pPr>
        <w:jc w:val="both"/>
        <w:rPr>
          <w:color w:val="000000"/>
        </w:rPr>
      </w:pPr>
      <w:r>
        <w:rPr>
          <w:color w:val="000000"/>
        </w:rPr>
        <w:t>6.17. Caso ocorra descumprimento das obrigações contratuais, o fiscal do contrato atuará tempestivamente na solução do problema, reportando ao gestor do contrato para que tome as providências cabíveis, quando ultrapassar a sua competência.</w:t>
      </w:r>
    </w:p>
    <w:p w14:paraId="6F231B21" w14:textId="77777777" w:rsidR="00C56CE9" w:rsidRDefault="00C56CE9" w:rsidP="00C56CE9">
      <w:pPr>
        <w:jc w:val="both"/>
        <w:rPr>
          <w:color w:val="000000"/>
        </w:rPr>
      </w:pPr>
    </w:p>
    <w:p w14:paraId="30D4BECB" w14:textId="77777777" w:rsidR="00C56CE9" w:rsidRDefault="00C56CE9" w:rsidP="00C56CE9">
      <w:pPr>
        <w:jc w:val="both"/>
        <w:rPr>
          <w:b/>
          <w:color w:val="000000"/>
        </w:rPr>
      </w:pPr>
      <w:r>
        <w:rPr>
          <w:b/>
          <w:color w:val="000000"/>
        </w:rPr>
        <w:t>Gestor do Contrato</w:t>
      </w:r>
    </w:p>
    <w:p w14:paraId="6CA84AAF" w14:textId="77777777" w:rsidR="00C56CE9" w:rsidRDefault="00C56CE9" w:rsidP="00C56CE9">
      <w:pPr>
        <w:jc w:val="both"/>
        <w:rPr>
          <w:color w:val="000000"/>
        </w:rPr>
      </w:pPr>
    </w:p>
    <w:p w14:paraId="0F460CB8" w14:textId="1B141858" w:rsidR="00C56CE9" w:rsidRDefault="00C56CE9" w:rsidP="00C56CE9">
      <w:pPr>
        <w:jc w:val="both"/>
        <w:rPr>
          <w:color w:val="000000"/>
        </w:rPr>
      </w:pPr>
      <w:r>
        <w:rPr>
          <w:color w:val="000000"/>
        </w:rPr>
        <w:t xml:space="preserve">6.18. O gestor do contrato, será </w:t>
      </w:r>
      <w:r w:rsidR="00225FE9">
        <w:rPr>
          <w:color w:val="000000"/>
        </w:rPr>
        <w:t>responsável</w:t>
      </w:r>
      <w:r>
        <w:rPr>
          <w:color w:val="000000"/>
        </w:rPr>
        <w:t>, com atribuições administrativas e a função de administrar o contrato, desde sua concepção até a finalização, especialmente:</w:t>
      </w:r>
    </w:p>
    <w:p w14:paraId="0D62ACF6" w14:textId="77777777" w:rsidR="00C56CE9" w:rsidRDefault="00C56CE9" w:rsidP="00C56CE9">
      <w:pPr>
        <w:jc w:val="both"/>
        <w:rPr>
          <w:color w:val="000000"/>
        </w:rPr>
      </w:pPr>
    </w:p>
    <w:p w14:paraId="1D922319" w14:textId="77777777" w:rsidR="00C56CE9" w:rsidRDefault="00C56CE9" w:rsidP="00C56CE9">
      <w:pPr>
        <w:jc w:val="both"/>
        <w:rPr>
          <w:color w:val="000000"/>
        </w:rPr>
      </w:pPr>
      <w:r>
        <w:rPr>
          <w:color w:val="000000"/>
        </w:rPr>
        <w:t xml:space="preserve">6.19.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A5945BC" w14:textId="77777777" w:rsidR="00C56CE9" w:rsidRDefault="00C56CE9" w:rsidP="00C56CE9">
      <w:pPr>
        <w:jc w:val="both"/>
        <w:rPr>
          <w:color w:val="000000"/>
        </w:rPr>
      </w:pPr>
    </w:p>
    <w:p w14:paraId="1DD4F3FF" w14:textId="77777777" w:rsidR="00C56CE9" w:rsidRDefault="00C56CE9" w:rsidP="00C56CE9">
      <w:pPr>
        <w:jc w:val="both"/>
        <w:rPr>
          <w:color w:val="000000"/>
        </w:rPr>
      </w:pPr>
      <w:r>
        <w:rPr>
          <w:color w:val="000000"/>
        </w:rPr>
        <w:t xml:space="preserve">6.20.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DA1480B" w14:textId="77777777" w:rsidR="00C56CE9" w:rsidRDefault="00C56CE9" w:rsidP="00C56CE9">
      <w:pPr>
        <w:jc w:val="both"/>
        <w:rPr>
          <w:color w:val="000000"/>
        </w:rPr>
      </w:pPr>
    </w:p>
    <w:p w14:paraId="7F558FA1" w14:textId="77777777" w:rsidR="00C56CE9" w:rsidRDefault="00C56CE9" w:rsidP="00C56CE9">
      <w:pPr>
        <w:jc w:val="both"/>
        <w:rPr>
          <w:color w:val="000000"/>
        </w:rPr>
      </w:pPr>
      <w:r>
        <w:rPr>
          <w:color w:val="000000"/>
        </w:rPr>
        <w:t xml:space="preserve">6.21. O gestor do contrato acompanhará a manutenção das condições de habilitação da contratada, para fins de empenho de despesa e pagamento, e </w:t>
      </w:r>
      <w:r>
        <w:rPr>
          <w:color w:val="000000"/>
        </w:rPr>
        <w:lastRenderedPageBreak/>
        <w:t xml:space="preserve">anotará os problemas que obstem o fluxo normal da liquidação e do pagamento da despesa no relatório de riscos eventuais. </w:t>
      </w:r>
    </w:p>
    <w:p w14:paraId="10741831" w14:textId="77777777" w:rsidR="00C56CE9" w:rsidRDefault="00C56CE9" w:rsidP="00C56CE9">
      <w:pPr>
        <w:jc w:val="both"/>
        <w:rPr>
          <w:color w:val="000000"/>
        </w:rPr>
      </w:pPr>
    </w:p>
    <w:p w14:paraId="50D0B74A" w14:textId="77777777" w:rsidR="00C56CE9" w:rsidRDefault="00C56CE9" w:rsidP="00C56CE9">
      <w:pPr>
        <w:jc w:val="both"/>
        <w:rPr>
          <w:color w:val="000000"/>
        </w:rPr>
      </w:pPr>
      <w:r>
        <w:rPr>
          <w:color w:val="000000"/>
        </w:rPr>
        <w:t xml:space="preserve">6.22.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2146127" w14:textId="77777777" w:rsidR="00C56CE9" w:rsidRDefault="00C56CE9" w:rsidP="00C56CE9">
      <w:pPr>
        <w:jc w:val="both"/>
        <w:rPr>
          <w:color w:val="000000"/>
        </w:rPr>
      </w:pPr>
      <w:r>
        <w:rPr>
          <w:color w:val="000000"/>
        </w:rPr>
        <w:t xml:space="preserve"> </w:t>
      </w:r>
    </w:p>
    <w:p w14:paraId="12E01C1E" w14:textId="77777777" w:rsidR="00C56CE9" w:rsidRDefault="00C56CE9" w:rsidP="00C56CE9">
      <w:pPr>
        <w:jc w:val="both"/>
        <w:rPr>
          <w:color w:val="000000"/>
        </w:rPr>
      </w:pPr>
      <w:r>
        <w:rPr>
          <w:color w:val="000000"/>
        </w:rPr>
        <w:t xml:space="preserve">6.23.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AA3639F" w14:textId="77777777" w:rsidR="00C56CE9" w:rsidRDefault="00C56CE9" w:rsidP="00C56CE9">
      <w:pPr>
        <w:jc w:val="both"/>
        <w:rPr>
          <w:color w:val="000000"/>
        </w:rPr>
      </w:pPr>
    </w:p>
    <w:p w14:paraId="2931917F" w14:textId="77777777" w:rsidR="00C56CE9" w:rsidRDefault="00C56CE9" w:rsidP="00C56CE9">
      <w:pPr>
        <w:jc w:val="both"/>
        <w:rPr>
          <w:color w:val="000000"/>
        </w:rPr>
      </w:pPr>
      <w:r>
        <w:rPr>
          <w:color w:val="000000"/>
        </w:rPr>
        <w:t xml:space="preserve">6.24. O gestor do contrato deverá elaborar relatório final com informações sobre a consecução dos objetivos que tenham justificado a contratação e eventuais condutas a serem adotadas para o aprimoramento das atividades da Administração. </w:t>
      </w:r>
    </w:p>
    <w:p w14:paraId="6DA77A98" w14:textId="77777777" w:rsidR="00C56CE9" w:rsidRDefault="00C56CE9" w:rsidP="00C56CE9">
      <w:pPr>
        <w:jc w:val="both"/>
        <w:rPr>
          <w:color w:val="000000"/>
        </w:rPr>
      </w:pPr>
    </w:p>
    <w:p w14:paraId="4D1701AB" w14:textId="77777777" w:rsidR="00C56CE9" w:rsidRDefault="00C56CE9" w:rsidP="00C56CE9">
      <w:pPr>
        <w:jc w:val="both"/>
        <w:rPr>
          <w:color w:val="000000"/>
        </w:rPr>
      </w:pPr>
      <w:r>
        <w:rPr>
          <w:color w:val="000000"/>
        </w:rPr>
        <w:t>6.25. O gestor do contrato deverá enviar a documentação pertinente ao setor de contratos para a formalização dos procedimentos de liquidação e pagamento, no valor dimensionado pela fiscalização e gestão nos termos do contrato.</w:t>
      </w:r>
    </w:p>
    <w:p w14:paraId="06A7DEE8" w14:textId="77777777" w:rsidR="00C56CE9" w:rsidRDefault="00C56CE9" w:rsidP="00C56CE9">
      <w:pPr>
        <w:jc w:val="both"/>
        <w:rPr>
          <w:color w:val="000000"/>
        </w:rPr>
      </w:pPr>
    </w:p>
    <w:p w14:paraId="711F1F54" w14:textId="77777777" w:rsidR="00C56CE9" w:rsidRDefault="00C56CE9" w:rsidP="00C56CE9">
      <w:pPr>
        <w:shd w:val="clear" w:color="auto" w:fill="FFF2CC"/>
        <w:jc w:val="both"/>
        <w:rPr>
          <w:b/>
        </w:rPr>
      </w:pPr>
      <w:r>
        <w:rPr>
          <w:b/>
        </w:rPr>
        <w:t>7 – DO RECEBIMENTO DO OBJETO E DOS CRITÉRIOS PARA MEDIÇÃO E PAGAMENTO</w:t>
      </w:r>
    </w:p>
    <w:p w14:paraId="5201CA6F" w14:textId="77777777" w:rsidR="00C56CE9" w:rsidRDefault="00C56CE9" w:rsidP="00C56CE9">
      <w:pPr>
        <w:pBdr>
          <w:top w:val="nil"/>
          <w:left w:val="nil"/>
          <w:bottom w:val="nil"/>
          <w:right w:val="nil"/>
          <w:between w:val="nil"/>
        </w:pBdr>
        <w:jc w:val="both"/>
        <w:rPr>
          <w:color w:val="000000"/>
        </w:rPr>
      </w:pPr>
    </w:p>
    <w:p w14:paraId="29BFD3FA" w14:textId="77777777" w:rsidR="00C56CE9" w:rsidRDefault="00C56CE9" w:rsidP="00C56CE9">
      <w:pPr>
        <w:jc w:val="both"/>
      </w:pPr>
      <w:r>
        <w:t>7.1. Ao final de cada etapa da execução contratual, conforme previsto no Cronograma Físico-Financeiro, o Contratado apresentará a medição prévia dos serviços executados no período, por meio de planilha e memória de cálculo detalhada.</w:t>
      </w:r>
    </w:p>
    <w:p w14:paraId="3F33D485" w14:textId="77777777" w:rsidR="00C56CE9" w:rsidRDefault="00C56CE9" w:rsidP="00C56CE9">
      <w:pPr>
        <w:jc w:val="both"/>
      </w:pPr>
    </w:p>
    <w:p w14:paraId="426CBCB8" w14:textId="77777777" w:rsidR="00C56CE9" w:rsidRDefault="00C56CE9" w:rsidP="00C56CE9">
      <w:pPr>
        <w:jc w:val="both"/>
      </w:pPr>
      <w:r>
        <w:t>7.2. Uma etapa será considerada efetivamente concluída quando os serviços previstos para aquela etapa, no Cronograma Físico-Financeiro, estiverem executados em sua totalidade.</w:t>
      </w:r>
    </w:p>
    <w:p w14:paraId="6090C6D8" w14:textId="77777777" w:rsidR="00C56CE9" w:rsidRDefault="00C56CE9" w:rsidP="00C56CE9">
      <w:pPr>
        <w:jc w:val="both"/>
      </w:pPr>
      <w:r>
        <w:t>O contratado também apresentará, a cada medição, os documentos comprobatórios da procedência legal dos produtos e subprodutos florestais utilizados naquela etapa da execução contratual, quando for o caso.</w:t>
      </w:r>
    </w:p>
    <w:p w14:paraId="2D292ACE" w14:textId="77777777" w:rsidR="00C56CE9" w:rsidRDefault="00C56CE9" w:rsidP="00C56CE9">
      <w:pPr>
        <w:jc w:val="both"/>
      </w:pPr>
    </w:p>
    <w:p w14:paraId="1F5BEE9D" w14:textId="77777777" w:rsidR="00C56CE9" w:rsidRDefault="00C56CE9" w:rsidP="00C56CE9">
      <w:pPr>
        <w:jc w:val="both"/>
      </w:pPr>
      <w:r>
        <w:t xml:space="preserve">7.3. Os serviços serão recebidos provisoriamente, no prazo de </w:t>
      </w:r>
      <w:r w:rsidRPr="001E5B3C">
        <w:t>05</w:t>
      </w:r>
      <w:r>
        <w:t xml:space="preserve"> </w:t>
      </w:r>
      <w:r w:rsidRPr="001E5B3C">
        <w:t>(cinco)</w:t>
      </w:r>
      <w:r>
        <w:t xml:space="preserve"> dias, pelos fiscais de contrato, mediante termos detalhados, quando verificado o cumprimento das exigências de caráter técnico e administrativo. </w:t>
      </w:r>
    </w:p>
    <w:p w14:paraId="24DDC558" w14:textId="77777777" w:rsidR="00C56CE9" w:rsidRDefault="00C56CE9" w:rsidP="00C56CE9">
      <w:pPr>
        <w:jc w:val="both"/>
      </w:pPr>
      <w:r>
        <w:t>7.4. O prazo da disposição acima será contado do recebimento de comunicação de cobrança oriunda do contratado com a comprovação da prestação dos serviços a que se referem a parcela a ser paga.</w:t>
      </w:r>
    </w:p>
    <w:p w14:paraId="6AE87F4F" w14:textId="77777777" w:rsidR="00C56CE9" w:rsidRDefault="00C56CE9" w:rsidP="00C56CE9">
      <w:pPr>
        <w:jc w:val="both"/>
      </w:pPr>
    </w:p>
    <w:p w14:paraId="7468D855" w14:textId="77777777" w:rsidR="00C56CE9" w:rsidRDefault="00C56CE9" w:rsidP="00C56CE9">
      <w:pPr>
        <w:jc w:val="both"/>
      </w:pPr>
      <w:r>
        <w:lastRenderedPageBreak/>
        <w:t>7.5. O fiscal do contrato realizará o recebimento provisório do objeto do contrato mediante termo detalhado que comprove o cumprimento das exigências.</w:t>
      </w:r>
    </w:p>
    <w:p w14:paraId="75401E9A" w14:textId="77777777" w:rsidR="00C56CE9" w:rsidRDefault="00C56CE9" w:rsidP="00C56CE9">
      <w:pPr>
        <w:jc w:val="both"/>
      </w:pPr>
    </w:p>
    <w:p w14:paraId="37E2DF2D" w14:textId="77777777" w:rsidR="00C56CE9" w:rsidRDefault="00C56CE9" w:rsidP="00C56CE9">
      <w:pPr>
        <w:jc w:val="both"/>
      </w:pPr>
      <w:r>
        <w:t>7.6.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598841D" w14:textId="77777777" w:rsidR="00C56CE9" w:rsidRDefault="00C56CE9" w:rsidP="00C56CE9">
      <w:pPr>
        <w:jc w:val="both"/>
      </w:pPr>
    </w:p>
    <w:p w14:paraId="1710F9F2" w14:textId="77777777" w:rsidR="00C56CE9" w:rsidRDefault="00C56CE9" w:rsidP="00C56CE9">
      <w:pPr>
        <w:jc w:val="both"/>
      </w:pPr>
      <w:r>
        <w:t>7.7. Será considerado como ocorrido o recebimento provisório com a entrega do termo detalhado ou, em havendo mais de um a ser feito, com a entrega do último.</w:t>
      </w:r>
    </w:p>
    <w:p w14:paraId="01516F3E" w14:textId="77777777" w:rsidR="00C56CE9" w:rsidRDefault="00C56CE9" w:rsidP="00C56CE9">
      <w:pPr>
        <w:jc w:val="both"/>
      </w:pPr>
    </w:p>
    <w:p w14:paraId="2C254516" w14:textId="77777777" w:rsidR="00C56CE9" w:rsidRDefault="00C56CE9" w:rsidP="00C56CE9">
      <w:pPr>
        <w:jc w:val="both"/>
      </w:pPr>
      <w:r>
        <w:t>7.8.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CD8333D" w14:textId="77777777" w:rsidR="00C56CE9" w:rsidRDefault="00C56CE9" w:rsidP="00C56CE9">
      <w:pPr>
        <w:jc w:val="both"/>
      </w:pPr>
    </w:p>
    <w:p w14:paraId="7D326CC2" w14:textId="77777777" w:rsidR="00C56CE9" w:rsidRDefault="00C56CE9" w:rsidP="00C56CE9">
      <w:pPr>
        <w:jc w:val="both"/>
      </w:pPr>
      <w:r>
        <w:t xml:space="preserve">7.9. A fiscalização não efetuará o ateste da última e/ou única medição de serviços até que sejam sanadas todas as eventuais pendências que possam vir a ser apontadas no Recebimento Provisório. </w:t>
      </w:r>
    </w:p>
    <w:p w14:paraId="12833C83" w14:textId="77777777" w:rsidR="00C56CE9" w:rsidRDefault="00C56CE9" w:rsidP="00C56CE9">
      <w:pPr>
        <w:jc w:val="both"/>
      </w:pPr>
    </w:p>
    <w:p w14:paraId="4FB52A35" w14:textId="77777777" w:rsidR="00C56CE9" w:rsidRDefault="00C56CE9" w:rsidP="00C56CE9">
      <w:pPr>
        <w:jc w:val="both"/>
      </w:pPr>
      <w:r>
        <w:t>7.10. O recebimento provisório também ficará sujeito, quando cabível, à conclusão de todos os testes de campo e à entrega dos Manuais e Instruções exigíveis.</w:t>
      </w:r>
    </w:p>
    <w:p w14:paraId="74210B11" w14:textId="77777777" w:rsidR="00C56CE9" w:rsidRDefault="00C56CE9" w:rsidP="00C56CE9">
      <w:pPr>
        <w:jc w:val="both"/>
      </w:pPr>
    </w:p>
    <w:p w14:paraId="32B286E2" w14:textId="77777777" w:rsidR="00C56CE9" w:rsidRDefault="00C56CE9" w:rsidP="00C56CE9">
      <w:pPr>
        <w:jc w:val="both"/>
      </w:pPr>
      <w:r>
        <w:t>7.11. Os serviços poderão ser rejeitados, no todo ou em parte, quando em desacordo com as especificações constantes neste Termo de Referência e na proposta, sem prejuízo da aplicação das penalidades.</w:t>
      </w:r>
    </w:p>
    <w:p w14:paraId="05ED61C0" w14:textId="77777777" w:rsidR="00C56CE9" w:rsidRDefault="00C56CE9" w:rsidP="00C56CE9">
      <w:pPr>
        <w:jc w:val="both"/>
      </w:pPr>
    </w:p>
    <w:p w14:paraId="7ECBA776" w14:textId="77777777" w:rsidR="00C56CE9" w:rsidRDefault="00C56CE9" w:rsidP="00C56CE9">
      <w:pPr>
        <w:jc w:val="both"/>
      </w:pPr>
      <w:r>
        <w:t>7.12.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E45A38" w14:textId="77777777" w:rsidR="00C56CE9" w:rsidRDefault="00C56CE9" w:rsidP="00C56CE9">
      <w:pPr>
        <w:jc w:val="both"/>
      </w:pPr>
    </w:p>
    <w:p w14:paraId="0465F608" w14:textId="77777777" w:rsidR="00C56CE9" w:rsidRDefault="00C56CE9" w:rsidP="00C56CE9">
      <w:pPr>
        <w:jc w:val="both"/>
      </w:pPr>
      <w:r>
        <w:t xml:space="preserve">7.13. Os serviços serão recebidos definitivamente no prazo de </w:t>
      </w:r>
      <w:r w:rsidRPr="001E5B3C">
        <w:t>10 (dez) dias, contados do</w:t>
      </w:r>
      <w:r>
        <w:t xml:space="preserve"> recebimento provisório, por servidor ou comissão designada pela autoridade competente, após a verificação da qualidade e quantidade do serviço e consequente aceitação mediante termo detalhado, obedecendo os seguintes procedimentos:</w:t>
      </w:r>
    </w:p>
    <w:p w14:paraId="569C42A8" w14:textId="77777777" w:rsidR="00C56CE9" w:rsidRDefault="00C56CE9" w:rsidP="00C56CE9">
      <w:pPr>
        <w:jc w:val="both"/>
      </w:pPr>
    </w:p>
    <w:p w14:paraId="43B6183F" w14:textId="77777777" w:rsidR="00C56CE9" w:rsidRDefault="00C56CE9" w:rsidP="00C56CE9">
      <w:pPr>
        <w:jc w:val="both"/>
      </w:pPr>
      <w:r>
        <w:t xml:space="preserve">7.13.1. Emitir documento comprobatório da avaliação realizada pelo fiscal de contrato quando houver, no cumprimento de obrigações assumidas pelo contratado, com menção ao seu desempenho na execução contratual, baseado em </w:t>
      </w:r>
      <w:r>
        <w:lastRenderedPageBreak/>
        <w:t>indicadores objetivamente definidos e aferidos, e a eventuais penalidades aplicadas, devendo constar do cadastro de atesto de cumprimento de obrigações;</w:t>
      </w:r>
    </w:p>
    <w:p w14:paraId="3BCD1456" w14:textId="77777777" w:rsidR="00C56CE9" w:rsidRDefault="00C56CE9" w:rsidP="00C56CE9">
      <w:pPr>
        <w:jc w:val="both"/>
      </w:pPr>
    </w:p>
    <w:p w14:paraId="4591ECDA" w14:textId="77777777" w:rsidR="00C56CE9" w:rsidRDefault="00C56CE9" w:rsidP="00C56CE9">
      <w:pPr>
        <w:jc w:val="both"/>
      </w:pPr>
      <w:r>
        <w:t>7.13.2.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A383739" w14:textId="77777777" w:rsidR="00C56CE9" w:rsidRDefault="00C56CE9" w:rsidP="00C56CE9">
      <w:pPr>
        <w:jc w:val="both"/>
      </w:pPr>
    </w:p>
    <w:p w14:paraId="29AB38E2" w14:textId="77777777" w:rsidR="00C56CE9" w:rsidRDefault="00C56CE9" w:rsidP="00C56CE9">
      <w:pPr>
        <w:jc w:val="both"/>
      </w:pPr>
      <w:r>
        <w:t>7.13.3. Emitir Termo Detalhado para efeito de recebimento definitivo dos serviços prestados, com base nos relatórios e documentações apresentadas; e</w:t>
      </w:r>
    </w:p>
    <w:p w14:paraId="28B21244" w14:textId="77777777" w:rsidR="00C56CE9" w:rsidRDefault="00C56CE9" w:rsidP="00C56CE9">
      <w:pPr>
        <w:jc w:val="both"/>
      </w:pPr>
    </w:p>
    <w:p w14:paraId="52737E36" w14:textId="77777777" w:rsidR="00C56CE9" w:rsidRDefault="00C56CE9" w:rsidP="00C56CE9">
      <w:pPr>
        <w:jc w:val="both"/>
      </w:pPr>
      <w:r>
        <w:t>7.13.4. Comunicar a empresa para que emita a Nota Fiscal ou Fatura, com o valor exato dimensionado pela fiscalização.</w:t>
      </w:r>
    </w:p>
    <w:p w14:paraId="33BDD0B5" w14:textId="77777777" w:rsidR="00C56CE9" w:rsidRDefault="00C56CE9" w:rsidP="00C56CE9">
      <w:pPr>
        <w:jc w:val="both"/>
      </w:pPr>
    </w:p>
    <w:p w14:paraId="13FC8999" w14:textId="77777777" w:rsidR="00C56CE9" w:rsidRDefault="00C56CE9" w:rsidP="00C56CE9">
      <w:pPr>
        <w:jc w:val="both"/>
      </w:pPr>
      <w:r>
        <w:t>7.14. Enviar a documentação pertinente ao setor de contratos para a formalização dos procedimentos de liquidação e pagamento, no valor dimensionado pela fiscalização e gestão.</w:t>
      </w:r>
    </w:p>
    <w:p w14:paraId="5A375DE4" w14:textId="77777777" w:rsidR="00C56CE9" w:rsidRDefault="00C56CE9" w:rsidP="00C56CE9">
      <w:pPr>
        <w:jc w:val="both"/>
      </w:pPr>
    </w:p>
    <w:p w14:paraId="1919CD38" w14:textId="77777777" w:rsidR="00C56CE9" w:rsidRDefault="00C56CE9" w:rsidP="00C56CE9">
      <w:pPr>
        <w:jc w:val="both"/>
      </w:pPr>
      <w:r>
        <w:t xml:space="preserve">7.15. No caso de controvérsia sobre a execução do objeto, quanto à dimensão, qualidade e quantidade, deverá ser observado o teor do </w:t>
      </w:r>
      <w:hyperlink r:id="rId50" w:anchor="art143">
        <w:r>
          <w:rPr>
            <w:color w:val="0000FF"/>
            <w:u w:val="single"/>
          </w:rPr>
          <w:t>art. 143 da Lei nº 14.133, de 2021</w:t>
        </w:r>
      </w:hyperlink>
      <w:r>
        <w:t xml:space="preserve">, comunicando-se à empresa para emissão de Nota Fiscal no que </w:t>
      </w:r>
      <w:proofErr w:type="spellStart"/>
      <w:r>
        <w:t>pertine</w:t>
      </w:r>
      <w:proofErr w:type="spellEnd"/>
      <w:r>
        <w:t xml:space="preserve"> à parcela incontroversa da execução do objeto, para efeito de liquidação e pagamento.</w:t>
      </w:r>
    </w:p>
    <w:p w14:paraId="0DE2AB93" w14:textId="77777777" w:rsidR="00C56CE9" w:rsidRDefault="00C56CE9" w:rsidP="00C56CE9">
      <w:pPr>
        <w:jc w:val="both"/>
      </w:pPr>
    </w:p>
    <w:p w14:paraId="4BDCCBCB" w14:textId="77777777" w:rsidR="00C56CE9" w:rsidRDefault="00C56CE9" w:rsidP="00C56CE9">
      <w:pPr>
        <w:jc w:val="both"/>
      </w:pPr>
      <w:r>
        <w:t>7.16. Nenhum prazo de recebimento ocorrerá enquanto pendente a solução, pelo contratado, de inconsistências verificadas na execução do objeto ou no instrumento de cobrança.</w:t>
      </w:r>
    </w:p>
    <w:p w14:paraId="7082F6B9" w14:textId="77777777" w:rsidR="00C56CE9" w:rsidRDefault="00C56CE9" w:rsidP="00C56CE9">
      <w:pPr>
        <w:jc w:val="both"/>
      </w:pPr>
    </w:p>
    <w:p w14:paraId="6B3FF816" w14:textId="77777777" w:rsidR="00C56CE9" w:rsidRDefault="00C56CE9" w:rsidP="00C56CE9">
      <w:pPr>
        <w:jc w:val="both"/>
      </w:pPr>
      <w:r>
        <w:t>7.17. O recebimento provisório ou definitivo não excluirá a responsabilidade civil pela solidez e pela segurança do serviço nem a responsabilidade ético-profissional pela perfeita execução do contrato.</w:t>
      </w:r>
    </w:p>
    <w:p w14:paraId="101D5EF4" w14:textId="77777777" w:rsidR="00C56CE9" w:rsidRDefault="00C56CE9" w:rsidP="00C56CE9">
      <w:pPr>
        <w:jc w:val="both"/>
        <w:rPr>
          <w:b/>
        </w:rPr>
      </w:pPr>
    </w:p>
    <w:p w14:paraId="51D06CF6" w14:textId="77777777" w:rsidR="00C56CE9" w:rsidRDefault="00C56CE9" w:rsidP="00C56CE9">
      <w:pPr>
        <w:jc w:val="both"/>
        <w:rPr>
          <w:b/>
        </w:rPr>
      </w:pPr>
      <w:r>
        <w:rPr>
          <w:b/>
        </w:rPr>
        <w:t>Liquidação</w:t>
      </w:r>
    </w:p>
    <w:p w14:paraId="43F10DA8" w14:textId="77777777" w:rsidR="00C56CE9" w:rsidRDefault="00C56CE9" w:rsidP="00C56CE9">
      <w:pPr>
        <w:jc w:val="both"/>
      </w:pPr>
    </w:p>
    <w:p w14:paraId="11A5BC47" w14:textId="77777777" w:rsidR="00C56CE9" w:rsidRDefault="00C56CE9" w:rsidP="00C56CE9">
      <w:pPr>
        <w:jc w:val="both"/>
      </w:pPr>
      <w:r>
        <w:t xml:space="preserve">7.18. Recebida a Nota Fiscal ou documento de cobrança equivalente, correrá o prazo de </w:t>
      </w:r>
      <w:r w:rsidRPr="001E5B3C">
        <w:t>10 dias úteis para fins de liquidação, na forma desta seção, prorrogáveis por igual período.</w:t>
      </w:r>
    </w:p>
    <w:p w14:paraId="1E34A5E5" w14:textId="77777777" w:rsidR="00C56CE9" w:rsidRDefault="00C56CE9" w:rsidP="00C56CE9">
      <w:pPr>
        <w:jc w:val="both"/>
      </w:pPr>
    </w:p>
    <w:p w14:paraId="64CCFB36" w14:textId="77777777" w:rsidR="00C56CE9" w:rsidRDefault="00C56CE9" w:rsidP="00C56CE9">
      <w:pPr>
        <w:jc w:val="both"/>
      </w:pPr>
      <w:r>
        <w:t>7.19. O prazo de que trata o item anterior será reduzido à metade, mantendo-se a possibilidade de prorrogação, nos casos de contratações decorrentes de despesas cujos valores não ultrapassem o limite de que trata o inciso II do art. 75 da Lei nº 14.133, de 2021</w:t>
      </w:r>
    </w:p>
    <w:p w14:paraId="26CE293A" w14:textId="77777777" w:rsidR="00C56CE9" w:rsidRDefault="00C56CE9" w:rsidP="00C56CE9">
      <w:pPr>
        <w:jc w:val="both"/>
      </w:pPr>
    </w:p>
    <w:p w14:paraId="4E104B0B" w14:textId="77777777" w:rsidR="00C56CE9" w:rsidRDefault="00C56CE9" w:rsidP="00C56CE9">
      <w:pPr>
        <w:jc w:val="both"/>
      </w:pPr>
      <w:r>
        <w:t>7.20. Para fins de liquidação, o setor competente deve verificar se a Nota Fiscal ou Fatura apresentada expressa os elementos necessários e essenciais do documento, tais como:</w:t>
      </w:r>
    </w:p>
    <w:p w14:paraId="621BCEF1" w14:textId="77777777" w:rsidR="00C56CE9" w:rsidRDefault="00C56CE9" w:rsidP="00C56CE9">
      <w:pPr>
        <w:jc w:val="both"/>
      </w:pPr>
      <w:r>
        <w:lastRenderedPageBreak/>
        <w:t>a)</w:t>
      </w:r>
      <w:r>
        <w:tab/>
        <w:t>o prazo de validade;</w:t>
      </w:r>
    </w:p>
    <w:p w14:paraId="5FDEED9B" w14:textId="77777777" w:rsidR="00C56CE9" w:rsidRDefault="00C56CE9" w:rsidP="00C56CE9">
      <w:pPr>
        <w:jc w:val="both"/>
      </w:pPr>
      <w:r>
        <w:t>b)</w:t>
      </w:r>
      <w:r>
        <w:tab/>
        <w:t>a data da emissão;</w:t>
      </w:r>
    </w:p>
    <w:p w14:paraId="064E4F65" w14:textId="77777777" w:rsidR="00C56CE9" w:rsidRDefault="00C56CE9" w:rsidP="00C56CE9">
      <w:pPr>
        <w:jc w:val="both"/>
      </w:pPr>
      <w:r>
        <w:t>c)</w:t>
      </w:r>
      <w:r>
        <w:tab/>
        <w:t>os dados do contrato e do órgão contratante;</w:t>
      </w:r>
    </w:p>
    <w:p w14:paraId="05488161" w14:textId="77777777" w:rsidR="00C56CE9" w:rsidRDefault="00C56CE9" w:rsidP="00C56CE9">
      <w:pPr>
        <w:jc w:val="both"/>
      </w:pPr>
      <w:r>
        <w:t>d)</w:t>
      </w:r>
      <w:r>
        <w:tab/>
        <w:t>o período respectivo de execução do contrato;</w:t>
      </w:r>
    </w:p>
    <w:p w14:paraId="499815BE" w14:textId="77777777" w:rsidR="00C56CE9" w:rsidRDefault="00C56CE9" w:rsidP="00C56CE9">
      <w:pPr>
        <w:jc w:val="both"/>
      </w:pPr>
      <w:r>
        <w:t>e)</w:t>
      </w:r>
      <w:r>
        <w:tab/>
        <w:t>o valor a pagar; e</w:t>
      </w:r>
    </w:p>
    <w:p w14:paraId="6A86FA01" w14:textId="77777777" w:rsidR="00C56CE9" w:rsidRDefault="00C56CE9" w:rsidP="00C56CE9">
      <w:pPr>
        <w:jc w:val="both"/>
      </w:pPr>
      <w:r>
        <w:t>f)</w:t>
      </w:r>
      <w:r>
        <w:tab/>
        <w:t>eventual destaque do valor de retenções tributárias cabíveis.</w:t>
      </w:r>
    </w:p>
    <w:p w14:paraId="5731EC5A" w14:textId="77777777" w:rsidR="00C56CE9" w:rsidRDefault="00C56CE9" w:rsidP="00C56CE9">
      <w:pPr>
        <w:jc w:val="both"/>
      </w:pPr>
    </w:p>
    <w:p w14:paraId="3145196E" w14:textId="77777777" w:rsidR="00C56CE9" w:rsidRDefault="00C56CE9" w:rsidP="00C56CE9">
      <w:pPr>
        <w:jc w:val="both"/>
      </w:pPr>
      <w:r>
        <w:t>7.21.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2ED578B" w14:textId="77777777" w:rsidR="00C56CE9" w:rsidRDefault="00C56CE9" w:rsidP="00C56CE9">
      <w:pPr>
        <w:jc w:val="both"/>
      </w:pPr>
    </w:p>
    <w:p w14:paraId="26444D62" w14:textId="77777777" w:rsidR="00C56CE9" w:rsidRDefault="00C56CE9" w:rsidP="00C56CE9">
      <w:pPr>
        <w:jc w:val="both"/>
      </w:pPr>
      <w:r>
        <w:t>7.22. A Nota Fiscal ou Fatura deverá ser obrigatoriamente acompanhada da comprovação da regularidade fiscal, constatada, mediante consulta aos sítios eletrônicos oficiais ou à documentação mencionada no art. 68 da Lei nº 14.133/2021.</w:t>
      </w:r>
    </w:p>
    <w:p w14:paraId="255972EF" w14:textId="77777777" w:rsidR="00C56CE9" w:rsidRDefault="00C56CE9" w:rsidP="00C56CE9">
      <w:pPr>
        <w:jc w:val="both"/>
      </w:pPr>
      <w:r>
        <w:t>7.23.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39AF57E" w14:textId="77777777" w:rsidR="00C56CE9" w:rsidRDefault="00C56CE9" w:rsidP="00C56CE9">
      <w:pPr>
        <w:jc w:val="both"/>
      </w:pPr>
    </w:p>
    <w:p w14:paraId="1AC8C53B" w14:textId="77777777" w:rsidR="00C56CE9" w:rsidRDefault="00C56CE9" w:rsidP="00C56CE9">
      <w:pPr>
        <w:jc w:val="both"/>
      </w:pPr>
      <w:r w:rsidRPr="001E5B3C">
        <w:t>7.24. Constatando-se a situação de irregularidade do contratado, será providenciada sua notificação, por escrito, para que, no prazo de 5 (cinco) dias úteis, regularize sua situação ou, no mesmo prazo, apresente sua defesa. O prazo poderá ser prorrogado</w:t>
      </w:r>
      <w:r>
        <w:t xml:space="preserve"> uma vez, por igual período, a critério do contratante.</w:t>
      </w:r>
    </w:p>
    <w:p w14:paraId="234335D6" w14:textId="77777777" w:rsidR="00C56CE9" w:rsidRDefault="00C56CE9" w:rsidP="00C56CE9">
      <w:pPr>
        <w:jc w:val="both"/>
      </w:pPr>
    </w:p>
    <w:p w14:paraId="64751E91" w14:textId="77777777" w:rsidR="00C56CE9" w:rsidRDefault="00C56CE9" w:rsidP="00C56CE9">
      <w:pPr>
        <w:jc w:val="both"/>
      </w:pPr>
      <w:r>
        <w:t xml:space="preserve">7.25.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C2299FB" w14:textId="77777777" w:rsidR="00C56CE9" w:rsidRDefault="00C56CE9" w:rsidP="00C56CE9">
      <w:pPr>
        <w:jc w:val="both"/>
      </w:pPr>
    </w:p>
    <w:p w14:paraId="567A354F" w14:textId="77777777" w:rsidR="00C56CE9" w:rsidRDefault="00C56CE9" w:rsidP="00C56CE9">
      <w:pPr>
        <w:jc w:val="both"/>
      </w:pPr>
      <w:r>
        <w:t>7.26. Persistindo a irregularidade, o contratante deverá adotar as medidas necessárias à rescisão contratual nos autos do processo administrativo correspondente, assegurada ao contratado a ampla defesa.</w:t>
      </w:r>
    </w:p>
    <w:p w14:paraId="295BEC98" w14:textId="77777777" w:rsidR="00C56CE9" w:rsidRDefault="00C56CE9" w:rsidP="00C56CE9">
      <w:pPr>
        <w:jc w:val="both"/>
      </w:pPr>
    </w:p>
    <w:p w14:paraId="46905557" w14:textId="77777777" w:rsidR="00C56CE9" w:rsidRDefault="00C56CE9" w:rsidP="00C56CE9">
      <w:pPr>
        <w:jc w:val="both"/>
      </w:pPr>
      <w:r>
        <w:t xml:space="preserve">7.27. Havendo a efetiva execução do objeto, os pagamentos serão realizados normalmente, até que se decida pela rescisão do contrato, caso o contratado não regularize sua situação. </w:t>
      </w:r>
    </w:p>
    <w:p w14:paraId="2A26C771" w14:textId="77777777" w:rsidR="00C56CE9" w:rsidRDefault="00C56CE9" w:rsidP="00C56CE9">
      <w:pPr>
        <w:jc w:val="both"/>
        <w:rPr>
          <w:b/>
        </w:rPr>
      </w:pPr>
    </w:p>
    <w:p w14:paraId="2CBE15EA" w14:textId="77777777" w:rsidR="00C56CE9" w:rsidRDefault="00C56CE9" w:rsidP="00C56CE9">
      <w:pPr>
        <w:jc w:val="both"/>
        <w:rPr>
          <w:b/>
        </w:rPr>
      </w:pPr>
      <w:r>
        <w:rPr>
          <w:b/>
        </w:rPr>
        <w:t>Prazo de pagamento</w:t>
      </w:r>
    </w:p>
    <w:p w14:paraId="135B8003" w14:textId="77777777" w:rsidR="00C56CE9" w:rsidRDefault="00C56CE9" w:rsidP="00C56CE9">
      <w:pPr>
        <w:jc w:val="both"/>
      </w:pPr>
      <w:r>
        <w:br/>
        <w:t xml:space="preserve">7.28. O pagamento será efetuado no prazo máximo de </w:t>
      </w:r>
      <w:r w:rsidRPr="001E5B3C">
        <w:t>até 30 dias, contados</w:t>
      </w:r>
      <w:r>
        <w:t xml:space="preserve"> da finalização da liquidação da despesa, conforme seção anterior.</w:t>
      </w:r>
    </w:p>
    <w:p w14:paraId="384AA9F0" w14:textId="77777777" w:rsidR="00C56CE9" w:rsidRDefault="00C56CE9" w:rsidP="00C56CE9">
      <w:pPr>
        <w:jc w:val="both"/>
      </w:pPr>
    </w:p>
    <w:p w14:paraId="23663488" w14:textId="77777777" w:rsidR="00C56CE9" w:rsidRPr="001E5B3C" w:rsidRDefault="00C56CE9" w:rsidP="00C56CE9">
      <w:pPr>
        <w:jc w:val="both"/>
      </w:pPr>
      <w:r>
        <w:lastRenderedPageBreak/>
        <w:t xml:space="preserve">7.29. No caso de atraso pelo Contratante, os valores devidos ao contratado serão atualizados monetariamente entre o termo final do prazo de pagamento até a data de sua efetiva realização, mediante aplicação do </w:t>
      </w:r>
      <w:r w:rsidRPr="001E5B3C">
        <w:t>Índice Nacional de Custo da Construção Civil - INCC, da Fundação Getúlio Vargas, publicada na revista Conjuntura Econômica de correção monetária.</w:t>
      </w:r>
    </w:p>
    <w:p w14:paraId="22F9FECE" w14:textId="77777777" w:rsidR="00C56CE9" w:rsidRDefault="00C56CE9" w:rsidP="00C56CE9">
      <w:pPr>
        <w:jc w:val="both"/>
        <w:rPr>
          <w:b/>
        </w:rPr>
      </w:pPr>
    </w:p>
    <w:p w14:paraId="6BB0DD8E" w14:textId="77777777" w:rsidR="00C56CE9" w:rsidRDefault="00C56CE9" w:rsidP="00C56CE9">
      <w:pPr>
        <w:jc w:val="both"/>
        <w:rPr>
          <w:b/>
        </w:rPr>
      </w:pPr>
      <w:r>
        <w:rPr>
          <w:b/>
        </w:rPr>
        <w:t>Forma de pagamento</w:t>
      </w:r>
    </w:p>
    <w:p w14:paraId="7B307DAE" w14:textId="77777777" w:rsidR="00C56CE9" w:rsidRDefault="00C56CE9" w:rsidP="00C56CE9">
      <w:pPr>
        <w:jc w:val="both"/>
      </w:pPr>
    </w:p>
    <w:p w14:paraId="0E526809" w14:textId="77777777" w:rsidR="00C56CE9" w:rsidRDefault="00C56CE9" w:rsidP="00C56CE9">
      <w:pPr>
        <w:jc w:val="both"/>
      </w:pPr>
      <w:r>
        <w:t>7.30. O pagamento será realizado através de ordem bancária, para crédito em banco, agência e conta corrente indicados pelo contratado.</w:t>
      </w:r>
    </w:p>
    <w:p w14:paraId="0A6DE36F" w14:textId="77777777" w:rsidR="00C56CE9" w:rsidRDefault="00C56CE9" w:rsidP="00C56CE9">
      <w:pPr>
        <w:jc w:val="both"/>
      </w:pPr>
    </w:p>
    <w:p w14:paraId="34BADBB6" w14:textId="77777777" w:rsidR="00C56CE9" w:rsidRDefault="00C56CE9" w:rsidP="00C56CE9">
      <w:pPr>
        <w:jc w:val="both"/>
      </w:pPr>
      <w:r>
        <w:t>7.31. Será considerada data do pagamento o dia em que constar como emitida a ordem bancária para pagamento.</w:t>
      </w:r>
    </w:p>
    <w:p w14:paraId="7F8BAC68" w14:textId="77777777" w:rsidR="00C56CE9" w:rsidRDefault="00C56CE9" w:rsidP="00C56CE9">
      <w:pPr>
        <w:jc w:val="both"/>
      </w:pPr>
    </w:p>
    <w:p w14:paraId="2C620313" w14:textId="77777777" w:rsidR="00C56CE9" w:rsidRDefault="00C56CE9" w:rsidP="00C56CE9">
      <w:pPr>
        <w:jc w:val="both"/>
      </w:pPr>
      <w:r>
        <w:t>7.32.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471CBBF4" w14:textId="77777777" w:rsidR="00C56CE9" w:rsidRDefault="00C56CE9" w:rsidP="00C56CE9">
      <w:pPr>
        <w:jc w:val="both"/>
      </w:pPr>
      <w:r>
        <w:t>7.33.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63677E" w14:textId="77777777" w:rsidR="00C56CE9" w:rsidRDefault="00C56CE9" w:rsidP="00C56CE9">
      <w:pPr>
        <w:pBdr>
          <w:top w:val="nil"/>
          <w:left w:val="nil"/>
          <w:bottom w:val="nil"/>
          <w:right w:val="nil"/>
          <w:between w:val="nil"/>
        </w:pBdr>
        <w:jc w:val="both"/>
        <w:rPr>
          <w:color w:val="000000"/>
        </w:rPr>
      </w:pPr>
    </w:p>
    <w:p w14:paraId="64861D2B" w14:textId="77777777" w:rsidR="00C56CE9" w:rsidRDefault="00C56CE9" w:rsidP="00C56CE9">
      <w:pPr>
        <w:shd w:val="clear" w:color="auto" w:fill="FFF2CC"/>
        <w:jc w:val="both"/>
        <w:rPr>
          <w:b/>
        </w:rPr>
      </w:pPr>
      <w:r>
        <w:rPr>
          <w:b/>
        </w:rPr>
        <w:t>8 – FORMAS E CRITÉRIOS DE SELEÇÃO DO FORNECEDOR</w:t>
      </w:r>
    </w:p>
    <w:p w14:paraId="0819F701" w14:textId="77777777" w:rsidR="00C56CE9" w:rsidRDefault="00C56CE9" w:rsidP="00C56CE9">
      <w:pPr>
        <w:pBdr>
          <w:top w:val="nil"/>
          <w:left w:val="nil"/>
          <w:bottom w:val="nil"/>
          <w:right w:val="nil"/>
          <w:between w:val="nil"/>
        </w:pBdr>
        <w:jc w:val="both"/>
        <w:rPr>
          <w:color w:val="000000"/>
        </w:rPr>
      </w:pPr>
    </w:p>
    <w:p w14:paraId="6725A8EB" w14:textId="77777777" w:rsidR="00C56CE9" w:rsidRDefault="00C56CE9" w:rsidP="00C56CE9">
      <w:pPr>
        <w:pBdr>
          <w:top w:val="nil"/>
          <w:left w:val="nil"/>
          <w:bottom w:val="nil"/>
          <w:right w:val="nil"/>
          <w:between w:val="nil"/>
        </w:pBdr>
        <w:jc w:val="both"/>
        <w:rPr>
          <w:color w:val="000000"/>
        </w:rPr>
      </w:pPr>
      <w:r>
        <w:rPr>
          <w:color w:val="000000"/>
        </w:rPr>
        <w:t>8.1. A seleção do fornecedor deverá ser realizada pela seleção da proposta mais vantajosa e que cumpra todos os requisitos previstos neste termo de referência e do edital.</w:t>
      </w:r>
    </w:p>
    <w:p w14:paraId="2ACE2B1F" w14:textId="77777777" w:rsidR="00C56CE9" w:rsidRDefault="00C56CE9" w:rsidP="00C56CE9">
      <w:pPr>
        <w:pBdr>
          <w:top w:val="nil"/>
          <w:left w:val="nil"/>
          <w:bottom w:val="nil"/>
          <w:right w:val="nil"/>
          <w:between w:val="nil"/>
        </w:pBdr>
        <w:jc w:val="both"/>
        <w:rPr>
          <w:color w:val="000000"/>
        </w:rPr>
      </w:pPr>
    </w:p>
    <w:p w14:paraId="4258FF61" w14:textId="77777777" w:rsidR="00C56CE9" w:rsidRPr="001E5B3C" w:rsidRDefault="00C56CE9" w:rsidP="00C56CE9">
      <w:pPr>
        <w:pBdr>
          <w:top w:val="nil"/>
          <w:left w:val="nil"/>
          <w:bottom w:val="nil"/>
          <w:right w:val="nil"/>
          <w:between w:val="nil"/>
        </w:pBdr>
        <w:jc w:val="both"/>
        <w:rPr>
          <w:b/>
          <w:color w:val="000000"/>
        </w:rPr>
      </w:pPr>
      <w:r>
        <w:rPr>
          <w:color w:val="000000"/>
        </w:rPr>
        <w:t>8.2. O fornecedor será selecionado por meio da realização de procedimento de</w:t>
      </w:r>
      <w:r>
        <w:rPr>
          <w:b/>
          <w:color w:val="000000"/>
        </w:rPr>
        <w:t xml:space="preserve"> </w:t>
      </w:r>
      <w:r w:rsidRPr="001E5B3C">
        <w:rPr>
          <w:b/>
          <w:color w:val="000000"/>
        </w:rPr>
        <w:t>LICITAÇÃO</w:t>
      </w:r>
      <w:r w:rsidRPr="001E5B3C">
        <w:rPr>
          <w:color w:val="000000"/>
        </w:rPr>
        <w:t xml:space="preserve">, na modalidade </w:t>
      </w:r>
      <w:r>
        <w:rPr>
          <w:b/>
          <w:color w:val="000000"/>
        </w:rPr>
        <w:t>concorrência</w:t>
      </w:r>
      <w:r w:rsidRPr="001E5B3C">
        <w:rPr>
          <w:color w:val="000000"/>
        </w:rPr>
        <w:t xml:space="preserve">, sob a forma </w:t>
      </w:r>
      <w:r w:rsidRPr="001E5B3C">
        <w:rPr>
          <w:b/>
          <w:color w:val="000000"/>
        </w:rPr>
        <w:t>eletrônica</w:t>
      </w:r>
      <w:r w:rsidRPr="001E5B3C">
        <w:rPr>
          <w:color w:val="000000"/>
        </w:rPr>
        <w:t xml:space="preserve">, com adoção do critério de julgamento pelo </w:t>
      </w:r>
      <w:r w:rsidRPr="001E5B3C">
        <w:rPr>
          <w:b/>
          <w:color w:val="000000"/>
        </w:rPr>
        <w:t>menor preço.</w:t>
      </w:r>
    </w:p>
    <w:p w14:paraId="6B4A1223" w14:textId="77777777" w:rsidR="00C56CE9" w:rsidRPr="001E5B3C" w:rsidRDefault="00C56CE9" w:rsidP="00C56CE9">
      <w:pPr>
        <w:pBdr>
          <w:top w:val="nil"/>
          <w:left w:val="nil"/>
          <w:bottom w:val="nil"/>
          <w:right w:val="nil"/>
          <w:between w:val="nil"/>
        </w:pBdr>
        <w:jc w:val="both"/>
        <w:rPr>
          <w:color w:val="000000"/>
        </w:rPr>
      </w:pPr>
    </w:p>
    <w:p w14:paraId="13A6CA1E" w14:textId="77777777" w:rsidR="00C56CE9" w:rsidRDefault="00C56CE9" w:rsidP="00C56CE9">
      <w:pPr>
        <w:pBdr>
          <w:top w:val="nil"/>
          <w:left w:val="nil"/>
          <w:bottom w:val="nil"/>
          <w:right w:val="nil"/>
          <w:between w:val="nil"/>
        </w:pBdr>
        <w:jc w:val="both"/>
        <w:rPr>
          <w:color w:val="000000"/>
        </w:rPr>
      </w:pPr>
      <w:r w:rsidRPr="001E5B3C">
        <w:rPr>
          <w:color w:val="000000"/>
        </w:rPr>
        <w:t xml:space="preserve">I - Modalidade: </w:t>
      </w:r>
      <w:r>
        <w:rPr>
          <w:color w:val="000000"/>
        </w:rPr>
        <w:t>Concorrência</w:t>
      </w:r>
    </w:p>
    <w:p w14:paraId="00A4AF0E" w14:textId="77777777" w:rsidR="00C56CE9" w:rsidRPr="001E5B3C" w:rsidRDefault="00C56CE9" w:rsidP="00C56CE9">
      <w:pPr>
        <w:rPr>
          <w:color w:val="000000"/>
        </w:rPr>
      </w:pPr>
      <w:r>
        <w:rPr>
          <w:color w:val="000000"/>
        </w:rPr>
        <w:t>II - Regime de execução</w:t>
      </w:r>
      <w:r w:rsidRPr="001E5B3C">
        <w:rPr>
          <w:color w:val="000000"/>
        </w:rPr>
        <w:t>: empreitada por preço unitário</w:t>
      </w:r>
    </w:p>
    <w:p w14:paraId="48DC4A82" w14:textId="77777777" w:rsidR="00C56CE9" w:rsidRPr="001E5B3C" w:rsidRDefault="00C56CE9" w:rsidP="00C56CE9">
      <w:pPr>
        <w:pBdr>
          <w:top w:val="nil"/>
          <w:left w:val="nil"/>
          <w:bottom w:val="nil"/>
          <w:right w:val="nil"/>
          <w:between w:val="nil"/>
        </w:pBdr>
        <w:jc w:val="both"/>
        <w:rPr>
          <w:color w:val="000000"/>
        </w:rPr>
      </w:pPr>
      <w:r w:rsidRPr="001E5B3C">
        <w:rPr>
          <w:color w:val="000000"/>
        </w:rPr>
        <w:t xml:space="preserve">III - Critério de julgamento: menor preço </w:t>
      </w:r>
    </w:p>
    <w:p w14:paraId="46232D53" w14:textId="77777777" w:rsidR="00C56CE9" w:rsidRDefault="00C56CE9" w:rsidP="00C56CE9">
      <w:pPr>
        <w:pBdr>
          <w:top w:val="nil"/>
          <w:left w:val="nil"/>
          <w:bottom w:val="nil"/>
          <w:right w:val="nil"/>
          <w:between w:val="nil"/>
        </w:pBdr>
        <w:jc w:val="both"/>
        <w:rPr>
          <w:color w:val="000000"/>
        </w:rPr>
      </w:pPr>
      <w:r w:rsidRPr="001E5B3C">
        <w:rPr>
          <w:color w:val="000000"/>
        </w:rPr>
        <w:t xml:space="preserve">IV - Modo de disputa: aberto - </w:t>
      </w:r>
    </w:p>
    <w:p w14:paraId="4E8EB520" w14:textId="00B32191" w:rsidR="00C56CE9" w:rsidRDefault="00C56CE9" w:rsidP="00C56CE9">
      <w:pPr>
        <w:jc w:val="both"/>
      </w:pPr>
      <w:r>
        <w:rPr>
          <w:color w:val="000000"/>
        </w:rPr>
        <w:t xml:space="preserve">V - Valor máximo estimado: </w:t>
      </w:r>
      <w:r w:rsidR="00A30035">
        <w:rPr>
          <w:rFonts w:ascii="Arial Narrow" w:hAnsi="Arial Narrow"/>
        </w:rPr>
        <w:t>R$ 592.778,91 (quinhentos e noventa e dois mil setecentos e setenta e oito reais e noventa um centavos</w:t>
      </w:r>
      <w:r w:rsidR="003B3876">
        <w:rPr>
          <w:rFonts w:ascii="Arial Narrow" w:hAnsi="Arial Narrow"/>
        </w:rPr>
        <w:t>)</w:t>
      </w:r>
      <w:r w:rsidRPr="0087785D">
        <w:rPr>
          <w:rFonts w:ascii="Arial Narrow" w:hAnsi="Arial Narrow"/>
        </w:rPr>
        <w:t>.</w:t>
      </w:r>
    </w:p>
    <w:p w14:paraId="53C75CA6" w14:textId="77777777" w:rsidR="00C56CE9" w:rsidRDefault="00C56CE9" w:rsidP="00C56CE9">
      <w:pPr>
        <w:pBdr>
          <w:top w:val="nil"/>
          <w:left w:val="nil"/>
          <w:bottom w:val="nil"/>
          <w:right w:val="nil"/>
          <w:between w:val="nil"/>
        </w:pBdr>
        <w:jc w:val="both"/>
        <w:rPr>
          <w:color w:val="FF0000"/>
        </w:rPr>
      </w:pPr>
    </w:p>
    <w:p w14:paraId="223A25D9" w14:textId="77777777" w:rsidR="00C56CE9" w:rsidRDefault="00C56CE9" w:rsidP="00C56CE9">
      <w:pPr>
        <w:jc w:val="both"/>
      </w:pPr>
      <w:r>
        <w:t>8.3. Ordem de fases da licitação:</w:t>
      </w:r>
    </w:p>
    <w:p w14:paraId="2BCAABA2" w14:textId="77777777" w:rsidR="00C56CE9" w:rsidRDefault="00C56CE9" w:rsidP="00C56CE9">
      <w:pPr>
        <w:spacing w:before="240" w:after="240"/>
        <w:jc w:val="both"/>
      </w:pPr>
      <w:r>
        <w:t>8.3.1. Na presente licitação, a fase de habilitação sucederá as fases de apresentação de propostas e lances e de julgamento.</w:t>
      </w:r>
    </w:p>
    <w:p w14:paraId="1927295D" w14:textId="77777777" w:rsidR="00C56CE9" w:rsidRDefault="00C56CE9" w:rsidP="00C56CE9">
      <w:pPr>
        <w:jc w:val="both"/>
      </w:pPr>
    </w:p>
    <w:p w14:paraId="0E6AA184" w14:textId="77777777" w:rsidR="00C56CE9" w:rsidRDefault="00C56CE9" w:rsidP="00C56CE9">
      <w:pPr>
        <w:pBdr>
          <w:top w:val="nil"/>
          <w:left w:val="nil"/>
          <w:bottom w:val="nil"/>
          <w:right w:val="nil"/>
          <w:between w:val="nil"/>
        </w:pBdr>
        <w:shd w:val="clear" w:color="auto" w:fill="FFF2CC"/>
        <w:jc w:val="both"/>
        <w:rPr>
          <w:color w:val="000000"/>
        </w:rPr>
      </w:pPr>
      <w:r>
        <w:rPr>
          <w:b/>
          <w:color w:val="000000"/>
        </w:rPr>
        <w:t>9 – DA ESTIMATIVA DO VALOR DA CONTRATAÇÃO</w:t>
      </w:r>
    </w:p>
    <w:p w14:paraId="2BC2F86E" w14:textId="77777777" w:rsidR="00C56CE9" w:rsidRDefault="00C56CE9" w:rsidP="00C56CE9">
      <w:pPr>
        <w:pBdr>
          <w:top w:val="nil"/>
          <w:left w:val="nil"/>
          <w:bottom w:val="nil"/>
          <w:right w:val="nil"/>
          <w:between w:val="nil"/>
        </w:pBdr>
        <w:jc w:val="both"/>
        <w:rPr>
          <w:color w:val="000000"/>
        </w:rPr>
      </w:pPr>
    </w:p>
    <w:p w14:paraId="71C165A1" w14:textId="7DFEA7EF" w:rsidR="00C56CE9" w:rsidRPr="002A7316" w:rsidRDefault="00C56CE9" w:rsidP="00C56CE9">
      <w:pPr>
        <w:pBdr>
          <w:top w:val="nil"/>
          <w:left w:val="nil"/>
          <w:bottom w:val="nil"/>
          <w:right w:val="nil"/>
          <w:between w:val="nil"/>
        </w:pBdr>
        <w:jc w:val="both"/>
      </w:pPr>
      <w:r w:rsidRPr="002A7316">
        <w:rPr>
          <w:color w:val="000000"/>
        </w:rPr>
        <w:t xml:space="preserve">9.1. O custo estimado total da contratação para o período de </w:t>
      </w:r>
      <w:r w:rsidR="005044CC">
        <w:rPr>
          <w:color w:val="000000"/>
        </w:rPr>
        <w:t>12 (doze) meses</w:t>
      </w:r>
      <w:r>
        <w:rPr>
          <w:color w:val="000000"/>
        </w:rPr>
        <w:t xml:space="preserve"> é de </w:t>
      </w:r>
      <w:r w:rsidR="00A30035">
        <w:rPr>
          <w:rFonts w:ascii="Arial Narrow" w:hAnsi="Arial Narrow"/>
        </w:rPr>
        <w:t>R$ 592.778,91 (quinhentos e noventa e dois mil setecentos e setenta e oito reais e noventa um centavos)</w:t>
      </w:r>
      <w:r w:rsidRPr="0087785D">
        <w:rPr>
          <w:rFonts w:ascii="Arial Narrow" w:hAnsi="Arial Narrow"/>
        </w:rPr>
        <w:t>.</w:t>
      </w:r>
      <w:r>
        <w:rPr>
          <w:rFonts w:ascii="Arial Narrow" w:hAnsi="Arial Narrow"/>
        </w:rPr>
        <w:t xml:space="preserve"> C</w:t>
      </w:r>
      <w:r w:rsidRPr="002A7316">
        <w:rPr>
          <w:color w:val="000000"/>
        </w:rPr>
        <w:t>onforme planilha</w:t>
      </w:r>
      <w:r>
        <w:rPr>
          <w:color w:val="000000"/>
        </w:rPr>
        <w:t xml:space="preserve"> em</w:t>
      </w:r>
      <w:r w:rsidRPr="002A7316">
        <w:rPr>
          <w:color w:val="000000"/>
        </w:rPr>
        <w:t xml:space="preserve"> anex</w:t>
      </w:r>
      <w:r>
        <w:rPr>
          <w:color w:val="000000"/>
        </w:rPr>
        <w:t>o</w:t>
      </w:r>
      <w:r w:rsidRPr="002A7316">
        <w:rPr>
          <w:color w:val="000000"/>
        </w:rPr>
        <w:t>, elaborado em consonância com a tabela SINAPI e</w:t>
      </w:r>
      <w:r>
        <w:rPr>
          <w:color w:val="000000"/>
        </w:rPr>
        <w:t xml:space="preserve"> ORSE</w:t>
      </w:r>
      <w:r w:rsidRPr="002A7316">
        <w:rPr>
          <w:color w:val="000000"/>
        </w:rPr>
        <w:t xml:space="preserve">, em conformidade </w:t>
      </w:r>
      <w:r w:rsidRPr="002A7316">
        <w:t xml:space="preserve">com o art. 23, § 2º e 3º da Lei nº 14.133/21. </w:t>
      </w:r>
    </w:p>
    <w:p w14:paraId="2364D13E" w14:textId="77777777" w:rsidR="00C56CE9" w:rsidRDefault="00C56CE9" w:rsidP="00C56CE9">
      <w:pPr>
        <w:pBdr>
          <w:top w:val="nil"/>
          <w:left w:val="nil"/>
          <w:bottom w:val="nil"/>
          <w:right w:val="nil"/>
          <w:between w:val="nil"/>
        </w:pBdr>
        <w:jc w:val="both"/>
        <w:rPr>
          <w:highlight w:val="yellow"/>
        </w:rPr>
      </w:pPr>
    </w:p>
    <w:p w14:paraId="6DBC05D2" w14:textId="77777777" w:rsidR="00C56CE9" w:rsidRDefault="00C56CE9" w:rsidP="00C56CE9">
      <w:pPr>
        <w:pBdr>
          <w:top w:val="nil"/>
          <w:left w:val="nil"/>
          <w:bottom w:val="nil"/>
          <w:right w:val="nil"/>
          <w:between w:val="nil"/>
        </w:pBdr>
        <w:jc w:val="both"/>
        <w:rPr>
          <w:color w:val="000000"/>
        </w:rPr>
      </w:pPr>
      <w:r>
        <w:rPr>
          <w:color w:val="000000"/>
        </w:rPr>
        <w:t>9.1.1. Os Custos de Administração Local, Mobilização de Equipe e Equipamentos foram dimensionados a partir da planilha orçamentária.</w:t>
      </w:r>
    </w:p>
    <w:p w14:paraId="6138425F" w14:textId="77777777" w:rsidR="00C56CE9" w:rsidRDefault="00C56CE9" w:rsidP="00C56CE9">
      <w:pPr>
        <w:pBdr>
          <w:top w:val="nil"/>
          <w:left w:val="nil"/>
          <w:bottom w:val="nil"/>
          <w:right w:val="nil"/>
          <w:between w:val="nil"/>
        </w:pBdr>
        <w:jc w:val="both"/>
        <w:rPr>
          <w:b/>
          <w:color w:val="000000"/>
        </w:rPr>
      </w:pPr>
    </w:p>
    <w:p w14:paraId="465724BB" w14:textId="77777777" w:rsidR="00C56CE9" w:rsidRPr="009A0D5D" w:rsidRDefault="00C56CE9" w:rsidP="00C56CE9">
      <w:pPr>
        <w:pBdr>
          <w:top w:val="nil"/>
          <w:left w:val="nil"/>
          <w:bottom w:val="nil"/>
          <w:right w:val="nil"/>
          <w:between w:val="nil"/>
        </w:pBdr>
        <w:shd w:val="clear" w:color="auto" w:fill="FFF2CC"/>
        <w:jc w:val="both"/>
        <w:rPr>
          <w:color w:val="000000"/>
        </w:rPr>
      </w:pPr>
      <w:r w:rsidRPr="009A0D5D">
        <w:rPr>
          <w:b/>
          <w:color w:val="000000"/>
        </w:rPr>
        <w:t>10 – DOS RECURSOS ORÇAMENTÁRIOS </w:t>
      </w:r>
    </w:p>
    <w:p w14:paraId="1828FB31" w14:textId="77777777" w:rsidR="00C56CE9" w:rsidRPr="009A0D5D" w:rsidRDefault="00C56CE9" w:rsidP="00C56CE9">
      <w:pPr>
        <w:rPr>
          <w:color w:val="000000"/>
        </w:rPr>
      </w:pPr>
    </w:p>
    <w:p w14:paraId="4821B28B" w14:textId="4904A562" w:rsidR="00C56CE9" w:rsidRPr="00A20A99" w:rsidRDefault="00C56CE9" w:rsidP="00C56CE9">
      <w:pPr>
        <w:pBdr>
          <w:top w:val="nil"/>
          <w:left w:val="nil"/>
          <w:bottom w:val="nil"/>
          <w:right w:val="nil"/>
          <w:between w:val="nil"/>
        </w:pBdr>
        <w:jc w:val="both"/>
        <w:rPr>
          <w:color w:val="000000"/>
        </w:rPr>
      </w:pPr>
      <w:r w:rsidRPr="009A0D5D">
        <w:rPr>
          <w:color w:val="000000"/>
        </w:rPr>
        <w:t>10.1. Os custos com a presente contratação correrão por conta da seguinte dotação orçamentária, se for o caso:</w:t>
      </w:r>
      <w:r>
        <w:rPr>
          <w:color w:val="000000"/>
        </w:rPr>
        <w:t> </w:t>
      </w:r>
      <w:r w:rsidR="00A35497" w:rsidRPr="00A35497">
        <w:rPr>
          <w:rFonts w:ascii="Arial Narrow" w:hAnsi="Arial Narrow"/>
          <w:b/>
          <w:color w:val="000000"/>
        </w:rPr>
        <w:t>1021-449051-00</w:t>
      </w:r>
      <w:r w:rsidRPr="00A35497">
        <w:rPr>
          <w:rFonts w:ascii="Arial Narrow" w:hAnsi="Arial Narrow"/>
          <w:b/>
          <w:color w:val="000000"/>
        </w:rPr>
        <w:t>.</w:t>
      </w:r>
      <w:r>
        <w:rPr>
          <w:rFonts w:ascii="Arial Narrow" w:hAnsi="Arial Narrow"/>
          <w:b/>
          <w:color w:val="000000"/>
        </w:rPr>
        <w:t xml:space="preserve"> </w:t>
      </w:r>
    </w:p>
    <w:p w14:paraId="4FCB46F3" w14:textId="77777777" w:rsidR="00C56CE9" w:rsidRDefault="00C56CE9" w:rsidP="00C56CE9">
      <w:pPr>
        <w:pBdr>
          <w:top w:val="nil"/>
          <w:left w:val="nil"/>
          <w:bottom w:val="nil"/>
          <w:right w:val="nil"/>
          <w:between w:val="nil"/>
        </w:pBdr>
        <w:jc w:val="both"/>
        <w:rPr>
          <w:color w:val="000000"/>
        </w:rPr>
      </w:pPr>
    </w:p>
    <w:p w14:paraId="446DCAEB" w14:textId="77777777" w:rsidR="00C56CE9" w:rsidRDefault="00C56CE9" w:rsidP="00C56CE9">
      <w:pPr>
        <w:pBdr>
          <w:top w:val="nil"/>
          <w:left w:val="nil"/>
          <w:bottom w:val="nil"/>
          <w:right w:val="nil"/>
          <w:between w:val="nil"/>
        </w:pBdr>
        <w:jc w:val="both"/>
        <w:rPr>
          <w:color w:val="000000"/>
        </w:rPr>
      </w:pPr>
      <w:r>
        <w:rPr>
          <w:color w:val="000000"/>
        </w:rPr>
        <w:t>10.2. A dotação relativa aos exercícios financeiros subsequentes será indicada após aprovação da Lei Orçamentária respectiva e liberação dos créditos correspondentes, mediante apostilamento.</w:t>
      </w:r>
    </w:p>
    <w:p w14:paraId="430E6FC3" w14:textId="77777777" w:rsidR="00C56CE9" w:rsidRDefault="00C56CE9" w:rsidP="00C56CE9">
      <w:pPr>
        <w:pBdr>
          <w:top w:val="nil"/>
          <w:left w:val="nil"/>
          <w:bottom w:val="nil"/>
          <w:right w:val="nil"/>
          <w:between w:val="nil"/>
        </w:pBdr>
        <w:rPr>
          <w:color w:val="000000"/>
        </w:rPr>
      </w:pPr>
    </w:p>
    <w:p w14:paraId="1BE2763E" w14:textId="77777777" w:rsidR="00C56CE9" w:rsidRDefault="00C56CE9" w:rsidP="00C56CE9">
      <w:pPr>
        <w:shd w:val="clear" w:color="auto" w:fill="FFF2CC"/>
        <w:jc w:val="both"/>
        <w:rPr>
          <w:b/>
        </w:rPr>
      </w:pPr>
      <w:r>
        <w:rPr>
          <w:b/>
        </w:rPr>
        <w:t>11 – DAS DISPOSIÇÕES GERAIS</w:t>
      </w:r>
    </w:p>
    <w:p w14:paraId="59DED94D" w14:textId="77777777" w:rsidR="00C56CE9" w:rsidRDefault="00C56CE9" w:rsidP="00C56CE9">
      <w:pPr>
        <w:shd w:val="clear" w:color="auto" w:fill="FFFFFF"/>
        <w:jc w:val="both"/>
        <w:rPr>
          <w:b/>
        </w:rPr>
      </w:pPr>
    </w:p>
    <w:p w14:paraId="55434254" w14:textId="77777777" w:rsidR="00C56CE9" w:rsidRDefault="00C56CE9" w:rsidP="00C56CE9">
      <w:pPr>
        <w:jc w:val="both"/>
      </w:pPr>
      <w:r>
        <w:t>11.1. O Município, reserva-se no direito de impugnar o serviço prestado, se este não estiver de acordo com as especificações contidas neste Termo de referência.</w:t>
      </w:r>
    </w:p>
    <w:p w14:paraId="105464D0" w14:textId="77777777" w:rsidR="00C56CE9" w:rsidRDefault="00C56CE9" w:rsidP="00C56CE9">
      <w:pPr>
        <w:jc w:val="both"/>
      </w:pPr>
    </w:p>
    <w:p w14:paraId="10AC404E" w14:textId="77777777" w:rsidR="00C56CE9" w:rsidRDefault="00C56CE9" w:rsidP="00C56CE9">
      <w:pPr>
        <w:jc w:val="both"/>
      </w:pPr>
      <w:r>
        <w:t>11.2. Os casos omissos serão resolvidos com base nos dispositivos constantes na Lei 14.133/2021 e decretos regulamentadores.</w:t>
      </w:r>
    </w:p>
    <w:p w14:paraId="3B2BA16A" w14:textId="77777777" w:rsidR="00C56CE9" w:rsidRDefault="00C56CE9" w:rsidP="00C56CE9">
      <w:pPr>
        <w:jc w:val="both"/>
      </w:pPr>
    </w:p>
    <w:p w14:paraId="13DC3860" w14:textId="77777777" w:rsidR="00C56CE9" w:rsidRDefault="00C56CE9" w:rsidP="00C56CE9">
      <w:pPr>
        <w:jc w:val="both"/>
      </w:pPr>
      <w:r>
        <w:t xml:space="preserve">11.3. Fica eleito o foro da Comarca de Santanópolis – BA, como único e competente para dirimir quaisquer demandas do presente contrato, por mais privilegiado que outro possa ser. </w:t>
      </w:r>
    </w:p>
    <w:p w14:paraId="026B7EB0" w14:textId="77777777" w:rsidR="00C56CE9" w:rsidRDefault="00C56CE9" w:rsidP="00C56CE9">
      <w:pPr>
        <w:rPr>
          <w:b/>
        </w:rPr>
      </w:pPr>
    </w:p>
    <w:p w14:paraId="3FFFFD4A" w14:textId="77777777" w:rsidR="00C56CE9" w:rsidRPr="00C56CE9" w:rsidRDefault="00C56CE9" w:rsidP="00C56CE9">
      <w:pPr>
        <w:widowControl w:val="0"/>
        <w:pBdr>
          <w:top w:val="nil"/>
          <w:left w:val="nil"/>
          <w:bottom w:val="nil"/>
          <w:right w:val="nil"/>
          <w:between w:val="nil"/>
        </w:pBdr>
        <w:autoSpaceDE w:val="0"/>
        <w:autoSpaceDN w:val="0"/>
        <w:jc w:val="center"/>
        <w:rPr>
          <w:rFonts w:ascii="Arial" w:eastAsia="Arial" w:hAnsi="Arial" w:cs="Arial"/>
          <w:b/>
          <w:bCs/>
          <w:kern w:val="0"/>
          <w:sz w:val="22"/>
          <w:szCs w:val="22"/>
          <w:lang w:eastAsia="pt-BR" w:bidi="pt-BR"/>
          <w14:ligatures w14:val="none"/>
        </w:rPr>
      </w:pPr>
      <w:r w:rsidRPr="00C56CE9">
        <w:rPr>
          <w:rFonts w:ascii="Arial" w:eastAsia="Arial" w:hAnsi="Arial" w:cs="Arial"/>
          <w:b/>
          <w:bCs/>
          <w:kern w:val="0"/>
          <w:sz w:val="22"/>
          <w:szCs w:val="22"/>
          <w:lang w:eastAsia="pt-BR" w:bidi="pt-BR"/>
          <w14:ligatures w14:val="none"/>
        </w:rPr>
        <w:t>__________________________________</w:t>
      </w:r>
    </w:p>
    <w:p w14:paraId="5AA4CD22" w14:textId="3C276AC9" w:rsidR="00C56CE9" w:rsidRPr="00C56CE9" w:rsidRDefault="00EF33FB" w:rsidP="00C56CE9">
      <w:pPr>
        <w:widowControl w:val="0"/>
        <w:autoSpaceDE w:val="0"/>
        <w:autoSpaceDN w:val="0"/>
        <w:ind w:left="3141" w:right="3117"/>
        <w:jc w:val="center"/>
        <w:outlineLvl w:val="0"/>
        <w:rPr>
          <w:rFonts w:ascii="Arial" w:eastAsia="Arial" w:hAnsi="Arial" w:cs="Arial"/>
          <w:b/>
          <w:bCs/>
          <w:kern w:val="0"/>
          <w:sz w:val="20"/>
          <w:szCs w:val="20"/>
          <w:lang w:eastAsia="pt-BR" w:bidi="pt-BR"/>
          <w14:ligatures w14:val="none"/>
        </w:rPr>
      </w:pPr>
      <w:r>
        <w:rPr>
          <w:rFonts w:ascii="Arial" w:eastAsia="Arial" w:hAnsi="Arial" w:cs="Arial"/>
          <w:b/>
          <w:bCs/>
          <w:kern w:val="0"/>
          <w:sz w:val="20"/>
          <w:szCs w:val="20"/>
          <w:lang w:eastAsia="pt-BR" w:bidi="pt-BR"/>
          <w14:ligatures w14:val="none"/>
        </w:rPr>
        <w:t>WALLISON ARAÚJO BISPO</w:t>
      </w:r>
    </w:p>
    <w:p w14:paraId="7F5E759A" w14:textId="77777777" w:rsidR="00C56CE9" w:rsidRPr="00C56CE9" w:rsidRDefault="00C56CE9" w:rsidP="00C56CE9">
      <w:pPr>
        <w:widowControl w:val="0"/>
        <w:autoSpaceDE w:val="0"/>
        <w:autoSpaceDN w:val="0"/>
        <w:ind w:left="3143" w:right="3117"/>
        <w:jc w:val="center"/>
        <w:rPr>
          <w:rFonts w:ascii="Arial" w:eastAsia="Arial" w:hAnsi="Arial" w:cs="Arial"/>
          <w:b/>
          <w:bCs/>
          <w:spacing w:val="1"/>
          <w:kern w:val="0"/>
          <w:sz w:val="20"/>
          <w:szCs w:val="20"/>
          <w:lang w:eastAsia="pt-BR" w:bidi="pt-BR"/>
          <w14:ligatures w14:val="none"/>
        </w:rPr>
      </w:pPr>
      <w:r w:rsidRPr="00C56CE9">
        <w:rPr>
          <w:rFonts w:ascii="Arial" w:eastAsia="Arial" w:hAnsi="Arial" w:cs="Arial"/>
          <w:b/>
          <w:bCs/>
          <w:kern w:val="0"/>
          <w:sz w:val="20"/>
          <w:szCs w:val="20"/>
          <w:lang w:eastAsia="pt-BR" w:bidi="pt-BR"/>
          <w14:ligatures w14:val="none"/>
        </w:rPr>
        <w:t>Eng.</w:t>
      </w:r>
      <w:r w:rsidRPr="00C56CE9">
        <w:rPr>
          <w:rFonts w:ascii="Arial" w:eastAsia="Arial" w:hAnsi="Arial" w:cs="Arial"/>
          <w:b/>
          <w:bCs/>
          <w:spacing w:val="-3"/>
          <w:kern w:val="0"/>
          <w:sz w:val="20"/>
          <w:szCs w:val="20"/>
          <w:lang w:eastAsia="pt-BR" w:bidi="pt-BR"/>
          <w14:ligatures w14:val="none"/>
        </w:rPr>
        <w:t xml:space="preserve"> </w:t>
      </w:r>
      <w:r w:rsidRPr="00C56CE9">
        <w:rPr>
          <w:rFonts w:ascii="Arial" w:eastAsia="Arial" w:hAnsi="Arial" w:cs="Arial"/>
          <w:b/>
          <w:bCs/>
          <w:kern w:val="0"/>
          <w:sz w:val="20"/>
          <w:szCs w:val="20"/>
          <w:lang w:eastAsia="pt-BR" w:bidi="pt-BR"/>
          <w14:ligatures w14:val="none"/>
        </w:rPr>
        <w:t>Civil</w:t>
      </w:r>
      <w:r w:rsidRPr="00C56CE9">
        <w:rPr>
          <w:rFonts w:ascii="Arial" w:eastAsia="Arial" w:hAnsi="Arial" w:cs="Arial"/>
          <w:b/>
          <w:bCs/>
          <w:spacing w:val="1"/>
          <w:kern w:val="0"/>
          <w:sz w:val="20"/>
          <w:szCs w:val="20"/>
          <w:lang w:eastAsia="pt-BR" w:bidi="pt-BR"/>
          <w14:ligatures w14:val="none"/>
        </w:rPr>
        <w:t xml:space="preserve"> </w:t>
      </w:r>
    </w:p>
    <w:p w14:paraId="02EBBEF6" w14:textId="77777777" w:rsidR="00C56CE9" w:rsidRPr="00C56CE9" w:rsidRDefault="00C56CE9" w:rsidP="00C56CE9">
      <w:pPr>
        <w:rPr>
          <w:b/>
          <w:lang w:val="pt-PT"/>
        </w:rPr>
      </w:pPr>
    </w:p>
    <w:p w14:paraId="2909884F" w14:textId="77777777" w:rsidR="00C56CE9" w:rsidRDefault="00C56CE9" w:rsidP="00C56CE9">
      <w:pPr>
        <w:rPr>
          <w:b/>
        </w:rPr>
      </w:pPr>
    </w:p>
    <w:p w14:paraId="54854CAE" w14:textId="77777777" w:rsidR="00C56CE9" w:rsidRDefault="00C56CE9" w:rsidP="00C56CE9">
      <w:pPr>
        <w:jc w:val="both"/>
        <w:rPr>
          <w:b/>
          <w:color w:val="000000"/>
        </w:rPr>
      </w:pPr>
      <w:bookmarkStart w:id="24" w:name="_heading=h.3whwml4" w:colFirst="0" w:colLast="0"/>
      <w:bookmarkEnd w:id="24"/>
      <w:r>
        <w:rPr>
          <w:b/>
          <w:color w:val="000000"/>
        </w:rPr>
        <w:t xml:space="preserve">APROVO o presente Termo de Referência, cuja finalidade é subsidiar a contratação de todas as informações necessárias à prestação dos serviços, estando presentes os elementos necessários à identificação do objeto e todos os critérios para contratação de forma clara e concisa, além de cumprir com o determinado na legislação. </w:t>
      </w:r>
    </w:p>
    <w:p w14:paraId="3C6723E4" w14:textId="77777777" w:rsidR="00C56CE9" w:rsidRDefault="00C56CE9" w:rsidP="00C56CE9"/>
    <w:p w14:paraId="5BD8B55F" w14:textId="57277CCE" w:rsidR="00C56CE9" w:rsidRDefault="00C56CE9" w:rsidP="00C56CE9">
      <w:r>
        <w:t>Santanópolis</w:t>
      </w:r>
      <w:r w:rsidRPr="009A0D5D">
        <w:t xml:space="preserve">- BA, em </w:t>
      </w:r>
      <w:r w:rsidR="001F0218">
        <w:t>02</w:t>
      </w:r>
      <w:r w:rsidRPr="009A0D5D">
        <w:t xml:space="preserve"> de </w:t>
      </w:r>
      <w:r w:rsidR="001F0218">
        <w:t>março</w:t>
      </w:r>
      <w:r w:rsidRPr="009A0D5D">
        <w:t xml:space="preserve"> de </w:t>
      </w:r>
      <w:r w:rsidR="00EF33FB">
        <w:t>202</w:t>
      </w:r>
      <w:r w:rsidR="00A20A99">
        <w:t>6</w:t>
      </w:r>
      <w:r w:rsidRPr="009A0D5D">
        <w:t>.</w:t>
      </w:r>
    </w:p>
    <w:p w14:paraId="23B2EBA9" w14:textId="77777777" w:rsidR="00C56CE9" w:rsidRDefault="00C56CE9" w:rsidP="00C56CE9"/>
    <w:p w14:paraId="75E0A74E" w14:textId="77777777" w:rsidR="00C56CE9" w:rsidRDefault="00C56CE9" w:rsidP="00C56CE9"/>
    <w:p w14:paraId="467F522C" w14:textId="77777777" w:rsidR="00C56CE9" w:rsidRPr="00C56CE9" w:rsidRDefault="00C56CE9" w:rsidP="00C56CE9">
      <w:pPr>
        <w:pBdr>
          <w:top w:val="nil"/>
          <w:left w:val="nil"/>
          <w:bottom w:val="nil"/>
          <w:right w:val="nil"/>
          <w:between w:val="nil"/>
        </w:pBdr>
        <w:jc w:val="center"/>
        <w:rPr>
          <w:b/>
          <w:bCs/>
        </w:rPr>
      </w:pPr>
      <w:r w:rsidRPr="00C56CE9">
        <w:rPr>
          <w:b/>
          <w:bCs/>
        </w:rPr>
        <w:lastRenderedPageBreak/>
        <w:t>__________________________________</w:t>
      </w:r>
    </w:p>
    <w:p w14:paraId="1D803EF9" w14:textId="7C42F1F6" w:rsidR="00C56CE9" w:rsidRPr="00C56CE9" w:rsidRDefault="00F74B46" w:rsidP="00C56CE9">
      <w:pPr>
        <w:jc w:val="center"/>
        <w:rPr>
          <w:rFonts w:ascii="Calibri" w:eastAsia="Calibri" w:hAnsi="Calibri" w:cs="Calibri"/>
          <w:b/>
          <w:bCs/>
          <w:i/>
        </w:rPr>
      </w:pPr>
      <w:r>
        <w:rPr>
          <w:b/>
          <w:bCs/>
          <w:i/>
        </w:rPr>
        <w:t>MOACYR CERQUEIRA SOUSA</w:t>
      </w:r>
    </w:p>
    <w:p w14:paraId="5930CB0C" w14:textId="507CA8D5" w:rsidR="00311BEB" w:rsidRDefault="00E87403" w:rsidP="00C56CE9">
      <w:pPr>
        <w:shd w:val="clear" w:color="auto" w:fill="FFFFFF"/>
        <w:jc w:val="center"/>
        <w:rPr>
          <w:b/>
          <w:bCs/>
          <w:i/>
        </w:rPr>
      </w:pPr>
      <w:r>
        <w:rPr>
          <w:b/>
          <w:bCs/>
          <w:i/>
        </w:rPr>
        <w:t>Secretaria Municipal de lnfraestrutura, Obras e Serviços Públicos</w:t>
      </w:r>
    </w:p>
    <w:p w14:paraId="12F15BD0" w14:textId="77777777" w:rsidR="001F2245" w:rsidRPr="001F2245" w:rsidRDefault="001F2245" w:rsidP="001F2245"/>
    <w:p w14:paraId="742C0BC1" w14:textId="77777777" w:rsidR="001F2245" w:rsidRPr="001F2245" w:rsidRDefault="001F2245" w:rsidP="001F2245"/>
    <w:p w14:paraId="22AD6CFD" w14:textId="77777777" w:rsidR="001F2245" w:rsidRPr="001F2245" w:rsidRDefault="001F2245" w:rsidP="001F2245"/>
    <w:p w14:paraId="57285755" w14:textId="77777777" w:rsidR="001F2245" w:rsidRPr="001F2245" w:rsidRDefault="001F2245" w:rsidP="001F2245"/>
    <w:p w14:paraId="62FD8AB7" w14:textId="77777777" w:rsidR="001F2245" w:rsidRPr="001F2245" w:rsidRDefault="001F2245" w:rsidP="001F2245"/>
    <w:p w14:paraId="5572F106" w14:textId="77777777" w:rsidR="001F2245" w:rsidRPr="001F2245" w:rsidRDefault="001F2245" w:rsidP="001F2245"/>
    <w:p w14:paraId="3C428448" w14:textId="77777777" w:rsidR="001F2245" w:rsidRPr="001F2245" w:rsidRDefault="001F2245" w:rsidP="001F2245"/>
    <w:p w14:paraId="5BB1AE6E" w14:textId="77777777" w:rsidR="001F2245" w:rsidRPr="001F2245" w:rsidRDefault="001F2245" w:rsidP="001F2245"/>
    <w:p w14:paraId="4EB67A24" w14:textId="77777777" w:rsidR="001F2245" w:rsidRDefault="001F2245" w:rsidP="001F2245">
      <w:pPr>
        <w:rPr>
          <w:b/>
          <w:bCs/>
          <w:i/>
        </w:rPr>
      </w:pPr>
    </w:p>
    <w:p w14:paraId="34647620" w14:textId="77777777" w:rsidR="001F2245" w:rsidRDefault="001F2245" w:rsidP="001F2245">
      <w:pPr>
        <w:jc w:val="center"/>
      </w:pPr>
    </w:p>
    <w:p w14:paraId="560E7255" w14:textId="77777777" w:rsidR="001F2245" w:rsidRDefault="001F2245" w:rsidP="001F2245">
      <w:pPr>
        <w:jc w:val="center"/>
      </w:pPr>
    </w:p>
    <w:p w14:paraId="0C80BEC2" w14:textId="77777777" w:rsidR="001F2245" w:rsidRDefault="001F2245" w:rsidP="001F2245">
      <w:pPr>
        <w:jc w:val="center"/>
      </w:pPr>
    </w:p>
    <w:p w14:paraId="49C99165" w14:textId="77777777" w:rsidR="001F2245" w:rsidRDefault="001F2245" w:rsidP="001F2245">
      <w:pPr>
        <w:jc w:val="center"/>
      </w:pPr>
    </w:p>
    <w:p w14:paraId="0B202B47" w14:textId="77777777" w:rsidR="001F2245" w:rsidRDefault="001F2245" w:rsidP="001F2245">
      <w:pPr>
        <w:jc w:val="center"/>
      </w:pPr>
    </w:p>
    <w:p w14:paraId="7C84CF54" w14:textId="77777777" w:rsidR="001F2245" w:rsidRDefault="001F2245" w:rsidP="001F2245">
      <w:pPr>
        <w:jc w:val="center"/>
      </w:pPr>
    </w:p>
    <w:p w14:paraId="7F368797" w14:textId="77777777" w:rsidR="001F2245" w:rsidRDefault="001F2245" w:rsidP="001F2245">
      <w:pPr>
        <w:jc w:val="center"/>
      </w:pPr>
    </w:p>
    <w:p w14:paraId="1DE8A70C" w14:textId="77777777" w:rsidR="001F2245" w:rsidRDefault="001F2245" w:rsidP="001F2245">
      <w:pPr>
        <w:jc w:val="center"/>
      </w:pPr>
    </w:p>
    <w:p w14:paraId="6DE8096C" w14:textId="77777777" w:rsidR="001F2245" w:rsidRDefault="001F2245" w:rsidP="001F2245">
      <w:pPr>
        <w:jc w:val="center"/>
      </w:pPr>
    </w:p>
    <w:p w14:paraId="169A9709" w14:textId="77777777" w:rsidR="001F2245" w:rsidRDefault="001F2245" w:rsidP="001F2245">
      <w:pPr>
        <w:jc w:val="center"/>
      </w:pPr>
    </w:p>
    <w:p w14:paraId="11823E0F" w14:textId="77777777" w:rsidR="001F2245" w:rsidRDefault="001F2245" w:rsidP="001F2245">
      <w:pPr>
        <w:jc w:val="center"/>
      </w:pPr>
    </w:p>
    <w:p w14:paraId="50F4A95F" w14:textId="77777777" w:rsidR="001F2245" w:rsidRDefault="001F2245" w:rsidP="001F2245">
      <w:pPr>
        <w:jc w:val="center"/>
      </w:pPr>
    </w:p>
    <w:p w14:paraId="43016720" w14:textId="77777777" w:rsidR="001F2245" w:rsidRDefault="001F2245" w:rsidP="001F2245">
      <w:pPr>
        <w:jc w:val="center"/>
      </w:pPr>
    </w:p>
    <w:p w14:paraId="0A5BD73D" w14:textId="77777777" w:rsidR="001F2245" w:rsidRDefault="001F2245" w:rsidP="001F2245">
      <w:pPr>
        <w:jc w:val="center"/>
      </w:pPr>
    </w:p>
    <w:p w14:paraId="07EF333D" w14:textId="77777777" w:rsidR="001F2245" w:rsidRDefault="001F2245" w:rsidP="001F2245">
      <w:pPr>
        <w:jc w:val="center"/>
      </w:pPr>
    </w:p>
    <w:p w14:paraId="0E0D4EF1" w14:textId="77777777" w:rsidR="001F2245" w:rsidRDefault="001F2245" w:rsidP="001F2245">
      <w:pPr>
        <w:jc w:val="center"/>
      </w:pPr>
    </w:p>
    <w:p w14:paraId="4A72EB36" w14:textId="77777777" w:rsidR="001F2245" w:rsidRDefault="001F2245" w:rsidP="001F2245">
      <w:pPr>
        <w:jc w:val="center"/>
      </w:pPr>
    </w:p>
    <w:p w14:paraId="2E9B25C8" w14:textId="77777777" w:rsidR="001F2245" w:rsidRDefault="001F2245" w:rsidP="001F2245">
      <w:pPr>
        <w:jc w:val="center"/>
      </w:pPr>
    </w:p>
    <w:p w14:paraId="0E29DCC8" w14:textId="77777777" w:rsidR="001F2245" w:rsidRDefault="001F2245" w:rsidP="001F2245">
      <w:pPr>
        <w:jc w:val="center"/>
      </w:pPr>
    </w:p>
    <w:p w14:paraId="7C554023" w14:textId="77777777" w:rsidR="001F2245" w:rsidRDefault="001F2245" w:rsidP="001F2245">
      <w:pPr>
        <w:jc w:val="center"/>
      </w:pPr>
    </w:p>
    <w:p w14:paraId="744DD976" w14:textId="77777777" w:rsidR="001F2245" w:rsidRDefault="001F2245" w:rsidP="001F2245">
      <w:pPr>
        <w:jc w:val="center"/>
      </w:pPr>
    </w:p>
    <w:p w14:paraId="332A87CE" w14:textId="77777777" w:rsidR="001F2245" w:rsidRDefault="001F2245" w:rsidP="001F2245">
      <w:pPr>
        <w:jc w:val="center"/>
      </w:pPr>
    </w:p>
    <w:p w14:paraId="42C0B183" w14:textId="77777777" w:rsidR="001F2245" w:rsidRDefault="001F2245" w:rsidP="001F2245">
      <w:pPr>
        <w:jc w:val="center"/>
      </w:pPr>
    </w:p>
    <w:p w14:paraId="012CF7BC" w14:textId="77777777" w:rsidR="001F2245" w:rsidRDefault="001F2245" w:rsidP="001F2245">
      <w:pPr>
        <w:jc w:val="center"/>
      </w:pPr>
    </w:p>
    <w:p w14:paraId="6F598B89" w14:textId="77777777" w:rsidR="001F2245" w:rsidRDefault="001F2245" w:rsidP="001F2245">
      <w:pPr>
        <w:jc w:val="center"/>
      </w:pPr>
    </w:p>
    <w:p w14:paraId="2B6A81C8" w14:textId="77777777" w:rsidR="001F2245" w:rsidRDefault="001F2245" w:rsidP="001F2245">
      <w:pPr>
        <w:jc w:val="center"/>
      </w:pPr>
    </w:p>
    <w:p w14:paraId="4B0714B2" w14:textId="77777777" w:rsidR="001F2245" w:rsidRDefault="001F2245" w:rsidP="001F2245">
      <w:pPr>
        <w:jc w:val="center"/>
      </w:pPr>
    </w:p>
    <w:p w14:paraId="70D99A71" w14:textId="77777777" w:rsidR="00214D25" w:rsidRDefault="00214D25" w:rsidP="001F2245">
      <w:pPr>
        <w:jc w:val="center"/>
      </w:pPr>
    </w:p>
    <w:p w14:paraId="0E248A8E" w14:textId="77777777" w:rsidR="00214D25" w:rsidRDefault="00214D25" w:rsidP="001F2245">
      <w:pPr>
        <w:jc w:val="center"/>
      </w:pPr>
    </w:p>
    <w:p w14:paraId="0A50369A" w14:textId="77777777" w:rsidR="00214D25" w:rsidRDefault="00214D25" w:rsidP="001F2245">
      <w:pPr>
        <w:jc w:val="center"/>
      </w:pPr>
    </w:p>
    <w:p w14:paraId="638CBA3D" w14:textId="77777777" w:rsidR="00214D25" w:rsidRDefault="00214D25" w:rsidP="001F2245">
      <w:pPr>
        <w:jc w:val="center"/>
      </w:pPr>
    </w:p>
    <w:p w14:paraId="0C73EBD2" w14:textId="77777777" w:rsidR="00214D25" w:rsidRDefault="00214D25" w:rsidP="001F2245">
      <w:pPr>
        <w:jc w:val="center"/>
      </w:pPr>
    </w:p>
    <w:p w14:paraId="3825FDDE" w14:textId="77777777" w:rsidR="00214D25" w:rsidRDefault="00214D25" w:rsidP="001F2245">
      <w:pPr>
        <w:jc w:val="center"/>
      </w:pPr>
    </w:p>
    <w:p w14:paraId="38A07032" w14:textId="77777777" w:rsidR="00214D25" w:rsidRDefault="00214D25" w:rsidP="001F2245">
      <w:pPr>
        <w:jc w:val="center"/>
      </w:pPr>
    </w:p>
    <w:p w14:paraId="6BEA2568" w14:textId="77777777" w:rsidR="00214D25" w:rsidRDefault="00214D25" w:rsidP="001F2245">
      <w:pPr>
        <w:jc w:val="center"/>
      </w:pPr>
    </w:p>
    <w:p w14:paraId="33D746B5" w14:textId="6763459C" w:rsidR="002A69AE" w:rsidRPr="0069532B" w:rsidRDefault="002A69AE" w:rsidP="007B6B89">
      <w:pPr>
        <w:pStyle w:val="Ttulo1"/>
        <w:spacing w:before="0" w:after="0"/>
        <w:jc w:val="center"/>
        <w:rPr>
          <w:rFonts w:ascii="Amasis MT Pro" w:hAnsi="Amasis MT Pro"/>
          <w:b/>
          <w:bCs/>
          <w:color w:val="000000" w:themeColor="text1"/>
          <w:sz w:val="24"/>
          <w:szCs w:val="24"/>
        </w:rPr>
      </w:pPr>
      <w:bookmarkStart w:id="25" w:name="_ANEXO_-_II"/>
      <w:bookmarkEnd w:id="25"/>
      <w:r w:rsidRPr="0069532B">
        <w:rPr>
          <w:rFonts w:ascii="Amasis MT Pro" w:hAnsi="Amasis MT Pro"/>
          <w:b/>
          <w:bCs/>
          <w:color w:val="000000" w:themeColor="text1"/>
          <w:sz w:val="24"/>
          <w:szCs w:val="24"/>
        </w:rPr>
        <w:t>ANEXO - II</w:t>
      </w:r>
    </w:p>
    <w:p w14:paraId="64C04FD7" w14:textId="2B1E91BA" w:rsidR="002A69AE" w:rsidRPr="0069532B" w:rsidRDefault="002A69AE" w:rsidP="002A69AE">
      <w:pPr>
        <w:jc w:val="center"/>
        <w:rPr>
          <w:rFonts w:ascii="Amasis MT Pro" w:hAnsi="Amasis MT Pro"/>
          <w:b/>
          <w:bCs/>
        </w:rPr>
      </w:pPr>
      <w:r w:rsidRPr="0069532B">
        <w:rPr>
          <w:rFonts w:ascii="Amasis MT Pro" w:hAnsi="Amasis MT Pro"/>
          <w:b/>
          <w:bCs/>
        </w:rPr>
        <w:t>MINUTA DE CONTRATO</w:t>
      </w:r>
    </w:p>
    <w:p w14:paraId="12E905F2" w14:textId="77777777" w:rsidR="002A69AE" w:rsidRPr="0069532B" w:rsidRDefault="002A69AE" w:rsidP="002A69AE">
      <w:pPr>
        <w:jc w:val="center"/>
        <w:rPr>
          <w:rFonts w:ascii="Amasis MT Pro" w:hAnsi="Amasis MT Pro"/>
          <w:b/>
          <w:bCs/>
        </w:rPr>
      </w:pPr>
    </w:p>
    <w:p w14:paraId="5DB6D02E" w14:textId="2AFECF3D" w:rsidR="002A69AE" w:rsidRPr="0069532B" w:rsidRDefault="002A69AE" w:rsidP="002A69AE">
      <w:pPr>
        <w:ind w:left="4536"/>
        <w:jc w:val="both"/>
        <w:rPr>
          <w:rFonts w:ascii="Amasis MT Pro" w:hAnsi="Amasis MT Pro"/>
          <w:b/>
          <w:bCs/>
          <w:lang w:bidi="pt-BR"/>
        </w:rPr>
      </w:pPr>
      <w:r w:rsidRPr="0069532B">
        <w:rPr>
          <w:rFonts w:ascii="Amasis MT Pro" w:hAnsi="Amasis MT Pro"/>
          <w:b/>
          <w:bCs/>
          <w:lang w:bidi="pt-BR"/>
        </w:rPr>
        <w:t>CONTRATO   Nº</w:t>
      </w:r>
      <w:r w:rsidRPr="0069532B">
        <w:rPr>
          <w:rFonts w:ascii="Amasis MT Pro" w:hAnsi="Amasis MT Pro"/>
          <w:b/>
          <w:bCs/>
          <w:u w:val="single"/>
          <w:lang w:bidi="pt-BR"/>
        </w:rPr>
        <w:t xml:space="preserve">    </w:t>
      </w:r>
      <w:r w:rsidRPr="0069532B">
        <w:rPr>
          <w:rFonts w:ascii="Amasis MT Pro" w:hAnsi="Amasis MT Pro"/>
          <w:b/>
          <w:bCs/>
          <w:lang w:bidi="pt-BR"/>
        </w:rPr>
        <w:t>/</w:t>
      </w:r>
      <w:r w:rsidR="00A20A99">
        <w:rPr>
          <w:rFonts w:ascii="Amasis MT Pro" w:hAnsi="Amasis MT Pro"/>
          <w:b/>
          <w:bCs/>
          <w:lang w:bidi="pt-BR"/>
        </w:rPr>
        <w:t>2026</w:t>
      </w:r>
      <w:r w:rsidRPr="0069532B">
        <w:rPr>
          <w:rFonts w:ascii="Amasis MT Pro" w:hAnsi="Amasis MT Pro"/>
          <w:b/>
          <w:bCs/>
          <w:lang w:bidi="pt-BR"/>
        </w:rPr>
        <w:t xml:space="preserve">    –    TERMO    DE CONTRATO QUE ENTRE SI CELEBRAM O MUNICÍPIO DE </w:t>
      </w:r>
      <w:r w:rsidR="00E11D9E">
        <w:rPr>
          <w:rFonts w:ascii="Amasis MT Pro" w:hAnsi="Amasis MT Pro"/>
          <w:b/>
          <w:bCs/>
          <w:lang w:bidi="pt-BR"/>
        </w:rPr>
        <w:t>Santanópolis</w:t>
      </w:r>
      <w:r w:rsidRPr="0069532B">
        <w:rPr>
          <w:rFonts w:ascii="Amasis MT Pro" w:hAnsi="Amasis MT Pro"/>
          <w:b/>
          <w:bCs/>
          <w:lang w:bidi="pt-BR"/>
        </w:rPr>
        <w:t xml:space="preserve"> E A EMPRESA XXXXXX</w:t>
      </w:r>
    </w:p>
    <w:p w14:paraId="1562056C" w14:textId="77777777" w:rsidR="002A69AE" w:rsidRPr="0069532B" w:rsidRDefault="002A69AE" w:rsidP="00B17A06">
      <w:pPr>
        <w:jc w:val="both"/>
        <w:rPr>
          <w:rFonts w:ascii="Amasis MT Pro" w:hAnsi="Amasis MT Pro"/>
          <w:b/>
          <w:bCs/>
          <w:lang w:bidi="pt-BR"/>
        </w:rPr>
      </w:pPr>
    </w:p>
    <w:p w14:paraId="38664BC2" w14:textId="77777777" w:rsidR="00B17A06" w:rsidRPr="0069532B" w:rsidRDefault="00B17A06" w:rsidP="00B17A06">
      <w:pPr>
        <w:jc w:val="both"/>
        <w:rPr>
          <w:rFonts w:ascii="Amasis MT Pro" w:hAnsi="Amasis MT Pro"/>
          <w:b/>
          <w:bCs/>
          <w:lang w:bidi="pt-BR"/>
        </w:rPr>
      </w:pPr>
    </w:p>
    <w:p w14:paraId="1A4B69C2" w14:textId="7C1AA5BD" w:rsidR="00B17A06" w:rsidRPr="0069532B" w:rsidRDefault="00F27F98" w:rsidP="00B17A06">
      <w:pPr>
        <w:jc w:val="both"/>
        <w:rPr>
          <w:rFonts w:ascii="Amasis MT Pro" w:hAnsi="Amasis MT Pro"/>
          <w:lang w:bidi="pt-BR"/>
        </w:rPr>
      </w:pPr>
      <w:r w:rsidRPr="00F27F98">
        <w:rPr>
          <w:rFonts w:ascii="Amasis MT Pro" w:hAnsi="Amasis MT Pro"/>
          <w:lang w:bidi="pt-BR"/>
        </w:rPr>
        <w:t xml:space="preserve">Pelo presente instrumento e na melhor forma de direito, de um lado o </w:t>
      </w:r>
      <w:r w:rsidRPr="00F27F98">
        <w:rPr>
          <w:rFonts w:ascii="Amasis MT Pro" w:hAnsi="Amasis MT Pro"/>
          <w:b/>
          <w:bCs/>
          <w:lang w:bidi="pt-BR"/>
        </w:rPr>
        <w:t xml:space="preserve">MUNICÍPIO DE SANTANÓPOLIS, </w:t>
      </w:r>
      <w:r w:rsidRPr="00F27F98">
        <w:rPr>
          <w:rFonts w:ascii="Amasis MT Pro" w:hAnsi="Amasis MT Pro"/>
          <w:lang w:bidi="pt-BR"/>
        </w:rPr>
        <w:t>Bahia, pessoa jurídica de direito público interno, inscrito no CNPJ sob nº 13.627.062/0001-70, com sede Praça João Nery, nº 48, Centro, Santanópolis – BA, CEP 44.260-000, neste ato representado pelo Senhor Prefeito, Sr. Gilson Cerqueira Almeida, brasileiro, maior, capaz, inscrito no CPF nº 824.851.355-68, residente e domiciliado neste Município</w:t>
      </w:r>
      <w:r w:rsidR="00B17A06" w:rsidRPr="0069532B">
        <w:rPr>
          <w:rFonts w:ascii="Amasis MT Pro" w:hAnsi="Amasis MT Pro"/>
          <w:lang w:bidi="pt-BR"/>
        </w:rPr>
        <w:t xml:space="preserve">, doravante denominado CONTRATANTE, e o(a) ........................................................................................................., </w:t>
      </w:r>
      <w:r w:rsidR="00B17A06" w:rsidRPr="0069532B">
        <w:rPr>
          <w:rFonts w:ascii="Amasis MT Pro" w:hAnsi="Amasis MT Pro"/>
          <w:i/>
          <w:lang w:bidi="pt-BR"/>
        </w:rPr>
        <w:t xml:space="preserve">inscrito(a) no CNPJ/MF sob o nº ............................, sediado(a) na </w:t>
      </w:r>
      <w:r w:rsidR="00B17A06" w:rsidRPr="0069532B">
        <w:rPr>
          <w:rFonts w:ascii="Amasis MT Pro" w:hAnsi="Amasis MT Pro"/>
          <w:lang w:bidi="pt-BR"/>
        </w:rPr>
        <w:t xml:space="preserve">..................................., </w:t>
      </w:r>
      <w:r w:rsidR="00B17A06" w:rsidRPr="0069532B">
        <w:rPr>
          <w:rFonts w:ascii="Amasis MT Pro" w:hAnsi="Amasis MT Pro"/>
          <w:i/>
          <w:lang w:bidi="pt-BR"/>
        </w:rPr>
        <w:t xml:space="preserve">em </w:t>
      </w:r>
      <w:r w:rsidR="00B17A06" w:rsidRPr="0069532B">
        <w:rPr>
          <w:rFonts w:ascii="Amasis MT Pro" w:hAnsi="Amasis MT Pro"/>
          <w:lang w:bidi="pt-BR"/>
        </w:rPr>
        <w:t xml:space="preserve">doravante designado CONTRATADO, </w:t>
      </w:r>
      <w:r w:rsidR="00B17A06" w:rsidRPr="0069532B">
        <w:rPr>
          <w:rFonts w:ascii="Amasis MT Pro" w:hAnsi="Amasis MT Pro"/>
          <w:i/>
          <w:lang w:bidi="pt-BR"/>
        </w:rPr>
        <w:t xml:space="preserve">neste ato representado(a) por ...................................... </w:t>
      </w:r>
      <w:r w:rsidR="00B17A06" w:rsidRPr="0069532B">
        <w:rPr>
          <w:rFonts w:ascii="Amasis MT Pro" w:hAnsi="Amasis MT Pro"/>
          <w:lang w:bidi="pt-BR"/>
        </w:rPr>
        <w:t xml:space="preserve">(nome e função no contratado), </w:t>
      </w:r>
      <w:r w:rsidR="00B17A06" w:rsidRPr="0069532B">
        <w:rPr>
          <w:rFonts w:ascii="Amasis MT Pro" w:hAnsi="Amasis MT Pro"/>
          <w:i/>
          <w:lang w:bidi="pt-BR"/>
        </w:rPr>
        <w:t xml:space="preserve">conforme atos constitutivos da empresa OU procuração apresentada nos autos, </w:t>
      </w:r>
      <w:r w:rsidR="00B17A06" w:rsidRPr="0069532B">
        <w:rPr>
          <w:rFonts w:ascii="Amasis MT Pro" w:hAnsi="Amasis MT Pro"/>
          <w:lang w:bidi="pt-BR"/>
        </w:rPr>
        <w:t xml:space="preserve">tendo em vista o que consta no Processo nº e em observância às disposições da </w:t>
      </w:r>
      <w:r w:rsidR="00B17A06" w:rsidRPr="0069532B">
        <w:rPr>
          <w:rFonts w:ascii="Amasis MT Pro" w:hAnsi="Amasis MT Pro"/>
          <w:u w:val="single"/>
          <w:lang w:bidi="pt-BR"/>
        </w:rPr>
        <w:t>Lei nº 14.133, de 1º de</w:t>
      </w:r>
      <w:r w:rsidR="00B17A06" w:rsidRPr="0069532B">
        <w:rPr>
          <w:rFonts w:ascii="Amasis MT Pro" w:hAnsi="Amasis MT Pro"/>
          <w:lang w:bidi="pt-BR"/>
        </w:rPr>
        <w:t xml:space="preserve"> </w:t>
      </w:r>
      <w:r w:rsidR="00B17A06" w:rsidRPr="0069532B">
        <w:rPr>
          <w:rFonts w:ascii="Amasis MT Pro" w:hAnsi="Amasis MT Pro"/>
          <w:u w:val="single"/>
          <w:lang w:bidi="pt-BR"/>
        </w:rPr>
        <w:t>abril de 2021</w:t>
      </w:r>
      <w:r w:rsidR="00B17A06" w:rsidRPr="0069532B">
        <w:rPr>
          <w:rFonts w:ascii="Amasis MT Pro" w:hAnsi="Amasis MT Pro"/>
          <w:lang w:bidi="pt-BR"/>
        </w:rPr>
        <w:t xml:space="preserve">, e demais legislação aplicável, resolvem celebrar o presente Termo de Contrato, decorrente </w:t>
      </w:r>
      <w:r w:rsidR="00B17A06" w:rsidRPr="0069532B">
        <w:rPr>
          <w:rFonts w:ascii="Amasis MT Pro" w:hAnsi="Amasis MT Pro"/>
          <w:i/>
          <w:lang w:bidi="pt-BR"/>
        </w:rPr>
        <w:t xml:space="preserve">da Concorrência Eletrônica n. </w:t>
      </w:r>
      <w:r w:rsidR="00AF5B09">
        <w:rPr>
          <w:rFonts w:ascii="Amasis MT Pro" w:hAnsi="Amasis MT Pro"/>
          <w:i/>
          <w:lang w:bidi="pt-BR"/>
        </w:rPr>
        <w:t>005/2026</w:t>
      </w:r>
      <w:r w:rsidR="00B17A06" w:rsidRPr="0069532B">
        <w:rPr>
          <w:rFonts w:ascii="Amasis MT Pro" w:hAnsi="Amasis MT Pro"/>
          <w:i/>
          <w:lang w:bidi="pt-BR"/>
        </w:rPr>
        <w:t>.</w:t>
      </w:r>
      <w:r w:rsidR="00B17A06" w:rsidRPr="0069532B">
        <w:rPr>
          <w:rFonts w:ascii="Amasis MT Pro" w:hAnsi="Amasis MT Pro"/>
          <w:lang w:bidi="pt-BR"/>
        </w:rPr>
        <w:t xml:space="preserve">, mediante as cláusulas e condições a seguir enunciadas. </w:t>
      </w:r>
    </w:p>
    <w:p w14:paraId="2D7B6689" w14:textId="77777777" w:rsidR="00B17A06" w:rsidRPr="0069532B" w:rsidRDefault="00B17A06" w:rsidP="00B17A06">
      <w:pPr>
        <w:jc w:val="both"/>
        <w:rPr>
          <w:rFonts w:ascii="Amasis MT Pro" w:hAnsi="Amasis MT Pro"/>
          <w:lang w:bidi="pt-BR"/>
        </w:rPr>
      </w:pPr>
    </w:p>
    <w:p w14:paraId="528B5FFC" w14:textId="5E99FEE7" w:rsidR="00B17A06" w:rsidRPr="0069532B" w:rsidRDefault="00F5373F" w:rsidP="00F5373F">
      <w:pPr>
        <w:pStyle w:val="PargrafodaLista"/>
        <w:numPr>
          <w:ilvl w:val="0"/>
          <w:numId w:val="17"/>
        </w:numPr>
        <w:jc w:val="both"/>
        <w:rPr>
          <w:rFonts w:ascii="Amasis MT Pro" w:hAnsi="Amasis MT Pro"/>
          <w:b/>
          <w:bCs/>
          <w:lang w:bidi="pt-BR"/>
        </w:rPr>
      </w:pPr>
      <w:r w:rsidRPr="0069532B">
        <w:rPr>
          <w:rFonts w:ascii="Amasis MT Pro" w:hAnsi="Amasis MT Pro"/>
          <w:b/>
          <w:bCs/>
          <w:lang w:bidi="pt-BR"/>
        </w:rPr>
        <w:t>CLÁUSULA PRIMEIRA – OBJETO (</w:t>
      </w:r>
      <w:hyperlink r:id="rId51" w:anchor="art92" w:history="1">
        <w:r w:rsidRPr="0069532B">
          <w:rPr>
            <w:rStyle w:val="Hyperlink"/>
            <w:rFonts w:ascii="Amasis MT Pro" w:hAnsi="Amasis MT Pro"/>
            <w:b/>
            <w:bCs/>
            <w:lang w:bidi="pt-BR"/>
          </w:rPr>
          <w:t>art. 92, I e II</w:t>
        </w:r>
      </w:hyperlink>
      <w:r w:rsidRPr="0069532B">
        <w:rPr>
          <w:rFonts w:ascii="Amasis MT Pro" w:hAnsi="Amasis MT Pro"/>
          <w:b/>
          <w:bCs/>
          <w:lang w:bidi="pt-BR"/>
        </w:rPr>
        <w:t>)</w:t>
      </w:r>
    </w:p>
    <w:p w14:paraId="58843001" w14:textId="202D5FA3"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lang w:bidi="pt-BR"/>
        </w:rPr>
        <w:t xml:space="preserve">O objeto do presente instrumento é a </w:t>
      </w:r>
      <w:r w:rsidR="00CE33FC">
        <w:rPr>
          <w:rFonts w:ascii="Amasis MT Pro" w:hAnsi="Amasis MT Pro"/>
          <w:bCs/>
          <w:lang w:bidi="pt-BR"/>
        </w:rPr>
        <w:t xml:space="preserve">Contratação de empresa especializada em serviços de engenharia para execução de obra de </w:t>
      </w:r>
      <w:r w:rsidR="00AF5B09">
        <w:rPr>
          <w:rFonts w:ascii="Amasis MT Pro" w:hAnsi="Amasis MT Pro"/>
          <w:bCs/>
          <w:lang w:bidi="pt-BR"/>
        </w:rPr>
        <w:t>Pavimentação em paralelo em ruas dos Povoados do Mucambo e Serra do Cruzeiro</w:t>
      </w:r>
      <w:r w:rsidR="006B7D26">
        <w:rPr>
          <w:rFonts w:ascii="Amasis MT Pro" w:hAnsi="Amasis MT Pro"/>
          <w:bCs/>
          <w:lang w:bidi="pt-BR"/>
        </w:rPr>
        <w:t xml:space="preserve"> do município de Santanópolis – BA</w:t>
      </w:r>
      <w:r w:rsidR="00CE33FC">
        <w:rPr>
          <w:rFonts w:ascii="Amasis MT Pro" w:hAnsi="Amasis MT Pro"/>
          <w:bCs/>
          <w:lang w:bidi="pt-BR"/>
        </w:rPr>
        <w:t>, conforme condições, quantidades e exigências estabelecidas neste Edital e seus anexos</w:t>
      </w:r>
      <w:r w:rsidRPr="0069532B">
        <w:rPr>
          <w:rFonts w:ascii="Amasis MT Pro" w:hAnsi="Amasis MT Pro"/>
          <w:bCs/>
          <w:lang w:bidi="pt-BR"/>
        </w:rPr>
        <w:t xml:space="preserve">, de acordo com as necessidades, quantidades, condições e especificações constante no edital de nº </w:t>
      </w:r>
      <w:r w:rsidR="00AF5B09">
        <w:rPr>
          <w:rFonts w:ascii="Amasis MT Pro" w:hAnsi="Amasis MT Pro"/>
          <w:bCs/>
          <w:lang w:bidi="pt-BR"/>
        </w:rPr>
        <w:t>005/2026</w:t>
      </w:r>
      <w:r w:rsidRPr="0069532B">
        <w:rPr>
          <w:rFonts w:ascii="Amasis MT Pro" w:hAnsi="Amasis MT Pro"/>
          <w:bCs/>
          <w:lang w:bidi="pt-BR"/>
        </w:rPr>
        <w:t xml:space="preserve"> e seus anexos, que compõem a íntegra do Processo Administrativo n° </w:t>
      </w:r>
      <w:r w:rsidR="00A30035">
        <w:rPr>
          <w:rFonts w:ascii="Amasis MT Pro" w:hAnsi="Amasis MT Pro"/>
          <w:bCs/>
          <w:lang w:bidi="pt-BR"/>
        </w:rPr>
        <w:t>035/2026</w:t>
      </w:r>
      <w:r w:rsidRPr="0069532B">
        <w:rPr>
          <w:rFonts w:ascii="Amasis MT Pro" w:hAnsi="Amasis MT Pro"/>
          <w:lang w:bidi="pt-BR"/>
        </w:rPr>
        <w:t xml:space="preserve">, nas condições estabelecidas no Termo de Referência. </w:t>
      </w:r>
    </w:p>
    <w:p w14:paraId="560E8866" w14:textId="714A977A"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lang w:bidi="pt-BR"/>
        </w:rPr>
        <w:t>Vinculam esta contratação, independentemente de transcrição:</w:t>
      </w:r>
    </w:p>
    <w:p w14:paraId="27A44A42" w14:textId="5BC9CF3E"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O Termo de Referência;</w:t>
      </w:r>
    </w:p>
    <w:p w14:paraId="3BEC9AA6" w14:textId="072F1378"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O Edital da Licitação;</w:t>
      </w:r>
    </w:p>
    <w:p w14:paraId="138E14D6" w14:textId="12919AAC"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A Proposta do contratado;</w:t>
      </w:r>
    </w:p>
    <w:p w14:paraId="26005B3B" w14:textId="41545DC0"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 xml:space="preserve">Eventuais anexos dos documentos supracitados. </w:t>
      </w:r>
    </w:p>
    <w:p w14:paraId="1C49AB79" w14:textId="32F73686"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rPr>
        <w:t xml:space="preserve">O regime de execução é o </w:t>
      </w:r>
      <w:r w:rsidRPr="0069532B">
        <w:rPr>
          <w:rFonts w:ascii="Amasis MT Pro" w:hAnsi="Amasis MT Pro"/>
          <w:color w:val="000000" w:themeColor="text1"/>
        </w:rPr>
        <w:t xml:space="preserve">de empreitada por preço global. </w:t>
      </w:r>
    </w:p>
    <w:p w14:paraId="709A05CF" w14:textId="77777777" w:rsidR="00F5373F" w:rsidRPr="0069532B" w:rsidRDefault="00F5373F" w:rsidP="00F5373F">
      <w:pPr>
        <w:pStyle w:val="PargrafodaLista"/>
        <w:ind w:left="432"/>
        <w:jc w:val="both"/>
        <w:rPr>
          <w:rFonts w:ascii="Amasis MT Pro" w:hAnsi="Amasis MT Pro"/>
          <w:lang w:bidi="pt-BR"/>
        </w:rPr>
      </w:pPr>
    </w:p>
    <w:p w14:paraId="28D02E18" w14:textId="713B7CF9" w:rsidR="00F5373F" w:rsidRPr="0069532B" w:rsidRDefault="00F5373F" w:rsidP="00F5373F">
      <w:pPr>
        <w:pStyle w:val="PargrafodaLista"/>
        <w:numPr>
          <w:ilvl w:val="0"/>
          <w:numId w:val="17"/>
        </w:numPr>
        <w:jc w:val="both"/>
        <w:rPr>
          <w:rFonts w:ascii="Amasis MT Pro" w:hAnsi="Amasis MT Pro"/>
          <w:b/>
          <w:bCs/>
          <w:lang w:bidi="pt-BR"/>
        </w:rPr>
      </w:pPr>
      <w:r w:rsidRPr="0069532B">
        <w:rPr>
          <w:rFonts w:ascii="Amasis MT Pro" w:hAnsi="Amasis MT Pro"/>
          <w:b/>
          <w:bCs/>
          <w:lang w:bidi="pt-BR"/>
        </w:rPr>
        <w:t>CLÁUSULA SEGUNDA – VIGÊNCIA E PRORROGAÇÃO</w:t>
      </w:r>
    </w:p>
    <w:p w14:paraId="15E74F49" w14:textId="05207A53"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lang w:bidi="pt-BR"/>
        </w:rPr>
        <w:t xml:space="preserve">O prazo de vigência da contratação é de 06 (seis) meses contados do(a) assinatura do contrato, na forma </w:t>
      </w:r>
      <w:hyperlink r:id="rId52" w:anchor="art105" w:history="1">
        <w:r w:rsidRPr="0069532B">
          <w:rPr>
            <w:rStyle w:val="Hyperlink"/>
            <w:rFonts w:ascii="Amasis MT Pro" w:hAnsi="Amasis MT Pro"/>
            <w:lang w:bidi="pt-BR"/>
          </w:rPr>
          <w:t>do artigo 105 da Lei n° 14.133, de 2021</w:t>
        </w:r>
      </w:hyperlink>
      <w:r w:rsidRPr="0069532B">
        <w:rPr>
          <w:rFonts w:ascii="Amasis MT Pro" w:hAnsi="Amasis MT Pro"/>
          <w:lang w:bidi="pt-BR"/>
        </w:rPr>
        <w:t>.</w:t>
      </w:r>
    </w:p>
    <w:p w14:paraId="330DAA0D" w14:textId="7747EDB3"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rPr>
        <w:lastRenderedPageBreak/>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17BA240B" w14:textId="77777777" w:rsidR="000115D6" w:rsidRPr="0069532B" w:rsidRDefault="000115D6" w:rsidP="000115D6">
      <w:pPr>
        <w:pStyle w:val="PargrafodaLista"/>
        <w:ind w:left="432"/>
        <w:jc w:val="both"/>
        <w:rPr>
          <w:rFonts w:ascii="Amasis MT Pro" w:hAnsi="Amasis MT Pro"/>
          <w:lang w:bidi="pt-BR"/>
        </w:rPr>
      </w:pPr>
    </w:p>
    <w:p w14:paraId="565AE2D3" w14:textId="5B057F74" w:rsidR="000115D6" w:rsidRPr="0069532B" w:rsidRDefault="000115D6" w:rsidP="000115D6">
      <w:pPr>
        <w:pStyle w:val="PargrafodaLista"/>
        <w:numPr>
          <w:ilvl w:val="0"/>
          <w:numId w:val="17"/>
        </w:numPr>
        <w:jc w:val="both"/>
        <w:rPr>
          <w:rStyle w:val="Hyperlink"/>
          <w:rFonts w:ascii="Amasis MT Pro" w:hAnsi="Amasis MT Pro"/>
          <w:b/>
          <w:bCs/>
          <w:color w:val="auto"/>
          <w:u w:val="none"/>
          <w:lang w:bidi="pt-BR"/>
        </w:rPr>
      </w:pPr>
      <w:r w:rsidRPr="0069532B">
        <w:rPr>
          <w:rFonts w:ascii="Amasis MT Pro" w:hAnsi="Amasis MT Pro"/>
          <w:b/>
          <w:bCs/>
        </w:rPr>
        <w:t>CLÁUSULA TERCEIRA – MODELOS DE EXECUÇÃO E GESTÃO CONTRATUAIS (</w:t>
      </w:r>
      <w:hyperlink r:id="rId53" w:anchor="art92" w:history="1">
        <w:r w:rsidRPr="0069532B">
          <w:rPr>
            <w:rStyle w:val="Hyperlink"/>
            <w:rFonts w:ascii="Amasis MT Pro" w:hAnsi="Amasis MT Pro"/>
            <w:b/>
            <w:bCs/>
          </w:rPr>
          <w:t>art. 92, IV, VII e XVIII)</w:t>
        </w:r>
      </w:hyperlink>
    </w:p>
    <w:p w14:paraId="45DF1840" w14:textId="359CAE7C" w:rsidR="000115D6" w:rsidRPr="0069532B" w:rsidRDefault="000115D6" w:rsidP="000115D6">
      <w:pPr>
        <w:pStyle w:val="PargrafodaLista"/>
        <w:numPr>
          <w:ilvl w:val="1"/>
          <w:numId w:val="17"/>
        </w:numPr>
        <w:jc w:val="both"/>
        <w:rPr>
          <w:rFonts w:ascii="Amasis MT Pro" w:hAnsi="Amasis MT Pro"/>
          <w:b/>
          <w:bCs/>
          <w:lang w:bidi="pt-BR"/>
        </w:rPr>
      </w:pPr>
      <w:r w:rsidRPr="0069532B">
        <w:rPr>
          <w:rFonts w:ascii="Amasis MT Pro" w:hAnsi="Amasis MT Pro"/>
        </w:rPr>
        <w:t xml:space="preserve">O regime de execução contratual, os modelos de gestão e de execução, assim como os prazos e condições de conclusão, entrega, observação e recebimento do objeto constam no Termo de Referência, anexo a este Contrato. </w:t>
      </w:r>
    </w:p>
    <w:p w14:paraId="6FCAABED" w14:textId="77777777" w:rsidR="000115D6" w:rsidRPr="0069532B" w:rsidRDefault="000115D6" w:rsidP="000115D6">
      <w:pPr>
        <w:pStyle w:val="PargrafodaLista"/>
        <w:ind w:left="432"/>
        <w:jc w:val="both"/>
        <w:rPr>
          <w:rFonts w:ascii="Amasis MT Pro" w:hAnsi="Amasis MT Pro"/>
          <w:b/>
          <w:bCs/>
          <w:lang w:bidi="pt-BR"/>
        </w:rPr>
      </w:pPr>
    </w:p>
    <w:p w14:paraId="1036645E" w14:textId="4D32A4F3" w:rsidR="000115D6" w:rsidRPr="0069532B" w:rsidRDefault="000115D6" w:rsidP="000115D6">
      <w:pPr>
        <w:pStyle w:val="PargrafodaLista"/>
        <w:numPr>
          <w:ilvl w:val="0"/>
          <w:numId w:val="17"/>
        </w:numPr>
        <w:jc w:val="both"/>
        <w:rPr>
          <w:rFonts w:ascii="Amasis MT Pro" w:hAnsi="Amasis MT Pro"/>
          <w:b/>
          <w:bCs/>
          <w:lang w:bidi="pt-BR"/>
        </w:rPr>
      </w:pPr>
      <w:r w:rsidRPr="0069532B">
        <w:rPr>
          <w:rFonts w:ascii="Amasis MT Pro" w:hAnsi="Amasis MT Pro"/>
          <w:b/>
          <w:bCs/>
        </w:rPr>
        <w:t>CLÁUSULA QUARTA – SUBCONTRATAÇÃO</w:t>
      </w:r>
    </w:p>
    <w:p w14:paraId="5E4C49A1" w14:textId="6892F290" w:rsidR="000115D6" w:rsidRPr="0069532B" w:rsidRDefault="000115D6" w:rsidP="000115D6">
      <w:pPr>
        <w:pStyle w:val="PargrafodaLista"/>
        <w:numPr>
          <w:ilvl w:val="1"/>
          <w:numId w:val="17"/>
        </w:numPr>
        <w:jc w:val="both"/>
        <w:rPr>
          <w:rFonts w:ascii="Amasis MT Pro" w:hAnsi="Amasis MT Pro"/>
          <w:b/>
          <w:bCs/>
          <w:lang w:bidi="pt-BR"/>
        </w:rPr>
      </w:pPr>
      <w:r w:rsidRPr="0069532B">
        <w:rPr>
          <w:rFonts w:ascii="Amasis MT Pro" w:hAnsi="Amasis MT Pro"/>
        </w:rPr>
        <w:t xml:space="preserve">Não será admitida a subcontratação do objeto contratual. </w:t>
      </w:r>
    </w:p>
    <w:p w14:paraId="427D6B3F" w14:textId="77777777" w:rsidR="000115D6" w:rsidRPr="0069532B" w:rsidRDefault="000115D6" w:rsidP="000115D6">
      <w:pPr>
        <w:pStyle w:val="PargrafodaLista"/>
        <w:ind w:left="432"/>
        <w:jc w:val="both"/>
        <w:rPr>
          <w:rFonts w:ascii="Amasis MT Pro" w:hAnsi="Amasis MT Pro"/>
          <w:b/>
          <w:bCs/>
          <w:lang w:bidi="pt-BR"/>
        </w:rPr>
      </w:pPr>
    </w:p>
    <w:p w14:paraId="4287478D" w14:textId="053E6F4C" w:rsidR="000115D6" w:rsidRPr="0069532B" w:rsidRDefault="000115D6" w:rsidP="000115D6">
      <w:pPr>
        <w:pStyle w:val="PargrafodaLista"/>
        <w:numPr>
          <w:ilvl w:val="0"/>
          <w:numId w:val="17"/>
        </w:numPr>
        <w:jc w:val="both"/>
        <w:rPr>
          <w:rFonts w:ascii="Amasis MT Pro" w:hAnsi="Amasis MT Pro"/>
          <w:b/>
          <w:bCs/>
          <w:lang w:bidi="pt-BR"/>
        </w:rPr>
      </w:pPr>
      <w:r w:rsidRPr="0069532B">
        <w:rPr>
          <w:rFonts w:ascii="Amasis MT Pro" w:hAnsi="Amasis MT Pro"/>
          <w:b/>
          <w:bCs/>
          <w:lang w:bidi="pt-BR"/>
        </w:rPr>
        <w:t>CLÁUSULA QUINTA – PREÇO (</w:t>
      </w:r>
      <w:hyperlink r:id="rId54" w:anchor="art92" w:history="1">
        <w:r w:rsidR="00E443C2" w:rsidRPr="0069532B">
          <w:rPr>
            <w:rStyle w:val="Hyperlink"/>
            <w:rFonts w:ascii="Amasis MT Pro" w:hAnsi="Amasis MT Pro"/>
            <w:b/>
            <w:bCs/>
          </w:rPr>
          <w:t>art. 92, V</w:t>
        </w:r>
      </w:hyperlink>
      <w:r w:rsidRPr="0069532B">
        <w:rPr>
          <w:rFonts w:ascii="Amasis MT Pro" w:hAnsi="Amasis MT Pro"/>
          <w:b/>
          <w:bCs/>
          <w:lang w:bidi="pt-BR"/>
        </w:rPr>
        <w:t>)</w:t>
      </w:r>
    </w:p>
    <w:p w14:paraId="30281D9E" w14:textId="372E760C" w:rsidR="000115D6" w:rsidRPr="0069532B" w:rsidRDefault="000115D6" w:rsidP="000115D6">
      <w:pPr>
        <w:pStyle w:val="PargrafodaLista"/>
        <w:numPr>
          <w:ilvl w:val="1"/>
          <w:numId w:val="17"/>
        </w:numPr>
        <w:jc w:val="both"/>
        <w:rPr>
          <w:rFonts w:ascii="Amasis MT Pro" w:hAnsi="Amasis MT Pro"/>
          <w:lang w:bidi="pt-BR"/>
        </w:rPr>
      </w:pPr>
      <w:r w:rsidRPr="0069532B">
        <w:rPr>
          <w:rFonts w:ascii="Amasis MT Pro" w:hAnsi="Amasis MT Pro"/>
          <w:lang w:bidi="pt-BR"/>
        </w:rPr>
        <w:t>O valor total da contratação é de R$.......... (.....).</w:t>
      </w:r>
    </w:p>
    <w:p w14:paraId="4EE60349" w14:textId="694432E1" w:rsidR="000115D6" w:rsidRPr="0069532B" w:rsidRDefault="000115D6" w:rsidP="000115D6">
      <w:pPr>
        <w:pStyle w:val="PargrafodaLista"/>
        <w:numPr>
          <w:ilvl w:val="1"/>
          <w:numId w:val="17"/>
        </w:numPr>
        <w:jc w:val="both"/>
        <w:rPr>
          <w:rFonts w:ascii="Amasis MT Pro" w:hAnsi="Amasis MT Pro"/>
          <w:lang w:bidi="pt-BR"/>
        </w:rPr>
      </w:pPr>
      <w:r w:rsidRPr="0069532B">
        <w:rPr>
          <w:rFonts w:ascii="Amasis MT Pro" w:hAnsi="Amasis MT Pro"/>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229DBA2" w14:textId="77777777" w:rsidR="00091E56" w:rsidRPr="0069532B" w:rsidRDefault="00091E56" w:rsidP="00091E56">
      <w:pPr>
        <w:pStyle w:val="PargrafodaLista"/>
        <w:ind w:left="432"/>
        <w:jc w:val="both"/>
        <w:rPr>
          <w:rFonts w:ascii="Amasis MT Pro" w:hAnsi="Amasis MT Pro"/>
          <w:lang w:bidi="pt-BR"/>
        </w:rPr>
      </w:pPr>
    </w:p>
    <w:p w14:paraId="53593051" w14:textId="33B1307A" w:rsidR="00091E56" w:rsidRPr="0069532B" w:rsidRDefault="00091E56" w:rsidP="00091E56">
      <w:pPr>
        <w:pStyle w:val="PargrafodaLista"/>
        <w:numPr>
          <w:ilvl w:val="0"/>
          <w:numId w:val="17"/>
        </w:numPr>
        <w:jc w:val="both"/>
        <w:rPr>
          <w:rFonts w:ascii="Amasis MT Pro" w:hAnsi="Amasis MT Pro"/>
          <w:b/>
          <w:bCs/>
          <w:lang w:bidi="pt-BR"/>
        </w:rPr>
      </w:pPr>
      <w:r w:rsidRPr="0069532B">
        <w:rPr>
          <w:rFonts w:ascii="Amasis MT Pro" w:hAnsi="Amasis MT Pro"/>
          <w:b/>
          <w:bCs/>
        </w:rPr>
        <w:t>CLÁUSULA SEXTA - PAGAMENTO (</w:t>
      </w:r>
      <w:hyperlink r:id="rId55" w:anchor="art92" w:history="1">
        <w:r w:rsidRPr="0069532B">
          <w:rPr>
            <w:rStyle w:val="Hyperlink"/>
            <w:rFonts w:ascii="Amasis MT Pro" w:hAnsi="Amasis MT Pro"/>
            <w:b/>
            <w:bCs/>
          </w:rPr>
          <w:t>art. 92, V e VI</w:t>
        </w:r>
      </w:hyperlink>
      <w:r w:rsidRPr="0069532B">
        <w:rPr>
          <w:rFonts w:ascii="Amasis MT Pro" w:hAnsi="Amasis MT Pro"/>
          <w:b/>
          <w:bCs/>
        </w:rPr>
        <w:t>)</w:t>
      </w:r>
    </w:p>
    <w:p w14:paraId="2AC2E899" w14:textId="6F8EF366" w:rsidR="00091E56" w:rsidRPr="0069532B" w:rsidRDefault="00E443C2" w:rsidP="00091E56">
      <w:pPr>
        <w:pStyle w:val="PargrafodaLista"/>
        <w:numPr>
          <w:ilvl w:val="1"/>
          <w:numId w:val="17"/>
        </w:numPr>
        <w:jc w:val="both"/>
        <w:rPr>
          <w:rFonts w:ascii="Amasis MT Pro" w:hAnsi="Amasis MT Pro"/>
          <w:b/>
          <w:bCs/>
          <w:lang w:bidi="pt-BR"/>
        </w:rPr>
      </w:pPr>
      <w:r w:rsidRPr="0069532B">
        <w:rPr>
          <w:rFonts w:ascii="Amasis MT Pro" w:hAnsi="Amasis MT Pro"/>
        </w:rPr>
        <w:t xml:space="preserve">O prazo para pagamento ao contratado e demais condições a ele referentes encontram-se definidos no Termo de Referência, anexo a este Contrato. </w:t>
      </w:r>
    </w:p>
    <w:p w14:paraId="5DF51700" w14:textId="77777777" w:rsidR="00E443C2" w:rsidRPr="0069532B" w:rsidRDefault="00E443C2" w:rsidP="00E443C2">
      <w:pPr>
        <w:pStyle w:val="PargrafodaLista"/>
        <w:ind w:left="432"/>
        <w:jc w:val="both"/>
        <w:rPr>
          <w:rFonts w:ascii="Amasis MT Pro" w:hAnsi="Amasis MT Pro"/>
          <w:b/>
          <w:bCs/>
          <w:lang w:bidi="pt-BR"/>
        </w:rPr>
      </w:pPr>
    </w:p>
    <w:p w14:paraId="76B7E0D3" w14:textId="71C21EF8" w:rsidR="00B17A06" w:rsidRPr="0069532B" w:rsidRDefault="00E443C2" w:rsidP="00B17A06">
      <w:pPr>
        <w:pStyle w:val="PargrafodaLista"/>
        <w:numPr>
          <w:ilvl w:val="0"/>
          <w:numId w:val="17"/>
        </w:numPr>
        <w:jc w:val="both"/>
        <w:rPr>
          <w:rFonts w:ascii="Amasis MT Pro" w:hAnsi="Amasis MT Pro"/>
          <w:b/>
          <w:bCs/>
        </w:rPr>
      </w:pPr>
      <w:r w:rsidRPr="0069532B">
        <w:rPr>
          <w:rFonts w:ascii="Amasis MT Pro" w:hAnsi="Amasis MT Pro"/>
          <w:b/>
          <w:bCs/>
        </w:rPr>
        <w:t>CLÁUSULA SÉTIMA - REAJUSTE (</w:t>
      </w:r>
      <w:hyperlink r:id="rId56" w:anchor="art92" w:history="1">
        <w:r w:rsidRPr="0069532B">
          <w:rPr>
            <w:rStyle w:val="Hyperlink"/>
            <w:rFonts w:ascii="Amasis MT Pro" w:hAnsi="Amasis MT Pro"/>
            <w:b/>
            <w:bCs/>
          </w:rPr>
          <w:t>art. 92, V</w:t>
        </w:r>
      </w:hyperlink>
      <w:r w:rsidRPr="0069532B">
        <w:rPr>
          <w:rFonts w:ascii="Amasis MT Pro" w:hAnsi="Amasis MT Pro"/>
          <w:b/>
          <w:bCs/>
        </w:rPr>
        <w:t>)</w:t>
      </w:r>
    </w:p>
    <w:p w14:paraId="076621C0" w14:textId="763BB5A0"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 xml:space="preserve">Os preços inicialmente contratados são fixos e irreajustáveis no prazo de um ano contado da data do orçamento estimado. </w:t>
      </w:r>
    </w:p>
    <w:p w14:paraId="6A54299B" w14:textId="1E3DA579" w:rsidR="00E443C2" w:rsidRPr="0069532B" w:rsidRDefault="00E443C2" w:rsidP="00E443C2">
      <w:pPr>
        <w:pStyle w:val="PargrafodaLista"/>
        <w:numPr>
          <w:ilvl w:val="2"/>
          <w:numId w:val="17"/>
        </w:numPr>
        <w:jc w:val="both"/>
        <w:rPr>
          <w:rFonts w:ascii="Amasis MT Pro" w:hAnsi="Amasis MT Pro"/>
          <w:b/>
          <w:bCs/>
        </w:rPr>
      </w:pPr>
      <w:r w:rsidRPr="0069532B">
        <w:rPr>
          <w:rFonts w:ascii="Amasis MT Pro" w:hAnsi="Amasis MT Pro"/>
        </w:rPr>
        <w:t xml:space="preserve">O orçamento estimado pela Administração baseou-se nas planilhas referenciais </w:t>
      </w:r>
      <w:r w:rsidRPr="0069532B">
        <w:rPr>
          <w:rFonts w:ascii="Amasis MT Pro" w:hAnsi="Amasis MT Pro"/>
          <w:color w:val="000000" w:themeColor="text1"/>
        </w:rPr>
        <w:t xml:space="preserve">[elaboradas com base no SINAPI (SICRO) do mês </w:t>
      </w:r>
      <w:proofErr w:type="spellStart"/>
      <w:r w:rsidRPr="0069532B">
        <w:rPr>
          <w:rFonts w:ascii="Amasis MT Pro" w:hAnsi="Amasis MT Pro"/>
          <w:color w:val="000000" w:themeColor="text1"/>
        </w:rPr>
        <w:t>xxxx</w:t>
      </w:r>
      <w:proofErr w:type="spellEnd"/>
      <w:r w:rsidRPr="0069532B">
        <w:rPr>
          <w:rFonts w:ascii="Amasis MT Pro" w:hAnsi="Amasis MT Pro"/>
          <w:color w:val="000000" w:themeColor="text1"/>
        </w:rPr>
        <w:t xml:space="preserve"> do ano de </w:t>
      </w:r>
      <w:proofErr w:type="spellStart"/>
      <w:r w:rsidRPr="0069532B">
        <w:rPr>
          <w:rFonts w:ascii="Amasis MT Pro" w:hAnsi="Amasis MT Pro"/>
          <w:color w:val="000000" w:themeColor="text1"/>
        </w:rPr>
        <w:t>yyyy</w:t>
      </w:r>
      <w:proofErr w:type="spellEnd"/>
      <w:r w:rsidRPr="0069532B">
        <w:rPr>
          <w:rFonts w:ascii="Amasis MT Pro" w:hAnsi="Amasis MT Pro"/>
          <w:color w:val="000000" w:themeColor="text1"/>
        </w:rPr>
        <w:t xml:space="preserve"> </w:t>
      </w:r>
      <w:r w:rsidRPr="0069532B">
        <w:rPr>
          <w:rFonts w:ascii="Amasis MT Pro" w:hAnsi="Amasis MT Pro"/>
          <w:b/>
          <w:color w:val="000000" w:themeColor="text1"/>
          <w:u w:val="single"/>
        </w:rPr>
        <w:t>OU</w:t>
      </w:r>
      <w:r w:rsidRPr="0069532B">
        <w:rPr>
          <w:rFonts w:ascii="Amasis MT Pro" w:hAnsi="Amasis MT Pro"/>
          <w:b/>
          <w:color w:val="000000" w:themeColor="text1"/>
        </w:rPr>
        <w:t xml:space="preserve"> </w:t>
      </w:r>
      <w:r w:rsidRPr="0069532B">
        <w:rPr>
          <w:rFonts w:ascii="Amasis MT Pro" w:hAnsi="Amasis MT Pro"/>
          <w:color w:val="000000" w:themeColor="text1"/>
        </w:rPr>
        <w:t>datadas de</w:t>
      </w:r>
      <w:r w:rsidRPr="0069532B">
        <w:rPr>
          <w:rFonts w:ascii="Amasis MT Pro" w:hAnsi="Amasis MT Pro"/>
          <w:color w:val="000000" w:themeColor="text1"/>
          <w:u w:val="single"/>
        </w:rPr>
        <w:t xml:space="preserve"> </w:t>
      </w:r>
      <w:r w:rsidRPr="0069532B">
        <w:rPr>
          <w:rFonts w:ascii="Amasis MT Pro" w:hAnsi="Amasis MT Pro"/>
          <w:iCs/>
          <w:color w:val="000000" w:themeColor="text1"/>
        </w:rPr>
        <w:t>____/ _____/____.</w:t>
      </w:r>
    </w:p>
    <w:p w14:paraId="17A73019" w14:textId="56E77EF1"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 </w:t>
      </w:r>
    </w:p>
    <w:p w14:paraId="064B363E" w14:textId="53235A4B"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Nos reajustes subsequentes ao primeiro, o interregno mínimo de um ano será contado a partir dos efeitos financeiros do último reajuste. </w:t>
      </w:r>
    </w:p>
    <w:p w14:paraId="0E14AFA8" w14:textId="5636FEE6"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FC73D58" w14:textId="12AD1720" w:rsidR="00E443C2" w:rsidRPr="0069532B" w:rsidRDefault="00E443C2" w:rsidP="00E443C2">
      <w:pPr>
        <w:pStyle w:val="PargrafodaLista"/>
        <w:numPr>
          <w:ilvl w:val="2"/>
          <w:numId w:val="17"/>
        </w:numPr>
        <w:jc w:val="both"/>
        <w:rPr>
          <w:rFonts w:ascii="Amasis MT Pro" w:hAnsi="Amasis MT Pro"/>
        </w:rPr>
      </w:pPr>
      <w:r w:rsidRPr="0069532B">
        <w:rPr>
          <w:rFonts w:ascii="Amasis MT Pro" w:hAnsi="Amasis MT Pro"/>
        </w:rPr>
        <w:t xml:space="preserve">Fica o Contratado obrigado a apresentar memória de cálculo referente ao reajustamento de preços do valor remanescente, sempre que este ocorrer. </w:t>
      </w:r>
    </w:p>
    <w:p w14:paraId="2963C3DF" w14:textId="22151E33"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Nas aferições finais, o(s) índice(s) utilizado(s) para reajuste será(ão), obrigatoriamente, o(s) definitivo(s).</w:t>
      </w:r>
    </w:p>
    <w:p w14:paraId="4F2188EA" w14:textId="0038675D"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lastRenderedPageBreak/>
        <w:t xml:space="preserve">Caso o(s) índice(s) estabelecido(s) para reajustamento venha(m) a ser extinto(s) ou de qualquer forma não possa(m) mais ser utilizado(s), será(ão) adotado(s), em substituição, o(s) que vier(em) a ser determinado(s) pela legislação então em vigor. </w:t>
      </w:r>
    </w:p>
    <w:p w14:paraId="117ACFD1" w14:textId="15DE6569"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Na ausência de previsão legal quanto ao índice substituto, as partes elegerão novo índice oficial, para reajustamento do preço do valor remanescente, por meio de termo aditivo. </w:t>
      </w:r>
    </w:p>
    <w:p w14:paraId="65C4F28D" w14:textId="5C4A60F3"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O reajuste será realizado por apostilamento. </w:t>
      </w:r>
    </w:p>
    <w:p w14:paraId="344FC72D" w14:textId="77777777" w:rsidR="00E443C2" w:rsidRPr="0069532B" w:rsidRDefault="00E443C2" w:rsidP="00E443C2">
      <w:pPr>
        <w:pStyle w:val="PargrafodaLista"/>
        <w:ind w:left="432"/>
        <w:jc w:val="both"/>
        <w:rPr>
          <w:rFonts w:ascii="Amasis MT Pro" w:hAnsi="Amasis MT Pro"/>
        </w:rPr>
      </w:pPr>
    </w:p>
    <w:p w14:paraId="50258D17" w14:textId="412C8384" w:rsidR="00E443C2" w:rsidRPr="0069532B" w:rsidRDefault="00E443C2" w:rsidP="00E443C2">
      <w:pPr>
        <w:pStyle w:val="PargrafodaLista"/>
        <w:numPr>
          <w:ilvl w:val="0"/>
          <w:numId w:val="17"/>
        </w:numPr>
        <w:jc w:val="both"/>
        <w:rPr>
          <w:rStyle w:val="Hyperlink"/>
          <w:rFonts w:ascii="Amasis MT Pro" w:hAnsi="Amasis MT Pro"/>
          <w:b/>
          <w:bCs/>
          <w:color w:val="auto"/>
          <w:u w:val="none"/>
        </w:rPr>
      </w:pPr>
      <w:r w:rsidRPr="0069532B">
        <w:rPr>
          <w:rFonts w:ascii="Amasis MT Pro" w:hAnsi="Amasis MT Pro"/>
          <w:b/>
          <w:bCs/>
        </w:rPr>
        <w:t xml:space="preserve">CLÁUSULA OITAVA - OBRIGAÇÕES DO CONTRATANTE </w:t>
      </w:r>
      <w:hyperlink r:id="rId57" w:anchor="art92" w:history="1">
        <w:r w:rsidRPr="0069532B">
          <w:rPr>
            <w:rStyle w:val="Hyperlink"/>
            <w:rFonts w:ascii="Amasis MT Pro" w:hAnsi="Amasis MT Pro"/>
            <w:b/>
            <w:bCs/>
          </w:rPr>
          <w:t>(art. 92, X, XI e XIV</w:t>
        </w:r>
      </w:hyperlink>
      <w:r w:rsidRPr="0069532B">
        <w:rPr>
          <w:rStyle w:val="Hyperlink"/>
          <w:rFonts w:ascii="Amasis MT Pro" w:hAnsi="Amasis MT Pro"/>
          <w:b/>
          <w:bCs/>
        </w:rPr>
        <w:t>)</w:t>
      </w:r>
    </w:p>
    <w:p w14:paraId="1405B061" w14:textId="20DB28D2"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São obrigações do Contratante:</w:t>
      </w:r>
    </w:p>
    <w:p w14:paraId="3D1C35EC" w14:textId="569656A0"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Exigir o cumprimento de todas as obrigações assumidas pelo Contratado, de acordo com o contrato e seus anexos;</w:t>
      </w:r>
    </w:p>
    <w:p w14:paraId="2460AAE1" w14:textId="2E9975FC"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Receber o objeto no prazo e condições estabelecidas no Termo de Referência;</w:t>
      </w:r>
    </w:p>
    <w:p w14:paraId="4D9C5E93" w14:textId="31E0D9DA"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A1BF5A2" w14:textId="616D18E8"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Notificar o Contratado, por escrito, sobre vícios, defeitos ou incorreções verificadas no objeto fornecido, para que seja por ele substituído, reparado ou corrigido, no total ou em parte, às suas expensas;</w:t>
      </w:r>
    </w:p>
    <w:p w14:paraId="61AFFE7C" w14:textId="5AF25078"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Acompanhar e fiscalizar a execução do contrato e o cumprimento das obrigações pelo Contratado;</w:t>
      </w:r>
    </w:p>
    <w:p w14:paraId="3138C9C5" w14:textId="4CBE57EB"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8" w:history="1">
        <w:r w:rsidRPr="0069532B">
          <w:rPr>
            <w:rStyle w:val="Hyperlink"/>
            <w:rFonts w:ascii="Amasis MT Pro" w:hAnsi="Amasis MT Pro"/>
          </w:rPr>
          <w:t>art. 143 da Lei nº 14.133, de 2021</w:t>
        </w:r>
      </w:hyperlink>
      <w:r w:rsidRPr="0069532B">
        <w:rPr>
          <w:rFonts w:ascii="Amasis MT Pro" w:hAnsi="Amasis MT Pro"/>
        </w:rPr>
        <w:t>;</w:t>
      </w:r>
    </w:p>
    <w:p w14:paraId="6A54E3D8"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Efetuar o pagamento ao Contratado do valor correspondente à execução do objeto, no prazo, forma e condições estabelecidos no presente Contrato e no Termo de Referência;</w:t>
      </w:r>
    </w:p>
    <w:p w14:paraId="65AF8EDD"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 xml:space="preserve">Aplicar ao Contratado as sanções previstas na lei e neste Contrato; </w:t>
      </w:r>
    </w:p>
    <w:p w14:paraId="42DD9B81"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Cientificar o órgão de representação judicial da Advocacia-Geral da União para adoção das medidas cabíveis quando do descumprimento de obrigações pelo Contratado;</w:t>
      </w:r>
    </w:p>
    <w:p w14:paraId="593178A7"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737E93" w14:textId="201492B8" w:rsidR="00E443C2" w:rsidRPr="0069532B" w:rsidRDefault="00AC4027" w:rsidP="00E443C2">
      <w:pPr>
        <w:pStyle w:val="PargrafodaLista"/>
        <w:numPr>
          <w:ilvl w:val="2"/>
          <w:numId w:val="17"/>
        </w:numPr>
        <w:jc w:val="both"/>
        <w:rPr>
          <w:rFonts w:ascii="Amasis MT Pro" w:hAnsi="Amasis MT Pro"/>
          <w:b/>
          <w:bCs/>
        </w:rPr>
      </w:pPr>
      <w:r w:rsidRPr="0069532B">
        <w:rPr>
          <w:rFonts w:ascii="Amasis MT Pro" w:hAnsi="Amasis MT Pro"/>
        </w:rPr>
        <w:t>A Administração terá o prazo de</w:t>
      </w:r>
      <w:r w:rsidRPr="0069532B">
        <w:rPr>
          <w:rFonts w:ascii="Amasis MT Pro" w:hAnsi="Amasis MT Pro"/>
          <w:i/>
          <w:iCs/>
          <w:color w:val="FF0000"/>
        </w:rPr>
        <w:t xml:space="preserve"> </w:t>
      </w:r>
      <w:r w:rsidRPr="0069532B">
        <w:rPr>
          <w:rFonts w:ascii="Amasis MT Pro" w:hAnsi="Amasis MT Pro"/>
          <w:color w:val="000000" w:themeColor="text1"/>
        </w:rPr>
        <w:t>30 (trinta) dias</w:t>
      </w:r>
      <w:r w:rsidRPr="0069532B">
        <w:rPr>
          <w:rFonts w:ascii="Amasis MT Pro" w:hAnsi="Amasis MT Pro"/>
        </w:rPr>
        <w:t xml:space="preserve">, a contar da data do protocolo do requerimento para decidir, admitida a prorrogação motivada, por igual período. </w:t>
      </w:r>
    </w:p>
    <w:p w14:paraId="4644EF74" w14:textId="48275813"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lastRenderedPageBreak/>
        <w:t xml:space="preserve">Responder eventuais pedidos de reestabelecimento do equilíbrio econômico-financeiro feitos pelo contratado no prazo máximo de </w:t>
      </w:r>
      <w:r w:rsidRPr="0069532B">
        <w:rPr>
          <w:rFonts w:ascii="Amasis MT Pro" w:hAnsi="Amasis MT Pro"/>
          <w:color w:val="000000" w:themeColor="text1"/>
        </w:rPr>
        <w:t xml:space="preserve">30 (trinta) dias. </w:t>
      </w:r>
    </w:p>
    <w:p w14:paraId="70AD3EE0" w14:textId="0CE3E10D"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t xml:space="preserve">Notificar os emitentes das garantias quanto ao início de processo administrativo para apuração de descumprimento de cláusulas contratuais. </w:t>
      </w:r>
    </w:p>
    <w:p w14:paraId="5A2429E4" w14:textId="1E059A02" w:rsidR="00AC4027" w:rsidRPr="0069532B" w:rsidRDefault="00AC4027" w:rsidP="00AC4027">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 xml:space="preserve">Comunicar o Contratado na hipótese de posterior alteração do projeto pelo Contratante, no caso </w:t>
      </w:r>
      <w:hyperlink r:id="rId59" w:anchor="art93§2" w:history="1">
        <w:r w:rsidRPr="0069532B">
          <w:rPr>
            <w:rStyle w:val="Hyperlink"/>
            <w:rFonts w:ascii="Amasis MT Pro" w:hAnsi="Amasis MT Pro"/>
          </w:rPr>
          <w:t>do art. 93, §2º, da Lei nº 14.133, de 2021</w:t>
        </w:r>
      </w:hyperlink>
      <w:r w:rsidRPr="0069532B">
        <w:rPr>
          <w:rStyle w:val="Hyperlink"/>
          <w:rFonts w:ascii="Amasis MT Pro" w:hAnsi="Amasis MT Pro"/>
        </w:rPr>
        <w:t>.</w:t>
      </w:r>
    </w:p>
    <w:p w14:paraId="77FF6565" w14:textId="41758979"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t>Fornecer por escrito as informações necessárias para o desenvolvimento dos serviços objeto do contrato.</w:t>
      </w:r>
    </w:p>
    <w:p w14:paraId="12B6DA3B" w14:textId="3F911385"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t>Realizar avaliações periódicas da qualidade dos serviços, após seu recebimento.</w:t>
      </w:r>
    </w:p>
    <w:p w14:paraId="1C66E4F5" w14:textId="44434F6E" w:rsidR="00AC4027" w:rsidRPr="0069532B" w:rsidRDefault="00C426D4" w:rsidP="00AC4027">
      <w:pPr>
        <w:pStyle w:val="PargrafodaLista"/>
        <w:numPr>
          <w:ilvl w:val="1"/>
          <w:numId w:val="17"/>
        </w:numPr>
        <w:jc w:val="both"/>
        <w:rPr>
          <w:rFonts w:ascii="Amasis MT Pro" w:hAnsi="Amasis MT Pro"/>
          <w:b/>
          <w:bCs/>
        </w:rPr>
      </w:pPr>
      <w:r w:rsidRPr="0069532B">
        <w:rPr>
          <w:rFonts w:ascii="Amasis MT Pro" w:hAnsi="Amasis MT Pro"/>
        </w:rPr>
        <w:t xml:space="preserve">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14:paraId="0C639DB7" w14:textId="17489F9A" w:rsidR="00C426D4" w:rsidRPr="0069532B" w:rsidRDefault="00C426D4" w:rsidP="00AC4027">
      <w:pPr>
        <w:pStyle w:val="PargrafodaLista"/>
        <w:numPr>
          <w:ilvl w:val="1"/>
          <w:numId w:val="17"/>
        </w:numPr>
        <w:jc w:val="both"/>
        <w:rPr>
          <w:rFonts w:ascii="Amasis MT Pro" w:hAnsi="Amasis MT Pro"/>
          <w:b/>
          <w:bCs/>
        </w:rPr>
      </w:pPr>
      <w:r w:rsidRPr="0069532B">
        <w:rPr>
          <w:rFonts w:ascii="Amasis MT Pro" w:hAnsi="Amasis MT Pro"/>
        </w:rPr>
        <w:t xml:space="preserve">Não responder por quaisquer compromissos assumidos pelo Contratado com terceiros, ainda que vinculados à execução do contrato, bem como por qualquer dano causado a terceiros em decorrência de ato do Contratado, de seus empregados, prepostos ou subordinados. </w:t>
      </w:r>
    </w:p>
    <w:p w14:paraId="51834F90" w14:textId="2DB3C25D" w:rsidR="00C426D4" w:rsidRPr="0069532B" w:rsidRDefault="00C426D4" w:rsidP="00AC4027">
      <w:pPr>
        <w:pStyle w:val="PargrafodaLista"/>
        <w:numPr>
          <w:ilvl w:val="1"/>
          <w:numId w:val="17"/>
        </w:numPr>
        <w:jc w:val="both"/>
        <w:rPr>
          <w:rFonts w:ascii="Amasis MT Pro" w:hAnsi="Amasis MT Pro"/>
          <w:b/>
          <w:bCs/>
        </w:rPr>
      </w:pPr>
      <w:r w:rsidRPr="0069532B">
        <w:rPr>
          <w:rFonts w:ascii="Amasis MT Pro" w:hAnsi="Amasis MT Pro"/>
        </w:rPr>
        <w:t>Previamente à expedição da ordem de serviço, verificar pendências, liberar áreas e/ou adotar providências cabíveis para a regularidade do início da sua execução.</w:t>
      </w:r>
    </w:p>
    <w:p w14:paraId="22EB0611" w14:textId="77777777" w:rsidR="00C426D4" w:rsidRPr="0069532B" w:rsidRDefault="00C426D4" w:rsidP="00C426D4">
      <w:pPr>
        <w:pStyle w:val="PargrafodaLista"/>
        <w:ind w:left="432"/>
        <w:jc w:val="both"/>
        <w:rPr>
          <w:rFonts w:ascii="Amasis MT Pro" w:hAnsi="Amasis MT Pro"/>
          <w:b/>
          <w:bCs/>
        </w:rPr>
      </w:pPr>
    </w:p>
    <w:p w14:paraId="29452DD4" w14:textId="2FEE0216" w:rsidR="00C426D4" w:rsidRPr="0069532B" w:rsidRDefault="00C426D4" w:rsidP="00C426D4">
      <w:pPr>
        <w:pStyle w:val="PargrafodaLista"/>
        <w:numPr>
          <w:ilvl w:val="0"/>
          <w:numId w:val="17"/>
        </w:numPr>
        <w:jc w:val="both"/>
        <w:rPr>
          <w:rStyle w:val="Hyperlink"/>
          <w:rFonts w:ascii="Amasis MT Pro" w:hAnsi="Amasis MT Pro"/>
          <w:b/>
          <w:bCs/>
          <w:color w:val="auto"/>
          <w:u w:val="none"/>
        </w:rPr>
      </w:pPr>
      <w:r w:rsidRPr="0069532B">
        <w:rPr>
          <w:rFonts w:ascii="Amasis MT Pro" w:hAnsi="Amasis MT Pro"/>
          <w:b/>
          <w:bCs/>
        </w:rPr>
        <w:t>CLÁUSULA NONA - OBRIGAÇÕES DO CONTRATADO (</w:t>
      </w:r>
      <w:hyperlink r:id="rId60" w:anchor="art92" w:history="1">
        <w:r w:rsidRPr="0069532B">
          <w:rPr>
            <w:rStyle w:val="Hyperlink"/>
            <w:rFonts w:ascii="Amasis MT Pro" w:hAnsi="Amasis MT Pro"/>
            <w:b/>
            <w:bCs/>
          </w:rPr>
          <w:t>art. 92, XIV, XVI e XVII</w:t>
        </w:r>
      </w:hyperlink>
      <w:r w:rsidRPr="0069532B">
        <w:rPr>
          <w:rStyle w:val="Hyperlink"/>
          <w:rFonts w:ascii="Amasis MT Pro" w:hAnsi="Amasis MT Pro"/>
          <w:b/>
          <w:bCs/>
        </w:rPr>
        <w:t>)</w:t>
      </w:r>
    </w:p>
    <w:p w14:paraId="28E54DF7" w14:textId="28A116AD"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A55FDA8" w14:textId="221E5E6E"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Manter preposto aceito pela Administração no local do serviço para representá-lo na execução do contrato.</w:t>
      </w:r>
    </w:p>
    <w:p w14:paraId="7740EB5A" w14:textId="7501D463"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A indicação ou a manutenção do preposto da empresa poderá ser recusada pelo órgão ou entidade, desde que devidamente justificada, devendo a empresa designar outro para o exercício da atividade.</w:t>
      </w:r>
    </w:p>
    <w:p w14:paraId="4A7130C1" w14:textId="02A4FAC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Atender às determinações regulares emitidas pelo fiscal do contrato ou autoridade superior (</w:t>
      </w:r>
      <w:hyperlink r:id="rId61" w:anchor="art137" w:history="1">
        <w:r w:rsidRPr="0069532B">
          <w:rPr>
            <w:rStyle w:val="Hyperlink"/>
            <w:rFonts w:ascii="Amasis MT Pro" w:hAnsi="Amasis MT Pro"/>
          </w:rPr>
          <w:t>art. 137, II</w:t>
        </w:r>
      </w:hyperlink>
      <w:r w:rsidRPr="0069532B">
        <w:rPr>
          <w:rFonts w:ascii="Amasis MT Pro" w:hAnsi="Amasis MT Pro"/>
        </w:rPr>
        <w:t>)</w:t>
      </w:r>
      <w:r w:rsidRPr="0069532B">
        <w:rPr>
          <w:rFonts w:ascii="Amasis MT Pro" w:hAnsi="Amasis MT Pro"/>
          <w:color w:val="000000" w:themeColor="text1"/>
        </w:rPr>
        <w:t xml:space="preserve"> e </w:t>
      </w:r>
      <w:r w:rsidRPr="0069532B">
        <w:rPr>
          <w:rFonts w:ascii="Amasis MT Pro" w:hAnsi="Amasis MT Pro"/>
        </w:rPr>
        <w:t>prestar todo esclarecimento ou informação por eles solicitados;</w:t>
      </w:r>
    </w:p>
    <w:p w14:paraId="3501043D" w14:textId="4676DEE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ACEEC80" w14:textId="750806F5"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48DB082" w14:textId="65BCD56B"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 xml:space="preserve">Responsabilizar-se pelos vícios e danos decorrentes da execução do objeto, de acordo com o </w:t>
      </w:r>
      <w:hyperlink r:id="rId62" w:history="1">
        <w:r w:rsidRPr="0069532B">
          <w:rPr>
            <w:rStyle w:val="Hyperlink"/>
            <w:rFonts w:ascii="Amasis MT Pro" w:hAnsi="Amasis MT Pro"/>
          </w:rPr>
          <w:t>Código de Defesa do Consumidor (Lei nº 8.078, de 1990</w:t>
        </w:r>
      </w:hyperlink>
      <w:r w:rsidRPr="0069532B">
        <w:rPr>
          <w:rFonts w:ascii="Amasis MT Pro" w:hAnsi="Amasis MT Pro"/>
        </w:rPr>
        <w:t xml:space="preserve">), bem </w:t>
      </w:r>
      <w:r w:rsidRPr="0069532B">
        <w:rPr>
          <w:rFonts w:ascii="Amasis MT Pro" w:hAnsi="Amasis MT Pro"/>
        </w:rPr>
        <w:lastRenderedPageBreak/>
        <w:t>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46507CD" w14:textId="21D17E31"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Efetuar comunicação ao Contratante, assim que tiver ciência da impossibilidade de realização ou finalização do serviço no prazo estabelecido, para adoção de ações de contingência cabíveis.</w:t>
      </w:r>
    </w:p>
    <w:p w14:paraId="30524FF0" w14:textId="2DC21003"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 xml:space="preserve">Não contratar, durante a vigência do contrato, cônjuge, companheiro ou parente em linha reta, colateral ou por afinidade, até o terceiro grau, de dirigente do contratante ou do fiscal ou gestor do contrato, nos termos do </w:t>
      </w:r>
      <w:hyperlink r:id="rId63" w:anchor="art48" w:history="1">
        <w:r w:rsidRPr="0069532B">
          <w:rPr>
            <w:rStyle w:val="Hyperlink"/>
            <w:rFonts w:ascii="Amasis MT Pro" w:hAnsi="Amasis MT Pro"/>
          </w:rPr>
          <w:t>artigo 48, parágrafo único, da Lei nº 14.133, de 2021</w:t>
        </w:r>
      </w:hyperlink>
      <w:r w:rsidRPr="0069532B">
        <w:rPr>
          <w:rFonts w:ascii="Amasis MT Pro" w:hAnsi="Amasis MT Pro"/>
        </w:rPr>
        <w:t>;</w:t>
      </w:r>
    </w:p>
    <w:p w14:paraId="5EAF2AC8" w14:textId="159B44A2"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color w:val="000000" w:themeColor="text1"/>
        </w:rPr>
        <w:t xml:space="preserve">Quando não for possível a verificação da regularidade no Sistema de Cadastro </w:t>
      </w:r>
      <w:r w:rsidRPr="0069532B">
        <w:rPr>
          <w:rFonts w:ascii="Amasis MT Pro" w:hAnsi="Amasis MT Pro"/>
        </w:rPr>
        <w:t>de Fornecedores – SICAF, o contratado deverá entregar ao setor responsável pela fiscalização do contrato, até o dia trinta do mês seguinte ao da prestação dos serviços, os seguintes documentos:</w:t>
      </w:r>
    </w:p>
    <w:p w14:paraId="6D5BE27D" w14:textId="3E72D1A4"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prova de regularidade relativa à Seguridade Social;</w:t>
      </w:r>
    </w:p>
    <w:p w14:paraId="7FF9F46E" w14:textId="7F77430D"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certidão conjunta relativa aos tributos federais e à Dívida Ativa da União;</w:t>
      </w:r>
    </w:p>
    <w:p w14:paraId="3F2BD559" w14:textId="2F3A69A1"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certidões que comprovem a regularidade perante a Fazenda Municipal ou Distrital do domicílio ou sede do contratado;</w:t>
      </w:r>
    </w:p>
    <w:p w14:paraId="0D290573" w14:textId="2DE1B4BB"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Certidão de Regularidade do FGTS – CRF; e</w:t>
      </w:r>
    </w:p>
    <w:p w14:paraId="381BE195" w14:textId="03A11D06"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Certidão Negativa de Débitos Trabalhistas – CNDT;</w:t>
      </w:r>
    </w:p>
    <w:p w14:paraId="1176D7C7" w14:textId="21752D9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3D8A36BD" w14:textId="27D107FE"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Comunicar ao Fiscal do contrato, no prazo de 24 (vinte e quatro) horas, qualquer ocorrência anormal ou acidente que se verifique no local dos serviços.</w:t>
      </w:r>
    </w:p>
    <w:p w14:paraId="50D556BE" w14:textId="646E4F43"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Prestar todo esclarecimento ou informação solicitada pelo Contratante ou por seus prepostos, garantindo-lhes o acesso, a qualquer tempo, ao local dos trabalhos, bem como aos documentos relativos à execução do empreendimento.</w:t>
      </w:r>
    </w:p>
    <w:p w14:paraId="15A14486" w14:textId="39BF3FEE"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Paralisar, por determinação do Contratante, qualquer atividade que não esteja sendo executada de acordo com a boa técnica ou que ponha em risco a segurança de pessoas ou bens de terceiros.</w:t>
      </w:r>
    </w:p>
    <w:p w14:paraId="59F35457" w14:textId="18C68EB1"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Promover a guarda, manutenção e vigilância de materiais, ferramentas, e tudo o que for necessário à execução do objeto, durante a vigência do contrato.</w:t>
      </w:r>
    </w:p>
    <w:p w14:paraId="5A78B53C" w14:textId="276D6EF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Conduzir os trabalhos com estrita observância às normas da legislação pertinente, cumprindo as determinações dos Poderes Públicos, mantendo sempre limpo o local dos serviços e nas melhores condições de segurança, higiene e disciplina.</w:t>
      </w:r>
    </w:p>
    <w:p w14:paraId="17818C16" w14:textId="7D806112"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Submeter previamente, por escrito, ao Contratante, para análise e aprovação, quaisquer mudanças nos métodos executivos que fujam às especificações do memorial descritivo ou instrumento congênere.</w:t>
      </w:r>
    </w:p>
    <w:p w14:paraId="54C9AF0C" w14:textId="2A26E9AD"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 xml:space="preserve">Não permitir a utilização de qualquer trabalho do menor de dezesseis anos, exceto na condição de aprendiz para os maiores de quatorze anos, nem permitir </w:t>
      </w:r>
      <w:r w:rsidRPr="0069532B">
        <w:rPr>
          <w:rFonts w:ascii="Amasis MT Pro" w:hAnsi="Amasis MT Pro"/>
        </w:rPr>
        <w:lastRenderedPageBreak/>
        <w:t>a utilização do trabalho do menor de dezoito anos em trabalho noturno, perigoso ou insalubre;</w:t>
      </w:r>
    </w:p>
    <w:p w14:paraId="051F3271" w14:textId="1394E9C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Manter durante toda a vigência do contrato, em compatibilidade com as obrigações assumidas, todas as condições exigidas para habilitação na licitação;</w:t>
      </w:r>
    </w:p>
    <w:p w14:paraId="4243DED7" w14:textId="3143742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Cumprir, durante todo o período de execução do contrato, a reserva de cargos prevista em lei para pessoa com deficiência, para reabilitado da Previdência Social ou para aprendiz, bem como as reservas de cargos previstas na legislação (</w:t>
      </w:r>
      <w:hyperlink r:id="rId64" w:anchor="art116" w:history="1">
        <w:r w:rsidRPr="0069532B">
          <w:rPr>
            <w:rStyle w:val="Hyperlink"/>
            <w:rFonts w:ascii="Amasis MT Pro" w:hAnsi="Amasis MT Pro"/>
          </w:rPr>
          <w:t>art. 116</w:t>
        </w:r>
      </w:hyperlink>
      <w:r w:rsidRPr="0069532B">
        <w:rPr>
          <w:rFonts w:ascii="Amasis MT Pro" w:hAnsi="Amasis MT Pro"/>
        </w:rPr>
        <w:t>);</w:t>
      </w:r>
    </w:p>
    <w:p w14:paraId="5573116E" w14:textId="39306A45"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Comprovar a reserva de cargos a que se refere a cláusula acima, no prazo fixado pelo fiscal do contrato, com a indicação dos empregados que preencheram as referidas vagas (</w:t>
      </w:r>
      <w:hyperlink r:id="rId65" w:anchor="art116" w:history="1">
        <w:r w:rsidRPr="0069532B">
          <w:rPr>
            <w:rStyle w:val="Hyperlink"/>
            <w:rFonts w:ascii="Amasis MT Pro" w:hAnsi="Amasis MT Pro"/>
          </w:rPr>
          <w:t>art. 116, parágrafo único</w:t>
        </w:r>
      </w:hyperlink>
      <w:r w:rsidRPr="0069532B">
        <w:rPr>
          <w:rFonts w:ascii="Amasis MT Pro" w:hAnsi="Amasis MT Pro"/>
        </w:rPr>
        <w:t>);</w:t>
      </w:r>
    </w:p>
    <w:p w14:paraId="460075E9" w14:textId="44EBF1BB"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Guardar sigilo sobre todas as informações obtidas em decorrência do cumprimento do contrato;</w:t>
      </w:r>
    </w:p>
    <w:p w14:paraId="2DC49917" w14:textId="1E34C27A"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6" w:anchor="art124" w:history="1">
        <w:r w:rsidRPr="0069532B">
          <w:rPr>
            <w:rStyle w:val="Hyperlink"/>
            <w:rFonts w:ascii="Amasis MT Pro" w:hAnsi="Amasis MT Pro"/>
          </w:rPr>
          <w:t>art. 124, II, d, da Lei nº 14.133, de 2021</w:t>
        </w:r>
      </w:hyperlink>
      <w:r w:rsidRPr="0069532B">
        <w:rPr>
          <w:rFonts w:ascii="Amasis MT Pro" w:hAnsi="Amasis MT Pro"/>
        </w:rPr>
        <w:t>;</w:t>
      </w:r>
    </w:p>
    <w:p w14:paraId="0D2C7CC5" w14:textId="741BB53C"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Cumprir, além dos postulados legais vigentes de âmbito federal, estadual ou municipal, as normas de segurança do Contratante;</w:t>
      </w:r>
    </w:p>
    <w:p w14:paraId="2C5D3FA4" w14:textId="7A45A585"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Manter os empregados nos horários predeterminados pelo Contratante.</w:t>
      </w:r>
    </w:p>
    <w:p w14:paraId="10F16773" w14:textId="32E1E5B6"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Apresentar os empregados devidamente identificados por meio de crachá.</w:t>
      </w:r>
    </w:p>
    <w:p w14:paraId="53DF1D70" w14:textId="725E947D"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Apresentar ao Contratante, quando for o caso, a relação nominal dos empregados que adentrarão no órgão para a execução do serviço.</w:t>
      </w:r>
    </w:p>
    <w:p w14:paraId="1915B33B" w14:textId="773B5F8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Observar os preceitos da legislação sobre a jornada de trabalho, conforme a categoria profissional.</w:t>
      </w:r>
    </w:p>
    <w:p w14:paraId="3FB81D2D" w14:textId="332E3C7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2BA7AC9" w14:textId="27B6A17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Instruir seus empregados quanto à necessidade de acatar as Normas Internas do Contratante.</w:t>
      </w:r>
    </w:p>
    <w:p w14:paraId="6C257778" w14:textId="1267F574"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146F61EB" w14:textId="7490BFA3"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Instruir os seus empregados, quanto à prevenção de incêndios nas áreas do Contratante.</w:t>
      </w:r>
    </w:p>
    <w:p w14:paraId="7EB670A8" w14:textId="382642EC"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Adotar as providências e precauções necessárias, inclusive consulta nos respectivos órgãos, se necessário for, a fim de que não venham a ser danificadas as redes hidrossanitárias, elétricas e de comunicação.</w:t>
      </w:r>
    </w:p>
    <w:p w14:paraId="77C1E16B" w14:textId="07329833"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Estar registrada ou inscrita no Conselho Profissional competente, conforme as áreas de atuação previstas no Termo de Referência, em plena validade.</w:t>
      </w:r>
    </w:p>
    <w:p w14:paraId="5CE5C564" w14:textId="44D04DD4"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Obter junto aos órgãos competentes, conforme o caso, as licenças necessárias e demais documentos e autorizações exigíveis, na forma da legislação aplicável.</w:t>
      </w:r>
    </w:p>
    <w:p w14:paraId="317ACE1E" w14:textId="2938507E"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lastRenderedPageBreak/>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61BE9E91" w14:textId="6626E5FF"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32FF7C8" w14:textId="1681AE75"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 xml:space="preserve">Utilizar somente matéria-prima florestal procedente, nos termos do </w:t>
      </w:r>
      <w:hyperlink r:id="rId67" w:anchor="art11" w:history="1">
        <w:r w:rsidRPr="0069532B">
          <w:rPr>
            <w:rStyle w:val="Hyperlink"/>
            <w:rFonts w:ascii="Amasis MT Pro" w:hAnsi="Amasis MT Pro"/>
          </w:rPr>
          <w:t>artigo 11 do Decreto n° 5.975, de 2006</w:t>
        </w:r>
      </w:hyperlink>
      <w:r w:rsidRPr="0069532B">
        <w:rPr>
          <w:rFonts w:ascii="Amasis MT Pro" w:hAnsi="Amasis MT Pro"/>
        </w:rPr>
        <w:t>, de:</w:t>
      </w:r>
    </w:p>
    <w:p w14:paraId="62B12696" w14:textId="4F184AA5"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manejo florestal, realizado por meio de Plano de Manejo Florestal Sustentável - PMFS devidamente aprovado pelo órgão competente do Sistema Nacional do Meio Ambiente - SISNAMA;</w:t>
      </w:r>
    </w:p>
    <w:p w14:paraId="70128FE0" w14:textId="13BE57A7"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supressão da vegetação natural, devidamente autorizada pelo órgão competente do Sistema Nacional do Meio Ambiente - SISNAMA;</w:t>
      </w:r>
    </w:p>
    <w:p w14:paraId="7C3A7979" w14:textId="31DF1420"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florestas plantadas; e</w:t>
      </w:r>
    </w:p>
    <w:p w14:paraId="7099DB13" w14:textId="5DD7BE46"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outras fontes de biomassa florestal, definidas em normas específicas do órgão ambiental competente.</w:t>
      </w:r>
    </w:p>
    <w:p w14:paraId="452C0B0E" w14:textId="094A4E3B" w:rsidR="00C426D4" w:rsidRPr="0069532B" w:rsidRDefault="00C731D1" w:rsidP="00C426D4">
      <w:pPr>
        <w:pStyle w:val="PargrafodaLista"/>
        <w:numPr>
          <w:ilvl w:val="1"/>
          <w:numId w:val="17"/>
        </w:numPr>
        <w:jc w:val="both"/>
        <w:rPr>
          <w:rFonts w:ascii="Amasis MT Pro" w:hAnsi="Amasis MT Pro"/>
        </w:rPr>
      </w:pPr>
      <w:r w:rsidRPr="0069532B">
        <w:rPr>
          <w:rFonts w:ascii="Amasis MT Pro" w:hAnsi="Amasis MT Pro"/>
        </w:rPr>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68" w:anchor="art4§2" w:history="1">
        <w:r w:rsidRPr="0069532B">
          <w:rPr>
            <w:rStyle w:val="Hyperlink"/>
            <w:rFonts w:ascii="Amasis MT Pro" w:eastAsia="Calibri" w:hAnsi="Amasis MT Pro"/>
          </w:rPr>
          <w:t>artigo 4°, §§ 2° e 3°, da Instrução Normativa SLTI/MP n° 1, de 19/01/2010</w:t>
        </w:r>
      </w:hyperlink>
      <w:r w:rsidRPr="0069532B">
        <w:rPr>
          <w:rFonts w:ascii="Amasis MT Pro" w:hAnsi="Amasis MT Pro"/>
        </w:rPr>
        <w:t>, nos seguintes termos:</w:t>
      </w:r>
    </w:p>
    <w:p w14:paraId="756FBE39" w14:textId="154FCEF4"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25D356CE" w14:textId="3E0B41C5"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 xml:space="preserve">Nos termos dos </w:t>
      </w:r>
      <w:hyperlink r:id="rId69" w:history="1">
        <w:r w:rsidRPr="0069532B">
          <w:rPr>
            <w:rStyle w:val="Hyperlink"/>
            <w:rFonts w:ascii="Amasis MT Pro" w:eastAsia="Calibri" w:hAnsi="Amasis MT Pro"/>
          </w:rPr>
          <w:t>artigos 3° e 10° da Resolução CONAMA n° 307, de 05/07/2002</w:t>
        </w:r>
      </w:hyperlink>
      <w:r w:rsidRPr="0069532B">
        <w:rPr>
          <w:rFonts w:ascii="Amasis MT Pro" w:hAnsi="Amasis MT Pro"/>
        </w:rPr>
        <w:t>, o Contratado deverá providenciar a destinação ambientalmente adequada dos resíduos da construção civil originários da contratação, obedecendo, no que couber, aos seguintes procedimentos:</w:t>
      </w:r>
    </w:p>
    <w:p w14:paraId="573A83F3" w14:textId="5ACADA9C"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A (reutilizáveis ou recicláveis como agregados): deverão ser reutilizados ou reciclados na forma de agregados, ou encaminhados a aterros de resíduos classe A de preservação de material para usos futuros.</w:t>
      </w:r>
    </w:p>
    <w:p w14:paraId="4C6310B4" w14:textId="1CDE2826"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B (recicláveis para outras destinações): deverão ser reutilizados, reciclados ou encaminhados a áreas de armazenamento temporário, sendo dispostos de modo a permitir a sua utilização ou reciclagem futura.</w:t>
      </w:r>
    </w:p>
    <w:p w14:paraId="5100D220" w14:textId="5EE345E3"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110DFE36" w14:textId="21320C9E"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lastRenderedPageBreak/>
        <w:t>resíduos Classe D (perigosos, contaminados ou prejudiciais à saúde): deverão ser armazenados, transportados, reutilizados e destinados em conformidade com as normas técnicas específicas.</w:t>
      </w:r>
    </w:p>
    <w:p w14:paraId="6CFED971" w14:textId="77777777" w:rsidR="00C731D1" w:rsidRPr="0069532B" w:rsidRDefault="00C731D1" w:rsidP="00C731D1">
      <w:pPr>
        <w:pStyle w:val="Nivel3"/>
        <w:numPr>
          <w:ilvl w:val="2"/>
          <w:numId w:val="17"/>
        </w:numPr>
        <w:rPr>
          <w:rFonts w:ascii="Amasis MT Pro" w:hAnsi="Amasis MT Pro"/>
          <w:sz w:val="24"/>
          <w:szCs w:val="24"/>
          <w:lang w:eastAsia="en-US"/>
        </w:rPr>
      </w:pPr>
      <w:r w:rsidRPr="0069532B">
        <w:rPr>
          <w:rFonts w:ascii="Amasis MT Pro" w:hAnsi="Amasis MT Pro"/>
          <w:sz w:val="24"/>
          <w:szCs w:val="24"/>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43E3BFB0" w14:textId="0975B8B0"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1BEDAA38" w14:textId="1CB9A138"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Observar as seguintes diretrizes de caráter ambiental:</w:t>
      </w:r>
    </w:p>
    <w:p w14:paraId="38F36A87" w14:textId="530D4269"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70" w:history="1">
        <w:r w:rsidRPr="0069532B">
          <w:rPr>
            <w:rStyle w:val="Hyperlink"/>
            <w:rFonts w:ascii="Amasis MT Pro" w:eastAsia="Calibri" w:hAnsi="Amasis MT Pro"/>
          </w:rPr>
          <w:t>Resolução CONAMA n° 382, de 26/12/2006</w:t>
        </w:r>
      </w:hyperlink>
      <w:r w:rsidRPr="0069532B">
        <w:rPr>
          <w:rFonts w:ascii="Amasis MT Pro" w:hAnsi="Amasis MT Pro"/>
        </w:rPr>
        <w:t>, e legislação correlata, de acordo com o poluente e o tipo de fonte.</w:t>
      </w:r>
    </w:p>
    <w:p w14:paraId="20362D94" w14:textId="34E1F19E"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1" w:history="1">
        <w:r w:rsidRPr="0069532B">
          <w:rPr>
            <w:rStyle w:val="Hyperlink"/>
            <w:rFonts w:ascii="Amasis MT Pro" w:hAnsi="Amasis MT Pro"/>
          </w:rPr>
          <w:t>Resolução CONAMA n° 01, de 08/03/90</w:t>
        </w:r>
      </w:hyperlink>
      <w:r w:rsidRPr="0069532B">
        <w:rPr>
          <w:rFonts w:ascii="Amasis MT Pro" w:hAnsi="Amasis MT Pro"/>
        </w:rPr>
        <w:t>, e legislação correlata.</w:t>
      </w:r>
    </w:p>
    <w:p w14:paraId="596724AA" w14:textId="7716B169"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 xml:space="preserve">Nos termos do </w:t>
      </w:r>
      <w:hyperlink r:id="rId72" w:history="1">
        <w:r w:rsidRPr="0069532B">
          <w:rPr>
            <w:rStyle w:val="Hyperlink"/>
            <w:rFonts w:ascii="Amasis MT Pro" w:hAnsi="Amasis MT Pro"/>
          </w:rPr>
          <w:t>artigo 4°, § 3°, da Instrução Normativa SLTI/MP n° 1, de 19/01/2010</w:t>
        </w:r>
      </w:hyperlink>
      <w:r w:rsidRPr="0069532B">
        <w:rPr>
          <w:rFonts w:ascii="Amasis MT Pro" w:hAnsi="Amasis MT Pro"/>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64D0C29" w14:textId="3DECCB6B"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5040646" w14:textId="09EE3CFD"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C635784" w14:textId="75F5253E"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 xml:space="preserve">Providenciar, conforme o caso, as ligações definitivas das utilidades previstas no projeto (água, esgoto, gás, energia elétrica, telefone etc.), bem como atuar junto aos órgãos federais, estaduais e municipais e concessionárias de serviços </w:t>
      </w:r>
      <w:r w:rsidRPr="0069532B">
        <w:rPr>
          <w:rFonts w:ascii="Amasis MT Pro" w:hAnsi="Amasis MT Pro"/>
        </w:rPr>
        <w:lastRenderedPageBreak/>
        <w:t>públicos para a obtenção de licenças e regularização dos serviços e atividades concluídas (ex.: Habite-se, Licença Ambiental de Operação etc.).</w:t>
      </w:r>
    </w:p>
    <w:p w14:paraId="490C124A" w14:textId="77777777" w:rsidR="00DD4E1A" w:rsidRPr="0069532B" w:rsidRDefault="00DD4E1A" w:rsidP="00DD4E1A">
      <w:pPr>
        <w:pStyle w:val="PargrafodaLista"/>
        <w:ind w:left="432"/>
        <w:jc w:val="both"/>
        <w:rPr>
          <w:rFonts w:ascii="Amasis MT Pro" w:hAnsi="Amasis MT Pro"/>
        </w:rPr>
      </w:pPr>
    </w:p>
    <w:p w14:paraId="42044F1D" w14:textId="15717CAD" w:rsidR="00C731D1" w:rsidRPr="0069532B" w:rsidRDefault="00DD4E1A" w:rsidP="00DD4E1A">
      <w:pPr>
        <w:pStyle w:val="PargrafodaLista"/>
        <w:numPr>
          <w:ilvl w:val="0"/>
          <w:numId w:val="17"/>
        </w:numPr>
        <w:jc w:val="both"/>
        <w:rPr>
          <w:rFonts w:ascii="Amasis MT Pro" w:hAnsi="Amasis MT Pro"/>
          <w:b/>
          <w:bCs/>
        </w:rPr>
      </w:pPr>
      <w:r w:rsidRPr="0069532B">
        <w:rPr>
          <w:rFonts w:ascii="Amasis MT Pro" w:hAnsi="Amasis MT Pro"/>
          <w:b/>
          <w:bCs/>
        </w:rPr>
        <w:t>CLÁUSULA DÉCIMA- OBRIGAÇÕES PERTINENTES À LGPD</w:t>
      </w:r>
    </w:p>
    <w:p w14:paraId="58B284DD" w14:textId="3399418B" w:rsidR="00DD4E1A" w:rsidRPr="0069532B" w:rsidRDefault="00A23235" w:rsidP="00DD4E1A">
      <w:pPr>
        <w:pStyle w:val="PargrafodaLista"/>
        <w:numPr>
          <w:ilvl w:val="1"/>
          <w:numId w:val="17"/>
        </w:numPr>
        <w:jc w:val="both"/>
        <w:rPr>
          <w:rFonts w:ascii="Amasis MT Pro" w:hAnsi="Amasis MT Pro"/>
          <w:b/>
          <w:bCs/>
        </w:rPr>
      </w:pPr>
      <w:r w:rsidRPr="0069532B">
        <w:rPr>
          <w:rFonts w:ascii="Amasis MT Pro" w:hAnsi="Amasis MT Pro"/>
        </w:rPr>
        <w:t>Caso a contratação envolva, de qualquer forma, o tratamento de dados pessoais, a</w:t>
      </w:r>
      <w:r w:rsidR="00DD4E1A" w:rsidRPr="0069532B">
        <w:rPr>
          <w:rFonts w:ascii="Amasis MT Pro" w:hAnsi="Amasis MT Pro"/>
        </w:rPr>
        <w:t xml:space="preserve">s partes deverão cumprir a </w:t>
      </w:r>
      <w:hyperlink r:id="rId73" w:history="1">
        <w:r w:rsidR="00DD4E1A" w:rsidRPr="0069532B">
          <w:rPr>
            <w:rStyle w:val="Hyperlink"/>
            <w:rFonts w:ascii="Amasis MT Pro" w:hAnsi="Amasis MT Pro"/>
          </w:rPr>
          <w:t>Lei nº 13.709, de 14 de agosto de 2018 (LGPD)</w:t>
        </w:r>
      </w:hyperlink>
      <w:r w:rsidR="00DD4E1A" w:rsidRPr="0069532B">
        <w:rPr>
          <w:rFonts w:ascii="Amasis MT Pro" w:hAnsi="Amasis MT Pro"/>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7AE0A62" w14:textId="77777777" w:rsidR="00A23235" w:rsidRPr="0069532B" w:rsidRDefault="00A23235" w:rsidP="00A23235">
      <w:pPr>
        <w:pStyle w:val="PargrafodaLista"/>
        <w:ind w:left="432"/>
        <w:jc w:val="both"/>
        <w:rPr>
          <w:rFonts w:ascii="Amasis MT Pro" w:hAnsi="Amasis MT Pro"/>
          <w:b/>
          <w:bCs/>
        </w:rPr>
      </w:pPr>
    </w:p>
    <w:p w14:paraId="7C53111B" w14:textId="10AAAF5B" w:rsidR="00DD4E1A" w:rsidRPr="0069532B" w:rsidRDefault="00A23235" w:rsidP="00A23235">
      <w:pPr>
        <w:pStyle w:val="PargrafodaLista"/>
        <w:numPr>
          <w:ilvl w:val="0"/>
          <w:numId w:val="17"/>
        </w:numPr>
        <w:jc w:val="both"/>
        <w:rPr>
          <w:rFonts w:ascii="Amasis MT Pro" w:hAnsi="Amasis MT Pro"/>
          <w:b/>
          <w:bCs/>
        </w:rPr>
      </w:pPr>
      <w:r w:rsidRPr="0069532B">
        <w:rPr>
          <w:rFonts w:ascii="Amasis MT Pro" w:hAnsi="Amasis MT Pro"/>
          <w:b/>
          <w:bCs/>
        </w:rPr>
        <w:t>CLÁUSULA DÉCIMA PRIMEIRA – GARANTIA DE EXECUÇÃO (</w:t>
      </w:r>
      <w:hyperlink r:id="rId74" w:anchor="art92" w:history="1">
        <w:r w:rsidRPr="0069532B">
          <w:rPr>
            <w:rStyle w:val="Hyperlink"/>
            <w:rFonts w:ascii="Amasis MT Pro" w:hAnsi="Amasis MT Pro"/>
            <w:b/>
            <w:bCs/>
          </w:rPr>
          <w:t>art. 92, XII</w:t>
        </w:r>
      </w:hyperlink>
      <w:r w:rsidRPr="0069532B">
        <w:rPr>
          <w:rFonts w:ascii="Amasis MT Pro" w:hAnsi="Amasis MT Pro"/>
          <w:b/>
          <w:bCs/>
        </w:rPr>
        <w:t>)</w:t>
      </w:r>
    </w:p>
    <w:p w14:paraId="1E224AC6" w14:textId="01D296A6" w:rsidR="00A23235" w:rsidRPr="0069532B" w:rsidRDefault="004F00EC" w:rsidP="004F00EC">
      <w:pPr>
        <w:pStyle w:val="PargrafodaLista"/>
        <w:numPr>
          <w:ilvl w:val="1"/>
          <w:numId w:val="17"/>
        </w:numPr>
        <w:jc w:val="both"/>
        <w:rPr>
          <w:rFonts w:ascii="Amasis MT Pro" w:hAnsi="Amasis MT Pro"/>
        </w:rPr>
      </w:pPr>
      <w:r w:rsidRPr="0069532B">
        <w:rPr>
          <w:rFonts w:ascii="Amasis MT Pro" w:hAnsi="Amasis MT Pro"/>
        </w:rPr>
        <w:t xml:space="preserve">A contratação conta com garantia de execução, nos moldes do </w:t>
      </w:r>
      <w:hyperlink r:id="rId75" w:anchor="art96" w:history="1">
        <w:r w:rsidRPr="0069532B">
          <w:rPr>
            <w:rStyle w:val="Hyperlink"/>
            <w:rFonts w:ascii="Amasis MT Pro" w:hAnsi="Amasis MT Pro"/>
          </w:rPr>
          <w:t>art. 96 da Lei nº 14.133, de 2021</w:t>
        </w:r>
      </w:hyperlink>
      <w:r w:rsidRPr="0069532B">
        <w:rPr>
          <w:rFonts w:ascii="Amasis MT Pro" w:hAnsi="Amasis MT Pro"/>
        </w:rPr>
        <w:t xml:space="preserve">, na modalidade caução, em valor correspondente a 5% (XXXX por cento) do valor global do contrato. </w:t>
      </w:r>
    </w:p>
    <w:p w14:paraId="603D5F13" w14:textId="6733C4D4"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91A5F50" w14:textId="77B978E8"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A garantia somente será liberada ou restituída após a fiel execução do contrato ou após a sua extinção por culpa exclusiva da Administração e, quando em dinheiro, será atualizada monetariamente. </w:t>
      </w:r>
    </w:p>
    <w:p w14:paraId="5BBA9A19" w14:textId="3EA5085A"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O garantidor não é parte para figurar em processo administrativo instaurado pelo contratante com o objetivo de apurar prejuízos e/ou aplicar sanções à contratada. </w:t>
      </w:r>
    </w:p>
    <w:p w14:paraId="2B950070" w14:textId="742A7456"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O contratado autoriza o contratante a reter, a qualquer tempo, a garantia, na forma prevista no Edital e neste Contrato. </w:t>
      </w:r>
    </w:p>
    <w:p w14:paraId="373F7C96" w14:textId="37E40AD1"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A garantia de execução é independente de eventual garantia do produto ou serviço prevista especificamente no Termo de Referência.</w:t>
      </w:r>
    </w:p>
    <w:p w14:paraId="178ABED6" w14:textId="77777777" w:rsidR="00E936DE" w:rsidRPr="0069532B" w:rsidRDefault="00E936DE" w:rsidP="00E936DE">
      <w:pPr>
        <w:pStyle w:val="PargrafodaLista"/>
        <w:ind w:left="432"/>
        <w:jc w:val="both"/>
        <w:rPr>
          <w:rFonts w:ascii="Amasis MT Pro" w:hAnsi="Amasis MT Pro"/>
        </w:rPr>
      </w:pPr>
    </w:p>
    <w:p w14:paraId="2CD358EF" w14:textId="6874E9E8" w:rsidR="00E936DE" w:rsidRPr="0069532B" w:rsidRDefault="00E936DE" w:rsidP="00E936DE">
      <w:pPr>
        <w:pStyle w:val="PargrafodaLista"/>
        <w:numPr>
          <w:ilvl w:val="0"/>
          <w:numId w:val="17"/>
        </w:numPr>
        <w:jc w:val="both"/>
        <w:rPr>
          <w:rFonts w:ascii="Amasis MT Pro" w:hAnsi="Amasis MT Pro"/>
          <w:b/>
          <w:bCs/>
        </w:rPr>
      </w:pPr>
      <w:r w:rsidRPr="0069532B">
        <w:rPr>
          <w:rFonts w:ascii="Amasis MT Pro" w:hAnsi="Amasis MT Pro"/>
          <w:b/>
          <w:bCs/>
        </w:rPr>
        <w:t>CLÁUSULA DÉCIMA SEGUNDA – INFRAÇÕES E SANÇÕES ADMINISTRATIVAS (</w:t>
      </w:r>
      <w:hyperlink r:id="rId76" w:anchor="art92" w:history="1">
        <w:r w:rsidRPr="0069532B">
          <w:rPr>
            <w:rStyle w:val="Hyperlink"/>
            <w:rFonts w:ascii="Amasis MT Pro" w:hAnsi="Amasis MT Pro"/>
            <w:b/>
            <w:bCs/>
          </w:rPr>
          <w:t>art. 92, XIV</w:t>
        </w:r>
      </w:hyperlink>
      <w:r w:rsidRPr="0069532B">
        <w:rPr>
          <w:rFonts w:ascii="Amasis MT Pro" w:hAnsi="Amasis MT Pro"/>
          <w:b/>
          <w:bCs/>
        </w:rPr>
        <w:t>)</w:t>
      </w:r>
    </w:p>
    <w:p w14:paraId="62667672" w14:textId="4F2067C5" w:rsidR="00E936DE" w:rsidRPr="0069532B" w:rsidRDefault="00E936DE" w:rsidP="00E936DE">
      <w:pPr>
        <w:pStyle w:val="PargrafodaLista"/>
        <w:numPr>
          <w:ilvl w:val="1"/>
          <w:numId w:val="17"/>
        </w:numPr>
        <w:jc w:val="both"/>
        <w:rPr>
          <w:rFonts w:ascii="Amasis MT Pro" w:hAnsi="Amasis MT Pro"/>
          <w:b/>
          <w:bCs/>
        </w:rPr>
      </w:pPr>
      <w:r w:rsidRPr="0069532B">
        <w:rPr>
          <w:rFonts w:ascii="Amasis MT Pro" w:hAnsi="Amasis MT Pro"/>
        </w:rPr>
        <w:t xml:space="preserve">Comete infração administrativa, nos termos da </w:t>
      </w:r>
      <w:hyperlink r:id="rId77" w:history="1">
        <w:r w:rsidRPr="0069532B">
          <w:rPr>
            <w:rStyle w:val="Hyperlink"/>
            <w:rFonts w:ascii="Amasis MT Pro" w:hAnsi="Amasis MT Pro"/>
          </w:rPr>
          <w:t>Lei nº 14.133, de 2021</w:t>
        </w:r>
      </w:hyperlink>
      <w:r w:rsidRPr="0069532B">
        <w:rPr>
          <w:rFonts w:ascii="Amasis MT Pro" w:hAnsi="Amasis MT Pro"/>
        </w:rPr>
        <w:t>, o contratado que:</w:t>
      </w:r>
    </w:p>
    <w:p w14:paraId="091B002F"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der causa à inexecução parcial do contrato;</w:t>
      </w:r>
    </w:p>
    <w:p w14:paraId="6BE2CE95"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der causa à inexecução parcial do contrato que cause grave dano à Administração ou ao funcionamento dos serviços públicos ou ao interesse coletivo;</w:t>
      </w:r>
    </w:p>
    <w:p w14:paraId="771C1D37"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der causa à inexecução total do contrato;</w:t>
      </w:r>
    </w:p>
    <w:p w14:paraId="0C99C730"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ensejar o retardamento da execução ou da entrega do objeto da contratação sem motivo justificado;</w:t>
      </w:r>
    </w:p>
    <w:p w14:paraId="027B27D3"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apresentar documentação falsa ou prestar declaração falsa durante a execução do contrato;</w:t>
      </w:r>
    </w:p>
    <w:p w14:paraId="49B383A6"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lastRenderedPageBreak/>
        <w:t>praticar ato fraudulento na execução do contrato;</w:t>
      </w:r>
    </w:p>
    <w:p w14:paraId="06CE416A"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comportar-se de modo inidôneo ou cometer fraude de qualquer natureza;</w:t>
      </w:r>
    </w:p>
    <w:p w14:paraId="31B03C47"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 xml:space="preserve">praticar ato lesivo previsto no </w:t>
      </w:r>
      <w:hyperlink r:id="rId78" w:anchor="art5" w:history="1">
        <w:r w:rsidRPr="0069532B">
          <w:rPr>
            <w:rStyle w:val="Hyperlink"/>
            <w:rFonts w:ascii="Amasis MT Pro" w:eastAsia="Arial" w:hAnsi="Amasis MT Pro" w:cs="Arial"/>
          </w:rPr>
          <w:t>art. 5º da Lei nº 12.846, de 1º de agosto de 2013</w:t>
        </w:r>
      </w:hyperlink>
      <w:r w:rsidRPr="0069532B">
        <w:rPr>
          <w:rFonts w:ascii="Amasis MT Pro" w:eastAsia="Arial" w:hAnsi="Amasis MT Pro" w:cs="Arial"/>
        </w:rPr>
        <w:t>.</w:t>
      </w:r>
    </w:p>
    <w:p w14:paraId="430EA67B" w14:textId="147120C0" w:rsidR="00E936DE" w:rsidRPr="0069532B" w:rsidRDefault="00E936DE" w:rsidP="00E936DE">
      <w:pPr>
        <w:pStyle w:val="PargrafodaLista"/>
        <w:numPr>
          <w:ilvl w:val="1"/>
          <w:numId w:val="17"/>
        </w:numPr>
        <w:jc w:val="both"/>
        <w:rPr>
          <w:rFonts w:ascii="Amasis MT Pro" w:hAnsi="Amasis MT Pro"/>
          <w:b/>
          <w:bCs/>
        </w:rPr>
      </w:pPr>
      <w:r w:rsidRPr="0069532B">
        <w:rPr>
          <w:rFonts w:ascii="Amasis MT Pro" w:hAnsi="Amasis MT Pro"/>
        </w:rPr>
        <w:t>Serão aplicadas ao contratado que incorrer nas infrações acima descritas as seguintes sanções:</w:t>
      </w:r>
    </w:p>
    <w:p w14:paraId="5A4B73A1"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Advertência</w:t>
      </w:r>
      <w:r w:rsidRPr="0069532B">
        <w:rPr>
          <w:rFonts w:ascii="Amasis MT Pro" w:eastAsia="Arial" w:hAnsi="Amasis MT Pro" w:cs="Arial"/>
        </w:rPr>
        <w:t>, quando o contratado der causa à inexecução parcial do contrato, sempre que não se justificar a imposição de penalidade mais grave (</w:t>
      </w:r>
      <w:hyperlink r:id="rId79" w:anchor="art156§2" w:history="1">
        <w:r w:rsidRPr="0069532B">
          <w:rPr>
            <w:rStyle w:val="Hyperlink"/>
            <w:rFonts w:ascii="Amasis MT Pro" w:eastAsia="Arial" w:hAnsi="Amasis MT Pro" w:cs="Arial"/>
          </w:rPr>
          <w:t xml:space="preserve">art. 156, §2º, da </w:t>
        </w:r>
        <w:bookmarkStart w:id="26" w:name="_Hlk114504069"/>
        <w:r w:rsidRPr="0069532B">
          <w:rPr>
            <w:rStyle w:val="Hyperlink"/>
            <w:rFonts w:ascii="Amasis MT Pro" w:eastAsia="Arial" w:hAnsi="Amasis MT Pro" w:cs="Arial"/>
          </w:rPr>
          <w:t>Lei nº 14.133, de 2021</w:t>
        </w:r>
        <w:bookmarkEnd w:id="26"/>
      </w:hyperlink>
      <w:r w:rsidRPr="0069532B">
        <w:rPr>
          <w:rFonts w:ascii="Amasis MT Pro" w:eastAsia="Arial" w:hAnsi="Amasis MT Pro" w:cs="Arial"/>
        </w:rPr>
        <w:t>);</w:t>
      </w:r>
    </w:p>
    <w:p w14:paraId="1B9FC0F5"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Impedimento de licitar e contratar</w:t>
      </w:r>
      <w:r w:rsidRPr="0069532B">
        <w:rPr>
          <w:rFonts w:ascii="Amasis MT Pro" w:eastAsia="Arial" w:hAnsi="Amasis MT Pro" w:cs="Arial"/>
        </w:rPr>
        <w:t>, quando praticadas as condutas descritas nas alíneas “b”, “c” e “d” do subitem acima deste Contrato, sempre que não se justificar a imposição de penalidade mais grave (</w:t>
      </w:r>
      <w:hyperlink r:id="rId80" w:anchor="art156§4" w:history="1">
        <w:r w:rsidRPr="0069532B">
          <w:rPr>
            <w:rStyle w:val="Hyperlink"/>
            <w:rFonts w:ascii="Amasis MT Pro" w:eastAsia="Arial" w:hAnsi="Amasis MT Pro" w:cs="Arial"/>
          </w:rPr>
          <w:t>art. 156, § 4º, da Lei nº 14.133, de 2021</w:t>
        </w:r>
      </w:hyperlink>
      <w:r w:rsidRPr="0069532B">
        <w:rPr>
          <w:rFonts w:ascii="Amasis MT Pro" w:eastAsia="Arial" w:hAnsi="Amasis MT Pro" w:cs="Arial"/>
        </w:rPr>
        <w:t>);</w:t>
      </w:r>
    </w:p>
    <w:p w14:paraId="5ABA3CD6"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Declaração de inidoneidade para licitar e contratar</w:t>
      </w:r>
      <w:r w:rsidRPr="0069532B">
        <w:rPr>
          <w:rFonts w:ascii="Amasis MT Pro" w:eastAsia="Arial" w:hAnsi="Amasis MT Pro" w:cs="Arial"/>
        </w:rPr>
        <w:t>, quando praticadas as condutas descritas nas alíneas “e”, “f”, “g” e “h” do subitem acima deste Contrato, bem como nas alíneas “b”, “c” e “d”, que justifiquem a imposição de penalidade mais grave (</w:t>
      </w:r>
      <w:hyperlink r:id="rId81" w:anchor="art156§5" w:history="1">
        <w:r w:rsidRPr="0069532B">
          <w:rPr>
            <w:rStyle w:val="Hyperlink"/>
            <w:rFonts w:ascii="Amasis MT Pro" w:eastAsia="Arial" w:hAnsi="Amasis MT Pro" w:cs="Arial"/>
          </w:rPr>
          <w:t>art. 156, §5º, da Lei nº 14.133, de 2021</w:t>
        </w:r>
      </w:hyperlink>
      <w:r w:rsidRPr="0069532B">
        <w:rPr>
          <w:rFonts w:ascii="Amasis MT Pro" w:eastAsia="Arial" w:hAnsi="Amasis MT Pro" w:cs="Arial"/>
        </w:rPr>
        <w:t>).</w:t>
      </w:r>
    </w:p>
    <w:p w14:paraId="35BCC2AC"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Multa:</w:t>
      </w:r>
    </w:p>
    <w:p w14:paraId="6410590D" w14:textId="3435CFA5"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(1)</w:t>
      </w:r>
      <w:r w:rsidRPr="0069532B">
        <w:rPr>
          <w:rFonts w:ascii="Amasis MT Pro" w:eastAsia="Arial" w:hAnsi="Amasis MT Pro" w:cs="Arial"/>
        </w:rPr>
        <w:tab/>
      </w:r>
      <w:r w:rsidRPr="0069532B">
        <w:rPr>
          <w:rFonts w:ascii="Amasis MT Pro" w:hAnsi="Amasis MT Pro"/>
        </w:rPr>
        <w:t>Moratória de 0,5 % (meio por cento) por dia de atraso injustificado sobre o valor da parcela inadimplida, até o limite de 25 (vinte e cinco) dias</w:t>
      </w:r>
      <w:r w:rsidRPr="0069532B">
        <w:rPr>
          <w:rFonts w:ascii="Amasis MT Pro" w:eastAsia="Arial" w:hAnsi="Amasis MT Pro" w:cs="Arial"/>
        </w:rPr>
        <w:t>;</w:t>
      </w:r>
    </w:p>
    <w:p w14:paraId="6235289A"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(2)</w:t>
      </w:r>
      <w:r w:rsidRPr="0069532B">
        <w:rPr>
          <w:rFonts w:ascii="Amasis MT Pro" w:eastAsia="Arial" w:hAnsi="Amasis MT Pro" w:cs="Arial"/>
        </w:rPr>
        <w:tab/>
        <w:t xml:space="preserve">Moratória de 0,07% (sete centésimos por cento) do valor total do contrato por dia de atraso injustificado, até o máximo de 2% (dois por cento), pela inobservância do prazo fixado para apresentação, suplementação ou reposição da garantia. </w:t>
      </w:r>
    </w:p>
    <w:p w14:paraId="2C6396D4"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a.</w:t>
      </w:r>
      <w:r w:rsidRPr="0069532B">
        <w:rPr>
          <w:rFonts w:ascii="Amasis MT Pro" w:eastAsia="Arial" w:hAnsi="Amasis MT Pro" w:cs="Arial"/>
        </w:rPr>
        <w:tab/>
        <w:t xml:space="preserve">O atraso superior a 25 (vinte e cinco) dias autoriza a Administração a promover a extinção do contrato por descumprimento ou cumprimento irregular de suas cláusulas, conforme dispõe o inciso I do art. 137 da Lei n. 14.133, de 2021. </w:t>
      </w:r>
    </w:p>
    <w:p w14:paraId="039E18AA" w14:textId="181DC273"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(3)</w:t>
      </w:r>
      <w:r w:rsidRPr="0069532B">
        <w:rPr>
          <w:rFonts w:ascii="Amasis MT Pro" w:eastAsia="Arial" w:hAnsi="Amasis MT Pro" w:cs="Arial"/>
        </w:rPr>
        <w:tab/>
      </w:r>
      <w:r w:rsidRPr="0069532B">
        <w:rPr>
          <w:rFonts w:ascii="Amasis MT Pro" w:hAnsi="Amasis MT Pro"/>
        </w:rPr>
        <w:t>Compensatória, para a inexecução total do contrato prevista na alínea “c” do subitem 12.1, de 15% a 20% do valor do Contrato</w:t>
      </w:r>
      <w:r w:rsidRPr="0069532B">
        <w:rPr>
          <w:rFonts w:ascii="Amasis MT Pro" w:eastAsia="Arial" w:hAnsi="Amasis MT Pro" w:cs="Arial"/>
        </w:rPr>
        <w:t>.</w:t>
      </w:r>
    </w:p>
    <w:p w14:paraId="6324D679" w14:textId="6812C86F"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(4)</w:t>
      </w:r>
      <w:r w:rsidRPr="0069532B">
        <w:rPr>
          <w:rFonts w:ascii="Amasis MT Pro" w:eastAsia="Arial" w:hAnsi="Amasis MT Pro" w:cs="Arial"/>
        </w:rPr>
        <w:tab/>
      </w:r>
      <w:r w:rsidRPr="0069532B">
        <w:rPr>
          <w:rFonts w:ascii="Amasis MT Pro" w:hAnsi="Amasis MT Pro"/>
        </w:rPr>
        <w:t>Para infração descrita na alínea “b” do subitem 12.1, a multa será de 20% a 30% do valor do Contrato</w:t>
      </w:r>
      <w:r w:rsidRPr="0069532B">
        <w:rPr>
          <w:rFonts w:ascii="Amasis MT Pro" w:eastAsia="Arial" w:hAnsi="Amasis MT Pro" w:cs="Arial"/>
        </w:rPr>
        <w:t xml:space="preserve">. </w:t>
      </w:r>
    </w:p>
    <w:p w14:paraId="1744B9F3" w14:textId="760F9084"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(5)</w:t>
      </w:r>
      <w:r w:rsidRPr="0069532B">
        <w:rPr>
          <w:rFonts w:ascii="Amasis MT Pro" w:eastAsia="Arial" w:hAnsi="Amasis MT Pro" w:cs="Arial"/>
        </w:rPr>
        <w:tab/>
      </w:r>
      <w:r w:rsidRPr="0069532B">
        <w:rPr>
          <w:rFonts w:ascii="Amasis MT Pro" w:hAnsi="Amasis MT Pro"/>
        </w:rPr>
        <w:t>Para infrações descritas na alínea “d” do subitem 12.1, a multa será de 5% a 10% do valor do Contrato</w:t>
      </w:r>
      <w:r w:rsidRPr="0069532B">
        <w:rPr>
          <w:rFonts w:ascii="Amasis MT Pro" w:eastAsia="Arial" w:hAnsi="Amasis MT Pro" w:cs="Arial"/>
        </w:rPr>
        <w:t>.</w:t>
      </w:r>
    </w:p>
    <w:p w14:paraId="429E5886" w14:textId="63593704"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(6)</w:t>
      </w:r>
      <w:r w:rsidRPr="0069532B">
        <w:rPr>
          <w:rFonts w:ascii="Amasis MT Pro" w:eastAsia="Arial" w:hAnsi="Amasis MT Pro" w:cs="Arial"/>
        </w:rPr>
        <w:tab/>
      </w:r>
      <w:r w:rsidRPr="0069532B">
        <w:rPr>
          <w:rFonts w:ascii="Amasis MT Pro" w:hAnsi="Amasis MT Pro"/>
        </w:rPr>
        <w:t>Para a infração descrita na alínea “a” do subitem 12.1, a multa será de 5% a 10% do valor do Contrato</w:t>
      </w:r>
      <w:r w:rsidRPr="0069532B">
        <w:rPr>
          <w:rFonts w:ascii="Amasis MT Pro" w:eastAsia="Arial" w:hAnsi="Amasis MT Pro" w:cs="Arial"/>
        </w:rPr>
        <w:t>.</w:t>
      </w:r>
    </w:p>
    <w:p w14:paraId="28A1C3EF" w14:textId="1D967758"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(7)</w:t>
      </w:r>
      <w:r w:rsidRPr="0069532B">
        <w:rPr>
          <w:rFonts w:ascii="Amasis MT Pro" w:eastAsia="Arial" w:hAnsi="Amasis MT Pro" w:cs="Arial"/>
        </w:rPr>
        <w:tab/>
        <w:t xml:space="preserve">Para a infração descrita na alínea “a” do subitem 12.1, a multa será de </w:t>
      </w:r>
      <w:r w:rsidR="009002C6" w:rsidRPr="0069532B">
        <w:rPr>
          <w:rFonts w:ascii="Amasis MT Pro" w:hAnsi="Amasis MT Pro"/>
        </w:rPr>
        <w:t xml:space="preserve">será de 5% a 10% </w:t>
      </w:r>
      <w:r w:rsidRPr="0069532B">
        <w:rPr>
          <w:rFonts w:ascii="Amasis MT Pro" w:eastAsia="Arial" w:hAnsi="Amasis MT Pro" w:cs="Arial"/>
        </w:rPr>
        <w:t>do valor do Contrato</w:t>
      </w:r>
      <w:r w:rsidR="00D1727B" w:rsidRPr="0069532B">
        <w:rPr>
          <w:rFonts w:ascii="Amasis MT Pro" w:eastAsia="Arial" w:hAnsi="Amasis MT Pro" w:cs="Arial"/>
        </w:rPr>
        <w:t>.</w:t>
      </w:r>
    </w:p>
    <w:p w14:paraId="268397EA" w14:textId="08B21189" w:rsidR="00E936DE" w:rsidRPr="0069532B" w:rsidRDefault="00D1727B" w:rsidP="009002C6">
      <w:pPr>
        <w:pStyle w:val="PargrafodaLista"/>
        <w:numPr>
          <w:ilvl w:val="1"/>
          <w:numId w:val="17"/>
        </w:numPr>
        <w:jc w:val="both"/>
        <w:rPr>
          <w:rFonts w:ascii="Amasis MT Pro" w:hAnsi="Amasis MT Pro"/>
          <w:b/>
          <w:bCs/>
        </w:rPr>
      </w:pPr>
      <w:r w:rsidRPr="0069532B">
        <w:rPr>
          <w:rFonts w:ascii="Amasis MT Pro" w:hAnsi="Amasis MT Pro"/>
        </w:rPr>
        <w:t>A aplicação das sanções previstas neste Contrato não exclui, em hipótese alguma, a obrigação de reparação integral do dano causado ao Contratante (</w:t>
      </w:r>
      <w:hyperlink r:id="rId82" w:anchor="art156§9" w:history="1">
        <w:r w:rsidRPr="0069532B">
          <w:rPr>
            <w:rStyle w:val="Hyperlink"/>
            <w:rFonts w:ascii="Amasis MT Pro" w:hAnsi="Amasis MT Pro"/>
          </w:rPr>
          <w:t>art. 156, §9º, da Lei nº 14.133, de 2021</w:t>
        </w:r>
      </w:hyperlink>
      <w:r w:rsidRPr="0069532B">
        <w:rPr>
          <w:rFonts w:ascii="Amasis MT Pro" w:hAnsi="Amasis MT Pro"/>
        </w:rPr>
        <w:t xml:space="preserve">). </w:t>
      </w:r>
    </w:p>
    <w:p w14:paraId="609CEFA8" w14:textId="56B0BFE2" w:rsidR="00D1727B" w:rsidRPr="0069532B" w:rsidRDefault="00D1727B" w:rsidP="009002C6">
      <w:pPr>
        <w:pStyle w:val="PargrafodaLista"/>
        <w:numPr>
          <w:ilvl w:val="1"/>
          <w:numId w:val="17"/>
        </w:numPr>
        <w:jc w:val="both"/>
        <w:rPr>
          <w:rFonts w:ascii="Amasis MT Pro" w:hAnsi="Amasis MT Pro"/>
          <w:b/>
          <w:bCs/>
        </w:rPr>
      </w:pPr>
      <w:r w:rsidRPr="0069532B">
        <w:rPr>
          <w:rFonts w:ascii="Amasis MT Pro" w:hAnsi="Amasis MT Pro"/>
        </w:rPr>
        <w:lastRenderedPageBreak/>
        <w:t>Todas as sanções previstas neste Contrato poderão ser aplicadas cumulativamente com a multa (</w:t>
      </w:r>
      <w:hyperlink r:id="rId83" w:anchor="art156§7" w:history="1">
        <w:r w:rsidRPr="0069532B">
          <w:rPr>
            <w:rStyle w:val="Hyperlink"/>
            <w:rFonts w:ascii="Amasis MT Pro" w:hAnsi="Amasis MT Pro"/>
          </w:rPr>
          <w:t>art. 156, §7º, da Lei nº 14.133, de 2021</w:t>
        </w:r>
      </w:hyperlink>
      <w:r w:rsidRPr="0069532B">
        <w:rPr>
          <w:rFonts w:ascii="Amasis MT Pro" w:hAnsi="Amasis MT Pro"/>
        </w:rPr>
        <w:t>).</w:t>
      </w:r>
    </w:p>
    <w:p w14:paraId="03A18331" w14:textId="172F5D6E"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Antes da aplicação da multa será facultada a defesa do interessado no prazo de 15 (quinze) dias úteis, contado da data de sua intimação (</w:t>
      </w:r>
      <w:hyperlink r:id="rId84" w:anchor="art157" w:history="1">
        <w:r w:rsidRPr="0069532B">
          <w:rPr>
            <w:rStyle w:val="Hyperlink"/>
            <w:rFonts w:ascii="Amasis MT Pro" w:hAnsi="Amasis MT Pro"/>
          </w:rPr>
          <w:t>art. 157, da Lei nº 14.133, de 2021</w:t>
        </w:r>
      </w:hyperlink>
      <w:r w:rsidRPr="0069532B">
        <w:rPr>
          <w:rFonts w:ascii="Amasis MT Pro" w:hAnsi="Amasis MT Pro"/>
        </w:rPr>
        <w:t>);</w:t>
      </w:r>
    </w:p>
    <w:p w14:paraId="0B051E54" w14:textId="3441027D"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5" w:anchor="art156§8" w:history="1">
        <w:r w:rsidRPr="0069532B">
          <w:rPr>
            <w:rStyle w:val="Hyperlink"/>
            <w:rFonts w:ascii="Amasis MT Pro" w:hAnsi="Amasis MT Pro"/>
          </w:rPr>
          <w:t>art. 156, §8º, da Lei nº 14.133, de 2021</w:t>
        </w:r>
      </w:hyperlink>
      <w:r w:rsidRPr="0069532B">
        <w:rPr>
          <w:rFonts w:ascii="Amasis MT Pro" w:hAnsi="Amasis MT Pro"/>
        </w:rPr>
        <w:t>).</w:t>
      </w:r>
    </w:p>
    <w:p w14:paraId="57A7AAF1" w14:textId="692A86D5"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 xml:space="preserve">Previamente ao encaminhamento à cobrança judicial, a multa poderá ser recolhida administrativamente no prazo máximo de </w:t>
      </w:r>
      <w:r w:rsidRPr="0069532B">
        <w:rPr>
          <w:rFonts w:ascii="Amasis MT Pro" w:hAnsi="Amasis MT Pro"/>
          <w:i/>
          <w:iCs/>
          <w:color w:val="FF0000"/>
        </w:rPr>
        <w:t xml:space="preserve">XX (XXXX) </w:t>
      </w:r>
      <w:r w:rsidRPr="0069532B">
        <w:rPr>
          <w:rFonts w:ascii="Amasis MT Pro" w:hAnsi="Amasis MT Pro"/>
        </w:rPr>
        <w:t>dias, a contar da data do recebimento da comunicação enviada pela autoridade competente.</w:t>
      </w:r>
    </w:p>
    <w:p w14:paraId="16B66B37" w14:textId="3858ED85"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A aplicação das sanções realizar-se-á em processo administrativo que assegure o contraditório e a ampla defesa ao Contratado, observando-se o procedimento previsto no </w:t>
      </w:r>
      <w:r w:rsidRPr="0069532B">
        <w:rPr>
          <w:rFonts w:ascii="Amasis MT Pro" w:hAnsi="Amasis MT Pro"/>
          <w:b/>
          <w:bCs/>
        </w:rPr>
        <w:t xml:space="preserve">caput </w:t>
      </w:r>
      <w:r w:rsidRPr="0069532B">
        <w:rPr>
          <w:rFonts w:ascii="Amasis MT Pro" w:hAnsi="Amasis MT Pro"/>
        </w:rPr>
        <w:t xml:space="preserve">e parágrafos do </w:t>
      </w:r>
      <w:hyperlink r:id="rId86" w:anchor="art158" w:history="1">
        <w:r w:rsidRPr="0069532B">
          <w:rPr>
            <w:rStyle w:val="Hyperlink"/>
            <w:rFonts w:ascii="Amasis MT Pro" w:hAnsi="Amasis MT Pro"/>
          </w:rPr>
          <w:t>art. 158 da Lei nº 14.133, de 2021</w:t>
        </w:r>
      </w:hyperlink>
      <w:r w:rsidRPr="0069532B">
        <w:rPr>
          <w:rFonts w:ascii="Amasis MT Pro" w:hAnsi="Amasis MT Pro"/>
        </w:rPr>
        <w:t>, para as penalidades de impedimento de licitar e contratar e de declaração de inidoneidade para licitar ou contratar.</w:t>
      </w:r>
    </w:p>
    <w:p w14:paraId="727F8B07" w14:textId="1DA6F0F3"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Na aplicação das sanções serão considerados (</w:t>
      </w:r>
      <w:hyperlink r:id="rId87" w:anchor="art156§1" w:history="1">
        <w:r w:rsidRPr="0069532B">
          <w:rPr>
            <w:rStyle w:val="Hyperlink"/>
            <w:rFonts w:ascii="Amasis MT Pro" w:hAnsi="Amasis MT Pro"/>
          </w:rPr>
          <w:t>art. 156, §1º, da Lei nº 14.133, de 2021</w:t>
        </w:r>
      </w:hyperlink>
      <w:r w:rsidRPr="0069532B">
        <w:rPr>
          <w:rFonts w:ascii="Amasis MT Pro" w:hAnsi="Amasis MT Pro"/>
        </w:rPr>
        <w:t>):</w:t>
      </w:r>
    </w:p>
    <w:p w14:paraId="26030D72"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 natureza e a gravidade da infração cometida;</w:t>
      </w:r>
    </w:p>
    <w:p w14:paraId="5E27827D"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as peculiaridades do caso concreto;</w:t>
      </w:r>
    </w:p>
    <w:p w14:paraId="2CC5D878"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as circunstâncias agravantes ou atenuantes;</w:t>
      </w:r>
    </w:p>
    <w:p w14:paraId="3D0E2C04"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os danos que dela provierem para o Contratante;</w:t>
      </w:r>
    </w:p>
    <w:p w14:paraId="4797C331" w14:textId="2F2C9E7A"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 implantação ou o aperfeiçoamento de programa de integridade, conforme normas e orientações dos órgãos de controle.</w:t>
      </w:r>
    </w:p>
    <w:p w14:paraId="0774485B" w14:textId="565A992C"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Os atos previstos como infrações administrativas na </w:t>
      </w:r>
      <w:hyperlink r:id="rId88" w:history="1">
        <w:r w:rsidRPr="0069532B">
          <w:rPr>
            <w:rStyle w:val="Hyperlink"/>
            <w:rFonts w:ascii="Amasis MT Pro" w:hAnsi="Amasis MT Pro"/>
          </w:rPr>
          <w:t>Lei nº 14.133, de 2021</w:t>
        </w:r>
      </w:hyperlink>
      <w:r w:rsidRPr="0069532B">
        <w:rPr>
          <w:rFonts w:ascii="Amasis MT Pro" w:hAnsi="Amasis MT Pro"/>
        </w:rPr>
        <w:t xml:space="preserve">, ou em outras leis de licitações e contratos da Administração Pública que também sejam tipificados como atos lesivos </w:t>
      </w:r>
      <w:hyperlink r:id="rId89" w:history="1">
        <w:r w:rsidRPr="0069532B">
          <w:rPr>
            <w:rStyle w:val="Hyperlink"/>
            <w:rFonts w:ascii="Amasis MT Pro" w:hAnsi="Amasis MT Pro"/>
          </w:rPr>
          <w:t>na Lei nº 12.846, de 2013</w:t>
        </w:r>
      </w:hyperlink>
      <w:r w:rsidRPr="0069532B">
        <w:rPr>
          <w:rFonts w:ascii="Amasis MT Pro" w:hAnsi="Amasis MT Pro"/>
        </w:rPr>
        <w:t xml:space="preserve">, serão apurados e julgados conjuntamente, nos mesmos autos, observados o rito procedimental e autoridade competente definidos na referida </w:t>
      </w:r>
      <w:hyperlink r:id="rId90" w:anchor="art159" w:history="1">
        <w:r w:rsidRPr="0069532B">
          <w:rPr>
            <w:rStyle w:val="Hyperlink"/>
            <w:rFonts w:ascii="Amasis MT Pro" w:hAnsi="Amasis MT Pro"/>
          </w:rPr>
          <w:t>Lei (art. 159</w:t>
        </w:r>
      </w:hyperlink>
      <w:r w:rsidRPr="0069532B">
        <w:rPr>
          <w:rFonts w:ascii="Amasis MT Pro" w:hAnsi="Amasis MT Pro"/>
        </w:rPr>
        <w:t>).</w:t>
      </w:r>
    </w:p>
    <w:p w14:paraId="0787374E" w14:textId="6C99F9DD"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1" w:anchor="art160" w:history="1">
        <w:r w:rsidRPr="0069532B">
          <w:rPr>
            <w:rStyle w:val="Hyperlink"/>
            <w:rFonts w:ascii="Amasis MT Pro" w:hAnsi="Amasis MT Pro"/>
          </w:rPr>
          <w:t>art. 160, da Lei nº 14.133, de 2021</w:t>
        </w:r>
      </w:hyperlink>
      <w:r w:rsidRPr="0069532B">
        <w:rPr>
          <w:rFonts w:ascii="Amasis MT Pro" w:hAnsi="Amasis MT Pro"/>
        </w:rPr>
        <w:t xml:space="preserve">). </w:t>
      </w:r>
    </w:p>
    <w:p w14:paraId="0ACC02A5" w14:textId="4DEC0F77"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 Contratante deverá, no prazo máximo de 15 (quinze) dias úteis, contado da data de aplicação da sanção, informar e manter atualizados os dados relativos às sanções por ela aplicadas, para fins de publicidade no </w:t>
      </w:r>
      <w:hyperlink r:id="rId92" w:history="1">
        <w:r w:rsidRPr="0069532B">
          <w:rPr>
            <w:rStyle w:val="Hyperlink"/>
            <w:rFonts w:ascii="Amasis MT Pro" w:hAnsi="Amasis MT Pro"/>
          </w:rPr>
          <w:t>Cadastro Nacional de Empresas Inidôneas e Suspensas (Ceis)</w:t>
        </w:r>
      </w:hyperlink>
      <w:r w:rsidRPr="0069532B">
        <w:rPr>
          <w:rFonts w:ascii="Amasis MT Pro" w:hAnsi="Amasis MT Pro"/>
        </w:rPr>
        <w:t xml:space="preserve"> e no Cadastro Nacional de Empresas </w:t>
      </w:r>
      <w:r w:rsidRPr="0069532B">
        <w:rPr>
          <w:rFonts w:ascii="Amasis MT Pro" w:hAnsi="Amasis MT Pro"/>
        </w:rPr>
        <w:lastRenderedPageBreak/>
        <w:t>Punidas (Cnep), instituídos no âmbito do Poder Executivo Federal. (</w:t>
      </w:r>
      <w:hyperlink r:id="rId93" w:anchor="art161" w:history="1">
        <w:r w:rsidRPr="0069532B">
          <w:rPr>
            <w:rStyle w:val="Hyperlink"/>
            <w:rFonts w:ascii="Amasis MT Pro" w:hAnsi="Amasis MT Pro"/>
          </w:rPr>
          <w:t>Art. 161, da Lei nº 14.133, de 2021</w:t>
        </w:r>
      </w:hyperlink>
      <w:r w:rsidRPr="0069532B">
        <w:rPr>
          <w:rFonts w:ascii="Amasis MT Pro" w:hAnsi="Amasis MT Pro"/>
        </w:rPr>
        <w:t xml:space="preserve">). </w:t>
      </w:r>
    </w:p>
    <w:p w14:paraId="523E0B13" w14:textId="313BC812" w:rsidR="00D1727B" w:rsidRPr="0069532B" w:rsidRDefault="00D1727B" w:rsidP="00D1727B">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 xml:space="preserve">As sanções de impedimento de licitar e contratar e declaração de inidoneidade para licitar ou contratar são passíveis de reabilitação na forma do </w:t>
      </w:r>
      <w:hyperlink r:id="rId94" w:anchor="art163" w:history="1">
        <w:r w:rsidRPr="0069532B">
          <w:rPr>
            <w:rStyle w:val="Hyperlink"/>
            <w:rFonts w:ascii="Amasis MT Pro" w:hAnsi="Amasis MT Pro"/>
          </w:rPr>
          <w:t>art. 163 da Lei nº 14.133/21.</w:t>
        </w:r>
      </w:hyperlink>
    </w:p>
    <w:p w14:paraId="6001EF4D" w14:textId="0EE1604C"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5" w:history="1">
        <w:r w:rsidRPr="0069532B">
          <w:rPr>
            <w:rStyle w:val="Hyperlink"/>
            <w:rFonts w:ascii="Amasis MT Pro" w:hAnsi="Amasis MT Pro"/>
          </w:rPr>
          <w:t>Instrução Normativa SEGES/ME nº 26, de 13 de abril de 2022</w:t>
        </w:r>
      </w:hyperlink>
      <w:r w:rsidRPr="0069532B">
        <w:rPr>
          <w:rFonts w:ascii="Amasis MT Pro" w:hAnsi="Amasis MT Pro"/>
        </w:rPr>
        <w:t>.</w:t>
      </w:r>
    </w:p>
    <w:p w14:paraId="633C00F9" w14:textId="77777777" w:rsidR="00D1727B" w:rsidRPr="0069532B" w:rsidRDefault="00D1727B" w:rsidP="00D1727B">
      <w:pPr>
        <w:pStyle w:val="PargrafodaLista"/>
        <w:ind w:left="432"/>
        <w:jc w:val="both"/>
        <w:rPr>
          <w:rFonts w:ascii="Amasis MT Pro" w:hAnsi="Amasis MT Pro"/>
          <w:b/>
          <w:bCs/>
        </w:rPr>
      </w:pPr>
    </w:p>
    <w:p w14:paraId="57BD6958" w14:textId="7E075822" w:rsidR="00D1727B" w:rsidRPr="0069532B" w:rsidRDefault="00D1727B" w:rsidP="00D1727B">
      <w:pPr>
        <w:pStyle w:val="PargrafodaLista"/>
        <w:numPr>
          <w:ilvl w:val="0"/>
          <w:numId w:val="17"/>
        </w:numPr>
        <w:jc w:val="both"/>
        <w:rPr>
          <w:rStyle w:val="Hyperlink"/>
          <w:rFonts w:ascii="Amasis MT Pro" w:hAnsi="Amasis MT Pro"/>
          <w:b/>
          <w:bCs/>
          <w:color w:val="auto"/>
          <w:u w:val="none"/>
        </w:rPr>
      </w:pPr>
      <w:r w:rsidRPr="0069532B">
        <w:rPr>
          <w:rFonts w:ascii="Amasis MT Pro" w:hAnsi="Amasis MT Pro"/>
          <w:b/>
          <w:bCs/>
        </w:rPr>
        <w:t>CLÁUSULA DÉCIMA TERCEIRA – DA EXTINÇÃO CONTRATUAL (</w:t>
      </w:r>
      <w:hyperlink r:id="rId96" w:anchor="art92" w:history="1">
        <w:r w:rsidRPr="0069532B">
          <w:rPr>
            <w:rStyle w:val="Hyperlink"/>
            <w:rFonts w:ascii="Amasis MT Pro" w:hAnsi="Amasis MT Pro"/>
            <w:b/>
            <w:bCs/>
          </w:rPr>
          <w:t>art. 92, XIX</w:t>
        </w:r>
      </w:hyperlink>
      <w:r w:rsidRPr="0069532B">
        <w:rPr>
          <w:rStyle w:val="Hyperlink"/>
          <w:rFonts w:ascii="Amasis MT Pro" w:hAnsi="Amasis MT Pro"/>
          <w:b/>
          <w:bCs/>
        </w:rPr>
        <w:t>)</w:t>
      </w:r>
    </w:p>
    <w:p w14:paraId="3A7F666F" w14:textId="298771E0"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 contrato será extinto quando cumpridas as obrigações de ambas as partes, ainda que isso ocorra antes do prazo estipulado para tanto. </w:t>
      </w:r>
    </w:p>
    <w:p w14:paraId="457F1FD6" w14:textId="1C120DF3"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Se as obrigações não forem cumpridas no prazo estipulado, a vigência ficará prorrogada até a conclusão do objeto, caso em que deverá a Administração providenciar a readequação do cronograma fixado para o contrato.  </w:t>
      </w:r>
    </w:p>
    <w:p w14:paraId="56B2C02E" w14:textId="3584CC2A"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Quando a não conclusão do contrato referida no item anterior decorrer de culpa do contratado:</w:t>
      </w:r>
    </w:p>
    <w:p w14:paraId="4B7E3ADB" w14:textId="77777777" w:rsidR="00D1727B" w:rsidRPr="0069532B" w:rsidRDefault="00D1727B" w:rsidP="00D1727B">
      <w:pPr>
        <w:pStyle w:val="PargrafodaLista"/>
        <w:numPr>
          <w:ilvl w:val="0"/>
          <w:numId w:val="22"/>
        </w:numPr>
        <w:suppressAutoHyphens/>
        <w:spacing w:before="120" w:after="120" w:line="276" w:lineRule="auto"/>
        <w:ind w:left="284" w:firstLine="0"/>
        <w:jc w:val="both"/>
        <w:rPr>
          <w:rFonts w:ascii="Amasis MT Pro" w:eastAsia="Arial" w:hAnsi="Amasis MT Pro" w:cs="Arial"/>
          <w:color w:val="000000" w:themeColor="text1"/>
        </w:rPr>
      </w:pPr>
      <w:r w:rsidRPr="0069532B">
        <w:rPr>
          <w:rFonts w:ascii="Amasis MT Pro" w:eastAsia="Arial" w:hAnsi="Amasis MT Pro" w:cs="Arial"/>
          <w:color w:val="000000" w:themeColor="text1"/>
        </w:rPr>
        <w:t>ficará ele constituído em mora, sendo-lhe aplicáveis as respectivas sanções administrativas; e</w:t>
      </w:r>
    </w:p>
    <w:p w14:paraId="7CCD7268" w14:textId="57B4D148" w:rsidR="00D1727B" w:rsidRPr="0069532B" w:rsidRDefault="00D1727B" w:rsidP="00D1727B">
      <w:pPr>
        <w:pStyle w:val="PargrafodaLista"/>
        <w:numPr>
          <w:ilvl w:val="0"/>
          <w:numId w:val="22"/>
        </w:numPr>
        <w:suppressAutoHyphens/>
        <w:spacing w:before="120" w:after="120" w:line="276" w:lineRule="auto"/>
        <w:ind w:left="284" w:firstLine="0"/>
        <w:jc w:val="both"/>
        <w:rPr>
          <w:rFonts w:ascii="Amasis MT Pro" w:eastAsia="Arial" w:hAnsi="Amasis MT Pro" w:cs="Arial"/>
          <w:color w:val="000000" w:themeColor="text1"/>
        </w:rPr>
      </w:pPr>
      <w:r w:rsidRPr="0069532B">
        <w:rPr>
          <w:rFonts w:ascii="Amasis MT Pro" w:eastAsia="Arial" w:hAnsi="Amasis MT Pro" w:cs="Arial"/>
          <w:color w:val="000000" w:themeColor="text1"/>
        </w:rPr>
        <w:t>poderá a Administração optar pela extinção do contrato e, nesse caso, adotará as medidas admitidas em lei para a continuidade da execução contratual.</w:t>
      </w:r>
    </w:p>
    <w:p w14:paraId="360BAC22" w14:textId="25E82772"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 contrato poderá ser extinto antes de cumpridas as obrigações nele estipuladas, ou antes do prazo nele fixado, por algum dos motivos previstos no </w:t>
      </w:r>
      <w:hyperlink r:id="rId97" w:anchor="art137" w:history="1">
        <w:r w:rsidRPr="0069532B">
          <w:rPr>
            <w:rStyle w:val="Hyperlink"/>
            <w:rFonts w:ascii="Amasis MT Pro" w:hAnsi="Amasis MT Pro"/>
          </w:rPr>
          <w:t>artigo 137 da Lei nº 14.133/21</w:t>
        </w:r>
      </w:hyperlink>
      <w:r w:rsidRPr="0069532B">
        <w:rPr>
          <w:rFonts w:ascii="Amasis MT Pro" w:hAnsi="Amasis MT Pro"/>
        </w:rPr>
        <w:t xml:space="preserve">, bem como amigavelmente, </w:t>
      </w:r>
      <w:r w:rsidRPr="0069532B">
        <w:rPr>
          <w:rFonts w:ascii="Amasis MT Pro" w:hAnsi="Amasis MT Pro"/>
          <w:color w:val="000000" w:themeColor="text1"/>
        </w:rPr>
        <w:t>assegurados o contraditório e a ampla defesa</w:t>
      </w:r>
      <w:r w:rsidRPr="0069532B">
        <w:rPr>
          <w:rFonts w:ascii="Amasis MT Pro" w:hAnsi="Amasis MT Pro"/>
        </w:rPr>
        <w:t>.</w:t>
      </w:r>
    </w:p>
    <w:p w14:paraId="43B070AA" w14:textId="5445CA7E"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 xml:space="preserve">Nesta hipótese, aplicam-se também os </w:t>
      </w:r>
      <w:hyperlink r:id="rId98" w:anchor="art138" w:history="1">
        <w:r w:rsidRPr="0069532B">
          <w:rPr>
            <w:rStyle w:val="Hyperlink"/>
            <w:rFonts w:ascii="Amasis MT Pro" w:hAnsi="Amasis MT Pro"/>
          </w:rPr>
          <w:t>artigos 138 e 139</w:t>
        </w:r>
      </w:hyperlink>
      <w:r w:rsidRPr="0069532B">
        <w:rPr>
          <w:rFonts w:ascii="Amasis MT Pro" w:hAnsi="Amasis MT Pro"/>
        </w:rPr>
        <w:t xml:space="preserve"> da mesma Lei.</w:t>
      </w:r>
    </w:p>
    <w:p w14:paraId="1A603812" w14:textId="059A608D"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A alteração social ou a modificação da finalidade ou da estrutura da empresa não ensejará a extinção se não restringir sua capacidade de concluir o contrato.</w:t>
      </w:r>
    </w:p>
    <w:p w14:paraId="2F88FE06" w14:textId="4AD7CFFD" w:rsidR="00D1727B" w:rsidRPr="0069532B" w:rsidRDefault="00D1727B" w:rsidP="00D1727B">
      <w:pPr>
        <w:pStyle w:val="PargrafodaLista"/>
        <w:numPr>
          <w:ilvl w:val="3"/>
          <w:numId w:val="17"/>
        </w:numPr>
        <w:jc w:val="both"/>
        <w:rPr>
          <w:rFonts w:ascii="Amasis MT Pro" w:hAnsi="Amasis MT Pro"/>
          <w:b/>
          <w:bCs/>
        </w:rPr>
      </w:pPr>
      <w:r w:rsidRPr="0069532B">
        <w:rPr>
          <w:rFonts w:ascii="Amasis MT Pro" w:hAnsi="Amasis MT Pro"/>
          <w:color w:val="000000" w:themeColor="text1"/>
        </w:rPr>
        <w:t xml:space="preserve">Se a operação </w:t>
      </w:r>
      <w:r w:rsidRPr="0069532B">
        <w:rPr>
          <w:rFonts w:ascii="Amasis MT Pro" w:hAnsi="Amasis MT Pro"/>
        </w:rPr>
        <w:t>implicar mudança da pessoa jurídica contratada, deverá ser formalizado termo aditivo para alteração subjetiva.</w:t>
      </w:r>
    </w:p>
    <w:p w14:paraId="47BBA09B" w14:textId="3CF7CF11"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O termo de extinção, sempre que possível, será precedido:</w:t>
      </w:r>
    </w:p>
    <w:p w14:paraId="6905A1FC" w14:textId="1A460A24"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Balanço dos eventos contratuais já cumpridos ou parcialmente cumpridos;</w:t>
      </w:r>
    </w:p>
    <w:p w14:paraId="73791255" w14:textId="019C4BE3"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Relação dos pagamentos já efetuados e ainda devidos;</w:t>
      </w:r>
    </w:p>
    <w:p w14:paraId="59844766" w14:textId="63111FB0"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Indenizações e multas.</w:t>
      </w:r>
    </w:p>
    <w:p w14:paraId="7A60B655" w14:textId="03E17CFE" w:rsidR="00D1727B" w:rsidRPr="0069532B" w:rsidRDefault="00D1727B" w:rsidP="00D1727B">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A extinção do contrato não configura óbice para o reconhecimento do desequilíbrio econômico-financeiro, hipótese em que será concedida indenização por meio de termo indenizatório (</w:t>
      </w:r>
      <w:hyperlink r:id="rId99" w:anchor="art131">
        <w:r w:rsidRPr="0069532B">
          <w:rPr>
            <w:rStyle w:val="Hyperlink"/>
            <w:rFonts w:ascii="Amasis MT Pro" w:hAnsi="Amasis MT Pro"/>
          </w:rPr>
          <w:t xml:space="preserve">art. 131, </w:t>
        </w:r>
        <w:r w:rsidRPr="0069532B">
          <w:rPr>
            <w:rStyle w:val="Hyperlink"/>
            <w:rFonts w:ascii="Amasis MT Pro" w:hAnsi="Amasis MT Pro"/>
            <w:i/>
            <w:iCs/>
          </w:rPr>
          <w:t xml:space="preserve">caput, </w:t>
        </w:r>
        <w:r w:rsidRPr="0069532B">
          <w:rPr>
            <w:rStyle w:val="Hyperlink"/>
            <w:rFonts w:ascii="Amasis MT Pro" w:hAnsi="Amasis MT Pro"/>
          </w:rPr>
          <w:t>da Lei n.º 14.133, de 2021).</w:t>
        </w:r>
      </w:hyperlink>
    </w:p>
    <w:p w14:paraId="10D1286F" w14:textId="77777777" w:rsidR="00D1727B" w:rsidRPr="0069532B" w:rsidRDefault="00D1727B" w:rsidP="00D1727B">
      <w:pPr>
        <w:pStyle w:val="Nivel2"/>
        <w:numPr>
          <w:ilvl w:val="1"/>
          <w:numId w:val="17"/>
        </w:numPr>
        <w:rPr>
          <w:rFonts w:ascii="Amasis MT Pro" w:hAnsi="Amasis MT Pro"/>
          <w:sz w:val="24"/>
          <w:szCs w:val="24"/>
        </w:rPr>
      </w:pPr>
      <w:r w:rsidRPr="0069532B">
        <w:rPr>
          <w:rFonts w:ascii="Amasis MT Pro" w:hAnsi="Amasis MT Pro"/>
          <w:sz w:val="24"/>
          <w:szCs w:val="24"/>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35C0734" w14:textId="462EA548" w:rsidR="00D1727B" w:rsidRPr="0069532B" w:rsidRDefault="00D1727B" w:rsidP="00D1727B">
      <w:pPr>
        <w:pStyle w:val="PargrafodaLista"/>
        <w:numPr>
          <w:ilvl w:val="0"/>
          <w:numId w:val="17"/>
        </w:numPr>
        <w:jc w:val="both"/>
        <w:rPr>
          <w:rFonts w:ascii="Amasis MT Pro" w:hAnsi="Amasis MT Pro"/>
          <w:b/>
          <w:bCs/>
        </w:rPr>
      </w:pPr>
      <w:r w:rsidRPr="0069532B">
        <w:rPr>
          <w:rFonts w:ascii="Amasis MT Pro" w:hAnsi="Amasis MT Pro"/>
          <w:b/>
          <w:bCs/>
        </w:rPr>
        <w:t>CLÁUSULA DÉCIMA QUARTA – DOTAÇÃO ORÇAMENTÁRIA (</w:t>
      </w:r>
      <w:hyperlink r:id="rId100" w:anchor="art92" w:history="1">
        <w:r w:rsidRPr="0069532B">
          <w:rPr>
            <w:rStyle w:val="Hyperlink"/>
            <w:rFonts w:ascii="Amasis MT Pro" w:hAnsi="Amasis MT Pro"/>
            <w:b/>
            <w:bCs/>
          </w:rPr>
          <w:t>art. 92, VIII</w:t>
        </w:r>
      </w:hyperlink>
      <w:r w:rsidRPr="0069532B">
        <w:rPr>
          <w:rFonts w:ascii="Amasis MT Pro" w:hAnsi="Amasis MT Pro"/>
          <w:b/>
          <w:bCs/>
        </w:rPr>
        <w:t>)</w:t>
      </w:r>
    </w:p>
    <w:p w14:paraId="23263A00" w14:textId="03B5C899" w:rsidR="00D1727B" w:rsidRPr="0069532B" w:rsidRDefault="00D1727B" w:rsidP="00FD0A9E">
      <w:pPr>
        <w:pStyle w:val="PargrafodaLista"/>
        <w:numPr>
          <w:ilvl w:val="1"/>
          <w:numId w:val="17"/>
        </w:numPr>
        <w:jc w:val="both"/>
        <w:rPr>
          <w:rFonts w:ascii="Amasis MT Pro" w:hAnsi="Amasis MT Pro"/>
          <w:b/>
          <w:bCs/>
        </w:rPr>
      </w:pPr>
      <w:r w:rsidRPr="0069532B">
        <w:rPr>
          <w:rFonts w:ascii="Amasis MT Pro" w:hAnsi="Amasis MT Pro"/>
        </w:rPr>
        <w:t>As despesas decorrentes da presente contratação correrão à conta de recursos específicos consignados no Orçamento Geral da União deste exercício, na dotação abaixo discriminada:</w:t>
      </w:r>
      <w:r w:rsidR="00FD0A9E" w:rsidRPr="0069532B">
        <w:rPr>
          <w:rFonts w:ascii="Amasis MT Pro" w:hAnsi="Amasis MT Pro"/>
        </w:rPr>
        <w:t xml:space="preserve"> </w:t>
      </w:r>
      <w:r w:rsidR="00B76B1A" w:rsidRPr="00B76B1A">
        <w:rPr>
          <w:rFonts w:ascii="Amasis MT Pro" w:hAnsi="Amasis MT Pro"/>
        </w:rPr>
        <w:t>05 - Secretaria Municipal de Obras e Meio Ambiente - 1018 - Pavimentações de Vias Públicas - Fonte: 00 e 24</w:t>
      </w:r>
      <w:r w:rsidR="00FD0A9E" w:rsidRPr="0069532B">
        <w:rPr>
          <w:rFonts w:ascii="Amasis MT Pro" w:hAnsi="Amasis MT Pro"/>
        </w:rPr>
        <w:t xml:space="preserve">. </w:t>
      </w:r>
    </w:p>
    <w:p w14:paraId="50038054" w14:textId="09FB733E" w:rsidR="00D1727B" w:rsidRPr="0069532B" w:rsidRDefault="00FD0A9E" w:rsidP="00D1727B">
      <w:pPr>
        <w:pStyle w:val="PargrafodaLista"/>
        <w:numPr>
          <w:ilvl w:val="1"/>
          <w:numId w:val="17"/>
        </w:numPr>
        <w:jc w:val="both"/>
        <w:rPr>
          <w:rFonts w:ascii="Amasis MT Pro" w:hAnsi="Amasis MT Pro"/>
          <w:b/>
          <w:bCs/>
        </w:rPr>
      </w:pPr>
      <w:r w:rsidRPr="0069532B">
        <w:rPr>
          <w:rFonts w:ascii="Amasis MT Pro" w:hAnsi="Amasis MT Pro"/>
        </w:rPr>
        <w:t xml:space="preserve">A dotação relativa aos exercícios financeiros subsequentes será indicada após aprovação da Lei Orçamentária respectiva e liberação dos créditos correspondentes, mediante apostilamento. </w:t>
      </w:r>
    </w:p>
    <w:p w14:paraId="6EC4E26C" w14:textId="77777777" w:rsidR="00FD0A9E" w:rsidRPr="0069532B" w:rsidRDefault="00FD0A9E" w:rsidP="00FD0A9E">
      <w:pPr>
        <w:pStyle w:val="PargrafodaLista"/>
        <w:ind w:left="432"/>
        <w:jc w:val="both"/>
        <w:rPr>
          <w:rFonts w:ascii="Amasis MT Pro" w:hAnsi="Amasis MT Pro"/>
          <w:b/>
          <w:bCs/>
        </w:rPr>
      </w:pPr>
    </w:p>
    <w:p w14:paraId="7C0FAE4F" w14:textId="4F31B3A1" w:rsidR="00FD0A9E" w:rsidRPr="0069532B" w:rsidRDefault="00FD0A9E" w:rsidP="00FD0A9E">
      <w:pPr>
        <w:pStyle w:val="PargrafodaLista"/>
        <w:numPr>
          <w:ilvl w:val="0"/>
          <w:numId w:val="17"/>
        </w:numPr>
        <w:jc w:val="both"/>
        <w:rPr>
          <w:rFonts w:ascii="Amasis MT Pro" w:hAnsi="Amasis MT Pro"/>
          <w:b/>
          <w:bCs/>
        </w:rPr>
      </w:pPr>
      <w:r w:rsidRPr="0069532B">
        <w:rPr>
          <w:rFonts w:ascii="Amasis MT Pro" w:hAnsi="Amasis MT Pro"/>
          <w:b/>
          <w:bCs/>
        </w:rPr>
        <w:t>CLÁUSULA DÉCIMA QUINTA – DOS CASOS OMISSOS (</w:t>
      </w:r>
      <w:hyperlink r:id="rId101" w:anchor="art92" w:history="1">
        <w:r w:rsidRPr="0069532B">
          <w:rPr>
            <w:rStyle w:val="Hyperlink"/>
            <w:rFonts w:ascii="Amasis MT Pro" w:hAnsi="Amasis MT Pro"/>
            <w:b/>
            <w:bCs/>
          </w:rPr>
          <w:t>art. 92, III</w:t>
        </w:r>
      </w:hyperlink>
      <w:r w:rsidRPr="0069532B">
        <w:rPr>
          <w:rFonts w:ascii="Amasis MT Pro" w:hAnsi="Amasis MT Pro"/>
          <w:b/>
          <w:bCs/>
        </w:rPr>
        <w:t>)</w:t>
      </w:r>
    </w:p>
    <w:p w14:paraId="60ABE1D4" w14:textId="61E34D68"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 xml:space="preserve">Os casos omissos serão decididos pelo contratante, segundo as disposições contidas na </w:t>
      </w:r>
      <w:hyperlink r:id="rId102" w:history="1">
        <w:r w:rsidRPr="0069532B">
          <w:rPr>
            <w:rFonts w:ascii="Amasis MT Pro" w:hAnsi="Amasis MT Pro"/>
          </w:rPr>
          <w:t>Lei nº 14.133, de 2021</w:t>
        </w:r>
      </w:hyperlink>
      <w:r w:rsidRPr="0069532B">
        <w:rPr>
          <w:rFonts w:ascii="Amasis MT Pro" w:hAnsi="Amasis MT Pro"/>
        </w:rPr>
        <w:t xml:space="preserve">, e demais normas federais aplicáveis e, subsidiariamente, segundo as disposições contidas na </w:t>
      </w:r>
      <w:hyperlink r:id="rId103" w:history="1">
        <w:r w:rsidRPr="0069532B">
          <w:rPr>
            <w:rStyle w:val="Hyperlink"/>
            <w:rFonts w:ascii="Amasis MT Pro" w:hAnsi="Amasis MT Pro"/>
          </w:rPr>
          <w:t>Lei nº 8.078, de 1990 – Código de Defesa do Consumidor</w:t>
        </w:r>
      </w:hyperlink>
      <w:r w:rsidRPr="0069532B">
        <w:rPr>
          <w:rFonts w:ascii="Amasis MT Pro" w:hAnsi="Amasis MT Pro"/>
        </w:rPr>
        <w:t xml:space="preserve"> – e normas e princípios gerais dos contratos. </w:t>
      </w:r>
    </w:p>
    <w:p w14:paraId="7AF875CD" w14:textId="77777777" w:rsidR="00FD0A9E" w:rsidRPr="0069532B" w:rsidRDefault="00FD0A9E" w:rsidP="00FD0A9E">
      <w:pPr>
        <w:pStyle w:val="PargrafodaLista"/>
        <w:ind w:left="432"/>
        <w:jc w:val="both"/>
        <w:rPr>
          <w:rFonts w:ascii="Amasis MT Pro" w:hAnsi="Amasis MT Pro"/>
          <w:b/>
          <w:bCs/>
        </w:rPr>
      </w:pPr>
    </w:p>
    <w:p w14:paraId="4BA808E8" w14:textId="1E24B52E" w:rsidR="00FD0A9E" w:rsidRPr="0069532B" w:rsidRDefault="00FD0A9E" w:rsidP="00FD0A9E">
      <w:pPr>
        <w:pStyle w:val="PargrafodaLista"/>
        <w:numPr>
          <w:ilvl w:val="0"/>
          <w:numId w:val="17"/>
        </w:numPr>
        <w:jc w:val="both"/>
        <w:rPr>
          <w:rFonts w:ascii="Amasis MT Pro" w:hAnsi="Amasis MT Pro"/>
          <w:b/>
          <w:bCs/>
        </w:rPr>
      </w:pPr>
      <w:r w:rsidRPr="0069532B">
        <w:rPr>
          <w:rFonts w:ascii="Amasis MT Pro" w:hAnsi="Amasis MT Pro"/>
          <w:b/>
          <w:bCs/>
        </w:rPr>
        <w:t>CLÁUSULA DÉCIMA SEXTA – ALTERAÇÕES</w:t>
      </w:r>
    </w:p>
    <w:p w14:paraId="6106B840" w14:textId="4DE2CEFF"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 xml:space="preserve">Eventuais alterações contratuais reger-se-ão pela disciplina dos </w:t>
      </w:r>
      <w:hyperlink r:id="rId104" w:anchor="art124" w:history="1">
        <w:r w:rsidRPr="0069532B">
          <w:rPr>
            <w:rStyle w:val="Hyperlink"/>
            <w:rFonts w:ascii="Amasis MT Pro" w:hAnsi="Amasis MT Pro"/>
          </w:rPr>
          <w:t>arts. 124 e seguintes da Lei nº 14.133, de 2021</w:t>
        </w:r>
      </w:hyperlink>
      <w:r w:rsidRPr="0069532B">
        <w:rPr>
          <w:rFonts w:ascii="Amasis MT Pro" w:hAnsi="Amasis MT Pro"/>
        </w:rPr>
        <w:t>.</w:t>
      </w:r>
    </w:p>
    <w:p w14:paraId="0A94EA7B" w14:textId="7C1B2CC0"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O contratado é obrigado a aceitar, nas mesmas condições contratuais, os acréscimos ou supressões que se fizerem necessários, até o limite de 25% (vinte e cinco por cento) do valor inicial atualizado do contrato.</w:t>
      </w:r>
    </w:p>
    <w:p w14:paraId="79462435" w14:textId="0AE03043"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5FC09C6" w14:textId="1B9B2355"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 xml:space="preserve">Registros que não caracterizam alteração do contrato podem ser realizados por simples apostila, dispensada a celebração de termo aditivo, na forma do </w:t>
      </w:r>
      <w:hyperlink r:id="rId105" w:anchor="art136" w:history="1">
        <w:r w:rsidRPr="0069532B">
          <w:rPr>
            <w:rStyle w:val="Hyperlink"/>
            <w:rFonts w:ascii="Amasis MT Pro" w:hAnsi="Amasis MT Pro"/>
          </w:rPr>
          <w:t>art. 136 da Lei nº 14.133, de 2021</w:t>
        </w:r>
      </w:hyperlink>
      <w:r w:rsidRPr="0069532B">
        <w:rPr>
          <w:rFonts w:ascii="Amasis MT Pro" w:hAnsi="Amasis MT Pro"/>
        </w:rPr>
        <w:t>.</w:t>
      </w:r>
    </w:p>
    <w:p w14:paraId="75D5C58F" w14:textId="77777777" w:rsidR="00FD0A9E" w:rsidRPr="0069532B" w:rsidRDefault="00FD0A9E" w:rsidP="00FD0A9E">
      <w:pPr>
        <w:pStyle w:val="PargrafodaLista"/>
        <w:ind w:left="432"/>
        <w:jc w:val="both"/>
        <w:rPr>
          <w:rFonts w:ascii="Amasis MT Pro" w:hAnsi="Amasis MT Pro"/>
          <w:b/>
          <w:bCs/>
        </w:rPr>
      </w:pPr>
    </w:p>
    <w:p w14:paraId="1BB618E0" w14:textId="29C81E69" w:rsidR="00FD0A9E" w:rsidRPr="0069532B" w:rsidRDefault="00FD0A9E" w:rsidP="00FD0A9E">
      <w:pPr>
        <w:pStyle w:val="PargrafodaLista"/>
        <w:numPr>
          <w:ilvl w:val="0"/>
          <w:numId w:val="17"/>
        </w:numPr>
        <w:jc w:val="both"/>
        <w:rPr>
          <w:rFonts w:ascii="Amasis MT Pro" w:hAnsi="Amasis MT Pro"/>
          <w:b/>
          <w:bCs/>
        </w:rPr>
      </w:pPr>
      <w:r w:rsidRPr="0069532B">
        <w:rPr>
          <w:rFonts w:ascii="Amasis MT Pro" w:hAnsi="Amasis MT Pro"/>
          <w:b/>
          <w:bCs/>
        </w:rPr>
        <w:t>CLÁUSULA DÉCIMA SÉTIMA – PUBLICAÇÃO</w:t>
      </w:r>
    </w:p>
    <w:p w14:paraId="557624B4" w14:textId="2B5B168C" w:rsidR="00FD0A9E" w:rsidRPr="0069532B" w:rsidRDefault="00FD0A9E" w:rsidP="00FD0A9E">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 xml:space="preserve">Incumbirá ao contratante divulgar o presente instrumento no Portal Nacional de Contratações Públicas (PNCP), na forma prevista no </w:t>
      </w:r>
      <w:hyperlink r:id="rId106" w:anchor="art94" w:history="1">
        <w:r w:rsidRPr="0069532B">
          <w:rPr>
            <w:rStyle w:val="Hyperlink"/>
            <w:rFonts w:ascii="Amasis MT Pro" w:hAnsi="Amasis MT Pro"/>
          </w:rPr>
          <w:t>art. 94 da Lei 14.133, de 2021</w:t>
        </w:r>
      </w:hyperlink>
      <w:r w:rsidRPr="0069532B">
        <w:rPr>
          <w:rFonts w:ascii="Amasis MT Pro" w:hAnsi="Amasis MT Pro"/>
        </w:rPr>
        <w:t xml:space="preserve">, bem como no respectivo sítio oficial na Internet, em atenção ao art. 91, </w:t>
      </w:r>
      <w:r w:rsidRPr="0069532B">
        <w:rPr>
          <w:rFonts w:ascii="Amasis MT Pro" w:hAnsi="Amasis MT Pro"/>
          <w:i/>
          <w:iCs/>
        </w:rPr>
        <w:t>caput,</w:t>
      </w:r>
      <w:r w:rsidRPr="0069532B">
        <w:rPr>
          <w:rFonts w:ascii="Amasis MT Pro" w:hAnsi="Amasis MT Pro"/>
        </w:rPr>
        <w:t xml:space="preserve"> da Lei n.º 14.133, de 2021, e ao  </w:t>
      </w:r>
      <w:hyperlink r:id="rId107" w:anchor="art8§2" w:history="1">
        <w:r w:rsidRPr="0069532B">
          <w:rPr>
            <w:rStyle w:val="Hyperlink"/>
            <w:rFonts w:ascii="Amasis MT Pro" w:hAnsi="Amasis MT Pro"/>
          </w:rPr>
          <w:t>art. 8º, §2º, da Lei n. 12.527, de 2011</w:t>
        </w:r>
      </w:hyperlink>
      <w:r w:rsidRPr="0069532B">
        <w:rPr>
          <w:rFonts w:ascii="Amasis MT Pro" w:hAnsi="Amasis MT Pro"/>
        </w:rPr>
        <w:t xml:space="preserve">, c/c </w:t>
      </w:r>
      <w:hyperlink r:id="rId108" w:anchor="art7§3" w:history="1">
        <w:r w:rsidRPr="0069532B">
          <w:rPr>
            <w:rStyle w:val="Hyperlink"/>
            <w:rFonts w:ascii="Amasis MT Pro" w:hAnsi="Amasis MT Pro"/>
          </w:rPr>
          <w:t>art. 7º, §3º, inciso V, do Decreto n. 7.724, de 2012.</w:t>
        </w:r>
      </w:hyperlink>
    </w:p>
    <w:p w14:paraId="2F98F848" w14:textId="77777777" w:rsidR="00FD0A9E" w:rsidRPr="0069532B" w:rsidRDefault="00FD0A9E" w:rsidP="00FD0A9E">
      <w:pPr>
        <w:pStyle w:val="PargrafodaLista"/>
        <w:ind w:left="432"/>
        <w:jc w:val="both"/>
        <w:rPr>
          <w:rStyle w:val="Hyperlink"/>
          <w:rFonts w:ascii="Amasis MT Pro" w:hAnsi="Amasis MT Pro"/>
          <w:b/>
          <w:bCs/>
          <w:color w:val="auto"/>
          <w:u w:val="none"/>
        </w:rPr>
      </w:pPr>
    </w:p>
    <w:p w14:paraId="303F8E47" w14:textId="28B03B0D" w:rsidR="00FD0A9E" w:rsidRPr="0069532B" w:rsidRDefault="007D1C82" w:rsidP="00FD0A9E">
      <w:pPr>
        <w:pStyle w:val="PargrafodaLista"/>
        <w:numPr>
          <w:ilvl w:val="0"/>
          <w:numId w:val="17"/>
        </w:numPr>
        <w:jc w:val="both"/>
        <w:rPr>
          <w:rFonts w:ascii="Amasis MT Pro" w:hAnsi="Amasis MT Pro"/>
          <w:b/>
          <w:bCs/>
        </w:rPr>
      </w:pPr>
      <w:r w:rsidRPr="0069532B">
        <w:rPr>
          <w:rFonts w:ascii="Amasis MT Pro" w:hAnsi="Amasis MT Pro"/>
          <w:b/>
          <w:bCs/>
        </w:rPr>
        <w:t>CLÁUSULA DÉCIMA OITAVA– FORO (</w:t>
      </w:r>
      <w:hyperlink r:id="rId109" w:anchor="art92§1" w:history="1">
        <w:r w:rsidRPr="0069532B">
          <w:rPr>
            <w:rStyle w:val="Hyperlink"/>
            <w:rFonts w:ascii="Amasis MT Pro" w:hAnsi="Amasis MT Pro"/>
            <w:b/>
            <w:bCs/>
          </w:rPr>
          <w:t>art. 92, §1º</w:t>
        </w:r>
      </w:hyperlink>
      <w:r w:rsidRPr="0069532B">
        <w:rPr>
          <w:rFonts w:ascii="Amasis MT Pro" w:hAnsi="Amasis MT Pro"/>
          <w:b/>
          <w:bCs/>
        </w:rPr>
        <w:t>)</w:t>
      </w:r>
    </w:p>
    <w:p w14:paraId="2BB6164A" w14:textId="714DB776" w:rsidR="007D1C82" w:rsidRPr="0069532B" w:rsidRDefault="007D1C82" w:rsidP="007D1C82">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lastRenderedPageBreak/>
        <w:t xml:space="preserve">Fica eleito a Comarca de Santo Estevão-BA para dirimir os litígios que decorrerem da execução deste Termo de Contrato que não puderem ser compostos pela conciliação, conforme </w:t>
      </w:r>
      <w:hyperlink r:id="rId110" w:anchor="art92§1" w:history="1">
        <w:r w:rsidRPr="0069532B">
          <w:rPr>
            <w:rStyle w:val="Hyperlink"/>
            <w:rFonts w:ascii="Amasis MT Pro" w:hAnsi="Amasis MT Pro"/>
          </w:rPr>
          <w:t>art. 92, §1º, da Lei nº 14.133/21.</w:t>
        </w:r>
      </w:hyperlink>
    </w:p>
    <w:p w14:paraId="63431B37" w14:textId="77777777" w:rsidR="007D1C82" w:rsidRPr="0069532B" w:rsidRDefault="007D1C82" w:rsidP="007D1C82">
      <w:pPr>
        <w:jc w:val="both"/>
        <w:rPr>
          <w:rFonts w:ascii="Amasis MT Pro" w:hAnsi="Amasis MT Pro"/>
          <w:b/>
          <w:bCs/>
        </w:rPr>
      </w:pPr>
    </w:p>
    <w:p w14:paraId="52602C51" w14:textId="19F0473C" w:rsidR="007D1C82" w:rsidRPr="0069532B" w:rsidRDefault="00E11D9E" w:rsidP="007D1C82">
      <w:pPr>
        <w:jc w:val="both"/>
        <w:rPr>
          <w:rFonts w:ascii="Amasis MT Pro" w:hAnsi="Amasis MT Pro"/>
          <w:b/>
          <w:bCs/>
        </w:rPr>
      </w:pPr>
      <w:r>
        <w:rPr>
          <w:rFonts w:ascii="Amasis MT Pro" w:hAnsi="Amasis MT Pro"/>
          <w:b/>
          <w:bCs/>
        </w:rPr>
        <w:t>Santanópolis</w:t>
      </w:r>
      <w:r w:rsidR="007D1C82" w:rsidRPr="0069532B">
        <w:rPr>
          <w:rFonts w:ascii="Amasis MT Pro" w:hAnsi="Amasis MT Pro"/>
          <w:b/>
          <w:bCs/>
        </w:rPr>
        <w:t xml:space="preserve">-BA, dia de mês de ano. </w:t>
      </w:r>
    </w:p>
    <w:p w14:paraId="596574F9" w14:textId="77777777" w:rsidR="007D1C82" w:rsidRPr="0069532B" w:rsidRDefault="007D1C82" w:rsidP="007D1C82">
      <w:pPr>
        <w:jc w:val="both"/>
        <w:rPr>
          <w:rFonts w:ascii="Amasis MT Pro" w:hAnsi="Amasis MT Pro"/>
          <w:b/>
          <w:bCs/>
        </w:rPr>
      </w:pPr>
    </w:p>
    <w:p w14:paraId="14DBE8A0" w14:textId="77777777" w:rsidR="007D1C82" w:rsidRPr="0069532B" w:rsidRDefault="007D1C82" w:rsidP="007D1C82">
      <w:pPr>
        <w:jc w:val="both"/>
        <w:rPr>
          <w:rFonts w:ascii="Amasis MT Pro" w:hAnsi="Amasis MT Pro"/>
          <w:b/>
          <w:bCs/>
        </w:rPr>
      </w:pPr>
    </w:p>
    <w:p w14:paraId="3D3B196D" w14:textId="25BB4C4B" w:rsidR="007D1C82" w:rsidRPr="0069532B" w:rsidRDefault="007D1C82" w:rsidP="007D1C82">
      <w:pPr>
        <w:jc w:val="center"/>
        <w:rPr>
          <w:rFonts w:ascii="Amasis MT Pro" w:hAnsi="Amasis MT Pro"/>
          <w:b/>
          <w:bCs/>
        </w:rPr>
      </w:pPr>
    </w:p>
    <w:p w14:paraId="1D321509" w14:textId="77777777" w:rsidR="007D1C82" w:rsidRPr="0069532B" w:rsidRDefault="007D1C82" w:rsidP="007D1C82">
      <w:pPr>
        <w:jc w:val="center"/>
        <w:rPr>
          <w:rFonts w:ascii="Amasis MT Pro" w:hAnsi="Amasis MT Pro"/>
          <w:b/>
          <w:bCs/>
        </w:rPr>
      </w:pPr>
    </w:p>
    <w:p w14:paraId="16D0BF33" w14:textId="01C04868" w:rsidR="007D1C82" w:rsidRPr="0069532B" w:rsidRDefault="007D1C82" w:rsidP="007D1C82">
      <w:pPr>
        <w:jc w:val="center"/>
        <w:rPr>
          <w:rFonts w:ascii="Amasis MT Pro" w:hAnsi="Amasis MT Pro"/>
          <w:b/>
          <w:bCs/>
        </w:rPr>
      </w:pPr>
      <w:r w:rsidRPr="0069532B">
        <w:rPr>
          <w:rFonts w:ascii="Amasis MT Pro" w:hAnsi="Amasis MT Pro"/>
          <w:b/>
          <w:bCs/>
        </w:rPr>
        <w:t>Representante Legal do CONTRATANTE</w:t>
      </w:r>
    </w:p>
    <w:p w14:paraId="34CC7D38" w14:textId="77777777" w:rsidR="007D1C82" w:rsidRPr="0069532B" w:rsidRDefault="007D1C82" w:rsidP="007D1C82">
      <w:pPr>
        <w:jc w:val="center"/>
        <w:rPr>
          <w:rFonts w:ascii="Amasis MT Pro" w:hAnsi="Amasis MT Pro"/>
          <w:b/>
          <w:bCs/>
        </w:rPr>
      </w:pPr>
    </w:p>
    <w:p w14:paraId="4946A2B4" w14:textId="77777777" w:rsidR="007D1C82" w:rsidRPr="0069532B" w:rsidRDefault="007D1C82" w:rsidP="007D1C82">
      <w:pPr>
        <w:jc w:val="center"/>
        <w:rPr>
          <w:rFonts w:ascii="Amasis MT Pro" w:hAnsi="Amasis MT Pro"/>
          <w:b/>
          <w:bCs/>
        </w:rPr>
      </w:pPr>
    </w:p>
    <w:p w14:paraId="6CC66F6C" w14:textId="77777777" w:rsidR="007D1C82" w:rsidRPr="0069532B" w:rsidRDefault="007D1C82" w:rsidP="007D1C82">
      <w:pPr>
        <w:jc w:val="center"/>
        <w:rPr>
          <w:rFonts w:ascii="Amasis MT Pro" w:hAnsi="Amasis MT Pro"/>
          <w:b/>
          <w:bCs/>
        </w:rPr>
      </w:pPr>
    </w:p>
    <w:p w14:paraId="48AC1531" w14:textId="320ECE70" w:rsidR="007D1C82" w:rsidRPr="0069532B" w:rsidRDefault="007D1C82" w:rsidP="007D1C82">
      <w:pPr>
        <w:jc w:val="center"/>
        <w:rPr>
          <w:rFonts w:ascii="Amasis MT Pro" w:hAnsi="Amasis MT Pro"/>
          <w:b/>
          <w:bCs/>
        </w:rPr>
      </w:pPr>
      <w:r w:rsidRPr="0069532B">
        <w:rPr>
          <w:rFonts w:ascii="Amasis MT Pro" w:hAnsi="Amasis MT Pro"/>
          <w:b/>
          <w:bCs/>
        </w:rPr>
        <w:t>Representante Legal do CONTRATADO</w:t>
      </w:r>
    </w:p>
    <w:p w14:paraId="44CF90F2" w14:textId="77777777" w:rsidR="007D1C82" w:rsidRPr="0069532B" w:rsidRDefault="007D1C82" w:rsidP="007D1C82">
      <w:pPr>
        <w:jc w:val="center"/>
        <w:rPr>
          <w:rFonts w:ascii="Amasis MT Pro" w:hAnsi="Amasis MT Pro"/>
          <w:b/>
          <w:bCs/>
        </w:rPr>
      </w:pPr>
    </w:p>
    <w:p w14:paraId="7904E8E3" w14:textId="77777777" w:rsidR="007D1C82" w:rsidRPr="0069532B" w:rsidRDefault="007D1C82" w:rsidP="007D1C82">
      <w:pPr>
        <w:jc w:val="center"/>
        <w:rPr>
          <w:rFonts w:ascii="Amasis MT Pro" w:hAnsi="Amasis MT Pro"/>
          <w:b/>
          <w:bCs/>
        </w:rPr>
      </w:pPr>
    </w:p>
    <w:p w14:paraId="321D4C0F" w14:textId="77777777" w:rsidR="007D1C82" w:rsidRPr="0069532B" w:rsidRDefault="007D1C82" w:rsidP="007D1C82">
      <w:pPr>
        <w:jc w:val="center"/>
        <w:rPr>
          <w:rFonts w:ascii="Amasis MT Pro" w:hAnsi="Amasis MT Pro"/>
          <w:b/>
          <w:bCs/>
        </w:rPr>
      </w:pPr>
    </w:p>
    <w:p w14:paraId="597B1FAB" w14:textId="77777777" w:rsidR="007D1C82" w:rsidRPr="0069532B" w:rsidRDefault="007D1C82" w:rsidP="007D1C82">
      <w:pPr>
        <w:rPr>
          <w:rFonts w:ascii="Amasis MT Pro" w:hAnsi="Amasis MT Pro"/>
          <w:b/>
          <w:bCs/>
        </w:rPr>
      </w:pPr>
    </w:p>
    <w:p w14:paraId="02BF70DF" w14:textId="19E0C5D7" w:rsidR="007D1C82" w:rsidRPr="0069532B" w:rsidRDefault="007D1C82" w:rsidP="007D1C82">
      <w:pPr>
        <w:jc w:val="both"/>
        <w:rPr>
          <w:rFonts w:ascii="Amasis MT Pro" w:hAnsi="Amasis MT Pro"/>
          <w:b/>
          <w:bCs/>
        </w:rPr>
      </w:pPr>
      <w:r w:rsidRPr="0069532B">
        <w:rPr>
          <w:rFonts w:ascii="Amasis MT Pro" w:hAnsi="Amasis MT Pro"/>
          <w:b/>
          <w:bCs/>
        </w:rPr>
        <w:t>TESTEMUNHAS:</w:t>
      </w:r>
    </w:p>
    <w:p w14:paraId="6392AE2E" w14:textId="77777777" w:rsidR="007D1C82" w:rsidRPr="0069532B" w:rsidRDefault="007D1C82" w:rsidP="007D1C82">
      <w:pPr>
        <w:jc w:val="both"/>
        <w:rPr>
          <w:rFonts w:ascii="Amasis MT Pro" w:hAnsi="Amasis MT Pro"/>
          <w:b/>
          <w:bCs/>
        </w:rPr>
      </w:pPr>
    </w:p>
    <w:p w14:paraId="2A05D830" w14:textId="77777777" w:rsidR="007D1C82" w:rsidRPr="0069532B" w:rsidRDefault="007D1C82" w:rsidP="007D1C82">
      <w:pPr>
        <w:jc w:val="both"/>
        <w:rPr>
          <w:rFonts w:ascii="Amasis MT Pro" w:hAnsi="Amasis MT Pro"/>
          <w:b/>
          <w:bCs/>
        </w:rPr>
      </w:pPr>
    </w:p>
    <w:p w14:paraId="626C0853" w14:textId="774EFEBD" w:rsidR="007D1C82" w:rsidRPr="0069532B" w:rsidRDefault="007D1C82" w:rsidP="007D1C82">
      <w:pPr>
        <w:jc w:val="both"/>
        <w:rPr>
          <w:rFonts w:ascii="Amasis MT Pro" w:hAnsi="Amasis MT Pro"/>
          <w:b/>
          <w:bCs/>
        </w:rPr>
      </w:pPr>
      <w:r w:rsidRPr="0069532B">
        <w:rPr>
          <w:rFonts w:ascii="Amasis MT Pro" w:hAnsi="Amasis MT Pro"/>
          <w:b/>
          <w:bCs/>
        </w:rPr>
        <w:t xml:space="preserve">1 - </w:t>
      </w:r>
    </w:p>
    <w:p w14:paraId="517084C4" w14:textId="77777777" w:rsidR="007D1C82" w:rsidRPr="0069532B" w:rsidRDefault="007D1C82" w:rsidP="007D1C82">
      <w:pPr>
        <w:jc w:val="both"/>
        <w:rPr>
          <w:rFonts w:ascii="Amasis MT Pro" w:hAnsi="Amasis MT Pro"/>
          <w:b/>
          <w:bCs/>
        </w:rPr>
      </w:pPr>
    </w:p>
    <w:p w14:paraId="3C423532" w14:textId="77777777" w:rsidR="007D1C82" w:rsidRPr="0069532B" w:rsidRDefault="007D1C82" w:rsidP="007D1C82">
      <w:pPr>
        <w:jc w:val="both"/>
        <w:rPr>
          <w:rFonts w:ascii="Amasis MT Pro" w:hAnsi="Amasis MT Pro"/>
          <w:b/>
          <w:bCs/>
        </w:rPr>
      </w:pPr>
    </w:p>
    <w:p w14:paraId="1A7278D9" w14:textId="0D10AA31" w:rsidR="007D1C82" w:rsidRPr="0069532B" w:rsidRDefault="007D1C82" w:rsidP="007D1C82">
      <w:pPr>
        <w:jc w:val="both"/>
        <w:rPr>
          <w:rFonts w:ascii="Amasis MT Pro" w:hAnsi="Amasis MT Pro"/>
          <w:b/>
          <w:bCs/>
        </w:rPr>
      </w:pPr>
      <w:r w:rsidRPr="0069532B">
        <w:rPr>
          <w:rFonts w:ascii="Amasis MT Pro" w:hAnsi="Amasis MT Pro"/>
          <w:b/>
          <w:bCs/>
        </w:rPr>
        <w:t xml:space="preserve">2 - </w:t>
      </w:r>
    </w:p>
    <w:p w14:paraId="61D4BD43" w14:textId="77777777" w:rsidR="007D1C82" w:rsidRPr="0069532B" w:rsidRDefault="007D1C82" w:rsidP="007D1C82">
      <w:pPr>
        <w:jc w:val="center"/>
        <w:rPr>
          <w:rFonts w:ascii="Amasis MT Pro" w:hAnsi="Amasis MT Pro"/>
          <w:b/>
          <w:bCs/>
        </w:rPr>
      </w:pPr>
    </w:p>
    <w:p w14:paraId="6B647CCA" w14:textId="77777777" w:rsidR="00750C19" w:rsidRPr="0069532B" w:rsidRDefault="00750C19" w:rsidP="002A69AE">
      <w:pPr>
        <w:pStyle w:val="PargrafodaLista"/>
        <w:ind w:left="432"/>
        <w:jc w:val="center"/>
        <w:rPr>
          <w:rFonts w:ascii="Amasis MT Pro" w:hAnsi="Amasis MT Pro"/>
        </w:rPr>
      </w:pPr>
    </w:p>
    <w:p w14:paraId="69B90E30" w14:textId="77777777" w:rsidR="00750C19" w:rsidRPr="0069532B" w:rsidRDefault="00750C19" w:rsidP="00A03E11">
      <w:pPr>
        <w:pStyle w:val="PargrafodaLista"/>
        <w:ind w:left="432"/>
        <w:jc w:val="both"/>
        <w:rPr>
          <w:rFonts w:ascii="Amasis MT Pro" w:hAnsi="Amasis MT Pro"/>
        </w:rPr>
      </w:pPr>
    </w:p>
    <w:p w14:paraId="52A0931C" w14:textId="77777777" w:rsidR="000630B5" w:rsidRPr="0069532B" w:rsidRDefault="000630B5" w:rsidP="00A03E11">
      <w:pPr>
        <w:pStyle w:val="PargrafodaLista"/>
        <w:ind w:left="432"/>
        <w:jc w:val="both"/>
        <w:rPr>
          <w:rFonts w:ascii="Amasis MT Pro" w:hAnsi="Amasis MT Pro"/>
        </w:rPr>
      </w:pPr>
    </w:p>
    <w:p w14:paraId="10F1B3A7" w14:textId="77777777" w:rsidR="000630B5" w:rsidRPr="0069532B" w:rsidRDefault="000630B5" w:rsidP="00A03E11">
      <w:pPr>
        <w:pStyle w:val="PargrafodaLista"/>
        <w:ind w:left="432"/>
        <w:jc w:val="both"/>
        <w:rPr>
          <w:rFonts w:ascii="Amasis MT Pro" w:hAnsi="Amasis MT Pro"/>
        </w:rPr>
      </w:pPr>
    </w:p>
    <w:p w14:paraId="606E9629" w14:textId="77777777" w:rsidR="000630B5" w:rsidRPr="0069532B" w:rsidRDefault="000630B5" w:rsidP="00A03E11">
      <w:pPr>
        <w:pStyle w:val="PargrafodaLista"/>
        <w:ind w:left="432"/>
        <w:jc w:val="both"/>
        <w:rPr>
          <w:rFonts w:ascii="Amasis MT Pro" w:hAnsi="Amasis MT Pro"/>
        </w:rPr>
      </w:pPr>
    </w:p>
    <w:p w14:paraId="090D01B2" w14:textId="77777777" w:rsidR="000630B5" w:rsidRPr="0069532B" w:rsidRDefault="000630B5" w:rsidP="00A03E11">
      <w:pPr>
        <w:pStyle w:val="PargrafodaLista"/>
        <w:ind w:left="432"/>
        <w:jc w:val="both"/>
        <w:rPr>
          <w:rFonts w:ascii="Amasis MT Pro" w:hAnsi="Amasis MT Pro"/>
        </w:rPr>
      </w:pPr>
    </w:p>
    <w:p w14:paraId="45399840" w14:textId="77777777" w:rsidR="000630B5" w:rsidRPr="0069532B" w:rsidRDefault="000630B5" w:rsidP="00A03E11">
      <w:pPr>
        <w:pStyle w:val="PargrafodaLista"/>
        <w:ind w:left="432"/>
        <w:jc w:val="both"/>
        <w:rPr>
          <w:rFonts w:ascii="Amasis MT Pro" w:hAnsi="Amasis MT Pro"/>
        </w:rPr>
      </w:pPr>
    </w:p>
    <w:p w14:paraId="0D093911" w14:textId="77777777" w:rsidR="000630B5" w:rsidRPr="0069532B" w:rsidRDefault="000630B5" w:rsidP="00A03E11">
      <w:pPr>
        <w:pStyle w:val="PargrafodaLista"/>
        <w:ind w:left="432"/>
        <w:jc w:val="both"/>
        <w:rPr>
          <w:rFonts w:ascii="Amasis MT Pro" w:hAnsi="Amasis MT Pro"/>
        </w:rPr>
      </w:pPr>
    </w:p>
    <w:p w14:paraId="4722A7E8" w14:textId="77777777" w:rsidR="000630B5" w:rsidRPr="0069532B" w:rsidRDefault="000630B5" w:rsidP="00A03E11">
      <w:pPr>
        <w:pStyle w:val="PargrafodaLista"/>
        <w:ind w:left="432"/>
        <w:jc w:val="both"/>
        <w:rPr>
          <w:rFonts w:ascii="Amasis MT Pro" w:hAnsi="Amasis MT Pro"/>
        </w:rPr>
      </w:pPr>
    </w:p>
    <w:p w14:paraId="1568FAE7" w14:textId="77777777" w:rsidR="000630B5" w:rsidRPr="0069532B" w:rsidRDefault="000630B5" w:rsidP="00A03E11">
      <w:pPr>
        <w:pStyle w:val="PargrafodaLista"/>
        <w:ind w:left="432"/>
        <w:jc w:val="both"/>
        <w:rPr>
          <w:rFonts w:ascii="Amasis MT Pro" w:hAnsi="Amasis MT Pro"/>
        </w:rPr>
      </w:pPr>
    </w:p>
    <w:p w14:paraId="580E62D4" w14:textId="77777777" w:rsidR="000630B5" w:rsidRPr="0069532B" w:rsidRDefault="000630B5" w:rsidP="00A03E11">
      <w:pPr>
        <w:pStyle w:val="PargrafodaLista"/>
        <w:ind w:left="432"/>
        <w:jc w:val="both"/>
        <w:rPr>
          <w:rFonts w:ascii="Amasis MT Pro" w:hAnsi="Amasis MT Pro"/>
        </w:rPr>
      </w:pPr>
    </w:p>
    <w:p w14:paraId="78E681F4" w14:textId="77777777" w:rsidR="000630B5" w:rsidRPr="0069532B" w:rsidRDefault="000630B5" w:rsidP="00A03E11">
      <w:pPr>
        <w:pStyle w:val="PargrafodaLista"/>
        <w:ind w:left="432"/>
        <w:jc w:val="both"/>
        <w:rPr>
          <w:rFonts w:ascii="Amasis MT Pro" w:hAnsi="Amasis MT Pro"/>
        </w:rPr>
      </w:pPr>
    </w:p>
    <w:p w14:paraId="2E542569" w14:textId="77777777" w:rsidR="000630B5" w:rsidRPr="0069532B" w:rsidRDefault="000630B5" w:rsidP="00A03E11">
      <w:pPr>
        <w:pStyle w:val="PargrafodaLista"/>
        <w:ind w:left="432"/>
        <w:jc w:val="both"/>
        <w:rPr>
          <w:rFonts w:ascii="Amasis MT Pro" w:hAnsi="Amasis MT Pro"/>
        </w:rPr>
      </w:pPr>
    </w:p>
    <w:p w14:paraId="4AB63E82" w14:textId="77777777" w:rsidR="000630B5" w:rsidRPr="0069532B" w:rsidRDefault="000630B5" w:rsidP="00A03E11">
      <w:pPr>
        <w:pStyle w:val="PargrafodaLista"/>
        <w:ind w:left="432"/>
        <w:jc w:val="both"/>
        <w:rPr>
          <w:rFonts w:ascii="Amasis MT Pro" w:hAnsi="Amasis MT Pro"/>
        </w:rPr>
      </w:pPr>
    </w:p>
    <w:p w14:paraId="374F039C" w14:textId="77777777" w:rsidR="000630B5" w:rsidRPr="0069532B" w:rsidRDefault="000630B5" w:rsidP="00A03E11">
      <w:pPr>
        <w:pStyle w:val="PargrafodaLista"/>
        <w:ind w:left="432"/>
        <w:jc w:val="both"/>
        <w:rPr>
          <w:rFonts w:ascii="Amasis MT Pro" w:hAnsi="Amasis MT Pro"/>
        </w:rPr>
      </w:pPr>
    </w:p>
    <w:p w14:paraId="568AA73F" w14:textId="77777777" w:rsidR="000630B5" w:rsidRPr="0069532B" w:rsidRDefault="000630B5" w:rsidP="00A03E11">
      <w:pPr>
        <w:pStyle w:val="PargrafodaLista"/>
        <w:ind w:left="432"/>
        <w:jc w:val="both"/>
        <w:rPr>
          <w:rFonts w:ascii="Amasis MT Pro" w:hAnsi="Amasis MT Pro"/>
        </w:rPr>
      </w:pPr>
    </w:p>
    <w:p w14:paraId="292F4036" w14:textId="77777777" w:rsidR="000630B5" w:rsidRPr="0069532B" w:rsidRDefault="000630B5" w:rsidP="00A03E11">
      <w:pPr>
        <w:pStyle w:val="PargrafodaLista"/>
        <w:ind w:left="432"/>
        <w:jc w:val="both"/>
        <w:rPr>
          <w:rFonts w:ascii="Amasis MT Pro" w:hAnsi="Amasis MT Pro"/>
        </w:rPr>
      </w:pPr>
    </w:p>
    <w:p w14:paraId="037D8257" w14:textId="77777777" w:rsidR="000630B5" w:rsidRPr="0069532B" w:rsidRDefault="000630B5" w:rsidP="00A03E11">
      <w:pPr>
        <w:pStyle w:val="PargrafodaLista"/>
        <w:ind w:left="432"/>
        <w:jc w:val="both"/>
        <w:rPr>
          <w:rFonts w:ascii="Amasis MT Pro" w:hAnsi="Amasis MT Pro"/>
        </w:rPr>
      </w:pPr>
    </w:p>
    <w:p w14:paraId="2761D04E" w14:textId="77777777" w:rsidR="000630B5" w:rsidRPr="0069532B" w:rsidRDefault="000630B5" w:rsidP="00A03E11">
      <w:pPr>
        <w:pStyle w:val="PargrafodaLista"/>
        <w:ind w:left="432"/>
        <w:jc w:val="both"/>
        <w:rPr>
          <w:rFonts w:ascii="Amasis MT Pro" w:hAnsi="Amasis MT Pro"/>
        </w:rPr>
      </w:pPr>
    </w:p>
    <w:p w14:paraId="6951D378" w14:textId="77777777" w:rsidR="000630B5" w:rsidRPr="0069532B" w:rsidRDefault="000630B5" w:rsidP="00A03E11">
      <w:pPr>
        <w:pStyle w:val="PargrafodaLista"/>
        <w:ind w:left="432"/>
        <w:jc w:val="both"/>
        <w:rPr>
          <w:rFonts w:ascii="Amasis MT Pro" w:hAnsi="Amasis MT Pro"/>
        </w:rPr>
      </w:pPr>
    </w:p>
    <w:p w14:paraId="11C06B4F" w14:textId="77777777" w:rsidR="000630B5" w:rsidRPr="0069532B" w:rsidRDefault="000630B5" w:rsidP="00A03E11">
      <w:pPr>
        <w:pStyle w:val="PargrafodaLista"/>
        <w:ind w:left="432"/>
        <w:jc w:val="both"/>
        <w:rPr>
          <w:rFonts w:ascii="Amasis MT Pro" w:hAnsi="Amasis MT Pro"/>
        </w:rPr>
      </w:pPr>
    </w:p>
    <w:p w14:paraId="59049BCD" w14:textId="7973C567" w:rsidR="000630B5" w:rsidRPr="0069532B" w:rsidRDefault="00BA08DD" w:rsidP="00182BD5">
      <w:pPr>
        <w:pStyle w:val="PargrafodaLista"/>
        <w:ind w:left="432"/>
        <w:jc w:val="center"/>
        <w:outlineLvl w:val="0"/>
        <w:rPr>
          <w:rFonts w:ascii="Amasis MT Pro" w:hAnsi="Amasis MT Pro"/>
          <w:b/>
          <w:bCs/>
        </w:rPr>
      </w:pPr>
      <w:r w:rsidRPr="0069532B">
        <w:rPr>
          <w:rFonts w:ascii="Amasis MT Pro" w:hAnsi="Amasis MT Pro"/>
          <w:b/>
          <w:bCs/>
        </w:rPr>
        <w:lastRenderedPageBreak/>
        <w:t xml:space="preserve">ANEXO </w:t>
      </w:r>
      <w:r w:rsidR="000630B5" w:rsidRPr="0069532B">
        <w:rPr>
          <w:rFonts w:ascii="Amasis MT Pro" w:hAnsi="Amasis MT Pro"/>
          <w:b/>
          <w:bCs/>
        </w:rPr>
        <w:t>III</w:t>
      </w:r>
    </w:p>
    <w:p w14:paraId="6A679936" w14:textId="71CF2141" w:rsidR="000630B5" w:rsidRPr="0069532B" w:rsidRDefault="00BA08DD" w:rsidP="000630B5">
      <w:pPr>
        <w:pStyle w:val="PargrafodaLista"/>
        <w:ind w:left="432"/>
        <w:jc w:val="center"/>
        <w:rPr>
          <w:rFonts w:ascii="Amasis MT Pro" w:hAnsi="Amasis MT Pro"/>
          <w:b/>
          <w:bCs/>
        </w:rPr>
      </w:pPr>
      <w:r w:rsidRPr="0069532B">
        <w:rPr>
          <w:rFonts w:ascii="Amasis MT Pro" w:hAnsi="Amasis MT Pro"/>
          <w:b/>
          <w:bCs/>
        </w:rPr>
        <w:t>MODELO DE DECLARAÇÃO NEGATIVA DE VÍNCULO COM O SERVIÇO PÚBLICO</w:t>
      </w:r>
    </w:p>
    <w:p w14:paraId="3A281844" w14:textId="77777777" w:rsidR="000630B5" w:rsidRPr="0069532B" w:rsidRDefault="000630B5" w:rsidP="000630B5">
      <w:pPr>
        <w:pStyle w:val="PargrafodaLista"/>
        <w:ind w:left="432"/>
        <w:jc w:val="center"/>
        <w:rPr>
          <w:rFonts w:ascii="Amasis MT Pro" w:hAnsi="Amasis MT Pro"/>
          <w:b/>
          <w:bCs/>
        </w:rPr>
      </w:pPr>
    </w:p>
    <w:p w14:paraId="07C2F22F" w14:textId="21B67ACF" w:rsidR="000630B5" w:rsidRPr="0069532B" w:rsidRDefault="000630B5" w:rsidP="000630B5">
      <w:pPr>
        <w:pStyle w:val="PargrafodaLista"/>
        <w:ind w:left="432"/>
        <w:jc w:val="both"/>
        <w:rPr>
          <w:rFonts w:ascii="Amasis MT Pro" w:hAnsi="Amasis MT Pro"/>
        </w:rPr>
      </w:pPr>
      <w:r w:rsidRPr="0069532B">
        <w:rPr>
          <w:rFonts w:ascii="Amasis MT Pro" w:hAnsi="Amasis MT Pro"/>
        </w:rPr>
        <w:t xml:space="preserve">A empresa  , inscrita no CNPJ/MF sob nº  </w:t>
      </w:r>
      <w:r w:rsidRPr="0069532B">
        <w:rPr>
          <w:rFonts w:ascii="Amasis MT Pro" w:hAnsi="Amasis MT Pro"/>
        </w:rPr>
        <w:tab/>
        <w:t xml:space="preserve">, por intermédio de seu representante legal o(a) Sr.(a)  </w:t>
      </w:r>
      <w:r w:rsidRPr="0069532B">
        <w:rPr>
          <w:rFonts w:ascii="Amasis MT Pro" w:hAnsi="Amasis MT Pro"/>
        </w:rPr>
        <w:tab/>
        <w:t xml:space="preserve">, portador da carteira de identidade nº  </w:t>
      </w:r>
      <w:r w:rsidRPr="0069532B">
        <w:rPr>
          <w:rFonts w:ascii="Amasis MT Pro" w:hAnsi="Amasis MT Pro"/>
        </w:rPr>
        <w:tab/>
        <w:t xml:space="preserve">e do CPF nº  </w:t>
      </w:r>
      <w:r w:rsidRPr="0069532B">
        <w:rPr>
          <w:rFonts w:ascii="Amasis MT Pro" w:hAnsi="Amasis MT Pro"/>
        </w:rPr>
        <w:tab/>
        <w:t xml:space="preserve">, declara que não possui, em seu quadro funcional e composição societária, agente público pertencente à entidade contratante, e que não possui parentes em linha reta ou colateral, por consanguinidade ou afinidade até 3º grau, e/ou não possui cônjuge ou companheiro(a) servidor da entidade contratante, de ocupante de cargo em comissão ou função de confiança e que exerça suas funções na área responsável pela presente demanda ou contratação. </w:t>
      </w:r>
    </w:p>
    <w:p w14:paraId="73360FA4" w14:textId="6BF61C06" w:rsidR="000630B5" w:rsidRPr="0069532B" w:rsidRDefault="000630B5" w:rsidP="000630B5">
      <w:pPr>
        <w:pStyle w:val="PargrafodaLista"/>
        <w:ind w:left="432"/>
        <w:jc w:val="center"/>
        <w:rPr>
          <w:rFonts w:ascii="Amasis MT Pro" w:hAnsi="Amasis MT Pro"/>
        </w:rPr>
      </w:pPr>
    </w:p>
    <w:p w14:paraId="57120F5B" w14:textId="0086CECF" w:rsidR="000630B5" w:rsidRPr="0069532B" w:rsidRDefault="000630B5" w:rsidP="000630B5">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7C02F911"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w:t>
      </w:r>
    </w:p>
    <w:p w14:paraId="1919EFFF"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w:t>
      </w:r>
    </w:p>
    <w:p w14:paraId="0B46987D"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w:t>
      </w:r>
    </w:p>
    <w:p w14:paraId="2E54ACE2"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RAZÃO SOCIAL CNPJ </w:t>
      </w:r>
    </w:p>
    <w:p w14:paraId="1DDF435C" w14:textId="70921829"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062FA2B4" w14:textId="2AB93C0B"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E ASSINATURA</w:t>
      </w:r>
    </w:p>
    <w:p w14:paraId="0592086D" w14:textId="77777777" w:rsidR="00BA08DD" w:rsidRPr="0069532B" w:rsidRDefault="00BA08DD" w:rsidP="000630B5">
      <w:pPr>
        <w:pStyle w:val="PargrafodaLista"/>
        <w:ind w:left="432"/>
        <w:jc w:val="center"/>
        <w:rPr>
          <w:rFonts w:ascii="Amasis MT Pro" w:hAnsi="Amasis MT Pro"/>
          <w:b/>
          <w:bCs/>
        </w:rPr>
      </w:pPr>
    </w:p>
    <w:p w14:paraId="6A1807DE" w14:textId="77777777" w:rsidR="00BA08DD" w:rsidRPr="0069532B" w:rsidRDefault="00BA08DD" w:rsidP="000630B5">
      <w:pPr>
        <w:pStyle w:val="PargrafodaLista"/>
        <w:ind w:left="432"/>
        <w:jc w:val="center"/>
        <w:rPr>
          <w:rFonts w:ascii="Amasis MT Pro" w:hAnsi="Amasis MT Pro"/>
          <w:b/>
          <w:bCs/>
        </w:rPr>
      </w:pPr>
    </w:p>
    <w:p w14:paraId="195F4F6D" w14:textId="77777777" w:rsidR="00BA08DD" w:rsidRPr="0069532B" w:rsidRDefault="00BA08DD" w:rsidP="000630B5">
      <w:pPr>
        <w:pStyle w:val="PargrafodaLista"/>
        <w:ind w:left="432"/>
        <w:jc w:val="center"/>
        <w:rPr>
          <w:rFonts w:ascii="Amasis MT Pro" w:hAnsi="Amasis MT Pro"/>
          <w:b/>
          <w:bCs/>
        </w:rPr>
      </w:pPr>
    </w:p>
    <w:p w14:paraId="7F3F2961" w14:textId="77777777" w:rsidR="00BA08DD" w:rsidRPr="0069532B" w:rsidRDefault="00BA08DD" w:rsidP="000630B5">
      <w:pPr>
        <w:pStyle w:val="PargrafodaLista"/>
        <w:ind w:left="432"/>
        <w:jc w:val="center"/>
        <w:rPr>
          <w:rFonts w:ascii="Amasis MT Pro" w:hAnsi="Amasis MT Pro"/>
          <w:b/>
          <w:bCs/>
        </w:rPr>
      </w:pPr>
    </w:p>
    <w:p w14:paraId="2B7EB4BB" w14:textId="77777777" w:rsidR="00BA08DD" w:rsidRPr="0069532B" w:rsidRDefault="00BA08DD" w:rsidP="000630B5">
      <w:pPr>
        <w:pStyle w:val="PargrafodaLista"/>
        <w:ind w:left="432"/>
        <w:jc w:val="center"/>
        <w:rPr>
          <w:rFonts w:ascii="Amasis MT Pro" w:hAnsi="Amasis MT Pro"/>
          <w:b/>
          <w:bCs/>
        </w:rPr>
      </w:pPr>
    </w:p>
    <w:p w14:paraId="045518F2" w14:textId="77777777" w:rsidR="00BA08DD" w:rsidRPr="0069532B" w:rsidRDefault="00BA08DD" w:rsidP="000630B5">
      <w:pPr>
        <w:pStyle w:val="PargrafodaLista"/>
        <w:ind w:left="432"/>
        <w:jc w:val="center"/>
        <w:rPr>
          <w:rFonts w:ascii="Amasis MT Pro" w:hAnsi="Amasis MT Pro"/>
          <w:b/>
          <w:bCs/>
        </w:rPr>
      </w:pPr>
    </w:p>
    <w:p w14:paraId="6317357D" w14:textId="77777777" w:rsidR="00BA08DD" w:rsidRPr="0069532B" w:rsidRDefault="00BA08DD" w:rsidP="000630B5">
      <w:pPr>
        <w:pStyle w:val="PargrafodaLista"/>
        <w:ind w:left="432"/>
        <w:jc w:val="center"/>
        <w:rPr>
          <w:rFonts w:ascii="Amasis MT Pro" w:hAnsi="Amasis MT Pro"/>
          <w:b/>
          <w:bCs/>
        </w:rPr>
      </w:pPr>
    </w:p>
    <w:p w14:paraId="227CAA9A" w14:textId="77777777" w:rsidR="00BA08DD" w:rsidRPr="0069532B" w:rsidRDefault="00BA08DD" w:rsidP="000630B5">
      <w:pPr>
        <w:pStyle w:val="PargrafodaLista"/>
        <w:ind w:left="432"/>
        <w:jc w:val="center"/>
        <w:rPr>
          <w:rFonts w:ascii="Amasis MT Pro" w:hAnsi="Amasis MT Pro"/>
          <w:b/>
          <w:bCs/>
        </w:rPr>
      </w:pPr>
    </w:p>
    <w:p w14:paraId="3CB30742" w14:textId="77777777" w:rsidR="00BA08DD" w:rsidRPr="0069532B" w:rsidRDefault="00BA08DD" w:rsidP="000630B5">
      <w:pPr>
        <w:pStyle w:val="PargrafodaLista"/>
        <w:ind w:left="432"/>
        <w:jc w:val="center"/>
        <w:rPr>
          <w:rFonts w:ascii="Amasis MT Pro" w:hAnsi="Amasis MT Pro"/>
          <w:b/>
          <w:bCs/>
        </w:rPr>
      </w:pPr>
    </w:p>
    <w:p w14:paraId="5D838AC4" w14:textId="77777777" w:rsidR="00BA08DD" w:rsidRPr="0069532B" w:rsidRDefault="00BA08DD" w:rsidP="000630B5">
      <w:pPr>
        <w:pStyle w:val="PargrafodaLista"/>
        <w:ind w:left="432"/>
        <w:jc w:val="center"/>
        <w:rPr>
          <w:rFonts w:ascii="Amasis MT Pro" w:hAnsi="Amasis MT Pro"/>
          <w:b/>
          <w:bCs/>
        </w:rPr>
      </w:pPr>
    </w:p>
    <w:p w14:paraId="3C4F6ED1" w14:textId="77777777" w:rsidR="00BA08DD" w:rsidRPr="0069532B" w:rsidRDefault="00BA08DD" w:rsidP="000630B5">
      <w:pPr>
        <w:pStyle w:val="PargrafodaLista"/>
        <w:ind w:left="432"/>
        <w:jc w:val="center"/>
        <w:rPr>
          <w:rFonts w:ascii="Amasis MT Pro" w:hAnsi="Amasis MT Pro"/>
          <w:b/>
          <w:bCs/>
        </w:rPr>
      </w:pPr>
    </w:p>
    <w:p w14:paraId="17C3DE0B" w14:textId="77777777" w:rsidR="00BA08DD" w:rsidRPr="0069532B" w:rsidRDefault="00BA08DD" w:rsidP="000630B5">
      <w:pPr>
        <w:pStyle w:val="PargrafodaLista"/>
        <w:ind w:left="432"/>
        <w:jc w:val="center"/>
        <w:rPr>
          <w:rFonts w:ascii="Amasis MT Pro" w:hAnsi="Amasis MT Pro"/>
          <w:b/>
          <w:bCs/>
        </w:rPr>
      </w:pPr>
    </w:p>
    <w:p w14:paraId="789EDB14" w14:textId="77777777" w:rsidR="00BA08DD" w:rsidRPr="0069532B" w:rsidRDefault="00BA08DD" w:rsidP="000630B5">
      <w:pPr>
        <w:pStyle w:val="PargrafodaLista"/>
        <w:ind w:left="432"/>
        <w:jc w:val="center"/>
        <w:rPr>
          <w:rFonts w:ascii="Amasis MT Pro" w:hAnsi="Amasis MT Pro"/>
          <w:b/>
          <w:bCs/>
        </w:rPr>
      </w:pPr>
    </w:p>
    <w:p w14:paraId="31CF7C27" w14:textId="77777777" w:rsidR="00BA08DD" w:rsidRPr="0069532B" w:rsidRDefault="00BA08DD" w:rsidP="000630B5">
      <w:pPr>
        <w:pStyle w:val="PargrafodaLista"/>
        <w:ind w:left="432"/>
        <w:jc w:val="center"/>
        <w:rPr>
          <w:rFonts w:ascii="Amasis MT Pro" w:hAnsi="Amasis MT Pro"/>
          <w:b/>
          <w:bCs/>
        </w:rPr>
      </w:pPr>
    </w:p>
    <w:p w14:paraId="062E0A9A" w14:textId="77777777" w:rsidR="00BA08DD" w:rsidRPr="0069532B" w:rsidRDefault="00BA08DD" w:rsidP="000630B5">
      <w:pPr>
        <w:pStyle w:val="PargrafodaLista"/>
        <w:ind w:left="432"/>
        <w:jc w:val="center"/>
        <w:rPr>
          <w:rFonts w:ascii="Amasis MT Pro" w:hAnsi="Amasis MT Pro"/>
          <w:b/>
          <w:bCs/>
        </w:rPr>
      </w:pPr>
    </w:p>
    <w:p w14:paraId="13FA683D" w14:textId="77777777" w:rsidR="00BA08DD" w:rsidRPr="0069532B" w:rsidRDefault="00BA08DD" w:rsidP="000630B5">
      <w:pPr>
        <w:pStyle w:val="PargrafodaLista"/>
        <w:ind w:left="432"/>
        <w:jc w:val="center"/>
        <w:rPr>
          <w:rFonts w:ascii="Amasis MT Pro" w:hAnsi="Amasis MT Pro"/>
          <w:b/>
          <w:bCs/>
        </w:rPr>
      </w:pPr>
    </w:p>
    <w:p w14:paraId="55EF070F" w14:textId="77777777" w:rsidR="00BA08DD" w:rsidRPr="0069532B" w:rsidRDefault="00BA08DD" w:rsidP="000630B5">
      <w:pPr>
        <w:pStyle w:val="PargrafodaLista"/>
        <w:ind w:left="432"/>
        <w:jc w:val="center"/>
        <w:rPr>
          <w:rFonts w:ascii="Amasis MT Pro" w:hAnsi="Amasis MT Pro"/>
          <w:b/>
          <w:bCs/>
        </w:rPr>
      </w:pPr>
    </w:p>
    <w:p w14:paraId="58C529AC" w14:textId="77777777" w:rsidR="00BA08DD" w:rsidRPr="0069532B" w:rsidRDefault="00BA08DD" w:rsidP="000630B5">
      <w:pPr>
        <w:pStyle w:val="PargrafodaLista"/>
        <w:ind w:left="432"/>
        <w:jc w:val="center"/>
        <w:rPr>
          <w:rFonts w:ascii="Amasis MT Pro" w:hAnsi="Amasis MT Pro"/>
          <w:b/>
          <w:bCs/>
        </w:rPr>
      </w:pPr>
    </w:p>
    <w:p w14:paraId="0EB3FEA7" w14:textId="77777777" w:rsidR="00BA08DD" w:rsidRPr="0069532B" w:rsidRDefault="00BA08DD" w:rsidP="000630B5">
      <w:pPr>
        <w:pStyle w:val="PargrafodaLista"/>
        <w:ind w:left="432"/>
        <w:jc w:val="center"/>
        <w:rPr>
          <w:rFonts w:ascii="Amasis MT Pro" w:hAnsi="Amasis MT Pro"/>
          <w:b/>
          <w:bCs/>
        </w:rPr>
      </w:pPr>
    </w:p>
    <w:p w14:paraId="028E8DDB" w14:textId="77777777" w:rsidR="00BA08DD" w:rsidRPr="0069532B" w:rsidRDefault="00BA08DD" w:rsidP="000630B5">
      <w:pPr>
        <w:pStyle w:val="PargrafodaLista"/>
        <w:ind w:left="432"/>
        <w:jc w:val="center"/>
        <w:rPr>
          <w:rFonts w:ascii="Amasis MT Pro" w:hAnsi="Amasis MT Pro"/>
          <w:b/>
          <w:bCs/>
        </w:rPr>
      </w:pPr>
    </w:p>
    <w:p w14:paraId="31271C41" w14:textId="77777777" w:rsidR="00BA08DD" w:rsidRPr="0069532B" w:rsidRDefault="00BA08DD" w:rsidP="000630B5">
      <w:pPr>
        <w:pStyle w:val="PargrafodaLista"/>
        <w:ind w:left="432"/>
        <w:jc w:val="center"/>
        <w:rPr>
          <w:rFonts w:ascii="Amasis MT Pro" w:hAnsi="Amasis MT Pro"/>
          <w:b/>
          <w:bCs/>
        </w:rPr>
      </w:pPr>
    </w:p>
    <w:p w14:paraId="24AB9284" w14:textId="77777777" w:rsidR="00BA08DD" w:rsidRPr="0069532B" w:rsidRDefault="00BA08DD" w:rsidP="000630B5">
      <w:pPr>
        <w:pStyle w:val="PargrafodaLista"/>
        <w:ind w:left="432"/>
        <w:jc w:val="center"/>
        <w:rPr>
          <w:rFonts w:ascii="Amasis MT Pro" w:hAnsi="Amasis MT Pro"/>
          <w:b/>
          <w:bCs/>
        </w:rPr>
      </w:pPr>
    </w:p>
    <w:p w14:paraId="313A7E9E" w14:textId="77777777" w:rsidR="00BA08DD" w:rsidRPr="0069532B" w:rsidRDefault="00BA08DD" w:rsidP="000630B5">
      <w:pPr>
        <w:pStyle w:val="PargrafodaLista"/>
        <w:ind w:left="432"/>
        <w:jc w:val="center"/>
        <w:rPr>
          <w:rFonts w:ascii="Amasis MT Pro" w:hAnsi="Amasis MT Pro"/>
          <w:b/>
          <w:bCs/>
        </w:rPr>
      </w:pPr>
    </w:p>
    <w:p w14:paraId="3A46DB1E" w14:textId="77777777" w:rsidR="00BA08DD" w:rsidRPr="0069532B" w:rsidRDefault="00BA08DD" w:rsidP="000630B5">
      <w:pPr>
        <w:pStyle w:val="PargrafodaLista"/>
        <w:ind w:left="432"/>
        <w:jc w:val="center"/>
        <w:rPr>
          <w:rFonts w:ascii="Amasis MT Pro" w:hAnsi="Amasis MT Pro"/>
          <w:b/>
          <w:bCs/>
        </w:rPr>
      </w:pPr>
    </w:p>
    <w:p w14:paraId="7AF3A287" w14:textId="77777777" w:rsidR="00BA08DD" w:rsidRPr="0069532B" w:rsidRDefault="00BA08DD" w:rsidP="000630B5">
      <w:pPr>
        <w:pStyle w:val="PargrafodaLista"/>
        <w:ind w:left="432"/>
        <w:jc w:val="center"/>
        <w:rPr>
          <w:rFonts w:ascii="Amasis MT Pro" w:hAnsi="Amasis MT Pro"/>
          <w:b/>
          <w:bCs/>
        </w:rPr>
      </w:pPr>
    </w:p>
    <w:p w14:paraId="27176E5E" w14:textId="77777777" w:rsidR="00BA08DD" w:rsidRPr="0069532B" w:rsidRDefault="00BA08DD" w:rsidP="000630B5">
      <w:pPr>
        <w:pStyle w:val="PargrafodaLista"/>
        <w:ind w:left="432"/>
        <w:jc w:val="center"/>
        <w:rPr>
          <w:rFonts w:ascii="Amasis MT Pro" w:hAnsi="Amasis MT Pro"/>
          <w:b/>
          <w:bCs/>
        </w:rPr>
      </w:pPr>
    </w:p>
    <w:p w14:paraId="00760A97" w14:textId="77777777" w:rsidR="00BA08DD" w:rsidRPr="0069532B" w:rsidRDefault="00BA08DD" w:rsidP="000630B5">
      <w:pPr>
        <w:pStyle w:val="PargrafodaLista"/>
        <w:ind w:left="432"/>
        <w:jc w:val="center"/>
        <w:rPr>
          <w:rFonts w:ascii="Amasis MT Pro" w:hAnsi="Amasis MT Pro"/>
          <w:b/>
          <w:bCs/>
        </w:rPr>
      </w:pPr>
    </w:p>
    <w:p w14:paraId="6F67DE7C" w14:textId="06F1A6C6" w:rsidR="00BA08DD" w:rsidRPr="0069532B" w:rsidRDefault="00BA08DD" w:rsidP="00182BD5">
      <w:pPr>
        <w:pStyle w:val="PargrafodaLista"/>
        <w:ind w:left="432"/>
        <w:jc w:val="center"/>
        <w:outlineLvl w:val="0"/>
        <w:rPr>
          <w:rFonts w:ascii="Amasis MT Pro" w:hAnsi="Amasis MT Pro"/>
          <w:b/>
          <w:bCs/>
        </w:rPr>
      </w:pPr>
      <w:r w:rsidRPr="0069532B">
        <w:rPr>
          <w:rFonts w:ascii="Amasis MT Pro" w:hAnsi="Amasis MT Pro"/>
          <w:b/>
          <w:bCs/>
        </w:rPr>
        <w:lastRenderedPageBreak/>
        <w:t>ANEXO IV</w:t>
      </w:r>
    </w:p>
    <w:p w14:paraId="2CF2B281" w14:textId="776311C8" w:rsidR="00BA08DD" w:rsidRPr="0069532B" w:rsidRDefault="00BA08DD" w:rsidP="000630B5">
      <w:pPr>
        <w:pStyle w:val="PargrafodaLista"/>
        <w:ind w:left="432"/>
        <w:jc w:val="center"/>
        <w:rPr>
          <w:rFonts w:ascii="Amasis MT Pro" w:hAnsi="Amasis MT Pro"/>
          <w:b/>
          <w:bCs/>
        </w:rPr>
      </w:pPr>
      <w:r w:rsidRPr="0069532B">
        <w:rPr>
          <w:rFonts w:ascii="Amasis MT Pro" w:hAnsi="Amasis MT Pro"/>
          <w:b/>
          <w:bCs/>
        </w:rPr>
        <w:t>MODELO DE DECLARAÇÃO DE CUMPRIMENTO AO DISPOSTO NO INCISO XXXIII DO ART. 7º, DA CONSTITUIÇÃO FEDERAL;</w:t>
      </w:r>
    </w:p>
    <w:p w14:paraId="058FFF69" w14:textId="77777777" w:rsidR="00BA08DD" w:rsidRPr="0069532B" w:rsidRDefault="00BA08DD" w:rsidP="000630B5">
      <w:pPr>
        <w:pStyle w:val="PargrafodaLista"/>
        <w:ind w:left="432"/>
        <w:jc w:val="center"/>
        <w:rPr>
          <w:rFonts w:ascii="Amasis MT Pro" w:hAnsi="Amasis MT Pro"/>
          <w:b/>
          <w:bCs/>
        </w:rPr>
      </w:pPr>
    </w:p>
    <w:p w14:paraId="1FDDF18D" w14:textId="64B1FD94" w:rsidR="00BA08DD" w:rsidRPr="00BA08DD" w:rsidRDefault="00BA08DD" w:rsidP="00BA08DD">
      <w:pPr>
        <w:pStyle w:val="PargrafodaLista"/>
        <w:ind w:left="432"/>
        <w:jc w:val="both"/>
        <w:rPr>
          <w:rFonts w:ascii="Amasis MT Pro" w:hAnsi="Amasis MT Pro"/>
          <w:iCs/>
          <w:lang w:bidi="pt-BR"/>
        </w:rPr>
      </w:pPr>
      <w:r w:rsidRPr="00BA08DD">
        <w:rPr>
          <w:rFonts w:ascii="Amasis MT Pro" w:hAnsi="Amasis MT Pro"/>
          <w:iCs/>
          <w:lang w:bidi="pt-BR"/>
        </w:rPr>
        <w:t>Declaramos, sob as penas da lei, em atendimento ao quanto previsto no inciso XXXIII do art. 7º da Constituição Federal, que não empregamos menor de 18 anos em trabalho noturno, perigoso ou insalubre</w:t>
      </w:r>
      <w:r w:rsidRPr="0069532B">
        <w:rPr>
          <w:rFonts w:ascii="Amasis MT Pro" w:hAnsi="Amasis MT Pro"/>
          <w:iCs/>
          <w:lang w:bidi="pt-BR"/>
        </w:rPr>
        <w:t>:</w:t>
      </w:r>
    </w:p>
    <w:p w14:paraId="2B525F1D" w14:textId="2ABD5F05" w:rsidR="00BA08DD" w:rsidRPr="0069532B" w:rsidRDefault="00BA08DD" w:rsidP="00BA08DD">
      <w:pPr>
        <w:pStyle w:val="PargrafodaLista"/>
        <w:ind w:left="432"/>
        <w:jc w:val="both"/>
        <w:rPr>
          <w:rFonts w:ascii="Amasis MT Pro" w:hAnsi="Amasis MT Pro"/>
          <w:iCs/>
          <w:lang w:bidi="pt-BR"/>
        </w:rPr>
      </w:pPr>
      <w:r w:rsidRPr="00BA08DD">
        <w:rPr>
          <w:rFonts w:ascii="Amasis MT Pro" w:hAnsi="Amasis MT Pro"/>
          <w:iCs/>
          <w:lang w:bidi="pt-BR"/>
        </w:rPr>
        <w:t xml:space="preserve"> </w:t>
      </w:r>
    </w:p>
    <w:p w14:paraId="1217AF3C" w14:textId="77777777" w:rsidR="00BA08DD" w:rsidRPr="00BA08DD" w:rsidRDefault="00BA08DD" w:rsidP="00BA08DD">
      <w:pPr>
        <w:pStyle w:val="PargrafodaLista"/>
        <w:ind w:left="432"/>
        <w:jc w:val="both"/>
        <w:rPr>
          <w:rFonts w:ascii="Amasis MT Pro" w:hAnsi="Amasis MT Pro"/>
          <w:iCs/>
          <w:lang w:bidi="pt-BR"/>
        </w:rPr>
      </w:pPr>
      <w:r w:rsidRPr="00BA08DD">
        <w:rPr>
          <w:rFonts w:ascii="Amasis MT Pro" w:hAnsi="Amasis MT Pro"/>
          <w:iCs/>
          <w:lang w:bidi="pt-BR"/>
        </w:rPr>
        <w:t xml:space="preserve">( X ) nem menor de 16 anos. </w:t>
      </w:r>
    </w:p>
    <w:p w14:paraId="31AA4027" w14:textId="77777777" w:rsidR="00BA08DD" w:rsidRPr="00BA08DD" w:rsidRDefault="00BA08DD" w:rsidP="00BA08DD">
      <w:pPr>
        <w:pStyle w:val="PargrafodaLista"/>
        <w:ind w:left="432"/>
        <w:jc w:val="both"/>
        <w:rPr>
          <w:rFonts w:ascii="Amasis MT Pro" w:hAnsi="Amasis MT Pro"/>
          <w:b/>
          <w:bCs/>
          <w:iCs/>
          <w:lang w:bidi="pt-BR"/>
        </w:rPr>
      </w:pPr>
      <w:r w:rsidRPr="00BA08DD">
        <w:rPr>
          <w:rFonts w:ascii="Amasis MT Pro" w:hAnsi="Amasis MT Pro"/>
          <w:iCs/>
          <w:lang w:bidi="pt-BR"/>
        </w:rPr>
        <w:t>( X ) nem menor de 16 anos, salvo na condição de aprendiz, a partir de 14</w:t>
      </w:r>
      <w:r w:rsidRPr="00BA08DD">
        <w:rPr>
          <w:rFonts w:ascii="Amasis MT Pro" w:hAnsi="Amasis MT Pro"/>
          <w:b/>
          <w:bCs/>
          <w:iCs/>
          <w:lang w:bidi="pt-BR"/>
        </w:rPr>
        <w:t xml:space="preserve"> </w:t>
      </w:r>
      <w:r w:rsidRPr="00BA08DD">
        <w:rPr>
          <w:rFonts w:ascii="Amasis MT Pro" w:hAnsi="Amasis MT Pro"/>
          <w:iCs/>
          <w:lang w:bidi="pt-BR"/>
        </w:rPr>
        <w:t>anos.</w:t>
      </w:r>
      <w:r w:rsidRPr="00BA08DD">
        <w:rPr>
          <w:rFonts w:ascii="Amasis MT Pro" w:hAnsi="Amasis MT Pro"/>
          <w:b/>
          <w:bCs/>
          <w:iCs/>
          <w:lang w:bidi="pt-BR"/>
        </w:rPr>
        <w:t xml:space="preserve"> </w:t>
      </w:r>
    </w:p>
    <w:p w14:paraId="1C678260" w14:textId="77777777" w:rsidR="00BA08DD" w:rsidRPr="0069532B" w:rsidRDefault="00BA08DD" w:rsidP="000630B5">
      <w:pPr>
        <w:pStyle w:val="PargrafodaLista"/>
        <w:ind w:left="432"/>
        <w:jc w:val="center"/>
        <w:rPr>
          <w:rFonts w:ascii="Amasis MT Pro" w:hAnsi="Amasis MT Pro"/>
          <w:b/>
          <w:bCs/>
        </w:rPr>
      </w:pPr>
    </w:p>
    <w:p w14:paraId="68D9E927" w14:textId="77777777" w:rsidR="00BA08DD" w:rsidRPr="0069532B" w:rsidRDefault="00BA08DD" w:rsidP="000630B5">
      <w:pPr>
        <w:pStyle w:val="PargrafodaLista"/>
        <w:ind w:left="432"/>
        <w:jc w:val="center"/>
        <w:rPr>
          <w:rFonts w:ascii="Amasis MT Pro" w:hAnsi="Amasis MT Pro"/>
          <w:b/>
          <w:bCs/>
        </w:rPr>
      </w:pPr>
    </w:p>
    <w:p w14:paraId="08EA3616" w14:textId="77777777" w:rsidR="00BA08DD" w:rsidRPr="0069532B" w:rsidRDefault="00BA08DD" w:rsidP="00BA08DD">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1C29A4F7"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04AA4956"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13CC2529"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19BA6339"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RAZÃO SOCIAL CNPJ </w:t>
      </w:r>
    </w:p>
    <w:p w14:paraId="1E7D4692"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46D02651" w14:textId="4708FFBE"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E ASSINATURA</w:t>
      </w:r>
    </w:p>
    <w:p w14:paraId="017C8DAC" w14:textId="77777777" w:rsidR="00BA08DD" w:rsidRPr="0069532B" w:rsidRDefault="00BA08DD" w:rsidP="00BA08DD">
      <w:pPr>
        <w:pStyle w:val="PargrafodaLista"/>
        <w:ind w:left="432"/>
        <w:jc w:val="center"/>
        <w:rPr>
          <w:rFonts w:ascii="Amasis MT Pro" w:hAnsi="Amasis MT Pro"/>
          <w:b/>
          <w:bCs/>
        </w:rPr>
      </w:pPr>
    </w:p>
    <w:p w14:paraId="02302016" w14:textId="77777777" w:rsidR="00BA08DD" w:rsidRPr="0069532B" w:rsidRDefault="00BA08DD" w:rsidP="00BA08DD">
      <w:pPr>
        <w:pStyle w:val="PargrafodaLista"/>
        <w:ind w:left="432"/>
        <w:jc w:val="center"/>
        <w:rPr>
          <w:rFonts w:ascii="Amasis MT Pro" w:hAnsi="Amasis MT Pro"/>
          <w:b/>
          <w:bCs/>
        </w:rPr>
      </w:pPr>
    </w:p>
    <w:p w14:paraId="6CA39DB0" w14:textId="77777777" w:rsidR="00BA08DD" w:rsidRPr="0069532B" w:rsidRDefault="00BA08DD" w:rsidP="00BA08DD">
      <w:pPr>
        <w:pStyle w:val="PargrafodaLista"/>
        <w:ind w:left="432"/>
        <w:jc w:val="center"/>
        <w:rPr>
          <w:rFonts w:ascii="Amasis MT Pro" w:hAnsi="Amasis MT Pro"/>
          <w:b/>
          <w:bCs/>
        </w:rPr>
      </w:pPr>
    </w:p>
    <w:p w14:paraId="0845EF11" w14:textId="77777777" w:rsidR="00BA08DD" w:rsidRPr="0069532B" w:rsidRDefault="00BA08DD" w:rsidP="00BA08DD">
      <w:pPr>
        <w:pStyle w:val="PargrafodaLista"/>
        <w:ind w:left="432"/>
        <w:jc w:val="center"/>
        <w:rPr>
          <w:rFonts w:ascii="Amasis MT Pro" w:hAnsi="Amasis MT Pro"/>
          <w:b/>
          <w:bCs/>
        </w:rPr>
      </w:pPr>
    </w:p>
    <w:p w14:paraId="23C74974" w14:textId="77777777" w:rsidR="00BA08DD" w:rsidRPr="0069532B" w:rsidRDefault="00BA08DD" w:rsidP="00BA08DD">
      <w:pPr>
        <w:pStyle w:val="PargrafodaLista"/>
        <w:ind w:left="432"/>
        <w:jc w:val="center"/>
        <w:rPr>
          <w:rFonts w:ascii="Amasis MT Pro" w:hAnsi="Amasis MT Pro"/>
          <w:b/>
          <w:bCs/>
        </w:rPr>
      </w:pPr>
    </w:p>
    <w:p w14:paraId="20B7B595" w14:textId="77777777" w:rsidR="00BA08DD" w:rsidRPr="0069532B" w:rsidRDefault="00BA08DD" w:rsidP="00BA08DD">
      <w:pPr>
        <w:pStyle w:val="PargrafodaLista"/>
        <w:ind w:left="432"/>
        <w:jc w:val="center"/>
        <w:rPr>
          <w:rFonts w:ascii="Amasis MT Pro" w:hAnsi="Amasis MT Pro"/>
          <w:b/>
          <w:bCs/>
        </w:rPr>
      </w:pPr>
    </w:p>
    <w:p w14:paraId="0912CDF6" w14:textId="77777777" w:rsidR="00BA08DD" w:rsidRPr="0069532B" w:rsidRDefault="00BA08DD" w:rsidP="00BA08DD">
      <w:pPr>
        <w:pStyle w:val="PargrafodaLista"/>
        <w:ind w:left="432"/>
        <w:jc w:val="center"/>
        <w:rPr>
          <w:rFonts w:ascii="Amasis MT Pro" w:hAnsi="Amasis MT Pro"/>
          <w:b/>
          <w:bCs/>
        </w:rPr>
      </w:pPr>
    </w:p>
    <w:p w14:paraId="4E005A3E" w14:textId="77777777" w:rsidR="00BA08DD" w:rsidRPr="0069532B" w:rsidRDefault="00BA08DD" w:rsidP="00BA08DD">
      <w:pPr>
        <w:pStyle w:val="PargrafodaLista"/>
        <w:ind w:left="432"/>
        <w:jc w:val="center"/>
        <w:rPr>
          <w:rFonts w:ascii="Amasis MT Pro" w:hAnsi="Amasis MT Pro"/>
          <w:b/>
          <w:bCs/>
        </w:rPr>
      </w:pPr>
    </w:p>
    <w:p w14:paraId="602B56FE" w14:textId="77777777" w:rsidR="00BA08DD" w:rsidRPr="0069532B" w:rsidRDefault="00BA08DD" w:rsidP="00BA08DD">
      <w:pPr>
        <w:pStyle w:val="PargrafodaLista"/>
        <w:ind w:left="432"/>
        <w:jc w:val="center"/>
        <w:rPr>
          <w:rFonts w:ascii="Amasis MT Pro" w:hAnsi="Amasis MT Pro"/>
          <w:b/>
          <w:bCs/>
        </w:rPr>
      </w:pPr>
    </w:p>
    <w:p w14:paraId="38EA0E84" w14:textId="77777777" w:rsidR="00BA08DD" w:rsidRPr="0069532B" w:rsidRDefault="00BA08DD" w:rsidP="00BA08DD">
      <w:pPr>
        <w:pStyle w:val="PargrafodaLista"/>
        <w:ind w:left="432"/>
        <w:jc w:val="center"/>
        <w:rPr>
          <w:rFonts w:ascii="Amasis MT Pro" w:hAnsi="Amasis MT Pro"/>
          <w:b/>
          <w:bCs/>
        </w:rPr>
      </w:pPr>
    </w:p>
    <w:p w14:paraId="383B2422" w14:textId="77777777" w:rsidR="00BA08DD" w:rsidRPr="0069532B" w:rsidRDefault="00BA08DD" w:rsidP="00BA08DD">
      <w:pPr>
        <w:pStyle w:val="PargrafodaLista"/>
        <w:ind w:left="432"/>
        <w:jc w:val="center"/>
        <w:rPr>
          <w:rFonts w:ascii="Amasis MT Pro" w:hAnsi="Amasis MT Pro"/>
          <w:b/>
          <w:bCs/>
        </w:rPr>
      </w:pPr>
    </w:p>
    <w:p w14:paraId="427D8608" w14:textId="77777777" w:rsidR="00BA08DD" w:rsidRPr="0069532B" w:rsidRDefault="00BA08DD" w:rsidP="00BA08DD">
      <w:pPr>
        <w:pStyle w:val="PargrafodaLista"/>
        <w:ind w:left="432"/>
        <w:jc w:val="center"/>
        <w:rPr>
          <w:rFonts w:ascii="Amasis MT Pro" w:hAnsi="Amasis MT Pro"/>
          <w:b/>
          <w:bCs/>
        </w:rPr>
      </w:pPr>
    </w:p>
    <w:p w14:paraId="5D93D98F" w14:textId="77777777" w:rsidR="00BA08DD" w:rsidRPr="0069532B" w:rsidRDefault="00BA08DD" w:rsidP="00BA08DD">
      <w:pPr>
        <w:pStyle w:val="PargrafodaLista"/>
        <w:ind w:left="432"/>
        <w:jc w:val="center"/>
        <w:rPr>
          <w:rFonts w:ascii="Amasis MT Pro" w:hAnsi="Amasis MT Pro"/>
          <w:b/>
          <w:bCs/>
        </w:rPr>
      </w:pPr>
    </w:p>
    <w:p w14:paraId="185B960D" w14:textId="77777777" w:rsidR="00BA08DD" w:rsidRPr="0069532B" w:rsidRDefault="00BA08DD" w:rsidP="00BA08DD">
      <w:pPr>
        <w:pStyle w:val="PargrafodaLista"/>
        <w:ind w:left="432"/>
        <w:jc w:val="center"/>
        <w:rPr>
          <w:rFonts w:ascii="Amasis MT Pro" w:hAnsi="Amasis MT Pro"/>
          <w:b/>
          <w:bCs/>
        </w:rPr>
      </w:pPr>
    </w:p>
    <w:p w14:paraId="472CA21C" w14:textId="77777777" w:rsidR="00BA08DD" w:rsidRPr="0069532B" w:rsidRDefault="00BA08DD" w:rsidP="00BA08DD">
      <w:pPr>
        <w:pStyle w:val="PargrafodaLista"/>
        <w:ind w:left="432"/>
        <w:jc w:val="center"/>
        <w:rPr>
          <w:rFonts w:ascii="Amasis MT Pro" w:hAnsi="Amasis MT Pro"/>
          <w:b/>
          <w:bCs/>
        </w:rPr>
      </w:pPr>
    </w:p>
    <w:p w14:paraId="29DFE775" w14:textId="77777777" w:rsidR="00BA08DD" w:rsidRPr="0069532B" w:rsidRDefault="00BA08DD" w:rsidP="00BA08DD">
      <w:pPr>
        <w:pStyle w:val="PargrafodaLista"/>
        <w:ind w:left="432"/>
        <w:jc w:val="center"/>
        <w:rPr>
          <w:rFonts w:ascii="Amasis MT Pro" w:hAnsi="Amasis MT Pro"/>
          <w:b/>
          <w:bCs/>
        </w:rPr>
      </w:pPr>
    </w:p>
    <w:p w14:paraId="7A49F136" w14:textId="77777777" w:rsidR="00BA08DD" w:rsidRPr="0069532B" w:rsidRDefault="00BA08DD" w:rsidP="00BA08DD">
      <w:pPr>
        <w:pStyle w:val="PargrafodaLista"/>
        <w:ind w:left="432"/>
        <w:jc w:val="center"/>
        <w:rPr>
          <w:rFonts w:ascii="Amasis MT Pro" w:hAnsi="Amasis MT Pro"/>
          <w:b/>
          <w:bCs/>
        </w:rPr>
      </w:pPr>
    </w:p>
    <w:p w14:paraId="7F1248D3" w14:textId="77777777" w:rsidR="00BA08DD" w:rsidRPr="0069532B" w:rsidRDefault="00BA08DD" w:rsidP="00BA08DD">
      <w:pPr>
        <w:pStyle w:val="PargrafodaLista"/>
        <w:ind w:left="432"/>
        <w:jc w:val="center"/>
        <w:rPr>
          <w:rFonts w:ascii="Amasis MT Pro" w:hAnsi="Amasis MT Pro"/>
          <w:b/>
          <w:bCs/>
        </w:rPr>
      </w:pPr>
    </w:p>
    <w:p w14:paraId="13C765C7" w14:textId="77777777" w:rsidR="00BA08DD" w:rsidRPr="0069532B" w:rsidRDefault="00BA08DD" w:rsidP="00BA08DD">
      <w:pPr>
        <w:pStyle w:val="PargrafodaLista"/>
        <w:ind w:left="432"/>
        <w:jc w:val="center"/>
        <w:rPr>
          <w:rFonts w:ascii="Amasis MT Pro" w:hAnsi="Amasis MT Pro"/>
          <w:b/>
          <w:bCs/>
        </w:rPr>
      </w:pPr>
    </w:p>
    <w:p w14:paraId="6276E9DB" w14:textId="77777777" w:rsidR="00BA08DD" w:rsidRPr="0069532B" w:rsidRDefault="00BA08DD" w:rsidP="00BA08DD">
      <w:pPr>
        <w:pStyle w:val="PargrafodaLista"/>
        <w:ind w:left="432"/>
        <w:jc w:val="center"/>
        <w:rPr>
          <w:rFonts w:ascii="Amasis MT Pro" w:hAnsi="Amasis MT Pro"/>
          <w:b/>
          <w:bCs/>
        </w:rPr>
      </w:pPr>
    </w:p>
    <w:p w14:paraId="358AC74B" w14:textId="77777777" w:rsidR="00BA08DD" w:rsidRPr="0069532B" w:rsidRDefault="00BA08DD" w:rsidP="00BA08DD">
      <w:pPr>
        <w:pStyle w:val="PargrafodaLista"/>
        <w:ind w:left="432"/>
        <w:jc w:val="center"/>
        <w:rPr>
          <w:rFonts w:ascii="Amasis MT Pro" w:hAnsi="Amasis MT Pro"/>
          <w:b/>
          <w:bCs/>
        </w:rPr>
      </w:pPr>
    </w:p>
    <w:p w14:paraId="7B8C5526" w14:textId="77777777" w:rsidR="00BA08DD" w:rsidRPr="0069532B" w:rsidRDefault="00BA08DD" w:rsidP="00BA08DD">
      <w:pPr>
        <w:pStyle w:val="PargrafodaLista"/>
        <w:ind w:left="432"/>
        <w:jc w:val="center"/>
        <w:rPr>
          <w:rFonts w:ascii="Amasis MT Pro" w:hAnsi="Amasis MT Pro"/>
          <w:b/>
          <w:bCs/>
        </w:rPr>
      </w:pPr>
    </w:p>
    <w:p w14:paraId="3B36E7E0" w14:textId="77777777" w:rsidR="00BA08DD" w:rsidRPr="0069532B" w:rsidRDefault="00BA08DD" w:rsidP="00BA08DD">
      <w:pPr>
        <w:pStyle w:val="PargrafodaLista"/>
        <w:ind w:left="432"/>
        <w:jc w:val="center"/>
        <w:rPr>
          <w:rFonts w:ascii="Amasis MT Pro" w:hAnsi="Amasis MT Pro"/>
          <w:b/>
          <w:bCs/>
        </w:rPr>
      </w:pPr>
    </w:p>
    <w:p w14:paraId="3D01BE98" w14:textId="77777777" w:rsidR="00BA08DD" w:rsidRPr="0069532B" w:rsidRDefault="00BA08DD" w:rsidP="00BA08DD">
      <w:pPr>
        <w:pStyle w:val="PargrafodaLista"/>
        <w:ind w:left="432"/>
        <w:jc w:val="center"/>
        <w:rPr>
          <w:rFonts w:ascii="Amasis MT Pro" w:hAnsi="Amasis MT Pro"/>
          <w:b/>
          <w:bCs/>
        </w:rPr>
      </w:pPr>
    </w:p>
    <w:p w14:paraId="32E3D81D" w14:textId="77777777" w:rsidR="00BA08DD" w:rsidRPr="0069532B" w:rsidRDefault="00BA08DD" w:rsidP="00BA08DD">
      <w:pPr>
        <w:pStyle w:val="PargrafodaLista"/>
        <w:ind w:left="432"/>
        <w:jc w:val="center"/>
        <w:rPr>
          <w:rFonts w:ascii="Amasis MT Pro" w:hAnsi="Amasis MT Pro"/>
          <w:b/>
          <w:bCs/>
        </w:rPr>
      </w:pPr>
    </w:p>
    <w:p w14:paraId="4F2BED2E" w14:textId="77777777" w:rsidR="00BA08DD" w:rsidRPr="0069532B" w:rsidRDefault="00BA08DD" w:rsidP="00BA08DD">
      <w:pPr>
        <w:pStyle w:val="PargrafodaLista"/>
        <w:ind w:left="432"/>
        <w:jc w:val="center"/>
        <w:rPr>
          <w:rFonts w:ascii="Amasis MT Pro" w:hAnsi="Amasis MT Pro"/>
          <w:b/>
          <w:bCs/>
        </w:rPr>
      </w:pPr>
    </w:p>
    <w:p w14:paraId="48BEBBFE" w14:textId="77777777" w:rsidR="00BA08DD" w:rsidRPr="0069532B" w:rsidRDefault="00BA08DD" w:rsidP="00BA08DD">
      <w:pPr>
        <w:pStyle w:val="PargrafodaLista"/>
        <w:ind w:left="432"/>
        <w:jc w:val="center"/>
        <w:rPr>
          <w:rFonts w:ascii="Amasis MT Pro" w:hAnsi="Amasis MT Pro"/>
          <w:b/>
          <w:bCs/>
        </w:rPr>
      </w:pPr>
    </w:p>
    <w:p w14:paraId="7C5E7340" w14:textId="77777777" w:rsidR="00BA08DD" w:rsidRPr="0069532B" w:rsidRDefault="00BA08DD" w:rsidP="00BA08DD">
      <w:pPr>
        <w:pStyle w:val="PargrafodaLista"/>
        <w:ind w:left="432"/>
        <w:jc w:val="center"/>
        <w:rPr>
          <w:rFonts w:ascii="Amasis MT Pro" w:hAnsi="Amasis MT Pro"/>
          <w:b/>
          <w:bCs/>
        </w:rPr>
      </w:pPr>
    </w:p>
    <w:p w14:paraId="1545B17F" w14:textId="44E13B85" w:rsidR="00BA08DD" w:rsidRPr="00BA08DD" w:rsidRDefault="00BA08DD" w:rsidP="00182BD5">
      <w:pPr>
        <w:pStyle w:val="PargrafodaLista"/>
        <w:ind w:left="432"/>
        <w:jc w:val="center"/>
        <w:outlineLvl w:val="0"/>
        <w:rPr>
          <w:rFonts w:ascii="Amasis MT Pro" w:hAnsi="Amasis MT Pro"/>
          <w:b/>
          <w:bCs/>
          <w:lang w:bidi="pt-BR"/>
        </w:rPr>
      </w:pPr>
      <w:r w:rsidRPr="00BA08DD">
        <w:rPr>
          <w:rFonts w:ascii="Amasis MT Pro" w:hAnsi="Amasis MT Pro"/>
          <w:b/>
          <w:bCs/>
          <w:lang w:bidi="pt-BR"/>
        </w:rPr>
        <w:lastRenderedPageBreak/>
        <w:t>ANEXO V</w:t>
      </w:r>
    </w:p>
    <w:p w14:paraId="2DB71799" w14:textId="76235783" w:rsidR="00BA08DD" w:rsidRPr="0069532B" w:rsidRDefault="00BA08DD" w:rsidP="00BA08DD">
      <w:pPr>
        <w:pStyle w:val="PargrafodaLista"/>
        <w:ind w:left="432"/>
        <w:jc w:val="center"/>
        <w:rPr>
          <w:rFonts w:ascii="Amasis MT Pro" w:hAnsi="Amasis MT Pro"/>
          <w:b/>
          <w:bCs/>
        </w:rPr>
      </w:pPr>
      <w:r w:rsidRPr="00BA08DD">
        <w:rPr>
          <w:rFonts w:ascii="Amasis MT Pro" w:hAnsi="Amasis MT Pro"/>
          <w:b/>
          <w:bCs/>
        </w:rPr>
        <w:t>MODELO DE DECLARAÇÃO DE INEXISTÊNCIA DE FATO IMPEDITIVO DA HABILITAÇÃO</w:t>
      </w:r>
    </w:p>
    <w:p w14:paraId="64650587" w14:textId="77777777" w:rsidR="00BA08DD" w:rsidRPr="0069532B" w:rsidRDefault="00BA08DD" w:rsidP="00BA08DD">
      <w:pPr>
        <w:pStyle w:val="PargrafodaLista"/>
        <w:ind w:left="432"/>
        <w:jc w:val="both"/>
        <w:rPr>
          <w:rFonts w:ascii="Amasis MT Pro" w:hAnsi="Amasis MT Pro"/>
        </w:rPr>
      </w:pPr>
    </w:p>
    <w:p w14:paraId="2CE13F39" w14:textId="11897B8A" w:rsidR="00BA08DD" w:rsidRPr="0069532B" w:rsidRDefault="00BA08DD" w:rsidP="00BA08DD">
      <w:pPr>
        <w:pStyle w:val="PargrafodaLista"/>
        <w:ind w:left="432"/>
        <w:jc w:val="both"/>
        <w:rPr>
          <w:rFonts w:ascii="Amasis MT Pro" w:hAnsi="Amasis MT Pro"/>
          <w:lang w:bidi="pt-BR"/>
        </w:rPr>
      </w:pPr>
      <w:r w:rsidRPr="00BA08DD">
        <w:rPr>
          <w:rFonts w:ascii="Amasis MT Pro" w:hAnsi="Amasis MT Pro"/>
          <w:lang w:bidi="pt-BR"/>
        </w:rPr>
        <w:t xml:space="preserve">A </w:t>
      </w:r>
      <w:proofErr w:type="gramStart"/>
      <w:r w:rsidRPr="00BA08DD">
        <w:rPr>
          <w:rFonts w:ascii="Amasis MT Pro" w:hAnsi="Amasis MT Pro"/>
          <w:lang w:bidi="pt-BR"/>
        </w:rPr>
        <w:t xml:space="preserve">empresa </w:t>
      </w:r>
      <w:r w:rsidRPr="00BA08DD">
        <w:rPr>
          <w:rFonts w:ascii="Amasis MT Pro" w:hAnsi="Amasis MT Pro"/>
          <w:u w:val="single"/>
          <w:lang w:bidi="pt-BR"/>
        </w:rPr>
        <w:t xml:space="preserve"> </w:t>
      </w:r>
      <w:r w:rsidRPr="00BA08DD">
        <w:rPr>
          <w:rFonts w:ascii="Amasis MT Pro" w:hAnsi="Amasis MT Pro"/>
          <w:u w:val="single"/>
          <w:lang w:bidi="pt-BR"/>
        </w:rPr>
        <w:tab/>
      </w:r>
      <w:proofErr w:type="gramEnd"/>
      <w:r w:rsidRPr="00BA08DD">
        <w:rPr>
          <w:rFonts w:ascii="Amasis MT Pro" w:hAnsi="Amasis MT Pro"/>
          <w:lang w:bidi="pt-BR"/>
        </w:rPr>
        <w:t xml:space="preserve">, inscrita no CNPJ Nº  </w:t>
      </w:r>
      <w:r w:rsidRPr="00BA08DD">
        <w:rPr>
          <w:rFonts w:ascii="Amasis MT Pro" w:hAnsi="Amasis MT Pro"/>
          <w:noProof/>
          <w:lang w:bidi="pt-BR"/>
        </w:rPr>
        <mc:AlternateContent>
          <mc:Choice Requires="wpg">
            <w:drawing>
              <wp:inline distT="0" distB="0" distL="0" distR="0" wp14:anchorId="58433078" wp14:editId="24A73F5E">
                <wp:extent cx="1579118" cy="7620"/>
                <wp:effectExtent l="0" t="0" r="0" b="0"/>
                <wp:docPr id="96808" name="Group 96808"/>
                <wp:cNvGraphicFramePr/>
                <a:graphic xmlns:a="http://schemas.openxmlformats.org/drawingml/2006/main">
                  <a:graphicData uri="http://schemas.microsoft.com/office/word/2010/wordprocessingGroup">
                    <wpg:wgp>
                      <wpg:cNvGrpSpPr/>
                      <wpg:grpSpPr>
                        <a:xfrm>
                          <a:off x="0" y="0"/>
                          <a:ext cx="1579118" cy="7620"/>
                          <a:chOff x="0" y="0"/>
                          <a:chExt cx="1579118" cy="7620"/>
                        </a:xfrm>
                      </wpg:grpSpPr>
                      <wps:wsp>
                        <wps:cNvPr id="102491" name="Shape 102491"/>
                        <wps:cNvSpPr/>
                        <wps:spPr>
                          <a:xfrm>
                            <a:off x="0" y="0"/>
                            <a:ext cx="1579118" cy="9144"/>
                          </a:xfrm>
                          <a:custGeom>
                            <a:avLst/>
                            <a:gdLst/>
                            <a:ahLst/>
                            <a:cxnLst/>
                            <a:rect l="0" t="0" r="0" b="0"/>
                            <a:pathLst>
                              <a:path w="1579118" h="9144">
                                <a:moveTo>
                                  <a:pt x="0" y="0"/>
                                </a:moveTo>
                                <a:lnTo>
                                  <a:pt x="1579118" y="0"/>
                                </a:lnTo>
                                <a:lnTo>
                                  <a:pt x="157911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71302A9" id="Group 96808" o:spid="_x0000_s1026" style="width:124.35pt;height:.6pt;mso-position-horizontal-relative:char;mso-position-vertical-relative:line" coordsize="15791,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">
                <v:shape id="Shape 102491" o:spid="_x0000_s1027" style="position:absolute;width:15791;height:91;visibility:visible;mso-wrap-style:square;v-text-anchor:top" coordsize="15791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" path="m,l1579118,r,9144l,9144,,e" fillcolor="black" stroked="f" strokeweight="0">
                  <v:path arrowok="t" textboxrect="0,0,1579118,9144"/>
                </v:shape>
                <w10:anchorlock/>
              </v:group>
            </w:pict>
          </mc:Fallback>
        </mc:AlternateContent>
      </w:r>
      <w:r w:rsidRPr="00BA08DD">
        <w:rPr>
          <w:rFonts w:ascii="Amasis MT Pro" w:hAnsi="Amasis MT Pro"/>
          <w:lang w:bidi="pt-BR"/>
        </w:rPr>
        <w:t xml:space="preserve">,sediada no (a)  </w:t>
      </w:r>
      <w:r w:rsidRPr="00BA08DD">
        <w:rPr>
          <w:rFonts w:ascii="Amasis MT Pro" w:hAnsi="Amasis MT Pro"/>
          <w:noProof/>
          <w:lang w:bidi="pt-BR"/>
        </w:rPr>
        <mc:AlternateContent>
          <mc:Choice Requires="wpg">
            <w:drawing>
              <wp:inline distT="0" distB="0" distL="0" distR="0" wp14:anchorId="3F36AF79" wp14:editId="2FF682E2">
                <wp:extent cx="1422146" cy="7620"/>
                <wp:effectExtent l="0" t="0" r="0" b="0"/>
                <wp:docPr id="96809" name="Group 96809"/>
                <wp:cNvGraphicFramePr/>
                <a:graphic xmlns:a="http://schemas.openxmlformats.org/drawingml/2006/main">
                  <a:graphicData uri="http://schemas.microsoft.com/office/word/2010/wordprocessingGroup">
                    <wpg:wgp>
                      <wpg:cNvGrpSpPr/>
                      <wpg:grpSpPr>
                        <a:xfrm>
                          <a:off x="0" y="0"/>
                          <a:ext cx="1422146" cy="7620"/>
                          <a:chOff x="0" y="0"/>
                          <a:chExt cx="1422146" cy="7620"/>
                        </a:xfrm>
                      </wpg:grpSpPr>
                      <wps:wsp>
                        <wps:cNvPr id="102493" name="Shape 102493"/>
                        <wps:cNvSpPr/>
                        <wps:spPr>
                          <a:xfrm>
                            <a:off x="0" y="0"/>
                            <a:ext cx="1422146" cy="9144"/>
                          </a:xfrm>
                          <a:custGeom>
                            <a:avLst/>
                            <a:gdLst/>
                            <a:ahLst/>
                            <a:cxnLst/>
                            <a:rect l="0" t="0" r="0" b="0"/>
                            <a:pathLst>
                              <a:path w="1422146" h="9144">
                                <a:moveTo>
                                  <a:pt x="0" y="0"/>
                                </a:moveTo>
                                <a:lnTo>
                                  <a:pt x="1422146" y="0"/>
                                </a:lnTo>
                                <a:lnTo>
                                  <a:pt x="1422146"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7FD76A6" id="Group 96809" o:spid="_x0000_s1026" style="width:112pt;height:.6pt;mso-position-horizontal-relative:char;mso-position-vertical-relative:line" coordsize="14221,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">
                <v:shape id="Shape 102493" o:spid="_x0000_s1027" style="position:absolute;width:14221;height:91;visibility:visible;mso-wrap-style:square;v-text-anchor:top" coordsize="142214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" path="m,l1422146,r,9144l,9144,,e" fillcolor="black" stroked="f" strokeweight="0">
                  <v:path arrowok="t" textboxrect="0,0,1422146,9144"/>
                </v:shape>
                <w10:anchorlock/>
              </v:group>
            </w:pict>
          </mc:Fallback>
        </mc:AlternateContent>
      </w:r>
      <w:r w:rsidRPr="00BA08DD">
        <w:rPr>
          <w:rFonts w:ascii="Amasis MT Pro" w:hAnsi="Amasis MT Pro"/>
          <w:lang w:bidi="pt-BR"/>
        </w:rPr>
        <w:t>, declara, para os devidos fins do Edital da Concorrência nº 0</w:t>
      </w:r>
      <w:r w:rsidR="00AF5B09">
        <w:rPr>
          <w:rFonts w:ascii="Amasis MT Pro" w:hAnsi="Amasis MT Pro"/>
          <w:lang w:bidi="pt-BR"/>
        </w:rPr>
        <w:t>005/2026</w:t>
      </w:r>
      <w:r w:rsidRPr="00BA08DD">
        <w:rPr>
          <w:rFonts w:ascii="Amasis MT Pro" w:hAnsi="Amasis MT Pro"/>
          <w:lang w:bidi="pt-BR"/>
        </w:rPr>
        <w:t xml:space="preserve">, sob as penas da Lei que até a presente data inexistem fatos impeditivos para a sua habilitação no presente processo licitatório, ciente da obrigatoriedade de declarar ocorrências posteriores. </w:t>
      </w:r>
    </w:p>
    <w:p w14:paraId="10042A4B" w14:textId="77777777" w:rsidR="00BA08DD" w:rsidRPr="0069532B" w:rsidRDefault="00BA08DD" w:rsidP="00BA08DD">
      <w:pPr>
        <w:pStyle w:val="PargrafodaLista"/>
        <w:ind w:left="432"/>
        <w:jc w:val="both"/>
        <w:rPr>
          <w:rFonts w:ascii="Amasis MT Pro" w:hAnsi="Amasis MT Pro"/>
          <w:lang w:bidi="pt-BR"/>
        </w:rPr>
      </w:pPr>
    </w:p>
    <w:p w14:paraId="6A596813" w14:textId="77777777" w:rsidR="00BA08DD" w:rsidRPr="0069532B" w:rsidRDefault="00BA08DD" w:rsidP="00BA08DD">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02FAA0CF"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63F7DAFF"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36995283"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32FF4F52"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RAZÃO SOCIAL CNPJ </w:t>
      </w:r>
    </w:p>
    <w:p w14:paraId="0792CD91"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25E4DFCF"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E ASSINATURA</w:t>
      </w:r>
    </w:p>
    <w:p w14:paraId="31DF9B66" w14:textId="77777777" w:rsidR="00BA08DD" w:rsidRPr="0069532B" w:rsidRDefault="00BA08DD" w:rsidP="00BA08DD">
      <w:pPr>
        <w:pStyle w:val="PargrafodaLista"/>
        <w:ind w:left="432"/>
        <w:jc w:val="both"/>
        <w:rPr>
          <w:rFonts w:ascii="Amasis MT Pro" w:hAnsi="Amasis MT Pro"/>
          <w:lang w:bidi="pt-BR"/>
        </w:rPr>
      </w:pPr>
    </w:p>
    <w:p w14:paraId="175A4C36" w14:textId="77777777" w:rsidR="00BA08DD" w:rsidRPr="0069532B" w:rsidRDefault="00BA08DD" w:rsidP="00BA08DD">
      <w:pPr>
        <w:pStyle w:val="PargrafodaLista"/>
        <w:ind w:left="432"/>
        <w:jc w:val="both"/>
        <w:rPr>
          <w:rFonts w:ascii="Amasis MT Pro" w:hAnsi="Amasis MT Pro"/>
          <w:lang w:bidi="pt-BR"/>
        </w:rPr>
      </w:pPr>
    </w:p>
    <w:p w14:paraId="40034460" w14:textId="77777777" w:rsidR="00BA08DD" w:rsidRPr="0069532B" w:rsidRDefault="00BA08DD" w:rsidP="00BA08DD">
      <w:pPr>
        <w:pStyle w:val="PargrafodaLista"/>
        <w:ind w:left="432"/>
        <w:jc w:val="both"/>
        <w:rPr>
          <w:rFonts w:ascii="Amasis MT Pro" w:hAnsi="Amasis MT Pro"/>
          <w:lang w:bidi="pt-BR"/>
        </w:rPr>
      </w:pPr>
    </w:p>
    <w:p w14:paraId="68519BC9" w14:textId="77777777" w:rsidR="00BA08DD" w:rsidRPr="0069532B" w:rsidRDefault="00BA08DD" w:rsidP="00BA08DD">
      <w:pPr>
        <w:pStyle w:val="PargrafodaLista"/>
        <w:ind w:left="432"/>
        <w:jc w:val="both"/>
        <w:rPr>
          <w:rFonts w:ascii="Amasis MT Pro" w:hAnsi="Amasis MT Pro"/>
          <w:lang w:bidi="pt-BR"/>
        </w:rPr>
      </w:pPr>
    </w:p>
    <w:p w14:paraId="2B5463F8" w14:textId="77777777" w:rsidR="00BA08DD" w:rsidRPr="0069532B" w:rsidRDefault="00BA08DD" w:rsidP="00BA08DD">
      <w:pPr>
        <w:pStyle w:val="PargrafodaLista"/>
        <w:ind w:left="432"/>
        <w:jc w:val="both"/>
        <w:rPr>
          <w:rFonts w:ascii="Amasis MT Pro" w:hAnsi="Amasis MT Pro"/>
          <w:lang w:bidi="pt-BR"/>
        </w:rPr>
      </w:pPr>
    </w:p>
    <w:p w14:paraId="15D64F24" w14:textId="77777777" w:rsidR="00BA08DD" w:rsidRPr="0069532B" w:rsidRDefault="00BA08DD" w:rsidP="00BA08DD">
      <w:pPr>
        <w:pStyle w:val="PargrafodaLista"/>
        <w:ind w:left="432"/>
        <w:jc w:val="both"/>
        <w:rPr>
          <w:rFonts w:ascii="Amasis MT Pro" w:hAnsi="Amasis MT Pro"/>
          <w:lang w:bidi="pt-BR"/>
        </w:rPr>
      </w:pPr>
    </w:p>
    <w:p w14:paraId="6F88507F" w14:textId="77777777" w:rsidR="00BA08DD" w:rsidRPr="0069532B" w:rsidRDefault="00BA08DD" w:rsidP="00BA08DD">
      <w:pPr>
        <w:pStyle w:val="PargrafodaLista"/>
        <w:ind w:left="432"/>
        <w:jc w:val="both"/>
        <w:rPr>
          <w:rFonts w:ascii="Amasis MT Pro" w:hAnsi="Amasis MT Pro"/>
          <w:lang w:bidi="pt-BR"/>
        </w:rPr>
      </w:pPr>
    </w:p>
    <w:p w14:paraId="1962F19E" w14:textId="77777777" w:rsidR="00BA08DD" w:rsidRPr="0069532B" w:rsidRDefault="00BA08DD" w:rsidP="00BA08DD">
      <w:pPr>
        <w:pStyle w:val="PargrafodaLista"/>
        <w:ind w:left="432"/>
        <w:jc w:val="both"/>
        <w:rPr>
          <w:rFonts w:ascii="Amasis MT Pro" w:hAnsi="Amasis MT Pro"/>
          <w:lang w:bidi="pt-BR"/>
        </w:rPr>
      </w:pPr>
    </w:p>
    <w:p w14:paraId="2904C7BF" w14:textId="77777777" w:rsidR="00BA08DD" w:rsidRPr="0069532B" w:rsidRDefault="00BA08DD" w:rsidP="00BA08DD">
      <w:pPr>
        <w:pStyle w:val="PargrafodaLista"/>
        <w:ind w:left="432"/>
        <w:jc w:val="both"/>
        <w:rPr>
          <w:rFonts w:ascii="Amasis MT Pro" w:hAnsi="Amasis MT Pro"/>
          <w:lang w:bidi="pt-BR"/>
        </w:rPr>
      </w:pPr>
    </w:p>
    <w:p w14:paraId="50BD10CF" w14:textId="77777777" w:rsidR="00BA08DD" w:rsidRPr="0069532B" w:rsidRDefault="00BA08DD" w:rsidP="00BA08DD">
      <w:pPr>
        <w:pStyle w:val="PargrafodaLista"/>
        <w:ind w:left="432"/>
        <w:jc w:val="both"/>
        <w:rPr>
          <w:rFonts w:ascii="Amasis MT Pro" w:hAnsi="Amasis MT Pro"/>
          <w:lang w:bidi="pt-BR"/>
        </w:rPr>
      </w:pPr>
    </w:p>
    <w:p w14:paraId="679EB5B0" w14:textId="77777777" w:rsidR="00BA08DD" w:rsidRPr="0069532B" w:rsidRDefault="00BA08DD" w:rsidP="00BA08DD">
      <w:pPr>
        <w:pStyle w:val="PargrafodaLista"/>
        <w:ind w:left="432"/>
        <w:jc w:val="both"/>
        <w:rPr>
          <w:rFonts w:ascii="Amasis MT Pro" w:hAnsi="Amasis MT Pro"/>
          <w:lang w:bidi="pt-BR"/>
        </w:rPr>
      </w:pPr>
    </w:p>
    <w:p w14:paraId="61FFEC18" w14:textId="77777777" w:rsidR="00BA08DD" w:rsidRPr="0069532B" w:rsidRDefault="00BA08DD" w:rsidP="00BA08DD">
      <w:pPr>
        <w:pStyle w:val="PargrafodaLista"/>
        <w:ind w:left="432"/>
        <w:jc w:val="both"/>
        <w:rPr>
          <w:rFonts w:ascii="Amasis MT Pro" w:hAnsi="Amasis MT Pro"/>
          <w:lang w:bidi="pt-BR"/>
        </w:rPr>
      </w:pPr>
    </w:p>
    <w:p w14:paraId="58FA4CB2" w14:textId="77777777" w:rsidR="00BA08DD" w:rsidRPr="0069532B" w:rsidRDefault="00BA08DD" w:rsidP="00BA08DD">
      <w:pPr>
        <w:pStyle w:val="PargrafodaLista"/>
        <w:ind w:left="432"/>
        <w:jc w:val="both"/>
        <w:rPr>
          <w:rFonts w:ascii="Amasis MT Pro" w:hAnsi="Amasis MT Pro"/>
          <w:lang w:bidi="pt-BR"/>
        </w:rPr>
      </w:pPr>
    </w:p>
    <w:p w14:paraId="34517A63" w14:textId="77777777" w:rsidR="00BA08DD" w:rsidRPr="0069532B" w:rsidRDefault="00BA08DD" w:rsidP="00BA08DD">
      <w:pPr>
        <w:pStyle w:val="PargrafodaLista"/>
        <w:ind w:left="432"/>
        <w:jc w:val="both"/>
        <w:rPr>
          <w:rFonts w:ascii="Amasis MT Pro" w:hAnsi="Amasis MT Pro"/>
          <w:lang w:bidi="pt-BR"/>
        </w:rPr>
      </w:pPr>
    </w:p>
    <w:p w14:paraId="4D371BEF" w14:textId="77777777" w:rsidR="00BA08DD" w:rsidRPr="0069532B" w:rsidRDefault="00BA08DD" w:rsidP="00BA08DD">
      <w:pPr>
        <w:pStyle w:val="PargrafodaLista"/>
        <w:ind w:left="432"/>
        <w:jc w:val="both"/>
        <w:rPr>
          <w:rFonts w:ascii="Amasis MT Pro" w:hAnsi="Amasis MT Pro"/>
          <w:lang w:bidi="pt-BR"/>
        </w:rPr>
      </w:pPr>
    </w:p>
    <w:p w14:paraId="2C70BBD5" w14:textId="77777777" w:rsidR="00BA08DD" w:rsidRPr="0069532B" w:rsidRDefault="00BA08DD" w:rsidP="00BA08DD">
      <w:pPr>
        <w:pStyle w:val="PargrafodaLista"/>
        <w:ind w:left="432"/>
        <w:jc w:val="both"/>
        <w:rPr>
          <w:rFonts w:ascii="Amasis MT Pro" w:hAnsi="Amasis MT Pro"/>
          <w:lang w:bidi="pt-BR"/>
        </w:rPr>
      </w:pPr>
    </w:p>
    <w:p w14:paraId="40CA154E" w14:textId="77777777" w:rsidR="00BA08DD" w:rsidRPr="0069532B" w:rsidRDefault="00BA08DD" w:rsidP="00BA08DD">
      <w:pPr>
        <w:pStyle w:val="PargrafodaLista"/>
        <w:ind w:left="432"/>
        <w:jc w:val="both"/>
        <w:rPr>
          <w:rFonts w:ascii="Amasis MT Pro" w:hAnsi="Amasis MT Pro"/>
          <w:lang w:bidi="pt-BR"/>
        </w:rPr>
      </w:pPr>
    </w:p>
    <w:p w14:paraId="50AB45C8" w14:textId="77777777" w:rsidR="00BA08DD" w:rsidRPr="0069532B" w:rsidRDefault="00BA08DD" w:rsidP="00BA08DD">
      <w:pPr>
        <w:pStyle w:val="PargrafodaLista"/>
        <w:ind w:left="432"/>
        <w:jc w:val="both"/>
        <w:rPr>
          <w:rFonts w:ascii="Amasis MT Pro" w:hAnsi="Amasis MT Pro"/>
          <w:lang w:bidi="pt-BR"/>
        </w:rPr>
      </w:pPr>
    </w:p>
    <w:p w14:paraId="17A917CC" w14:textId="77777777" w:rsidR="00BA08DD" w:rsidRPr="0069532B" w:rsidRDefault="00BA08DD" w:rsidP="00BA08DD">
      <w:pPr>
        <w:pStyle w:val="PargrafodaLista"/>
        <w:ind w:left="432"/>
        <w:jc w:val="both"/>
        <w:rPr>
          <w:rFonts w:ascii="Amasis MT Pro" w:hAnsi="Amasis MT Pro"/>
          <w:lang w:bidi="pt-BR"/>
        </w:rPr>
      </w:pPr>
    </w:p>
    <w:p w14:paraId="77A0FA21" w14:textId="77777777" w:rsidR="00BA08DD" w:rsidRPr="0069532B" w:rsidRDefault="00BA08DD" w:rsidP="00BA08DD">
      <w:pPr>
        <w:pStyle w:val="PargrafodaLista"/>
        <w:ind w:left="432"/>
        <w:jc w:val="both"/>
        <w:rPr>
          <w:rFonts w:ascii="Amasis MT Pro" w:hAnsi="Amasis MT Pro"/>
          <w:lang w:bidi="pt-BR"/>
        </w:rPr>
      </w:pPr>
    </w:p>
    <w:p w14:paraId="641FB8B4" w14:textId="77777777" w:rsidR="00BA08DD" w:rsidRPr="0069532B" w:rsidRDefault="00BA08DD" w:rsidP="00BA08DD">
      <w:pPr>
        <w:pStyle w:val="PargrafodaLista"/>
        <w:ind w:left="432"/>
        <w:jc w:val="both"/>
        <w:rPr>
          <w:rFonts w:ascii="Amasis MT Pro" w:hAnsi="Amasis MT Pro"/>
          <w:lang w:bidi="pt-BR"/>
        </w:rPr>
      </w:pPr>
    </w:p>
    <w:p w14:paraId="35D1D7BD" w14:textId="77777777" w:rsidR="00BA08DD" w:rsidRPr="0069532B" w:rsidRDefault="00BA08DD" w:rsidP="00BA08DD">
      <w:pPr>
        <w:pStyle w:val="PargrafodaLista"/>
        <w:ind w:left="432"/>
        <w:jc w:val="both"/>
        <w:rPr>
          <w:rFonts w:ascii="Amasis MT Pro" w:hAnsi="Amasis MT Pro"/>
          <w:lang w:bidi="pt-BR"/>
        </w:rPr>
      </w:pPr>
    </w:p>
    <w:p w14:paraId="2B05D797" w14:textId="77777777" w:rsidR="00BA08DD" w:rsidRPr="0069532B" w:rsidRDefault="00BA08DD" w:rsidP="00BA08DD">
      <w:pPr>
        <w:pStyle w:val="PargrafodaLista"/>
        <w:ind w:left="432"/>
        <w:jc w:val="both"/>
        <w:rPr>
          <w:rFonts w:ascii="Amasis MT Pro" w:hAnsi="Amasis MT Pro"/>
          <w:lang w:bidi="pt-BR"/>
        </w:rPr>
      </w:pPr>
    </w:p>
    <w:p w14:paraId="37728DA3" w14:textId="77777777" w:rsidR="00BA08DD" w:rsidRPr="0069532B" w:rsidRDefault="00BA08DD" w:rsidP="00BA08DD">
      <w:pPr>
        <w:pStyle w:val="PargrafodaLista"/>
        <w:ind w:left="432"/>
        <w:jc w:val="both"/>
        <w:rPr>
          <w:rFonts w:ascii="Amasis MT Pro" w:hAnsi="Amasis MT Pro"/>
          <w:lang w:bidi="pt-BR"/>
        </w:rPr>
      </w:pPr>
    </w:p>
    <w:p w14:paraId="4AFD0F7C" w14:textId="77777777" w:rsidR="00BA08DD" w:rsidRPr="0069532B" w:rsidRDefault="00BA08DD" w:rsidP="00BA08DD">
      <w:pPr>
        <w:pStyle w:val="PargrafodaLista"/>
        <w:ind w:left="432"/>
        <w:jc w:val="both"/>
        <w:rPr>
          <w:rFonts w:ascii="Amasis MT Pro" w:hAnsi="Amasis MT Pro"/>
          <w:lang w:bidi="pt-BR"/>
        </w:rPr>
      </w:pPr>
    </w:p>
    <w:p w14:paraId="088BB24B" w14:textId="77777777" w:rsidR="00BA08DD" w:rsidRPr="0069532B" w:rsidRDefault="00BA08DD" w:rsidP="00BA08DD">
      <w:pPr>
        <w:pStyle w:val="PargrafodaLista"/>
        <w:ind w:left="432"/>
        <w:jc w:val="both"/>
        <w:rPr>
          <w:rFonts w:ascii="Amasis MT Pro" w:hAnsi="Amasis MT Pro"/>
          <w:lang w:bidi="pt-BR"/>
        </w:rPr>
      </w:pPr>
    </w:p>
    <w:p w14:paraId="24DE908A" w14:textId="77777777" w:rsidR="00BA08DD" w:rsidRPr="0069532B" w:rsidRDefault="00BA08DD" w:rsidP="00BA08DD">
      <w:pPr>
        <w:pStyle w:val="PargrafodaLista"/>
        <w:ind w:left="432"/>
        <w:jc w:val="both"/>
        <w:rPr>
          <w:rFonts w:ascii="Amasis MT Pro" w:hAnsi="Amasis MT Pro"/>
          <w:lang w:bidi="pt-BR"/>
        </w:rPr>
      </w:pPr>
    </w:p>
    <w:p w14:paraId="1F8B2A65" w14:textId="77777777" w:rsidR="00BA08DD" w:rsidRPr="0069532B" w:rsidRDefault="00BA08DD" w:rsidP="00BA08DD">
      <w:pPr>
        <w:pStyle w:val="PargrafodaLista"/>
        <w:ind w:left="432"/>
        <w:jc w:val="both"/>
        <w:rPr>
          <w:rFonts w:ascii="Amasis MT Pro" w:hAnsi="Amasis MT Pro"/>
          <w:lang w:bidi="pt-BR"/>
        </w:rPr>
      </w:pPr>
    </w:p>
    <w:p w14:paraId="7198547E" w14:textId="77777777" w:rsidR="00BA08DD" w:rsidRPr="0069532B" w:rsidRDefault="00BA08DD" w:rsidP="00BA08DD">
      <w:pPr>
        <w:pStyle w:val="PargrafodaLista"/>
        <w:ind w:left="432"/>
        <w:jc w:val="both"/>
        <w:rPr>
          <w:rFonts w:ascii="Amasis MT Pro" w:hAnsi="Amasis MT Pro"/>
          <w:lang w:bidi="pt-BR"/>
        </w:rPr>
      </w:pPr>
    </w:p>
    <w:p w14:paraId="026C4959" w14:textId="77777777" w:rsidR="00BA08DD" w:rsidRPr="0069532B" w:rsidRDefault="00BA08DD" w:rsidP="00BA08DD">
      <w:pPr>
        <w:pStyle w:val="PargrafodaLista"/>
        <w:ind w:left="432"/>
        <w:jc w:val="both"/>
        <w:rPr>
          <w:rFonts w:ascii="Amasis MT Pro" w:hAnsi="Amasis MT Pro"/>
          <w:lang w:bidi="pt-BR"/>
        </w:rPr>
      </w:pPr>
    </w:p>
    <w:p w14:paraId="65B56F4F" w14:textId="0D276FF6" w:rsidR="00BA08DD" w:rsidRPr="0069532B" w:rsidRDefault="00BA08DD" w:rsidP="00182BD5">
      <w:pPr>
        <w:pStyle w:val="PargrafodaLista"/>
        <w:ind w:left="432"/>
        <w:jc w:val="center"/>
        <w:outlineLvl w:val="0"/>
        <w:rPr>
          <w:rFonts w:ascii="Amasis MT Pro" w:hAnsi="Amasis MT Pro"/>
          <w:b/>
          <w:bCs/>
          <w:lang w:bidi="pt-BR"/>
        </w:rPr>
      </w:pPr>
      <w:r w:rsidRPr="00BA08DD">
        <w:rPr>
          <w:rFonts w:ascii="Amasis MT Pro" w:hAnsi="Amasis MT Pro"/>
          <w:b/>
          <w:bCs/>
          <w:lang w:bidi="pt-BR"/>
        </w:rPr>
        <w:lastRenderedPageBreak/>
        <w:t>ANEXO VI</w:t>
      </w:r>
    </w:p>
    <w:p w14:paraId="22799A83" w14:textId="7C7C03D6" w:rsidR="00BA08DD" w:rsidRPr="0069532B" w:rsidRDefault="00BA08DD" w:rsidP="00BA08DD">
      <w:pPr>
        <w:pStyle w:val="PargrafodaLista"/>
        <w:ind w:left="432"/>
        <w:jc w:val="center"/>
        <w:rPr>
          <w:rFonts w:ascii="Amasis MT Pro" w:hAnsi="Amasis MT Pro"/>
          <w:b/>
          <w:bCs/>
          <w:lang w:bidi="pt-BR"/>
        </w:rPr>
      </w:pPr>
      <w:r w:rsidRPr="0069532B">
        <w:rPr>
          <w:rFonts w:ascii="Amasis MT Pro" w:hAnsi="Amasis MT Pro"/>
          <w:b/>
          <w:bCs/>
          <w:lang w:bidi="pt-BR"/>
        </w:rPr>
        <w:t>MODELO DE DECLARAÇÃO DE CUMPRIMENTO AO DISPOSTO NOS INCISOS III e IV DO ART. 1º E NO INCISO III ART. 5º DA CONSTITUIÇÃO FEDERAL</w:t>
      </w:r>
    </w:p>
    <w:p w14:paraId="6C1F1BE7" w14:textId="77777777" w:rsidR="00BA08DD" w:rsidRPr="0069532B" w:rsidRDefault="00BA08DD" w:rsidP="00BA08DD">
      <w:pPr>
        <w:pStyle w:val="PargrafodaLista"/>
        <w:ind w:left="432"/>
        <w:jc w:val="center"/>
        <w:rPr>
          <w:rFonts w:ascii="Amasis MT Pro" w:hAnsi="Amasis MT Pro"/>
          <w:b/>
          <w:bCs/>
          <w:lang w:bidi="pt-BR"/>
        </w:rPr>
      </w:pPr>
    </w:p>
    <w:p w14:paraId="0861A729" w14:textId="14A00AEA" w:rsidR="00BA08DD" w:rsidRPr="0069532B" w:rsidRDefault="00BA08DD" w:rsidP="00BA08DD">
      <w:pPr>
        <w:pStyle w:val="PargrafodaLista"/>
        <w:ind w:left="432"/>
        <w:jc w:val="both"/>
        <w:rPr>
          <w:rFonts w:ascii="Amasis MT Pro" w:hAnsi="Amasis MT Pro"/>
          <w:lang w:bidi="pt-BR"/>
        </w:rPr>
      </w:pPr>
      <w:r w:rsidRPr="0069532B">
        <w:rPr>
          <w:rFonts w:ascii="Amasis MT Pro" w:hAnsi="Amasis MT Pro"/>
          <w:lang w:bidi="pt-BR"/>
        </w:rPr>
        <w:t xml:space="preserve">A empresa  </w:t>
      </w:r>
      <w:r w:rsidRPr="0069532B">
        <w:rPr>
          <w:rFonts w:ascii="Amasis MT Pro" w:hAnsi="Amasis MT Pro"/>
          <w:noProof/>
          <w:lang w:bidi="pt-BR"/>
        </w:rPr>
        <mc:AlternateContent>
          <mc:Choice Requires="wpg">
            <w:drawing>
              <wp:inline distT="0" distB="0" distL="0" distR="0" wp14:anchorId="5ACF7744" wp14:editId="641F57BF">
                <wp:extent cx="2348738" cy="7620"/>
                <wp:effectExtent l="0" t="0" r="0" b="0"/>
                <wp:docPr id="97931" name="Group 97931"/>
                <wp:cNvGraphicFramePr/>
                <a:graphic xmlns:a="http://schemas.openxmlformats.org/drawingml/2006/main">
                  <a:graphicData uri="http://schemas.microsoft.com/office/word/2010/wordprocessingGroup">
                    <wpg:wgp>
                      <wpg:cNvGrpSpPr/>
                      <wpg:grpSpPr>
                        <a:xfrm>
                          <a:off x="0" y="0"/>
                          <a:ext cx="2348738" cy="7620"/>
                          <a:chOff x="0" y="0"/>
                          <a:chExt cx="2348738" cy="7620"/>
                        </a:xfrm>
                      </wpg:grpSpPr>
                      <wps:wsp>
                        <wps:cNvPr id="102497" name="Shape 102497"/>
                        <wps:cNvSpPr/>
                        <wps:spPr>
                          <a:xfrm>
                            <a:off x="0" y="0"/>
                            <a:ext cx="2348738" cy="9144"/>
                          </a:xfrm>
                          <a:custGeom>
                            <a:avLst/>
                            <a:gdLst/>
                            <a:ahLst/>
                            <a:cxnLst/>
                            <a:rect l="0" t="0" r="0" b="0"/>
                            <a:pathLst>
                              <a:path w="2348738" h="9144">
                                <a:moveTo>
                                  <a:pt x="0" y="0"/>
                                </a:moveTo>
                                <a:lnTo>
                                  <a:pt x="2348738" y="0"/>
                                </a:lnTo>
                                <a:lnTo>
                                  <a:pt x="234873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777AFAB" id="Group 97931" o:spid="_x0000_s1026" style="width:184.95pt;height:.6pt;mso-position-horizontal-relative:char;mso-position-vertical-relative:line" coordsize="23487,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">
                <v:shape id="Shape 102497" o:spid="_x0000_s1027" style="position:absolute;width:23487;height:91;visibility:visible;mso-wrap-style:square;v-text-anchor:top" coordsize="234873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" path="m,l2348738,r,9144l,9144,,e" fillcolor="black" stroked="f" strokeweight="0">
                  <v:path arrowok="t" textboxrect="0,0,2348738,9144"/>
                </v:shape>
                <w10:anchorlock/>
              </v:group>
            </w:pict>
          </mc:Fallback>
        </mc:AlternateContent>
      </w:r>
      <w:r w:rsidRPr="0069532B">
        <w:rPr>
          <w:rFonts w:ascii="Amasis MT Pro" w:hAnsi="Amasis MT Pro"/>
          <w:lang w:bidi="pt-BR"/>
        </w:rPr>
        <w:t xml:space="preserve">, inscrita no CNPJ/MF sob nº </w:t>
      </w:r>
      <w:r w:rsidRPr="0069532B">
        <w:rPr>
          <w:rFonts w:ascii="Amasis MT Pro" w:hAnsi="Amasis MT Pro"/>
          <w:u w:val="single"/>
          <w:lang w:bidi="pt-BR"/>
        </w:rPr>
        <w:t xml:space="preserve"> </w:t>
      </w:r>
      <w:r w:rsidRPr="0069532B">
        <w:rPr>
          <w:rFonts w:ascii="Amasis MT Pro" w:hAnsi="Amasis MT Pro"/>
          <w:lang w:bidi="pt-BR"/>
        </w:rPr>
        <w:t xml:space="preserve">, por intermédio de seu representante legal o(a) Sr.(a) </w:t>
      </w:r>
      <w:r w:rsidRPr="0069532B">
        <w:rPr>
          <w:rFonts w:ascii="Amasis MT Pro" w:hAnsi="Amasis MT Pro"/>
          <w:u w:val="single"/>
          <w:lang w:bidi="pt-BR"/>
        </w:rPr>
        <w:t xml:space="preserve"> </w:t>
      </w:r>
      <w:r w:rsidRPr="0069532B">
        <w:rPr>
          <w:rFonts w:ascii="Amasis MT Pro" w:hAnsi="Amasis MT Pro"/>
          <w:lang w:bidi="pt-BR"/>
        </w:rPr>
        <w:t xml:space="preserve">, portador da carteira de identidade nº </w:t>
      </w:r>
      <w:r w:rsidRPr="0069532B">
        <w:rPr>
          <w:rFonts w:ascii="Amasis MT Pro" w:hAnsi="Amasis MT Pro"/>
          <w:u w:val="single"/>
          <w:lang w:bidi="pt-BR"/>
        </w:rPr>
        <w:t xml:space="preserve"> </w:t>
      </w:r>
      <w:r w:rsidRPr="0069532B">
        <w:rPr>
          <w:rFonts w:ascii="Amasis MT Pro" w:hAnsi="Amasis MT Pro"/>
          <w:lang w:bidi="pt-BR"/>
        </w:rPr>
        <w:t xml:space="preserve">e do CPF nº </w:t>
      </w:r>
      <w:r w:rsidRPr="0069532B">
        <w:rPr>
          <w:rFonts w:ascii="Amasis MT Pro" w:hAnsi="Amasis MT Pro"/>
          <w:u w:val="single"/>
          <w:lang w:bidi="pt-BR"/>
        </w:rPr>
        <w:t xml:space="preserve"> </w:t>
      </w:r>
      <w:r w:rsidRPr="0069532B">
        <w:rPr>
          <w:rFonts w:ascii="Amasis MT Pro" w:hAnsi="Amasis MT Pro"/>
          <w:lang w:bidi="pt-BR"/>
        </w:rPr>
        <w:t>, declara, para fins do disposto nos incisos III e IV do art. 1º e no inciso III do art. 5º da Constituição Federal, que não possui, em sua cadeia produtiva, empregados executando trabalho degradante ou forçado.</w:t>
      </w:r>
    </w:p>
    <w:p w14:paraId="119A0C90" w14:textId="77777777" w:rsidR="00BA08DD" w:rsidRPr="0069532B" w:rsidRDefault="00BA08DD" w:rsidP="00BA08DD">
      <w:pPr>
        <w:pStyle w:val="PargrafodaLista"/>
        <w:ind w:left="432"/>
        <w:jc w:val="both"/>
        <w:rPr>
          <w:rFonts w:ascii="Amasis MT Pro" w:hAnsi="Amasis MT Pro"/>
          <w:lang w:bidi="pt-BR"/>
        </w:rPr>
      </w:pPr>
    </w:p>
    <w:p w14:paraId="0C5A60AE" w14:textId="77777777" w:rsidR="00BA08DD" w:rsidRPr="0069532B" w:rsidRDefault="00BA08DD" w:rsidP="00BA08DD">
      <w:pPr>
        <w:pStyle w:val="PargrafodaLista"/>
        <w:ind w:left="432"/>
        <w:jc w:val="both"/>
        <w:rPr>
          <w:rFonts w:ascii="Amasis MT Pro" w:hAnsi="Amasis MT Pro"/>
          <w:lang w:bidi="pt-BR"/>
        </w:rPr>
      </w:pPr>
    </w:p>
    <w:p w14:paraId="04EF6216" w14:textId="77777777" w:rsidR="00BA08DD" w:rsidRPr="0069532B" w:rsidRDefault="00BA08DD" w:rsidP="00BA08DD">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6E928F46"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078F73DC"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255C62F7"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644D5F5E"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RAZÃO SOCIAL CNPJ </w:t>
      </w:r>
    </w:p>
    <w:p w14:paraId="0750777D"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35049DD3"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E ASSINATURA</w:t>
      </w:r>
    </w:p>
    <w:p w14:paraId="1B187464" w14:textId="77777777" w:rsidR="00BA08DD" w:rsidRPr="0069532B" w:rsidRDefault="00BA08DD" w:rsidP="00BA08DD">
      <w:pPr>
        <w:pStyle w:val="PargrafodaLista"/>
        <w:ind w:left="432"/>
        <w:jc w:val="center"/>
        <w:rPr>
          <w:rFonts w:ascii="Amasis MT Pro" w:hAnsi="Amasis MT Pro"/>
          <w:b/>
          <w:bCs/>
        </w:rPr>
      </w:pPr>
    </w:p>
    <w:p w14:paraId="7269DC38" w14:textId="77777777" w:rsidR="00BA08DD" w:rsidRPr="0069532B" w:rsidRDefault="00BA08DD" w:rsidP="00BA08DD">
      <w:pPr>
        <w:pStyle w:val="PargrafodaLista"/>
        <w:ind w:left="432"/>
        <w:jc w:val="center"/>
        <w:rPr>
          <w:rFonts w:ascii="Amasis MT Pro" w:hAnsi="Amasis MT Pro"/>
          <w:b/>
          <w:bCs/>
        </w:rPr>
      </w:pPr>
    </w:p>
    <w:p w14:paraId="3B636968" w14:textId="77777777" w:rsidR="00BA08DD" w:rsidRPr="0069532B" w:rsidRDefault="00BA08DD" w:rsidP="00BA08DD">
      <w:pPr>
        <w:pStyle w:val="PargrafodaLista"/>
        <w:ind w:left="432"/>
        <w:jc w:val="center"/>
        <w:rPr>
          <w:rFonts w:ascii="Amasis MT Pro" w:hAnsi="Amasis MT Pro"/>
          <w:b/>
          <w:bCs/>
        </w:rPr>
      </w:pPr>
    </w:p>
    <w:p w14:paraId="0B0977FA" w14:textId="77777777" w:rsidR="00BA08DD" w:rsidRPr="0069532B" w:rsidRDefault="00BA08DD" w:rsidP="00BA08DD">
      <w:pPr>
        <w:pStyle w:val="PargrafodaLista"/>
        <w:ind w:left="432"/>
        <w:jc w:val="center"/>
        <w:rPr>
          <w:rFonts w:ascii="Amasis MT Pro" w:hAnsi="Amasis MT Pro"/>
          <w:b/>
          <w:bCs/>
        </w:rPr>
      </w:pPr>
    </w:p>
    <w:p w14:paraId="61A585F3" w14:textId="77777777" w:rsidR="00BA08DD" w:rsidRPr="0069532B" w:rsidRDefault="00BA08DD" w:rsidP="00BA08DD">
      <w:pPr>
        <w:pStyle w:val="PargrafodaLista"/>
        <w:ind w:left="432"/>
        <w:jc w:val="center"/>
        <w:rPr>
          <w:rFonts w:ascii="Amasis MT Pro" w:hAnsi="Amasis MT Pro"/>
          <w:b/>
          <w:bCs/>
        </w:rPr>
      </w:pPr>
    </w:p>
    <w:p w14:paraId="65F8E8C6" w14:textId="77777777" w:rsidR="00BA08DD" w:rsidRPr="0069532B" w:rsidRDefault="00BA08DD" w:rsidP="00BA08DD">
      <w:pPr>
        <w:pStyle w:val="PargrafodaLista"/>
        <w:ind w:left="432"/>
        <w:jc w:val="center"/>
        <w:rPr>
          <w:rFonts w:ascii="Amasis MT Pro" w:hAnsi="Amasis MT Pro"/>
          <w:b/>
          <w:bCs/>
        </w:rPr>
      </w:pPr>
    </w:p>
    <w:p w14:paraId="38FEE2FA" w14:textId="77777777" w:rsidR="00BA08DD" w:rsidRPr="0069532B" w:rsidRDefault="00BA08DD" w:rsidP="00BA08DD">
      <w:pPr>
        <w:pStyle w:val="PargrafodaLista"/>
        <w:ind w:left="432"/>
        <w:jc w:val="center"/>
        <w:rPr>
          <w:rFonts w:ascii="Amasis MT Pro" w:hAnsi="Amasis MT Pro"/>
          <w:b/>
          <w:bCs/>
        </w:rPr>
      </w:pPr>
    </w:p>
    <w:p w14:paraId="7BC5CF6A" w14:textId="77777777" w:rsidR="00BA08DD" w:rsidRPr="0069532B" w:rsidRDefault="00BA08DD" w:rsidP="00BA08DD">
      <w:pPr>
        <w:pStyle w:val="PargrafodaLista"/>
        <w:ind w:left="432"/>
        <w:jc w:val="center"/>
        <w:rPr>
          <w:rFonts w:ascii="Amasis MT Pro" w:hAnsi="Amasis MT Pro"/>
          <w:b/>
          <w:bCs/>
        </w:rPr>
      </w:pPr>
    </w:p>
    <w:p w14:paraId="647A99B6" w14:textId="77777777" w:rsidR="00BA08DD" w:rsidRPr="0069532B" w:rsidRDefault="00BA08DD" w:rsidP="00BA08DD">
      <w:pPr>
        <w:pStyle w:val="PargrafodaLista"/>
        <w:ind w:left="432"/>
        <w:jc w:val="center"/>
        <w:rPr>
          <w:rFonts w:ascii="Amasis MT Pro" w:hAnsi="Amasis MT Pro"/>
          <w:b/>
          <w:bCs/>
        </w:rPr>
      </w:pPr>
    </w:p>
    <w:p w14:paraId="7E368E69" w14:textId="77777777" w:rsidR="00BA08DD" w:rsidRPr="0069532B" w:rsidRDefault="00BA08DD" w:rsidP="00BA08DD">
      <w:pPr>
        <w:pStyle w:val="PargrafodaLista"/>
        <w:ind w:left="432"/>
        <w:jc w:val="center"/>
        <w:rPr>
          <w:rFonts w:ascii="Amasis MT Pro" w:hAnsi="Amasis MT Pro"/>
          <w:b/>
          <w:bCs/>
        </w:rPr>
      </w:pPr>
    </w:p>
    <w:p w14:paraId="09437BE9" w14:textId="77777777" w:rsidR="00BA08DD" w:rsidRPr="0069532B" w:rsidRDefault="00BA08DD" w:rsidP="00BA08DD">
      <w:pPr>
        <w:pStyle w:val="PargrafodaLista"/>
        <w:ind w:left="432"/>
        <w:jc w:val="center"/>
        <w:rPr>
          <w:rFonts w:ascii="Amasis MT Pro" w:hAnsi="Amasis MT Pro"/>
          <w:b/>
          <w:bCs/>
        </w:rPr>
      </w:pPr>
    </w:p>
    <w:p w14:paraId="6B87F9D1" w14:textId="77777777" w:rsidR="00BA08DD" w:rsidRPr="0069532B" w:rsidRDefault="00BA08DD" w:rsidP="00BA08DD">
      <w:pPr>
        <w:pStyle w:val="PargrafodaLista"/>
        <w:ind w:left="432"/>
        <w:jc w:val="center"/>
        <w:rPr>
          <w:rFonts w:ascii="Amasis MT Pro" w:hAnsi="Amasis MT Pro"/>
          <w:b/>
          <w:bCs/>
        </w:rPr>
      </w:pPr>
    </w:p>
    <w:p w14:paraId="23C167D4" w14:textId="77777777" w:rsidR="00BA08DD" w:rsidRPr="0069532B" w:rsidRDefault="00BA08DD" w:rsidP="00BA08DD">
      <w:pPr>
        <w:pStyle w:val="PargrafodaLista"/>
        <w:ind w:left="432"/>
        <w:jc w:val="center"/>
        <w:rPr>
          <w:rFonts w:ascii="Amasis MT Pro" w:hAnsi="Amasis MT Pro"/>
          <w:b/>
          <w:bCs/>
        </w:rPr>
      </w:pPr>
    </w:p>
    <w:p w14:paraId="490A89CC" w14:textId="77777777" w:rsidR="00BA08DD" w:rsidRPr="0069532B" w:rsidRDefault="00BA08DD" w:rsidP="00BA08DD">
      <w:pPr>
        <w:pStyle w:val="PargrafodaLista"/>
        <w:ind w:left="432"/>
        <w:jc w:val="center"/>
        <w:rPr>
          <w:rFonts w:ascii="Amasis MT Pro" w:hAnsi="Amasis MT Pro"/>
          <w:b/>
          <w:bCs/>
        </w:rPr>
      </w:pPr>
    </w:p>
    <w:p w14:paraId="2C9D195C" w14:textId="77777777" w:rsidR="00BA08DD" w:rsidRPr="0069532B" w:rsidRDefault="00BA08DD" w:rsidP="00BA08DD">
      <w:pPr>
        <w:pStyle w:val="PargrafodaLista"/>
        <w:ind w:left="432"/>
        <w:jc w:val="center"/>
        <w:rPr>
          <w:rFonts w:ascii="Amasis MT Pro" w:hAnsi="Amasis MT Pro"/>
          <w:b/>
          <w:bCs/>
        </w:rPr>
      </w:pPr>
    </w:p>
    <w:p w14:paraId="0EB01773" w14:textId="77777777" w:rsidR="00BA08DD" w:rsidRPr="0069532B" w:rsidRDefault="00BA08DD" w:rsidP="00BA08DD">
      <w:pPr>
        <w:pStyle w:val="PargrafodaLista"/>
        <w:ind w:left="432"/>
        <w:jc w:val="center"/>
        <w:rPr>
          <w:rFonts w:ascii="Amasis MT Pro" w:hAnsi="Amasis MT Pro"/>
          <w:b/>
          <w:bCs/>
        </w:rPr>
      </w:pPr>
    </w:p>
    <w:p w14:paraId="1B1A555A" w14:textId="77777777" w:rsidR="00BA08DD" w:rsidRPr="0069532B" w:rsidRDefault="00BA08DD" w:rsidP="00BA08DD">
      <w:pPr>
        <w:pStyle w:val="PargrafodaLista"/>
        <w:ind w:left="432"/>
        <w:jc w:val="center"/>
        <w:rPr>
          <w:rFonts w:ascii="Amasis MT Pro" w:hAnsi="Amasis MT Pro"/>
          <w:b/>
          <w:bCs/>
        </w:rPr>
      </w:pPr>
    </w:p>
    <w:p w14:paraId="7EA822AA" w14:textId="77777777" w:rsidR="00BA08DD" w:rsidRPr="0069532B" w:rsidRDefault="00BA08DD" w:rsidP="00BA08DD">
      <w:pPr>
        <w:pStyle w:val="PargrafodaLista"/>
        <w:ind w:left="432"/>
        <w:jc w:val="center"/>
        <w:rPr>
          <w:rFonts w:ascii="Amasis MT Pro" w:hAnsi="Amasis MT Pro"/>
          <w:b/>
          <w:bCs/>
        </w:rPr>
      </w:pPr>
    </w:p>
    <w:p w14:paraId="1E1EE30D" w14:textId="77777777" w:rsidR="00BA08DD" w:rsidRPr="0069532B" w:rsidRDefault="00BA08DD" w:rsidP="00BA08DD">
      <w:pPr>
        <w:pStyle w:val="PargrafodaLista"/>
        <w:ind w:left="432"/>
        <w:jc w:val="center"/>
        <w:rPr>
          <w:rFonts w:ascii="Amasis MT Pro" w:hAnsi="Amasis MT Pro"/>
          <w:b/>
          <w:bCs/>
        </w:rPr>
      </w:pPr>
    </w:p>
    <w:p w14:paraId="6C60A504" w14:textId="77777777" w:rsidR="00BA08DD" w:rsidRPr="0069532B" w:rsidRDefault="00BA08DD" w:rsidP="00BA08DD">
      <w:pPr>
        <w:pStyle w:val="PargrafodaLista"/>
        <w:ind w:left="432"/>
        <w:jc w:val="center"/>
        <w:rPr>
          <w:rFonts w:ascii="Amasis MT Pro" w:hAnsi="Amasis MT Pro"/>
          <w:b/>
          <w:bCs/>
        </w:rPr>
      </w:pPr>
    </w:p>
    <w:p w14:paraId="7F798C78" w14:textId="77777777" w:rsidR="00BA08DD" w:rsidRPr="0069532B" w:rsidRDefault="00BA08DD" w:rsidP="00BA08DD">
      <w:pPr>
        <w:pStyle w:val="PargrafodaLista"/>
        <w:ind w:left="432"/>
        <w:jc w:val="center"/>
        <w:rPr>
          <w:rFonts w:ascii="Amasis MT Pro" w:hAnsi="Amasis MT Pro"/>
          <w:b/>
          <w:bCs/>
        </w:rPr>
      </w:pPr>
    </w:p>
    <w:p w14:paraId="541DAE6E" w14:textId="77777777" w:rsidR="00BA08DD" w:rsidRPr="0069532B" w:rsidRDefault="00BA08DD" w:rsidP="00BA08DD">
      <w:pPr>
        <w:pStyle w:val="PargrafodaLista"/>
        <w:ind w:left="432"/>
        <w:jc w:val="center"/>
        <w:rPr>
          <w:rFonts w:ascii="Amasis MT Pro" w:hAnsi="Amasis MT Pro"/>
          <w:b/>
          <w:bCs/>
        </w:rPr>
      </w:pPr>
    </w:p>
    <w:p w14:paraId="1623C9EC" w14:textId="77777777" w:rsidR="00BA08DD" w:rsidRPr="0069532B" w:rsidRDefault="00BA08DD" w:rsidP="00BA08DD">
      <w:pPr>
        <w:pStyle w:val="PargrafodaLista"/>
        <w:ind w:left="432"/>
        <w:jc w:val="center"/>
        <w:rPr>
          <w:rFonts w:ascii="Amasis MT Pro" w:hAnsi="Amasis MT Pro"/>
          <w:b/>
          <w:bCs/>
        </w:rPr>
      </w:pPr>
    </w:p>
    <w:p w14:paraId="66323D63" w14:textId="77777777" w:rsidR="00BA08DD" w:rsidRPr="0069532B" w:rsidRDefault="00BA08DD" w:rsidP="00BA08DD">
      <w:pPr>
        <w:pStyle w:val="PargrafodaLista"/>
        <w:ind w:left="432"/>
        <w:jc w:val="center"/>
        <w:rPr>
          <w:rFonts w:ascii="Amasis MT Pro" w:hAnsi="Amasis MT Pro"/>
          <w:b/>
          <w:bCs/>
        </w:rPr>
      </w:pPr>
    </w:p>
    <w:p w14:paraId="68BD5C59" w14:textId="77777777" w:rsidR="00BA08DD" w:rsidRPr="0069532B" w:rsidRDefault="00BA08DD" w:rsidP="00BA08DD">
      <w:pPr>
        <w:pStyle w:val="PargrafodaLista"/>
        <w:ind w:left="432"/>
        <w:jc w:val="center"/>
        <w:rPr>
          <w:rFonts w:ascii="Amasis MT Pro" w:hAnsi="Amasis MT Pro"/>
          <w:b/>
          <w:bCs/>
        </w:rPr>
      </w:pPr>
    </w:p>
    <w:p w14:paraId="096EDAB0" w14:textId="77777777" w:rsidR="00BA08DD" w:rsidRPr="0069532B" w:rsidRDefault="00BA08DD" w:rsidP="00BA08DD">
      <w:pPr>
        <w:pStyle w:val="PargrafodaLista"/>
        <w:ind w:left="432"/>
        <w:jc w:val="center"/>
        <w:rPr>
          <w:rFonts w:ascii="Amasis MT Pro" w:hAnsi="Amasis MT Pro"/>
          <w:b/>
          <w:bCs/>
        </w:rPr>
      </w:pPr>
    </w:p>
    <w:p w14:paraId="2A2184EC" w14:textId="77777777" w:rsidR="00BA08DD" w:rsidRPr="0069532B" w:rsidRDefault="00BA08DD" w:rsidP="00BA08DD">
      <w:pPr>
        <w:pStyle w:val="PargrafodaLista"/>
        <w:ind w:left="432"/>
        <w:jc w:val="center"/>
        <w:rPr>
          <w:rFonts w:ascii="Amasis MT Pro" w:hAnsi="Amasis MT Pro"/>
          <w:b/>
          <w:bCs/>
        </w:rPr>
      </w:pPr>
    </w:p>
    <w:p w14:paraId="71480713" w14:textId="77777777" w:rsidR="00BA08DD" w:rsidRPr="0069532B" w:rsidRDefault="00BA08DD" w:rsidP="00BA08DD">
      <w:pPr>
        <w:pStyle w:val="PargrafodaLista"/>
        <w:ind w:left="432"/>
        <w:jc w:val="center"/>
        <w:rPr>
          <w:rFonts w:ascii="Amasis MT Pro" w:hAnsi="Amasis MT Pro"/>
          <w:b/>
          <w:bCs/>
        </w:rPr>
      </w:pPr>
    </w:p>
    <w:p w14:paraId="3A5DC5A0" w14:textId="20A3D28C" w:rsidR="00BA08DD" w:rsidRPr="00BA08DD" w:rsidRDefault="00BA08DD" w:rsidP="00182BD5">
      <w:pPr>
        <w:pStyle w:val="PargrafodaLista"/>
        <w:ind w:left="432"/>
        <w:jc w:val="center"/>
        <w:outlineLvl w:val="0"/>
        <w:rPr>
          <w:rFonts w:ascii="Amasis MT Pro" w:hAnsi="Amasis MT Pro"/>
          <w:b/>
          <w:bCs/>
          <w:lang w:bidi="pt-BR"/>
        </w:rPr>
      </w:pPr>
      <w:r w:rsidRPr="00BA08DD">
        <w:rPr>
          <w:rFonts w:ascii="Amasis MT Pro" w:hAnsi="Amasis MT Pro"/>
          <w:b/>
          <w:bCs/>
          <w:lang w:bidi="pt-BR"/>
        </w:rPr>
        <w:lastRenderedPageBreak/>
        <w:t>ANEXO VII</w:t>
      </w:r>
    </w:p>
    <w:p w14:paraId="79C3F494" w14:textId="3E08EEFB" w:rsidR="00BA08DD" w:rsidRPr="0069532B" w:rsidRDefault="00BA08DD" w:rsidP="00BA08DD">
      <w:pPr>
        <w:pStyle w:val="PargrafodaLista"/>
        <w:ind w:left="432"/>
        <w:jc w:val="center"/>
        <w:rPr>
          <w:rFonts w:ascii="Amasis MT Pro" w:hAnsi="Amasis MT Pro"/>
          <w:b/>
          <w:bCs/>
        </w:rPr>
      </w:pPr>
      <w:r w:rsidRPr="00BA08DD">
        <w:rPr>
          <w:rFonts w:ascii="Amasis MT Pro" w:hAnsi="Amasis MT Pro"/>
          <w:b/>
          <w:bCs/>
        </w:rPr>
        <w:t>MODELO DE DECLARAÇÃO QUE ESTÁ CIENTE E CONCORDA COM AS CONDIÇÕES CONTIDAS NO EDITAL</w:t>
      </w:r>
    </w:p>
    <w:p w14:paraId="683D2228" w14:textId="77777777" w:rsidR="00BA08DD" w:rsidRPr="0069532B" w:rsidRDefault="00BA08DD" w:rsidP="00BA08DD">
      <w:pPr>
        <w:pStyle w:val="PargrafodaLista"/>
        <w:ind w:left="432"/>
        <w:jc w:val="center"/>
        <w:rPr>
          <w:rFonts w:ascii="Amasis MT Pro" w:hAnsi="Amasis MT Pro"/>
          <w:b/>
          <w:bCs/>
        </w:rPr>
      </w:pPr>
    </w:p>
    <w:p w14:paraId="195327B0" w14:textId="416BF827" w:rsidR="00BA08DD" w:rsidRPr="0069532B" w:rsidRDefault="0066738A" w:rsidP="0066738A">
      <w:pPr>
        <w:pStyle w:val="PargrafodaLista"/>
        <w:ind w:left="432"/>
        <w:jc w:val="both"/>
        <w:rPr>
          <w:rFonts w:ascii="Amasis MT Pro" w:hAnsi="Amasis MT Pro"/>
        </w:rPr>
      </w:pPr>
      <w:r w:rsidRPr="0069532B">
        <w:rPr>
          <w:rFonts w:ascii="Amasis MT Pro" w:hAnsi="Amasis MT Pro"/>
        </w:rPr>
        <w:t xml:space="preserve">A empresa  , inscrita no CNPJ/MF sob nº  </w:t>
      </w:r>
      <w:r w:rsidRPr="0069532B">
        <w:rPr>
          <w:rFonts w:ascii="Amasis MT Pro" w:hAnsi="Amasis MT Pro"/>
        </w:rPr>
        <w:tab/>
        <w:t xml:space="preserve">, </w:t>
      </w:r>
      <w:r w:rsidRPr="0069532B">
        <w:rPr>
          <w:rFonts w:ascii="Amasis MT Pro" w:hAnsi="Amasis MT Pro"/>
        </w:rPr>
        <w:tab/>
        <w:t xml:space="preserve">por intermédio de seu representante legal o(a) Sr.(a)  </w:t>
      </w:r>
      <w:r w:rsidRPr="0069532B">
        <w:rPr>
          <w:rFonts w:ascii="Amasis MT Pro" w:hAnsi="Amasis MT Pro"/>
        </w:rPr>
        <w:tab/>
        <w:t xml:space="preserve">, portador da carteira de identidade nº  </w:t>
      </w:r>
      <w:r w:rsidRPr="0069532B">
        <w:rPr>
          <w:rFonts w:ascii="Amasis MT Pro" w:hAnsi="Amasis MT Pro"/>
        </w:rPr>
        <w:tab/>
        <w:t xml:space="preserve">e do CPF nº  </w:t>
      </w:r>
      <w:r w:rsidRPr="0069532B">
        <w:rPr>
          <w:rFonts w:ascii="Amasis MT Pro" w:hAnsi="Amasis MT Pro"/>
        </w:rPr>
        <w:tab/>
        <w:t>, declara, para os devidos fins que está ciente e concorda com as condições contidas no Edital e seus anexos, bem como de que cumpre plenamente os requisitos de habilitação definidos no Edital e seus anexos.</w:t>
      </w:r>
    </w:p>
    <w:p w14:paraId="52E2433E" w14:textId="77777777" w:rsidR="0066738A" w:rsidRPr="0069532B" w:rsidRDefault="0066738A" w:rsidP="0066738A">
      <w:pPr>
        <w:pStyle w:val="PargrafodaLista"/>
        <w:ind w:left="432"/>
        <w:jc w:val="both"/>
        <w:rPr>
          <w:rFonts w:ascii="Amasis MT Pro" w:hAnsi="Amasis MT Pro"/>
        </w:rPr>
      </w:pPr>
    </w:p>
    <w:p w14:paraId="59A0D92D" w14:textId="77777777" w:rsidR="0066738A" w:rsidRPr="0069532B" w:rsidRDefault="0066738A" w:rsidP="0066738A">
      <w:pPr>
        <w:pStyle w:val="PargrafodaLista"/>
        <w:ind w:left="432"/>
        <w:jc w:val="both"/>
        <w:rPr>
          <w:rFonts w:ascii="Amasis MT Pro" w:hAnsi="Amasis MT Pro"/>
        </w:rPr>
      </w:pPr>
    </w:p>
    <w:p w14:paraId="1B6AC394"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69DDC354"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7B9B610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12E73360"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4AAAA2E5"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0F380DC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74762672"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6401B0EA" w14:textId="77777777" w:rsidR="0066738A" w:rsidRPr="0069532B" w:rsidRDefault="0066738A" w:rsidP="0066738A">
      <w:pPr>
        <w:pStyle w:val="PargrafodaLista"/>
        <w:ind w:left="432"/>
        <w:jc w:val="both"/>
        <w:rPr>
          <w:rFonts w:ascii="Amasis MT Pro" w:hAnsi="Amasis MT Pro"/>
        </w:rPr>
      </w:pPr>
    </w:p>
    <w:p w14:paraId="6DAC3C7A" w14:textId="77777777" w:rsidR="0066738A" w:rsidRPr="0069532B" w:rsidRDefault="0066738A" w:rsidP="0066738A">
      <w:pPr>
        <w:pStyle w:val="PargrafodaLista"/>
        <w:ind w:left="432"/>
        <w:jc w:val="both"/>
        <w:rPr>
          <w:rFonts w:ascii="Amasis MT Pro" w:hAnsi="Amasis MT Pro"/>
        </w:rPr>
      </w:pPr>
    </w:p>
    <w:p w14:paraId="2219F16A" w14:textId="77777777" w:rsidR="0066738A" w:rsidRPr="0069532B" w:rsidRDefault="0066738A" w:rsidP="0066738A">
      <w:pPr>
        <w:pStyle w:val="PargrafodaLista"/>
        <w:ind w:left="432"/>
        <w:jc w:val="both"/>
        <w:rPr>
          <w:rFonts w:ascii="Amasis MT Pro" w:hAnsi="Amasis MT Pro"/>
        </w:rPr>
      </w:pPr>
    </w:p>
    <w:p w14:paraId="6ED2D128" w14:textId="77777777" w:rsidR="0066738A" w:rsidRPr="0069532B" w:rsidRDefault="0066738A" w:rsidP="0066738A">
      <w:pPr>
        <w:pStyle w:val="PargrafodaLista"/>
        <w:ind w:left="432"/>
        <w:jc w:val="both"/>
        <w:rPr>
          <w:rFonts w:ascii="Amasis MT Pro" w:hAnsi="Amasis MT Pro"/>
        </w:rPr>
      </w:pPr>
    </w:p>
    <w:p w14:paraId="5749177B" w14:textId="77777777" w:rsidR="0066738A" w:rsidRPr="0069532B" w:rsidRDefault="0066738A" w:rsidP="0066738A">
      <w:pPr>
        <w:pStyle w:val="PargrafodaLista"/>
        <w:ind w:left="432"/>
        <w:jc w:val="both"/>
        <w:rPr>
          <w:rFonts w:ascii="Amasis MT Pro" w:hAnsi="Amasis MT Pro"/>
        </w:rPr>
      </w:pPr>
    </w:p>
    <w:p w14:paraId="419A7CB5" w14:textId="77777777" w:rsidR="0066738A" w:rsidRPr="0069532B" w:rsidRDefault="0066738A" w:rsidP="0066738A">
      <w:pPr>
        <w:pStyle w:val="PargrafodaLista"/>
        <w:ind w:left="432"/>
        <w:jc w:val="both"/>
        <w:rPr>
          <w:rFonts w:ascii="Amasis MT Pro" w:hAnsi="Amasis MT Pro"/>
        </w:rPr>
      </w:pPr>
    </w:p>
    <w:p w14:paraId="1F200220" w14:textId="77777777" w:rsidR="0066738A" w:rsidRPr="0069532B" w:rsidRDefault="0066738A" w:rsidP="0066738A">
      <w:pPr>
        <w:pStyle w:val="PargrafodaLista"/>
        <w:ind w:left="432"/>
        <w:jc w:val="both"/>
        <w:rPr>
          <w:rFonts w:ascii="Amasis MT Pro" w:hAnsi="Amasis MT Pro"/>
        </w:rPr>
      </w:pPr>
    </w:p>
    <w:p w14:paraId="1B4B7051" w14:textId="77777777" w:rsidR="0066738A" w:rsidRPr="0069532B" w:rsidRDefault="0066738A" w:rsidP="0066738A">
      <w:pPr>
        <w:pStyle w:val="PargrafodaLista"/>
        <w:ind w:left="432"/>
        <w:jc w:val="both"/>
        <w:rPr>
          <w:rFonts w:ascii="Amasis MT Pro" w:hAnsi="Amasis MT Pro"/>
        </w:rPr>
      </w:pPr>
    </w:p>
    <w:p w14:paraId="524604B4" w14:textId="77777777" w:rsidR="0066738A" w:rsidRPr="0069532B" w:rsidRDefault="0066738A" w:rsidP="0066738A">
      <w:pPr>
        <w:pStyle w:val="PargrafodaLista"/>
        <w:ind w:left="432"/>
        <w:jc w:val="both"/>
        <w:rPr>
          <w:rFonts w:ascii="Amasis MT Pro" w:hAnsi="Amasis MT Pro"/>
        </w:rPr>
      </w:pPr>
    </w:p>
    <w:p w14:paraId="27341AF6" w14:textId="77777777" w:rsidR="0066738A" w:rsidRPr="0069532B" w:rsidRDefault="0066738A" w:rsidP="0066738A">
      <w:pPr>
        <w:pStyle w:val="PargrafodaLista"/>
        <w:ind w:left="432"/>
        <w:jc w:val="both"/>
        <w:rPr>
          <w:rFonts w:ascii="Amasis MT Pro" w:hAnsi="Amasis MT Pro"/>
        </w:rPr>
      </w:pPr>
    </w:p>
    <w:p w14:paraId="00941D03" w14:textId="77777777" w:rsidR="0066738A" w:rsidRPr="0069532B" w:rsidRDefault="0066738A" w:rsidP="0066738A">
      <w:pPr>
        <w:pStyle w:val="PargrafodaLista"/>
        <w:ind w:left="432"/>
        <w:jc w:val="both"/>
        <w:rPr>
          <w:rFonts w:ascii="Amasis MT Pro" w:hAnsi="Amasis MT Pro"/>
        </w:rPr>
      </w:pPr>
    </w:p>
    <w:p w14:paraId="505E6096" w14:textId="77777777" w:rsidR="0066738A" w:rsidRPr="0069532B" w:rsidRDefault="0066738A" w:rsidP="0066738A">
      <w:pPr>
        <w:pStyle w:val="PargrafodaLista"/>
        <w:ind w:left="432"/>
        <w:jc w:val="both"/>
        <w:rPr>
          <w:rFonts w:ascii="Amasis MT Pro" w:hAnsi="Amasis MT Pro"/>
        </w:rPr>
      </w:pPr>
    </w:p>
    <w:p w14:paraId="1BC53989" w14:textId="77777777" w:rsidR="0066738A" w:rsidRPr="0069532B" w:rsidRDefault="0066738A" w:rsidP="0066738A">
      <w:pPr>
        <w:pStyle w:val="PargrafodaLista"/>
        <w:ind w:left="432"/>
        <w:jc w:val="both"/>
        <w:rPr>
          <w:rFonts w:ascii="Amasis MT Pro" w:hAnsi="Amasis MT Pro"/>
        </w:rPr>
      </w:pPr>
    </w:p>
    <w:p w14:paraId="5962BE4F" w14:textId="77777777" w:rsidR="0066738A" w:rsidRPr="0069532B" w:rsidRDefault="0066738A" w:rsidP="0066738A">
      <w:pPr>
        <w:pStyle w:val="PargrafodaLista"/>
        <w:ind w:left="432"/>
        <w:jc w:val="both"/>
        <w:rPr>
          <w:rFonts w:ascii="Amasis MT Pro" w:hAnsi="Amasis MT Pro"/>
        </w:rPr>
      </w:pPr>
    </w:p>
    <w:p w14:paraId="776AB6BF" w14:textId="77777777" w:rsidR="0066738A" w:rsidRPr="0069532B" w:rsidRDefault="0066738A" w:rsidP="0066738A">
      <w:pPr>
        <w:pStyle w:val="PargrafodaLista"/>
        <w:ind w:left="432"/>
        <w:jc w:val="both"/>
        <w:rPr>
          <w:rFonts w:ascii="Amasis MT Pro" w:hAnsi="Amasis MT Pro"/>
        </w:rPr>
      </w:pPr>
    </w:p>
    <w:p w14:paraId="7968399A" w14:textId="77777777" w:rsidR="0066738A" w:rsidRPr="0069532B" w:rsidRDefault="0066738A" w:rsidP="0066738A">
      <w:pPr>
        <w:pStyle w:val="PargrafodaLista"/>
        <w:ind w:left="432"/>
        <w:jc w:val="both"/>
        <w:rPr>
          <w:rFonts w:ascii="Amasis MT Pro" w:hAnsi="Amasis MT Pro"/>
        </w:rPr>
      </w:pPr>
    </w:p>
    <w:p w14:paraId="1E96A267" w14:textId="77777777" w:rsidR="0066738A" w:rsidRPr="0069532B" w:rsidRDefault="0066738A" w:rsidP="0066738A">
      <w:pPr>
        <w:pStyle w:val="PargrafodaLista"/>
        <w:ind w:left="432"/>
        <w:jc w:val="both"/>
        <w:rPr>
          <w:rFonts w:ascii="Amasis MT Pro" w:hAnsi="Amasis MT Pro"/>
        </w:rPr>
      </w:pPr>
    </w:p>
    <w:p w14:paraId="38F992E0" w14:textId="77777777" w:rsidR="0066738A" w:rsidRPr="0069532B" w:rsidRDefault="0066738A" w:rsidP="0066738A">
      <w:pPr>
        <w:pStyle w:val="PargrafodaLista"/>
        <w:ind w:left="432"/>
        <w:jc w:val="both"/>
        <w:rPr>
          <w:rFonts w:ascii="Amasis MT Pro" w:hAnsi="Amasis MT Pro"/>
        </w:rPr>
      </w:pPr>
    </w:p>
    <w:p w14:paraId="45A65DC9" w14:textId="77777777" w:rsidR="0066738A" w:rsidRPr="0069532B" w:rsidRDefault="0066738A" w:rsidP="0066738A">
      <w:pPr>
        <w:pStyle w:val="PargrafodaLista"/>
        <w:ind w:left="432"/>
        <w:jc w:val="both"/>
        <w:rPr>
          <w:rFonts w:ascii="Amasis MT Pro" w:hAnsi="Amasis MT Pro"/>
        </w:rPr>
      </w:pPr>
    </w:p>
    <w:p w14:paraId="42A226E9" w14:textId="77777777" w:rsidR="0066738A" w:rsidRPr="0069532B" w:rsidRDefault="0066738A" w:rsidP="0066738A">
      <w:pPr>
        <w:pStyle w:val="PargrafodaLista"/>
        <w:ind w:left="432"/>
        <w:jc w:val="both"/>
        <w:rPr>
          <w:rFonts w:ascii="Amasis MT Pro" w:hAnsi="Amasis MT Pro"/>
        </w:rPr>
      </w:pPr>
    </w:p>
    <w:p w14:paraId="7209A692" w14:textId="77777777" w:rsidR="0066738A" w:rsidRPr="0069532B" w:rsidRDefault="0066738A" w:rsidP="0066738A">
      <w:pPr>
        <w:pStyle w:val="PargrafodaLista"/>
        <w:ind w:left="432"/>
        <w:jc w:val="both"/>
        <w:rPr>
          <w:rFonts w:ascii="Amasis MT Pro" w:hAnsi="Amasis MT Pro"/>
        </w:rPr>
      </w:pPr>
    </w:p>
    <w:p w14:paraId="281B05C2" w14:textId="77777777" w:rsidR="0066738A" w:rsidRPr="0069532B" w:rsidRDefault="0066738A" w:rsidP="0066738A">
      <w:pPr>
        <w:pStyle w:val="PargrafodaLista"/>
        <w:ind w:left="432"/>
        <w:jc w:val="both"/>
        <w:rPr>
          <w:rFonts w:ascii="Amasis MT Pro" w:hAnsi="Amasis MT Pro"/>
        </w:rPr>
      </w:pPr>
    </w:p>
    <w:p w14:paraId="585E567C" w14:textId="77777777" w:rsidR="0066738A" w:rsidRPr="0069532B" w:rsidRDefault="0066738A" w:rsidP="0066738A">
      <w:pPr>
        <w:pStyle w:val="PargrafodaLista"/>
        <w:ind w:left="432"/>
        <w:jc w:val="both"/>
        <w:rPr>
          <w:rFonts w:ascii="Amasis MT Pro" w:hAnsi="Amasis MT Pro"/>
        </w:rPr>
      </w:pPr>
    </w:p>
    <w:p w14:paraId="507A9DC6" w14:textId="77777777" w:rsidR="0066738A" w:rsidRPr="0069532B" w:rsidRDefault="0066738A" w:rsidP="0066738A">
      <w:pPr>
        <w:pStyle w:val="PargrafodaLista"/>
        <w:ind w:left="432"/>
        <w:jc w:val="both"/>
        <w:rPr>
          <w:rFonts w:ascii="Amasis MT Pro" w:hAnsi="Amasis MT Pro"/>
        </w:rPr>
      </w:pPr>
    </w:p>
    <w:p w14:paraId="264EC1C9" w14:textId="77777777" w:rsidR="0066738A" w:rsidRPr="0069532B" w:rsidRDefault="0066738A" w:rsidP="0066738A">
      <w:pPr>
        <w:pStyle w:val="PargrafodaLista"/>
        <w:ind w:left="432"/>
        <w:jc w:val="both"/>
        <w:rPr>
          <w:rFonts w:ascii="Amasis MT Pro" w:hAnsi="Amasis MT Pro"/>
        </w:rPr>
      </w:pPr>
    </w:p>
    <w:p w14:paraId="11513195" w14:textId="77777777" w:rsidR="0066738A" w:rsidRPr="0069532B" w:rsidRDefault="0066738A" w:rsidP="0066738A">
      <w:pPr>
        <w:pStyle w:val="PargrafodaLista"/>
        <w:ind w:left="432"/>
        <w:jc w:val="both"/>
        <w:rPr>
          <w:rFonts w:ascii="Amasis MT Pro" w:hAnsi="Amasis MT Pro"/>
        </w:rPr>
      </w:pPr>
    </w:p>
    <w:p w14:paraId="419D9DF3" w14:textId="77777777" w:rsidR="0066738A" w:rsidRPr="0069532B" w:rsidRDefault="0066738A" w:rsidP="0066738A">
      <w:pPr>
        <w:pStyle w:val="PargrafodaLista"/>
        <w:ind w:left="432"/>
        <w:jc w:val="both"/>
        <w:rPr>
          <w:rFonts w:ascii="Amasis MT Pro" w:hAnsi="Amasis MT Pro"/>
        </w:rPr>
      </w:pPr>
    </w:p>
    <w:p w14:paraId="4E5CA4BA" w14:textId="77777777" w:rsidR="0066738A" w:rsidRPr="0069532B" w:rsidRDefault="0066738A" w:rsidP="0066738A">
      <w:pPr>
        <w:pStyle w:val="PargrafodaLista"/>
        <w:ind w:left="432"/>
        <w:jc w:val="both"/>
        <w:rPr>
          <w:rFonts w:ascii="Amasis MT Pro" w:hAnsi="Amasis MT Pro"/>
        </w:rPr>
      </w:pPr>
    </w:p>
    <w:p w14:paraId="4F53629B" w14:textId="77777777" w:rsidR="0066738A" w:rsidRPr="0069532B" w:rsidRDefault="0066738A" w:rsidP="0066738A">
      <w:pPr>
        <w:pStyle w:val="PargrafodaLista"/>
        <w:ind w:left="432"/>
        <w:jc w:val="both"/>
        <w:rPr>
          <w:rFonts w:ascii="Amasis MT Pro" w:hAnsi="Amasis MT Pro"/>
        </w:rPr>
      </w:pPr>
    </w:p>
    <w:p w14:paraId="54E2AEA7" w14:textId="5929D825" w:rsidR="0066738A" w:rsidRPr="0066738A" w:rsidRDefault="0066738A" w:rsidP="00182BD5">
      <w:pPr>
        <w:pStyle w:val="PargrafodaLista"/>
        <w:ind w:left="432"/>
        <w:jc w:val="center"/>
        <w:outlineLvl w:val="0"/>
        <w:rPr>
          <w:rFonts w:ascii="Amasis MT Pro" w:hAnsi="Amasis MT Pro"/>
          <w:b/>
          <w:bCs/>
          <w:lang w:bidi="pt-BR"/>
        </w:rPr>
      </w:pPr>
      <w:r w:rsidRPr="0066738A">
        <w:rPr>
          <w:rFonts w:ascii="Amasis MT Pro" w:hAnsi="Amasis MT Pro"/>
          <w:b/>
          <w:bCs/>
          <w:lang w:bidi="pt-BR"/>
        </w:rPr>
        <w:lastRenderedPageBreak/>
        <w:t xml:space="preserve">ANEXO </w:t>
      </w:r>
      <w:r w:rsidRPr="0069532B">
        <w:rPr>
          <w:rFonts w:ascii="Amasis MT Pro" w:hAnsi="Amasis MT Pro"/>
          <w:b/>
          <w:bCs/>
          <w:lang w:bidi="pt-BR"/>
        </w:rPr>
        <w:t>VIII</w:t>
      </w:r>
    </w:p>
    <w:p w14:paraId="6D1FA207" w14:textId="2292D927" w:rsidR="0066738A" w:rsidRPr="0069532B" w:rsidRDefault="0066738A" w:rsidP="0066738A">
      <w:pPr>
        <w:pStyle w:val="PargrafodaLista"/>
        <w:ind w:left="432"/>
        <w:jc w:val="center"/>
        <w:rPr>
          <w:rFonts w:ascii="Amasis MT Pro" w:hAnsi="Amasis MT Pro"/>
          <w:b/>
          <w:bCs/>
        </w:rPr>
      </w:pPr>
      <w:r w:rsidRPr="0066738A">
        <w:rPr>
          <w:rFonts w:ascii="Amasis MT Pro" w:hAnsi="Amasis MT Pro"/>
          <w:b/>
          <w:bCs/>
        </w:rPr>
        <w:t>MODELO DECLARAÇÃO DE COMPROMISSO DE UTILIZAÇÃO DE PRODUTOS E SUBPRODUTOS MINERAIS COM PROCEDÊNCIA LEGAL</w:t>
      </w:r>
    </w:p>
    <w:p w14:paraId="4ADCBDEB" w14:textId="77777777" w:rsidR="0066738A" w:rsidRPr="0069532B" w:rsidRDefault="0066738A" w:rsidP="0066738A">
      <w:pPr>
        <w:pStyle w:val="PargrafodaLista"/>
        <w:ind w:left="432"/>
        <w:jc w:val="center"/>
        <w:rPr>
          <w:rFonts w:ascii="Amasis MT Pro" w:hAnsi="Amasis MT Pro"/>
          <w:b/>
          <w:bCs/>
        </w:rPr>
      </w:pPr>
    </w:p>
    <w:p w14:paraId="7D5EFB22" w14:textId="3272A8B1" w:rsidR="0066738A" w:rsidRPr="0066738A" w:rsidRDefault="0066738A" w:rsidP="0066738A">
      <w:pPr>
        <w:pStyle w:val="PargrafodaLista"/>
        <w:ind w:left="432"/>
        <w:jc w:val="both"/>
        <w:rPr>
          <w:rFonts w:ascii="Amasis MT Pro" w:hAnsi="Amasis MT Pro"/>
          <w:lang w:bidi="pt-BR"/>
        </w:rPr>
      </w:pPr>
      <w:r w:rsidRPr="0066738A">
        <w:rPr>
          <w:rFonts w:ascii="Amasis MT Pro" w:hAnsi="Amasis MT Pro"/>
          <w:lang w:bidi="pt-BR"/>
        </w:rPr>
        <w:t xml:space="preserve">Em conformidade com o disposta na RECOMENDAÇÃO do MP, que estabelece procedimentos de controle ambiental para utilização de produtos e subprodutos de origem mineral em obras e serviços de engenharia contratados pelos Municípios, Eu, </w:t>
      </w:r>
      <w:r w:rsidRPr="0066738A">
        <w:rPr>
          <w:rFonts w:ascii="Amasis MT Pro" w:hAnsi="Amasis MT Pro"/>
          <w:u w:val="single"/>
          <w:lang w:bidi="pt-BR"/>
        </w:rPr>
        <w:t xml:space="preserve"> </w:t>
      </w:r>
      <w:r w:rsidRPr="0066738A">
        <w:rPr>
          <w:rFonts w:ascii="Amasis MT Pro" w:hAnsi="Amasis MT Pro"/>
          <w:u w:val="single"/>
          <w:lang w:bidi="pt-BR"/>
        </w:rPr>
        <w:tab/>
        <w:t xml:space="preserve"> </w:t>
      </w:r>
      <w:r w:rsidRPr="0066738A">
        <w:rPr>
          <w:rFonts w:ascii="Amasis MT Pro" w:hAnsi="Amasis MT Pro"/>
          <w:u w:val="single"/>
          <w:lang w:bidi="pt-BR"/>
        </w:rPr>
        <w:tab/>
        <w:t xml:space="preserve"> </w:t>
      </w:r>
      <w:r w:rsidRPr="0066738A">
        <w:rPr>
          <w:rFonts w:ascii="Amasis MT Pro" w:hAnsi="Amasis MT Pro"/>
          <w:lang w:bidi="pt-BR"/>
        </w:rPr>
        <w:t>RG</w:t>
      </w:r>
      <w:r w:rsidRPr="0066738A">
        <w:rPr>
          <w:rFonts w:ascii="Amasis MT Pro" w:hAnsi="Amasis MT Pro"/>
          <w:u w:val="single"/>
          <w:lang w:bidi="pt-BR"/>
        </w:rPr>
        <w:t xml:space="preserve"> </w:t>
      </w:r>
      <w:r w:rsidRPr="0066738A">
        <w:rPr>
          <w:rFonts w:ascii="Amasis MT Pro" w:hAnsi="Amasis MT Pro"/>
          <w:lang w:bidi="pt-BR"/>
        </w:rPr>
        <w:t xml:space="preserve">, legalmente nomeado representante da Empresa  </w:t>
      </w:r>
      <w:r w:rsidRPr="0066738A">
        <w:rPr>
          <w:rFonts w:ascii="Amasis MT Pro" w:hAnsi="Amasis MT Pro"/>
          <w:noProof/>
          <w:lang w:bidi="pt-BR"/>
        </w:rPr>
        <mc:AlternateContent>
          <mc:Choice Requires="wpg">
            <w:drawing>
              <wp:inline distT="0" distB="0" distL="0" distR="0" wp14:anchorId="3FD54E73" wp14:editId="752F6F5C">
                <wp:extent cx="2162810" cy="7620"/>
                <wp:effectExtent l="0" t="0" r="0" b="0"/>
                <wp:docPr id="99063" name="Group 99063"/>
                <wp:cNvGraphicFramePr/>
                <a:graphic xmlns:a="http://schemas.openxmlformats.org/drawingml/2006/main">
                  <a:graphicData uri="http://schemas.microsoft.com/office/word/2010/wordprocessingGroup">
                    <wpg:wgp>
                      <wpg:cNvGrpSpPr/>
                      <wpg:grpSpPr>
                        <a:xfrm>
                          <a:off x="0" y="0"/>
                          <a:ext cx="2162810" cy="7620"/>
                          <a:chOff x="0" y="0"/>
                          <a:chExt cx="2162810" cy="7620"/>
                        </a:xfrm>
                      </wpg:grpSpPr>
                      <wps:wsp>
                        <wps:cNvPr id="102507" name="Shape 102507"/>
                        <wps:cNvSpPr/>
                        <wps:spPr>
                          <a:xfrm>
                            <a:off x="0" y="0"/>
                            <a:ext cx="2162810" cy="9144"/>
                          </a:xfrm>
                          <a:custGeom>
                            <a:avLst/>
                            <a:gdLst/>
                            <a:ahLst/>
                            <a:cxnLst/>
                            <a:rect l="0" t="0" r="0" b="0"/>
                            <a:pathLst>
                              <a:path w="2162810" h="9144">
                                <a:moveTo>
                                  <a:pt x="0" y="0"/>
                                </a:moveTo>
                                <a:lnTo>
                                  <a:pt x="2162810" y="0"/>
                                </a:lnTo>
                                <a:lnTo>
                                  <a:pt x="216281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B05FB29" id="Group 99063" o:spid="_x0000_s1026" style="width:170.3pt;height:.6pt;mso-position-horizontal-relative:char;mso-position-vertical-relative:line" coordsize="21628,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">
                <v:shape id="Shape 102507" o:spid="_x0000_s1027" style="position:absolute;width:21628;height:91;visibility:visible;mso-wrap-style:square;v-text-anchor:top" coordsize="216281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" path="m,l2162810,r,9144l,9144,,e" fillcolor="black" stroked="f" strokeweight="0">
                  <v:path arrowok="t" textboxrect="0,0,2162810,9144"/>
                </v:shape>
                <w10:anchorlock/>
              </v:group>
            </w:pict>
          </mc:Fallback>
        </mc:AlternateContent>
      </w:r>
      <w:r w:rsidRPr="0066738A">
        <w:rPr>
          <w:rFonts w:ascii="Amasis MT Pro" w:hAnsi="Amasis MT Pro"/>
          <w:lang w:bidi="pt-BR"/>
        </w:rPr>
        <w:t xml:space="preserve">, CNPJ </w:t>
      </w:r>
      <w:r w:rsidRPr="0066738A">
        <w:rPr>
          <w:rFonts w:ascii="Amasis MT Pro" w:hAnsi="Amasis MT Pro"/>
          <w:u w:val="single"/>
          <w:lang w:bidi="pt-BR"/>
        </w:rPr>
        <w:t xml:space="preserve"> </w:t>
      </w:r>
      <w:r w:rsidRPr="0066738A">
        <w:rPr>
          <w:rFonts w:ascii="Amasis MT Pro" w:hAnsi="Amasis MT Pro"/>
          <w:lang w:bidi="pt-BR"/>
        </w:rPr>
        <w:t xml:space="preserve">, para o fim de qualificação técnica no procedimento licitatório, na modalidade </w:t>
      </w:r>
      <w:r w:rsidRPr="0066738A">
        <w:rPr>
          <w:rFonts w:ascii="Amasis MT Pro" w:hAnsi="Amasis MT Pro"/>
          <w:u w:val="single"/>
          <w:lang w:bidi="pt-BR"/>
        </w:rPr>
        <w:t xml:space="preserve">  </w:t>
      </w:r>
      <w:r w:rsidRPr="0066738A">
        <w:rPr>
          <w:rFonts w:ascii="Amasis MT Pro" w:hAnsi="Amasis MT Pro"/>
          <w:lang w:bidi="pt-BR"/>
        </w:rPr>
        <w:t xml:space="preserve">nº </w:t>
      </w:r>
      <w:r w:rsidRPr="0066738A">
        <w:rPr>
          <w:rFonts w:ascii="Amasis MT Pro" w:hAnsi="Amasis MT Pro"/>
          <w:u w:val="single"/>
          <w:lang w:bidi="pt-BR"/>
        </w:rPr>
        <w:t xml:space="preserve"> / </w:t>
      </w:r>
      <w:r w:rsidRPr="0066738A">
        <w:rPr>
          <w:rFonts w:ascii="Amasis MT Pro" w:hAnsi="Amasis MT Pro"/>
          <w:lang w:bidi="pt-BR"/>
        </w:rPr>
        <w:t xml:space="preserve">, declaro, sob as penas da lei, que para a execução da(s) obra(s) e serviço(s) de engenharia objeto da referida licitação, somente serão utilizados produtos e subprodutos minerais de procedência legal, cuja a extração e beneficiamento estejam licenciados por órgão ambiental competente integrante do Sistema Nacional do Meio Ambiente – SISNAMA, bem como regularidade perante o DNPM, tendo ciência que o não atendimento da presente exigência na fase de execução do contrato poderá acarretar as sanções administrativas previstas na Lei Federal nº 14.133/2021, e no artigo 72, § 8º, Inciso V, da Lei Federal nº 9.05/98, sem prejuízo das implicações de a ordem criminal contempladas na referida lei. </w:t>
      </w:r>
    </w:p>
    <w:p w14:paraId="5E079104" w14:textId="77777777" w:rsidR="0066738A" w:rsidRPr="0069532B" w:rsidRDefault="0066738A" w:rsidP="0066738A">
      <w:pPr>
        <w:pStyle w:val="PargrafodaLista"/>
        <w:ind w:left="432"/>
        <w:jc w:val="center"/>
        <w:rPr>
          <w:rFonts w:ascii="Amasis MT Pro" w:hAnsi="Amasis MT Pro"/>
          <w:b/>
          <w:bCs/>
        </w:rPr>
      </w:pPr>
    </w:p>
    <w:p w14:paraId="0054853D" w14:textId="77777777" w:rsidR="0066738A" w:rsidRPr="0069532B" w:rsidRDefault="0066738A" w:rsidP="0066738A">
      <w:pPr>
        <w:pStyle w:val="PargrafodaLista"/>
        <w:ind w:left="432"/>
        <w:jc w:val="center"/>
        <w:rPr>
          <w:rFonts w:ascii="Amasis MT Pro" w:hAnsi="Amasis MT Pro"/>
          <w:b/>
          <w:bCs/>
        </w:rPr>
      </w:pPr>
    </w:p>
    <w:p w14:paraId="706CF501"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1F001489"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61209845"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3A7E7A5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21291FD3"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41B6938E"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14478761"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1377A7CC" w14:textId="77777777" w:rsidR="0066738A" w:rsidRPr="0066738A" w:rsidRDefault="0066738A" w:rsidP="0066738A">
      <w:pPr>
        <w:pStyle w:val="PargrafodaLista"/>
        <w:ind w:left="432"/>
        <w:jc w:val="center"/>
        <w:rPr>
          <w:rFonts w:ascii="Amasis MT Pro" w:hAnsi="Amasis MT Pro"/>
          <w:b/>
          <w:bCs/>
        </w:rPr>
      </w:pPr>
    </w:p>
    <w:p w14:paraId="47737F6D" w14:textId="77777777" w:rsidR="0066738A" w:rsidRPr="0069532B" w:rsidRDefault="0066738A" w:rsidP="0066738A">
      <w:pPr>
        <w:pStyle w:val="PargrafodaLista"/>
        <w:ind w:left="432"/>
        <w:jc w:val="both"/>
        <w:rPr>
          <w:rFonts w:ascii="Amasis MT Pro" w:hAnsi="Amasis MT Pro"/>
        </w:rPr>
      </w:pPr>
    </w:p>
    <w:p w14:paraId="784EAE3A" w14:textId="77777777" w:rsidR="0066738A" w:rsidRPr="0069532B" w:rsidRDefault="0066738A" w:rsidP="0066738A">
      <w:pPr>
        <w:pStyle w:val="PargrafodaLista"/>
        <w:ind w:left="432"/>
        <w:jc w:val="both"/>
        <w:rPr>
          <w:rFonts w:ascii="Amasis MT Pro" w:hAnsi="Amasis MT Pro"/>
        </w:rPr>
      </w:pPr>
    </w:p>
    <w:p w14:paraId="097B0E98" w14:textId="77777777" w:rsidR="0066738A" w:rsidRPr="0069532B" w:rsidRDefault="0066738A" w:rsidP="0066738A">
      <w:pPr>
        <w:pStyle w:val="PargrafodaLista"/>
        <w:ind w:left="432"/>
        <w:jc w:val="both"/>
        <w:rPr>
          <w:rFonts w:ascii="Amasis MT Pro" w:hAnsi="Amasis MT Pro"/>
        </w:rPr>
      </w:pPr>
    </w:p>
    <w:p w14:paraId="7A9331E2" w14:textId="77777777" w:rsidR="0066738A" w:rsidRPr="0069532B" w:rsidRDefault="0066738A" w:rsidP="0066738A">
      <w:pPr>
        <w:pStyle w:val="PargrafodaLista"/>
        <w:ind w:left="432"/>
        <w:jc w:val="both"/>
        <w:rPr>
          <w:rFonts w:ascii="Amasis MT Pro" w:hAnsi="Amasis MT Pro"/>
        </w:rPr>
      </w:pPr>
    </w:p>
    <w:p w14:paraId="641D0BC2" w14:textId="77777777" w:rsidR="0066738A" w:rsidRPr="0069532B" w:rsidRDefault="0066738A" w:rsidP="0066738A">
      <w:pPr>
        <w:pStyle w:val="PargrafodaLista"/>
        <w:ind w:left="432"/>
        <w:jc w:val="both"/>
        <w:rPr>
          <w:rFonts w:ascii="Amasis MT Pro" w:hAnsi="Amasis MT Pro"/>
        </w:rPr>
      </w:pPr>
    </w:p>
    <w:p w14:paraId="76DA6AF8" w14:textId="77777777" w:rsidR="0066738A" w:rsidRPr="0069532B" w:rsidRDefault="0066738A" w:rsidP="0066738A">
      <w:pPr>
        <w:pStyle w:val="PargrafodaLista"/>
        <w:ind w:left="432"/>
        <w:jc w:val="both"/>
        <w:rPr>
          <w:rFonts w:ascii="Amasis MT Pro" w:hAnsi="Amasis MT Pro"/>
        </w:rPr>
      </w:pPr>
    </w:p>
    <w:p w14:paraId="154FBCBD" w14:textId="77777777" w:rsidR="0066738A" w:rsidRPr="0069532B" w:rsidRDefault="0066738A" w:rsidP="0066738A">
      <w:pPr>
        <w:pStyle w:val="PargrafodaLista"/>
        <w:ind w:left="432"/>
        <w:jc w:val="both"/>
        <w:rPr>
          <w:rFonts w:ascii="Amasis MT Pro" w:hAnsi="Amasis MT Pro"/>
        </w:rPr>
      </w:pPr>
    </w:p>
    <w:p w14:paraId="70D8D121" w14:textId="77777777" w:rsidR="0066738A" w:rsidRPr="0069532B" w:rsidRDefault="0066738A" w:rsidP="0066738A">
      <w:pPr>
        <w:pStyle w:val="PargrafodaLista"/>
        <w:ind w:left="432"/>
        <w:jc w:val="both"/>
        <w:rPr>
          <w:rFonts w:ascii="Amasis MT Pro" w:hAnsi="Amasis MT Pro"/>
        </w:rPr>
      </w:pPr>
    </w:p>
    <w:p w14:paraId="34731EF8" w14:textId="77777777" w:rsidR="0066738A" w:rsidRPr="0069532B" w:rsidRDefault="0066738A" w:rsidP="0066738A">
      <w:pPr>
        <w:pStyle w:val="PargrafodaLista"/>
        <w:ind w:left="432"/>
        <w:jc w:val="both"/>
        <w:rPr>
          <w:rFonts w:ascii="Amasis MT Pro" w:hAnsi="Amasis MT Pro"/>
        </w:rPr>
      </w:pPr>
    </w:p>
    <w:p w14:paraId="7299128F" w14:textId="77777777" w:rsidR="0066738A" w:rsidRPr="0069532B" w:rsidRDefault="0066738A" w:rsidP="0066738A">
      <w:pPr>
        <w:pStyle w:val="PargrafodaLista"/>
        <w:ind w:left="432"/>
        <w:jc w:val="both"/>
        <w:rPr>
          <w:rFonts w:ascii="Amasis MT Pro" w:hAnsi="Amasis MT Pro"/>
        </w:rPr>
      </w:pPr>
    </w:p>
    <w:p w14:paraId="7C0031BE" w14:textId="77777777" w:rsidR="0066738A" w:rsidRPr="0069532B" w:rsidRDefault="0066738A" w:rsidP="0066738A">
      <w:pPr>
        <w:pStyle w:val="PargrafodaLista"/>
        <w:ind w:left="432"/>
        <w:jc w:val="both"/>
        <w:rPr>
          <w:rFonts w:ascii="Amasis MT Pro" w:hAnsi="Amasis MT Pro"/>
        </w:rPr>
      </w:pPr>
    </w:p>
    <w:p w14:paraId="319AE35E" w14:textId="77777777" w:rsidR="0066738A" w:rsidRPr="0069532B" w:rsidRDefault="0066738A" w:rsidP="0066738A">
      <w:pPr>
        <w:pStyle w:val="PargrafodaLista"/>
        <w:ind w:left="432"/>
        <w:jc w:val="both"/>
        <w:rPr>
          <w:rFonts w:ascii="Amasis MT Pro" w:hAnsi="Amasis MT Pro"/>
        </w:rPr>
      </w:pPr>
    </w:p>
    <w:p w14:paraId="1CA5E9B7" w14:textId="77777777" w:rsidR="0066738A" w:rsidRPr="0069532B" w:rsidRDefault="0066738A" w:rsidP="0066738A">
      <w:pPr>
        <w:pStyle w:val="PargrafodaLista"/>
        <w:ind w:left="432"/>
        <w:jc w:val="both"/>
        <w:rPr>
          <w:rFonts w:ascii="Amasis MT Pro" w:hAnsi="Amasis MT Pro"/>
        </w:rPr>
      </w:pPr>
    </w:p>
    <w:p w14:paraId="40349657" w14:textId="77777777" w:rsidR="0066738A" w:rsidRPr="0069532B" w:rsidRDefault="0066738A" w:rsidP="0066738A">
      <w:pPr>
        <w:pStyle w:val="PargrafodaLista"/>
        <w:ind w:left="432"/>
        <w:jc w:val="both"/>
        <w:rPr>
          <w:rFonts w:ascii="Amasis MT Pro" w:hAnsi="Amasis MT Pro"/>
        </w:rPr>
      </w:pPr>
    </w:p>
    <w:p w14:paraId="6FA9D651" w14:textId="77777777" w:rsidR="0066738A" w:rsidRPr="0069532B" w:rsidRDefault="0066738A" w:rsidP="0066738A">
      <w:pPr>
        <w:pStyle w:val="PargrafodaLista"/>
        <w:ind w:left="432"/>
        <w:jc w:val="both"/>
        <w:rPr>
          <w:rFonts w:ascii="Amasis MT Pro" w:hAnsi="Amasis MT Pro"/>
        </w:rPr>
      </w:pPr>
    </w:p>
    <w:p w14:paraId="6896063C" w14:textId="77777777" w:rsidR="0066738A" w:rsidRPr="0069532B" w:rsidRDefault="0066738A" w:rsidP="0066738A">
      <w:pPr>
        <w:pStyle w:val="PargrafodaLista"/>
        <w:ind w:left="432"/>
        <w:jc w:val="both"/>
        <w:rPr>
          <w:rFonts w:ascii="Amasis MT Pro" w:hAnsi="Amasis MT Pro"/>
        </w:rPr>
      </w:pPr>
    </w:p>
    <w:p w14:paraId="0D8709BD" w14:textId="77777777" w:rsidR="0066738A" w:rsidRPr="0069532B" w:rsidRDefault="0066738A" w:rsidP="0066738A">
      <w:pPr>
        <w:pStyle w:val="PargrafodaLista"/>
        <w:ind w:left="432"/>
        <w:jc w:val="both"/>
        <w:rPr>
          <w:rFonts w:ascii="Amasis MT Pro" w:hAnsi="Amasis MT Pro"/>
        </w:rPr>
      </w:pPr>
    </w:p>
    <w:p w14:paraId="19401B9A" w14:textId="77777777" w:rsidR="0066738A" w:rsidRPr="0069532B" w:rsidRDefault="0066738A" w:rsidP="0066738A">
      <w:pPr>
        <w:pStyle w:val="PargrafodaLista"/>
        <w:ind w:left="432"/>
        <w:jc w:val="both"/>
        <w:rPr>
          <w:rFonts w:ascii="Amasis MT Pro" w:hAnsi="Amasis MT Pro"/>
        </w:rPr>
      </w:pPr>
    </w:p>
    <w:p w14:paraId="6AE57820" w14:textId="5E312A40" w:rsidR="0066738A" w:rsidRPr="0066738A" w:rsidRDefault="0066738A" w:rsidP="00182BD5">
      <w:pPr>
        <w:pStyle w:val="PargrafodaLista"/>
        <w:ind w:left="432"/>
        <w:jc w:val="center"/>
        <w:outlineLvl w:val="0"/>
        <w:rPr>
          <w:rFonts w:ascii="Amasis MT Pro" w:hAnsi="Amasis MT Pro"/>
          <w:b/>
          <w:bCs/>
          <w:lang w:bidi="pt-BR"/>
        </w:rPr>
      </w:pPr>
      <w:r w:rsidRPr="0066738A">
        <w:rPr>
          <w:rFonts w:ascii="Amasis MT Pro" w:hAnsi="Amasis MT Pro"/>
          <w:b/>
          <w:bCs/>
          <w:lang w:bidi="pt-BR"/>
        </w:rPr>
        <w:lastRenderedPageBreak/>
        <w:t xml:space="preserve">ANEXO </w:t>
      </w:r>
      <w:r w:rsidRPr="0069532B">
        <w:rPr>
          <w:rFonts w:ascii="Amasis MT Pro" w:hAnsi="Amasis MT Pro"/>
          <w:b/>
          <w:bCs/>
          <w:lang w:bidi="pt-BR"/>
        </w:rPr>
        <w:t>I</w:t>
      </w:r>
      <w:r w:rsidRPr="0066738A">
        <w:rPr>
          <w:rFonts w:ascii="Amasis MT Pro" w:hAnsi="Amasis MT Pro"/>
          <w:b/>
          <w:bCs/>
          <w:lang w:bidi="pt-BR"/>
        </w:rPr>
        <w:t>X</w:t>
      </w:r>
    </w:p>
    <w:p w14:paraId="003E65C8" w14:textId="6B37FEA7" w:rsidR="0066738A" w:rsidRPr="0069532B" w:rsidRDefault="0066738A" w:rsidP="0066738A">
      <w:pPr>
        <w:pStyle w:val="PargrafodaLista"/>
        <w:ind w:left="432"/>
        <w:jc w:val="center"/>
        <w:rPr>
          <w:rFonts w:ascii="Amasis MT Pro" w:hAnsi="Amasis MT Pro"/>
          <w:b/>
          <w:bCs/>
        </w:rPr>
      </w:pPr>
      <w:r w:rsidRPr="0066738A">
        <w:rPr>
          <w:rFonts w:ascii="Amasis MT Pro" w:hAnsi="Amasis MT Pro"/>
          <w:b/>
          <w:bCs/>
        </w:rPr>
        <w:t>MODELO DE DECLARAÇÃO DE ELABORAÇÃO INDEPENDENTE DE PROPOSTA</w:t>
      </w:r>
    </w:p>
    <w:p w14:paraId="7BE0873E" w14:textId="77777777" w:rsidR="0066738A" w:rsidRPr="0069532B" w:rsidRDefault="0066738A" w:rsidP="0066738A">
      <w:pPr>
        <w:pStyle w:val="PargrafodaLista"/>
        <w:ind w:left="432"/>
        <w:jc w:val="center"/>
        <w:rPr>
          <w:rFonts w:ascii="Amasis MT Pro" w:hAnsi="Amasis MT Pro"/>
          <w:b/>
          <w:bCs/>
        </w:rPr>
      </w:pPr>
    </w:p>
    <w:p w14:paraId="7D83BCBC" w14:textId="77777777" w:rsidR="0066738A" w:rsidRPr="0069532B" w:rsidRDefault="0066738A" w:rsidP="0066738A">
      <w:pPr>
        <w:pStyle w:val="PargrafodaLista"/>
        <w:ind w:left="432"/>
        <w:jc w:val="center"/>
        <w:rPr>
          <w:rFonts w:ascii="Amasis MT Pro" w:hAnsi="Amasis MT Pro"/>
          <w:b/>
          <w:bCs/>
        </w:rPr>
      </w:pPr>
    </w:p>
    <w:p w14:paraId="6698B271" w14:textId="77777777" w:rsidR="0066738A" w:rsidRPr="0066738A" w:rsidRDefault="0066738A" w:rsidP="0066738A">
      <w:pPr>
        <w:pStyle w:val="PargrafodaLista"/>
        <w:ind w:left="0"/>
        <w:jc w:val="both"/>
        <w:rPr>
          <w:rFonts w:ascii="Amasis MT Pro" w:hAnsi="Amasis MT Pro"/>
          <w:iCs/>
        </w:rPr>
      </w:pPr>
      <w:r w:rsidRPr="0066738A">
        <w:rPr>
          <w:rFonts w:ascii="Amasis MT Pro" w:hAnsi="Amasis MT Pro"/>
          <w:iCs/>
        </w:rPr>
        <w:t xml:space="preserve">(Identificação da Licitação) </w:t>
      </w:r>
    </w:p>
    <w:p w14:paraId="0B02833A" w14:textId="77777777" w:rsidR="0066738A" w:rsidRPr="0066738A" w:rsidRDefault="0066738A" w:rsidP="0066738A">
      <w:pPr>
        <w:pStyle w:val="PargrafodaLista"/>
        <w:ind w:left="0"/>
        <w:jc w:val="both"/>
        <w:rPr>
          <w:rFonts w:ascii="Amasis MT Pro" w:hAnsi="Amasis MT Pro"/>
          <w:iCs/>
          <w:lang w:bidi="pt-BR"/>
        </w:rPr>
      </w:pPr>
      <w:r w:rsidRPr="0066738A">
        <w:rPr>
          <w:rFonts w:ascii="Amasis MT Pro" w:hAnsi="Amasis MT Pro"/>
          <w:iCs/>
          <w:lang w:bidi="pt-BR"/>
        </w:rPr>
        <w:t xml:space="preserve">(Identificação completa do representante da licitante), como representante devidamente constituído de (Identificação completa da licitante) doravante denominado (Licitante), para fins do disposto no item (completar) do Edital (completar com identificação do edital), declara, sob as penas da lei, em especial o art. 299 do Código Penal Brasileiro, que: </w:t>
      </w:r>
    </w:p>
    <w:p w14:paraId="7A710A4E" w14:textId="77777777" w:rsidR="0066738A" w:rsidRPr="0066738A" w:rsidRDefault="0066738A" w:rsidP="0066738A">
      <w:pPr>
        <w:pStyle w:val="PargrafodaLista"/>
        <w:ind w:left="0"/>
        <w:jc w:val="both"/>
        <w:rPr>
          <w:rFonts w:ascii="Amasis MT Pro" w:hAnsi="Amasis MT Pro"/>
          <w:iCs/>
          <w:lang w:bidi="pt-BR"/>
        </w:rPr>
      </w:pPr>
      <w:r w:rsidRPr="0066738A">
        <w:rPr>
          <w:rFonts w:ascii="Amasis MT Pro" w:hAnsi="Amasis MT Pro"/>
          <w:iCs/>
          <w:lang w:bidi="pt-BR"/>
        </w:rPr>
        <w:t xml:space="preserve"> </w:t>
      </w:r>
    </w:p>
    <w:p w14:paraId="5DA5420D" w14:textId="77777777" w:rsidR="0066738A" w:rsidRPr="0066738A" w:rsidRDefault="0066738A" w:rsidP="0066738A">
      <w:pPr>
        <w:pStyle w:val="PargrafodaLista"/>
        <w:ind w:left="0"/>
        <w:jc w:val="both"/>
        <w:rPr>
          <w:rFonts w:ascii="Amasis MT Pro" w:hAnsi="Amasis MT Pro"/>
          <w:iCs/>
          <w:lang w:bidi="pt-BR"/>
        </w:rPr>
      </w:pPr>
      <w:r w:rsidRPr="0066738A">
        <w:rPr>
          <w:rFonts w:ascii="Amasis MT Pro" w:hAnsi="Amasis MT Pro"/>
          <w:iCs/>
          <w:lang w:bidi="pt-BR"/>
        </w:rPr>
        <w:t xml:space="preserve">(a) a proposta apresentada para participar da (identificação da licitação) foi elaborada de maneira independente (pelo Licitante), e o conteúdo da proposta não foi, no todo ou em parte, direta ou indiretamente, informado, discutido ou recebido de qualquer outro participante potencial ou de fato da (identificação da licitação), por qualquer meio ou por qualquer pessoa; (b) a intenção de apresentar a proposta elaborada para participar da (identificação da licitação) não foi informada, discutida ou recebida de qualquer outro participante potencial ou de fato da (identificação da licitação), por qualquer meio ou por qualquer pessoa; </w:t>
      </w:r>
    </w:p>
    <w:p w14:paraId="27E3E655"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não tentou, por qualquer meio ou por qualquer pessoa, influir na decisão de qualquer outro participante potencial ou de fato da (identificação da licitação) quanto a participar ou não da referida licitação; </w:t>
      </w:r>
    </w:p>
    <w:p w14:paraId="6D081D26"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o conteúdo da proposta apresentada para participar da (identificação da licitação) não será, no todo ou em parte, direta ou indiretamente, comunicado ou discutido com qualquer outro participante potencial ou de fato da (identificação da licitação) antes da adjudicação do objeto da referida licitação; </w:t>
      </w:r>
    </w:p>
    <w:p w14:paraId="6B532593"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o conteúdo da proposta apresentada para participar da (identificação da licitação) não foi, no todo ou em parte, direta ou indiretamente, informado, discutido ou recebido de qualquer integrante de (órgão licitante) antes da abertura oficial das propostas; e </w:t>
      </w:r>
    </w:p>
    <w:p w14:paraId="6FD57275"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está plenamente ciente do teor e da extensão desta declaração e que detém plenos poderes e informações para firmá-la. </w:t>
      </w:r>
    </w:p>
    <w:p w14:paraId="246DBF90" w14:textId="77777777" w:rsidR="0066738A" w:rsidRPr="0066738A" w:rsidRDefault="0066738A" w:rsidP="0066738A">
      <w:pPr>
        <w:pStyle w:val="PargrafodaLista"/>
        <w:ind w:left="432"/>
        <w:jc w:val="center"/>
        <w:rPr>
          <w:rFonts w:ascii="Amasis MT Pro" w:hAnsi="Amasis MT Pro"/>
          <w:b/>
          <w:bCs/>
        </w:rPr>
      </w:pPr>
    </w:p>
    <w:p w14:paraId="1617FA4F" w14:textId="77777777" w:rsidR="0066738A" w:rsidRPr="0069532B" w:rsidRDefault="0066738A" w:rsidP="0066738A">
      <w:pPr>
        <w:jc w:val="both"/>
        <w:rPr>
          <w:rFonts w:ascii="Amasis MT Pro" w:hAnsi="Amasis MT Pro"/>
        </w:rPr>
      </w:pPr>
    </w:p>
    <w:p w14:paraId="3C443ECB"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2129D3FB"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5CB5FCAE"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4CAB7767"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69107C3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387B177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6540DC64"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4DD33FD2" w14:textId="77777777" w:rsidR="0066738A" w:rsidRPr="0069532B" w:rsidRDefault="0066738A" w:rsidP="0066738A">
      <w:pPr>
        <w:jc w:val="both"/>
        <w:rPr>
          <w:rFonts w:ascii="Amasis MT Pro" w:hAnsi="Amasis MT Pro"/>
        </w:rPr>
      </w:pPr>
    </w:p>
    <w:p w14:paraId="2D403518" w14:textId="77777777" w:rsidR="0066738A" w:rsidRPr="0069532B" w:rsidRDefault="0066738A" w:rsidP="0066738A">
      <w:pPr>
        <w:jc w:val="both"/>
        <w:rPr>
          <w:rFonts w:ascii="Amasis MT Pro" w:hAnsi="Amasis MT Pro"/>
        </w:rPr>
      </w:pPr>
    </w:p>
    <w:p w14:paraId="58957D83" w14:textId="77777777" w:rsidR="0066738A" w:rsidRPr="0069532B" w:rsidRDefault="0066738A" w:rsidP="0066738A">
      <w:pPr>
        <w:pStyle w:val="PargrafodaLista"/>
        <w:ind w:left="432"/>
        <w:jc w:val="both"/>
        <w:rPr>
          <w:rFonts w:ascii="Amasis MT Pro" w:hAnsi="Amasis MT Pro"/>
        </w:rPr>
      </w:pPr>
    </w:p>
    <w:p w14:paraId="75D70180" w14:textId="77777777" w:rsidR="0066738A" w:rsidRPr="0069532B" w:rsidRDefault="0066738A" w:rsidP="0066738A">
      <w:pPr>
        <w:pStyle w:val="PargrafodaLista"/>
        <w:ind w:left="432"/>
        <w:jc w:val="both"/>
        <w:rPr>
          <w:rFonts w:ascii="Amasis MT Pro" w:hAnsi="Amasis MT Pro"/>
        </w:rPr>
      </w:pPr>
    </w:p>
    <w:p w14:paraId="3C8CD1E6" w14:textId="77777777" w:rsidR="0066738A" w:rsidRPr="0069532B" w:rsidRDefault="0066738A" w:rsidP="0066738A">
      <w:pPr>
        <w:pStyle w:val="PargrafodaLista"/>
        <w:ind w:left="432"/>
        <w:jc w:val="both"/>
        <w:rPr>
          <w:rFonts w:ascii="Amasis MT Pro" w:hAnsi="Amasis MT Pro"/>
        </w:rPr>
      </w:pPr>
    </w:p>
    <w:p w14:paraId="7087C64A" w14:textId="310A646A" w:rsidR="0066738A" w:rsidRPr="0066738A" w:rsidRDefault="0066738A" w:rsidP="00182BD5">
      <w:pPr>
        <w:pStyle w:val="PargrafodaLista"/>
        <w:ind w:left="432"/>
        <w:jc w:val="center"/>
        <w:outlineLvl w:val="0"/>
        <w:rPr>
          <w:rFonts w:ascii="Amasis MT Pro" w:hAnsi="Amasis MT Pro"/>
          <w:b/>
          <w:bCs/>
          <w:lang w:bidi="pt-BR"/>
        </w:rPr>
      </w:pPr>
      <w:r w:rsidRPr="0066738A">
        <w:rPr>
          <w:rFonts w:ascii="Amasis MT Pro" w:hAnsi="Amasis MT Pro"/>
          <w:b/>
          <w:bCs/>
          <w:lang w:bidi="pt-BR"/>
        </w:rPr>
        <w:lastRenderedPageBreak/>
        <w:t>ANEXO X</w:t>
      </w:r>
    </w:p>
    <w:p w14:paraId="23CF08FC" w14:textId="6246A833" w:rsidR="0066738A" w:rsidRPr="0066738A" w:rsidRDefault="0066738A" w:rsidP="0066738A">
      <w:pPr>
        <w:pStyle w:val="PargrafodaLista"/>
        <w:ind w:left="432"/>
        <w:jc w:val="center"/>
        <w:rPr>
          <w:rFonts w:ascii="Amasis MT Pro" w:hAnsi="Amasis MT Pro"/>
          <w:b/>
          <w:bCs/>
        </w:rPr>
      </w:pPr>
      <w:r w:rsidRPr="0066738A">
        <w:rPr>
          <w:rFonts w:ascii="Amasis MT Pro" w:hAnsi="Amasis MT Pro"/>
          <w:b/>
          <w:bCs/>
        </w:rPr>
        <w:t>MODELO DE DECLARAÇÃO DE CUMPRIMENTO ÀS EXIGÊNCIAS DE RESERVA DE CARGOS</w:t>
      </w:r>
    </w:p>
    <w:p w14:paraId="411B5F0D" w14:textId="00C6B30A" w:rsidR="0066738A" w:rsidRPr="0066738A" w:rsidRDefault="0066738A" w:rsidP="0066738A">
      <w:pPr>
        <w:pStyle w:val="PargrafodaLista"/>
        <w:ind w:left="432"/>
        <w:jc w:val="both"/>
        <w:rPr>
          <w:rFonts w:ascii="Amasis MT Pro" w:hAnsi="Amasis MT Pro"/>
          <w:lang w:bidi="pt-BR"/>
        </w:rPr>
      </w:pPr>
      <w:r w:rsidRPr="0066738A">
        <w:rPr>
          <w:rFonts w:ascii="Amasis MT Pro" w:hAnsi="Amasis MT Pro"/>
          <w:b/>
          <w:lang w:bidi="pt-BR"/>
        </w:rPr>
        <w:t xml:space="preserve">  </w:t>
      </w:r>
    </w:p>
    <w:p w14:paraId="521A40E0" w14:textId="77777777" w:rsidR="0066738A" w:rsidRPr="0066738A" w:rsidRDefault="0066738A" w:rsidP="0066738A">
      <w:pPr>
        <w:pStyle w:val="PargrafodaLista"/>
        <w:ind w:left="432"/>
        <w:jc w:val="both"/>
        <w:rPr>
          <w:rFonts w:ascii="Amasis MT Pro" w:hAnsi="Amasis MT Pro"/>
          <w:lang w:bidi="pt-BR"/>
        </w:rPr>
      </w:pPr>
      <w:r w:rsidRPr="0066738A">
        <w:rPr>
          <w:rFonts w:ascii="Amasis MT Pro" w:hAnsi="Amasis MT Pro"/>
          <w:b/>
          <w:lang w:bidi="pt-BR"/>
        </w:rPr>
        <w:t xml:space="preserve"> </w:t>
      </w:r>
    </w:p>
    <w:p w14:paraId="6EF933D7" w14:textId="5437B255" w:rsidR="0066738A" w:rsidRPr="0069532B" w:rsidRDefault="0066738A" w:rsidP="0066738A">
      <w:pPr>
        <w:pStyle w:val="PargrafodaLista"/>
        <w:ind w:left="432"/>
        <w:jc w:val="both"/>
        <w:rPr>
          <w:rFonts w:ascii="Amasis MT Pro" w:hAnsi="Amasis MT Pro"/>
        </w:rPr>
      </w:pPr>
      <w:r w:rsidRPr="0069532B">
        <w:rPr>
          <w:rFonts w:ascii="Amasis MT Pro" w:hAnsi="Amasis MT Pro"/>
          <w:lang w:bidi="pt-BR"/>
        </w:rPr>
        <w:t xml:space="preserve">A empresa  </w:t>
      </w:r>
      <w:r w:rsidRPr="0069532B">
        <w:rPr>
          <w:rFonts w:ascii="Amasis MT Pro" w:hAnsi="Amasis MT Pro"/>
          <w:noProof/>
          <w:lang w:bidi="pt-BR"/>
        </w:rPr>
        <mc:AlternateContent>
          <mc:Choice Requires="wpg">
            <w:drawing>
              <wp:inline distT="0" distB="0" distL="0" distR="0" wp14:anchorId="77C1425D" wp14:editId="4C1BE1AC">
                <wp:extent cx="2345690" cy="7620"/>
                <wp:effectExtent l="0" t="0" r="0" b="0"/>
                <wp:docPr id="98894" name="Group 98894"/>
                <wp:cNvGraphicFramePr/>
                <a:graphic xmlns:a="http://schemas.openxmlformats.org/drawingml/2006/main">
                  <a:graphicData uri="http://schemas.microsoft.com/office/word/2010/wordprocessingGroup">
                    <wpg:wgp>
                      <wpg:cNvGrpSpPr/>
                      <wpg:grpSpPr>
                        <a:xfrm>
                          <a:off x="0" y="0"/>
                          <a:ext cx="2345690" cy="7620"/>
                          <a:chOff x="0" y="0"/>
                          <a:chExt cx="2345690" cy="7620"/>
                        </a:xfrm>
                      </wpg:grpSpPr>
                      <wps:wsp>
                        <wps:cNvPr id="102511" name="Shape 102511"/>
                        <wps:cNvSpPr/>
                        <wps:spPr>
                          <a:xfrm>
                            <a:off x="0" y="0"/>
                            <a:ext cx="2345690" cy="9144"/>
                          </a:xfrm>
                          <a:custGeom>
                            <a:avLst/>
                            <a:gdLst/>
                            <a:ahLst/>
                            <a:cxnLst/>
                            <a:rect l="0" t="0" r="0" b="0"/>
                            <a:pathLst>
                              <a:path w="2345690" h="9144">
                                <a:moveTo>
                                  <a:pt x="0" y="0"/>
                                </a:moveTo>
                                <a:lnTo>
                                  <a:pt x="2345690" y="0"/>
                                </a:lnTo>
                                <a:lnTo>
                                  <a:pt x="234569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175A18A" id="Group 98894" o:spid="_x0000_s1026" style="width:184.7pt;height:.6pt;mso-position-horizontal-relative:char;mso-position-vertical-relative:line" coordsize="23456,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">
                <v:shape id="Shape 102511" o:spid="_x0000_s1027" style="position:absolute;width:23456;height:91;visibility:visible;mso-wrap-style:square;v-text-anchor:top" coordsize="234569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" path="m,l2345690,r,9144l,9144,,e" fillcolor="black" stroked="f" strokeweight="0">
                  <v:path arrowok="t" textboxrect="0,0,2345690,9144"/>
                </v:shape>
                <w10:anchorlock/>
              </v:group>
            </w:pict>
          </mc:Fallback>
        </mc:AlternateContent>
      </w:r>
      <w:r w:rsidRPr="0069532B">
        <w:rPr>
          <w:rFonts w:ascii="Amasis MT Pro" w:hAnsi="Amasis MT Pro"/>
          <w:lang w:bidi="pt-BR"/>
        </w:rPr>
        <w:t xml:space="preserve">, inscrita no CNPJ/MF sob nº </w:t>
      </w:r>
      <w:r w:rsidRPr="0069532B">
        <w:rPr>
          <w:rFonts w:ascii="Amasis MT Pro" w:hAnsi="Amasis MT Pro"/>
          <w:u w:val="single"/>
          <w:lang w:bidi="pt-BR"/>
        </w:rPr>
        <w:t xml:space="preserve"> </w:t>
      </w:r>
      <w:r w:rsidRPr="0069532B">
        <w:rPr>
          <w:rFonts w:ascii="Amasis MT Pro" w:hAnsi="Amasis MT Pro"/>
          <w:lang w:bidi="pt-BR"/>
        </w:rPr>
        <w:t xml:space="preserve">, por intermédio de seu representante legal o(a) Sr.(a) </w:t>
      </w:r>
      <w:r w:rsidRPr="0069532B">
        <w:rPr>
          <w:rFonts w:ascii="Amasis MT Pro" w:hAnsi="Amasis MT Pro"/>
          <w:u w:val="single"/>
          <w:lang w:bidi="pt-BR"/>
        </w:rPr>
        <w:t xml:space="preserve"> </w:t>
      </w:r>
      <w:r w:rsidRPr="0069532B">
        <w:rPr>
          <w:rFonts w:ascii="Amasis MT Pro" w:hAnsi="Amasis MT Pro"/>
          <w:lang w:bidi="pt-BR"/>
        </w:rPr>
        <w:t xml:space="preserve">, portador da carteira de identidade nº </w:t>
      </w:r>
      <w:r w:rsidRPr="0069532B">
        <w:rPr>
          <w:rFonts w:ascii="Amasis MT Pro" w:hAnsi="Amasis MT Pro"/>
          <w:u w:val="single"/>
          <w:lang w:bidi="pt-BR"/>
        </w:rPr>
        <w:t xml:space="preserve"> </w:t>
      </w:r>
      <w:r w:rsidRPr="0069532B">
        <w:rPr>
          <w:rFonts w:ascii="Amasis MT Pro" w:hAnsi="Amasis MT Pro"/>
          <w:lang w:bidi="pt-BR"/>
        </w:rPr>
        <w:t xml:space="preserve">e do CPF nº </w:t>
      </w:r>
      <w:r w:rsidRPr="0069532B">
        <w:rPr>
          <w:rFonts w:ascii="Amasis MT Pro" w:hAnsi="Amasis MT Pro"/>
          <w:u w:val="single"/>
          <w:lang w:bidi="pt-BR"/>
        </w:rPr>
        <w:t xml:space="preserve">  </w:t>
      </w:r>
      <w:r w:rsidRPr="0069532B">
        <w:rPr>
          <w:rFonts w:ascii="Amasis MT Pro" w:hAnsi="Amasis MT Pro"/>
          <w:lang w:bidi="pt-BR"/>
        </w:rPr>
        <w:t>, declara, para fins do disposto no art. 63, inciso IV, da Lei nº 14.133/2021, que os serviços são prestados por empresa que cumpre as exigências de reserva de cargos para pessoa com deficiência e para reabilitado da Previdência Social, previstas em lei e em outras normas específicas.</w:t>
      </w:r>
    </w:p>
    <w:p w14:paraId="5543AF2A" w14:textId="77777777" w:rsidR="0066738A" w:rsidRPr="00BA08DD" w:rsidRDefault="0066738A" w:rsidP="0066738A">
      <w:pPr>
        <w:pStyle w:val="PargrafodaLista"/>
        <w:ind w:left="432"/>
        <w:jc w:val="both"/>
        <w:rPr>
          <w:rFonts w:ascii="Amasis MT Pro" w:hAnsi="Amasis MT Pro"/>
        </w:rPr>
      </w:pPr>
    </w:p>
    <w:p w14:paraId="112B8847"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4E17B3A8"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7E5416C9"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7AFB064A"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0B2D4D08"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63F0E107"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2AF5C16E"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6D8AC634" w14:textId="77777777" w:rsidR="00BA08DD" w:rsidRPr="00BA08DD" w:rsidRDefault="00BA08DD" w:rsidP="0066738A">
      <w:pPr>
        <w:pStyle w:val="PargrafodaLista"/>
        <w:ind w:left="432"/>
        <w:rPr>
          <w:rFonts w:ascii="Amasis MT Pro" w:hAnsi="Amasis MT Pro"/>
          <w:b/>
          <w:bCs/>
          <w:lang w:bidi="pt-BR"/>
        </w:rPr>
      </w:pPr>
      <w:r w:rsidRPr="00BA08DD">
        <w:rPr>
          <w:rFonts w:ascii="Amasis MT Pro" w:hAnsi="Amasis MT Pro"/>
          <w:b/>
          <w:bCs/>
          <w:lang w:bidi="pt-BR"/>
        </w:rPr>
        <w:t xml:space="preserve"> </w:t>
      </w:r>
    </w:p>
    <w:p w14:paraId="1E969607" w14:textId="77777777" w:rsidR="00BA08DD" w:rsidRPr="0069532B" w:rsidRDefault="00BA08DD" w:rsidP="00BA08DD">
      <w:pPr>
        <w:pStyle w:val="PargrafodaLista"/>
        <w:ind w:left="432"/>
        <w:jc w:val="center"/>
        <w:rPr>
          <w:rFonts w:ascii="Amasis MT Pro" w:hAnsi="Amasis MT Pro"/>
          <w:b/>
          <w:bCs/>
        </w:rPr>
      </w:pPr>
    </w:p>
    <w:p w14:paraId="7B99A232" w14:textId="77777777" w:rsidR="00BA08DD" w:rsidRPr="00BA08DD" w:rsidRDefault="00BA08DD" w:rsidP="00BA08DD">
      <w:pPr>
        <w:pStyle w:val="PargrafodaLista"/>
        <w:ind w:left="432"/>
        <w:jc w:val="both"/>
        <w:rPr>
          <w:rFonts w:ascii="Amasis MT Pro" w:hAnsi="Amasis MT Pro"/>
          <w:lang w:bidi="pt-BR"/>
        </w:rPr>
      </w:pPr>
    </w:p>
    <w:p w14:paraId="04D901FF" w14:textId="77777777" w:rsidR="00BA08DD" w:rsidRPr="00BA08DD" w:rsidRDefault="00BA08DD" w:rsidP="00BA08DD">
      <w:pPr>
        <w:pStyle w:val="PargrafodaLista"/>
        <w:ind w:left="432"/>
        <w:jc w:val="center"/>
        <w:rPr>
          <w:rFonts w:ascii="Amasis MT Pro" w:hAnsi="Amasis MT Pro"/>
          <w:b/>
          <w:bCs/>
        </w:rPr>
      </w:pPr>
    </w:p>
    <w:p w14:paraId="78B891BC" w14:textId="77777777" w:rsidR="00BA08DD" w:rsidRPr="0069532B" w:rsidRDefault="00BA08DD" w:rsidP="00BA08DD">
      <w:pPr>
        <w:pStyle w:val="PargrafodaLista"/>
        <w:ind w:left="432"/>
        <w:jc w:val="center"/>
        <w:rPr>
          <w:rFonts w:ascii="Amasis MT Pro" w:hAnsi="Amasis MT Pro"/>
          <w:b/>
          <w:bCs/>
        </w:rPr>
      </w:pPr>
    </w:p>
    <w:p w14:paraId="4FC7BE5A" w14:textId="77777777" w:rsidR="00BA08DD" w:rsidRPr="0069532B" w:rsidRDefault="00BA08DD" w:rsidP="00BA08DD">
      <w:pPr>
        <w:pStyle w:val="PargrafodaLista"/>
        <w:ind w:left="432"/>
        <w:jc w:val="center"/>
        <w:rPr>
          <w:rFonts w:ascii="Amasis MT Pro" w:hAnsi="Amasis MT Pro"/>
          <w:b/>
          <w:bCs/>
        </w:rPr>
      </w:pPr>
    </w:p>
    <w:p w14:paraId="3CB400BC" w14:textId="77777777" w:rsidR="00D04301" w:rsidRPr="0069532B" w:rsidRDefault="00D04301" w:rsidP="00BA08DD">
      <w:pPr>
        <w:pStyle w:val="PargrafodaLista"/>
        <w:ind w:left="432"/>
        <w:jc w:val="center"/>
        <w:rPr>
          <w:rFonts w:ascii="Amasis MT Pro" w:hAnsi="Amasis MT Pro"/>
          <w:b/>
          <w:bCs/>
        </w:rPr>
      </w:pPr>
    </w:p>
    <w:p w14:paraId="1AA4BBBF" w14:textId="77777777" w:rsidR="00D04301" w:rsidRPr="0069532B" w:rsidRDefault="00D04301" w:rsidP="00BA08DD">
      <w:pPr>
        <w:pStyle w:val="PargrafodaLista"/>
        <w:ind w:left="432"/>
        <w:jc w:val="center"/>
        <w:rPr>
          <w:rFonts w:ascii="Amasis MT Pro" w:hAnsi="Amasis MT Pro"/>
          <w:b/>
          <w:bCs/>
        </w:rPr>
      </w:pPr>
    </w:p>
    <w:p w14:paraId="2BE79442" w14:textId="77777777" w:rsidR="00D04301" w:rsidRPr="0069532B" w:rsidRDefault="00D04301" w:rsidP="00BA08DD">
      <w:pPr>
        <w:pStyle w:val="PargrafodaLista"/>
        <w:ind w:left="432"/>
        <w:jc w:val="center"/>
        <w:rPr>
          <w:rFonts w:ascii="Amasis MT Pro" w:hAnsi="Amasis MT Pro"/>
          <w:b/>
          <w:bCs/>
        </w:rPr>
      </w:pPr>
    </w:p>
    <w:p w14:paraId="2C8903A5" w14:textId="77777777" w:rsidR="00D04301" w:rsidRPr="0069532B" w:rsidRDefault="00D04301" w:rsidP="00BA08DD">
      <w:pPr>
        <w:pStyle w:val="PargrafodaLista"/>
        <w:ind w:left="432"/>
        <w:jc w:val="center"/>
        <w:rPr>
          <w:rFonts w:ascii="Amasis MT Pro" w:hAnsi="Amasis MT Pro"/>
          <w:b/>
          <w:bCs/>
        </w:rPr>
      </w:pPr>
    </w:p>
    <w:p w14:paraId="6803059A" w14:textId="77777777" w:rsidR="00D04301" w:rsidRPr="0069532B" w:rsidRDefault="00D04301" w:rsidP="00BA08DD">
      <w:pPr>
        <w:pStyle w:val="PargrafodaLista"/>
        <w:ind w:left="432"/>
        <w:jc w:val="center"/>
        <w:rPr>
          <w:rFonts w:ascii="Amasis MT Pro" w:hAnsi="Amasis MT Pro"/>
          <w:b/>
          <w:bCs/>
        </w:rPr>
      </w:pPr>
    </w:p>
    <w:p w14:paraId="6EC61C0C" w14:textId="77777777" w:rsidR="00D04301" w:rsidRPr="0069532B" w:rsidRDefault="00D04301" w:rsidP="00BA08DD">
      <w:pPr>
        <w:pStyle w:val="PargrafodaLista"/>
        <w:ind w:left="432"/>
        <w:jc w:val="center"/>
        <w:rPr>
          <w:rFonts w:ascii="Amasis MT Pro" w:hAnsi="Amasis MT Pro"/>
          <w:b/>
          <w:bCs/>
        </w:rPr>
      </w:pPr>
    </w:p>
    <w:p w14:paraId="4133875F" w14:textId="77777777" w:rsidR="00D04301" w:rsidRPr="0069532B" w:rsidRDefault="00D04301" w:rsidP="00BA08DD">
      <w:pPr>
        <w:pStyle w:val="PargrafodaLista"/>
        <w:ind w:left="432"/>
        <w:jc w:val="center"/>
        <w:rPr>
          <w:rFonts w:ascii="Amasis MT Pro" w:hAnsi="Amasis MT Pro"/>
          <w:b/>
          <w:bCs/>
        </w:rPr>
      </w:pPr>
    </w:p>
    <w:p w14:paraId="6DC871B4" w14:textId="77777777" w:rsidR="00D04301" w:rsidRPr="0069532B" w:rsidRDefault="00D04301" w:rsidP="00BA08DD">
      <w:pPr>
        <w:pStyle w:val="PargrafodaLista"/>
        <w:ind w:left="432"/>
        <w:jc w:val="center"/>
        <w:rPr>
          <w:rFonts w:ascii="Amasis MT Pro" w:hAnsi="Amasis MT Pro"/>
          <w:b/>
          <w:bCs/>
        </w:rPr>
      </w:pPr>
    </w:p>
    <w:p w14:paraId="6022B85E" w14:textId="77777777" w:rsidR="00D04301" w:rsidRPr="0069532B" w:rsidRDefault="00D04301" w:rsidP="00BA08DD">
      <w:pPr>
        <w:pStyle w:val="PargrafodaLista"/>
        <w:ind w:left="432"/>
        <w:jc w:val="center"/>
        <w:rPr>
          <w:rFonts w:ascii="Amasis MT Pro" w:hAnsi="Amasis MT Pro"/>
          <w:b/>
          <w:bCs/>
        </w:rPr>
      </w:pPr>
    </w:p>
    <w:p w14:paraId="59BDD900" w14:textId="77777777" w:rsidR="00D04301" w:rsidRPr="0069532B" w:rsidRDefault="00D04301" w:rsidP="00BA08DD">
      <w:pPr>
        <w:pStyle w:val="PargrafodaLista"/>
        <w:ind w:left="432"/>
        <w:jc w:val="center"/>
        <w:rPr>
          <w:rFonts w:ascii="Amasis MT Pro" w:hAnsi="Amasis MT Pro"/>
          <w:b/>
          <w:bCs/>
        </w:rPr>
      </w:pPr>
    </w:p>
    <w:p w14:paraId="6165B0D5" w14:textId="77777777" w:rsidR="00D04301" w:rsidRPr="0069532B" w:rsidRDefault="00D04301" w:rsidP="00BA08DD">
      <w:pPr>
        <w:pStyle w:val="PargrafodaLista"/>
        <w:ind w:left="432"/>
        <w:jc w:val="center"/>
        <w:rPr>
          <w:rFonts w:ascii="Amasis MT Pro" w:hAnsi="Amasis MT Pro"/>
          <w:b/>
          <w:bCs/>
        </w:rPr>
      </w:pPr>
    </w:p>
    <w:p w14:paraId="7B555766" w14:textId="77777777" w:rsidR="00D04301" w:rsidRPr="0069532B" w:rsidRDefault="00D04301" w:rsidP="00BA08DD">
      <w:pPr>
        <w:pStyle w:val="PargrafodaLista"/>
        <w:ind w:left="432"/>
        <w:jc w:val="center"/>
        <w:rPr>
          <w:rFonts w:ascii="Amasis MT Pro" w:hAnsi="Amasis MT Pro"/>
          <w:b/>
          <w:bCs/>
        </w:rPr>
      </w:pPr>
    </w:p>
    <w:p w14:paraId="69389515" w14:textId="77777777" w:rsidR="00D04301" w:rsidRPr="0069532B" w:rsidRDefault="00D04301" w:rsidP="00BA08DD">
      <w:pPr>
        <w:pStyle w:val="PargrafodaLista"/>
        <w:ind w:left="432"/>
        <w:jc w:val="center"/>
        <w:rPr>
          <w:rFonts w:ascii="Amasis MT Pro" w:hAnsi="Amasis MT Pro"/>
          <w:b/>
          <w:bCs/>
        </w:rPr>
      </w:pPr>
    </w:p>
    <w:p w14:paraId="636F1121" w14:textId="77777777" w:rsidR="00D04301" w:rsidRPr="0069532B" w:rsidRDefault="00D04301" w:rsidP="00BA08DD">
      <w:pPr>
        <w:pStyle w:val="PargrafodaLista"/>
        <w:ind w:left="432"/>
        <w:jc w:val="center"/>
        <w:rPr>
          <w:rFonts w:ascii="Amasis MT Pro" w:hAnsi="Amasis MT Pro"/>
          <w:b/>
          <w:bCs/>
        </w:rPr>
      </w:pPr>
    </w:p>
    <w:p w14:paraId="55BD4C3B" w14:textId="77777777" w:rsidR="00D04301" w:rsidRPr="0069532B" w:rsidRDefault="00D04301" w:rsidP="00BA08DD">
      <w:pPr>
        <w:pStyle w:val="PargrafodaLista"/>
        <w:ind w:left="432"/>
        <w:jc w:val="center"/>
        <w:rPr>
          <w:rFonts w:ascii="Amasis MT Pro" w:hAnsi="Amasis MT Pro"/>
          <w:b/>
          <w:bCs/>
        </w:rPr>
      </w:pPr>
    </w:p>
    <w:p w14:paraId="70ADAB97" w14:textId="77777777" w:rsidR="00D04301" w:rsidRPr="0069532B" w:rsidRDefault="00D04301" w:rsidP="00BA08DD">
      <w:pPr>
        <w:pStyle w:val="PargrafodaLista"/>
        <w:ind w:left="432"/>
        <w:jc w:val="center"/>
        <w:rPr>
          <w:rFonts w:ascii="Amasis MT Pro" w:hAnsi="Amasis MT Pro"/>
          <w:b/>
          <w:bCs/>
        </w:rPr>
      </w:pPr>
    </w:p>
    <w:p w14:paraId="04DCF87F" w14:textId="77777777" w:rsidR="00D04301" w:rsidRPr="0069532B" w:rsidRDefault="00D04301" w:rsidP="00BA08DD">
      <w:pPr>
        <w:pStyle w:val="PargrafodaLista"/>
        <w:ind w:left="432"/>
        <w:jc w:val="center"/>
        <w:rPr>
          <w:rFonts w:ascii="Amasis MT Pro" w:hAnsi="Amasis MT Pro"/>
          <w:b/>
          <w:bCs/>
        </w:rPr>
      </w:pPr>
    </w:p>
    <w:p w14:paraId="28A7D856" w14:textId="77777777" w:rsidR="00D04301" w:rsidRPr="0069532B" w:rsidRDefault="00D04301" w:rsidP="00BA08DD">
      <w:pPr>
        <w:pStyle w:val="PargrafodaLista"/>
        <w:ind w:left="432"/>
        <w:jc w:val="center"/>
        <w:rPr>
          <w:rFonts w:ascii="Amasis MT Pro" w:hAnsi="Amasis MT Pro"/>
          <w:b/>
          <w:bCs/>
        </w:rPr>
      </w:pPr>
    </w:p>
    <w:p w14:paraId="42F1E139" w14:textId="77777777" w:rsidR="00D04301" w:rsidRPr="0069532B" w:rsidRDefault="00D04301" w:rsidP="00BA08DD">
      <w:pPr>
        <w:pStyle w:val="PargrafodaLista"/>
        <w:ind w:left="432"/>
        <w:jc w:val="center"/>
        <w:rPr>
          <w:rFonts w:ascii="Amasis MT Pro" w:hAnsi="Amasis MT Pro"/>
          <w:b/>
          <w:bCs/>
        </w:rPr>
      </w:pPr>
    </w:p>
    <w:p w14:paraId="23130F06" w14:textId="77777777" w:rsidR="00D04301" w:rsidRPr="0069532B" w:rsidRDefault="00D04301" w:rsidP="00BA08DD">
      <w:pPr>
        <w:pStyle w:val="PargrafodaLista"/>
        <w:ind w:left="432"/>
        <w:jc w:val="center"/>
        <w:rPr>
          <w:rFonts w:ascii="Amasis MT Pro" w:hAnsi="Amasis MT Pro"/>
          <w:b/>
          <w:bCs/>
        </w:rPr>
      </w:pPr>
    </w:p>
    <w:p w14:paraId="40A57CE7" w14:textId="77777777" w:rsidR="00D04301" w:rsidRPr="0069532B" w:rsidRDefault="00D04301" w:rsidP="00BA08DD">
      <w:pPr>
        <w:pStyle w:val="PargrafodaLista"/>
        <w:ind w:left="432"/>
        <w:jc w:val="center"/>
        <w:rPr>
          <w:rFonts w:ascii="Amasis MT Pro" w:hAnsi="Amasis MT Pro"/>
          <w:b/>
          <w:bCs/>
        </w:rPr>
      </w:pPr>
    </w:p>
    <w:p w14:paraId="392968FD" w14:textId="46A80E4B" w:rsidR="00D04301" w:rsidRPr="00D04301" w:rsidRDefault="00D04301" w:rsidP="00182BD5">
      <w:pPr>
        <w:pStyle w:val="PargrafodaLista"/>
        <w:ind w:left="432"/>
        <w:jc w:val="center"/>
        <w:outlineLvl w:val="0"/>
        <w:rPr>
          <w:rFonts w:ascii="Amasis MT Pro" w:hAnsi="Amasis MT Pro"/>
          <w:b/>
          <w:bCs/>
          <w:lang w:bidi="pt-BR"/>
        </w:rPr>
      </w:pPr>
      <w:r w:rsidRPr="00D04301">
        <w:rPr>
          <w:rFonts w:ascii="Amasis MT Pro" w:hAnsi="Amasis MT Pro"/>
          <w:b/>
          <w:bCs/>
          <w:lang w:bidi="pt-BR"/>
        </w:rPr>
        <w:lastRenderedPageBreak/>
        <w:t>ANEXO XI</w:t>
      </w:r>
    </w:p>
    <w:p w14:paraId="04AD7B32" w14:textId="4EC3BFF6" w:rsidR="00D04301" w:rsidRPr="00D04301" w:rsidRDefault="00D04301" w:rsidP="00D04301">
      <w:pPr>
        <w:pStyle w:val="PargrafodaLista"/>
        <w:ind w:left="432"/>
        <w:jc w:val="center"/>
        <w:rPr>
          <w:rFonts w:ascii="Amasis MT Pro" w:hAnsi="Amasis MT Pro"/>
          <w:b/>
          <w:bCs/>
        </w:rPr>
      </w:pPr>
      <w:r w:rsidRPr="00D04301">
        <w:rPr>
          <w:rFonts w:ascii="Amasis MT Pro" w:hAnsi="Amasis MT Pro"/>
          <w:b/>
          <w:bCs/>
        </w:rPr>
        <w:t>MODELO PROPOSTA DE PREÇOS</w:t>
      </w:r>
    </w:p>
    <w:p w14:paraId="0E5BD302"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73BA9CC9"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591DB98A"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6463B9F9"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60E2734D" w14:textId="68735704"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Ao Sr. Agente de Contratação do Município de </w:t>
      </w:r>
      <w:r w:rsidR="00E11D9E">
        <w:rPr>
          <w:rFonts w:ascii="Amasis MT Pro" w:hAnsi="Amasis MT Pro"/>
          <w:lang w:bidi="pt-BR"/>
        </w:rPr>
        <w:t>Santanópolis</w:t>
      </w:r>
      <w:r w:rsidRPr="00D04301">
        <w:rPr>
          <w:rFonts w:ascii="Amasis MT Pro" w:hAnsi="Amasis MT Pro"/>
          <w:lang w:bidi="pt-BR"/>
        </w:rPr>
        <w:t xml:space="preserve"> (BA) </w:t>
      </w:r>
    </w:p>
    <w:p w14:paraId="6A6E35C0"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2110EC5B" w14:textId="79D5E7DD"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OBJETO: </w:t>
      </w:r>
      <w:r w:rsidR="00CE33FC">
        <w:rPr>
          <w:rFonts w:ascii="Amasis MT Pro" w:hAnsi="Amasis MT Pro"/>
          <w:lang w:bidi="pt-BR"/>
        </w:rPr>
        <w:t xml:space="preserve">Contratação de empresa especializada em serviços de engenharia para execução de obra de </w:t>
      </w:r>
      <w:r w:rsidR="00AF5B09">
        <w:rPr>
          <w:rFonts w:ascii="Amasis MT Pro" w:hAnsi="Amasis MT Pro"/>
          <w:lang w:bidi="pt-BR"/>
        </w:rPr>
        <w:t>Pavimentação em paralelo em ruas dos Povoados do Mucambo e Serra do Cruzeiro</w:t>
      </w:r>
      <w:r w:rsidR="006B7D26">
        <w:rPr>
          <w:rFonts w:ascii="Amasis MT Pro" w:hAnsi="Amasis MT Pro"/>
          <w:lang w:bidi="pt-BR"/>
        </w:rPr>
        <w:t xml:space="preserve"> do município de Santanópolis – BA</w:t>
      </w:r>
      <w:r w:rsidR="00CE33FC">
        <w:rPr>
          <w:rFonts w:ascii="Amasis MT Pro" w:hAnsi="Amasis MT Pro"/>
          <w:lang w:bidi="pt-BR"/>
        </w:rPr>
        <w:t>, conforme condições, quantidades e exigências estabelecidas neste Edital e seus anexos</w:t>
      </w:r>
      <w:r w:rsidRPr="00D04301">
        <w:rPr>
          <w:rFonts w:ascii="Amasis MT Pro" w:hAnsi="Amasis MT Pro"/>
          <w:lang w:bidi="pt-BR"/>
        </w:rPr>
        <w:t xml:space="preserve">. </w:t>
      </w:r>
    </w:p>
    <w:p w14:paraId="21481E3A"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66BC4F44"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Apresentamos e submetemos à apreciação de V. S</w:t>
      </w:r>
      <w:r w:rsidRPr="00D04301">
        <w:rPr>
          <w:rFonts w:ascii="Amasis MT Pro" w:hAnsi="Amasis MT Pro"/>
          <w:vertAlign w:val="superscript"/>
          <w:lang w:bidi="pt-BR"/>
        </w:rPr>
        <w:t>as</w:t>
      </w:r>
      <w:r w:rsidRPr="00D04301">
        <w:rPr>
          <w:rFonts w:ascii="Amasis MT Pro" w:hAnsi="Amasis MT Pro"/>
          <w:lang w:bidi="pt-BR"/>
        </w:rPr>
        <w:t xml:space="preserve">. nossa proposta de preços relativa à execução da obra objeto da licitação em epígrafe. </w:t>
      </w:r>
    </w:p>
    <w:p w14:paraId="6139C662"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4343CD1C" w14:textId="35370F81"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 preço global, fixo e sem reajuste, proposto para execução do objeto é de R$ </w:t>
      </w:r>
      <w:r w:rsidRPr="00D04301">
        <w:rPr>
          <w:rFonts w:ascii="Amasis MT Pro" w:hAnsi="Amasis MT Pro"/>
          <w:u w:val="single"/>
          <w:lang w:bidi="pt-BR"/>
        </w:rPr>
        <w:t xml:space="preserve"> </w:t>
      </w:r>
      <w:r w:rsidRPr="00D04301">
        <w:rPr>
          <w:rFonts w:ascii="Amasis MT Pro" w:hAnsi="Amasis MT Pro"/>
          <w:lang w:bidi="pt-BR"/>
        </w:rPr>
        <w:t>(</w:t>
      </w:r>
      <w:r w:rsidRPr="00D04301">
        <w:rPr>
          <w:rFonts w:ascii="Amasis MT Pro" w:hAnsi="Amasis MT Pro"/>
          <w:u w:val="single"/>
          <w:lang w:bidi="pt-BR"/>
        </w:rPr>
        <w:t xml:space="preserve"> </w:t>
      </w:r>
      <w:r w:rsidRPr="00D04301">
        <w:rPr>
          <w:rFonts w:ascii="Amasis MT Pro" w:hAnsi="Amasis MT Pro"/>
          <w:lang w:bidi="pt-BR"/>
        </w:rPr>
        <w:t xml:space="preserve">), conforme planilha de serviços, cronograma Físico-Financeiro e quadro de composição do BDI anexos, nos termos do Acórdão no 2622/2013 – TCU. </w:t>
      </w:r>
    </w:p>
    <w:p w14:paraId="1B207F3F"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48BE4B2F"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 prazo de execução dos serviços é de </w:t>
      </w:r>
      <w:r w:rsidRPr="00D04301">
        <w:rPr>
          <w:rFonts w:ascii="Amasis MT Pro" w:hAnsi="Amasis MT Pro"/>
          <w:u w:val="single"/>
          <w:lang w:bidi="pt-BR"/>
        </w:rPr>
        <w:t xml:space="preserve"> </w:t>
      </w:r>
      <w:r w:rsidRPr="00D04301">
        <w:rPr>
          <w:rFonts w:ascii="Amasis MT Pro" w:hAnsi="Amasis MT Pro"/>
          <w:lang w:bidi="pt-BR"/>
        </w:rPr>
        <w:t>(</w:t>
      </w:r>
      <w:r w:rsidRPr="00D04301">
        <w:rPr>
          <w:rFonts w:ascii="Amasis MT Pro" w:hAnsi="Amasis MT Pro"/>
          <w:u w:val="single"/>
          <w:lang w:bidi="pt-BR"/>
        </w:rPr>
        <w:t xml:space="preserve"> </w:t>
      </w:r>
      <w:r w:rsidRPr="00D04301">
        <w:rPr>
          <w:rFonts w:ascii="Amasis MT Pro" w:hAnsi="Amasis MT Pro"/>
          <w:lang w:bidi="pt-BR"/>
        </w:rPr>
        <w:t xml:space="preserve">) dias a contar da expedição da Ordem de Serviço objeto do contrato de empreitada. </w:t>
      </w:r>
    </w:p>
    <w:p w14:paraId="475725DC"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75545650"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 prazo de validade da proposta de preços é de </w:t>
      </w:r>
      <w:r w:rsidRPr="00D04301">
        <w:rPr>
          <w:rFonts w:ascii="Amasis MT Pro" w:hAnsi="Amasis MT Pro"/>
          <w:u w:val="single"/>
          <w:lang w:bidi="pt-BR"/>
        </w:rPr>
        <w:t xml:space="preserve"> </w:t>
      </w:r>
      <w:r w:rsidRPr="00D04301">
        <w:rPr>
          <w:rFonts w:ascii="Amasis MT Pro" w:hAnsi="Amasis MT Pro"/>
          <w:lang w:bidi="pt-BR"/>
        </w:rPr>
        <w:t xml:space="preserve">( </w:t>
      </w:r>
      <w:r w:rsidRPr="00D04301">
        <w:rPr>
          <w:rFonts w:ascii="Amasis MT Pro" w:hAnsi="Amasis MT Pro"/>
          <w:noProof/>
          <w:lang w:bidi="pt-BR"/>
        </w:rPr>
        <mc:AlternateContent>
          <mc:Choice Requires="wpg">
            <w:drawing>
              <wp:inline distT="0" distB="0" distL="0" distR="0" wp14:anchorId="3F8042C2" wp14:editId="368DE485">
                <wp:extent cx="441960" cy="7620"/>
                <wp:effectExtent l="0" t="0" r="0" b="0"/>
                <wp:docPr id="99599" name="Group 99599"/>
                <wp:cNvGraphicFramePr/>
                <a:graphic xmlns:a="http://schemas.openxmlformats.org/drawingml/2006/main">
                  <a:graphicData uri="http://schemas.microsoft.com/office/word/2010/wordprocessingGroup">
                    <wpg:wgp>
                      <wpg:cNvGrpSpPr/>
                      <wpg:grpSpPr>
                        <a:xfrm>
                          <a:off x="0" y="0"/>
                          <a:ext cx="441960" cy="7620"/>
                          <a:chOff x="0" y="0"/>
                          <a:chExt cx="441960" cy="7620"/>
                        </a:xfrm>
                      </wpg:grpSpPr>
                      <wps:wsp>
                        <wps:cNvPr id="102517" name="Shape 102517"/>
                        <wps:cNvSpPr/>
                        <wps:spPr>
                          <a:xfrm>
                            <a:off x="0" y="0"/>
                            <a:ext cx="441960" cy="9144"/>
                          </a:xfrm>
                          <a:custGeom>
                            <a:avLst/>
                            <a:gdLst/>
                            <a:ahLst/>
                            <a:cxnLst/>
                            <a:rect l="0" t="0" r="0" b="0"/>
                            <a:pathLst>
                              <a:path w="441960" h="9144">
                                <a:moveTo>
                                  <a:pt x="0" y="0"/>
                                </a:moveTo>
                                <a:lnTo>
                                  <a:pt x="441960" y="0"/>
                                </a:lnTo>
                                <a:lnTo>
                                  <a:pt x="44196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204E98B" id="Group 99599" o:spid="_x0000_s1026" style="width:34.8pt;height:.6pt;mso-position-horizontal-relative:char;mso-position-vertical-relative:line" coordsize="441960,76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">
                <v:shape id="Shape 102517" o:spid="_x0000_s1027" style="position:absolute;width:441960;height:9144;visibility:visible;mso-wrap-style:square;v-text-anchor:top" coordsize="4419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" path="m,l441960,r,9144l,9144,,e" fillcolor="black" stroked="f" strokeweight="0">
                  <v:path arrowok="t" textboxrect="0,0,441960,9144"/>
                </v:shape>
                <w10:anchorlock/>
              </v:group>
            </w:pict>
          </mc:Fallback>
        </mc:AlternateContent>
      </w:r>
      <w:r w:rsidRPr="00D04301">
        <w:rPr>
          <w:rFonts w:ascii="Amasis MT Pro" w:hAnsi="Amasis MT Pro"/>
          <w:lang w:bidi="pt-BR"/>
        </w:rPr>
        <w:t xml:space="preserve">) dias, a partir da data do recebimento das propostas pelo Poder Executivo Municipal. </w:t>
      </w:r>
    </w:p>
    <w:p w14:paraId="03D060FB" w14:textId="77777777" w:rsidR="00D04301" w:rsidRPr="0069532B" w:rsidRDefault="00D04301" w:rsidP="00D04301">
      <w:pPr>
        <w:pStyle w:val="PargrafodaLista"/>
        <w:ind w:left="432"/>
        <w:rPr>
          <w:rFonts w:ascii="Amasis MT Pro" w:hAnsi="Amasis MT Pro"/>
          <w:b/>
          <w:bCs/>
        </w:rPr>
      </w:pPr>
    </w:p>
    <w:p w14:paraId="694A1AC1" w14:textId="77777777" w:rsidR="00D04301" w:rsidRPr="0069532B" w:rsidRDefault="00D04301" w:rsidP="00D04301">
      <w:pPr>
        <w:pStyle w:val="PargrafodaLista"/>
        <w:ind w:left="432"/>
        <w:rPr>
          <w:rFonts w:ascii="Amasis MT Pro" w:hAnsi="Amasis MT Pro"/>
          <w:b/>
          <w:bCs/>
        </w:rPr>
      </w:pPr>
    </w:p>
    <w:p w14:paraId="7F40036E" w14:textId="77777777" w:rsidR="00D04301" w:rsidRPr="0069532B" w:rsidRDefault="00D04301" w:rsidP="00D04301">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55D09DA7"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w:t>
      </w:r>
    </w:p>
    <w:p w14:paraId="3F3CF1E6"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w:t>
      </w:r>
    </w:p>
    <w:p w14:paraId="2018E36B"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w:t>
      </w:r>
    </w:p>
    <w:p w14:paraId="75D931B2"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RAZÃO SOCIAL CNPJ </w:t>
      </w:r>
    </w:p>
    <w:p w14:paraId="285471DA"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4AA07928"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E ASSINATURA</w:t>
      </w:r>
    </w:p>
    <w:p w14:paraId="77186DFA" w14:textId="77777777" w:rsidR="00D04301" w:rsidRPr="0069532B" w:rsidRDefault="00D04301" w:rsidP="00D04301">
      <w:pPr>
        <w:pStyle w:val="PargrafodaLista"/>
        <w:ind w:left="432"/>
        <w:rPr>
          <w:rFonts w:ascii="Amasis MT Pro" w:hAnsi="Amasis MT Pro"/>
          <w:b/>
          <w:bCs/>
        </w:rPr>
      </w:pPr>
    </w:p>
    <w:sectPr w:rsidR="00D04301" w:rsidRPr="0069532B" w:rsidSect="00E11D9E">
      <w:headerReference w:type="default" r:id="rId111"/>
      <w:footerReference w:type="default" r:id="rId112"/>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C0AAA" w14:textId="77777777" w:rsidR="00AE3387" w:rsidRDefault="00AE3387" w:rsidP="00DC6C9F">
      <w:r>
        <w:separator/>
      </w:r>
    </w:p>
  </w:endnote>
  <w:endnote w:type="continuationSeparator" w:id="0">
    <w:p w14:paraId="78CC61E0" w14:textId="77777777" w:rsidR="00AE3387" w:rsidRDefault="00AE3387" w:rsidP="00DC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masis MT Pro">
    <w:panose1 w:val="02040504050005020304"/>
    <w:charset w:val="4D"/>
    <w:family w:val="roman"/>
    <w:pitch w:val="variable"/>
    <w:sig w:usb0="A00000AF" w:usb1="4000205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Zurich BT">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CE72B" w14:textId="535646D6" w:rsidR="00E11D9E" w:rsidRPr="00E11D9E" w:rsidRDefault="00E11D9E" w:rsidP="00E11D9E">
    <w:pPr>
      <w:spacing w:line="223" w:lineRule="exact"/>
      <w:jc w:val="center"/>
      <w:rPr>
        <w:rFonts w:ascii="Amasis MT Pro" w:hAnsi="Amasis MT Pro"/>
        <w:b/>
        <w:bCs/>
      </w:rPr>
    </w:pPr>
    <w:r w:rsidRPr="00E11D9E">
      <w:rPr>
        <w:rFonts w:ascii="Amasis MT Pro" w:hAnsi="Amasis MT Pro"/>
        <w:b/>
        <w:bCs/>
      </w:rPr>
      <w:t>Praça João Nery, 48, Centro, CEP 44260-000 – T</w:t>
    </w:r>
    <w:r>
      <w:rPr>
        <w:rFonts w:ascii="Amasis MT Pro" w:hAnsi="Amasis MT Pro"/>
        <w:b/>
        <w:bCs/>
      </w:rPr>
      <w:t>elefone</w:t>
    </w:r>
    <w:r w:rsidRPr="00E11D9E">
      <w:rPr>
        <w:rFonts w:ascii="Amasis MT Pro" w:hAnsi="Amasis MT Pro"/>
        <w:b/>
        <w:bCs/>
      </w:rPr>
      <w:t>: (75) 3694-2141</w:t>
    </w:r>
  </w:p>
  <w:p w14:paraId="2B49B5E9" w14:textId="200D1A5D" w:rsidR="000B140A" w:rsidRDefault="00E11D9E" w:rsidP="00E11D9E">
    <w:pPr>
      <w:pStyle w:val="Rodap"/>
      <w:jc w:val="center"/>
      <w:rPr>
        <w:rFonts w:ascii="Amasis MT Pro" w:hAnsi="Amasis MT Pro"/>
        <w:b/>
        <w:bCs/>
      </w:rPr>
    </w:pPr>
    <w:r w:rsidRPr="00E11D9E">
      <w:rPr>
        <w:rFonts w:ascii="Amasis MT Pro" w:hAnsi="Amasis MT Pro"/>
        <w:b/>
        <w:bCs/>
      </w:rPr>
      <w:t>CNPJ: 13.627.062/0001-70</w:t>
    </w:r>
  </w:p>
  <w:p w14:paraId="3A44A622" w14:textId="77777777" w:rsidR="00E11D9E" w:rsidRPr="00E11D9E" w:rsidRDefault="00E11D9E" w:rsidP="00E11D9E">
    <w:pPr>
      <w:pStyle w:val="Rodap"/>
      <w:jc w:val="center"/>
      <w:rPr>
        <w:rFonts w:ascii="Amasis MT Pro" w:hAnsi="Amasis MT Pro"/>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2A339" w14:textId="77777777" w:rsidR="00AE3387" w:rsidRDefault="00AE3387" w:rsidP="00DC6C9F">
      <w:r>
        <w:separator/>
      </w:r>
    </w:p>
  </w:footnote>
  <w:footnote w:type="continuationSeparator" w:id="0">
    <w:p w14:paraId="57FC1984" w14:textId="77777777" w:rsidR="00AE3387" w:rsidRDefault="00AE3387" w:rsidP="00DC6C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DC45E" w14:textId="584F6A0A" w:rsidR="00DC6C9F" w:rsidRDefault="00E11D9E">
    <w:pPr>
      <w:pStyle w:val="Cabealho"/>
    </w:pPr>
    <w:r w:rsidRPr="00954074">
      <w:rPr>
        <w:noProof/>
        <w:sz w:val="20"/>
      </w:rPr>
      <w:drawing>
        <wp:anchor distT="0" distB="0" distL="114300" distR="114300" simplePos="0" relativeHeight="251659264" behindDoc="1" locked="0" layoutInCell="1" allowOverlap="1" wp14:anchorId="72C268E2" wp14:editId="6E414895">
          <wp:simplePos x="0" y="0"/>
          <wp:positionH relativeFrom="margin">
            <wp:posOffset>5035550</wp:posOffset>
          </wp:positionH>
          <wp:positionV relativeFrom="paragraph">
            <wp:posOffset>160020</wp:posOffset>
          </wp:positionV>
          <wp:extent cx="802640" cy="802640"/>
          <wp:effectExtent l="0" t="0" r="0" b="0"/>
          <wp:wrapTight wrapText="bothSides">
            <wp:wrapPolygon edited="0">
              <wp:start x="0" y="0"/>
              <wp:lineTo x="0" y="21190"/>
              <wp:lineTo x="21190" y="21190"/>
              <wp:lineTo x="21190" y="0"/>
              <wp:lineTo x="0" y="0"/>
            </wp:wrapPolygon>
          </wp:wrapTight>
          <wp:docPr id="20" name="Imagem 20"/>
          <wp:cNvGraphicFramePr/>
          <a:graphic xmlns:a="http://schemas.openxmlformats.org/drawingml/2006/main">
            <a:graphicData uri="http://schemas.openxmlformats.org/drawingml/2006/picture">
              <pic:pic xmlns:pic="http://schemas.openxmlformats.org/drawingml/2006/picture">
                <pic:nvPicPr>
                  <pic:cNvPr id="4" name="Imagem 3"/>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r="71440"/>
                  <a:stretch>
                    <a:fillRect/>
                  </a:stretch>
                </pic:blipFill>
                <pic:spPr bwMode="auto">
                  <a:xfrm>
                    <a:off x="0" y="0"/>
                    <a:ext cx="802640" cy="80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F20AF3" w14:textId="47C5F173" w:rsidR="00DC6C9F" w:rsidRPr="009F1A2A" w:rsidRDefault="00E11D9E">
    <w:pPr>
      <w:pStyle w:val="Cabealho"/>
      <w:rPr>
        <w:rFonts w:ascii="Amasis MT Pro" w:hAnsi="Amasis MT Pro"/>
        <w:b/>
        <w:bCs/>
      </w:rPr>
    </w:pPr>
    <w:r w:rsidRPr="009F1A2A">
      <w:rPr>
        <w:rFonts w:ascii="Amasis MT Pro" w:hAnsi="Amasis MT Pro"/>
        <w:b/>
        <w:bCs/>
      </w:rPr>
      <w:t>ESTADO DA BAHIA</w:t>
    </w:r>
  </w:p>
  <w:p w14:paraId="3CD23AA8" w14:textId="797B772D" w:rsidR="00E11D9E" w:rsidRPr="009F1A2A" w:rsidRDefault="00E11D9E">
    <w:pPr>
      <w:pStyle w:val="Cabealho"/>
      <w:rPr>
        <w:rFonts w:ascii="Amasis MT Pro" w:hAnsi="Amasis MT Pro"/>
        <w:b/>
        <w:bCs/>
      </w:rPr>
    </w:pPr>
    <w:r w:rsidRPr="009F1A2A">
      <w:rPr>
        <w:rFonts w:ascii="Amasis MT Pro" w:hAnsi="Amasis MT Pro"/>
        <w:b/>
        <w:bCs/>
      </w:rPr>
      <w:t>PREFEITURA MUNICIPAL DE SANTANÓPOLIS</w:t>
    </w:r>
  </w:p>
  <w:p w14:paraId="63A3C1F9" w14:textId="51703288" w:rsidR="00E11D9E" w:rsidRDefault="00E11D9E">
    <w:pPr>
      <w:pStyle w:val="Cabealho"/>
      <w:rPr>
        <w:rFonts w:ascii="Amasis MT Pro" w:hAnsi="Amasis MT Pro"/>
        <w:b/>
        <w:bCs/>
      </w:rPr>
    </w:pPr>
    <w:r w:rsidRPr="009F1A2A">
      <w:rPr>
        <w:rFonts w:ascii="Amasis MT Pro" w:hAnsi="Amasis MT Pro"/>
        <w:b/>
        <w:bCs/>
      </w:rPr>
      <w:t>SETOR DE LICITAÇÕES E CONTRATOS</w:t>
    </w:r>
  </w:p>
  <w:p w14:paraId="4D5E047D" w14:textId="77777777" w:rsidR="00A07251" w:rsidRPr="009F1A2A" w:rsidRDefault="00A07251">
    <w:pPr>
      <w:pStyle w:val="Cabealho"/>
      <w:rPr>
        <w:rFonts w:ascii="Amasis MT Pro" w:hAnsi="Amasis MT Pro"/>
        <w:b/>
        <w:bCs/>
      </w:rPr>
    </w:pPr>
  </w:p>
  <w:p w14:paraId="278BCBE4" w14:textId="61F9AA80" w:rsidR="00DC6C9F" w:rsidRDefault="00DC6C9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CD9"/>
    <w:multiLevelType w:val="multilevel"/>
    <w:tmpl w:val="B58C6FF6"/>
    <w:lvl w:ilvl="0">
      <w:start w:val="5"/>
      <w:numFmt w:val="decimal"/>
      <w:lvlText w:val="%1."/>
      <w:lvlJc w:val="left"/>
      <w:pPr>
        <w:ind w:left="500" w:hanging="500"/>
      </w:pPr>
    </w:lvl>
    <w:lvl w:ilvl="1">
      <w:start w:val="1"/>
      <w:numFmt w:val="decimal"/>
      <w:lvlText w:val="%1.%2."/>
      <w:lvlJc w:val="left"/>
      <w:pPr>
        <w:ind w:left="500" w:hanging="50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51C21F2"/>
    <w:multiLevelType w:val="multilevel"/>
    <w:tmpl w:val="0416001F"/>
    <w:numStyleLink w:val="Estilo1"/>
  </w:abstractNum>
  <w:abstractNum w:abstractNumId="3"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12726AE"/>
    <w:multiLevelType w:val="multilevel"/>
    <w:tmpl w:val="C20486E0"/>
    <w:styleLink w:val="Listaatual2"/>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7" w15:restartNumberingAfterBreak="0">
    <w:nsid w:val="11510226"/>
    <w:multiLevelType w:val="multilevel"/>
    <w:tmpl w:val="0416001F"/>
    <w:numStyleLink w:val="Estilo1"/>
  </w:abstractNum>
  <w:abstractNum w:abstractNumId="8" w15:restartNumberingAfterBreak="0">
    <w:nsid w:val="11ED7723"/>
    <w:multiLevelType w:val="multilevel"/>
    <w:tmpl w:val="B1D6CB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DE6A50"/>
    <w:multiLevelType w:val="multilevel"/>
    <w:tmpl w:val="0416001D"/>
    <w:styleLink w:val="Raurives"/>
    <w:lvl w:ilvl="0">
      <w:start w:val="1"/>
      <w:numFmt w:val="decimal"/>
      <w:lvlText w:val="%1)"/>
      <w:lvlJc w:val="left"/>
      <w:pPr>
        <w:ind w:left="360" w:hanging="360"/>
      </w:pPr>
      <w:rPr>
        <w:rFonts w:ascii="Amasis MT Pro" w:hAnsi="Amasis MT Pro"/>
        <w:b/>
        <w:sz w:val="24"/>
      </w:rPr>
    </w:lvl>
    <w:lvl w:ilvl="1">
      <w:start w:val="1"/>
      <w:numFmt w:val="decimal"/>
      <w:lvlText w:val="%2)"/>
      <w:lvlJc w:val="left"/>
      <w:pPr>
        <w:ind w:left="360" w:hanging="360"/>
      </w:pPr>
      <w:rPr>
        <w:rFonts w:ascii="Amasis MT Pro" w:hAnsi="Amasis MT Pro"/>
        <w:b/>
        <w:sz w:val="24"/>
      </w:rPr>
    </w:lvl>
    <w:lvl w:ilvl="2">
      <w:start w:val="1"/>
      <w:numFmt w:val="decimal"/>
      <w:lvlText w:val="%3)"/>
      <w:lvlJc w:val="left"/>
      <w:pPr>
        <w:ind w:left="360" w:hanging="360"/>
      </w:pPr>
      <w:rPr>
        <w:rFonts w:ascii="Amasis MT Pro" w:hAnsi="Amasis MT Pro"/>
        <w:b/>
        <w:sz w:val="24"/>
      </w:rPr>
    </w:lvl>
    <w:lvl w:ilvl="3">
      <w:start w:val="1"/>
      <w:numFmt w:val="decimal"/>
      <w:lvlText w:val="(%4)"/>
      <w:lvlJc w:val="left"/>
      <w:pPr>
        <w:ind w:left="360" w:hanging="360"/>
      </w:pPr>
      <w:rPr>
        <w:rFonts w:ascii="Amasis MT Pro" w:hAnsi="Amasis MT Pro"/>
        <w:b/>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625F9F"/>
    <w:multiLevelType w:val="multilevel"/>
    <w:tmpl w:val="28B4D6AC"/>
    <w:lvl w:ilvl="0">
      <w:start w:val="4"/>
      <w:numFmt w:val="decimal"/>
      <w:lvlText w:val="%1."/>
      <w:lvlJc w:val="left"/>
      <w:pPr>
        <w:ind w:left="600" w:hanging="60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2706559F"/>
    <w:multiLevelType w:val="hybridMultilevel"/>
    <w:tmpl w:val="FFFFFFFF"/>
    <w:lvl w:ilvl="0" w:tplc="E9B460EA">
      <w:start w:val="1"/>
      <w:numFmt w:val="decimal"/>
      <w:lvlText w:val="%1."/>
      <w:lvlJc w:val="left"/>
      <w:pPr>
        <w:ind w:left="1138" w:hanging="360"/>
      </w:pPr>
      <w:rPr>
        <w:rFonts w:ascii="Calibri" w:eastAsia="Calibri" w:hAnsi="Calibri" w:cs="Calibri" w:hint="default"/>
        <w:b/>
        <w:bCs/>
        <w:i w:val="0"/>
        <w:iCs w:val="0"/>
        <w:spacing w:val="0"/>
        <w:w w:val="100"/>
        <w:sz w:val="24"/>
        <w:szCs w:val="24"/>
        <w:lang w:val="pt-PT" w:eastAsia="en-US" w:bidi="ar-SA"/>
      </w:rPr>
    </w:lvl>
    <w:lvl w:ilvl="1" w:tplc="74F68018">
      <w:numFmt w:val="bullet"/>
      <w:lvlText w:val="•"/>
      <w:lvlJc w:val="left"/>
      <w:pPr>
        <w:ind w:left="2022" w:hanging="360"/>
      </w:pPr>
      <w:rPr>
        <w:rFonts w:hint="default"/>
        <w:lang w:val="pt-PT" w:eastAsia="en-US" w:bidi="ar-SA"/>
      </w:rPr>
    </w:lvl>
    <w:lvl w:ilvl="2" w:tplc="836C6BBA">
      <w:numFmt w:val="bullet"/>
      <w:lvlText w:val="•"/>
      <w:lvlJc w:val="left"/>
      <w:pPr>
        <w:ind w:left="2905" w:hanging="360"/>
      </w:pPr>
      <w:rPr>
        <w:rFonts w:hint="default"/>
        <w:lang w:val="pt-PT" w:eastAsia="en-US" w:bidi="ar-SA"/>
      </w:rPr>
    </w:lvl>
    <w:lvl w:ilvl="3" w:tplc="3FE6A800">
      <w:numFmt w:val="bullet"/>
      <w:lvlText w:val="•"/>
      <w:lvlJc w:val="left"/>
      <w:pPr>
        <w:ind w:left="3787" w:hanging="360"/>
      </w:pPr>
      <w:rPr>
        <w:rFonts w:hint="default"/>
        <w:lang w:val="pt-PT" w:eastAsia="en-US" w:bidi="ar-SA"/>
      </w:rPr>
    </w:lvl>
    <w:lvl w:ilvl="4" w:tplc="9C5C25C4">
      <w:numFmt w:val="bullet"/>
      <w:lvlText w:val="•"/>
      <w:lvlJc w:val="left"/>
      <w:pPr>
        <w:ind w:left="4670" w:hanging="360"/>
      </w:pPr>
      <w:rPr>
        <w:rFonts w:hint="default"/>
        <w:lang w:val="pt-PT" w:eastAsia="en-US" w:bidi="ar-SA"/>
      </w:rPr>
    </w:lvl>
    <w:lvl w:ilvl="5" w:tplc="17E88A8E">
      <w:numFmt w:val="bullet"/>
      <w:lvlText w:val="•"/>
      <w:lvlJc w:val="left"/>
      <w:pPr>
        <w:ind w:left="5553" w:hanging="360"/>
      </w:pPr>
      <w:rPr>
        <w:rFonts w:hint="default"/>
        <w:lang w:val="pt-PT" w:eastAsia="en-US" w:bidi="ar-SA"/>
      </w:rPr>
    </w:lvl>
    <w:lvl w:ilvl="6" w:tplc="EC56531C">
      <w:numFmt w:val="bullet"/>
      <w:lvlText w:val="•"/>
      <w:lvlJc w:val="left"/>
      <w:pPr>
        <w:ind w:left="6435" w:hanging="360"/>
      </w:pPr>
      <w:rPr>
        <w:rFonts w:hint="default"/>
        <w:lang w:val="pt-PT" w:eastAsia="en-US" w:bidi="ar-SA"/>
      </w:rPr>
    </w:lvl>
    <w:lvl w:ilvl="7" w:tplc="DF543848">
      <w:numFmt w:val="bullet"/>
      <w:lvlText w:val="•"/>
      <w:lvlJc w:val="left"/>
      <w:pPr>
        <w:ind w:left="7318" w:hanging="360"/>
      </w:pPr>
      <w:rPr>
        <w:rFonts w:hint="default"/>
        <w:lang w:val="pt-PT" w:eastAsia="en-US" w:bidi="ar-SA"/>
      </w:rPr>
    </w:lvl>
    <w:lvl w:ilvl="8" w:tplc="90967860">
      <w:numFmt w:val="bullet"/>
      <w:lvlText w:val="•"/>
      <w:lvlJc w:val="left"/>
      <w:pPr>
        <w:ind w:left="8201" w:hanging="360"/>
      </w:pPr>
      <w:rPr>
        <w:rFonts w:hint="default"/>
        <w:lang w:val="pt-PT" w:eastAsia="en-US" w:bidi="ar-SA"/>
      </w:rPr>
    </w:lvl>
  </w:abstractNum>
  <w:abstractNum w:abstractNumId="13" w15:restartNumberingAfterBreak="0">
    <w:nsid w:val="270D49EE"/>
    <w:multiLevelType w:val="multilevel"/>
    <w:tmpl w:val="0416001F"/>
    <w:numStyleLink w:val="Estilo1"/>
  </w:abstractNum>
  <w:abstractNum w:abstractNumId="14" w15:restartNumberingAfterBreak="0">
    <w:nsid w:val="32193948"/>
    <w:multiLevelType w:val="multilevel"/>
    <w:tmpl w:val="0416001F"/>
    <w:numStyleLink w:val="Estilo1"/>
  </w:abstractNum>
  <w:abstractNum w:abstractNumId="15" w15:restartNumberingAfterBreak="0">
    <w:nsid w:val="35B632F6"/>
    <w:multiLevelType w:val="multilevel"/>
    <w:tmpl w:val="C20486E0"/>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16" w15:restartNumberingAfterBreak="0">
    <w:nsid w:val="46625BFB"/>
    <w:multiLevelType w:val="multilevel"/>
    <w:tmpl w:val="D1AC5170"/>
    <w:lvl w:ilvl="0">
      <w:start w:val="6"/>
      <w:numFmt w:val="decimal"/>
      <w:lvlText w:val="%1"/>
      <w:lvlJc w:val="left"/>
      <w:pPr>
        <w:ind w:left="770" w:hanging="669"/>
      </w:pPr>
      <w:rPr>
        <w:rFonts w:hint="default"/>
        <w:lang w:val="pt-BR" w:eastAsia="pt-BR" w:bidi="pt-BR"/>
      </w:rPr>
    </w:lvl>
    <w:lvl w:ilvl="1">
      <w:start w:val="2"/>
      <w:numFmt w:val="decimal"/>
      <w:lvlText w:val="%1.%2"/>
      <w:lvlJc w:val="left"/>
      <w:pPr>
        <w:ind w:left="770" w:hanging="669"/>
      </w:pPr>
      <w:rPr>
        <w:rFonts w:hint="default"/>
        <w:lang w:val="pt-BR" w:eastAsia="pt-BR" w:bidi="pt-BR"/>
      </w:rPr>
    </w:lvl>
    <w:lvl w:ilvl="2">
      <w:start w:val="7"/>
      <w:numFmt w:val="decimal"/>
      <w:lvlText w:val="%1.%2.%3."/>
      <w:lvlJc w:val="left"/>
      <w:pPr>
        <w:ind w:left="770" w:hanging="669"/>
      </w:pPr>
      <w:rPr>
        <w:rFonts w:ascii="Arial" w:eastAsia="Arial" w:hAnsi="Arial" w:cs="Arial" w:hint="default"/>
        <w:b/>
        <w:bCs/>
        <w:spacing w:val="-8"/>
        <w:w w:val="99"/>
        <w:sz w:val="24"/>
        <w:szCs w:val="24"/>
        <w:lang w:val="pt-BR" w:eastAsia="pt-BR" w:bidi="pt-BR"/>
      </w:rPr>
    </w:lvl>
    <w:lvl w:ilvl="3">
      <w:numFmt w:val="bullet"/>
      <w:lvlText w:val="•"/>
      <w:lvlJc w:val="left"/>
      <w:pPr>
        <w:ind w:left="3163" w:hanging="669"/>
      </w:pPr>
      <w:rPr>
        <w:rFonts w:hint="default"/>
        <w:lang w:val="pt-BR" w:eastAsia="pt-BR" w:bidi="pt-BR"/>
      </w:rPr>
    </w:lvl>
    <w:lvl w:ilvl="4">
      <w:numFmt w:val="bullet"/>
      <w:lvlText w:val="•"/>
      <w:lvlJc w:val="left"/>
      <w:pPr>
        <w:ind w:left="3958" w:hanging="669"/>
      </w:pPr>
      <w:rPr>
        <w:rFonts w:hint="default"/>
        <w:lang w:val="pt-BR" w:eastAsia="pt-BR" w:bidi="pt-BR"/>
      </w:rPr>
    </w:lvl>
    <w:lvl w:ilvl="5">
      <w:numFmt w:val="bullet"/>
      <w:lvlText w:val="•"/>
      <w:lvlJc w:val="left"/>
      <w:pPr>
        <w:ind w:left="4753" w:hanging="669"/>
      </w:pPr>
      <w:rPr>
        <w:rFonts w:hint="default"/>
        <w:lang w:val="pt-BR" w:eastAsia="pt-BR" w:bidi="pt-BR"/>
      </w:rPr>
    </w:lvl>
    <w:lvl w:ilvl="6">
      <w:numFmt w:val="bullet"/>
      <w:lvlText w:val="•"/>
      <w:lvlJc w:val="left"/>
      <w:pPr>
        <w:ind w:left="5547" w:hanging="669"/>
      </w:pPr>
      <w:rPr>
        <w:rFonts w:hint="default"/>
        <w:lang w:val="pt-BR" w:eastAsia="pt-BR" w:bidi="pt-BR"/>
      </w:rPr>
    </w:lvl>
    <w:lvl w:ilvl="7">
      <w:numFmt w:val="bullet"/>
      <w:lvlText w:val="•"/>
      <w:lvlJc w:val="left"/>
      <w:pPr>
        <w:ind w:left="6342" w:hanging="669"/>
      </w:pPr>
      <w:rPr>
        <w:rFonts w:hint="default"/>
        <w:lang w:val="pt-BR" w:eastAsia="pt-BR" w:bidi="pt-BR"/>
      </w:rPr>
    </w:lvl>
    <w:lvl w:ilvl="8">
      <w:numFmt w:val="bullet"/>
      <w:lvlText w:val="•"/>
      <w:lvlJc w:val="left"/>
      <w:pPr>
        <w:ind w:left="7137" w:hanging="669"/>
      </w:pPr>
      <w:rPr>
        <w:rFonts w:hint="default"/>
        <w:lang w:val="pt-BR" w:eastAsia="pt-BR" w:bidi="pt-BR"/>
      </w:rPr>
    </w:lvl>
  </w:abstractNum>
  <w:abstractNum w:abstractNumId="17" w15:restartNumberingAfterBreak="0">
    <w:nsid w:val="4B4C71AA"/>
    <w:multiLevelType w:val="multilevel"/>
    <w:tmpl w:val="BBCE4F62"/>
    <w:lvl w:ilvl="0">
      <w:start w:val="5"/>
      <w:numFmt w:val="decimal"/>
      <w:lvlText w:val="%1."/>
      <w:lvlJc w:val="left"/>
      <w:pPr>
        <w:ind w:left="500" w:hanging="500"/>
      </w:pPr>
    </w:lvl>
    <w:lvl w:ilvl="1">
      <w:start w:val="6"/>
      <w:numFmt w:val="decimal"/>
      <w:lvlText w:val="%1.%2."/>
      <w:lvlJc w:val="left"/>
      <w:pPr>
        <w:ind w:left="500" w:hanging="5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C075FC6"/>
    <w:multiLevelType w:val="hybridMultilevel"/>
    <w:tmpl w:val="05C47760"/>
    <w:lvl w:ilvl="0" w:tplc="0FD23206">
      <w:start w:val="1"/>
      <w:numFmt w:val="lowerLetter"/>
      <w:lvlText w:val="%1)"/>
      <w:lvlJc w:val="left"/>
      <w:pPr>
        <w:ind w:left="6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9164F2C">
      <w:start w:val="1"/>
      <w:numFmt w:val="lowerLetter"/>
      <w:lvlText w:val="%2"/>
      <w:lvlJc w:val="left"/>
      <w:pPr>
        <w:ind w:left="12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30AA6B4">
      <w:start w:val="1"/>
      <w:numFmt w:val="lowerRoman"/>
      <w:lvlText w:val="%3"/>
      <w:lvlJc w:val="left"/>
      <w:pPr>
        <w:ind w:left="19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DEA40A4">
      <w:start w:val="1"/>
      <w:numFmt w:val="decimal"/>
      <w:lvlText w:val="%4"/>
      <w:lvlJc w:val="left"/>
      <w:pPr>
        <w:ind w:left="26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F902FF4">
      <w:start w:val="1"/>
      <w:numFmt w:val="lowerLetter"/>
      <w:lvlText w:val="%5"/>
      <w:lvlJc w:val="left"/>
      <w:pPr>
        <w:ind w:left="3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8CAFECA">
      <w:start w:val="1"/>
      <w:numFmt w:val="lowerRoman"/>
      <w:lvlText w:val="%6"/>
      <w:lvlJc w:val="left"/>
      <w:pPr>
        <w:ind w:left="4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EE8B11A">
      <w:start w:val="1"/>
      <w:numFmt w:val="decimal"/>
      <w:lvlText w:val="%7"/>
      <w:lvlJc w:val="left"/>
      <w:pPr>
        <w:ind w:left="4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2F85FDC">
      <w:start w:val="1"/>
      <w:numFmt w:val="lowerLetter"/>
      <w:lvlText w:val="%8"/>
      <w:lvlJc w:val="left"/>
      <w:pPr>
        <w:ind w:left="5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5CC75B0">
      <w:start w:val="1"/>
      <w:numFmt w:val="lowerRoman"/>
      <w:lvlText w:val="%9"/>
      <w:lvlJc w:val="left"/>
      <w:pPr>
        <w:ind w:left="6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0867070"/>
    <w:multiLevelType w:val="hybridMultilevel"/>
    <w:tmpl w:val="6E402030"/>
    <w:lvl w:ilvl="0" w:tplc="2C9A94D0">
      <w:start w:val="1"/>
      <w:numFmt w:val="lowerLetter"/>
      <w:lvlText w:val="%1)"/>
      <w:lvlJc w:val="left"/>
      <w:pPr>
        <w:ind w:left="6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33EFC36">
      <w:start w:val="1"/>
      <w:numFmt w:val="lowerLetter"/>
      <w:lvlText w:val="%2"/>
      <w:lvlJc w:val="left"/>
      <w:pPr>
        <w:ind w:left="1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9D0C1BC">
      <w:start w:val="1"/>
      <w:numFmt w:val="lowerRoman"/>
      <w:lvlText w:val="%3"/>
      <w:lvlJc w:val="left"/>
      <w:pPr>
        <w:ind w:left="19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AE61E6E">
      <w:start w:val="1"/>
      <w:numFmt w:val="decimal"/>
      <w:lvlText w:val="%4"/>
      <w:lvlJc w:val="left"/>
      <w:pPr>
        <w:ind w:left="26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248C8F2">
      <w:start w:val="1"/>
      <w:numFmt w:val="lowerLetter"/>
      <w:lvlText w:val="%5"/>
      <w:lvlJc w:val="left"/>
      <w:pPr>
        <w:ind w:left="3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6D08264">
      <w:start w:val="1"/>
      <w:numFmt w:val="lowerRoman"/>
      <w:lvlText w:val="%6"/>
      <w:lvlJc w:val="left"/>
      <w:pPr>
        <w:ind w:left="4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53A35AE">
      <w:start w:val="1"/>
      <w:numFmt w:val="decimal"/>
      <w:lvlText w:val="%7"/>
      <w:lvlJc w:val="left"/>
      <w:pPr>
        <w:ind w:left="4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5A2918C">
      <w:start w:val="1"/>
      <w:numFmt w:val="lowerLetter"/>
      <w:lvlText w:val="%8"/>
      <w:lvlJc w:val="left"/>
      <w:pPr>
        <w:ind w:left="5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7BA3B20">
      <w:start w:val="1"/>
      <w:numFmt w:val="lowerRoman"/>
      <w:lvlText w:val="%9"/>
      <w:lvlJc w:val="left"/>
      <w:pPr>
        <w:ind w:left="6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5EE24B82"/>
    <w:multiLevelType w:val="multilevel"/>
    <w:tmpl w:val="02B658F6"/>
    <w:lvl w:ilvl="0">
      <w:start w:val="1"/>
      <w:numFmt w:val="decimal"/>
      <w:lvlText w:val="%1."/>
      <w:lvlJc w:val="left"/>
      <w:pPr>
        <w:ind w:left="400" w:hanging="400"/>
      </w:pPr>
      <w:rPr>
        <w:color w:val="000000"/>
      </w:rPr>
    </w:lvl>
    <w:lvl w:ilvl="1">
      <w:start w:val="2"/>
      <w:numFmt w:val="decimal"/>
      <w:lvlText w:val="%1.%2."/>
      <w:lvlJc w:val="left"/>
      <w:pPr>
        <w:ind w:left="720" w:hanging="7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22" w15:restartNumberingAfterBreak="0">
    <w:nsid w:val="63254CAA"/>
    <w:multiLevelType w:val="multilevel"/>
    <w:tmpl w:val="A74475A8"/>
    <w:lvl w:ilvl="0">
      <w:start w:val="5"/>
      <w:numFmt w:val="decimal"/>
      <w:lvlText w:val="%1."/>
      <w:lvlJc w:val="left"/>
      <w:pPr>
        <w:ind w:left="500" w:hanging="500"/>
      </w:pPr>
    </w:lvl>
    <w:lvl w:ilvl="1">
      <w:start w:val="2"/>
      <w:numFmt w:val="decimal"/>
      <w:lvlText w:val="%1.%2."/>
      <w:lvlJc w:val="left"/>
      <w:pPr>
        <w:ind w:left="500" w:hanging="5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694078E5"/>
    <w:multiLevelType w:val="multilevel"/>
    <w:tmpl w:val="0416001F"/>
    <w:styleLink w:val="Listaatual1"/>
    <w:lvl w:ilvl="0">
      <w:start w:val="1"/>
      <w:numFmt w:val="decimal"/>
      <w:lvlText w:val="%1."/>
      <w:lvlJc w:val="left"/>
      <w:pPr>
        <w:ind w:left="3192" w:hanging="360"/>
      </w:pPr>
      <w:rPr>
        <w:rFonts w:ascii="Amasis MT Pro" w:hAnsi="Amasis MT Pro" w:hint="default"/>
        <w:b/>
        <w:color w:val="auto"/>
        <w:sz w:val="24"/>
      </w:rPr>
    </w:lvl>
    <w:lvl w:ilvl="1">
      <w:start w:val="1"/>
      <w:numFmt w:val="decimal"/>
      <w:lvlText w:val="%1.%2."/>
      <w:lvlJc w:val="left"/>
      <w:pPr>
        <w:ind w:left="3264" w:hanging="432"/>
      </w:pPr>
      <w:rPr>
        <w:rFonts w:ascii="Amasis MT Pro" w:hAnsi="Amasis MT Pro"/>
        <w:b/>
        <w:sz w:val="24"/>
      </w:r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24" w15:restartNumberingAfterBreak="0">
    <w:nsid w:val="6CA5373C"/>
    <w:multiLevelType w:val="hybridMultilevel"/>
    <w:tmpl w:val="6E0E6E52"/>
    <w:lvl w:ilvl="0" w:tplc="B8EA6172">
      <w:start w:val="3"/>
      <w:numFmt w:val="lowerLetter"/>
      <w:lvlText w:val="(%1)"/>
      <w:lvlJc w:val="left"/>
      <w:pPr>
        <w:ind w:left="11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D99497D6">
      <w:start w:val="1"/>
      <w:numFmt w:val="lowerLetter"/>
      <w:lvlText w:val="%2"/>
      <w:lvlJc w:val="left"/>
      <w:pPr>
        <w:ind w:left="12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99ACFA58">
      <w:start w:val="1"/>
      <w:numFmt w:val="lowerRoman"/>
      <w:lvlText w:val="%3"/>
      <w:lvlJc w:val="left"/>
      <w:pPr>
        <w:ind w:left="19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B426B194">
      <w:start w:val="1"/>
      <w:numFmt w:val="decimal"/>
      <w:lvlText w:val="%4"/>
      <w:lvlJc w:val="left"/>
      <w:pPr>
        <w:ind w:left="26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292E3D70">
      <w:start w:val="1"/>
      <w:numFmt w:val="lowerLetter"/>
      <w:lvlText w:val="%5"/>
      <w:lvlJc w:val="left"/>
      <w:pPr>
        <w:ind w:left="33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FF60476">
      <w:start w:val="1"/>
      <w:numFmt w:val="lowerRoman"/>
      <w:lvlText w:val="%6"/>
      <w:lvlJc w:val="left"/>
      <w:pPr>
        <w:ind w:left="40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8144B1C4">
      <w:start w:val="1"/>
      <w:numFmt w:val="decimal"/>
      <w:lvlText w:val="%7"/>
      <w:lvlJc w:val="left"/>
      <w:pPr>
        <w:ind w:left="48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5B8A33C8">
      <w:start w:val="1"/>
      <w:numFmt w:val="lowerLetter"/>
      <w:lvlText w:val="%8"/>
      <w:lvlJc w:val="left"/>
      <w:pPr>
        <w:ind w:left="55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8CEC992">
      <w:start w:val="1"/>
      <w:numFmt w:val="lowerRoman"/>
      <w:lvlText w:val="%9"/>
      <w:lvlJc w:val="left"/>
      <w:pPr>
        <w:ind w:left="62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05B20A2"/>
    <w:multiLevelType w:val="multilevel"/>
    <w:tmpl w:val="5F5A680C"/>
    <w:lvl w:ilvl="0">
      <w:start w:val="6"/>
      <w:numFmt w:val="decimal"/>
      <w:lvlText w:val="%1."/>
      <w:lvlJc w:val="left"/>
      <w:pPr>
        <w:ind w:left="97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8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1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18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26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3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0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21C5FFE"/>
    <w:multiLevelType w:val="multilevel"/>
    <w:tmpl w:val="C20486E0"/>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91910382">
    <w:abstractNumId w:val="9"/>
  </w:num>
  <w:num w:numId="2" w16cid:durableId="1096629831">
    <w:abstractNumId w:val="3"/>
  </w:num>
  <w:num w:numId="3" w16cid:durableId="20253260">
    <w:abstractNumId w:val="3"/>
  </w:num>
  <w:num w:numId="4" w16cid:durableId="130946542">
    <w:abstractNumId w:val="3"/>
  </w:num>
  <w:num w:numId="5" w16cid:durableId="933854143">
    <w:abstractNumId w:val="3"/>
  </w:num>
  <w:num w:numId="6" w16cid:durableId="1181049079">
    <w:abstractNumId w:val="3"/>
  </w:num>
  <w:num w:numId="7" w16cid:durableId="1265768065">
    <w:abstractNumId w:val="2"/>
  </w:num>
  <w:num w:numId="8" w16cid:durableId="1366978096">
    <w:abstractNumId w:val="18"/>
  </w:num>
  <w:num w:numId="9" w16cid:durableId="1597901855">
    <w:abstractNumId w:val="13"/>
  </w:num>
  <w:num w:numId="10" w16cid:durableId="1300837279">
    <w:abstractNumId w:val="26"/>
  </w:num>
  <w:num w:numId="11" w16cid:durableId="1168593847">
    <w:abstractNumId w:val="23"/>
  </w:num>
  <w:num w:numId="12" w16cid:durableId="920791766">
    <w:abstractNumId w:val="15"/>
  </w:num>
  <w:num w:numId="13" w16cid:durableId="213547798">
    <w:abstractNumId w:val="6"/>
  </w:num>
  <w:num w:numId="14" w16cid:durableId="203910878">
    <w:abstractNumId w:val="19"/>
  </w:num>
  <w:num w:numId="15" w16cid:durableId="1730422452">
    <w:abstractNumId w:val="25"/>
  </w:num>
  <w:num w:numId="16" w16cid:durableId="154806398">
    <w:abstractNumId w:val="10"/>
  </w:num>
  <w:num w:numId="17" w16cid:durableId="1911696857">
    <w:abstractNumId w:val="7"/>
  </w:num>
  <w:num w:numId="18" w16cid:durableId="18385704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9076986">
    <w:abstractNumId w:val="27"/>
  </w:num>
  <w:num w:numId="20" w16cid:durableId="2514413">
    <w:abstractNumId w:val="20"/>
  </w:num>
  <w:num w:numId="21" w16cid:durableId="1276521366">
    <w:abstractNumId w:val="1"/>
  </w:num>
  <w:num w:numId="22" w16cid:durableId="2086300892">
    <w:abstractNumId w:val="4"/>
  </w:num>
  <w:num w:numId="23" w16cid:durableId="1328169277">
    <w:abstractNumId w:val="5"/>
  </w:num>
  <w:num w:numId="24" w16cid:durableId="1262370261">
    <w:abstractNumId w:val="24"/>
  </w:num>
  <w:num w:numId="25" w16cid:durableId="1625426251">
    <w:abstractNumId w:val="14"/>
  </w:num>
  <w:num w:numId="26" w16cid:durableId="1889026980">
    <w:abstractNumId w:val="12"/>
  </w:num>
  <w:num w:numId="27" w16cid:durableId="139657707">
    <w:abstractNumId w:val="16"/>
  </w:num>
  <w:num w:numId="28" w16cid:durableId="1734084146">
    <w:abstractNumId w:val="21"/>
  </w:num>
  <w:num w:numId="29" w16cid:durableId="1099640615">
    <w:abstractNumId w:val="11"/>
  </w:num>
  <w:num w:numId="30" w16cid:durableId="241179287">
    <w:abstractNumId w:val="8"/>
  </w:num>
  <w:num w:numId="31" w16cid:durableId="552497330">
    <w:abstractNumId w:val="0"/>
  </w:num>
  <w:num w:numId="32" w16cid:durableId="453212187">
    <w:abstractNumId w:val="22"/>
  </w:num>
  <w:num w:numId="33" w16cid:durableId="21419915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7AC"/>
    <w:rsid w:val="0000793E"/>
    <w:rsid w:val="000115D6"/>
    <w:rsid w:val="0001658A"/>
    <w:rsid w:val="00017483"/>
    <w:rsid w:val="00024F5E"/>
    <w:rsid w:val="00033024"/>
    <w:rsid w:val="000474AB"/>
    <w:rsid w:val="000514A8"/>
    <w:rsid w:val="00056F90"/>
    <w:rsid w:val="00061C7E"/>
    <w:rsid w:val="000630B5"/>
    <w:rsid w:val="000642DB"/>
    <w:rsid w:val="00087FDB"/>
    <w:rsid w:val="00091E56"/>
    <w:rsid w:val="000A2B4F"/>
    <w:rsid w:val="000B140A"/>
    <w:rsid w:val="000C3364"/>
    <w:rsid w:val="000E6381"/>
    <w:rsid w:val="001005F5"/>
    <w:rsid w:val="00107ACF"/>
    <w:rsid w:val="00107FA5"/>
    <w:rsid w:val="00124A90"/>
    <w:rsid w:val="001317D3"/>
    <w:rsid w:val="001412EE"/>
    <w:rsid w:val="00152278"/>
    <w:rsid w:val="00154F77"/>
    <w:rsid w:val="0017358B"/>
    <w:rsid w:val="001828A8"/>
    <w:rsid w:val="00182BD5"/>
    <w:rsid w:val="00186A9D"/>
    <w:rsid w:val="001B4B29"/>
    <w:rsid w:val="001B73CA"/>
    <w:rsid w:val="001C792A"/>
    <w:rsid w:val="001D46D1"/>
    <w:rsid w:val="001E6150"/>
    <w:rsid w:val="001F0218"/>
    <w:rsid w:val="001F2245"/>
    <w:rsid w:val="0020030A"/>
    <w:rsid w:val="0020049A"/>
    <w:rsid w:val="00207BBC"/>
    <w:rsid w:val="00211EBB"/>
    <w:rsid w:val="00212E13"/>
    <w:rsid w:val="00214D25"/>
    <w:rsid w:val="00225FE9"/>
    <w:rsid w:val="00226235"/>
    <w:rsid w:val="0023106A"/>
    <w:rsid w:val="00232276"/>
    <w:rsid w:val="00233C11"/>
    <w:rsid w:val="00252689"/>
    <w:rsid w:val="00253A8A"/>
    <w:rsid w:val="00261FB2"/>
    <w:rsid w:val="00271A8C"/>
    <w:rsid w:val="00294096"/>
    <w:rsid w:val="002A1461"/>
    <w:rsid w:val="002A69AE"/>
    <w:rsid w:val="002B42E0"/>
    <w:rsid w:val="002C6589"/>
    <w:rsid w:val="002D4BED"/>
    <w:rsid w:val="002E372B"/>
    <w:rsid w:val="002F1D0F"/>
    <w:rsid w:val="00311BEB"/>
    <w:rsid w:val="0033006C"/>
    <w:rsid w:val="00332FF7"/>
    <w:rsid w:val="0033498E"/>
    <w:rsid w:val="003454B6"/>
    <w:rsid w:val="0034650C"/>
    <w:rsid w:val="003602BC"/>
    <w:rsid w:val="00363948"/>
    <w:rsid w:val="003A1753"/>
    <w:rsid w:val="003A355D"/>
    <w:rsid w:val="003B2A76"/>
    <w:rsid w:val="003B3876"/>
    <w:rsid w:val="003D0359"/>
    <w:rsid w:val="003D5F4F"/>
    <w:rsid w:val="003E3679"/>
    <w:rsid w:val="003F2CAA"/>
    <w:rsid w:val="003F6D3C"/>
    <w:rsid w:val="004039EB"/>
    <w:rsid w:val="004052A8"/>
    <w:rsid w:val="0040650F"/>
    <w:rsid w:val="004201F0"/>
    <w:rsid w:val="0043530F"/>
    <w:rsid w:val="00463E95"/>
    <w:rsid w:val="00486881"/>
    <w:rsid w:val="004B660F"/>
    <w:rsid w:val="004C54E6"/>
    <w:rsid w:val="004D1817"/>
    <w:rsid w:val="004D5788"/>
    <w:rsid w:val="004D59BA"/>
    <w:rsid w:val="004F00EC"/>
    <w:rsid w:val="004F13B8"/>
    <w:rsid w:val="00502556"/>
    <w:rsid w:val="00503566"/>
    <w:rsid w:val="005044CC"/>
    <w:rsid w:val="00531C2C"/>
    <w:rsid w:val="00534886"/>
    <w:rsid w:val="005368F8"/>
    <w:rsid w:val="005444C8"/>
    <w:rsid w:val="00564DC9"/>
    <w:rsid w:val="005A3464"/>
    <w:rsid w:val="005E4D71"/>
    <w:rsid w:val="005F7F36"/>
    <w:rsid w:val="006276E8"/>
    <w:rsid w:val="006310BB"/>
    <w:rsid w:val="00654EF1"/>
    <w:rsid w:val="00657FE3"/>
    <w:rsid w:val="00662F75"/>
    <w:rsid w:val="00664270"/>
    <w:rsid w:val="0066738A"/>
    <w:rsid w:val="0069532B"/>
    <w:rsid w:val="006961C6"/>
    <w:rsid w:val="006B7D26"/>
    <w:rsid w:val="006E4067"/>
    <w:rsid w:val="00705649"/>
    <w:rsid w:val="007125D2"/>
    <w:rsid w:val="00716E59"/>
    <w:rsid w:val="00730563"/>
    <w:rsid w:val="00750C19"/>
    <w:rsid w:val="00751DBA"/>
    <w:rsid w:val="00771C2A"/>
    <w:rsid w:val="007736F4"/>
    <w:rsid w:val="0077657F"/>
    <w:rsid w:val="00784602"/>
    <w:rsid w:val="00790816"/>
    <w:rsid w:val="007A07AC"/>
    <w:rsid w:val="007B1D8E"/>
    <w:rsid w:val="007B6B89"/>
    <w:rsid w:val="007C624A"/>
    <w:rsid w:val="007D1C82"/>
    <w:rsid w:val="007E1F34"/>
    <w:rsid w:val="007E5264"/>
    <w:rsid w:val="007F30DE"/>
    <w:rsid w:val="0082319A"/>
    <w:rsid w:val="00843EEB"/>
    <w:rsid w:val="00865CC6"/>
    <w:rsid w:val="0088669E"/>
    <w:rsid w:val="008A62EB"/>
    <w:rsid w:val="008C04BA"/>
    <w:rsid w:val="008C094F"/>
    <w:rsid w:val="008C22DF"/>
    <w:rsid w:val="008C7518"/>
    <w:rsid w:val="008D37BF"/>
    <w:rsid w:val="008D6165"/>
    <w:rsid w:val="008D6967"/>
    <w:rsid w:val="008E1E2E"/>
    <w:rsid w:val="009002C6"/>
    <w:rsid w:val="009037BA"/>
    <w:rsid w:val="00926771"/>
    <w:rsid w:val="0093010F"/>
    <w:rsid w:val="00933F19"/>
    <w:rsid w:val="0094212A"/>
    <w:rsid w:val="00946DD2"/>
    <w:rsid w:val="00951755"/>
    <w:rsid w:val="009559A5"/>
    <w:rsid w:val="009967B4"/>
    <w:rsid w:val="009A7954"/>
    <w:rsid w:val="009B5AAE"/>
    <w:rsid w:val="009B6390"/>
    <w:rsid w:val="009C539F"/>
    <w:rsid w:val="009F1A2A"/>
    <w:rsid w:val="009F58FB"/>
    <w:rsid w:val="009F7CB7"/>
    <w:rsid w:val="00A03E11"/>
    <w:rsid w:val="00A07251"/>
    <w:rsid w:val="00A11614"/>
    <w:rsid w:val="00A20A99"/>
    <w:rsid w:val="00A23235"/>
    <w:rsid w:val="00A30035"/>
    <w:rsid w:val="00A35497"/>
    <w:rsid w:val="00A35C73"/>
    <w:rsid w:val="00A50434"/>
    <w:rsid w:val="00A52B3F"/>
    <w:rsid w:val="00A55E19"/>
    <w:rsid w:val="00A6703A"/>
    <w:rsid w:val="00A713C3"/>
    <w:rsid w:val="00A72F4B"/>
    <w:rsid w:val="00A76661"/>
    <w:rsid w:val="00A93310"/>
    <w:rsid w:val="00AA0046"/>
    <w:rsid w:val="00AA12F9"/>
    <w:rsid w:val="00AB6855"/>
    <w:rsid w:val="00AC4027"/>
    <w:rsid w:val="00AC6542"/>
    <w:rsid w:val="00AE3387"/>
    <w:rsid w:val="00AE736B"/>
    <w:rsid w:val="00AF5B09"/>
    <w:rsid w:val="00AF7F10"/>
    <w:rsid w:val="00B006CF"/>
    <w:rsid w:val="00B1214D"/>
    <w:rsid w:val="00B16DB4"/>
    <w:rsid w:val="00B17A06"/>
    <w:rsid w:val="00B27E45"/>
    <w:rsid w:val="00B31A78"/>
    <w:rsid w:val="00B35D67"/>
    <w:rsid w:val="00B54F18"/>
    <w:rsid w:val="00B66E55"/>
    <w:rsid w:val="00B72434"/>
    <w:rsid w:val="00B76B1A"/>
    <w:rsid w:val="00B801A8"/>
    <w:rsid w:val="00B82D35"/>
    <w:rsid w:val="00B86E48"/>
    <w:rsid w:val="00B91C07"/>
    <w:rsid w:val="00BA08DD"/>
    <w:rsid w:val="00BA508C"/>
    <w:rsid w:val="00BB4AE5"/>
    <w:rsid w:val="00BC5462"/>
    <w:rsid w:val="00BC75DD"/>
    <w:rsid w:val="00BD4775"/>
    <w:rsid w:val="00BF316F"/>
    <w:rsid w:val="00C0678D"/>
    <w:rsid w:val="00C10C00"/>
    <w:rsid w:val="00C2683E"/>
    <w:rsid w:val="00C31BFE"/>
    <w:rsid w:val="00C40932"/>
    <w:rsid w:val="00C426D4"/>
    <w:rsid w:val="00C47F72"/>
    <w:rsid w:val="00C56CE9"/>
    <w:rsid w:val="00C7105D"/>
    <w:rsid w:val="00C731D1"/>
    <w:rsid w:val="00C92424"/>
    <w:rsid w:val="00C96E61"/>
    <w:rsid w:val="00CA5071"/>
    <w:rsid w:val="00CB0AC7"/>
    <w:rsid w:val="00CB6DAC"/>
    <w:rsid w:val="00CC47C7"/>
    <w:rsid w:val="00CD69D1"/>
    <w:rsid w:val="00CE3147"/>
    <w:rsid w:val="00CE33FC"/>
    <w:rsid w:val="00D04301"/>
    <w:rsid w:val="00D1727B"/>
    <w:rsid w:val="00D31687"/>
    <w:rsid w:val="00D540E6"/>
    <w:rsid w:val="00D61471"/>
    <w:rsid w:val="00D61DA1"/>
    <w:rsid w:val="00D64936"/>
    <w:rsid w:val="00D8611D"/>
    <w:rsid w:val="00DC5155"/>
    <w:rsid w:val="00DC6C9F"/>
    <w:rsid w:val="00DD276B"/>
    <w:rsid w:val="00DD2AE6"/>
    <w:rsid w:val="00DD4E1A"/>
    <w:rsid w:val="00DE0B95"/>
    <w:rsid w:val="00E00A0B"/>
    <w:rsid w:val="00E10F55"/>
    <w:rsid w:val="00E11D9E"/>
    <w:rsid w:val="00E13179"/>
    <w:rsid w:val="00E25E7E"/>
    <w:rsid w:val="00E443C2"/>
    <w:rsid w:val="00E47750"/>
    <w:rsid w:val="00E56C48"/>
    <w:rsid w:val="00E66A64"/>
    <w:rsid w:val="00E737B3"/>
    <w:rsid w:val="00E800D4"/>
    <w:rsid w:val="00E83458"/>
    <w:rsid w:val="00E85925"/>
    <w:rsid w:val="00E87403"/>
    <w:rsid w:val="00E936DE"/>
    <w:rsid w:val="00EA1B55"/>
    <w:rsid w:val="00EB6EEC"/>
    <w:rsid w:val="00EF33FB"/>
    <w:rsid w:val="00F17EF3"/>
    <w:rsid w:val="00F27F98"/>
    <w:rsid w:val="00F4108C"/>
    <w:rsid w:val="00F4300D"/>
    <w:rsid w:val="00F5373F"/>
    <w:rsid w:val="00F55166"/>
    <w:rsid w:val="00F55784"/>
    <w:rsid w:val="00F62809"/>
    <w:rsid w:val="00F64B52"/>
    <w:rsid w:val="00F74B46"/>
    <w:rsid w:val="00F91688"/>
    <w:rsid w:val="00F95CED"/>
    <w:rsid w:val="00FD0A9E"/>
    <w:rsid w:val="00FF40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F031A"/>
  <w15:chartTrackingRefBased/>
  <w15:docId w15:val="{F572669B-53FA-614A-B68A-50CC07630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A07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7A07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7A07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7A07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7A07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7A07A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A07A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A07A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A07A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Raurives">
    <w:name w:val="Raurives"/>
    <w:uiPriority w:val="99"/>
    <w:rsid w:val="008C04BA"/>
    <w:pPr>
      <w:numPr>
        <w:numId w:val="1"/>
      </w:numPr>
    </w:pPr>
  </w:style>
  <w:style w:type="numbering" w:customStyle="1" w:styleId="Estilo1">
    <w:name w:val="Estilo1"/>
    <w:uiPriority w:val="99"/>
    <w:rsid w:val="008C04BA"/>
    <w:pPr>
      <w:numPr>
        <w:numId w:val="2"/>
      </w:numPr>
    </w:pPr>
  </w:style>
  <w:style w:type="character" w:customStyle="1" w:styleId="Ttulo1Char">
    <w:name w:val="Título 1 Char"/>
    <w:basedOn w:val="Fontepargpadro"/>
    <w:link w:val="Ttulo1"/>
    <w:uiPriority w:val="9"/>
    <w:rsid w:val="007A07A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7A07A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7A07A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A07A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A07A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A07A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A07A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A07A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A07AC"/>
    <w:rPr>
      <w:rFonts w:eastAsiaTheme="majorEastAsia" w:cstheme="majorBidi"/>
      <w:color w:val="272727" w:themeColor="text1" w:themeTint="D8"/>
    </w:rPr>
  </w:style>
  <w:style w:type="paragraph" w:styleId="Ttulo">
    <w:name w:val="Title"/>
    <w:basedOn w:val="Normal"/>
    <w:next w:val="Normal"/>
    <w:link w:val="TtuloChar"/>
    <w:uiPriority w:val="10"/>
    <w:qFormat/>
    <w:rsid w:val="007A07A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A07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A07AC"/>
    <w:pPr>
      <w:numPr>
        <w:ilvl w:val="1"/>
      </w:numPr>
      <w:spacing w:after="16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A07A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A07AC"/>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7A07AC"/>
    <w:rPr>
      <w:i/>
      <w:iCs/>
      <w:color w:val="404040" w:themeColor="text1" w:themeTint="BF"/>
    </w:rPr>
  </w:style>
  <w:style w:type="paragraph" w:styleId="PargrafodaLista">
    <w:name w:val="List Paragraph"/>
    <w:basedOn w:val="Normal"/>
    <w:link w:val="PargrafodaListaChar"/>
    <w:uiPriority w:val="1"/>
    <w:qFormat/>
    <w:rsid w:val="007A07AC"/>
    <w:pPr>
      <w:ind w:left="720"/>
      <w:contextualSpacing/>
    </w:pPr>
  </w:style>
  <w:style w:type="character" w:styleId="nfaseIntensa">
    <w:name w:val="Intense Emphasis"/>
    <w:basedOn w:val="Fontepargpadro"/>
    <w:uiPriority w:val="21"/>
    <w:qFormat/>
    <w:rsid w:val="007A07AC"/>
    <w:rPr>
      <w:i/>
      <w:iCs/>
      <w:color w:val="0F4761" w:themeColor="accent1" w:themeShade="BF"/>
    </w:rPr>
  </w:style>
  <w:style w:type="paragraph" w:styleId="CitaoIntensa">
    <w:name w:val="Intense Quote"/>
    <w:basedOn w:val="Normal"/>
    <w:next w:val="Normal"/>
    <w:link w:val="CitaoIntensaChar"/>
    <w:uiPriority w:val="30"/>
    <w:qFormat/>
    <w:rsid w:val="007A07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A07AC"/>
    <w:rPr>
      <w:i/>
      <w:iCs/>
      <w:color w:val="0F4761" w:themeColor="accent1" w:themeShade="BF"/>
    </w:rPr>
  </w:style>
  <w:style w:type="character" w:styleId="RefernciaIntensa">
    <w:name w:val="Intense Reference"/>
    <w:basedOn w:val="Fontepargpadro"/>
    <w:uiPriority w:val="32"/>
    <w:qFormat/>
    <w:rsid w:val="007A07AC"/>
    <w:rPr>
      <w:b/>
      <w:bCs/>
      <w:smallCaps/>
      <w:color w:val="0F4761" w:themeColor="accent1" w:themeShade="BF"/>
      <w:spacing w:val="5"/>
    </w:rPr>
  </w:style>
  <w:style w:type="paragraph" w:styleId="Cabealho">
    <w:name w:val="header"/>
    <w:basedOn w:val="Normal"/>
    <w:link w:val="CabealhoChar"/>
    <w:uiPriority w:val="99"/>
    <w:unhideWhenUsed/>
    <w:rsid w:val="00DC6C9F"/>
    <w:pPr>
      <w:tabs>
        <w:tab w:val="center" w:pos="4252"/>
        <w:tab w:val="right" w:pos="8504"/>
      </w:tabs>
    </w:pPr>
  </w:style>
  <w:style w:type="character" w:customStyle="1" w:styleId="CabealhoChar">
    <w:name w:val="Cabeçalho Char"/>
    <w:basedOn w:val="Fontepargpadro"/>
    <w:link w:val="Cabealho"/>
    <w:uiPriority w:val="99"/>
    <w:rsid w:val="00DC6C9F"/>
  </w:style>
  <w:style w:type="paragraph" w:styleId="Rodap">
    <w:name w:val="footer"/>
    <w:basedOn w:val="Normal"/>
    <w:link w:val="RodapChar"/>
    <w:uiPriority w:val="99"/>
    <w:unhideWhenUsed/>
    <w:rsid w:val="00DC6C9F"/>
    <w:pPr>
      <w:tabs>
        <w:tab w:val="center" w:pos="4252"/>
        <w:tab w:val="right" w:pos="8504"/>
      </w:tabs>
    </w:pPr>
  </w:style>
  <w:style w:type="character" w:customStyle="1" w:styleId="RodapChar">
    <w:name w:val="Rodapé Char"/>
    <w:basedOn w:val="Fontepargpadro"/>
    <w:link w:val="Rodap"/>
    <w:uiPriority w:val="99"/>
    <w:rsid w:val="00DC6C9F"/>
  </w:style>
  <w:style w:type="character" w:styleId="Hyperlink">
    <w:name w:val="Hyperlink"/>
    <w:basedOn w:val="Fontepargpadro"/>
    <w:uiPriority w:val="99"/>
    <w:unhideWhenUsed/>
    <w:rsid w:val="003F2CAA"/>
    <w:rPr>
      <w:color w:val="467886" w:themeColor="hyperlink"/>
      <w:u w:val="single"/>
    </w:rPr>
  </w:style>
  <w:style w:type="character" w:styleId="MenoPendente">
    <w:name w:val="Unresolved Mention"/>
    <w:basedOn w:val="Fontepargpadro"/>
    <w:uiPriority w:val="99"/>
    <w:semiHidden/>
    <w:unhideWhenUsed/>
    <w:rsid w:val="003F2CAA"/>
    <w:rPr>
      <w:color w:val="605E5C"/>
      <w:shd w:val="clear" w:color="auto" w:fill="E1DFDD"/>
    </w:rPr>
  </w:style>
  <w:style w:type="character" w:customStyle="1" w:styleId="normaltextrun">
    <w:name w:val="normaltextrun"/>
    <w:basedOn w:val="Fontepargpadro"/>
    <w:rsid w:val="00186A9D"/>
  </w:style>
  <w:style w:type="character" w:styleId="HiperlinkVisitado">
    <w:name w:val="FollowedHyperlink"/>
    <w:basedOn w:val="Fontepargpadro"/>
    <w:uiPriority w:val="99"/>
    <w:semiHidden/>
    <w:unhideWhenUsed/>
    <w:rsid w:val="00E10F55"/>
    <w:rPr>
      <w:color w:val="96607D" w:themeColor="followedHyperlink"/>
      <w:u w:val="single"/>
    </w:rPr>
  </w:style>
  <w:style w:type="numbering" w:customStyle="1" w:styleId="Listaatual1">
    <w:name w:val="Lista atual1"/>
    <w:uiPriority w:val="99"/>
    <w:rsid w:val="00E56C48"/>
    <w:pPr>
      <w:numPr>
        <w:numId w:val="11"/>
      </w:numPr>
    </w:pPr>
  </w:style>
  <w:style w:type="numbering" w:customStyle="1" w:styleId="Listaatual2">
    <w:name w:val="Lista atual2"/>
    <w:uiPriority w:val="99"/>
    <w:rsid w:val="00E56C48"/>
    <w:pPr>
      <w:numPr>
        <w:numId w:val="13"/>
      </w:numPr>
    </w:pPr>
  </w:style>
  <w:style w:type="paragraph" w:customStyle="1" w:styleId="Nivel01">
    <w:name w:val="Nivel 01"/>
    <w:basedOn w:val="Ttulo1"/>
    <w:next w:val="Normal"/>
    <w:link w:val="Nivel01Char"/>
    <w:qFormat/>
    <w:rsid w:val="00E00A0B"/>
    <w:pPr>
      <w:numPr>
        <w:numId w:val="16"/>
      </w:numPr>
      <w:tabs>
        <w:tab w:val="left" w:pos="567"/>
      </w:tabs>
      <w:spacing w:before="240" w:after="0"/>
      <w:ind w:left="0" w:firstLine="0"/>
      <w:jc w:val="both"/>
    </w:pPr>
    <w:rPr>
      <w:rFonts w:ascii="Arial" w:hAnsi="Arial" w:cs="Arial"/>
      <w:b/>
      <w:bCs/>
      <w:color w:val="auto"/>
      <w:kern w:val="0"/>
      <w:sz w:val="20"/>
      <w:szCs w:val="20"/>
      <w:lang w:eastAsia="pt-BR"/>
      <w14:ligatures w14:val="none"/>
    </w:rPr>
  </w:style>
  <w:style w:type="paragraph" w:customStyle="1" w:styleId="Nivel2">
    <w:name w:val="Nivel 2"/>
    <w:basedOn w:val="Normal"/>
    <w:link w:val="Nivel2Char"/>
    <w:qFormat/>
    <w:rsid w:val="00E00A0B"/>
    <w:pPr>
      <w:numPr>
        <w:ilvl w:val="1"/>
        <w:numId w:val="16"/>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E00A0B"/>
    <w:pPr>
      <w:numPr>
        <w:ilvl w:val="2"/>
        <w:numId w:val="16"/>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E00A0B"/>
    <w:pPr>
      <w:numPr>
        <w:ilvl w:val="3"/>
      </w:numPr>
      <w:ind w:left="567" w:firstLine="0"/>
    </w:pPr>
    <w:rPr>
      <w:color w:val="auto"/>
    </w:rPr>
  </w:style>
  <w:style w:type="paragraph" w:customStyle="1" w:styleId="Nivel5">
    <w:name w:val="Nivel 5"/>
    <w:basedOn w:val="Nivel4"/>
    <w:qFormat/>
    <w:rsid w:val="00E00A0B"/>
    <w:pPr>
      <w:numPr>
        <w:ilvl w:val="4"/>
      </w:numPr>
      <w:ind w:left="851" w:firstLine="0"/>
    </w:pPr>
  </w:style>
  <w:style w:type="character" w:customStyle="1" w:styleId="Nivel3Char">
    <w:name w:val="Nivel 3 Char"/>
    <w:basedOn w:val="Fontepargpadro"/>
    <w:link w:val="Nivel3"/>
    <w:rsid w:val="00E00A0B"/>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E00A0B"/>
    <w:rPr>
      <w:rFonts w:ascii="Arial" w:eastAsiaTheme="minorEastAsia" w:hAnsi="Arial" w:cs="Arial"/>
      <w:kern w:val="0"/>
      <w:sz w:val="20"/>
      <w:szCs w:val="20"/>
      <w:lang w:eastAsia="pt-BR"/>
      <w14:ligatures w14:val="none"/>
    </w:rPr>
  </w:style>
  <w:style w:type="character" w:styleId="Refdecomentrio">
    <w:name w:val="annotation reference"/>
    <w:basedOn w:val="Fontepargpadro"/>
    <w:unhideWhenUsed/>
    <w:qFormat/>
    <w:rsid w:val="0033498E"/>
    <w:rPr>
      <w:sz w:val="16"/>
      <w:szCs w:val="16"/>
    </w:rPr>
  </w:style>
  <w:style w:type="paragraph" w:styleId="Textodecomentrio">
    <w:name w:val="annotation text"/>
    <w:basedOn w:val="Normal"/>
    <w:link w:val="TextodecomentrioChar"/>
    <w:unhideWhenUsed/>
    <w:qFormat/>
    <w:rsid w:val="0033498E"/>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33498E"/>
    <w:rPr>
      <w:rFonts w:ascii="Ecofont_Spranq_eco_Sans" w:eastAsiaTheme="minorEastAsia" w:hAnsi="Ecofont_Spranq_eco_Sans" w:cs="Tahoma"/>
      <w:kern w:val="0"/>
      <w:sz w:val="20"/>
      <w:szCs w:val="20"/>
      <w:lang w:eastAsia="pt-BR"/>
      <w14:ligatures w14:val="none"/>
    </w:rPr>
  </w:style>
  <w:style w:type="character" w:customStyle="1" w:styleId="Nivel2Char">
    <w:name w:val="Nivel 2 Char"/>
    <w:basedOn w:val="Fontepargpadro"/>
    <w:link w:val="Nivel2"/>
    <w:locked/>
    <w:rsid w:val="002A1461"/>
    <w:rPr>
      <w:rFonts w:ascii="Arial" w:eastAsiaTheme="minorEastAsia" w:hAnsi="Arial" w:cs="Arial"/>
      <w:color w:val="000000"/>
      <w:kern w:val="0"/>
      <w:sz w:val="20"/>
      <w:szCs w:val="20"/>
      <w:lang w:eastAsia="pt-BR"/>
      <w14:ligatures w14:val="none"/>
    </w:rPr>
  </w:style>
  <w:style w:type="character" w:customStyle="1" w:styleId="Nivel01Char">
    <w:name w:val="Nivel 01 Char"/>
    <w:basedOn w:val="TtuloChar"/>
    <w:link w:val="Nivel01"/>
    <w:rsid w:val="00F5373F"/>
    <w:rPr>
      <w:rFonts w:ascii="Arial" w:eastAsiaTheme="majorEastAsia" w:hAnsi="Arial" w:cs="Arial"/>
      <w:b/>
      <w:bCs/>
      <w:spacing w:val="-10"/>
      <w:kern w:val="0"/>
      <w:sz w:val="20"/>
      <w:szCs w:val="20"/>
      <w:lang w:eastAsia="pt-BR"/>
      <w14:ligatures w14:val="none"/>
    </w:rPr>
  </w:style>
  <w:style w:type="character" w:customStyle="1" w:styleId="PargrafodaListaChar">
    <w:name w:val="Parágrafo da Lista Char"/>
    <w:basedOn w:val="Fontepargpadro"/>
    <w:link w:val="PargrafodaLista"/>
    <w:uiPriority w:val="34"/>
    <w:rsid w:val="00D1727B"/>
  </w:style>
  <w:style w:type="paragraph" w:styleId="Corpodetexto">
    <w:name w:val="Body Text"/>
    <w:basedOn w:val="Normal"/>
    <w:link w:val="CorpodetextoChar"/>
    <w:uiPriority w:val="1"/>
    <w:qFormat/>
    <w:rsid w:val="003A1753"/>
    <w:pPr>
      <w:widowControl w:val="0"/>
      <w:autoSpaceDE w:val="0"/>
      <w:autoSpaceDN w:val="0"/>
      <w:ind w:left="545"/>
    </w:pPr>
    <w:rPr>
      <w:rFonts w:ascii="Calibri" w:eastAsia="Calibri" w:hAnsi="Calibri" w:cs="Calibri"/>
      <w:kern w:val="0"/>
      <w:lang w:val="pt-PT"/>
      <w14:ligatures w14:val="none"/>
    </w:rPr>
  </w:style>
  <w:style w:type="character" w:customStyle="1" w:styleId="CorpodetextoChar">
    <w:name w:val="Corpo de texto Char"/>
    <w:basedOn w:val="Fontepargpadro"/>
    <w:link w:val="Corpodetexto"/>
    <w:uiPriority w:val="1"/>
    <w:rsid w:val="003A1753"/>
    <w:rPr>
      <w:rFonts w:ascii="Calibri" w:eastAsia="Calibri" w:hAnsi="Calibri" w:cs="Calibri"/>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mailto:falecomlicitacoesac@gmail.co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gov.br/compras/pt-br/acesso-a-informacao/legislacao/instrucoes-normativas/instrucao-normativa-no-01-de-19-de-janeiro-de-2010"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3/lei/l12846.htm" TargetMode="External"/><Relationship Id="rId112" Type="http://schemas.openxmlformats.org/officeDocument/2006/relationships/footer" Target="footer1.xml"/><Relationship Id="rId16" Type="http://schemas.openxmlformats.org/officeDocument/2006/relationships/hyperlink" Target="http://www.bnc.org.br/" TargetMode="External"/><Relationship Id="rId107" Type="http://schemas.openxmlformats.org/officeDocument/2006/relationships/hyperlink" Target="https://www.planalto.gov.br/ccivil_03/_ato2011-2014/2011/lei/l12527.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gov.br/compras/pt-br/acesso-a-informacao/legislacao/instrucoes-normativas/instrucao-normativa-seges-me-no-26-de-13-de-abril-de-2022"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pmantoniocardoso.transparenciaoficialba.com/diariooficial/"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cetesb.sp.gov.br/licenciamento/documentos/2002_Res_CONAMA_307.pdf" TargetMode="External"/><Relationship Id="rId113" Type="http://schemas.openxmlformats.org/officeDocument/2006/relationships/fontTable" Target="fontTable.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leis/l8078compilado.htm" TargetMode="External"/><Relationship Id="rId108" Type="http://schemas.openxmlformats.org/officeDocument/2006/relationships/hyperlink" Target="https://www.planalto.gov.br/ccivil_03/_ato2011-2014/2012/decreto/d7724.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ipaam.am.gov.br/wp-content/uploads/2021/01/Conama-382-Poluentes-atmosfericos.pdf"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pmantoniocardoso.transparenciaoficialba.com/diariooficial/"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bnc.org.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ibama.gov.br/sophia/cnia/legislacao/MMA/RE0001-080390.PDF" TargetMode="External"/><Relationship Id="rId92" Type="http://schemas.openxmlformats.org/officeDocument/2006/relationships/hyperlink" Target="https://ceiscadastro.cgu.gov.br/index.aspx?ReturnUrl=%2f"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empresas-e-negocios/pt-br/empreendedo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bnc.org.br"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v.br/compras/pt-br/acesso-a-informacao/legislacao/instrucoes-normativas/instrucao-normativa-no-01-de-19-de-janeiro-de-2010"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04-2006/2006/decreto/d5975.htm" TargetMode="External"/><Relationship Id="rId20" Type="http://schemas.openxmlformats.org/officeDocument/2006/relationships/hyperlink" Target="https://www.planalto.gov.br/ccivil_03/_ato2015-2018/2015/decreto/d8539.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BEEC8-0589-7C4C-860F-0D5C7E090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66</Pages>
  <Words>23868</Words>
  <Characters>135337</Characters>
  <Application>Microsoft Office Word</Application>
  <DocSecurity>0</DocSecurity>
  <Lines>3222</Lines>
  <Paragraphs>1105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88</cp:revision>
  <dcterms:created xsi:type="dcterms:W3CDTF">2024-05-06T01:08:00Z</dcterms:created>
  <dcterms:modified xsi:type="dcterms:W3CDTF">2026-03-10T17:45:00Z</dcterms:modified>
</cp:coreProperties>
</file>