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58F7" w14:textId="3E907B4E" w:rsidR="0034650C" w:rsidRPr="0069532B" w:rsidRDefault="0034650C" w:rsidP="0034650C">
      <w:pPr>
        <w:rPr>
          <w:rFonts w:ascii="Amasis MT Pro" w:hAnsi="Amasis MT Pro"/>
          <w:b/>
          <w:bCs/>
          <w:sz w:val="44"/>
          <w:szCs w:val="44"/>
        </w:rPr>
      </w:pPr>
      <w:r w:rsidRPr="0069532B">
        <w:rPr>
          <w:rFonts w:ascii="Amasis MT Pro" w:hAnsi="Amasis MT Pro"/>
          <w:b/>
          <w:bCs/>
          <w:sz w:val="44"/>
          <w:szCs w:val="44"/>
        </w:rPr>
        <w:t>CONCORRÊNCIA</w:t>
      </w:r>
    </w:p>
    <w:p w14:paraId="6CAEFBEC" w14:textId="10FD31D8" w:rsidR="0034650C" w:rsidRPr="0069532B" w:rsidRDefault="002C06D8" w:rsidP="0034650C">
      <w:pPr>
        <w:rPr>
          <w:rFonts w:ascii="Amasis MT Pro" w:hAnsi="Amasis MT Pro"/>
        </w:rPr>
      </w:pPr>
      <w:r>
        <w:rPr>
          <w:rFonts w:ascii="Amasis MT Pro" w:hAnsi="Amasis MT Pro"/>
        </w:rPr>
        <w:t>006/2026</w:t>
      </w:r>
    </w:p>
    <w:p w14:paraId="02F11754" w14:textId="77777777" w:rsidR="0034650C" w:rsidRPr="0069532B" w:rsidRDefault="0034650C" w:rsidP="0034650C">
      <w:pPr>
        <w:rPr>
          <w:rFonts w:ascii="Amasis MT Pro" w:hAnsi="Amasis MT Pro"/>
          <w:b/>
          <w:bCs/>
        </w:rPr>
      </w:pPr>
    </w:p>
    <w:p w14:paraId="2C4A6142" w14:textId="77777777" w:rsidR="0034650C" w:rsidRPr="0069532B" w:rsidRDefault="0034650C" w:rsidP="0034650C">
      <w:pPr>
        <w:rPr>
          <w:rFonts w:ascii="Amasis MT Pro" w:hAnsi="Amasis MT Pro"/>
          <w:b/>
          <w:bCs/>
        </w:rPr>
      </w:pPr>
    </w:p>
    <w:p w14:paraId="5E0A9D6E" w14:textId="05251FF5" w:rsidR="0034650C" w:rsidRPr="0069532B" w:rsidRDefault="0034650C" w:rsidP="0034650C">
      <w:pPr>
        <w:rPr>
          <w:rFonts w:ascii="Amasis MT Pro" w:hAnsi="Amasis MT Pro"/>
          <w:b/>
          <w:bCs/>
        </w:rPr>
      </w:pPr>
      <w:r w:rsidRPr="0069532B">
        <w:rPr>
          <w:rFonts w:ascii="Amasis MT Pro" w:hAnsi="Amasis MT Pro"/>
          <w:b/>
          <w:bCs/>
        </w:rPr>
        <w:t>CONTRATANTE</w:t>
      </w:r>
    </w:p>
    <w:p w14:paraId="667226DC" w14:textId="088F14E9" w:rsidR="0034650C" w:rsidRPr="0069532B" w:rsidRDefault="00E11D9E" w:rsidP="0034650C">
      <w:pPr>
        <w:rPr>
          <w:rFonts w:ascii="Amasis MT Pro" w:hAnsi="Amasis MT Pro"/>
        </w:rPr>
      </w:pPr>
      <w:r>
        <w:rPr>
          <w:rFonts w:ascii="Amasis MT Pro" w:hAnsi="Amasis MT Pro"/>
        </w:rPr>
        <w:t>Prefeitura Municipal</w:t>
      </w:r>
      <w:r w:rsidR="0034650C" w:rsidRPr="0069532B">
        <w:rPr>
          <w:rFonts w:ascii="Amasis MT Pro" w:hAnsi="Amasis MT Pro"/>
        </w:rPr>
        <w:t xml:space="preserve"> de </w:t>
      </w:r>
      <w:r>
        <w:rPr>
          <w:rFonts w:ascii="Amasis MT Pro" w:hAnsi="Amasis MT Pro"/>
        </w:rPr>
        <w:t>Santanópolis</w:t>
      </w:r>
      <w:r w:rsidR="0034650C" w:rsidRPr="0069532B">
        <w:rPr>
          <w:rFonts w:ascii="Amasis MT Pro" w:hAnsi="Amasis MT Pro"/>
        </w:rPr>
        <w:t>-BA</w:t>
      </w:r>
      <w:r>
        <w:rPr>
          <w:rFonts w:ascii="Amasis MT Pro" w:hAnsi="Amasis MT Pro"/>
        </w:rPr>
        <w:t xml:space="preserve">. </w:t>
      </w:r>
    </w:p>
    <w:p w14:paraId="71511040" w14:textId="77777777" w:rsidR="0034650C" w:rsidRPr="0069532B" w:rsidRDefault="0034650C" w:rsidP="0034650C">
      <w:pPr>
        <w:rPr>
          <w:rFonts w:ascii="Amasis MT Pro" w:hAnsi="Amasis MT Pro"/>
        </w:rPr>
      </w:pPr>
    </w:p>
    <w:p w14:paraId="0BD6FA0D" w14:textId="77777777" w:rsidR="0034650C" w:rsidRPr="0069532B" w:rsidRDefault="0034650C" w:rsidP="0034650C">
      <w:pPr>
        <w:rPr>
          <w:rFonts w:ascii="Amasis MT Pro" w:hAnsi="Amasis MT Pro"/>
        </w:rPr>
      </w:pPr>
    </w:p>
    <w:p w14:paraId="22D7802D" w14:textId="31781FD1" w:rsidR="0034650C" w:rsidRPr="0069532B" w:rsidRDefault="0034650C" w:rsidP="0034650C">
      <w:pPr>
        <w:rPr>
          <w:rFonts w:ascii="Amasis MT Pro" w:hAnsi="Amasis MT Pro"/>
          <w:b/>
          <w:bCs/>
        </w:rPr>
      </w:pPr>
      <w:r w:rsidRPr="0069532B">
        <w:rPr>
          <w:rFonts w:ascii="Amasis MT Pro" w:hAnsi="Amasis MT Pro"/>
          <w:b/>
          <w:bCs/>
        </w:rPr>
        <w:t>OBJETO</w:t>
      </w:r>
    </w:p>
    <w:p w14:paraId="3049A130" w14:textId="59060B8A" w:rsidR="0034650C" w:rsidRPr="0069532B" w:rsidRDefault="004A5BA6" w:rsidP="0034650C">
      <w:pPr>
        <w:jc w:val="both"/>
        <w:rPr>
          <w:rFonts w:ascii="Amasis MT Pro" w:hAnsi="Amasis MT Pro"/>
          <w:lang w:bidi="pt-BR"/>
        </w:rPr>
      </w:pPr>
      <w:r>
        <w:rPr>
          <w:rFonts w:ascii="Amasis MT Pro" w:hAnsi="Amasis MT Pro"/>
          <w:lang w:bidi="pt-BR"/>
        </w:rPr>
        <w:t xml:space="preserve">Contratação de empresa especializada em serviços de engenharia para </w:t>
      </w:r>
      <w:r w:rsidR="002C06D8">
        <w:rPr>
          <w:rFonts w:ascii="Amasis MT Pro" w:hAnsi="Amasis MT Pro"/>
          <w:lang w:bidi="pt-BR"/>
        </w:rPr>
        <w:t>Construção de uma Unidade Básica de Saúde para 01 Equipe no município de Santanópolis – BA, através do Termo de Convênio n.º 011/2026 - SESAB</w:t>
      </w:r>
      <w:r>
        <w:rPr>
          <w:rFonts w:ascii="Amasis MT Pro" w:hAnsi="Amasis MT Pro"/>
          <w:lang w:bidi="pt-BR"/>
        </w:rPr>
        <w:t>, conforme condições, quantidades e exigências estabelecidas neste Edital e seus anexos</w:t>
      </w:r>
      <w:r w:rsidR="00E11D9E">
        <w:rPr>
          <w:rFonts w:ascii="Amasis MT Pro" w:hAnsi="Amasis MT Pro"/>
          <w:lang w:bidi="pt-BR"/>
        </w:rPr>
        <w:t xml:space="preserve">. </w:t>
      </w:r>
    </w:p>
    <w:p w14:paraId="6127B62E" w14:textId="5D4D8F8F" w:rsidR="0034650C" w:rsidRPr="0069532B" w:rsidRDefault="0034650C" w:rsidP="0034650C">
      <w:pPr>
        <w:jc w:val="both"/>
        <w:rPr>
          <w:rFonts w:ascii="Amasis MT Pro" w:hAnsi="Amasis MT Pro"/>
          <w:lang w:bidi="pt-BR"/>
        </w:rPr>
      </w:pPr>
    </w:p>
    <w:p w14:paraId="47C52894" w14:textId="1D4C66B6" w:rsidR="0034650C" w:rsidRPr="0069532B" w:rsidRDefault="0034650C" w:rsidP="0034650C">
      <w:pPr>
        <w:jc w:val="both"/>
        <w:rPr>
          <w:rFonts w:ascii="Amasis MT Pro" w:hAnsi="Amasis MT Pro"/>
          <w:lang w:bidi="pt-BR"/>
        </w:rPr>
      </w:pPr>
    </w:p>
    <w:p w14:paraId="697E4784" w14:textId="6AF40E8C" w:rsidR="0034650C" w:rsidRPr="0069532B" w:rsidRDefault="0034650C" w:rsidP="0034650C">
      <w:pPr>
        <w:jc w:val="both"/>
        <w:rPr>
          <w:rFonts w:ascii="Amasis MT Pro" w:hAnsi="Amasis MT Pro"/>
          <w:b/>
          <w:bCs/>
          <w:lang w:bidi="pt-BR"/>
        </w:rPr>
      </w:pPr>
      <w:r w:rsidRPr="0069532B">
        <w:rPr>
          <w:rFonts w:ascii="Amasis MT Pro" w:hAnsi="Amasis MT Pro"/>
          <w:b/>
          <w:bCs/>
          <w:lang w:bidi="pt-BR"/>
        </w:rPr>
        <w:t>VALOR TOTAL DA CONTRATAÇÃO</w:t>
      </w:r>
    </w:p>
    <w:p w14:paraId="5B5FD35A" w14:textId="086C8A9C" w:rsidR="00455251" w:rsidRDefault="002C06D8" w:rsidP="00455251">
      <w:pPr>
        <w:pStyle w:val="Default"/>
        <w:jc w:val="both"/>
        <w:rPr>
          <w:sz w:val="9"/>
          <w:szCs w:val="9"/>
        </w:rPr>
      </w:pPr>
      <w:r>
        <w:rPr>
          <w:rFonts w:ascii="Amasis MT Pro" w:hAnsi="Amasis MT Pro"/>
          <w:lang w:bidi="pt-BR"/>
        </w:rPr>
        <w:t>R$ 1.716.017,87 (um milhão setecentos e dezesseis mil dezessete reais e oitenta e sete centavos)</w:t>
      </w:r>
    </w:p>
    <w:p w14:paraId="6992CCC3" w14:textId="1E582D0B" w:rsidR="0034650C" w:rsidRPr="0069532B" w:rsidRDefault="0034650C" w:rsidP="0034650C">
      <w:pPr>
        <w:jc w:val="both"/>
        <w:rPr>
          <w:rFonts w:ascii="Amasis MT Pro" w:hAnsi="Amasis MT Pro"/>
          <w:lang w:bidi="pt-BR"/>
        </w:rPr>
      </w:pPr>
    </w:p>
    <w:p w14:paraId="61AEFCDB" w14:textId="48F0C7EB" w:rsidR="00D61DA1" w:rsidRPr="0069532B" w:rsidRDefault="00D61DA1" w:rsidP="0034650C">
      <w:pPr>
        <w:jc w:val="both"/>
        <w:rPr>
          <w:rFonts w:ascii="Amasis MT Pro" w:hAnsi="Amasis MT Pro"/>
          <w:lang w:bidi="pt-BR"/>
        </w:rPr>
      </w:pPr>
    </w:p>
    <w:p w14:paraId="2B289756" w14:textId="6CCF524E" w:rsidR="00D61DA1" w:rsidRPr="0069532B" w:rsidRDefault="00D61DA1" w:rsidP="0034650C">
      <w:pPr>
        <w:jc w:val="both"/>
        <w:rPr>
          <w:rFonts w:ascii="Amasis MT Pro" w:hAnsi="Amasis MT Pro"/>
          <w:lang w:bidi="pt-BR"/>
        </w:rPr>
      </w:pPr>
    </w:p>
    <w:p w14:paraId="4758A03E" w14:textId="69E5AE15" w:rsidR="00D61DA1" w:rsidRPr="0069532B" w:rsidRDefault="00D61DA1" w:rsidP="0034650C">
      <w:pPr>
        <w:jc w:val="both"/>
        <w:rPr>
          <w:rFonts w:ascii="Amasis MT Pro" w:hAnsi="Amasis MT Pro"/>
          <w:b/>
          <w:bCs/>
          <w:lang w:bidi="pt-BR"/>
        </w:rPr>
      </w:pPr>
      <w:r w:rsidRPr="0069532B">
        <w:rPr>
          <w:rFonts w:ascii="Amasis MT Pro" w:hAnsi="Amasis MT Pro"/>
          <w:b/>
          <w:bCs/>
          <w:lang w:bidi="pt-BR"/>
        </w:rPr>
        <w:t>DATA DA SESSÃO PÚBLICA</w:t>
      </w:r>
    </w:p>
    <w:p w14:paraId="44A1C86A" w14:textId="70726E25" w:rsidR="00D61DA1" w:rsidRPr="0069532B" w:rsidRDefault="00D61DA1" w:rsidP="0034650C">
      <w:pPr>
        <w:jc w:val="both"/>
        <w:rPr>
          <w:rFonts w:ascii="Amasis MT Pro" w:hAnsi="Amasis MT Pro"/>
        </w:rPr>
      </w:pPr>
      <w:r w:rsidRPr="0069532B">
        <w:rPr>
          <w:rFonts w:ascii="Amasis MT Pro" w:hAnsi="Amasis MT Pro"/>
        </w:rPr>
        <w:t xml:space="preserve">Dia </w:t>
      </w:r>
      <w:r w:rsidR="002C06D8">
        <w:rPr>
          <w:rFonts w:ascii="Amasis MT Pro" w:hAnsi="Amasis MT Pro"/>
        </w:rPr>
        <w:t>30</w:t>
      </w:r>
      <w:r w:rsidRPr="0069532B">
        <w:rPr>
          <w:rFonts w:ascii="Amasis MT Pro" w:hAnsi="Amasis MT Pro"/>
        </w:rPr>
        <w:t>/</w:t>
      </w:r>
      <w:r w:rsidR="002C06D8">
        <w:rPr>
          <w:rFonts w:ascii="Amasis MT Pro" w:hAnsi="Amasis MT Pro"/>
        </w:rPr>
        <w:t>03</w:t>
      </w:r>
      <w:r w:rsidRPr="0069532B">
        <w:rPr>
          <w:rFonts w:ascii="Amasis MT Pro" w:hAnsi="Amasis MT Pro"/>
        </w:rPr>
        <w:t>/202</w:t>
      </w:r>
      <w:r w:rsidR="00455251">
        <w:rPr>
          <w:rFonts w:ascii="Amasis MT Pro" w:hAnsi="Amasis MT Pro"/>
        </w:rPr>
        <w:t>6</w:t>
      </w:r>
      <w:r w:rsidRPr="0069532B">
        <w:rPr>
          <w:rFonts w:ascii="Amasis MT Pro" w:hAnsi="Amasis MT Pro"/>
        </w:rPr>
        <w:t xml:space="preserve"> às 1</w:t>
      </w:r>
      <w:r w:rsidR="00657FE3">
        <w:rPr>
          <w:rFonts w:ascii="Amasis MT Pro" w:hAnsi="Amasis MT Pro"/>
        </w:rPr>
        <w:t>0</w:t>
      </w:r>
      <w:r w:rsidRPr="0069532B">
        <w:rPr>
          <w:rFonts w:ascii="Amasis MT Pro" w:hAnsi="Amasis MT Pro"/>
        </w:rPr>
        <w:t>h (horário de Brasília)</w:t>
      </w:r>
    </w:p>
    <w:p w14:paraId="223061E8" w14:textId="45C6B92D" w:rsidR="00D61DA1" w:rsidRPr="0069532B" w:rsidRDefault="00D61DA1" w:rsidP="0034650C">
      <w:pPr>
        <w:jc w:val="both"/>
        <w:rPr>
          <w:rFonts w:ascii="Amasis MT Pro" w:hAnsi="Amasis MT Pro"/>
        </w:rPr>
      </w:pPr>
    </w:p>
    <w:p w14:paraId="7685BE51" w14:textId="08492590" w:rsidR="00D61DA1" w:rsidRPr="0069532B" w:rsidRDefault="00D61DA1" w:rsidP="0034650C">
      <w:pPr>
        <w:jc w:val="both"/>
        <w:rPr>
          <w:rFonts w:ascii="Amasis MT Pro" w:hAnsi="Amasis MT Pro"/>
        </w:rPr>
      </w:pPr>
    </w:p>
    <w:p w14:paraId="79EFB3FB" w14:textId="000A590F" w:rsidR="00D61DA1" w:rsidRPr="0069532B" w:rsidRDefault="00D61DA1" w:rsidP="00D61DA1">
      <w:pPr>
        <w:jc w:val="both"/>
        <w:rPr>
          <w:rFonts w:ascii="Amasis MT Pro" w:hAnsi="Amasis MT Pro"/>
          <w:b/>
          <w:bCs/>
          <w:lang w:bidi="pt-BR"/>
        </w:rPr>
      </w:pPr>
      <w:r w:rsidRPr="0069532B">
        <w:rPr>
          <w:rFonts w:ascii="Amasis MT Pro" w:hAnsi="Amasis MT Pro"/>
          <w:b/>
          <w:bCs/>
          <w:lang w:bidi="pt-BR"/>
        </w:rPr>
        <w:t>CRITÉRIO DE JULGAMENTO</w:t>
      </w:r>
    </w:p>
    <w:p w14:paraId="57A1E496" w14:textId="3A06CB79" w:rsidR="00D61DA1" w:rsidRPr="0069532B" w:rsidRDefault="00D61DA1" w:rsidP="00D61DA1">
      <w:pPr>
        <w:jc w:val="both"/>
        <w:rPr>
          <w:rFonts w:ascii="Amasis MT Pro" w:hAnsi="Amasis MT Pro"/>
          <w:lang w:bidi="pt-BR"/>
        </w:rPr>
      </w:pPr>
      <w:r w:rsidRPr="0069532B">
        <w:rPr>
          <w:rFonts w:ascii="Amasis MT Pro" w:hAnsi="Amasis MT Pro"/>
          <w:lang w:bidi="pt-BR"/>
        </w:rPr>
        <w:t>Menor preço global</w:t>
      </w:r>
    </w:p>
    <w:p w14:paraId="1E4C145F" w14:textId="24EB8D54" w:rsidR="00D61DA1" w:rsidRPr="0069532B" w:rsidRDefault="00D61DA1" w:rsidP="00D61DA1">
      <w:pPr>
        <w:jc w:val="both"/>
        <w:rPr>
          <w:rFonts w:ascii="Amasis MT Pro" w:hAnsi="Amasis MT Pro"/>
          <w:lang w:bidi="pt-BR"/>
        </w:rPr>
      </w:pPr>
    </w:p>
    <w:p w14:paraId="544B7EB4" w14:textId="775399B5" w:rsidR="00D61DA1" w:rsidRPr="0069532B" w:rsidRDefault="00D61DA1" w:rsidP="00D61DA1">
      <w:pPr>
        <w:jc w:val="both"/>
        <w:rPr>
          <w:rFonts w:ascii="Amasis MT Pro" w:hAnsi="Amasis MT Pro"/>
          <w:lang w:bidi="pt-BR"/>
        </w:rPr>
      </w:pPr>
    </w:p>
    <w:p w14:paraId="4DD24DA0" w14:textId="1E89601B" w:rsidR="00D61DA1" w:rsidRPr="0069532B" w:rsidRDefault="00D61DA1" w:rsidP="00D61DA1">
      <w:pPr>
        <w:jc w:val="both"/>
        <w:rPr>
          <w:rFonts w:ascii="Amasis MT Pro" w:hAnsi="Amasis MT Pro"/>
          <w:b/>
          <w:bCs/>
          <w:lang w:bidi="pt-BR"/>
        </w:rPr>
      </w:pPr>
      <w:r w:rsidRPr="0069532B">
        <w:rPr>
          <w:rFonts w:ascii="Amasis MT Pro" w:hAnsi="Amasis MT Pro"/>
          <w:b/>
          <w:bCs/>
          <w:lang w:bidi="pt-BR"/>
        </w:rPr>
        <w:t>MODO DE DISPUTA</w:t>
      </w:r>
    </w:p>
    <w:p w14:paraId="0D3E5E06" w14:textId="14CDD494" w:rsidR="00D61DA1" w:rsidRPr="0069532B" w:rsidRDefault="00A76661" w:rsidP="00D61DA1">
      <w:pPr>
        <w:jc w:val="both"/>
        <w:rPr>
          <w:rFonts w:ascii="Amasis MT Pro" w:hAnsi="Amasis MT Pro"/>
          <w:lang w:bidi="pt-BR"/>
        </w:rPr>
      </w:pPr>
      <w:r w:rsidRPr="0069532B">
        <w:rPr>
          <w:rFonts w:ascii="Amasis MT Pro" w:hAnsi="Amasis MT Pro"/>
          <w:lang w:bidi="pt-BR"/>
        </w:rPr>
        <w:t>Aberto</w:t>
      </w:r>
    </w:p>
    <w:p w14:paraId="50C619C3" w14:textId="2ABE5BD1" w:rsidR="00A76661" w:rsidRPr="0069532B" w:rsidRDefault="00A76661" w:rsidP="00D61DA1">
      <w:pPr>
        <w:jc w:val="both"/>
        <w:rPr>
          <w:rFonts w:ascii="Amasis MT Pro" w:hAnsi="Amasis MT Pro"/>
          <w:lang w:bidi="pt-BR"/>
        </w:rPr>
      </w:pPr>
    </w:p>
    <w:p w14:paraId="0A04AC67" w14:textId="5B6DA715" w:rsidR="00A76661" w:rsidRPr="0069532B" w:rsidRDefault="00A76661" w:rsidP="00D61DA1">
      <w:pPr>
        <w:jc w:val="both"/>
        <w:rPr>
          <w:rFonts w:ascii="Amasis MT Pro" w:hAnsi="Amasis MT Pro"/>
          <w:lang w:bidi="pt-BR"/>
        </w:rPr>
      </w:pPr>
    </w:p>
    <w:p w14:paraId="48A9EB60" w14:textId="098CB8AA" w:rsidR="00A76661" w:rsidRPr="0069532B" w:rsidRDefault="00A76661" w:rsidP="00D61DA1">
      <w:pPr>
        <w:jc w:val="both"/>
        <w:rPr>
          <w:rFonts w:ascii="Amasis MT Pro" w:hAnsi="Amasis MT Pro"/>
          <w:b/>
          <w:bCs/>
          <w:lang w:bidi="pt-BR"/>
        </w:rPr>
      </w:pPr>
      <w:r w:rsidRPr="0069532B">
        <w:rPr>
          <w:rFonts w:ascii="Amasis MT Pro" w:hAnsi="Amasis MT Pro"/>
          <w:b/>
          <w:bCs/>
          <w:lang w:bidi="pt-BR"/>
        </w:rPr>
        <w:t>PREFERÊNCIAS ME/EPP/EQUIPARADAS</w:t>
      </w:r>
    </w:p>
    <w:p w14:paraId="4B66CEE3" w14:textId="4705109E" w:rsidR="00A76661" w:rsidRPr="0069532B" w:rsidRDefault="00A76661" w:rsidP="00D61DA1">
      <w:pPr>
        <w:jc w:val="both"/>
        <w:rPr>
          <w:rFonts w:ascii="Amasis MT Pro" w:hAnsi="Amasis MT Pro"/>
          <w:lang w:bidi="pt-BR"/>
        </w:rPr>
      </w:pPr>
      <w:r w:rsidRPr="0069532B">
        <w:rPr>
          <w:rFonts w:ascii="Amasis MT Pro" w:hAnsi="Amasis MT Pro"/>
          <w:lang w:bidi="pt-BR"/>
        </w:rPr>
        <w:t>Não</w:t>
      </w:r>
    </w:p>
    <w:p w14:paraId="3BBE22E0" w14:textId="285B5092" w:rsidR="00D61DA1" w:rsidRPr="0069532B" w:rsidRDefault="00FF40DC" w:rsidP="0034650C">
      <w:pPr>
        <w:jc w:val="both"/>
        <w:rPr>
          <w:rFonts w:ascii="Amasis MT Pro" w:hAnsi="Amasis MT Pro"/>
        </w:rPr>
      </w:pPr>
      <w:r w:rsidRPr="0069532B">
        <w:rPr>
          <w:rFonts w:ascii="Amasis MT Pro" w:hAnsi="Amasis MT Pro"/>
          <w:b/>
          <w:bCs/>
          <w:noProof/>
          <w:lang w:eastAsia="pt-BR"/>
        </w:rPr>
        <w:drawing>
          <wp:anchor distT="0" distB="0" distL="114300" distR="114300" simplePos="0" relativeHeight="251658240" behindDoc="1" locked="0" layoutInCell="1" allowOverlap="1" wp14:anchorId="50271590" wp14:editId="2EF0D71C">
            <wp:simplePos x="0" y="0"/>
            <wp:positionH relativeFrom="column">
              <wp:posOffset>4122290</wp:posOffset>
            </wp:positionH>
            <wp:positionV relativeFrom="paragraph">
              <wp:posOffset>118410</wp:posOffset>
            </wp:positionV>
            <wp:extent cx="1697990" cy="1697990"/>
            <wp:effectExtent l="0" t="0" r="3810" b="3810"/>
            <wp:wrapNone/>
            <wp:docPr id="2340811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81131"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7990" cy="1697990"/>
                    </a:xfrm>
                    <a:prstGeom prst="rect">
                      <a:avLst/>
                    </a:prstGeom>
                  </pic:spPr>
                </pic:pic>
              </a:graphicData>
            </a:graphic>
            <wp14:sizeRelH relativeFrom="page">
              <wp14:pctWidth>0</wp14:pctWidth>
            </wp14:sizeRelH>
            <wp14:sizeRelV relativeFrom="page">
              <wp14:pctHeight>0</wp14:pctHeight>
            </wp14:sizeRelV>
          </wp:anchor>
        </w:drawing>
      </w:r>
    </w:p>
    <w:p w14:paraId="7327D058" w14:textId="7F5641F2" w:rsidR="0034650C" w:rsidRPr="0069532B" w:rsidRDefault="0034650C" w:rsidP="00DC6C9F">
      <w:pPr>
        <w:jc w:val="center"/>
        <w:rPr>
          <w:rFonts w:ascii="Amasis MT Pro" w:hAnsi="Amasis MT Pro"/>
          <w:b/>
          <w:bCs/>
        </w:rPr>
      </w:pPr>
    </w:p>
    <w:p w14:paraId="56A89CCC" w14:textId="691B8136" w:rsidR="0034650C" w:rsidRPr="0069532B" w:rsidRDefault="0034650C" w:rsidP="00DC6C9F">
      <w:pPr>
        <w:jc w:val="center"/>
        <w:rPr>
          <w:rFonts w:ascii="Amasis MT Pro" w:hAnsi="Amasis MT Pro"/>
          <w:b/>
          <w:bCs/>
        </w:rPr>
      </w:pPr>
    </w:p>
    <w:p w14:paraId="57DD1AA0" w14:textId="1EACF3AD" w:rsidR="0034650C" w:rsidRPr="0069532B" w:rsidRDefault="0034650C" w:rsidP="00DC6C9F">
      <w:pPr>
        <w:jc w:val="center"/>
        <w:rPr>
          <w:rFonts w:ascii="Amasis MT Pro" w:hAnsi="Amasis MT Pro"/>
          <w:b/>
          <w:bCs/>
        </w:rPr>
      </w:pPr>
    </w:p>
    <w:p w14:paraId="105927C1" w14:textId="58792600" w:rsidR="0034650C" w:rsidRPr="0069532B" w:rsidRDefault="0034650C" w:rsidP="00DC6C9F">
      <w:pPr>
        <w:jc w:val="center"/>
        <w:rPr>
          <w:rFonts w:ascii="Amasis MT Pro" w:hAnsi="Amasis MT Pro"/>
          <w:b/>
          <w:bCs/>
        </w:rPr>
      </w:pPr>
    </w:p>
    <w:p w14:paraId="6AB1D17A" w14:textId="7726E1F9" w:rsidR="0034650C" w:rsidRPr="0069532B" w:rsidRDefault="007C624A" w:rsidP="007C624A">
      <w:pPr>
        <w:rPr>
          <w:rFonts w:ascii="Amasis MT Pro" w:hAnsi="Amasis MT Pro"/>
          <w:b/>
          <w:bCs/>
        </w:rPr>
      </w:pPr>
      <w:r w:rsidRPr="0069532B">
        <w:rPr>
          <w:rFonts w:ascii="Amasis MT Pro" w:hAnsi="Amasis MT Pro"/>
          <w:b/>
          <w:bCs/>
        </w:rPr>
        <w:t>LINK E QRCODE PARA ACESSO AOS ANEXOS:</w:t>
      </w:r>
    </w:p>
    <w:p w14:paraId="15630F81" w14:textId="77777777" w:rsidR="0034650C" w:rsidRPr="0069532B" w:rsidRDefault="0034650C" w:rsidP="00DC6C9F">
      <w:pPr>
        <w:jc w:val="center"/>
        <w:rPr>
          <w:rFonts w:ascii="Amasis MT Pro" w:hAnsi="Amasis MT Pro"/>
          <w:b/>
          <w:bCs/>
        </w:rPr>
      </w:pPr>
    </w:p>
    <w:p w14:paraId="535F3A71" w14:textId="4345CB6D" w:rsidR="0034650C" w:rsidRPr="0069532B" w:rsidRDefault="005E4D71" w:rsidP="007C624A">
      <w:pPr>
        <w:ind w:right="2834"/>
        <w:rPr>
          <w:rFonts w:ascii="Amasis MT Pro" w:hAnsi="Amasis MT Pro"/>
          <w:b/>
          <w:bCs/>
        </w:rPr>
      </w:pPr>
      <w:hyperlink r:id="rId9" w:history="1">
        <w:r>
          <w:rPr>
            <w:rStyle w:val="Hyperlink"/>
            <w:rFonts w:ascii="Amasis MT Pro" w:hAnsi="Amasis MT Pro"/>
            <w:b/>
            <w:bCs/>
          </w:rPr>
          <w:t xml:space="preserve">Clique aqui para download dos anexos. </w:t>
        </w:r>
      </w:hyperlink>
    </w:p>
    <w:p w14:paraId="6CAB72F3" w14:textId="56AF17F7" w:rsidR="0034650C" w:rsidRPr="0069532B" w:rsidRDefault="0034650C" w:rsidP="00DC6C9F">
      <w:pPr>
        <w:jc w:val="center"/>
        <w:rPr>
          <w:rFonts w:ascii="Amasis MT Pro" w:hAnsi="Amasis MT Pro"/>
          <w:b/>
          <w:bCs/>
        </w:rPr>
      </w:pPr>
    </w:p>
    <w:p w14:paraId="46335D3E" w14:textId="69B9FAE6" w:rsidR="0034650C" w:rsidRPr="0069532B" w:rsidRDefault="0034650C" w:rsidP="00DC6C9F">
      <w:pPr>
        <w:jc w:val="center"/>
        <w:rPr>
          <w:rFonts w:ascii="Amasis MT Pro" w:hAnsi="Amasis MT Pro"/>
          <w:b/>
          <w:bCs/>
        </w:rPr>
      </w:pPr>
    </w:p>
    <w:p w14:paraId="28F0B528" w14:textId="77777777" w:rsidR="0034650C" w:rsidRPr="0069532B" w:rsidRDefault="0034650C" w:rsidP="00DC6C9F">
      <w:pPr>
        <w:jc w:val="center"/>
        <w:rPr>
          <w:rFonts w:ascii="Amasis MT Pro" w:hAnsi="Amasis MT Pro"/>
          <w:b/>
          <w:bCs/>
        </w:rPr>
      </w:pPr>
    </w:p>
    <w:p w14:paraId="11AD37FD" w14:textId="64DCD107" w:rsidR="00A76661" w:rsidRPr="0069532B" w:rsidRDefault="00E11D9E" w:rsidP="00A76661">
      <w:pPr>
        <w:jc w:val="center"/>
        <w:rPr>
          <w:rFonts w:ascii="Amasis MT Pro" w:hAnsi="Amasis MT Pro"/>
          <w:b/>
          <w:bCs/>
        </w:rPr>
      </w:pPr>
      <w:r>
        <w:rPr>
          <w:rFonts w:ascii="Amasis MT Pro" w:hAnsi="Amasis MT Pro"/>
          <w:b/>
          <w:bCs/>
        </w:rPr>
        <w:lastRenderedPageBreak/>
        <w:t>Prefeitura Municipal</w:t>
      </w:r>
      <w:r w:rsidR="00A76661" w:rsidRPr="0069532B">
        <w:rPr>
          <w:rFonts w:ascii="Amasis MT Pro" w:hAnsi="Amasis MT Pro"/>
          <w:b/>
          <w:bCs/>
        </w:rPr>
        <w:t xml:space="preserve"> de </w:t>
      </w:r>
      <w:r>
        <w:rPr>
          <w:rFonts w:ascii="Amasis MT Pro" w:hAnsi="Amasis MT Pro"/>
          <w:b/>
          <w:bCs/>
        </w:rPr>
        <w:t>Santanópolis</w:t>
      </w:r>
      <w:r w:rsidR="00A76661" w:rsidRPr="0069532B">
        <w:rPr>
          <w:rFonts w:ascii="Amasis MT Pro" w:hAnsi="Amasis MT Pro"/>
          <w:b/>
          <w:bCs/>
        </w:rPr>
        <w:t>-BA</w:t>
      </w:r>
    </w:p>
    <w:p w14:paraId="78A0E33D" w14:textId="00C93C2A" w:rsidR="00A76661" w:rsidRPr="0069532B" w:rsidRDefault="00A76661" w:rsidP="00A76661">
      <w:pPr>
        <w:jc w:val="center"/>
        <w:rPr>
          <w:rFonts w:ascii="Amasis MT Pro" w:hAnsi="Amasis MT Pro"/>
          <w:b/>
          <w:bCs/>
        </w:rPr>
      </w:pPr>
      <w:r w:rsidRPr="0069532B">
        <w:rPr>
          <w:rFonts w:ascii="Amasis MT Pro" w:hAnsi="Amasis MT Pro"/>
          <w:b/>
          <w:bCs/>
        </w:rPr>
        <w:t xml:space="preserve">Concorrência nº </w:t>
      </w:r>
      <w:r w:rsidR="002C06D8">
        <w:rPr>
          <w:rFonts w:ascii="Amasis MT Pro" w:hAnsi="Amasis MT Pro"/>
          <w:b/>
          <w:bCs/>
        </w:rPr>
        <w:t>006/2026</w:t>
      </w:r>
    </w:p>
    <w:p w14:paraId="128D1CD2" w14:textId="0F090EFA" w:rsidR="00A76661" w:rsidRPr="0069532B" w:rsidRDefault="00A76661" w:rsidP="00DC6C9F">
      <w:pPr>
        <w:jc w:val="center"/>
        <w:rPr>
          <w:rFonts w:ascii="Amasis MT Pro" w:hAnsi="Amasis MT Pro"/>
          <w:b/>
          <w:bCs/>
        </w:rPr>
      </w:pPr>
      <w:r w:rsidRPr="0069532B">
        <w:rPr>
          <w:rFonts w:ascii="Amasis MT Pro" w:hAnsi="Amasis MT Pro"/>
          <w:b/>
          <w:bCs/>
        </w:rPr>
        <w:t xml:space="preserve">Processo Administrativo nº </w:t>
      </w:r>
      <w:r w:rsidR="002C06D8">
        <w:rPr>
          <w:rFonts w:ascii="Amasis MT Pro" w:hAnsi="Amasis MT Pro"/>
          <w:b/>
          <w:bCs/>
        </w:rPr>
        <w:t>036/2026</w:t>
      </w:r>
    </w:p>
    <w:p w14:paraId="40897916" w14:textId="77777777" w:rsidR="00A76661" w:rsidRPr="0069532B" w:rsidRDefault="00A76661" w:rsidP="00DC6C9F">
      <w:pPr>
        <w:jc w:val="center"/>
        <w:rPr>
          <w:rFonts w:ascii="Amasis MT Pro" w:hAnsi="Amasis MT Pro"/>
          <w:b/>
          <w:bCs/>
        </w:rPr>
      </w:pPr>
    </w:p>
    <w:p w14:paraId="479CFE11" w14:textId="04E5667D" w:rsidR="00A76661" w:rsidRPr="0069532B" w:rsidRDefault="00A76661" w:rsidP="00A76661">
      <w:pPr>
        <w:jc w:val="both"/>
        <w:rPr>
          <w:rFonts w:ascii="Amasis MT Pro" w:hAnsi="Amasis MT Pro"/>
        </w:rPr>
      </w:pPr>
      <w:r w:rsidRPr="0069532B">
        <w:rPr>
          <w:rFonts w:ascii="Amasis MT Pro" w:hAnsi="Amasis MT Pro"/>
          <w:lang w:bidi="pt-BR"/>
        </w:rPr>
        <w:t xml:space="preserve">Torna-se público que a Prefeita Municipal de </w:t>
      </w:r>
      <w:r w:rsidR="00E11D9E">
        <w:rPr>
          <w:rFonts w:ascii="Amasis MT Pro" w:hAnsi="Amasis MT Pro"/>
          <w:lang w:bidi="pt-BR"/>
        </w:rPr>
        <w:t>Santanópolis</w:t>
      </w:r>
      <w:r w:rsidRPr="0069532B">
        <w:rPr>
          <w:rFonts w:ascii="Amasis MT Pro" w:hAnsi="Amasis MT Pro"/>
          <w:lang w:bidi="pt-BR"/>
        </w:rPr>
        <w:t xml:space="preserve">, Estado da Bahia, através do </w:t>
      </w:r>
      <w:r w:rsidR="00E11D9E">
        <w:rPr>
          <w:rFonts w:ascii="Amasis MT Pro" w:hAnsi="Amasis MT Pro"/>
          <w:lang w:bidi="pt-BR"/>
        </w:rPr>
        <w:t>Prefeitura Municipal</w:t>
      </w:r>
      <w:r w:rsidRPr="0069532B">
        <w:rPr>
          <w:rFonts w:ascii="Amasis MT Pro" w:hAnsi="Amasis MT Pro"/>
          <w:lang w:bidi="pt-BR"/>
        </w:rPr>
        <w:t xml:space="preserve">, realizará Processo Licitatório na </w:t>
      </w:r>
      <w:r w:rsidR="000B140A" w:rsidRPr="0069532B">
        <w:rPr>
          <w:rFonts w:ascii="Amasis MT Pro" w:hAnsi="Amasis MT Pro"/>
          <w:lang w:bidi="pt-BR"/>
        </w:rPr>
        <w:t>m</w:t>
      </w:r>
      <w:r w:rsidRPr="0069532B">
        <w:rPr>
          <w:rFonts w:ascii="Amasis MT Pro" w:hAnsi="Amasis MT Pro"/>
          <w:lang w:bidi="pt-BR"/>
        </w:rPr>
        <w:t xml:space="preserve">odalidade Concorrência Eletrônica, para escolha de propostas mais vantajosa para </w:t>
      </w:r>
      <w:r w:rsidR="004A5BA6">
        <w:rPr>
          <w:rFonts w:ascii="Amasis MT Pro" w:hAnsi="Amasis MT Pro"/>
          <w:b/>
          <w:bCs/>
          <w:lang w:bidi="pt-BR"/>
        </w:rPr>
        <w:t xml:space="preserve">Contratação de empresa especializada em serviços de engenharia para </w:t>
      </w:r>
      <w:r w:rsidR="002C06D8">
        <w:rPr>
          <w:rFonts w:ascii="Amasis MT Pro" w:hAnsi="Amasis MT Pro"/>
          <w:b/>
          <w:bCs/>
          <w:lang w:bidi="pt-BR"/>
        </w:rPr>
        <w:t>Construção de uma Unidade Básica de Saúde para 01 Equipe no município de Santanópolis – BA, através do Termo de Convênio n.º 011/2026 - SESAB</w:t>
      </w:r>
      <w:r w:rsidR="004A5BA6">
        <w:rPr>
          <w:rFonts w:ascii="Amasis MT Pro" w:hAnsi="Amasis MT Pro"/>
          <w:b/>
          <w:bCs/>
          <w:lang w:bidi="pt-BR"/>
        </w:rPr>
        <w:t>, conforme condições, quantidades e exigências estabelecidas neste Edital e seus anexos</w:t>
      </w:r>
      <w:r w:rsidRPr="0069532B">
        <w:rPr>
          <w:rFonts w:ascii="Amasis MT Pro" w:hAnsi="Amasis MT Pro"/>
          <w:lang w:bidi="pt-BR"/>
        </w:rPr>
        <w:t>, utilizando o critério de Menor Preço Global para julgamento das propostas. Este Processo Licitatório reger-se-á pelas disposições dos termos da</w:t>
      </w:r>
      <w:hyperlink r:id="rId10">
        <w:r w:rsidRPr="0069532B">
          <w:rPr>
            <w:rStyle w:val="Hyperlink"/>
            <w:rFonts w:ascii="Amasis MT Pro" w:hAnsi="Amasis MT Pro"/>
            <w:lang w:bidi="pt-BR"/>
          </w:rPr>
          <w:t xml:space="preserve"> </w:t>
        </w:r>
      </w:hyperlink>
      <w:hyperlink r:id="rId11">
        <w:r w:rsidRPr="0069532B">
          <w:rPr>
            <w:rStyle w:val="Hyperlink"/>
            <w:rFonts w:ascii="Amasis MT Pro" w:hAnsi="Amasis MT Pro"/>
            <w:lang w:bidi="pt-BR"/>
          </w:rPr>
          <w:t>Lei</w:t>
        </w:r>
      </w:hyperlink>
      <w:hyperlink r:id="rId12">
        <w:r w:rsidRPr="0069532B">
          <w:rPr>
            <w:rStyle w:val="Hyperlink"/>
            <w:rFonts w:ascii="Amasis MT Pro" w:hAnsi="Amasis MT Pro"/>
            <w:lang w:bidi="pt-BR"/>
          </w:rPr>
          <w:t xml:space="preserve"> </w:t>
        </w:r>
      </w:hyperlink>
      <w:hyperlink r:id="rId13">
        <w:r w:rsidRPr="0069532B">
          <w:rPr>
            <w:rStyle w:val="Hyperlink"/>
            <w:rFonts w:ascii="Amasis MT Pro" w:hAnsi="Amasis MT Pro"/>
            <w:lang w:bidi="pt-BR"/>
          </w:rPr>
          <w:t>nº 14.133/2021</w:t>
        </w:r>
      </w:hyperlink>
      <w:hyperlink r:id="rId14">
        <w:r w:rsidRPr="0069532B">
          <w:rPr>
            <w:rStyle w:val="Hyperlink"/>
            <w:rFonts w:ascii="Amasis MT Pro" w:hAnsi="Amasis MT Pro"/>
            <w:lang w:bidi="pt-BR"/>
          </w:rPr>
          <w:t xml:space="preserve"> </w:t>
        </w:r>
      </w:hyperlink>
      <w:r w:rsidRPr="0069532B">
        <w:rPr>
          <w:rFonts w:ascii="Amasis MT Pro" w:hAnsi="Amasis MT Pro"/>
          <w:lang w:bidi="pt-BR"/>
        </w:rPr>
        <w:t>e demais legislação aplicável e, ainda, de acordo com as condições estabelecidas neste Edital.</w:t>
      </w:r>
    </w:p>
    <w:p w14:paraId="39CA5EAC" w14:textId="77777777" w:rsidR="0034650C" w:rsidRPr="0069532B" w:rsidRDefault="0034650C" w:rsidP="00DC6C9F">
      <w:pPr>
        <w:jc w:val="center"/>
        <w:rPr>
          <w:rFonts w:ascii="Amasis MT Pro" w:hAnsi="Amasis MT Pro"/>
          <w:b/>
          <w:bCs/>
        </w:rPr>
      </w:pPr>
    </w:p>
    <w:p w14:paraId="1B8782B5" w14:textId="4E3B840F" w:rsidR="0034650C" w:rsidRPr="0069532B" w:rsidRDefault="00A76661" w:rsidP="00A76661">
      <w:pPr>
        <w:pStyle w:val="PargrafodaLista"/>
        <w:numPr>
          <w:ilvl w:val="0"/>
          <w:numId w:val="9"/>
        </w:numPr>
        <w:jc w:val="both"/>
        <w:rPr>
          <w:rFonts w:ascii="Amasis MT Pro" w:hAnsi="Amasis MT Pro"/>
          <w:b/>
          <w:bCs/>
        </w:rPr>
      </w:pPr>
      <w:r w:rsidRPr="0069532B">
        <w:rPr>
          <w:rFonts w:ascii="Amasis MT Pro" w:hAnsi="Amasis MT Pro"/>
          <w:b/>
          <w:bCs/>
        </w:rPr>
        <w:t>DO OBJETO</w:t>
      </w:r>
    </w:p>
    <w:p w14:paraId="09839E83" w14:textId="70A347C0"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 xml:space="preserve">O objeto da presente licitação é a </w:t>
      </w:r>
      <w:r w:rsidR="004A5BA6">
        <w:rPr>
          <w:rFonts w:ascii="Amasis MT Pro" w:hAnsi="Amasis MT Pro"/>
          <w:b/>
          <w:bCs/>
          <w:lang w:bidi="pt-BR"/>
        </w:rPr>
        <w:t xml:space="preserve">Contratação de empresa especializada em serviços de engenharia para </w:t>
      </w:r>
      <w:r w:rsidR="002C06D8">
        <w:rPr>
          <w:rFonts w:ascii="Amasis MT Pro" w:hAnsi="Amasis MT Pro"/>
          <w:b/>
          <w:bCs/>
          <w:lang w:bidi="pt-BR"/>
        </w:rPr>
        <w:t>Construção de uma Unidade Básica de Saúde para 01 Equipe no município de Santanópolis – BA, através do Termo de Convênio n.º 011/2026 - SESAB</w:t>
      </w:r>
      <w:r w:rsidR="004A5BA6">
        <w:rPr>
          <w:rFonts w:ascii="Amasis MT Pro" w:hAnsi="Amasis MT Pro"/>
          <w:b/>
          <w:bCs/>
          <w:lang w:bidi="pt-BR"/>
        </w:rPr>
        <w:t>, conforme condições, quantidades e exigências estabelecidas neste Edital e seus anexos</w:t>
      </w:r>
      <w:r w:rsidRPr="0069532B">
        <w:rPr>
          <w:rFonts w:ascii="Amasis MT Pro" w:hAnsi="Amasis MT Pro"/>
        </w:rPr>
        <w:t>, conforme condições, quantidades e exigências estabelecidas neste Edital e seus anexos.</w:t>
      </w:r>
    </w:p>
    <w:p w14:paraId="67BEFB39" w14:textId="0844614D"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A licitação será realizada em lote único.</w:t>
      </w:r>
    </w:p>
    <w:p w14:paraId="0CBF4CEB" w14:textId="77777777" w:rsidR="00A76661" w:rsidRPr="0069532B" w:rsidRDefault="00A76661" w:rsidP="00A76661">
      <w:pPr>
        <w:pStyle w:val="PargrafodaLista"/>
        <w:ind w:left="432"/>
        <w:jc w:val="both"/>
        <w:rPr>
          <w:rFonts w:ascii="Amasis MT Pro" w:hAnsi="Amasis MT Pro"/>
          <w:b/>
          <w:bCs/>
        </w:rPr>
      </w:pPr>
    </w:p>
    <w:p w14:paraId="200FB4CB" w14:textId="579A0EB7" w:rsidR="009B6390" w:rsidRPr="0069532B" w:rsidRDefault="009B6390" w:rsidP="00A76661">
      <w:pPr>
        <w:pStyle w:val="PargrafodaLista"/>
        <w:numPr>
          <w:ilvl w:val="0"/>
          <w:numId w:val="9"/>
        </w:numPr>
        <w:jc w:val="both"/>
        <w:rPr>
          <w:rFonts w:ascii="Amasis MT Pro" w:hAnsi="Amasis MT Pro"/>
          <w:b/>
          <w:bCs/>
        </w:rPr>
      </w:pPr>
      <w:r w:rsidRPr="0069532B">
        <w:rPr>
          <w:rFonts w:ascii="Amasis MT Pro" w:hAnsi="Amasis MT Pro"/>
          <w:b/>
          <w:bCs/>
        </w:rPr>
        <w:t>DA PARTICIPAÇÃO NA LICITAÇÃO</w:t>
      </w:r>
    </w:p>
    <w:p w14:paraId="648F3C37" w14:textId="593D4F15" w:rsidR="00A76661" w:rsidRPr="0069532B" w:rsidRDefault="00A76661" w:rsidP="009B6390">
      <w:pPr>
        <w:pStyle w:val="PargrafodaLista"/>
        <w:numPr>
          <w:ilvl w:val="1"/>
          <w:numId w:val="9"/>
        </w:numPr>
        <w:jc w:val="both"/>
        <w:rPr>
          <w:rFonts w:ascii="Amasis MT Pro" w:hAnsi="Amasis MT Pro"/>
          <w:b/>
          <w:bCs/>
        </w:rPr>
      </w:pPr>
      <w:r w:rsidRPr="0069532B">
        <w:rPr>
          <w:rFonts w:ascii="Amasis MT Pro" w:hAnsi="Amasis MT Pro"/>
        </w:rPr>
        <w:t xml:space="preserve">Poderão participar deste Concorrência Eletrônica interessados cujo ramo de atividade seja compatível com o objeto desta licitação, e que estejam com Credenciamento regular na Banco Nacional de Compras, por meio do sítio </w:t>
      </w:r>
      <w:hyperlink r:id="rId15" w:history="1">
        <w:r w:rsidR="00534886" w:rsidRPr="0069532B">
          <w:rPr>
            <w:rStyle w:val="Hyperlink"/>
            <w:rFonts w:ascii="Amasis MT Pro" w:hAnsi="Amasis MT Pro"/>
            <w:b/>
          </w:rPr>
          <w:t>www.bnc.org.br</w:t>
        </w:r>
      </w:hyperlink>
      <w:r w:rsidRPr="0069532B">
        <w:rPr>
          <w:rFonts w:ascii="Amasis MT Pro" w:hAnsi="Amasis MT Pro"/>
          <w:color w:val="0070C0"/>
        </w:rPr>
        <w:t>.</w:t>
      </w:r>
    </w:p>
    <w:p w14:paraId="26D69FB4" w14:textId="35A4BA3E" w:rsidR="00534886" w:rsidRPr="0069532B" w:rsidRDefault="00534886" w:rsidP="00534886">
      <w:pPr>
        <w:pStyle w:val="PargrafodaLista"/>
        <w:numPr>
          <w:ilvl w:val="1"/>
          <w:numId w:val="9"/>
        </w:numPr>
        <w:jc w:val="both"/>
        <w:rPr>
          <w:rFonts w:ascii="Amasis MT Pro" w:hAnsi="Amasis MT Pro"/>
          <w:b/>
          <w:bCs/>
        </w:rPr>
      </w:pPr>
      <w:r w:rsidRPr="0069532B">
        <w:rPr>
          <w:rFonts w:ascii="Amasis MT Pro" w:hAnsi="Amasis MT Pro"/>
        </w:rPr>
        <w:t>O Credenciamento é o nível básico do registro cadastral Banco Nacional de Compras, que permite a participação dos interessados na modalidade licitatória Concorrência Eletrônica , em sua forma eletrônica.</w:t>
      </w:r>
    </w:p>
    <w:p w14:paraId="62B6B975" w14:textId="4DA9007A" w:rsidR="00534886" w:rsidRPr="0069532B" w:rsidRDefault="00534886" w:rsidP="009B6390">
      <w:pPr>
        <w:pStyle w:val="PargrafodaLista"/>
        <w:numPr>
          <w:ilvl w:val="2"/>
          <w:numId w:val="9"/>
        </w:numPr>
        <w:jc w:val="both"/>
        <w:rPr>
          <w:rFonts w:ascii="Amasis MT Pro" w:hAnsi="Amasis MT Pro"/>
          <w:b/>
          <w:bCs/>
        </w:rPr>
      </w:pPr>
      <w:r w:rsidRPr="0069532B">
        <w:rPr>
          <w:rFonts w:ascii="Amasis MT Pro" w:hAnsi="Amasis MT Pro"/>
        </w:rPr>
        <w:t xml:space="preserve">O cadastro na Banco Nacional de Compras deverá ser feito no Portal de Compras, no sítio </w:t>
      </w:r>
      <w:hyperlink r:id="rId16">
        <w:r w:rsidRPr="0069532B">
          <w:rPr>
            <w:rFonts w:ascii="Amasis MT Pro" w:hAnsi="Amasis MT Pro"/>
            <w:b/>
            <w:color w:val="0000FF"/>
            <w:u w:val="single" w:color="0000FF"/>
          </w:rPr>
          <w:t>www.bnc.org.br</w:t>
        </w:r>
      </w:hyperlink>
      <w:hyperlink r:id="rId17">
        <w:r w:rsidRPr="0069532B">
          <w:rPr>
            <w:rFonts w:ascii="Amasis MT Pro" w:hAnsi="Amasis MT Pro"/>
            <w:b/>
            <w:u w:val="single" w:color="0000FF"/>
          </w:rPr>
          <w:t xml:space="preserve"> </w:t>
        </w:r>
      </w:hyperlink>
      <w:r w:rsidRPr="0069532B">
        <w:rPr>
          <w:rFonts w:ascii="Amasis MT Pro" w:hAnsi="Amasis MT Pro"/>
        </w:rPr>
        <w:t xml:space="preserve"> por meio de certificado digital conferido.</w:t>
      </w:r>
    </w:p>
    <w:p w14:paraId="1F308A58" w14:textId="7D7D5CC3"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 xml:space="preserve">O credenciamento junto ao provedor do sistema implica a responsabilidade do licitante ou de seu representante legal e a presunção de sua capacidade técnica para realização das transações inerentes a este edital. </w:t>
      </w:r>
    </w:p>
    <w:p w14:paraId="4EA6F854" w14:textId="23BAE72D"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A047D07" w14:textId="5671C20A"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É de responsabilidade do cadastrado conferir a exatidão dos seus dados cadastrais nos Sistemas relacionados no item anterior e mantê-los atualizados </w:t>
      </w:r>
      <w:r w:rsidRPr="0069532B">
        <w:rPr>
          <w:rFonts w:ascii="Amasis MT Pro" w:hAnsi="Amasis MT Pro"/>
        </w:rPr>
        <w:lastRenderedPageBreak/>
        <w:t xml:space="preserve">junto aos órgãos responsáveis pela informação, devendo proceder, imediatamente, à correção ou à alteração dos registros tão logo identifique incorreção ou aqueles se tornem desatualizados. </w:t>
      </w:r>
    </w:p>
    <w:p w14:paraId="2B640BA1" w14:textId="306ED011"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A não observância do disposto no item anterior poderá ensejar desclassificação no momento da habilitação. </w:t>
      </w:r>
    </w:p>
    <w:p w14:paraId="5CD59C1B" w14:textId="1B4DDF61"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2D4EBB9" w14:textId="1D63F499"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Será concedido tratamento favorecido para as microempresas e empresas de pequeno porte, mencionadas no </w:t>
      </w:r>
      <w:r w:rsidRPr="0069532B">
        <w:rPr>
          <w:rFonts w:ascii="Amasis MT Pro" w:hAnsi="Amasis MT Pro"/>
          <w:u w:val="single" w:color="000000"/>
        </w:rPr>
        <w:t>artigo 16 da Lei nº 14.133, de 2021</w:t>
      </w:r>
      <w:r w:rsidRPr="0069532B">
        <w:rPr>
          <w:rFonts w:ascii="Amasis MT Pro" w:hAnsi="Amasis MT Pro"/>
        </w:rPr>
        <w:t xml:space="preserve">, nos limites previstos da </w:t>
      </w:r>
      <w:r w:rsidRPr="0069532B">
        <w:rPr>
          <w:rFonts w:ascii="Amasis MT Pro" w:hAnsi="Amasis MT Pro"/>
          <w:u w:val="single" w:color="000000"/>
        </w:rPr>
        <w:t>Lei Complementar nº 123, de</w:t>
      </w:r>
      <w:r w:rsidRPr="0069532B">
        <w:rPr>
          <w:rFonts w:ascii="Amasis MT Pro" w:hAnsi="Amasis MT Pro"/>
        </w:rPr>
        <w:t xml:space="preserve"> </w:t>
      </w:r>
      <w:r w:rsidRPr="0069532B">
        <w:rPr>
          <w:rFonts w:ascii="Amasis MT Pro" w:hAnsi="Amasis MT Pro"/>
          <w:u w:val="single" w:color="000000"/>
        </w:rPr>
        <w:t>2006</w:t>
      </w:r>
      <w:r w:rsidRPr="0069532B">
        <w:rPr>
          <w:rFonts w:ascii="Amasis MT Pro" w:hAnsi="Amasis MT Pro"/>
        </w:rPr>
        <w:t xml:space="preserve"> e do Decreto n.º 8.538, de 2015.</w:t>
      </w:r>
    </w:p>
    <w:p w14:paraId="2381CFA3" w14:textId="5E17CC95" w:rsidR="009B6390" w:rsidRPr="0069532B" w:rsidRDefault="009B6390" w:rsidP="009B6390">
      <w:pPr>
        <w:pStyle w:val="PargrafodaLista"/>
        <w:numPr>
          <w:ilvl w:val="2"/>
          <w:numId w:val="9"/>
        </w:numPr>
        <w:jc w:val="both"/>
        <w:rPr>
          <w:rFonts w:ascii="Amasis MT Pro" w:hAnsi="Amasis MT Pro"/>
          <w:b/>
          <w:bCs/>
        </w:rPr>
      </w:pPr>
      <w:bookmarkStart w:id="0" w:name="_Ref165804341"/>
      <w:r w:rsidRPr="0069532B">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69532B">
        <w:rPr>
          <w:rFonts w:ascii="Amasis MT Pro" w:hAnsi="Amasis MT Pro"/>
        </w:rPr>
        <w:t xml:space="preserve"> </w:t>
      </w:r>
    </w:p>
    <w:p w14:paraId="5AEBE779" w14:textId="39ACF74A"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b/>
          <w:bCs/>
        </w:rPr>
        <w:t>Não poderão disputar está licitação</w:t>
      </w:r>
    </w:p>
    <w:p w14:paraId="44C34875" w14:textId="359EAF4A"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Aquele que não atenda às condições deste Edital e seu(s) anexo(s);</w:t>
      </w:r>
    </w:p>
    <w:p w14:paraId="18A69D92" w14:textId="5ED7D5D1" w:rsidR="009B6390" w:rsidRPr="0069532B" w:rsidRDefault="009B6390" w:rsidP="009B6390">
      <w:pPr>
        <w:pStyle w:val="PargrafodaLista"/>
        <w:numPr>
          <w:ilvl w:val="2"/>
          <w:numId w:val="9"/>
        </w:numPr>
        <w:jc w:val="both"/>
        <w:rPr>
          <w:rFonts w:ascii="Amasis MT Pro" w:hAnsi="Amasis MT Pro"/>
          <w:b/>
          <w:bCs/>
        </w:rPr>
      </w:pPr>
      <w:bookmarkStart w:id="1" w:name="_Ref165799082"/>
      <w:r w:rsidRPr="0069532B">
        <w:rPr>
          <w:rFonts w:ascii="Amasis MT Pro" w:hAnsi="Amasis MT Pro"/>
        </w:rPr>
        <w:t>Autor do anteprojeto, do projeto básico ou do projeto executivo, pessoa física ou jurídica, quando a licitação versar sobre serviços ou fornecimento de bens a ele relacionados;</w:t>
      </w:r>
      <w:bookmarkEnd w:id="1"/>
    </w:p>
    <w:p w14:paraId="4828D502" w14:textId="5495EA9E" w:rsidR="009B6390" w:rsidRPr="0069532B" w:rsidRDefault="009B6390" w:rsidP="009B6390">
      <w:pPr>
        <w:pStyle w:val="PargrafodaLista"/>
        <w:numPr>
          <w:ilvl w:val="2"/>
          <w:numId w:val="9"/>
        </w:numPr>
        <w:jc w:val="both"/>
        <w:rPr>
          <w:rFonts w:ascii="Amasis MT Pro" w:hAnsi="Amasis MT Pro"/>
          <w:b/>
          <w:bCs/>
        </w:rPr>
      </w:pPr>
      <w:bookmarkStart w:id="2" w:name="_Ref165799100"/>
      <w:r w:rsidRPr="0069532B">
        <w:rPr>
          <w:rFonts w:ascii="Amasis MT Pro" w:hAnsi="Amasis MT Pr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E10F55" w:rsidRPr="0069532B">
        <w:rPr>
          <w:rFonts w:ascii="Amasis MT Pro" w:hAnsi="Amasis MT Pro"/>
        </w:rPr>
        <w:t>;</w:t>
      </w:r>
      <w:bookmarkEnd w:id="2"/>
    </w:p>
    <w:p w14:paraId="132EC011" w14:textId="2936A891" w:rsidR="00E10F55" w:rsidRPr="0069532B" w:rsidRDefault="00E10F55" w:rsidP="009B6390">
      <w:pPr>
        <w:pStyle w:val="PargrafodaLista"/>
        <w:numPr>
          <w:ilvl w:val="2"/>
          <w:numId w:val="9"/>
        </w:numPr>
        <w:jc w:val="both"/>
        <w:rPr>
          <w:rFonts w:ascii="Amasis MT Pro" w:hAnsi="Amasis MT Pro"/>
          <w:b/>
          <w:bCs/>
        </w:rPr>
      </w:pPr>
      <w:bookmarkStart w:id="3" w:name="_Ref165798912"/>
      <w:r w:rsidRPr="0069532B">
        <w:rPr>
          <w:rFonts w:ascii="Amasis MT Pro" w:hAnsi="Amasis MT Pro"/>
        </w:rPr>
        <w:t>Pessoa física ou jurídica que se encontre, ao tempo da licitação, impossibilitada de participar da licitação em decorrência de sanção que lhe foi imposta;</w:t>
      </w:r>
      <w:bookmarkEnd w:id="3"/>
    </w:p>
    <w:p w14:paraId="24DCB9AC" w14:textId="1097A5EA"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58C65B" w14:textId="6F0FFCD9"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Empresas controladoras, controladas ou coligadas, nos termos da Lei nº 6.404, de 15 de dezembro de 1976, concorrendo entre si;</w:t>
      </w:r>
    </w:p>
    <w:p w14:paraId="40A95B1F" w14:textId="21FCAF05"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F4B84" w14:textId="11D28F7C" w:rsidR="00E10F55" w:rsidRPr="0069532B" w:rsidRDefault="00E10F55" w:rsidP="009B6390">
      <w:pPr>
        <w:pStyle w:val="PargrafodaLista"/>
        <w:numPr>
          <w:ilvl w:val="2"/>
          <w:numId w:val="9"/>
        </w:numPr>
        <w:jc w:val="both"/>
        <w:rPr>
          <w:rFonts w:ascii="Amasis MT Pro" w:hAnsi="Amasis MT Pro"/>
          <w:b/>
          <w:bCs/>
        </w:rPr>
      </w:pPr>
      <w:bookmarkStart w:id="4" w:name="_Ref165799329"/>
      <w:r w:rsidRPr="0069532B">
        <w:rPr>
          <w:rFonts w:ascii="Amasis MT Pro" w:hAnsi="Amasis MT Pro"/>
        </w:rPr>
        <w:t>Agente público do órgão ou entidade licitante;</w:t>
      </w:r>
      <w:bookmarkEnd w:id="4"/>
    </w:p>
    <w:p w14:paraId="3F609AD7" w14:textId="44DDBD1F"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lastRenderedPageBreak/>
        <w:t>Organizações da Sociedade Civil de Interesse Público - OSCIP, atuando nessa condição;</w:t>
      </w:r>
    </w:p>
    <w:p w14:paraId="54D3C900" w14:textId="3E1368A7" w:rsidR="00E10F55" w:rsidRPr="0069532B" w:rsidRDefault="00E10F55" w:rsidP="009B6390">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69532B">
          <w:rPr>
            <w:rStyle w:val="Hyperlink"/>
            <w:rFonts w:ascii="Amasis MT Pro" w:hAnsi="Amasis MT Pro"/>
          </w:rPr>
          <w:t>§ 1º do art. 9º da Lei nº 14.133, de 2021</w:t>
        </w:r>
      </w:hyperlink>
      <w:r w:rsidRPr="0069532B">
        <w:rPr>
          <w:rStyle w:val="Hyperlink"/>
          <w:rFonts w:ascii="Amasis MT Pro" w:hAnsi="Amasis MT Pro"/>
        </w:rPr>
        <w:t>;</w:t>
      </w:r>
    </w:p>
    <w:p w14:paraId="412169A6" w14:textId="3C7B33F9" w:rsidR="00E10F55" w:rsidRPr="0069532B" w:rsidRDefault="00E10F55" w:rsidP="00E10F55">
      <w:pPr>
        <w:pStyle w:val="PargrafodaLista"/>
        <w:numPr>
          <w:ilvl w:val="1"/>
          <w:numId w:val="9"/>
        </w:numPr>
        <w:jc w:val="both"/>
        <w:rPr>
          <w:rFonts w:ascii="Amasis MT Pro" w:hAnsi="Amasis MT Pro"/>
          <w:b/>
          <w:bCs/>
        </w:rPr>
      </w:pPr>
      <w:r w:rsidRPr="0069532B">
        <w:rPr>
          <w:rFonts w:ascii="Amasis MT Pro" w:hAnsi="Amasis MT Pro"/>
        </w:rPr>
        <w:t>O impedimento de que trata o item</w:t>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_Ref165798912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2E372B" w:rsidRPr="0069532B">
        <w:rPr>
          <w:rFonts w:ascii="Amasis MT Pro" w:hAnsi="Amasis MT Pro"/>
        </w:rPr>
        <w:t>;</w:t>
      </w:r>
    </w:p>
    <w:p w14:paraId="6B90D20E" w14:textId="3C544152" w:rsidR="002E372B" w:rsidRPr="0069532B" w:rsidRDefault="002E372B" w:rsidP="00E10F55">
      <w:pPr>
        <w:pStyle w:val="PargrafodaLista"/>
        <w:numPr>
          <w:ilvl w:val="1"/>
          <w:numId w:val="9"/>
        </w:numPr>
        <w:jc w:val="both"/>
        <w:rPr>
          <w:rFonts w:ascii="Amasis MT Pro" w:hAnsi="Amasis MT Pro"/>
        </w:rPr>
      </w:pPr>
      <w:r w:rsidRPr="0069532B">
        <w:rPr>
          <w:rFonts w:ascii="Amasis MT Pro" w:hAnsi="Amasis MT Pro"/>
        </w:rPr>
        <w:t xml:space="preserve">A critério da Administração e exclusivamente a seu serviço, o autor dos projetos e a empresa a que se referem os itens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_Ref165799082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2.8.2</w:t>
      </w:r>
      <w:r w:rsidR="007125D2" w:rsidRPr="0069532B">
        <w:rPr>
          <w:rFonts w:ascii="Amasis MT Pro" w:hAnsi="Amasis MT Pro"/>
          <w:b/>
          <w:bCs/>
        </w:rPr>
        <w:fldChar w:fldCharType="end"/>
      </w:r>
      <w:r w:rsidRPr="0069532B">
        <w:rPr>
          <w:rFonts w:ascii="Amasis MT Pro" w:hAnsi="Amasis MT Pro"/>
        </w:rPr>
        <w:t xml:space="preserve"> e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_Ref165799100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2.8.3</w:t>
      </w:r>
      <w:r w:rsidR="007125D2" w:rsidRPr="0069532B">
        <w:rPr>
          <w:rFonts w:ascii="Amasis MT Pro" w:hAnsi="Amasis MT Pro"/>
          <w:b/>
          <w:bCs/>
        </w:rPr>
        <w:fldChar w:fldCharType="end"/>
      </w:r>
      <w:r w:rsidRPr="0069532B">
        <w:rPr>
          <w:rFonts w:ascii="Amasis MT Pro" w:hAnsi="Amasis MT Pro"/>
        </w:rPr>
        <w:t xml:space="preserve"> poderão participar no apoio das atividades de planejamento da contratação, de execução da licitação ou de gestão do contrato, desde que sob supervisão exclusiva de agentes públicos do órgão ou entidade</w:t>
      </w:r>
      <w:r w:rsidR="007125D2" w:rsidRPr="0069532B">
        <w:rPr>
          <w:rFonts w:ascii="Amasis MT Pro" w:hAnsi="Amasis MT Pro"/>
        </w:rPr>
        <w:t>.</w:t>
      </w:r>
    </w:p>
    <w:p w14:paraId="4C1829DF" w14:textId="2F4D5B1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Equiparam-se aos autores do projeto as empresas integrantes do mesmo grupo econômico. </w:t>
      </w:r>
    </w:p>
    <w:p w14:paraId="58C14528" w14:textId="0E34710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O disposto nos itens </w:t>
      </w:r>
      <w:r w:rsidRPr="0069532B">
        <w:rPr>
          <w:rFonts w:ascii="Amasis MT Pro" w:hAnsi="Amasis MT Pro"/>
          <w:b/>
          <w:bCs/>
        </w:rPr>
        <w:fldChar w:fldCharType="begin"/>
      </w:r>
      <w:r w:rsidRPr="0069532B">
        <w:rPr>
          <w:rFonts w:ascii="Amasis MT Pro" w:hAnsi="Amasis MT Pro"/>
          <w:b/>
          <w:bCs/>
        </w:rPr>
        <w:instrText xml:space="preserve"> REF _Ref165799082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2.8.2</w:t>
      </w:r>
      <w:r w:rsidRPr="0069532B">
        <w:rPr>
          <w:rFonts w:ascii="Amasis MT Pro" w:hAnsi="Amasis MT Pro"/>
          <w:b/>
          <w:bCs/>
        </w:rPr>
        <w:fldChar w:fldCharType="end"/>
      </w:r>
      <w:r w:rsidRPr="0069532B">
        <w:rPr>
          <w:rFonts w:ascii="Amasis MT Pro" w:hAnsi="Amasis MT Pro"/>
        </w:rPr>
        <w:t xml:space="preserve"> e </w:t>
      </w:r>
      <w:r w:rsidRPr="0069532B">
        <w:rPr>
          <w:rFonts w:ascii="Amasis MT Pro" w:hAnsi="Amasis MT Pro"/>
          <w:b/>
          <w:bCs/>
        </w:rPr>
        <w:fldChar w:fldCharType="begin"/>
      </w:r>
      <w:r w:rsidRPr="0069532B">
        <w:rPr>
          <w:rFonts w:ascii="Amasis MT Pro" w:hAnsi="Amasis MT Pro"/>
          <w:b/>
          <w:bCs/>
        </w:rPr>
        <w:instrText xml:space="preserve"> REF _Ref165799100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2.8.3</w:t>
      </w:r>
      <w:r w:rsidRPr="0069532B">
        <w:rPr>
          <w:rFonts w:ascii="Amasis MT Pro" w:hAnsi="Amasis MT Pro"/>
          <w:b/>
          <w:bCs/>
        </w:rPr>
        <w:fldChar w:fldCharType="end"/>
      </w:r>
      <w:r w:rsidRPr="0069532B">
        <w:rPr>
          <w:rFonts w:ascii="Amasis MT Pro" w:hAnsi="Amasis MT Pro"/>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0226949F" w14:textId="4F05E083" w:rsidR="007125D2" w:rsidRPr="0069532B" w:rsidRDefault="007125D2" w:rsidP="00E10F55">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69532B">
          <w:rPr>
            <w:rStyle w:val="Hyperlink"/>
            <w:rFonts w:ascii="Amasis MT Pro" w:hAnsi="Amasis MT Pro"/>
          </w:rPr>
          <w:t>Lei nº 14.133/2021</w:t>
        </w:r>
      </w:hyperlink>
      <w:r w:rsidRPr="0069532B">
        <w:rPr>
          <w:rStyle w:val="Hyperlink"/>
          <w:rFonts w:ascii="Amasis MT Pro" w:hAnsi="Amasis MT Pro"/>
        </w:rPr>
        <w:t>.</w:t>
      </w:r>
    </w:p>
    <w:p w14:paraId="4AD834BE" w14:textId="4453563D"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A vedação de que trata o item </w:t>
      </w:r>
      <w:r w:rsidRPr="0069532B">
        <w:rPr>
          <w:rFonts w:ascii="Amasis MT Pro" w:hAnsi="Amasis MT Pro"/>
          <w:b/>
          <w:bCs/>
        </w:rPr>
        <w:fldChar w:fldCharType="begin"/>
      </w:r>
      <w:r w:rsidRPr="0069532B">
        <w:rPr>
          <w:rFonts w:ascii="Amasis MT Pro" w:hAnsi="Amasis MT Pro"/>
          <w:b/>
          <w:bCs/>
        </w:rPr>
        <w:instrText xml:space="preserve"> REF _Ref165799329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2.8.8</w:t>
      </w:r>
      <w:r w:rsidRPr="0069532B">
        <w:rPr>
          <w:rFonts w:ascii="Amasis MT Pro" w:hAnsi="Amasis MT Pro"/>
          <w:b/>
          <w:bCs/>
        </w:rPr>
        <w:fldChar w:fldCharType="end"/>
      </w:r>
      <w:r w:rsidRPr="0069532B">
        <w:rPr>
          <w:rFonts w:ascii="Amasis MT Pro" w:hAnsi="Amasis MT Pro"/>
        </w:rPr>
        <w:t xml:space="preserve"> estende-se a terceiro que auxilie a condução da contratação na qualidade de integrante de equipe de apoio, profissional especializado ou funcionário ou representante de empresa que preste assessoria técnica.</w:t>
      </w:r>
    </w:p>
    <w:p w14:paraId="48EDAD3E" w14:textId="77777777" w:rsidR="007125D2" w:rsidRPr="0069532B" w:rsidRDefault="007125D2" w:rsidP="007125D2">
      <w:pPr>
        <w:pStyle w:val="PargrafodaLista"/>
        <w:ind w:left="432"/>
        <w:jc w:val="both"/>
        <w:rPr>
          <w:rFonts w:ascii="Amasis MT Pro" w:hAnsi="Amasis MT Pro"/>
        </w:rPr>
      </w:pPr>
    </w:p>
    <w:p w14:paraId="0A34EE7D" w14:textId="2C7C1692" w:rsidR="007125D2" w:rsidRPr="0069532B" w:rsidRDefault="007125D2" w:rsidP="007125D2">
      <w:pPr>
        <w:pStyle w:val="PargrafodaLista"/>
        <w:numPr>
          <w:ilvl w:val="0"/>
          <w:numId w:val="9"/>
        </w:numPr>
        <w:jc w:val="both"/>
        <w:rPr>
          <w:rFonts w:ascii="Amasis MT Pro" w:hAnsi="Amasis MT Pro"/>
        </w:rPr>
      </w:pPr>
      <w:r w:rsidRPr="0069532B">
        <w:rPr>
          <w:rFonts w:ascii="Amasis MT Pro" w:hAnsi="Amasis MT Pro"/>
          <w:b/>
          <w:bCs/>
        </w:rPr>
        <w:t>DA APRESENTAÇÃO DA PROPOSTA E DOS DOCUMENTOS DE HABILITAÇÃO</w:t>
      </w:r>
    </w:p>
    <w:p w14:paraId="10BD50CE" w14:textId="07C6559F" w:rsidR="007125D2" w:rsidRPr="00455251" w:rsidRDefault="00455251" w:rsidP="007125D2">
      <w:pPr>
        <w:pStyle w:val="PargrafodaLista"/>
        <w:numPr>
          <w:ilvl w:val="1"/>
          <w:numId w:val="9"/>
        </w:numPr>
        <w:jc w:val="both"/>
        <w:rPr>
          <w:rFonts w:ascii="Amasis MT Pro" w:hAnsi="Amasis MT Pro"/>
          <w:highlight w:val="yellow"/>
        </w:rPr>
      </w:pPr>
      <w:r w:rsidRPr="00455251">
        <w:rPr>
          <w:rFonts w:ascii="Amasis MT Pro" w:hAnsi="Amasis MT Pro"/>
          <w:highlight w:val="yellow"/>
        </w:rPr>
        <w:t xml:space="preserve">Na presente licitação, a fase de habilitação antecederá a fase de apresentação de propostas e lances, sendo realizada como condição prévia para a participação dos licitantes na fase de disputa, nos termos previstos </w:t>
      </w:r>
      <w:r w:rsidR="00325332">
        <w:rPr>
          <w:rFonts w:ascii="Amasis MT Pro" w:hAnsi="Amasis MT Pro"/>
          <w:highlight w:val="yellow"/>
        </w:rPr>
        <w:t>neste Edital</w:t>
      </w:r>
      <w:r w:rsidR="009E37E7">
        <w:rPr>
          <w:rFonts w:ascii="Amasis MT Pro" w:hAnsi="Amasis MT Pro"/>
          <w:highlight w:val="yellow"/>
        </w:rPr>
        <w:t xml:space="preserve">, conforme justificativa apresentada </w:t>
      </w:r>
      <w:r w:rsidR="00325332">
        <w:rPr>
          <w:rFonts w:ascii="Amasis MT Pro" w:hAnsi="Amasis MT Pro"/>
          <w:highlight w:val="yellow"/>
        </w:rPr>
        <w:t>no item 2.9 d</w:t>
      </w:r>
      <w:r w:rsidR="009E37E7">
        <w:rPr>
          <w:rFonts w:ascii="Amasis MT Pro" w:hAnsi="Amasis MT Pro"/>
          <w:highlight w:val="yellow"/>
        </w:rPr>
        <w:t>o Termo de Referência.</w:t>
      </w:r>
    </w:p>
    <w:p w14:paraId="4692A830" w14:textId="77777777" w:rsidR="00455251" w:rsidRPr="00455251" w:rsidRDefault="00455251" w:rsidP="00455251">
      <w:pPr>
        <w:pStyle w:val="p1"/>
        <w:numPr>
          <w:ilvl w:val="0"/>
          <w:numId w:val="9"/>
        </w:numPr>
        <w:rPr>
          <w:rFonts w:ascii="Amasis MT Pro" w:hAnsi="Amasis MT Pro"/>
        </w:rPr>
      </w:pPr>
      <w:r w:rsidRPr="00455251">
        <w:rPr>
          <w:rFonts w:ascii="Amasis MT Pro" w:hAnsi="Amasis MT Pro"/>
        </w:rPr>
        <w:t xml:space="preserve">Os licitantes deverão anexar, exclusivamente por meio do sistema eletrônico, </w:t>
      </w:r>
      <w:r w:rsidRPr="00455251">
        <w:rPr>
          <w:rStyle w:val="s1"/>
          <w:rFonts w:ascii="Amasis MT Pro" w:eastAsiaTheme="majorEastAsia" w:hAnsi="Amasis MT Pro"/>
          <w:b/>
          <w:bCs/>
        </w:rPr>
        <w:t>todos os documentos de habilitação</w:t>
      </w:r>
      <w:r w:rsidRPr="00455251">
        <w:rPr>
          <w:rFonts w:ascii="Amasis MT Pro" w:hAnsi="Amasis MT Pro"/>
        </w:rPr>
        <w:t>, no prazo e horário estabelecidos neste Edital e no próprio sistema, como condição para participação na fase de disputa. O envio tempestivo da documentação é obrigatório, sendo vedada a inclusão posterior. O descumprimento do prazo ou a ausência de documentos acarretará a inabilitação do licitante.</w:t>
      </w:r>
    </w:p>
    <w:p w14:paraId="1216DB5D" w14:textId="74DBB610" w:rsidR="006E4067" w:rsidRPr="0069532B" w:rsidRDefault="006E4067" w:rsidP="006E4067">
      <w:pPr>
        <w:pStyle w:val="PargrafodaLista"/>
        <w:numPr>
          <w:ilvl w:val="2"/>
          <w:numId w:val="9"/>
        </w:numPr>
        <w:jc w:val="both"/>
        <w:rPr>
          <w:rFonts w:ascii="Amasis MT Pro" w:hAnsi="Amasis MT Pro"/>
        </w:rPr>
      </w:pPr>
      <w:r w:rsidRPr="0069532B">
        <w:rPr>
          <w:rFonts w:ascii="Amasis MT Pro" w:hAnsi="Amasis MT Pro"/>
        </w:rPr>
        <w:lastRenderedPageBreak/>
        <w:t>O envio da proposta</w:t>
      </w:r>
      <w:r w:rsidR="006D182D">
        <w:rPr>
          <w:rFonts w:ascii="Amasis MT Pro" w:hAnsi="Amasis MT Pro"/>
        </w:rPr>
        <w:t xml:space="preserve"> e </w:t>
      </w:r>
      <w:r w:rsidRPr="0069532B">
        <w:rPr>
          <w:rFonts w:ascii="Amasis MT Pro" w:hAnsi="Amasis MT Pro"/>
        </w:rPr>
        <w:t xml:space="preserve">documentos de habilitação exigidos neste Edital, ocorrerá por meio de chave de acesso e senha. </w:t>
      </w:r>
    </w:p>
    <w:p w14:paraId="1727BC35" w14:textId="32204B2E" w:rsidR="007125D2"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As Microempresas e Empresas de Pequeno Porte deverão encaminhar a documentação de habilitação, ainda que haja alguma restrição de regularidade fiscal e trabalhista, nos termos do art. 43, § 1º da LC nº 123, de 2006. </w:t>
      </w:r>
    </w:p>
    <w:p w14:paraId="05926F0A" w14:textId="6B245871"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00A714BF" w14:textId="46FBDA8F" w:rsidR="006E4067" w:rsidRPr="0069532B" w:rsidRDefault="00371D24" w:rsidP="007125D2">
      <w:pPr>
        <w:pStyle w:val="PargrafodaLista"/>
        <w:numPr>
          <w:ilvl w:val="1"/>
          <w:numId w:val="9"/>
        </w:numPr>
        <w:jc w:val="both"/>
        <w:rPr>
          <w:rFonts w:ascii="Amasis MT Pro" w:hAnsi="Amasis MT Pro"/>
        </w:rPr>
      </w:pPr>
      <w:r w:rsidRPr="00371D24">
        <w:rPr>
          <w:rFonts w:ascii="Amasis MT Pro" w:hAnsi="Amasis MT Pro"/>
        </w:rPr>
        <w:t>Em razão da adoção da inversão de fases, os documentos de habilitação e a identificação dos licitantes serão disponibilizados para análise do Agente de Contratação e para acesso público na fase de análise das propostas, antes do início da fase de disputa, ficando afastado o sigilo quanto à identidade dos participantes, nos termos do procedimento adotado e das funcionalidades do sistema eletrônico</w:t>
      </w:r>
      <w:r w:rsidR="006E4067" w:rsidRPr="0069532B">
        <w:rPr>
          <w:rFonts w:ascii="Amasis MT Pro" w:hAnsi="Amasis MT Pro"/>
        </w:rPr>
        <w:t xml:space="preserve">. </w:t>
      </w:r>
    </w:p>
    <w:p w14:paraId="72007477" w14:textId="622B951A"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5E0A0547" w14:textId="084569A3" w:rsidR="006E4067" w:rsidRPr="0069532B" w:rsidRDefault="00371D24" w:rsidP="007125D2">
      <w:pPr>
        <w:pStyle w:val="PargrafodaLista"/>
        <w:numPr>
          <w:ilvl w:val="1"/>
          <w:numId w:val="9"/>
        </w:numPr>
        <w:jc w:val="both"/>
        <w:rPr>
          <w:rFonts w:ascii="Amasis MT Pro" w:hAnsi="Amasis MT Pro"/>
        </w:rPr>
      </w:pPr>
      <w:r w:rsidRPr="00371D24">
        <w:rPr>
          <w:rFonts w:ascii="Amasis MT Pro" w:hAnsi="Amasis MT Pro"/>
        </w:rPr>
        <w:t>Na etapa de apresentação das propostas e dos documentos de habilitação não haverá ordem de classificação dos licitantes, a qual somente será definida após a conclusão da fase de habilitação e do subsequente procedimento de envio de lances, durante a sessão pública</w:t>
      </w:r>
      <w:r w:rsidR="006E4067" w:rsidRPr="0069532B">
        <w:rPr>
          <w:rFonts w:ascii="Amasis MT Pro" w:hAnsi="Amasis MT Pro"/>
        </w:rPr>
        <w:t xml:space="preserve">. </w:t>
      </w:r>
    </w:p>
    <w:p w14:paraId="6BCF0991" w14:textId="75D0ED80"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504DAEF3" w14:textId="43BBBD88"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 licitante deverá comunicar imediatamente ao provedor do sistema qualquer acontecimento que possa comprometer o sigilo ou a segurança, para imediato bloqueio de acesso. </w:t>
      </w:r>
    </w:p>
    <w:p w14:paraId="4B36ACD9" w14:textId="77777777" w:rsidR="006E4067" w:rsidRPr="0069532B" w:rsidRDefault="006E4067" w:rsidP="006E4067">
      <w:pPr>
        <w:pStyle w:val="PargrafodaLista"/>
        <w:ind w:left="432"/>
        <w:jc w:val="both"/>
        <w:rPr>
          <w:rFonts w:ascii="Amasis MT Pro" w:hAnsi="Amasis MT Pro"/>
        </w:rPr>
      </w:pPr>
    </w:p>
    <w:p w14:paraId="2F4E6868" w14:textId="5D63AC3B" w:rsidR="006E4067" w:rsidRPr="0069532B" w:rsidRDefault="006E4067" w:rsidP="006E4067">
      <w:pPr>
        <w:pStyle w:val="PargrafodaLista"/>
        <w:numPr>
          <w:ilvl w:val="0"/>
          <w:numId w:val="9"/>
        </w:numPr>
        <w:jc w:val="both"/>
        <w:rPr>
          <w:rFonts w:ascii="Amasis MT Pro" w:hAnsi="Amasis MT Pro"/>
        </w:rPr>
      </w:pPr>
      <w:r w:rsidRPr="0069532B">
        <w:rPr>
          <w:rFonts w:ascii="Amasis MT Pro" w:hAnsi="Amasis MT Pro"/>
          <w:b/>
          <w:bCs/>
        </w:rPr>
        <w:t>DO PREENCHIMENTO DA PROPOSTA</w:t>
      </w:r>
    </w:p>
    <w:p w14:paraId="6C56703B" w14:textId="360E78DC" w:rsidR="006E4067" w:rsidRPr="0069532B" w:rsidRDefault="00E56C48" w:rsidP="006E4067">
      <w:pPr>
        <w:pStyle w:val="PargrafodaLista"/>
        <w:numPr>
          <w:ilvl w:val="1"/>
          <w:numId w:val="9"/>
        </w:numPr>
        <w:jc w:val="both"/>
        <w:rPr>
          <w:rFonts w:ascii="Amasis MT Pro" w:hAnsi="Amasis MT Pro"/>
        </w:rPr>
      </w:pPr>
      <w:r w:rsidRPr="0069532B">
        <w:rPr>
          <w:rFonts w:ascii="Amasis MT Pro" w:hAnsi="Amasis MT Pro"/>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5FF90F3" w14:textId="4E3A090A"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A Proposta de Preços deverá ser apresentada por cada empresa interessada individualmente, para cada lote a que concorre, contendo os elementos a seguir relacionados:</w:t>
      </w:r>
    </w:p>
    <w:p w14:paraId="5771851C" w14:textId="4C4FB4A6"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Planilha de "Preços Unitários", conforme modelo constante do Projeto Básico, preenchendo os campos destinados aos preços unitários propostos escritos em algarismos arábicos e calculados os preços parciais e totais. O licitante </w:t>
      </w:r>
      <w:r w:rsidRPr="0069532B">
        <w:rPr>
          <w:rFonts w:ascii="Amasis MT Pro" w:hAnsi="Amasis MT Pro"/>
        </w:rPr>
        <w:lastRenderedPageBreak/>
        <w:t xml:space="preserve">deverá propor um único preço unitário para cada tipo de tarefa ou serviço, de acordo com a planilha orçamentária. </w:t>
      </w:r>
    </w:p>
    <w:p w14:paraId="2DE28507" w14:textId="514CDFF2" w:rsidR="00E56C48" w:rsidRPr="004D1817" w:rsidRDefault="00E56C48" w:rsidP="00E56C48">
      <w:pPr>
        <w:numPr>
          <w:ilvl w:val="0"/>
          <w:numId w:val="14"/>
        </w:numPr>
        <w:spacing w:after="12" w:line="259" w:lineRule="auto"/>
        <w:ind w:right="-1" w:hanging="536"/>
        <w:jc w:val="both"/>
        <w:rPr>
          <w:rFonts w:ascii="Amasis MT Pro" w:hAnsi="Amasis MT Pro"/>
        </w:rPr>
      </w:pPr>
      <w:r w:rsidRPr="004D1817">
        <w:rPr>
          <w:rFonts w:ascii="Amasis MT Pro" w:hAnsi="Amasis MT Pro"/>
        </w:rPr>
        <w:t xml:space="preserve">Os preços unitários dos materiais e serviços utilizados </w:t>
      </w:r>
      <w:r w:rsidRPr="004D1817">
        <w:rPr>
          <w:rFonts w:ascii="Amasis MT Pro" w:hAnsi="Amasis MT Pro"/>
          <w:b/>
        </w:rPr>
        <w:t xml:space="preserve">não poderão ser superiores à mediana </w:t>
      </w:r>
      <w:r w:rsidRPr="004D1817">
        <w:rPr>
          <w:rFonts w:ascii="Amasis MT Pro" w:hAnsi="Amasis MT Pro"/>
        </w:rPr>
        <w:t xml:space="preserve">daqueles constantes na planilha orçamentária do Projeto Básico e Executivo.  </w:t>
      </w:r>
    </w:p>
    <w:p w14:paraId="661616C9"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Apresentar junto com a proposta de preços o BDI – Benefícios e Despesas Indiretas e a memória de cálculo de encargos sociais e previdenciários utilizadas na composição, devendo ambos serem exequíveis; </w:t>
      </w:r>
    </w:p>
    <w:p w14:paraId="3EA17462"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Composição de preço unitário de cada item; </w:t>
      </w:r>
    </w:p>
    <w:p w14:paraId="72B1FE31" w14:textId="1D3DDF9E"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Cronograma físico e financeiro assinado pelo Responsável Técnico da empresa; </w:t>
      </w:r>
    </w:p>
    <w:p w14:paraId="6AA58DB3" w14:textId="5021994F"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Quadro "Resumo dos Preços" conforme modelo constante do Projeto Básico, preenchidos com os preços parciais e totais das Planilhas de Preços Unitários </w:t>
      </w:r>
    </w:p>
    <w:p w14:paraId="0E1A1E9A" w14:textId="5DD88414"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 xml:space="preserve">Todas as especificações do objeto contidas na proposta vinculam o licitante. </w:t>
      </w:r>
    </w:p>
    <w:p w14:paraId="507BFF76" w14:textId="482D55FE" w:rsidR="00E56C48" w:rsidRPr="0069532B" w:rsidRDefault="00502556" w:rsidP="00502556">
      <w:pPr>
        <w:pStyle w:val="PargrafodaLista"/>
        <w:numPr>
          <w:ilvl w:val="2"/>
          <w:numId w:val="9"/>
        </w:numPr>
        <w:jc w:val="both"/>
        <w:rPr>
          <w:rFonts w:ascii="Amasis MT Pro" w:hAnsi="Amasis MT Pro"/>
        </w:rPr>
      </w:pPr>
      <w:r w:rsidRPr="0069532B">
        <w:rPr>
          <w:rFonts w:ascii="Amasis MT Pro" w:hAnsi="Amasis MT Pro"/>
        </w:rPr>
        <w:t xml:space="preserve">O licitante </w:t>
      </w:r>
      <w:r w:rsidRPr="0069532B">
        <w:rPr>
          <w:rFonts w:ascii="Amasis MT Pro" w:hAnsi="Amasis MT Pro"/>
          <w:b/>
          <w:bCs/>
        </w:rPr>
        <w:t>NÃO</w:t>
      </w:r>
      <w:r w:rsidRPr="0069532B">
        <w:rPr>
          <w:rFonts w:ascii="Amasis MT Pro" w:hAnsi="Amasis MT Pro"/>
        </w:rPr>
        <w:t xml:space="preserve"> poderá oferecer proposta em quantitativo inferior ao máximo previsto para contratação. </w:t>
      </w:r>
    </w:p>
    <w:p w14:paraId="1C59AA0B" w14:textId="7B93FF84"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Nos valores propostos estarão inclusos todos os custos operacionais, encargos previdenciários, trabalhistas, tributários, comerciais e quaisquer outros que incidam direta ou indiretamente na execução do objeto. </w:t>
      </w:r>
    </w:p>
    <w:p w14:paraId="5D13A6DE" w14:textId="3521D9C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108EB523" w14:textId="42CBD2F8"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Se o regime tributário da empresa implicar o recolhimento de tributos em percentuais variáveis, a cotação adequada será a que corresponde à média dos efetivos recolhimentos da empresa nos últimos doze meses. </w:t>
      </w:r>
    </w:p>
    <w:p w14:paraId="040A8E0D" w14:textId="26FD67C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Independentemente do percentual de tributo inserido na planilha, no pagamento serão retidos na fonte os percentuais estabelecidos na legislação vigente. </w:t>
      </w:r>
    </w:p>
    <w:p w14:paraId="42B4D28A" w14:textId="7C6702B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64F22A6" w14:textId="660B3AA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prazo de validade da proposta não será inferior a </w:t>
      </w:r>
      <w:r w:rsidRPr="0069532B">
        <w:rPr>
          <w:rFonts w:ascii="Amasis MT Pro" w:hAnsi="Amasis MT Pro"/>
          <w:b/>
        </w:rPr>
        <w:t xml:space="preserve">60 (sessenta) </w:t>
      </w:r>
      <w:r w:rsidRPr="0069532B">
        <w:rPr>
          <w:rFonts w:ascii="Amasis MT Pro" w:hAnsi="Amasis MT Pro"/>
        </w:rPr>
        <w:t>dias</w:t>
      </w:r>
      <w:r w:rsidRPr="0069532B">
        <w:rPr>
          <w:rFonts w:ascii="Amasis MT Pro" w:hAnsi="Amasis MT Pro"/>
          <w:b/>
        </w:rPr>
        <w:t xml:space="preserve">, </w:t>
      </w:r>
      <w:r w:rsidRPr="0069532B">
        <w:rPr>
          <w:rFonts w:ascii="Amasis MT Pro" w:hAnsi="Amasis MT Pro"/>
        </w:rPr>
        <w:t xml:space="preserve">a contar da data de sua apresentação. </w:t>
      </w:r>
    </w:p>
    <w:p w14:paraId="30F106CD" w14:textId="19E6172C"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Os licitantes devem respeitar os preços máximos estabelecidos nas normas de regência de contratações públicas federais, quando participarem de licitações públicas;</w:t>
      </w:r>
    </w:p>
    <w:p w14:paraId="30273D87" w14:textId="1D3787F6"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sidRPr="0069532B">
        <w:rPr>
          <w:rFonts w:ascii="Amasis MT Pro" w:hAnsi="Amasis MT Pro"/>
          <w:u w:val="single" w:color="000000"/>
        </w:rPr>
        <w:t>art. 71, inciso IX, da Constituição</w:t>
      </w:r>
      <w:r w:rsidRPr="0069532B">
        <w:rPr>
          <w:rFonts w:ascii="Amasis MT Pro" w:hAnsi="Amasis MT Pro"/>
        </w:rPr>
        <w:t xml:space="preserve">; ou condenação dos agentes </w:t>
      </w:r>
      <w:r w:rsidRPr="0069532B">
        <w:rPr>
          <w:rFonts w:ascii="Amasis MT Pro" w:hAnsi="Amasis MT Pro"/>
        </w:rPr>
        <w:lastRenderedPageBreak/>
        <w:t>públicos responsáveis e da empresa contratada ao pagamento dos prejuízos ao erário, caso verificada a ocorrência de superfaturamento por sobrepreço na execução do contrato.</w:t>
      </w:r>
    </w:p>
    <w:p w14:paraId="4DDAA64E" w14:textId="6F2FA263" w:rsidR="00502556" w:rsidRPr="0069532B" w:rsidRDefault="00502556" w:rsidP="00502556">
      <w:pPr>
        <w:pStyle w:val="PargrafodaLista"/>
        <w:numPr>
          <w:ilvl w:val="1"/>
          <w:numId w:val="9"/>
        </w:numPr>
        <w:jc w:val="both"/>
        <w:rPr>
          <w:rFonts w:ascii="Amasis MT Pro" w:hAnsi="Amasis MT Pro"/>
          <w:b/>
          <w:bCs/>
        </w:rPr>
      </w:pPr>
      <w:r w:rsidRPr="0069532B">
        <w:rPr>
          <w:rFonts w:ascii="Amasis MT Pro" w:hAnsi="Amasis MT Pro"/>
          <w:b/>
          <w:bCs/>
        </w:rPr>
        <w:t>Garantia da Propostas</w:t>
      </w:r>
    </w:p>
    <w:p w14:paraId="68A40E02" w14:textId="5B79F0B3"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 xml:space="preserve">Será exigida, no momento da apresentação da proposta (devendo constar junto a esta), a comprovação do recolhimento do valor equivalente a 1% (um por cento) do valor estimado para a contratação, a título de garantia de proposta, como requisito de Pré-habilitação. </w:t>
      </w:r>
    </w:p>
    <w:p w14:paraId="49A78D4C" w14:textId="16C1DF3B"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A garantia de proposta poderá ser prestada nas seguintes modalidades:</w:t>
      </w:r>
    </w:p>
    <w:p w14:paraId="044F448C" w14:textId="1F6E14B2"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FC304B" w14:textId="50BB0E56"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seguro-garantia;</w:t>
      </w:r>
    </w:p>
    <w:p w14:paraId="5DB4250D" w14:textId="6D777E8C"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fiança bancária emitida por banco ou instituição financeira devidamente autorizada a operar no País pelo Banco Central do Brasil.</w:t>
      </w:r>
    </w:p>
    <w:p w14:paraId="0BE82485" w14:textId="52ED8199" w:rsidR="00502556"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A garantia de proposta será devolvida aos licitantes no prazo de 10 (dez) dias úteis, contado da assinatura do contrato ou da data em que for declarada fracassada a licitação.</w:t>
      </w:r>
    </w:p>
    <w:p w14:paraId="14EF27BF" w14:textId="1DD40D0D" w:rsidR="00662F75"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Implicará execução do valor integral da garantia de proposta a recusa em assinar o contrato ou a não apresentação dos documentos para a contratação.</w:t>
      </w:r>
    </w:p>
    <w:p w14:paraId="72B2E419" w14:textId="77777777" w:rsidR="00662F75" w:rsidRPr="0069532B" w:rsidRDefault="00662F75" w:rsidP="00662F75">
      <w:pPr>
        <w:pStyle w:val="PargrafodaLista"/>
        <w:ind w:left="504"/>
        <w:jc w:val="both"/>
        <w:rPr>
          <w:rFonts w:ascii="Amasis MT Pro" w:hAnsi="Amasis MT Pro"/>
          <w:b/>
          <w:bCs/>
        </w:rPr>
      </w:pPr>
    </w:p>
    <w:p w14:paraId="64D66EE1" w14:textId="24AD41A0" w:rsidR="00662F75" w:rsidRPr="0069532B" w:rsidRDefault="00662F75" w:rsidP="00662F75">
      <w:pPr>
        <w:pStyle w:val="PargrafodaLista"/>
        <w:numPr>
          <w:ilvl w:val="0"/>
          <w:numId w:val="9"/>
        </w:numPr>
        <w:jc w:val="both"/>
        <w:rPr>
          <w:rFonts w:ascii="Amasis MT Pro" w:hAnsi="Amasis MT Pro"/>
          <w:b/>
          <w:bCs/>
        </w:rPr>
      </w:pPr>
      <w:r w:rsidRPr="0069532B">
        <w:rPr>
          <w:rFonts w:ascii="Amasis MT Pro" w:hAnsi="Amasis MT Pro"/>
          <w:b/>
          <w:bCs/>
        </w:rPr>
        <w:t>DA ABERTURA DA SESSÃO, CLASSIFICAÇÃO DAS PROPOSTAS E FORMULAÇÃO DE LANCES</w:t>
      </w:r>
    </w:p>
    <w:p w14:paraId="1F23B0DC" w14:textId="1FA226DD"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abertura da presente licitação dar-se-á automaticamente em sessão pública, por meio de sistema eletrônico, na data, horário e local indicados neste Edital. </w:t>
      </w:r>
    </w:p>
    <w:p w14:paraId="2DC5926D" w14:textId="45B62A1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retirar ou substituir a proposta ou os documentos de habilitação, quando for o caso, anteriormente inseridos no sistema, até a abertura da sessão pública. </w:t>
      </w:r>
    </w:p>
    <w:p w14:paraId="0335A720" w14:textId="3E933C5E"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sidRPr="0069532B">
        <w:rPr>
          <w:rFonts w:ascii="Amasis MT Pro" w:hAnsi="Amasis MT Pro"/>
          <w:b/>
        </w:rPr>
        <w:t>REFERENTE AO VALOR GLOBAL</w:t>
      </w:r>
      <w:r w:rsidRPr="0069532B">
        <w:rPr>
          <w:rFonts w:ascii="Amasis MT Pro" w:hAnsi="Amasis MT Pro"/>
        </w:rPr>
        <w:t xml:space="preserve">). O descumprimento desse requisito implicará na desclassificação do licitante. </w:t>
      </w:r>
    </w:p>
    <w:p w14:paraId="0C63E22A" w14:textId="32C3F991"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Também será desclassificada a proposta cadastrada no sistema com elementos que identifiquem a licitante antes da fase de lances. </w:t>
      </w:r>
    </w:p>
    <w:p w14:paraId="6B673298" w14:textId="63B62409"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desclassificação será sempre fundamentada e registrada no sistema, com acompanhamento em tempo real por todos os participantes. </w:t>
      </w:r>
    </w:p>
    <w:p w14:paraId="2BB1F434" w14:textId="5398C9A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não desclassificação da proposta não impede o seu julgamento definitivo em sentido contrário, levado a efeito na fase de aceitação. </w:t>
      </w:r>
    </w:p>
    <w:p w14:paraId="17C3CF47" w14:textId="5613EE5C"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 sistema disponibilizará campo próprio para troca de mensagens entre o Agente de Contratação/Comissão e os licitantes. </w:t>
      </w:r>
    </w:p>
    <w:p w14:paraId="4A70E18C" w14:textId="5C216157"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lastRenderedPageBreak/>
        <w:t xml:space="preserve">Iniciada a etapa competitiva, os licitantes deverão encaminhar lances exclusivamente por meio de sistema eletrônico, sendo imediatamente informados do seu recebimento e do valor consignado no registro. </w:t>
      </w:r>
    </w:p>
    <w:p w14:paraId="32DE28A3" w14:textId="67B3DBE9" w:rsidR="00662F75" w:rsidRPr="0069532B" w:rsidRDefault="00662F75" w:rsidP="00662F75">
      <w:pPr>
        <w:numPr>
          <w:ilvl w:val="1"/>
          <w:numId w:val="9"/>
        </w:numPr>
        <w:spacing w:after="151" w:line="271" w:lineRule="auto"/>
        <w:ind w:right="375"/>
        <w:jc w:val="both"/>
        <w:rPr>
          <w:rFonts w:ascii="Amasis MT Pro" w:hAnsi="Amasis MT Pro"/>
        </w:rPr>
      </w:pPr>
      <w:r w:rsidRPr="0069532B">
        <w:rPr>
          <w:rFonts w:ascii="Amasis MT Pro" w:hAnsi="Amasis MT Pro"/>
        </w:rPr>
        <w:t xml:space="preserve">O lance deverá ser ofertado pelo valor </w:t>
      </w:r>
      <w:r w:rsidRPr="0069532B">
        <w:rPr>
          <w:rFonts w:ascii="Amasis MT Pro" w:hAnsi="Amasis MT Pro"/>
          <w:b/>
          <w:bCs/>
        </w:rPr>
        <w:t xml:space="preserve">do lote. </w:t>
      </w:r>
      <w:r w:rsidRPr="0069532B">
        <w:rPr>
          <w:rFonts w:ascii="Amasis MT Pro" w:hAnsi="Amasis MT Pro"/>
        </w:rPr>
        <w:t xml:space="preserve"> </w:t>
      </w:r>
    </w:p>
    <w:p w14:paraId="279EA958" w14:textId="221C0758"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oferecer lances sucessivos, observando o horário fixado para abertura da sessão e as regras estabelecidas no Edital. </w:t>
      </w:r>
    </w:p>
    <w:p w14:paraId="7D192072" w14:textId="0F171E7A" w:rsidR="00662F75"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licitante somente poderá oferecer lance de valor inferior ao último por ele ofertado e registrado pelo sistema. </w:t>
      </w:r>
    </w:p>
    <w:p w14:paraId="5D98E2A6" w14:textId="1A41BF39"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intervalo mínimo de diferença de valores ou percentuais entre os lances, que incidirá tanto em relação aos lances intermediários quanto em relação à proposta que cobrir a melhor oferta deverá ser </w:t>
      </w:r>
      <w:r w:rsidRPr="0069532B">
        <w:rPr>
          <w:rFonts w:ascii="Amasis MT Pro" w:hAnsi="Amasis MT Pro"/>
          <w:i/>
        </w:rPr>
        <w:t>de 0,01% (zero vírgula zero um por cento</w:t>
      </w:r>
      <w:r w:rsidRPr="0069532B">
        <w:rPr>
          <w:rFonts w:ascii="Amasis MT Pro" w:hAnsi="Amasis MT Pro"/>
        </w:rPr>
        <w:t>).</w:t>
      </w:r>
    </w:p>
    <w:p w14:paraId="64C11D26" w14:textId="4CDDB9BC"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procedimento seguirá de acordo com o modo de disputa adotado: </w:t>
      </w:r>
      <w:r w:rsidRPr="0069532B">
        <w:rPr>
          <w:rFonts w:ascii="Amasis MT Pro" w:hAnsi="Amasis MT Pro"/>
          <w:b/>
          <w:bCs/>
        </w:rPr>
        <w:t>aberto</w:t>
      </w:r>
      <w:r w:rsidRPr="0069532B">
        <w:rPr>
          <w:rFonts w:ascii="Amasis MT Pro" w:hAnsi="Amasis MT Pro"/>
        </w:rPr>
        <w:t>.</w:t>
      </w:r>
    </w:p>
    <w:p w14:paraId="5C162FA0" w14:textId="3673510B"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etapa de lances da sessão pública terá duração de dez minutos e, após isso, será prorrogada automaticamente pelo sistema quando houver lance ofertado nos últimos dois minutos do período de duração da sessão pública. </w:t>
      </w:r>
    </w:p>
    <w:p w14:paraId="6A042F81" w14:textId="6B2387B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075E49A" w14:textId="46C0DFE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Não havendo novos lances na forma estabelecida nos itens anteriores, a sessão pública encerrar-se-á automaticamente, e o sistema ordenará e divulgará os lances conforme a ordem final de classificação. </w:t>
      </w:r>
    </w:p>
    <w:p w14:paraId="54FFB161" w14:textId="5D11E8B7"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64D14BF0" w14:textId="4C5B20A9"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Após o reinício previsto no item supra, os licitantes serão convocados para apresentar lances intermediários</w:t>
      </w:r>
    </w:p>
    <w:p w14:paraId="73A18466" w14:textId="69C060F9"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Após o término dos prazos estabelecidos nos subitens anteriores, o sistema ordenará e divulgará os lances segundo a ordem crescente de valores. </w:t>
      </w:r>
    </w:p>
    <w:p w14:paraId="21B76666" w14:textId="6052EFC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Não serão aceitos dois ou mais lances de mesmo valor, prevalecendo aquele que for recebido e registrado em primeiro lugar. </w:t>
      </w:r>
    </w:p>
    <w:p w14:paraId="243C99C5" w14:textId="39DF540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Durante o transcurso da sessão pública, os licitantes serão informados, em tempo real, do valor do menor lance registrado, vedada a identificação do licitante. </w:t>
      </w:r>
    </w:p>
    <w:p w14:paraId="24435B25" w14:textId="1C4CFD3F"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11A1CD74" w14:textId="37382C93"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9238333" w14:textId="084E492B"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Caso o licitante não apresente lances, concorrerá com o valor de sua proposta. </w:t>
      </w:r>
    </w:p>
    <w:p w14:paraId="3D021E5B" w14:textId="77777777" w:rsidR="00E85925" w:rsidRPr="0069532B" w:rsidRDefault="00E85925" w:rsidP="00E85925">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lastRenderedPageBreak/>
        <w:t>Em relação a itens não exclusivos para participação de microempresas e empresas de pequeno porte, uma vez encerrada a etapa de lances</w:t>
      </w:r>
      <w:r w:rsidRPr="0069532B">
        <w:rPr>
          <w:rFonts w:ascii="Amasis MT Pro" w:eastAsia="Zurich BT" w:hAnsi="Amasis MT Pr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Pr="0069532B">
          <w:rPr>
            <w:rStyle w:val="Hyperlink"/>
            <w:rFonts w:ascii="Amasis MT Pro" w:eastAsia="Zurich BT" w:hAnsi="Amasis MT Pro"/>
          </w:rPr>
          <w:t>arts. 44 e 45 da Lei Complementar nº 123, de 2006</w:t>
        </w:r>
      </w:hyperlink>
      <w:r w:rsidRPr="0069532B">
        <w:rPr>
          <w:rFonts w:ascii="Amasis MT Pro" w:eastAsia="Zurich BT" w:hAnsi="Amasis MT Pro"/>
        </w:rPr>
        <w:t xml:space="preserve">, regulamentada pelo </w:t>
      </w:r>
      <w:hyperlink r:id="rId21" w:history="1">
        <w:r w:rsidRPr="0069532B">
          <w:rPr>
            <w:rStyle w:val="Hyperlink"/>
            <w:rFonts w:ascii="Amasis MT Pro" w:eastAsia="Zurich BT" w:hAnsi="Amasis MT Pro"/>
          </w:rPr>
          <w:t>Decreto nº 8.538, de 2015</w:t>
        </w:r>
      </w:hyperlink>
      <w:r w:rsidRPr="0069532B">
        <w:rPr>
          <w:rStyle w:val="Hyperlink"/>
          <w:rFonts w:ascii="Amasis MT Pro" w:eastAsia="Zurich BT" w:hAnsi="Amasis MT Pro"/>
        </w:rPr>
        <w:t>.</w:t>
      </w:r>
    </w:p>
    <w:p w14:paraId="137FF3E3" w14:textId="77777777" w:rsidR="00E85925" w:rsidRPr="0069532B" w:rsidRDefault="00E85925" w:rsidP="00E85925">
      <w:pPr>
        <w:pStyle w:val="PargrafodaLista"/>
        <w:numPr>
          <w:ilvl w:val="2"/>
          <w:numId w:val="9"/>
        </w:numPr>
        <w:jc w:val="both"/>
        <w:rPr>
          <w:rFonts w:ascii="Amasis MT Pro" w:hAnsi="Amasis MT Pro"/>
          <w:b/>
          <w:bCs/>
        </w:rPr>
      </w:pPr>
      <w:r w:rsidRPr="0069532B">
        <w:rPr>
          <w:rFonts w:ascii="Amasis MT Pro" w:hAnsi="Amasis MT Pro"/>
        </w:rPr>
        <w:t xml:space="preserve">Nessas condições, as propostas de </w:t>
      </w:r>
      <w:r w:rsidRPr="0069532B">
        <w:rPr>
          <w:rFonts w:ascii="Amasis MT Pro" w:eastAsia="Zurich BT" w:hAnsi="Amasis MT Pro"/>
        </w:rPr>
        <w:t xml:space="preserve">microempresas e empresas de pequeno porte </w:t>
      </w:r>
      <w:r w:rsidRPr="0069532B">
        <w:rPr>
          <w:rFonts w:ascii="Amasis MT Pro" w:hAnsi="Amasis MT Pro"/>
        </w:rPr>
        <w:t xml:space="preserve">que se encontrarem na faixa de até 10% (dez por cento) acima da melhor proposta ou melhor lance serão consideradas empatadas com a primeira colocada. </w:t>
      </w:r>
    </w:p>
    <w:p w14:paraId="37F014B5"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8E184ED"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Caso a </w:t>
      </w:r>
      <w:r w:rsidRPr="0069532B">
        <w:rPr>
          <w:rFonts w:ascii="Amasis MT Pro" w:eastAsia="Zurich BT" w:hAnsi="Amasis MT Pro"/>
        </w:rPr>
        <w:t>microempresa ou a empresa de pequeno porte</w:t>
      </w:r>
      <w:r w:rsidRPr="0069532B">
        <w:rPr>
          <w:rFonts w:ascii="Amasis MT Pro" w:hAnsi="Amasis MT Pro"/>
        </w:rPr>
        <w:t xml:space="preserve"> melhor classificada desista ou não se manifeste no prazo estabelecido, serão convocadas as demais licitantes </w:t>
      </w:r>
      <w:r w:rsidRPr="0069532B">
        <w:rPr>
          <w:rFonts w:ascii="Amasis MT Pro" w:eastAsia="Zurich BT" w:hAnsi="Amasis MT Pro"/>
        </w:rPr>
        <w:t>microempresa e empresa de pequeno porte</w:t>
      </w:r>
      <w:r w:rsidRPr="0069532B">
        <w:rPr>
          <w:rFonts w:ascii="Amasis MT Pro" w:hAnsi="Amasis MT Pro"/>
        </w:rPr>
        <w:t xml:space="preserve"> que se encontrem naquele intervalo de 10% (dez por cento), na ordem de classificação, para o exercício do mesmo direito, no prazo estabelecido no subitem anterior. </w:t>
      </w:r>
    </w:p>
    <w:p w14:paraId="703B8851"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6E0FAE7"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Só poderá haver empate entre propostas iguais (não seguidas de lances). </w:t>
      </w:r>
    </w:p>
    <w:p w14:paraId="60066EB2" w14:textId="77777777" w:rsidR="00E00A0B" w:rsidRPr="0069532B" w:rsidRDefault="00E00A0B" w:rsidP="00E00A0B">
      <w:pPr>
        <w:pStyle w:val="Nivel3"/>
        <w:numPr>
          <w:ilvl w:val="2"/>
          <w:numId w:val="9"/>
        </w:numPr>
        <w:rPr>
          <w:rFonts w:ascii="Amasis MT Pro" w:hAnsi="Amasis MT Pro"/>
          <w:sz w:val="24"/>
          <w:szCs w:val="24"/>
        </w:rPr>
      </w:pPr>
      <w:r w:rsidRPr="0069532B">
        <w:rPr>
          <w:rFonts w:ascii="Amasis MT Pro" w:hAnsi="Amasis MT Pro"/>
          <w:sz w:val="24"/>
          <w:szCs w:val="24"/>
        </w:rPr>
        <w:t xml:space="preserve">Havendo eventual empate entre propostas ou lances, o critério de desempate será aquele previsto no </w:t>
      </w:r>
      <w:hyperlink r:id="rId22" w:anchor="art60" w:history="1">
        <w:r w:rsidRPr="0069532B">
          <w:rPr>
            <w:rStyle w:val="Hyperlink"/>
            <w:rFonts w:ascii="Amasis MT Pro" w:eastAsia="Arial" w:hAnsi="Amasis MT Pro"/>
            <w:sz w:val="24"/>
            <w:szCs w:val="24"/>
          </w:rPr>
          <w:t>art</w:t>
        </w:r>
        <w:r w:rsidRPr="0069532B">
          <w:rPr>
            <w:rStyle w:val="Hyperlink"/>
            <w:rFonts w:ascii="Amasis MT Pro" w:hAnsi="Amasis MT Pro"/>
            <w:sz w:val="24"/>
            <w:szCs w:val="24"/>
          </w:rPr>
          <w:t>. 60 da Lei nº 14.133, de 2021</w:t>
        </w:r>
      </w:hyperlink>
      <w:r w:rsidRPr="0069532B">
        <w:rPr>
          <w:rFonts w:ascii="Amasis MT Pro" w:hAnsi="Amasis MT Pro"/>
          <w:sz w:val="24"/>
          <w:szCs w:val="24"/>
        </w:rPr>
        <w:t>, nesta ordem:</w:t>
      </w:r>
    </w:p>
    <w:p w14:paraId="5A6AAD7A"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disputa final, hipótese em que os licitantes empatados poderão apresentar nova proposta em ato contínuo à classificação;</w:t>
      </w:r>
    </w:p>
    <w:p w14:paraId="48B85693"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56B016A1"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desenvolvimento pelo licitante de ações de equidade entre homens e mulheres no ambiente de trabalho, conforme regulamento;</w:t>
      </w:r>
    </w:p>
    <w:p w14:paraId="434B60CC"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 xml:space="preserve">desenvolvimento pelo licitante de programa de integridade, conforme orientações dos órgãos de controle. </w:t>
      </w:r>
    </w:p>
    <w:p w14:paraId="532FFFEB"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Persistindo o empate, será assegurada preferência, sucessivamente, aos bens e serviços produzidos ou prestados por:</w:t>
      </w:r>
    </w:p>
    <w:p w14:paraId="09AE89D0" w14:textId="77777777" w:rsidR="00E00A0B" w:rsidRPr="0069532B" w:rsidRDefault="00E00A0B" w:rsidP="00E00A0B">
      <w:pPr>
        <w:pStyle w:val="Nivel4"/>
        <w:numPr>
          <w:ilvl w:val="3"/>
          <w:numId w:val="9"/>
        </w:numPr>
        <w:rPr>
          <w:rFonts w:ascii="Amasis MT Pro" w:hAnsi="Amasis MT Pro"/>
          <w:sz w:val="24"/>
          <w:szCs w:val="24"/>
        </w:rPr>
      </w:pPr>
      <w:r w:rsidRPr="0069532B">
        <w:rPr>
          <w:rFonts w:ascii="Amasis MT Pro" w:hAnsi="Amasis MT Pro"/>
          <w:sz w:val="24"/>
          <w:szCs w:val="24"/>
        </w:rPr>
        <w:t xml:space="preserve">empresas estabelecidas no território do Estado ou do Distrito Federal do órgão ou entidade da Administração Pública estadual ou distrital licitante </w:t>
      </w:r>
      <w:r w:rsidRPr="0069532B">
        <w:rPr>
          <w:rFonts w:ascii="Amasis MT Pro" w:hAnsi="Amasis MT Pro"/>
          <w:sz w:val="24"/>
          <w:szCs w:val="24"/>
        </w:rPr>
        <w:lastRenderedPageBreak/>
        <w:t>ou, no caso de licitação realizada por órgão ou entidade de Município, no território do Estado em que este se localize;</w:t>
      </w:r>
    </w:p>
    <w:p w14:paraId="6DD5F45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brasileiras;</w:t>
      </w:r>
    </w:p>
    <w:p w14:paraId="33FC89B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que invistam em pesquisa e no desenvolvimento de tecnologia no País;</w:t>
      </w:r>
    </w:p>
    <w:p w14:paraId="10CB33AA" w14:textId="18B98B62" w:rsidR="00E85925" w:rsidRPr="0069532B" w:rsidRDefault="00E00A0B" w:rsidP="00E00A0B">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empresas que comprovem a prática de mitigação, nos termos da </w:t>
      </w:r>
      <w:hyperlink r:id="rId23" w:anchor=":~:text=LEI%20N%C2%BA%2012.187%2C%20DE%2029%20DE%20DEZEMBRO%20DE%202009.&amp;text=Institui%20a%20Pol%C3%ADtica%20Nacional%20sobre,PNMC%20e%20d%C3%A1%20outras%20provid%C3%AAncias." w:history="1">
        <w:r w:rsidRPr="0069532B">
          <w:rPr>
            <w:rStyle w:val="Hyperlink"/>
            <w:rFonts w:ascii="Amasis MT Pro" w:hAnsi="Amasis MT Pro"/>
          </w:rPr>
          <w:t>Lei nº 12.187, de 29 de dezembro de 2009</w:t>
        </w:r>
      </w:hyperlink>
      <w:r w:rsidRPr="0069532B">
        <w:rPr>
          <w:rFonts w:ascii="Amasis MT Pro" w:hAnsi="Amasis MT Pro"/>
        </w:rPr>
        <w:t>.</w:t>
      </w:r>
      <w:r w:rsidR="00E85925" w:rsidRPr="0069532B">
        <w:rPr>
          <w:rStyle w:val="Hyperlink"/>
          <w:rFonts w:ascii="Amasis MT Pro" w:eastAsia="Zurich BT" w:hAnsi="Amasis MT Pro"/>
        </w:rPr>
        <w:t xml:space="preserve">    </w:t>
      </w:r>
    </w:p>
    <w:p w14:paraId="2904EE80" w14:textId="73E330F0" w:rsidR="0043530F" w:rsidRPr="0069532B" w:rsidRDefault="0043530F" w:rsidP="0043530F">
      <w:pPr>
        <w:pStyle w:val="PargrafodaLista"/>
        <w:numPr>
          <w:ilvl w:val="1"/>
          <w:numId w:val="9"/>
        </w:numPr>
        <w:jc w:val="both"/>
        <w:rPr>
          <w:rFonts w:ascii="Amasis MT Pro" w:hAnsi="Amasis MT Pro"/>
          <w:b/>
          <w:bCs/>
        </w:rPr>
      </w:pPr>
      <w:r w:rsidRPr="0069532B">
        <w:rPr>
          <w:rFonts w:ascii="Amasis MT Pro" w:hAnsi="Amasis MT Pro"/>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496E6CEB" w14:textId="0277DB1B"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293106" w14:textId="11F581BF"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eastAsia="Times New Roman" w:hAnsi="Amasis MT Pro"/>
        </w:rPr>
        <w:t xml:space="preserve">A </w:t>
      </w:r>
      <w:r w:rsidRPr="0069532B">
        <w:rPr>
          <w:rFonts w:ascii="Amasis MT Pro" w:hAnsi="Amasis MT Pro"/>
        </w:rPr>
        <w:t xml:space="preserve">negociação será realizada por meio do sistema, podendo ser acompanhada pelos demais licitantes. </w:t>
      </w:r>
    </w:p>
    <w:p w14:paraId="1A927692" w14:textId="6FC067CE"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O resultado da negociação será divulgado a todos os licitantes e anexado aos autos do processo licitatório. </w:t>
      </w:r>
    </w:p>
    <w:p w14:paraId="1FFD95C4" w14:textId="624A1D89" w:rsidR="0043530F" w:rsidRPr="0069532B" w:rsidRDefault="0043530F" w:rsidP="0043530F">
      <w:pPr>
        <w:pStyle w:val="PargrafodaLista"/>
        <w:numPr>
          <w:ilvl w:val="2"/>
          <w:numId w:val="9"/>
        </w:numPr>
        <w:jc w:val="both"/>
        <w:rPr>
          <w:rFonts w:ascii="Amasis MT Pro" w:hAnsi="Amasis MT Pro"/>
        </w:rPr>
      </w:pPr>
      <w:r w:rsidRPr="0069532B">
        <w:rPr>
          <w:rFonts w:ascii="Amasis MT Pro" w:hAnsi="Amasis MT Pro"/>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1021751" w14:textId="002D5361" w:rsidR="0043530F" w:rsidRPr="0069532B" w:rsidRDefault="0043530F" w:rsidP="0043530F">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É facultado ao Agente de Contratação/Comissão prorrogar o prazo estabelecido, a partir de solicitação fundamentada feita no chat pelo licitante, antes de findo o prazo. </w:t>
      </w:r>
    </w:p>
    <w:p w14:paraId="5D3D5CE3" w14:textId="5414BE0F"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Após a negociação do preço, o Agente de Contratação/Comissão iniciará a fase de aceitação e julgamento da proposta. </w:t>
      </w:r>
    </w:p>
    <w:p w14:paraId="600E1233" w14:textId="77777777" w:rsidR="00E00A0B" w:rsidRPr="0069532B" w:rsidRDefault="00E00A0B" w:rsidP="00E00A0B">
      <w:pPr>
        <w:pStyle w:val="PargrafodaLista"/>
        <w:ind w:left="432"/>
        <w:jc w:val="both"/>
        <w:rPr>
          <w:rFonts w:ascii="Amasis MT Pro" w:hAnsi="Amasis MT Pro"/>
          <w:b/>
          <w:bCs/>
        </w:rPr>
      </w:pPr>
    </w:p>
    <w:p w14:paraId="454BFADF" w14:textId="23C0FDD2" w:rsidR="00E00A0B" w:rsidRPr="0069532B" w:rsidRDefault="00E00A0B" w:rsidP="00E00A0B">
      <w:pPr>
        <w:pStyle w:val="PargrafodaLista"/>
        <w:numPr>
          <w:ilvl w:val="0"/>
          <w:numId w:val="9"/>
        </w:numPr>
        <w:jc w:val="both"/>
        <w:rPr>
          <w:rFonts w:ascii="Amasis MT Pro" w:hAnsi="Amasis MT Pro"/>
          <w:b/>
          <w:bCs/>
        </w:rPr>
      </w:pPr>
      <w:bookmarkStart w:id="5" w:name="_Toc135469201"/>
      <w:r w:rsidRPr="0069532B">
        <w:rPr>
          <w:rFonts w:ascii="Amasis MT Pro" w:hAnsi="Amasis MT Pro"/>
          <w:b/>
          <w:bCs/>
        </w:rPr>
        <w:t>DA FASE DE JULGAMENTO</w:t>
      </w:r>
      <w:bookmarkEnd w:id="5"/>
    </w:p>
    <w:p w14:paraId="21F77AEF" w14:textId="63DF6CCD" w:rsidR="00E00A0B" w:rsidRPr="0069532B" w:rsidRDefault="00E00A0B" w:rsidP="00E00A0B">
      <w:pPr>
        <w:pStyle w:val="PargrafodaLista"/>
        <w:numPr>
          <w:ilvl w:val="1"/>
          <w:numId w:val="9"/>
        </w:numPr>
        <w:jc w:val="both"/>
        <w:rPr>
          <w:rFonts w:ascii="Amasis MT Pro" w:hAnsi="Amasis MT Pro"/>
          <w:b/>
          <w:bCs/>
        </w:rPr>
      </w:pPr>
      <w:bookmarkStart w:id="6" w:name="_Ref117019424"/>
      <w:r w:rsidRPr="0069532B">
        <w:rPr>
          <w:rFonts w:ascii="Amasis MT Pro" w:hAnsi="Amasis MT Pro"/>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69532B">
          <w:rPr>
            <w:rStyle w:val="Hyperlink"/>
            <w:rFonts w:ascii="Amasis MT Pro" w:hAnsi="Amasis MT Pro"/>
          </w:rPr>
          <w:t>art. 14 da Lei nº 14.133/2021</w:t>
        </w:r>
      </w:hyperlink>
      <w:r w:rsidRPr="0069532B">
        <w:rPr>
          <w:rFonts w:ascii="Amasis MT Pro" w:hAnsi="Amasis MT Pro"/>
        </w:rPr>
        <w:t xml:space="preserve">, legislação correlata e no item </w:t>
      </w:r>
      <w:r w:rsidRPr="0069532B">
        <w:rPr>
          <w:rFonts w:ascii="Amasis MT Pro" w:hAnsi="Amasis MT Pro"/>
        </w:rPr>
        <w:fldChar w:fldCharType="begin"/>
      </w:r>
      <w:r w:rsidRPr="0069532B">
        <w:rPr>
          <w:rFonts w:ascii="Amasis MT Pro" w:hAnsi="Amasis MT Pro"/>
        </w:rPr>
        <w:instrText xml:space="preserve"> REF _Ref117000692 \r \h  \* MERGEFORMAT </w:instrText>
      </w:r>
      <w:r w:rsidRPr="0069532B">
        <w:rPr>
          <w:rFonts w:ascii="Amasis MT Pro" w:hAnsi="Amasis MT Pro"/>
        </w:rPr>
      </w:r>
      <w:r w:rsidRPr="0069532B">
        <w:rPr>
          <w:rFonts w:ascii="Amasis MT Pro" w:hAnsi="Amasis MT Pro"/>
        </w:rPr>
        <w:fldChar w:fldCharType="separate"/>
      </w:r>
      <w:r w:rsidRPr="0069532B">
        <w:rPr>
          <w:rFonts w:ascii="Amasis MT Pro" w:hAnsi="Amasis MT Pro"/>
        </w:rPr>
        <w:t>3.7</w:t>
      </w:r>
      <w:r w:rsidRPr="0069532B">
        <w:rPr>
          <w:rFonts w:ascii="Amasis MT Pro" w:hAnsi="Amasis MT Pro"/>
        </w:rPr>
        <w:fldChar w:fldCharType="end"/>
      </w:r>
      <w:r w:rsidRPr="0069532B">
        <w:rPr>
          <w:rFonts w:ascii="Amasis MT Pro" w:hAnsi="Amasis MT Pro"/>
        </w:rPr>
        <w:t xml:space="preserve"> do edital, </w:t>
      </w:r>
      <w:bookmarkEnd w:id="6"/>
      <w:r w:rsidRPr="0069532B">
        <w:rPr>
          <w:rFonts w:ascii="Amasis MT Pro" w:hAnsi="Amasis MT Pro"/>
          <w:lang w:eastAsia="ar-SA"/>
        </w:rPr>
        <w:t>especialmente quanto à existência de sanção que impeça a participação no certame ou a futura contratação, mediante a consulta aos seguintes cadastros:</w:t>
      </w:r>
    </w:p>
    <w:p w14:paraId="6386FBCF" w14:textId="1E8F4DAD" w:rsidR="00E00A0B"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Inidôneas e Suspensas - CEIS, mantido pela Controladoria-Geral da União (</w:t>
      </w:r>
      <w:hyperlink r:id="rId25" w:history="1">
        <w:r w:rsidRPr="0069532B">
          <w:rPr>
            <w:rStyle w:val="Hyperlink"/>
            <w:rFonts w:ascii="Amasis MT Pro" w:hAnsi="Amasis MT Pro"/>
            <w:lang w:eastAsia="ar-SA"/>
          </w:rPr>
          <w:t>https://www.portaltransparencia.gov.br/sancoes/ceis</w:t>
        </w:r>
      </w:hyperlink>
      <w:r w:rsidRPr="0069532B">
        <w:rPr>
          <w:rFonts w:ascii="Amasis MT Pro" w:hAnsi="Amasis MT Pro"/>
          <w:lang w:eastAsia="ar-SA"/>
        </w:rPr>
        <w:t>); e</w:t>
      </w:r>
    </w:p>
    <w:p w14:paraId="092EC8B0" w14:textId="0E8D779E" w:rsidR="0033498E"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Punidas – CNEP, mantido pela Controladoria-Geral da União (</w:t>
      </w:r>
      <w:hyperlink r:id="rId26" w:history="1">
        <w:r w:rsidRPr="0069532B">
          <w:rPr>
            <w:rStyle w:val="Hyperlink"/>
            <w:rFonts w:ascii="Amasis MT Pro" w:hAnsi="Amasis MT Pro"/>
            <w:lang w:eastAsia="ar-SA"/>
          </w:rPr>
          <w:t>https://www.portaltransparencia.gov.br/sancoes/cnep</w:t>
        </w:r>
      </w:hyperlink>
      <w:r w:rsidRPr="0069532B">
        <w:rPr>
          <w:rFonts w:ascii="Amasis MT Pro" w:hAnsi="Amasis MT Pro"/>
          <w:lang w:eastAsia="ar-SA"/>
        </w:rPr>
        <w:t>).</w:t>
      </w:r>
    </w:p>
    <w:p w14:paraId="01BB2DEC" w14:textId="05631E61" w:rsidR="0033498E" w:rsidRPr="0069532B" w:rsidRDefault="0033498E" w:rsidP="0033498E">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lastRenderedPageBreak/>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69532B">
          <w:rPr>
            <w:rStyle w:val="Hyperlink"/>
            <w:rFonts w:ascii="Amasis MT Pro" w:hAnsi="Amasis MT Pro"/>
          </w:rPr>
          <w:t>artigo 12 da Lei n° 8.429, de 1992</w:t>
        </w:r>
      </w:hyperlink>
      <w:r w:rsidRPr="0069532B">
        <w:rPr>
          <w:rStyle w:val="Hyperlink"/>
          <w:rFonts w:ascii="Amasis MT Pro" w:hAnsi="Amasis MT Pro"/>
        </w:rPr>
        <w:t>.</w:t>
      </w:r>
    </w:p>
    <w:p w14:paraId="4AE1C1A6" w14:textId="1F75415A" w:rsidR="0033498E" w:rsidRPr="0069532B" w:rsidRDefault="0033498E" w:rsidP="0033498E">
      <w:pPr>
        <w:pStyle w:val="PargrafodaLista"/>
        <w:numPr>
          <w:ilvl w:val="1"/>
          <w:numId w:val="9"/>
        </w:numPr>
        <w:jc w:val="both"/>
        <w:rPr>
          <w:rFonts w:ascii="Amasis MT Pro" w:hAnsi="Amasis MT Pro"/>
          <w:b/>
          <w:bCs/>
        </w:rPr>
      </w:pPr>
      <w:r w:rsidRPr="0069532B">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69532B">
          <w:rPr>
            <w:rStyle w:val="Hyperlink"/>
            <w:rFonts w:ascii="Amasis MT Pro" w:hAnsi="Amasis MT Pro"/>
          </w:rPr>
          <w:t xml:space="preserve">IN nº 3/2018, art. 29, </w:t>
        </w:r>
        <w:r w:rsidRPr="0069532B">
          <w:rPr>
            <w:rStyle w:val="Hyperlink"/>
            <w:rFonts w:ascii="Amasis MT Pro" w:hAnsi="Amasis MT Pro"/>
            <w:i/>
            <w:iCs/>
          </w:rPr>
          <w:t>caput</w:t>
        </w:r>
      </w:hyperlink>
      <w:r w:rsidRPr="0069532B">
        <w:rPr>
          <w:rFonts w:ascii="Amasis MT Pro" w:hAnsi="Amasis MT Pro"/>
        </w:rPr>
        <w:t xml:space="preserve">). </w:t>
      </w:r>
    </w:p>
    <w:p w14:paraId="6D5A370A" w14:textId="1D9B7A1A"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A tentativa de burla será verificada por meio dos vínculos societários, linhas de fornecimento similares, dentre outros. (</w:t>
      </w:r>
      <w:hyperlink r:id="rId29" w:history="1">
        <w:r w:rsidRPr="0069532B">
          <w:rPr>
            <w:rStyle w:val="Hyperlink"/>
            <w:rFonts w:ascii="Amasis MT Pro" w:hAnsi="Amasis MT Pro"/>
            <w:sz w:val="24"/>
            <w:szCs w:val="24"/>
          </w:rPr>
          <w:t>IN nº 3/2018, art. 29, §1º</w:t>
        </w:r>
      </w:hyperlink>
      <w:r w:rsidRPr="0069532B">
        <w:rPr>
          <w:rFonts w:ascii="Amasis MT Pro" w:hAnsi="Amasis MT Pro"/>
          <w:sz w:val="24"/>
          <w:szCs w:val="24"/>
        </w:rPr>
        <w:t>);</w:t>
      </w:r>
    </w:p>
    <w:p w14:paraId="209BDC80"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O licitante será convocado para manifestação previamente a uma eventual desclassificação. (</w:t>
      </w:r>
      <w:hyperlink r:id="rId30" w:history="1">
        <w:r w:rsidRPr="0069532B">
          <w:rPr>
            <w:rStyle w:val="Hyperlink"/>
            <w:rFonts w:ascii="Amasis MT Pro" w:hAnsi="Amasis MT Pro"/>
            <w:sz w:val="24"/>
            <w:szCs w:val="24"/>
          </w:rPr>
          <w:t>IN nº 3/2018, art. 29, §2º</w:t>
        </w:r>
      </w:hyperlink>
      <w:r w:rsidRPr="0069532B">
        <w:rPr>
          <w:rFonts w:ascii="Amasis MT Pro" w:hAnsi="Amasis MT Pro"/>
          <w:sz w:val="24"/>
          <w:szCs w:val="24"/>
        </w:rPr>
        <w:t>).</w:t>
      </w:r>
    </w:p>
    <w:p w14:paraId="7D650EF2"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Constatada a existência de sanção, o licitante será reputado inabilitado, por falta de condição de participação.</w:t>
      </w:r>
    </w:p>
    <w:p w14:paraId="79084212" w14:textId="1D639A9F" w:rsidR="0033498E" w:rsidRPr="0069532B" w:rsidRDefault="0033498E" w:rsidP="0033498E">
      <w:pPr>
        <w:pStyle w:val="Nivel3"/>
        <w:numPr>
          <w:ilvl w:val="1"/>
          <w:numId w:val="9"/>
        </w:numPr>
        <w:rPr>
          <w:rFonts w:ascii="Amasis MT Pro" w:hAnsi="Amasis MT Pro"/>
          <w:sz w:val="24"/>
          <w:szCs w:val="24"/>
        </w:rPr>
      </w:pPr>
      <w:r w:rsidRPr="0069532B">
        <w:rPr>
          <w:rFonts w:ascii="Amasis MT Pro" w:hAnsi="Amasis MT Pro"/>
          <w:sz w:val="24"/>
          <w:szCs w:val="24"/>
        </w:rPr>
        <w:t xml:space="preserve">Caso o licitante provisoriamente classificado em primeiro lugar tenha se utilizado de algum tratamento favorecido às ME/EPPs, o Agente de Contratação/Comissão verificará se faz jus ao benefício, em conformidade com o itens </w:t>
      </w:r>
      <w:r w:rsidR="00843EEB" w:rsidRPr="0069532B">
        <w:rPr>
          <w:rFonts w:ascii="Amasis MT Pro" w:hAnsi="Amasis MT Pro"/>
          <w:b/>
          <w:bCs/>
          <w:sz w:val="24"/>
          <w:szCs w:val="24"/>
        </w:rPr>
        <w:fldChar w:fldCharType="begin"/>
      </w:r>
      <w:r w:rsidR="00843EEB" w:rsidRPr="0069532B">
        <w:rPr>
          <w:rFonts w:ascii="Amasis MT Pro" w:hAnsi="Amasis MT Pro"/>
          <w:b/>
          <w:bCs/>
          <w:sz w:val="24"/>
          <w:szCs w:val="24"/>
        </w:rPr>
        <w:instrText xml:space="preserve"> REF _Ref165804341 \r \h  \* MERGEFORMAT </w:instrText>
      </w:r>
      <w:r w:rsidR="00843EEB" w:rsidRPr="0069532B">
        <w:rPr>
          <w:rFonts w:ascii="Amasis MT Pro" w:hAnsi="Amasis MT Pro"/>
          <w:b/>
          <w:bCs/>
          <w:sz w:val="24"/>
          <w:szCs w:val="24"/>
        </w:rPr>
      </w:r>
      <w:r w:rsidR="00843EEB" w:rsidRPr="0069532B">
        <w:rPr>
          <w:rFonts w:ascii="Amasis MT Pro" w:hAnsi="Amasis MT Pro"/>
          <w:b/>
          <w:bCs/>
          <w:sz w:val="24"/>
          <w:szCs w:val="24"/>
        </w:rPr>
        <w:fldChar w:fldCharType="separate"/>
      </w:r>
      <w:r w:rsidR="00843EEB" w:rsidRPr="0069532B">
        <w:rPr>
          <w:rFonts w:ascii="Amasis MT Pro" w:hAnsi="Amasis MT Pro"/>
          <w:b/>
          <w:bCs/>
          <w:sz w:val="24"/>
          <w:szCs w:val="24"/>
        </w:rPr>
        <w:t>2.7.1</w:t>
      </w:r>
      <w:r w:rsidR="00843EEB" w:rsidRPr="0069532B">
        <w:rPr>
          <w:rFonts w:ascii="Amasis MT Pro" w:hAnsi="Amasis MT Pro"/>
          <w:b/>
          <w:bCs/>
          <w:sz w:val="24"/>
          <w:szCs w:val="24"/>
        </w:rPr>
        <w:fldChar w:fldCharType="end"/>
      </w:r>
      <w:r w:rsidR="00843EEB" w:rsidRPr="0069532B">
        <w:rPr>
          <w:rFonts w:ascii="Amasis MT Pro" w:hAnsi="Amasis MT Pro"/>
          <w:sz w:val="24"/>
          <w:szCs w:val="24"/>
        </w:rPr>
        <w:t xml:space="preserve"> </w:t>
      </w:r>
      <w:r w:rsidRPr="0069532B">
        <w:rPr>
          <w:rFonts w:ascii="Amasis MT Pro" w:hAnsi="Amasis MT Pro"/>
          <w:sz w:val="24"/>
          <w:szCs w:val="24"/>
        </w:rPr>
        <w:t>deste edital</w:t>
      </w:r>
    </w:p>
    <w:p w14:paraId="6FCC3609"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69532B">
          <w:rPr>
            <w:rStyle w:val="Hyperlink"/>
            <w:rFonts w:ascii="Amasis MT Pro" w:hAnsi="Amasis MT Pro"/>
            <w:sz w:val="24"/>
            <w:szCs w:val="24"/>
          </w:rPr>
          <w:t>artigo 29 a 35 da IN SEGES nº 73, de 30 de setembro de 2022</w:t>
        </w:r>
      </w:hyperlink>
      <w:r w:rsidRPr="0069532B">
        <w:rPr>
          <w:rFonts w:ascii="Amasis MT Pro" w:hAnsi="Amasis MT Pro"/>
          <w:sz w:val="24"/>
          <w:szCs w:val="24"/>
        </w:rPr>
        <w:t>.</w:t>
      </w:r>
    </w:p>
    <w:p w14:paraId="6920ED3D"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Será desclassificada a proposta vencedora que: </w:t>
      </w:r>
    </w:p>
    <w:p w14:paraId="1AE075DB" w14:textId="6914DC2D" w:rsidR="0033498E"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contiver vícios insanáveis;</w:t>
      </w:r>
    </w:p>
    <w:p w14:paraId="67E7BC14" w14:textId="033AB9AE"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obedecer às especificações técnicas contidas no Projeto Básico/Termo de Referência;</w:t>
      </w:r>
    </w:p>
    <w:p w14:paraId="266AE86E" w14:textId="6C25574B"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preços inexequíveis ou permanecerem acima do preço máximo definido para a contratação;</w:t>
      </w:r>
    </w:p>
    <w:p w14:paraId="6FE84120" w14:textId="3A812C59"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tiverem sua exequibilidade demonstrada, quando exigido pela Administração;</w:t>
      </w:r>
    </w:p>
    <w:p w14:paraId="764E14C9" w14:textId="15B353BF"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desconformidade com quaisquer outras exigências deste Edital ou seus anexos, desde que insanável;</w:t>
      </w:r>
    </w:p>
    <w:p w14:paraId="7724FCCE" w14:textId="24A73816"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 xml:space="preserve">No caso de bens e serviços em geral, é indício de inexequibilidade das propostas valores inferiores a 50% (cinquenta por cento) do valor orçado pela Administração. </w:t>
      </w:r>
    </w:p>
    <w:p w14:paraId="577639B5" w14:textId="314ADC82"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 xml:space="preserve">A inexequibilidade, na hipótese de que trata o </w:t>
      </w:r>
      <w:r w:rsidRPr="0069532B">
        <w:rPr>
          <w:rFonts w:ascii="Amasis MT Pro" w:hAnsi="Amasis MT Pro"/>
          <w:b/>
          <w:bCs/>
        </w:rPr>
        <w:t>caput</w:t>
      </w:r>
      <w:r w:rsidRPr="0069532B">
        <w:rPr>
          <w:rFonts w:ascii="Amasis MT Pro" w:hAnsi="Amasis MT Pro"/>
        </w:rPr>
        <w:t>, só será considerada após diligência do Agente de Contratação/Comissão, que comprove:</w:t>
      </w:r>
    </w:p>
    <w:p w14:paraId="61F5E26A" w14:textId="095864FF"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que o custo do licitante ultrapassa o valor da proposta; e</w:t>
      </w:r>
    </w:p>
    <w:p w14:paraId="7D843637" w14:textId="02CEA619"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 xml:space="preserve">inexistirem custos de oportunidade capazes de justificar o vulto da oferta. </w:t>
      </w:r>
    </w:p>
    <w:p w14:paraId="00DB93DC" w14:textId="210EA2F5"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lastRenderedPageBreak/>
        <w:t>Em contratação de serviços de engenharia, além das disposições acima, a análise de exequibilidade e sobrepreço considerará o seguinte:</w:t>
      </w:r>
    </w:p>
    <w:p w14:paraId="17BD2131" w14:textId="1B325958"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05572AA8" w14:textId="252993D8" w:rsidR="002A1461" w:rsidRPr="0069532B" w:rsidRDefault="002A1461" w:rsidP="002A1461">
      <w:pPr>
        <w:pStyle w:val="PargrafodaLista"/>
        <w:numPr>
          <w:ilvl w:val="2"/>
          <w:numId w:val="9"/>
        </w:numPr>
        <w:jc w:val="both"/>
        <w:rPr>
          <w:rFonts w:ascii="Amasis MT Pro" w:hAnsi="Amasis MT Pro"/>
        </w:rPr>
      </w:pPr>
      <w:r w:rsidRPr="0069532B">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r w:rsidR="00D61471" w:rsidRPr="0069532B">
        <w:rPr>
          <w:rFonts w:ascii="Amasis MT Pro" w:hAnsi="Amasis MT Pro"/>
        </w:rPr>
        <w:t>;</w:t>
      </w:r>
    </w:p>
    <w:p w14:paraId="3C0196E2" w14:textId="757CB77D"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0465EE61" w14:textId="4B2A50E4"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65586A18" w14:textId="7E8361DF" w:rsidR="00D61471" w:rsidRPr="0069532B" w:rsidRDefault="00D61471" w:rsidP="00D61471">
      <w:pPr>
        <w:pStyle w:val="PargrafodaLista"/>
        <w:numPr>
          <w:ilvl w:val="1"/>
          <w:numId w:val="9"/>
        </w:numPr>
        <w:jc w:val="both"/>
        <w:rPr>
          <w:rFonts w:ascii="Amasis MT Pro" w:hAnsi="Amasis MT Pro"/>
        </w:rPr>
      </w:pPr>
      <w:r w:rsidRPr="0069532B">
        <w:rPr>
          <w:rFonts w:ascii="Amasis MT Pro" w:hAnsi="Amasis MT Pro"/>
        </w:rPr>
        <w:t xml:space="preserve">Se houver indícios de inexequibilidade da proposta de preço, ou em caso da necessidade de esclarecimentos complementares, poderão ser efetuadas diligências, para que a empresa comprove a exequibilidade da proposta. </w:t>
      </w:r>
    </w:p>
    <w:p w14:paraId="139CC86E" w14:textId="3693C45D" w:rsidR="00D61471" w:rsidRPr="0069532B" w:rsidRDefault="00152278" w:rsidP="00D61471">
      <w:pPr>
        <w:pStyle w:val="PargrafodaLista"/>
        <w:numPr>
          <w:ilvl w:val="1"/>
          <w:numId w:val="9"/>
        </w:numPr>
        <w:jc w:val="both"/>
        <w:rPr>
          <w:rFonts w:ascii="Amasis MT Pro" w:hAnsi="Amasis MT Pro"/>
        </w:rPr>
      </w:pPr>
      <w:r w:rsidRPr="0069532B">
        <w:rPr>
          <w:rFonts w:ascii="Amasis MT Pro" w:hAnsi="Amasis MT Pr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7385573" w14:textId="69D493DE" w:rsidR="000A2B4F" w:rsidRPr="0069532B" w:rsidRDefault="000A2B4F" w:rsidP="000A2B4F">
      <w:pPr>
        <w:pStyle w:val="PargrafodaLista"/>
        <w:numPr>
          <w:ilvl w:val="2"/>
          <w:numId w:val="9"/>
        </w:numPr>
        <w:jc w:val="both"/>
        <w:rPr>
          <w:rFonts w:ascii="Amasis MT Pro" w:hAnsi="Amasis MT Pro"/>
        </w:rPr>
      </w:pPr>
      <w:bookmarkStart w:id="7" w:name="_Hlk126568356"/>
      <w:r w:rsidRPr="0069532B">
        <w:rPr>
          <w:rFonts w:ascii="Amasis MT Pro" w:hAnsi="Amasis MT Pro"/>
        </w:rPr>
        <w:t>Em se tratando de serviços de engenharia, o licitante vencedor será convocado a apresentar à Administração, por meio eletrônico, as planilhas com indicação dos quantitativos e dos custos unitários</w:t>
      </w:r>
      <w:bookmarkEnd w:id="7"/>
      <w:r w:rsidRPr="0069532B">
        <w:rPr>
          <w:rFonts w:ascii="Amasis MT Pro" w:hAnsi="Amasis MT Pr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CCACFA8" w14:textId="08F9E056" w:rsidR="000A2B4F" w:rsidRPr="0069532B" w:rsidRDefault="00C96E61" w:rsidP="000A2B4F">
      <w:pPr>
        <w:pStyle w:val="PargrafodaLista"/>
        <w:numPr>
          <w:ilvl w:val="1"/>
          <w:numId w:val="9"/>
        </w:numPr>
        <w:jc w:val="both"/>
        <w:rPr>
          <w:rFonts w:ascii="Amasis MT Pro" w:hAnsi="Amasis MT Pro"/>
        </w:rPr>
      </w:pPr>
      <w:r w:rsidRPr="0069532B">
        <w:rPr>
          <w:rFonts w:ascii="Amasis MT Pro" w:hAnsi="Amasis MT Pr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40C15" w14:textId="5692EBC6"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O ajuste de que trata este dispositivo se limita a sanar erros ou falhas que não alterem a substância das propostas;</w:t>
      </w:r>
    </w:p>
    <w:p w14:paraId="110E75E7" w14:textId="39C7C72D"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 xml:space="preserve">Considera-se erro no preenchimento da planilha passível de correção a indicação de recolhimento de impostos e contribuições na forma do Simples Nacional, quando não cabível esse regime. </w:t>
      </w:r>
    </w:p>
    <w:p w14:paraId="2C7D51A6" w14:textId="2717B8F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Para fins de análise da proposta quanto ao cumprimento das especificações do objeto, poderá ser colhida a manifestação escrita do setor requisitante do serviço ou da área especializada no objeto. </w:t>
      </w:r>
    </w:p>
    <w:p w14:paraId="3AAD397E" w14:textId="0ACA0E27"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lastRenderedPageBreak/>
        <w:t>Caso o Projeto Básico/Termo de Referência exija a apresentação de amostra, o licitante classificado em primeiro lugar deverá apresentá-la, sob pena de não aceitação da proposta</w:t>
      </w:r>
    </w:p>
    <w:p w14:paraId="2CA01655" w14:textId="7F838292"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6B13BE62" w14:textId="67DF1946"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Os resultados das avaliações serão divulgados por meio de mensagem no sistema. </w:t>
      </w:r>
    </w:p>
    <w:p w14:paraId="59B5C434" w14:textId="04B01564"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6B4BA59B" w14:textId="62461C4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ADBEF52" w14:textId="77777777" w:rsidR="0043530F" w:rsidRPr="0069532B" w:rsidRDefault="0043530F" w:rsidP="0043530F">
      <w:pPr>
        <w:pStyle w:val="PargrafodaLista"/>
        <w:ind w:left="432"/>
        <w:jc w:val="both"/>
        <w:rPr>
          <w:rFonts w:ascii="Amasis MT Pro" w:hAnsi="Amasis MT Pro"/>
        </w:rPr>
      </w:pPr>
    </w:p>
    <w:p w14:paraId="0345B284" w14:textId="7FCC4902" w:rsidR="0043530F" w:rsidRPr="0069532B" w:rsidRDefault="00486881" w:rsidP="0043530F">
      <w:pPr>
        <w:pStyle w:val="PargrafodaLista"/>
        <w:numPr>
          <w:ilvl w:val="0"/>
          <w:numId w:val="9"/>
        </w:numPr>
        <w:jc w:val="both"/>
        <w:rPr>
          <w:rFonts w:ascii="Amasis MT Pro" w:hAnsi="Amasis MT Pro"/>
        </w:rPr>
      </w:pPr>
      <w:r w:rsidRPr="0069532B">
        <w:rPr>
          <w:rFonts w:ascii="Amasis MT Pro" w:hAnsi="Amasis MT Pro"/>
          <w:b/>
          <w:bCs/>
        </w:rPr>
        <w:t>DA FASE DE HABILITAÇÃO</w:t>
      </w:r>
    </w:p>
    <w:p w14:paraId="29C0DA53" w14:textId="77777777" w:rsidR="001B73CA" w:rsidRPr="0069532B" w:rsidRDefault="001B73CA" w:rsidP="001B73CA">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art62" w:history="1">
        <w:r w:rsidRPr="0069532B">
          <w:rPr>
            <w:rStyle w:val="Hyperlink"/>
            <w:rFonts w:ascii="Amasis MT Pro" w:hAnsi="Amasis MT Pro"/>
          </w:rPr>
          <w:t>arts. 62 a 70 da Lei nº 14.133, de 2021</w:t>
        </w:r>
      </w:hyperlink>
      <w:r w:rsidRPr="0069532B">
        <w:rPr>
          <w:rStyle w:val="Hyperlink"/>
          <w:rFonts w:ascii="Amasis MT Pro" w:hAnsi="Amasis MT Pro"/>
        </w:rPr>
        <w:t>.</w:t>
      </w:r>
    </w:p>
    <w:p w14:paraId="337F048A" w14:textId="70E686C4" w:rsidR="00226235" w:rsidRDefault="00226235" w:rsidP="00226235">
      <w:pPr>
        <w:pStyle w:val="PargrafodaLista"/>
        <w:numPr>
          <w:ilvl w:val="1"/>
          <w:numId w:val="9"/>
        </w:numPr>
        <w:jc w:val="both"/>
        <w:rPr>
          <w:rStyle w:val="Hyperlink"/>
          <w:rFonts w:ascii="Amasis MT Pro" w:hAnsi="Amasis MT Pro"/>
          <w:b/>
          <w:bCs/>
          <w:color w:val="auto"/>
          <w:u w:val="none"/>
        </w:rPr>
      </w:pPr>
      <w:r w:rsidRPr="0069532B">
        <w:rPr>
          <w:rStyle w:val="Hyperlink"/>
          <w:rFonts w:ascii="Amasis MT Pro" w:hAnsi="Amasis MT Pro"/>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6CDF03AD" w14:textId="77777777" w:rsidR="004E1AB5" w:rsidRDefault="004E1AB5" w:rsidP="004E1AB5">
      <w:pPr>
        <w:pStyle w:val="PargrafodaLista"/>
        <w:ind w:left="432"/>
        <w:jc w:val="both"/>
        <w:rPr>
          <w:rStyle w:val="Hyperlink"/>
          <w:rFonts w:ascii="Amasis MT Pro" w:hAnsi="Amasis MT Pro"/>
          <w:b/>
          <w:bCs/>
          <w:color w:val="auto"/>
          <w:u w:val="none"/>
        </w:rPr>
      </w:pPr>
    </w:p>
    <w:p w14:paraId="0478DE9F" w14:textId="77777777" w:rsidR="004E1AB5" w:rsidRPr="004E1AB5" w:rsidRDefault="004E1AB5" w:rsidP="004E1AB5">
      <w:pPr>
        <w:pStyle w:val="PargrafodaLista"/>
        <w:numPr>
          <w:ilvl w:val="1"/>
          <w:numId w:val="9"/>
        </w:numPr>
        <w:jc w:val="both"/>
        <w:rPr>
          <w:rStyle w:val="Hyperlink"/>
          <w:rFonts w:ascii="Amasis MT Pro" w:hAnsi="Amasis MT Pro"/>
          <w:b/>
          <w:bCs/>
          <w:color w:val="auto"/>
          <w:u w:val="none"/>
        </w:rPr>
      </w:pPr>
      <w:r w:rsidRPr="004E1AB5">
        <w:rPr>
          <w:rStyle w:val="Hyperlink"/>
          <w:rFonts w:ascii="Amasis MT Pro" w:hAnsi="Amasis MT Pro"/>
          <w:b/>
          <w:bCs/>
          <w:color w:val="auto"/>
          <w:u w:val="none"/>
        </w:rPr>
        <w:t>Os documentos de habilitação deverão ser enviados exclusivamente por meio da plataforma eletrônica, observando-se as seguintes condições, sob pena de desclassificação ou necessidade de diligência:</w:t>
      </w:r>
    </w:p>
    <w:p w14:paraId="2C0129B8"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43AA34E9" w14:textId="77777777" w:rsidR="004E1AB5" w:rsidRPr="004E1AB5" w:rsidRDefault="004E1AB5" w:rsidP="004E1AB5">
      <w:pPr>
        <w:pStyle w:val="PargrafodaLista"/>
        <w:ind w:left="432"/>
        <w:jc w:val="both"/>
        <w:rPr>
          <w:rStyle w:val="Hyperlink"/>
          <w:rFonts w:ascii="Amasis MT Pro" w:hAnsi="Amasis MT Pro"/>
          <w:b/>
          <w:bCs/>
          <w:color w:val="auto"/>
          <w:u w:val="none"/>
        </w:rPr>
      </w:pPr>
      <w:r w:rsidRPr="004E1AB5">
        <w:rPr>
          <w:rStyle w:val="Hyperlink"/>
          <w:rFonts w:ascii="Amasis MT Pro" w:hAnsi="Amasis MT Pro"/>
          <w:b/>
          <w:bCs/>
          <w:color w:val="auto"/>
          <w:u w:val="none"/>
        </w:rPr>
        <w:t>a) Restrição de Conteúdo: A licitante deverá anexar estritamente os documentos solicitados neste Edital, evitando o envio de declarações, certificados ou documentos estranhos ao objeto ou não exigidos na fase de habilitação.</w:t>
      </w:r>
    </w:p>
    <w:p w14:paraId="73BCA9E8"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27CF0C43" w14:textId="77777777" w:rsidR="004E1AB5" w:rsidRPr="004E1AB5" w:rsidRDefault="004E1AB5" w:rsidP="004E1AB5">
      <w:pPr>
        <w:pStyle w:val="PargrafodaLista"/>
        <w:ind w:left="432"/>
        <w:jc w:val="both"/>
        <w:rPr>
          <w:rStyle w:val="Hyperlink"/>
          <w:rFonts w:ascii="Amasis MT Pro" w:hAnsi="Amasis MT Pro"/>
          <w:b/>
          <w:bCs/>
          <w:color w:val="auto"/>
          <w:u w:val="none"/>
        </w:rPr>
      </w:pPr>
      <w:r w:rsidRPr="004E1AB5">
        <w:rPr>
          <w:rStyle w:val="Hyperlink"/>
          <w:rFonts w:ascii="Amasis MT Pro" w:hAnsi="Amasis MT Pro"/>
          <w:b/>
          <w:bCs/>
          <w:color w:val="auto"/>
          <w:u w:val="none"/>
        </w:rPr>
        <w:t xml:space="preserve">b) Formato dos Arquivos: É terminantemente proibido o envio de arquivos compactados (extensões .zip, .rar ou similares). Todos os documentos devem ser carregados individualmente ou em arquivo </w:t>
      </w:r>
      <w:r w:rsidRPr="004E1AB5">
        <w:rPr>
          <w:rStyle w:val="Hyperlink"/>
          <w:rFonts w:ascii="Amasis MT Pro" w:hAnsi="Amasis MT Pro"/>
          <w:b/>
          <w:bCs/>
          <w:color w:val="auto"/>
          <w:u w:val="none"/>
        </w:rPr>
        <w:lastRenderedPageBreak/>
        <w:t>único, desde que no formato PDF, garantindo a integridade e a facilidade de visualização imediata pelo pregoeiro e demais licitantes.</w:t>
      </w:r>
    </w:p>
    <w:p w14:paraId="4D163E3B"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695E39BE" w14:textId="77777777" w:rsidR="004E1AB5" w:rsidRPr="004E1AB5" w:rsidRDefault="004E1AB5" w:rsidP="004E1AB5">
      <w:pPr>
        <w:pStyle w:val="PargrafodaLista"/>
        <w:ind w:left="432"/>
        <w:jc w:val="both"/>
        <w:rPr>
          <w:rStyle w:val="Hyperlink"/>
          <w:rFonts w:ascii="Amasis MT Pro" w:hAnsi="Amasis MT Pro"/>
          <w:b/>
          <w:bCs/>
          <w:color w:val="auto"/>
          <w:u w:val="none"/>
        </w:rPr>
      </w:pPr>
      <w:r w:rsidRPr="004E1AB5">
        <w:rPr>
          <w:rStyle w:val="Hyperlink"/>
          <w:rFonts w:ascii="Amasis MT Pro" w:hAnsi="Amasis MT Pro"/>
          <w:b/>
          <w:bCs/>
          <w:color w:val="auto"/>
          <w:u w:val="none"/>
        </w:rPr>
        <w:t>c) Padronização da Nomenclatura: Os arquivos digitais deverão ser nomeados de forma clara e organizada, fazendo referência direta ao seu conteúdo (Exemplo: "Habilitação Jurídica.pdf", "Qualificação Técnica.pdf", "Certidões Fiscais.pdf").</w:t>
      </w:r>
    </w:p>
    <w:p w14:paraId="5EDA25D5" w14:textId="77777777" w:rsidR="004E1AB5" w:rsidRPr="004E1AB5" w:rsidRDefault="004E1AB5" w:rsidP="004E1AB5">
      <w:pPr>
        <w:pStyle w:val="PargrafodaLista"/>
        <w:ind w:left="432"/>
        <w:jc w:val="both"/>
        <w:rPr>
          <w:rStyle w:val="Hyperlink"/>
          <w:rFonts w:ascii="Amasis MT Pro" w:hAnsi="Amasis MT Pro"/>
          <w:b/>
          <w:bCs/>
          <w:color w:val="auto"/>
          <w:u w:val="none"/>
        </w:rPr>
      </w:pPr>
    </w:p>
    <w:p w14:paraId="1254B24B" w14:textId="71EA4739" w:rsidR="004E1AB5" w:rsidRDefault="004E1AB5" w:rsidP="004E1AB5">
      <w:pPr>
        <w:pStyle w:val="PargrafodaLista"/>
        <w:ind w:left="432"/>
        <w:jc w:val="both"/>
        <w:rPr>
          <w:rStyle w:val="Hyperlink"/>
          <w:rFonts w:ascii="Amasis MT Pro" w:hAnsi="Amasis MT Pro"/>
          <w:b/>
          <w:bCs/>
          <w:color w:val="auto"/>
          <w:u w:val="none"/>
        </w:rPr>
      </w:pPr>
      <w:r w:rsidRPr="004E1AB5">
        <w:rPr>
          <w:rStyle w:val="Hyperlink"/>
          <w:rFonts w:ascii="Amasis MT Pro" w:hAnsi="Amasis MT Pro"/>
          <w:b/>
          <w:bCs/>
          <w:color w:val="auto"/>
          <w:u w:val="none"/>
        </w:rPr>
        <w:t>d) Legibilidade: É de inteira responsabilidade da licitante assegurar que os documentos estejam legíveis, sem rasuras ou cortes que impeçam a conferência da autenticidade e validade das informações.</w:t>
      </w:r>
    </w:p>
    <w:p w14:paraId="31A7501D" w14:textId="77777777" w:rsidR="004E1AB5" w:rsidRDefault="004E1AB5" w:rsidP="004E1AB5">
      <w:pPr>
        <w:pStyle w:val="PargrafodaLista"/>
        <w:ind w:left="432"/>
        <w:jc w:val="both"/>
        <w:rPr>
          <w:rStyle w:val="Hyperlink"/>
          <w:rFonts w:ascii="Amasis MT Pro" w:hAnsi="Amasis MT Pro"/>
          <w:b/>
          <w:bCs/>
          <w:color w:val="auto"/>
          <w:u w:val="none"/>
        </w:rPr>
      </w:pPr>
    </w:p>
    <w:p w14:paraId="04F85C1A" w14:textId="59F6CDD5" w:rsidR="004E1AB5" w:rsidRDefault="004E1AB5" w:rsidP="004E1AB5">
      <w:pPr>
        <w:pStyle w:val="PargrafodaLista"/>
        <w:ind w:left="432"/>
        <w:jc w:val="both"/>
        <w:rPr>
          <w:rStyle w:val="Hyperlink"/>
          <w:rFonts w:ascii="Amasis MT Pro" w:hAnsi="Amasis MT Pro"/>
          <w:b/>
          <w:bCs/>
          <w:color w:val="auto"/>
          <w:u w:val="none"/>
        </w:rPr>
      </w:pPr>
      <w:r w:rsidRPr="004E1AB5">
        <w:rPr>
          <w:rStyle w:val="Hyperlink"/>
          <w:rFonts w:ascii="Amasis MT Pro" w:hAnsi="Amasis MT Pro"/>
          <w:b/>
          <w:bCs/>
          <w:color w:val="auto"/>
          <w:u w:val="none"/>
        </w:rPr>
        <w:t>e) o descumprimento das cláusulas acima poderão ensejar advertências e demais punições administrativas, uma vez que seja configura a intenção de tumultuar o certame</w:t>
      </w:r>
      <w:r w:rsidR="0029581E">
        <w:rPr>
          <w:rStyle w:val="Hyperlink"/>
          <w:rFonts w:ascii="Amasis MT Pro" w:hAnsi="Amasis MT Pro"/>
          <w:b/>
          <w:bCs/>
          <w:color w:val="auto"/>
          <w:u w:val="none"/>
        </w:rPr>
        <w:t xml:space="preserve">. </w:t>
      </w:r>
    </w:p>
    <w:p w14:paraId="2F1D5B18" w14:textId="77777777" w:rsidR="004E1AB5" w:rsidRPr="0069532B" w:rsidRDefault="004E1AB5" w:rsidP="004E1AB5">
      <w:pPr>
        <w:pStyle w:val="PargrafodaLista"/>
        <w:ind w:left="432"/>
        <w:jc w:val="both"/>
        <w:rPr>
          <w:rStyle w:val="Hyperlink"/>
          <w:rFonts w:ascii="Amasis MT Pro" w:hAnsi="Amasis MT Pro"/>
          <w:b/>
          <w:bCs/>
          <w:color w:val="auto"/>
          <w:u w:val="none"/>
        </w:rPr>
      </w:pPr>
    </w:p>
    <w:p w14:paraId="6F88D2F3"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Quando permitida a participação de empresas estrangeiras que não funcionem no País, as exigências de habilitação serão atendidas mediante documentos equivalentes, inicialmente apresentados em tradução livre. </w:t>
      </w:r>
    </w:p>
    <w:p w14:paraId="18AEE040" w14:textId="77777777" w:rsidR="001B73CA" w:rsidRPr="0069532B" w:rsidRDefault="001B73CA" w:rsidP="001B73CA">
      <w:pPr>
        <w:pStyle w:val="PargrafodaLista"/>
        <w:numPr>
          <w:ilvl w:val="2"/>
          <w:numId w:val="9"/>
        </w:numPr>
        <w:jc w:val="both"/>
        <w:rPr>
          <w:rFonts w:ascii="Amasis MT Pro" w:hAnsi="Amasis MT Pro"/>
        </w:rPr>
      </w:pPr>
      <w:r w:rsidRPr="0069532B">
        <w:rPr>
          <w:rFonts w:ascii="Amasis MT Pro" w:hAnsi="Amasis MT Pr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69532B">
          <w:rPr>
            <w:rStyle w:val="Hyperlink"/>
            <w:rFonts w:ascii="Amasis MT Pro" w:hAnsi="Amasis MT Pro"/>
          </w:rPr>
          <w:t>Decreto nº 8.660, de 29 de janeiro de 2016</w:t>
        </w:r>
      </w:hyperlink>
      <w:r w:rsidRPr="0069532B">
        <w:rPr>
          <w:rFonts w:ascii="Amasis MT Pro" w:hAnsi="Amasis MT Pro"/>
        </w:rPr>
        <w:t xml:space="preserve">, ou de outro que venha a substituí-lo, ou consularizados pelos respectivos consulados ou embaixadas. </w:t>
      </w:r>
    </w:p>
    <w:p w14:paraId="76A98579" w14:textId="277828D6"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2B258721" w14:textId="4A68D7EA"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substituídos por registro cadastral emitido por órgão ou entidade pública, desde que o registro tenha sido feito em obediência ao disposto na Lei nº 14.133/2021. </w:t>
      </w:r>
    </w:p>
    <w:p w14:paraId="780A1471"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5017DC6"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 </w:t>
      </w:r>
      <w:r w:rsidRPr="0069532B">
        <w:rPr>
          <w:rFonts w:ascii="Amasis MT Pro" w:hAnsi="Amasis MT Pro"/>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044AF10" w14:textId="462A8A36" w:rsidR="002D4BED" w:rsidRPr="0069532B" w:rsidRDefault="001B73CA" w:rsidP="002D4BED">
      <w:pPr>
        <w:pStyle w:val="PargrafodaLista"/>
        <w:numPr>
          <w:ilvl w:val="2"/>
          <w:numId w:val="9"/>
        </w:numPr>
        <w:jc w:val="both"/>
        <w:rPr>
          <w:rFonts w:ascii="Amasis MT Pro" w:hAnsi="Amasis MT Pro"/>
        </w:rPr>
      </w:pPr>
      <w:r w:rsidRPr="0069532B">
        <w:rPr>
          <w:rFonts w:ascii="Amasis MT Pro" w:hAnsi="Amasis MT Pro"/>
          <w:iCs/>
        </w:rPr>
        <w:lastRenderedPageBreak/>
        <w:t xml:space="preserve">O licitante que optar por realizar vistoria prévia terá disponibilizado pela Administração data e horário exclusivos, a ser agendado </w:t>
      </w:r>
      <w:r w:rsidR="002D4BED" w:rsidRPr="0069532B">
        <w:rPr>
          <w:rFonts w:ascii="Amasis MT Pro" w:hAnsi="Amasis MT Pro"/>
          <w:b/>
          <w:bCs/>
          <w:iCs/>
        </w:rPr>
        <w:t>via e-mail</w:t>
      </w:r>
      <w:r w:rsidRPr="0069532B">
        <w:rPr>
          <w:rFonts w:ascii="Amasis MT Pro" w:hAnsi="Amasis MT Pro"/>
          <w:iCs/>
        </w:rPr>
        <w:t xml:space="preserve"> </w:t>
      </w:r>
      <w:r w:rsidR="00946DD2">
        <w:rPr>
          <w:rFonts w:ascii="Amasis MT Pro" w:hAnsi="Amasis MT Pro"/>
          <w:b/>
          <w:iCs/>
          <w:color w:val="0000FF"/>
          <w:u w:val="single" w:color="0000FF"/>
        </w:rPr>
        <w:t>falecomlicitacoesstn@gmail.com</w:t>
      </w:r>
      <w:r w:rsidRPr="0069532B">
        <w:rPr>
          <w:rFonts w:ascii="Amasis MT Pro" w:hAnsi="Amasis MT Pro"/>
          <w:b/>
          <w:iCs/>
        </w:rPr>
        <w:t xml:space="preserve"> </w:t>
      </w:r>
      <w:r w:rsidRPr="0069532B">
        <w:rPr>
          <w:rFonts w:ascii="Amasis MT Pro" w:hAnsi="Amasis MT Pro"/>
          <w:iCs/>
        </w:rPr>
        <w:t>de modo que seu agendamento não coincida com o agendamento de outros licitantes</w:t>
      </w:r>
      <w:r w:rsidRPr="0069532B">
        <w:rPr>
          <w:rFonts w:ascii="Amasis MT Pro" w:hAnsi="Amasis MT Pro"/>
        </w:rPr>
        <w:t xml:space="preserve"> </w:t>
      </w:r>
      <w:r w:rsidR="002D4BED" w:rsidRPr="0069532B">
        <w:rPr>
          <w:rFonts w:ascii="Amasis MT Pro" w:hAnsi="Amasis MT Pro"/>
        </w:rPr>
        <w:t xml:space="preserve">  </w:t>
      </w:r>
    </w:p>
    <w:p w14:paraId="25FD3444"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1590FEB1"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 verificação pelo Agente de Contratação/Comissão, em sítios eletrônicos oficiais de órgãos e entidades emissores de certidões constitui meio legal de prova, para fins de habilitação.</w:t>
      </w:r>
    </w:p>
    <w:p w14:paraId="52D46E8D"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Após a entrega dos documentos para habilitação, não será permitida a substituição ou a apresentação de novos documentos, salvo em sede de diligência, para (</w:t>
      </w:r>
      <w:hyperlink r:id="rId34" w:anchor="art64" w:history="1">
        <w:r w:rsidRPr="0069532B">
          <w:rPr>
            <w:rStyle w:val="Hyperlink"/>
            <w:rFonts w:ascii="Amasis MT Pro" w:hAnsi="Amasis MT Pro"/>
          </w:rPr>
          <w:t>Lei 14.133/21, art. 64</w:t>
        </w:r>
      </w:hyperlink>
      <w:r w:rsidRPr="0069532B">
        <w:rPr>
          <w:rFonts w:ascii="Amasis MT Pro" w:hAnsi="Amasis MT Pro"/>
        </w:rPr>
        <w:t xml:space="preserve">, e </w:t>
      </w:r>
      <w:hyperlink r:id="rId35" w:history="1">
        <w:r w:rsidRPr="0069532B">
          <w:rPr>
            <w:rStyle w:val="Hyperlink"/>
            <w:rFonts w:ascii="Amasis MT Pro" w:hAnsi="Amasis MT Pro"/>
          </w:rPr>
          <w:t>IN 73/2022, art. 39, §4º</w:t>
        </w:r>
      </w:hyperlink>
      <w:r w:rsidRPr="0069532B">
        <w:rPr>
          <w:rFonts w:ascii="Amasis MT Pro" w:hAnsi="Amasis MT Pro"/>
        </w:rPr>
        <w:t>):</w:t>
      </w:r>
    </w:p>
    <w:p w14:paraId="1E01A147" w14:textId="77777777" w:rsidR="002D4BED" w:rsidRPr="0069532B" w:rsidRDefault="002D4BED" w:rsidP="002D4BED">
      <w:pPr>
        <w:pStyle w:val="Nivel3"/>
        <w:numPr>
          <w:ilvl w:val="2"/>
          <w:numId w:val="9"/>
        </w:numPr>
        <w:rPr>
          <w:rFonts w:ascii="Amasis MT Pro" w:hAnsi="Amasis MT Pro"/>
          <w:i/>
          <w:iCs/>
          <w:sz w:val="24"/>
          <w:szCs w:val="24"/>
        </w:rPr>
      </w:pPr>
      <w:r w:rsidRPr="0069532B">
        <w:rPr>
          <w:rFonts w:ascii="Amasis MT Pro" w:hAnsi="Amasis MT Pro"/>
          <w:sz w:val="24"/>
          <w:szCs w:val="24"/>
        </w:rPr>
        <w:t>complementação de informações acerca dos documentos já apresentados pelos licitantes e desde que necessária para apurar fatos existentes à época da abertura do certame; e</w:t>
      </w:r>
    </w:p>
    <w:p w14:paraId="0E077108"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rPr>
        <w:t>atualização de documentos cuja validade tenha expirado após a data de recebimento das propostas;</w:t>
      </w:r>
    </w:p>
    <w:p w14:paraId="53129660" w14:textId="4367F92F" w:rsidR="001B73CA"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r w:rsidR="001B73CA" w:rsidRPr="0069532B">
        <w:rPr>
          <w:rFonts w:ascii="Amasis MT Pro" w:hAnsi="Amasis MT Pro"/>
        </w:rPr>
        <w:t xml:space="preserve"> </w:t>
      </w:r>
    </w:p>
    <w:p w14:paraId="09C953E2" w14:textId="77777777" w:rsidR="00C40932" w:rsidRPr="0069532B" w:rsidRDefault="00C40932" w:rsidP="00C40932">
      <w:pPr>
        <w:pStyle w:val="PargrafodaLista"/>
        <w:ind w:left="432"/>
        <w:jc w:val="both"/>
        <w:rPr>
          <w:rFonts w:ascii="Amasis MT Pro" w:hAnsi="Amasis MT Pro"/>
        </w:rPr>
      </w:pPr>
    </w:p>
    <w:p w14:paraId="5E176B7B" w14:textId="770B07EE" w:rsidR="002D4BED" w:rsidRPr="0069532B" w:rsidRDefault="00C40932" w:rsidP="00C40932">
      <w:pPr>
        <w:pStyle w:val="PargrafodaLista"/>
        <w:numPr>
          <w:ilvl w:val="0"/>
          <w:numId w:val="9"/>
        </w:numPr>
        <w:jc w:val="both"/>
        <w:rPr>
          <w:rFonts w:ascii="Amasis MT Pro" w:hAnsi="Amasis MT Pro"/>
        </w:rPr>
      </w:pPr>
      <w:r w:rsidRPr="0069532B">
        <w:rPr>
          <w:rFonts w:ascii="Amasis MT Pro" w:hAnsi="Amasis MT Pro"/>
          <w:b/>
          <w:bCs/>
        </w:rPr>
        <w:t>RECURSOS</w:t>
      </w:r>
    </w:p>
    <w:p w14:paraId="0AFA5FE3" w14:textId="78DE24CC" w:rsidR="00C40932" w:rsidRPr="0069532B" w:rsidRDefault="00C40932" w:rsidP="00C40932">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A interposição de recurso referente ao julgamento das propostas, à habilitação ou inabilitação de licitantes, à anulação ou revogação da licitação, observará o disposto no </w:t>
      </w:r>
      <w:hyperlink r:id="rId36" w:anchor="art165" w:history="1">
        <w:r w:rsidRPr="0069532B">
          <w:rPr>
            <w:rStyle w:val="Hyperlink"/>
            <w:rFonts w:ascii="Amasis MT Pro" w:hAnsi="Amasis MT Pro"/>
          </w:rPr>
          <w:t>art. 165 da Lei nº 14.133, de 2021</w:t>
        </w:r>
      </w:hyperlink>
      <w:r w:rsidRPr="0069532B">
        <w:rPr>
          <w:rStyle w:val="Hyperlink"/>
          <w:rFonts w:ascii="Amasis MT Pro" w:hAnsi="Amasis MT Pro"/>
        </w:rPr>
        <w:t>.</w:t>
      </w:r>
    </w:p>
    <w:p w14:paraId="33E4E4D4" w14:textId="72372EAD"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prazo recursal é de 3 (três) dias úteis, contados da data de intimação ou de lavratura da ata. </w:t>
      </w:r>
    </w:p>
    <w:p w14:paraId="7BB85ABF" w14:textId="2B22D5BE"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Quando o recurso apresentado impugnar o julgamento das propostas ou o ato de habilitação ou inabilitação do licitante:</w:t>
      </w:r>
    </w:p>
    <w:p w14:paraId="1930F6E7" w14:textId="1FC686FE"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 xml:space="preserve">a intenção de recorrer deverá ser manifestada imediatamente, sob pena de preclusão; </w:t>
      </w:r>
    </w:p>
    <w:p w14:paraId="50DFB47D" w14:textId="232DBDC3"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o prazo para a manifestação da intenção de recorrer não será inferior a 10 (dez) minutos.</w:t>
      </w:r>
    </w:p>
    <w:p w14:paraId="1D2F23AA" w14:textId="55640D97"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o prazo para apresentação das razões recursais será iniciado na data de intimação ou de lavratura da ata de habilitação ou inabilitação;</w:t>
      </w:r>
    </w:p>
    <w:p w14:paraId="5795E21A" w14:textId="0A29C9B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deverão ser encaminhados em campo próprio do sistema. </w:t>
      </w:r>
    </w:p>
    <w:p w14:paraId="666E0C82" w14:textId="467AA37B"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2850DB" w14:textId="5F21A00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interpostos fora do prazo não serão conhecidos. </w:t>
      </w:r>
    </w:p>
    <w:p w14:paraId="15795763" w14:textId="4D0FCF50"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6440E2" w14:textId="79BB2BC9"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346300CB" w14:textId="0321AC78"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acolhimento do recurso invalida tão somente os atos insuscetíveis de aproveitamento.</w:t>
      </w:r>
    </w:p>
    <w:p w14:paraId="79451BD3" w14:textId="618BAA22" w:rsidR="001412EE" w:rsidRPr="0069532B" w:rsidRDefault="001412EE" w:rsidP="00C40932">
      <w:pPr>
        <w:pStyle w:val="PargrafodaLista"/>
        <w:numPr>
          <w:ilvl w:val="1"/>
          <w:numId w:val="9"/>
        </w:numPr>
        <w:jc w:val="both"/>
        <w:rPr>
          <w:rFonts w:ascii="Amasis MT Pro" w:hAnsi="Amasis MT Pro"/>
        </w:rPr>
      </w:pPr>
      <w:r w:rsidRPr="0069532B">
        <w:rPr>
          <w:rFonts w:ascii="Amasis MT Pro" w:hAnsi="Amasis MT Pro"/>
        </w:rPr>
        <w:t xml:space="preserve">Os autos do processo permanecerão com vista franqueada aos interessados no sítio eletrônico: </w:t>
      </w:r>
      <w:hyperlink r:id="rId37"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w:t>
      </w:r>
    </w:p>
    <w:p w14:paraId="2712C89E" w14:textId="77777777" w:rsidR="00730563" w:rsidRPr="0069532B" w:rsidRDefault="00730563" w:rsidP="00730563">
      <w:pPr>
        <w:pStyle w:val="PargrafodaLista"/>
        <w:ind w:left="432"/>
        <w:jc w:val="both"/>
        <w:rPr>
          <w:rFonts w:ascii="Amasis MT Pro" w:hAnsi="Amasis MT Pro"/>
        </w:rPr>
      </w:pPr>
    </w:p>
    <w:p w14:paraId="08F3FF82" w14:textId="5810B429" w:rsidR="00730563" w:rsidRPr="0069532B" w:rsidRDefault="00730563" w:rsidP="00730563">
      <w:pPr>
        <w:pStyle w:val="PargrafodaLista"/>
        <w:numPr>
          <w:ilvl w:val="0"/>
          <w:numId w:val="9"/>
        </w:numPr>
        <w:jc w:val="both"/>
        <w:rPr>
          <w:rFonts w:ascii="Amasis MT Pro" w:hAnsi="Amasis MT Pro"/>
        </w:rPr>
      </w:pPr>
      <w:r w:rsidRPr="0069532B">
        <w:rPr>
          <w:rFonts w:ascii="Amasis MT Pro" w:hAnsi="Amasis MT Pro"/>
          <w:b/>
          <w:bCs/>
        </w:rPr>
        <w:t>DAS INFRAÇÕES ADMINISTRATIVAS E SANÇÕES</w:t>
      </w:r>
    </w:p>
    <w:p w14:paraId="0C9BABBE" w14:textId="335A4661" w:rsidR="00730563" w:rsidRPr="0069532B" w:rsidRDefault="00730563" w:rsidP="00730563">
      <w:pPr>
        <w:pStyle w:val="PargrafodaLista"/>
        <w:numPr>
          <w:ilvl w:val="1"/>
          <w:numId w:val="9"/>
        </w:numPr>
        <w:jc w:val="both"/>
        <w:rPr>
          <w:rFonts w:ascii="Amasis MT Pro" w:hAnsi="Amasis MT Pro"/>
        </w:rPr>
      </w:pPr>
      <w:r w:rsidRPr="0069532B">
        <w:rPr>
          <w:rFonts w:ascii="Amasis MT Pro" w:hAnsi="Amasis MT Pro"/>
        </w:rPr>
        <w:t>Comete infração administrativa, nos termos da lei, o licitante que, com dolo ou culpa:</w:t>
      </w:r>
    </w:p>
    <w:p w14:paraId="49CBE016" w14:textId="2BCB88EB" w:rsidR="00294096" w:rsidRPr="0069532B" w:rsidRDefault="00294096" w:rsidP="00294096">
      <w:pPr>
        <w:pStyle w:val="PargrafodaLista"/>
        <w:numPr>
          <w:ilvl w:val="2"/>
          <w:numId w:val="9"/>
        </w:numPr>
        <w:jc w:val="both"/>
        <w:rPr>
          <w:rFonts w:ascii="Amasis MT Pro" w:hAnsi="Amasis MT Pro"/>
        </w:rPr>
      </w:pPr>
      <w:bookmarkStart w:id="8" w:name="_Ref114668085"/>
      <w:r w:rsidRPr="0069532B">
        <w:rPr>
          <w:rFonts w:ascii="Amasis MT Pro" w:hAnsi="Amasis MT Pro"/>
        </w:rPr>
        <w:t>deixar de entregar a documentação exigida para o certame ou não entregar qualquer documento que tenha sido solicitado pelo Agente de Contratação/Comissão durante o certame;</w:t>
      </w:r>
      <w:bookmarkEnd w:id="8"/>
    </w:p>
    <w:p w14:paraId="161AE06E" w14:textId="47E7F568" w:rsidR="00294096" w:rsidRPr="0069532B" w:rsidRDefault="00294096" w:rsidP="00294096">
      <w:pPr>
        <w:pStyle w:val="PargrafodaLista"/>
        <w:numPr>
          <w:ilvl w:val="2"/>
          <w:numId w:val="9"/>
        </w:numPr>
        <w:jc w:val="both"/>
        <w:rPr>
          <w:rFonts w:ascii="Amasis MT Pro" w:hAnsi="Amasis MT Pro"/>
        </w:rPr>
      </w:pPr>
      <w:bookmarkStart w:id="9" w:name="_Ref114668108"/>
      <w:r w:rsidRPr="0069532B">
        <w:rPr>
          <w:rFonts w:ascii="Amasis MT Pro" w:hAnsi="Amasis MT Pro"/>
        </w:rPr>
        <w:t>Salvo em decorrência de fato superveniente devidamente justificado, não mantiver a proposta em especial quando:</w:t>
      </w:r>
      <w:bookmarkEnd w:id="9"/>
    </w:p>
    <w:p w14:paraId="740AF00F" w14:textId="3B2A6435"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não enviar a proposta adequada ao último lance ofertado ou após a negociação;</w:t>
      </w:r>
    </w:p>
    <w:p w14:paraId="5A6DBCB3" w14:textId="66A0D360"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a enviar o detalhamento da proposta quando exigível;</w:t>
      </w:r>
    </w:p>
    <w:p w14:paraId="00CEAD17" w14:textId="299492AA"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pedir para ser desclassificado quando encerrada a etapa competitiva;</w:t>
      </w:r>
    </w:p>
    <w:p w14:paraId="79C7998B" w14:textId="0E5BD4E4"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deixar de apresentar amostra; ou</w:t>
      </w:r>
    </w:p>
    <w:p w14:paraId="7BBE9650" w14:textId="6AD80A76"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proposta ou amostra em desacordo com as especificações do edital;</w:t>
      </w:r>
    </w:p>
    <w:p w14:paraId="5B9A2A32" w14:textId="2F6435B9" w:rsidR="00294096" w:rsidRPr="0069532B" w:rsidRDefault="00294096" w:rsidP="00294096">
      <w:pPr>
        <w:pStyle w:val="PargrafodaLista"/>
        <w:numPr>
          <w:ilvl w:val="2"/>
          <w:numId w:val="9"/>
        </w:numPr>
        <w:jc w:val="both"/>
        <w:rPr>
          <w:rFonts w:ascii="Amasis MT Pro" w:hAnsi="Amasis MT Pro"/>
        </w:rPr>
      </w:pPr>
      <w:bookmarkStart w:id="10" w:name="_Ref114668139"/>
      <w:r w:rsidRPr="0069532B">
        <w:rPr>
          <w:rFonts w:ascii="Amasis MT Pro" w:hAnsi="Amasis MT Pro"/>
        </w:rPr>
        <w:t>não celebrar o contrato ou não entregar a documentação exigida para a contratação, quando convocado dentro do prazo de validade de sua proposta;</w:t>
      </w:r>
      <w:bookmarkEnd w:id="10"/>
    </w:p>
    <w:p w14:paraId="4836C4D6" w14:textId="1A03487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sem justificativa, a assinar o contrato ou a ata de registro de preço, ou a aceitar ou retirar o instrumento equivalente no prazo estabelecido pela Administração;</w:t>
      </w:r>
    </w:p>
    <w:p w14:paraId="090D09CA" w14:textId="2983125D" w:rsidR="00294096" w:rsidRPr="0069532B" w:rsidRDefault="00294096" w:rsidP="00294096">
      <w:pPr>
        <w:pStyle w:val="PargrafodaLista"/>
        <w:numPr>
          <w:ilvl w:val="2"/>
          <w:numId w:val="9"/>
        </w:numPr>
        <w:jc w:val="both"/>
        <w:rPr>
          <w:rFonts w:ascii="Amasis MT Pro" w:hAnsi="Amasis MT Pro"/>
        </w:rPr>
      </w:pPr>
      <w:bookmarkStart w:id="11" w:name="_Ref114668249"/>
      <w:r w:rsidRPr="0069532B">
        <w:rPr>
          <w:rFonts w:ascii="Amasis MT Pro" w:hAnsi="Amasis MT Pro"/>
        </w:rPr>
        <w:t>apresentar declaração ou documentação falsa exigida para o certame ou prestar declaração falsa durante a licitação</w:t>
      </w:r>
      <w:bookmarkEnd w:id="11"/>
      <w:r w:rsidRPr="0069532B">
        <w:rPr>
          <w:rFonts w:ascii="Amasis MT Pro" w:hAnsi="Amasis MT Pro"/>
        </w:rPr>
        <w:t>.</w:t>
      </w:r>
    </w:p>
    <w:p w14:paraId="368A4293" w14:textId="77C0FB30" w:rsidR="00294096" w:rsidRPr="0069532B" w:rsidRDefault="00294096" w:rsidP="00294096">
      <w:pPr>
        <w:pStyle w:val="PargrafodaLista"/>
        <w:numPr>
          <w:ilvl w:val="2"/>
          <w:numId w:val="9"/>
        </w:numPr>
        <w:jc w:val="both"/>
        <w:rPr>
          <w:rFonts w:ascii="Amasis MT Pro" w:hAnsi="Amasis MT Pro"/>
        </w:rPr>
      </w:pPr>
      <w:bookmarkStart w:id="12" w:name="_Ref114668245"/>
      <w:r w:rsidRPr="0069532B">
        <w:rPr>
          <w:rFonts w:ascii="Amasis MT Pro" w:hAnsi="Amasis MT Pro"/>
        </w:rPr>
        <w:t>fraudar a licitação</w:t>
      </w:r>
      <w:bookmarkEnd w:id="12"/>
      <w:r w:rsidRPr="0069532B">
        <w:rPr>
          <w:rFonts w:ascii="Amasis MT Pro" w:hAnsi="Amasis MT Pro"/>
        </w:rPr>
        <w:t xml:space="preserve">. </w:t>
      </w:r>
    </w:p>
    <w:p w14:paraId="3683DA84" w14:textId="186C044B" w:rsidR="00294096" w:rsidRPr="0069532B" w:rsidRDefault="00294096" w:rsidP="00294096">
      <w:pPr>
        <w:pStyle w:val="PargrafodaLista"/>
        <w:numPr>
          <w:ilvl w:val="2"/>
          <w:numId w:val="9"/>
        </w:numPr>
        <w:jc w:val="both"/>
        <w:rPr>
          <w:rFonts w:ascii="Amasis MT Pro" w:hAnsi="Amasis MT Pro"/>
        </w:rPr>
      </w:pPr>
      <w:bookmarkStart w:id="13" w:name="_Ref114668247"/>
      <w:r w:rsidRPr="0069532B">
        <w:rPr>
          <w:rFonts w:ascii="Amasis MT Pro" w:hAnsi="Amasis MT Pro"/>
        </w:rPr>
        <w:t>comportar-se de modo inidôneo ou cometer fraude de qualquer natureza, em especial quando:</w:t>
      </w:r>
      <w:bookmarkEnd w:id="13"/>
    </w:p>
    <w:p w14:paraId="63F947F1" w14:textId="33200CF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induzir deliberadamente a erro no julgamento;</w:t>
      </w:r>
    </w:p>
    <w:p w14:paraId="2731CABF" w14:textId="5ABD1C3B"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amostra falsificada ou deteriorada;</w:t>
      </w:r>
    </w:p>
    <w:p w14:paraId="0AFFDC01" w14:textId="7E90D356" w:rsidR="00294096" w:rsidRPr="0069532B" w:rsidRDefault="00294096" w:rsidP="00294096">
      <w:pPr>
        <w:pStyle w:val="PargrafodaLista"/>
        <w:numPr>
          <w:ilvl w:val="2"/>
          <w:numId w:val="9"/>
        </w:numPr>
        <w:jc w:val="both"/>
        <w:rPr>
          <w:rFonts w:ascii="Amasis MT Pro" w:hAnsi="Amasis MT Pro"/>
        </w:rPr>
      </w:pPr>
      <w:bookmarkStart w:id="14" w:name="_Ref114668251"/>
      <w:r w:rsidRPr="0069532B">
        <w:rPr>
          <w:rFonts w:ascii="Amasis MT Pro" w:hAnsi="Amasis MT Pro"/>
        </w:rPr>
        <w:t>praticar atos ilícitos com vistas a frustrar os objetivos da licitação</w:t>
      </w:r>
      <w:bookmarkEnd w:id="14"/>
      <w:r w:rsidRPr="0069532B">
        <w:rPr>
          <w:rFonts w:ascii="Amasis MT Pro" w:hAnsi="Amasis MT Pro"/>
        </w:rPr>
        <w:t>.</w:t>
      </w:r>
    </w:p>
    <w:p w14:paraId="01E53DE9" w14:textId="46D9A482" w:rsidR="00294096" w:rsidRPr="0069532B" w:rsidRDefault="00294096" w:rsidP="00294096">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praticar ato lesivo previsto no </w:t>
      </w:r>
      <w:hyperlink r:id="rId38" w:anchor="art5" w:history="1">
        <w:r w:rsidRPr="0069532B">
          <w:rPr>
            <w:rStyle w:val="Hyperlink"/>
            <w:rFonts w:ascii="Amasis MT Pro" w:hAnsi="Amasis MT Pro"/>
          </w:rPr>
          <w:t>art. 5º da Lei n.º 12.846, de 2013</w:t>
        </w:r>
      </w:hyperlink>
      <w:r w:rsidRPr="0069532B">
        <w:rPr>
          <w:rStyle w:val="Hyperlink"/>
          <w:rFonts w:ascii="Amasis MT Pro" w:hAnsi="Amasis MT Pro"/>
        </w:rPr>
        <w:t>.</w:t>
      </w:r>
    </w:p>
    <w:p w14:paraId="7030A283" w14:textId="03F491BA" w:rsidR="00294096" w:rsidRPr="0069532B" w:rsidRDefault="00294096" w:rsidP="00294096">
      <w:pPr>
        <w:pStyle w:val="PargrafodaLista"/>
        <w:numPr>
          <w:ilvl w:val="1"/>
          <w:numId w:val="9"/>
        </w:numPr>
        <w:jc w:val="both"/>
        <w:rPr>
          <w:rFonts w:ascii="Amasis MT Pro" w:hAnsi="Amasis MT Pro"/>
        </w:rPr>
      </w:pPr>
      <w:r w:rsidRPr="0069532B">
        <w:rPr>
          <w:rFonts w:ascii="Amasis MT Pro" w:hAnsi="Amasis MT Pro"/>
        </w:rPr>
        <w:t xml:space="preserve">Com fulcro na </w:t>
      </w:r>
      <w:hyperlink r:id="rId39" w:history="1">
        <w:r w:rsidRPr="0069532B">
          <w:rPr>
            <w:rStyle w:val="Hyperlink"/>
            <w:rFonts w:ascii="Amasis MT Pro" w:hAnsi="Amasis MT Pro"/>
          </w:rPr>
          <w:t>Lei nº 14.133, de 2021</w:t>
        </w:r>
      </w:hyperlink>
      <w:r w:rsidRPr="0069532B">
        <w:rPr>
          <w:rFonts w:ascii="Amasis MT Pro" w:hAnsi="Amasis MT Pro"/>
        </w:rPr>
        <w:t>, a Administração poderá, garantida a prévia defesa, aplicar aos licitantes e/ou adjudicatários as seguintes sanções, sem prejuízo das responsabilidades civil e criminal:</w:t>
      </w:r>
    </w:p>
    <w:p w14:paraId="2DA6AB39" w14:textId="2C7A86DA"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advertência;</w:t>
      </w:r>
    </w:p>
    <w:p w14:paraId="5E3F1479" w14:textId="35D277DD"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multa;</w:t>
      </w:r>
    </w:p>
    <w:p w14:paraId="19D9EA16" w14:textId="615D406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impedimento de licitar e contratar; e</w:t>
      </w:r>
    </w:p>
    <w:p w14:paraId="287BD3B8" w14:textId="5DB7679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lastRenderedPageBreak/>
        <w:t>declaração de inidoneidade para licitar ou contratar, enquanto perdurarem os motivos determinantes da punição ou até que seja promovida sua reabilitação perante a própria autoridade que aplicou a penalidade.</w:t>
      </w:r>
    </w:p>
    <w:p w14:paraId="263D79CD" w14:textId="01431D1C" w:rsidR="00294096" w:rsidRPr="0069532B" w:rsidRDefault="00233C11" w:rsidP="00294096">
      <w:pPr>
        <w:pStyle w:val="PargrafodaLista"/>
        <w:numPr>
          <w:ilvl w:val="1"/>
          <w:numId w:val="9"/>
        </w:numPr>
        <w:jc w:val="both"/>
        <w:rPr>
          <w:rFonts w:ascii="Amasis MT Pro" w:hAnsi="Amasis MT Pro"/>
        </w:rPr>
      </w:pPr>
      <w:r w:rsidRPr="0069532B">
        <w:rPr>
          <w:rFonts w:ascii="Amasis MT Pro" w:hAnsi="Amasis MT Pro"/>
        </w:rPr>
        <w:t>Na aplicação das sanções serão considerados:</w:t>
      </w:r>
    </w:p>
    <w:p w14:paraId="1B05C1AC" w14:textId="46B445BC"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natureza e a gravidade da infração cometida.</w:t>
      </w:r>
    </w:p>
    <w:p w14:paraId="63AAAE04" w14:textId="6E852A57"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peculiaridades do caso concreto;</w:t>
      </w:r>
    </w:p>
    <w:p w14:paraId="533F4F54" w14:textId="49AB694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circunstâncias agravantes ou atenuantes;</w:t>
      </w:r>
    </w:p>
    <w:p w14:paraId="3345CCA9" w14:textId="272B57D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os danos que dela provierem para a Administração Pública;</w:t>
      </w:r>
    </w:p>
    <w:p w14:paraId="73379756" w14:textId="36B5B53B"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implantação ou o aperfeiçoamento de programa de integridade, conforme normas e orientações dos órgãos de controle.</w:t>
      </w:r>
    </w:p>
    <w:p w14:paraId="2C2381C2" w14:textId="7DFF0CE2"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 xml:space="preserve">A multa será recolhida em percentual de 0,5% a 30% incidente sobre o valor do contrato licitado, recolhida no prazo máximo de </w:t>
      </w:r>
      <w:r w:rsidRPr="0069532B">
        <w:rPr>
          <w:rFonts w:ascii="Amasis MT Pro" w:hAnsi="Amasis MT Pro"/>
          <w:b/>
          <w:bCs/>
          <w:color w:val="000000" w:themeColor="text1"/>
        </w:rPr>
        <w:t>30 (trinta) dias</w:t>
      </w:r>
      <w:r w:rsidRPr="0069532B">
        <w:rPr>
          <w:rFonts w:ascii="Amasis MT Pro" w:hAnsi="Amasis MT Pro"/>
          <w:color w:val="FF0000"/>
        </w:rPr>
        <w:t xml:space="preserve"> </w:t>
      </w:r>
      <w:r w:rsidRPr="0069532B">
        <w:rPr>
          <w:rFonts w:ascii="Amasis MT Pro" w:hAnsi="Amasis MT Pro"/>
        </w:rPr>
        <w:t>úteis, a contar da comunicação oficial.</w:t>
      </w:r>
    </w:p>
    <w:p w14:paraId="1A1BF785" w14:textId="79B62981"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0,5% a 15%</w:t>
      </w:r>
      <w:r w:rsidRPr="0069532B">
        <w:rPr>
          <w:rFonts w:ascii="Amasis MT Pro" w:hAnsi="Amasis MT Pro"/>
          <w:color w:val="0000FF"/>
        </w:rPr>
        <w:t xml:space="preserve"> </w:t>
      </w:r>
      <w:r w:rsidRPr="0069532B">
        <w:rPr>
          <w:rFonts w:ascii="Amasis MT Pro" w:hAnsi="Amasis MT Pro"/>
        </w:rPr>
        <w:t>do valor do contrato licitado.</w:t>
      </w:r>
    </w:p>
    <w:p w14:paraId="267DDC13" w14:textId="45037D83"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 xml:space="preserve">15% a 30% </w:t>
      </w:r>
      <w:r w:rsidRPr="0069532B">
        <w:rPr>
          <w:rFonts w:ascii="Amasis MT Pro" w:hAnsi="Amasis MT Pro"/>
        </w:rPr>
        <w:t>do valor do contrato licitado.</w:t>
      </w:r>
    </w:p>
    <w:p w14:paraId="4DB68731" w14:textId="1944E1B7"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As sanções de advertência, impedimento de licitar e contratar e declaração de inidoneidade para licitar ou contratar poderão ser aplicadas, cumulativamente ou não, à penalidade de multa.</w:t>
      </w:r>
    </w:p>
    <w:p w14:paraId="187FB852" w14:textId="359C8264"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Na aplicação da sanção de multa será facultada a defesa do interessado no prazo de 15 (quinze) dias úteis, contado da data de sua intimação.</w:t>
      </w:r>
    </w:p>
    <w:p w14:paraId="56E49776" w14:textId="470BE991" w:rsidR="00233C11"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sanção de impedimento de licitar e contratar será aplicada ao responsável em decorrência das infrações administrativas relacionadas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074EA1" w14:textId="473B5BBF"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Poderá ser aplicada ao responsável a sanção de declaração de inidoneidade para licitar ou contratar, em decorrência da prática das infrações dispostas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bem como pelas infrações administrativas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que justifiquem a imposição de penalidade mais grave que a sanção de impedimento de licitar e contratar, cuja duração observará o prazo previsto no </w:t>
      </w:r>
      <w:hyperlink r:id="rId40" w:anchor="art156§5" w:history="1">
        <w:r w:rsidRPr="0069532B">
          <w:rPr>
            <w:rStyle w:val="Hyperlink"/>
            <w:rFonts w:ascii="Amasis MT Pro" w:hAnsi="Amasis MT Pro"/>
          </w:rPr>
          <w:t>art. 156, §5º, da Lei n.º 14.133/2021</w:t>
        </w:r>
      </w:hyperlink>
      <w:r w:rsidRPr="0069532B">
        <w:rPr>
          <w:rFonts w:ascii="Amasis MT Pro" w:hAnsi="Amasis MT Pro"/>
        </w:rPr>
        <w:t>.</w:t>
      </w:r>
    </w:p>
    <w:p w14:paraId="65A90300" w14:textId="2D273822"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recusa injustificada do adjudicatário em assinar o contrato ou a ata de registro de preço, ou em aceitar ou retirar o instrumento equivalente no prazo estabelecido pela Administração, descrita no item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69532B">
          <w:rPr>
            <w:rStyle w:val="Hyperlink"/>
            <w:rFonts w:ascii="Amasis MT Pro" w:hAnsi="Amasis MT Pro"/>
          </w:rPr>
          <w:t>art. 45, §4º da IN SEGES/ME n.º 73, de 2022</w:t>
        </w:r>
      </w:hyperlink>
      <w:r w:rsidRPr="0069532B">
        <w:rPr>
          <w:rFonts w:ascii="Amasis MT Pro" w:hAnsi="Amasis MT Pro"/>
        </w:rPr>
        <w:t>.</w:t>
      </w:r>
    </w:p>
    <w:p w14:paraId="0EAA0BDB" w14:textId="787C44C6"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w:t>
      </w:r>
      <w:r w:rsidRPr="0069532B">
        <w:rPr>
          <w:rFonts w:ascii="Amasis MT Pro" w:hAnsi="Amasis MT Pro"/>
        </w:rPr>
        <w:lastRenderedPageBreak/>
        <w:t xml:space="preserve">prazo de 15 (quinze) dias úteis, contado da data de sua intimação, apresentar defesa escrita e especificar as provas que pretenda produzir. </w:t>
      </w:r>
    </w:p>
    <w:p w14:paraId="5F229516" w14:textId="513D9758" w:rsidR="00B27E45"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92AE" w14:textId="2B338C7C"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9ED4B9" w14:textId="2E0FD9D1"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68155E65" w14:textId="77777777" w:rsidR="00AA0046" w:rsidRPr="0069532B" w:rsidRDefault="00AA0046" w:rsidP="00AA0046">
      <w:pPr>
        <w:pStyle w:val="PargrafodaLista"/>
        <w:ind w:left="432"/>
        <w:jc w:val="both"/>
        <w:rPr>
          <w:rFonts w:ascii="Amasis MT Pro" w:hAnsi="Amasis MT Pro"/>
        </w:rPr>
      </w:pPr>
    </w:p>
    <w:p w14:paraId="7E9F3EA9" w14:textId="0241636C"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 IMPUGNAÇÃO AO EDITAL E DO PEDIDO DE ESCLARECIMENTO</w:t>
      </w:r>
    </w:p>
    <w:p w14:paraId="24AEA32B" w14:textId="4CDCB7E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Qualquer pessoa é parte legítima para impugnar este Edital por irregularidade na aplicação da </w:t>
      </w:r>
      <w:hyperlink r:id="rId42" w:history="1">
        <w:r w:rsidRPr="0069532B">
          <w:rPr>
            <w:rStyle w:val="Hyperlink"/>
            <w:rFonts w:ascii="Amasis MT Pro" w:hAnsi="Amasis MT Pro"/>
          </w:rPr>
          <w:t>Lei nº 14.133, de 2021</w:t>
        </w:r>
      </w:hyperlink>
      <w:r w:rsidRPr="0069532B">
        <w:rPr>
          <w:rFonts w:ascii="Amasis MT Pro" w:hAnsi="Amasis MT Pro"/>
        </w:rPr>
        <w:t>, devendo protocolar o pedido até 3 (três) dias úteis antes da data da abertura do certame.</w:t>
      </w:r>
    </w:p>
    <w:p w14:paraId="18B30CCC" w14:textId="7381420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resposta à impugnação ou ao pedido de esclarecimento será divulgado em sítio eletrônico oficial no prazo de até 3 (três) dias úteis, limitado ao último dia útil anterior à data da abertura do certame.</w:t>
      </w:r>
    </w:p>
    <w:p w14:paraId="02289CB8" w14:textId="000DC09B"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impugnação e o pedido de esclarecimento poderão ser realizados por forma eletrônica: </w:t>
      </w:r>
      <w:hyperlink r:id="rId43" w:history="1">
        <w:r w:rsidR="00946DD2">
          <w:rPr>
            <w:rStyle w:val="Hyperlink"/>
            <w:rFonts w:ascii="Amasis MT Pro" w:hAnsi="Amasis MT Pro"/>
          </w:rPr>
          <w:t>falecomlicitacoesstn@gmail.com</w:t>
        </w:r>
      </w:hyperlink>
      <w:r w:rsidRPr="0069532B">
        <w:rPr>
          <w:rFonts w:ascii="Amasis MT Pro" w:hAnsi="Amasis MT Pro"/>
        </w:rPr>
        <w:t>.</w:t>
      </w:r>
    </w:p>
    <w:p w14:paraId="47ED08F6" w14:textId="113D0022"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As impugnações e pedidos de esclarecimentos não suspendem os prazos previstos no certame.  </w:t>
      </w:r>
    </w:p>
    <w:p w14:paraId="298A3495" w14:textId="05A4E00F"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concessão de efeito suspensivo à impugnação é medida excepcional e deverá ser motivada pelo agente de contratação, nos autos do processo de licitação. </w:t>
      </w:r>
    </w:p>
    <w:p w14:paraId="70442C6B" w14:textId="5F6EE01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Acolhida a impugnação, será definida e publicada nova data para a realização do certame.</w:t>
      </w:r>
    </w:p>
    <w:p w14:paraId="5E8916BF" w14:textId="77777777" w:rsidR="00AA0046" w:rsidRPr="0069532B" w:rsidRDefault="00AA0046" w:rsidP="00AA0046">
      <w:pPr>
        <w:pStyle w:val="PargrafodaLista"/>
        <w:ind w:left="432"/>
        <w:jc w:val="both"/>
        <w:rPr>
          <w:rFonts w:ascii="Amasis MT Pro" w:hAnsi="Amasis MT Pro"/>
        </w:rPr>
      </w:pPr>
    </w:p>
    <w:p w14:paraId="11CD3CD5" w14:textId="625F0145"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DAS DISPOSIÇÕES GERAIS</w:t>
      </w:r>
    </w:p>
    <w:p w14:paraId="07A87A10" w14:textId="7BA754F6"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Será divulgada ata da sessão pública no sistema eletrônico. </w:t>
      </w:r>
    </w:p>
    <w:p w14:paraId="30449AD6" w14:textId="7EDF9A9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45963989" w14:textId="569DBF9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Todas as referências de tempo no Edital, no aviso e durante a sessão pública observarão o horário de Brasília – DF. </w:t>
      </w:r>
    </w:p>
    <w:p w14:paraId="12E7E4B9" w14:textId="5BAC61B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homologação do resultado desta licitação não implicará direito à contratação.</w:t>
      </w:r>
    </w:p>
    <w:p w14:paraId="7C55C87A" w14:textId="3066FA8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As normas disciplinadoras da licitação serão sempre interpretadas em favor da ampliação da disputa entre os interessados, desde que não comprometam o </w:t>
      </w:r>
      <w:r w:rsidRPr="0069532B">
        <w:rPr>
          <w:rFonts w:ascii="Amasis MT Pro" w:hAnsi="Amasis MT Pro"/>
        </w:rPr>
        <w:lastRenderedPageBreak/>
        <w:t>interesse da Administração, o princípio da isonomia, a finalidade e a segurança da contratação.</w:t>
      </w:r>
    </w:p>
    <w:p w14:paraId="16714893" w14:textId="3819D5D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61A27054" w14:textId="0193A34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Na contagem dos prazos estabelecidos neste Edital e seus Anexos, excluir-se-á o dia do início e incluir-se-á o do vencimento. Só se iniciam e vencem os prazos em dias de expediente na Administração.</w:t>
      </w:r>
    </w:p>
    <w:p w14:paraId="093637DD" w14:textId="0009C413"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6185263F" w14:textId="4C19300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Em caso de divergência entre disposições deste Edital e de seus anexos ou demais peças que compõem o processo, prevalecerá as deste Edital.</w:t>
      </w:r>
    </w:p>
    <w:p w14:paraId="29C3454C" w14:textId="283E98F8" w:rsidR="004C54E6" w:rsidRPr="0069532B" w:rsidRDefault="0077657F" w:rsidP="00AA0046">
      <w:pPr>
        <w:pStyle w:val="PargrafodaLista"/>
        <w:numPr>
          <w:ilvl w:val="1"/>
          <w:numId w:val="9"/>
        </w:numPr>
        <w:jc w:val="both"/>
        <w:rPr>
          <w:rFonts w:ascii="Amasis MT Pro" w:hAnsi="Amasis MT Pro"/>
        </w:rPr>
      </w:pPr>
      <w:r w:rsidRPr="0069532B">
        <w:rPr>
          <w:rFonts w:ascii="Amasis MT Pro" w:hAnsi="Amasis MT Pro"/>
        </w:rPr>
        <w:t xml:space="preserve">O Edital e seus anexos estão disponíveis, na íntegra no </w:t>
      </w:r>
      <w:hyperlink r:id="rId44"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e na Plataforma do Pregão Eletrônico</w:t>
      </w:r>
      <w:r w:rsidR="004C54E6" w:rsidRPr="0069532B">
        <w:rPr>
          <w:rFonts w:ascii="Amasis MT Pro" w:hAnsi="Amasis MT Pro"/>
        </w:rPr>
        <w:t xml:space="preserve">: </w:t>
      </w:r>
      <w:hyperlink r:id="rId45" w:history="1">
        <w:r w:rsidR="004C54E6" w:rsidRPr="0069532B">
          <w:rPr>
            <w:rStyle w:val="Hyperlink"/>
            <w:rFonts w:ascii="Amasis MT Pro" w:hAnsi="Amasis MT Pro"/>
          </w:rPr>
          <w:t>https://bnc.org.br/</w:t>
        </w:r>
      </w:hyperlink>
      <w:r w:rsidR="004C54E6" w:rsidRPr="0069532B">
        <w:rPr>
          <w:rFonts w:ascii="Amasis MT Pro" w:hAnsi="Amasis MT Pro"/>
        </w:rPr>
        <w:t>.</w:t>
      </w:r>
    </w:p>
    <w:p w14:paraId="432919F2" w14:textId="77777777" w:rsidR="004C54E6" w:rsidRPr="0069532B" w:rsidRDefault="004C54E6" w:rsidP="00AA0046">
      <w:pPr>
        <w:pStyle w:val="PargrafodaLista"/>
        <w:numPr>
          <w:ilvl w:val="1"/>
          <w:numId w:val="9"/>
        </w:numPr>
        <w:jc w:val="both"/>
        <w:rPr>
          <w:rFonts w:ascii="Amasis MT Pro" w:hAnsi="Amasis MT Pro"/>
        </w:rPr>
      </w:pPr>
      <w:r w:rsidRPr="0069532B">
        <w:rPr>
          <w:rFonts w:ascii="Amasis MT Pro" w:hAnsi="Amasis MT Pro"/>
        </w:rPr>
        <w:t>Integram este Edital, para todos os fins e efeitos, os seguintes anexos:</w:t>
      </w:r>
    </w:p>
    <w:p w14:paraId="005986E4" w14:textId="059A9DBF" w:rsidR="00061C7E" w:rsidRPr="00AB7318" w:rsidRDefault="007B6B89" w:rsidP="004C54E6">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I – TERMO DE REFERÊNCIA;</w:t>
      </w:r>
    </w:p>
    <w:p w14:paraId="16064AF3" w14:textId="4B4637F9" w:rsidR="000630B5" w:rsidRPr="00AB7318" w:rsidRDefault="007B6B89" w:rsidP="004C54E6">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II – MINUTA DE CONTRATO;</w:t>
      </w:r>
    </w:p>
    <w:p w14:paraId="13F293E7" w14:textId="14ABB5F4" w:rsidR="0077657F" w:rsidRPr="00AB7318" w:rsidRDefault="007B6B89" w:rsidP="004C54E6">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III – MODELO DE DECLARAÇÃO NEGATIVA DE VÍNCULO COM O SERVIÇO PÚBLICO;</w:t>
      </w:r>
    </w:p>
    <w:p w14:paraId="783EAB41" w14:textId="7085ED54" w:rsidR="00BA08DD" w:rsidRPr="00AB7318" w:rsidRDefault="007B6B89" w:rsidP="004C54E6">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IV - MODELO DE DECLARAÇÃO DE CUMPRIMENTO AO DISPOSTO NO INCISO XXXIII DO ART. 7º, DA CONSTITUIÇÃO FEDERAL;</w:t>
      </w:r>
    </w:p>
    <w:p w14:paraId="7A09A4FE" w14:textId="23942E04"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V - MODELO DE DECLARAÇÃO DE INEXISTÊNCIA DE FATO IMPEDITIVO DA HABILITAÇÃO;</w:t>
      </w:r>
    </w:p>
    <w:p w14:paraId="305046E4" w14:textId="4B8B87D1"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 xml:space="preserve">ANEXO VI - MODELO DE DECLARAÇÃO DE CUMPRIMENTO AO DISPOSTO NOS INCISOS III E IV DO ART. 1º E NO INCISO III ART. 5º DA CONSTITUIÇÃO FEDERAL. </w:t>
      </w:r>
    </w:p>
    <w:p w14:paraId="0C465195" w14:textId="7F188C7F"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VII - MODELO DE DECLARAÇÃO QUE ESTÁ CIENTE E CONCORDA COM AS CONDIÇÕES CONTIDAS NO EDITAL</w:t>
      </w:r>
    </w:p>
    <w:p w14:paraId="6D5703E2" w14:textId="59D84E55"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VIII - MODELO DECLARAÇÃO DE COMPROMISSO DE UTILIZAÇÃO DE PRODUTOS E SUBPRODUTOS MINERAIS COM PROCEDÊNCIA LEGAL</w:t>
      </w:r>
    </w:p>
    <w:p w14:paraId="61B46DEF" w14:textId="07EF8C08"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IX - MODELO DE DECLARAÇÃO DE ELABORAÇÃO INDEPENDENTE DE PROPOSTA</w:t>
      </w:r>
    </w:p>
    <w:p w14:paraId="3B06B583" w14:textId="2571F2AA"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X - MODELO DE DECLARAÇÃO DE CUMPRIMENTO ÀS EXIGÊNCIAS DE RESERVA DE CARGOS</w:t>
      </w:r>
    </w:p>
    <w:p w14:paraId="434968A3" w14:textId="046E1291" w:rsidR="007B6B89" w:rsidRPr="00AB7318" w:rsidRDefault="007B6B89" w:rsidP="007B6B89">
      <w:pPr>
        <w:pStyle w:val="PargrafodaLista"/>
        <w:numPr>
          <w:ilvl w:val="2"/>
          <w:numId w:val="9"/>
        </w:numPr>
        <w:jc w:val="both"/>
        <w:rPr>
          <w:rFonts w:ascii="Amasis MT Pro" w:hAnsi="Amasis MT Pro"/>
          <w:sz w:val="18"/>
          <w:szCs w:val="18"/>
        </w:rPr>
      </w:pPr>
      <w:r w:rsidRPr="00AB7318">
        <w:rPr>
          <w:rFonts w:ascii="Amasis MT Pro" w:hAnsi="Amasis MT Pro"/>
          <w:sz w:val="18"/>
          <w:szCs w:val="18"/>
        </w:rPr>
        <w:t>ANEXO XI - MODELO PROPOSTA DE PREÇOS</w:t>
      </w:r>
    </w:p>
    <w:p w14:paraId="10CE896E" w14:textId="77777777" w:rsidR="009B5AAE" w:rsidRDefault="009B5AAE" w:rsidP="009B5AAE">
      <w:pPr>
        <w:jc w:val="both"/>
        <w:rPr>
          <w:rFonts w:ascii="Amasis MT Pro" w:hAnsi="Amasis MT Pro"/>
          <w:b/>
          <w:bCs/>
          <w:sz w:val="20"/>
          <w:szCs w:val="20"/>
        </w:rPr>
      </w:pPr>
    </w:p>
    <w:p w14:paraId="6B085F72" w14:textId="140720AC" w:rsidR="009B5AAE" w:rsidRDefault="00E11D9E" w:rsidP="009B5AAE">
      <w:pPr>
        <w:jc w:val="both"/>
        <w:rPr>
          <w:rFonts w:ascii="Amasis MT Pro" w:hAnsi="Amasis MT Pro"/>
          <w:b/>
          <w:bCs/>
        </w:rPr>
      </w:pPr>
      <w:r>
        <w:rPr>
          <w:rFonts w:ascii="Amasis MT Pro" w:hAnsi="Amasis MT Pro"/>
          <w:b/>
          <w:bCs/>
        </w:rPr>
        <w:t>Santanópolis</w:t>
      </w:r>
      <w:r w:rsidR="009B5AAE">
        <w:rPr>
          <w:rFonts w:ascii="Amasis MT Pro" w:hAnsi="Amasis MT Pro"/>
          <w:b/>
          <w:bCs/>
        </w:rPr>
        <w:t xml:space="preserve">-BA, </w:t>
      </w:r>
      <w:r w:rsidR="002C06D8">
        <w:rPr>
          <w:rFonts w:ascii="Amasis MT Pro" w:hAnsi="Amasis MT Pro"/>
          <w:b/>
          <w:bCs/>
        </w:rPr>
        <w:t>10</w:t>
      </w:r>
      <w:r w:rsidR="009B5AAE">
        <w:rPr>
          <w:rFonts w:ascii="Amasis MT Pro" w:hAnsi="Amasis MT Pro"/>
          <w:b/>
          <w:bCs/>
        </w:rPr>
        <w:t xml:space="preserve"> de </w:t>
      </w:r>
      <w:r w:rsidR="002C06D8">
        <w:rPr>
          <w:rFonts w:ascii="Amasis MT Pro" w:hAnsi="Amasis MT Pro"/>
          <w:b/>
          <w:bCs/>
        </w:rPr>
        <w:t>março</w:t>
      </w:r>
      <w:r w:rsidR="009B5AAE">
        <w:rPr>
          <w:rFonts w:ascii="Amasis MT Pro" w:hAnsi="Amasis MT Pro"/>
          <w:b/>
          <w:bCs/>
        </w:rPr>
        <w:t xml:space="preserve"> de 202</w:t>
      </w:r>
      <w:r w:rsidR="002C06D8">
        <w:rPr>
          <w:rFonts w:ascii="Amasis MT Pro" w:hAnsi="Amasis MT Pro"/>
          <w:b/>
          <w:bCs/>
        </w:rPr>
        <w:t>6</w:t>
      </w:r>
      <w:r w:rsidR="009B5AAE">
        <w:rPr>
          <w:rFonts w:ascii="Amasis MT Pro" w:hAnsi="Amasis MT Pro"/>
          <w:b/>
          <w:bCs/>
        </w:rPr>
        <w:t xml:space="preserve">. </w:t>
      </w:r>
    </w:p>
    <w:p w14:paraId="0B7EFD81" w14:textId="77777777" w:rsidR="00DE05D4" w:rsidRDefault="00DE05D4" w:rsidP="009B5AAE">
      <w:pPr>
        <w:jc w:val="both"/>
        <w:rPr>
          <w:rFonts w:ascii="Amasis MT Pro" w:hAnsi="Amasis MT Pro"/>
          <w:b/>
          <w:bCs/>
        </w:rPr>
      </w:pPr>
    </w:p>
    <w:p w14:paraId="3D612079" w14:textId="77777777" w:rsidR="00AB7318" w:rsidRPr="009B5AAE" w:rsidRDefault="00AB7318" w:rsidP="009B5AAE">
      <w:pPr>
        <w:jc w:val="both"/>
        <w:rPr>
          <w:rFonts w:ascii="Amasis MT Pro" w:hAnsi="Amasis MT Pro"/>
          <w:b/>
          <w:bCs/>
        </w:rPr>
      </w:pPr>
    </w:p>
    <w:p w14:paraId="31EBDD40" w14:textId="77777777" w:rsidR="00E56C48" w:rsidRPr="0069532B" w:rsidRDefault="00E56C48" w:rsidP="00E56C48">
      <w:pPr>
        <w:jc w:val="both"/>
        <w:rPr>
          <w:rFonts w:ascii="Amasis MT Pro" w:hAnsi="Amasis MT Pro"/>
        </w:rPr>
      </w:pPr>
    </w:p>
    <w:p w14:paraId="62EF2AD9" w14:textId="77777777" w:rsidR="009F7CB7" w:rsidRPr="0069532B" w:rsidRDefault="009F7CB7" w:rsidP="00207BBC">
      <w:pPr>
        <w:jc w:val="center"/>
        <w:rPr>
          <w:rFonts w:ascii="Amasis MT Pro" w:hAnsi="Amasis MT Pro"/>
          <w:bCs/>
          <w:iCs/>
        </w:rPr>
      </w:pPr>
      <w:r w:rsidRPr="0069532B">
        <w:rPr>
          <w:rFonts w:ascii="Amasis MT Pro" w:hAnsi="Amasis MT Pro"/>
          <w:bCs/>
          <w:iCs/>
        </w:rPr>
        <w:t>__________________________________________</w:t>
      </w:r>
    </w:p>
    <w:p w14:paraId="7534D992" w14:textId="77777777" w:rsidR="00DE05D4" w:rsidRDefault="00DE05D4" w:rsidP="00DE05D4">
      <w:pPr>
        <w:pStyle w:val="s60"/>
        <w:spacing w:before="0" w:beforeAutospacing="0" w:after="0" w:afterAutospacing="0"/>
        <w:ind w:left="375"/>
        <w:jc w:val="center"/>
        <w:rPr>
          <w:rFonts w:ascii="Amasis MT Pro" w:hAnsi="Amasis MT Pro"/>
          <w:b/>
          <w:bCs/>
          <w:color w:val="000000"/>
          <w:sz w:val="18"/>
          <w:szCs w:val="18"/>
        </w:rPr>
      </w:pPr>
      <w:bookmarkStart w:id="15" w:name="_ANEXO_-_I"/>
      <w:bookmarkEnd w:id="15"/>
      <w:r>
        <w:rPr>
          <w:rStyle w:val="s5"/>
          <w:rFonts w:ascii="Amasis MT Pro" w:eastAsiaTheme="majorEastAsia" w:hAnsi="Amasis MT Pro"/>
          <w:b/>
          <w:bCs/>
          <w:color w:val="000000"/>
          <w:sz w:val="18"/>
          <w:szCs w:val="18"/>
        </w:rPr>
        <w:t>MOACYR CERQUEIRA SOUSA</w:t>
      </w:r>
    </w:p>
    <w:p w14:paraId="078BA40A" w14:textId="77777777" w:rsidR="00DE05D4" w:rsidRDefault="00DE05D4" w:rsidP="00DE05D4">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Secretaria Municipal de lnfraestrutura, Obras e Serviços Públicos</w:t>
      </w:r>
    </w:p>
    <w:p w14:paraId="37583C76" w14:textId="77777777" w:rsidR="00AB7318" w:rsidRDefault="00AB7318" w:rsidP="00865CC6">
      <w:pPr>
        <w:pStyle w:val="Ttulo1"/>
        <w:spacing w:before="0" w:after="0"/>
        <w:jc w:val="center"/>
        <w:rPr>
          <w:rFonts w:ascii="Amasis MT Pro" w:hAnsi="Amasis MT Pro"/>
          <w:b/>
          <w:bCs/>
          <w:color w:val="000000" w:themeColor="text1"/>
          <w:sz w:val="24"/>
          <w:szCs w:val="24"/>
        </w:rPr>
      </w:pPr>
    </w:p>
    <w:p w14:paraId="1B671602" w14:textId="77777777" w:rsidR="00AB7318" w:rsidRDefault="00AB7318" w:rsidP="00AB7318"/>
    <w:p w14:paraId="667D3CBE" w14:textId="77777777" w:rsidR="00AB7318" w:rsidRDefault="00AB7318" w:rsidP="00AB7318"/>
    <w:p w14:paraId="4DDFEBBD" w14:textId="77777777" w:rsidR="00AB7318" w:rsidRDefault="00AB7318" w:rsidP="00AB7318"/>
    <w:p w14:paraId="62D11DCE" w14:textId="77777777" w:rsidR="00AB7318" w:rsidRDefault="00AB7318" w:rsidP="00AB7318"/>
    <w:p w14:paraId="1483C96B" w14:textId="77777777" w:rsidR="00AB7318" w:rsidRDefault="00AB7318" w:rsidP="00AB7318"/>
    <w:p w14:paraId="1605885F" w14:textId="77777777" w:rsidR="00AB7318" w:rsidRDefault="00AB7318" w:rsidP="00AB7318"/>
    <w:p w14:paraId="49F36511" w14:textId="77777777" w:rsidR="00AB7318" w:rsidRDefault="00AB7318" w:rsidP="00AB7318"/>
    <w:p w14:paraId="559184D5" w14:textId="77777777" w:rsidR="00AB7318" w:rsidRDefault="00AB7318" w:rsidP="00AB7318"/>
    <w:p w14:paraId="38CCF0B5" w14:textId="77777777" w:rsidR="00AB7318" w:rsidRDefault="00AB7318" w:rsidP="00AB7318"/>
    <w:p w14:paraId="5C13D0C5" w14:textId="77777777" w:rsidR="00AB7318" w:rsidRDefault="00AB7318" w:rsidP="00AB7318"/>
    <w:p w14:paraId="63960DF7" w14:textId="77777777" w:rsidR="00AB7318" w:rsidRDefault="00AB7318" w:rsidP="00AB7318"/>
    <w:p w14:paraId="0EAAEE63" w14:textId="77777777" w:rsidR="00AB7318" w:rsidRDefault="00AB7318" w:rsidP="00AB7318"/>
    <w:p w14:paraId="52AFE01A" w14:textId="77777777" w:rsidR="00AB7318" w:rsidRDefault="00AB7318" w:rsidP="00AB7318"/>
    <w:p w14:paraId="50E1467C" w14:textId="77777777" w:rsidR="00AB7318" w:rsidRDefault="00AB7318" w:rsidP="00AB7318"/>
    <w:p w14:paraId="2BD7BE00" w14:textId="77777777" w:rsidR="00AB7318" w:rsidRDefault="00AB7318" w:rsidP="00AB7318"/>
    <w:p w14:paraId="4A22EA86" w14:textId="77777777" w:rsidR="00AB7318" w:rsidRDefault="00AB7318" w:rsidP="00AB7318"/>
    <w:p w14:paraId="69D68429" w14:textId="77777777" w:rsidR="00AB7318" w:rsidRDefault="00AB7318" w:rsidP="00AB7318"/>
    <w:p w14:paraId="3BEEF691" w14:textId="77777777" w:rsidR="00AB7318" w:rsidRDefault="00AB7318" w:rsidP="00AB7318"/>
    <w:p w14:paraId="1CA086BB" w14:textId="77777777" w:rsidR="00AB7318" w:rsidRDefault="00AB7318" w:rsidP="00AB7318"/>
    <w:p w14:paraId="7E96934F" w14:textId="77777777" w:rsidR="00AB7318" w:rsidRDefault="00AB7318" w:rsidP="00AB7318"/>
    <w:p w14:paraId="5DC82387" w14:textId="77777777" w:rsidR="00AB7318" w:rsidRDefault="00AB7318" w:rsidP="00AB7318"/>
    <w:p w14:paraId="6144E1D7" w14:textId="77777777" w:rsidR="00AB7318" w:rsidRDefault="00AB7318" w:rsidP="00AB7318"/>
    <w:p w14:paraId="44B21B4A" w14:textId="77777777" w:rsidR="00AB7318" w:rsidRDefault="00AB7318" w:rsidP="00AB7318"/>
    <w:p w14:paraId="15DBCFE1" w14:textId="77777777" w:rsidR="00AB7318" w:rsidRDefault="00AB7318" w:rsidP="00AB7318"/>
    <w:p w14:paraId="419E3141" w14:textId="77777777" w:rsidR="00AB7318" w:rsidRDefault="00AB7318" w:rsidP="00AB7318"/>
    <w:p w14:paraId="2D0CF192" w14:textId="77777777" w:rsidR="00AB7318" w:rsidRDefault="00AB7318" w:rsidP="00AB7318"/>
    <w:p w14:paraId="57AFB4BE" w14:textId="77777777" w:rsidR="00AB7318" w:rsidRDefault="00AB7318" w:rsidP="00AB7318"/>
    <w:p w14:paraId="774F184D" w14:textId="77777777" w:rsidR="00AB7318" w:rsidRDefault="00AB7318" w:rsidP="00AB7318"/>
    <w:p w14:paraId="0EE465C6" w14:textId="77777777" w:rsidR="00AB7318" w:rsidRDefault="00AB7318" w:rsidP="00AB7318"/>
    <w:p w14:paraId="6F680CFA" w14:textId="77777777" w:rsidR="00AB7318" w:rsidRDefault="00AB7318" w:rsidP="00AB7318"/>
    <w:p w14:paraId="33840E01" w14:textId="77777777" w:rsidR="00AB7318" w:rsidRDefault="00AB7318" w:rsidP="00AB7318"/>
    <w:p w14:paraId="3BA26ACD" w14:textId="77777777" w:rsidR="00AB7318" w:rsidRDefault="00AB7318" w:rsidP="00AB7318"/>
    <w:p w14:paraId="42B64EDB" w14:textId="77777777" w:rsidR="00AB7318" w:rsidRDefault="00AB7318" w:rsidP="00AB7318"/>
    <w:p w14:paraId="6B75873E" w14:textId="77777777" w:rsidR="00AB7318" w:rsidRDefault="00AB7318" w:rsidP="00AB7318"/>
    <w:p w14:paraId="1D7D5A56" w14:textId="77777777" w:rsidR="00AB7318" w:rsidRDefault="00AB7318" w:rsidP="00AB7318"/>
    <w:p w14:paraId="1D5B358E" w14:textId="77777777" w:rsidR="00AB7318" w:rsidRDefault="00AB7318" w:rsidP="00AB7318"/>
    <w:p w14:paraId="71556D3D" w14:textId="77777777" w:rsidR="00AB7318" w:rsidRDefault="00AB7318" w:rsidP="00AB7318"/>
    <w:p w14:paraId="193ACADE" w14:textId="77777777" w:rsidR="00AB7318" w:rsidRDefault="00AB7318" w:rsidP="00AB7318"/>
    <w:p w14:paraId="3A078D7D" w14:textId="77777777" w:rsidR="00AB7318" w:rsidRDefault="00AB7318" w:rsidP="00AB7318"/>
    <w:p w14:paraId="12E2BED5" w14:textId="77777777" w:rsidR="00F6777E" w:rsidRDefault="00F6777E" w:rsidP="00AB7318"/>
    <w:p w14:paraId="19743115" w14:textId="77777777" w:rsidR="00F6777E" w:rsidRDefault="00F6777E" w:rsidP="00AB7318"/>
    <w:p w14:paraId="1F27F7B2" w14:textId="77777777" w:rsidR="00F6777E" w:rsidRDefault="00F6777E" w:rsidP="00AB7318"/>
    <w:p w14:paraId="14898127" w14:textId="77777777" w:rsidR="00F6777E" w:rsidRDefault="00F6777E" w:rsidP="00AB7318"/>
    <w:p w14:paraId="18188CB0" w14:textId="77777777" w:rsidR="00F6777E" w:rsidRDefault="00F6777E" w:rsidP="00AB7318"/>
    <w:p w14:paraId="47885BBA" w14:textId="77777777" w:rsidR="00F6777E" w:rsidRDefault="00F6777E" w:rsidP="00AB7318"/>
    <w:p w14:paraId="3E010844" w14:textId="77777777" w:rsidR="00F6777E" w:rsidRDefault="00F6777E" w:rsidP="00AB7318"/>
    <w:p w14:paraId="45498BF9" w14:textId="77777777" w:rsidR="00F6777E" w:rsidRDefault="00F6777E" w:rsidP="00AB7318"/>
    <w:p w14:paraId="566634B8" w14:textId="77777777" w:rsidR="00F6777E" w:rsidRDefault="00F6777E" w:rsidP="00AB7318"/>
    <w:p w14:paraId="11A062CE" w14:textId="77777777" w:rsidR="00F6777E" w:rsidRDefault="00F6777E" w:rsidP="00AB7318"/>
    <w:p w14:paraId="52D0BD57" w14:textId="77777777" w:rsidR="00F6777E" w:rsidRDefault="00F6777E" w:rsidP="00AB7318"/>
    <w:p w14:paraId="71459055" w14:textId="77777777" w:rsidR="00F6777E" w:rsidRDefault="00F6777E" w:rsidP="00AB7318"/>
    <w:p w14:paraId="7D047739" w14:textId="77777777" w:rsidR="00F6777E" w:rsidRDefault="00F6777E" w:rsidP="00AB7318"/>
    <w:p w14:paraId="6D93AC65" w14:textId="57D48899" w:rsidR="008C04BA" w:rsidRPr="0069532B" w:rsidRDefault="00AC6542" w:rsidP="00865CC6">
      <w:pPr>
        <w:pStyle w:val="Ttulo1"/>
        <w:spacing w:before="0" w:after="0"/>
        <w:jc w:val="center"/>
        <w:rPr>
          <w:rFonts w:ascii="Amasis MT Pro" w:hAnsi="Amasis MT Pro"/>
          <w:b/>
          <w:bCs/>
          <w:color w:val="000000" w:themeColor="text1"/>
          <w:sz w:val="24"/>
          <w:szCs w:val="24"/>
        </w:rPr>
      </w:pPr>
      <w:r w:rsidRPr="0069532B">
        <w:rPr>
          <w:rFonts w:ascii="Amasis MT Pro" w:hAnsi="Amasis MT Pro"/>
          <w:b/>
          <w:bCs/>
          <w:color w:val="000000" w:themeColor="text1"/>
          <w:sz w:val="24"/>
          <w:szCs w:val="24"/>
        </w:rPr>
        <w:lastRenderedPageBreak/>
        <w:t xml:space="preserve">ANEXO </w:t>
      </w:r>
      <w:r w:rsidR="00865CC6">
        <w:rPr>
          <w:rFonts w:ascii="Amasis MT Pro" w:hAnsi="Amasis MT Pro"/>
          <w:b/>
          <w:bCs/>
          <w:color w:val="000000" w:themeColor="text1"/>
          <w:sz w:val="24"/>
          <w:szCs w:val="24"/>
        </w:rPr>
        <w:t>–</w:t>
      </w:r>
      <w:r w:rsidRPr="0069532B">
        <w:rPr>
          <w:rFonts w:ascii="Amasis MT Pro" w:hAnsi="Amasis MT Pro"/>
          <w:b/>
          <w:bCs/>
          <w:color w:val="000000" w:themeColor="text1"/>
          <w:sz w:val="24"/>
          <w:szCs w:val="24"/>
        </w:rPr>
        <w:t xml:space="preserve"> I</w:t>
      </w:r>
      <w:r w:rsidR="00865CC6">
        <w:rPr>
          <w:rFonts w:ascii="Amasis MT Pro" w:hAnsi="Amasis MT Pro"/>
          <w:b/>
          <w:bCs/>
          <w:color w:val="000000" w:themeColor="text1"/>
          <w:sz w:val="24"/>
          <w:szCs w:val="24"/>
        </w:rPr>
        <w:t xml:space="preserve"> </w:t>
      </w:r>
      <w:r w:rsidR="00DC6C9F" w:rsidRPr="0069532B">
        <w:rPr>
          <w:rFonts w:ascii="Amasis MT Pro" w:hAnsi="Amasis MT Pro"/>
          <w:b/>
          <w:bCs/>
          <w:color w:val="000000" w:themeColor="text1"/>
          <w:sz w:val="24"/>
          <w:szCs w:val="24"/>
        </w:rPr>
        <w:t>TERMO DE REFERÊNCIA</w:t>
      </w:r>
    </w:p>
    <w:p w14:paraId="74CF6C20" w14:textId="4E14DE62" w:rsidR="00DC6C9F" w:rsidRPr="0069532B" w:rsidRDefault="00DC6C9F" w:rsidP="00DC6C9F">
      <w:pPr>
        <w:jc w:val="center"/>
        <w:rPr>
          <w:rFonts w:ascii="Amasis MT Pro" w:hAnsi="Amasis MT Pro"/>
          <w:b/>
          <w:bCs/>
        </w:rPr>
      </w:pPr>
      <w:r w:rsidRPr="0069532B">
        <w:rPr>
          <w:rFonts w:ascii="Amasis MT Pro" w:hAnsi="Amasis MT Pro"/>
          <w:b/>
          <w:bCs/>
        </w:rPr>
        <w:t xml:space="preserve">PREFEITURA MUNICIPAL DE </w:t>
      </w:r>
      <w:r w:rsidR="00E11D9E">
        <w:rPr>
          <w:rFonts w:ascii="Amasis MT Pro" w:hAnsi="Amasis MT Pro"/>
          <w:b/>
          <w:bCs/>
        </w:rPr>
        <w:t>SANTANÓPOLIS</w:t>
      </w:r>
      <w:r w:rsidRPr="0069532B">
        <w:rPr>
          <w:rFonts w:ascii="Amasis MT Pro" w:hAnsi="Amasis MT Pro"/>
          <w:b/>
          <w:bCs/>
        </w:rPr>
        <w:t>-BA</w:t>
      </w:r>
    </w:p>
    <w:p w14:paraId="2961B268" w14:textId="5C7E469C" w:rsidR="00DC6C9F" w:rsidRPr="0069532B" w:rsidRDefault="00DC6C9F" w:rsidP="00DC6C9F">
      <w:pPr>
        <w:jc w:val="center"/>
        <w:rPr>
          <w:rFonts w:ascii="Amasis MT Pro" w:hAnsi="Amasis MT Pro"/>
          <w:b/>
          <w:bCs/>
        </w:rPr>
      </w:pPr>
      <w:r w:rsidRPr="0069532B">
        <w:rPr>
          <w:rFonts w:ascii="Amasis MT Pro" w:hAnsi="Amasis MT Pro"/>
          <w:b/>
          <w:bCs/>
        </w:rPr>
        <w:t xml:space="preserve">PROCESSO ADMINISTRATIVO N° </w:t>
      </w:r>
      <w:r w:rsidR="002C06D8">
        <w:rPr>
          <w:rFonts w:ascii="Amasis MT Pro" w:hAnsi="Amasis MT Pro"/>
          <w:b/>
          <w:bCs/>
        </w:rPr>
        <w:t>036/2026</w:t>
      </w:r>
    </w:p>
    <w:p w14:paraId="3D3AD9E8" w14:textId="77777777" w:rsidR="00DC6C9F" w:rsidRPr="0069532B" w:rsidRDefault="00DC6C9F" w:rsidP="00DC6C9F">
      <w:pPr>
        <w:jc w:val="center"/>
        <w:rPr>
          <w:rFonts w:ascii="Amasis MT Pro" w:hAnsi="Amasis MT Pro"/>
          <w:b/>
          <w:bCs/>
        </w:rPr>
      </w:pPr>
    </w:p>
    <w:p w14:paraId="798E06D0" w14:textId="77777777" w:rsidR="00C56CE9" w:rsidRDefault="00C56CE9" w:rsidP="00C56CE9">
      <w:pPr>
        <w:shd w:val="clear" w:color="auto" w:fill="FFF2CC"/>
        <w:tabs>
          <w:tab w:val="left" w:pos="709"/>
        </w:tabs>
        <w:jc w:val="both"/>
        <w:rPr>
          <w:b/>
        </w:rPr>
      </w:pPr>
      <w:r>
        <w:rPr>
          <w:b/>
        </w:rPr>
        <w:t>1 – DO OBJETO</w:t>
      </w:r>
    </w:p>
    <w:p w14:paraId="58A862FB" w14:textId="77777777" w:rsidR="00C56CE9" w:rsidRDefault="00C56CE9" w:rsidP="00C56CE9">
      <w:pPr>
        <w:jc w:val="both"/>
      </w:pPr>
    </w:p>
    <w:p w14:paraId="4EEA15F8" w14:textId="21A6ED7A" w:rsidR="00C56CE9" w:rsidRDefault="00C56CE9" w:rsidP="00C56CE9">
      <w:pPr>
        <w:pBdr>
          <w:top w:val="nil"/>
          <w:left w:val="nil"/>
          <w:bottom w:val="nil"/>
          <w:right w:val="nil"/>
          <w:between w:val="nil"/>
        </w:pBdr>
        <w:jc w:val="both"/>
      </w:pPr>
      <w:r>
        <w:t xml:space="preserve">1.1. O presente processo administrativo tem por objetivo a </w:t>
      </w:r>
      <w:r w:rsidR="00DE05D4">
        <w:t xml:space="preserve">Contratação de empresa especializada em serviços de engenharia para </w:t>
      </w:r>
      <w:r w:rsidR="002C06D8">
        <w:t>Construção de uma Unidade Básica de Saúde para 01 Equipe no município de Santanópolis – BA, através do Termo de Convênio n.º 011/2026 - SESAB</w:t>
      </w:r>
      <w:r w:rsidR="00DE05D4">
        <w:t>, conforme condições, quantidades e exigências estabelecidas neste Edital e seus anexos</w:t>
      </w:r>
      <w:r w:rsidRPr="00A0459A">
        <w:t>.</w:t>
      </w:r>
    </w:p>
    <w:p w14:paraId="05599C52" w14:textId="77777777" w:rsidR="00C56CE9" w:rsidRDefault="00C56CE9" w:rsidP="00C56CE9">
      <w:pPr>
        <w:pBdr>
          <w:top w:val="nil"/>
          <w:left w:val="nil"/>
          <w:bottom w:val="nil"/>
          <w:right w:val="nil"/>
          <w:between w:val="nil"/>
        </w:pBdr>
        <w:jc w:val="both"/>
        <w:rPr>
          <w:color w:val="000000"/>
        </w:rPr>
      </w:pPr>
    </w:p>
    <w:p w14:paraId="59CEA55E" w14:textId="77777777" w:rsidR="00C56CE9" w:rsidRDefault="00C56CE9" w:rsidP="00C56CE9">
      <w:pPr>
        <w:numPr>
          <w:ilvl w:val="1"/>
          <w:numId w:val="28"/>
        </w:numPr>
        <w:pBdr>
          <w:top w:val="nil"/>
          <w:left w:val="nil"/>
          <w:bottom w:val="nil"/>
          <w:right w:val="nil"/>
          <w:between w:val="nil"/>
        </w:pBdr>
        <w:ind w:left="0" w:firstLine="0"/>
        <w:jc w:val="both"/>
        <w:rPr>
          <w:color w:val="000000"/>
        </w:rPr>
      </w:pPr>
      <w:r>
        <w:rPr>
          <w:color w:val="000000"/>
        </w:rPr>
        <w:t>A contratação encontra-se descrita conforme características, quantitativos, condições e especificações disciplinadas neste termo de referência.</w:t>
      </w:r>
    </w:p>
    <w:p w14:paraId="67AAEE19" w14:textId="77777777" w:rsidR="00C56CE9" w:rsidRDefault="00C56CE9" w:rsidP="00C56CE9">
      <w:pPr>
        <w:pBdr>
          <w:top w:val="nil"/>
          <w:left w:val="nil"/>
          <w:bottom w:val="nil"/>
          <w:right w:val="nil"/>
          <w:between w:val="nil"/>
        </w:pBdr>
        <w:ind w:left="720"/>
        <w:jc w:val="both"/>
      </w:pPr>
    </w:p>
    <w:p w14:paraId="237D24F4" w14:textId="77777777" w:rsidR="00C56CE9" w:rsidRDefault="00C56CE9" w:rsidP="00C56CE9">
      <w:pPr>
        <w:pBdr>
          <w:top w:val="nil"/>
          <w:left w:val="nil"/>
          <w:bottom w:val="nil"/>
          <w:right w:val="nil"/>
          <w:between w:val="nil"/>
        </w:pBdr>
        <w:jc w:val="both"/>
        <w:rPr>
          <w:color w:val="000000"/>
        </w:rPr>
      </w:pPr>
      <w:r w:rsidRPr="00A71D78">
        <w:rPr>
          <w:color w:val="000000"/>
        </w:rPr>
        <w:t xml:space="preserve">1.3. Os serviços descritos acima são classificados como </w:t>
      </w:r>
      <w:r w:rsidRPr="00A71D78">
        <w:rPr>
          <w:b/>
          <w:color w:val="000000"/>
        </w:rPr>
        <w:t>serviço comum de engenharia</w:t>
      </w:r>
      <w:r w:rsidRPr="00A71D78">
        <w:rPr>
          <w:color w:val="000000"/>
        </w:rPr>
        <w:t xml:space="preserve"> e de </w:t>
      </w:r>
      <w:r w:rsidRPr="00A71D78">
        <w:rPr>
          <w:b/>
          <w:color w:val="000000"/>
        </w:rPr>
        <w:t>natureza de escopo “não continuado”,</w:t>
      </w:r>
      <w:r w:rsidRPr="00A71D78">
        <w:rPr>
          <w:color w:val="000000"/>
        </w:rPr>
        <w:t xml:space="preserve"> conforme justificativa constante no Documento de Formalização da Demanda – DFD; neste sentido</w:t>
      </w:r>
      <w:r>
        <w:rPr>
          <w:color w:val="000000"/>
        </w:rPr>
        <w:t>, prescreve a alínea “</w:t>
      </w:r>
      <w:r>
        <w:rPr>
          <w:i/>
          <w:color w:val="000000"/>
        </w:rPr>
        <w:t>a”</w:t>
      </w:r>
      <w:r>
        <w:rPr>
          <w:color w:val="000000"/>
        </w:rPr>
        <w:t xml:space="preserve"> do inciso XXI, c/c com inciso XVII, ambos, do art. 6º da Lei nº 14.133/2021. </w:t>
      </w:r>
    </w:p>
    <w:p w14:paraId="12FF5F63" w14:textId="77777777" w:rsidR="00C56CE9" w:rsidRDefault="00C56CE9" w:rsidP="00C56CE9">
      <w:pPr>
        <w:pBdr>
          <w:top w:val="nil"/>
          <w:left w:val="nil"/>
          <w:bottom w:val="nil"/>
          <w:right w:val="nil"/>
          <w:between w:val="nil"/>
        </w:pBdr>
        <w:jc w:val="both"/>
        <w:rPr>
          <w:color w:val="000000"/>
        </w:rPr>
      </w:pPr>
    </w:p>
    <w:p w14:paraId="69FB1C06" w14:textId="360FEBC0" w:rsidR="00C56CE9" w:rsidRDefault="00C56CE9" w:rsidP="00C56CE9">
      <w:pPr>
        <w:pBdr>
          <w:top w:val="nil"/>
          <w:left w:val="nil"/>
          <w:bottom w:val="nil"/>
          <w:right w:val="nil"/>
          <w:between w:val="nil"/>
        </w:pBdr>
        <w:jc w:val="both"/>
        <w:rPr>
          <w:color w:val="000000"/>
        </w:rPr>
      </w:pPr>
      <w:r>
        <w:rPr>
          <w:color w:val="000000"/>
        </w:rPr>
        <w:t xml:space="preserve">1.4. </w:t>
      </w:r>
      <w:r>
        <w:t xml:space="preserve">A </w:t>
      </w:r>
      <w:r w:rsidRPr="000A6693">
        <w:t xml:space="preserve">modalidade da contratação será por meio de </w:t>
      </w:r>
      <w:r w:rsidRPr="000A6693">
        <w:rPr>
          <w:b/>
        </w:rPr>
        <w:t xml:space="preserve">Concorrência </w:t>
      </w:r>
      <w:r w:rsidRPr="000A6693">
        <w:rPr>
          <w:b/>
          <w:color w:val="000000"/>
        </w:rPr>
        <w:t>Eletrônica</w:t>
      </w:r>
      <w:r w:rsidRPr="000A6693">
        <w:t xml:space="preserve">, haja vista o objeto ser uma </w:t>
      </w:r>
      <w:r w:rsidRPr="00C3109B">
        <w:t>obra comum, por</w:t>
      </w:r>
      <w:r>
        <w:t xml:space="preserve">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w:t>
      </w:r>
      <w:r w:rsidR="00AB7318">
        <w:t>- inciso</w:t>
      </w:r>
      <w:r>
        <w:t xml:space="preserve"> XII do art. 6º da Lei nº 14.133/21.</w:t>
      </w:r>
      <w:r w:rsidRPr="00A71D78">
        <w:rPr>
          <w:color w:val="000000"/>
        </w:rPr>
        <w:t xml:space="preserve"> Cujo critério de julgamento será </w:t>
      </w:r>
      <w:r>
        <w:rPr>
          <w:b/>
          <w:color w:val="000000"/>
        </w:rPr>
        <w:t>menor preço</w:t>
      </w:r>
      <w:r w:rsidRPr="00A71D78">
        <w:rPr>
          <w:b/>
          <w:color w:val="000000"/>
        </w:rPr>
        <w:t>.</w:t>
      </w:r>
    </w:p>
    <w:p w14:paraId="616F01D2" w14:textId="77777777" w:rsidR="00C56CE9" w:rsidRDefault="00C56CE9" w:rsidP="00C56CE9">
      <w:pPr>
        <w:pBdr>
          <w:top w:val="nil"/>
          <w:left w:val="nil"/>
          <w:bottom w:val="nil"/>
          <w:right w:val="nil"/>
          <w:between w:val="nil"/>
        </w:pBdr>
        <w:jc w:val="both"/>
      </w:pPr>
    </w:p>
    <w:p w14:paraId="7AA5C7DA" w14:textId="77777777" w:rsidR="00C56CE9" w:rsidRDefault="00C56CE9" w:rsidP="00C56CE9">
      <w:pPr>
        <w:shd w:val="clear" w:color="auto" w:fill="FFF2CC"/>
        <w:tabs>
          <w:tab w:val="left" w:pos="709"/>
        </w:tabs>
        <w:jc w:val="both"/>
        <w:rPr>
          <w:b/>
        </w:rPr>
      </w:pPr>
      <w:r>
        <w:rPr>
          <w:b/>
        </w:rPr>
        <w:t xml:space="preserve">1.2 – </w:t>
      </w:r>
      <w:r>
        <w:rPr>
          <w:b/>
          <w:color w:val="000000"/>
        </w:rPr>
        <w:t>DOS QUANTITATIVOS DO OBJETO</w:t>
      </w:r>
    </w:p>
    <w:p w14:paraId="44F0EBFC" w14:textId="77777777" w:rsidR="00C56CE9" w:rsidRPr="00A71D78" w:rsidRDefault="00C56CE9" w:rsidP="00C56CE9">
      <w:pPr>
        <w:jc w:val="both"/>
        <w:rPr>
          <w:b/>
        </w:rPr>
      </w:pPr>
    </w:p>
    <w:p w14:paraId="6999EAB3" w14:textId="77777777" w:rsidR="00C56CE9" w:rsidRDefault="00C56CE9" w:rsidP="00C56CE9">
      <w:pPr>
        <w:jc w:val="both"/>
      </w:pPr>
      <w:r w:rsidRPr="00A71D78">
        <w:rPr>
          <w:color w:val="000000"/>
        </w:rPr>
        <w:t>1.2.1. A definição do quantitativo</w:t>
      </w:r>
      <w:r w:rsidRPr="00A71D78">
        <w:t>, conforme detalhado no Projeto Básico, que segue em anexo, circunscreveu nível de precisão adequado, para caracterizar o serviço</w:t>
      </w:r>
      <w:r>
        <w:t xml:space="preserve"> pretendido, possibilitando a elaboração dos custos, em conformidade com as Normas, Procedimentos, Instruções e Especificações de Serviços e, Manuais Técnicos em vigor e normas técnicas da ABNT. </w:t>
      </w:r>
    </w:p>
    <w:p w14:paraId="50CDD228" w14:textId="77777777" w:rsidR="00C56CE9" w:rsidRDefault="00C56CE9" w:rsidP="00C56CE9"/>
    <w:p w14:paraId="03042F69" w14:textId="77777777" w:rsidR="00C56CE9" w:rsidRDefault="00C56CE9" w:rsidP="00C56CE9">
      <w:pPr>
        <w:jc w:val="both"/>
        <w:rPr>
          <w:color w:val="FF0000"/>
        </w:rPr>
      </w:pPr>
      <w:r>
        <w:rPr>
          <w:b/>
        </w:rPr>
        <w:t xml:space="preserve">1.2.2. </w:t>
      </w:r>
      <w:r>
        <w:t xml:space="preserve">A justificativa para o não parcelamento do objeto consta do Estudo Técnico Preliminar (art. 18, §1º, inciso VIII, da Lei Federal nº 14.133, de 2021). </w:t>
      </w:r>
    </w:p>
    <w:p w14:paraId="529B91AE" w14:textId="77777777" w:rsidR="00C56CE9" w:rsidRDefault="00C56CE9" w:rsidP="00C56CE9">
      <w:pPr>
        <w:jc w:val="both"/>
        <w:rPr>
          <w:b/>
          <w:highlight w:val="cyan"/>
        </w:rPr>
      </w:pPr>
    </w:p>
    <w:p w14:paraId="3530A571" w14:textId="77777777" w:rsidR="00C56CE9" w:rsidRDefault="00C56CE9" w:rsidP="00C56CE9">
      <w:pPr>
        <w:shd w:val="clear" w:color="auto" w:fill="FFF2CC"/>
        <w:jc w:val="both"/>
        <w:rPr>
          <w:b/>
          <w:color w:val="000000"/>
        </w:rPr>
      </w:pPr>
      <w:r>
        <w:rPr>
          <w:b/>
          <w:color w:val="000000"/>
        </w:rPr>
        <w:t>1.3. DO PRAZO DE EXECUÇÃO E VIGÊNCIA</w:t>
      </w:r>
    </w:p>
    <w:p w14:paraId="2647B9BE" w14:textId="77777777" w:rsidR="00C56CE9" w:rsidRDefault="00C56CE9" w:rsidP="00C56CE9">
      <w:pPr>
        <w:pBdr>
          <w:top w:val="nil"/>
          <w:left w:val="nil"/>
          <w:bottom w:val="nil"/>
          <w:right w:val="nil"/>
          <w:between w:val="nil"/>
        </w:pBdr>
        <w:ind w:left="567" w:hanging="567"/>
        <w:rPr>
          <w:b/>
          <w:color w:val="000000"/>
        </w:rPr>
      </w:pPr>
    </w:p>
    <w:p w14:paraId="28AD71C3" w14:textId="77777777" w:rsidR="00C56CE9" w:rsidRDefault="00C56CE9" w:rsidP="00C56CE9">
      <w:pPr>
        <w:pBdr>
          <w:top w:val="nil"/>
          <w:left w:val="nil"/>
          <w:bottom w:val="nil"/>
          <w:right w:val="nil"/>
          <w:between w:val="nil"/>
        </w:pBdr>
        <w:jc w:val="both"/>
      </w:pPr>
      <w:r>
        <w:rPr>
          <w:color w:val="000000"/>
        </w:rPr>
        <w:t xml:space="preserve">1.3.1. </w:t>
      </w:r>
      <w:r>
        <w:t xml:space="preserve">Prazo de Execução do Contrato: será </w:t>
      </w:r>
      <w:r w:rsidRPr="00A53B93">
        <w:t>de 240</w:t>
      </w:r>
      <w:r>
        <w:t xml:space="preserve"> (duzentos e quarenta)</w:t>
      </w:r>
      <w:r w:rsidRPr="00A53B93">
        <w:t xml:space="preserve"> dias. O</w:t>
      </w:r>
      <w:r>
        <w:t xml:space="preserve"> início da contagem do prazo de execução contratual se dá por ocasião da “Ordem de Serviço” expedida pela Administração.</w:t>
      </w:r>
    </w:p>
    <w:p w14:paraId="20F2011C" w14:textId="77777777" w:rsidR="00C56CE9" w:rsidRDefault="00C56CE9" w:rsidP="00C56CE9">
      <w:pPr>
        <w:pBdr>
          <w:top w:val="nil"/>
          <w:left w:val="nil"/>
          <w:bottom w:val="nil"/>
          <w:right w:val="nil"/>
          <w:between w:val="nil"/>
        </w:pBdr>
        <w:jc w:val="both"/>
      </w:pPr>
    </w:p>
    <w:p w14:paraId="7F215CA5" w14:textId="77777777" w:rsidR="00C56CE9" w:rsidRDefault="00C56CE9" w:rsidP="00C56CE9">
      <w:pPr>
        <w:jc w:val="both"/>
      </w:pPr>
      <w:r>
        <w:lastRenderedPageBreak/>
        <w:t xml:space="preserve">1.3.2. </w:t>
      </w:r>
      <w:r w:rsidRPr="00313D6C">
        <w:t xml:space="preserve">Prazo de Vigência do Contrato: será </w:t>
      </w:r>
      <w:r w:rsidRPr="000279A8">
        <w:t>de 240 (duzentos e quarenta)</w:t>
      </w:r>
      <w:r w:rsidRPr="00313D6C">
        <w:t xml:space="preserve"> dias</w:t>
      </w:r>
      <w:r>
        <w:t xml:space="preserve">. A vigência contratual será iniciada (x) assinatura do Contrato </w:t>
      </w:r>
      <w:proofErr w:type="gramStart"/>
      <w:r>
        <w:t>(  )</w:t>
      </w:r>
      <w:proofErr w:type="gramEnd"/>
      <w:r>
        <w:t xml:space="preserve"> da subscrição da Autorização de Prestação de Serviços – APS, observado o artigo 105 da Lei Federal n° 14.133, de 2021; ainda que anterior ou posterior da publicação da íntegra do Contrato no PNCP (Portal Nacional de Contratações Públicas) de que trata o art. 94 da Lei nº 14.133/21. </w:t>
      </w:r>
    </w:p>
    <w:p w14:paraId="3DEC1F1A" w14:textId="77777777" w:rsidR="00C56CE9" w:rsidRDefault="00C56CE9" w:rsidP="00C56CE9">
      <w:pPr>
        <w:pBdr>
          <w:top w:val="nil"/>
          <w:left w:val="nil"/>
          <w:bottom w:val="nil"/>
          <w:right w:val="nil"/>
          <w:between w:val="nil"/>
        </w:pBdr>
        <w:rPr>
          <w:b/>
          <w:color w:val="C00000"/>
        </w:rPr>
      </w:pPr>
    </w:p>
    <w:p w14:paraId="2671F759" w14:textId="77777777" w:rsidR="00C56CE9" w:rsidRPr="00626ED9" w:rsidRDefault="00C56CE9" w:rsidP="00C56CE9">
      <w:pPr>
        <w:pBdr>
          <w:top w:val="nil"/>
          <w:left w:val="nil"/>
          <w:bottom w:val="nil"/>
          <w:right w:val="nil"/>
          <w:between w:val="nil"/>
        </w:pBdr>
        <w:jc w:val="both"/>
      </w:pPr>
      <w:r w:rsidRPr="00626ED9">
        <w:t xml:space="preserve">1.3.3 Nos termos do Art. 111 da Lei nº 14.133/2021, </w:t>
      </w:r>
      <w:r w:rsidRPr="00626ED9">
        <w:rPr>
          <w:i/>
        </w:rPr>
        <w:t>ipsis litteris</w:t>
      </w:r>
      <w:r w:rsidRPr="00626ED9">
        <w:t xml:space="preserve">: </w:t>
      </w:r>
    </w:p>
    <w:p w14:paraId="7D2ACF12" w14:textId="77777777" w:rsidR="00C56CE9" w:rsidRPr="00626ED9" w:rsidRDefault="00C56CE9" w:rsidP="00C56CE9">
      <w:pPr>
        <w:pBdr>
          <w:top w:val="nil"/>
          <w:left w:val="nil"/>
          <w:bottom w:val="nil"/>
          <w:right w:val="nil"/>
          <w:between w:val="nil"/>
        </w:pBdr>
        <w:jc w:val="both"/>
      </w:pPr>
    </w:p>
    <w:p w14:paraId="6E56D927" w14:textId="77777777" w:rsidR="00C56CE9" w:rsidRPr="00626ED9" w:rsidRDefault="00C56CE9" w:rsidP="00C56CE9">
      <w:pPr>
        <w:pBdr>
          <w:top w:val="nil"/>
          <w:left w:val="nil"/>
          <w:bottom w:val="nil"/>
          <w:right w:val="nil"/>
          <w:between w:val="nil"/>
        </w:pBdr>
        <w:ind w:left="2410"/>
        <w:jc w:val="both"/>
        <w:rPr>
          <w:i/>
        </w:rPr>
      </w:pPr>
      <w:r w:rsidRPr="00626ED9">
        <w:rPr>
          <w:i/>
        </w:rPr>
        <w:t xml:space="preserve">Art. 111. Na contratação que previr a conclusão de escopo predefinido, o prazo de vigência será automaticamente prorrogado quando seu objeto não for concluído no período firmado no contrato. </w:t>
      </w:r>
    </w:p>
    <w:p w14:paraId="14D59180" w14:textId="77777777" w:rsidR="00C56CE9" w:rsidRPr="00626ED9" w:rsidRDefault="00C56CE9" w:rsidP="00C56CE9">
      <w:pPr>
        <w:pBdr>
          <w:top w:val="nil"/>
          <w:left w:val="nil"/>
          <w:bottom w:val="nil"/>
          <w:right w:val="nil"/>
          <w:between w:val="nil"/>
        </w:pBdr>
        <w:ind w:left="2410"/>
        <w:jc w:val="both"/>
        <w:rPr>
          <w:i/>
        </w:rPr>
      </w:pPr>
    </w:p>
    <w:p w14:paraId="603B975E" w14:textId="77777777" w:rsidR="00C56CE9" w:rsidRPr="00626ED9" w:rsidRDefault="00C56CE9" w:rsidP="00C56CE9">
      <w:pPr>
        <w:pBdr>
          <w:top w:val="nil"/>
          <w:left w:val="nil"/>
          <w:bottom w:val="nil"/>
          <w:right w:val="nil"/>
          <w:between w:val="nil"/>
        </w:pBdr>
        <w:ind w:left="2410"/>
        <w:jc w:val="both"/>
        <w:rPr>
          <w:i/>
        </w:rPr>
      </w:pPr>
      <w:r w:rsidRPr="00626ED9">
        <w:rPr>
          <w:i/>
        </w:rPr>
        <w:t>Parágrafo único. Quando a não conclusão decorrer de culpa do contratado:</w:t>
      </w:r>
    </w:p>
    <w:p w14:paraId="692AD001" w14:textId="77777777" w:rsidR="00C56CE9" w:rsidRPr="00626ED9" w:rsidRDefault="00C56CE9" w:rsidP="00C56CE9">
      <w:pPr>
        <w:pBdr>
          <w:top w:val="nil"/>
          <w:left w:val="nil"/>
          <w:bottom w:val="nil"/>
          <w:right w:val="nil"/>
          <w:between w:val="nil"/>
        </w:pBdr>
        <w:ind w:left="2410"/>
        <w:jc w:val="both"/>
        <w:rPr>
          <w:i/>
        </w:rPr>
      </w:pPr>
    </w:p>
    <w:p w14:paraId="2A7AB4EB" w14:textId="77777777" w:rsidR="00C56CE9" w:rsidRPr="00626ED9" w:rsidRDefault="00C56CE9" w:rsidP="00C56CE9">
      <w:pPr>
        <w:pBdr>
          <w:top w:val="nil"/>
          <w:left w:val="nil"/>
          <w:bottom w:val="nil"/>
          <w:right w:val="nil"/>
          <w:between w:val="nil"/>
        </w:pBdr>
        <w:ind w:left="2410"/>
        <w:jc w:val="both"/>
        <w:rPr>
          <w:i/>
        </w:rPr>
      </w:pPr>
      <w:r w:rsidRPr="00626ED9">
        <w:rPr>
          <w:i/>
        </w:rPr>
        <w:t xml:space="preserve"> I - o contratado será constituído em mora, aplicáveis a ele as respectivas sanções administrativas;</w:t>
      </w:r>
    </w:p>
    <w:p w14:paraId="407B6D31" w14:textId="77777777" w:rsidR="00C56CE9" w:rsidRPr="00626ED9" w:rsidRDefault="00C56CE9" w:rsidP="00C56CE9">
      <w:pPr>
        <w:pBdr>
          <w:top w:val="nil"/>
          <w:left w:val="nil"/>
          <w:bottom w:val="nil"/>
          <w:right w:val="nil"/>
          <w:between w:val="nil"/>
        </w:pBdr>
        <w:ind w:left="2410"/>
        <w:jc w:val="both"/>
        <w:rPr>
          <w:i/>
        </w:rPr>
      </w:pPr>
    </w:p>
    <w:p w14:paraId="5A18D820" w14:textId="77777777" w:rsidR="00C56CE9" w:rsidRPr="00626ED9" w:rsidRDefault="00C56CE9" w:rsidP="00C56CE9">
      <w:pPr>
        <w:pBdr>
          <w:top w:val="nil"/>
          <w:left w:val="nil"/>
          <w:bottom w:val="nil"/>
          <w:right w:val="nil"/>
          <w:between w:val="nil"/>
        </w:pBdr>
        <w:ind w:left="2410"/>
        <w:jc w:val="both"/>
        <w:rPr>
          <w:i/>
        </w:rPr>
      </w:pPr>
      <w:r w:rsidRPr="00626ED9">
        <w:rPr>
          <w:i/>
        </w:rPr>
        <w:t>II - a Administração poderá optar pela extinção do contrato e, nesse caso, adotará as medidas admitidas em lei para a continuidade da execução contratual.</w:t>
      </w:r>
    </w:p>
    <w:p w14:paraId="06282FFA" w14:textId="77777777" w:rsidR="00C56CE9" w:rsidRPr="00626ED9" w:rsidRDefault="00C56CE9" w:rsidP="00C56CE9">
      <w:pPr>
        <w:pBdr>
          <w:top w:val="nil"/>
          <w:left w:val="nil"/>
          <w:bottom w:val="nil"/>
          <w:right w:val="nil"/>
          <w:between w:val="nil"/>
        </w:pBdr>
        <w:jc w:val="both"/>
      </w:pPr>
    </w:p>
    <w:p w14:paraId="4EC52FF5" w14:textId="77777777" w:rsidR="00C56CE9" w:rsidRPr="00626ED9" w:rsidRDefault="00C56CE9" w:rsidP="00C56CE9">
      <w:pPr>
        <w:pBdr>
          <w:top w:val="nil"/>
          <w:left w:val="nil"/>
          <w:bottom w:val="nil"/>
          <w:right w:val="nil"/>
          <w:between w:val="nil"/>
        </w:pBdr>
        <w:jc w:val="both"/>
      </w:pPr>
      <w:r w:rsidRPr="00626ED9">
        <w:t xml:space="preserve">1.3.3.1. Fica estabelecido a </w:t>
      </w:r>
      <w:r w:rsidRPr="00626ED9">
        <w:rPr>
          <w:b/>
        </w:rPr>
        <w:t>prorrogação automática dos prazos de vigência do contrato quando o objeto não for concluído no período firmado</w:t>
      </w:r>
      <w:r w:rsidRPr="00626ED9">
        <w:t xml:space="preserve">, uma vez que o </w:t>
      </w:r>
      <w:r w:rsidRPr="00626ED9">
        <w:rPr>
          <w:b/>
        </w:rPr>
        <w:t>prazo de execução da obra/serviço de engenharia</w:t>
      </w:r>
      <w:r w:rsidRPr="00626ED9">
        <w:t xml:space="preserve"> é o limite temporal para o cumprimento da obrigação.</w:t>
      </w:r>
    </w:p>
    <w:p w14:paraId="7DCDB54C" w14:textId="77777777" w:rsidR="00C56CE9" w:rsidRPr="00626ED9" w:rsidRDefault="00C56CE9" w:rsidP="00C56CE9">
      <w:pPr>
        <w:pBdr>
          <w:top w:val="nil"/>
          <w:left w:val="nil"/>
          <w:bottom w:val="nil"/>
          <w:right w:val="nil"/>
          <w:between w:val="nil"/>
        </w:pBdr>
        <w:jc w:val="both"/>
      </w:pPr>
    </w:p>
    <w:p w14:paraId="57B12902" w14:textId="77777777" w:rsidR="00C56CE9" w:rsidRPr="00626ED9" w:rsidRDefault="00C56CE9" w:rsidP="00C56CE9">
      <w:pPr>
        <w:pBdr>
          <w:top w:val="nil"/>
          <w:left w:val="nil"/>
          <w:bottom w:val="nil"/>
          <w:right w:val="nil"/>
          <w:between w:val="nil"/>
        </w:pBdr>
        <w:jc w:val="both"/>
      </w:pPr>
      <w:r w:rsidRPr="00626ED9">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427F0A11" w14:textId="77777777" w:rsidR="00C56CE9" w:rsidRPr="00626ED9" w:rsidRDefault="00C56CE9" w:rsidP="00C56CE9">
      <w:pPr>
        <w:pBdr>
          <w:top w:val="nil"/>
          <w:left w:val="nil"/>
          <w:bottom w:val="nil"/>
          <w:right w:val="nil"/>
          <w:between w:val="nil"/>
        </w:pBdr>
        <w:jc w:val="both"/>
      </w:pPr>
    </w:p>
    <w:p w14:paraId="1EB20DF0" w14:textId="77777777" w:rsidR="00C56CE9" w:rsidRPr="00626ED9" w:rsidRDefault="00C56CE9" w:rsidP="00C56CE9">
      <w:pPr>
        <w:pBdr>
          <w:top w:val="nil"/>
          <w:left w:val="nil"/>
          <w:bottom w:val="nil"/>
          <w:right w:val="nil"/>
          <w:between w:val="nil"/>
        </w:pBdr>
        <w:jc w:val="both"/>
      </w:pPr>
      <w:r w:rsidRPr="00626ED9">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2FCD68E9" w14:textId="77777777" w:rsidR="00C56CE9" w:rsidRPr="00626ED9" w:rsidRDefault="00C56CE9" w:rsidP="00C56CE9">
      <w:pPr>
        <w:pBdr>
          <w:top w:val="nil"/>
          <w:left w:val="nil"/>
          <w:bottom w:val="nil"/>
          <w:right w:val="nil"/>
          <w:between w:val="nil"/>
        </w:pBdr>
        <w:jc w:val="both"/>
      </w:pPr>
    </w:p>
    <w:p w14:paraId="763E7960" w14:textId="77777777" w:rsidR="00C56CE9" w:rsidRPr="00626ED9" w:rsidRDefault="00C56CE9" w:rsidP="00C56CE9">
      <w:pPr>
        <w:pBdr>
          <w:top w:val="nil"/>
          <w:left w:val="nil"/>
          <w:bottom w:val="nil"/>
          <w:right w:val="nil"/>
          <w:between w:val="nil"/>
        </w:pBdr>
        <w:jc w:val="both"/>
      </w:pPr>
      <w:r w:rsidRPr="00626ED9">
        <w:t>1.3.3.4. Dessa forma, o prazo de execução somente será extinto quando o objeto do contrato for definitivamente entregue a CONTRATANTE e as demais obrigações fixadas em aditivos contratuais, se for o caso, forem plenamente satisfeitas.</w:t>
      </w:r>
    </w:p>
    <w:p w14:paraId="55C343B2" w14:textId="77777777" w:rsidR="00C56CE9" w:rsidRPr="00626ED9" w:rsidRDefault="00C56CE9" w:rsidP="00C56CE9">
      <w:pPr>
        <w:pBdr>
          <w:top w:val="nil"/>
          <w:left w:val="nil"/>
          <w:bottom w:val="nil"/>
          <w:right w:val="nil"/>
          <w:between w:val="nil"/>
        </w:pBdr>
        <w:jc w:val="both"/>
      </w:pPr>
    </w:p>
    <w:p w14:paraId="3F08EC30" w14:textId="77777777" w:rsidR="00C56CE9" w:rsidRPr="00626ED9" w:rsidRDefault="00C56CE9" w:rsidP="00C56CE9">
      <w:pPr>
        <w:pBdr>
          <w:top w:val="nil"/>
          <w:left w:val="nil"/>
          <w:bottom w:val="nil"/>
          <w:right w:val="nil"/>
          <w:between w:val="nil"/>
        </w:pBdr>
        <w:jc w:val="both"/>
      </w:pPr>
      <w:r w:rsidRPr="00626ED9">
        <w:t xml:space="preserve">1.3.4. Em caso de inexecução tempestiva do contrato, ensejará em inadimplemento da obrigação, sendo a CONTRATADA constituída em mora, consoante dispõe o art. 111, Parágrafo Único, inciso I, da Lei nº 14.133/2021. </w:t>
      </w:r>
    </w:p>
    <w:p w14:paraId="5459D630" w14:textId="77777777" w:rsidR="00C56CE9" w:rsidRPr="00626ED9" w:rsidRDefault="00C56CE9" w:rsidP="00C56CE9">
      <w:pPr>
        <w:pBdr>
          <w:top w:val="nil"/>
          <w:left w:val="nil"/>
          <w:bottom w:val="nil"/>
          <w:right w:val="nil"/>
          <w:between w:val="nil"/>
        </w:pBdr>
        <w:jc w:val="both"/>
      </w:pPr>
    </w:p>
    <w:p w14:paraId="157AC6BB" w14:textId="77777777" w:rsidR="00C56CE9" w:rsidRDefault="00C56CE9" w:rsidP="00C56CE9">
      <w:pPr>
        <w:jc w:val="both"/>
      </w:pPr>
      <w:r w:rsidRPr="00626ED9">
        <w:t>1.4. O contrato oferece maior detalhamento das regras que serão aplicadas em relação à vigência da contratação.</w:t>
      </w:r>
    </w:p>
    <w:p w14:paraId="2226BEDD" w14:textId="77777777" w:rsidR="00C56CE9" w:rsidRDefault="00C56CE9" w:rsidP="00C56CE9">
      <w:pPr>
        <w:jc w:val="both"/>
        <w:rPr>
          <w:b/>
          <w:highlight w:val="cyan"/>
        </w:rPr>
      </w:pPr>
    </w:p>
    <w:p w14:paraId="4374F056" w14:textId="77777777" w:rsidR="00C56CE9" w:rsidRDefault="00C56CE9" w:rsidP="00C56CE9">
      <w:pPr>
        <w:shd w:val="clear" w:color="auto" w:fill="FFF2CC"/>
        <w:jc w:val="both"/>
        <w:rPr>
          <w:b/>
        </w:rPr>
      </w:pPr>
      <w:r>
        <w:rPr>
          <w:b/>
        </w:rPr>
        <w:t xml:space="preserve">2 - </w:t>
      </w:r>
      <w:bookmarkStart w:id="16" w:name="OLE_LINK1"/>
      <w:r>
        <w:rPr>
          <w:b/>
        </w:rPr>
        <w:t>DOS FUNDAMENTOS DA CONTRATAÇÃO</w:t>
      </w:r>
      <w:bookmarkEnd w:id="16"/>
    </w:p>
    <w:p w14:paraId="7834FB17" w14:textId="77777777" w:rsidR="00C56CE9" w:rsidRDefault="00C56CE9" w:rsidP="00C56CE9">
      <w:pPr>
        <w:ind w:left="-142"/>
        <w:jc w:val="both"/>
      </w:pPr>
    </w:p>
    <w:p w14:paraId="2391981E" w14:textId="592C9F3C" w:rsidR="00C56CE9" w:rsidRDefault="00C56CE9" w:rsidP="00DE05D4">
      <w:pPr>
        <w:pBdr>
          <w:top w:val="nil"/>
          <w:left w:val="nil"/>
          <w:bottom w:val="nil"/>
          <w:right w:val="nil"/>
          <w:between w:val="nil"/>
        </w:pBdr>
        <w:jc w:val="both"/>
        <w:rPr>
          <w:color w:val="000000"/>
        </w:rPr>
      </w:pPr>
      <w:r>
        <w:rPr>
          <w:color w:val="000000"/>
        </w:rPr>
        <w:t xml:space="preserve">2.1. </w:t>
      </w:r>
      <w:r w:rsidR="00706373" w:rsidRPr="00706373">
        <w:rPr>
          <w:color w:val="000000"/>
        </w:rPr>
        <w:t>Esta medida é imprescindível para suprir a carência de infraestrutura assistencial de saúde no Município, garantindo as condições físicas necessárias ao pleno desenvolvimento das atividades da Estratégia Saúde da Família em conformidade com as exigências técnicas do Convênio SESAB nº 011/2026 e as normas sanitárias vigentes. Busca-se assegurar um ambiente seguro, funcional e com acessibilidade plena para pacientes e profissionais, de modo a reduzir a sobrecarga nas demais unidades da rede municipal e ampliar a capacidade de cobertura da Atenção Primária em Santanópolis. Além disso, a construção da UBS está alinhada às políticas nacionais de fortalecimento do SUS, promovendo a inclusão social e o fortalecimento do bem-estar local, com impactos positivos que abrangem desde a melhoria direta nos indicadores de saúde pública até a geração de emprego e renda durante a execução da obra, consolidando o desenvolvimento socioeconômico e a dignidade no atendimento à população</w:t>
      </w:r>
      <w:r w:rsidR="00DE05D4" w:rsidRPr="00DE05D4">
        <w:rPr>
          <w:color w:val="000000"/>
        </w:rPr>
        <w:t>.</w:t>
      </w:r>
    </w:p>
    <w:p w14:paraId="23858CFE" w14:textId="77777777" w:rsidR="00C56CE9" w:rsidRDefault="00C56CE9" w:rsidP="00C56CE9">
      <w:pPr>
        <w:jc w:val="both"/>
        <w:rPr>
          <w:color w:val="000000"/>
        </w:rPr>
      </w:pPr>
    </w:p>
    <w:p w14:paraId="557EBACC" w14:textId="77777777" w:rsidR="00C56CE9" w:rsidRDefault="00C56CE9" w:rsidP="00C56CE9">
      <w:pPr>
        <w:pBdr>
          <w:top w:val="nil"/>
          <w:left w:val="nil"/>
          <w:bottom w:val="nil"/>
          <w:right w:val="nil"/>
          <w:between w:val="nil"/>
        </w:pBdr>
        <w:jc w:val="both"/>
        <w:rPr>
          <w:color w:val="FF0000"/>
        </w:rPr>
      </w:pPr>
      <w:r w:rsidRPr="00834722">
        <w:rPr>
          <w:color w:val="000000"/>
        </w:rPr>
        <w:t xml:space="preserve">2.5. A contratação pretendida consiste na referência ao </w:t>
      </w:r>
      <w:r w:rsidRPr="00834722">
        <w:rPr>
          <w:b/>
          <w:color w:val="000000"/>
        </w:rPr>
        <w:t>estudo técnico preliminar</w:t>
      </w:r>
      <w:r w:rsidRPr="00834722">
        <w:rPr>
          <w:color w:val="000000"/>
        </w:rPr>
        <w:t xml:space="preserve"> que caracterizou a melhor solução para satisfazer o interesse público pretendido, ponderando-se a avaliação técnica e econômica da contratação, conforme dispõe o art. 18, §1° da Lei 14.133/2021. </w:t>
      </w:r>
    </w:p>
    <w:p w14:paraId="79D10BBB" w14:textId="77777777" w:rsidR="00C56CE9" w:rsidRDefault="00C56CE9" w:rsidP="00C56CE9">
      <w:pPr>
        <w:jc w:val="both"/>
        <w:rPr>
          <w:highlight w:val="green"/>
        </w:rPr>
      </w:pPr>
    </w:p>
    <w:p w14:paraId="63BC0D27" w14:textId="77777777" w:rsidR="00C56CE9" w:rsidRDefault="00C56CE9" w:rsidP="00C56CE9">
      <w:pPr>
        <w:pBdr>
          <w:top w:val="nil"/>
          <w:left w:val="nil"/>
          <w:bottom w:val="nil"/>
          <w:right w:val="nil"/>
          <w:between w:val="nil"/>
        </w:pBdr>
        <w:ind w:right="120"/>
        <w:jc w:val="both"/>
        <w:rPr>
          <w:b/>
          <w:color w:val="000000"/>
        </w:rPr>
      </w:pPr>
      <w:r>
        <w:rPr>
          <w:color w:val="000000"/>
        </w:rPr>
        <w:t xml:space="preserve">2.7. O presente termo de referência tem como base legal a </w:t>
      </w:r>
      <w:r>
        <w:rPr>
          <w:b/>
          <w:color w:val="000000"/>
        </w:rPr>
        <w:t>Lei nº 14.133/2021 e Decreto municipal nº 296/2023.</w:t>
      </w:r>
    </w:p>
    <w:p w14:paraId="4051738D" w14:textId="77777777" w:rsidR="00C56CE9" w:rsidRDefault="00C56CE9" w:rsidP="00C56CE9">
      <w:pPr>
        <w:pBdr>
          <w:top w:val="nil"/>
          <w:left w:val="nil"/>
          <w:bottom w:val="nil"/>
          <w:right w:val="nil"/>
          <w:between w:val="nil"/>
        </w:pBdr>
        <w:ind w:right="120"/>
        <w:jc w:val="both"/>
        <w:rPr>
          <w:b/>
          <w:color w:val="000000"/>
        </w:rPr>
      </w:pPr>
    </w:p>
    <w:p w14:paraId="0FCAAEA9" w14:textId="77777777" w:rsidR="00C56CE9" w:rsidRDefault="00C56CE9" w:rsidP="00C56CE9">
      <w:pPr>
        <w:pBdr>
          <w:top w:val="nil"/>
          <w:left w:val="nil"/>
          <w:bottom w:val="nil"/>
          <w:right w:val="nil"/>
          <w:between w:val="nil"/>
        </w:pBdr>
        <w:ind w:right="120"/>
        <w:jc w:val="both"/>
        <w:rPr>
          <w:color w:val="000000"/>
        </w:rPr>
      </w:pPr>
      <w:r>
        <w:rPr>
          <w:color w:val="000000"/>
        </w:rPr>
        <w:t>2.7.1</w:t>
      </w:r>
      <w:r>
        <w:rPr>
          <w:b/>
          <w:color w:val="000000"/>
        </w:rPr>
        <w:t xml:space="preserve"> </w:t>
      </w:r>
      <w:r>
        <w:rPr>
          <w:color w:val="000000"/>
        </w:rPr>
        <w:t>A execução dos trabalhos do objeto contratual, atenderá integralmente ao disposto nas especificações de serviços</w:t>
      </w:r>
      <w:r w:rsidRPr="009975F8">
        <w:rPr>
          <w:color w:val="000000"/>
        </w:rPr>
        <w:t xml:space="preserve"> comuns</w:t>
      </w:r>
      <w:r>
        <w:rPr>
          <w:b/>
          <w:color w:val="000000"/>
        </w:rPr>
        <w:t xml:space="preserve"> e da Associação Brasileira de Normas Técnicas - ABNT, devidamente atualizadas, </w:t>
      </w:r>
      <w:r>
        <w:rPr>
          <w:color w:val="000000"/>
        </w:rPr>
        <w:t>que definem a sistemática a ser empregada na execução de serviços de pavimentação, estabelecendo, ainda, os requisitos concernentes à aptidão dos materiais para uso, aos equipamentos empregados e à qualidade executiva dos serviços, além das condições de conformidade e de medição dos mesmos.</w:t>
      </w:r>
    </w:p>
    <w:p w14:paraId="6D9B32FA" w14:textId="77777777" w:rsidR="00C56CE9" w:rsidRDefault="00C56CE9" w:rsidP="00C56CE9">
      <w:pPr>
        <w:tabs>
          <w:tab w:val="left" w:pos="284"/>
        </w:tabs>
        <w:jc w:val="both"/>
      </w:pPr>
    </w:p>
    <w:p w14:paraId="75FF99C0" w14:textId="0B82AD7D" w:rsidR="00C56CE9" w:rsidRDefault="00C56CE9" w:rsidP="00C56CE9">
      <w:pPr>
        <w:jc w:val="both"/>
        <w:rPr>
          <w:color w:val="000000"/>
        </w:rPr>
      </w:pPr>
      <w:r>
        <w:rPr>
          <w:color w:val="000000"/>
        </w:rPr>
        <w:t xml:space="preserve">2.8. A contratação via </w:t>
      </w:r>
      <w:r w:rsidRPr="00FE1335">
        <w:rPr>
          <w:b/>
        </w:rPr>
        <w:t xml:space="preserve">CONCORRÊNCIA ELETRÔNICA </w:t>
      </w:r>
      <w:r w:rsidRPr="009975F8">
        <w:rPr>
          <w:color w:val="000000"/>
        </w:rPr>
        <w:t>é a opção da modalidade escolhida e consagra os princípios da ampla competitividade, concorrência e obtenção da proposta mais vantajosa à Administração. Desse modo, amplia a possibilidade</w:t>
      </w:r>
      <w:r>
        <w:rPr>
          <w:color w:val="000000"/>
        </w:rPr>
        <w:t xml:space="preserve"> de competição entre empresas do ramo pretendido para a realização do serviço, que visa à consecução do interesse público.</w:t>
      </w:r>
    </w:p>
    <w:p w14:paraId="2F464CE8" w14:textId="37013879" w:rsidR="009E37E7" w:rsidRDefault="009E37E7" w:rsidP="00C56CE9">
      <w:pPr>
        <w:jc w:val="both"/>
        <w:rPr>
          <w:color w:val="000000"/>
        </w:rPr>
      </w:pPr>
    </w:p>
    <w:p w14:paraId="081C944E" w14:textId="26718773" w:rsidR="00325332" w:rsidRPr="00325332" w:rsidRDefault="009E37E7" w:rsidP="00325332">
      <w:pPr>
        <w:jc w:val="both"/>
        <w:rPr>
          <w:color w:val="000000"/>
        </w:rPr>
      </w:pPr>
      <w:r>
        <w:rPr>
          <w:color w:val="000000"/>
        </w:rPr>
        <w:lastRenderedPageBreak/>
        <w:t>2.9. Em atenção ao permitido no § 1° do artigo 17, da Lei Federal 14.133/2021, a Administração Municipal optou por realizar o certame com a inversão de fases, ou seja, a fase de analise da documentação de habilitação será realizada antes da fase de análise das propostas de preço.</w:t>
      </w:r>
    </w:p>
    <w:p w14:paraId="064E01E0" w14:textId="77777777" w:rsidR="00325332" w:rsidRPr="00325332" w:rsidRDefault="00325332" w:rsidP="00325332">
      <w:pPr>
        <w:jc w:val="both"/>
        <w:rPr>
          <w:color w:val="000000"/>
        </w:rPr>
      </w:pPr>
    </w:p>
    <w:p w14:paraId="17238210" w14:textId="77777777" w:rsidR="00325332" w:rsidRDefault="00325332" w:rsidP="00325332">
      <w:pPr>
        <w:jc w:val="both"/>
        <w:rPr>
          <w:color w:val="000000"/>
        </w:rPr>
      </w:pPr>
      <w:r>
        <w:rPr>
          <w:color w:val="000000"/>
        </w:rPr>
        <w:t>Assim, nos</w:t>
      </w:r>
      <w:r w:rsidRPr="00325332">
        <w:rPr>
          <w:color w:val="000000"/>
        </w:rPr>
        <w:t xml:space="preserve"> termos do § 1º do artigo 17 da Lei Federal nº 14.133, de 1º de abril de 2021, o presente proce</w:t>
      </w:r>
      <w:r>
        <w:rPr>
          <w:color w:val="000000"/>
        </w:rPr>
        <w:t xml:space="preserve">dimento licitatório adotará a inversão da sequência de fases, de modo que a </w:t>
      </w:r>
      <w:r w:rsidRPr="00325332">
        <w:rPr>
          <w:color w:val="000000"/>
        </w:rPr>
        <w:t>fase de habilitação antecederá a fase de julgamento das pro</w:t>
      </w:r>
      <w:r>
        <w:rPr>
          <w:color w:val="000000"/>
        </w:rPr>
        <w:t>postas.</w:t>
      </w:r>
    </w:p>
    <w:p w14:paraId="0ED71C08" w14:textId="77777777" w:rsidR="00325332" w:rsidRDefault="00325332" w:rsidP="00325332">
      <w:pPr>
        <w:jc w:val="both"/>
        <w:rPr>
          <w:color w:val="000000"/>
        </w:rPr>
      </w:pPr>
    </w:p>
    <w:p w14:paraId="36BCA12F" w14:textId="2546FF5F" w:rsidR="00325332" w:rsidRPr="00325332" w:rsidRDefault="00325332" w:rsidP="00325332">
      <w:pPr>
        <w:jc w:val="both"/>
        <w:rPr>
          <w:color w:val="000000"/>
        </w:rPr>
      </w:pPr>
      <w:r w:rsidRPr="00325332">
        <w:rPr>
          <w:color w:val="000000"/>
        </w:rPr>
        <w:t>A adoção da inversão de fases encontra-se devida</w:t>
      </w:r>
      <w:r>
        <w:rPr>
          <w:color w:val="000000"/>
        </w:rPr>
        <w:t>mente justificada em razão do interesse público envolvido</w:t>
      </w:r>
      <w:r w:rsidRPr="00325332">
        <w:rPr>
          <w:color w:val="000000"/>
        </w:rPr>
        <w:t>, considerando-se que o objeto da presente Concor</w:t>
      </w:r>
      <w:r>
        <w:rPr>
          <w:color w:val="000000"/>
        </w:rPr>
        <w:t xml:space="preserve">rência Eletrônica consiste na </w:t>
      </w:r>
      <w:r w:rsidRPr="00325332">
        <w:rPr>
          <w:color w:val="000000"/>
        </w:rPr>
        <w:t>execução de obra de engenharia para construção de uma esco</w:t>
      </w:r>
      <w:r>
        <w:rPr>
          <w:color w:val="000000"/>
        </w:rPr>
        <w:t>la com 06 (seis) salas de aula</w:t>
      </w:r>
      <w:r w:rsidRPr="00325332">
        <w:rPr>
          <w:color w:val="000000"/>
        </w:rPr>
        <w:t>, empreendimento que demanda elevado grau de responsabilidade técnica, experiência comprovada e capacidade operacional das licitantes.</w:t>
      </w:r>
    </w:p>
    <w:p w14:paraId="7D805AA4" w14:textId="77777777" w:rsidR="00325332" w:rsidRPr="00325332" w:rsidRDefault="00325332" w:rsidP="00325332">
      <w:pPr>
        <w:jc w:val="both"/>
        <w:rPr>
          <w:color w:val="000000"/>
        </w:rPr>
      </w:pPr>
    </w:p>
    <w:p w14:paraId="40224C39" w14:textId="6BB658B7" w:rsidR="00325332" w:rsidRPr="00325332" w:rsidRDefault="00325332" w:rsidP="00325332">
      <w:pPr>
        <w:jc w:val="both"/>
        <w:rPr>
          <w:color w:val="000000"/>
        </w:rPr>
      </w:pPr>
      <w:r>
        <w:rPr>
          <w:color w:val="000000"/>
        </w:rPr>
        <w:t xml:space="preserve">A medida visa, especialmente, </w:t>
      </w:r>
      <w:r w:rsidRPr="00325332">
        <w:rPr>
          <w:color w:val="000000"/>
        </w:rPr>
        <w:t>assegurar que apenas empresas devidamente habilitadas técnica, econômica e juridicamente participem da fase de apresenta</w:t>
      </w:r>
      <w:r>
        <w:rPr>
          <w:color w:val="000000"/>
        </w:rPr>
        <w:t>ção e julgamento das propostas</w:t>
      </w:r>
      <w:r w:rsidRPr="00325332">
        <w:rPr>
          <w:color w:val="000000"/>
        </w:rPr>
        <w:t xml:space="preserve">, prevenindo a contratação de licitantes que não possuam capacidade técnica compatível </w:t>
      </w:r>
      <w:r>
        <w:rPr>
          <w:color w:val="000000"/>
        </w:rPr>
        <w:t>para execução da obra, visando atenuar efeitos de empresas que abandonam a execução do contrato sem a sua efetiva conclusão, situação essa que tem ocorrido no município, ensejando inclusive a realização de tomada de constas especial em convênios assumidos pela Administração Pública</w:t>
      </w:r>
      <w:r w:rsidRPr="00325332">
        <w:rPr>
          <w:color w:val="000000"/>
        </w:rPr>
        <w:t>.</w:t>
      </w:r>
    </w:p>
    <w:p w14:paraId="7FC83B66" w14:textId="77777777" w:rsidR="00325332" w:rsidRDefault="00325332" w:rsidP="00325332">
      <w:pPr>
        <w:jc w:val="both"/>
        <w:rPr>
          <w:color w:val="000000"/>
        </w:rPr>
      </w:pPr>
    </w:p>
    <w:p w14:paraId="02247160" w14:textId="3230439A" w:rsidR="00325332" w:rsidRPr="00325332" w:rsidRDefault="00325332" w:rsidP="00325332">
      <w:pPr>
        <w:jc w:val="both"/>
        <w:rPr>
          <w:color w:val="000000"/>
        </w:rPr>
      </w:pPr>
      <w:r>
        <w:rPr>
          <w:color w:val="000000"/>
        </w:rPr>
        <w:t>Nesse sentido, busca-se, ainda, mitigar riscos administrativos</w:t>
      </w:r>
      <w:r w:rsidRPr="00325332">
        <w:rPr>
          <w:color w:val="000000"/>
        </w:rPr>
        <w:t>, tais como a celebração de con</w:t>
      </w:r>
      <w:r>
        <w:rPr>
          <w:color w:val="000000"/>
        </w:rPr>
        <w:t xml:space="preserve">trato com empresas inaptas, o abandono da obra, a </w:t>
      </w:r>
      <w:r w:rsidRPr="00325332">
        <w:rPr>
          <w:color w:val="000000"/>
        </w:rPr>
        <w:t>execução dos serviços em desconformidade com o</w:t>
      </w:r>
      <w:r>
        <w:rPr>
          <w:color w:val="000000"/>
        </w:rPr>
        <w:t>s parâmetros técnicos exigidos</w:t>
      </w:r>
      <w:r w:rsidRPr="00325332">
        <w:rPr>
          <w:color w:val="000000"/>
        </w:rPr>
        <w:t>, atrasos injustificados e prejuízos à Administração Pública, situações que comprometem a eficiência, a economicidade e a continuidade do serviço público.</w:t>
      </w:r>
    </w:p>
    <w:p w14:paraId="4B1E33D6" w14:textId="77777777" w:rsidR="00325332" w:rsidRPr="00325332" w:rsidRDefault="00325332" w:rsidP="00325332">
      <w:pPr>
        <w:jc w:val="both"/>
        <w:rPr>
          <w:color w:val="000000"/>
        </w:rPr>
      </w:pPr>
    </w:p>
    <w:p w14:paraId="60B768EB" w14:textId="2AC2251F" w:rsidR="00325332" w:rsidRPr="00325332" w:rsidRDefault="00325332" w:rsidP="00325332">
      <w:pPr>
        <w:jc w:val="both"/>
        <w:rPr>
          <w:color w:val="000000"/>
        </w:rPr>
      </w:pPr>
      <w:r>
        <w:rPr>
          <w:color w:val="000000"/>
        </w:rPr>
        <w:t xml:space="preserve">No caso em tela, busca-se que a inversão de fases contribua, igualmente, para a </w:t>
      </w:r>
      <w:r w:rsidRPr="00325332">
        <w:rPr>
          <w:color w:val="000000"/>
        </w:rPr>
        <w:t>maior eficiência e</w:t>
      </w:r>
      <w:r>
        <w:rPr>
          <w:color w:val="000000"/>
        </w:rPr>
        <w:t xml:space="preserve"> segurança jurídica do certame</w:t>
      </w:r>
      <w:r w:rsidRPr="00325332">
        <w:rPr>
          <w:color w:val="000000"/>
        </w:rPr>
        <w:t>, ao concentrar a análise das propostas apenas entre licitantes previamente habilitados, reduzindo a possibilidade de recursos, impugnações e retrabalhos processuais.</w:t>
      </w:r>
    </w:p>
    <w:p w14:paraId="7740D77C" w14:textId="77777777" w:rsidR="00325332" w:rsidRPr="00325332" w:rsidRDefault="00325332" w:rsidP="00325332">
      <w:pPr>
        <w:jc w:val="both"/>
        <w:rPr>
          <w:color w:val="000000"/>
        </w:rPr>
      </w:pPr>
    </w:p>
    <w:p w14:paraId="0D97A144" w14:textId="3367160B" w:rsidR="00325332" w:rsidRPr="00325332" w:rsidRDefault="00325332" w:rsidP="00325332">
      <w:pPr>
        <w:jc w:val="both"/>
        <w:rPr>
          <w:color w:val="000000"/>
        </w:rPr>
      </w:pPr>
      <w:r>
        <w:rPr>
          <w:color w:val="000000"/>
        </w:rPr>
        <w:t xml:space="preserve">Assim, </w:t>
      </w:r>
      <w:r w:rsidRPr="00325332">
        <w:rPr>
          <w:color w:val="000000"/>
        </w:rPr>
        <w:t>sequência das fases do certame observará, portanto, a seguinte ordem:</w:t>
      </w:r>
    </w:p>
    <w:p w14:paraId="0D1272DE" w14:textId="77777777" w:rsidR="00325332" w:rsidRPr="00325332" w:rsidRDefault="00325332" w:rsidP="00325332">
      <w:pPr>
        <w:jc w:val="both"/>
        <w:rPr>
          <w:color w:val="000000"/>
        </w:rPr>
      </w:pPr>
      <w:r w:rsidRPr="00325332">
        <w:rPr>
          <w:color w:val="000000"/>
        </w:rPr>
        <w:t>I – habilitação;</w:t>
      </w:r>
    </w:p>
    <w:p w14:paraId="17CD54DD" w14:textId="77777777" w:rsidR="00325332" w:rsidRPr="00325332" w:rsidRDefault="00325332" w:rsidP="00325332">
      <w:pPr>
        <w:jc w:val="both"/>
        <w:rPr>
          <w:color w:val="000000"/>
        </w:rPr>
      </w:pPr>
      <w:r w:rsidRPr="00325332">
        <w:rPr>
          <w:color w:val="000000"/>
        </w:rPr>
        <w:t>II – julgamento das propostas;</w:t>
      </w:r>
    </w:p>
    <w:p w14:paraId="3B3D6E30" w14:textId="77777777" w:rsidR="00325332" w:rsidRPr="00325332" w:rsidRDefault="00325332" w:rsidP="00325332">
      <w:pPr>
        <w:jc w:val="both"/>
        <w:rPr>
          <w:color w:val="000000"/>
        </w:rPr>
      </w:pPr>
      <w:r w:rsidRPr="00325332">
        <w:rPr>
          <w:color w:val="000000"/>
        </w:rPr>
        <w:t>III – recursos;</w:t>
      </w:r>
    </w:p>
    <w:p w14:paraId="3EB9015A" w14:textId="77777777" w:rsidR="00325332" w:rsidRPr="00325332" w:rsidRDefault="00325332" w:rsidP="00325332">
      <w:pPr>
        <w:jc w:val="both"/>
        <w:rPr>
          <w:color w:val="000000"/>
        </w:rPr>
      </w:pPr>
      <w:r w:rsidRPr="00325332">
        <w:rPr>
          <w:color w:val="000000"/>
        </w:rPr>
        <w:t>IV – homologação.</w:t>
      </w:r>
    </w:p>
    <w:p w14:paraId="051D6EA0" w14:textId="793D6A95" w:rsidR="009E37E7" w:rsidRDefault="009E37E7" w:rsidP="00C56CE9">
      <w:pPr>
        <w:jc w:val="both"/>
        <w:rPr>
          <w:color w:val="000000"/>
        </w:rPr>
      </w:pPr>
    </w:p>
    <w:p w14:paraId="3B0E4A41" w14:textId="77777777" w:rsidR="009E37E7" w:rsidRDefault="009E37E7" w:rsidP="00C56CE9">
      <w:pPr>
        <w:jc w:val="both"/>
        <w:rPr>
          <w:color w:val="000000"/>
        </w:rPr>
      </w:pPr>
    </w:p>
    <w:p w14:paraId="69BA6165" w14:textId="77777777" w:rsidR="00C56CE9" w:rsidRDefault="00C56CE9" w:rsidP="00C56CE9">
      <w:pPr>
        <w:jc w:val="both"/>
        <w:rPr>
          <w:color w:val="000000"/>
        </w:rPr>
      </w:pPr>
    </w:p>
    <w:p w14:paraId="2E374944" w14:textId="77777777" w:rsidR="00C56CE9" w:rsidRDefault="00C56CE9" w:rsidP="00C56CE9">
      <w:pPr>
        <w:shd w:val="clear" w:color="auto" w:fill="FFF2CC"/>
        <w:jc w:val="both"/>
        <w:rPr>
          <w:b/>
        </w:rPr>
      </w:pPr>
      <w:r>
        <w:rPr>
          <w:b/>
        </w:rPr>
        <w:t>3 – DA DESCRIÇÃO DA SOLUÇÃO COMO UM TODO</w:t>
      </w:r>
    </w:p>
    <w:p w14:paraId="1A028CEC" w14:textId="77777777" w:rsidR="00C56CE9" w:rsidRDefault="00C56CE9" w:rsidP="00C56CE9">
      <w:pPr>
        <w:jc w:val="both"/>
      </w:pPr>
    </w:p>
    <w:p w14:paraId="6EE4FDB1" w14:textId="77777777" w:rsidR="00C56CE9" w:rsidRDefault="00C56CE9" w:rsidP="00C56CE9">
      <w:pPr>
        <w:pBdr>
          <w:top w:val="nil"/>
          <w:left w:val="nil"/>
          <w:bottom w:val="nil"/>
          <w:right w:val="nil"/>
          <w:between w:val="nil"/>
        </w:pBdr>
        <w:jc w:val="both"/>
      </w:pPr>
      <w:r w:rsidRPr="009975F8">
        <w:lastRenderedPageBreak/>
        <w:t>3.1. A descrição da solução como um todo, encontra-se especificada no Estudo Técnico Preliminar – ETP, que notadamente no item de “Levantamento de Mercado”, olhou-se quais soluções o mercado</w:t>
      </w:r>
      <w:r>
        <w:t xml:space="preserve"> oferecia diante da necessidade administrativa e optou-se pela contratação de </w:t>
      </w:r>
      <w:r w:rsidRPr="00A71D78">
        <w:t>empresa para prestação de serviços de engenharia para pavimentação asfáltica</w:t>
      </w:r>
      <w:r>
        <w:t>,</w:t>
      </w:r>
      <w:r w:rsidRPr="00A71D78">
        <w:t xml:space="preserve"> </w:t>
      </w:r>
      <w:r>
        <w:t>necessários para a satisfação da Administração – justamente por ser a mais vantajosa para a Administração, e já amplamente experienciada por esta unidade demandante.</w:t>
      </w:r>
    </w:p>
    <w:p w14:paraId="61E565D6" w14:textId="77777777" w:rsidR="00C56CE9" w:rsidRDefault="00C56CE9" w:rsidP="00C56CE9">
      <w:pPr>
        <w:pBdr>
          <w:top w:val="nil"/>
          <w:left w:val="nil"/>
          <w:bottom w:val="nil"/>
          <w:right w:val="nil"/>
          <w:between w:val="nil"/>
        </w:pBdr>
        <w:jc w:val="both"/>
      </w:pPr>
    </w:p>
    <w:p w14:paraId="3880AA38" w14:textId="3F768B4F" w:rsidR="00C56CE9" w:rsidRDefault="00C56CE9" w:rsidP="00C56CE9">
      <w:pPr>
        <w:pBdr>
          <w:top w:val="nil"/>
          <w:left w:val="nil"/>
          <w:bottom w:val="nil"/>
          <w:right w:val="nil"/>
          <w:between w:val="nil"/>
        </w:pBdr>
        <w:jc w:val="both"/>
      </w:pPr>
      <w:r>
        <w:t>3.2. O objeto de contratação será composto pelo</w:t>
      </w:r>
      <w:r w:rsidRPr="009975F8">
        <w:t xml:space="preserve">s serviços previstos no Projeto Básico, em conformidade com o levantamento de campo, memória de cálculo (detalhamento dos quantitativos e preços estimados), além das especificações. Todos os serviços elencados no projeto, </w:t>
      </w:r>
      <w:proofErr w:type="spellStart"/>
      <w:r w:rsidRPr="009975F8">
        <w:t>deverão</w:t>
      </w:r>
      <w:proofErr w:type="spellEnd"/>
      <w:r w:rsidRPr="009975F8">
        <w:t xml:space="preserve"> seguir fielmente as normas da </w:t>
      </w:r>
      <w:proofErr w:type="spellStart"/>
      <w:r w:rsidRPr="009975F8">
        <w:t>Associação</w:t>
      </w:r>
      <w:proofErr w:type="spellEnd"/>
      <w:r w:rsidRPr="009975F8">
        <w:t xml:space="preserve"> Brasileira de Normas </w:t>
      </w:r>
      <w:proofErr w:type="spellStart"/>
      <w:r w:rsidRPr="009975F8">
        <w:t>Técnicas</w:t>
      </w:r>
      <w:proofErr w:type="spellEnd"/>
      <w:r w:rsidRPr="009975F8">
        <w:t xml:space="preserve"> - ABNT, devidamente atualizadas. As </w:t>
      </w:r>
      <w:proofErr w:type="spellStart"/>
      <w:r w:rsidRPr="009975F8">
        <w:t>intervenções</w:t>
      </w:r>
      <w:proofErr w:type="spellEnd"/>
      <w:r w:rsidRPr="009975F8">
        <w:t xml:space="preserve"> </w:t>
      </w:r>
      <w:proofErr w:type="spellStart"/>
      <w:r w:rsidRPr="009975F8">
        <w:t>deverão</w:t>
      </w:r>
      <w:proofErr w:type="spellEnd"/>
      <w:r w:rsidRPr="009975F8">
        <w:t xml:space="preserve"> manter o padrão de qualidade e apresentar a melhor </w:t>
      </w:r>
      <w:proofErr w:type="spellStart"/>
      <w:r w:rsidRPr="009975F8">
        <w:t>prática</w:t>
      </w:r>
      <w:proofErr w:type="spellEnd"/>
      <w:r w:rsidRPr="009975F8">
        <w:t xml:space="preserve"> de execuç</w:t>
      </w:r>
      <w:r>
        <w:t xml:space="preserve">ão. </w:t>
      </w:r>
    </w:p>
    <w:p w14:paraId="3B0EFA44" w14:textId="77777777" w:rsidR="00C56CE9" w:rsidRDefault="00C56CE9" w:rsidP="00C56CE9">
      <w:pPr>
        <w:jc w:val="both"/>
      </w:pPr>
    </w:p>
    <w:p w14:paraId="48A3C6F6" w14:textId="77777777" w:rsidR="00C56CE9" w:rsidRDefault="00C56CE9" w:rsidP="00C56CE9">
      <w:pPr>
        <w:jc w:val="both"/>
      </w:pPr>
      <w:r w:rsidRPr="009975F8">
        <w:t>3.3. A contratação em tela visa dar efetividade à prestação dos serviços</w:t>
      </w:r>
      <w:r>
        <w:t xml:space="preserve"> pretendidos que dão sustentabilidade às atividades da Administração Pública Municipal, em suas atribuições finalísticas, cabendo o prazo da prestação ser mediante as necessidades apresentadas pela equipe técnica da Secretaria de Infraestrutura. </w:t>
      </w:r>
    </w:p>
    <w:p w14:paraId="4E14B76A" w14:textId="77777777" w:rsidR="00C56CE9" w:rsidRDefault="00C56CE9" w:rsidP="00C56CE9"/>
    <w:p w14:paraId="0BCD3481" w14:textId="77777777" w:rsidR="00C56CE9" w:rsidRDefault="00C56CE9" w:rsidP="00C56CE9">
      <w:pPr>
        <w:shd w:val="clear" w:color="auto" w:fill="FFF2CC"/>
        <w:jc w:val="both"/>
        <w:rPr>
          <w:b/>
        </w:rPr>
      </w:pPr>
      <w:r>
        <w:rPr>
          <w:b/>
        </w:rPr>
        <w:t>4 – REQUISITOS DA CONTRATAÇÃO:</w:t>
      </w:r>
    </w:p>
    <w:p w14:paraId="5A63E7EB" w14:textId="77777777" w:rsidR="00C56CE9" w:rsidRDefault="00C56CE9" w:rsidP="00C56CE9">
      <w:pPr>
        <w:pBdr>
          <w:top w:val="nil"/>
          <w:left w:val="nil"/>
          <w:bottom w:val="nil"/>
          <w:right w:val="nil"/>
          <w:between w:val="nil"/>
        </w:pBdr>
        <w:jc w:val="both"/>
        <w:rPr>
          <w:color w:val="000000"/>
        </w:rPr>
      </w:pPr>
    </w:p>
    <w:p w14:paraId="45C4FEE8" w14:textId="77777777" w:rsidR="00C56CE9" w:rsidRDefault="00C56CE9" w:rsidP="00C56CE9">
      <w:pPr>
        <w:jc w:val="both"/>
      </w:pPr>
      <w:r>
        <w:rPr>
          <w:b/>
        </w:rPr>
        <w:t xml:space="preserve">4.1. Sustentabilidade </w:t>
      </w:r>
    </w:p>
    <w:p w14:paraId="3173F0A2" w14:textId="77777777" w:rsidR="00C56CE9" w:rsidRDefault="00C56CE9" w:rsidP="00C56CE9">
      <w:pPr>
        <w:jc w:val="both"/>
      </w:pPr>
      <w:r>
        <w:t xml:space="preserve">4.2. Além dos critérios de sustentabilidade eventualmente inseridos na descrição do objeto, devem ser atendidos os seguintes requisitos, baseados no Guia Nacional de Contratações Sustentáveis: </w:t>
      </w:r>
    </w:p>
    <w:p w14:paraId="47E35556" w14:textId="77777777" w:rsidR="00C56CE9" w:rsidRDefault="00C56CE9" w:rsidP="00C56CE9">
      <w:pPr>
        <w:jc w:val="both"/>
      </w:pPr>
    </w:p>
    <w:p w14:paraId="774D9FF4" w14:textId="77777777" w:rsidR="00C56CE9" w:rsidRDefault="00C56CE9" w:rsidP="00C56CE9">
      <w:pPr>
        <w:jc w:val="both"/>
      </w:pPr>
      <w:r>
        <w:t xml:space="preserve">4.3. A empresa contratada deverá utilizar na execução dos </w:t>
      </w:r>
      <w:r w:rsidRPr="009975F8">
        <w:t>serviço de engenharia as boas</w:t>
      </w:r>
      <w:r>
        <w:t xml:space="preserve"> práticas de sustentabilidade ambiental, respeitando-se os critérios indicados abaixo, conforme o caso: </w:t>
      </w:r>
    </w:p>
    <w:p w14:paraId="77FE3A1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Disposição final ambientalmente adequada dos resíduos sólidos gerados pelos </w:t>
      </w:r>
      <w:r w:rsidRPr="009975F8">
        <w:rPr>
          <w:color w:val="000000"/>
        </w:rPr>
        <w:t>serviços contratado</w:t>
      </w:r>
      <w:r>
        <w:rPr>
          <w:color w:val="000000"/>
        </w:rPr>
        <w:t>s;</w:t>
      </w:r>
    </w:p>
    <w:p w14:paraId="6F0683B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7" w:name="bookmark=id.tyjcwt" w:colFirst="0" w:colLast="0"/>
      <w:bookmarkEnd w:id="17"/>
      <w:r>
        <w:rPr>
          <w:color w:val="000000"/>
        </w:rPr>
        <w:t>Mitigação por condicionantes e compensação ambiental, que serão definidas no procedimento de licenciamento ambiental;</w:t>
      </w:r>
    </w:p>
    <w:p w14:paraId="67F76F0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8" w:name="bookmark=id.3dy6vkm" w:colFirst="0" w:colLast="0"/>
      <w:bookmarkEnd w:id="18"/>
      <w:r>
        <w:rPr>
          <w:color w:val="000000"/>
        </w:rPr>
        <w:t>Utilização de produtos, de equipamentos e de serviços que, comprovadamente, favoreçam a redução do consumo de energia e de recursos naturais;</w:t>
      </w:r>
    </w:p>
    <w:p w14:paraId="1A6B22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9" w:name="bookmark=id.1t3h5sf" w:colFirst="0" w:colLast="0"/>
      <w:bookmarkEnd w:id="19"/>
      <w:r>
        <w:rPr>
          <w:color w:val="000000"/>
        </w:rPr>
        <w:t>Avaliação de impacto de vizinhança, na forma da legislação urbanística;</w:t>
      </w:r>
    </w:p>
    <w:p w14:paraId="1B26DD1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0" w:name="bookmark=id.4d34og8" w:colFirst="0" w:colLast="0"/>
      <w:bookmarkEnd w:id="20"/>
      <w:r>
        <w:rPr>
          <w:color w:val="000000"/>
        </w:rPr>
        <w:t>Proteção do patrimônio histórico, cultural, arqueológico e imaterial, inclusive por meio da avaliação do impacto direto ou indireto causado pelas obras contratadas;</w:t>
      </w:r>
    </w:p>
    <w:p w14:paraId="3CFBDD9F"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1" w:name="bookmark=id.2s8eyo1" w:colFirst="0" w:colLast="0"/>
      <w:bookmarkEnd w:id="21"/>
      <w:r>
        <w:rPr>
          <w:color w:val="000000"/>
        </w:rPr>
        <w:t>Acessibilidade para pessoas com deficiência ou com mobilidade reduzida.</w:t>
      </w:r>
    </w:p>
    <w:p w14:paraId="2571EDB0"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lastRenderedPageBreak/>
        <w:t xml:space="preserve">Uso de produtos de limpeza e conservação de superfícies e objetos inanimados que obedeçam às classificações e especificações da ANVISA; </w:t>
      </w:r>
    </w:p>
    <w:p w14:paraId="1EB83302"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que evitem desperdícios de água potável; </w:t>
      </w:r>
    </w:p>
    <w:p w14:paraId="1B89A4C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Implementação de um programa de treinamento de seus empregados visando o uso racional de consumo de energia elétrica e água, bem como redução de resíduos sólidos; </w:t>
      </w:r>
    </w:p>
    <w:p w14:paraId="0A84147B"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08127B8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Práticas de redução de consumo de papel, utilizando o padrão frente-verso na impressão de relatórios e outros documentos, bem como utilização de fonte ecológica recomendada pela Superintendência da Gestão e Inovação.</w:t>
      </w:r>
    </w:p>
    <w:p w14:paraId="48193FB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uso de papel não clorado, preferencialmente, na impressão de documentos e relatórios; </w:t>
      </w:r>
    </w:p>
    <w:p w14:paraId="0BADEA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de substituição de copos descartáveis por copos definitivos; </w:t>
      </w:r>
    </w:p>
    <w:p w14:paraId="2A198C3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 de destinação final das pilhas e baterias usadas ou inservíveis, segundo a Resolução CONAMA nº 401/2008, alterada pela Resolução nº 424, de 2010;  </w:t>
      </w:r>
    </w:p>
    <w:p w14:paraId="3123F95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Atendimento aos padrões indicados pela Resolução CONAMA nº 20/1994 quando da aquisição e utilização de equipamentos de limpeza que gerem ruídos em seu funcionamento; </w:t>
      </w:r>
    </w:p>
    <w:p w14:paraId="4C21214C"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 </w:t>
      </w:r>
    </w:p>
    <w:p w14:paraId="2E073E4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Consideração nas pesquisas de preços para aquisições e serviços contemplados no escopo da contratação empresas que tenham certificação ambiental; </w:t>
      </w:r>
    </w:p>
    <w:p w14:paraId="66ECB8DA" w14:textId="77777777" w:rsidR="00C56CE9" w:rsidRDefault="00C56CE9" w:rsidP="00C56CE9">
      <w:pPr>
        <w:numPr>
          <w:ilvl w:val="0"/>
          <w:numId w:val="30"/>
        </w:numPr>
        <w:pBdr>
          <w:top w:val="nil"/>
          <w:left w:val="nil"/>
          <w:bottom w:val="nil"/>
          <w:right w:val="nil"/>
          <w:between w:val="nil"/>
        </w:pBdr>
        <w:spacing w:after="120"/>
        <w:ind w:left="709" w:hanging="357"/>
        <w:jc w:val="both"/>
        <w:rPr>
          <w:color w:val="000000"/>
        </w:rPr>
      </w:pPr>
      <w:r>
        <w:rPr>
          <w:color w:val="000000"/>
        </w:rPr>
        <w:t xml:space="preserve">Estímulo à troca de informações entre as equipes envolvidas por meio de ferramentas digitais e/ou virtuais; </w:t>
      </w:r>
    </w:p>
    <w:p w14:paraId="227C7098" w14:textId="77777777" w:rsidR="00C56CE9" w:rsidRDefault="00C56CE9" w:rsidP="00C56CE9">
      <w:pPr>
        <w:jc w:val="both"/>
      </w:pPr>
    </w:p>
    <w:p w14:paraId="1AF83231" w14:textId="77777777" w:rsidR="00C56CE9" w:rsidRDefault="00C56CE9" w:rsidP="00C56CE9">
      <w:pPr>
        <w:pBdr>
          <w:top w:val="nil"/>
          <w:left w:val="nil"/>
          <w:bottom w:val="nil"/>
          <w:right w:val="nil"/>
          <w:between w:val="nil"/>
        </w:pBdr>
        <w:jc w:val="both"/>
        <w:rPr>
          <w:b/>
          <w:color w:val="000000"/>
        </w:rPr>
      </w:pPr>
      <w:r>
        <w:rPr>
          <w:b/>
          <w:color w:val="000000"/>
        </w:rPr>
        <w:t xml:space="preserve">4.4. Habilitação jurídica: </w:t>
      </w:r>
    </w:p>
    <w:p w14:paraId="3EAA3367" w14:textId="77777777" w:rsidR="00C56CE9" w:rsidRDefault="00C56CE9" w:rsidP="00C56CE9">
      <w:pPr>
        <w:pBdr>
          <w:top w:val="nil"/>
          <w:left w:val="nil"/>
          <w:bottom w:val="nil"/>
          <w:right w:val="nil"/>
          <w:between w:val="nil"/>
        </w:pBdr>
        <w:spacing w:after="120"/>
        <w:jc w:val="both"/>
        <w:rPr>
          <w:color w:val="000000"/>
        </w:rPr>
      </w:pPr>
      <w:bookmarkStart w:id="22" w:name="_heading=h.gjdgxs" w:colFirst="0" w:colLast="0"/>
      <w:bookmarkEnd w:id="22"/>
      <w:r>
        <w:rPr>
          <w:color w:val="000000"/>
        </w:rPr>
        <w:t xml:space="preserve">a) No caso de </w:t>
      </w:r>
      <w:r>
        <w:rPr>
          <w:color w:val="000000"/>
          <w:u w:val="single"/>
        </w:rPr>
        <w:t>empresário individual</w:t>
      </w:r>
      <w:r>
        <w:rPr>
          <w:color w:val="000000"/>
        </w:rPr>
        <w:t>, inscrição no Registro Público de Empresas Mercantis, a cargo da Junta Comercial da respectiva sede;</w:t>
      </w:r>
    </w:p>
    <w:p w14:paraId="2282D9B3"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No caso de </w:t>
      </w:r>
      <w:r>
        <w:rPr>
          <w:color w:val="000000"/>
          <w:u w:val="single"/>
        </w:rPr>
        <w:t>sociedade empresária ou empresa individual</w:t>
      </w:r>
      <w:r>
        <w:rPr>
          <w:color w:val="000000"/>
        </w:rPr>
        <w:t xml:space="preserve"> de responsabilidade limitada - EIRELI: ato constitutivo, estatuto ou contrato social em vigor, </w:t>
      </w:r>
      <w:r>
        <w:rPr>
          <w:color w:val="000000"/>
        </w:rPr>
        <w:lastRenderedPageBreak/>
        <w:t>devidamente registrado na Junta Comercial da respectiva sede, acompanhado de documento comprobatório de seus administradores;</w:t>
      </w:r>
    </w:p>
    <w:p w14:paraId="10E6755B" w14:textId="77777777" w:rsidR="00C56CE9" w:rsidRDefault="00C56CE9" w:rsidP="00C56CE9">
      <w:pPr>
        <w:pBdr>
          <w:top w:val="nil"/>
          <w:left w:val="nil"/>
          <w:bottom w:val="nil"/>
          <w:right w:val="nil"/>
          <w:between w:val="nil"/>
        </w:pBdr>
        <w:spacing w:after="120"/>
        <w:jc w:val="both"/>
        <w:rPr>
          <w:color w:val="000000"/>
        </w:rPr>
      </w:pPr>
      <w:r>
        <w:rPr>
          <w:color w:val="000000"/>
        </w:rPr>
        <w:t>c) Inscrição no Registro Público de Empresas Mercantis onde opera, com averbação no Registro onde tem sede a matriz, no caso de ser o participante sucursal, filial ou agência;</w:t>
      </w:r>
    </w:p>
    <w:p w14:paraId="7430E8EA" w14:textId="77777777" w:rsidR="00C56CE9" w:rsidRDefault="00C56CE9" w:rsidP="00C56CE9">
      <w:pPr>
        <w:pBdr>
          <w:top w:val="nil"/>
          <w:left w:val="nil"/>
          <w:bottom w:val="nil"/>
          <w:right w:val="nil"/>
          <w:between w:val="nil"/>
        </w:pBdr>
        <w:spacing w:after="120"/>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13645671" w14:textId="77777777" w:rsidR="00C56CE9" w:rsidRDefault="00C56CE9" w:rsidP="00C56CE9">
      <w:pPr>
        <w:pBdr>
          <w:top w:val="nil"/>
          <w:left w:val="nil"/>
          <w:bottom w:val="nil"/>
          <w:right w:val="nil"/>
          <w:between w:val="nil"/>
        </w:pBdr>
        <w:spacing w:after="120"/>
        <w:jc w:val="both"/>
        <w:rPr>
          <w:color w:val="000000"/>
        </w:rPr>
      </w:pPr>
      <w:r>
        <w:rPr>
          <w:color w:val="000000"/>
        </w:rPr>
        <w:t>e)</w:t>
      </w:r>
      <w:r>
        <w:rPr>
          <w:b/>
          <w:color w:val="000000"/>
        </w:rPr>
        <w:t xml:space="preserve"> Microempreendedor Individual - MEI</w:t>
      </w:r>
      <w:r>
        <w:rPr>
          <w:color w:val="000000"/>
        </w:rPr>
        <w:t xml:space="preserve">: Certificado da Condição de Microempreendedor Individual - CCMEI, cuja aceitação ficará condicionada à verificação da autenticidade no sítio </w:t>
      </w:r>
      <w:hyperlink r:id="rId46">
        <w:r>
          <w:rPr>
            <w:color w:val="0000FF"/>
            <w:u w:val="single"/>
          </w:rPr>
          <w:t>https://www.gov.br/empresas-e-negocios/pt-br/empreendedor</w:t>
        </w:r>
      </w:hyperlink>
      <w:r>
        <w:rPr>
          <w:color w:val="000000"/>
        </w:rPr>
        <w:t>;</w:t>
      </w:r>
    </w:p>
    <w:p w14:paraId="0B54E314" w14:textId="77777777" w:rsidR="00C56CE9" w:rsidRDefault="00C56CE9" w:rsidP="00C56CE9">
      <w:pPr>
        <w:pBdr>
          <w:top w:val="nil"/>
          <w:left w:val="nil"/>
          <w:bottom w:val="nil"/>
          <w:right w:val="nil"/>
          <w:between w:val="nil"/>
        </w:pBdr>
        <w:spacing w:after="120"/>
        <w:jc w:val="both"/>
        <w:rPr>
          <w:color w:val="000000"/>
        </w:rPr>
      </w:pPr>
      <w:r>
        <w:rPr>
          <w:color w:val="000000"/>
        </w:rPr>
        <w:t>f)</w:t>
      </w:r>
      <w:r>
        <w:rPr>
          <w:b/>
          <w:color w:val="000000"/>
        </w:rPr>
        <w:t xml:space="preserve"> Sociedade simples</w:t>
      </w:r>
      <w:r>
        <w:rPr>
          <w:color w:val="000000"/>
        </w:rPr>
        <w:t>: inscrição do ato constitutivo no Registro Civil de Pessoas Jurídicas do local de sua sede, acompanhada de documento comprobatório de seus administradores;</w:t>
      </w:r>
    </w:p>
    <w:p w14:paraId="52982851" w14:textId="77777777" w:rsidR="00C56CE9" w:rsidRDefault="00C56CE9" w:rsidP="00C56CE9">
      <w:pPr>
        <w:pBdr>
          <w:top w:val="nil"/>
          <w:left w:val="nil"/>
          <w:bottom w:val="nil"/>
          <w:right w:val="nil"/>
          <w:between w:val="nil"/>
        </w:pBdr>
        <w:spacing w:after="120"/>
        <w:jc w:val="both"/>
        <w:rPr>
          <w:color w:val="000000"/>
        </w:rPr>
      </w:pPr>
      <w:bookmarkStart w:id="23" w:name="_heading=h.17dp8vu" w:colFirst="0" w:colLast="0"/>
      <w:bookmarkEnd w:id="23"/>
      <w:r>
        <w:rPr>
          <w:color w:val="000000"/>
        </w:rPr>
        <w:t>h)</w:t>
      </w:r>
      <w:r>
        <w:rPr>
          <w:b/>
          <w:color w:val="000000"/>
        </w:rPr>
        <w:t xml:space="preserve"> Filial, sucursal ou agência de sociedade simples ou empresária</w:t>
      </w:r>
      <w:r>
        <w:rPr>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F9227" w14:textId="77777777" w:rsidR="00C56CE9" w:rsidRDefault="00C56CE9" w:rsidP="00C56CE9">
      <w:pPr>
        <w:pBdr>
          <w:top w:val="nil"/>
          <w:left w:val="nil"/>
          <w:bottom w:val="nil"/>
          <w:right w:val="nil"/>
          <w:between w:val="nil"/>
        </w:pBdr>
        <w:spacing w:after="120"/>
        <w:jc w:val="both"/>
        <w:rPr>
          <w:color w:val="000000"/>
        </w:rPr>
      </w:pPr>
      <w:r>
        <w:rPr>
          <w:color w:val="000000"/>
        </w:rPr>
        <w:t>i)</w:t>
      </w:r>
      <w:r>
        <w:rPr>
          <w:b/>
          <w:color w:val="000000"/>
        </w:rPr>
        <w:t xml:space="preserve"> Sociedade cooperativa</w:t>
      </w:r>
      <w:r>
        <w:rPr>
          <w:color w:val="000000"/>
        </w:rPr>
        <w:t xml:space="preserve">: </w:t>
      </w:r>
    </w:p>
    <w:p w14:paraId="31A6BD22" w14:textId="77777777" w:rsidR="00C56CE9" w:rsidRDefault="00C56CE9" w:rsidP="00C56CE9">
      <w:pPr>
        <w:pBdr>
          <w:top w:val="nil"/>
          <w:left w:val="nil"/>
          <w:bottom w:val="nil"/>
          <w:right w:val="nil"/>
          <w:between w:val="nil"/>
        </w:pBdr>
        <w:spacing w:before="120" w:after="120" w:line="276" w:lineRule="auto"/>
        <w:jc w:val="both"/>
        <w:rPr>
          <w:color w:val="000000"/>
        </w:rPr>
      </w:pPr>
      <w:r>
        <w:rPr>
          <w:color w:val="000000"/>
        </w:rPr>
        <w:t>i.1) Caso admitida a participação de cooperativas, será exigida a seguinte documentação complementar:</w:t>
      </w:r>
    </w:p>
    <w:p w14:paraId="64B28875"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029D8C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i.1.2) A declaração de regularidade de situação do contribuinte individual – DRSCI, para cada um dos cooperados indicados;</w:t>
      </w:r>
    </w:p>
    <w:p w14:paraId="506F2AA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i.1.3) A comprovação do capital social proporcional ao número de cooperados necessários à prestação do serviço; </w:t>
      </w:r>
    </w:p>
    <w:p w14:paraId="53C538DD"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i.1.4) O registro previsto na Lei n. 5.764, de 1971, art. 107;</w:t>
      </w:r>
    </w:p>
    <w:p w14:paraId="5023667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i.1.5) A comprovação de integração das respectivas quotas-partes por parte dos cooperados que executarão o contrato;</w:t>
      </w:r>
    </w:p>
    <w:p w14:paraId="791E46C1"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i.1.6) Os seguintes documentos para a comprovação da regularidade jurídica da cooperativa: a) ata de fundação; b) estatuto social com a ata da assembleia que o aprovou; c) regimento dos fundos instituídos pelos cooperados, com a ata da </w:t>
      </w:r>
      <w:r>
        <w:rPr>
          <w:color w:val="000000"/>
        </w:rPr>
        <w:lastRenderedPageBreak/>
        <w:t>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98D596B"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i.1.7) A última auditoria contábil-financeira da cooperativa, conforme dispõe o art. 112 da Lei n. 5.764, de 1971, ou uma declaração, sob as penas da lei, de que tal auditoria não foi exigida pelo órgão fiscalizador</w:t>
      </w:r>
    </w:p>
    <w:p w14:paraId="5EAC28B9" w14:textId="77777777" w:rsidR="00C56CE9" w:rsidRDefault="00C56CE9" w:rsidP="00C56CE9">
      <w:pPr>
        <w:shd w:val="clear" w:color="auto" w:fill="FFFFFF"/>
        <w:tabs>
          <w:tab w:val="left" w:pos="284"/>
        </w:tabs>
        <w:spacing w:after="120"/>
        <w:jc w:val="both"/>
      </w:pPr>
      <w:r>
        <w:rPr>
          <w:color w:val="000000"/>
        </w:rPr>
        <w:t xml:space="preserve">j) </w:t>
      </w: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DA32CA8" w14:textId="77777777" w:rsidR="00C56CE9" w:rsidRDefault="00C56CE9" w:rsidP="00C56CE9">
      <w:pPr>
        <w:pBdr>
          <w:top w:val="nil"/>
          <w:left w:val="nil"/>
          <w:bottom w:val="nil"/>
          <w:right w:val="nil"/>
          <w:between w:val="nil"/>
        </w:pBdr>
        <w:spacing w:after="120"/>
        <w:jc w:val="both"/>
        <w:rPr>
          <w:b/>
          <w:color w:val="000000"/>
        </w:rPr>
      </w:pPr>
      <w:r>
        <w:rPr>
          <w:b/>
          <w:color w:val="000000"/>
        </w:rPr>
        <w:t>l) Ou outros meios legítimos de comprovação de existência jurídica da pessoa.</w:t>
      </w:r>
    </w:p>
    <w:p w14:paraId="47F4EEA4" w14:textId="77777777" w:rsidR="00C56CE9" w:rsidRDefault="00C56CE9" w:rsidP="00C56CE9">
      <w:pPr>
        <w:jc w:val="both"/>
        <w:rPr>
          <w:b/>
        </w:rPr>
      </w:pPr>
      <w:r>
        <w:rPr>
          <w:b/>
        </w:rPr>
        <w:t xml:space="preserve">4.5. Participação de Consórcios </w:t>
      </w:r>
    </w:p>
    <w:p w14:paraId="1A73D99B" w14:textId="77777777" w:rsidR="00C56CE9" w:rsidRDefault="00C56CE9" w:rsidP="00C56CE9">
      <w:pPr>
        <w:pBdr>
          <w:top w:val="nil"/>
          <w:left w:val="nil"/>
          <w:bottom w:val="nil"/>
          <w:right w:val="nil"/>
          <w:between w:val="nil"/>
        </w:pBdr>
        <w:jc w:val="both"/>
        <w:rPr>
          <w:color w:val="000000"/>
        </w:rPr>
      </w:pPr>
      <w:r>
        <w:rPr>
          <w:color w:val="000000"/>
        </w:rPr>
        <w:t xml:space="preserve">4.5.1. Tratando-se de </w:t>
      </w:r>
      <w:r w:rsidRPr="00254B71">
        <w:rPr>
          <w:color w:val="000000"/>
        </w:rPr>
        <w:t>serviço de engenharia com serviços de baixa variedade técnica,</w:t>
      </w:r>
      <w:r>
        <w:rPr>
          <w:color w:val="000000"/>
        </w:rPr>
        <w:t xml:space="preserve"> julga-se não haver necessidade de participação de licitante na forma de consórcio.</w:t>
      </w:r>
    </w:p>
    <w:p w14:paraId="696FC27B" w14:textId="77777777" w:rsidR="00C56CE9" w:rsidRDefault="00C56CE9" w:rsidP="00C56CE9">
      <w:pPr>
        <w:pBdr>
          <w:top w:val="nil"/>
          <w:left w:val="nil"/>
          <w:bottom w:val="nil"/>
          <w:right w:val="nil"/>
          <w:between w:val="nil"/>
        </w:pBdr>
        <w:jc w:val="both"/>
        <w:rPr>
          <w:color w:val="000000"/>
        </w:rPr>
      </w:pPr>
    </w:p>
    <w:p w14:paraId="7F84EB35" w14:textId="77777777" w:rsidR="00C56CE9" w:rsidRDefault="00C56CE9" w:rsidP="00C56CE9">
      <w:pPr>
        <w:pBdr>
          <w:top w:val="nil"/>
          <w:left w:val="nil"/>
          <w:bottom w:val="nil"/>
          <w:right w:val="nil"/>
          <w:between w:val="nil"/>
        </w:pBdr>
        <w:jc w:val="both"/>
        <w:rPr>
          <w:b/>
          <w:color w:val="000000"/>
        </w:rPr>
      </w:pPr>
      <w:r>
        <w:rPr>
          <w:b/>
          <w:color w:val="000000"/>
        </w:rPr>
        <w:t>4.6. Regularidade fiscal, social e trabalhista:</w:t>
      </w:r>
    </w:p>
    <w:p w14:paraId="29403A21" w14:textId="77777777" w:rsidR="00C56CE9" w:rsidRDefault="00C56CE9" w:rsidP="00C56CE9">
      <w:pPr>
        <w:pBdr>
          <w:top w:val="nil"/>
          <w:left w:val="nil"/>
          <w:bottom w:val="nil"/>
          <w:right w:val="nil"/>
          <w:between w:val="nil"/>
        </w:pBdr>
        <w:spacing w:after="120"/>
        <w:jc w:val="both"/>
        <w:rPr>
          <w:color w:val="000000"/>
        </w:rPr>
      </w:pPr>
      <w:r>
        <w:rPr>
          <w:color w:val="000000"/>
        </w:rPr>
        <w:t>a) Prova de inscrição no Cadastro de Pessoas Físicas ou no Cadastro Nacional de Pessoas Jurídicas;</w:t>
      </w:r>
    </w:p>
    <w:p w14:paraId="2002D0CB" w14:textId="77777777" w:rsidR="00C56CE9" w:rsidRDefault="00C56CE9" w:rsidP="00C56CE9">
      <w:pPr>
        <w:pBdr>
          <w:top w:val="nil"/>
          <w:left w:val="nil"/>
          <w:bottom w:val="nil"/>
          <w:right w:val="nil"/>
          <w:between w:val="nil"/>
        </w:pBdr>
        <w:spacing w:after="120"/>
        <w:jc w:val="both"/>
        <w:rPr>
          <w:color w:val="000000"/>
        </w:rPr>
      </w:pPr>
      <w:r>
        <w:rPr>
          <w:color w:val="000000"/>
        </w:rPr>
        <w:t>b) Certidão negativa de débitos relativos aos tributos federais e à dívida ativa da União;</w:t>
      </w:r>
    </w:p>
    <w:p w14:paraId="2710B631" w14:textId="77777777" w:rsidR="00C56CE9" w:rsidRDefault="00C56CE9" w:rsidP="00C56CE9">
      <w:pPr>
        <w:pBdr>
          <w:top w:val="nil"/>
          <w:left w:val="nil"/>
          <w:bottom w:val="nil"/>
          <w:right w:val="nil"/>
          <w:between w:val="nil"/>
        </w:pBdr>
        <w:spacing w:after="120"/>
        <w:jc w:val="both"/>
        <w:rPr>
          <w:color w:val="000000"/>
        </w:rPr>
      </w:pPr>
      <w:r>
        <w:rPr>
          <w:color w:val="000000"/>
        </w:rPr>
        <w:t>c) Prova de regularidade com o Fundo de Garantia do Tempo de Serviço (FGTS);</w:t>
      </w:r>
    </w:p>
    <w:p w14:paraId="472A435A" w14:textId="77777777" w:rsidR="00C56CE9" w:rsidRDefault="00C56CE9" w:rsidP="00C56CE9">
      <w:pPr>
        <w:pBdr>
          <w:top w:val="nil"/>
          <w:left w:val="nil"/>
          <w:bottom w:val="nil"/>
          <w:right w:val="nil"/>
          <w:between w:val="nil"/>
        </w:pBdr>
        <w:spacing w:after="120"/>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66AD76" w14:textId="77777777" w:rsidR="00C56CE9" w:rsidRDefault="00C56CE9" w:rsidP="00C56CE9">
      <w:pPr>
        <w:pBdr>
          <w:top w:val="nil"/>
          <w:left w:val="nil"/>
          <w:bottom w:val="nil"/>
          <w:right w:val="nil"/>
          <w:between w:val="nil"/>
        </w:pBdr>
        <w:spacing w:after="120"/>
        <w:jc w:val="both"/>
        <w:rPr>
          <w:color w:val="000000"/>
        </w:rPr>
      </w:pPr>
      <w:r>
        <w:rPr>
          <w:color w:val="000000"/>
        </w:rPr>
        <w:t xml:space="preserve">e) Prova de inscrição no cadastro de contribuintes municipal ou estadual, relativo ao domicílio ou sede do licitante, pertinente ao seu ramo de atividade e compatível com o objeto contratual; </w:t>
      </w:r>
    </w:p>
    <w:p w14:paraId="6D195291" w14:textId="77777777" w:rsidR="00C56CE9" w:rsidRDefault="00C56CE9" w:rsidP="00C56CE9">
      <w:pPr>
        <w:pBdr>
          <w:top w:val="nil"/>
          <w:left w:val="nil"/>
          <w:bottom w:val="nil"/>
          <w:right w:val="nil"/>
          <w:between w:val="nil"/>
        </w:pBdr>
        <w:spacing w:after="120"/>
        <w:jc w:val="both"/>
        <w:rPr>
          <w:color w:val="000000"/>
        </w:rPr>
      </w:pPr>
      <w:r>
        <w:rPr>
          <w:color w:val="000000"/>
        </w:rPr>
        <w:t>f) Prova de regularidade com a Fazenda Estadual do domicílio ou sede do licitante, relativa à atividade em cujo exercício contrata ou concorre;</w:t>
      </w:r>
    </w:p>
    <w:p w14:paraId="7F81888C" w14:textId="77777777" w:rsidR="00C56CE9" w:rsidRDefault="00C56CE9" w:rsidP="00C56CE9">
      <w:pPr>
        <w:pBdr>
          <w:top w:val="nil"/>
          <w:left w:val="nil"/>
          <w:bottom w:val="nil"/>
          <w:right w:val="nil"/>
          <w:between w:val="nil"/>
        </w:pBdr>
        <w:spacing w:after="120"/>
        <w:jc w:val="both"/>
        <w:rPr>
          <w:color w:val="000000"/>
        </w:rPr>
      </w:pPr>
      <w:r>
        <w:rPr>
          <w:color w:val="000000"/>
        </w:rPr>
        <w:t>g) Prova de regularidade com a Fazenda Municipal do domicílio ou sede do licitante, relativa à atividade em cujo exercício contrata ou concorre;</w:t>
      </w:r>
    </w:p>
    <w:p w14:paraId="27605713" w14:textId="77777777" w:rsidR="00C56CE9" w:rsidRDefault="00C56CE9" w:rsidP="00C56CE9">
      <w:pPr>
        <w:pBdr>
          <w:top w:val="nil"/>
          <w:left w:val="nil"/>
          <w:bottom w:val="nil"/>
          <w:right w:val="nil"/>
          <w:between w:val="nil"/>
        </w:pBdr>
        <w:spacing w:after="120"/>
        <w:jc w:val="both"/>
        <w:rPr>
          <w:color w:val="000000"/>
        </w:rPr>
      </w:pPr>
      <w:r>
        <w:rPr>
          <w:color w:val="000000"/>
        </w:rPr>
        <w:t xml:space="preserve">h) Declaração de cumprimento ao disposto no Inciso XXXIII do artigo 7º da Constituição Federal e outras que forem necessárias. </w:t>
      </w:r>
    </w:p>
    <w:p w14:paraId="35F94341" w14:textId="77777777" w:rsidR="00C56CE9" w:rsidRDefault="00C56CE9" w:rsidP="00C56CE9">
      <w:pPr>
        <w:pBdr>
          <w:top w:val="nil"/>
          <w:left w:val="nil"/>
          <w:bottom w:val="nil"/>
          <w:right w:val="nil"/>
          <w:between w:val="nil"/>
        </w:pBdr>
        <w:spacing w:after="120"/>
        <w:jc w:val="both"/>
        <w:rPr>
          <w:color w:val="000000"/>
        </w:rPr>
      </w:pPr>
      <w:r>
        <w:rPr>
          <w:color w:val="000000"/>
        </w:rPr>
        <w:t xml:space="preserve">i) Caso o fornecedor seja considerado isento dos tributos relacionados ao objeto contratual, deverá comprovar tal condição mediante a apresentação de declaração </w:t>
      </w:r>
      <w:r>
        <w:rPr>
          <w:color w:val="000000"/>
        </w:rPr>
        <w:lastRenderedPageBreak/>
        <w:t>da Fazenda respectiva do seu domicílio ou sede, ou outra equivalente, na forma da lei.</w:t>
      </w:r>
    </w:p>
    <w:p w14:paraId="3695D5CD" w14:textId="77777777" w:rsidR="00C56CE9" w:rsidRDefault="00C56CE9" w:rsidP="00C56CE9">
      <w:pPr>
        <w:pBdr>
          <w:top w:val="nil"/>
          <w:left w:val="nil"/>
          <w:bottom w:val="nil"/>
          <w:right w:val="nil"/>
          <w:between w:val="nil"/>
        </w:pBdr>
        <w:spacing w:after="120"/>
        <w:jc w:val="both"/>
        <w:rPr>
          <w:color w:val="000000"/>
        </w:rPr>
      </w:pPr>
      <w:r>
        <w:rPr>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7F45D" w14:textId="77777777" w:rsidR="00C56CE9" w:rsidRDefault="00C56CE9" w:rsidP="00C56CE9">
      <w:pPr>
        <w:pBdr>
          <w:top w:val="nil"/>
          <w:left w:val="nil"/>
          <w:bottom w:val="nil"/>
          <w:right w:val="nil"/>
          <w:between w:val="nil"/>
        </w:pBdr>
        <w:jc w:val="both"/>
        <w:rPr>
          <w:b/>
          <w:color w:val="000000"/>
        </w:rPr>
      </w:pPr>
    </w:p>
    <w:p w14:paraId="56A653EC" w14:textId="77777777" w:rsidR="00C56CE9" w:rsidRDefault="00C56CE9" w:rsidP="00C56CE9">
      <w:pPr>
        <w:rPr>
          <w:b/>
          <w:color w:val="000000"/>
        </w:rPr>
      </w:pPr>
      <w:r>
        <w:rPr>
          <w:b/>
          <w:color w:val="000000"/>
        </w:rPr>
        <w:t xml:space="preserve">4.7. Qualificação Econômico-Financeira: </w:t>
      </w:r>
    </w:p>
    <w:p w14:paraId="45EE7128" w14:textId="77777777" w:rsidR="00C56CE9" w:rsidRDefault="00C56CE9" w:rsidP="00C56CE9">
      <w:pPr>
        <w:pBdr>
          <w:top w:val="nil"/>
          <w:left w:val="nil"/>
          <w:bottom w:val="nil"/>
          <w:right w:val="nil"/>
          <w:between w:val="nil"/>
        </w:pBdr>
        <w:spacing w:after="120"/>
        <w:jc w:val="both"/>
        <w:rPr>
          <w:color w:val="000000"/>
        </w:rPr>
      </w:pPr>
      <w:r>
        <w:rPr>
          <w:color w:val="000000"/>
        </w:rPr>
        <w:t>a) Certidão negativa de falência expedida pelo distribuidor da sede do licitante;</w:t>
      </w:r>
    </w:p>
    <w:p w14:paraId="6777DF00"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Balanço patrimonial, demonstração de resultado de exercício e demais demonstrações contábeis dos </w:t>
      </w:r>
      <w:r>
        <w:rPr>
          <w:b/>
          <w:color w:val="000000"/>
          <w:u w:val="single"/>
        </w:rPr>
        <w:t>2 (dois) últimos exercícios sociais</w:t>
      </w:r>
      <w:r>
        <w:rPr>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B2EA2C" w14:textId="77777777" w:rsidR="00C56CE9" w:rsidRDefault="00C56CE9" w:rsidP="00C56CE9">
      <w:pPr>
        <w:pBdr>
          <w:top w:val="nil"/>
          <w:left w:val="nil"/>
          <w:bottom w:val="nil"/>
          <w:right w:val="nil"/>
          <w:between w:val="nil"/>
        </w:pBdr>
        <w:spacing w:after="120"/>
        <w:jc w:val="both"/>
        <w:rPr>
          <w:color w:val="000000"/>
        </w:rPr>
      </w:pPr>
      <w:r>
        <w:rPr>
          <w:color w:val="000000"/>
        </w:rPr>
        <w:t>b.1) No caso de a pessoa jurídica ter sido constituída há menos de 2 (dois) anos, os documentos exigidos acima, limitar-se-á ao último exercício;</w:t>
      </w:r>
    </w:p>
    <w:p w14:paraId="76CE9EC1" w14:textId="77777777" w:rsidR="00C56CE9" w:rsidRDefault="00C56CE9" w:rsidP="00C56CE9">
      <w:pPr>
        <w:pBdr>
          <w:top w:val="nil"/>
          <w:left w:val="nil"/>
          <w:bottom w:val="nil"/>
          <w:right w:val="nil"/>
          <w:between w:val="nil"/>
        </w:pBdr>
        <w:spacing w:after="120"/>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6FAD4D38" w14:textId="77777777" w:rsidR="00C56CE9" w:rsidRDefault="00C56CE9" w:rsidP="00C56CE9">
      <w:pPr>
        <w:pBdr>
          <w:top w:val="nil"/>
          <w:left w:val="nil"/>
          <w:bottom w:val="nil"/>
          <w:right w:val="nil"/>
          <w:between w:val="nil"/>
        </w:pBdr>
        <w:spacing w:after="120"/>
        <w:jc w:val="both"/>
        <w:rPr>
          <w:color w:val="000000"/>
        </w:rPr>
      </w:pPr>
      <w:r>
        <w:rPr>
          <w:color w:val="000000"/>
        </w:rPr>
        <w:t>b.3) É admissível o balanço intermediário, se decorrer de lei ou contrato/estatuto social;</w:t>
      </w:r>
    </w:p>
    <w:p w14:paraId="667847F7" w14:textId="77777777" w:rsidR="00C56CE9" w:rsidRDefault="00C56CE9" w:rsidP="00C56CE9">
      <w:pPr>
        <w:pBdr>
          <w:top w:val="nil"/>
          <w:left w:val="nil"/>
          <w:bottom w:val="nil"/>
          <w:right w:val="nil"/>
          <w:between w:val="nil"/>
        </w:pBdr>
        <w:spacing w:after="120"/>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F6DBADA" w14:textId="77777777" w:rsidR="00C56CE9" w:rsidRDefault="00C56CE9" w:rsidP="00C56CE9">
      <w:pPr>
        <w:pBdr>
          <w:top w:val="nil"/>
          <w:left w:val="nil"/>
          <w:bottom w:val="nil"/>
          <w:right w:val="nil"/>
          <w:between w:val="nil"/>
        </w:pBdr>
        <w:spacing w:after="120"/>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C56CE9" w14:paraId="5C1607ED" w14:textId="77777777" w:rsidTr="009E37E7">
        <w:tc>
          <w:tcPr>
            <w:tcW w:w="2235" w:type="dxa"/>
            <w:vMerge w:val="restart"/>
            <w:vAlign w:val="center"/>
          </w:tcPr>
          <w:p w14:paraId="1FA61B28" w14:textId="77777777" w:rsidR="00C56CE9" w:rsidRDefault="00C56CE9" w:rsidP="009E37E7">
            <w:pPr>
              <w:pBdr>
                <w:top w:val="nil"/>
                <w:left w:val="nil"/>
                <w:bottom w:val="nil"/>
                <w:right w:val="nil"/>
                <w:between w:val="nil"/>
              </w:pBdr>
              <w:spacing w:after="120"/>
              <w:jc w:val="both"/>
              <w:rPr>
                <w:color w:val="000000"/>
              </w:rPr>
            </w:pPr>
            <w:r>
              <w:rPr>
                <w:color w:val="000000"/>
              </w:rPr>
              <w:t>LG =</w:t>
            </w:r>
          </w:p>
        </w:tc>
        <w:tc>
          <w:tcPr>
            <w:tcW w:w="4252" w:type="dxa"/>
            <w:tcBorders>
              <w:bottom w:val="single" w:sz="4" w:space="0" w:color="000000"/>
            </w:tcBorders>
            <w:vAlign w:val="bottom"/>
          </w:tcPr>
          <w:p w14:paraId="426C9ED4" w14:textId="77777777" w:rsidR="00C56CE9" w:rsidRDefault="00C56CE9" w:rsidP="009E37E7">
            <w:pPr>
              <w:pBdr>
                <w:top w:val="nil"/>
                <w:left w:val="nil"/>
                <w:bottom w:val="nil"/>
                <w:right w:val="nil"/>
                <w:between w:val="nil"/>
              </w:pBdr>
              <w:spacing w:after="120"/>
              <w:jc w:val="both"/>
              <w:rPr>
                <w:color w:val="000000"/>
              </w:rPr>
            </w:pPr>
            <w:r>
              <w:rPr>
                <w:color w:val="000000"/>
              </w:rPr>
              <w:t>Ativo Circulante + Realizável a Longo Prazo</w:t>
            </w:r>
          </w:p>
        </w:tc>
      </w:tr>
      <w:tr w:rsidR="00C56CE9" w14:paraId="22204431" w14:textId="77777777" w:rsidTr="009E37E7">
        <w:tc>
          <w:tcPr>
            <w:tcW w:w="2235" w:type="dxa"/>
            <w:vMerge/>
            <w:vAlign w:val="center"/>
          </w:tcPr>
          <w:p w14:paraId="543AF1ED" w14:textId="77777777" w:rsidR="00C56CE9" w:rsidRDefault="00C56CE9" w:rsidP="009E37E7">
            <w:pPr>
              <w:pBdr>
                <w:top w:val="nil"/>
                <w:left w:val="nil"/>
                <w:bottom w:val="nil"/>
                <w:right w:val="nil"/>
                <w:between w:val="nil"/>
              </w:pBdr>
              <w:spacing w:line="276" w:lineRule="auto"/>
              <w:rPr>
                <w:color w:val="000000"/>
              </w:rPr>
            </w:pPr>
          </w:p>
        </w:tc>
        <w:tc>
          <w:tcPr>
            <w:tcW w:w="4252" w:type="dxa"/>
            <w:tcBorders>
              <w:top w:val="single" w:sz="4" w:space="0" w:color="000000"/>
            </w:tcBorders>
          </w:tcPr>
          <w:p w14:paraId="74600156" w14:textId="77777777" w:rsidR="00C56CE9" w:rsidRDefault="00C56CE9" w:rsidP="009E37E7">
            <w:pPr>
              <w:pBdr>
                <w:top w:val="nil"/>
                <w:left w:val="nil"/>
                <w:bottom w:val="nil"/>
                <w:right w:val="nil"/>
                <w:between w:val="nil"/>
              </w:pBdr>
              <w:spacing w:after="120"/>
              <w:jc w:val="both"/>
              <w:rPr>
                <w:color w:val="000000"/>
              </w:rPr>
            </w:pPr>
            <w:r>
              <w:rPr>
                <w:color w:val="000000"/>
              </w:rPr>
              <w:t>Passivo Circulante + Passivo Não Circulante</w:t>
            </w:r>
          </w:p>
        </w:tc>
      </w:tr>
    </w:tbl>
    <w:p w14:paraId="4AE4E0B2" w14:textId="77777777" w:rsidR="00C56CE9" w:rsidRDefault="00C56CE9" w:rsidP="00C56CE9">
      <w:pPr>
        <w:pBdr>
          <w:top w:val="nil"/>
          <w:left w:val="nil"/>
          <w:bottom w:val="nil"/>
          <w:right w:val="nil"/>
          <w:between w:val="nil"/>
        </w:pBdr>
        <w:spacing w:after="120"/>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C56CE9" w14:paraId="3C8D2A6C" w14:textId="77777777" w:rsidTr="009E37E7">
        <w:trPr>
          <w:cantSplit/>
        </w:trPr>
        <w:tc>
          <w:tcPr>
            <w:tcW w:w="2235" w:type="dxa"/>
            <w:vMerge w:val="restart"/>
            <w:vAlign w:val="center"/>
          </w:tcPr>
          <w:p w14:paraId="498CDEC9" w14:textId="77777777" w:rsidR="00C56CE9" w:rsidRDefault="00C56CE9" w:rsidP="009E37E7">
            <w:pPr>
              <w:pBdr>
                <w:top w:val="nil"/>
                <w:left w:val="nil"/>
                <w:bottom w:val="nil"/>
                <w:right w:val="nil"/>
                <w:between w:val="nil"/>
              </w:pBdr>
              <w:spacing w:after="120"/>
              <w:jc w:val="both"/>
              <w:rPr>
                <w:color w:val="000000"/>
              </w:rPr>
            </w:pPr>
            <w:r>
              <w:rPr>
                <w:color w:val="000000"/>
              </w:rPr>
              <w:t>SG =</w:t>
            </w:r>
          </w:p>
        </w:tc>
        <w:tc>
          <w:tcPr>
            <w:tcW w:w="4394" w:type="dxa"/>
            <w:tcBorders>
              <w:bottom w:val="single" w:sz="4" w:space="0" w:color="000000"/>
            </w:tcBorders>
            <w:vAlign w:val="bottom"/>
          </w:tcPr>
          <w:p w14:paraId="3C4BA1DB" w14:textId="77777777" w:rsidR="00C56CE9" w:rsidRDefault="00C56CE9" w:rsidP="009E37E7">
            <w:pPr>
              <w:pBdr>
                <w:top w:val="nil"/>
                <w:left w:val="nil"/>
                <w:bottom w:val="nil"/>
                <w:right w:val="nil"/>
                <w:between w:val="nil"/>
              </w:pBdr>
              <w:spacing w:after="120"/>
              <w:jc w:val="both"/>
              <w:rPr>
                <w:color w:val="000000"/>
              </w:rPr>
            </w:pPr>
            <w:r>
              <w:rPr>
                <w:color w:val="000000"/>
              </w:rPr>
              <w:t>Ativo Total</w:t>
            </w:r>
          </w:p>
        </w:tc>
      </w:tr>
      <w:tr w:rsidR="00C56CE9" w14:paraId="399D2B11" w14:textId="77777777" w:rsidTr="009E37E7">
        <w:trPr>
          <w:cantSplit/>
        </w:trPr>
        <w:tc>
          <w:tcPr>
            <w:tcW w:w="2235" w:type="dxa"/>
            <w:vMerge/>
            <w:vAlign w:val="center"/>
          </w:tcPr>
          <w:p w14:paraId="0EA13F3D" w14:textId="77777777" w:rsidR="00C56CE9" w:rsidRDefault="00C56CE9" w:rsidP="009E37E7">
            <w:pPr>
              <w:pBdr>
                <w:top w:val="nil"/>
                <w:left w:val="nil"/>
                <w:bottom w:val="nil"/>
                <w:right w:val="nil"/>
                <w:between w:val="nil"/>
              </w:pBdr>
              <w:spacing w:line="276" w:lineRule="auto"/>
              <w:rPr>
                <w:color w:val="000000"/>
              </w:rPr>
            </w:pPr>
          </w:p>
        </w:tc>
        <w:tc>
          <w:tcPr>
            <w:tcW w:w="4394" w:type="dxa"/>
            <w:tcBorders>
              <w:top w:val="single" w:sz="4" w:space="0" w:color="000000"/>
            </w:tcBorders>
          </w:tcPr>
          <w:p w14:paraId="5B03BE02" w14:textId="77777777" w:rsidR="00C56CE9" w:rsidRDefault="00C56CE9" w:rsidP="009E37E7">
            <w:pPr>
              <w:pBdr>
                <w:top w:val="nil"/>
                <w:left w:val="nil"/>
                <w:bottom w:val="nil"/>
                <w:right w:val="nil"/>
                <w:between w:val="nil"/>
              </w:pBdr>
              <w:spacing w:after="120"/>
              <w:jc w:val="both"/>
              <w:rPr>
                <w:color w:val="000000"/>
              </w:rPr>
            </w:pPr>
            <w:r>
              <w:rPr>
                <w:color w:val="000000"/>
              </w:rPr>
              <w:t>Passivo Circulante + Passivo Não Circulante</w:t>
            </w:r>
          </w:p>
        </w:tc>
      </w:tr>
    </w:tbl>
    <w:p w14:paraId="5D8A0AEF" w14:textId="77777777" w:rsidR="00C56CE9" w:rsidRDefault="00C56CE9" w:rsidP="00C56CE9">
      <w:pPr>
        <w:pBdr>
          <w:top w:val="nil"/>
          <w:left w:val="nil"/>
          <w:bottom w:val="nil"/>
          <w:right w:val="nil"/>
          <w:between w:val="nil"/>
        </w:pBdr>
        <w:spacing w:after="120"/>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C56CE9" w14:paraId="54A334B2" w14:textId="77777777" w:rsidTr="009E37E7">
        <w:tc>
          <w:tcPr>
            <w:tcW w:w="2235" w:type="dxa"/>
            <w:vMerge w:val="restart"/>
            <w:vAlign w:val="center"/>
          </w:tcPr>
          <w:p w14:paraId="13D251E9" w14:textId="77777777" w:rsidR="00C56CE9" w:rsidRDefault="00C56CE9" w:rsidP="009E37E7">
            <w:pPr>
              <w:pBdr>
                <w:top w:val="nil"/>
                <w:left w:val="nil"/>
                <w:bottom w:val="nil"/>
                <w:right w:val="nil"/>
                <w:between w:val="nil"/>
              </w:pBdr>
              <w:spacing w:after="120"/>
              <w:jc w:val="both"/>
              <w:rPr>
                <w:color w:val="000000"/>
              </w:rPr>
            </w:pPr>
            <w:r>
              <w:rPr>
                <w:color w:val="000000"/>
              </w:rPr>
              <w:t>LC =</w:t>
            </w:r>
          </w:p>
        </w:tc>
        <w:tc>
          <w:tcPr>
            <w:tcW w:w="2551" w:type="dxa"/>
            <w:tcBorders>
              <w:bottom w:val="single" w:sz="4" w:space="0" w:color="000000"/>
            </w:tcBorders>
            <w:vAlign w:val="bottom"/>
          </w:tcPr>
          <w:p w14:paraId="069D1E61" w14:textId="77777777" w:rsidR="00C56CE9" w:rsidRDefault="00C56CE9" w:rsidP="009E37E7">
            <w:pPr>
              <w:pBdr>
                <w:top w:val="nil"/>
                <w:left w:val="nil"/>
                <w:bottom w:val="nil"/>
                <w:right w:val="nil"/>
                <w:between w:val="nil"/>
              </w:pBdr>
              <w:spacing w:after="120"/>
              <w:jc w:val="both"/>
              <w:rPr>
                <w:color w:val="000000"/>
              </w:rPr>
            </w:pPr>
            <w:r>
              <w:rPr>
                <w:color w:val="000000"/>
              </w:rPr>
              <w:t>Ativo Circulante</w:t>
            </w:r>
          </w:p>
        </w:tc>
      </w:tr>
      <w:tr w:rsidR="00C56CE9" w14:paraId="6DA52FA8" w14:textId="77777777" w:rsidTr="009E37E7">
        <w:tc>
          <w:tcPr>
            <w:tcW w:w="2235" w:type="dxa"/>
            <w:vMerge/>
            <w:vAlign w:val="center"/>
          </w:tcPr>
          <w:p w14:paraId="1429791E" w14:textId="77777777" w:rsidR="00C56CE9" w:rsidRDefault="00C56CE9" w:rsidP="009E37E7">
            <w:pPr>
              <w:pBdr>
                <w:top w:val="nil"/>
                <w:left w:val="nil"/>
                <w:bottom w:val="nil"/>
                <w:right w:val="nil"/>
                <w:between w:val="nil"/>
              </w:pBdr>
              <w:spacing w:line="276" w:lineRule="auto"/>
              <w:rPr>
                <w:color w:val="000000"/>
              </w:rPr>
            </w:pPr>
          </w:p>
        </w:tc>
        <w:tc>
          <w:tcPr>
            <w:tcW w:w="2551" w:type="dxa"/>
            <w:tcBorders>
              <w:top w:val="single" w:sz="4" w:space="0" w:color="000000"/>
            </w:tcBorders>
          </w:tcPr>
          <w:p w14:paraId="16182F52" w14:textId="77777777" w:rsidR="00C56CE9" w:rsidRDefault="00C56CE9" w:rsidP="009E37E7">
            <w:pPr>
              <w:pBdr>
                <w:top w:val="nil"/>
                <w:left w:val="nil"/>
                <w:bottom w:val="nil"/>
                <w:right w:val="nil"/>
                <w:between w:val="nil"/>
              </w:pBdr>
              <w:spacing w:after="120"/>
              <w:jc w:val="both"/>
              <w:rPr>
                <w:color w:val="000000"/>
              </w:rPr>
            </w:pPr>
            <w:r>
              <w:rPr>
                <w:color w:val="000000"/>
              </w:rPr>
              <w:t>Passivo Circulante</w:t>
            </w:r>
          </w:p>
          <w:p w14:paraId="38DC11D7" w14:textId="77777777" w:rsidR="00C56CE9" w:rsidRDefault="00C56CE9" w:rsidP="009E37E7">
            <w:pPr>
              <w:pBdr>
                <w:top w:val="nil"/>
                <w:left w:val="nil"/>
                <w:bottom w:val="nil"/>
                <w:right w:val="nil"/>
                <w:between w:val="nil"/>
              </w:pBdr>
              <w:spacing w:after="120"/>
              <w:jc w:val="both"/>
              <w:rPr>
                <w:color w:val="000000"/>
              </w:rPr>
            </w:pPr>
          </w:p>
        </w:tc>
      </w:tr>
    </w:tbl>
    <w:p w14:paraId="752235F7" w14:textId="77777777" w:rsidR="00C56CE9" w:rsidRDefault="00C56CE9" w:rsidP="00C56CE9">
      <w:pPr>
        <w:pBdr>
          <w:top w:val="nil"/>
          <w:left w:val="nil"/>
          <w:bottom w:val="nil"/>
          <w:right w:val="nil"/>
          <w:between w:val="nil"/>
        </w:pBdr>
        <w:spacing w:after="120"/>
        <w:jc w:val="both"/>
        <w:rPr>
          <w:color w:val="000000"/>
        </w:rPr>
      </w:pPr>
    </w:p>
    <w:p w14:paraId="3C7D4130" w14:textId="77777777" w:rsidR="00C56CE9" w:rsidRDefault="00C56CE9" w:rsidP="00C56CE9">
      <w:pPr>
        <w:pBdr>
          <w:top w:val="nil"/>
          <w:left w:val="nil"/>
          <w:bottom w:val="nil"/>
          <w:right w:val="nil"/>
          <w:between w:val="nil"/>
        </w:pBdr>
        <w:spacing w:after="120"/>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2C3A9D0A" w14:textId="77777777" w:rsidR="00C56CE9" w:rsidRDefault="00C56CE9" w:rsidP="00C56CE9">
      <w:pPr>
        <w:pBdr>
          <w:top w:val="nil"/>
          <w:left w:val="nil"/>
          <w:bottom w:val="nil"/>
          <w:right w:val="nil"/>
          <w:between w:val="nil"/>
        </w:pBdr>
        <w:spacing w:after="120"/>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5FA750DD" w14:textId="77777777" w:rsidR="00C56CE9" w:rsidRDefault="00C56CE9" w:rsidP="00C56CE9">
      <w:pPr>
        <w:pBdr>
          <w:top w:val="nil"/>
          <w:left w:val="nil"/>
          <w:bottom w:val="nil"/>
          <w:right w:val="nil"/>
          <w:between w:val="nil"/>
        </w:pBdr>
        <w:spacing w:after="120"/>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30D60C06" w14:textId="77777777" w:rsidR="00C56CE9" w:rsidRPr="00254B71" w:rsidRDefault="00C56CE9" w:rsidP="00C56CE9">
      <w:pPr>
        <w:pBdr>
          <w:top w:val="nil"/>
          <w:left w:val="nil"/>
          <w:bottom w:val="nil"/>
          <w:right w:val="nil"/>
          <w:between w:val="nil"/>
        </w:pBdr>
        <w:spacing w:after="120"/>
        <w:jc w:val="both"/>
        <w:rPr>
          <w:color w:val="000000"/>
        </w:rPr>
      </w:pPr>
      <w:r>
        <w:rPr>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w:t>
      </w:r>
      <w:r w:rsidRPr="00254B71">
        <w:rPr>
          <w:color w:val="000000"/>
        </w:rPr>
        <w:t>patamares mínimos aceitáveis, com intuito de garantir a continuidade da execução dos serviços, objeto desta licitação.</w:t>
      </w:r>
    </w:p>
    <w:p w14:paraId="1E97FE93" w14:textId="77777777" w:rsidR="00C56CE9" w:rsidRDefault="00000000" w:rsidP="00C56CE9">
      <w:pPr>
        <w:pBdr>
          <w:top w:val="nil"/>
          <w:left w:val="nil"/>
          <w:bottom w:val="nil"/>
          <w:right w:val="nil"/>
          <w:between w:val="nil"/>
        </w:pBdr>
        <w:spacing w:after="120"/>
        <w:jc w:val="both"/>
        <w:rPr>
          <w:color w:val="000000"/>
        </w:rPr>
      </w:pPr>
      <w:sdt>
        <w:sdtPr>
          <w:tag w:val="goog_rdk_0"/>
          <w:id w:val="1246995637"/>
        </w:sdtPr>
        <w:sdtContent>
          <w:r w:rsidR="00C56CE9" w:rsidRPr="00254B71">
            <w:rPr>
              <w:rFonts w:ascii="Arial Unicode MS" w:eastAsia="Arial Unicode MS" w:hAnsi="Arial Unicode MS" w:cs="Arial Unicode MS"/>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480E1050" w14:textId="77777777" w:rsidR="00C56CE9" w:rsidRDefault="00C56CE9" w:rsidP="00C56CE9">
      <w:pPr>
        <w:pBdr>
          <w:top w:val="nil"/>
          <w:left w:val="nil"/>
          <w:bottom w:val="nil"/>
          <w:right w:val="nil"/>
          <w:between w:val="nil"/>
        </w:pBdr>
        <w:spacing w:after="120"/>
        <w:jc w:val="both"/>
        <w:rPr>
          <w:color w:val="000000"/>
        </w:rPr>
      </w:pPr>
      <w:r>
        <w:rPr>
          <w:color w:val="000000"/>
        </w:rPr>
        <w:t xml:space="preserve">c.4.1) As empresas que apresentarem resultado inferior ou igual a 1 (um) em qualquer dos índices de </w:t>
      </w:r>
      <w:r w:rsidRPr="00AB2A44">
        <w:rPr>
          <w:color w:val="000000"/>
        </w:rPr>
        <w:t>Liquidez Geral (LG), Solvência Geral (SG) e Liquidez Corrente (LC), deverão comprovar patrimônio líquido de 10% (dez por cento)</w:t>
      </w:r>
      <w:r w:rsidRPr="00AB2A44">
        <w:rPr>
          <w:color w:val="FF0000"/>
        </w:rPr>
        <w:t xml:space="preserve"> </w:t>
      </w:r>
      <w:r w:rsidRPr="00AB2A44">
        <w:rPr>
          <w:color w:val="000000"/>
        </w:rPr>
        <w:t>do valor estimado da contratação ou do item pertinente.</w:t>
      </w:r>
    </w:p>
    <w:p w14:paraId="7BA00FE6" w14:textId="77777777" w:rsidR="00EE50EA" w:rsidRDefault="00EE50EA" w:rsidP="00C56CE9">
      <w:pPr>
        <w:pBdr>
          <w:top w:val="nil"/>
          <w:left w:val="nil"/>
          <w:bottom w:val="nil"/>
          <w:right w:val="nil"/>
          <w:between w:val="nil"/>
        </w:pBdr>
        <w:spacing w:after="120"/>
        <w:jc w:val="both"/>
        <w:rPr>
          <w:color w:val="000000"/>
        </w:rPr>
      </w:pPr>
    </w:p>
    <w:p w14:paraId="706FAD13" w14:textId="36561716" w:rsidR="00EE50EA" w:rsidRDefault="00706373" w:rsidP="00EE50EA">
      <w:pPr>
        <w:pBdr>
          <w:top w:val="nil"/>
          <w:left w:val="nil"/>
          <w:bottom w:val="nil"/>
          <w:right w:val="nil"/>
          <w:between w:val="nil"/>
        </w:pBdr>
        <w:spacing w:after="120"/>
        <w:jc w:val="both"/>
        <w:rPr>
          <w:color w:val="000000"/>
        </w:rPr>
      </w:pPr>
      <w:r>
        <w:rPr>
          <w:color w:val="000000"/>
          <w:highlight w:val="yellow"/>
        </w:rPr>
        <w:t xml:space="preserve">4.7.1 </w:t>
      </w:r>
      <w:r w:rsidR="00EE50EA" w:rsidRPr="00EE50EA">
        <w:rPr>
          <w:color w:val="000000"/>
          <w:highlight w:val="yellow"/>
        </w:rPr>
        <w:t xml:space="preserve">As empresas licitantes optantes pelo Simples Nacional deverão apresentar os percentuais de ISS, PIS e CONFINS discriminados na composição do BDI compatíveis com as alíquotas a que a empresa está obrigada a recolher, prevista no Anexo IV da Lei Complementar nº 123/2006, bem como composição de encargos sociais que não inclua os gastos relativos às contribuições que essas empresas estão dispensadas de recolhimento, conforme dispõe o art. 13, § 3° da referida Lei Complementar; III. As empresas licitantes optantes pelo Simples Nacional devem demonstrar e comprovar que os percentuais referentes aos tributos (ISS, PIS e COFINS) estão de acordo com o enquadramento tributário e com a realidade atual da empresa, através de declaração firmada pelo seu representante legal e profissional de contabilidade. A licitante deverá informar a faixa de tributação que a empresa se enquadra atualmente, além das alíquotas </w:t>
      </w:r>
      <w:r w:rsidR="00EE50EA" w:rsidRPr="00EE50EA">
        <w:rPr>
          <w:color w:val="000000"/>
          <w:highlight w:val="yellow"/>
        </w:rPr>
        <w:lastRenderedPageBreak/>
        <w:t>Nominal e Efetiva da última apuração mensal acompanhada da documentação comprobatória (PGDAS-D) e do recibo de entrega da apuração).</w:t>
      </w:r>
    </w:p>
    <w:p w14:paraId="5E94AEC4" w14:textId="77777777" w:rsidR="00C56CE9" w:rsidRDefault="00C56CE9" w:rsidP="00C56CE9">
      <w:pPr>
        <w:pBdr>
          <w:top w:val="nil"/>
          <w:left w:val="nil"/>
          <w:bottom w:val="nil"/>
          <w:right w:val="nil"/>
          <w:between w:val="nil"/>
        </w:pBdr>
        <w:jc w:val="both"/>
        <w:rPr>
          <w:color w:val="000000"/>
        </w:rPr>
      </w:pPr>
    </w:p>
    <w:p w14:paraId="09019004" w14:textId="77777777" w:rsidR="00C56CE9" w:rsidRDefault="00C56CE9" w:rsidP="00C56CE9">
      <w:pPr>
        <w:pBdr>
          <w:top w:val="nil"/>
          <w:left w:val="nil"/>
          <w:bottom w:val="nil"/>
          <w:right w:val="nil"/>
          <w:between w:val="nil"/>
        </w:pBdr>
        <w:jc w:val="both"/>
        <w:rPr>
          <w:b/>
          <w:color w:val="000000"/>
        </w:rPr>
      </w:pPr>
      <w:r>
        <w:rPr>
          <w:b/>
          <w:color w:val="000000"/>
        </w:rPr>
        <w:t xml:space="preserve">4.8. Qualificação Técnica: </w:t>
      </w:r>
    </w:p>
    <w:p w14:paraId="1BFE91C4" w14:textId="77777777" w:rsidR="00C56CE9" w:rsidRDefault="00C56CE9" w:rsidP="00C56CE9">
      <w:pPr>
        <w:pBdr>
          <w:top w:val="nil"/>
          <w:left w:val="nil"/>
          <w:bottom w:val="nil"/>
          <w:right w:val="nil"/>
          <w:between w:val="nil"/>
        </w:pBdr>
        <w:jc w:val="both"/>
        <w:rPr>
          <w:color w:val="000000"/>
        </w:rPr>
      </w:pPr>
    </w:p>
    <w:p w14:paraId="102ADB68" w14:textId="77777777" w:rsidR="00C56CE9" w:rsidRDefault="00C56CE9" w:rsidP="00C56CE9">
      <w:pPr>
        <w:pBdr>
          <w:top w:val="nil"/>
          <w:left w:val="nil"/>
          <w:bottom w:val="nil"/>
          <w:right w:val="nil"/>
          <w:between w:val="nil"/>
        </w:pBdr>
        <w:spacing w:after="120"/>
        <w:jc w:val="both"/>
        <w:rPr>
          <w:color w:val="000000"/>
        </w:rPr>
      </w:pPr>
      <w:r>
        <w:rPr>
          <w:color w:val="000000"/>
        </w:rPr>
        <w:t xml:space="preserve">a) Declaração de que o licitante tomou conhecimento de todas as informações e das condições locais para o cumprimento das obrigações objeto da licitação; </w:t>
      </w:r>
    </w:p>
    <w:p w14:paraId="572FD808"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A declaração acima poderá ser substituída por declaração formal assinada pelo responsável técnico do licitante acerca do conhecimento pleno das condições e peculiaridades da contratação. </w:t>
      </w:r>
    </w:p>
    <w:p w14:paraId="617F8E09"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Sociedades empresárias estrangeiras atenderão à exigência por meio da apresentação, no momento da assinatura do contrato, da solicitação de registro perante a entidade profissional competente no Brasil. </w:t>
      </w:r>
    </w:p>
    <w:p w14:paraId="7578D505" w14:textId="77777777" w:rsidR="00C56CE9" w:rsidRDefault="00C56CE9" w:rsidP="00C56CE9">
      <w:pPr>
        <w:pBdr>
          <w:top w:val="nil"/>
          <w:left w:val="nil"/>
          <w:bottom w:val="nil"/>
          <w:right w:val="nil"/>
          <w:between w:val="nil"/>
        </w:pBdr>
        <w:spacing w:after="120"/>
        <w:jc w:val="both"/>
        <w:rPr>
          <w:color w:val="000000"/>
        </w:rPr>
      </w:pPr>
      <w:r>
        <w:rPr>
          <w:color w:val="000000"/>
        </w:rPr>
        <w:t>d) Registro ou inscrição da empresa na entidade profissional competente no CREA (</w:t>
      </w:r>
      <w:r w:rsidRPr="00AB2A44">
        <w:rPr>
          <w:color w:val="000000"/>
        </w:rPr>
        <w:t>Conselho Regional de Engenharia e Agronomia</w:t>
      </w:r>
      <w:r>
        <w:rPr>
          <w:color w:val="000000"/>
        </w:rPr>
        <w:t>), em plena validade</w:t>
      </w:r>
    </w:p>
    <w:p w14:paraId="37911448" w14:textId="77777777" w:rsidR="00C56CE9" w:rsidRDefault="00C56CE9" w:rsidP="00C56CE9">
      <w:pPr>
        <w:pBdr>
          <w:top w:val="nil"/>
          <w:left w:val="nil"/>
          <w:bottom w:val="nil"/>
          <w:right w:val="nil"/>
          <w:between w:val="nil"/>
        </w:pBdr>
        <w:spacing w:after="120"/>
        <w:jc w:val="both"/>
        <w:rPr>
          <w:color w:val="000000"/>
        </w:rPr>
      </w:pPr>
      <w:r>
        <w:rPr>
          <w:color w:val="000000"/>
        </w:rPr>
        <w:t>e) Apresentação do(s) profissional(</w:t>
      </w:r>
      <w:proofErr w:type="spellStart"/>
      <w:r>
        <w:rPr>
          <w:color w:val="000000"/>
        </w:rPr>
        <w:t>is</w:t>
      </w:r>
      <w:proofErr w:type="spellEnd"/>
      <w:r>
        <w:rPr>
          <w:color w:val="000000"/>
        </w:rPr>
        <w:t>)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3C3E48C" w14:textId="77777777" w:rsidR="00C56CE9" w:rsidRPr="000A7225" w:rsidRDefault="00C56CE9" w:rsidP="00C56CE9">
      <w:pPr>
        <w:pBdr>
          <w:top w:val="nil"/>
          <w:left w:val="nil"/>
          <w:bottom w:val="nil"/>
          <w:right w:val="nil"/>
          <w:between w:val="nil"/>
        </w:pBdr>
        <w:spacing w:before="120" w:after="120" w:line="276" w:lineRule="auto"/>
        <w:jc w:val="both"/>
      </w:pPr>
      <w:r>
        <w:rPr>
          <w:color w:val="000000"/>
        </w:rPr>
        <w:t>f) O(s) profissional(</w:t>
      </w:r>
      <w:proofErr w:type="spellStart"/>
      <w:r>
        <w:rPr>
          <w:color w:val="000000"/>
        </w:rPr>
        <w:t>is</w:t>
      </w:r>
      <w:proofErr w:type="spellEnd"/>
      <w:r>
        <w:rPr>
          <w:color w:val="000000"/>
        </w:rPr>
        <w:t>) indicado(s) na forma supra deverá(</w:t>
      </w:r>
      <w:proofErr w:type="spellStart"/>
      <w:r>
        <w:rPr>
          <w:color w:val="000000"/>
        </w:rPr>
        <w:t>ão</w:t>
      </w:r>
      <w:proofErr w:type="spellEnd"/>
      <w:r>
        <w:rPr>
          <w:color w:val="000000"/>
        </w:rPr>
        <w:t xml:space="preserve">) participar da obra ou serviço </w:t>
      </w:r>
      <w:r w:rsidRPr="000A7225">
        <w:rPr>
          <w:color w:val="000000"/>
        </w:rPr>
        <w:t xml:space="preserve">objeto do contrato, e será admitida a sua substituição por profissionais de experiência </w:t>
      </w:r>
      <w:r w:rsidRPr="000A7225">
        <w:t>equivalente ou superior, desde que aprovada pela Administração.</w:t>
      </w:r>
    </w:p>
    <w:p w14:paraId="1D23B943"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E86F01D"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 xml:space="preserve">.2) Para fins da comprovação de que trata este subitem, os atestados deverão dizer respeito a contratos executados com as seguintes características mínimas: </w:t>
      </w:r>
    </w:p>
    <w:p w14:paraId="19B69242"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.3) Será admitida, para fins de comprovação de quantitativo mínimo de (50%) a apresentação e o somatório de diferentes atestados executados de forma concomitante.</w:t>
      </w:r>
    </w:p>
    <w:p w14:paraId="0C159BE9" w14:textId="77777777"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.3.1) Os atestados de capacidade técnica poderão ser apresentados em nome da matriz ou da filial da empresa licitante.</w:t>
      </w:r>
    </w:p>
    <w:p w14:paraId="340AFA62" w14:textId="77777777"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34590B" w14:textId="77777777" w:rsidR="00C56CE9" w:rsidRDefault="00C56CE9" w:rsidP="00C56CE9">
      <w:pPr>
        <w:pBdr>
          <w:top w:val="nil"/>
          <w:left w:val="nil"/>
          <w:bottom w:val="nil"/>
          <w:right w:val="nil"/>
          <w:between w:val="nil"/>
        </w:pBdr>
        <w:ind w:left="60"/>
        <w:jc w:val="both"/>
        <w:rPr>
          <w:color w:val="000000"/>
        </w:rPr>
      </w:pPr>
    </w:p>
    <w:p w14:paraId="0748D3DD" w14:textId="77777777" w:rsidR="00C56CE9" w:rsidRDefault="00C56CE9" w:rsidP="00C56CE9">
      <w:pPr>
        <w:numPr>
          <w:ilvl w:val="2"/>
          <w:numId w:val="29"/>
        </w:numPr>
        <w:pBdr>
          <w:top w:val="nil"/>
          <w:left w:val="nil"/>
          <w:bottom w:val="nil"/>
          <w:right w:val="nil"/>
          <w:between w:val="nil"/>
        </w:pBdr>
        <w:jc w:val="both"/>
        <w:rPr>
          <w:b/>
          <w:color w:val="000000"/>
        </w:rPr>
      </w:pPr>
      <w:r>
        <w:rPr>
          <w:b/>
          <w:color w:val="000000"/>
        </w:rPr>
        <w:t>Exigências de habilitação</w:t>
      </w:r>
    </w:p>
    <w:p w14:paraId="0FF48919" w14:textId="77777777" w:rsidR="00C56CE9" w:rsidRDefault="00C56CE9" w:rsidP="00C56CE9">
      <w:pPr>
        <w:pBdr>
          <w:top w:val="nil"/>
          <w:left w:val="nil"/>
          <w:bottom w:val="nil"/>
          <w:right w:val="nil"/>
          <w:between w:val="nil"/>
        </w:pBdr>
        <w:rPr>
          <w:color w:val="000000"/>
        </w:rPr>
      </w:pPr>
    </w:p>
    <w:p w14:paraId="333C4652" w14:textId="77777777" w:rsidR="00C56CE9" w:rsidRDefault="00C56CE9" w:rsidP="00C56CE9">
      <w:pPr>
        <w:pBdr>
          <w:top w:val="nil"/>
          <w:left w:val="nil"/>
          <w:bottom w:val="nil"/>
          <w:right w:val="nil"/>
          <w:between w:val="nil"/>
        </w:pBdr>
        <w:rPr>
          <w:color w:val="000000"/>
        </w:rPr>
      </w:pPr>
      <w:r>
        <w:rPr>
          <w:color w:val="000000"/>
        </w:rPr>
        <w:t>4.8.1.1. A documentação relativa à qualificação técnico-profissional e técnico-operacional será restrita a:</w:t>
      </w:r>
    </w:p>
    <w:p w14:paraId="2A628125" w14:textId="77777777" w:rsidR="00C56CE9" w:rsidRDefault="00C56CE9" w:rsidP="00C56CE9">
      <w:pPr>
        <w:pBdr>
          <w:top w:val="nil"/>
          <w:left w:val="nil"/>
          <w:bottom w:val="nil"/>
          <w:right w:val="nil"/>
          <w:between w:val="nil"/>
        </w:pBdr>
        <w:jc w:val="both"/>
        <w:rPr>
          <w:color w:val="000000"/>
        </w:rPr>
      </w:pPr>
    </w:p>
    <w:p w14:paraId="20013B9D" w14:textId="77777777" w:rsidR="00C56CE9" w:rsidRDefault="00C56CE9" w:rsidP="00C56CE9">
      <w:pPr>
        <w:pBdr>
          <w:top w:val="nil"/>
          <w:left w:val="nil"/>
          <w:bottom w:val="nil"/>
          <w:right w:val="nil"/>
          <w:between w:val="nil"/>
        </w:pBdr>
        <w:jc w:val="both"/>
        <w:rPr>
          <w:color w:val="000000"/>
        </w:rPr>
      </w:pPr>
      <w:r>
        <w:rPr>
          <w:color w:val="000000"/>
        </w:rPr>
        <w:t>I – apresentação de profissional, devidamente registrado no conselho profissional competente, detentor de atestado de responsabilidade técnica por execução de obra ou serviço de características semelhantes, para fins de contratação;</w:t>
      </w:r>
    </w:p>
    <w:p w14:paraId="6A58C156"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47" w:anchor="art88%C2%A73">
        <w:r>
          <w:rPr>
            <w:color w:val="000000"/>
          </w:rPr>
          <w:t>§3º do art. 88 desta Lei;</w:t>
        </w:r>
      </w:hyperlink>
    </w:p>
    <w:p w14:paraId="69FDEF22"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DCBE4F6" w14:textId="77777777" w:rsidR="00C56CE9" w:rsidRDefault="00C56CE9" w:rsidP="00C56CE9">
      <w:pPr>
        <w:pBdr>
          <w:top w:val="nil"/>
          <w:left w:val="nil"/>
          <w:bottom w:val="nil"/>
          <w:right w:val="nil"/>
          <w:between w:val="nil"/>
        </w:pBdr>
        <w:rPr>
          <w:color w:val="000000"/>
        </w:rPr>
      </w:pPr>
      <w:r>
        <w:rPr>
          <w:color w:val="000000"/>
        </w:rPr>
        <w:t> </w:t>
      </w:r>
      <w:r>
        <w:rPr>
          <w:color w:val="000000"/>
        </w:rPr>
        <w:br/>
        <w:t>IV – prova do atendimento de requisitos previstos em lei especial, quando for o caso;</w:t>
      </w:r>
    </w:p>
    <w:p w14:paraId="221B83A4" w14:textId="77777777" w:rsidR="00C56CE9" w:rsidRDefault="00C56CE9" w:rsidP="00C56CE9">
      <w:pPr>
        <w:pBdr>
          <w:top w:val="nil"/>
          <w:left w:val="nil"/>
          <w:bottom w:val="nil"/>
          <w:right w:val="nil"/>
          <w:between w:val="nil"/>
        </w:pBdr>
        <w:rPr>
          <w:color w:val="000000"/>
        </w:rPr>
      </w:pPr>
      <w:r>
        <w:rPr>
          <w:color w:val="000000"/>
        </w:rPr>
        <w:t> </w:t>
      </w:r>
      <w:r>
        <w:rPr>
          <w:color w:val="000000"/>
        </w:rPr>
        <w:br/>
        <w:t>V – registro ou inscrição na entidade profissional competente, quando for o caso;</w:t>
      </w:r>
    </w:p>
    <w:p w14:paraId="1495EEFE" w14:textId="77777777" w:rsidR="00C56CE9" w:rsidRDefault="00C56CE9" w:rsidP="00C56CE9">
      <w:pPr>
        <w:pBdr>
          <w:top w:val="nil"/>
          <w:left w:val="nil"/>
          <w:bottom w:val="nil"/>
          <w:right w:val="nil"/>
          <w:between w:val="nil"/>
        </w:pBdr>
        <w:rPr>
          <w:color w:val="000000"/>
        </w:rPr>
      </w:pPr>
      <w:r>
        <w:rPr>
          <w:color w:val="000000"/>
        </w:rPr>
        <w:br/>
        <w:t>VI – declaração de que o licitante tomou conhecimento de todas as informações e das condições locais para o cumprimento das obrigações objeto da licitação.</w:t>
      </w:r>
    </w:p>
    <w:p w14:paraId="56FE3387" w14:textId="77777777" w:rsidR="00C56CE9" w:rsidRDefault="00C56CE9" w:rsidP="00C56CE9">
      <w:pPr>
        <w:pBdr>
          <w:top w:val="nil"/>
          <w:left w:val="nil"/>
          <w:bottom w:val="nil"/>
          <w:right w:val="nil"/>
          <w:between w:val="nil"/>
        </w:pBdr>
        <w:rPr>
          <w:color w:val="000000"/>
        </w:rPr>
      </w:pPr>
      <w:r>
        <w:rPr>
          <w:color w:val="000000"/>
        </w:rPr>
        <w:t> </w:t>
      </w:r>
    </w:p>
    <w:p w14:paraId="710BB727" w14:textId="77777777" w:rsidR="00C56CE9" w:rsidRDefault="00C56CE9" w:rsidP="00C56CE9">
      <w:pPr>
        <w:pBdr>
          <w:top w:val="nil"/>
          <w:left w:val="nil"/>
          <w:bottom w:val="nil"/>
          <w:right w:val="nil"/>
          <w:between w:val="nil"/>
        </w:pBdr>
        <w:jc w:val="both"/>
        <w:rPr>
          <w:color w:val="000000"/>
        </w:rPr>
      </w:pPr>
      <w:r>
        <w:rPr>
          <w:color w:val="000000"/>
        </w:rPr>
        <w:t>4.8.1</w:t>
      </w:r>
      <w:r>
        <w:rPr>
          <w:i/>
          <w:color w:val="000000"/>
        </w:rPr>
        <w:t xml:space="preserve">.2. </w:t>
      </w:r>
      <w:r>
        <w:rPr>
          <w:color w:val="000000"/>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14:paraId="697E4FB2" w14:textId="77777777" w:rsidR="00C56CE9" w:rsidRDefault="00C56CE9" w:rsidP="00C56CE9">
      <w:pPr>
        <w:pBdr>
          <w:top w:val="nil"/>
          <w:left w:val="nil"/>
          <w:bottom w:val="nil"/>
          <w:right w:val="nil"/>
          <w:between w:val="nil"/>
        </w:pBdr>
        <w:jc w:val="both"/>
        <w:rPr>
          <w:color w:val="FF0000"/>
          <w:highlight w:val="yellow"/>
        </w:rPr>
      </w:pPr>
    </w:p>
    <w:p w14:paraId="2DC45B86" w14:textId="77777777" w:rsidR="00C56CE9" w:rsidRDefault="00C56CE9" w:rsidP="00C56CE9">
      <w:pPr>
        <w:jc w:val="both"/>
        <w:rPr>
          <w:color w:val="000000"/>
        </w:rPr>
      </w:pPr>
      <w:r>
        <w:rPr>
          <w:color w:val="000000"/>
        </w:rPr>
        <w:t>4.8.1</w:t>
      </w:r>
      <w:r>
        <w:rPr>
          <w:i/>
          <w:color w:val="000000"/>
        </w:rPr>
        <w:t xml:space="preserve">.3. </w:t>
      </w:r>
      <w:r>
        <w:rPr>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60F7E0D2" w14:textId="77777777" w:rsidR="00C56CE9" w:rsidRDefault="00C56CE9" w:rsidP="00C56CE9">
      <w:pPr>
        <w:jc w:val="both"/>
        <w:rPr>
          <w:color w:val="000000"/>
        </w:rPr>
      </w:pPr>
    </w:p>
    <w:p w14:paraId="2078BA86" w14:textId="77777777" w:rsidR="00C56CE9" w:rsidRDefault="00C56CE9" w:rsidP="00C56CE9">
      <w:pPr>
        <w:rPr>
          <w:color w:val="000000"/>
        </w:rPr>
      </w:pPr>
      <w:r>
        <w:rPr>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52985F2D" w14:textId="77777777" w:rsidR="00C56CE9" w:rsidRDefault="00C56CE9" w:rsidP="00C56CE9">
      <w:pPr>
        <w:jc w:val="both"/>
        <w:rPr>
          <w:color w:val="000000"/>
        </w:rPr>
      </w:pPr>
      <w:bookmarkStart w:id="24" w:name="bookmark=id.17dp8vu" w:colFirst="0" w:colLast="0"/>
      <w:bookmarkEnd w:id="24"/>
    </w:p>
    <w:p w14:paraId="3A88198A" w14:textId="77777777" w:rsidR="00C56CE9" w:rsidRDefault="00C56CE9" w:rsidP="00C56CE9">
      <w:pPr>
        <w:jc w:val="both"/>
        <w:rPr>
          <w:color w:val="000000"/>
        </w:rPr>
      </w:pPr>
      <w:r>
        <w:rPr>
          <w:color w:val="000000"/>
        </w:rPr>
        <w:lastRenderedPageBreak/>
        <w:t xml:space="preserve">4.8.1.5.  Observado o disposto </w:t>
      </w:r>
      <w:proofErr w:type="gramStart"/>
      <w:r>
        <w:rPr>
          <w:color w:val="000000"/>
        </w:rPr>
        <w:t>nos </w:t>
      </w:r>
      <w:r>
        <w:rPr>
          <w:b/>
          <w:color w:val="000000"/>
        </w:rPr>
        <w:t xml:space="preserve"> </w:t>
      </w:r>
      <w:r>
        <w:rPr>
          <w:color w:val="000000"/>
        </w:rPr>
        <w:t>subitens</w:t>
      </w:r>
      <w:proofErr w:type="gramEnd"/>
      <w:r>
        <w:rPr>
          <w:color w:val="000000"/>
        </w:rPr>
        <w:t xml:space="preserve"> 4.8.1.1. e 4.8.1.3, será admitida a exigência de atestados com quantidades mínimas de até 50% (cinquenta por cento) das parcelas de que trata o subitem 4.8.1.3, vedadas limitações de tempo e de locais específicos relativas aos atestados:</w:t>
      </w:r>
    </w:p>
    <w:p w14:paraId="124894F5" w14:textId="77777777" w:rsidR="00C56CE9" w:rsidRDefault="00C56CE9" w:rsidP="00C56CE9">
      <w:pPr>
        <w:jc w:val="both"/>
        <w:rPr>
          <w:color w:val="000000"/>
        </w:rPr>
      </w:pPr>
    </w:p>
    <w:tbl>
      <w:tblPr>
        <w:tblW w:w="0" w:type="auto"/>
        <w:tblInd w:w="75" w:type="dxa"/>
        <w:tblCellMar>
          <w:left w:w="70" w:type="dxa"/>
          <w:right w:w="70" w:type="dxa"/>
        </w:tblCellMar>
        <w:tblLook w:val="04A0" w:firstRow="1" w:lastRow="0" w:firstColumn="1" w:lastColumn="0" w:noHBand="0" w:noVBand="1"/>
      </w:tblPr>
      <w:tblGrid>
        <w:gridCol w:w="4031"/>
        <w:gridCol w:w="1212"/>
        <w:gridCol w:w="1691"/>
        <w:gridCol w:w="1485"/>
      </w:tblGrid>
      <w:tr w:rsidR="00C56CE9" w:rsidRPr="008E1E3B" w14:paraId="455C2C89" w14:textId="77777777" w:rsidTr="008E1E3B">
        <w:trPr>
          <w:trHeight w:val="300"/>
        </w:trPr>
        <w:tc>
          <w:tcPr>
            <w:tcW w:w="4031" w:type="dxa"/>
            <w:tcBorders>
              <w:top w:val="single" w:sz="4" w:space="0" w:color="auto"/>
              <w:left w:val="single" w:sz="4" w:space="0" w:color="auto"/>
              <w:bottom w:val="single" w:sz="4" w:space="0" w:color="auto"/>
              <w:right w:val="single" w:sz="4" w:space="0" w:color="auto"/>
            </w:tcBorders>
            <w:vAlign w:val="center"/>
            <w:hideMark/>
          </w:tcPr>
          <w:p w14:paraId="05873BF8" w14:textId="77777777" w:rsidR="00C56CE9" w:rsidRPr="008E1E3B" w:rsidRDefault="00C56CE9" w:rsidP="008E1E3B">
            <w:pPr>
              <w:jc w:val="center"/>
              <w:rPr>
                <w:rFonts w:eastAsia="Times New Roman"/>
                <w:b/>
                <w:bCs/>
                <w:color w:val="000000"/>
                <w:sz w:val="20"/>
                <w:szCs w:val="20"/>
              </w:rPr>
            </w:pPr>
            <w:bookmarkStart w:id="25" w:name="_Hlk178853262"/>
            <w:r w:rsidRPr="008E1E3B">
              <w:rPr>
                <w:rFonts w:eastAsia="Times New Roman"/>
                <w:b/>
                <w:bCs/>
                <w:color w:val="000000"/>
                <w:sz w:val="20"/>
                <w:szCs w:val="20"/>
              </w:rPr>
              <w:t>Descrição</w:t>
            </w:r>
          </w:p>
        </w:tc>
        <w:tc>
          <w:tcPr>
            <w:tcW w:w="1212" w:type="dxa"/>
            <w:tcBorders>
              <w:top w:val="single" w:sz="4" w:space="0" w:color="auto"/>
              <w:left w:val="nil"/>
              <w:bottom w:val="single" w:sz="4" w:space="0" w:color="auto"/>
              <w:right w:val="single" w:sz="4" w:space="0" w:color="auto"/>
            </w:tcBorders>
            <w:noWrap/>
            <w:vAlign w:val="center"/>
            <w:hideMark/>
          </w:tcPr>
          <w:p w14:paraId="30145F14" w14:textId="0836D070" w:rsidR="00C56CE9" w:rsidRPr="008E1E3B" w:rsidRDefault="008E1E3B" w:rsidP="008E1E3B">
            <w:pPr>
              <w:jc w:val="center"/>
              <w:rPr>
                <w:rFonts w:eastAsia="Times New Roman"/>
                <w:b/>
                <w:bCs/>
                <w:color w:val="000000"/>
                <w:sz w:val="20"/>
                <w:szCs w:val="20"/>
              </w:rPr>
            </w:pPr>
            <w:r>
              <w:rPr>
                <w:rFonts w:eastAsia="Times New Roman"/>
                <w:b/>
                <w:bCs/>
                <w:color w:val="000000"/>
                <w:sz w:val="20"/>
                <w:szCs w:val="20"/>
              </w:rPr>
              <w:t xml:space="preserve">Unid  </w:t>
            </w:r>
          </w:p>
        </w:tc>
        <w:tc>
          <w:tcPr>
            <w:tcW w:w="0" w:type="auto"/>
            <w:tcBorders>
              <w:top w:val="single" w:sz="4" w:space="0" w:color="auto"/>
              <w:left w:val="nil"/>
              <w:bottom w:val="single" w:sz="4" w:space="0" w:color="auto"/>
              <w:right w:val="single" w:sz="4" w:space="0" w:color="auto"/>
            </w:tcBorders>
            <w:noWrap/>
            <w:vAlign w:val="center"/>
            <w:hideMark/>
          </w:tcPr>
          <w:p w14:paraId="18904EC5" w14:textId="77777777" w:rsidR="00C56CE9" w:rsidRPr="008E1E3B" w:rsidRDefault="00C56CE9" w:rsidP="008E1E3B">
            <w:pPr>
              <w:jc w:val="center"/>
              <w:rPr>
                <w:rFonts w:eastAsia="Times New Roman"/>
                <w:b/>
                <w:bCs/>
                <w:color w:val="000000"/>
                <w:sz w:val="20"/>
                <w:szCs w:val="20"/>
              </w:rPr>
            </w:pPr>
            <w:r w:rsidRPr="008E1E3B">
              <w:rPr>
                <w:rFonts w:eastAsia="Times New Roman"/>
                <w:b/>
                <w:bCs/>
                <w:color w:val="000000"/>
                <w:sz w:val="20"/>
                <w:szCs w:val="20"/>
              </w:rPr>
              <w:t>Quantidade Total</w:t>
            </w:r>
          </w:p>
        </w:tc>
        <w:tc>
          <w:tcPr>
            <w:tcW w:w="0" w:type="auto"/>
            <w:tcBorders>
              <w:top w:val="single" w:sz="4" w:space="0" w:color="auto"/>
              <w:left w:val="nil"/>
              <w:bottom w:val="single" w:sz="4" w:space="0" w:color="auto"/>
              <w:right w:val="single" w:sz="4" w:space="0" w:color="auto"/>
            </w:tcBorders>
            <w:vAlign w:val="center"/>
          </w:tcPr>
          <w:p w14:paraId="732AA07F" w14:textId="77777777" w:rsidR="00C56CE9" w:rsidRPr="008E1E3B" w:rsidRDefault="00C56CE9" w:rsidP="008E1E3B">
            <w:pPr>
              <w:jc w:val="center"/>
              <w:rPr>
                <w:rFonts w:eastAsia="Times New Roman"/>
                <w:b/>
                <w:bCs/>
                <w:color w:val="000000"/>
                <w:sz w:val="20"/>
                <w:szCs w:val="20"/>
              </w:rPr>
            </w:pPr>
            <w:r w:rsidRPr="008E1E3B">
              <w:rPr>
                <w:rFonts w:eastAsia="Times New Roman"/>
                <w:b/>
                <w:bCs/>
                <w:color w:val="000000"/>
                <w:sz w:val="20"/>
                <w:szCs w:val="20"/>
              </w:rPr>
              <w:t>Quantidade Mínima Exigida</w:t>
            </w:r>
          </w:p>
        </w:tc>
      </w:tr>
      <w:tr w:rsidR="00C56CE9" w:rsidRPr="008E1E3B" w14:paraId="7BF4E963" w14:textId="77777777" w:rsidTr="008E1E3B">
        <w:trPr>
          <w:trHeight w:val="900"/>
        </w:trPr>
        <w:tc>
          <w:tcPr>
            <w:tcW w:w="4031" w:type="dxa"/>
            <w:tcBorders>
              <w:top w:val="nil"/>
              <w:left w:val="single" w:sz="4" w:space="0" w:color="auto"/>
              <w:bottom w:val="single" w:sz="4" w:space="0" w:color="auto"/>
              <w:right w:val="single" w:sz="4" w:space="0" w:color="auto"/>
            </w:tcBorders>
            <w:vAlign w:val="center"/>
            <w:hideMark/>
          </w:tcPr>
          <w:p w14:paraId="7C255C1B" w14:textId="34AE754E" w:rsidR="00C56CE9" w:rsidRPr="008E1E3B" w:rsidRDefault="00706373" w:rsidP="008E1E3B">
            <w:pPr>
              <w:jc w:val="center"/>
              <w:rPr>
                <w:rFonts w:eastAsia="Times New Roman"/>
                <w:color w:val="000000"/>
                <w:sz w:val="20"/>
                <w:szCs w:val="20"/>
              </w:rPr>
            </w:pPr>
            <w:r w:rsidRPr="00706373">
              <w:rPr>
                <w:rFonts w:eastAsia="Times New Roman"/>
                <w:color w:val="000000"/>
                <w:sz w:val="20"/>
                <w:szCs w:val="20"/>
              </w:rPr>
              <w:t>CONCRETO ARMADO FCK = 30MPA, USINADO, BOMBEADO, ADENSADO E LA</w:t>
            </w:r>
          </w:p>
        </w:tc>
        <w:tc>
          <w:tcPr>
            <w:tcW w:w="1212" w:type="dxa"/>
            <w:tcBorders>
              <w:top w:val="nil"/>
              <w:left w:val="nil"/>
              <w:bottom w:val="single" w:sz="4" w:space="0" w:color="auto"/>
              <w:right w:val="single" w:sz="4" w:space="0" w:color="auto"/>
            </w:tcBorders>
            <w:noWrap/>
            <w:vAlign w:val="center"/>
            <w:hideMark/>
          </w:tcPr>
          <w:p w14:paraId="404B7DEE" w14:textId="3A10D4B7" w:rsidR="00C56CE9" w:rsidRPr="008E1E3B" w:rsidRDefault="00706373" w:rsidP="008E1E3B">
            <w:pPr>
              <w:jc w:val="center"/>
              <w:rPr>
                <w:rFonts w:eastAsia="Times New Roman"/>
                <w:color w:val="000000"/>
                <w:sz w:val="20"/>
                <w:szCs w:val="20"/>
              </w:rPr>
            </w:pPr>
            <w:r>
              <w:rPr>
                <w:rFonts w:eastAsia="Times New Roman"/>
                <w:color w:val="000000"/>
                <w:sz w:val="20"/>
                <w:szCs w:val="20"/>
              </w:rPr>
              <w:t>m</w:t>
            </w:r>
            <w:r w:rsidRPr="00706373">
              <w:rPr>
                <w:rFonts w:eastAsia="Times New Roman"/>
                <w:color w:val="000000"/>
                <w:sz w:val="20"/>
                <w:szCs w:val="20"/>
                <w:vertAlign w:val="superscript"/>
              </w:rPr>
              <w:t>3</w:t>
            </w:r>
          </w:p>
        </w:tc>
        <w:tc>
          <w:tcPr>
            <w:tcW w:w="0" w:type="auto"/>
            <w:tcBorders>
              <w:top w:val="nil"/>
              <w:left w:val="nil"/>
              <w:bottom w:val="single" w:sz="4" w:space="0" w:color="auto"/>
              <w:right w:val="single" w:sz="4" w:space="0" w:color="auto"/>
            </w:tcBorders>
            <w:noWrap/>
            <w:vAlign w:val="center"/>
            <w:hideMark/>
          </w:tcPr>
          <w:p w14:paraId="2B2AF28C" w14:textId="441BA9E2" w:rsidR="00C56CE9" w:rsidRPr="008E1E3B" w:rsidRDefault="00706373" w:rsidP="008E1E3B">
            <w:pPr>
              <w:jc w:val="center"/>
              <w:rPr>
                <w:rFonts w:eastAsia="Times New Roman"/>
                <w:color w:val="000000"/>
                <w:sz w:val="20"/>
                <w:szCs w:val="20"/>
              </w:rPr>
            </w:pPr>
            <w:r>
              <w:rPr>
                <w:rFonts w:eastAsia="Times New Roman"/>
                <w:color w:val="000000"/>
                <w:sz w:val="20"/>
                <w:szCs w:val="20"/>
              </w:rPr>
              <w:t>44,81</w:t>
            </w:r>
          </w:p>
        </w:tc>
        <w:tc>
          <w:tcPr>
            <w:tcW w:w="0" w:type="auto"/>
            <w:tcBorders>
              <w:top w:val="nil"/>
              <w:left w:val="nil"/>
              <w:bottom w:val="single" w:sz="4" w:space="0" w:color="auto"/>
              <w:right w:val="single" w:sz="4" w:space="0" w:color="auto"/>
            </w:tcBorders>
            <w:vAlign w:val="center"/>
          </w:tcPr>
          <w:p w14:paraId="50BCF44C" w14:textId="1F37B007" w:rsidR="00C56CE9" w:rsidRPr="008E1E3B" w:rsidRDefault="00706373" w:rsidP="008E1E3B">
            <w:pPr>
              <w:jc w:val="center"/>
              <w:rPr>
                <w:rFonts w:eastAsia="Times New Roman"/>
                <w:color w:val="000000"/>
                <w:sz w:val="20"/>
                <w:szCs w:val="20"/>
              </w:rPr>
            </w:pPr>
            <w:r>
              <w:rPr>
                <w:rFonts w:eastAsia="Times New Roman"/>
                <w:color w:val="000000"/>
                <w:sz w:val="20"/>
                <w:szCs w:val="20"/>
              </w:rPr>
              <w:t>22,40</w:t>
            </w:r>
          </w:p>
        </w:tc>
      </w:tr>
      <w:tr w:rsidR="00DE05D4" w:rsidRPr="008E1E3B" w14:paraId="32189683" w14:textId="77777777" w:rsidTr="008E1E3B">
        <w:trPr>
          <w:trHeight w:val="231"/>
        </w:trPr>
        <w:tc>
          <w:tcPr>
            <w:tcW w:w="4031" w:type="dxa"/>
            <w:tcBorders>
              <w:top w:val="single" w:sz="4" w:space="0" w:color="auto"/>
              <w:left w:val="single" w:sz="4" w:space="0" w:color="auto"/>
              <w:bottom w:val="single" w:sz="4" w:space="0" w:color="auto"/>
              <w:right w:val="single" w:sz="4" w:space="0" w:color="auto"/>
            </w:tcBorders>
            <w:vAlign w:val="center"/>
          </w:tcPr>
          <w:p w14:paraId="05AC83FF" w14:textId="3C42920F" w:rsidR="00DE05D4" w:rsidRPr="008E1E3B" w:rsidRDefault="00706373" w:rsidP="008E1E3B">
            <w:pPr>
              <w:jc w:val="center"/>
              <w:rPr>
                <w:rFonts w:eastAsia="Times New Roman"/>
                <w:color w:val="000000"/>
                <w:sz w:val="20"/>
                <w:szCs w:val="20"/>
              </w:rPr>
            </w:pPr>
            <w:r w:rsidRPr="00706373">
              <w:rPr>
                <w:rFonts w:eastAsia="Times New Roman"/>
                <w:color w:val="000000"/>
                <w:sz w:val="20"/>
                <w:szCs w:val="20"/>
              </w:rPr>
              <w:t>CERCA/GRADIL NYLOFOR H=2,03M, MALHA 5X20CM - FIO 5 MM, REVEST</w:t>
            </w:r>
          </w:p>
        </w:tc>
        <w:tc>
          <w:tcPr>
            <w:tcW w:w="1212" w:type="dxa"/>
            <w:tcBorders>
              <w:top w:val="single" w:sz="4" w:space="0" w:color="auto"/>
              <w:left w:val="nil"/>
              <w:bottom w:val="single" w:sz="4" w:space="0" w:color="auto"/>
              <w:right w:val="single" w:sz="4" w:space="0" w:color="auto"/>
            </w:tcBorders>
            <w:noWrap/>
            <w:vAlign w:val="center"/>
          </w:tcPr>
          <w:p w14:paraId="46507A38" w14:textId="6E86BF89" w:rsidR="00DE05D4" w:rsidRPr="008E1E3B" w:rsidRDefault="008E1E3B" w:rsidP="008E1E3B">
            <w:pPr>
              <w:jc w:val="center"/>
              <w:rPr>
                <w:rFonts w:eastAsia="Times New Roman"/>
                <w:color w:val="000000"/>
                <w:sz w:val="20"/>
                <w:szCs w:val="20"/>
              </w:rPr>
            </w:pPr>
            <w:r w:rsidRPr="008E1E3B">
              <w:rPr>
                <w:rFonts w:eastAsia="Times New Roman"/>
                <w:color w:val="000000"/>
                <w:sz w:val="20"/>
                <w:szCs w:val="20"/>
              </w:rPr>
              <w:t>m²</w:t>
            </w:r>
          </w:p>
        </w:tc>
        <w:tc>
          <w:tcPr>
            <w:tcW w:w="0" w:type="auto"/>
            <w:tcBorders>
              <w:top w:val="single" w:sz="4" w:space="0" w:color="auto"/>
              <w:left w:val="nil"/>
              <w:bottom w:val="single" w:sz="4" w:space="0" w:color="auto"/>
              <w:right w:val="single" w:sz="4" w:space="0" w:color="auto"/>
            </w:tcBorders>
            <w:noWrap/>
            <w:vAlign w:val="center"/>
          </w:tcPr>
          <w:p w14:paraId="186D931C" w14:textId="724E09D5" w:rsidR="00DE05D4" w:rsidRPr="008E1E3B" w:rsidRDefault="00706373" w:rsidP="008E1E3B">
            <w:pPr>
              <w:jc w:val="center"/>
              <w:rPr>
                <w:rFonts w:eastAsia="Times New Roman"/>
                <w:color w:val="000000"/>
                <w:sz w:val="20"/>
                <w:szCs w:val="20"/>
              </w:rPr>
            </w:pPr>
            <w:r>
              <w:rPr>
                <w:rFonts w:eastAsia="Times New Roman"/>
                <w:color w:val="000000"/>
                <w:sz w:val="20"/>
                <w:szCs w:val="20"/>
              </w:rPr>
              <w:t>88,31</w:t>
            </w:r>
          </w:p>
        </w:tc>
        <w:tc>
          <w:tcPr>
            <w:tcW w:w="0" w:type="auto"/>
            <w:tcBorders>
              <w:top w:val="single" w:sz="4" w:space="0" w:color="auto"/>
              <w:left w:val="nil"/>
              <w:bottom w:val="single" w:sz="4" w:space="0" w:color="auto"/>
              <w:right w:val="single" w:sz="4" w:space="0" w:color="auto"/>
            </w:tcBorders>
            <w:vAlign w:val="center"/>
          </w:tcPr>
          <w:p w14:paraId="3EB147B4" w14:textId="6F19E426" w:rsidR="00DE05D4" w:rsidRPr="008E1E3B" w:rsidRDefault="00706373" w:rsidP="008E1E3B">
            <w:pPr>
              <w:jc w:val="center"/>
              <w:rPr>
                <w:rFonts w:eastAsia="Times New Roman"/>
                <w:color w:val="000000"/>
                <w:sz w:val="20"/>
                <w:szCs w:val="20"/>
              </w:rPr>
            </w:pPr>
            <w:r>
              <w:rPr>
                <w:rFonts w:eastAsia="Times New Roman"/>
                <w:color w:val="000000"/>
                <w:sz w:val="20"/>
                <w:szCs w:val="20"/>
              </w:rPr>
              <w:t>44,15</w:t>
            </w:r>
          </w:p>
        </w:tc>
      </w:tr>
      <w:tr w:rsidR="00DE05D4" w:rsidRPr="008E1E3B" w14:paraId="70705A84" w14:textId="77777777" w:rsidTr="008E1E3B">
        <w:trPr>
          <w:trHeight w:val="900"/>
        </w:trPr>
        <w:tc>
          <w:tcPr>
            <w:tcW w:w="4031" w:type="dxa"/>
            <w:tcBorders>
              <w:top w:val="single" w:sz="4" w:space="0" w:color="auto"/>
              <w:left w:val="single" w:sz="4" w:space="0" w:color="auto"/>
              <w:bottom w:val="single" w:sz="4" w:space="0" w:color="auto"/>
              <w:right w:val="single" w:sz="4" w:space="0" w:color="auto"/>
            </w:tcBorders>
            <w:vAlign w:val="center"/>
          </w:tcPr>
          <w:p w14:paraId="384EDA43" w14:textId="5713A521" w:rsidR="00DE05D4" w:rsidRPr="008E1E3B" w:rsidRDefault="00706373" w:rsidP="008E1E3B">
            <w:pPr>
              <w:jc w:val="center"/>
              <w:rPr>
                <w:rFonts w:eastAsia="Times New Roman"/>
                <w:color w:val="000000"/>
                <w:sz w:val="20"/>
                <w:szCs w:val="20"/>
              </w:rPr>
            </w:pPr>
            <w:r w:rsidRPr="00706373">
              <w:rPr>
                <w:rFonts w:eastAsia="Times New Roman"/>
                <w:color w:val="000000"/>
                <w:sz w:val="20"/>
                <w:szCs w:val="20"/>
              </w:rPr>
              <w:t>EXECUÇÃO DE PAVIMENTO EM PISO INTERTRAVADO, COM BLOCO 16 FACE</w:t>
            </w:r>
          </w:p>
        </w:tc>
        <w:tc>
          <w:tcPr>
            <w:tcW w:w="1212" w:type="dxa"/>
            <w:tcBorders>
              <w:top w:val="single" w:sz="4" w:space="0" w:color="auto"/>
              <w:left w:val="nil"/>
              <w:bottom w:val="single" w:sz="4" w:space="0" w:color="auto"/>
              <w:right w:val="single" w:sz="4" w:space="0" w:color="auto"/>
            </w:tcBorders>
            <w:noWrap/>
            <w:vAlign w:val="center"/>
          </w:tcPr>
          <w:p w14:paraId="44181C19" w14:textId="2DB14713" w:rsidR="00DE05D4" w:rsidRPr="008E1E3B" w:rsidRDefault="008E1E3B" w:rsidP="008E1E3B">
            <w:pPr>
              <w:jc w:val="center"/>
              <w:rPr>
                <w:rFonts w:eastAsia="Times New Roman"/>
                <w:color w:val="000000"/>
                <w:sz w:val="20"/>
                <w:szCs w:val="20"/>
              </w:rPr>
            </w:pPr>
            <w:r w:rsidRPr="008E1E3B">
              <w:rPr>
                <w:rFonts w:eastAsia="Times New Roman"/>
                <w:color w:val="000000"/>
                <w:sz w:val="20"/>
                <w:szCs w:val="20"/>
              </w:rPr>
              <w:t>m²</w:t>
            </w:r>
          </w:p>
        </w:tc>
        <w:tc>
          <w:tcPr>
            <w:tcW w:w="0" w:type="auto"/>
            <w:tcBorders>
              <w:top w:val="single" w:sz="4" w:space="0" w:color="auto"/>
              <w:left w:val="nil"/>
              <w:bottom w:val="single" w:sz="4" w:space="0" w:color="auto"/>
              <w:right w:val="single" w:sz="4" w:space="0" w:color="auto"/>
            </w:tcBorders>
            <w:noWrap/>
            <w:vAlign w:val="center"/>
          </w:tcPr>
          <w:p w14:paraId="6BFACA2A" w14:textId="200CEEB4" w:rsidR="00DE05D4" w:rsidRPr="008E1E3B" w:rsidRDefault="00706373" w:rsidP="008E1E3B">
            <w:pPr>
              <w:jc w:val="center"/>
              <w:rPr>
                <w:rFonts w:eastAsia="Times New Roman"/>
                <w:color w:val="000000"/>
                <w:sz w:val="20"/>
                <w:szCs w:val="20"/>
              </w:rPr>
            </w:pPr>
            <w:r>
              <w:rPr>
                <w:rFonts w:eastAsia="Times New Roman"/>
                <w:color w:val="000000"/>
                <w:sz w:val="20"/>
                <w:szCs w:val="20"/>
              </w:rPr>
              <w:t>667,46</w:t>
            </w:r>
          </w:p>
        </w:tc>
        <w:tc>
          <w:tcPr>
            <w:tcW w:w="0" w:type="auto"/>
            <w:tcBorders>
              <w:top w:val="single" w:sz="4" w:space="0" w:color="auto"/>
              <w:left w:val="nil"/>
              <w:bottom w:val="single" w:sz="4" w:space="0" w:color="auto"/>
              <w:right w:val="single" w:sz="4" w:space="0" w:color="auto"/>
            </w:tcBorders>
            <w:vAlign w:val="center"/>
          </w:tcPr>
          <w:p w14:paraId="0F2A9A5B" w14:textId="7239ED95" w:rsidR="00DE05D4" w:rsidRPr="008E1E3B" w:rsidRDefault="00706373" w:rsidP="008E1E3B">
            <w:pPr>
              <w:jc w:val="center"/>
              <w:rPr>
                <w:rFonts w:eastAsia="Times New Roman"/>
                <w:color w:val="000000"/>
                <w:sz w:val="20"/>
                <w:szCs w:val="20"/>
              </w:rPr>
            </w:pPr>
            <w:r w:rsidRPr="00706373">
              <w:rPr>
                <w:rFonts w:eastAsia="Times New Roman"/>
                <w:color w:val="000000"/>
                <w:sz w:val="20"/>
                <w:szCs w:val="20"/>
              </w:rPr>
              <w:t>333,73</w:t>
            </w:r>
          </w:p>
        </w:tc>
      </w:tr>
      <w:tr w:rsidR="00706373" w:rsidRPr="008E1E3B" w14:paraId="40216E7E" w14:textId="77777777" w:rsidTr="008E1E3B">
        <w:trPr>
          <w:trHeight w:val="900"/>
        </w:trPr>
        <w:tc>
          <w:tcPr>
            <w:tcW w:w="4031" w:type="dxa"/>
            <w:tcBorders>
              <w:top w:val="single" w:sz="4" w:space="0" w:color="auto"/>
              <w:left w:val="single" w:sz="4" w:space="0" w:color="auto"/>
              <w:bottom w:val="single" w:sz="4" w:space="0" w:color="auto"/>
              <w:right w:val="single" w:sz="4" w:space="0" w:color="auto"/>
            </w:tcBorders>
            <w:vAlign w:val="center"/>
          </w:tcPr>
          <w:p w14:paraId="24440797" w14:textId="7549996F" w:rsidR="00706373" w:rsidRPr="00706373" w:rsidRDefault="00706373" w:rsidP="00706373">
            <w:pPr>
              <w:jc w:val="center"/>
              <w:rPr>
                <w:rFonts w:eastAsia="Times New Roman"/>
                <w:color w:val="000000"/>
                <w:sz w:val="20"/>
                <w:szCs w:val="20"/>
              </w:rPr>
            </w:pPr>
            <w:r w:rsidRPr="00706373">
              <w:rPr>
                <w:rFonts w:eastAsia="Times New Roman"/>
                <w:color w:val="000000"/>
                <w:sz w:val="20"/>
                <w:szCs w:val="20"/>
              </w:rPr>
              <w:t>ALVENARIA DE VEDAÇÃO DE BLOCOS VAZADOS DE CONCRETO DE 9X19X39</w:t>
            </w:r>
          </w:p>
        </w:tc>
        <w:tc>
          <w:tcPr>
            <w:tcW w:w="1212" w:type="dxa"/>
            <w:tcBorders>
              <w:top w:val="single" w:sz="4" w:space="0" w:color="auto"/>
              <w:left w:val="nil"/>
              <w:bottom w:val="single" w:sz="4" w:space="0" w:color="auto"/>
              <w:right w:val="single" w:sz="4" w:space="0" w:color="auto"/>
            </w:tcBorders>
            <w:noWrap/>
            <w:vAlign w:val="center"/>
          </w:tcPr>
          <w:p w14:paraId="60E3F06A" w14:textId="66728584" w:rsidR="00706373" w:rsidRPr="008E1E3B" w:rsidRDefault="00706373" w:rsidP="00706373">
            <w:pPr>
              <w:jc w:val="center"/>
              <w:rPr>
                <w:rFonts w:eastAsia="Times New Roman"/>
                <w:color w:val="000000"/>
                <w:sz w:val="20"/>
                <w:szCs w:val="20"/>
              </w:rPr>
            </w:pPr>
            <w:r w:rsidRPr="008E1E3B">
              <w:rPr>
                <w:rFonts w:eastAsia="Times New Roman"/>
                <w:color w:val="000000"/>
                <w:sz w:val="20"/>
                <w:szCs w:val="20"/>
              </w:rPr>
              <w:t>m²</w:t>
            </w:r>
          </w:p>
        </w:tc>
        <w:tc>
          <w:tcPr>
            <w:tcW w:w="0" w:type="auto"/>
            <w:tcBorders>
              <w:top w:val="single" w:sz="4" w:space="0" w:color="auto"/>
              <w:left w:val="nil"/>
              <w:bottom w:val="single" w:sz="4" w:space="0" w:color="auto"/>
              <w:right w:val="single" w:sz="4" w:space="0" w:color="auto"/>
            </w:tcBorders>
            <w:noWrap/>
            <w:vAlign w:val="center"/>
          </w:tcPr>
          <w:p w14:paraId="238AF411" w14:textId="7FFBA388" w:rsidR="00706373" w:rsidRDefault="00706373" w:rsidP="00706373">
            <w:pPr>
              <w:jc w:val="center"/>
              <w:rPr>
                <w:rFonts w:eastAsia="Times New Roman"/>
                <w:color w:val="000000"/>
                <w:sz w:val="20"/>
                <w:szCs w:val="20"/>
              </w:rPr>
            </w:pPr>
            <w:r>
              <w:rPr>
                <w:rFonts w:eastAsia="Times New Roman"/>
                <w:color w:val="000000"/>
                <w:sz w:val="20"/>
                <w:szCs w:val="20"/>
              </w:rPr>
              <w:t>755,79</w:t>
            </w:r>
          </w:p>
        </w:tc>
        <w:tc>
          <w:tcPr>
            <w:tcW w:w="0" w:type="auto"/>
            <w:tcBorders>
              <w:top w:val="single" w:sz="4" w:space="0" w:color="auto"/>
              <w:left w:val="nil"/>
              <w:bottom w:val="single" w:sz="4" w:space="0" w:color="auto"/>
              <w:right w:val="single" w:sz="4" w:space="0" w:color="auto"/>
            </w:tcBorders>
            <w:vAlign w:val="center"/>
          </w:tcPr>
          <w:p w14:paraId="24C1F6AF" w14:textId="3F209CE3" w:rsidR="00706373" w:rsidRPr="00706373" w:rsidRDefault="00706373" w:rsidP="00706373">
            <w:pPr>
              <w:jc w:val="center"/>
              <w:rPr>
                <w:rFonts w:eastAsia="Times New Roman"/>
                <w:color w:val="000000"/>
                <w:sz w:val="20"/>
                <w:szCs w:val="20"/>
              </w:rPr>
            </w:pPr>
            <w:r w:rsidRPr="00706373">
              <w:rPr>
                <w:rFonts w:eastAsia="Times New Roman"/>
                <w:color w:val="000000"/>
                <w:sz w:val="20"/>
                <w:szCs w:val="20"/>
              </w:rPr>
              <w:t>377,895</w:t>
            </w:r>
          </w:p>
        </w:tc>
      </w:tr>
      <w:bookmarkEnd w:id="25"/>
    </w:tbl>
    <w:p w14:paraId="7DAA7CBD" w14:textId="77777777" w:rsidR="00C56CE9" w:rsidRDefault="00C56CE9" w:rsidP="00C56CE9">
      <w:pPr>
        <w:jc w:val="both"/>
        <w:rPr>
          <w:color w:val="000000"/>
        </w:rPr>
      </w:pPr>
    </w:p>
    <w:p w14:paraId="10804F95" w14:textId="77777777" w:rsidR="00C56CE9" w:rsidRDefault="00C56CE9" w:rsidP="00C56CE9">
      <w:pPr>
        <w:pBdr>
          <w:top w:val="nil"/>
          <w:left w:val="nil"/>
          <w:bottom w:val="nil"/>
          <w:right w:val="nil"/>
          <w:between w:val="nil"/>
        </w:pBdr>
        <w:ind w:right="270"/>
        <w:jc w:val="both"/>
        <w:rPr>
          <w:color w:val="000000"/>
          <w:sz w:val="27"/>
          <w:szCs w:val="27"/>
        </w:rPr>
      </w:pPr>
      <w:r>
        <w:rPr>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w:t>
      </w:r>
      <w:r>
        <w:rPr>
          <w:i/>
          <w:color w:val="000000"/>
        </w:rPr>
        <w:t>ou qualquer outro meio comprobatório dessa disponibilidade</w:t>
      </w:r>
      <w:r>
        <w:rPr>
          <w:color w:val="000000"/>
        </w:rPr>
        <w:t>.</w:t>
      </w:r>
    </w:p>
    <w:p w14:paraId="2579B06B" w14:textId="77777777" w:rsidR="00C56CE9" w:rsidRDefault="00C56CE9" w:rsidP="00C56CE9">
      <w:pPr>
        <w:pBdr>
          <w:top w:val="nil"/>
          <w:left w:val="nil"/>
          <w:bottom w:val="nil"/>
          <w:right w:val="nil"/>
          <w:between w:val="nil"/>
        </w:pBdr>
        <w:spacing w:before="135"/>
        <w:ind w:right="300"/>
        <w:jc w:val="both"/>
        <w:rPr>
          <w:color w:val="000000"/>
          <w:sz w:val="27"/>
          <w:szCs w:val="27"/>
        </w:rPr>
      </w:pPr>
      <w:r>
        <w:rPr>
          <w:color w:val="000000"/>
        </w:rPr>
        <w:t>4.8.1.7</w:t>
      </w:r>
      <w:r>
        <w:rPr>
          <w:color w:val="FF0000"/>
        </w:rPr>
        <w:t xml:space="preserve">. </w:t>
      </w:r>
      <w:r>
        <w:rPr>
          <w:color w:val="000000"/>
        </w:rPr>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BA27410" w14:textId="77777777" w:rsidR="00C56CE9" w:rsidRPr="00A0459A" w:rsidRDefault="00C56CE9" w:rsidP="00C56CE9">
      <w:pPr>
        <w:pBdr>
          <w:top w:val="nil"/>
          <w:left w:val="nil"/>
          <w:bottom w:val="nil"/>
          <w:right w:val="nil"/>
          <w:between w:val="nil"/>
        </w:pBdr>
        <w:spacing w:before="135"/>
        <w:ind w:right="285"/>
        <w:jc w:val="both"/>
        <w:rPr>
          <w:color w:val="000000"/>
          <w:sz w:val="27"/>
          <w:szCs w:val="27"/>
        </w:rPr>
      </w:pPr>
    </w:p>
    <w:p w14:paraId="324B7111" w14:textId="77777777" w:rsidR="00C56CE9" w:rsidRPr="00B84A04" w:rsidRDefault="00C56CE9" w:rsidP="00C56CE9">
      <w:pPr>
        <w:rPr>
          <w:b/>
        </w:rPr>
      </w:pPr>
      <w:r w:rsidRPr="00B84A04">
        <w:rPr>
          <w:b/>
        </w:rPr>
        <w:t>4.9. Subcontratação.</w:t>
      </w:r>
    </w:p>
    <w:p w14:paraId="133D5832" w14:textId="77777777" w:rsidR="00C56CE9" w:rsidRDefault="00C56CE9" w:rsidP="00C56CE9">
      <w:pPr>
        <w:rPr>
          <w:color w:val="000000"/>
        </w:rPr>
      </w:pPr>
      <w:r w:rsidRPr="00B84A04">
        <w:t xml:space="preserve">4.9.1. </w:t>
      </w:r>
      <w:r w:rsidRPr="00B84A04">
        <w:rPr>
          <w:color w:val="000000"/>
        </w:rPr>
        <w:t>Não será admitida a subcontratação.</w:t>
      </w:r>
    </w:p>
    <w:p w14:paraId="336D206D" w14:textId="77777777" w:rsidR="00C56CE9" w:rsidRDefault="00C56CE9" w:rsidP="00C56CE9">
      <w:pPr>
        <w:pBdr>
          <w:top w:val="nil"/>
          <w:left w:val="nil"/>
          <w:bottom w:val="nil"/>
          <w:right w:val="nil"/>
          <w:between w:val="nil"/>
        </w:pBdr>
        <w:jc w:val="both"/>
        <w:rPr>
          <w:color w:val="FF0000"/>
        </w:rPr>
      </w:pPr>
    </w:p>
    <w:p w14:paraId="7C81BA27" w14:textId="77777777" w:rsidR="00C56CE9" w:rsidRDefault="00C56CE9" w:rsidP="00C56CE9">
      <w:pPr>
        <w:pBdr>
          <w:top w:val="nil"/>
          <w:left w:val="nil"/>
          <w:bottom w:val="nil"/>
          <w:right w:val="nil"/>
          <w:between w:val="nil"/>
        </w:pBdr>
        <w:jc w:val="both"/>
        <w:rPr>
          <w:b/>
          <w:color w:val="000000"/>
        </w:rPr>
      </w:pPr>
      <w:r>
        <w:rPr>
          <w:b/>
          <w:color w:val="000000"/>
        </w:rPr>
        <w:t>4.10. Da Garantia da Proposta</w:t>
      </w:r>
    </w:p>
    <w:p w14:paraId="17CF7217" w14:textId="77777777" w:rsidR="00C56CE9" w:rsidRDefault="00C56CE9" w:rsidP="00C56CE9">
      <w:pPr>
        <w:pBdr>
          <w:top w:val="nil"/>
          <w:left w:val="nil"/>
          <w:bottom w:val="nil"/>
          <w:right w:val="nil"/>
          <w:between w:val="nil"/>
        </w:pBdr>
        <w:jc w:val="both"/>
        <w:rPr>
          <w:color w:val="000000"/>
        </w:rPr>
      </w:pPr>
    </w:p>
    <w:p w14:paraId="0C58A2DE" w14:textId="77777777" w:rsidR="00C56CE9" w:rsidRPr="00B84A04" w:rsidRDefault="00C56CE9" w:rsidP="00C56CE9">
      <w:pPr>
        <w:pBdr>
          <w:top w:val="nil"/>
          <w:left w:val="nil"/>
          <w:bottom w:val="nil"/>
          <w:right w:val="nil"/>
          <w:between w:val="nil"/>
        </w:pBdr>
        <w:jc w:val="both"/>
        <w:rPr>
          <w:color w:val="000000"/>
        </w:rPr>
      </w:pPr>
      <w:r w:rsidRPr="00B84A04">
        <w:rPr>
          <w:color w:val="000000"/>
        </w:rPr>
        <w:t xml:space="preserve">4.10.1. Será exigida, no momento da apresentação da proposta, a comprovação do recolhimento de quantia a título de garantia de proposta, como requisito de </w:t>
      </w:r>
      <w:proofErr w:type="spellStart"/>
      <w:r w:rsidRPr="00B84A04">
        <w:rPr>
          <w:color w:val="000000"/>
        </w:rPr>
        <w:t>pré</w:t>
      </w:r>
      <w:proofErr w:type="spellEnd"/>
      <w:r w:rsidRPr="00B84A04">
        <w:rPr>
          <w:color w:val="000000"/>
        </w:rPr>
        <w:t>-habilitação.</w:t>
      </w:r>
    </w:p>
    <w:p w14:paraId="3F6CCF34" w14:textId="77777777" w:rsidR="00C56CE9" w:rsidRPr="00B84A04" w:rsidRDefault="00C56CE9" w:rsidP="00C56CE9">
      <w:pPr>
        <w:pBdr>
          <w:top w:val="nil"/>
          <w:left w:val="nil"/>
          <w:bottom w:val="nil"/>
          <w:right w:val="nil"/>
          <w:between w:val="nil"/>
        </w:pBdr>
        <w:jc w:val="both"/>
        <w:rPr>
          <w:color w:val="000000"/>
        </w:rPr>
      </w:pPr>
      <w:r w:rsidRPr="00B84A04">
        <w:rPr>
          <w:color w:val="000000"/>
        </w:rPr>
        <w:t>A garantia de proposta será de 1% (um por cento) do valor estimado para a contratação.</w:t>
      </w:r>
    </w:p>
    <w:p w14:paraId="4C55CC57" w14:textId="77777777" w:rsidR="00C56CE9" w:rsidRPr="00B84A04" w:rsidRDefault="00C56CE9" w:rsidP="00C56CE9">
      <w:pPr>
        <w:pBdr>
          <w:top w:val="nil"/>
          <w:left w:val="nil"/>
          <w:bottom w:val="nil"/>
          <w:right w:val="nil"/>
          <w:between w:val="nil"/>
        </w:pBdr>
        <w:jc w:val="both"/>
        <w:rPr>
          <w:color w:val="000000"/>
        </w:rPr>
      </w:pPr>
    </w:p>
    <w:p w14:paraId="128D0644" w14:textId="77777777" w:rsidR="00C56CE9" w:rsidRPr="00B84A04" w:rsidRDefault="00C56CE9" w:rsidP="00C56CE9">
      <w:pPr>
        <w:pBdr>
          <w:top w:val="nil"/>
          <w:left w:val="nil"/>
          <w:bottom w:val="nil"/>
          <w:right w:val="nil"/>
          <w:between w:val="nil"/>
        </w:pBdr>
        <w:jc w:val="both"/>
        <w:rPr>
          <w:color w:val="000000"/>
        </w:rPr>
      </w:pPr>
      <w:r w:rsidRPr="00B84A04">
        <w:rPr>
          <w:color w:val="000000"/>
        </w:rPr>
        <w:lastRenderedPageBreak/>
        <w:t>4.10.2. A garantia de proposta será devolvida aos licitantes no prazo de 10 (dez) dias úteis, contado da assinatura do contrato ou da data em que for declarada fracassada a licitação.</w:t>
      </w:r>
    </w:p>
    <w:p w14:paraId="47361E51" w14:textId="77777777" w:rsidR="00C56CE9" w:rsidRPr="00B84A04" w:rsidRDefault="00C56CE9" w:rsidP="00C56CE9">
      <w:pPr>
        <w:pBdr>
          <w:top w:val="nil"/>
          <w:left w:val="nil"/>
          <w:bottom w:val="nil"/>
          <w:right w:val="nil"/>
          <w:between w:val="nil"/>
        </w:pBdr>
        <w:jc w:val="both"/>
        <w:rPr>
          <w:color w:val="000000"/>
        </w:rPr>
      </w:pPr>
      <w:r w:rsidRPr="00B84A04">
        <w:rPr>
          <w:color w:val="000000"/>
        </w:rPr>
        <w:t>Implicará execução do valor integral da garantia de proposta a recusa em assinar o contrato ou a não apresentação dos documentos para a contratação.</w:t>
      </w:r>
    </w:p>
    <w:p w14:paraId="0235EB70" w14:textId="77777777" w:rsidR="00C56CE9" w:rsidRPr="00B84A04" w:rsidRDefault="00C56CE9" w:rsidP="00C56CE9">
      <w:pPr>
        <w:pBdr>
          <w:top w:val="nil"/>
          <w:left w:val="nil"/>
          <w:bottom w:val="nil"/>
          <w:right w:val="nil"/>
          <w:between w:val="nil"/>
        </w:pBdr>
        <w:jc w:val="both"/>
        <w:rPr>
          <w:color w:val="000000"/>
        </w:rPr>
      </w:pPr>
    </w:p>
    <w:p w14:paraId="6995CB47" w14:textId="77777777" w:rsidR="00C56CE9" w:rsidRDefault="00C56CE9" w:rsidP="00C56CE9">
      <w:pPr>
        <w:pBdr>
          <w:top w:val="nil"/>
          <w:left w:val="nil"/>
          <w:bottom w:val="nil"/>
          <w:right w:val="nil"/>
          <w:between w:val="nil"/>
        </w:pBdr>
        <w:jc w:val="both"/>
        <w:rPr>
          <w:color w:val="000000"/>
        </w:rPr>
      </w:pPr>
      <w:r w:rsidRPr="00B84A04">
        <w:rPr>
          <w:color w:val="000000"/>
        </w:rPr>
        <w:t>4.10.3. A garantia de proposta poderá ser prestada nas modalidades de que trata o </w:t>
      </w:r>
      <w:hyperlink r:id="rId48" w:anchor="art96%C2%A71">
        <w:r w:rsidRPr="00B84A04">
          <w:rPr>
            <w:color w:val="000000"/>
            <w:u w:val="single"/>
          </w:rPr>
          <w:t>§1º do art. 96 da Lei</w:t>
        </w:r>
      </w:hyperlink>
      <w:r w:rsidRPr="00B84A04">
        <w:rPr>
          <w:color w:val="000000"/>
        </w:rPr>
        <w:t xml:space="preserve"> 14.133/21.</w:t>
      </w:r>
    </w:p>
    <w:p w14:paraId="32A4475A" w14:textId="77777777" w:rsidR="00C56CE9" w:rsidRDefault="00C56CE9" w:rsidP="00C56CE9">
      <w:pPr>
        <w:pBdr>
          <w:top w:val="nil"/>
          <w:left w:val="nil"/>
          <w:bottom w:val="nil"/>
          <w:right w:val="nil"/>
          <w:between w:val="nil"/>
        </w:pBdr>
        <w:jc w:val="both"/>
        <w:rPr>
          <w:color w:val="FF0000"/>
        </w:rPr>
      </w:pPr>
    </w:p>
    <w:p w14:paraId="63520908" w14:textId="77777777" w:rsidR="00C56CE9" w:rsidRDefault="00C56CE9" w:rsidP="00C56CE9">
      <w:pPr>
        <w:pBdr>
          <w:top w:val="nil"/>
          <w:left w:val="nil"/>
          <w:bottom w:val="nil"/>
          <w:right w:val="nil"/>
          <w:between w:val="nil"/>
        </w:pBdr>
        <w:jc w:val="both"/>
        <w:rPr>
          <w:b/>
          <w:color w:val="000000"/>
        </w:rPr>
      </w:pPr>
      <w:r>
        <w:rPr>
          <w:b/>
          <w:color w:val="000000"/>
        </w:rPr>
        <w:t xml:space="preserve">4.11. Da garantia do contrato </w:t>
      </w:r>
    </w:p>
    <w:p w14:paraId="5D3160BB" w14:textId="77777777" w:rsidR="00C56CE9" w:rsidRDefault="00C56CE9" w:rsidP="00C56CE9">
      <w:pPr>
        <w:pBdr>
          <w:top w:val="nil"/>
          <w:left w:val="nil"/>
          <w:bottom w:val="nil"/>
          <w:right w:val="nil"/>
          <w:between w:val="nil"/>
        </w:pBdr>
        <w:jc w:val="both"/>
        <w:rPr>
          <w:color w:val="FF0000"/>
        </w:rPr>
      </w:pPr>
    </w:p>
    <w:p w14:paraId="4A58C431" w14:textId="77777777" w:rsidR="00C56CE9" w:rsidRPr="005D40E4" w:rsidRDefault="00C56CE9" w:rsidP="00C56CE9">
      <w:pPr>
        <w:pBdr>
          <w:top w:val="nil"/>
          <w:left w:val="nil"/>
          <w:bottom w:val="nil"/>
          <w:right w:val="nil"/>
          <w:between w:val="nil"/>
        </w:pBdr>
        <w:jc w:val="both"/>
        <w:rPr>
          <w:color w:val="000000"/>
        </w:rPr>
      </w:pPr>
      <w:r w:rsidRPr="005D40E4">
        <w:rPr>
          <w:color w:val="000000"/>
        </w:rPr>
        <w:t>4.11.1 A ADJUDICATÁRIA deverá apresentar na unidade responsável pelo contrato a garantia no valor correspondente a 5% do valor do Contrato a preços iniciais, sob pena de decair o direito à contratação.</w:t>
      </w:r>
    </w:p>
    <w:p w14:paraId="4A6B78F9" w14:textId="77777777" w:rsidR="00C56CE9" w:rsidRPr="005D40E4" w:rsidRDefault="00C56CE9" w:rsidP="00C56CE9">
      <w:pPr>
        <w:pBdr>
          <w:top w:val="nil"/>
          <w:left w:val="nil"/>
          <w:bottom w:val="nil"/>
          <w:right w:val="nil"/>
          <w:between w:val="nil"/>
        </w:pBdr>
        <w:jc w:val="both"/>
        <w:rPr>
          <w:color w:val="000000"/>
        </w:rPr>
      </w:pPr>
    </w:p>
    <w:p w14:paraId="180CB4E3"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4.11.2 A ADJUDICATÁRIA prestará garantia em qualquer das modalidades descritas no </w:t>
      </w:r>
      <w:hyperlink r:id="rId49" w:anchor="art96">
        <w:r w:rsidRPr="005D40E4">
          <w:rPr>
            <w:color w:val="000000"/>
          </w:rPr>
          <w:t>art. 96 da Lei nº 14.133/2021</w:t>
        </w:r>
      </w:hyperlink>
      <w:r w:rsidRPr="005D40E4">
        <w:rPr>
          <w:color w:val="000000"/>
        </w:rPr>
        <w:t>.</w:t>
      </w:r>
    </w:p>
    <w:p w14:paraId="3A84266E" w14:textId="77777777" w:rsidR="00C56CE9" w:rsidRPr="005D40E4" w:rsidRDefault="00C56CE9" w:rsidP="00C56CE9">
      <w:pPr>
        <w:pBdr>
          <w:top w:val="nil"/>
          <w:left w:val="nil"/>
          <w:bottom w:val="nil"/>
          <w:right w:val="nil"/>
          <w:between w:val="nil"/>
        </w:pBdr>
        <w:jc w:val="both"/>
        <w:rPr>
          <w:color w:val="000000"/>
        </w:rPr>
      </w:pPr>
    </w:p>
    <w:p w14:paraId="7AC32C1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C8052CA"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 - seguro-garantia; </w:t>
      </w:r>
    </w:p>
    <w:p w14:paraId="51F4EBC5"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III - fiança bancária emitida por banco ou instituição financeira devidamente autorizada a operar no País pelo Banco Central do Brasil. </w:t>
      </w:r>
    </w:p>
    <w:p w14:paraId="3C05BCFB" w14:textId="77777777" w:rsidR="00C56CE9" w:rsidRPr="005D40E4" w:rsidRDefault="00C56CE9" w:rsidP="00C56CE9">
      <w:pPr>
        <w:pBdr>
          <w:top w:val="nil"/>
          <w:left w:val="nil"/>
          <w:bottom w:val="nil"/>
          <w:right w:val="nil"/>
          <w:between w:val="nil"/>
        </w:pBdr>
        <w:ind w:left="709"/>
        <w:jc w:val="both"/>
        <w:rPr>
          <w:color w:val="000000"/>
        </w:rPr>
      </w:pPr>
    </w:p>
    <w:p w14:paraId="432FCFE9"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1C47F89C" w14:textId="77777777" w:rsidR="00C56CE9" w:rsidRPr="005D40E4" w:rsidRDefault="00C56CE9" w:rsidP="00C56CE9">
      <w:pPr>
        <w:pBdr>
          <w:top w:val="nil"/>
          <w:left w:val="nil"/>
          <w:bottom w:val="nil"/>
          <w:right w:val="nil"/>
          <w:between w:val="nil"/>
        </w:pBdr>
        <w:jc w:val="both"/>
        <w:rPr>
          <w:color w:val="000000"/>
        </w:rPr>
      </w:pPr>
    </w:p>
    <w:p w14:paraId="10193FC8"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4.11.4. Na hipótese de suspensão do contrato por ordem ou inadimplemento da Administração, a CONTRATADA ficará desobrigada de renovar a garantia ou de endossar a apólice de seguro até a ordem de reinício da execução, ou o adimplemento pela Administração (art. 96, §2º, da Lei nº 14.133/21). </w:t>
      </w:r>
    </w:p>
    <w:p w14:paraId="33B09D98" w14:textId="77777777" w:rsidR="00C56CE9" w:rsidRPr="005D40E4" w:rsidRDefault="00C56CE9" w:rsidP="00C56CE9">
      <w:pPr>
        <w:pBdr>
          <w:top w:val="nil"/>
          <w:left w:val="nil"/>
          <w:bottom w:val="nil"/>
          <w:right w:val="nil"/>
          <w:between w:val="nil"/>
        </w:pBdr>
        <w:jc w:val="both"/>
        <w:rPr>
          <w:color w:val="000000"/>
        </w:rPr>
      </w:pPr>
    </w:p>
    <w:p w14:paraId="199AA411"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C94DD77" w14:textId="77777777" w:rsidR="00C56CE9" w:rsidRPr="005D40E4" w:rsidRDefault="00C56CE9" w:rsidP="00C56CE9">
      <w:pPr>
        <w:pBdr>
          <w:top w:val="nil"/>
          <w:left w:val="nil"/>
          <w:bottom w:val="nil"/>
          <w:right w:val="nil"/>
          <w:between w:val="nil"/>
        </w:pBdr>
        <w:jc w:val="both"/>
        <w:rPr>
          <w:color w:val="000000"/>
        </w:rPr>
      </w:pPr>
    </w:p>
    <w:p w14:paraId="56010E66"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w:t>
      </w:r>
      <w:r w:rsidRPr="005D40E4">
        <w:rPr>
          <w:color w:val="000000"/>
        </w:rPr>
        <w:lastRenderedPageBreak/>
        <w:t>subcontratação, quando ficará solidariamente responsável com o subcontratado pelo cumprimento das obrigações (art. 121, da Lei nº 14.133/21).</w:t>
      </w:r>
    </w:p>
    <w:p w14:paraId="019235A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 </w:t>
      </w:r>
    </w:p>
    <w:p w14:paraId="6121E06C" w14:textId="77777777" w:rsidR="00C56CE9" w:rsidRPr="005D40E4" w:rsidRDefault="00C56CE9" w:rsidP="00C56CE9">
      <w:pPr>
        <w:pBdr>
          <w:top w:val="nil"/>
          <w:left w:val="nil"/>
          <w:bottom w:val="nil"/>
          <w:right w:val="nil"/>
          <w:between w:val="nil"/>
        </w:pBdr>
        <w:jc w:val="both"/>
        <w:rPr>
          <w:color w:val="000000"/>
        </w:rPr>
      </w:pPr>
      <w:r w:rsidRPr="005D40E4">
        <w:rPr>
          <w:color w:val="000000"/>
        </w:rPr>
        <w:t>4.11.7. A garantia prestada pela CONTRATADA será liberada ou restituída após a fiel execução do contrato ou após a sua extinção por culpa exclusiva da Administração e, quando em dinheiro, atualizada monetariamente.</w:t>
      </w:r>
    </w:p>
    <w:p w14:paraId="6BAB8060" w14:textId="77777777" w:rsidR="00C56CE9" w:rsidRDefault="00C56CE9" w:rsidP="00C56CE9">
      <w:pPr>
        <w:pBdr>
          <w:top w:val="nil"/>
          <w:left w:val="nil"/>
          <w:bottom w:val="nil"/>
          <w:right w:val="nil"/>
          <w:between w:val="nil"/>
        </w:pBdr>
        <w:jc w:val="both"/>
        <w:rPr>
          <w:highlight w:val="yellow"/>
        </w:rPr>
      </w:pPr>
    </w:p>
    <w:p w14:paraId="2D68D2D2" w14:textId="77777777" w:rsidR="00C56CE9" w:rsidRPr="00853A82" w:rsidRDefault="00C56CE9" w:rsidP="00C56CE9">
      <w:pPr>
        <w:pBdr>
          <w:top w:val="nil"/>
          <w:left w:val="nil"/>
          <w:bottom w:val="nil"/>
          <w:right w:val="nil"/>
          <w:between w:val="nil"/>
        </w:pBdr>
        <w:jc w:val="both"/>
        <w:rPr>
          <w:color w:val="000000"/>
        </w:rPr>
      </w:pPr>
      <w:r w:rsidRPr="00853A82">
        <w:rPr>
          <w:b/>
          <w:color w:val="000000"/>
        </w:rPr>
        <w:t xml:space="preserve">4.12. Garantia Adicional </w:t>
      </w:r>
    </w:p>
    <w:p w14:paraId="296C8401" w14:textId="77777777" w:rsidR="00C56CE9" w:rsidRPr="00853A82" w:rsidRDefault="00C56CE9" w:rsidP="00C56CE9">
      <w:pPr>
        <w:pBdr>
          <w:top w:val="nil"/>
          <w:left w:val="nil"/>
          <w:bottom w:val="nil"/>
          <w:right w:val="nil"/>
          <w:between w:val="nil"/>
        </w:pBdr>
        <w:jc w:val="both"/>
        <w:rPr>
          <w:color w:val="000000"/>
        </w:rPr>
      </w:pPr>
      <w:r w:rsidRPr="00853A82">
        <w:rPr>
          <w:color w:val="000000"/>
        </w:rPr>
        <w:t>4.12.1.</w:t>
      </w:r>
      <w:r w:rsidRPr="00853A82">
        <w:rPr>
          <w:b/>
          <w:color w:val="000000"/>
        </w:rPr>
        <w:t xml:space="preserve"> </w:t>
      </w:r>
      <w:r w:rsidRPr="00853A82">
        <w:rPr>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4310D94E" w14:textId="77777777" w:rsidR="00C56CE9" w:rsidRPr="00853A82" w:rsidRDefault="00C56CE9" w:rsidP="00C56CE9">
      <w:pPr>
        <w:pBdr>
          <w:top w:val="nil"/>
          <w:left w:val="nil"/>
          <w:bottom w:val="nil"/>
          <w:right w:val="nil"/>
          <w:between w:val="nil"/>
        </w:pBdr>
        <w:jc w:val="both"/>
        <w:rPr>
          <w:color w:val="000000"/>
        </w:rPr>
      </w:pPr>
    </w:p>
    <w:p w14:paraId="786D4EFD" w14:textId="77777777" w:rsidR="00C56CE9" w:rsidRPr="00853A82" w:rsidRDefault="00C56CE9" w:rsidP="00C56CE9">
      <w:pPr>
        <w:pBdr>
          <w:top w:val="nil"/>
          <w:left w:val="nil"/>
          <w:bottom w:val="nil"/>
          <w:right w:val="nil"/>
          <w:between w:val="nil"/>
        </w:pBdr>
        <w:jc w:val="both"/>
        <w:rPr>
          <w:color w:val="000000"/>
        </w:rPr>
      </w:pPr>
      <w:r w:rsidRPr="00853A82">
        <w:rPr>
          <w:color w:val="000000"/>
        </w:rPr>
        <w:t>4.12.2.</w:t>
      </w:r>
      <w:r w:rsidRPr="00853A82">
        <w:rPr>
          <w:b/>
          <w:color w:val="000000"/>
        </w:rPr>
        <w:t xml:space="preserve"> </w:t>
      </w:r>
      <w:r w:rsidRPr="00853A82">
        <w:rPr>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147C2EF5" w14:textId="77777777" w:rsidR="00C56CE9" w:rsidRDefault="00C56CE9" w:rsidP="00C56CE9">
      <w:pPr>
        <w:pBdr>
          <w:top w:val="nil"/>
          <w:left w:val="nil"/>
          <w:bottom w:val="nil"/>
          <w:right w:val="nil"/>
          <w:between w:val="nil"/>
        </w:pBdr>
        <w:jc w:val="both"/>
        <w:rPr>
          <w:color w:val="000000"/>
          <w:highlight w:val="yellow"/>
        </w:rPr>
      </w:pPr>
    </w:p>
    <w:p w14:paraId="7B2227D2" w14:textId="77777777" w:rsidR="00C56CE9" w:rsidRPr="00853A82" w:rsidRDefault="00C56CE9" w:rsidP="00C56CE9">
      <w:pPr>
        <w:pBdr>
          <w:top w:val="nil"/>
          <w:left w:val="nil"/>
          <w:bottom w:val="nil"/>
          <w:right w:val="nil"/>
          <w:between w:val="nil"/>
        </w:pBdr>
        <w:jc w:val="both"/>
        <w:rPr>
          <w:b/>
          <w:color w:val="000000"/>
        </w:rPr>
      </w:pPr>
      <w:r w:rsidRPr="00853A82">
        <w:rPr>
          <w:b/>
          <w:color w:val="000000"/>
        </w:rPr>
        <w:t xml:space="preserve">4.13. Vigência da Garantia do serviço de obras: </w:t>
      </w:r>
    </w:p>
    <w:p w14:paraId="685E93AE" w14:textId="77777777" w:rsidR="00C56CE9" w:rsidRPr="00853A82" w:rsidRDefault="00C56CE9" w:rsidP="00C56CE9">
      <w:pPr>
        <w:pBdr>
          <w:top w:val="nil"/>
          <w:left w:val="nil"/>
          <w:bottom w:val="nil"/>
          <w:right w:val="nil"/>
          <w:between w:val="nil"/>
        </w:pBdr>
        <w:jc w:val="both"/>
        <w:rPr>
          <w:color w:val="000000"/>
        </w:rPr>
      </w:pPr>
      <w:r w:rsidRPr="00853A82">
        <w:rPr>
          <w:color w:val="000000"/>
        </w:rPr>
        <w:t xml:space="preserve">4.13.1. O prazo de garantia dos serviços de obras e serviços de engenharia está disciplinado no art. 618 do Código Civil/2002, combinado com o disposto no art. 140, §6º da Lei 14.133/2021, </w:t>
      </w:r>
      <w:r w:rsidRPr="00853A82">
        <w:rPr>
          <w:i/>
          <w:color w:val="000000"/>
        </w:rPr>
        <w:t>in verbis</w:t>
      </w:r>
      <w:r w:rsidRPr="00853A82">
        <w:rPr>
          <w:color w:val="000000"/>
        </w:rPr>
        <w:t>:</w:t>
      </w:r>
    </w:p>
    <w:p w14:paraId="0F5465BD" w14:textId="77777777" w:rsidR="00C56CE9" w:rsidRPr="00853A82" w:rsidRDefault="00C56CE9" w:rsidP="00C56CE9">
      <w:pPr>
        <w:pBdr>
          <w:top w:val="nil"/>
          <w:left w:val="nil"/>
          <w:bottom w:val="nil"/>
          <w:right w:val="nil"/>
          <w:between w:val="nil"/>
        </w:pBdr>
        <w:ind w:left="2410"/>
        <w:jc w:val="both"/>
        <w:rPr>
          <w:i/>
          <w:color w:val="000000"/>
        </w:rPr>
      </w:pPr>
    </w:p>
    <w:p w14:paraId="33CFA9E0"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618. Nos contratos de empreitada de </w:t>
      </w:r>
      <w:r w:rsidRPr="00853A82">
        <w:rPr>
          <w:i/>
        </w:rPr>
        <w:t>edifícios ou outras construções c</w:t>
      </w:r>
      <w:r w:rsidRPr="00853A82">
        <w:rPr>
          <w:i/>
          <w:color w:val="000000"/>
        </w:rPr>
        <w:t xml:space="preserve">onsideráveis, o empreiteiro de materiais e execução responderá, durante o prazo irredutível de 5 (cinco) anos, pela solidez e segurança do trabalho, assim em razão dos materiais, como do solo.” (negrito nosso) </w:t>
      </w:r>
    </w:p>
    <w:p w14:paraId="40B4C247"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140. O objeto do contrato será recebido [...] </w:t>
      </w:r>
    </w:p>
    <w:p w14:paraId="718DF7B4" w14:textId="77777777" w:rsidR="00C56CE9" w:rsidRDefault="00C56CE9" w:rsidP="00C56CE9">
      <w:pPr>
        <w:pBdr>
          <w:top w:val="nil"/>
          <w:left w:val="nil"/>
          <w:bottom w:val="nil"/>
          <w:right w:val="nil"/>
          <w:between w:val="nil"/>
        </w:pBdr>
        <w:ind w:left="2410"/>
        <w:jc w:val="both"/>
        <w:rPr>
          <w:i/>
          <w:color w:val="000000"/>
        </w:rPr>
      </w:pPr>
      <w:r w:rsidRPr="00853A82">
        <w:rPr>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E64B364" w14:textId="77777777" w:rsidR="00C56CE9" w:rsidRDefault="00C56CE9" w:rsidP="00C56CE9">
      <w:pPr>
        <w:pBdr>
          <w:top w:val="nil"/>
          <w:left w:val="nil"/>
          <w:bottom w:val="nil"/>
          <w:right w:val="nil"/>
          <w:between w:val="nil"/>
        </w:pBdr>
        <w:jc w:val="both"/>
        <w:rPr>
          <w:b/>
          <w:color w:val="000000"/>
        </w:rPr>
      </w:pPr>
    </w:p>
    <w:p w14:paraId="2842FF09" w14:textId="77777777" w:rsidR="00C56CE9" w:rsidRDefault="00C56CE9" w:rsidP="00C56CE9">
      <w:pPr>
        <w:pBdr>
          <w:top w:val="nil"/>
          <w:left w:val="nil"/>
          <w:bottom w:val="nil"/>
          <w:right w:val="nil"/>
          <w:between w:val="nil"/>
        </w:pBdr>
        <w:jc w:val="both"/>
        <w:rPr>
          <w:color w:val="000000"/>
        </w:rPr>
      </w:pPr>
      <w:r>
        <w:rPr>
          <w:b/>
          <w:color w:val="000000"/>
        </w:rPr>
        <w:t xml:space="preserve">4.14. Vistoria </w:t>
      </w:r>
    </w:p>
    <w:p w14:paraId="2D3ED1EA" w14:textId="77777777" w:rsidR="00C56CE9" w:rsidRDefault="00C56CE9" w:rsidP="00C56CE9">
      <w:pPr>
        <w:pBdr>
          <w:top w:val="nil"/>
          <w:left w:val="nil"/>
          <w:bottom w:val="nil"/>
          <w:right w:val="nil"/>
          <w:between w:val="nil"/>
        </w:pBdr>
        <w:jc w:val="both"/>
        <w:rPr>
          <w:color w:val="000000"/>
        </w:rPr>
      </w:pPr>
      <w:r>
        <w:rPr>
          <w:color w:val="000000"/>
        </w:rPr>
        <w:lastRenderedPageBreak/>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E07C916" w14:textId="77777777" w:rsidR="00C56CE9" w:rsidRDefault="00C56CE9" w:rsidP="00C56CE9">
      <w:pPr>
        <w:pBdr>
          <w:top w:val="nil"/>
          <w:left w:val="nil"/>
          <w:bottom w:val="nil"/>
          <w:right w:val="nil"/>
          <w:between w:val="nil"/>
        </w:pBdr>
        <w:jc w:val="both"/>
        <w:rPr>
          <w:color w:val="000000"/>
        </w:rPr>
      </w:pPr>
    </w:p>
    <w:p w14:paraId="6BBA2AFB" w14:textId="77777777" w:rsidR="00C56CE9" w:rsidRDefault="00C56CE9" w:rsidP="00C56CE9">
      <w:pPr>
        <w:pBdr>
          <w:top w:val="nil"/>
          <w:left w:val="nil"/>
          <w:bottom w:val="nil"/>
          <w:right w:val="nil"/>
          <w:between w:val="nil"/>
        </w:pBdr>
        <w:jc w:val="both"/>
        <w:rPr>
          <w:color w:val="000000"/>
        </w:rPr>
      </w:pPr>
      <w:r>
        <w:rPr>
          <w:color w:val="000000"/>
        </w:rPr>
        <w:t xml:space="preserve">4.14.2. As vistorias técnicas serão realizadas em períodos a serem definidos pela </w:t>
      </w:r>
      <w:r w:rsidRPr="00853A82">
        <w:rPr>
          <w:color w:val="000000"/>
        </w:rPr>
        <w:t>Secretaria de Infraestrutura, sendo acompanhadas por um Engenheiro da mesma unidade</w:t>
      </w:r>
      <w:r>
        <w:rPr>
          <w:color w:val="000000"/>
        </w:rPr>
        <w:t xml:space="preserve"> que certificará a visita, expedindo o atestado de visita que contenha informações técnicas das obras. </w:t>
      </w:r>
    </w:p>
    <w:p w14:paraId="600FBECA" w14:textId="77777777" w:rsidR="00C56CE9" w:rsidRDefault="00C56CE9" w:rsidP="00C56CE9">
      <w:pPr>
        <w:pBdr>
          <w:top w:val="nil"/>
          <w:left w:val="nil"/>
          <w:bottom w:val="nil"/>
          <w:right w:val="nil"/>
          <w:between w:val="nil"/>
        </w:pBdr>
        <w:jc w:val="both"/>
        <w:rPr>
          <w:color w:val="000000"/>
        </w:rPr>
      </w:pPr>
    </w:p>
    <w:p w14:paraId="571742E4" w14:textId="77777777" w:rsidR="00C56CE9" w:rsidRDefault="00C56CE9" w:rsidP="00C56CE9">
      <w:pPr>
        <w:pBdr>
          <w:top w:val="nil"/>
          <w:left w:val="nil"/>
          <w:bottom w:val="nil"/>
          <w:right w:val="nil"/>
          <w:between w:val="nil"/>
        </w:pBdr>
        <w:jc w:val="both"/>
        <w:rPr>
          <w:color w:val="000000"/>
        </w:rPr>
      </w:pPr>
      <w:r>
        <w:rPr>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326E1A2B" w14:textId="77777777" w:rsidR="00C56CE9" w:rsidRDefault="00C56CE9" w:rsidP="00C56CE9">
      <w:pPr>
        <w:pBdr>
          <w:top w:val="nil"/>
          <w:left w:val="nil"/>
          <w:bottom w:val="nil"/>
          <w:right w:val="nil"/>
          <w:between w:val="nil"/>
        </w:pBdr>
        <w:jc w:val="both"/>
        <w:rPr>
          <w:color w:val="000000"/>
        </w:rPr>
      </w:pPr>
    </w:p>
    <w:p w14:paraId="44EEA855" w14:textId="167BA078" w:rsidR="00C56CE9" w:rsidRDefault="00C56CE9" w:rsidP="00C56CE9">
      <w:pPr>
        <w:pBdr>
          <w:top w:val="nil"/>
          <w:left w:val="nil"/>
          <w:bottom w:val="nil"/>
          <w:right w:val="nil"/>
          <w:between w:val="nil"/>
        </w:pBdr>
        <w:jc w:val="both"/>
        <w:rPr>
          <w:color w:val="000000"/>
        </w:rPr>
      </w:pPr>
      <w:r>
        <w:rPr>
          <w:color w:val="000000"/>
        </w:rPr>
        <w:t xml:space="preserve">4.14.4. Quaisquer informações quanto às visitas poderão ser obtidas junto à Secretaria de Infraestrutura pelo e-mail: </w:t>
      </w:r>
      <w:r w:rsidR="00B07B53">
        <w:rPr>
          <w:color w:val="000000"/>
        </w:rPr>
        <w:t>falecomlicitacoesstn</w:t>
      </w:r>
      <w:r w:rsidRPr="00342F9D">
        <w:rPr>
          <w:color w:val="000000"/>
        </w:rPr>
        <w:t>@</w:t>
      </w:r>
      <w:r w:rsidR="00B07B53">
        <w:rPr>
          <w:color w:val="000000"/>
        </w:rPr>
        <w:t>gmail</w:t>
      </w:r>
      <w:r w:rsidRPr="00342F9D">
        <w:rPr>
          <w:color w:val="000000"/>
        </w:rPr>
        <w:t>.com</w:t>
      </w:r>
      <w:r>
        <w:rPr>
          <w:color w:val="000000"/>
        </w:rPr>
        <w:t>.</w:t>
      </w:r>
    </w:p>
    <w:p w14:paraId="12BC8E03" w14:textId="77777777" w:rsidR="00C56CE9" w:rsidRDefault="00C56CE9" w:rsidP="00C56CE9">
      <w:pPr>
        <w:pBdr>
          <w:top w:val="nil"/>
          <w:left w:val="nil"/>
          <w:bottom w:val="nil"/>
          <w:right w:val="nil"/>
          <w:between w:val="nil"/>
        </w:pBdr>
        <w:jc w:val="both"/>
        <w:rPr>
          <w:color w:val="000000"/>
        </w:rPr>
      </w:pPr>
    </w:p>
    <w:p w14:paraId="66A0C75A" w14:textId="77777777" w:rsidR="00C56CE9" w:rsidRDefault="00C56CE9" w:rsidP="00C56CE9">
      <w:pPr>
        <w:pBdr>
          <w:top w:val="nil"/>
          <w:left w:val="nil"/>
          <w:bottom w:val="nil"/>
          <w:right w:val="nil"/>
          <w:between w:val="nil"/>
        </w:pBdr>
        <w:jc w:val="both"/>
        <w:rPr>
          <w:color w:val="000000"/>
        </w:rPr>
      </w:pPr>
      <w:r>
        <w:rPr>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w:t>
      </w:r>
      <w:r w:rsidRPr="00853A82">
        <w:rPr>
          <w:color w:val="000000"/>
        </w:rPr>
        <w:t>financeiras com o município.</w:t>
      </w:r>
      <w:r>
        <w:rPr>
          <w:color w:val="000000"/>
        </w:rPr>
        <w:t xml:space="preserve"> </w:t>
      </w:r>
    </w:p>
    <w:p w14:paraId="410CC5BA" w14:textId="77777777" w:rsidR="00C56CE9" w:rsidRDefault="00C56CE9" w:rsidP="00C56CE9">
      <w:pPr>
        <w:pBdr>
          <w:top w:val="nil"/>
          <w:left w:val="nil"/>
          <w:bottom w:val="nil"/>
          <w:right w:val="nil"/>
          <w:between w:val="nil"/>
        </w:pBdr>
        <w:jc w:val="both"/>
        <w:rPr>
          <w:color w:val="000000"/>
        </w:rPr>
      </w:pPr>
    </w:p>
    <w:p w14:paraId="220A37FB" w14:textId="77777777" w:rsidR="00C56CE9" w:rsidRDefault="00C56CE9" w:rsidP="00C56CE9">
      <w:pPr>
        <w:pBdr>
          <w:top w:val="nil"/>
          <w:left w:val="nil"/>
          <w:bottom w:val="nil"/>
          <w:right w:val="nil"/>
          <w:between w:val="nil"/>
        </w:pBdr>
        <w:jc w:val="both"/>
        <w:rPr>
          <w:color w:val="000000"/>
        </w:rPr>
      </w:pPr>
      <w:r>
        <w:rPr>
          <w:color w:val="000000"/>
        </w:rPr>
        <w:t>4.14.6. A não realização da vistoria não poderá embasar posteriores alegações de desconhecimento das instalações.</w:t>
      </w:r>
    </w:p>
    <w:p w14:paraId="7D124FA1" w14:textId="77777777" w:rsidR="00C56CE9" w:rsidRDefault="00C56CE9" w:rsidP="00C56CE9">
      <w:pPr>
        <w:pBdr>
          <w:top w:val="nil"/>
          <w:left w:val="nil"/>
          <w:bottom w:val="nil"/>
          <w:right w:val="nil"/>
          <w:between w:val="nil"/>
        </w:pBdr>
        <w:shd w:val="clear" w:color="auto" w:fill="FFFFFF"/>
        <w:jc w:val="both"/>
        <w:rPr>
          <w:color w:val="000000"/>
        </w:rPr>
      </w:pPr>
    </w:p>
    <w:p w14:paraId="4285BD36" w14:textId="77777777" w:rsidR="00C56CE9" w:rsidRDefault="00C56CE9" w:rsidP="00C56CE9">
      <w:pPr>
        <w:shd w:val="clear" w:color="auto" w:fill="FFF2CC"/>
        <w:jc w:val="both"/>
      </w:pPr>
      <w:r>
        <w:rPr>
          <w:b/>
        </w:rPr>
        <w:t>5 – DO MODELO DE EXECUÇÃO DO OBJETO</w:t>
      </w:r>
    </w:p>
    <w:p w14:paraId="1FB8A5D9" w14:textId="77777777" w:rsidR="00C56CE9" w:rsidRDefault="00C56CE9" w:rsidP="00C56CE9">
      <w:pPr>
        <w:jc w:val="both"/>
      </w:pPr>
    </w:p>
    <w:p w14:paraId="09BF3886" w14:textId="77777777" w:rsidR="00C56CE9" w:rsidRDefault="00C56CE9" w:rsidP="00C56CE9">
      <w:pPr>
        <w:jc w:val="both"/>
      </w:pPr>
      <w:r>
        <w:t xml:space="preserve">5.1. Execução do objeto seguirá a seguinte dinâmica: </w:t>
      </w:r>
    </w:p>
    <w:p w14:paraId="07E8131F"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5.1.1. Início da execução do objeto: 05 dias da emissão da ordem de serviço;</w:t>
      </w:r>
    </w:p>
    <w:p w14:paraId="6D3246B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5.1.2. Descrição detalhada dos métodos, rotinas, etapas, tecnologias procedimentos, frequência e periodicidade de execução do trabalho: </w:t>
      </w:r>
    </w:p>
    <w:p w14:paraId="3CCF5B4E" w14:textId="77777777" w:rsidR="00C56CE9" w:rsidRPr="00853A82" w:rsidRDefault="00C56CE9" w:rsidP="00C56CE9">
      <w:pPr>
        <w:numPr>
          <w:ilvl w:val="2"/>
          <w:numId w:val="31"/>
        </w:numPr>
        <w:pBdr>
          <w:top w:val="nil"/>
          <w:left w:val="nil"/>
          <w:bottom w:val="nil"/>
          <w:right w:val="nil"/>
          <w:between w:val="nil"/>
        </w:pBdr>
        <w:spacing w:before="120" w:after="120" w:line="276" w:lineRule="auto"/>
        <w:jc w:val="both"/>
      </w:pPr>
      <w:r w:rsidRPr="00853A82">
        <w:t>Cronograma de realização dos serviços:</w:t>
      </w:r>
    </w:p>
    <w:p w14:paraId="79EE992C" w14:textId="77777777" w:rsidR="00C56CE9" w:rsidRPr="00853A82" w:rsidRDefault="00C56CE9" w:rsidP="00C56CE9">
      <w:pPr>
        <w:pBdr>
          <w:top w:val="nil"/>
          <w:left w:val="nil"/>
          <w:bottom w:val="nil"/>
          <w:right w:val="nil"/>
          <w:between w:val="nil"/>
        </w:pBdr>
        <w:spacing w:before="120" w:after="120" w:line="276" w:lineRule="auto"/>
        <w:ind w:left="284"/>
        <w:jc w:val="both"/>
      </w:pPr>
      <w:r w:rsidRPr="00853A82">
        <w:t>5.1.4. Em anexo</w:t>
      </w:r>
    </w:p>
    <w:p w14:paraId="51772505" w14:textId="77777777" w:rsidR="00C56CE9" w:rsidRDefault="00C56CE9" w:rsidP="00C56CE9">
      <w:pPr>
        <w:keepNext/>
        <w:keepLines/>
        <w:pBdr>
          <w:top w:val="nil"/>
          <w:left w:val="nil"/>
          <w:bottom w:val="nil"/>
          <w:right w:val="nil"/>
          <w:between w:val="nil"/>
        </w:pBdr>
        <w:tabs>
          <w:tab w:val="left" w:pos="567"/>
        </w:tabs>
        <w:spacing w:before="240" w:after="120" w:line="276" w:lineRule="auto"/>
        <w:jc w:val="both"/>
        <w:rPr>
          <w:b/>
          <w:color w:val="000000"/>
        </w:rPr>
      </w:pPr>
      <w:r>
        <w:rPr>
          <w:b/>
          <w:color w:val="000000"/>
        </w:rPr>
        <w:t>5.2. Local e horário da prestação dos serviços</w:t>
      </w:r>
    </w:p>
    <w:p w14:paraId="62D40A34" w14:textId="7F2C72B1"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 xml:space="preserve">Os serviços serão prestados </w:t>
      </w:r>
      <w:r w:rsidR="008E1E3B">
        <w:rPr>
          <w:color w:val="000000"/>
        </w:rPr>
        <w:t>no local indicado pela Administração;</w:t>
      </w:r>
    </w:p>
    <w:p w14:paraId="7B98617A"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seguinte horário: Das 07 às 17h.</w:t>
      </w:r>
    </w:p>
    <w:p w14:paraId="1FE07770"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sidRPr="00342F9D">
        <w:rPr>
          <w:b/>
        </w:rPr>
        <w:lastRenderedPageBreak/>
        <w:t>Materiais a serem disponibilizados</w:t>
      </w:r>
    </w:p>
    <w:p w14:paraId="0152CFBE"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Para a perfeita execução dos serviços, a Contratada deverá disponibilizar os materiais, equipamentos, ferramentas e utensílios necessários, nas quantidades estimadas e qualidades a seguir estabelecidas, promovendo sua substituição quando necessário.</w:t>
      </w:r>
    </w:p>
    <w:p w14:paraId="60F86D82"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color w:val="000000"/>
        </w:rPr>
        <w:t xml:space="preserve">Especificação da garantia do serviço (art. 40, §1º, inciso III, da Lei nº 14.133, de </w:t>
      </w:r>
      <w:r w:rsidRPr="00342F9D">
        <w:rPr>
          <w:b/>
        </w:rPr>
        <w:t>2021)</w:t>
      </w:r>
    </w:p>
    <w:p w14:paraId="358E0AFD"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O prazo de garantia contratual dos serviços é aquele estabelecido na Lei nº 8.078, de 11 de setembro de 1990 (Código de Defesa do Consumidor).</w:t>
      </w:r>
    </w:p>
    <w:p w14:paraId="25486D65" w14:textId="77777777" w:rsidR="00C56CE9" w:rsidRPr="00342F9D" w:rsidRDefault="00C56CE9" w:rsidP="00C56CE9">
      <w:pPr>
        <w:numPr>
          <w:ilvl w:val="2"/>
          <w:numId w:val="33"/>
        </w:numPr>
        <w:pBdr>
          <w:top w:val="nil"/>
          <w:left w:val="nil"/>
          <w:bottom w:val="nil"/>
          <w:right w:val="nil"/>
          <w:between w:val="nil"/>
        </w:pBdr>
        <w:spacing w:before="120" w:after="120" w:line="276" w:lineRule="auto"/>
        <w:jc w:val="both"/>
      </w:pPr>
      <w:r w:rsidRPr="00342F9D">
        <w:t>Não serão necessários procedimentos de transição e finalização do contrato devido às características do objeto.</w:t>
      </w:r>
    </w:p>
    <w:p w14:paraId="66997B3B" w14:textId="77777777" w:rsidR="00C56CE9" w:rsidRDefault="00C56CE9" w:rsidP="00C56CE9">
      <w:pPr>
        <w:jc w:val="both"/>
      </w:pPr>
    </w:p>
    <w:p w14:paraId="29196179" w14:textId="77777777" w:rsidR="00C56CE9" w:rsidRDefault="00C56CE9" w:rsidP="00C56CE9">
      <w:pPr>
        <w:jc w:val="both"/>
      </w:pPr>
      <w:r>
        <w:t>5.7. Cronograma de realização dos serviços: deverá ser aquele estabelecido no cronograma físico-financeiro proposto pela Administração, que segue em anexo.</w:t>
      </w:r>
    </w:p>
    <w:p w14:paraId="4DBD2D08" w14:textId="77777777" w:rsidR="00C56CE9" w:rsidRDefault="00C56CE9" w:rsidP="00C56CE9">
      <w:pPr>
        <w:jc w:val="both"/>
      </w:pPr>
    </w:p>
    <w:p w14:paraId="6D757015" w14:textId="77777777" w:rsidR="00C56CE9" w:rsidRDefault="00C56CE9" w:rsidP="00C56CE9">
      <w:pPr>
        <w:jc w:val="both"/>
      </w:pPr>
      <w:r>
        <w:t>5.8. Local e prazo da prestação dos serviços constam no Projeto Básico.</w:t>
      </w:r>
    </w:p>
    <w:p w14:paraId="4D59D036" w14:textId="77777777" w:rsidR="00C56CE9" w:rsidRDefault="00C56CE9" w:rsidP="00C56CE9">
      <w:pPr>
        <w:jc w:val="both"/>
      </w:pPr>
    </w:p>
    <w:p w14:paraId="099587C1" w14:textId="77777777" w:rsidR="00C56CE9" w:rsidRDefault="00C56CE9" w:rsidP="00C56CE9">
      <w:pPr>
        <w:jc w:val="both"/>
      </w:pPr>
      <w:r>
        <w:t xml:space="preserve">5.9. A execução de cada etapa deverá atender às Especificações indicadas pelas Normas contidas no Projeto Básico, mantendo-se integralmente atendidas durante todo o período do contrato. </w:t>
      </w:r>
    </w:p>
    <w:p w14:paraId="4885AC50" w14:textId="77777777" w:rsidR="00C56CE9" w:rsidRDefault="00C56CE9" w:rsidP="00C56CE9">
      <w:pPr>
        <w:jc w:val="both"/>
      </w:pPr>
    </w:p>
    <w:p w14:paraId="4B30518D" w14:textId="77777777" w:rsidR="00C56CE9" w:rsidRDefault="00C56CE9" w:rsidP="00C56CE9">
      <w:pPr>
        <w:jc w:val="both"/>
      </w:pPr>
      <w: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17B57BEC" w14:textId="77777777" w:rsidR="00C56CE9" w:rsidRDefault="00C56CE9" w:rsidP="00C56CE9">
      <w:pPr>
        <w:jc w:val="both"/>
      </w:pPr>
    </w:p>
    <w:p w14:paraId="285FBD37" w14:textId="77777777" w:rsidR="00C56CE9" w:rsidRDefault="00C56CE9" w:rsidP="00C56CE9">
      <w:pPr>
        <w:jc w:val="both"/>
      </w:pPr>
      <w: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7BEAAE75" w14:textId="77777777" w:rsidR="00C56CE9" w:rsidRDefault="00C56CE9" w:rsidP="00C56CE9">
      <w:pPr>
        <w:jc w:val="both"/>
      </w:pPr>
    </w:p>
    <w:p w14:paraId="7533C9A5" w14:textId="77777777" w:rsidR="00C56CE9" w:rsidRDefault="00C56CE9" w:rsidP="00C56CE9">
      <w:pPr>
        <w:pBdr>
          <w:top w:val="nil"/>
          <w:left w:val="nil"/>
          <w:bottom w:val="nil"/>
          <w:right w:val="nil"/>
          <w:between w:val="nil"/>
        </w:pBdr>
        <w:shd w:val="clear" w:color="auto" w:fill="FFF2CC"/>
        <w:tabs>
          <w:tab w:val="left" w:pos="284"/>
          <w:tab w:val="left" w:pos="426"/>
        </w:tabs>
        <w:jc w:val="both"/>
        <w:rPr>
          <w:color w:val="000000"/>
        </w:rPr>
      </w:pPr>
      <w:r>
        <w:rPr>
          <w:b/>
        </w:rPr>
        <w:t xml:space="preserve">6 </w:t>
      </w:r>
      <w:r>
        <w:rPr>
          <w:b/>
          <w:color w:val="000000"/>
        </w:rPr>
        <w:t>- DO MODELO DE GESTÃO DO CONTRATO</w:t>
      </w:r>
    </w:p>
    <w:p w14:paraId="5ECBA49E" w14:textId="77777777" w:rsidR="00C56CE9" w:rsidRDefault="00C56CE9" w:rsidP="00C56CE9">
      <w:pPr>
        <w:pBdr>
          <w:top w:val="nil"/>
          <w:left w:val="nil"/>
          <w:bottom w:val="nil"/>
          <w:right w:val="nil"/>
          <w:between w:val="nil"/>
        </w:pBdr>
        <w:jc w:val="both"/>
        <w:rPr>
          <w:color w:val="FF0000"/>
        </w:rPr>
      </w:pPr>
    </w:p>
    <w:p w14:paraId="45772DF8" w14:textId="77777777" w:rsidR="00C56CE9" w:rsidRDefault="00C56CE9" w:rsidP="00C56CE9">
      <w:pPr>
        <w:jc w:val="both"/>
        <w:rPr>
          <w:color w:val="000000"/>
        </w:rPr>
      </w:pPr>
      <w:r>
        <w:rPr>
          <w:color w:val="000000"/>
        </w:rPr>
        <w:t xml:space="preserve">6.1. O contrato deverá ser executado fielmente pelas partes, de acordo com as cláusulas avençadas e as normas da </w:t>
      </w:r>
      <w:hyperlink r:id="rId50">
        <w:r>
          <w:rPr>
            <w:color w:val="0000FF"/>
            <w:u w:val="single"/>
          </w:rPr>
          <w:t>Lei nº 14.133, de 2021</w:t>
        </w:r>
      </w:hyperlink>
      <w:r>
        <w:rPr>
          <w:color w:val="000000"/>
        </w:rPr>
        <w:t>, e cada parte responderá pelas consequências de sua inexecução total ou parcial.</w:t>
      </w:r>
    </w:p>
    <w:p w14:paraId="082B6481" w14:textId="77777777" w:rsidR="00C56CE9" w:rsidRDefault="00C56CE9" w:rsidP="00C56CE9">
      <w:pPr>
        <w:jc w:val="both"/>
        <w:rPr>
          <w:color w:val="000000"/>
        </w:rPr>
      </w:pPr>
    </w:p>
    <w:p w14:paraId="03BB6170" w14:textId="77777777" w:rsidR="00C56CE9" w:rsidRDefault="00C56CE9" w:rsidP="00C56CE9">
      <w:pPr>
        <w:jc w:val="both"/>
        <w:rPr>
          <w:color w:val="000000"/>
        </w:rPr>
      </w:pPr>
      <w:r>
        <w:rPr>
          <w:color w:val="000000"/>
        </w:rPr>
        <w:t>6.2. Em caso de impedimento, ordem de paralisação ou suspensão do contrato, o cronograma de execução será prorrogado automaticamente pelo tempo correspondente, anotadas tais circunstâncias mediante simples apostila.</w:t>
      </w:r>
    </w:p>
    <w:p w14:paraId="4695BE7C" w14:textId="77777777" w:rsidR="00C56CE9" w:rsidRDefault="00C56CE9" w:rsidP="00C56CE9">
      <w:pPr>
        <w:jc w:val="both"/>
        <w:rPr>
          <w:color w:val="000000"/>
        </w:rPr>
      </w:pPr>
    </w:p>
    <w:p w14:paraId="79B968BF" w14:textId="77777777" w:rsidR="00C56CE9" w:rsidRDefault="00C56CE9" w:rsidP="00C56CE9">
      <w:pPr>
        <w:jc w:val="both"/>
        <w:rPr>
          <w:color w:val="000000"/>
        </w:rPr>
      </w:pPr>
      <w:r>
        <w:rPr>
          <w:color w:val="000000"/>
        </w:rPr>
        <w:lastRenderedPageBreak/>
        <w:t>6.3. As comunicações entre o órgão ou entidade e a contratada devem ser realizadas por escrito sempre que o ato exigir tal formalidade, admitindo-se o uso de mensagem eletrônica para esse fim.</w:t>
      </w:r>
    </w:p>
    <w:p w14:paraId="58F44F16" w14:textId="77777777" w:rsidR="00C56CE9" w:rsidRDefault="00C56CE9" w:rsidP="00C56CE9">
      <w:pPr>
        <w:jc w:val="both"/>
        <w:rPr>
          <w:color w:val="000000"/>
        </w:rPr>
      </w:pPr>
    </w:p>
    <w:p w14:paraId="2F8AE7D1" w14:textId="77777777" w:rsidR="00C56CE9" w:rsidRDefault="00C56CE9" w:rsidP="00C56CE9">
      <w:pPr>
        <w:jc w:val="both"/>
        <w:rPr>
          <w:color w:val="000000"/>
        </w:rPr>
      </w:pPr>
      <w:r>
        <w:rPr>
          <w:color w:val="000000"/>
        </w:rPr>
        <w:t>6.4. O órgão ou entidade poderá convocar representante da empresa para adoção de providências que devam ser cumpridas de imediato.</w:t>
      </w:r>
    </w:p>
    <w:p w14:paraId="7EEC1B2F" w14:textId="77777777" w:rsidR="00C56CE9" w:rsidRDefault="00C56CE9" w:rsidP="00C56CE9">
      <w:pPr>
        <w:jc w:val="both"/>
        <w:rPr>
          <w:i/>
          <w:color w:val="000000"/>
        </w:rPr>
      </w:pPr>
    </w:p>
    <w:p w14:paraId="42DBC73F" w14:textId="77777777" w:rsidR="00C56CE9" w:rsidRDefault="00C56CE9" w:rsidP="00C56CE9">
      <w:pPr>
        <w:jc w:val="both"/>
        <w:rPr>
          <w:i/>
          <w:color w:val="000000"/>
        </w:rPr>
      </w:pPr>
      <w:r>
        <w:rPr>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778864" w14:textId="77777777" w:rsidR="00C56CE9" w:rsidRDefault="00C56CE9" w:rsidP="00C56CE9">
      <w:pPr>
        <w:jc w:val="both"/>
        <w:rPr>
          <w:b/>
          <w:color w:val="000000"/>
        </w:rPr>
      </w:pPr>
    </w:p>
    <w:p w14:paraId="78B82942" w14:textId="77777777" w:rsidR="00C56CE9" w:rsidRDefault="00C56CE9" w:rsidP="00C56CE9">
      <w:pPr>
        <w:jc w:val="both"/>
        <w:rPr>
          <w:b/>
          <w:color w:val="000000"/>
        </w:rPr>
      </w:pPr>
      <w:r>
        <w:rPr>
          <w:b/>
          <w:color w:val="000000"/>
        </w:rPr>
        <w:t>Preposto</w:t>
      </w:r>
    </w:p>
    <w:p w14:paraId="4C13CD60" w14:textId="77777777" w:rsidR="00C56CE9" w:rsidRDefault="00C56CE9" w:rsidP="00C56CE9">
      <w:pPr>
        <w:jc w:val="both"/>
        <w:rPr>
          <w:color w:val="000000"/>
        </w:rPr>
      </w:pPr>
      <w:r>
        <w:rPr>
          <w:color w:val="000000"/>
        </w:rPr>
        <w:t>6.6. A Contratada designará formalmente o preposto da empresa, antes do início da prestação dos serviços, indicando no instrumento os poderes e deveres em relação à execução do objeto contratado.</w:t>
      </w:r>
    </w:p>
    <w:p w14:paraId="2EBAB438" w14:textId="77777777" w:rsidR="00C56CE9" w:rsidRDefault="00C56CE9" w:rsidP="00C56CE9">
      <w:pPr>
        <w:jc w:val="both"/>
        <w:rPr>
          <w:color w:val="000000"/>
        </w:rPr>
      </w:pPr>
    </w:p>
    <w:p w14:paraId="4BA081BD" w14:textId="77777777" w:rsidR="00C56CE9" w:rsidRDefault="00C56CE9" w:rsidP="00C56CE9">
      <w:pPr>
        <w:jc w:val="both"/>
        <w:rPr>
          <w:color w:val="000000"/>
        </w:rPr>
      </w:pPr>
      <w:r>
        <w:rPr>
          <w:color w:val="000000"/>
        </w:rPr>
        <w:t>6.7. A Contratada deverá manter preposto da empresa no local da execução do objeto durante o período de execução contratual.</w:t>
      </w:r>
    </w:p>
    <w:p w14:paraId="679E0EBE" w14:textId="77777777" w:rsidR="00C56CE9" w:rsidRDefault="00C56CE9" w:rsidP="00C56CE9">
      <w:pPr>
        <w:jc w:val="both"/>
        <w:rPr>
          <w:color w:val="000000"/>
        </w:rPr>
      </w:pPr>
    </w:p>
    <w:p w14:paraId="35A87C1F" w14:textId="77777777" w:rsidR="00C56CE9" w:rsidRDefault="00C56CE9" w:rsidP="00C56CE9">
      <w:pPr>
        <w:jc w:val="both"/>
        <w:rPr>
          <w:color w:val="000000"/>
        </w:rPr>
      </w:pPr>
      <w:r>
        <w:rPr>
          <w:color w:val="000000"/>
        </w:rPr>
        <w:t>6.8. A Contratante poderá recusar, desde que justificadamente, a indicação ou a manutenção do preposto da empresa, hipótese em que a Contratada designará outro para o exercício da atividade.</w:t>
      </w:r>
    </w:p>
    <w:p w14:paraId="1BAE76B9" w14:textId="77777777" w:rsidR="00C56CE9" w:rsidRDefault="00C56CE9" w:rsidP="00C56CE9">
      <w:pPr>
        <w:jc w:val="both"/>
        <w:rPr>
          <w:b/>
          <w:color w:val="000000"/>
        </w:rPr>
      </w:pPr>
    </w:p>
    <w:p w14:paraId="0F0D594C" w14:textId="77777777" w:rsidR="00C56CE9" w:rsidRDefault="00C56CE9" w:rsidP="00C56CE9">
      <w:pPr>
        <w:jc w:val="both"/>
        <w:rPr>
          <w:b/>
          <w:color w:val="000000"/>
        </w:rPr>
      </w:pPr>
      <w:r>
        <w:rPr>
          <w:b/>
          <w:color w:val="000000"/>
        </w:rPr>
        <w:t>Fiscalização</w:t>
      </w:r>
    </w:p>
    <w:p w14:paraId="0E277408" w14:textId="77777777" w:rsidR="00C56CE9" w:rsidRDefault="00C56CE9" w:rsidP="00C56CE9">
      <w:pPr>
        <w:jc w:val="both"/>
        <w:rPr>
          <w:color w:val="000000"/>
        </w:rPr>
      </w:pPr>
    </w:p>
    <w:p w14:paraId="1A9B0BF5" w14:textId="77777777" w:rsidR="00C56CE9" w:rsidRDefault="00C56CE9" w:rsidP="00C56CE9">
      <w:pPr>
        <w:jc w:val="both"/>
        <w:rPr>
          <w:color w:val="000000"/>
        </w:rPr>
      </w:pPr>
      <w:r>
        <w:rPr>
          <w:color w:val="000000"/>
        </w:rPr>
        <w:t>6.9. A execução do contrato deverá ser acompanhada e fiscalizada pelo(s) fiscal(</w:t>
      </w:r>
      <w:proofErr w:type="spellStart"/>
      <w:r>
        <w:rPr>
          <w:color w:val="000000"/>
        </w:rPr>
        <w:t>is</w:t>
      </w:r>
      <w:proofErr w:type="spellEnd"/>
      <w:r>
        <w:rPr>
          <w:color w:val="000000"/>
        </w:rPr>
        <w:t>) do contrato, ou pelos respectivos substitutos (Lei nº 14.133, de 2021, art. 117, caput).</w:t>
      </w:r>
    </w:p>
    <w:p w14:paraId="4926808F" w14:textId="77777777" w:rsidR="00C56CE9" w:rsidRDefault="00C56CE9" w:rsidP="00C56CE9">
      <w:pPr>
        <w:jc w:val="both"/>
        <w:rPr>
          <w:color w:val="000000"/>
        </w:rPr>
      </w:pPr>
    </w:p>
    <w:p w14:paraId="651EBD85" w14:textId="77777777" w:rsidR="00C56CE9" w:rsidRDefault="00C56CE9" w:rsidP="00C56CE9">
      <w:pPr>
        <w:pBdr>
          <w:top w:val="nil"/>
          <w:left w:val="nil"/>
          <w:bottom w:val="nil"/>
          <w:right w:val="nil"/>
          <w:between w:val="nil"/>
        </w:pBdr>
        <w:ind w:right="54"/>
        <w:jc w:val="both"/>
        <w:rPr>
          <w:color w:val="000000"/>
        </w:rPr>
      </w:pPr>
      <w:r w:rsidRPr="00D37A55">
        <w:rPr>
          <w:color w:val="000000"/>
        </w:rPr>
        <w:t xml:space="preserve">6.9.1. A fiscalização decorrente desta contratação, será acompanhada e fiscalizada pelo servidor ALONSO </w:t>
      </w:r>
      <w:proofErr w:type="spellStart"/>
      <w:r w:rsidRPr="00D37A55">
        <w:rPr>
          <w:color w:val="000000"/>
        </w:rPr>
        <w:t>lNACIO</w:t>
      </w:r>
      <w:proofErr w:type="spellEnd"/>
      <w:r w:rsidRPr="00D37A55">
        <w:rPr>
          <w:color w:val="000000"/>
        </w:rPr>
        <w:t xml:space="preserve"> OLIVEIRA DO VALE, matrícula 5391, servidor lotado na Secretaria de lnfraestrutura.</w:t>
      </w:r>
    </w:p>
    <w:p w14:paraId="675993C5" w14:textId="77777777" w:rsidR="00C56CE9" w:rsidRDefault="00C56CE9" w:rsidP="00C56CE9">
      <w:pPr>
        <w:jc w:val="both"/>
        <w:rPr>
          <w:color w:val="000000"/>
        </w:rPr>
      </w:pPr>
    </w:p>
    <w:p w14:paraId="7286E174" w14:textId="77777777" w:rsidR="00C56CE9" w:rsidRDefault="00C56CE9" w:rsidP="00C56CE9">
      <w:pPr>
        <w:jc w:val="both"/>
        <w:rPr>
          <w:color w:val="000000"/>
        </w:rPr>
      </w:pPr>
      <w:r>
        <w:rPr>
          <w:color w:val="000000"/>
        </w:rPr>
        <w:t>6.10. O fiscal do contrato acompanhará a execução do contrato, para que sejam cumpridas todas as condições estabelecidas no contrato, de modo a assegurar os melhores resultados para a Administração.</w:t>
      </w:r>
    </w:p>
    <w:p w14:paraId="3B8406C4" w14:textId="77777777" w:rsidR="00C56CE9" w:rsidRDefault="00C56CE9" w:rsidP="00C56CE9">
      <w:pPr>
        <w:jc w:val="both"/>
        <w:rPr>
          <w:color w:val="000000"/>
        </w:rPr>
      </w:pPr>
    </w:p>
    <w:p w14:paraId="53046F22" w14:textId="77777777" w:rsidR="00C56CE9" w:rsidRDefault="00C56CE9" w:rsidP="00C56CE9">
      <w:pPr>
        <w:jc w:val="both"/>
        <w:rPr>
          <w:color w:val="000000"/>
        </w:rPr>
      </w:pPr>
      <w:r>
        <w:rPr>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6C2854B3" w14:textId="77777777" w:rsidR="00C56CE9" w:rsidRDefault="00C56CE9" w:rsidP="00C56CE9">
      <w:pPr>
        <w:jc w:val="both"/>
        <w:rPr>
          <w:color w:val="000000"/>
        </w:rPr>
      </w:pPr>
    </w:p>
    <w:p w14:paraId="62463FB3" w14:textId="77777777" w:rsidR="00C56CE9" w:rsidRDefault="00C56CE9" w:rsidP="00C56CE9">
      <w:pPr>
        <w:jc w:val="both"/>
        <w:rPr>
          <w:color w:val="000000"/>
        </w:rPr>
      </w:pPr>
      <w:r>
        <w:rPr>
          <w:color w:val="000000"/>
        </w:rPr>
        <w:lastRenderedPageBreak/>
        <w:t xml:space="preserve">6.12. Identificada qualquer inexatidão ou irregularidade, o fiscal do contrato emitirá notificações para a correção da execução do contrato, determinando prazo para a correção. </w:t>
      </w:r>
    </w:p>
    <w:p w14:paraId="3C06ACCA" w14:textId="77777777" w:rsidR="00C56CE9" w:rsidRDefault="00C56CE9" w:rsidP="00C56CE9">
      <w:pPr>
        <w:jc w:val="both"/>
        <w:rPr>
          <w:color w:val="000000"/>
        </w:rPr>
      </w:pPr>
    </w:p>
    <w:p w14:paraId="671F9766" w14:textId="77777777" w:rsidR="00C56CE9" w:rsidRDefault="00C56CE9" w:rsidP="00C56CE9">
      <w:pPr>
        <w:jc w:val="both"/>
        <w:rPr>
          <w:color w:val="000000"/>
        </w:rPr>
      </w:pPr>
      <w:r>
        <w:rPr>
          <w:color w:val="000000"/>
        </w:rPr>
        <w:t xml:space="preserve">6.13. O fiscal do contrato informará ao gestor do contato, em tempo hábil, a situação que demandar decisão ou adoção de medidas que ultrapassem sua competência, para que adote as medidas necessárias e saneadoras, se for o caso. </w:t>
      </w:r>
    </w:p>
    <w:p w14:paraId="420011FA" w14:textId="77777777" w:rsidR="00C56CE9" w:rsidRDefault="00C56CE9" w:rsidP="00C56CE9">
      <w:pPr>
        <w:jc w:val="both"/>
        <w:rPr>
          <w:color w:val="000000"/>
        </w:rPr>
      </w:pPr>
    </w:p>
    <w:p w14:paraId="17BE6935" w14:textId="77777777" w:rsidR="00C56CE9" w:rsidRDefault="00C56CE9" w:rsidP="00C56CE9">
      <w:pPr>
        <w:jc w:val="both"/>
        <w:rPr>
          <w:color w:val="000000"/>
        </w:rPr>
      </w:pPr>
      <w:r>
        <w:rPr>
          <w:color w:val="000000"/>
        </w:rPr>
        <w:t xml:space="preserve">6.14. No caso de ocorrências que possam inviabilizar a execução do contrato nas datas aprazadas, o fiscal do contrato comunicará o fato imediatamente ao gestor do contrato. </w:t>
      </w:r>
    </w:p>
    <w:p w14:paraId="7ED6D15E" w14:textId="77777777" w:rsidR="00C56CE9" w:rsidRDefault="00C56CE9" w:rsidP="00C56CE9">
      <w:pPr>
        <w:jc w:val="both"/>
        <w:rPr>
          <w:color w:val="000000"/>
        </w:rPr>
      </w:pPr>
    </w:p>
    <w:p w14:paraId="122B0F6B" w14:textId="77777777" w:rsidR="00C56CE9" w:rsidRDefault="00C56CE9" w:rsidP="00C56CE9">
      <w:pPr>
        <w:jc w:val="both"/>
        <w:rPr>
          <w:color w:val="000000"/>
        </w:rPr>
      </w:pPr>
      <w:r>
        <w:rPr>
          <w:color w:val="000000"/>
        </w:rPr>
        <w:t>6.15. O fiscal do contrato comunicará ao gestor do contrato, em tempo hábil, o término do contrato sob sua responsabilidade, com vistas à tempestiva renovação ou à prorrogação contratual.</w:t>
      </w:r>
    </w:p>
    <w:p w14:paraId="18FB308C" w14:textId="77777777" w:rsidR="00C56CE9" w:rsidRDefault="00C56CE9" w:rsidP="00C56CE9">
      <w:pPr>
        <w:jc w:val="both"/>
        <w:rPr>
          <w:color w:val="000000"/>
        </w:rPr>
      </w:pPr>
    </w:p>
    <w:p w14:paraId="778238EE" w14:textId="77777777" w:rsidR="00C56CE9" w:rsidRDefault="00C56CE9" w:rsidP="00C56CE9">
      <w:pPr>
        <w:jc w:val="both"/>
        <w:rPr>
          <w:color w:val="000000"/>
        </w:rPr>
      </w:pPr>
      <w:r>
        <w:rPr>
          <w:color w:val="000000"/>
        </w:rPr>
        <w:t>6.16.</w:t>
      </w:r>
      <w:r>
        <w:rPr>
          <w:b/>
          <w:color w:val="000000"/>
        </w:rPr>
        <w:t xml:space="preserve"> </w:t>
      </w:r>
      <w:r>
        <w:rPr>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CF0D01" w14:textId="77777777" w:rsidR="00C56CE9" w:rsidRDefault="00C56CE9" w:rsidP="00C56CE9">
      <w:pPr>
        <w:jc w:val="both"/>
        <w:rPr>
          <w:color w:val="000000"/>
        </w:rPr>
      </w:pPr>
    </w:p>
    <w:p w14:paraId="7732B3A8" w14:textId="77777777" w:rsidR="00C56CE9" w:rsidRDefault="00C56CE9" w:rsidP="00C56CE9">
      <w:pPr>
        <w:jc w:val="both"/>
        <w:rPr>
          <w:color w:val="000000"/>
        </w:rPr>
      </w:pPr>
      <w:r>
        <w:rPr>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6F231B21" w14:textId="77777777" w:rsidR="00C56CE9" w:rsidRDefault="00C56CE9" w:rsidP="00C56CE9">
      <w:pPr>
        <w:jc w:val="both"/>
        <w:rPr>
          <w:color w:val="000000"/>
        </w:rPr>
      </w:pPr>
    </w:p>
    <w:p w14:paraId="30D4BECB" w14:textId="77777777" w:rsidR="00C56CE9" w:rsidRDefault="00C56CE9" w:rsidP="00C56CE9">
      <w:pPr>
        <w:jc w:val="both"/>
        <w:rPr>
          <w:b/>
          <w:color w:val="000000"/>
        </w:rPr>
      </w:pPr>
      <w:r>
        <w:rPr>
          <w:b/>
          <w:color w:val="000000"/>
        </w:rPr>
        <w:t>Gestor do Contrato</w:t>
      </w:r>
    </w:p>
    <w:p w14:paraId="6CA84AAF" w14:textId="77777777" w:rsidR="00C56CE9" w:rsidRDefault="00C56CE9" w:rsidP="00C56CE9">
      <w:pPr>
        <w:jc w:val="both"/>
        <w:rPr>
          <w:color w:val="000000"/>
        </w:rPr>
      </w:pPr>
    </w:p>
    <w:p w14:paraId="0F460CB8" w14:textId="77777777" w:rsidR="00C56CE9" w:rsidRDefault="00C56CE9" w:rsidP="00C56CE9">
      <w:pPr>
        <w:jc w:val="both"/>
        <w:rPr>
          <w:color w:val="000000"/>
        </w:rPr>
      </w:pPr>
      <w:r>
        <w:rPr>
          <w:color w:val="000000"/>
        </w:rPr>
        <w:t xml:space="preserve">6.18. O gestor do contrato, será a servidora </w:t>
      </w:r>
      <w:r>
        <w:t>Maria Eduarda Campos da Silva</w:t>
      </w:r>
      <w:r>
        <w:rPr>
          <w:color w:val="000000"/>
        </w:rPr>
        <w:t>, com atribuições administrativas e a função de administrar o contrato, desde sua concepção até a finalização, especialmente:</w:t>
      </w:r>
    </w:p>
    <w:p w14:paraId="0D62ACF6" w14:textId="77777777" w:rsidR="00C56CE9" w:rsidRDefault="00C56CE9" w:rsidP="00C56CE9">
      <w:pPr>
        <w:jc w:val="both"/>
        <w:rPr>
          <w:color w:val="000000"/>
        </w:rPr>
      </w:pPr>
    </w:p>
    <w:p w14:paraId="1D922319" w14:textId="77777777" w:rsidR="00C56CE9" w:rsidRDefault="00C56CE9" w:rsidP="00C56CE9">
      <w:pPr>
        <w:jc w:val="both"/>
        <w:rPr>
          <w:color w:val="000000"/>
        </w:rPr>
      </w:pPr>
      <w:r>
        <w:rPr>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5945BC" w14:textId="77777777" w:rsidR="00C56CE9" w:rsidRDefault="00C56CE9" w:rsidP="00C56CE9">
      <w:pPr>
        <w:jc w:val="both"/>
        <w:rPr>
          <w:color w:val="000000"/>
        </w:rPr>
      </w:pPr>
    </w:p>
    <w:p w14:paraId="1DD4F3FF" w14:textId="77777777" w:rsidR="00C56CE9" w:rsidRDefault="00C56CE9" w:rsidP="00C56CE9">
      <w:pPr>
        <w:jc w:val="both"/>
        <w:rPr>
          <w:color w:val="000000"/>
        </w:rPr>
      </w:pPr>
      <w:r>
        <w:rPr>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A1480B" w14:textId="77777777" w:rsidR="00C56CE9" w:rsidRDefault="00C56CE9" w:rsidP="00C56CE9">
      <w:pPr>
        <w:jc w:val="both"/>
        <w:rPr>
          <w:color w:val="000000"/>
        </w:rPr>
      </w:pPr>
    </w:p>
    <w:p w14:paraId="7F558FA1" w14:textId="77777777" w:rsidR="00C56CE9" w:rsidRDefault="00C56CE9" w:rsidP="00C56CE9">
      <w:pPr>
        <w:jc w:val="both"/>
        <w:rPr>
          <w:color w:val="000000"/>
        </w:rPr>
      </w:pPr>
      <w:r>
        <w:rPr>
          <w:color w:val="000000"/>
        </w:rPr>
        <w:t xml:space="preserve">6.21. O gestor do contrato acompanhará a manutenção das condições de habilitação da contratada, para fins de empenho de despesa e pagamento, e </w:t>
      </w:r>
      <w:r>
        <w:rPr>
          <w:color w:val="000000"/>
        </w:rPr>
        <w:lastRenderedPageBreak/>
        <w:t xml:space="preserve">anotará os problemas que obstem o fluxo normal da liquidação e do pagamento da despesa no relatório de riscos eventuais. </w:t>
      </w:r>
    </w:p>
    <w:p w14:paraId="10741831" w14:textId="77777777" w:rsidR="00C56CE9" w:rsidRDefault="00C56CE9" w:rsidP="00C56CE9">
      <w:pPr>
        <w:jc w:val="both"/>
        <w:rPr>
          <w:color w:val="000000"/>
        </w:rPr>
      </w:pPr>
    </w:p>
    <w:p w14:paraId="50D0B74A" w14:textId="77777777" w:rsidR="00C56CE9" w:rsidRDefault="00C56CE9" w:rsidP="00C56CE9">
      <w:pPr>
        <w:jc w:val="both"/>
        <w:rPr>
          <w:color w:val="000000"/>
        </w:rPr>
      </w:pPr>
      <w:r>
        <w:rPr>
          <w:color w:val="000000"/>
        </w:rPr>
        <w:t xml:space="preserve">6.22.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2146127" w14:textId="77777777" w:rsidR="00C56CE9" w:rsidRDefault="00C56CE9" w:rsidP="00C56CE9">
      <w:pPr>
        <w:jc w:val="both"/>
        <w:rPr>
          <w:color w:val="000000"/>
        </w:rPr>
      </w:pPr>
      <w:r>
        <w:rPr>
          <w:color w:val="000000"/>
        </w:rPr>
        <w:t xml:space="preserve"> </w:t>
      </w:r>
    </w:p>
    <w:p w14:paraId="12E01C1E" w14:textId="77777777" w:rsidR="00C56CE9" w:rsidRDefault="00C56CE9" w:rsidP="00C56CE9">
      <w:pPr>
        <w:jc w:val="both"/>
        <w:rPr>
          <w:color w:val="000000"/>
        </w:rPr>
      </w:pPr>
      <w:r>
        <w:rPr>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A3639F" w14:textId="77777777" w:rsidR="00C56CE9" w:rsidRDefault="00C56CE9" w:rsidP="00C56CE9">
      <w:pPr>
        <w:jc w:val="both"/>
        <w:rPr>
          <w:color w:val="000000"/>
        </w:rPr>
      </w:pPr>
    </w:p>
    <w:p w14:paraId="2931917F" w14:textId="77777777" w:rsidR="00C56CE9" w:rsidRDefault="00C56CE9" w:rsidP="00C56CE9">
      <w:pPr>
        <w:jc w:val="both"/>
        <w:rPr>
          <w:color w:val="000000"/>
        </w:rPr>
      </w:pPr>
      <w:r>
        <w:rPr>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6DA77A98" w14:textId="77777777" w:rsidR="00C56CE9" w:rsidRDefault="00C56CE9" w:rsidP="00C56CE9">
      <w:pPr>
        <w:jc w:val="both"/>
        <w:rPr>
          <w:color w:val="000000"/>
        </w:rPr>
      </w:pPr>
    </w:p>
    <w:p w14:paraId="4D1701AB" w14:textId="77777777" w:rsidR="00C56CE9" w:rsidRDefault="00C56CE9" w:rsidP="00C56CE9">
      <w:pPr>
        <w:jc w:val="both"/>
        <w:rPr>
          <w:color w:val="000000"/>
        </w:rPr>
      </w:pPr>
      <w:r>
        <w:rPr>
          <w:color w:val="000000"/>
        </w:rPr>
        <w:t>6.25. O gestor do contrato deverá enviar a documentação pertinente ao setor de contratos para a formalização dos procedimentos de liquidação e pagamento, no valor dimensionado pela fiscalização e gestão nos termos do contrato.</w:t>
      </w:r>
    </w:p>
    <w:p w14:paraId="06A7DEE8" w14:textId="77777777" w:rsidR="00C56CE9" w:rsidRDefault="00C56CE9" w:rsidP="00C56CE9">
      <w:pPr>
        <w:jc w:val="both"/>
        <w:rPr>
          <w:color w:val="000000"/>
        </w:rPr>
      </w:pPr>
    </w:p>
    <w:p w14:paraId="711F1F54" w14:textId="77777777" w:rsidR="00C56CE9" w:rsidRDefault="00C56CE9" w:rsidP="00C56CE9">
      <w:pPr>
        <w:shd w:val="clear" w:color="auto" w:fill="FFF2CC"/>
        <w:jc w:val="both"/>
        <w:rPr>
          <w:b/>
        </w:rPr>
      </w:pPr>
      <w:r>
        <w:rPr>
          <w:b/>
        </w:rPr>
        <w:t>7 – DO RECEBIMENTO DO OBJETO E DOS CRITÉRIOS PARA MEDIÇÃO E PAGAMENTO</w:t>
      </w:r>
    </w:p>
    <w:p w14:paraId="5201CA6F" w14:textId="77777777" w:rsidR="00C56CE9" w:rsidRDefault="00C56CE9" w:rsidP="00C56CE9">
      <w:pPr>
        <w:pBdr>
          <w:top w:val="nil"/>
          <w:left w:val="nil"/>
          <w:bottom w:val="nil"/>
          <w:right w:val="nil"/>
          <w:between w:val="nil"/>
        </w:pBdr>
        <w:jc w:val="both"/>
        <w:rPr>
          <w:color w:val="000000"/>
        </w:rPr>
      </w:pPr>
    </w:p>
    <w:p w14:paraId="29BFD3FA" w14:textId="77777777" w:rsidR="00C56CE9" w:rsidRDefault="00C56CE9" w:rsidP="00C56CE9">
      <w:pPr>
        <w:jc w:val="both"/>
      </w:pPr>
      <w:r>
        <w:t>7.1. Ao final de cada etapa da execução contratual, conforme previsto no Cronograma Físico-Financeiro, o Contratado apresentará a medição prévia dos serviços executados no período, por meio de planilha e memória de cálculo detalhada.</w:t>
      </w:r>
    </w:p>
    <w:p w14:paraId="3F33D485" w14:textId="77777777" w:rsidR="00C56CE9" w:rsidRDefault="00C56CE9" w:rsidP="00C56CE9">
      <w:pPr>
        <w:jc w:val="both"/>
      </w:pPr>
    </w:p>
    <w:p w14:paraId="426CBCB8" w14:textId="77777777" w:rsidR="00C56CE9" w:rsidRDefault="00C56CE9" w:rsidP="00C56CE9">
      <w:pPr>
        <w:jc w:val="both"/>
      </w:pPr>
      <w:r>
        <w:t>7.2. Uma etapa será considerada efetivamente concluída quando os serviços previstos para aquela etapa, no Cronograma Físico-Financeiro, estiverem executados em sua totalidade.</w:t>
      </w:r>
    </w:p>
    <w:p w14:paraId="6090C6D8" w14:textId="77777777" w:rsidR="00C56CE9" w:rsidRDefault="00C56CE9" w:rsidP="00C56CE9">
      <w:pPr>
        <w:jc w:val="both"/>
      </w:pPr>
      <w:r>
        <w:t>O contratado também apresentará, a cada medição, os documentos comprobatórios da procedência legal dos produtos e subprodutos florestais utilizados naquela etapa da execução contratual, quando for o caso.</w:t>
      </w:r>
    </w:p>
    <w:p w14:paraId="2D292ACE" w14:textId="77777777" w:rsidR="00C56CE9" w:rsidRDefault="00C56CE9" w:rsidP="00C56CE9">
      <w:pPr>
        <w:jc w:val="both"/>
      </w:pPr>
    </w:p>
    <w:p w14:paraId="1F5BEE9D" w14:textId="77777777" w:rsidR="00C56CE9" w:rsidRDefault="00C56CE9" w:rsidP="00C56CE9">
      <w:pPr>
        <w:jc w:val="both"/>
      </w:pPr>
      <w:r>
        <w:t xml:space="preserve">7.3. Os serviços serão recebidos provisoriamente, no prazo de </w:t>
      </w:r>
      <w:r w:rsidRPr="001E5B3C">
        <w:t>05</w:t>
      </w:r>
      <w:r>
        <w:t xml:space="preserve"> </w:t>
      </w:r>
      <w:r w:rsidRPr="001E5B3C">
        <w:t>(cinco)</w:t>
      </w:r>
      <w:r>
        <w:t xml:space="preserve"> dias, pelos fiscais de contrato, mediante termos detalhados, quando verificado o cumprimento das exigências de caráter técnico e administrativo. </w:t>
      </w:r>
    </w:p>
    <w:p w14:paraId="24DDC558" w14:textId="77777777" w:rsidR="00C56CE9" w:rsidRDefault="00C56CE9" w:rsidP="00C56CE9">
      <w:pPr>
        <w:jc w:val="both"/>
      </w:pPr>
      <w:r>
        <w:t>7.4. O prazo da disposição acima será contado do recebimento de comunicação de cobrança oriunda do contratado com a comprovação da prestação dos serviços a que se referem a parcela a ser paga.</w:t>
      </w:r>
    </w:p>
    <w:p w14:paraId="6AE87F4F" w14:textId="77777777" w:rsidR="00C56CE9" w:rsidRDefault="00C56CE9" w:rsidP="00C56CE9">
      <w:pPr>
        <w:jc w:val="both"/>
      </w:pPr>
    </w:p>
    <w:p w14:paraId="7468D855" w14:textId="77777777" w:rsidR="00C56CE9" w:rsidRDefault="00C56CE9" w:rsidP="00C56CE9">
      <w:pPr>
        <w:jc w:val="both"/>
      </w:pPr>
      <w:r>
        <w:lastRenderedPageBreak/>
        <w:t>7.5. O fiscal do contrato realizará o recebimento provisório do objeto do contrato mediante termo detalhado que comprove o cumprimento das exigências.</w:t>
      </w:r>
    </w:p>
    <w:p w14:paraId="75401E9A" w14:textId="77777777" w:rsidR="00C56CE9" w:rsidRDefault="00C56CE9" w:rsidP="00C56CE9">
      <w:pPr>
        <w:jc w:val="both"/>
      </w:pPr>
    </w:p>
    <w:p w14:paraId="37E2DF2D" w14:textId="77777777" w:rsidR="00C56CE9" w:rsidRDefault="00C56CE9" w:rsidP="00C56CE9">
      <w:pPr>
        <w:jc w:val="both"/>
      </w:pPr>
      <w:r>
        <w:t>7.6.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598841D" w14:textId="77777777" w:rsidR="00C56CE9" w:rsidRDefault="00C56CE9" w:rsidP="00C56CE9">
      <w:pPr>
        <w:jc w:val="both"/>
      </w:pPr>
    </w:p>
    <w:p w14:paraId="1710F9F2" w14:textId="77777777" w:rsidR="00C56CE9" w:rsidRDefault="00C56CE9" w:rsidP="00C56CE9">
      <w:pPr>
        <w:jc w:val="both"/>
      </w:pPr>
      <w:r>
        <w:t>7.7. Será considerado como ocorrido o recebimento provisório com a entrega do termo detalhado ou, em havendo mais de um a ser feito, com a entrega do último.</w:t>
      </w:r>
    </w:p>
    <w:p w14:paraId="01516F3E" w14:textId="77777777" w:rsidR="00C56CE9" w:rsidRDefault="00C56CE9" w:rsidP="00C56CE9">
      <w:pPr>
        <w:jc w:val="both"/>
      </w:pPr>
    </w:p>
    <w:p w14:paraId="2C254516" w14:textId="77777777" w:rsidR="00C56CE9" w:rsidRDefault="00C56CE9" w:rsidP="00C56CE9">
      <w:pPr>
        <w:jc w:val="both"/>
      </w:pPr>
      <w: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D8333D" w14:textId="77777777" w:rsidR="00C56CE9" w:rsidRDefault="00C56CE9" w:rsidP="00C56CE9">
      <w:pPr>
        <w:jc w:val="both"/>
      </w:pPr>
    </w:p>
    <w:p w14:paraId="7D326CC2" w14:textId="77777777" w:rsidR="00C56CE9" w:rsidRDefault="00C56CE9" w:rsidP="00C56CE9">
      <w:pPr>
        <w:jc w:val="both"/>
      </w:pPr>
      <w:r>
        <w:t xml:space="preserve">7.9. A fiscalização não efetuará o ateste da última e/ou única medição de serviços até que sejam sanadas todas as eventuais pendências que possam vir a ser apontadas no Recebimento Provisório. </w:t>
      </w:r>
    </w:p>
    <w:p w14:paraId="12833C83" w14:textId="77777777" w:rsidR="00C56CE9" w:rsidRDefault="00C56CE9" w:rsidP="00C56CE9">
      <w:pPr>
        <w:jc w:val="both"/>
      </w:pPr>
    </w:p>
    <w:p w14:paraId="4FB52A35" w14:textId="77777777" w:rsidR="00C56CE9" w:rsidRDefault="00C56CE9" w:rsidP="00C56CE9">
      <w:pPr>
        <w:jc w:val="both"/>
      </w:pPr>
      <w:r>
        <w:t>7.10. O recebimento provisório também ficará sujeito, quando cabível, à conclusão de todos os testes de campo e à entrega dos Manuais e Instruções exigíveis.</w:t>
      </w:r>
    </w:p>
    <w:p w14:paraId="74210B11" w14:textId="77777777" w:rsidR="00C56CE9" w:rsidRDefault="00C56CE9" w:rsidP="00C56CE9">
      <w:pPr>
        <w:jc w:val="both"/>
      </w:pPr>
    </w:p>
    <w:p w14:paraId="32B286E2" w14:textId="77777777" w:rsidR="00C56CE9" w:rsidRDefault="00C56CE9" w:rsidP="00C56CE9">
      <w:pPr>
        <w:jc w:val="both"/>
      </w:pPr>
      <w:r>
        <w:t>7.11. Os serviços poderão ser rejeitados, no todo ou em parte, quando em desacordo com as especificações constantes neste Termo de Referência e na proposta, sem prejuízo da aplicação das penalidades.</w:t>
      </w:r>
    </w:p>
    <w:p w14:paraId="05ED61C0" w14:textId="77777777" w:rsidR="00C56CE9" w:rsidRDefault="00C56CE9" w:rsidP="00C56CE9">
      <w:pPr>
        <w:jc w:val="both"/>
      </w:pPr>
    </w:p>
    <w:p w14:paraId="7ECBA776" w14:textId="77777777" w:rsidR="00C56CE9" w:rsidRDefault="00C56CE9" w:rsidP="00C56CE9">
      <w:pPr>
        <w:jc w:val="both"/>
      </w:pPr>
      <w: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E45A38" w14:textId="77777777" w:rsidR="00C56CE9" w:rsidRDefault="00C56CE9" w:rsidP="00C56CE9">
      <w:pPr>
        <w:jc w:val="both"/>
      </w:pPr>
    </w:p>
    <w:p w14:paraId="0465F608" w14:textId="77777777" w:rsidR="00C56CE9" w:rsidRDefault="00C56CE9" w:rsidP="00C56CE9">
      <w:pPr>
        <w:jc w:val="both"/>
      </w:pPr>
      <w:r>
        <w:t xml:space="preserve">7.13. Os serviços serão recebidos definitivamente no prazo de </w:t>
      </w:r>
      <w:r w:rsidRPr="001E5B3C">
        <w:t>10 (dez) dias, contados do</w:t>
      </w:r>
      <w:r>
        <w:t xml:space="preserve"> recebimento provisório, por servidor ou comissão designada pela autoridade competente, após a verificação da qualidade e quantidade do serviço e consequente aceitação mediante termo detalhado, obedecendo os seguintes procedimentos:</w:t>
      </w:r>
    </w:p>
    <w:p w14:paraId="569C42A8" w14:textId="77777777" w:rsidR="00C56CE9" w:rsidRDefault="00C56CE9" w:rsidP="00C56CE9">
      <w:pPr>
        <w:jc w:val="both"/>
      </w:pPr>
    </w:p>
    <w:p w14:paraId="43B6183F" w14:textId="77777777" w:rsidR="00C56CE9" w:rsidRDefault="00C56CE9" w:rsidP="00C56CE9">
      <w:pPr>
        <w:jc w:val="both"/>
      </w:pPr>
      <w:r>
        <w:t xml:space="preserve">7.13.1. Emitir documento comprobatório da avaliação realizada pelo fiscal de contrato quando houver, no cumprimento de obrigações assumidas pelo contratado, com menção ao seu desempenho na execução contratual, baseado em </w:t>
      </w:r>
      <w:r>
        <w:lastRenderedPageBreak/>
        <w:t>indicadores objetivamente definidos e aferidos, e a eventuais penalidades aplicadas, devendo constar do cadastro de atesto de cumprimento de obrigações;</w:t>
      </w:r>
    </w:p>
    <w:p w14:paraId="3BCD1456" w14:textId="77777777" w:rsidR="00C56CE9" w:rsidRDefault="00C56CE9" w:rsidP="00C56CE9">
      <w:pPr>
        <w:jc w:val="both"/>
      </w:pPr>
    </w:p>
    <w:p w14:paraId="4591ECDA" w14:textId="77777777" w:rsidR="00C56CE9" w:rsidRDefault="00C56CE9" w:rsidP="00C56CE9">
      <w:pPr>
        <w:jc w:val="both"/>
      </w:pPr>
      <w:r>
        <w:t>7.13.2.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A383739" w14:textId="77777777" w:rsidR="00C56CE9" w:rsidRDefault="00C56CE9" w:rsidP="00C56CE9">
      <w:pPr>
        <w:jc w:val="both"/>
      </w:pPr>
    </w:p>
    <w:p w14:paraId="29AB38E2" w14:textId="77777777" w:rsidR="00C56CE9" w:rsidRDefault="00C56CE9" w:rsidP="00C56CE9">
      <w:pPr>
        <w:jc w:val="both"/>
      </w:pPr>
      <w:r>
        <w:t>7.13.3. Emitir Termo Detalhado para efeito de recebimento definitivo dos serviços prestados, com base nos relatórios e documentações apresentadas; e</w:t>
      </w:r>
    </w:p>
    <w:p w14:paraId="28B21244" w14:textId="77777777" w:rsidR="00C56CE9" w:rsidRDefault="00C56CE9" w:rsidP="00C56CE9">
      <w:pPr>
        <w:jc w:val="both"/>
      </w:pPr>
    </w:p>
    <w:p w14:paraId="52737E36" w14:textId="77777777" w:rsidR="00C56CE9" w:rsidRDefault="00C56CE9" w:rsidP="00C56CE9">
      <w:pPr>
        <w:jc w:val="both"/>
      </w:pPr>
      <w:r>
        <w:t>7.13.4. Comunicar a empresa para que emita a Nota Fiscal ou Fatura, com o valor exato dimensionado pela fiscalização.</w:t>
      </w:r>
    </w:p>
    <w:p w14:paraId="33BDD0B5" w14:textId="77777777" w:rsidR="00C56CE9" w:rsidRDefault="00C56CE9" w:rsidP="00C56CE9">
      <w:pPr>
        <w:jc w:val="both"/>
      </w:pPr>
    </w:p>
    <w:p w14:paraId="13FC8999" w14:textId="77777777" w:rsidR="00C56CE9" w:rsidRDefault="00C56CE9" w:rsidP="00C56CE9">
      <w:pPr>
        <w:jc w:val="both"/>
      </w:pPr>
      <w:r>
        <w:t>7.14. Enviar a documentação pertinente ao setor de contratos para a formalização dos procedimentos de liquidação e pagamento, no valor dimensionado pela fiscalização e gestão.</w:t>
      </w:r>
    </w:p>
    <w:p w14:paraId="5A375DE4" w14:textId="77777777" w:rsidR="00C56CE9" w:rsidRDefault="00C56CE9" w:rsidP="00C56CE9">
      <w:pPr>
        <w:jc w:val="both"/>
      </w:pPr>
    </w:p>
    <w:p w14:paraId="1919CD38" w14:textId="77777777" w:rsidR="00C56CE9" w:rsidRDefault="00C56CE9" w:rsidP="00C56CE9">
      <w:pPr>
        <w:jc w:val="both"/>
      </w:pPr>
      <w:r>
        <w:t xml:space="preserve">7.15. No caso de controvérsia sobre a execução do objeto, quanto à dimensão, qualidade e quantidade, deverá ser observado o teor do </w:t>
      </w:r>
      <w:hyperlink r:id="rId51" w:anchor="art143">
        <w:r>
          <w:rPr>
            <w:color w:val="0000FF"/>
            <w:u w:val="single"/>
          </w:rPr>
          <w:t>art. 143 da Lei nº 14.133, de 2021</w:t>
        </w:r>
      </w:hyperlink>
      <w:r>
        <w:t xml:space="preserve">, comunicando-se à empresa para emissão de Nota Fiscal no que </w:t>
      </w:r>
      <w:proofErr w:type="spellStart"/>
      <w:r>
        <w:t>pertine</w:t>
      </w:r>
      <w:proofErr w:type="spellEnd"/>
      <w:r>
        <w:t xml:space="preserve"> à parcela incontroversa da execução do objeto, para efeito de liquidação e pagamento.</w:t>
      </w:r>
    </w:p>
    <w:p w14:paraId="0DE2AB93" w14:textId="77777777" w:rsidR="00C56CE9" w:rsidRDefault="00C56CE9" w:rsidP="00C56CE9">
      <w:pPr>
        <w:jc w:val="both"/>
      </w:pPr>
    </w:p>
    <w:p w14:paraId="4BDCCBCB" w14:textId="77777777" w:rsidR="00C56CE9" w:rsidRDefault="00C56CE9" w:rsidP="00C56CE9">
      <w:pPr>
        <w:jc w:val="both"/>
      </w:pPr>
      <w:r>
        <w:t>7.16. Nenhum prazo de recebimento ocorrerá enquanto pendente a solução, pelo contratado, de inconsistências verificadas na execução do objeto ou no instrumento de cobrança.</w:t>
      </w:r>
    </w:p>
    <w:p w14:paraId="7082F6B9" w14:textId="77777777" w:rsidR="00C56CE9" w:rsidRDefault="00C56CE9" w:rsidP="00C56CE9">
      <w:pPr>
        <w:jc w:val="both"/>
      </w:pPr>
    </w:p>
    <w:p w14:paraId="6B3FF816" w14:textId="77777777" w:rsidR="00C56CE9" w:rsidRDefault="00C56CE9" w:rsidP="00C56CE9">
      <w:pPr>
        <w:jc w:val="both"/>
      </w:pPr>
      <w:r>
        <w:t>7.17. O recebimento provisório ou definitivo não excluirá a responsabilidade civil pela solidez e pela segurança do serviço nem a responsabilidade ético-profissional pela perfeita execução do contrato.</w:t>
      </w:r>
    </w:p>
    <w:p w14:paraId="101D5EF4" w14:textId="77777777" w:rsidR="00C56CE9" w:rsidRDefault="00C56CE9" w:rsidP="00C56CE9">
      <w:pPr>
        <w:jc w:val="both"/>
        <w:rPr>
          <w:b/>
        </w:rPr>
      </w:pPr>
    </w:p>
    <w:p w14:paraId="51D06CF6" w14:textId="77777777" w:rsidR="00C56CE9" w:rsidRDefault="00C56CE9" w:rsidP="00C56CE9">
      <w:pPr>
        <w:jc w:val="both"/>
        <w:rPr>
          <w:b/>
        </w:rPr>
      </w:pPr>
      <w:r>
        <w:rPr>
          <w:b/>
        </w:rPr>
        <w:t>Liquidação</w:t>
      </w:r>
    </w:p>
    <w:p w14:paraId="43F10DA8" w14:textId="77777777" w:rsidR="00C56CE9" w:rsidRDefault="00C56CE9" w:rsidP="00C56CE9">
      <w:pPr>
        <w:jc w:val="both"/>
      </w:pPr>
    </w:p>
    <w:p w14:paraId="11A5BC47" w14:textId="77777777" w:rsidR="00C56CE9" w:rsidRDefault="00C56CE9" w:rsidP="00C56CE9">
      <w:pPr>
        <w:jc w:val="both"/>
      </w:pPr>
      <w:r>
        <w:t xml:space="preserve">7.18. Recebida a Nota Fiscal ou documento de cobrança equivalente, correrá o prazo de </w:t>
      </w:r>
      <w:r w:rsidRPr="001E5B3C">
        <w:t>10 dias úteis para fins de liquidação, na forma desta seção, prorrogáveis por igual período.</w:t>
      </w:r>
    </w:p>
    <w:p w14:paraId="1E34A5E5" w14:textId="77777777" w:rsidR="00C56CE9" w:rsidRDefault="00C56CE9" w:rsidP="00C56CE9">
      <w:pPr>
        <w:jc w:val="both"/>
      </w:pPr>
    </w:p>
    <w:p w14:paraId="64CCFB36" w14:textId="77777777" w:rsidR="00C56CE9" w:rsidRDefault="00C56CE9" w:rsidP="00C56CE9">
      <w:pPr>
        <w:jc w:val="both"/>
      </w:pPr>
      <w:r>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6CE293A" w14:textId="77777777" w:rsidR="00C56CE9" w:rsidRDefault="00C56CE9" w:rsidP="00C56CE9">
      <w:pPr>
        <w:jc w:val="both"/>
      </w:pPr>
    </w:p>
    <w:p w14:paraId="4E104B0B" w14:textId="77777777" w:rsidR="00C56CE9" w:rsidRDefault="00C56CE9" w:rsidP="00C56CE9">
      <w:pPr>
        <w:jc w:val="both"/>
      </w:pPr>
      <w:r>
        <w:t>7.20. Para fins de liquidação, o setor competente deve verificar se a Nota Fiscal ou Fatura apresentada expressa os elementos necessários e essenciais do documento, tais como:</w:t>
      </w:r>
    </w:p>
    <w:p w14:paraId="621BCEF1" w14:textId="77777777" w:rsidR="00C56CE9" w:rsidRDefault="00C56CE9" w:rsidP="00C56CE9">
      <w:pPr>
        <w:jc w:val="both"/>
      </w:pPr>
      <w:r>
        <w:lastRenderedPageBreak/>
        <w:t>a)</w:t>
      </w:r>
      <w:r>
        <w:tab/>
        <w:t>o prazo de validade;</w:t>
      </w:r>
    </w:p>
    <w:p w14:paraId="5FDEED9B" w14:textId="77777777" w:rsidR="00C56CE9" w:rsidRDefault="00C56CE9" w:rsidP="00C56CE9">
      <w:pPr>
        <w:jc w:val="both"/>
      </w:pPr>
      <w:r>
        <w:t>b)</w:t>
      </w:r>
      <w:r>
        <w:tab/>
        <w:t>a data da emissão;</w:t>
      </w:r>
    </w:p>
    <w:p w14:paraId="064E4F65" w14:textId="77777777" w:rsidR="00C56CE9" w:rsidRDefault="00C56CE9" w:rsidP="00C56CE9">
      <w:pPr>
        <w:jc w:val="both"/>
      </w:pPr>
      <w:r>
        <w:t>c)</w:t>
      </w:r>
      <w:r>
        <w:tab/>
        <w:t>os dados do contrato e do órgão contratante;</w:t>
      </w:r>
    </w:p>
    <w:p w14:paraId="05488161" w14:textId="77777777" w:rsidR="00C56CE9" w:rsidRDefault="00C56CE9" w:rsidP="00C56CE9">
      <w:pPr>
        <w:jc w:val="both"/>
      </w:pPr>
      <w:r>
        <w:t>d)</w:t>
      </w:r>
      <w:r>
        <w:tab/>
        <w:t>o período respectivo de execução do contrato;</w:t>
      </w:r>
    </w:p>
    <w:p w14:paraId="499815BE" w14:textId="77777777" w:rsidR="00C56CE9" w:rsidRDefault="00C56CE9" w:rsidP="00C56CE9">
      <w:pPr>
        <w:jc w:val="both"/>
      </w:pPr>
      <w:r>
        <w:t>e)</w:t>
      </w:r>
      <w:r>
        <w:tab/>
        <w:t>o valor a pagar; e</w:t>
      </w:r>
    </w:p>
    <w:p w14:paraId="6A86FA01" w14:textId="77777777" w:rsidR="00C56CE9" w:rsidRDefault="00C56CE9" w:rsidP="00C56CE9">
      <w:pPr>
        <w:jc w:val="both"/>
      </w:pPr>
      <w:r>
        <w:t>f)</w:t>
      </w:r>
      <w:r>
        <w:tab/>
        <w:t>eventual destaque do valor de retenções tributárias cabíveis.</w:t>
      </w:r>
    </w:p>
    <w:p w14:paraId="5731EC5A" w14:textId="77777777" w:rsidR="00C56CE9" w:rsidRDefault="00C56CE9" w:rsidP="00C56CE9">
      <w:pPr>
        <w:jc w:val="both"/>
      </w:pPr>
    </w:p>
    <w:p w14:paraId="3145196E" w14:textId="77777777" w:rsidR="00C56CE9" w:rsidRDefault="00C56CE9" w:rsidP="00C56CE9">
      <w:pPr>
        <w:jc w:val="both"/>
      </w:pPr>
      <w: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ED578B" w14:textId="77777777" w:rsidR="00C56CE9" w:rsidRDefault="00C56CE9" w:rsidP="00C56CE9">
      <w:pPr>
        <w:jc w:val="both"/>
      </w:pPr>
    </w:p>
    <w:p w14:paraId="26444D62" w14:textId="77777777" w:rsidR="00C56CE9" w:rsidRDefault="00C56CE9" w:rsidP="00C56CE9">
      <w:pPr>
        <w:jc w:val="both"/>
      </w:pPr>
      <w:r>
        <w:t>7.22. A Nota Fiscal ou Fatura deverá ser obrigatoriamente acompanhada da comprovação da regularidade fiscal, constatada, mediante consulta aos sítios eletrônicos oficiais ou à documentação mencionada no art. 68 da Lei nº 14.133/2021.</w:t>
      </w:r>
    </w:p>
    <w:p w14:paraId="255972EF" w14:textId="77777777" w:rsidR="00C56CE9" w:rsidRDefault="00C56CE9" w:rsidP="00C56CE9">
      <w:pPr>
        <w:jc w:val="both"/>
      </w:pPr>
      <w: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39AF57E" w14:textId="77777777" w:rsidR="00C56CE9" w:rsidRDefault="00C56CE9" w:rsidP="00C56CE9">
      <w:pPr>
        <w:jc w:val="both"/>
      </w:pPr>
    </w:p>
    <w:p w14:paraId="1AC8C53B" w14:textId="77777777" w:rsidR="00C56CE9" w:rsidRDefault="00C56CE9" w:rsidP="00C56CE9">
      <w:pPr>
        <w:jc w:val="both"/>
      </w:pPr>
      <w:r w:rsidRPr="001E5B3C">
        <w:t>7.24. Constatando-se a situação de irregularidade do contratado, será providenciada sua notificação, por escrito, para que, no prazo de 5 (cinco) dias úteis, regularize sua situação ou, no mesmo prazo, apresente sua defesa. O prazo poderá ser prorrogado</w:t>
      </w:r>
      <w:r>
        <w:t xml:space="preserve"> uma vez, por igual período, a critério do contratante.</w:t>
      </w:r>
    </w:p>
    <w:p w14:paraId="234335D6" w14:textId="77777777" w:rsidR="00C56CE9" w:rsidRDefault="00C56CE9" w:rsidP="00C56CE9">
      <w:pPr>
        <w:jc w:val="both"/>
      </w:pPr>
    </w:p>
    <w:p w14:paraId="64751E91" w14:textId="77777777" w:rsidR="00C56CE9" w:rsidRDefault="00C56CE9" w:rsidP="00C56CE9">
      <w:pPr>
        <w:jc w:val="both"/>
      </w:pPr>
      <w: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299FB" w14:textId="77777777" w:rsidR="00C56CE9" w:rsidRDefault="00C56CE9" w:rsidP="00C56CE9">
      <w:pPr>
        <w:jc w:val="both"/>
      </w:pPr>
    </w:p>
    <w:p w14:paraId="567A354F" w14:textId="77777777" w:rsidR="00C56CE9" w:rsidRDefault="00C56CE9" w:rsidP="00C56CE9">
      <w:pPr>
        <w:jc w:val="both"/>
      </w:pPr>
      <w:r>
        <w:t>7.26. Persistindo a irregularidade, o contratante deverá adotar as medidas necessárias à rescisão contratual nos autos do processo administrativo correspondente, assegurada ao contratado a ampla defesa.</w:t>
      </w:r>
    </w:p>
    <w:p w14:paraId="295BEC98" w14:textId="77777777" w:rsidR="00C56CE9" w:rsidRDefault="00C56CE9" w:rsidP="00C56CE9">
      <w:pPr>
        <w:jc w:val="both"/>
      </w:pPr>
    </w:p>
    <w:p w14:paraId="46905557" w14:textId="77777777" w:rsidR="00C56CE9" w:rsidRDefault="00C56CE9" w:rsidP="00C56CE9">
      <w:pPr>
        <w:jc w:val="both"/>
      </w:pPr>
      <w:r>
        <w:t xml:space="preserve">7.27. Havendo a efetiva execução do objeto, os pagamentos serão realizados normalmente, até que se decida pela rescisão do contrato, caso o contratado não regularize sua situação. </w:t>
      </w:r>
    </w:p>
    <w:p w14:paraId="2A26C771" w14:textId="77777777" w:rsidR="00C56CE9" w:rsidRDefault="00C56CE9" w:rsidP="00C56CE9">
      <w:pPr>
        <w:jc w:val="both"/>
        <w:rPr>
          <w:b/>
        </w:rPr>
      </w:pPr>
    </w:p>
    <w:p w14:paraId="2CBE15EA" w14:textId="77777777" w:rsidR="00C56CE9" w:rsidRDefault="00C56CE9" w:rsidP="00C56CE9">
      <w:pPr>
        <w:jc w:val="both"/>
        <w:rPr>
          <w:b/>
        </w:rPr>
      </w:pPr>
      <w:r>
        <w:rPr>
          <w:b/>
        </w:rPr>
        <w:t>Prazo de pagamento</w:t>
      </w:r>
    </w:p>
    <w:p w14:paraId="135B8003" w14:textId="77777777" w:rsidR="00C56CE9" w:rsidRDefault="00C56CE9" w:rsidP="00C56CE9">
      <w:pPr>
        <w:jc w:val="both"/>
      </w:pPr>
      <w:r>
        <w:br/>
        <w:t xml:space="preserve">7.28. O pagamento será efetuado no prazo máximo de </w:t>
      </w:r>
      <w:r w:rsidRPr="001E5B3C">
        <w:t>até 30 dias, contados</w:t>
      </w:r>
      <w:r>
        <w:t xml:space="preserve"> da finalização da liquidação da despesa, conforme seção anterior.</w:t>
      </w:r>
    </w:p>
    <w:p w14:paraId="384AA9F0" w14:textId="77777777" w:rsidR="00C56CE9" w:rsidRDefault="00C56CE9" w:rsidP="00C56CE9">
      <w:pPr>
        <w:jc w:val="both"/>
      </w:pPr>
    </w:p>
    <w:p w14:paraId="23663488" w14:textId="77777777" w:rsidR="00C56CE9" w:rsidRPr="001E5B3C" w:rsidRDefault="00C56CE9" w:rsidP="00C56CE9">
      <w:pPr>
        <w:jc w:val="both"/>
      </w:pPr>
      <w:r>
        <w:lastRenderedPageBreak/>
        <w:t xml:space="preserve">7.29. No caso de atraso pelo Contratante, os valores devidos ao contratado serão atualizados monetariamente entre o termo final do prazo de pagamento até a data de sua efetiva realização, mediante aplicação do </w:t>
      </w:r>
      <w:r w:rsidRPr="001E5B3C">
        <w:t>Índice Nacional de Custo da Construção Civil - INCC, da Fundação Getúlio Vargas, publicada na revista Conjuntura Econômica de correção monetária.</w:t>
      </w:r>
    </w:p>
    <w:p w14:paraId="22F9FECE" w14:textId="77777777" w:rsidR="00C56CE9" w:rsidRDefault="00C56CE9" w:rsidP="00C56CE9">
      <w:pPr>
        <w:jc w:val="both"/>
        <w:rPr>
          <w:b/>
        </w:rPr>
      </w:pPr>
    </w:p>
    <w:p w14:paraId="6BB0DD8E" w14:textId="77777777" w:rsidR="00C56CE9" w:rsidRDefault="00C56CE9" w:rsidP="00C56CE9">
      <w:pPr>
        <w:jc w:val="both"/>
        <w:rPr>
          <w:b/>
        </w:rPr>
      </w:pPr>
      <w:r>
        <w:rPr>
          <w:b/>
        </w:rPr>
        <w:t>Forma de pagamento</w:t>
      </w:r>
    </w:p>
    <w:p w14:paraId="7B307DAE" w14:textId="77777777" w:rsidR="00C56CE9" w:rsidRDefault="00C56CE9" w:rsidP="00C56CE9">
      <w:pPr>
        <w:jc w:val="both"/>
      </w:pPr>
    </w:p>
    <w:p w14:paraId="0E526809" w14:textId="77777777" w:rsidR="00C56CE9" w:rsidRDefault="00C56CE9" w:rsidP="00C56CE9">
      <w:pPr>
        <w:jc w:val="both"/>
      </w:pPr>
      <w:r>
        <w:t>7.30. O pagamento será realizado através de ordem bancária, para crédito em banco, agência e conta corrente indicados pelo contratado.</w:t>
      </w:r>
    </w:p>
    <w:p w14:paraId="0A6DE36F" w14:textId="77777777" w:rsidR="00C56CE9" w:rsidRDefault="00C56CE9" w:rsidP="00C56CE9">
      <w:pPr>
        <w:jc w:val="both"/>
      </w:pPr>
    </w:p>
    <w:p w14:paraId="34BADBB6" w14:textId="77777777" w:rsidR="00C56CE9" w:rsidRDefault="00C56CE9" w:rsidP="00C56CE9">
      <w:pPr>
        <w:jc w:val="both"/>
      </w:pPr>
      <w:r>
        <w:t>7.31. Será considerada data do pagamento o dia em que constar como emitida a ordem bancária para pagamento.</w:t>
      </w:r>
    </w:p>
    <w:p w14:paraId="7F8BAC68" w14:textId="77777777" w:rsidR="00C56CE9" w:rsidRDefault="00C56CE9" w:rsidP="00C56CE9">
      <w:pPr>
        <w:jc w:val="both"/>
      </w:pPr>
    </w:p>
    <w:p w14:paraId="2C620313" w14:textId="77777777" w:rsidR="00C56CE9" w:rsidRDefault="00C56CE9" w:rsidP="00C56CE9">
      <w:pPr>
        <w:jc w:val="both"/>
      </w:pPr>
      <w: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71CBBF4" w14:textId="77777777" w:rsidR="00C56CE9" w:rsidRDefault="00C56CE9" w:rsidP="00C56CE9">
      <w:pPr>
        <w:jc w:val="both"/>
      </w:pPr>
      <w: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3677E" w14:textId="77777777" w:rsidR="00C56CE9" w:rsidRDefault="00C56CE9" w:rsidP="00C56CE9">
      <w:pPr>
        <w:pBdr>
          <w:top w:val="nil"/>
          <w:left w:val="nil"/>
          <w:bottom w:val="nil"/>
          <w:right w:val="nil"/>
          <w:between w:val="nil"/>
        </w:pBdr>
        <w:jc w:val="both"/>
        <w:rPr>
          <w:color w:val="000000"/>
        </w:rPr>
      </w:pPr>
    </w:p>
    <w:p w14:paraId="64861D2B" w14:textId="77777777" w:rsidR="00C56CE9" w:rsidRDefault="00C56CE9" w:rsidP="00C56CE9">
      <w:pPr>
        <w:shd w:val="clear" w:color="auto" w:fill="FFF2CC"/>
        <w:jc w:val="both"/>
        <w:rPr>
          <w:b/>
        </w:rPr>
      </w:pPr>
      <w:r>
        <w:rPr>
          <w:b/>
        </w:rPr>
        <w:t>8 – FORMAS E CRITÉRIOS DE SELEÇÃO DO FORNECEDOR</w:t>
      </w:r>
    </w:p>
    <w:p w14:paraId="0819F701" w14:textId="77777777" w:rsidR="00C56CE9" w:rsidRDefault="00C56CE9" w:rsidP="00C56CE9">
      <w:pPr>
        <w:pBdr>
          <w:top w:val="nil"/>
          <w:left w:val="nil"/>
          <w:bottom w:val="nil"/>
          <w:right w:val="nil"/>
          <w:between w:val="nil"/>
        </w:pBdr>
        <w:jc w:val="both"/>
        <w:rPr>
          <w:color w:val="000000"/>
        </w:rPr>
      </w:pPr>
    </w:p>
    <w:p w14:paraId="6725A8EB" w14:textId="77777777" w:rsidR="00C56CE9" w:rsidRDefault="00C56CE9" w:rsidP="00C56CE9">
      <w:pPr>
        <w:pBdr>
          <w:top w:val="nil"/>
          <w:left w:val="nil"/>
          <w:bottom w:val="nil"/>
          <w:right w:val="nil"/>
          <w:between w:val="nil"/>
        </w:pBdr>
        <w:jc w:val="both"/>
        <w:rPr>
          <w:color w:val="000000"/>
        </w:rPr>
      </w:pPr>
      <w:r>
        <w:rPr>
          <w:color w:val="000000"/>
        </w:rPr>
        <w:t>8.1. A seleção do fornecedor deverá ser realizada pela seleção da proposta mais vantajosa e que cumpra todos os requisitos previstos neste termo de referência e do edital.</w:t>
      </w:r>
    </w:p>
    <w:p w14:paraId="2ACE2B1F" w14:textId="77777777" w:rsidR="00C56CE9" w:rsidRDefault="00C56CE9" w:rsidP="00C56CE9">
      <w:pPr>
        <w:pBdr>
          <w:top w:val="nil"/>
          <w:left w:val="nil"/>
          <w:bottom w:val="nil"/>
          <w:right w:val="nil"/>
          <w:between w:val="nil"/>
        </w:pBdr>
        <w:jc w:val="both"/>
        <w:rPr>
          <w:color w:val="000000"/>
        </w:rPr>
      </w:pPr>
    </w:p>
    <w:p w14:paraId="4258FF61" w14:textId="77777777" w:rsidR="00C56CE9" w:rsidRPr="001E5B3C" w:rsidRDefault="00C56CE9" w:rsidP="00C56CE9">
      <w:pPr>
        <w:pBdr>
          <w:top w:val="nil"/>
          <w:left w:val="nil"/>
          <w:bottom w:val="nil"/>
          <w:right w:val="nil"/>
          <w:between w:val="nil"/>
        </w:pBdr>
        <w:jc w:val="both"/>
        <w:rPr>
          <w:b/>
          <w:color w:val="000000"/>
        </w:rPr>
      </w:pPr>
      <w:r>
        <w:rPr>
          <w:color w:val="000000"/>
        </w:rPr>
        <w:t>8.2. O fornecedor será selecionado por meio da realização de procedimento de</w:t>
      </w:r>
      <w:r>
        <w:rPr>
          <w:b/>
          <w:color w:val="000000"/>
        </w:rPr>
        <w:t xml:space="preserve"> </w:t>
      </w:r>
      <w:r w:rsidRPr="001E5B3C">
        <w:rPr>
          <w:b/>
          <w:color w:val="000000"/>
        </w:rPr>
        <w:t>LICITAÇÃO</w:t>
      </w:r>
      <w:r w:rsidRPr="001E5B3C">
        <w:rPr>
          <w:color w:val="000000"/>
        </w:rPr>
        <w:t xml:space="preserve">, na modalidade </w:t>
      </w:r>
      <w:r>
        <w:rPr>
          <w:b/>
          <w:color w:val="000000"/>
        </w:rPr>
        <w:t>concorrência</w:t>
      </w:r>
      <w:r w:rsidRPr="001E5B3C">
        <w:rPr>
          <w:color w:val="000000"/>
        </w:rPr>
        <w:t xml:space="preserve">, sob a forma </w:t>
      </w:r>
      <w:r w:rsidRPr="001E5B3C">
        <w:rPr>
          <w:b/>
          <w:color w:val="000000"/>
        </w:rPr>
        <w:t>eletrônica</w:t>
      </w:r>
      <w:r w:rsidRPr="001E5B3C">
        <w:rPr>
          <w:color w:val="000000"/>
        </w:rPr>
        <w:t xml:space="preserve">, com adoção do critério de julgamento pelo </w:t>
      </w:r>
      <w:r w:rsidRPr="001E5B3C">
        <w:rPr>
          <w:b/>
          <w:color w:val="000000"/>
        </w:rPr>
        <w:t>menor preço.</w:t>
      </w:r>
    </w:p>
    <w:p w14:paraId="6B4A1223" w14:textId="77777777" w:rsidR="00C56CE9" w:rsidRPr="001E5B3C" w:rsidRDefault="00C56CE9" w:rsidP="00C56CE9">
      <w:pPr>
        <w:pBdr>
          <w:top w:val="nil"/>
          <w:left w:val="nil"/>
          <w:bottom w:val="nil"/>
          <w:right w:val="nil"/>
          <w:between w:val="nil"/>
        </w:pBdr>
        <w:jc w:val="both"/>
        <w:rPr>
          <w:color w:val="000000"/>
        </w:rPr>
      </w:pPr>
    </w:p>
    <w:p w14:paraId="13A6CA1E" w14:textId="77777777" w:rsidR="00C56CE9" w:rsidRDefault="00C56CE9" w:rsidP="00C56CE9">
      <w:pPr>
        <w:pBdr>
          <w:top w:val="nil"/>
          <w:left w:val="nil"/>
          <w:bottom w:val="nil"/>
          <w:right w:val="nil"/>
          <w:between w:val="nil"/>
        </w:pBdr>
        <w:jc w:val="both"/>
        <w:rPr>
          <w:color w:val="000000"/>
        </w:rPr>
      </w:pPr>
      <w:r w:rsidRPr="001E5B3C">
        <w:rPr>
          <w:color w:val="000000"/>
        </w:rPr>
        <w:t xml:space="preserve">I - Modalidade: </w:t>
      </w:r>
      <w:r>
        <w:rPr>
          <w:color w:val="000000"/>
        </w:rPr>
        <w:t>Concorrência</w:t>
      </w:r>
    </w:p>
    <w:p w14:paraId="00A4AF0E" w14:textId="77777777" w:rsidR="00C56CE9" w:rsidRPr="001E5B3C" w:rsidRDefault="00C56CE9" w:rsidP="00C56CE9">
      <w:pPr>
        <w:rPr>
          <w:color w:val="000000"/>
        </w:rPr>
      </w:pPr>
      <w:r>
        <w:rPr>
          <w:color w:val="000000"/>
        </w:rPr>
        <w:t>II - Regime de execução</w:t>
      </w:r>
      <w:r w:rsidRPr="001E5B3C">
        <w:rPr>
          <w:color w:val="000000"/>
        </w:rPr>
        <w:t>: empreitada por preço unitário</w:t>
      </w:r>
    </w:p>
    <w:p w14:paraId="48DC4A82" w14:textId="77777777" w:rsidR="00C56CE9" w:rsidRPr="001E5B3C" w:rsidRDefault="00C56CE9" w:rsidP="00C56CE9">
      <w:pPr>
        <w:pBdr>
          <w:top w:val="nil"/>
          <w:left w:val="nil"/>
          <w:bottom w:val="nil"/>
          <w:right w:val="nil"/>
          <w:between w:val="nil"/>
        </w:pBdr>
        <w:jc w:val="both"/>
        <w:rPr>
          <w:color w:val="000000"/>
        </w:rPr>
      </w:pPr>
      <w:r w:rsidRPr="001E5B3C">
        <w:rPr>
          <w:color w:val="000000"/>
        </w:rPr>
        <w:t xml:space="preserve">III - Critério de julgamento: menor preço </w:t>
      </w:r>
    </w:p>
    <w:p w14:paraId="46232D53" w14:textId="77777777" w:rsidR="00C56CE9" w:rsidRDefault="00C56CE9" w:rsidP="00C56CE9">
      <w:pPr>
        <w:pBdr>
          <w:top w:val="nil"/>
          <w:left w:val="nil"/>
          <w:bottom w:val="nil"/>
          <w:right w:val="nil"/>
          <w:between w:val="nil"/>
        </w:pBdr>
        <w:jc w:val="both"/>
        <w:rPr>
          <w:color w:val="000000"/>
        </w:rPr>
      </w:pPr>
      <w:r w:rsidRPr="001E5B3C">
        <w:rPr>
          <w:color w:val="000000"/>
        </w:rPr>
        <w:t xml:space="preserve">IV - Modo de disputa: aberto - </w:t>
      </w:r>
    </w:p>
    <w:p w14:paraId="4E8EB520" w14:textId="615B6C92" w:rsidR="00C56CE9" w:rsidRDefault="00C56CE9" w:rsidP="00C56CE9">
      <w:pPr>
        <w:jc w:val="both"/>
      </w:pPr>
      <w:r>
        <w:rPr>
          <w:color w:val="000000"/>
        </w:rPr>
        <w:t xml:space="preserve">V - Valor máximo estimado: </w:t>
      </w:r>
      <w:r w:rsidR="002C06D8">
        <w:rPr>
          <w:rFonts w:ascii="Arial Narrow" w:hAnsi="Arial Narrow"/>
        </w:rPr>
        <w:t>R$ 1.716.017,87 (um milhão setecentos e dezesseis mil dezessete reais e oitenta e sete centavos)</w:t>
      </w:r>
      <w:r w:rsidRPr="0087785D">
        <w:rPr>
          <w:rFonts w:ascii="Arial Narrow" w:hAnsi="Arial Narrow"/>
        </w:rPr>
        <w:t>.</w:t>
      </w:r>
    </w:p>
    <w:p w14:paraId="53C75CA6" w14:textId="77777777" w:rsidR="00C56CE9" w:rsidRDefault="00C56CE9" w:rsidP="00C56CE9">
      <w:pPr>
        <w:pBdr>
          <w:top w:val="nil"/>
          <w:left w:val="nil"/>
          <w:bottom w:val="nil"/>
          <w:right w:val="nil"/>
          <w:between w:val="nil"/>
        </w:pBdr>
        <w:jc w:val="both"/>
        <w:rPr>
          <w:color w:val="FF0000"/>
        </w:rPr>
      </w:pPr>
    </w:p>
    <w:p w14:paraId="223A25D9" w14:textId="77777777" w:rsidR="00C56CE9" w:rsidRDefault="00C56CE9" w:rsidP="00C56CE9">
      <w:pPr>
        <w:jc w:val="both"/>
      </w:pPr>
      <w:r>
        <w:t>8.3. Ordem de fases da licitação:</w:t>
      </w:r>
    </w:p>
    <w:p w14:paraId="2BCAABA2" w14:textId="12473FE2" w:rsidR="00C56CE9" w:rsidRDefault="00C56CE9" w:rsidP="00C56CE9">
      <w:pPr>
        <w:spacing w:before="240" w:after="240"/>
        <w:jc w:val="both"/>
      </w:pPr>
      <w:r>
        <w:lastRenderedPageBreak/>
        <w:t xml:space="preserve">8.3.1. </w:t>
      </w:r>
      <w:r w:rsidR="00B07B53" w:rsidRPr="00B07B53">
        <w:t>Na presente licitação, a fase de habilitação antecederá a fase de apresentação de propostas e lances, sendo realizada como condição prévia para a participação dos licitantes na fase de disputa, nos termos previstos neste Edita</w:t>
      </w:r>
      <w:r w:rsidR="00B07B53">
        <w:t>l</w:t>
      </w:r>
      <w:r>
        <w:t>.</w:t>
      </w:r>
    </w:p>
    <w:p w14:paraId="1927295D" w14:textId="77777777" w:rsidR="00C56CE9" w:rsidRDefault="00C56CE9" w:rsidP="00C56CE9">
      <w:pPr>
        <w:jc w:val="both"/>
      </w:pPr>
    </w:p>
    <w:p w14:paraId="0E6AA184" w14:textId="77777777" w:rsidR="00C56CE9" w:rsidRDefault="00C56CE9" w:rsidP="00C56CE9">
      <w:pPr>
        <w:pBdr>
          <w:top w:val="nil"/>
          <w:left w:val="nil"/>
          <w:bottom w:val="nil"/>
          <w:right w:val="nil"/>
          <w:between w:val="nil"/>
        </w:pBdr>
        <w:shd w:val="clear" w:color="auto" w:fill="FFF2CC"/>
        <w:jc w:val="both"/>
        <w:rPr>
          <w:color w:val="000000"/>
        </w:rPr>
      </w:pPr>
      <w:r>
        <w:rPr>
          <w:b/>
          <w:color w:val="000000"/>
        </w:rPr>
        <w:t>9 – DA ESTIMATIVA DO VALOR DA CONTRATAÇÃO</w:t>
      </w:r>
    </w:p>
    <w:p w14:paraId="2BC2F86E" w14:textId="77777777" w:rsidR="00C56CE9" w:rsidRDefault="00C56CE9" w:rsidP="00C56CE9">
      <w:pPr>
        <w:pBdr>
          <w:top w:val="nil"/>
          <w:left w:val="nil"/>
          <w:bottom w:val="nil"/>
          <w:right w:val="nil"/>
          <w:between w:val="nil"/>
        </w:pBdr>
        <w:jc w:val="both"/>
        <w:rPr>
          <w:color w:val="000000"/>
        </w:rPr>
      </w:pPr>
    </w:p>
    <w:p w14:paraId="71C165A1" w14:textId="2583BE07" w:rsidR="00C56CE9" w:rsidRPr="002A7316" w:rsidRDefault="00C56CE9" w:rsidP="00C56CE9">
      <w:pPr>
        <w:pBdr>
          <w:top w:val="nil"/>
          <w:left w:val="nil"/>
          <w:bottom w:val="nil"/>
          <w:right w:val="nil"/>
          <w:between w:val="nil"/>
        </w:pBdr>
        <w:jc w:val="both"/>
      </w:pPr>
      <w:r w:rsidRPr="002A7316">
        <w:rPr>
          <w:color w:val="000000"/>
        </w:rPr>
        <w:t xml:space="preserve">9.1. O custo estimado total da contratação para o período de </w:t>
      </w:r>
      <w:r>
        <w:rPr>
          <w:color w:val="000000"/>
        </w:rPr>
        <w:t>240</w:t>
      </w:r>
      <w:r w:rsidRPr="002A7316">
        <w:rPr>
          <w:color w:val="000000"/>
        </w:rPr>
        <w:t xml:space="preserve"> (</w:t>
      </w:r>
      <w:r>
        <w:rPr>
          <w:color w:val="000000"/>
        </w:rPr>
        <w:t xml:space="preserve">duzentos e quarenta) dias é de </w:t>
      </w:r>
      <w:r w:rsidR="002C06D8">
        <w:rPr>
          <w:rFonts w:ascii="Arial Narrow" w:hAnsi="Arial Narrow"/>
        </w:rPr>
        <w:t>R$ 1.716.017,87 (um milhão setecentos e dezesseis mil dezessete reais e oitenta e sete centavos)</w:t>
      </w:r>
      <w:r w:rsidRPr="0087785D">
        <w:rPr>
          <w:rFonts w:ascii="Arial Narrow" w:hAnsi="Arial Narrow"/>
        </w:rPr>
        <w:t>.</w:t>
      </w:r>
      <w:r>
        <w:rPr>
          <w:rFonts w:ascii="Arial Narrow" w:hAnsi="Arial Narrow"/>
        </w:rPr>
        <w:t xml:space="preserve"> C</w:t>
      </w:r>
      <w:r w:rsidRPr="002A7316">
        <w:rPr>
          <w:color w:val="000000"/>
        </w:rPr>
        <w:t>onforme planilha</w:t>
      </w:r>
      <w:r>
        <w:rPr>
          <w:color w:val="000000"/>
        </w:rPr>
        <w:t xml:space="preserve"> em</w:t>
      </w:r>
      <w:r w:rsidRPr="002A7316">
        <w:rPr>
          <w:color w:val="000000"/>
        </w:rPr>
        <w:t xml:space="preserve"> anex</w:t>
      </w:r>
      <w:r>
        <w:rPr>
          <w:color w:val="000000"/>
        </w:rPr>
        <w:t>o</w:t>
      </w:r>
      <w:r w:rsidRPr="002A7316">
        <w:rPr>
          <w:color w:val="000000"/>
        </w:rPr>
        <w:t>, elaborado em consonância com a tabela SINAPI e</w:t>
      </w:r>
      <w:r>
        <w:rPr>
          <w:color w:val="000000"/>
        </w:rPr>
        <w:t xml:space="preserve"> ORSE</w:t>
      </w:r>
      <w:r w:rsidRPr="002A7316">
        <w:rPr>
          <w:color w:val="000000"/>
        </w:rPr>
        <w:t xml:space="preserve">, em conformidade </w:t>
      </w:r>
      <w:r w:rsidRPr="002A7316">
        <w:t xml:space="preserve">com o art. 23, § 2º e 3º da Lei nº 14.133/21. </w:t>
      </w:r>
    </w:p>
    <w:p w14:paraId="2364D13E" w14:textId="77777777" w:rsidR="00C56CE9" w:rsidRDefault="00C56CE9" w:rsidP="00C56CE9">
      <w:pPr>
        <w:pBdr>
          <w:top w:val="nil"/>
          <w:left w:val="nil"/>
          <w:bottom w:val="nil"/>
          <w:right w:val="nil"/>
          <w:between w:val="nil"/>
        </w:pBdr>
        <w:jc w:val="both"/>
        <w:rPr>
          <w:highlight w:val="yellow"/>
        </w:rPr>
      </w:pPr>
    </w:p>
    <w:p w14:paraId="6DBC05D2" w14:textId="77777777" w:rsidR="00C56CE9" w:rsidRDefault="00C56CE9" w:rsidP="00C56CE9">
      <w:pPr>
        <w:pBdr>
          <w:top w:val="nil"/>
          <w:left w:val="nil"/>
          <w:bottom w:val="nil"/>
          <w:right w:val="nil"/>
          <w:between w:val="nil"/>
        </w:pBdr>
        <w:jc w:val="both"/>
        <w:rPr>
          <w:color w:val="000000"/>
        </w:rPr>
      </w:pPr>
      <w:r>
        <w:rPr>
          <w:color w:val="000000"/>
        </w:rPr>
        <w:t>9.1.1. Os Custos de Administração Local, Mobilização de Equipe e Equipamentos foram dimensionados a partir da planilha orçamentária.</w:t>
      </w:r>
    </w:p>
    <w:p w14:paraId="6138425F" w14:textId="77777777" w:rsidR="00C56CE9" w:rsidRDefault="00C56CE9" w:rsidP="00C56CE9">
      <w:pPr>
        <w:pBdr>
          <w:top w:val="nil"/>
          <w:left w:val="nil"/>
          <w:bottom w:val="nil"/>
          <w:right w:val="nil"/>
          <w:between w:val="nil"/>
        </w:pBdr>
        <w:jc w:val="both"/>
        <w:rPr>
          <w:b/>
          <w:color w:val="000000"/>
        </w:rPr>
      </w:pPr>
    </w:p>
    <w:p w14:paraId="465724BB" w14:textId="77777777" w:rsidR="00C56CE9" w:rsidRPr="009A0D5D" w:rsidRDefault="00C56CE9" w:rsidP="00C56CE9">
      <w:pPr>
        <w:pBdr>
          <w:top w:val="nil"/>
          <w:left w:val="nil"/>
          <w:bottom w:val="nil"/>
          <w:right w:val="nil"/>
          <w:between w:val="nil"/>
        </w:pBdr>
        <w:shd w:val="clear" w:color="auto" w:fill="FFF2CC"/>
        <w:jc w:val="both"/>
        <w:rPr>
          <w:color w:val="000000"/>
        </w:rPr>
      </w:pPr>
      <w:r w:rsidRPr="009A0D5D">
        <w:rPr>
          <w:b/>
          <w:color w:val="000000"/>
        </w:rPr>
        <w:t>10 – DOS RECURSOS ORÇAMENTÁRIOS </w:t>
      </w:r>
    </w:p>
    <w:p w14:paraId="1828FB31" w14:textId="77777777" w:rsidR="00C56CE9" w:rsidRPr="009A0D5D" w:rsidRDefault="00C56CE9" w:rsidP="00C56CE9">
      <w:pPr>
        <w:rPr>
          <w:color w:val="000000"/>
        </w:rPr>
      </w:pPr>
    </w:p>
    <w:p w14:paraId="773957CC" w14:textId="77777777" w:rsidR="00C56CE9" w:rsidRDefault="00C56CE9" w:rsidP="00C56CE9">
      <w:pPr>
        <w:pBdr>
          <w:top w:val="nil"/>
          <w:left w:val="nil"/>
          <w:bottom w:val="nil"/>
          <w:right w:val="nil"/>
          <w:between w:val="nil"/>
        </w:pBdr>
        <w:jc w:val="both"/>
        <w:rPr>
          <w:color w:val="000000"/>
        </w:rPr>
      </w:pPr>
      <w:r w:rsidRPr="009A0D5D">
        <w:rPr>
          <w:color w:val="000000"/>
        </w:rPr>
        <w:t>10.1. Os custos com a presente contratação correrão por conta da seguinte dotação orçamentária, se for o caso:</w:t>
      </w:r>
      <w:r>
        <w:rPr>
          <w:color w:val="000000"/>
        </w:rPr>
        <w:t> </w:t>
      </w:r>
    </w:p>
    <w:p w14:paraId="6DEA1482" w14:textId="77777777" w:rsidR="00C56CE9" w:rsidRDefault="00C56CE9" w:rsidP="00C56CE9">
      <w:pPr>
        <w:rPr>
          <w:color w:val="000000"/>
        </w:rPr>
      </w:pPr>
    </w:p>
    <w:p w14:paraId="4821B28B" w14:textId="77777777" w:rsidR="00C56CE9" w:rsidRPr="00272FE9" w:rsidRDefault="00C56CE9" w:rsidP="00C56CE9">
      <w:pPr>
        <w:pBdr>
          <w:top w:val="nil"/>
          <w:left w:val="nil"/>
          <w:bottom w:val="nil"/>
          <w:right w:val="nil"/>
          <w:between w:val="nil"/>
        </w:pBdr>
        <w:jc w:val="both"/>
        <w:rPr>
          <w:rFonts w:ascii="Arial Narrow" w:hAnsi="Arial Narrow"/>
          <w:color w:val="000000"/>
        </w:rPr>
      </w:pPr>
      <w:r w:rsidRPr="00B20401">
        <w:rPr>
          <w:rFonts w:ascii="Arial Narrow" w:hAnsi="Arial Narrow"/>
          <w:b/>
          <w:color w:val="000000"/>
          <w:highlight w:val="yellow"/>
        </w:rPr>
        <w:t>1016-449051-16310000.</w:t>
      </w:r>
      <w:r>
        <w:rPr>
          <w:rFonts w:ascii="Arial Narrow" w:hAnsi="Arial Narrow"/>
          <w:b/>
          <w:color w:val="000000"/>
        </w:rPr>
        <w:t xml:space="preserve"> </w:t>
      </w:r>
    </w:p>
    <w:p w14:paraId="4FCB46F3" w14:textId="77777777" w:rsidR="00C56CE9" w:rsidRDefault="00C56CE9" w:rsidP="00C56CE9">
      <w:pPr>
        <w:pBdr>
          <w:top w:val="nil"/>
          <w:left w:val="nil"/>
          <w:bottom w:val="nil"/>
          <w:right w:val="nil"/>
          <w:between w:val="nil"/>
        </w:pBdr>
        <w:jc w:val="both"/>
        <w:rPr>
          <w:color w:val="000000"/>
        </w:rPr>
      </w:pPr>
    </w:p>
    <w:p w14:paraId="446DCAEB" w14:textId="77777777" w:rsidR="00C56CE9" w:rsidRDefault="00C56CE9" w:rsidP="00C56CE9">
      <w:pPr>
        <w:pBdr>
          <w:top w:val="nil"/>
          <w:left w:val="nil"/>
          <w:bottom w:val="nil"/>
          <w:right w:val="nil"/>
          <w:between w:val="nil"/>
        </w:pBdr>
        <w:jc w:val="both"/>
        <w:rPr>
          <w:color w:val="000000"/>
        </w:rPr>
      </w:pPr>
      <w:r>
        <w:rPr>
          <w:color w:val="000000"/>
        </w:rPr>
        <w:t>10.2. A dotação relativa aos exercícios financeiros subsequentes será indicada após aprovação da Lei Orçamentária respectiva e liberação dos créditos correspondentes, mediante apostilamento.</w:t>
      </w:r>
    </w:p>
    <w:p w14:paraId="430E6FC3" w14:textId="77777777" w:rsidR="00C56CE9" w:rsidRDefault="00C56CE9" w:rsidP="00C56CE9">
      <w:pPr>
        <w:pBdr>
          <w:top w:val="nil"/>
          <w:left w:val="nil"/>
          <w:bottom w:val="nil"/>
          <w:right w:val="nil"/>
          <w:between w:val="nil"/>
        </w:pBdr>
        <w:rPr>
          <w:color w:val="000000"/>
        </w:rPr>
      </w:pPr>
    </w:p>
    <w:p w14:paraId="1BE2763E" w14:textId="77777777" w:rsidR="00C56CE9" w:rsidRDefault="00C56CE9" w:rsidP="00C56CE9">
      <w:pPr>
        <w:shd w:val="clear" w:color="auto" w:fill="FFF2CC"/>
        <w:jc w:val="both"/>
        <w:rPr>
          <w:b/>
        </w:rPr>
      </w:pPr>
      <w:r>
        <w:rPr>
          <w:b/>
        </w:rPr>
        <w:t>11 – DAS DISPOSIÇÕES GERAIS</w:t>
      </w:r>
    </w:p>
    <w:p w14:paraId="59DED94D" w14:textId="77777777" w:rsidR="00C56CE9" w:rsidRDefault="00C56CE9" w:rsidP="00C56CE9">
      <w:pPr>
        <w:shd w:val="clear" w:color="auto" w:fill="FFFFFF"/>
        <w:jc w:val="both"/>
        <w:rPr>
          <w:b/>
        </w:rPr>
      </w:pPr>
    </w:p>
    <w:p w14:paraId="55434254" w14:textId="77777777" w:rsidR="00C56CE9" w:rsidRDefault="00C56CE9" w:rsidP="00C56CE9">
      <w:pPr>
        <w:jc w:val="both"/>
      </w:pPr>
      <w:r>
        <w:t>11.1. O Município, reserva-se no direito de impugnar o serviço prestado, se este não estiver de acordo com as especificações contidas neste Termo de referência.</w:t>
      </w:r>
    </w:p>
    <w:p w14:paraId="105464D0" w14:textId="77777777" w:rsidR="00C56CE9" w:rsidRDefault="00C56CE9" w:rsidP="00C56CE9">
      <w:pPr>
        <w:jc w:val="both"/>
      </w:pPr>
    </w:p>
    <w:p w14:paraId="10AC404E" w14:textId="77777777" w:rsidR="00C56CE9" w:rsidRDefault="00C56CE9" w:rsidP="00C56CE9">
      <w:pPr>
        <w:jc w:val="both"/>
      </w:pPr>
      <w:r>
        <w:t>11.2. Os casos omissos serão resolvidos com base nos dispositivos constantes na Lei 14.133/2021 e decretos regulamentadores.</w:t>
      </w:r>
    </w:p>
    <w:p w14:paraId="3B2BA16A" w14:textId="77777777" w:rsidR="00C56CE9" w:rsidRDefault="00C56CE9" w:rsidP="00C56CE9">
      <w:pPr>
        <w:jc w:val="both"/>
      </w:pPr>
    </w:p>
    <w:p w14:paraId="13DC3860" w14:textId="77777777" w:rsidR="00C56CE9" w:rsidRDefault="00C56CE9" w:rsidP="00C56CE9">
      <w:pPr>
        <w:jc w:val="both"/>
      </w:pPr>
      <w:r>
        <w:t xml:space="preserve">11.3. Fica eleito o foro da Comarca de Santanópolis – BA, como único e competente para dirimir quaisquer demandas do presente contrato, por mais privilegiado que outro possa ser. </w:t>
      </w:r>
    </w:p>
    <w:p w14:paraId="026B7EB0" w14:textId="77777777" w:rsidR="00C56CE9" w:rsidRDefault="00C56CE9" w:rsidP="00C56CE9">
      <w:pPr>
        <w:rPr>
          <w:b/>
        </w:rPr>
      </w:pPr>
    </w:p>
    <w:p w14:paraId="4CAACE23" w14:textId="77777777" w:rsidR="00095CBF" w:rsidRPr="00095CBF" w:rsidRDefault="00095CBF" w:rsidP="00095CBF">
      <w:pPr>
        <w:jc w:val="center"/>
        <w:rPr>
          <w:rFonts w:ascii="Arial" w:eastAsia="Arial" w:hAnsi="Arial" w:cs="Arial"/>
          <w:b/>
          <w:bCs/>
          <w:kern w:val="0"/>
          <w:sz w:val="22"/>
          <w:szCs w:val="22"/>
          <w:lang w:eastAsia="pt-BR" w:bidi="pt-BR"/>
          <w14:ligatures w14:val="none"/>
        </w:rPr>
      </w:pPr>
      <w:r w:rsidRPr="00095CBF">
        <w:rPr>
          <w:rFonts w:ascii="Arial" w:eastAsia="Arial" w:hAnsi="Arial" w:cs="Arial"/>
          <w:b/>
          <w:bCs/>
          <w:kern w:val="0"/>
          <w:sz w:val="22"/>
          <w:szCs w:val="22"/>
          <w:lang w:eastAsia="pt-BR" w:bidi="pt-BR"/>
          <w14:ligatures w14:val="none"/>
        </w:rPr>
        <w:t>__________________________________</w:t>
      </w:r>
    </w:p>
    <w:p w14:paraId="4FB2FFC9" w14:textId="77777777" w:rsidR="00095CBF" w:rsidRPr="00095CBF" w:rsidRDefault="00095CBF" w:rsidP="00095CBF">
      <w:pPr>
        <w:jc w:val="center"/>
        <w:rPr>
          <w:rFonts w:ascii="Arial" w:eastAsia="Arial" w:hAnsi="Arial" w:cs="Arial"/>
          <w:b/>
          <w:bCs/>
          <w:kern w:val="0"/>
          <w:sz w:val="22"/>
          <w:szCs w:val="22"/>
          <w:lang w:eastAsia="pt-BR" w:bidi="pt-BR"/>
          <w14:ligatures w14:val="none"/>
        </w:rPr>
      </w:pPr>
      <w:r w:rsidRPr="00095CBF">
        <w:rPr>
          <w:rFonts w:ascii="Arial" w:eastAsia="Arial" w:hAnsi="Arial" w:cs="Arial"/>
          <w:b/>
          <w:bCs/>
          <w:kern w:val="0"/>
          <w:sz w:val="22"/>
          <w:szCs w:val="22"/>
          <w:lang w:eastAsia="pt-BR" w:bidi="pt-BR"/>
          <w14:ligatures w14:val="none"/>
        </w:rPr>
        <w:t>WALLISON ARAÚJO BISPO</w:t>
      </w:r>
    </w:p>
    <w:p w14:paraId="02EBBEF6" w14:textId="210BB184" w:rsidR="00C56CE9" w:rsidRPr="00C56CE9" w:rsidRDefault="00095CBF" w:rsidP="00095CBF">
      <w:pPr>
        <w:jc w:val="center"/>
        <w:rPr>
          <w:b/>
          <w:lang w:val="pt-PT"/>
        </w:rPr>
      </w:pPr>
      <w:r w:rsidRPr="00095CBF">
        <w:rPr>
          <w:rFonts w:ascii="Arial" w:eastAsia="Arial" w:hAnsi="Arial" w:cs="Arial"/>
          <w:b/>
          <w:bCs/>
          <w:kern w:val="0"/>
          <w:sz w:val="22"/>
          <w:szCs w:val="22"/>
          <w:lang w:eastAsia="pt-BR" w:bidi="pt-BR"/>
          <w14:ligatures w14:val="none"/>
        </w:rPr>
        <w:t>Eng. Civil</w:t>
      </w:r>
    </w:p>
    <w:p w14:paraId="54854CAE" w14:textId="77777777" w:rsidR="00C56CE9" w:rsidRDefault="00C56CE9" w:rsidP="00C56CE9">
      <w:pPr>
        <w:jc w:val="both"/>
        <w:rPr>
          <w:b/>
          <w:color w:val="000000"/>
        </w:rPr>
      </w:pPr>
      <w:bookmarkStart w:id="26" w:name="_heading=h.3whwml4" w:colFirst="0" w:colLast="0"/>
      <w:bookmarkEnd w:id="26"/>
      <w:r>
        <w:rPr>
          <w:b/>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18DB9EC8" w14:textId="77777777" w:rsidR="00C56CE9" w:rsidRDefault="00C56CE9" w:rsidP="00C56CE9">
      <w:pPr>
        <w:rPr>
          <w:b/>
        </w:rPr>
      </w:pPr>
    </w:p>
    <w:p w14:paraId="3C6723E4" w14:textId="77777777" w:rsidR="00C56CE9" w:rsidRDefault="00C56CE9" w:rsidP="00C56CE9"/>
    <w:p w14:paraId="5BD8B55F" w14:textId="5E0BD58F" w:rsidR="00C56CE9" w:rsidRDefault="00C56CE9" w:rsidP="00C56CE9">
      <w:r>
        <w:t>Santanópolis</w:t>
      </w:r>
      <w:r w:rsidRPr="009A0D5D">
        <w:t xml:space="preserve">- BA, em </w:t>
      </w:r>
      <w:r w:rsidR="00095CBF">
        <w:t>02</w:t>
      </w:r>
      <w:r w:rsidRPr="009A0D5D">
        <w:t xml:space="preserve"> de </w:t>
      </w:r>
      <w:r w:rsidR="00095CBF">
        <w:t>março</w:t>
      </w:r>
      <w:r w:rsidRPr="009A0D5D">
        <w:t xml:space="preserve"> de 202</w:t>
      </w:r>
      <w:r w:rsidR="00095CBF">
        <w:t>6</w:t>
      </w:r>
      <w:r w:rsidRPr="009A0D5D">
        <w:t>.</w:t>
      </w:r>
    </w:p>
    <w:p w14:paraId="23B2EBA9" w14:textId="77777777" w:rsidR="00C56CE9" w:rsidRDefault="00C56CE9" w:rsidP="00C56CE9"/>
    <w:p w14:paraId="22076652" w14:textId="77777777" w:rsidR="00C56CE9" w:rsidRDefault="00C56CE9" w:rsidP="00C56CE9"/>
    <w:p w14:paraId="10ED2CE9" w14:textId="77777777" w:rsidR="00C56CE9" w:rsidRDefault="00C56CE9" w:rsidP="00C56CE9"/>
    <w:p w14:paraId="75E0A74E" w14:textId="77777777" w:rsidR="00C56CE9" w:rsidRDefault="00C56CE9" w:rsidP="00C56CE9"/>
    <w:p w14:paraId="467F522C" w14:textId="77777777" w:rsidR="00C56CE9" w:rsidRPr="00C56CE9" w:rsidRDefault="00C56CE9" w:rsidP="00C56CE9">
      <w:pPr>
        <w:pBdr>
          <w:top w:val="nil"/>
          <w:left w:val="nil"/>
          <w:bottom w:val="nil"/>
          <w:right w:val="nil"/>
          <w:between w:val="nil"/>
        </w:pBdr>
        <w:jc w:val="center"/>
        <w:rPr>
          <w:b/>
          <w:bCs/>
        </w:rPr>
      </w:pPr>
      <w:r w:rsidRPr="00C56CE9">
        <w:rPr>
          <w:b/>
          <w:bCs/>
        </w:rPr>
        <w:t>__________________________________</w:t>
      </w:r>
    </w:p>
    <w:p w14:paraId="0307EB14" w14:textId="77777777" w:rsidR="00B20401" w:rsidRDefault="00B20401" w:rsidP="00B20401">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MOACYR CERQUEIRA SOUSA</w:t>
      </w:r>
    </w:p>
    <w:p w14:paraId="61D204C7" w14:textId="77777777" w:rsidR="00B20401" w:rsidRDefault="00B20401" w:rsidP="00B20401">
      <w:pPr>
        <w:pStyle w:val="s60"/>
        <w:spacing w:before="0" w:beforeAutospacing="0" w:after="0" w:afterAutospacing="0"/>
        <w:ind w:left="375"/>
        <w:jc w:val="center"/>
        <w:rPr>
          <w:rFonts w:ascii="Amasis MT Pro" w:hAnsi="Amasis MT Pro"/>
          <w:b/>
          <w:bCs/>
          <w:color w:val="000000"/>
          <w:sz w:val="18"/>
          <w:szCs w:val="18"/>
        </w:rPr>
      </w:pPr>
      <w:r>
        <w:rPr>
          <w:rStyle w:val="s5"/>
          <w:rFonts w:ascii="Amasis MT Pro" w:eastAsiaTheme="majorEastAsia" w:hAnsi="Amasis MT Pro"/>
          <w:b/>
          <w:bCs/>
          <w:color w:val="000000"/>
          <w:sz w:val="18"/>
          <w:szCs w:val="18"/>
        </w:rPr>
        <w:t>Secretaria Municipal de lnfraestrutura, Obras e Serviços Públicos</w:t>
      </w:r>
    </w:p>
    <w:p w14:paraId="18CC61EA" w14:textId="77777777" w:rsidR="001317D3" w:rsidRDefault="001317D3" w:rsidP="00311BEB">
      <w:pPr>
        <w:shd w:val="clear" w:color="auto" w:fill="FFFFFF"/>
        <w:jc w:val="center"/>
      </w:pPr>
    </w:p>
    <w:p w14:paraId="2DF92A68" w14:textId="77777777" w:rsidR="00B20401" w:rsidRDefault="00B20401" w:rsidP="00311BEB">
      <w:pPr>
        <w:shd w:val="clear" w:color="auto" w:fill="FFFFFF"/>
        <w:jc w:val="center"/>
      </w:pPr>
    </w:p>
    <w:p w14:paraId="506CC3C6" w14:textId="77777777" w:rsidR="001317D3" w:rsidRDefault="001317D3" w:rsidP="00311BEB">
      <w:pPr>
        <w:shd w:val="clear" w:color="auto" w:fill="FFFFFF"/>
        <w:jc w:val="center"/>
      </w:pPr>
    </w:p>
    <w:p w14:paraId="52896E99" w14:textId="77777777" w:rsidR="00095CBF" w:rsidRDefault="00095CBF" w:rsidP="00311BEB">
      <w:pPr>
        <w:shd w:val="clear" w:color="auto" w:fill="FFFFFF"/>
        <w:jc w:val="center"/>
      </w:pPr>
    </w:p>
    <w:p w14:paraId="2044818F" w14:textId="77777777" w:rsidR="00095CBF" w:rsidRDefault="00095CBF" w:rsidP="00311BEB">
      <w:pPr>
        <w:shd w:val="clear" w:color="auto" w:fill="FFFFFF"/>
        <w:jc w:val="center"/>
      </w:pPr>
    </w:p>
    <w:p w14:paraId="32270DF9" w14:textId="77777777" w:rsidR="00095CBF" w:rsidRDefault="00095CBF" w:rsidP="00311BEB">
      <w:pPr>
        <w:shd w:val="clear" w:color="auto" w:fill="FFFFFF"/>
        <w:jc w:val="center"/>
      </w:pPr>
    </w:p>
    <w:p w14:paraId="56C42CCC" w14:textId="77777777" w:rsidR="00095CBF" w:rsidRDefault="00095CBF" w:rsidP="00311BEB">
      <w:pPr>
        <w:shd w:val="clear" w:color="auto" w:fill="FFFFFF"/>
        <w:jc w:val="center"/>
      </w:pPr>
    </w:p>
    <w:p w14:paraId="36C2CB46" w14:textId="77777777" w:rsidR="00095CBF" w:rsidRDefault="00095CBF" w:rsidP="00311BEB">
      <w:pPr>
        <w:shd w:val="clear" w:color="auto" w:fill="FFFFFF"/>
        <w:jc w:val="center"/>
      </w:pPr>
    </w:p>
    <w:p w14:paraId="2D4C26BD" w14:textId="77777777" w:rsidR="00095CBF" w:rsidRDefault="00095CBF" w:rsidP="00311BEB">
      <w:pPr>
        <w:shd w:val="clear" w:color="auto" w:fill="FFFFFF"/>
        <w:jc w:val="center"/>
      </w:pPr>
    </w:p>
    <w:p w14:paraId="386392F3" w14:textId="77777777" w:rsidR="00095CBF" w:rsidRDefault="00095CBF" w:rsidP="00311BEB">
      <w:pPr>
        <w:shd w:val="clear" w:color="auto" w:fill="FFFFFF"/>
        <w:jc w:val="center"/>
      </w:pPr>
    </w:p>
    <w:p w14:paraId="00EA3EE3" w14:textId="77777777" w:rsidR="00095CBF" w:rsidRDefault="00095CBF" w:rsidP="00311BEB">
      <w:pPr>
        <w:shd w:val="clear" w:color="auto" w:fill="FFFFFF"/>
        <w:jc w:val="center"/>
      </w:pPr>
    </w:p>
    <w:p w14:paraId="55124C11" w14:textId="77777777" w:rsidR="00095CBF" w:rsidRDefault="00095CBF" w:rsidP="00311BEB">
      <w:pPr>
        <w:shd w:val="clear" w:color="auto" w:fill="FFFFFF"/>
        <w:jc w:val="center"/>
      </w:pPr>
    </w:p>
    <w:p w14:paraId="3B59F895" w14:textId="77777777" w:rsidR="00095CBF" w:rsidRDefault="00095CBF" w:rsidP="00311BEB">
      <w:pPr>
        <w:shd w:val="clear" w:color="auto" w:fill="FFFFFF"/>
        <w:jc w:val="center"/>
      </w:pPr>
    </w:p>
    <w:p w14:paraId="3AE7C959" w14:textId="77777777" w:rsidR="00095CBF" w:rsidRDefault="00095CBF" w:rsidP="00311BEB">
      <w:pPr>
        <w:shd w:val="clear" w:color="auto" w:fill="FFFFFF"/>
        <w:jc w:val="center"/>
      </w:pPr>
    </w:p>
    <w:p w14:paraId="2B891CA2" w14:textId="77777777" w:rsidR="00095CBF" w:rsidRDefault="00095CBF" w:rsidP="00311BEB">
      <w:pPr>
        <w:shd w:val="clear" w:color="auto" w:fill="FFFFFF"/>
        <w:jc w:val="center"/>
      </w:pPr>
    </w:p>
    <w:p w14:paraId="46411946" w14:textId="77777777" w:rsidR="00095CBF" w:rsidRDefault="00095CBF" w:rsidP="00311BEB">
      <w:pPr>
        <w:shd w:val="clear" w:color="auto" w:fill="FFFFFF"/>
        <w:jc w:val="center"/>
      </w:pPr>
    </w:p>
    <w:p w14:paraId="4B4F2ABE" w14:textId="77777777" w:rsidR="00095CBF" w:rsidRDefault="00095CBF" w:rsidP="00311BEB">
      <w:pPr>
        <w:shd w:val="clear" w:color="auto" w:fill="FFFFFF"/>
        <w:jc w:val="center"/>
      </w:pPr>
    </w:p>
    <w:p w14:paraId="06CE39B5" w14:textId="77777777" w:rsidR="00095CBF" w:rsidRDefault="00095CBF" w:rsidP="00311BEB">
      <w:pPr>
        <w:shd w:val="clear" w:color="auto" w:fill="FFFFFF"/>
        <w:jc w:val="center"/>
      </w:pPr>
    </w:p>
    <w:p w14:paraId="01EA6515" w14:textId="77777777" w:rsidR="00095CBF" w:rsidRDefault="00095CBF" w:rsidP="00311BEB">
      <w:pPr>
        <w:shd w:val="clear" w:color="auto" w:fill="FFFFFF"/>
        <w:jc w:val="center"/>
      </w:pPr>
    </w:p>
    <w:p w14:paraId="32A01F9D" w14:textId="77777777" w:rsidR="00095CBF" w:rsidRDefault="00095CBF" w:rsidP="00311BEB">
      <w:pPr>
        <w:shd w:val="clear" w:color="auto" w:fill="FFFFFF"/>
        <w:jc w:val="center"/>
      </w:pPr>
    </w:p>
    <w:p w14:paraId="73802E38" w14:textId="77777777" w:rsidR="00095CBF" w:rsidRDefault="00095CBF" w:rsidP="00311BEB">
      <w:pPr>
        <w:shd w:val="clear" w:color="auto" w:fill="FFFFFF"/>
        <w:jc w:val="center"/>
      </w:pPr>
    </w:p>
    <w:p w14:paraId="40E38F6B" w14:textId="77777777" w:rsidR="00095CBF" w:rsidRDefault="00095CBF" w:rsidP="00311BEB">
      <w:pPr>
        <w:shd w:val="clear" w:color="auto" w:fill="FFFFFF"/>
        <w:jc w:val="center"/>
      </w:pPr>
    </w:p>
    <w:p w14:paraId="6336CFDD" w14:textId="77777777" w:rsidR="00095CBF" w:rsidRDefault="00095CBF" w:rsidP="00311BEB">
      <w:pPr>
        <w:shd w:val="clear" w:color="auto" w:fill="FFFFFF"/>
        <w:jc w:val="center"/>
      </w:pPr>
    </w:p>
    <w:p w14:paraId="1EC31605" w14:textId="77777777" w:rsidR="00095CBF" w:rsidRDefault="00095CBF" w:rsidP="00311BEB">
      <w:pPr>
        <w:shd w:val="clear" w:color="auto" w:fill="FFFFFF"/>
        <w:jc w:val="center"/>
      </w:pPr>
    </w:p>
    <w:p w14:paraId="0790CF3F" w14:textId="77777777" w:rsidR="00095CBF" w:rsidRDefault="00095CBF" w:rsidP="00311BEB">
      <w:pPr>
        <w:shd w:val="clear" w:color="auto" w:fill="FFFFFF"/>
        <w:jc w:val="center"/>
      </w:pPr>
    </w:p>
    <w:p w14:paraId="08A9BDF1" w14:textId="77777777" w:rsidR="00095CBF" w:rsidRDefault="00095CBF" w:rsidP="00311BEB">
      <w:pPr>
        <w:shd w:val="clear" w:color="auto" w:fill="FFFFFF"/>
        <w:jc w:val="center"/>
      </w:pPr>
    </w:p>
    <w:p w14:paraId="59878845" w14:textId="77777777" w:rsidR="00095CBF" w:rsidRDefault="00095CBF" w:rsidP="00311BEB">
      <w:pPr>
        <w:shd w:val="clear" w:color="auto" w:fill="FFFFFF"/>
        <w:jc w:val="center"/>
      </w:pPr>
    </w:p>
    <w:p w14:paraId="365FD006" w14:textId="77777777" w:rsidR="00095CBF" w:rsidRDefault="00095CBF" w:rsidP="00311BEB">
      <w:pPr>
        <w:shd w:val="clear" w:color="auto" w:fill="FFFFFF"/>
        <w:jc w:val="center"/>
      </w:pPr>
    </w:p>
    <w:p w14:paraId="15A774E4" w14:textId="77777777" w:rsidR="00095CBF" w:rsidRDefault="00095CBF" w:rsidP="00311BEB">
      <w:pPr>
        <w:shd w:val="clear" w:color="auto" w:fill="FFFFFF"/>
        <w:jc w:val="center"/>
      </w:pPr>
    </w:p>
    <w:p w14:paraId="1DC6B549" w14:textId="77777777" w:rsidR="00095CBF" w:rsidRDefault="00095CBF" w:rsidP="00311BEB">
      <w:pPr>
        <w:shd w:val="clear" w:color="auto" w:fill="FFFFFF"/>
        <w:jc w:val="center"/>
      </w:pPr>
    </w:p>
    <w:p w14:paraId="16F081AC" w14:textId="77777777" w:rsidR="00095CBF" w:rsidRDefault="00095CBF" w:rsidP="00311BEB">
      <w:pPr>
        <w:shd w:val="clear" w:color="auto" w:fill="FFFFFF"/>
        <w:jc w:val="center"/>
      </w:pPr>
    </w:p>
    <w:p w14:paraId="7E64F659" w14:textId="77777777" w:rsidR="00095CBF" w:rsidRDefault="00095CBF" w:rsidP="00311BEB">
      <w:pPr>
        <w:shd w:val="clear" w:color="auto" w:fill="FFFFFF"/>
        <w:jc w:val="center"/>
      </w:pPr>
    </w:p>
    <w:p w14:paraId="307FD80A" w14:textId="77777777" w:rsidR="00095CBF" w:rsidRDefault="00095CBF" w:rsidP="00311BEB">
      <w:pPr>
        <w:shd w:val="clear" w:color="auto" w:fill="FFFFFF"/>
        <w:jc w:val="center"/>
      </w:pPr>
    </w:p>
    <w:p w14:paraId="2F24A37A" w14:textId="77777777" w:rsidR="00095CBF" w:rsidRDefault="00095CBF" w:rsidP="00311BEB">
      <w:pPr>
        <w:shd w:val="clear" w:color="auto" w:fill="FFFFFF"/>
        <w:jc w:val="center"/>
      </w:pPr>
    </w:p>
    <w:p w14:paraId="3DCEF681" w14:textId="77777777" w:rsidR="00095CBF" w:rsidRDefault="00095CBF" w:rsidP="00311BEB">
      <w:pPr>
        <w:shd w:val="clear" w:color="auto" w:fill="FFFFFF"/>
        <w:jc w:val="center"/>
      </w:pPr>
    </w:p>
    <w:p w14:paraId="17C9FE16" w14:textId="77777777" w:rsidR="00095CBF" w:rsidRDefault="00095CBF" w:rsidP="00311BEB">
      <w:pPr>
        <w:shd w:val="clear" w:color="auto" w:fill="FFFFFF"/>
        <w:jc w:val="center"/>
      </w:pPr>
    </w:p>
    <w:p w14:paraId="2087D707" w14:textId="77777777" w:rsidR="00095CBF" w:rsidRDefault="00095CBF" w:rsidP="00311BEB">
      <w:pPr>
        <w:shd w:val="clear" w:color="auto" w:fill="FFFFFF"/>
        <w:jc w:val="center"/>
      </w:pPr>
    </w:p>
    <w:p w14:paraId="33D746B5" w14:textId="34C6587F" w:rsidR="002A69AE" w:rsidRPr="0069532B" w:rsidRDefault="002A69AE" w:rsidP="007B6B89">
      <w:pPr>
        <w:pStyle w:val="Ttulo1"/>
        <w:spacing w:before="0" w:after="0"/>
        <w:jc w:val="center"/>
        <w:rPr>
          <w:rFonts w:ascii="Amasis MT Pro" w:hAnsi="Amasis MT Pro"/>
          <w:b/>
          <w:bCs/>
          <w:color w:val="000000" w:themeColor="text1"/>
          <w:sz w:val="24"/>
          <w:szCs w:val="24"/>
        </w:rPr>
      </w:pPr>
      <w:bookmarkStart w:id="27" w:name="_ANEXO_-_II"/>
      <w:bookmarkEnd w:id="27"/>
      <w:r w:rsidRPr="0069532B">
        <w:rPr>
          <w:rFonts w:ascii="Amasis MT Pro" w:hAnsi="Amasis MT Pro"/>
          <w:b/>
          <w:bCs/>
          <w:color w:val="000000" w:themeColor="text1"/>
          <w:sz w:val="24"/>
          <w:szCs w:val="24"/>
        </w:rPr>
        <w:lastRenderedPageBreak/>
        <w:t>ANEXO - II</w:t>
      </w:r>
    </w:p>
    <w:p w14:paraId="64C04FD7" w14:textId="2B1E91BA" w:rsidR="002A69AE" w:rsidRPr="0069532B" w:rsidRDefault="002A69AE" w:rsidP="002A69AE">
      <w:pPr>
        <w:jc w:val="center"/>
        <w:rPr>
          <w:rFonts w:ascii="Amasis MT Pro" w:hAnsi="Amasis MT Pro"/>
          <w:b/>
          <w:bCs/>
        </w:rPr>
      </w:pPr>
      <w:r w:rsidRPr="0069532B">
        <w:rPr>
          <w:rFonts w:ascii="Amasis MT Pro" w:hAnsi="Amasis MT Pro"/>
          <w:b/>
          <w:bCs/>
        </w:rPr>
        <w:t>MINUTA DE CONTRATO</w:t>
      </w:r>
    </w:p>
    <w:p w14:paraId="12E905F2" w14:textId="77777777" w:rsidR="002A69AE" w:rsidRPr="0069532B" w:rsidRDefault="002A69AE" w:rsidP="002A69AE">
      <w:pPr>
        <w:jc w:val="center"/>
        <w:rPr>
          <w:rFonts w:ascii="Amasis MT Pro" w:hAnsi="Amasis MT Pro"/>
          <w:b/>
          <w:bCs/>
        </w:rPr>
      </w:pPr>
    </w:p>
    <w:p w14:paraId="5DB6D02E" w14:textId="5FEA5098" w:rsidR="002A69AE" w:rsidRPr="0069532B" w:rsidRDefault="002A69AE" w:rsidP="002A69AE">
      <w:pPr>
        <w:ind w:left="4536"/>
        <w:jc w:val="both"/>
        <w:rPr>
          <w:rFonts w:ascii="Amasis MT Pro" w:hAnsi="Amasis MT Pro"/>
          <w:b/>
          <w:bCs/>
          <w:lang w:bidi="pt-BR"/>
        </w:rPr>
      </w:pPr>
      <w:r w:rsidRPr="0069532B">
        <w:rPr>
          <w:rFonts w:ascii="Amasis MT Pro" w:hAnsi="Amasis MT Pro"/>
          <w:b/>
          <w:bCs/>
          <w:lang w:bidi="pt-BR"/>
        </w:rPr>
        <w:t>CONTRATO   Nº</w:t>
      </w:r>
      <w:r w:rsidRPr="0069532B">
        <w:rPr>
          <w:rFonts w:ascii="Amasis MT Pro" w:hAnsi="Amasis MT Pro"/>
          <w:b/>
          <w:bCs/>
          <w:u w:val="single"/>
          <w:lang w:bidi="pt-BR"/>
        </w:rPr>
        <w:t xml:space="preserve">    </w:t>
      </w:r>
      <w:r w:rsidRPr="0069532B">
        <w:rPr>
          <w:rFonts w:ascii="Amasis MT Pro" w:hAnsi="Amasis MT Pro"/>
          <w:b/>
          <w:bCs/>
          <w:lang w:bidi="pt-BR"/>
        </w:rPr>
        <w:t xml:space="preserve">/2024    –    TERMO    DE CONTRATO QUE ENTRE SI CELEBRAM O MUNICÍPIO DE </w:t>
      </w:r>
      <w:r w:rsidR="00E11D9E">
        <w:rPr>
          <w:rFonts w:ascii="Amasis MT Pro" w:hAnsi="Amasis MT Pro"/>
          <w:b/>
          <w:bCs/>
          <w:lang w:bidi="pt-BR"/>
        </w:rPr>
        <w:t>Santanópolis</w:t>
      </w:r>
      <w:r w:rsidRPr="0069532B">
        <w:rPr>
          <w:rFonts w:ascii="Amasis MT Pro" w:hAnsi="Amasis MT Pro"/>
          <w:b/>
          <w:bCs/>
          <w:lang w:bidi="pt-BR"/>
        </w:rPr>
        <w:t xml:space="preserve"> E A EMPRESA XXXXXX</w:t>
      </w:r>
    </w:p>
    <w:p w14:paraId="1562056C" w14:textId="77777777" w:rsidR="002A69AE" w:rsidRPr="0069532B" w:rsidRDefault="002A69AE" w:rsidP="00B17A06">
      <w:pPr>
        <w:jc w:val="both"/>
        <w:rPr>
          <w:rFonts w:ascii="Amasis MT Pro" w:hAnsi="Amasis MT Pro"/>
          <w:b/>
          <w:bCs/>
          <w:lang w:bidi="pt-BR"/>
        </w:rPr>
      </w:pPr>
    </w:p>
    <w:p w14:paraId="38664BC2" w14:textId="77777777" w:rsidR="00B17A06" w:rsidRPr="0069532B" w:rsidRDefault="00B17A06" w:rsidP="00B17A06">
      <w:pPr>
        <w:jc w:val="both"/>
        <w:rPr>
          <w:rFonts w:ascii="Amasis MT Pro" w:hAnsi="Amasis MT Pro"/>
          <w:b/>
          <w:bCs/>
          <w:lang w:bidi="pt-BR"/>
        </w:rPr>
      </w:pPr>
    </w:p>
    <w:p w14:paraId="1A4B69C2" w14:textId="3565C79A" w:rsidR="00B17A06" w:rsidRPr="0069532B" w:rsidRDefault="00F27F98" w:rsidP="00B17A06">
      <w:pPr>
        <w:jc w:val="both"/>
        <w:rPr>
          <w:rFonts w:ascii="Amasis MT Pro" w:hAnsi="Amasis MT Pro"/>
          <w:lang w:bidi="pt-BR"/>
        </w:rPr>
      </w:pPr>
      <w:r w:rsidRPr="00F27F98">
        <w:rPr>
          <w:rFonts w:ascii="Amasis MT Pro" w:hAnsi="Amasis MT Pro"/>
          <w:lang w:bidi="pt-BR"/>
        </w:rPr>
        <w:t xml:space="preserve">Pelo presente instrumento e na melhor forma de direito, de um lado o </w:t>
      </w:r>
      <w:r w:rsidRPr="00F27F98">
        <w:rPr>
          <w:rFonts w:ascii="Amasis MT Pro" w:hAnsi="Amasis MT Pro"/>
          <w:b/>
          <w:bCs/>
          <w:lang w:bidi="pt-BR"/>
        </w:rPr>
        <w:t xml:space="preserve">MUNICÍPIO DE SANTANÓPOLIS, </w:t>
      </w:r>
      <w:r w:rsidRPr="00F27F98">
        <w:rPr>
          <w:rFonts w:ascii="Amasis MT Pro" w:hAnsi="Amasis MT Pro"/>
          <w:lang w:bidi="pt-BR"/>
        </w:rPr>
        <w:t>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w:t>
      </w:r>
      <w:r w:rsidR="00B17A06" w:rsidRPr="0069532B">
        <w:rPr>
          <w:rFonts w:ascii="Amasis MT Pro" w:hAnsi="Amasis MT Pro"/>
          <w:lang w:bidi="pt-BR"/>
        </w:rPr>
        <w:t xml:space="preserve">, doravante denominado CONTRATANTE, e o(a) ........................................................................................................., </w:t>
      </w:r>
      <w:r w:rsidR="00B17A06" w:rsidRPr="0069532B">
        <w:rPr>
          <w:rFonts w:ascii="Amasis MT Pro" w:hAnsi="Amasis MT Pro"/>
          <w:i/>
          <w:lang w:bidi="pt-BR"/>
        </w:rPr>
        <w:t xml:space="preserve">inscrito(a) no CNPJ/MF sob o nº ............................, sediado(a) na </w:t>
      </w:r>
      <w:r w:rsidR="00B17A06" w:rsidRPr="0069532B">
        <w:rPr>
          <w:rFonts w:ascii="Amasis MT Pro" w:hAnsi="Amasis MT Pro"/>
          <w:lang w:bidi="pt-BR"/>
        </w:rPr>
        <w:t xml:space="preserve">..................................., </w:t>
      </w:r>
      <w:r w:rsidR="00B17A06" w:rsidRPr="0069532B">
        <w:rPr>
          <w:rFonts w:ascii="Amasis MT Pro" w:hAnsi="Amasis MT Pro"/>
          <w:i/>
          <w:lang w:bidi="pt-BR"/>
        </w:rPr>
        <w:t xml:space="preserve">em </w:t>
      </w:r>
      <w:r w:rsidR="00B17A06" w:rsidRPr="0069532B">
        <w:rPr>
          <w:rFonts w:ascii="Amasis MT Pro" w:hAnsi="Amasis MT Pro"/>
          <w:lang w:bidi="pt-BR"/>
        </w:rPr>
        <w:t xml:space="preserve">doravante designado CONTRATADO, </w:t>
      </w:r>
      <w:r w:rsidR="00B17A06" w:rsidRPr="0069532B">
        <w:rPr>
          <w:rFonts w:ascii="Amasis MT Pro" w:hAnsi="Amasis MT Pro"/>
          <w:i/>
          <w:lang w:bidi="pt-BR"/>
        </w:rPr>
        <w:t xml:space="preserve">neste ato representado(a) por ...................................... </w:t>
      </w:r>
      <w:r w:rsidR="00B17A06" w:rsidRPr="0069532B">
        <w:rPr>
          <w:rFonts w:ascii="Amasis MT Pro" w:hAnsi="Amasis MT Pro"/>
          <w:lang w:bidi="pt-BR"/>
        </w:rPr>
        <w:t xml:space="preserve">(nome e função no contratado), </w:t>
      </w:r>
      <w:r w:rsidR="00B17A06" w:rsidRPr="0069532B">
        <w:rPr>
          <w:rFonts w:ascii="Amasis MT Pro" w:hAnsi="Amasis MT Pro"/>
          <w:i/>
          <w:lang w:bidi="pt-BR"/>
        </w:rPr>
        <w:t xml:space="preserve">conforme atos constitutivos da empresa OU procuração apresentada nos autos, </w:t>
      </w:r>
      <w:r w:rsidR="00B17A06" w:rsidRPr="0069532B">
        <w:rPr>
          <w:rFonts w:ascii="Amasis MT Pro" w:hAnsi="Amasis MT Pro"/>
          <w:lang w:bidi="pt-BR"/>
        </w:rPr>
        <w:t xml:space="preserve">tendo em vista o que consta no Processo nº e em observância às disposições da </w:t>
      </w:r>
      <w:r w:rsidR="00B17A06" w:rsidRPr="0069532B">
        <w:rPr>
          <w:rFonts w:ascii="Amasis MT Pro" w:hAnsi="Amasis MT Pro"/>
          <w:u w:val="single"/>
          <w:lang w:bidi="pt-BR"/>
        </w:rPr>
        <w:t>Lei nº 14.133, de 1º de</w:t>
      </w:r>
      <w:r w:rsidR="00B17A06" w:rsidRPr="0069532B">
        <w:rPr>
          <w:rFonts w:ascii="Amasis MT Pro" w:hAnsi="Amasis MT Pro"/>
          <w:lang w:bidi="pt-BR"/>
        </w:rPr>
        <w:t xml:space="preserve"> </w:t>
      </w:r>
      <w:r w:rsidR="00B17A06" w:rsidRPr="0069532B">
        <w:rPr>
          <w:rFonts w:ascii="Amasis MT Pro" w:hAnsi="Amasis MT Pro"/>
          <w:u w:val="single"/>
          <w:lang w:bidi="pt-BR"/>
        </w:rPr>
        <w:t>abril de 2021</w:t>
      </w:r>
      <w:r w:rsidR="00B17A06" w:rsidRPr="0069532B">
        <w:rPr>
          <w:rFonts w:ascii="Amasis MT Pro" w:hAnsi="Amasis MT Pro"/>
          <w:lang w:bidi="pt-BR"/>
        </w:rPr>
        <w:t xml:space="preserve">, e demais legislação aplicável, resolvem celebrar o presente Termo de Contrato, decorrente </w:t>
      </w:r>
      <w:r w:rsidR="00B17A06" w:rsidRPr="0069532B">
        <w:rPr>
          <w:rFonts w:ascii="Amasis MT Pro" w:hAnsi="Amasis MT Pro"/>
          <w:i/>
          <w:lang w:bidi="pt-BR"/>
        </w:rPr>
        <w:t xml:space="preserve">da Concorrência Eletrônica n. </w:t>
      </w:r>
      <w:r w:rsidR="002C06D8">
        <w:rPr>
          <w:rFonts w:ascii="Amasis MT Pro" w:hAnsi="Amasis MT Pro"/>
          <w:i/>
          <w:lang w:bidi="pt-BR"/>
        </w:rPr>
        <w:t>006/2026</w:t>
      </w:r>
      <w:r w:rsidR="00B17A06" w:rsidRPr="0069532B">
        <w:rPr>
          <w:rFonts w:ascii="Amasis MT Pro" w:hAnsi="Amasis MT Pro"/>
          <w:i/>
          <w:lang w:bidi="pt-BR"/>
        </w:rPr>
        <w:t>.</w:t>
      </w:r>
      <w:r w:rsidR="00B17A06" w:rsidRPr="0069532B">
        <w:rPr>
          <w:rFonts w:ascii="Amasis MT Pro" w:hAnsi="Amasis MT Pro"/>
          <w:lang w:bidi="pt-BR"/>
        </w:rPr>
        <w:t xml:space="preserve">, mediante as cláusulas e condições a seguir enunciadas. </w:t>
      </w:r>
    </w:p>
    <w:p w14:paraId="2D7B6689" w14:textId="77777777" w:rsidR="00B17A06" w:rsidRPr="0069532B" w:rsidRDefault="00B17A06" w:rsidP="00B17A06">
      <w:pPr>
        <w:jc w:val="both"/>
        <w:rPr>
          <w:rFonts w:ascii="Amasis MT Pro" w:hAnsi="Amasis MT Pro"/>
          <w:lang w:bidi="pt-BR"/>
        </w:rPr>
      </w:pPr>
    </w:p>
    <w:p w14:paraId="528B5FFC" w14:textId="5E99FEE7" w:rsidR="00B17A06"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PRIMEIRA – OBJETO (</w:t>
      </w:r>
      <w:hyperlink r:id="rId52" w:anchor="art92" w:history="1">
        <w:r w:rsidRPr="0069532B">
          <w:rPr>
            <w:rStyle w:val="Hyperlink"/>
            <w:rFonts w:ascii="Amasis MT Pro" w:hAnsi="Amasis MT Pro"/>
            <w:b/>
            <w:bCs/>
            <w:lang w:bidi="pt-BR"/>
          </w:rPr>
          <w:t>art. 92, I e II</w:t>
        </w:r>
      </w:hyperlink>
      <w:r w:rsidRPr="0069532B">
        <w:rPr>
          <w:rFonts w:ascii="Amasis MT Pro" w:hAnsi="Amasis MT Pro"/>
          <w:b/>
          <w:bCs/>
          <w:lang w:bidi="pt-BR"/>
        </w:rPr>
        <w:t>)</w:t>
      </w:r>
    </w:p>
    <w:p w14:paraId="58843001" w14:textId="214045FA"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objeto do presente instrumento é a </w:t>
      </w:r>
      <w:r w:rsidR="004A5BA6">
        <w:rPr>
          <w:rFonts w:ascii="Amasis MT Pro" w:hAnsi="Amasis MT Pro"/>
          <w:bCs/>
          <w:lang w:bidi="pt-BR"/>
        </w:rPr>
        <w:t xml:space="preserve">Contratação de empresa especializada em serviços de engenharia para </w:t>
      </w:r>
      <w:r w:rsidR="002C06D8">
        <w:rPr>
          <w:rFonts w:ascii="Amasis MT Pro" w:hAnsi="Amasis MT Pro"/>
          <w:bCs/>
          <w:lang w:bidi="pt-BR"/>
        </w:rPr>
        <w:t>Construção de uma Unidade Básica de Saúde para 01 Equipe no município de Santanópolis – BA, através do Termo de Convênio n.º 011/2026 - SESAB</w:t>
      </w:r>
      <w:r w:rsidR="004A5BA6">
        <w:rPr>
          <w:rFonts w:ascii="Amasis MT Pro" w:hAnsi="Amasis MT Pro"/>
          <w:bCs/>
          <w:lang w:bidi="pt-BR"/>
        </w:rPr>
        <w:t>, conforme condições, quantidades e exigências estabelecidas neste Edital e seus anexos</w:t>
      </w:r>
      <w:r w:rsidRPr="0069532B">
        <w:rPr>
          <w:rFonts w:ascii="Amasis MT Pro" w:hAnsi="Amasis MT Pro"/>
          <w:bCs/>
          <w:lang w:bidi="pt-BR"/>
        </w:rPr>
        <w:t xml:space="preserve">, de acordo com as necessidades, quantidades, condições e especificações constante no edital de nº </w:t>
      </w:r>
      <w:r w:rsidR="002C06D8">
        <w:rPr>
          <w:rFonts w:ascii="Amasis MT Pro" w:hAnsi="Amasis MT Pro"/>
          <w:bCs/>
          <w:lang w:bidi="pt-BR"/>
        </w:rPr>
        <w:t>006/2026</w:t>
      </w:r>
      <w:r w:rsidRPr="0069532B">
        <w:rPr>
          <w:rFonts w:ascii="Amasis MT Pro" w:hAnsi="Amasis MT Pro"/>
          <w:bCs/>
          <w:lang w:bidi="pt-BR"/>
        </w:rPr>
        <w:t xml:space="preserve"> e seus anexos, que compõem a íntegra do Processo Administrativo n° </w:t>
      </w:r>
      <w:r w:rsidR="002C06D8">
        <w:rPr>
          <w:rFonts w:ascii="Amasis MT Pro" w:hAnsi="Amasis MT Pro"/>
          <w:bCs/>
          <w:lang w:bidi="pt-BR"/>
        </w:rPr>
        <w:t>036/2026</w:t>
      </w:r>
      <w:r w:rsidRPr="0069532B">
        <w:rPr>
          <w:rFonts w:ascii="Amasis MT Pro" w:hAnsi="Amasis MT Pro"/>
          <w:lang w:bidi="pt-BR"/>
        </w:rPr>
        <w:t xml:space="preserve">, nas condições estabelecidas no Termo de Referência. </w:t>
      </w:r>
    </w:p>
    <w:p w14:paraId="560E8866" w14:textId="714A977A"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Vinculam esta contratação, independentemente de transcrição:</w:t>
      </w:r>
    </w:p>
    <w:p w14:paraId="27A44A42" w14:textId="5BC9CF3E"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Termo de Referência;</w:t>
      </w:r>
    </w:p>
    <w:p w14:paraId="3BEC9AA6" w14:textId="072F1378"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Edital da Licitação;</w:t>
      </w:r>
    </w:p>
    <w:p w14:paraId="138E14D6" w14:textId="12919AAC"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A Proposta do contratado;</w:t>
      </w:r>
    </w:p>
    <w:p w14:paraId="26005B3B" w14:textId="41545DC0"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 xml:space="preserve">Eventuais anexos dos documentos supracitados. </w:t>
      </w:r>
    </w:p>
    <w:p w14:paraId="1C49AB79" w14:textId="32F73686"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regime de execução é o </w:t>
      </w:r>
      <w:r w:rsidRPr="0069532B">
        <w:rPr>
          <w:rFonts w:ascii="Amasis MT Pro" w:hAnsi="Amasis MT Pro"/>
          <w:color w:val="000000" w:themeColor="text1"/>
        </w:rPr>
        <w:t xml:space="preserve">de empreitada por preço global. </w:t>
      </w:r>
    </w:p>
    <w:p w14:paraId="709A05CF" w14:textId="77777777" w:rsidR="00F5373F" w:rsidRPr="0069532B" w:rsidRDefault="00F5373F" w:rsidP="00F5373F">
      <w:pPr>
        <w:pStyle w:val="PargrafodaLista"/>
        <w:ind w:left="432"/>
        <w:jc w:val="both"/>
        <w:rPr>
          <w:rFonts w:ascii="Amasis MT Pro" w:hAnsi="Amasis MT Pro"/>
          <w:lang w:bidi="pt-BR"/>
        </w:rPr>
      </w:pPr>
    </w:p>
    <w:p w14:paraId="28D02E18" w14:textId="713B7CF9" w:rsidR="00F5373F"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SEGUNDA – VIGÊNCIA E PRORROGAÇÃO</w:t>
      </w:r>
    </w:p>
    <w:p w14:paraId="15E74F49" w14:textId="05207A5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prazo de vigência da contratação é de 06 (seis) meses contados do(a) assinatura do contrato, na forma </w:t>
      </w:r>
      <w:hyperlink r:id="rId53" w:anchor="art105" w:history="1">
        <w:r w:rsidRPr="0069532B">
          <w:rPr>
            <w:rStyle w:val="Hyperlink"/>
            <w:rFonts w:ascii="Amasis MT Pro" w:hAnsi="Amasis MT Pro"/>
            <w:lang w:bidi="pt-BR"/>
          </w:rPr>
          <w:t>do artigo 105 da Lei n° 14.133, de 2021</w:t>
        </w:r>
      </w:hyperlink>
      <w:r w:rsidRPr="0069532B">
        <w:rPr>
          <w:rFonts w:ascii="Amasis MT Pro" w:hAnsi="Amasis MT Pro"/>
          <w:lang w:bidi="pt-BR"/>
        </w:rPr>
        <w:t>.</w:t>
      </w:r>
    </w:p>
    <w:p w14:paraId="330DAA0D" w14:textId="7747EDB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prazo de vigência será automaticamente prorrogado, independentemente de termo aditivo, quando o objeto não for concluído no período firmado acima, </w:t>
      </w:r>
      <w:r w:rsidRPr="0069532B">
        <w:rPr>
          <w:rFonts w:ascii="Amasis MT Pro" w:hAnsi="Amasis MT Pro"/>
        </w:rPr>
        <w:lastRenderedPageBreak/>
        <w:t xml:space="preserve">ressalvadas as providências cabíveis no caso de culpa do contratado, previstas neste instrumento. </w:t>
      </w:r>
    </w:p>
    <w:p w14:paraId="17BA240B" w14:textId="77777777" w:rsidR="000115D6" w:rsidRPr="0069532B" w:rsidRDefault="000115D6" w:rsidP="000115D6">
      <w:pPr>
        <w:pStyle w:val="PargrafodaLista"/>
        <w:ind w:left="432"/>
        <w:jc w:val="both"/>
        <w:rPr>
          <w:rFonts w:ascii="Amasis MT Pro" w:hAnsi="Amasis MT Pro"/>
          <w:lang w:bidi="pt-BR"/>
        </w:rPr>
      </w:pPr>
    </w:p>
    <w:p w14:paraId="565AE2D3" w14:textId="5B057F74" w:rsidR="000115D6" w:rsidRPr="0069532B" w:rsidRDefault="000115D6" w:rsidP="000115D6">
      <w:pPr>
        <w:pStyle w:val="PargrafodaLista"/>
        <w:numPr>
          <w:ilvl w:val="0"/>
          <w:numId w:val="17"/>
        </w:numPr>
        <w:jc w:val="both"/>
        <w:rPr>
          <w:rStyle w:val="Hyperlink"/>
          <w:rFonts w:ascii="Amasis MT Pro" w:hAnsi="Amasis MT Pro"/>
          <w:b/>
          <w:bCs/>
          <w:color w:val="auto"/>
          <w:u w:val="none"/>
          <w:lang w:bidi="pt-BR"/>
        </w:rPr>
      </w:pPr>
      <w:r w:rsidRPr="0069532B">
        <w:rPr>
          <w:rFonts w:ascii="Amasis MT Pro" w:hAnsi="Amasis MT Pro"/>
          <w:b/>
          <w:bCs/>
        </w:rPr>
        <w:t>CLÁUSULA TERCEIRA – MODELOS DE EXECUÇÃO E GESTÃO CONTRATUAIS (</w:t>
      </w:r>
      <w:hyperlink r:id="rId54" w:anchor="art92" w:history="1">
        <w:r w:rsidRPr="0069532B">
          <w:rPr>
            <w:rStyle w:val="Hyperlink"/>
            <w:rFonts w:ascii="Amasis MT Pro" w:hAnsi="Amasis MT Pro"/>
            <w:b/>
            <w:bCs/>
          </w:rPr>
          <w:t>art. 92, IV, VII e XVIII)</w:t>
        </w:r>
      </w:hyperlink>
    </w:p>
    <w:p w14:paraId="45DF1840" w14:textId="359CAE7C"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O regime de execução contratual, os modelos de gestão e de execução, assim como os prazos e condições de conclusão, entrega, observação e recebimento do objeto constam no Termo de Referência, anexo a este Contrato. </w:t>
      </w:r>
    </w:p>
    <w:p w14:paraId="6FCAABED" w14:textId="77777777" w:rsidR="000115D6" w:rsidRPr="0069532B" w:rsidRDefault="000115D6" w:rsidP="000115D6">
      <w:pPr>
        <w:pStyle w:val="PargrafodaLista"/>
        <w:ind w:left="432"/>
        <w:jc w:val="both"/>
        <w:rPr>
          <w:rFonts w:ascii="Amasis MT Pro" w:hAnsi="Amasis MT Pro"/>
          <w:b/>
          <w:bCs/>
          <w:lang w:bidi="pt-BR"/>
        </w:rPr>
      </w:pPr>
    </w:p>
    <w:p w14:paraId="1036645E" w14:textId="4D32A4F3"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rPr>
        <w:t>CLÁUSULA QUARTA – SUBCONTRATAÇÃO</w:t>
      </w:r>
    </w:p>
    <w:p w14:paraId="5E4C49A1" w14:textId="6892F290"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Não será admitida a subcontratação do objeto contratual. </w:t>
      </w:r>
    </w:p>
    <w:p w14:paraId="427D6B3F" w14:textId="77777777" w:rsidR="000115D6" w:rsidRPr="0069532B" w:rsidRDefault="000115D6" w:rsidP="000115D6">
      <w:pPr>
        <w:pStyle w:val="PargrafodaLista"/>
        <w:ind w:left="432"/>
        <w:jc w:val="both"/>
        <w:rPr>
          <w:rFonts w:ascii="Amasis MT Pro" w:hAnsi="Amasis MT Pro"/>
          <w:b/>
          <w:bCs/>
          <w:lang w:bidi="pt-BR"/>
        </w:rPr>
      </w:pPr>
    </w:p>
    <w:p w14:paraId="4287478D" w14:textId="053E6F4C"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QUINTA – PREÇO (</w:t>
      </w:r>
      <w:hyperlink r:id="rId55" w:anchor="art92" w:history="1">
        <w:r w:rsidR="00E443C2" w:rsidRPr="0069532B">
          <w:rPr>
            <w:rStyle w:val="Hyperlink"/>
            <w:rFonts w:ascii="Amasis MT Pro" w:hAnsi="Amasis MT Pro"/>
            <w:b/>
            <w:bCs/>
          </w:rPr>
          <w:t>art. 92, V</w:t>
        </w:r>
      </w:hyperlink>
      <w:r w:rsidRPr="0069532B">
        <w:rPr>
          <w:rFonts w:ascii="Amasis MT Pro" w:hAnsi="Amasis MT Pro"/>
          <w:b/>
          <w:bCs/>
          <w:lang w:bidi="pt-BR"/>
        </w:rPr>
        <w:t>)</w:t>
      </w:r>
    </w:p>
    <w:p w14:paraId="30281D9E" w14:textId="372E760C"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lang w:bidi="pt-BR"/>
        </w:rPr>
        <w:t>O valor total da contratação é de R$.......... (.....).</w:t>
      </w:r>
    </w:p>
    <w:p w14:paraId="4EE60349" w14:textId="694432E1"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229DBA2" w14:textId="77777777" w:rsidR="00091E56" w:rsidRPr="0069532B" w:rsidRDefault="00091E56" w:rsidP="00091E56">
      <w:pPr>
        <w:pStyle w:val="PargrafodaLista"/>
        <w:ind w:left="432"/>
        <w:jc w:val="both"/>
        <w:rPr>
          <w:rFonts w:ascii="Amasis MT Pro" w:hAnsi="Amasis MT Pro"/>
          <w:lang w:bidi="pt-BR"/>
        </w:rPr>
      </w:pPr>
    </w:p>
    <w:p w14:paraId="53593051" w14:textId="33B1307A" w:rsidR="00091E56" w:rsidRPr="0069532B" w:rsidRDefault="00091E56" w:rsidP="00091E56">
      <w:pPr>
        <w:pStyle w:val="PargrafodaLista"/>
        <w:numPr>
          <w:ilvl w:val="0"/>
          <w:numId w:val="17"/>
        </w:numPr>
        <w:jc w:val="both"/>
        <w:rPr>
          <w:rFonts w:ascii="Amasis MT Pro" w:hAnsi="Amasis MT Pro"/>
          <w:b/>
          <w:bCs/>
          <w:lang w:bidi="pt-BR"/>
        </w:rPr>
      </w:pPr>
      <w:r w:rsidRPr="0069532B">
        <w:rPr>
          <w:rFonts w:ascii="Amasis MT Pro" w:hAnsi="Amasis MT Pro"/>
          <w:b/>
          <w:bCs/>
        </w:rPr>
        <w:t>CLÁUSULA SEXTA - PAGAMENTO (</w:t>
      </w:r>
      <w:hyperlink r:id="rId56" w:anchor="art92" w:history="1">
        <w:r w:rsidRPr="0069532B">
          <w:rPr>
            <w:rStyle w:val="Hyperlink"/>
            <w:rFonts w:ascii="Amasis MT Pro" w:hAnsi="Amasis MT Pro"/>
            <w:b/>
            <w:bCs/>
          </w:rPr>
          <w:t>art. 92, V e VI</w:t>
        </w:r>
      </w:hyperlink>
      <w:r w:rsidRPr="0069532B">
        <w:rPr>
          <w:rFonts w:ascii="Amasis MT Pro" w:hAnsi="Amasis MT Pro"/>
          <w:b/>
          <w:bCs/>
        </w:rPr>
        <w:t>)</w:t>
      </w:r>
    </w:p>
    <w:p w14:paraId="2AC2E899" w14:textId="6F8EF366" w:rsidR="00091E56" w:rsidRPr="0069532B" w:rsidRDefault="00E443C2" w:rsidP="00091E56">
      <w:pPr>
        <w:pStyle w:val="PargrafodaLista"/>
        <w:numPr>
          <w:ilvl w:val="1"/>
          <w:numId w:val="17"/>
        </w:numPr>
        <w:jc w:val="both"/>
        <w:rPr>
          <w:rFonts w:ascii="Amasis MT Pro" w:hAnsi="Amasis MT Pro"/>
          <w:b/>
          <w:bCs/>
          <w:lang w:bidi="pt-BR"/>
        </w:rPr>
      </w:pPr>
      <w:r w:rsidRPr="0069532B">
        <w:rPr>
          <w:rFonts w:ascii="Amasis MT Pro" w:hAnsi="Amasis MT Pro"/>
        </w:rPr>
        <w:t xml:space="preserve">O prazo para pagamento ao contratado e demais condições a ele referentes encontram-se definidos no Termo de Referência, anexo a este Contrato. </w:t>
      </w:r>
    </w:p>
    <w:p w14:paraId="5DF51700" w14:textId="77777777" w:rsidR="00E443C2" w:rsidRPr="0069532B" w:rsidRDefault="00E443C2" w:rsidP="00E443C2">
      <w:pPr>
        <w:pStyle w:val="PargrafodaLista"/>
        <w:ind w:left="432"/>
        <w:jc w:val="both"/>
        <w:rPr>
          <w:rFonts w:ascii="Amasis MT Pro" w:hAnsi="Amasis MT Pro"/>
          <w:b/>
          <w:bCs/>
          <w:lang w:bidi="pt-BR"/>
        </w:rPr>
      </w:pPr>
    </w:p>
    <w:p w14:paraId="76B7E0D3" w14:textId="71C21EF8" w:rsidR="00B17A06" w:rsidRPr="0069532B" w:rsidRDefault="00E443C2" w:rsidP="00B17A06">
      <w:pPr>
        <w:pStyle w:val="PargrafodaLista"/>
        <w:numPr>
          <w:ilvl w:val="0"/>
          <w:numId w:val="17"/>
        </w:numPr>
        <w:jc w:val="both"/>
        <w:rPr>
          <w:rFonts w:ascii="Amasis MT Pro" w:hAnsi="Amasis MT Pro"/>
          <w:b/>
          <w:bCs/>
        </w:rPr>
      </w:pPr>
      <w:r w:rsidRPr="0069532B">
        <w:rPr>
          <w:rFonts w:ascii="Amasis MT Pro" w:hAnsi="Amasis MT Pro"/>
          <w:b/>
          <w:bCs/>
        </w:rPr>
        <w:t>CLÁUSULA SÉTIMA - REAJUSTE (</w:t>
      </w:r>
      <w:hyperlink r:id="rId57" w:anchor="art92" w:history="1">
        <w:r w:rsidRPr="0069532B">
          <w:rPr>
            <w:rStyle w:val="Hyperlink"/>
            <w:rFonts w:ascii="Amasis MT Pro" w:hAnsi="Amasis MT Pro"/>
            <w:b/>
            <w:bCs/>
          </w:rPr>
          <w:t>art. 92, V</w:t>
        </w:r>
      </w:hyperlink>
      <w:r w:rsidRPr="0069532B">
        <w:rPr>
          <w:rFonts w:ascii="Amasis MT Pro" w:hAnsi="Amasis MT Pro"/>
          <w:b/>
          <w:bCs/>
        </w:rPr>
        <w:t>)</w:t>
      </w:r>
    </w:p>
    <w:p w14:paraId="076621C0" w14:textId="763BB5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Os preços inicialmente contratados são fixos e irreajustáveis no prazo de um ano contado da data do orçamento estimado. </w:t>
      </w:r>
    </w:p>
    <w:p w14:paraId="6A54299B" w14:textId="1E3DA579" w:rsidR="00E443C2" w:rsidRPr="0069532B" w:rsidRDefault="00E443C2" w:rsidP="00E443C2">
      <w:pPr>
        <w:pStyle w:val="PargrafodaLista"/>
        <w:numPr>
          <w:ilvl w:val="2"/>
          <w:numId w:val="17"/>
        </w:numPr>
        <w:jc w:val="both"/>
        <w:rPr>
          <w:rFonts w:ascii="Amasis MT Pro" w:hAnsi="Amasis MT Pro"/>
          <w:b/>
          <w:bCs/>
        </w:rPr>
      </w:pPr>
      <w:r w:rsidRPr="0069532B">
        <w:rPr>
          <w:rFonts w:ascii="Amasis MT Pro" w:hAnsi="Amasis MT Pro"/>
        </w:rPr>
        <w:t xml:space="preserve">O orçamento estimado pela Administração baseou-se nas planilhas referenciais </w:t>
      </w:r>
      <w:r w:rsidRPr="0069532B">
        <w:rPr>
          <w:rFonts w:ascii="Amasis MT Pro" w:hAnsi="Amasis MT Pro"/>
          <w:color w:val="000000" w:themeColor="text1"/>
        </w:rPr>
        <w:t xml:space="preserve">[elaboradas com base no SINAPI (SICRO) do mês </w:t>
      </w:r>
      <w:proofErr w:type="spellStart"/>
      <w:r w:rsidRPr="0069532B">
        <w:rPr>
          <w:rFonts w:ascii="Amasis MT Pro" w:hAnsi="Amasis MT Pro"/>
          <w:color w:val="000000" w:themeColor="text1"/>
        </w:rPr>
        <w:t>xxxx</w:t>
      </w:r>
      <w:proofErr w:type="spellEnd"/>
      <w:r w:rsidRPr="0069532B">
        <w:rPr>
          <w:rFonts w:ascii="Amasis MT Pro" w:hAnsi="Amasis MT Pro"/>
          <w:color w:val="000000" w:themeColor="text1"/>
        </w:rPr>
        <w:t xml:space="preserve"> do ano de </w:t>
      </w:r>
      <w:proofErr w:type="spellStart"/>
      <w:r w:rsidRPr="0069532B">
        <w:rPr>
          <w:rFonts w:ascii="Amasis MT Pro" w:hAnsi="Amasis MT Pro"/>
          <w:color w:val="000000" w:themeColor="text1"/>
        </w:rPr>
        <w:t>yyyy</w:t>
      </w:r>
      <w:proofErr w:type="spellEnd"/>
      <w:r w:rsidRPr="0069532B">
        <w:rPr>
          <w:rFonts w:ascii="Amasis MT Pro" w:hAnsi="Amasis MT Pro"/>
          <w:color w:val="000000" w:themeColor="text1"/>
        </w:rPr>
        <w:t xml:space="preserve"> </w:t>
      </w:r>
      <w:r w:rsidRPr="0069532B">
        <w:rPr>
          <w:rFonts w:ascii="Amasis MT Pro" w:hAnsi="Amasis MT Pro"/>
          <w:b/>
          <w:color w:val="000000" w:themeColor="text1"/>
          <w:u w:val="single"/>
        </w:rPr>
        <w:t>OU</w:t>
      </w:r>
      <w:r w:rsidRPr="0069532B">
        <w:rPr>
          <w:rFonts w:ascii="Amasis MT Pro" w:hAnsi="Amasis MT Pro"/>
          <w:b/>
          <w:color w:val="000000" w:themeColor="text1"/>
        </w:rPr>
        <w:t xml:space="preserve"> </w:t>
      </w:r>
      <w:r w:rsidRPr="0069532B">
        <w:rPr>
          <w:rFonts w:ascii="Amasis MT Pro" w:hAnsi="Amasis MT Pro"/>
          <w:color w:val="000000" w:themeColor="text1"/>
        </w:rPr>
        <w:t>datadas de</w:t>
      </w:r>
      <w:r w:rsidRPr="0069532B">
        <w:rPr>
          <w:rFonts w:ascii="Amasis MT Pro" w:hAnsi="Amasis MT Pro"/>
          <w:color w:val="000000" w:themeColor="text1"/>
          <w:u w:val="single"/>
        </w:rPr>
        <w:t xml:space="preserve"> </w:t>
      </w:r>
      <w:r w:rsidRPr="0069532B">
        <w:rPr>
          <w:rFonts w:ascii="Amasis MT Pro" w:hAnsi="Amasis MT Pro"/>
          <w:iCs/>
          <w:color w:val="000000" w:themeColor="text1"/>
        </w:rPr>
        <w:t>____/ _____/____.</w:t>
      </w:r>
    </w:p>
    <w:p w14:paraId="17A73019" w14:textId="56E77EF1"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064B363E" w14:textId="53235A4B"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Nos reajustes subsequentes ao primeiro, o interregno mínimo de um ano será contado a partir dos efeitos financeiros do último reajuste. </w:t>
      </w:r>
    </w:p>
    <w:p w14:paraId="0E14AFA8" w14:textId="5636FEE6"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C73D58" w14:textId="12AD1720" w:rsidR="00E443C2" w:rsidRPr="0069532B" w:rsidRDefault="00E443C2" w:rsidP="00E443C2">
      <w:pPr>
        <w:pStyle w:val="PargrafodaLista"/>
        <w:numPr>
          <w:ilvl w:val="2"/>
          <w:numId w:val="17"/>
        </w:numPr>
        <w:jc w:val="both"/>
        <w:rPr>
          <w:rFonts w:ascii="Amasis MT Pro" w:hAnsi="Amasis MT Pro"/>
        </w:rPr>
      </w:pPr>
      <w:r w:rsidRPr="0069532B">
        <w:rPr>
          <w:rFonts w:ascii="Amasis MT Pro" w:hAnsi="Amasis MT Pro"/>
        </w:rPr>
        <w:t xml:space="preserve">Fica o Contratado obrigado a apresentar memória de cálculo referente ao reajustamento de preços do valor remanescente, sempre que este ocorrer. </w:t>
      </w:r>
    </w:p>
    <w:p w14:paraId="2963C3DF" w14:textId="22151E3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Nas aferições finais, o(s) índice(s) utilizado(s) para reajuste será(ão), obrigatoriamente, o(s) definitivo(s).</w:t>
      </w:r>
    </w:p>
    <w:p w14:paraId="4F2188EA" w14:textId="0038675D"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Caso o(s) índice(s) estabelecido(s) para reajustamento venha(m) a ser extinto(s) ou de qualquer forma não possa(m) mais ser utilizado(s), será(ão) adotado(s), </w:t>
      </w:r>
      <w:r w:rsidRPr="0069532B">
        <w:rPr>
          <w:rFonts w:ascii="Amasis MT Pro" w:hAnsi="Amasis MT Pro"/>
        </w:rPr>
        <w:lastRenderedPageBreak/>
        <w:t xml:space="preserve">em substituição, o(s) que vier(em) a ser determinado(s) pela legislação então em vigor. </w:t>
      </w:r>
    </w:p>
    <w:p w14:paraId="117ACFD1" w14:textId="15DE6569"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Na ausência de previsão legal quanto ao índice substituto, as partes elegerão novo índice oficial, para reajustamento do preço do valor remanescente, por meio de termo aditivo. </w:t>
      </w:r>
    </w:p>
    <w:p w14:paraId="65C4F28D" w14:textId="5C4A60F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O reajuste será realizado por apostilamento. </w:t>
      </w:r>
    </w:p>
    <w:p w14:paraId="344FC72D" w14:textId="77777777" w:rsidR="00E443C2" w:rsidRPr="0069532B" w:rsidRDefault="00E443C2" w:rsidP="00E443C2">
      <w:pPr>
        <w:pStyle w:val="PargrafodaLista"/>
        <w:ind w:left="432"/>
        <w:jc w:val="both"/>
        <w:rPr>
          <w:rFonts w:ascii="Amasis MT Pro" w:hAnsi="Amasis MT Pro"/>
        </w:rPr>
      </w:pPr>
    </w:p>
    <w:p w14:paraId="50258D17" w14:textId="412C8384" w:rsidR="00E443C2" w:rsidRPr="0069532B" w:rsidRDefault="00E443C2" w:rsidP="00E443C2">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 xml:space="preserve">CLÁUSULA OITAVA - OBRIGAÇÕES DO CONTRATANTE </w:t>
      </w:r>
      <w:hyperlink r:id="rId58" w:anchor="art92" w:history="1">
        <w:r w:rsidRPr="0069532B">
          <w:rPr>
            <w:rStyle w:val="Hyperlink"/>
            <w:rFonts w:ascii="Amasis MT Pro" w:hAnsi="Amasis MT Pro"/>
            <w:b/>
            <w:bCs/>
          </w:rPr>
          <w:t>(art. 92, X, XI e XIV</w:t>
        </w:r>
      </w:hyperlink>
      <w:r w:rsidRPr="0069532B">
        <w:rPr>
          <w:rStyle w:val="Hyperlink"/>
          <w:rFonts w:ascii="Amasis MT Pro" w:hAnsi="Amasis MT Pro"/>
          <w:b/>
          <w:bCs/>
        </w:rPr>
        <w:t>)</w:t>
      </w:r>
    </w:p>
    <w:p w14:paraId="1405B061" w14:textId="20DB28D2"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São obrigações do Contratante:</w:t>
      </w:r>
    </w:p>
    <w:p w14:paraId="3D1C35EC" w14:textId="569656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Exigir o cumprimento de todas as obrigações assumidas pelo Contratado, de acordo com o contrato e seus anexos;</w:t>
      </w:r>
    </w:p>
    <w:p w14:paraId="2460AAE1" w14:textId="2E9975FC"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Receber o objeto no prazo e condições estabelecidas no Termo de Referência;</w:t>
      </w:r>
    </w:p>
    <w:p w14:paraId="4D9C5E93" w14:textId="31E0D9DA"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1BF5A2" w14:textId="616D18E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sobre vícios, defeitos ou incorreções verificadas no objeto fornecido, para que seja por ele substituído, reparado ou corrigido, no total ou em parte, às suas expensas;</w:t>
      </w:r>
    </w:p>
    <w:p w14:paraId="61AFFE7C" w14:textId="5AF2507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Acompanhar e fiscalizar a execução do contrato e o cumprimento das obrigações pelo Contratado;</w:t>
      </w:r>
    </w:p>
    <w:p w14:paraId="3138C9C5" w14:textId="4CBE57EB"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9" w:history="1">
        <w:r w:rsidRPr="0069532B">
          <w:rPr>
            <w:rStyle w:val="Hyperlink"/>
            <w:rFonts w:ascii="Amasis MT Pro" w:hAnsi="Amasis MT Pro"/>
          </w:rPr>
          <w:t>art. 143 da Lei nº 14.133, de 2021</w:t>
        </w:r>
      </w:hyperlink>
      <w:r w:rsidRPr="0069532B">
        <w:rPr>
          <w:rFonts w:ascii="Amasis MT Pro" w:hAnsi="Amasis MT Pro"/>
        </w:rPr>
        <w:t>;</w:t>
      </w:r>
    </w:p>
    <w:p w14:paraId="6A54E3D8"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Efetuar o pagamento ao Contratado do valor correspondente à execução do objeto, no prazo, forma e condições estabelecidos no presente Contrato e no Termo de Referência;</w:t>
      </w:r>
    </w:p>
    <w:p w14:paraId="65AF8EDD"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 xml:space="preserve">Aplicar ao Contratado as sanções previstas na lei e neste Contrato; </w:t>
      </w:r>
    </w:p>
    <w:p w14:paraId="42DD9B81"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Cientificar o órgão de representação judicial da Advocacia-Geral da União para adoção das medidas cabíveis quando do descumprimento de obrigações pelo Contratado;</w:t>
      </w:r>
    </w:p>
    <w:p w14:paraId="593178A7"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737E93" w14:textId="201492B8" w:rsidR="00E443C2" w:rsidRPr="0069532B" w:rsidRDefault="00AC4027" w:rsidP="00E443C2">
      <w:pPr>
        <w:pStyle w:val="PargrafodaLista"/>
        <w:numPr>
          <w:ilvl w:val="2"/>
          <w:numId w:val="17"/>
        </w:numPr>
        <w:jc w:val="both"/>
        <w:rPr>
          <w:rFonts w:ascii="Amasis MT Pro" w:hAnsi="Amasis MT Pro"/>
          <w:b/>
          <w:bCs/>
        </w:rPr>
      </w:pPr>
      <w:r w:rsidRPr="0069532B">
        <w:rPr>
          <w:rFonts w:ascii="Amasis MT Pro" w:hAnsi="Amasis MT Pro"/>
        </w:rPr>
        <w:t>A Administração terá o prazo de</w:t>
      </w:r>
      <w:r w:rsidRPr="0069532B">
        <w:rPr>
          <w:rFonts w:ascii="Amasis MT Pro" w:hAnsi="Amasis MT Pro"/>
          <w:i/>
          <w:iCs/>
          <w:color w:val="FF0000"/>
        </w:rPr>
        <w:t xml:space="preserve"> </w:t>
      </w:r>
      <w:r w:rsidRPr="0069532B">
        <w:rPr>
          <w:rFonts w:ascii="Amasis MT Pro" w:hAnsi="Amasis MT Pro"/>
          <w:color w:val="000000" w:themeColor="text1"/>
        </w:rPr>
        <w:t>30 (trinta) dias</w:t>
      </w:r>
      <w:r w:rsidRPr="0069532B">
        <w:rPr>
          <w:rFonts w:ascii="Amasis MT Pro" w:hAnsi="Amasis MT Pro"/>
        </w:rPr>
        <w:t xml:space="preserve">, a contar da data do protocolo do requerimento para decidir, admitida a prorrogação motivada, por igual período. </w:t>
      </w:r>
    </w:p>
    <w:p w14:paraId="4644EF74" w14:textId="48275813"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 xml:space="preserve">Responder eventuais pedidos de reestabelecimento do equilíbrio econômico-financeiro feitos pelo contratado no prazo máximo de </w:t>
      </w:r>
      <w:r w:rsidRPr="0069532B">
        <w:rPr>
          <w:rFonts w:ascii="Amasis MT Pro" w:hAnsi="Amasis MT Pro"/>
          <w:color w:val="000000" w:themeColor="text1"/>
        </w:rPr>
        <w:t xml:space="preserve">30 (trinta) dias. </w:t>
      </w:r>
    </w:p>
    <w:p w14:paraId="70AD3EE0" w14:textId="0CE3E10D"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lastRenderedPageBreak/>
        <w:t xml:space="preserve">Notificar os emitentes das garantias quanto ao início de processo administrativo para apuração de descumprimento de cláusulas contratuais. </w:t>
      </w:r>
    </w:p>
    <w:p w14:paraId="5A2429E4" w14:textId="1E059A02" w:rsidR="00AC4027" w:rsidRPr="0069532B" w:rsidRDefault="00AC4027" w:rsidP="00AC4027">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Comunicar o Contratado na hipótese de posterior alteração do projeto pelo Contratante, no caso </w:t>
      </w:r>
      <w:hyperlink r:id="rId60" w:anchor="art93§2" w:history="1">
        <w:r w:rsidRPr="0069532B">
          <w:rPr>
            <w:rStyle w:val="Hyperlink"/>
            <w:rFonts w:ascii="Amasis MT Pro" w:hAnsi="Amasis MT Pro"/>
          </w:rPr>
          <w:t>do art. 93, §2º, da Lei nº 14.133, de 2021</w:t>
        </w:r>
      </w:hyperlink>
      <w:r w:rsidRPr="0069532B">
        <w:rPr>
          <w:rStyle w:val="Hyperlink"/>
          <w:rFonts w:ascii="Amasis MT Pro" w:hAnsi="Amasis MT Pro"/>
        </w:rPr>
        <w:t>.</w:t>
      </w:r>
    </w:p>
    <w:p w14:paraId="77FF6565" w14:textId="41758979"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Fornecer por escrito as informações necessárias para o desenvolvimento dos serviços objeto do contrato.</w:t>
      </w:r>
    </w:p>
    <w:p w14:paraId="12B6DA3B" w14:textId="3F911385"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Realizar avaliações periódicas da qualidade dos serviços, após seu recebimento.</w:t>
      </w:r>
    </w:p>
    <w:p w14:paraId="1C66E4F5" w14:textId="44434F6E" w:rsidR="00AC4027"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0C639DB7" w14:textId="17489F9A"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1834F90" w14:textId="2DB3C25D"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Previamente à expedição da ordem de serviço, verificar pendências, liberar áreas e/ou adotar providências cabíveis para a regularidade do início da sua execução.</w:t>
      </w:r>
    </w:p>
    <w:p w14:paraId="22EB0611" w14:textId="77777777" w:rsidR="00C426D4" w:rsidRPr="0069532B" w:rsidRDefault="00C426D4" w:rsidP="00C426D4">
      <w:pPr>
        <w:pStyle w:val="PargrafodaLista"/>
        <w:ind w:left="432"/>
        <w:jc w:val="both"/>
        <w:rPr>
          <w:rFonts w:ascii="Amasis MT Pro" w:hAnsi="Amasis MT Pro"/>
          <w:b/>
          <w:bCs/>
        </w:rPr>
      </w:pPr>
    </w:p>
    <w:p w14:paraId="29452DD4" w14:textId="2FEE0216" w:rsidR="00C426D4" w:rsidRPr="0069532B" w:rsidRDefault="00C426D4" w:rsidP="00C426D4">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NONA - OBRIGAÇÕES DO CONTRATADO (</w:t>
      </w:r>
      <w:hyperlink r:id="rId61" w:anchor="art92" w:history="1">
        <w:r w:rsidRPr="0069532B">
          <w:rPr>
            <w:rStyle w:val="Hyperlink"/>
            <w:rFonts w:ascii="Amasis MT Pro" w:hAnsi="Amasis MT Pro"/>
            <w:b/>
            <w:bCs/>
          </w:rPr>
          <w:t>art. 92, XIV, XVI e XVII</w:t>
        </w:r>
      </w:hyperlink>
      <w:r w:rsidRPr="0069532B">
        <w:rPr>
          <w:rStyle w:val="Hyperlink"/>
          <w:rFonts w:ascii="Amasis MT Pro" w:hAnsi="Amasis MT Pro"/>
          <w:b/>
          <w:bCs/>
        </w:rPr>
        <w:t>)</w:t>
      </w:r>
    </w:p>
    <w:p w14:paraId="28E54DF7" w14:textId="28A116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55FDA8" w14:textId="221E5E6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preposto aceito pela Administração no local do serviço para representá-lo na execução do contrato.</w:t>
      </w:r>
    </w:p>
    <w:p w14:paraId="7740EB5A" w14:textId="7501D463"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A indicação ou a manutenção do preposto da empresa poderá ser recusada pelo órgão ou entidade, desde que devidamente justificada, devendo a empresa designar outro para o exercício da atividade.</w:t>
      </w:r>
    </w:p>
    <w:p w14:paraId="4A7130C1" w14:textId="02A4FAC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determinações regulares emitidas pelo fiscal do contrato ou autoridade superior (</w:t>
      </w:r>
      <w:hyperlink r:id="rId62" w:anchor="art137" w:history="1">
        <w:r w:rsidRPr="0069532B">
          <w:rPr>
            <w:rStyle w:val="Hyperlink"/>
            <w:rFonts w:ascii="Amasis MT Pro" w:hAnsi="Amasis MT Pro"/>
          </w:rPr>
          <w:t>art. 137, II</w:t>
        </w:r>
      </w:hyperlink>
      <w:r w:rsidRPr="0069532B">
        <w:rPr>
          <w:rFonts w:ascii="Amasis MT Pro" w:hAnsi="Amasis MT Pro"/>
        </w:rPr>
        <w:t>)</w:t>
      </w:r>
      <w:r w:rsidRPr="0069532B">
        <w:rPr>
          <w:rFonts w:ascii="Amasis MT Pro" w:hAnsi="Amasis MT Pro"/>
          <w:color w:val="000000" w:themeColor="text1"/>
        </w:rPr>
        <w:t xml:space="preserve"> e </w:t>
      </w:r>
      <w:r w:rsidRPr="0069532B">
        <w:rPr>
          <w:rFonts w:ascii="Amasis MT Pro" w:hAnsi="Amasis MT Pro"/>
        </w:rPr>
        <w:t>prestar todo esclarecimento ou informação por eles solicitados;</w:t>
      </w:r>
    </w:p>
    <w:p w14:paraId="3501043D" w14:textId="4676DEE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CEEC80" w14:textId="750806F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8DB082" w14:textId="65BCD56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Responsabilizar-se pelos vícios e danos decorrentes da execução do objeto, de acordo com o </w:t>
      </w:r>
      <w:hyperlink r:id="rId63" w:history="1">
        <w:r w:rsidRPr="0069532B">
          <w:rPr>
            <w:rStyle w:val="Hyperlink"/>
            <w:rFonts w:ascii="Amasis MT Pro" w:hAnsi="Amasis MT Pro"/>
          </w:rPr>
          <w:t>Código de Defesa do Consumidor (Lei nº 8.078, de 1990</w:t>
        </w:r>
      </w:hyperlink>
      <w:r w:rsidRPr="0069532B">
        <w:rPr>
          <w:rFonts w:ascii="Amasis MT Pro" w:hAnsi="Amasis MT Pro"/>
        </w:rPr>
        <w:t xml:space="preserve">), bem como por todo e qualquer dano causado à Administração ou terceiros, não reduzindo essa responsabilidade a fiscalização ou o acompanhamento da </w:t>
      </w:r>
      <w:r w:rsidRPr="0069532B">
        <w:rPr>
          <w:rFonts w:ascii="Amasis MT Pro" w:hAnsi="Amasis MT Pro"/>
        </w:rPr>
        <w:lastRenderedPageBreak/>
        <w:t>execução contratual pelo Contratante, que ficará autorizado a descontar dos pagamentos devidos ou da garantia, caso exigida no edital, o valor correspondente aos danos sofridos;</w:t>
      </w:r>
    </w:p>
    <w:p w14:paraId="646507CD" w14:textId="21D17E3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Efetuar comunicação ao Contratante, assim que tiver ciência da impossibilidade de realização ou finalização do serviço no prazo estabelecido, para adoção de ações de contingência cabíveis.</w:t>
      </w:r>
    </w:p>
    <w:p w14:paraId="30524FF0" w14:textId="2DC2100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Não contratar, durante a vigência do contrato, cônjuge, companheiro ou parente em linha reta, colateral ou por afinidade, até o terceiro grau, de dirigente do contratante ou do fiscal ou gestor do contrato, nos termos do </w:t>
      </w:r>
      <w:hyperlink r:id="rId64" w:anchor="art48" w:history="1">
        <w:r w:rsidRPr="0069532B">
          <w:rPr>
            <w:rStyle w:val="Hyperlink"/>
            <w:rFonts w:ascii="Amasis MT Pro" w:hAnsi="Amasis MT Pro"/>
          </w:rPr>
          <w:t>artigo 48, parágrafo único, da Lei nº 14.133, de 2021</w:t>
        </w:r>
      </w:hyperlink>
      <w:r w:rsidRPr="0069532B">
        <w:rPr>
          <w:rFonts w:ascii="Amasis MT Pro" w:hAnsi="Amasis MT Pro"/>
        </w:rPr>
        <w:t>;</w:t>
      </w:r>
    </w:p>
    <w:p w14:paraId="5EAF2AC8" w14:textId="159B44A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color w:val="000000" w:themeColor="text1"/>
        </w:rPr>
        <w:t xml:space="preserve">Quando não for possível a verificação da regularidade no Sistema de Cadastro </w:t>
      </w:r>
      <w:r w:rsidRPr="0069532B">
        <w:rPr>
          <w:rFonts w:ascii="Amasis MT Pro" w:hAnsi="Amasis MT Pro"/>
        </w:rPr>
        <w:t>de Fornecedores – SICAF, o contratado deverá entregar ao setor responsável pela fiscalização do contrato, até o dia trinta do mês seguinte ao da prestação dos serviços, os seguintes documentos:</w:t>
      </w:r>
    </w:p>
    <w:p w14:paraId="6D5BE27D" w14:textId="3E72D1A4"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prova de regularidade relativa à Seguridade Social;</w:t>
      </w:r>
    </w:p>
    <w:p w14:paraId="7FF9F46E" w14:textId="7F77430D"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conjunta relativa aos tributos federais e à Dívida Ativa da União;</w:t>
      </w:r>
    </w:p>
    <w:p w14:paraId="3F2BD559" w14:textId="2F3A69A1"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certidões que comprovem a regularidade perante a Fazenda Municipal ou Distrital do domicílio ou sede do contratado;</w:t>
      </w:r>
    </w:p>
    <w:p w14:paraId="0D290573" w14:textId="2DE1B4BB"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de Regularidade do FGTS – CRF; e</w:t>
      </w:r>
    </w:p>
    <w:p w14:paraId="381BE195" w14:textId="03A11D06"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Negativa de Débitos Trabalhistas – CNDT;</w:t>
      </w:r>
    </w:p>
    <w:p w14:paraId="1176D7C7" w14:textId="21752D9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D8A36BD" w14:textId="27D107F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Comunicar ao Fiscal do contrato, no prazo de 24 (vinte e quatro) horas, qualquer ocorrência anormal ou acidente que se verifique no local dos serviços.</w:t>
      </w:r>
    </w:p>
    <w:p w14:paraId="50D556BE" w14:textId="646E4F4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Prestar todo esclarecimento ou informação solicitada pelo Contratante ou por seus prepostos, garantindo-lhes o acesso, a qualquer tempo, ao local dos trabalhos, bem como aos documentos relativos à execução do empreendimento.</w:t>
      </w:r>
    </w:p>
    <w:p w14:paraId="15A14486" w14:textId="39BF3FE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Paralisar, por determinação do Contratante, qualquer atividade que não esteja sendo executada de acordo com a boa técnica ou que ponha em risco a segurança de pessoas ou bens de terceiros.</w:t>
      </w:r>
    </w:p>
    <w:p w14:paraId="59F35457" w14:textId="18C68EB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Promover a guarda, manutenção e vigilância de materiais, ferramentas, e tudo o que for necessário à execução do objeto, durante a vigência do contrato.</w:t>
      </w:r>
    </w:p>
    <w:p w14:paraId="5A78B53C" w14:textId="276D6EF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Conduzir os trabalhos com estrita observância às normas da legislação pertinente, cumprindo as determinações dos Poderes Públicos, mantendo sempre limpo o local dos serviços e nas melhores condições de segurança, higiene e disciplina.</w:t>
      </w:r>
    </w:p>
    <w:p w14:paraId="17818C16" w14:textId="7D80611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Submeter previamente, por escrito, ao Contratante, para análise e aprovação, quaisquer mudanças nos métodos executivos que fujam às especificações do memorial descritivo ou instrumento congênere.</w:t>
      </w:r>
    </w:p>
    <w:p w14:paraId="54C9AF0C" w14:textId="2A26E9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1F3271" w14:textId="1394E9C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lastRenderedPageBreak/>
        <w:t>Manter durante toda a vigência do contrato, em compatibilidade com as obrigações assumidas, todas as condições exigidas para habilitação na licitação;</w:t>
      </w:r>
    </w:p>
    <w:p w14:paraId="4243DED7" w14:textId="3143742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69532B">
          <w:rPr>
            <w:rStyle w:val="Hyperlink"/>
            <w:rFonts w:ascii="Amasis MT Pro" w:hAnsi="Amasis MT Pro"/>
          </w:rPr>
          <w:t>art. 116</w:t>
        </w:r>
      </w:hyperlink>
      <w:r w:rsidRPr="0069532B">
        <w:rPr>
          <w:rFonts w:ascii="Amasis MT Pro" w:hAnsi="Amasis MT Pro"/>
        </w:rPr>
        <w:t>);</w:t>
      </w:r>
    </w:p>
    <w:p w14:paraId="5573116E" w14:textId="39306A4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Comprovar a reserva de cargos a que se refere a cláusula acima, no prazo fixado pelo fiscal do contrato, com a indicação dos empregados que preencheram as referidas vagas (</w:t>
      </w:r>
      <w:hyperlink r:id="rId66" w:anchor="art116" w:history="1">
        <w:r w:rsidRPr="0069532B">
          <w:rPr>
            <w:rStyle w:val="Hyperlink"/>
            <w:rFonts w:ascii="Amasis MT Pro" w:hAnsi="Amasis MT Pro"/>
          </w:rPr>
          <w:t>art. 116, parágrafo único</w:t>
        </w:r>
      </w:hyperlink>
      <w:r w:rsidRPr="0069532B">
        <w:rPr>
          <w:rFonts w:ascii="Amasis MT Pro" w:hAnsi="Amasis MT Pro"/>
        </w:rPr>
        <w:t>);</w:t>
      </w:r>
    </w:p>
    <w:p w14:paraId="460075E9" w14:textId="44EBF1B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Guardar sigilo sobre todas as informações obtidas em decorrência do cumprimento do contrato;</w:t>
      </w:r>
    </w:p>
    <w:p w14:paraId="2DC49917" w14:textId="1E34C27A"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69532B">
          <w:rPr>
            <w:rStyle w:val="Hyperlink"/>
            <w:rFonts w:ascii="Amasis MT Pro" w:hAnsi="Amasis MT Pro"/>
          </w:rPr>
          <w:t>art. 124, II, d, da Lei nº 14.133, de 2021</w:t>
        </w:r>
      </w:hyperlink>
      <w:r w:rsidRPr="0069532B">
        <w:rPr>
          <w:rFonts w:ascii="Amasis MT Pro" w:hAnsi="Amasis MT Pro"/>
        </w:rPr>
        <w:t>;</w:t>
      </w:r>
    </w:p>
    <w:p w14:paraId="0D2C7CC5" w14:textId="741BB53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além dos postulados legais vigentes de âmbito federal, estadual ou municipal, as normas de segurança do Contratante;</w:t>
      </w:r>
    </w:p>
    <w:p w14:paraId="2C5D3FA4" w14:textId="7A45A58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os empregados nos horários predeterminados pelo Contratante.</w:t>
      </w:r>
    </w:p>
    <w:p w14:paraId="10F16773" w14:textId="32E1E5B6"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os empregados devidamente identificados por meio de crachá.</w:t>
      </w:r>
    </w:p>
    <w:p w14:paraId="53DF1D70" w14:textId="725E947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ao Contratante, quando for o caso, a relação nominal dos empregados que adentrarão no órgão para a execução do serviço.</w:t>
      </w:r>
    </w:p>
    <w:p w14:paraId="1915B33B" w14:textId="773B5F8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Observar os preceitos da legislação sobre a jornada de trabalho, conforme a categoria profissional.</w:t>
      </w:r>
    </w:p>
    <w:p w14:paraId="3FB81D2D" w14:textId="332E3C7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BA7AC9" w14:textId="27B6A17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quanto à necessidade de acatar as Normas Internas do Contratante.</w:t>
      </w:r>
    </w:p>
    <w:p w14:paraId="6C257778" w14:textId="1267F574"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6F61EB" w14:textId="7490BFA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os seus empregados, quanto à prevenção de incêndios nas áreas do Contratante.</w:t>
      </w:r>
    </w:p>
    <w:p w14:paraId="7EB670A8" w14:textId="382642E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Adotar as providências e precauções necessárias, inclusive consulta nos respectivos órgãos, se necessário for, a fim de que não venham a ser danificadas as redes hidrossanitárias, elétricas e de comunicação.</w:t>
      </w:r>
    </w:p>
    <w:p w14:paraId="77C1E16B" w14:textId="07329833"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Estar registrada ou inscrita no Conselho Profissional competente, conforme as áreas de atuação previstas no Termo de Referência, em plena validade.</w:t>
      </w:r>
    </w:p>
    <w:p w14:paraId="5CE5C564" w14:textId="44D04DD4"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Obter junto aos órgãos competentes, conforme o caso, as licenças necessárias e demais documentos e autorizações exigíveis, na forma da legislação aplicável.</w:t>
      </w:r>
    </w:p>
    <w:p w14:paraId="317ACE1E" w14:textId="2938507E"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Elaborar o Diário de Obra, incluindo diariamente, pelo Engenheiro preposto responsável, as informações sobre o andamento do empreendimento, tais como, número de funcionários, de equipamentos, condições de trabalho, condições </w:t>
      </w:r>
      <w:r w:rsidRPr="0069532B">
        <w:rPr>
          <w:rFonts w:ascii="Amasis MT Pro" w:hAnsi="Amasis MT Pro"/>
        </w:rPr>
        <w:lastRenderedPageBreak/>
        <w:t>meteorológicas, serviços executados, registro de ocorrências e outros fatos relacionados, bem como os comunicados à Fiscalização e situação das atividades em relação ao cronograma previsto.</w:t>
      </w:r>
    </w:p>
    <w:p w14:paraId="61BE9E91" w14:textId="6626E5FF"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32FF7C8" w14:textId="1681AE75"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Utilizar somente matéria-prima florestal procedente, nos termos do </w:t>
      </w:r>
      <w:hyperlink r:id="rId68" w:anchor="art11" w:history="1">
        <w:r w:rsidRPr="0069532B">
          <w:rPr>
            <w:rStyle w:val="Hyperlink"/>
            <w:rFonts w:ascii="Amasis MT Pro" w:hAnsi="Amasis MT Pro"/>
          </w:rPr>
          <w:t>artigo 11 do Decreto n° 5.975, de 2006</w:t>
        </w:r>
      </w:hyperlink>
      <w:r w:rsidRPr="0069532B">
        <w:rPr>
          <w:rFonts w:ascii="Amasis MT Pro" w:hAnsi="Amasis MT Pro"/>
        </w:rPr>
        <w:t>, de:</w:t>
      </w:r>
    </w:p>
    <w:p w14:paraId="62B12696" w14:textId="4F184AA5"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manejo florestal, realizado por meio de Plano de Manejo Florestal Sustentável - PMFS devidamente aprovado pelo órgão competente do Sistema Nacional do Meio Ambiente - SISNAMA;</w:t>
      </w:r>
    </w:p>
    <w:p w14:paraId="70128FE0" w14:textId="13BE57A7"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supressão da vegetação natural, devidamente autorizada pelo órgão competente do Sistema Nacional do Meio Ambiente - SISNAMA;</w:t>
      </w:r>
    </w:p>
    <w:p w14:paraId="7C3A7979" w14:textId="31DF1420"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florestas plantadas; e</w:t>
      </w:r>
    </w:p>
    <w:p w14:paraId="7099DB13" w14:textId="5DD7BE46"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outras fontes de biomassa florestal, definidas em normas específicas do órgão ambiental competente.</w:t>
      </w:r>
    </w:p>
    <w:p w14:paraId="452C0B0E" w14:textId="094A4E3B" w:rsidR="00C426D4" w:rsidRPr="0069532B" w:rsidRDefault="00C731D1" w:rsidP="00C426D4">
      <w:pPr>
        <w:pStyle w:val="PargrafodaLista"/>
        <w:numPr>
          <w:ilvl w:val="1"/>
          <w:numId w:val="17"/>
        </w:numPr>
        <w:jc w:val="both"/>
        <w:rPr>
          <w:rFonts w:ascii="Amasis MT Pro" w:hAnsi="Amasis MT Pro"/>
        </w:rPr>
      </w:pPr>
      <w:r w:rsidRPr="0069532B">
        <w:rPr>
          <w:rFonts w:ascii="Amasis MT Pro" w:hAnsi="Amasis MT Pr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9" w:anchor="art4§2" w:history="1">
        <w:r w:rsidRPr="0069532B">
          <w:rPr>
            <w:rStyle w:val="Hyperlink"/>
            <w:rFonts w:ascii="Amasis MT Pro" w:eastAsia="Calibri" w:hAnsi="Amasis MT Pro"/>
          </w:rPr>
          <w:t>artigo 4°, §§ 2° e 3°, da Instrução Normativa SLTI/MP n° 1, de 19/01/2010</w:t>
        </w:r>
      </w:hyperlink>
      <w:r w:rsidRPr="0069532B">
        <w:rPr>
          <w:rFonts w:ascii="Amasis MT Pro" w:hAnsi="Amasis MT Pro"/>
        </w:rPr>
        <w:t>, nos seguintes termos:</w:t>
      </w:r>
    </w:p>
    <w:p w14:paraId="756FBE39" w14:textId="154FCEF4"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5D356CE" w14:textId="3E0B41C5"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Nos termos dos </w:t>
      </w:r>
      <w:hyperlink r:id="rId70" w:history="1">
        <w:r w:rsidRPr="0069532B">
          <w:rPr>
            <w:rStyle w:val="Hyperlink"/>
            <w:rFonts w:ascii="Amasis MT Pro" w:eastAsia="Calibri" w:hAnsi="Amasis MT Pro"/>
          </w:rPr>
          <w:t>artigos 3° e 10° da Resolução CONAMA n° 307, de 05/07/2002</w:t>
        </w:r>
      </w:hyperlink>
      <w:r w:rsidRPr="0069532B">
        <w:rPr>
          <w:rFonts w:ascii="Amasis MT Pro" w:hAnsi="Amasis MT Pro"/>
        </w:rPr>
        <w:t>, o Contratado deverá providenciar a destinação ambientalmente adequada dos resíduos da construção civil originários da contratação, obedecendo, no que couber, aos seguintes procedimentos:</w:t>
      </w:r>
    </w:p>
    <w:p w14:paraId="573A83F3" w14:textId="5ACADA9C"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A (reutilizáveis ou recicláveis como agregados): deverão ser reutilizados ou reciclados na forma de agregados, ou encaminhados a aterros de resíduos classe A de preservação de material para usos futuros.</w:t>
      </w:r>
    </w:p>
    <w:p w14:paraId="4C6310B4" w14:textId="1CDE2826"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B (recicláveis para outras destinações): deverão ser reutilizados, reciclados ou encaminhados a áreas de armazenamento temporário, sendo dispostos de modo a permitir a sua utilização ou reciclagem futura.</w:t>
      </w:r>
    </w:p>
    <w:p w14:paraId="5100D220" w14:textId="5EE345E3"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10DFE36" w14:textId="21320C9E"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D (perigosos, contaminados ou prejudiciais à saúde): deverão ser armazenados, transportados, reutilizados e destinados em conformidade com as normas técnicas específicas.</w:t>
      </w:r>
    </w:p>
    <w:p w14:paraId="6CFED971" w14:textId="77777777" w:rsidR="00C731D1" w:rsidRPr="0069532B" w:rsidRDefault="00C731D1" w:rsidP="00C731D1">
      <w:pPr>
        <w:pStyle w:val="Nivel3"/>
        <w:numPr>
          <w:ilvl w:val="2"/>
          <w:numId w:val="17"/>
        </w:numPr>
        <w:rPr>
          <w:rFonts w:ascii="Amasis MT Pro" w:hAnsi="Amasis MT Pro"/>
          <w:sz w:val="24"/>
          <w:szCs w:val="24"/>
          <w:lang w:eastAsia="en-US"/>
        </w:rPr>
      </w:pPr>
      <w:r w:rsidRPr="0069532B">
        <w:rPr>
          <w:rFonts w:ascii="Amasis MT Pro" w:hAnsi="Amasis MT Pro"/>
          <w:sz w:val="24"/>
          <w:szCs w:val="24"/>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43E3BFB0" w14:textId="0975B8B0"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BEDAA38" w14:textId="1CB9A138"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Observar as seguintes diretrizes de caráter ambiental:</w:t>
      </w:r>
    </w:p>
    <w:p w14:paraId="38F36A87" w14:textId="530D4269"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71" w:history="1">
        <w:r w:rsidRPr="0069532B">
          <w:rPr>
            <w:rStyle w:val="Hyperlink"/>
            <w:rFonts w:ascii="Amasis MT Pro" w:eastAsia="Calibri" w:hAnsi="Amasis MT Pro"/>
          </w:rPr>
          <w:t>Resolução CONAMA n° 382, de 26/12/2006</w:t>
        </w:r>
      </w:hyperlink>
      <w:r w:rsidRPr="0069532B">
        <w:rPr>
          <w:rFonts w:ascii="Amasis MT Pro" w:hAnsi="Amasis MT Pro"/>
        </w:rPr>
        <w:t>, e legislação correlata, de acordo com o poluente e o tipo de fonte.</w:t>
      </w:r>
    </w:p>
    <w:p w14:paraId="20362D94" w14:textId="34E1F19E"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2" w:history="1">
        <w:r w:rsidRPr="0069532B">
          <w:rPr>
            <w:rStyle w:val="Hyperlink"/>
            <w:rFonts w:ascii="Amasis MT Pro" w:hAnsi="Amasis MT Pro"/>
          </w:rPr>
          <w:t>Resolução CONAMA n° 01, de 08/03/90</w:t>
        </w:r>
      </w:hyperlink>
      <w:r w:rsidRPr="0069532B">
        <w:rPr>
          <w:rFonts w:ascii="Amasis MT Pro" w:hAnsi="Amasis MT Pro"/>
        </w:rPr>
        <w:t>, e legislação correlata.</w:t>
      </w:r>
    </w:p>
    <w:p w14:paraId="596724AA" w14:textId="7716B169"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 xml:space="preserve">Nos termos do </w:t>
      </w:r>
      <w:hyperlink r:id="rId73" w:history="1">
        <w:r w:rsidRPr="0069532B">
          <w:rPr>
            <w:rStyle w:val="Hyperlink"/>
            <w:rFonts w:ascii="Amasis MT Pro" w:hAnsi="Amasis MT Pro"/>
          </w:rPr>
          <w:t>artigo 4°, § 3°, da Instrução Normativa SLTI/MP n° 1, de 19/01/2010</w:t>
        </w:r>
      </w:hyperlink>
      <w:r w:rsidRPr="0069532B">
        <w:rPr>
          <w:rFonts w:ascii="Amasis MT Pro" w:hAnsi="Amasis MT Pr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64D0C29" w14:textId="3DECCB6B"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040646" w14:textId="09EE3CFD"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C635784" w14:textId="75F5253E"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90C124A" w14:textId="77777777" w:rsidR="00DD4E1A" w:rsidRPr="0069532B" w:rsidRDefault="00DD4E1A" w:rsidP="00DD4E1A">
      <w:pPr>
        <w:pStyle w:val="PargrafodaLista"/>
        <w:ind w:left="432"/>
        <w:jc w:val="both"/>
        <w:rPr>
          <w:rFonts w:ascii="Amasis MT Pro" w:hAnsi="Amasis MT Pro"/>
        </w:rPr>
      </w:pPr>
    </w:p>
    <w:p w14:paraId="42044F1D" w14:textId="15717CAD" w:rsidR="00C731D1" w:rsidRPr="0069532B" w:rsidRDefault="00DD4E1A" w:rsidP="00DD4E1A">
      <w:pPr>
        <w:pStyle w:val="PargrafodaLista"/>
        <w:numPr>
          <w:ilvl w:val="0"/>
          <w:numId w:val="17"/>
        </w:numPr>
        <w:jc w:val="both"/>
        <w:rPr>
          <w:rFonts w:ascii="Amasis MT Pro" w:hAnsi="Amasis MT Pro"/>
          <w:b/>
          <w:bCs/>
        </w:rPr>
      </w:pPr>
      <w:r w:rsidRPr="0069532B">
        <w:rPr>
          <w:rFonts w:ascii="Amasis MT Pro" w:hAnsi="Amasis MT Pro"/>
          <w:b/>
          <w:bCs/>
        </w:rPr>
        <w:t>CLÁUSULA DÉCIMA- OBRIGAÇÕES PERTINENTES À LGPD</w:t>
      </w:r>
    </w:p>
    <w:p w14:paraId="58B284DD" w14:textId="3399418B" w:rsidR="00DD4E1A" w:rsidRPr="0069532B" w:rsidRDefault="00A23235" w:rsidP="00DD4E1A">
      <w:pPr>
        <w:pStyle w:val="PargrafodaLista"/>
        <w:numPr>
          <w:ilvl w:val="1"/>
          <w:numId w:val="17"/>
        </w:numPr>
        <w:jc w:val="both"/>
        <w:rPr>
          <w:rFonts w:ascii="Amasis MT Pro" w:hAnsi="Amasis MT Pro"/>
          <w:b/>
          <w:bCs/>
        </w:rPr>
      </w:pPr>
      <w:r w:rsidRPr="0069532B">
        <w:rPr>
          <w:rFonts w:ascii="Amasis MT Pro" w:hAnsi="Amasis MT Pro"/>
        </w:rPr>
        <w:lastRenderedPageBreak/>
        <w:t>Caso a contratação envolva, de qualquer forma, o tratamento de dados pessoais, a</w:t>
      </w:r>
      <w:r w:rsidR="00DD4E1A" w:rsidRPr="0069532B">
        <w:rPr>
          <w:rFonts w:ascii="Amasis MT Pro" w:hAnsi="Amasis MT Pro"/>
        </w:rPr>
        <w:t xml:space="preserve">s partes deverão cumprir a </w:t>
      </w:r>
      <w:hyperlink r:id="rId74" w:history="1">
        <w:r w:rsidR="00DD4E1A" w:rsidRPr="0069532B">
          <w:rPr>
            <w:rStyle w:val="Hyperlink"/>
            <w:rFonts w:ascii="Amasis MT Pro" w:hAnsi="Amasis MT Pro"/>
          </w:rPr>
          <w:t>Lei nº 13.709, de 14 de agosto de 2018 (LGPD)</w:t>
        </w:r>
      </w:hyperlink>
      <w:r w:rsidR="00DD4E1A" w:rsidRPr="0069532B">
        <w:rPr>
          <w:rFonts w:ascii="Amasis MT Pro" w:hAnsi="Amasis MT Pr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7AE0A62" w14:textId="77777777" w:rsidR="00A23235" w:rsidRPr="0069532B" w:rsidRDefault="00A23235" w:rsidP="00A23235">
      <w:pPr>
        <w:pStyle w:val="PargrafodaLista"/>
        <w:ind w:left="432"/>
        <w:jc w:val="both"/>
        <w:rPr>
          <w:rFonts w:ascii="Amasis MT Pro" w:hAnsi="Amasis MT Pro"/>
          <w:b/>
          <w:bCs/>
        </w:rPr>
      </w:pPr>
    </w:p>
    <w:p w14:paraId="7C53111B" w14:textId="10AAAF5B" w:rsidR="00DD4E1A" w:rsidRPr="0069532B" w:rsidRDefault="00A23235" w:rsidP="00A23235">
      <w:pPr>
        <w:pStyle w:val="PargrafodaLista"/>
        <w:numPr>
          <w:ilvl w:val="0"/>
          <w:numId w:val="17"/>
        </w:numPr>
        <w:jc w:val="both"/>
        <w:rPr>
          <w:rFonts w:ascii="Amasis MT Pro" w:hAnsi="Amasis MT Pro"/>
          <w:b/>
          <w:bCs/>
        </w:rPr>
      </w:pPr>
      <w:r w:rsidRPr="0069532B">
        <w:rPr>
          <w:rFonts w:ascii="Amasis MT Pro" w:hAnsi="Amasis MT Pro"/>
          <w:b/>
          <w:bCs/>
        </w:rPr>
        <w:t>CLÁUSULA DÉCIMA PRIMEIRA – GARANTIA DE EXECUÇÃO (</w:t>
      </w:r>
      <w:hyperlink r:id="rId75" w:anchor="art92" w:history="1">
        <w:r w:rsidRPr="0069532B">
          <w:rPr>
            <w:rStyle w:val="Hyperlink"/>
            <w:rFonts w:ascii="Amasis MT Pro" w:hAnsi="Amasis MT Pro"/>
            <w:b/>
            <w:bCs/>
          </w:rPr>
          <w:t>art. 92, XII</w:t>
        </w:r>
      </w:hyperlink>
      <w:r w:rsidRPr="0069532B">
        <w:rPr>
          <w:rFonts w:ascii="Amasis MT Pro" w:hAnsi="Amasis MT Pro"/>
          <w:b/>
          <w:bCs/>
        </w:rPr>
        <w:t>)</w:t>
      </w:r>
    </w:p>
    <w:p w14:paraId="1E224AC6" w14:textId="01D296A6" w:rsidR="00A23235" w:rsidRPr="0069532B" w:rsidRDefault="004F00EC" w:rsidP="004F00EC">
      <w:pPr>
        <w:pStyle w:val="PargrafodaLista"/>
        <w:numPr>
          <w:ilvl w:val="1"/>
          <w:numId w:val="17"/>
        </w:numPr>
        <w:jc w:val="both"/>
        <w:rPr>
          <w:rFonts w:ascii="Amasis MT Pro" w:hAnsi="Amasis MT Pro"/>
        </w:rPr>
      </w:pPr>
      <w:r w:rsidRPr="0069532B">
        <w:rPr>
          <w:rFonts w:ascii="Amasis MT Pro" w:hAnsi="Amasis MT Pro"/>
        </w:rPr>
        <w:t xml:space="preserve">A contratação conta com garantia de execução, nos moldes do </w:t>
      </w:r>
      <w:hyperlink r:id="rId76" w:anchor="art96" w:history="1">
        <w:r w:rsidRPr="0069532B">
          <w:rPr>
            <w:rStyle w:val="Hyperlink"/>
            <w:rFonts w:ascii="Amasis MT Pro" w:hAnsi="Amasis MT Pro"/>
          </w:rPr>
          <w:t>art. 96 da Lei nº 14.133, de 2021</w:t>
        </w:r>
      </w:hyperlink>
      <w:r w:rsidRPr="0069532B">
        <w:rPr>
          <w:rFonts w:ascii="Amasis MT Pro" w:hAnsi="Amasis MT Pro"/>
        </w:rPr>
        <w:t xml:space="preserve">, na modalidade caução, em valor correspondente a 5% (XXXX por cento) do valor global do contrato. </w:t>
      </w:r>
    </w:p>
    <w:p w14:paraId="603D5F13" w14:textId="6733C4D4"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1A5F50" w14:textId="77B978E8"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A garantia somente será liberada ou restituída após a fiel execução do contrato ou após a sua extinção por culpa exclusiva da Administração e, quando em dinheiro, será atualizada monetariamente. </w:t>
      </w:r>
    </w:p>
    <w:p w14:paraId="5BBA9A19" w14:textId="3EA5085A"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garantidor não é parte para figurar em processo administrativo instaurado pelo contratante com o objetivo de apurar prejuízos e/ou aplicar sanções à contratada. </w:t>
      </w:r>
    </w:p>
    <w:p w14:paraId="2B950070" w14:textId="742A7456"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contratado autoriza o contratante a reter, a qualquer tempo, a garantia, na forma prevista no Edital e neste Contrato. </w:t>
      </w:r>
    </w:p>
    <w:p w14:paraId="373F7C96" w14:textId="37E40AD1"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A garantia de execução é independente de eventual garantia do produto ou serviço prevista especificamente no Termo de Referência.</w:t>
      </w:r>
    </w:p>
    <w:p w14:paraId="178ABED6" w14:textId="77777777" w:rsidR="00E936DE" w:rsidRPr="0069532B" w:rsidRDefault="00E936DE" w:rsidP="00E936DE">
      <w:pPr>
        <w:pStyle w:val="PargrafodaLista"/>
        <w:ind w:left="432"/>
        <w:jc w:val="both"/>
        <w:rPr>
          <w:rFonts w:ascii="Amasis MT Pro" w:hAnsi="Amasis MT Pro"/>
        </w:rPr>
      </w:pPr>
    </w:p>
    <w:p w14:paraId="2CD358EF" w14:textId="6874E9E8" w:rsidR="00E936DE" w:rsidRPr="0069532B" w:rsidRDefault="00E936DE" w:rsidP="00E936DE">
      <w:pPr>
        <w:pStyle w:val="PargrafodaLista"/>
        <w:numPr>
          <w:ilvl w:val="0"/>
          <w:numId w:val="17"/>
        </w:numPr>
        <w:jc w:val="both"/>
        <w:rPr>
          <w:rFonts w:ascii="Amasis MT Pro" w:hAnsi="Amasis MT Pro"/>
          <w:b/>
          <w:bCs/>
        </w:rPr>
      </w:pPr>
      <w:r w:rsidRPr="0069532B">
        <w:rPr>
          <w:rFonts w:ascii="Amasis MT Pro" w:hAnsi="Amasis MT Pro"/>
          <w:b/>
          <w:bCs/>
        </w:rPr>
        <w:t>CLÁUSULA DÉCIMA SEGUNDA – INFRAÇÕES E SANÇÕES ADMINISTRATIVAS (</w:t>
      </w:r>
      <w:hyperlink r:id="rId77" w:anchor="art92" w:history="1">
        <w:r w:rsidRPr="0069532B">
          <w:rPr>
            <w:rStyle w:val="Hyperlink"/>
            <w:rFonts w:ascii="Amasis MT Pro" w:hAnsi="Amasis MT Pro"/>
            <w:b/>
            <w:bCs/>
          </w:rPr>
          <w:t>art. 92, XIV</w:t>
        </w:r>
      </w:hyperlink>
      <w:r w:rsidRPr="0069532B">
        <w:rPr>
          <w:rFonts w:ascii="Amasis MT Pro" w:hAnsi="Amasis MT Pro"/>
          <w:b/>
          <w:bCs/>
        </w:rPr>
        <w:t>)</w:t>
      </w:r>
    </w:p>
    <w:p w14:paraId="62667672" w14:textId="4F2067C5"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 xml:space="preserve">Comete infração administrativa, nos termos da </w:t>
      </w:r>
      <w:hyperlink r:id="rId78" w:history="1">
        <w:r w:rsidRPr="0069532B">
          <w:rPr>
            <w:rStyle w:val="Hyperlink"/>
            <w:rFonts w:ascii="Amasis MT Pro" w:hAnsi="Amasis MT Pro"/>
          </w:rPr>
          <w:t>Lei nº 14.133, de 2021</w:t>
        </w:r>
      </w:hyperlink>
      <w:r w:rsidRPr="0069532B">
        <w:rPr>
          <w:rFonts w:ascii="Amasis MT Pro" w:hAnsi="Amasis MT Pro"/>
        </w:rPr>
        <w:t>, o contratado que:</w:t>
      </w:r>
    </w:p>
    <w:p w14:paraId="091B002F"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w:t>
      </w:r>
    </w:p>
    <w:p w14:paraId="6BE2CE9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 que cause grave dano à Administração ou ao funcionamento dos serviços públicos ou ao interesse coletivo;</w:t>
      </w:r>
    </w:p>
    <w:p w14:paraId="771C1D3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total do contrato;</w:t>
      </w:r>
    </w:p>
    <w:p w14:paraId="0C99C730"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ensejar o retardamento da execução ou da entrega do objeto da contratação sem motivo justificado;</w:t>
      </w:r>
    </w:p>
    <w:p w14:paraId="027B27D3"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apresentar documentação falsa ou prestar declaração falsa durante a execução do contrato;</w:t>
      </w:r>
    </w:p>
    <w:p w14:paraId="49B383A6"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praticar ato fraudulento na execução do contrato;</w:t>
      </w:r>
    </w:p>
    <w:p w14:paraId="06CE416A"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comportar-se de modo inidôneo ou cometer fraude de qualquer natureza;</w:t>
      </w:r>
    </w:p>
    <w:p w14:paraId="31B03C4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lastRenderedPageBreak/>
        <w:t xml:space="preserve">praticar ato lesivo previsto no </w:t>
      </w:r>
      <w:hyperlink r:id="rId79" w:anchor="art5" w:history="1">
        <w:r w:rsidRPr="0069532B">
          <w:rPr>
            <w:rStyle w:val="Hyperlink"/>
            <w:rFonts w:ascii="Amasis MT Pro" w:eastAsia="Arial" w:hAnsi="Amasis MT Pro" w:cs="Arial"/>
          </w:rPr>
          <w:t>art. 5º da Lei nº 12.846, de 1º de agosto de 2013</w:t>
        </w:r>
      </w:hyperlink>
      <w:r w:rsidRPr="0069532B">
        <w:rPr>
          <w:rFonts w:ascii="Amasis MT Pro" w:eastAsia="Arial" w:hAnsi="Amasis MT Pro" w:cs="Arial"/>
        </w:rPr>
        <w:t>.</w:t>
      </w:r>
    </w:p>
    <w:p w14:paraId="430EA67B" w14:textId="147120C0"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Serão aplicadas ao contratado que incorrer nas infrações acima descritas as seguintes sanções:</w:t>
      </w:r>
    </w:p>
    <w:p w14:paraId="5A4B73A1"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Advertência</w:t>
      </w:r>
      <w:r w:rsidRPr="0069532B">
        <w:rPr>
          <w:rFonts w:ascii="Amasis MT Pro" w:eastAsia="Arial" w:hAnsi="Amasis MT Pro" w:cs="Arial"/>
        </w:rPr>
        <w:t>, quando o contratado der causa à inexecução parcial do contrato, sempre que não se justificar a imposição de penalidade mais grave (</w:t>
      </w:r>
      <w:hyperlink r:id="rId80" w:anchor="art156§2" w:history="1">
        <w:r w:rsidRPr="0069532B">
          <w:rPr>
            <w:rStyle w:val="Hyperlink"/>
            <w:rFonts w:ascii="Amasis MT Pro" w:eastAsia="Arial" w:hAnsi="Amasis MT Pro" w:cs="Arial"/>
          </w:rPr>
          <w:t xml:space="preserve">art. 156, §2º, da </w:t>
        </w:r>
        <w:bookmarkStart w:id="28" w:name="_Hlk114504069"/>
        <w:r w:rsidRPr="0069532B">
          <w:rPr>
            <w:rStyle w:val="Hyperlink"/>
            <w:rFonts w:ascii="Amasis MT Pro" w:eastAsia="Arial" w:hAnsi="Amasis MT Pro" w:cs="Arial"/>
          </w:rPr>
          <w:t>Lei nº 14.133, de 2021</w:t>
        </w:r>
        <w:bookmarkEnd w:id="28"/>
      </w:hyperlink>
      <w:r w:rsidRPr="0069532B">
        <w:rPr>
          <w:rFonts w:ascii="Amasis MT Pro" w:eastAsia="Arial" w:hAnsi="Amasis MT Pro" w:cs="Arial"/>
        </w:rPr>
        <w:t>);</w:t>
      </w:r>
    </w:p>
    <w:p w14:paraId="1B9FC0F5"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Impedimento de licitar e contratar</w:t>
      </w:r>
      <w:r w:rsidRPr="0069532B">
        <w:rPr>
          <w:rFonts w:ascii="Amasis MT Pro" w:eastAsia="Arial" w:hAnsi="Amasis MT Pro" w:cs="Arial"/>
        </w:rPr>
        <w:t>, quando praticadas as condutas descritas nas alíneas “b”, “c” e “d” do subitem acima deste Contrato, sempre que não se justificar a imposição de penalidade mais grave (</w:t>
      </w:r>
      <w:hyperlink r:id="rId81" w:anchor="art156§4" w:history="1">
        <w:r w:rsidRPr="0069532B">
          <w:rPr>
            <w:rStyle w:val="Hyperlink"/>
            <w:rFonts w:ascii="Amasis MT Pro" w:eastAsia="Arial" w:hAnsi="Amasis MT Pro" w:cs="Arial"/>
          </w:rPr>
          <w:t>art. 156, § 4º, da Lei nº 14.133, de 2021</w:t>
        </w:r>
      </w:hyperlink>
      <w:r w:rsidRPr="0069532B">
        <w:rPr>
          <w:rFonts w:ascii="Amasis MT Pro" w:eastAsia="Arial" w:hAnsi="Amasis MT Pro" w:cs="Arial"/>
        </w:rPr>
        <w:t>);</w:t>
      </w:r>
    </w:p>
    <w:p w14:paraId="5ABA3CD6"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Declaração de inidoneidade para licitar e contratar</w:t>
      </w:r>
      <w:r w:rsidRPr="0069532B">
        <w:rPr>
          <w:rFonts w:ascii="Amasis MT Pro" w:eastAsia="Arial" w:hAnsi="Amasis MT Pro" w:cs="Arial"/>
        </w:rPr>
        <w:t>, quando praticadas as condutas descritas nas alíneas “e”, “f”, “g” e “h” do subitem acima deste Contrato, bem como nas alíneas “b”, “c” e “d”, que justifiquem a imposição de penalidade mais grave (</w:t>
      </w:r>
      <w:hyperlink r:id="rId82" w:anchor="art156§5" w:history="1">
        <w:r w:rsidRPr="0069532B">
          <w:rPr>
            <w:rStyle w:val="Hyperlink"/>
            <w:rFonts w:ascii="Amasis MT Pro" w:eastAsia="Arial" w:hAnsi="Amasis MT Pro" w:cs="Arial"/>
          </w:rPr>
          <w:t>art. 156, §5º, da Lei nº 14.133, de 2021</w:t>
        </w:r>
      </w:hyperlink>
      <w:r w:rsidRPr="0069532B">
        <w:rPr>
          <w:rFonts w:ascii="Amasis MT Pro" w:eastAsia="Arial" w:hAnsi="Amasis MT Pro" w:cs="Arial"/>
        </w:rPr>
        <w:t>).</w:t>
      </w:r>
    </w:p>
    <w:p w14:paraId="35BCC2AC"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Multa:</w:t>
      </w:r>
    </w:p>
    <w:p w14:paraId="6410590D" w14:textId="3435CFA5"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(1)</w:t>
      </w:r>
      <w:r w:rsidRPr="0069532B">
        <w:rPr>
          <w:rFonts w:ascii="Amasis MT Pro" w:eastAsia="Arial" w:hAnsi="Amasis MT Pro" w:cs="Arial"/>
        </w:rPr>
        <w:tab/>
      </w:r>
      <w:r w:rsidRPr="0069532B">
        <w:rPr>
          <w:rFonts w:ascii="Amasis MT Pro" w:hAnsi="Amasis MT Pro"/>
        </w:rPr>
        <w:t>Moratória de 0,5 % (meio por cento) por dia de atraso injustificado sobre o valor da parcela inadimplida, até o limite de 25 (vinte e cinco) dias</w:t>
      </w:r>
      <w:r w:rsidRPr="0069532B">
        <w:rPr>
          <w:rFonts w:ascii="Amasis MT Pro" w:eastAsia="Arial" w:hAnsi="Amasis MT Pro" w:cs="Arial"/>
        </w:rPr>
        <w:t>;</w:t>
      </w:r>
    </w:p>
    <w:p w14:paraId="6235289A"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(2)</w:t>
      </w:r>
      <w:r w:rsidRPr="0069532B">
        <w:rPr>
          <w:rFonts w:ascii="Amasis MT Pro" w:eastAsia="Arial" w:hAnsi="Amasis MT Pro" w:cs="Arial"/>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C6396D4"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a.</w:t>
      </w:r>
      <w:r w:rsidRPr="0069532B">
        <w:rPr>
          <w:rFonts w:ascii="Amasis MT Pro" w:eastAsia="Arial" w:hAnsi="Amasis MT Pro" w:cs="Arial"/>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039E18AA" w14:textId="181DC273"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(3)</w:t>
      </w:r>
      <w:r w:rsidRPr="0069532B">
        <w:rPr>
          <w:rFonts w:ascii="Amasis MT Pro" w:eastAsia="Arial" w:hAnsi="Amasis MT Pro" w:cs="Arial"/>
        </w:rPr>
        <w:tab/>
      </w:r>
      <w:r w:rsidRPr="0069532B">
        <w:rPr>
          <w:rFonts w:ascii="Amasis MT Pro" w:hAnsi="Amasis MT Pro"/>
        </w:rPr>
        <w:t>Compensatória, para a inexecução total do contrato prevista na alínea “c” do subitem 12.1, de 15% a 20% do valor do Contrato</w:t>
      </w:r>
      <w:r w:rsidRPr="0069532B">
        <w:rPr>
          <w:rFonts w:ascii="Amasis MT Pro" w:eastAsia="Arial" w:hAnsi="Amasis MT Pro" w:cs="Arial"/>
        </w:rPr>
        <w:t>.</w:t>
      </w:r>
    </w:p>
    <w:p w14:paraId="6324D679" w14:textId="6812C86F"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(4)</w:t>
      </w:r>
      <w:r w:rsidRPr="0069532B">
        <w:rPr>
          <w:rFonts w:ascii="Amasis MT Pro" w:eastAsia="Arial" w:hAnsi="Amasis MT Pro" w:cs="Arial"/>
        </w:rPr>
        <w:tab/>
      </w:r>
      <w:r w:rsidRPr="0069532B">
        <w:rPr>
          <w:rFonts w:ascii="Amasis MT Pro" w:hAnsi="Amasis MT Pro"/>
        </w:rPr>
        <w:t>Para infração descrita na alínea “b” do subitem 12.1, a multa será de 20% a 30% do valor do Contrato</w:t>
      </w:r>
      <w:r w:rsidRPr="0069532B">
        <w:rPr>
          <w:rFonts w:ascii="Amasis MT Pro" w:eastAsia="Arial" w:hAnsi="Amasis MT Pro" w:cs="Arial"/>
        </w:rPr>
        <w:t xml:space="preserve">. </w:t>
      </w:r>
    </w:p>
    <w:p w14:paraId="1744B9F3" w14:textId="760F908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(5)</w:t>
      </w:r>
      <w:r w:rsidRPr="0069532B">
        <w:rPr>
          <w:rFonts w:ascii="Amasis MT Pro" w:eastAsia="Arial" w:hAnsi="Amasis MT Pro" w:cs="Arial"/>
        </w:rPr>
        <w:tab/>
      </w:r>
      <w:r w:rsidRPr="0069532B">
        <w:rPr>
          <w:rFonts w:ascii="Amasis MT Pro" w:hAnsi="Amasis MT Pro"/>
        </w:rPr>
        <w:t>Para infrações descritas na alínea “d” do subitem 12.1, a multa será de 5% a 10% do valor do Contrato</w:t>
      </w:r>
      <w:r w:rsidRPr="0069532B">
        <w:rPr>
          <w:rFonts w:ascii="Amasis MT Pro" w:eastAsia="Arial" w:hAnsi="Amasis MT Pro" w:cs="Arial"/>
        </w:rPr>
        <w:t>.</w:t>
      </w:r>
    </w:p>
    <w:p w14:paraId="429E5886" w14:textId="6359370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(6)</w:t>
      </w:r>
      <w:r w:rsidRPr="0069532B">
        <w:rPr>
          <w:rFonts w:ascii="Amasis MT Pro" w:eastAsia="Arial" w:hAnsi="Amasis MT Pro" w:cs="Arial"/>
        </w:rPr>
        <w:tab/>
      </w:r>
      <w:r w:rsidRPr="0069532B">
        <w:rPr>
          <w:rFonts w:ascii="Amasis MT Pro" w:hAnsi="Amasis MT Pro"/>
        </w:rPr>
        <w:t>Para a infração descrita na alínea “a” do subitem 12.1, a multa será de 5% a 10% do valor do Contrato</w:t>
      </w:r>
      <w:r w:rsidRPr="0069532B">
        <w:rPr>
          <w:rFonts w:ascii="Amasis MT Pro" w:eastAsia="Arial" w:hAnsi="Amasis MT Pro" w:cs="Arial"/>
        </w:rPr>
        <w:t>.</w:t>
      </w:r>
    </w:p>
    <w:p w14:paraId="28A1C3EF" w14:textId="1D967758"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(7)</w:t>
      </w:r>
      <w:r w:rsidRPr="0069532B">
        <w:rPr>
          <w:rFonts w:ascii="Amasis MT Pro" w:eastAsia="Arial" w:hAnsi="Amasis MT Pro" w:cs="Arial"/>
        </w:rPr>
        <w:tab/>
        <w:t xml:space="preserve">Para a infração descrita na alínea “a” do subitem 12.1, a multa será de </w:t>
      </w:r>
      <w:r w:rsidR="009002C6" w:rsidRPr="0069532B">
        <w:rPr>
          <w:rFonts w:ascii="Amasis MT Pro" w:hAnsi="Amasis MT Pro"/>
        </w:rPr>
        <w:t xml:space="preserve">será de 5% a 10% </w:t>
      </w:r>
      <w:r w:rsidRPr="0069532B">
        <w:rPr>
          <w:rFonts w:ascii="Amasis MT Pro" w:eastAsia="Arial" w:hAnsi="Amasis MT Pro" w:cs="Arial"/>
        </w:rPr>
        <w:t>do valor do Contrato</w:t>
      </w:r>
      <w:r w:rsidR="00D1727B" w:rsidRPr="0069532B">
        <w:rPr>
          <w:rFonts w:ascii="Amasis MT Pro" w:eastAsia="Arial" w:hAnsi="Amasis MT Pro" w:cs="Arial"/>
        </w:rPr>
        <w:t>.</w:t>
      </w:r>
    </w:p>
    <w:p w14:paraId="268397EA" w14:textId="08B21189" w:rsidR="00E936DE"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A aplicação das sanções previstas neste Contrato não exclui, em hipótese alguma, a obrigação de reparação integral do dano causado ao Contratante (</w:t>
      </w:r>
      <w:hyperlink r:id="rId83" w:anchor="art156§9" w:history="1">
        <w:r w:rsidRPr="0069532B">
          <w:rPr>
            <w:rStyle w:val="Hyperlink"/>
            <w:rFonts w:ascii="Amasis MT Pro" w:hAnsi="Amasis MT Pro"/>
          </w:rPr>
          <w:t>art. 156, §9º, da Lei nº 14.133, de 2021</w:t>
        </w:r>
      </w:hyperlink>
      <w:r w:rsidRPr="0069532B">
        <w:rPr>
          <w:rFonts w:ascii="Amasis MT Pro" w:hAnsi="Amasis MT Pro"/>
        </w:rPr>
        <w:t xml:space="preserve">). </w:t>
      </w:r>
    </w:p>
    <w:p w14:paraId="609CEFA8" w14:textId="56B0BFE2" w:rsidR="00D1727B"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Todas as sanções previstas neste Contrato poderão ser aplicadas cumulativamente com a multa (</w:t>
      </w:r>
      <w:hyperlink r:id="rId84" w:anchor="art156§7" w:history="1">
        <w:r w:rsidRPr="0069532B">
          <w:rPr>
            <w:rStyle w:val="Hyperlink"/>
            <w:rFonts w:ascii="Amasis MT Pro" w:hAnsi="Amasis MT Pro"/>
          </w:rPr>
          <w:t>art. 156, §7º, da Lei nº 14.133, de 2021</w:t>
        </w:r>
      </w:hyperlink>
      <w:r w:rsidRPr="0069532B">
        <w:rPr>
          <w:rFonts w:ascii="Amasis MT Pro" w:hAnsi="Amasis MT Pro"/>
        </w:rPr>
        <w:t>).</w:t>
      </w:r>
    </w:p>
    <w:p w14:paraId="03A18331" w14:textId="172F5D6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lastRenderedPageBreak/>
        <w:t>Antes da aplicação da multa será facultada a defesa do interessado no prazo de 15 (quinze) dias úteis, contado da data de sua intimação (</w:t>
      </w:r>
      <w:hyperlink r:id="rId85" w:anchor="art157" w:history="1">
        <w:r w:rsidRPr="0069532B">
          <w:rPr>
            <w:rStyle w:val="Hyperlink"/>
            <w:rFonts w:ascii="Amasis MT Pro" w:hAnsi="Amasis MT Pro"/>
          </w:rPr>
          <w:t>art. 157, da Lei nº 14.133, de 2021</w:t>
        </w:r>
      </w:hyperlink>
      <w:r w:rsidRPr="0069532B">
        <w:rPr>
          <w:rFonts w:ascii="Amasis MT Pro" w:hAnsi="Amasis MT Pro"/>
        </w:rPr>
        <w:t>);</w:t>
      </w:r>
    </w:p>
    <w:p w14:paraId="0B051E54" w14:textId="3441027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69532B">
          <w:rPr>
            <w:rStyle w:val="Hyperlink"/>
            <w:rFonts w:ascii="Amasis MT Pro" w:hAnsi="Amasis MT Pro"/>
          </w:rPr>
          <w:t>art. 156, §8º, da Lei nº 14.133, de 2021</w:t>
        </w:r>
      </w:hyperlink>
      <w:r w:rsidRPr="0069532B">
        <w:rPr>
          <w:rFonts w:ascii="Amasis MT Pro" w:hAnsi="Amasis MT Pro"/>
        </w:rPr>
        <w:t>).</w:t>
      </w:r>
    </w:p>
    <w:p w14:paraId="57A7AAF1" w14:textId="692A86D5"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Previamente ao encaminhamento à cobrança judicial, a multa poderá ser recolhida administrativamente no prazo máximo de </w:t>
      </w:r>
      <w:r w:rsidRPr="0069532B">
        <w:rPr>
          <w:rFonts w:ascii="Amasis MT Pro" w:hAnsi="Amasis MT Pro"/>
          <w:i/>
          <w:iCs/>
          <w:color w:val="FF0000"/>
        </w:rPr>
        <w:t xml:space="preserve">XX (XXXX) </w:t>
      </w:r>
      <w:r w:rsidRPr="0069532B">
        <w:rPr>
          <w:rFonts w:ascii="Amasis MT Pro" w:hAnsi="Amasis MT Pro"/>
        </w:rPr>
        <w:t>dias, a contar da data do recebimento da comunicação enviada pela autoridade competente.</w:t>
      </w:r>
    </w:p>
    <w:p w14:paraId="16B66B37" w14:textId="3858ED85"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A aplicação das sanções realizar-se-á em processo administrativo que assegure o contraditório e a ampla defesa ao Contratado, observando-se o procedimento previsto no </w:t>
      </w:r>
      <w:r w:rsidRPr="0069532B">
        <w:rPr>
          <w:rFonts w:ascii="Amasis MT Pro" w:hAnsi="Amasis MT Pro"/>
          <w:b/>
          <w:bCs/>
        </w:rPr>
        <w:t xml:space="preserve">caput </w:t>
      </w:r>
      <w:r w:rsidRPr="0069532B">
        <w:rPr>
          <w:rFonts w:ascii="Amasis MT Pro" w:hAnsi="Amasis MT Pro"/>
        </w:rPr>
        <w:t xml:space="preserve">e parágrafos do </w:t>
      </w:r>
      <w:hyperlink r:id="rId87" w:anchor="art158" w:history="1">
        <w:r w:rsidRPr="0069532B">
          <w:rPr>
            <w:rStyle w:val="Hyperlink"/>
            <w:rFonts w:ascii="Amasis MT Pro" w:hAnsi="Amasis MT Pro"/>
          </w:rPr>
          <w:t>art. 158 da Lei nº 14.133, de 2021</w:t>
        </w:r>
      </w:hyperlink>
      <w:r w:rsidRPr="0069532B">
        <w:rPr>
          <w:rFonts w:ascii="Amasis MT Pro" w:hAnsi="Amasis MT Pro"/>
        </w:rPr>
        <w:t>, para as penalidades de impedimento de licitar e contratar e de declaração de inidoneidade para licitar ou contratar.</w:t>
      </w:r>
    </w:p>
    <w:p w14:paraId="727F8B07" w14:textId="1DA6F0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Na aplicação das sanções serão considerados (</w:t>
      </w:r>
      <w:hyperlink r:id="rId88" w:anchor="art156§1" w:history="1">
        <w:r w:rsidRPr="0069532B">
          <w:rPr>
            <w:rStyle w:val="Hyperlink"/>
            <w:rFonts w:ascii="Amasis MT Pro" w:hAnsi="Amasis MT Pro"/>
          </w:rPr>
          <w:t>art. 156, §1º, da Lei nº 14.133, de 2021</w:t>
        </w:r>
      </w:hyperlink>
      <w:r w:rsidRPr="0069532B">
        <w:rPr>
          <w:rFonts w:ascii="Amasis MT Pro" w:hAnsi="Amasis MT Pro"/>
        </w:rPr>
        <w:t>):</w:t>
      </w:r>
    </w:p>
    <w:p w14:paraId="26030D72"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natureza e a gravidade da infração cometida;</w:t>
      </w:r>
    </w:p>
    <w:p w14:paraId="5E27827D"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peculiaridades do caso concreto;</w:t>
      </w:r>
    </w:p>
    <w:p w14:paraId="2CC5D878"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circunstâncias agravantes ou atenuantes;</w:t>
      </w:r>
    </w:p>
    <w:p w14:paraId="3D0E2C04"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os danos que dela provierem para o Contratante;</w:t>
      </w:r>
    </w:p>
    <w:p w14:paraId="4797C331" w14:textId="2F2C9E7A"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implantação ou o aperfeiçoamento de programa de integridade, conforme normas e orientações dos órgãos de controle.</w:t>
      </w:r>
    </w:p>
    <w:p w14:paraId="0774485B" w14:textId="565A992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atos previstos como infrações administrativas na </w:t>
      </w:r>
      <w:hyperlink r:id="rId89" w:history="1">
        <w:r w:rsidRPr="0069532B">
          <w:rPr>
            <w:rStyle w:val="Hyperlink"/>
            <w:rFonts w:ascii="Amasis MT Pro" w:hAnsi="Amasis MT Pro"/>
          </w:rPr>
          <w:t>Lei nº 14.133, de 2021</w:t>
        </w:r>
      </w:hyperlink>
      <w:r w:rsidRPr="0069532B">
        <w:rPr>
          <w:rFonts w:ascii="Amasis MT Pro" w:hAnsi="Amasis MT Pro"/>
        </w:rPr>
        <w:t xml:space="preserve">, ou em outras leis de licitações e contratos da Administração Pública que também sejam tipificados como atos lesivos </w:t>
      </w:r>
      <w:hyperlink r:id="rId90" w:history="1">
        <w:r w:rsidRPr="0069532B">
          <w:rPr>
            <w:rStyle w:val="Hyperlink"/>
            <w:rFonts w:ascii="Amasis MT Pro" w:hAnsi="Amasis MT Pro"/>
          </w:rPr>
          <w:t>na Lei nº 12.846, de 2013</w:t>
        </w:r>
      </w:hyperlink>
      <w:r w:rsidRPr="0069532B">
        <w:rPr>
          <w:rFonts w:ascii="Amasis MT Pro" w:hAnsi="Amasis MT Pro"/>
        </w:rPr>
        <w:t xml:space="preserve">, serão apurados e julgados conjuntamente, nos mesmos autos, observados o rito procedimental e autoridade competente definidos na referida </w:t>
      </w:r>
      <w:hyperlink r:id="rId91" w:anchor="art159" w:history="1">
        <w:r w:rsidRPr="0069532B">
          <w:rPr>
            <w:rStyle w:val="Hyperlink"/>
            <w:rFonts w:ascii="Amasis MT Pro" w:hAnsi="Amasis MT Pro"/>
          </w:rPr>
          <w:t>Lei (art. 159</w:t>
        </w:r>
      </w:hyperlink>
      <w:r w:rsidRPr="0069532B">
        <w:rPr>
          <w:rFonts w:ascii="Amasis MT Pro" w:hAnsi="Amasis MT Pro"/>
        </w:rPr>
        <w:t>).</w:t>
      </w:r>
    </w:p>
    <w:p w14:paraId="0787374E" w14:textId="6C99F9DD"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69532B">
          <w:rPr>
            <w:rStyle w:val="Hyperlink"/>
            <w:rFonts w:ascii="Amasis MT Pro" w:hAnsi="Amasis MT Pro"/>
          </w:rPr>
          <w:t>art. 160, da Lei nº 14.133, de 2021</w:t>
        </w:r>
      </w:hyperlink>
      <w:r w:rsidRPr="0069532B">
        <w:rPr>
          <w:rFonts w:ascii="Amasis MT Pro" w:hAnsi="Amasis MT Pro"/>
        </w:rPr>
        <w:t xml:space="preserve">). </w:t>
      </w:r>
    </w:p>
    <w:p w14:paraId="0ACC02A5" w14:textId="4DEC0F77"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Contratante deverá, no prazo máximo de 15 (quinze) dias úteis, contado da data de aplicação da sanção, informar e manter atualizados os dados relativos às sanções por ela aplicadas, para fins de publicidade no </w:t>
      </w:r>
      <w:hyperlink r:id="rId93" w:history="1">
        <w:r w:rsidRPr="0069532B">
          <w:rPr>
            <w:rStyle w:val="Hyperlink"/>
            <w:rFonts w:ascii="Amasis MT Pro" w:hAnsi="Amasis MT Pro"/>
          </w:rPr>
          <w:t>Cadastro Nacional de Empresas Inidôneas e Suspensas (Ceis)</w:t>
        </w:r>
      </w:hyperlink>
      <w:r w:rsidRPr="0069532B">
        <w:rPr>
          <w:rFonts w:ascii="Amasis MT Pro" w:hAnsi="Amasis MT Pro"/>
        </w:rPr>
        <w:t xml:space="preserve"> e no Cadastro Nacional de Empresas Punidas (Cnep), instituídos no âmbito do Poder Executivo Federal. (</w:t>
      </w:r>
      <w:hyperlink r:id="rId94" w:anchor="art161" w:history="1">
        <w:r w:rsidRPr="0069532B">
          <w:rPr>
            <w:rStyle w:val="Hyperlink"/>
            <w:rFonts w:ascii="Amasis MT Pro" w:hAnsi="Amasis MT Pro"/>
          </w:rPr>
          <w:t>Art. 161, da Lei nº 14.133, de 2021</w:t>
        </w:r>
      </w:hyperlink>
      <w:r w:rsidRPr="0069532B">
        <w:rPr>
          <w:rFonts w:ascii="Amasis MT Pro" w:hAnsi="Amasis MT Pro"/>
        </w:rPr>
        <w:t xml:space="preserve">). </w:t>
      </w:r>
    </w:p>
    <w:p w14:paraId="523E0B13" w14:textId="313BC812"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lastRenderedPageBreak/>
        <w:t xml:space="preserve">As sanções de impedimento de licitar e contratar e declaração de inidoneidade para licitar ou contratar são passíveis de reabilitação na forma do </w:t>
      </w:r>
      <w:hyperlink r:id="rId95" w:anchor="art163" w:history="1">
        <w:r w:rsidRPr="0069532B">
          <w:rPr>
            <w:rStyle w:val="Hyperlink"/>
            <w:rFonts w:ascii="Amasis MT Pro" w:hAnsi="Amasis MT Pro"/>
          </w:rPr>
          <w:t>art. 163 da Lei nº 14.133/21.</w:t>
        </w:r>
      </w:hyperlink>
    </w:p>
    <w:p w14:paraId="6001EF4D" w14:textId="0EE1604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6" w:history="1">
        <w:r w:rsidRPr="0069532B">
          <w:rPr>
            <w:rStyle w:val="Hyperlink"/>
            <w:rFonts w:ascii="Amasis MT Pro" w:hAnsi="Amasis MT Pro"/>
          </w:rPr>
          <w:t>Instrução Normativa SEGES/ME nº 26, de 13 de abril de 2022</w:t>
        </w:r>
      </w:hyperlink>
      <w:r w:rsidRPr="0069532B">
        <w:rPr>
          <w:rFonts w:ascii="Amasis MT Pro" w:hAnsi="Amasis MT Pro"/>
        </w:rPr>
        <w:t>.</w:t>
      </w:r>
    </w:p>
    <w:p w14:paraId="633C00F9" w14:textId="77777777" w:rsidR="00D1727B" w:rsidRPr="0069532B" w:rsidRDefault="00D1727B" w:rsidP="00D1727B">
      <w:pPr>
        <w:pStyle w:val="PargrafodaLista"/>
        <w:ind w:left="432"/>
        <w:jc w:val="both"/>
        <w:rPr>
          <w:rFonts w:ascii="Amasis MT Pro" w:hAnsi="Amasis MT Pro"/>
          <w:b/>
          <w:bCs/>
        </w:rPr>
      </w:pPr>
    </w:p>
    <w:p w14:paraId="57BD6958" w14:textId="7E075822" w:rsidR="00D1727B" w:rsidRPr="0069532B" w:rsidRDefault="00D1727B" w:rsidP="00D1727B">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DÉCIMA TERCEIRA – DA EXTINÇÃO CONTRATUAL (</w:t>
      </w:r>
      <w:hyperlink r:id="rId97" w:anchor="art92" w:history="1">
        <w:r w:rsidRPr="0069532B">
          <w:rPr>
            <w:rStyle w:val="Hyperlink"/>
            <w:rFonts w:ascii="Amasis MT Pro" w:hAnsi="Amasis MT Pro"/>
            <w:b/>
            <w:bCs/>
          </w:rPr>
          <w:t>art. 92, XIX</w:t>
        </w:r>
      </w:hyperlink>
      <w:r w:rsidRPr="0069532B">
        <w:rPr>
          <w:rStyle w:val="Hyperlink"/>
          <w:rFonts w:ascii="Amasis MT Pro" w:hAnsi="Amasis MT Pro"/>
          <w:b/>
          <w:bCs/>
        </w:rPr>
        <w:t>)</w:t>
      </w:r>
    </w:p>
    <w:p w14:paraId="3A7F666F" w14:textId="298771E0"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será extinto quando cumpridas as obrigações de ambas as partes, ainda que isso ocorra antes do prazo estipulado para tanto. </w:t>
      </w:r>
    </w:p>
    <w:p w14:paraId="457F1FD6" w14:textId="1C120D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Se as obrigações não forem cumpridas no prazo estipulado, a vigência ficará prorrogada até a conclusão do objeto, caso em que deverá a Administração providenciar a readequação do cronograma fixado para o contrato.  </w:t>
      </w:r>
    </w:p>
    <w:p w14:paraId="56B2C02E" w14:textId="3584CC2A"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Quando a não conclusão do contrato referida no item anterior decorrer de culpa do contratado:</w:t>
      </w:r>
    </w:p>
    <w:p w14:paraId="4B7E3ADB"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ficará ele constituído em mora, sendo-lhe aplicáveis as respectivas sanções administrativas; e</w:t>
      </w:r>
    </w:p>
    <w:p w14:paraId="7CCD7268" w14:textId="57B4D148"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poderá a Administração optar pela extinção do contrato e, nesse caso, adotará as medidas admitidas em lei para a continuidade da execução contratual.</w:t>
      </w:r>
    </w:p>
    <w:p w14:paraId="360BAC22" w14:textId="25E82772"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poderá ser extinto antes de cumpridas as obrigações nele estipuladas, ou antes do prazo nele fixado, por algum dos motivos previstos no </w:t>
      </w:r>
      <w:hyperlink r:id="rId98" w:anchor="art137" w:history="1">
        <w:r w:rsidRPr="0069532B">
          <w:rPr>
            <w:rStyle w:val="Hyperlink"/>
            <w:rFonts w:ascii="Amasis MT Pro" w:hAnsi="Amasis MT Pro"/>
          </w:rPr>
          <w:t>artigo 137 da Lei nº 14.133/21</w:t>
        </w:r>
      </w:hyperlink>
      <w:r w:rsidRPr="0069532B">
        <w:rPr>
          <w:rFonts w:ascii="Amasis MT Pro" w:hAnsi="Amasis MT Pro"/>
        </w:rPr>
        <w:t xml:space="preserve">, bem como amigavelmente, </w:t>
      </w:r>
      <w:r w:rsidRPr="0069532B">
        <w:rPr>
          <w:rFonts w:ascii="Amasis MT Pro" w:hAnsi="Amasis MT Pro"/>
          <w:color w:val="000000" w:themeColor="text1"/>
        </w:rPr>
        <w:t>assegurados o contraditório e a ampla defesa</w:t>
      </w:r>
      <w:r w:rsidRPr="0069532B">
        <w:rPr>
          <w:rFonts w:ascii="Amasis MT Pro" w:hAnsi="Amasis MT Pro"/>
        </w:rPr>
        <w:t>.</w:t>
      </w:r>
    </w:p>
    <w:p w14:paraId="43B070AA" w14:textId="5445CA7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Nesta hipótese, aplicam-se também os </w:t>
      </w:r>
      <w:hyperlink r:id="rId99" w:anchor="art138" w:history="1">
        <w:r w:rsidRPr="0069532B">
          <w:rPr>
            <w:rStyle w:val="Hyperlink"/>
            <w:rFonts w:ascii="Amasis MT Pro" w:hAnsi="Amasis MT Pro"/>
          </w:rPr>
          <w:t>artigos 138 e 139</w:t>
        </w:r>
      </w:hyperlink>
      <w:r w:rsidRPr="0069532B">
        <w:rPr>
          <w:rFonts w:ascii="Amasis MT Pro" w:hAnsi="Amasis MT Pro"/>
        </w:rPr>
        <w:t xml:space="preserve"> da mesma Lei.</w:t>
      </w:r>
    </w:p>
    <w:p w14:paraId="1A603812" w14:textId="059A608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A alteração social ou a modificação da finalidade ou da estrutura da empresa não ensejará a extinção se não restringir sua capacidade de concluir o contrato.</w:t>
      </w:r>
    </w:p>
    <w:p w14:paraId="2F88FE06" w14:textId="4AD7CFFD" w:rsidR="00D1727B" w:rsidRPr="0069532B" w:rsidRDefault="00D1727B" w:rsidP="00D1727B">
      <w:pPr>
        <w:pStyle w:val="PargrafodaLista"/>
        <w:numPr>
          <w:ilvl w:val="3"/>
          <w:numId w:val="17"/>
        </w:numPr>
        <w:jc w:val="both"/>
        <w:rPr>
          <w:rFonts w:ascii="Amasis MT Pro" w:hAnsi="Amasis MT Pro"/>
          <w:b/>
          <w:bCs/>
        </w:rPr>
      </w:pPr>
      <w:r w:rsidRPr="0069532B">
        <w:rPr>
          <w:rFonts w:ascii="Amasis MT Pro" w:hAnsi="Amasis MT Pro"/>
          <w:color w:val="000000" w:themeColor="text1"/>
        </w:rPr>
        <w:t xml:space="preserve">Se a operação </w:t>
      </w:r>
      <w:r w:rsidRPr="0069532B">
        <w:rPr>
          <w:rFonts w:ascii="Amasis MT Pro" w:hAnsi="Amasis MT Pro"/>
        </w:rPr>
        <w:t>implicar mudança da pessoa jurídica contratada, deverá ser formalizado termo aditivo para alteração subjetiva.</w:t>
      </w:r>
    </w:p>
    <w:p w14:paraId="47BBA09B" w14:textId="3CF7CF11"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O termo de extinção, sempre que possível, será precedido:</w:t>
      </w:r>
    </w:p>
    <w:p w14:paraId="6905A1FC" w14:textId="1A460A24"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Balanço dos eventos contratuais já cumpridos ou parcialmente cumpridos;</w:t>
      </w:r>
    </w:p>
    <w:p w14:paraId="73791255" w14:textId="019C4BE3"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Relação dos pagamentos já efetuados e ainda devidos;</w:t>
      </w:r>
    </w:p>
    <w:p w14:paraId="59844766" w14:textId="63111FB0"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Indenizações e multas.</w:t>
      </w:r>
    </w:p>
    <w:p w14:paraId="7A60B655" w14:textId="03E17CFE"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A extinção do contrato não configura óbice para o reconhecimento do desequilíbrio econômico-financeiro, hipótese em que será concedida indenização por meio de termo indenizatório (</w:t>
      </w:r>
      <w:hyperlink r:id="rId100" w:anchor="art131">
        <w:r w:rsidRPr="0069532B">
          <w:rPr>
            <w:rStyle w:val="Hyperlink"/>
            <w:rFonts w:ascii="Amasis MT Pro" w:hAnsi="Amasis MT Pro"/>
          </w:rPr>
          <w:t xml:space="preserve">art. 131, </w:t>
        </w:r>
        <w:r w:rsidRPr="0069532B">
          <w:rPr>
            <w:rStyle w:val="Hyperlink"/>
            <w:rFonts w:ascii="Amasis MT Pro" w:hAnsi="Amasis MT Pro"/>
            <w:i/>
            <w:iCs/>
          </w:rPr>
          <w:t xml:space="preserve">caput, </w:t>
        </w:r>
        <w:r w:rsidRPr="0069532B">
          <w:rPr>
            <w:rStyle w:val="Hyperlink"/>
            <w:rFonts w:ascii="Amasis MT Pro" w:hAnsi="Amasis MT Pro"/>
          </w:rPr>
          <w:t>da Lei n.º 14.133, de 2021).</w:t>
        </w:r>
      </w:hyperlink>
    </w:p>
    <w:p w14:paraId="10D1286F" w14:textId="77777777" w:rsidR="00D1727B" w:rsidRPr="0069532B" w:rsidRDefault="00D1727B" w:rsidP="00D1727B">
      <w:pPr>
        <w:pStyle w:val="Nivel2"/>
        <w:numPr>
          <w:ilvl w:val="1"/>
          <w:numId w:val="17"/>
        </w:numPr>
        <w:rPr>
          <w:rFonts w:ascii="Amasis MT Pro" w:hAnsi="Amasis MT Pro"/>
          <w:sz w:val="24"/>
          <w:szCs w:val="24"/>
        </w:rPr>
      </w:pPr>
      <w:r w:rsidRPr="0069532B">
        <w:rPr>
          <w:rFonts w:ascii="Amasis MT Pro" w:hAnsi="Amasis MT Pr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w:t>
      </w:r>
      <w:r w:rsidRPr="0069532B">
        <w:rPr>
          <w:rFonts w:ascii="Amasis MT Pro" w:hAnsi="Amasis MT Pro"/>
          <w:sz w:val="24"/>
          <w:szCs w:val="24"/>
        </w:rPr>
        <w:lastRenderedPageBreak/>
        <w:t>tenha desempenhado função na licitação ou atue na fiscalização ou na gestão do contrato, ou que deles seja cônjuge, companheiro ou parente em linha reta, colateral ou por afinidade, até o terceiro grau (art. 14, inciso IV, da Lei n.º 14.133, de 2021).</w:t>
      </w:r>
    </w:p>
    <w:p w14:paraId="135C0734" w14:textId="462EA548" w:rsidR="00D1727B" w:rsidRPr="0069532B" w:rsidRDefault="00D1727B" w:rsidP="00D1727B">
      <w:pPr>
        <w:pStyle w:val="PargrafodaLista"/>
        <w:numPr>
          <w:ilvl w:val="0"/>
          <w:numId w:val="17"/>
        </w:numPr>
        <w:jc w:val="both"/>
        <w:rPr>
          <w:rFonts w:ascii="Amasis MT Pro" w:hAnsi="Amasis MT Pro"/>
          <w:b/>
          <w:bCs/>
        </w:rPr>
      </w:pPr>
      <w:r w:rsidRPr="0069532B">
        <w:rPr>
          <w:rFonts w:ascii="Amasis MT Pro" w:hAnsi="Amasis MT Pro"/>
          <w:b/>
          <w:bCs/>
        </w:rPr>
        <w:t>CLÁUSULA DÉCIMA QUARTA – DOTAÇÃO ORÇAMENTÁRIA (</w:t>
      </w:r>
      <w:hyperlink r:id="rId101" w:anchor="art92" w:history="1">
        <w:r w:rsidRPr="0069532B">
          <w:rPr>
            <w:rStyle w:val="Hyperlink"/>
            <w:rFonts w:ascii="Amasis MT Pro" w:hAnsi="Amasis MT Pro"/>
            <w:b/>
            <w:bCs/>
          </w:rPr>
          <w:t>art. 92, VIII</w:t>
        </w:r>
      </w:hyperlink>
      <w:r w:rsidRPr="0069532B">
        <w:rPr>
          <w:rFonts w:ascii="Amasis MT Pro" w:hAnsi="Amasis MT Pro"/>
          <w:b/>
          <w:bCs/>
        </w:rPr>
        <w:t>)</w:t>
      </w:r>
    </w:p>
    <w:p w14:paraId="23263A00" w14:textId="03B5C899" w:rsidR="00D1727B" w:rsidRPr="0069532B" w:rsidRDefault="00D1727B" w:rsidP="00FD0A9E">
      <w:pPr>
        <w:pStyle w:val="PargrafodaLista"/>
        <w:numPr>
          <w:ilvl w:val="1"/>
          <w:numId w:val="17"/>
        </w:numPr>
        <w:jc w:val="both"/>
        <w:rPr>
          <w:rFonts w:ascii="Amasis MT Pro" w:hAnsi="Amasis MT Pro"/>
          <w:b/>
          <w:bCs/>
        </w:rPr>
      </w:pPr>
      <w:r w:rsidRPr="0069532B">
        <w:rPr>
          <w:rFonts w:ascii="Amasis MT Pro" w:hAnsi="Amasis MT Pro"/>
        </w:rPr>
        <w:t>As despesas decorrentes da presente contratação correrão à conta de recursos específicos consignados no Orçamento Geral da União deste exercício, na dotação abaixo discriminada:</w:t>
      </w:r>
      <w:r w:rsidR="00FD0A9E" w:rsidRPr="0069532B">
        <w:rPr>
          <w:rFonts w:ascii="Amasis MT Pro" w:hAnsi="Amasis MT Pro"/>
        </w:rPr>
        <w:t xml:space="preserve"> </w:t>
      </w:r>
      <w:r w:rsidR="00B76B1A" w:rsidRPr="00B76B1A">
        <w:rPr>
          <w:rFonts w:ascii="Amasis MT Pro" w:hAnsi="Amasis MT Pro"/>
        </w:rPr>
        <w:t>05 - Secretaria Municipal de Obras e Meio Ambiente - 1018 - Pavimentações de Vias Públicas - Fonte: 00 e 24</w:t>
      </w:r>
      <w:r w:rsidR="00FD0A9E" w:rsidRPr="0069532B">
        <w:rPr>
          <w:rFonts w:ascii="Amasis MT Pro" w:hAnsi="Amasis MT Pro"/>
        </w:rPr>
        <w:t xml:space="preserve">. </w:t>
      </w:r>
    </w:p>
    <w:p w14:paraId="50038054" w14:textId="09FB733E" w:rsidR="00D1727B" w:rsidRPr="0069532B" w:rsidRDefault="00FD0A9E" w:rsidP="00D1727B">
      <w:pPr>
        <w:pStyle w:val="PargrafodaLista"/>
        <w:numPr>
          <w:ilvl w:val="1"/>
          <w:numId w:val="17"/>
        </w:numPr>
        <w:jc w:val="both"/>
        <w:rPr>
          <w:rFonts w:ascii="Amasis MT Pro" w:hAnsi="Amasis MT Pro"/>
          <w:b/>
          <w:bCs/>
        </w:rPr>
      </w:pPr>
      <w:r w:rsidRPr="0069532B">
        <w:rPr>
          <w:rFonts w:ascii="Amasis MT Pro" w:hAnsi="Amasis MT Pro"/>
        </w:rPr>
        <w:t xml:space="preserve">A dotação relativa aos exercícios financeiros subsequentes será indicada após aprovação da Lei Orçamentária respectiva e liberação dos créditos correspondentes, mediante apostilamento. </w:t>
      </w:r>
    </w:p>
    <w:p w14:paraId="6EC4E26C" w14:textId="77777777" w:rsidR="00FD0A9E" w:rsidRPr="0069532B" w:rsidRDefault="00FD0A9E" w:rsidP="00FD0A9E">
      <w:pPr>
        <w:pStyle w:val="PargrafodaLista"/>
        <w:ind w:left="432"/>
        <w:jc w:val="both"/>
        <w:rPr>
          <w:rFonts w:ascii="Amasis MT Pro" w:hAnsi="Amasis MT Pro"/>
          <w:b/>
          <w:bCs/>
        </w:rPr>
      </w:pPr>
    </w:p>
    <w:p w14:paraId="7C0FAE4F" w14:textId="4F31B3A1"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QUINTA – DOS CASOS OMISSOS (</w:t>
      </w:r>
      <w:hyperlink r:id="rId102" w:anchor="art92" w:history="1">
        <w:r w:rsidRPr="0069532B">
          <w:rPr>
            <w:rStyle w:val="Hyperlink"/>
            <w:rFonts w:ascii="Amasis MT Pro" w:hAnsi="Amasis MT Pro"/>
            <w:b/>
            <w:bCs/>
          </w:rPr>
          <w:t>art. 92, III</w:t>
        </w:r>
      </w:hyperlink>
      <w:r w:rsidRPr="0069532B">
        <w:rPr>
          <w:rFonts w:ascii="Amasis MT Pro" w:hAnsi="Amasis MT Pro"/>
          <w:b/>
          <w:bCs/>
        </w:rPr>
        <w:t>)</w:t>
      </w:r>
    </w:p>
    <w:p w14:paraId="60ABE1D4" w14:textId="61E34D68"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Os casos omissos serão decididos pelo contratante, segundo as disposições contidas na </w:t>
      </w:r>
      <w:hyperlink r:id="rId103" w:history="1">
        <w:r w:rsidRPr="0069532B">
          <w:rPr>
            <w:rFonts w:ascii="Amasis MT Pro" w:hAnsi="Amasis MT Pro"/>
          </w:rPr>
          <w:t>Lei nº 14.133, de 2021</w:t>
        </w:r>
      </w:hyperlink>
      <w:r w:rsidRPr="0069532B">
        <w:rPr>
          <w:rFonts w:ascii="Amasis MT Pro" w:hAnsi="Amasis MT Pro"/>
        </w:rPr>
        <w:t xml:space="preserve">, e demais normas federais aplicáveis e, subsidiariamente, segundo as disposições contidas na </w:t>
      </w:r>
      <w:hyperlink r:id="rId104" w:history="1">
        <w:r w:rsidRPr="0069532B">
          <w:rPr>
            <w:rStyle w:val="Hyperlink"/>
            <w:rFonts w:ascii="Amasis MT Pro" w:hAnsi="Amasis MT Pro"/>
          </w:rPr>
          <w:t>Lei nº 8.078, de 1990 – Código de Defesa do Consumidor</w:t>
        </w:r>
      </w:hyperlink>
      <w:r w:rsidRPr="0069532B">
        <w:rPr>
          <w:rFonts w:ascii="Amasis MT Pro" w:hAnsi="Amasis MT Pro"/>
        </w:rPr>
        <w:t xml:space="preserve"> – e normas e princípios gerais dos contratos. </w:t>
      </w:r>
    </w:p>
    <w:p w14:paraId="7AF875CD" w14:textId="77777777" w:rsidR="00FD0A9E" w:rsidRPr="0069532B" w:rsidRDefault="00FD0A9E" w:rsidP="00FD0A9E">
      <w:pPr>
        <w:pStyle w:val="PargrafodaLista"/>
        <w:ind w:left="432"/>
        <w:jc w:val="both"/>
        <w:rPr>
          <w:rFonts w:ascii="Amasis MT Pro" w:hAnsi="Amasis MT Pro"/>
          <w:b/>
          <w:bCs/>
        </w:rPr>
      </w:pPr>
    </w:p>
    <w:p w14:paraId="4BA808E8" w14:textId="1E24B52E"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SEXTA – ALTERAÇÕES</w:t>
      </w:r>
    </w:p>
    <w:p w14:paraId="6106B840" w14:textId="4DE2CEFF"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Eventuais alterações contratuais reger-se-ão pela disciplina dos </w:t>
      </w:r>
      <w:hyperlink r:id="rId105" w:anchor="art124" w:history="1">
        <w:r w:rsidRPr="0069532B">
          <w:rPr>
            <w:rStyle w:val="Hyperlink"/>
            <w:rFonts w:ascii="Amasis MT Pro" w:hAnsi="Amasis MT Pro"/>
          </w:rPr>
          <w:t>arts. 124 e seguintes da Lei nº 14.133, de 2021</w:t>
        </w:r>
      </w:hyperlink>
      <w:r w:rsidRPr="0069532B">
        <w:rPr>
          <w:rFonts w:ascii="Amasis MT Pro" w:hAnsi="Amasis MT Pro"/>
        </w:rPr>
        <w:t>.</w:t>
      </w:r>
    </w:p>
    <w:p w14:paraId="0A94EA7B" w14:textId="7C1B2CC0"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O contratado é obrigado a aceitar, nas mesmas condições contratuais, os acréscimos ou supressões que se fizerem necessários, até o limite de 25% (vinte e cinco por cento) do valor inicial atualizado do contrato.</w:t>
      </w:r>
    </w:p>
    <w:p w14:paraId="79462435" w14:textId="0AE03043"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FC09C6" w14:textId="1B9B2355"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Registros que não caracterizam alteração do contrato podem ser realizados por simples apostila, dispensada a celebração de termo aditivo, na forma do </w:t>
      </w:r>
      <w:hyperlink r:id="rId106" w:anchor="art136" w:history="1">
        <w:r w:rsidRPr="0069532B">
          <w:rPr>
            <w:rStyle w:val="Hyperlink"/>
            <w:rFonts w:ascii="Amasis MT Pro" w:hAnsi="Amasis MT Pro"/>
          </w:rPr>
          <w:t>art. 136 da Lei nº 14.133, de 2021</w:t>
        </w:r>
      </w:hyperlink>
      <w:r w:rsidRPr="0069532B">
        <w:rPr>
          <w:rFonts w:ascii="Amasis MT Pro" w:hAnsi="Amasis MT Pro"/>
        </w:rPr>
        <w:t>.</w:t>
      </w:r>
    </w:p>
    <w:p w14:paraId="75D5C58F" w14:textId="77777777" w:rsidR="00FD0A9E" w:rsidRPr="0069532B" w:rsidRDefault="00FD0A9E" w:rsidP="00FD0A9E">
      <w:pPr>
        <w:pStyle w:val="PargrafodaLista"/>
        <w:ind w:left="432"/>
        <w:jc w:val="both"/>
        <w:rPr>
          <w:rFonts w:ascii="Amasis MT Pro" w:hAnsi="Amasis MT Pro"/>
          <w:b/>
          <w:bCs/>
        </w:rPr>
      </w:pPr>
    </w:p>
    <w:p w14:paraId="1BB618E0" w14:textId="29C81E69"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SÉTIMA – PUBLICAÇÃO</w:t>
      </w:r>
    </w:p>
    <w:p w14:paraId="557624B4" w14:textId="2B5B168C" w:rsidR="00FD0A9E" w:rsidRPr="0069532B" w:rsidRDefault="00FD0A9E" w:rsidP="00FD0A9E">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Incumbirá ao contratante divulgar o presente instrumento no Portal Nacional de Contratações Públicas (PNCP), na forma prevista no </w:t>
      </w:r>
      <w:hyperlink r:id="rId107" w:anchor="art94" w:history="1">
        <w:r w:rsidRPr="0069532B">
          <w:rPr>
            <w:rStyle w:val="Hyperlink"/>
            <w:rFonts w:ascii="Amasis MT Pro" w:hAnsi="Amasis MT Pro"/>
          </w:rPr>
          <w:t>art. 94 da Lei 14.133, de 2021</w:t>
        </w:r>
      </w:hyperlink>
      <w:r w:rsidRPr="0069532B">
        <w:rPr>
          <w:rFonts w:ascii="Amasis MT Pro" w:hAnsi="Amasis MT Pro"/>
        </w:rPr>
        <w:t xml:space="preserve">, bem como no respectivo sítio oficial na Internet, em atenção ao art. 91, </w:t>
      </w:r>
      <w:r w:rsidRPr="0069532B">
        <w:rPr>
          <w:rFonts w:ascii="Amasis MT Pro" w:hAnsi="Amasis MT Pro"/>
          <w:i/>
          <w:iCs/>
        </w:rPr>
        <w:t>caput,</w:t>
      </w:r>
      <w:r w:rsidRPr="0069532B">
        <w:rPr>
          <w:rFonts w:ascii="Amasis MT Pro" w:hAnsi="Amasis MT Pro"/>
        </w:rPr>
        <w:t xml:space="preserve"> da Lei n.º 14.133, de 2021, e ao  </w:t>
      </w:r>
      <w:hyperlink r:id="rId108" w:anchor="art8§2" w:history="1">
        <w:r w:rsidRPr="0069532B">
          <w:rPr>
            <w:rStyle w:val="Hyperlink"/>
            <w:rFonts w:ascii="Amasis MT Pro" w:hAnsi="Amasis MT Pro"/>
          </w:rPr>
          <w:t>art. 8º, §2º, da Lei n. 12.527, de 2011</w:t>
        </w:r>
      </w:hyperlink>
      <w:r w:rsidRPr="0069532B">
        <w:rPr>
          <w:rFonts w:ascii="Amasis MT Pro" w:hAnsi="Amasis MT Pro"/>
        </w:rPr>
        <w:t xml:space="preserve">, c/c </w:t>
      </w:r>
      <w:hyperlink r:id="rId109" w:anchor="art7§3" w:history="1">
        <w:r w:rsidRPr="0069532B">
          <w:rPr>
            <w:rStyle w:val="Hyperlink"/>
            <w:rFonts w:ascii="Amasis MT Pro" w:hAnsi="Amasis MT Pro"/>
          </w:rPr>
          <w:t>art. 7º, §3º, inciso V, do Decreto n. 7.724, de 2012.</w:t>
        </w:r>
      </w:hyperlink>
    </w:p>
    <w:p w14:paraId="2F98F848" w14:textId="77777777" w:rsidR="00FD0A9E" w:rsidRPr="0069532B" w:rsidRDefault="00FD0A9E" w:rsidP="00FD0A9E">
      <w:pPr>
        <w:pStyle w:val="PargrafodaLista"/>
        <w:ind w:left="432"/>
        <w:jc w:val="both"/>
        <w:rPr>
          <w:rStyle w:val="Hyperlink"/>
          <w:rFonts w:ascii="Amasis MT Pro" w:hAnsi="Amasis MT Pro"/>
          <w:b/>
          <w:bCs/>
          <w:color w:val="auto"/>
          <w:u w:val="none"/>
        </w:rPr>
      </w:pPr>
    </w:p>
    <w:p w14:paraId="303F8E47" w14:textId="28B03B0D" w:rsidR="00FD0A9E" w:rsidRPr="0069532B" w:rsidRDefault="007D1C82" w:rsidP="00FD0A9E">
      <w:pPr>
        <w:pStyle w:val="PargrafodaLista"/>
        <w:numPr>
          <w:ilvl w:val="0"/>
          <w:numId w:val="17"/>
        </w:numPr>
        <w:jc w:val="both"/>
        <w:rPr>
          <w:rFonts w:ascii="Amasis MT Pro" w:hAnsi="Amasis MT Pro"/>
          <w:b/>
          <w:bCs/>
        </w:rPr>
      </w:pPr>
      <w:r w:rsidRPr="0069532B">
        <w:rPr>
          <w:rFonts w:ascii="Amasis MT Pro" w:hAnsi="Amasis MT Pro"/>
          <w:b/>
          <w:bCs/>
        </w:rPr>
        <w:t>CLÁUSULA DÉCIMA OITAVA– FORO (</w:t>
      </w:r>
      <w:hyperlink r:id="rId110" w:anchor="art92§1" w:history="1">
        <w:r w:rsidRPr="0069532B">
          <w:rPr>
            <w:rStyle w:val="Hyperlink"/>
            <w:rFonts w:ascii="Amasis MT Pro" w:hAnsi="Amasis MT Pro"/>
            <w:b/>
            <w:bCs/>
          </w:rPr>
          <w:t>art. 92, §1º</w:t>
        </w:r>
      </w:hyperlink>
      <w:r w:rsidRPr="0069532B">
        <w:rPr>
          <w:rFonts w:ascii="Amasis MT Pro" w:hAnsi="Amasis MT Pro"/>
          <w:b/>
          <w:bCs/>
        </w:rPr>
        <w:t>)</w:t>
      </w:r>
    </w:p>
    <w:p w14:paraId="2BB6164A" w14:textId="714DB776" w:rsidR="007D1C82" w:rsidRPr="0069532B" w:rsidRDefault="007D1C82" w:rsidP="007D1C82">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Fica eleito a Comarca de Santo Estevão-BA para dirimir os litígios que decorrerem da execução deste Termo de Contrato que não puderem ser compostos pela conciliação, conforme </w:t>
      </w:r>
      <w:hyperlink r:id="rId111" w:anchor="art92§1" w:history="1">
        <w:r w:rsidRPr="0069532B">
          <w:rPr>
            <w:rStyle w:val="Hyperlink"/>
            <w:rFonts w:ascii="Amasis MT Pro" w:hAnsi="Amasis MT Pro"/>
          </w:rPr>
          <w:t>art. 92, §1º, da Lei nº 14.133/21.</w:t>
        </w:r>
      </w:hyperlink>
    </w:p>
    <w:p w14:paraId="63431B37" w14:textId="77777777" w:rsidR="007D1C82" w:rsidRPr="0069532B" w:rsidRDefault="007D1C82" w:rsidP="007D1C82">
      <w:pPr>
        <w:jc w:val="both"/>
        <w:rPr>
          <w:rFonts w:ascii="Amasis MT Pro" w:hAnsi="Amasis MT Pro"/>
          <w:b/>
          <w:bCs/>
        </w:rPr>
      </w:pPr>
    </w:p>
    <w:p w14:paraId="52602C51" w14:textId="19F0473C" w:rsidR="007D1C82" w:rsidRPr="0069532B" w:rsidRDefault="00E11D9E" w:rsidP="007D1C82">
      <w:pPr>
        <w:jc w:val="both"/>
        <w:rPr>
          <w:rFonts w:ascii="Amasis MT Pro" w:hAnsi="Amasis MT Pro"/>
          <w:b/>
          <w:bCs/>
        </w:rPr>
      </w:pPr>
      <w:r>
        <w:rPr>
          <w:rFonts w:ascii="Amasis MT Pro" w:hAnsi="Amasis MT Pro"/>
          <w:b/>
          <w:bCs/>
        </w:rPr>
        <w:t>Santanópolis</w:t>
      </w:r>
      <w:r w:rsidR="007D1C82" w:rsidRPr="0069532B">
        <w:rPr>
          <w:rFonts w:ascii="Amasis MT Pro" w:hAnsi="Amasis MT Pro"/>
          <w:b/>
          <w:bCs/>
        </w:rPr>
        <w:t xml:space="preserve">-BA, dia de mês de ano. </w:t>
      </w:r>
    </w:p>
    <w:p w14:paraId="596574F9" w14:textId="77777777" w:rsidR="007D1C82" w:rsidRPr="0069532B" w:rsidRDefault="007D1C82" w:rsidP="007D1C82">
      <w:pPr>
        <w:jc w:val="both"/>
        <w:rPr>
          <w:rFonts w:ascii="Amasis MT Pro" w:hAnsi="Amasis MT Pro"/>
          <w:b/>
          <w:bCs/>
        </w:rPr>
      </w:pPr>
    </w:p>
    <w:p w14:paraId="14DBE8A0" w14:textId="77777777" w:rsidR="007D1C82" w:rsidRPr="0069532B" w:rsidRDefault="007D1C82" w:rsidP="007D1C82">
      <w:pPr>
        <w:jc w:val="both"/>
        <w:rPr>
          <w:rFonts w:ascii="Amasis MT Pro" w:hAnsi="Amasis MT Pro"/>
          <w:b/>
          <w:bCs/>
        </w:rPr>
      </w:pPr>
    </w:p>
    <w:p w14:paraId="3D3B196D" w14:textId="25BB4C4B" w:rsidR="007D1C82" w:rsidRPr="0069532B" w:rsidRDefault="007D1C82" w:rsidP="007D1C82">
      <w:pPr>
        <w:jc w:val="center"/>
        <w:rPr>
          <w:rFonts w:ascii="Amasis MT Pro" w:hAnsi="Amasis MT Pro"/>
          <w:b/>
          <w:bCs/>
        </w:rPr>
      </w:pPr>
    </w:p>
    <w:p w14:paraId="1D321509" w14:textId="77777777" w:rsidR="007D1C82" w:rsidRPr="0069532B" w:rsidRDefault="007D1C82" w:rsidP="007D1C82">
      <w:pPr>
        <w:jc w:val="center"/>
        <w:rPr>
          <w:rFonts w:ascii="Amasis MT Pro" w:hAnsi="Amasis MT Pro"/>
          <w:b/>
          <w:bCs/>
        </w:rPr>
      </w:pPr>
    </w:p>
    <w:p w14:paraId="16D0BF33" w14:textId="01C04868"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CONTRATANTE</w:t>
      </w:r>
    </w:p>
    <w:p w14:paraId="34CC7D38" w14:textId="77777777" w:rsidR="007D1C82" w:rsidRPr="0069532B" w:rsidRDefault="007D1C82" w:rsidP="007D1C82">
      <w:pPr>
        <w:jc w:val="center"/>
        <w:rPr>
          <w:rFonts w:ascii="Amasis MT Pro" w:hAnsi="Amasis MT Pro"/>
          <w:b/>
          <w:bCs/>
        </w:rPr>
      </w:pPr>
    </w:p>
    <w:p w14:paraId="4946A2B4" w14:textId="77777777" w:rsidR="007D1C82" w:rsidRPr="0069532B" w:rsidRDefault="007D1C82" w:rsidP="007D1C82">
      <w:pPr>
        <w:jc w:val="center"/>
        <w:rPr>
          <w:rFonts w:ascii="Amasis MT Pro" w:hAnsi="Amasis MT Pro"/>
          <w:b/>
          <w:bCs/>
        </w:rPr>
      </w:pPr>
    </w:p>
    <w:p w14:paraId="6CC66F6C" w14:textId="77777777" w:rsidR="007D1C82" w:rsidRPr="0069532B" w:rsidRDefault="007D1C82" w:rsidP="007D1C82">
      <w:pPr>
        <w:jc w:val="center"/>
        <w:rPr>
          <w:rFonts w:ascii="Amasis MT Pro" w:hAnsi="Amasis MT Pro"/>
          <w:b/>
          <w:bCs/>
        </w:rPr>
      </w:pPr>
    </w:p>
    <w:p w14:paraId="48AC1531" w14:textId="320ECE70"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CONTRATADO</w:t>
      </w:r>
    </w:p>
    <w:p w14:paraId="44CF90F2" w14:textId="77777777" w:rsidR="007D1C82" w:rsidRPr="0069532B" w:rsidRDefault="007D1C82" w:rsidP="007D1C82">
      <w:pPr>
        <w:jc w:val="center"/>
        <w:rPr>
          <w:rFonts w:ascii="Amasis MT Pro" w:hAnsi="Amasis MT Pro"/>
          <w:b/>
          <w:bCs/>
        </w:rPr>
      </w:pPr>
    </w:p>
    <w:p w14:paraId="7904E8E3" w14:textId="77777777" w:rsidR="007D1C82" w:rsidRPr="0069532B" w:rsidRDefault="007D1C82" w:rsidP="007D1C82">
      <w:pPr>
        <w:jc w:val="center"/>
        <w:rPr>
          <w:rFonts w:ascii="Amasis MT Pro" w:hAnsi="Amasis MT Pro"/>
          <w:b/>
          <w:bCs/>
        </w:rPr>
      </w:pPr>
    </w:p>
    <w:p w14:paraId="321D4C0F" w14:textId="77777777" w:rsidR="007D1C82" w:rsidRPr="0069532B" w:rsidRDefault="007D1C82" w:rsidP="007D1C82">
      <w:pPr>
        <w:jc w:val="center"/>
        <w:rPr>
          <w:rFonts w:ascii="Amasis MT Pro" w:hAnsi="Amasis MT Pro"/>
          <w:b/>
          <w:bCs/>
        </w:rPr>
      </w:pPr>
    </w:p>
    <w:p w14:paraId="597B1FAB" w14:textId="77777777" w:rsidR="007D1C82" w:rsidRPr="0069532B" w:rsidRDefault="007D1C82" w:rsidP="007D1C82">
      <w:pPr>
        <w:rPr>
          <w:rFonts w:ascii="Amasis MT Pro" w:hAnsi="Amasis MT Pro"/>
          <w:b/>
          <w:bCs/>
        </w:rPr>
      </w:pPr>
    </w:p>
    <w:p w14:paraId="02BF70DF" w14:textId="19E0C5D7" w:rsidR="007D1C82" w:rsidRPr="0069532B" w:rsidRDefault="007D1C82" w:rsidP="007D1C82">
      <w:pPr>
        <w:jc w:val="both"/>
        <w:rPr>
          <w:rFonts w:ascii="Amasis MT Pro" w:hAnsi="Amasis MT Pro"/>
          <w:b/>
          <w:bCs/>
        </w:rPr>
      </w:pPr>
      <w:r w:rsidRPr="0069532B">
        <w:rPr>
          <w:rFonts w:ascii="Amasis MT Pro" w:hAnsi="Amasis MT Pro"/>
          <w:b/>
          <w:bCs/>
        </w:rPr>
        <w:t>TESTEMUNHAS:</w:t>
      </w:r>
    </w:p>
    <w:p w14:paraId="6392AE2E" w14:textId="77777777" w:rsidR="007D1C82" w:rsidRPr="0069532B" w:rsidRDefault="007D1C82" w:rsidP="007D1C82">
      <w:pPr>
        <w:jc w:val="both"/>
        <w:rPr>
          <w:rFonts w:ascii="Amasis MT Pro" w:hAnsi="Amasis MT Pro"/>
          <w:b/>
          <w:bCs/>
        </w:rPr>
      </w:pPr>
    </w:p>
    <w:p w14:paraId="2A05D830" w14:textId="77777777" w:rsidR="007D1C82" w:rsidRPr="0069532B" w:rsidRDefault="007D1C82" w:rsidP="007D1C82">
      <w:pPr>
        <w:jc w:val="both"/>
        <w:rPr>
          <w:rFonts w:ascii="Amasis MT Pro" w:hAnsi="Amasis MT Pro"/>
          <w:b/>
          <w:bCs/>
        </w:rPr>
      </w:pPr>
    </w:p>
    <w:p w14:paraId="626C0853" w14:textId="774EFEBD" w:rsidR="007D1C82" w:rsidRPr="0069532B" w:rsidRDefault="007D1C82" w:rsidP="007D1C82">
      <w:pPr>
        <w:jc w:val="both"/>
        <w:rPr>
          <w:rFonts w:ascii="Amasis MT Pro" w:hAnsi="Amasis MT Pro"/>
          <w:b/>
          <w:bCs/>
        </w:rPr>
      </w:pPr>
      <w:r w:rsidRPr="0069532B">
        <w:rPr>
          <w:rFonts w:ascii="Amasis MT Pro" w:hAnsi="Amasis MT Pro"/>
          <w:b/>
          <w:bCs/>
        </w:rPr>
        <w:t xml:space="preserve">1 - </w:t>
      </w:r>
    </w:p>
    <w:p w14:paraId="517084C4" w14:textId="77777777" w:rsidR="007D1C82" w:rsidRPr="0069532B" w:rsidRDefault="007D1C82" w:rsidP="007D1C82">
      <w:pPr>
        <w:jc w:val="both"/>
        <w:rPr>
          <w:rFonts w:ascii="Amasis MT Pro" w:hAnsi="Amasis MT Pro"/>
          <w:b/>
          <w:bCs/>
        </w:rPr>
      </w:pPr>
    </w:p>
    <w:p w14:paraId="3C423532" w14:textId="77777777" w:rsidR="007D1C82" w:rsidRPr="0069532B" w:rsidRDefault="007D1C82" w:rsidP="007D1C82">
      <w:pPr>
        <w:jc w:val="both"/>
        <w:rPr>
          <w:rFonts w:ascii="Amasis MT Pro" w:hAnsi="Amasis MT Pro"/>
          <w:b/>
          <w:bCs/>
        </w:rPr>
      </w:pPr>
    </w:p>
    <w:p w14:paraId="1A7278D9" w14:textId="0D10AA31" w:rsidR="007D1C82" w:rsidRPr="0069532B" w:rsidRDefault="007D1C82" w:rsidP="007D1C82">
      <w:pPr>
        <w:jc w:val="both"/>
        <w:rPr>
          <w:rFonts w:ascii="Amasis MT Pro" w:hAnsi="Amasis MT Pro"/>
          <w:b/>
          <w:bCs/>
        </w:rPr>
      </w:pPr>
      <w:r w:rsidRPr="0069532B">
        <w:rPr>
          <w:rFonts w:ascii="Amasis MT Pro" w:hAnsi="Amasis MT Pro"/>
          <w:b/>
          <w:bCs/>
        </w:rPr>
        <w:t xml:space="preserve">2 - </w:t>
      </w:r>
    </w:p>
    <w:p w14:paraId="61D4BD43" w14:textId="77777777" w:rsidR="007D1C82" w:rsidRPr="0069532B" w:rsidRDefault="007D1C82" w:rsidP="007D1C82">
      <w:pPr>
        <w:jc w:val="center"/>
        <w:rPr>
          <w:rFonts w:ascii="Amasis MT Pro" w:hAnsi="Amasis MT Pro"/>
          <w:b/>
          <w:bCs/>
        </w:rPr>
      </w:pPr>
    </w:p>
    <w:p w14:paraId="6B647CCA" w14:textId="77777777" w:rsidR="00750C19" w:rsidRPr="0069532B" w:rsidRDefault="00750C19" w:rsidP="002A69AE">
      <w:pPr>
        <w:pStyle w:val="PargrafodaLista"/>
        <w:ind w:left="432"/>
        <w:jc w:val="center"/>
        <w:rPr>
          <w:rFonts w:ascii="Amasis MT Pro" w:hAnsi="Amasis MT Pro"/>
        </w:rPr>
      </w:pPr>
    </w:p>
    <w:p w14:paraId="69B90E30" w14:textId="77777777" w:rsidR="00750C19" w:rsidRPr="0069532B" w:rsidRDefault="00750C19" w:rsidP="00A03E11">
      <w:pPr>
        <w:pStyle w:val="PargrafodaLista"/>
        <w:ind w:left="432"/>
        <w:jc w:val="both"/>
        <w:rPr>
          <w:rFonts w:ascii="Amasis MT Pro" w:hAnsi="Amasis MT Pro"/>
        </w:rPr>
      </w:pPr>
    </w:p>
    <w:p w14:paraId="52A0931C" w14:textId="77777777" w:rsidR="000630B5" w:rsidRPr="0069532B" w:rsidRDefault="000630B5" w:rsidP="00A03E11">
      <w:pPr>
        <w:pStyle w:val="PargrafodaLista"/>
        <w:ind w:left="432"/>
        <w:jc w:val="both"/>
        <w:rPr>
          <w:rFonts w:ascii="Amasis MT Pro" w:hAnsi="Amasis MT Pro"/>
        </w:rPr>
      </w:pPr>
    </w:p>
    <w:p w14:paraId="10F1B3A7" w14:textId="77777777" w:rsidR="000630B5" w:rsidRPr="0069532B" w:rsidRDefault="000630B5" w:rsidP="00A03E11">
      <w:pPr>
        <w:pStyle w:val="PargrafodaLista"/>
        <w:ind w:left="432"/>
        <w:jc w:val="both"/>
        <w:rPr>
          <w:rFonts w:ascii="Amasis MT Pro" w:hAnsi="Amasis MT Pro"/>
        </w:rPr>
      </w:pPr>
    </w:p>
    <w:p w14:paraId="606E9629" w14:textId="77777777" w:rsidR="000630B5" w:rsidRPr="0069532B" w:rsidRDefault="000630B5" w:rsidP="00A03E11">
      <w:pPr>
        <w:pStyle w:val="PargrafodaLista"/>
        <w:ind w:left="432"/>
        <w:jc w:val="both"/>
        <w:rPr>
          <w:rFonts w:ascii="Amasis MT Pro" w:hAnsi="Amasis MT Pro"/>
        </w:rPr>
      </w:pPr>
    </w:p>
    <w:p w14:paraId="090D01B2" w14:textId="77777777" w:rsidR="000630B5" w:rsidRPr="0069532B" w:rsidRDefault="000630B5" w:rsidP="00A03E11">
      <w:pPr>
        <w:pStyle w:val="PargrafodaLista"/>
        <w:ind w:left="432"/>
        <w:jc w:val="both"/>
        <w:rPr>
          <w:rFonts w:ascii="Amasis MT Pro" w:hAnsi="Amasis MT Pro"/>
        </w:rPr>
      </w:pPr>
    </w:p>
    <w:p w14:paraId="45399840" w14:textId="77777777" w:rsidR="000630B5" w:rsidRPr="0069532B" w:rsidRDefault="000630B5" w:rsidP="00A03E11">
      <w:pPr>
        <w:pStyle w:val="PargrafodaLista"/>
        <w:ind w:left="432"/>
        <w:jc w:val="both"/>
        <w:rPr>
          <w:rFonts w:ascii="Amasis MT Pro" w:hAnsi="Amasis MT Pro"/>
        </w:rPr>
      </w:pPr>
    </w:p>
    <w:p w14:paraId="0D093911" w14:textId="77777777" w:rsidR="000630B5" w:rsidRPr="0069532B" w:rsidRDefault="000630B5" w:rsidP="00A03E11">
      <w:pPr>
        <w:pStyle w:val="PargrafodaLista"/>
        <w:ind w:left="432"/>
        <w:jc w:val="both"/>
        <w:rPr>
          <w:rFonts w:ascii="Amasis MT Pro" w:hAnsi="Amasis MT Pro"/>
        </w:rPr>
      </w:pPr>
    </w:p>
    <w:p w14:paraId="4722A7E8" w14:textId="77777777" w:rsidR="000630B5" w:rsidRPr="0069532B" w:rsidRDefault="000630B5" w:rsidP="00A03E11">
      <w:pPr>
        <w:pStyle w:val="PargrafodaLista"/>
        <w:ind w:left="432"/>
        <w:jc w:val="both"/>
        <w:rPr>
          <w:rFonts w:ascii="Amasis MT Pro" w:hAnsi="Amasis MT Pro"/>
        </w:rPr>
      </w:pPr>
    </w:p>
    <w:p w14:paraId="1568FAE7" w14:textId="77777777" w:rsidR="000630B5" w:rsidRPr="0069532B" w:rsidRDefault="000630B5" w:rsidP="00A03E11">
      <w:pPr>
        <w:pStyle w:val="PargrafodaLista"/>
        <w:ind w:left="432"/>
        <w:jc w:val="both"/>
        <w:rPr>
          <w:rFonts w:ascii="Amasis MT Pro" w:hAnsi="Amasis MT Pro"/>
        </w:rPr>
      </w:pPr>
    </w:p>
    <w:p w14:paraId="580E62D4" w14:textId="77777777" w:rsidR="000630B5" w:rsidRPr="0069532B" w:rsidRDefault="000630B5" w:rsidP="00A03E11">
      <w:pPr>
        <w:pStyle w:val="PargrafodaLista"/>
        <w:ind w:left="432"/>
        <w:jc w:val="both"/>
        <w:rPr>
          <w:rFonts w:ascii="Amasis MT Pro" w:hAnsi="Amasis MT Pro"/>
        </w:rPr>
      </w:pPr>
    </w:p>
    <w:p w14:paraId="78E681F4" w14:textId="77777777" w:rsidR="000630B5" w:rsidRPr="0069532B" w:rsidRDefault="000630B5" w:rsidP="00A03E11">
      <w:pPr>
        <w:pStyle w:val="PargrafodaLista"/>
        <w:ind w:left="432"/>
        <w:jc w:val="both"/>
        <w:rPr>
          <w:rFonts w:ascii="Amasis MT Pro" w:hAnsi="Amasis MT Pro"/>
        </w:rPr>
      </w:pPr>
    </w:p>
    <w:p w14:paraId="2E542569" w14:textId="77777777" w:rsidR="000630B5" w:rsidRPr="0069532B" w:rsidRDefault="000630B5" w:rsidP="00A03E11">
      <w:pPr>
        <w:pStyle w:val="PargrafodaLista"/>
        <w:ind w:left="432"/>
        <w:jc w:val="both"/>
        <w:rPr>
          <w:rFonts w:ascii="Amasis MT Pro" w:hAnsi="Amasis MT Pro"/>
        </w:rPr>
      </w:pPr>
    </w:p>
    <w:p w14:paraId="4AB63E82" w14:textId="77777777" w:rsidR="000630B5" w:rsidRPr="0069532B" w:rsidRDefault="000630B5" w:rsidP="00A03E11">
      <w:pPr>
        <w:pStyle w:val="PargrafodaLista"/>
        <w:ind w:left="432"/>
        <w:jc w:val="both"/>
        <w:rPr>
          <w:rFonts w:ascii="Amasis MT Pro" w:hAnsi="Amasis MT Pro"/>
        </w:rPr>
      </w:pPr>
    </w:p>
    <w:p w14:paraId="374F039C" w14:textId="77777777" w:rsidR="000630B5" w:rsidRPr="0069532B" w:rsidRDefault="000630B5" w:rsidP="00A03E11">
      <w:pPr>
        <w:pStyle w:val="PargrafodaLista"/>
        <w:ind w:left="432"/>
        <w:jc w:val="both"/>
        <w:rPr>
          <w:rFonts w:ascii="Amasis MT Pro" w:hAnsi="Amasis MT Pro"/>
        </w:rPr>
      </w:pPr>
    </w:p>
    <w:p w14:paraId="568AA73F" w14:textId="77777777" w:rsidR="000630B5" w:rsidRPr="0069532B" w:rsidRDefault="000630B5" w:rsidP="00A03E11">
      <w:pPr>
        <w:pStyle w:val="PargrafodaLista"/>
        <w:ind w:left="432"/>
        <w:jc w:val="both"/>
        <w:rPr>
          <w:rFonts w:ascii="Amasis MT Pro" w:hAnsi="Amasis MT Pro"/>
        </w:rPr>
      </w:pPr>
    </w:p>
    <w:p w14:paraId="292F4036" w14:textId="77777777" w:rsidR="000630B5" w:rsidRPr="0069532B" w:rsidRDefault="000630B5" w:rsidP="00A03E11">
      <w:pPr>
        <w:pStyle w:val="PargrafodaLista"/>
        <w:ind w:left="432"/>
        <w:jc w:val="both"/>
        <w:rPr>
          <w:rFonts w:ascii="Amasis MT Pro" w:hAnsi="Amasis MT Pro"/>
        </w:rPr>
      </w:pPr>
    </w:p>
    <w:p w14:paraId="037D8257" w14:textId="77777777" w:rsidR="000630B5" w:rsidRPr="0069532B" w:rsidRDefault="000630B5" w:rsidP="00A03E11">
      <w:pPr>
        <w:pStyle w:val="PargrafodaLista"/>
        <w:ind w:left="432"/>
        <w:jc w:val="both"/>
        <w:rPr>
          <w:rFonts w:ascii="Amasis MT Pro" w:hAnsi="Amasis MT Pro"/>
        </w:rPr>
      </w:pPr>
    </w:p>
    <w:p w14:paraId="2761D04E" w14:textId="77777777" w:rsidR="000630B5" w:rsidRPr="0069532B" w:rsidRDefault="000630B5" w:rsidP="00A03E11">
      <w:pPr>
        <w:pStyle w:val="PargrafodaLista"/>
        <w:ind w:left="432"/>
        <w:jc w:val="both"/>
        <w:rPr>
          <w:rFonts w:ascii="Amasis MT Pro" w:hAnsi="Amasis MT Pro"/>
        </w:rPr>
      </w:pPr>
    </w:p>
    <w:p w14:paraId="6951D378" w14:textId="77777777" w:rsidR="000630B5" w:rsidRPr="0069532B" w:rsidRDefault="000630B5" w:rsidP="00A03E11">
      <w:pPr>
        <w:pStyle w:val="PargrafodaLista"/>
        <w:ind w:left="432"/>
        <w:jc w:val="both"/>
        <w:rPr>
          <w:rFonts w:ascii="Amasis MT Pro" w:hAnsi="Amasis MT Pro"/>
        </w:rPr>
      </w:pPr>
    </w:p>
    <w:p w14:paraId="11C06B4F" w14:textId="77777777" w:rsidR="000630B5" w:rsidRPr="0069532B" w:rsidRDefault="000630B5" w:rsidP="00A03E11">
      <w:pPr>
        <w:pStyle w:val="PargrafodaLista"/>
        <w:ind w:left="432"/>
        <w:jc w:val="both"/>
        <w:rPr>
          <w:rFonts w:ascii="Amasis MT Pro" w:hAnsi="Amasis MT Pro"/>
        </w:rPr>
      </w:pPr>
    </w:p>
    <w:p w14:paraId="1638F066" w14:textId="77777777" w:rsidR="00311BEB" w:rsidRDefault="00311BEB" w:rsidP="00182BD5">
      <w:pPr>
        <w:pStyle w:val="PargrafodaLista"/>
        <w:ind w:left="432"/>
        <w:jc w:val="center"/>
        <w:outlineLvl w:val="0"/>
        <w:rPr>
          <w:rFonts w:ascii="Amasis MT Pro" w:hAnsi="Amasis MT Pro"/>
          <w:b/>
          <w:bCs/>
        </w:rPr>
      </w:pPr>
    </w:p>
    <w:p w14:paraId="266D3C88" w14:textId="77777777" w:rsidR="00311BEB" w:rsidRDefault="00311BEB" w:rsidP="00182BD5">
      <w:pPr>
        <w:pStyle w:val="PargrafodaLista"/>
        <w:ind w:left="432"/>
        <w:jc w:val="center"/>
        <w:outlineLvl w:val="0"/>
        <w:rPr>
          <w:rFonts w:ascii="Amasis MT Pro" w:hAnsi="Amasis MT Pro"/>
          <w:b/>
          <w:bCs/>
        </w:rPr>
      </w:pPr>
    </w:p>
    <w:p w14:paraId="7526C52A" w14:textId="77777777" w:rsidR="00311BEB" w:rsidRDefault="00311BEB" w:rsidP="00182BD5">
      <w:pPr>
        <w:pStyle w:val="PargrafodaLista"/>
        <w:ind w:left="432"/>
        <w:jc w:val="center"/>
        <w:outlineLvl w:val="0"/>
        <w:rPr>
          <w:rFonts w:ascii="Amasis MT Pro" w:hAnsi="Amasis MT Pro"/>
          <w:b/>
          <w:bCs/>
        </w:rPr>
      </w:pPr>
    </w:p>
    <w:p w14:paraId="59049BCD" w14:textId="47B7E707" w:rsidR="000630B5"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 xml:space="preserve">ANEXO </w:t>
      </w:r>
      <w:r w:rsidR="000630B5" w:rsidRPr="0069532B">
        <w:rPr>
          <w:rFonts w:ascii="Amasis MT Pro" w:hAnsi="Amasis MT Pro"/>
          <w:b/>
          <w:bCs/>
        </w:rPr>
        <w:t>III</w:t>
      </w:r>
    </w:p>
    <w:p w14:paraId="6A679936" w14:textId="71CF2141" w:rsidR="000630B5"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NEGATIVA DE VÍNCULO COM O SERVIÇO PÚBLICO</w:t>
      </w:r>
    </w:p>
    <w:p w14:paraId="3A281844" w14:textId="77777777" w:rsidR="000630B5" w:rsidRPr="0069532B" w:rsidRDefault="000630B5" w:rsidP="000630B5">
      <w:pPr>
        <w:pStyle w:val="PargrafodaLista"/>
        <w:ind w:left="432"/>
        <w:jc w:val="center"/>
        <w:rPr>
          <w:rFonts w:ascii="Amasis MT Pro" w:hAnsi="Amasis MT Pro"/>
          <w:b/>
          <w:bCs/>
        </w:rPr>
      </w:pPr>
    </w:p>
    <w:p w14:paraId="07C2F22F" w14:textId="21B67ACF" w:rsidR="000630B5" w:rsidRPr="0069532B" w:rsidRDefault="000630B5" w:rsidP="000630B5">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73360FA4" w14:textId="6BF61C06" w:rsidR="000630B5" w:rsidRPr="0069532B" w:rsidRDefault="000630B5" w:rsidP="000630B5">
      <w:pPr>
        <w:pStyle w:val="PargrafodaLista"/>
        <w:ind w:left="432"/>
        <w:jc w:val="center"/>
        <w:rPr>
          <w:rFonts w:ascii="Amasis MT Pro" w:hAnsi="Amasis MT Pro"/>
        </w:rPr>
      </w:pPr>
    </w:p>
    <w:p w14:paraId="57120F5B" w14:textId="0086CECF" w:rsidR="000630B5" w:rsidRPr="0069532B" w:rsidRDefault="000630B5" w:rsidP="000630B5">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7C02F911"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1919EFFF"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0B46987D"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2E54ACE2"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DDF435C" w14:textId="70921829"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062FA2B4" w14:textId="2AB93C0B"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E ASSINATURA</w:t>
      </w:r>
    </w:p>
    <w:p w14:paraId="0592086D" w14:textId="77777777" w:rsidR="00BA08DD" w:rsidRPr="0069532B" w:rsidRDefault="00BA08DD" w:rsidP="000630B5">
      <w:pPr>
        <w:pStyle w:val="PargrafodaLista"/>
        <w:ind w:left="432"/>
        <w:jc w:val="center"/>
        <w:rPr>
          <w:rFonts w:ascii="Amasis MT Pro" w:hAnsi="Amasis MT Pro"/>
          <w:b/>
          <w:bCs/>
        </w:rPr>
      </w:pPr>
    </w:p>
    <w:p w14:paraId="6A1807DE" w14:textId="77777777" w:rsidR="00BA08DD" w:rsidRPr="0069532B" w:rsidRDefault="00BA08DD" w:rsidP="000630B5">
      <w:pPr>
        <w:pStyle w:val="PargrafodaLista"/>
        <w:ind w:left="432"/>
        <w:jc w:val="center"/>
        <w:rPr>
          <w:rFonts w:ascii="Amasis MT Pro" w:hAnsi="Amasis MT Pro"/>
          <w:b/>
          <w:bCs/>
        </w:rPr>
      </w:pPr>
    </w:p>
    <w:p w14:paraId="195F4F6D" w14:textId="77777777" w:rsidR="00BA08DD" w:rsidRPr="0069532B" w:rsidRDefault="00BA08DD" w:rsidP="000630B5">
      <w:pPr>
        <w:pStyle w:val="PargrafodaLista"/>
        <w:ind w:left="432"/>
        <w:jc w:val="center"/>
        <w:rPr>
          <w:rFonts w:ascii="Amasis MT Pro" w:hAnsi="Amasis MT Pro"/>
          <w:b/>
          <w:bCs/>
        </w:rPr>
      </w:pPr>
    </w:p>
    <w:p w14:paraId="7F3F2961" w14:textId="77777777" w:rsidR="00BA08DD" w:rsidRPr="0069532B" w:rsidRDefault="00BA08DD" w:rsidP="000630B5">
      <w:pPr>
        <w:pStyle w:val="PargrafodaLista"/>
        <w:ind w:left="432"/>
        <w:jc w:val="center"/>
        <w:rPr>
          <w:rFonts w:ascii="Amasis MT Pro" w:hAnsi="Amasis MT Pro"/>
          <w:b/>
          <w:bCs/>
        </w:rPr>
      </w:pPr>
    </w:p>
    <w:p w14:paraId="2B7EB4BB" w14:textId="77777777" w:rsidR="00BA08DD" w:rsidRPr="0069532B" w:rsidRDefault="00BA08DD" w:rsidP="000630B5">
      <w:pPr>
        <w:pStyle w:val="PargrafodaLista"/>
        <w:ind w:left="432"/>
        <w:jc w:val="center"/>
        <w:rPr>
          <w:rFonts w:ascii="Amasis MT Pro" w:hAnsi="Amasis MT Pro"/>
          <w:b/>
          <w:bCs/>
        </w:rPr>
      </w:pPr>
    </w:p>
    <w:p w14:paraId="045518F2" w14:textId="77777777" w:rsidR="00BA08DD" w:rsidRPr="0069532B" w:rsidRDefault="00BA08DD" w:rsidP="000630B5">
      <w:pPr>
        <w:pStyle w:val="PargrafodaLista"/>
        <w:ind w:left="432"/>
        <w:jc w:val="center"/>
        <w:rPr>
          <w:rFonts w:ascii="Amasis MT Pro" w:hAnsi="Amasis MT Pro"/>
          <w:b/>
          <w:bCs/>
        </w:rPr>
      </w:pPr>
    </w:p>
    <w:p w14:paraId="6317357D" w14:textId="77777777" w:rsidR="00BA08DD" w:rsidRPr="0069532B" w:rsidRDefault="00BA08DD" w:rsidP="000630B5">
      <w:pPr>
        <w:pStyle w:val="PargrafodaLista"/>
        <w:ind w:left="432"/>
        <w:jc w:val="center"/>
        <w:rPr>
          <w:rFonts w:ascii="Amasis MT Pro" w:hAnsi="Amasis MT Pro"/>
          <w:b/>
          <w:bCs/>
        </w:rPr>
      </w:pPr>
    </w:p>
    <w:p w14:paraId="227CAA9A" w14:textId="77777777" w:rsidR="00BA08DD" w:rsidRPr="0069532B" w:rsidRDefault="00BA08DD" w:rsidP="000630B5">
      <w:pPr>
        <w:pStyle w:val="PargrafodaLista"/>
        <w:ind w:left="432"/>
        <w:jc w:val="center"/>
        <w:rPr>
          <w:rFonts w:ascii="Amasis MT Pro" w:hAnsi="Amasis MT Pro"/>
          <w:b/>
          <w:bCs/>
        </w:rPr>
      </w:pPr>
    </w:p>
    <w:p w14:paraId="3CB30742" w14:textId="77777777" w:rsidR="00BA08DD" w:rsidRPr="0069532B" w:rsidRDefault="00BA08DD" w:rsidP="000630B5">
      <w:pPr>
        <w:pStyle w:val="PargrafodaLista"/>
        <w:ind w:left="432"/>
        <w:jc w:val="center"/>
        <w:rPr>
          <w:rFonts w:ascii="Amasis MT Pro" w:hAnsi="Amasis MT Pro"/>
          <w:b/>
          <w:bCs/>
        </w:rPr>
      </w:pPr>
    </w:p>
    <w:p w14:paraId="5D838AC4" w14:textId="77777777" w:rsidR="00BA08DD" w:rsidRPr="0069532B" w:rsidRDefault="00BA08DD" w:rsidP="000630B5">
      <w:pPr>
        <w:pStyle w:val="PargrafodaLista"/>
        <w:ind w:left="432"/>
        <w:jc w:val="center"/>
        <w:rPr>
          <w:rFonts w:ascii="Amasis MT Pro" w:hAnsi="Amasis MT Pro"/>
          <w:b/>
          <w:bCs/>
        </w:rPr>
      </w:pPr>
    </w:p>
    <w:p w14:paraId="3C4F6ED1" w14:textId="77777777" w:rsidR="00BA08DD" w:rsidRPr="0069532B" w:rsidRDefault="00BA08DD" w:rsidP="000630B5">
      <w:pPr>
        <w:pStyle w:val="PargrafodaLista"/>
        <w:ind w:left="432"/>
        <w:jc w:val="center"/>
        <w:rPr>
          <w:rFonts w:ascii="Amasis MT Pro" w:hAnsi="Amasis MT Pro"/>
          <w:b/>
          <w:bCs/>
        </w:rPr>
      </w:pPr>
    </w:p>
    <w:p w14:paraId="17C3DE0B" w14:textId="77777777" w:rsidR="00BA08DD" w:rsidRPr="0069532B" w:rsidRDefault="00BA08DD" w:rsidP="000630B5">
      <w:pPr>
        <w:pStyle w:val="PargrafodaLista"/>
        <w:ind w:left="432"/>
        <w:jc w:val="center"/>
        <w:rPr>
          <w:rFonts w:ascii="Amasis MT Pro" w:hAnsi="Amasis MT Pro"/>
          <w:b/>
          <w:bCs/>
        </w:rPr>
      </w:pPr>
    </w:p>
    <w:p w14:paraId="789EDB14" w14:textId="77777777" w:rsidR="00BA08DD" w:rsidRPr="0069532B" w:rsidRDefault="00BA08DD" w:rsidP="000630B5">
      <w:pPr>
        <w:pStyle w:val="PargrafodaLista"/>
        <w:ind w:left="432"/>
        <w:jc w:val="center"/>
        <w:rPr>
          <w:rFonts w:ascii="Amasis MT Pro" w:hAnsi="Amasis MT Pro"/>
          <w:b/>
          <w:bCs/>
        </w:rPr>
      </w:pPr>
    </w:p>
    <w:p w14:paraId="31CF7C27" w14:textId="77777777" w:rsidR="00BA08DD" w:rsidRPr="0069532B" w:rsidRDefault="00BA08DD" w:rsidP="000630B5">
      <w:pPr>
        <w:pStyle w:val="PargrafodaLista"/>
        <w:ind w:left="432"/>
        <w:jc w:val="center"/>
        <w:rPr>
          <w:rFonts w:ascii="Amasis MT Pro" w:hAnsi="Amasis MT Pro"/>
          <w:b/>
          <w:bCs/>
        </w:rPr>
      </w:pPr>
    </w:p>
    <w:p w14:paraId="062E0A9A" w14:textId="77777777" w:rsidR="00BA08DD" w:rsidRPr="0069532B" w:rsidRDefault="00BA08DD" w:rsidP="000630B5">
      <w:pPr>
        <w:pStyle w:val="PargrafodaLista"/>
        <w:ind w:left="432"/>
        <w:jc w:val="center"/>
        <w:rPr>
          <w:rFonts w:ascii="Amasis MT Pro" w:hAnsi="Amasis MT Pro"/>
          <w:b/>
          <w:bCs/>
        </w:rPr>
      </w:pPr>
    </w:p>
    <w:p w14:paraId="13FA683D" w14:textId="77777777" w:rsidR="00BA08DD" w:rsidRPr="0069532B" w:rsidRDefault="00BA08DD" w:rsidP="000630B5">
      <w:pPr>
        <w:pStyle w:val="PargrafodaLista"/>
        <w:ind w:left="432"/>
        <w:jc w:val="center"/>
        <w:rPr>
          <w:rFonts w:ascii="Amasis MT Pro" w:hAnsi="Amasis MT Pro"/>
          <w:b/>
          <w:bCs/>
        </w:rPr>
      </w:pPr>
    </w:p>
    <w:p w14:paraId="55EF070F" w14:textId="77777777" w:rsidR="00BA08DD" w:rsidRPr="0069532B" w:rsidRDefault="00BA08DD" w:rsidP="000630B5">
      <w:pPr>
        <w:pStyle w:val="PargrafodaLista"/>
        <w:ind w:left="432"/>
        <w:jc w:val="center"/>
        <w:rPr>
          <w:rFonts w:ascii="Amasis MT Pro" w:hAnsi="Amasis MT Pro"/>
          <w:b/>
          <w:bCs/>
        </w:rPr>
      </w:pPr>
    </w:p>
    <w:p w14:paraId="58C529AC" w14:textId="77777777" w:rsidR="00BA08DD" w:rsidRPr="0069532B" w:rsidRDefault="00BA08DD" w:rsidP="000630B5">
      <w:pPr>
        <w:pStyle w:val="PargrafodaLista"/>
        <w:ind w:left="432"/>
        <w:jc w:val="center"/>
        <w:rPr>
          <w:rFonts w:ascii="Amasis MT Pro" w:hAnsi="Amasis MT Pro"/>
          <w:b/>
          <w:bCs/>
        </w:rPr>
      </w:pPr>
    </w:p>
    <w:p w14:paraId="0EB3FEA7" w14:textId="77777777" w:rsidR="00BA08DD" w:rsidRPr="0069532B" w:rsidRDefault="00BA08DD" w:rsidP="000630B5">
      <w:pPr>
        <w:pStyle w:val="PargrafodaLista"/>
        <w:ind w:left="432"/>
        <w:jc w:val="center"/>
        <w:rPr>
          <w:rFonts w:ascii="Amasis MT Pro" w:hAnsi="Amasis MT Pro"/>
          <w:b/>
          <w:bCs/>
        </w:rPr>
      </w:pPr>
    </w:p>
    <w:p w14:paraId="028E8DDB" w14:textId="77777777" w:rsidR="00BA08DD" w:rsidRPr="0069532B" w:rsidRDefault="00BA08DD" w:rsidP="000630B5">
      <w:pPr>
        <w:pStyle w:val="PargrafodaLista"/>
        <w:ind w:left="432"/>
        <w:jc w:val="center"/>
        <w:rPr>
          <w:rFonts w:ascii="Amasis MT Pro" w:hAnsi="Amasis MT Pro"/>
          <w:b/>
          <w:bCs/>
        </w:rPr>
      </w:pPr>
    </w:p>
    <w:p w14:paraId="31271C41" w14:textId="77777777" w:rsidR="00BA08DD" w:rsidRPr="0069532B" w:rsidRDefault="00BA08DD" w:rsidP="000630B5">
      <w:pPr>
        <w:pStyle w:val="PargrafodaLista"/>
        <w:ind w:left="432"/>
        <w:jc w:val="center"/>
        <w:rPr>
          <w:rFonts w:ascii="Amasis MT Pro" w:hAnsi="Amasis MT Pro"/>
          <w:b/>
          <w:bCs/>
        </w:rPr>
      </w:pPr>
    </w:p>
    <w:p w14:paraId="24AB9284" w14:textId="77777777" w:rsidR="00BA08DD" w:rsidRPr="0069532B" w:rsidRDefault="00BA08DD" w:rsidP="000630B5">
      <w:pPr>
        <w:pStyle w:val="PargrafodaLista"/>
        <w:ind w:left="432"/>
        <w:jc w:val="center"/>
        <w:rPr>
          <w:rFonts w:ascii="Amasis MT Pro" w:hAnsi="Amasis MT Pro"/>
          <w:b/>
          <w:bCs/>
        </w:rPr>
      </w:pPr>
    </w:p>
    <w:p w14:paraId="313A7E9E" w14:textId="77777777" w:rsidR="00BA08DD" w:rsidRPr="0069532B" w:rsidRDefault="00BA08DD" w:rsidP="000630B5">
      <w:pPr>
        <w:pStyle w:val="PargrafodaLista"/>
        <w:ind w:left="432"/>
        <w:jc w:val="center"/>
        <w:rPr>
          <w:rFonts w:ascii="Amasis MT Pro" w:hAnsi="Amasis MT Pro"/>
          <w:b/>
          <w:bCs/>
        </w:rPr>
      </w:pPr>
    </w:p>
    <w:p w14:paraId="3A46DB1E" w14:textId="77777777" w:rsidR="00BA08DD" w:rsidRPr="0069532B" w:rsidRDefault="00BA08DD" w:rsidP="000630B5">
      <w:pPr>
        <w:pStyle w:val="PargrafodaLista"/>
        <w:ind w:left="432"/>
        <w:jc w:val="center"/>
        <w:rPr>
          <w:rFonts w:ascii="Amasis MT Pro" w:hAnsi="Amasis MT Pro"/>
          <w:b/>
          <w:bCs/>
        </w:rPr>
      </w:pPr>
    </w:p>
    <w:p w14:paraId="7AF3A287" w14:textId="77777777" w:rsidR="00BA08DD" w:rsidRPr="0069532B" w:rsidRDefault="00BA08DD" w:rsidP="000630B5">
      <w:pPr>
        <w:pStyle w:val="PargrafodaLista"/>
        <w:ind w:left="432"/>
        <w:jc w:val="center"/>
        <w:rPr>
          <w:rFonts w:ascii="Amasis MT Pro" w:hAnsi="Amasis MT Pro"/>
          <w:b/>
          <w:bCs/>
        </w:rPr>
      </w:pPr>
    </w:p>
    <w:p w14:paraId="27176E5E" w14:textId="77777777" w:rsidR="00BA08DD" w:rsidRPr="0069532B" w:rsidRDefault="00BA08DD" w:rsidP="000630B5">
      <w:pPr>
        <w:pStyle w:val="PargrafodaLista"/>
        <w:ind w:left="432"/>
        <w:jc w:val="center"/>
        <w:rPr>
          <w:rFonts w:ascii="Amasis MT Pro" w:hAnsi="Amasis MT Pro"/>
          <w:b/>
          <w:bCs/>
        </w:rPr>
      </w:pPr>
    </w:p>
    <w:p w14:paraId="00760A97" w14:textId="77777777" w:rsidR="00BA08DD" w:rsidRPr="0069532B" w:rsidRDefault="00BA08DD" w:rsidP="000630B5">
      <w:pPr>
        <w:pStyle w:val="PargrafodaLista"/>
        <w:ind w:left="432"/>
        <w:jc w:val="center"/>
        <w:rPr>
          <w:rFonts w:ascii="Amasis MT Pro" w:hAnsi="Amasis MT Pro"/>
          <w:b/>
          <w:bCs/>
        </w:rPr>
      </w:pPr>
    </w:p>
    <w:p w14:paraId="6F67DE7C" w14:textId="06F1A6C6" w:rsidR="00BA08DD"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ANEXO IV</w:t>
      </w:r>
    </w:p>
    <w:p w14:paraId="2CF2B281" w14:textId="776311C8" w:rsidR="00BA08DD"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DE CUMPRIMENTO AO DISPOSTO NO INCISO XXXIII DO ART. 7º, DA CONSTITUIÇÃO FEDERAL;</w:t>
      </w:r>
    </w:p>
    <w:p w14:paraId="058FFF69" w14:textId="77777777" w:rsidR="00BA08DD" w:rsidRPr="0069532B" w:rsidRDefault="00BA08DD" w:rsidP="000630B5">
      <w:pPr>
        <w:pStyle w:val="PargrafodaLista"/>
        <w:ind w:left="432"/>
        <w:jc w:val="center"/>
        <w:rPr>
          <w:rFonts w:ascii="Amasis MT Pro" w:hAnsi="Amasis MT Pro"/>
          <w:b/>
          <w:bCs/>
        </w:rPr>
      </w:pPr>
    </w:p>
    <w:p w14:paraId="1FDDF18D" w14:textId="64B1FD94"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Declaramos, sob as penas da lei, em atendimento ao quanto previsto no inciso XXXIII do art. 7º da Constituição Federal, que não empregamos menor de 18 anos em trabalho noturno, perigoso ou insalubre</w:t>
      </w:r>
      <w:r w:rsidRPr="0069532B">
        <w:rPr>
          <w:rFonts w:ascii="Amasis MT Pro" w:hAnsi="Amasis MT Pro"/>
          <w:iCs/>
          <w:lang w:bidi="pt-BR"/>
        </w:rPr>
        <w:t>:</w:t>
      </w:r>
    </w:p>
    <w:p w14:paraId="2B525F1D" w14:textId="2ABD5F05" w:rsidR="00BA08DD" w:rsidRPr="0069532B"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w:t>
      </w:r>
    </w:p>
    <w:p w14:paraId="1217AF3C" w14:textId="77777777"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X ) nem menor de 16 anos. </w:t>
      </w:r>
    </w:p>
    <w:p w14:paraId="31AA4027" w14:textId="77777777" w:rsidR="00BA08DD" w:rsidRPr="00BA08DD" w:rsidRDefault="00BA08DD" w:rsidP="00BA08DD">
      <w:pPr>
        <w:pStyle w:val="PargrafodaLista"/>
        <w:ind w:left="432"/>
        <w:jc w:val="both"/>
        <w:rPr>
          <w:rFonts w:ascii="Amasis MT Pro" w:hAnsi="Amasis MT Pro"/>
          <w:b/>
          <w:bCs/>
          <w:iCs/>
          <w:lang w:bidi="pt-BR"/>
        </w:rPr>
      </w:pPr>
      <w:r w:rsidRPr="00BA08DD">
        <w:rPr>
          <w:rFonts w:ascii="Amasis MT Pro" w:hAnsi="Amasis MT Pro"/>
          <w:iCs/>
          <w:lang w:bidi="pt-BR"/>
        </w:rPr>
        <w:t>( X ) nem menor de 16 anos, salvo na condição de aprendiz, a partir de 14</w:t>
      </w:r>
      <w:r w:rsidRPr="00BA08DD">
        <w:rPr>
          <w:rFonts w:ascii="Amasis MT Pro" w:hAnsi="Amasis MT Pro"/>
          <w:b/>
          <w:bCs/>
          <w:iCs/>
          <w:lang w:bidi="pt-BR"/>
        </w:rPr>
        <w:t xml:space="preserve"> </w:t>
      </w:r>
      <w:r w:rsidRPr="00BA08DD">
        <w:rPr>
          <w:rFonts w:ascii="Amasis MT Pro" w:hAnsi="Amasis MT Pro"/>
          <w:iCs/>
          <w:lang w:bidi="pt-BR"/>
        </w:rPr>
        <w:t>anos.</w:t>
      </w:r>
      <w:r w:rsidRPr="00BA08DD">
        <w:rPr>
          <w:rFonts w:ascii="Amasis MT Pro" w:hAnsi="Amasis MT Pro"/>
          <w:b/>
          <w:bCs/>
          <w:iCs/>
          <w:lang w:bidi="pt-BR"/>
        </w:rPr>
        <w:t xml:space="preserve"> </w:t>
      </w:r>
    </w:p>
    <w:p w14:paraId="1C678260" w14:textId="77777777" w:rsidR="00BA08DD" w:rsidRPr="0069532B" w:rsidRDefault="00BA08DD" w:rsidP="000630B5">
      <w:pPr>
        <w:pStyle w:val="PargrafodaLista"/>
        <w:ind w:left="432"/>
        <w:jc w:val="center"/>
        <w:rPr>
          <w:rFonts w:ascii="Amasis MT Pro" w:hAnsi="Amasis MT Pro"/>
          <w:b/>
          <w:bCs/>
        </w:rPr>
      </w:pPr>
    </w:p>
    <w:p w14:paraId="68D9E927" w14:textId="77777777" w:rsidR="00BA08DD" w:rsidRPr="0069532B" w:rsidRDefault="00BA08DD" w:rsidP="000630B5">
      <w:pPr>
        <w:pStyle w:val="PargrafodaLista"/>
        <w:ind w:left="432"/>
        <w:jc w:val="center"/>
        <w:rPr>
          <w:rFonts w:ascii="Amasis MT Pro" w:hAnsi="Amasis MT Pro"/>
          <w:b/>
          <w:bCs/>
        </w:rPr>
      </w:pPr>
    </w:p>
    <w:p w14:paraId="08EA36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C29A4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4AA495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3CC252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9BA633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E7D469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6D02651" w14:textId="4708FFBE"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017C8DAC" w14:textId="77777777" w:rsidR="00BA08DD" w:rsidRPr="0069532B" w:rsidRDefault="00BA08DD" w:rsidP="00BA08DD">
      <w:pPr>
        <w:pStyle w:val="PargrafodaLista"/>
        <w:ind w:left="432"/>
        <w:jc w:val="center"/>
        <w:rPr>
          <w:rFonts w:ascii="Amasis MT Pro" w:hAnsi="Amasis MT Pro"/>
          <w:b/>
          <w:bCs/>
        </w:rPr>
      </w:pPr>
    </w:p>
    <w:p w14:paraId="02302016" w14:textId="77777777" w:rsidR="00BA08DD" w:rsidRPr="0069532B" w:rsidRDefault="00BA08DD" w:rsidP="00BA08DD">
      <w:pPr>
        <w:pStyle w:val="PargrafodaLista"/>
        <w:ind w:left="432"/>
        <w:jc w:val="center"/>
        <w:rPr>
          <w:rFonts w:ascii="Amasis MT Pro" w:hAnsi="Amasis MT Pro"/>
          <w:b/>
          <w:bCs/>
        </w:rPr>
      </w:pPr>
    </w:p>
    <w:p w14:paraId="6CA39DB0" w14:textId="77777777" w:rsidR="00BA08DD" w:rsidRPr="0069532B" w:rsidRDefault="00BA08DD" w:rsidP="00BA08DD">
      <w:pPr>
        <w:pStyle w:val="PargrafodaLista"/>
        <w:ind w:left="432"/>
        <w:jc w:val="center"/>
        <w:rPr>
          <w:rFonts w:ascii="Amasis MT Pro" w:hAnsi="Amasis MT Pro"/>
          <w:b/>
          <w:bCs/>
        </w:rPr>
      </w:pPr>
    </w:p>
    <w:p w14:paraId="0845EF11" w14:textId="77777777" w:rsidR="00BA08DD" w:rsidRPr="0069532B" w:rsidRDefault="00BA08DD" w:rsidP="00BA08DD">
      <w:pPr>
        <w:pStyle w:val="PargrafodaLista"/>
        <w:ind w:left="432"/>
        <w:jc w:val="center"/>
        <w:rPr>
          <w:rFonts w:ascii="Amasis MT Pro" w:hAnsi="Amasis MT Pro"/>
          <w:b/>
          <w:bCs/>
        </w:rPr>
      </w:pPr>
    </w:p>
    <w:p w14:paraId="23C74974" w14:textId="77777777" w:rsidR="00BA08DD" w:rsidRPr="0069532B" w:rsidRDefault="00BA08DD" w:rsidP="00BA08DD">
      <w:pPr>
        <w:pStyle w:val="PargrafodaLista"/>
        <w:ind w:left="432"/>
        <w:jc w:val="center"/>
        <w:rPr>
          <w:rFonts w:ascii="Amasis MT Pro" w:hAnsi="Amasis MT Pro"/>
          <w:b/>
          <w:bCs/>
        </w:rPr>
      </w:pPr>
    </w:p>
    <w:p w14:paraId="20B7B595" w14:textId="77777777" w:rsidR="00BA08DD" w:rsidRPr="0069532B" w:rsidRDefault="00BA08DD" w:rsidP="00BA08DD">
      <w:pPr>
        <w:pStyle w:val="PargrafodaLista"/>
        <w:ind w:left="432"/>
        <w:jc w:val="center"/>
        <w:rPr>
          <w:rFonts w:ascii="Amasis MT Pro" w:hAnsi="Amasis MT Pro"/>
          <w:b/>
          <w:bCs/>
        </w:rPr>
      </w:pPr>
    </w:p>
    <w:p w14:paraId="0912CDF6" w14:textId="77777777" w:rsidR="00BA08DD" w:rsidRPr="0069532B" w:rsidRDefault="00BA08DD" w:rsidP="00BA08DD">
      <w:pPr>
        <w:pStyle w:val="PargrafodaLista"/>
        <w:ind w:left="432"/>
        <w:jc w:val="center"/>
        <w:rPr>
          <w:rFonts w:ascii="Amasis MT Pro" w:hAnsi="Amasis MT Pro"/>
          <w:b/>
          <w:bCs/>
        </w:rPr>
      </w:pPr>
    </w:p>
    <w:p w14:paraId="4E005A3E" w14:textId="77777777" w:rsidR="00BA08DD" w:rsidRPr="0069532B" w:rsidRDefault="00BA08DD" w:rsidP="00BA08DD">
      <w:pPr>
        <w:pStyle w:val="PargrafodaLista"/>
        <w:ind w:left="432"/>
        <w:jc w:val="center"/>
        <w:rPr>
          <w:rFonts w:ascii="Amasis MT Pro" w:hAnsi="Amasis MT Pro"/>
          <w:b/>
          <w:bCs/>
        </w:rPr>
      </w:pPr>
    </w:p>
    <w:p w14:paraId="602B56FE" w14:textId="77777777" w:rsidR="00BA08DD" w:rsidRPr="0069532B" w:rsidRDefault="00BA08DD" w:rsidP="00BA08DD">
      <w:pPr>
        <w:pStyle w:val="PargrafodaLista"/>
        <w:ind w:left="432"/>
        <w:jc w:val="center"/>
        <w:rPr>
          <w:rFonts w:ascii="Amasis MT Pro" w:hAnsi="Amasis MT Pro"/>
          <w:b/>
          <w:bCs/>
        </w:rPr>
      </w:pPr>
    </w:p>
    <w:p w14:paraId="38EA0E84" w14:textId="77777777" w:rsidR="00BA08DD" w:rsidRPr="0069532B" w:rsidRDefault="00BA08DD" w:rsidP="00BA08DD">
      <w:pPr>
        <w:pStyle w:val="PargrafodaLista"/>
        <w:ind w:left="432"/>
        <w:jc w:val="center"/>
        <w:rPr>
          <w:rFonts w:ascii="Amasis MT Pro" w:hAnsi="Amasis MT Pro"/>
          <w:b/>
          <w:bCs/>
        </w:rPr>
      </w:pPr>
    </w:p>
    <w:p w14:paraId="383B2422" w14:textId="77777777" w:rsidR="00BA08DD" w:rsidRPr="0069532B" w:rsidRDefault="00BA08DD" w:rsidP="00BA08DD">
      <w:pPr>
        <w:pStyle w:val="PargrafodaLista"/>
        <w:ind w:left="432"/>
        <w:jc w:val="center"/>
        <w:rPr>
          <w:rFonts w:ascii="Amasis MT Pro" w:hAnsi="Amasis MT Pro"/>
          <w:b/>
          <w:bCs/>
        </w:rPr>
      </w:pPr>
    </w:p>
    <w:p w14:paraId="427D8608" w14:textId="77777777" w:rsidR="00BA08DD" w:rsidRPr="0069532B" w:rsidRDefault="00BA08DD" w:rsidP="00BA08DD">
      <w:pPr>
        <w:pStyle w:val="PargrafodaLista"/>
        <w:ind w:left="432"/>
        <w:jc w:val="center"/>
        <w:rPr>
          <w:rFonts w:ascii="Amasis MT Pro" w:hAnsi="Amasis MT Pro"/>
          <w:b/>
          <w:bCs/>
        </w:rPr>
      </w:pPr>
    </w:p>
    <w:p w14:paraId="5D93D98F" w14:textId="77777777" w:rsidR="00BA08DD" w:rsidRPr="0069532B" w:rsidRDefault="00BA08DD" w:rsidP="00BA08DD">
      <w:pPr>
        <w:pStyle w:val="PargrafodaLista"/>
        <w:ind w:left="432"/>
        <w:jc w:val="center"/>
        <w:rPr>
          <w:rFonts w:ascii="Amasis MT Pro" w:hAnsi="Amasis MT Pro"/>
          <w:b/>
          <w:bCs/>
        </w:rPr>
      </w:pPr>
    </w:p>
    <w:p w14:paraId="185B960D" w14:textId="77777777" w:rsidR="00BA08DD" w:rsidRPr="0069532B" w:rsidRDefault="00BA08DD" w:rsidP="00BA08DD">
      <w:pPr>
        <w:pStyle w:val="PargrafodaLista"/>
        <w:ind w:left="432"/>
        <w:jc w:val="center"/>
        <w:rPr>
          <w:rFonts w:ascii="Amasis MT Pro" w:hAnsi="Amasis MT Pro"/>
          <w:b/>
          <w:bCs/>
        </w:rPr>
      </w:pPr>
    </w:p>
    <w:p w14:paraId="472CA21C" w14:textId="77777777" w:rsidR="00BA08DD" w:rsidRPr="0069532B" w:rsidRDefault="00BA08DD" w:rsidP="00BA08DD">
      <w:pPr>
        <w:pStyle w:val="PargrafodaLista"/>
        <w:ind w:left="432"/>
        <w:jc w:val="center"/>
        <w:rPr>
          <w:rFonts w:ascii="Amasis MT Pro" w:hAnsi="Amasis MT Pro"/>
          <w:b/>
          <w:bCs/>
        </w:rPr>
      </w:pPr>
    </w:p>
    <w:p w14:paraId="29DFE775" w14:textId="77777777" w:rsidR="00BA08DD" w:rsidRPr="0069532B" w:rsidRDefault="00BA08DD" w:rsidP="00BA08DD">
      <w:pPr>
        <w:pStyle w:val="PargrafodaLista"/>
        <w:ind w:left="432"/>
        <w:jc w:val="center"/>
        <w:rPr>
          <w:rFonts w:ascii="Amasis MT Pro" w:hAnsi="Amasis MT Pro"/>
          <w:b/>
          <w:bCs/>
        </w:rPr>
      </w:pPr>
    </w:p>
    <w:p w14:paraId="7A49F136" w14:textId="77777777" w:rsidR="00BA08DD" w:rsidRPr="0069532B" w:rsidRDefault="00BA08DD" w:rsidP="00BA08DD">
      <w:pPr>
        <w:pStyle w:val="PargrafodaLista"/>
        <w:ind w:left="432"/>
        <w:jc w:val="center"/>
        <w:rPr>
          <w:rFonts w:ascii="Amasis MT Pro" w:hAnsi="Amasis MT Pro"/>
          <w:b/>
          <w:bCs/>
        </w:rPr>
      </w:pPr>
    </w:p>
    <w:p w14:paraId="7F1248D3" w14:textId="77777777" w:rsidR="00BA08DD" w:rsidRPr="0069532B" w:rsidRDefault="00BA08DD" w:rsidP="00BA08DD">
      <w:pPr>
        <w:pStyle w:val="PargrafodaLista"/>
        <w:ind w:left="432"/>
        <w:jc w:val="center"/>
        <w:rPr>
          <w:rFonts w:ascii="Amasis MT Pro" w:hAnsi="Amasis MT Pro"/>
          <w:b/>
          <w:bCs/>
        </w:rPr>
      </w:pPr>
    </w:p>
    <w:p w14:paraId="13C765C7" w14:textId="77777777" w:rsidR="00BA08DD" w:rsidRPr="0069532B" w:rsidRDefault="00BA08DD" w:rsidP="00BA08DD">
      <w:pPr>
        <w:pStyle w:val="PargrafodaLista"/>
        <w:ind w:left="432"/>
        <w:jc w:val="center"/>
        <w:rPr>
          <w:rFonts w:ascii="Amasis MT Pro" w:hAnsi="Amasis MT Pro"/>
          <w:b/>
          <w:bCs/>
        </w:rPr>
      </w:pPr>
    </w:p>
    <w:p w14:paraId="6276E9DB" w14:textId="77777777" w:rsidR="00BA08DD" w:rsidRPr="0069532B" w:rsidRDefault="00BA08DD" w:rsidP="00BA08DD">
      <w:pPr>
        <w:pStyle w:val="PargrafodaLista"/>
        <w:ind w:left="432"/>
        <w:jc w:val="center"/>
        <w:rPr>
          <w:rFonts w:ascii="Amasis MT Pro" w:hAnsi="Amasis MT Pro"/>
          <w:b/>
          <w:bCs/>
        </w:rPr>
      </w:pPr>
    </w:p>
    <w:p w14:paraId="358AC74B" w14:textId="77777777" w:rsidR="00BA08DD" w:rsidRPr="0069532B" w:rsidRDefault="00BA08DD" w:rsidP="00BA08DD">
      <w:pPr>
        <w:pStyle w:val="PargrafodaLista"/>
        <w:ind w:left="432"/>
        <w:jc w:val="center"/>
        <w:rPr>
          <w:rFonts w:ascii="Amasis MT Pro" w:hAnsi="Amasis MT Pro"/>
          <w:b/>
          <w:bCs/>
        </w:rPr>
      </w:pPr>
    </w:p>
    <w:p w14:paraId="7B8C5526" w14:textId="77777777" w:rsidR="00BA08DD" w:rsidRPr="0069532B" w:rsidRDefault="00BA08DD" w:rsidP="00BA08DD">
      <w:pPr>
        <w:pStyle w:val="PargrafodaLista"/>
        <w:ind w:left="432"/>
        <w:jc w:val="center"/>
        <w:rPr>
          <w:rFonts w:ascii="Amasis MT Pro" w:hAnsi="Amasis MT Pro"/>
          <w:b/>
          <w:bCs/>
        </w:rPr>
      </w:pPr>
    </w:p>
    <w:p w14:paraId="3B36E7E0" w14:textId="77777777" w:rsidR="00BA08DD" w:rsidRPr="0069532B" w:rsidRDefault="00BA08DD" w:rsidP="00BA08DD">
      <w:pPr>
        <w:pStyle w:val="PargrafodaLista"/>
        <w:ind w:left="432"/>
        <w:jc w:val="center"/>
        <w:rPr>
          <w:rFonts w:ascii="Amasis MT Pro" w:hAnsi="Amasis MT Pro"/>
          <w:b/>
          <w:bCs/>
        </w:rPr>
      </w:pPr>
    </w:p>
    <w:p w14:paraId="3D01BE98" w14:textId="77777777" w:rsidR="00BA08DD" w:rsidRPr="0069532B" w:rsidRDefault="00BA08DD" w:rsidP="00BA08DD">
      <w:pPr>
        <w:pStyle w:val="PargrafodaLista"/>
        <w:ind w:left="432"/>
        <w:jc w:val="center"/>
        <w:rPr>
          <w:rFonts w:ascii="Amasis MT Pro" w:hAnsi="Amasis MT Pro"/>
          <w:b/>
          <w:bCs/>
        </w:rPr>
      </w:pPr>
    </w:p>
    <w:p w14:paraId="32E3D81D" w14:textId="77777777" w:rsidR="00BA08DD" w:rsidRPr="0069532B" w:rsidRDefault="00BA08DD" w:rsidP="00BA08DD">
      <w:pPr>
        <w:pStyle w:val="PargrafodaLista"/>
        <w:ind w:left="432"/>
        <w:jc w:val="center"/>
        <w:rPr>
          <w:rFonts w:ascii="Amasis MT Pro" w:hAnsi="Amasis MT Pro"/>
          <w:b/>
          <w:bCs/>
        </w:rPr>
      </w:pPr>
    </w:p>
    <w:p w14:paraId="4F2BED2E" w14:textId="77777777" w:rsidR="00BA08DD" w:rsidRPr="0069532B" w:rsidRDefault="00BA08DD" w:rsidP="00BA08DD">
      <w:pPr>
        <w:pStyle w:val="PargrafodaLista"/>
        <w:ind w:left="432"/>
        <w:jc w:val="center"/>
        <w:rPr>
          <w:rFonts w:ascii="Amasis MT Pro" w:hAnsi="Amasis MT Pro"/>
          <w:b/>
          <w:bCs/>
        </w:rPr>
      </w:pPr>
    </w:p>
    <w:p w14:paraId="48BEBBFE" w14:textId="77777777" w:rsidR="00BA08DD" w:rsidRPr="0069532B" w:rsidRDefault="00BA08DD" w:rsidP="00BA08DD">
      <w:pPr>
        <w:pStyle w:val="PargrafodaLista"/>
        <w:ind w:left="432"/>
        <w:jc w:val="center"/>
        <w:rPr>
          <w:rFonts w:ascii="Amasis MT Pro" w:hAnsi="Amasis MT Pro"/>
          <w:b/>
          <w:bCs/>
        </w:rPr>
      </w:pPr>
    </w:p>
    <w:p w14:paraId="7C5E7340" w14:textId="77777777" w:rsidR="00BA08DD" w:rsidRPr="0069532B" w:rsidRDefault="00BA08DD" w:rsidP="00BA08DD">
      <w:pPr>
        <w:pStyle w:val="PargrafodaLista"/>
        <w:ind w:left="432"/>
        <w:jc w:val="center"/>
        <w:rPr>
          <w:rFonts w:ascii="Amasis MT Pro" w:hAnsi="Amasis MT Pro"/>
          <w:b/>
          <w:bCs/>
        </w:rPr>
      </w:pPr>
    </w:p>
    <w:p w14:paraId="1545B17F" w14:textId="44E13B85"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w:t>
      </w:r>
    </w:p>
    <w:p w14:paraId="2DB71799" w14:textId="76235783"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DE INEXISTÊNCIA DE FATO IMPEDITIVO DA HABILITAÇÃO</w:t>
      </w:r>
    </w:p>
    <w:p w14:paraId="64650587" w14:textId="77777777" w:rsidR="00BA08DD" w:rsidRPr="0069532B" w:rsidRDefault="00BA08DD" w:rsidP="00BA08DD">
      <w:pPr>
        <w:pStyle w:val="PargrafodaLista"/>
        <w:ind w:left="432"/>
        <w:jc w:val="both"/>
        <w:rPr>
          <w:rFonts w:ascii="Amasis MT Pro" w:hAnsi="Amasis MT Pro"/>
        </w:rPr>
      </w:pPr>
    </w:p>
    <w:p w14:paraId="2CE13F39" w14:textId="4A3D3898" w:rsidR="00BA08DD" w:rsidRPr="0069532B" w:rsidRDefault="00BA08DD" w:rsidP="00BA08DD">
      <w:pPr>
        <w:pStyle w:val="PargrafodaLista"/>
        <w:ind w:left="432"/>
        <w:jc w:val="both"/>
        <w:rPr>
          <w:rFonts w:ascii="Amasis MT Pro" w:hAnsi="Amasis MT Pro"/>
          <w:lang w:bidi="pt-BR"/>
        </w:rPr>
      </w:pPr>
      <w:r w:rsidRPr="00BA08DD">
        <w:rPr>
          <w:rFonts w:ascii="Amasis MT Pro" w:hAnsi="Amasis MT Pro"/>
          <w:lang w:bidi="pt-BR"/>
        </w:rPr>
        <w:t xml:space="preserve">A </w:t>
      </w:r>
      <w:proofErr w:type="gramStart"/>
      <w:r w:rsidRPr="00BA08DD">
        <w:rPr>
          <w:rFonts w:ascii="Amasis MT Pro" w:hAnsi="Amasis MT Pro"/>
          <w:lang w:bidi="pt-BR"/>
        </w:rPr>
        <w:t xml:space="preserve">empresa </w:t>
      </w:r>
      <w:r w:rsidRPr="00BA08DD">
        <w:rPr>
          <w:rFonts w:ascii="Amasis MT Pro" w:hAnsi="Amasis MT Pro"/>
          <w:u w:val="single"/>
          <w:lang w:bidi="pt-BR"/>
        </w:rPr>
        <w:t xml:space="preserve"> </w:t>
      </w:r>
      <w:r w:rsidRPr="00BA08DD">
        <w:rPr>
          <w:rFonts w:ascii="Amasis MT Pro" w:hAnsi="Amasis MT Pro"/>
          <w:u w:val="single"/>
          <w:lang w:bidi="pt-BR"/>
        </w:rPr>
        <w:tab/>
      </w:r>
      <w:proofErr w:type="gramEnd"/>
      <w:r w:rsidRPr="00BA08DD">
        <w:rPr>
          <w:rFonts w:ascii="Amasis MT Pro" w:hAnsi="Amasis MT Pro"/>
          <w:lang w:bidi="pt-BR"/>
        </w:rPr>
        <w:t xml:space="preserve">, inscrita no CNPJ Nº  </w:t>
      </w:r>
      <w:r w:rsidRPr="00BA08DD">
        <w:rPr>
          <w:rFonts w:ascii="Amasis MT Pro" w:hAnsi="Amasis MT Pro"/>
          <w:noProof/>
          <w:lang w:eastAsia="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">
                <v:shape id="Shape 102491" o:spid="_x0000_s1027" style="position:absolute;width:15791;height:91;visibility:visible;mso-wrap-style:square;v-text-anchor:top" coordsize="157911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" path="m,l1579118,r,9144l,9144,,e" fillcolor="black" stroked="f" strokeweight="0">
                  <v:path arrowok="t" textboxrect="0,0,1579118,9144"/>
                </v:shape>
                <w10:anchorlock/>
              </v:group>
            </w:pict>
          </mc:Fallback>
        </mc:AlternateContent>
      </w:r>
      <w:r w:rsidRPr="00BA08DD">
        <w:rPr>
          <w:rFonts w:ascii="Amasis MT Pro" w:hAnsi="Amasis MT Pro"/>
          <w:lang w:bidi="pt-BR"/>
        </w:rPr>
        <w:t xml:space="preserve">,sediada no (a)  </w:t>
      </w:r>
      <w:r w:rsidRPr="00BA08DD">
        <w:rPr>
          <w:rFonts w:ascii="Amasis MT Pro" w:hAnsi="Amasis MT Pro"/>
          <w:noProof/>
          <w:lang w:eastAsia="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">
                <v:shape id="Shape 102493" o:spid="_x0000_s1027" style="position:absolute;width:14221;height:91;visibility:visible;mso-wrap-style:square;v-text-anchor:top" coordsize="14221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" path="m,l1422146,r,9144l,9144,,e" fillcolor="black" stroked="f" strokeweight="0">
                  <v:path arrowok="t" textboxrect="0,0,1422146,9144"/>
                </v:shape>
                <w10:anchorlock/>
              </v:group>
            </w:pict>
          </mc:Fallback>
        </mc:AlternateContent>
      </w:r>
      <w:r w:rsidRPr="00BA08DD">
        <w:rPr>
          <w:rFonts w:ascii="Amasis MT Pro" w:hAnsi="Amasis MT Pro"/>
          <w:lang w:bidi="pt-BR"/>
        </w:rPr>
        <w:t>, declara, para os devidos fins do Edital da Concorrência nº 0</w:t>
      </w:r>
      <w:r w:rsidR="002C06D8">
        <w:rPr>
          <w:rFonts w:ascii="Amasis MT Pro" w:hAnsi="Amasis MT Pro"/>
          <w:lang w:bidi="pt-BR"/>
        </w:rPr>
        <w:t>006/2026</w:t>
      </w:r>
      <w:r w:rsidRPr="00BA08DD">
        <w:rPr>
          <w:rFonts w:ascii="Amasis MT Pro" w:hAnsi="Amasis MT Pro"/>
          <w:lang w:bidi="pt-BR"/>
        </w:rPr>
        <w:t xml:space="preserve">, sob as penas da Lei que até a presente data inexistem fatos impeditivos para a sua habilitação no presente processo licitatório, ciente da obrigatoriedade de declarar ocorrências posteriores. </w:t>
      </w:r>
    </w:p>
    <w:p w14:paraId="10042A4B" w14:textId="77777777" w:rsidR="00BA08DD" w:rsidRPr="0069532B" w:rsidRDefault="00BA08DD" w:rsidP="00BA08DD">
      <w:pPr>
        <w:pStyle w:val="PargrafodaLista"/>
        <w:ind w:left="432"/>
        <w:jc w:val="both"/>
        <w:rPr>
          <w:rFonts w:ascii="Amasis MT Pro" w:hAnsi="Amasis MT Pro"/>
          <w:lang w:bidi="pt-BR"/>
        </w:rPr>
      </w:pPr>
    </w:p>
    <w:p w14:paraId="6A596813"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02FAA0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3F7DAF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699528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2FF4F5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92CD91"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5E4DF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31DF9B66" w14:textId="77777777" w:rsidR="00BA08DD" w:rsidRPr="0069532B" w:rsidRDefault="00BA08DD" w:rsidP="00BA08DD">
      <w:pPr>
        <w:pStyle w:val="PargrafodaLista"/>
        <w:ind w:left="432"/>
        <w:jc w:val="both"/>
        <w:rPr>
          <w:rFonts w:ascii="Amasis MT Pro" w:hAnsi="Amasis MT Pro"/>
          <w:lang w:bidi="pt-BR"/>
        </w:rPr>
      </w:pPr>
    </w:p>
    <w:p w14:paraId="175A4C36" w14:textId="77777777" w:rsidR="00BA08DD" w:rsidRPr="0069532B" w:rsidRDefault="00BA08DD" w:rsidP="00BA08DD">
      <w:pPr>
        <w:pStyle w:val="PargrafodaLista"/>
        <w:ind w:left="432"/>
        <w:jc w:val="both"/>
        <w:rPr>
          <w:rFonts w:ascii="Amasis MT Pro" w:hAnsi="Amasis MT Pro"/>
          <w:lang w:bidi="pt-BR"/>
        </w:rPr>
      </w:pPr>
    </w:p>
    <w:p w14:paraId="40034460" w14:textId="77777777" w:rsidR="00BA08DD" w:rsidRPr="0069532B" w:rsidRDefault="00BA08DD" w:rsidP="00BA08DD">
      <w:pPr>
        <w:pStyle w:val="PargrafodaLista"/>
        <w:ind w:left="432"/>
        <w:jc w:val="both"/>
        <w:rPr>
          <w:rFonts w:ascii="Amasis MT Pro" w:hAnsi="Amasis MT Pro"/>
          <w:lang w:bidi="pt-BR"/>
        </w:rPr>
      </w:pPr>
    </w:p>
    <w:p w14:paraId="68519BC9" w14:textId="77777777" w:rsidR="00BA08DD" w:rsidRPr="0069532B" w:rsidRDefault="00BA08DD" w:rsidP="00BA08DD">
      <w:pPr>
        <w:pStyle w:val="PargrafodaLista"/>
        <w:ind w:left="432"/>
        <w:jc w:val="both"/>
        <w:rPr>
          <w:rFonts w:ascii="Amasis MT Pro" w:hAnsi="Amasis MT Pro"/>
          <w:lang w:bidi="pt-BR"/>
        </w:rPr>
      </w:pPr>
    </w:p>
    <w:p w14:paraId="2B5463F8" w14:textId="77777777" w:rsidR="00BA08DD" w:rsidRPr="0069532B" w:rsidRDefault="00BA08DD" w:rsidP="00BA08DD">
      <w:pPr>
        <w:pStyle w:val="PargrafodaLista"/>
        <w:ind w:left="432"/>
        <w:jc w:val="both"/>
        <w:rPr>
          <w:rFonts w:ascii="Amasis MT Pro" w:hAnsi="Amasis MT Pro"/>
          <w:lang w:bidi="pt-BR"/>
        </w:rPr>
      </w:pPr>
    </w:p>
    <w:p w14:paraId="15D64F24" w14:textId="77777777" w:rsidR="00BA08DD" w:rsidRPr="0069532B" w:rsidRDefault="00BA08DD" w:rsidP="00BA08DD">
      <w:pPr>
        <w:pStyle w:val="PargrafodaLista"/>
        <w:ind w:left="432"/>
        <w:jc w:val="both"/>
        <w:rPr>
          <w:rFonts w:ascii="Amasis MT Pro" w:hAnsi="Amasis MT Pro"/>
          <w:lang w:bidi="pt-BR"/>
        </w:rPr>
      </w:pPr>
    </w:p>
    <w:p w14:paraId="6F88507F" w14:textId="77777777" w:rsidR="00BA08DD" w:rsidRPr="0069532B" w:rsidRDefault="00BA08DD" w:rsidP="00BA08DD">
      <w:pPr>
        <w:pStyle w:val="PargrafodaLista"/>
        <w:ind w:left="432"/>
        <w:jc w:val="both"/>
        <w:rPr>
          <w:rFonts w:ascii="Amasis MT Pro" w:hAnsi="Amasis MT Pro"/>
          <w:lang w:bidi="pt-BR"/>
        </w:rPr>
      </w:pPr>
    </w:p>
    <w:p w14:paraId="1962F19E" w14:textId="77777777" w:rsidR="00BA08DD" w:rsidRPr="0069532B" w:rsidRDefault="00BA08DD" w:rsidP="00BA08DD">
      <w:pPr>
        <w:pStyle w:val="PargrafodaLista"/>
        <w:ind w:left="432"/>
        <w:jc w:val="both"/>
        <w:rPr>
          <w:rFonts w:ascii="Amasis MT Pro" w:hAnsi="Amasis MT Pro"/>
          <w:lang w:bidi="pt-BR"/>
        </w:rPr>
      </w:pPr>
    </w:p>
    <w:p w14:paraId="2904C7BF" w14:textId="77777777" w:rsidR="00BA08DD" w:rsidRPr="0069532B" w:rsidRDefault="00BA08DD" w:rsidP="00BA08DD">
      <w:pPr>
        <w:pStyle w:val="PargrafodaLista"/>
        <w:ind w:left="432"/>
        <w:jc w:val="both"/>
        <w:rPr>
          <w:rFonts w:ascii="Amasis MT Pro" w:hAnsi="Amasis MT Pro"/>
          <w:lang w:bidi="pt-BR"/>
        </w:rPr>
      </w:pPr>
    </w:p>
    <w:p w14:paraId="50BD10CF" w14:textId="77777777" w:rsidR="00BA08DD" w:rsidRPr="0069532B" w:rsidRDefault="00BA08DD" w:rsidP="00BA08DD">
      <w:pPr>
        <w:pStyle w:val="PargrafodaLista"/>
        <w:ind w:left="432"/>
        <w:jc w:val="both"/>
        <w:rPr>
          <w:rFonts w:ascii="Amasis MT Pro" w:hAnsi="Amasis MT Pro"/>
          <w:lang w:bidi="pt-BR"/>
        </w:rPr>
      </w:pPr>
    </w:p>
    <w:p w14:paraId="679EB5B0" w14:textId="77777777" w:rsidR="00BA08DD" w:rsidRPr="0069532B" w:rsidRDefault="00BA08DD" w:rsidP="00BA08DD">
      <w:pPr>
        <w:pStyle w:val="PargrafodaLista"/>
        <w:ind w:left="432"/>
        <w:jc w:val="both"/>
        <w:rPr>
          <w:rFonts w:ascii="Amasis MT Pro" w:hAnsi="Amasis MT Pro"/>
          <w:lang w:bidi="pt-BR"/>
        </w:rPr>
      </w:pPr>
    </w:p>
    <w:p w14:paraId="61FFEC18" w14:textId="77777777" w:rsidR="00BA08DD" w:rsidRPr="0069532B" w:rsidRDefault="00BA08DD" w:rsidP="00BA08DD">
      <w:pPr>
        <w:pStyle w:val="PargrafodaLista"/>
        <w:ind w:left="432"/>
        <w:jc w:val="both"/>
        <w:rPr>
          <w:rFonts w:ascii="Amasis MT Pro" w:hAnsi="Amasis MT Pro"/>
          <w:lang w:bidi="pt-BR"/>
        </w:rPr>
      </w:pPr>
    </w:p>
    <w:p w14:paraId="58FA4CB2" w14:textId="77777777" w:rsidR="00BA08DD" w:rsidRPr="0069532B" w:rsidRDefault="00BA08DD" w:rsidP="00BA08DD">
      <w:pPr>
        <w:pStyle w:val="PargrafodaLista"/>
        <w:ind w:left="432"/>
        <w:jc w:val="both"/>
        <w:rPr>
          <w:rFonts w:ascii="Amasis MT Pro" w:hAnsi="Amasis MT Pro"/>
          <w:lang w:bidi="pt-BR"/>
        </w:rPr>
      </w:pPr>
    </w:p>
    <w:p w14:paraId="34517A63" w14:textId="77777777" w:rsidR="00BA08DD" w:rsidRPr="0069532B" w:rsidRDefault="00BA08DD" w:rsidP="00BA08DD">
      <w:pPr>
        <w:pStyle w:val="PargrafodaLista"/>
        <w:ind w:left="432"/>
        <w:jc w:val="both"/>
        <w:rPr>
          <w:rFonts w:ascii="Amasis MT Pro" w:hAnsi="Amasis MT Pro"/>
          <w:lang w:bidi="pt-BR"/>
        </w:rPr>
      </w:pPr>
    </w:p>
    <w:p w14:paraId="4D371BEF" w14:textId="77777777" w:rsidR="00BA08DD" w:rsidRPr="0069532B" w:rsidRDefault="00BA08DD" w:rsidP="00BA08DD">
      <w:pPr>
        <w:pStyle w:val="PargrafodaLista"/>
        <w:ind w:left="432"/>
        <w:jc w:val="both"/>
        <w:rPr>
          <w:rFonts w:ascii="Amasis MT Pro" w:hAnsi="Amasis MT Pro"/>
          <w:lang w:bidi="pt-BR"/>
        </w:rPr>
      </w:pPr>
    </w:p>
    <w:p w14:paraId="2C70BBD5" w14:textId="77777777" w:rsidR="00BA08DD" w:rsidRPr="0069532B" w:rsidRDefault="00BA08DD" w:rsidP="00BA08DD">
      <w:pPr>
        <w:pStyle w:val="PargrafodaLista"/>
        <w:ind w:left="432"/>
        <w:jc w:val="both"/>
        <w:rPr>
          <w:rFonts w:ascii="Amasis MT Pro" w:hAnsi="Amasis MT Pro"/>
          <w:lang w:bidi="pt-BR"/>
        </w:rPr>
      </w:pPr>
    </w:p>
    <w:p w14:paraId="40CA154E" w14:textId="77777777" w:rsidR="00BA08DD" w:rsidRPr="0069532B" w:rsidRDefault="00BA08DD" w:rsidP="00BA08DD">
      <w:pPr>
        <w:pStyle w:val="PargrafodaLista"/>
        <w:ind w:left="432"/>
        <w:jc w:val="both"/>
        <w:rPr>
          <w:rFonts w:ascii="Amasis MT Pro" w:hAnsi="Amasis MT Pro"/>
          <w:lang w:bidi="pt-BR"/>
        </w:rPr>
      </w:pPr>
    </w:p>
    <w:p w14:paraId="50AB45C8" w14:textId="77777777" w:rsidR="00BA08DD" w:rsidRPr="0069532B" w:rsidRDefault="00BA08DD" w:rsidP="00BA08DD">
      <w:pPr>
        <w:pStyle w:val="PargrafodaLista"/>
        <w:ind w:left="432"/>
        <w:jc w:val="both"/>
        <w:rPr>
          <w:rFonts w:ascii="Amasis MT Pro" w:hAnsi="Amasis MT Pro"/>
          <w:lang w:bidi="pt-BR"/>
        </w:rPr>
      </w:pPr>
    </w:p>
    <w:p w14:paraId="17A917CC" w14:textId="77777777" w:rsidR="00BA08DD" w:rsidRPr="0069532B" w:rsidRDefault="00BA08DD" w:rsidP="00BA08DD">
      <w:pPr>
        <w:pStyle w:val="PargrafodaLista"/>
        <w:ind w:left="432"/>
        <w:jc w:val="both"/>
        <w:rPr>
          <w:rFonts w:ascii="Amasis MT Pro" w:hAnsi="Amasis MT Pro"/>
          <w:lang w:bidi="pt-BR"/>
        </w:rPr>
      </w:pPr>
    </w:p>
    <w:p w14:paraId="77A0FA21" w14:textId="77777777" w:rsidR="00BA08DD" w:rsidRPr="0069532B" w:rsidRDefault="00BA08DD" w:rsidP="00BA08DD">
      <w:pPr>
        <w:pStyle w:val="PargrafodaLista"/>
        <w:ind w:left="432"/>
        <w:jc w:val="both"/>
        <w:rPr>
          <w:rFonts w:ascii="Amasis MT Pro" w:hAnsi="Amasis MT Pro"/>
          <w:lang w:bidi="pt-BR"/>
        </w:rPr>
      </w:pPr>
    </w:p>
    <w:p w14:paraId="641FB8B4" w14:textId="77777777" w:rsidR="00BA08DD" w:rsidRPr="0069532B" w:rsidRDefault="00BA08DD" w:rsidP="00BA08DD">
      <w:pPr>
        <w:pStyle w:val="PargrafodaLista"/>
        <w:ind w:left="432"/>
        <w:jc w:val="both"/>
        <w:rPr>
          <w:rFonts w:ascii="Amasis MT Pro" w:hAnsi="Amasis MT Pro"/>
          <w:lang w:bidi="pt-BR"/>
        </w:rPr>
      </w:pPr>
    </w:p>
    <w:p w14:paraId="35D1D7BD" w14:textId="77777777" w:rsidR="00BA08DD" w:rsidRPr="0069532B" w:rsidRDefault="00BA08DD" w:rsidP="00BA08DD">
      <w:pPr>
        <w:pStyle w:val="PargrafodaLista"/>
        <w:ind w:left="432"/>
        <w:jc w:val="both"/>
        <w:rPr>
          <w:rFonts w:ascii="Amasis MT Pro" w:hAnsi="Amasis MT Pro"/>
          <w:lang w:bidi="pt-BR"/>
        </w:rPr>
      </w:pPr>
    </w:p>
    <w:p w14:paraId="2B05D797" w14:textId="77777777" w:rsidR="00BA08DD" w:rsidRPr="0069532B" w:rsidRDefault="00BA08DD" w:rsidP="00BA08DD">
      <w:pPr>
        <w:pStyle w:val="PargrafodaLista"/>
        <w:ind w:left="432"/>
        <w:jc w:val="both"/>
        <w:rPr>
          <w:rFonts w:ascii="Amasis MT Pro" w:hAnsi="Amasis MT Pro"/>
          <w:lang w:bidi="pt-BR"/>
        </w:rPr>
      </w:pPr>
    </w:p>
    <w:p w14:paraId="37728DA3" w14:textId="77777777" w:rsidR="00BA08DD" w:rsidRPr="0069532B" w:rsidRDefault="00BA08DD" w:rsidP="00BA08DD">
      <w:pPr>
        <w:pStyle w:val="PargrafodaLista"/>
        <w:ind w:left="432"/>
        <w:jc w:val="both"/>
        <w:rPr>
          <w:rFonts w:ascii="Amasis MT Pro" w:hAnsi="Amasis MT Pro"/>
          <w:lang w:bidi="pt-BR"/>
        </w:rPr>
      </w:pPr>
    </w:p>
    <w:p w14:paraId="4AFD0F7C" w14:textId="77777777" w:rsidR="00BA08DD" w:rsidRPr="0069532B" w:rsidRDefault="00BA08DD" w:rsidP="00BA08DD">
      <w:pPr>
        <w:pStyle w:val="PargrafodaLista"/>
        <w:ind w:left="432"/>
        <w:jc w:val="both"/>
        <w:rPr>
          <w:rFonts w:ascii="Amasis MT Pro" w:hAnsi="Amasis MT Pro"/>
          <w:lang w:bidi="pt-BR"/>
        </w:rPr>
      </w:pPr>
    </w:p>
    <w:p w14:paraId="088BB24B" w14:textId="77777777" w:rsidR="00BA08DD" w:rsidRPr="0069532B" w:rsidRDefault="00BA08DD" w:rsidP="00BA08DD">
      <w:pPr>
        <w:pStyle w:val="PargrafodaLista"/>
        <w:ind w:left="432"/>
        <w:jc w:val="both"/>
        <w:rPr>
          <w:rFonts w:ascii="Amasis MT Pro" w:hAnsi="Amasis MT Pro"/>
          <w:lang w:bidi="pt-BR"/>
        </w:rPr>
      </w:pPr>
    </w:p>
    <w:p w14:paraId="24DE908A" w14:textId="77777777" w:rsidR="00BA08DD" w:rsidRPr="0069532B" w:rsidRDefault="00BA08DD" w:rsidP="00BA08DD">
      <w:pPr>
        <w:pStyle w:val="PargrafodaLista"/>
        <w:ind w:left="432"/>
        <w:jc w:val="both"/>
        <w:rPr>
          <w:rFonts w:ascii="Amasis MT Pro" w:hAnsi="Amasis MT Pro"/>
          <w:lang w:bidi="pt-BR"/>
        </w:rPr>
      </w:pPr>
    </w:p>
    <w:p w14:paraId="1F8B2A65" w14:textId="77777777" w:rsidR="00BA08DD" w:rsidRPr="0069532B" w:rsidRDefault="00BA08DD" w:rsidP="00BA08DD">
      <w:pPr>
        <w:pStyle w:val="PargrafodaLista"/>
        <w:ind w:left="432"/>
        <w:jc w:val="both"/>
        <w:rPr>
          <w:rFonts w:ascii="Amasis MT Pro" w:hAnsi="Amasis MT Pro"/>
          <w:lang w:bidi="pt-BR"/>
        </w:rPr>
      </w:pPr>
    </w:p>
    <w:p w14:paraId="7198547E" w14:textId="77777777" w:rsidR="00BA08DD" w:rsidRPr="0069532B" w:rsidRDefault="00BA08DD" w:rsidP="00BA08DD">
      <w:pPr>
        <w:pStyle w:val="PargrafodaLista"/>
        <w:ind w:left="432"/>
        <w:jc w:val="both"/>
        <w:rPr>
          <w:rFonts w:ascii="Amasis MT Pro" w:hAnsi="Amasis MT Pro"/>
          <w:lang w:bidi="pt-BR"/>
        </w:rPr>
      </w:pPr>
    </w:p>
    <w:p w14:paraId="026C4959" w14:textId="77777777" w:rsidR="00BA08DD" w:rsidRPr="0069532B" w:rsidRDefault="00BA08DD" w:rsidP="00BA08DD">
      <w:pPr>
        <w:pStyle w:val="PargrafodaLista"/>
        <w:ind w:left="432"/>
        <w:jc w:val="both"/>
        <w:rPr>
          <w:rFonts w:ascii="Amasis MT Pro" w:hAnsi="Amasis MT Pro"/>
          <w:lang w:bidi="pt-BR"/>
        </w:rPr>
      </w:pPr>
    </w:p>
    <w:p w14:paraId="65B56F4F" w14:textId="0D276FF6" w:rsidR="00BA08DD" w:rsidRPr="0069532B"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w:t>
      </w:r>
    </w:p>
    <w:p w14:paraId="22799A83" w14:textId="7C7C03D6" w:rsidR="00BA08DD" w:rsidRPr="0069532B" w:rsidRDefault="00BA08DD" w:rsidP="00BA08DD">
      <w:pPr>
        <w:pStyle w:val="PargrafodaLista"/>
        <w:ind w:left="432"/>
        <w:jc w:val="center"/>
        <w:rPr>
          <w:rFonts w:ascii="Amasis MT Pro" w:hAnsi="Amasis MT Pro"/>
          <w:b/>
          <w:bCs/>
          <w:lang w:bidi="pt-BR"/>
        </w:rPr>
      </w:pPr>
      <w:r w:rsidRPr="0069532B">
        <w:rPr>
          <w:rFonts w:ascii="Amasis MT Pro" w:hAnsi="Amasis MT Pro"/>
          <w:b/>
          <w:bCs/>
          <w:lang w:bidi="pt-BR"/>
        </w:rPr>
        <w:t>MODELO DE DECLARAÇÃO DE CUMPRIMENTO AO DISPOSTO NOS INCISOS III e IV DO ART. 1º E NO INCISO III ART. 5º DA CONSTITUIÇÃO FEDERAL</w:t>
      </w:r>
    </w:p>
    <w:p w14:paraId="6C1F1BE7" w14:textId="77777777" w:rsidR="00BA08DD" w:rsidRPr="0069532B" w:rsidRDefault="00BA08DD" w:rsidP="00BA08DD">
      <w:pPr>
        <w:pStyle w:val="PargrafodaLista"/>
        <w:ind w:left="432"/>
        <w:jc w:val="center"/>
        <w:rPr>
          <w:rFonts w:ascii="Amasis MT Pro" w:hAnsi="Amasis MT Pro"/>
          <w:b/>
          <w:bCs/>
          <w:lang w:bidi="pt-BR"/>
        </w:rPr>
      </w:pPr>
    </w:p>
    <w:p w14:paraId="0861A729" w14:textId="14A00AEA" w:rsidR="00BA08DD" w:rsidRPr="0069532B" w:rsidRDefault="00BA08DD" w:rsidP="00BA08DD">
      <w:pPr>
        <w:pStyle w:val="PargrafodaLista"/>
        <w:ind w:left="432"/>
        <w:jc w:val="both"/>
        <w:rPr>
          <w:rFonts w:ascii="Amasis MT Pro" w:hAnsi="Amasis MT Pro"/>
          <w:lang w:bidi="pt-BR"/>
        </w:rPr>
      </w:pPr>
      <w:r w:rsidRPr="0069532B">
        <w:rPr>
          <w:rFonts w:ascii="Amasis MT Pro" w:hAnsi="Amasis MT Pro"/>
          <w:lang w:bidi="pt-BR"/>
        </w:rPr>
        <w:t xml:space="preserve">A empresa  </w:t>
      </w:r>
      <w:r w:rsidRPr="0069532B">
        <w:rPr>
          <w:rFonts w:ascii="Amasis MT Pro" w:hAnsi="Amasis MT Pro"/>
          <w:noProof/>
          <w:lang w:eastAsia="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">
                <v:shape id="Shape 102497" o:spid="_x0000_s1027" style="position:absolute;width:23487;height:91;visibility:visible;mso-wrap-style:square;v-text-anchor:top" coordsize="2348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" path="m,l2348738,r,9144l,9144,,e" fillcolor="black" stroked="f" strokeweight="0">
                  <v:path arrowok="t" textboxrect="0,0,2348738,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nos incisos III e IV do art. 1º e no inciso III do art. 5º da Constituição Federal, que não possui, em sua cadeia produtiva, empregados executando trabalho degradante ou forçado.</w:t>
      </w:r>
    </w:p>
    <w:p w14:paraId="119A0C90" w14:textId="77777777" w:rsidR="00BA08DD" w:rsidRPr="0069532B" w:rsidRDefault="00BA08DD" w:rsidP="00BA08DD">
      <w:pPr>
        <w:pStyle w:val="PargrafodaLista"/>
        <w:ind w:left="432"/>
        <w:jc w:val="both"/>
        <w:rPr>
          <w:rFonts w:ascii="Amasis MT Pro" w:hAnsi="Amasis MT Pro"/>
          <w:lang w:bidi="pt-BR"/>
        </w:rPr>
      </w:pPr>
    </w:p>
    <w:p w14:paraId="0C5A60AE" w14:textId="77777777" w:rsidR="00BA08DD" w:rsidRPr="0069532B" w:rsidRDefault="00BA08DD" w:rsidP="00BA08DD">
      <w:pPr>
        <w:pStyle w:val="PargrafodaLista"/>
        <w:ind w:left="432"/>
        <w:jc w:val="both"/>
        <w:rPr>
          <w:rFonts w:ascii="Amasis MT Pro" w:hAnsi="Amasis MT Pro"/>
          <w:lang w:bidi="pt-BR"/>
        </w:rPr>
      </w:pPr>
    </w:p>
    <w:p w14:paraId="04EF62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E928F4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78F73DC"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255C62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44D5F5E"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50777D"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35049DD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1B187464" w14:textId="77777777" w:rsidR="00BA08DD" w:rsidRPr="0069532B" w:rsidRDefault="00BA08DD" w:rsidP="00BA08DD">
      <w:pPr>
        <w:pStyle w:val="PargrafodaLista"/>
        <w:ind w:left="432"/>
        <w:jc w:val="center"/>
        <w:rPr>
          <w:rFonts w:ascii="Amasis MT Pro" w:hAnsi="Amasis MT Pro"/>
          <w:b/>
          <w:bCs/>
        </w:rPr>
      </w:pPr>
    </w:p>
    <w:p w14:paraId="7269DC38" w14:textId="77777777" w:rsidR="00BA08DD" w:rsidRPr="0069532B" w:rsidRDefault="00BA08DD" w:rsidP="00BA08DD">
      <w:pPr>
        <w:pStyle w:val="PargrafodaLista"/>
        <w:ind w:left="432"/>
        <w:jc w:val="center"/>
        <w:rPr>
          <w:rFonts w:ascii="Amasis MT Pro" w:hAnsi="Amasis MT Pro"/>
          <w:b/>
          <w:bCs/>
        </w:rPr>
      </w:pPr>
    </w:p>
    <w:p w14:paraId="3B636968" w14:textId="77777777" w:rsidR="00BA08DD" w:rsidRPr="0069532B" w:rsidRDefault="00BA08DD" w:rsidP="00BA08DD">
      <w:pPr>
        <w:pStyle w:val="PargrafodaLista"/>
        <w:ind w:left="432"/>
        <w:jc w:val="center"/>
        <w:rPr>
          <w:rFonts w:ascii="Amasis MT Pro" w:hAnsi="Amasis MT Pro"/>
          <w:b/>
          <w:bCs/>
        </w:rPr>
      </w:pPr>
    </w:p>
    <w:p w14:paraId="0B0977FA" w14:textId="77777777" w:rsidR="00BA08DD" w:rsidRPr="0069532B" w:rsidRDefault="00BA08DD" w:rsidP="00BA08DD">
      <w:pPr>
        <w:pStyle w:val="PargrafodaLista"/>
        <w:ind w:left="432"/>
        <w:jc w:val="center"/>
        <w:rPr>
          <w:rFonts w:ascii="Amasis MT Pro" w:hAnsi="Amasis MT Pro"/>
          <w:b/>
          <w:bCs/>
        </w:rPr>
      </w:pPr>
    </w:p>
    <w:p w14:paraId="61A585F3" w14:textId="77777777" w:rsidR="00BA08DD" w:rsidRPr="0069532B" w:rsidRDefault="00BA08DD" w:rsidP="00BA08DD">
      <w:pPr>
        <w:pStyle w:val="PargrafodaLista"/>
        <w:ind w:left="432"/>
        <w:jc w:val="center"/>
        <w:rPr>
          <w:rFonts w:ascii="Amasis MT Pro" w:hAnsi="Amasis MT Pro"/>
          <w:b/>
          <w:bCs/>
        </w:rPr>
      </w:pPr>
    </w:p>
    <w:p w14:paraId="65F8E8C6" w14:textId="77777777" w:rsidR="00BA08DD" w:rsidRPr="0069532B" w:rsidRDefault="00BA08DD" w:rsidP="00BA08DD">
      <w:pPr>
        <w:pStyle w:val="PargrafodaLista"/>
        <w:ind w:left="432"/>
        <w:jc w:val="center"/>
        <w:rPr>
          <w:rFonts w:ascii="Amasis MT Pro" w:hAnsi="Amasis MT Pro"/>
          <w:b/>
          <w:bCs/>
        </w:rPr>
      </w:pPr>
    </w:p>
    <w:p w14:paraId="38FEE2FA" w14:textId="77777777" w:rsidR="00BA08DD" w:rsidRPr="0069532B" w:rsidRDefault="00BA08DD" w:rsidP="00BA08DD">
      <w:pPr>
        <w:pStyle w:val="PargrafodaLista"/>
        <w:ind w:left="432"/>
        <w:jc w:val="center"/>
        <w:rPr>
          <w:rFonts w:ascii="Amasis MT Pro" w:hAnsi="Amasis MT Pro"/>
          <w:b/>
          <w:bCs/>
        </w:rPr>
      </w:pPr>
    </w:p>
    <w:p w14:paraId="7BC5CF6A" w14:textId="77777777" w:rsidR="00BA08DD" w:rsidRPr="0069532B" w:rsidRDefault="00BA08DD" w:rsidP="00BA08DD">
      <w:pPr>
        <w:pStyle w:val="PargrafodaLista"/>
        <w:ind w:left="432"/>
        <w:jc w:val="center"/>
        <w:rPr>
          <w:rFonts w:ascii="Amasis MT Pro" w:hAnsi="Amasis MT Pro"/>
          <w:b/>
          <w:bCs/>
        </w:rPr>
      </w:pPr>
    </w:p>
    <w:p w14:paraId="647A99B6" w14:textId="77777777" w:rsidR="00BA08DD" w:rsidRPr="0069532B" w:rsidRDefault="00BA08DD" w:rsidP="00BA08DD">
      <w:pPr>
        <w:pStyle w:val="PargrafodaLista"/>
        <w:ind w:left="432"/>
        <w:jc w:val="center"/>
        <w:rPr>
          <w:rFonts w:ascii="Amasis MT Pro" w:hAnsi="Amasis MT Pro"/>
          <w:b/>
          <w:bCs/>
        </w:rPr>
      </w:pPr>
    </w:p>
    <w:p w14:paraId="7E368E69" w14:textId="77777777" w:rsidR="00BA08DD" w:rsidRPr="0069532B" w:rsidRDefault="00BA08DD" w:rsidP="00BA08DD">
      <w:pPr>
        <w:pStyle w:val="PargrafodaLista"/>
        <w:ind w:left="432"/>
        <w:jc w:val="center"/>
        <w:rPr>
          <w:rFonts w:ascii="Amasis MT Pro" w:hAnsi="Amasis MT Pro"/>
          <w:b/>
          <w:bCs/>
        </w:rPr>
      </w:pPr>
    </w:p>
    <w:p w14:paraId="09437BE9" w14:textId="77777777" w:rsidR="00BA08DD" w:rsidRPr="0069532B" w:rsidRDefault="00BA08DD" w:rsidP="00BA08DD">
      <w:pPr>
        <w:pStyle w:val="PargrafodaLista"/>
        <w:ind w:left="432"/>
        <w:jc w:val="center"/>
        <w:rPr>
          <w:rFonts w:ascii="Amasis MT Pro" w:hAnsi="Amasis MT Pro"/>
          <w:b/>
          <w:bCs/>
        </w:rPr>
      </w:pPr>
    </w:p>
    <w:p w14:paraId="6B87F9D1" w14:textId="77777777" w:rsidR="00BA08DD" w:rsidRPr="0069532B" w:rsidRDefault="00BA08DD" w:rsidP="00BA08DD">
      <w:pPr>
        <w:pStyle w:val="PargrafodaLista"/>
        <w:ind w:left="432"/>
        <w:jc w:val="center"/>
        <w:rPr>
          <w:rFonts w:ascii="Amasis MT Pro" w:hAnsi="Amasis MT Pro"/>
          <w:b/>
          <w:bCs/>
        </w:rPr>
      </w:pPr>
    </w:p>
    <w:p w14:paraId="23C167D4" w14:textId="77777777" w:rsidR="00BA08DD" w:rsidRPr="0069532B" w:rsidRDefault="00BA08DD" w:rsidP="00BA08DD">
      <w:pPr>
        <w:pStyle w:val="PargrafodaLista"/>
        <w:ind w:left="432"/>
        <w:jc w:val="center"/>
        <w:rPr>
          <w:rFonts w:ascii="Amasis MT Pro" w:hAnsi="Amasis MT Pro"/>
          <w:b/>
          <w:bCs/>
        </w:rPr>
      </w:pPr>
    </w:p>
    <w:p w14:paraId="490A89CC" w14:textId="77777777" w:rsidR="00BA08DD" w:rsidRPr="0069532B" w:rsidRDefault="00BA08DD" w:rsidP="00BA08DD">
      <w:pPr>
        <w:pStyle w:val="PargrafodaLista"/>
        <w:ind w:left="432"/>
        <w:jc w:val="center"/>
        <w:rPr>
          <w:rFonts w:ascii="Amasis MT Pro" w:hAnsi="Amasis MT Pro"/>
          <w:b/>
          <w:bCs/>
        </w:rPr>
      </w:pPr>
    </w:p>
    <w:p w14:paraId="2C9D195C" w14:textId="77777777" w:rsidR="00BA08DD" w:rsidRPr="0069532B" w:rsidRDefault="00BA08DD" w:rsidP="00BA08DD">
      <w:pPr>
        <w:pStyle w:val="PargrafodaLista"/>
        <w:ind w:left="432"/>
        <w:jc w:val="center"/>
        <w:rPr>
          <w:rFonts w:ascii="Amasis MT Pro" w:hAnsi="Amasis MT Pro"/>
          <w:b/>
          <w:bCs/>
        </w:rPr>
      </w:pPr>
    </w:p>
    <w:p w14:paraId="0EB01773" w14:textId="77777777" w:rsidR="00BA08DD" w:rsidRPr="0069532B" w:rsidRDefault="00BA08DD" w:rsidP="00BA08DD">
      <w:pPr>
        <w:pStyle w:val="PargrafodaLista"/>
        <w:ind w:left="432"/>
        <w:jc w:val="center"/>
        <w:rPr>
          <w:rFonts w:ascii="Amasis MT Pro" w:hAnsi="Amasis MT Pro"/>
          <w:b/>
          <w:bCs/>
        </w:rPr>
      </w:pPr>
    </w:p>
    <w:p w14:paraId="1B1A555A" w14:textId="77777777" w:rsidR="00BA08DD" w:rsidRPr="0069532B" w:rsidRDefault="00BA08DD" w:rsidP="00BA08DD">
      <w:pPr>
        <w:pStyle w:val="PargrafodaLista"/>
        <w:ind w:left="432"/>
        <w:jc w:val="center"/>
        <w:rPr>
          <w:rFonts w:ascii="Amasis MT Pro" w:hAnsi="Amasis MT Pro"/>
          <w:b/>
          <w:bCs/>
        </w:rPr>
      </w:pPr>
    </w:p>
    <w:p w14:paraId="7EA822AA" w14:textId="77777777" w:rsidR="00BA08DD" w:rsidRPr="0069532B" w:rsidRDefault="00BA08DD" w:rsidP="00BA08DD">
      <w:pPr>
        <w:pStyle w:val="PargrafodaLista"/>
        <w:ind w:left="432"/>
        <w:jc w:val="center"/>
        <w:rPr>
          <w:rFonts w:ascii="Amasis MT Pro" w:hAnsi="Amasis MT Pro"/>
          <w:b/>
          <w:bCs/>
        </w:rPr>
      </w:pPr>
    </w:p>
    <w:p w14:paraId="1E1EE30D" w14:textId="77777777" w:rsidR="00BA08DD" w:rsidRPr="0069532B" w:rsidRDefault="00BA08DD" w:rsidP="00BA08DD">
      <w:pPr>
        <w:pStyle w:val="PargrafodaLista"/>
        <w:ind w:left="432"/>
        <w:jc w:val="center"/>
        <w:rPr>
          <w:rFonts w:ascii="Amasis MT Pro" w:hAnsi="Amasis MT Pro"/>
          <w:b/>
          <w:bCs/>
        </w:rPr>
      </w:pPr>
    </w:p>
    <w:p w14:paraId="6C60A504" w14:textId="77777777" w:rsidR="00BA08DD" w:rsidRPr="0069532B" w:rsidRDefault="00BA08DD" w:rsidP="00BA08DD">
      <w:pPr>
        <w:pStyle w:val="PargrafodaLista"/>
        <w:ind w:left="432"/>
        <w:jc w:val="center"/>
        <w:rPr>
          <w:rFonts w:ascii="Amasis MT Pro" w:hAnsi="Amasis MT Pro"/>
          <w:b/>
          <w:bCs/>
        </w:rPr>
      </w:pPr>
    </w:p>
    <w:p w14:paraId="7F798C78" w14:textId="77777777" w:rsidR="00BA08DD" w:rsidRPr="0069532B" w:rsidRDefault="00BA08DD" w:rsidP="00BA08DD">
      <w:pPr>
        <w:pStyle w:val="PargrafodaLista"/>
        <w:ind w:left="432"/>
        <w:jc w:val="center"/>
        <w:rPr>
          <w:rFonts w:ascii="Amasis MT Pro" w:hAnsi="Amasis MT Pro"/>
          <w:b/>
          <w:bCs/>
        </w:rPr>
      </w:pPr>
    </w:p>
    <w:p w14:paraId="541DAE6E" w14:textId="77777777" w:rsidR="00BA08DD" w:rsidRPr="0069532B" w:rsidRDefault="00BA08DD" w:rsidP="00BA08DD">
      <w:pPr>
        <w:pStyle w:val="PargrafodaLista"/>
        <w:ind w:left="432"/>
        <w:jc w:val="center"/>
        <w:rPr>
          <w:rFonts w:ascii="Amasis MT Pro" w:hAnsi="Amasis MT Pro"/>
          <w:b/>
          <w:bCs/>
        </w:rPr>
      </w:pPr>
    </w:p>
    <w:p w14:paraId="1623C9EC" w14:textId="77777777" w:rsidR="00BA08DD" w:rsidRPr="0069532B" w:rsidRDefault="00BA08DD" w:rsidP="00BA08DD">
      <w:pPr>
        <w:pStyle w:val="PargrafodaLista"/>
        <w:ind w:left="432"/>
        <w:jc w:val="center"/>
        <w:rPr>
          <w:rFonts w:ascii="Amasis MT Pro" w:hAnsi="Amasis MT Pro"/>
          <w:b/>
          <w:bCs/>
        </w:rPr>
      </w:pPr>
    </w:p>
    <w:p w14:paraId="66323D63" w14:textId="77777777" w:rsidR="00BA08DD" w:rsidRPr="0069532B" w:rsidRDefault="00BA08DD" w:rsidP="00BA08DD">
      <w:pPr>
        <w:pStyle w:val="PargrafodaLista"/>
        <w:ind w:left="432"/>
        <w:jc w:val="center"/>
        <w:rPr>
          <w:rFonts w:ascii="Amasis MT Pro" w:hAnsi="Amasis MT Pro"/>
          <w:b/>
          <w:bCs/>
        </w:rPr>
      </w:pPr>
    </w:p>
    <w:p w14:paraId="68BD5C59" w14:textId="77777777" w:rsidR="00BA08DD" w:rsidRPr="0069532B" w:rsidRDefault="00BA08DD" w:rsidP="00BA08DD">
      <w:pPr>
        <w:pStyle w:val="PargrafodaLista"/>
        <w:ind w:left="432"/>
        <w:jc w:val="center"/>
        <w:rPr>
          <w:rFonts w:ascii="Amasis MT Pro" w:hAnsi="Amasis MT Pro"/>
          <w:b/>
          <w:bCs/>
        </w:rPr>
      </w:pPr>
    </w:p>
    <w:p w14:paraId="096EDAB0" w14:textId="77777777" w:rsidR="00BA08DD" w:rsidRPr="0069532B" w:rsidRDefault="00BA08DD" w:rsidP="00BA08DD">
      <w:pPr>
        <w:pStyle w:val="PargrafodaLista"/>
        <w:ind w:left="432"/>
        <w:jc w:val="center"/>
        <w:rPr>
          <w:rFonts w:ascii="Amasis MT Pro" w:hAnsi="Amasis MT Pro"/>
          <w:b/>
          <w:bCs/>
        </w:rPr>
      </w:pPr>
    </w:p>
    <w:p w14:paraId="2A2184EC" w14:textId="77777777" w:rsidR="00BA08DD" w:rsidRPr="0069532B" w:rsidRDefault="00BA08DD" w:rsidP="00BA08DD">
      <w:pPr>
        <w:pStyle w:val="PargrafodaLista"/>
        <w:ind w:left="432"/>
        <w:jc w:val="center"/>
        <w:rPr>
          <w:rFonts w:ascii="Amasis MT Pro" w:hAnsi="Amasis MT Pro"/>
          <w:b/>
          <w:bCs/>
        </w:rPr>
      </w:pPr>
    </w:p>
    <w:p w14:paraId="71480713" w14:textId="77777777" w:rsidR="00BA08DD" w:rsidRPr="0069532B" w:rsidRDefault="00BA08DD" w:rsidP="00BA08DD">
      <w:pPr>
        <w:pStyle w:val="PargrafodaLista"/>
        <w:ind w:left="432"/>
        <w:jc w:val="center"/>
        <w:rPr>
          <w:rFonts w:ascii="Amasis MT Pro" w:hAnsi="Amasis MT Pro"/>
          <w:b/>
          <w:bCs/>
        </w:rPr>
      </w:pPr>
    </w:p>
    <w:p w14:paraId="3A5DC5A0" w14:textId="20A3D28C"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VII</w:t>
      </w:r>
    </w:p>
    <w:p w14:paraId="79C3F494" w14:textId="3E08EEFB"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QUE ESTÁ CIENTE E CONCORDA COM AS CONDIÇÕES CONTIDAS NO EDITAL</w:t>
      </w:r>
    </w:p>
    <w:p w14:paraId="683D2228" w14:textId="77777777" w:rsidR="00BA08DD" w:rsidRPr="0069532B" w:rsidRDefault="00BA08DD" w:rsidP="00BA08DD">
      <w:pPr>
        <w:pStyle w:val="PargrafodaLista"/>
        <w:ind w:left="432"/>
        <w:jc w:val="center"/>
        <w:rPr>
          <w:rFonts w:ascii="Amasis MT Pro" w:hAnsi="Amasis MT Pro"/>
          <w:b/>
          <w:bCs/>
        </w:rPr>
      </w:pPr>
    </w:p>
    <w:p w14:paraId="195327B0" w14:textId="416BF827" w:rsidR="00BA08DD" w:rsidRPr="0069532B" w:rsidRDefault="0066738A" w:rsidP="0066738A">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w:t>
      </w:r>
      <w:r w:rsidRPr="0069532B">
        <w:rPr>
          <w:rFonts w:ascii="Amasis MT Pro" w:hAnsi="Amasis MT Pro"/>
        </w:rPr>
        <w:tab/>
        <w:t xml:space="preserve">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declara, para os devidos fins que está ciente e concorda com as condições contidas no Edital e seus anexos, bem como de que cumpre plenamente os requisitos de habilitação definidos no Edital e seus anexos.</w:t>
      </w:r>
    </w:p>
    <w:p w14:paraId="52E2433E" w14:textId="77777777" w:rsidR="0066738A" w:rsidRPr="0069532B" w:rsidRDefault="0066738A" w:rsidP="0066738A">
      <w:pPr>
        <w:pStyle w:val="PargrafodaLista"/>
        <w:ind w:left="432"/>
        <w:jc w:val="both"/>
        <w:rPr>
          <w:rFonts w:ascii="Amasis MT Pro" w:hAnsi="Amasis MT Pro"/>
        </w:rPr>
      </w:pPr>
    </w:p>
    <w:p w14:paraId="59A0D92D" w14:textId="77777777" w:rsidR="0066738A" w:rsidRPr="0069532B" w:rsidRDefault="0066738A" w:rsidP="0066738A">
      <w:pPr>
        <w:pStyle w:val="PargrafodaLista"/>
        <w:ind w:left="432"/>
        <w:jc w:val="both"/>
        <w:rPr>
          <w:rFonts w:ascii="Amasis MT Pro" w:hAnsi="Amasis MT Pro"/>
        </w:rPr>
      </w:pPr>
    </w:p>
    <w:p w14:paraId="1B6AC394"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9DDC35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B9B610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12E73360"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AAAA2E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F380DC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74762672"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401B0EA" w14:textId="77777777" w:rsidR="0066738A" w:rsidRPr="0069532B" w:rsidRDefault="0066738A" w:rsidP="0066738A">
      <w:pPr>
        <w:pStyle w:val="PargrafodaLista"/>
        <w:ind w:left="432"/>
        <w:jc w:val="both"/>
        <w:rPr>
          <w:rFonts w:ascii="Amasis MT Pro" w:hAnsi="Amasis MT Pro"/>
        </w:rPr>
      </w:pPr>
    </w:p>
    <w:p w14:paraId="6DAC3C7A" w14:textId="77777777" w:rsidR="0066738A" w:rsidRPr="0069532B" w:rsidRDefault="0066738A" w:rsidP="0066738A">
      <w:pPr>
        <w:pStyle w:val="PargrafodaLista"/>
        <w:ind w:left="432"/>
        <w:jc w:val="both"/>
        <w:rPr>
          <w:rFonts w:ascii="Amasis MT Pro" w:hAnsi="Amasis MT Pro"/>
        </w:rPr>
      </w:pPr>
    </w:p>
    <w:p w14:paraId="2219F16A" w14:textId="77777777" w:rsidR="0066738A" w:rsidRPr="0069532B" w:rsidRDefault="0066738A" w:rsidP="0066738A">
      <w:pPr>
        <w:pStyle w:val="PargrafodaLista"/>
        <w:ind w:left="432"/>
        <w:jc w:val="both"/>
        <w:rPr>
          <w:rFonts w:ascii="Amasis MT Pro" w:hAnsi="Amasis MT Pro"/>
        </w:rPr>
      </w:pPr>
    </w:p>
    <w:p w14:paraId="6ED2D128" w14:textId="77777777" w:rsidR="0066738A" w:rsidRPr="0069532B" w:rsidRDefault="0066738A" w:rsidP="0066738A">
      <w:pPr>
        <w:pStyle w:val="PargrafodaLista"/>
        <w:ind w:left="432"/>
        <w:jc w:val="both"/>
        <w:rPr>
          <w:rFonts w:ascii="Amasis MT Pro" w:hAnsi="Amasis MT Pro"/>
        </w:rPr>
      </w:pPr>
    </w:p>
    <w:p w14:paraId="5749177B" w14:textId="77777777" w:rsidR="0066738A" w:rsidRPr="0069532B" w:rsidRDefault="0066738A" w:rsidP="0066738A">
      <w:pPr>
        <w:pStyle w:val="PargrafodaLista"/>
        <w:ind w:left="432"/>
        <w:jc w:val="both"/>
        <w:rPr>
          <w:rFonts w:ascii="Amasis MT Pro" w:hAnsi="Amasis MT Pro"/>
        </w:rPr>
      </w:pPr>
    </w:p>
    <w:p w14:paraId="419A7CB5" w14:textId="77777777" w:rsidR="0066738A" w:rsidRPr="0069532B" w:rsidRDefault="0066738A" w:rsidP="0066738A">
      <w:pPr>
        <w:pStyle w:val="PargrafodaLista"/>
        <w:ind w:left="432"/>
        <w:jc w:val="both"/>
        <w:rPr>
          <w:rFonts w:ascii="Amasis MT Pro" w:hAnsi="Amasis MT Pro"/>
        </w:rPr>
      </w:pPr>
    </w:p>
    <w:p w14:paraId="1F200220" w14:textId="77777777" w:rsidR="0066738A" w:rsidRPr="0069532B" w:rsidRDefault="0066738A" w:rsidP="0066738A">
      <w:pPr>
        <w:pStyle w:val="PargrafodaLista"/>
        <w:ind w:left="432"/>
        <w:jc w:val="both"/>
        <w:rPr>
          <w:rFonts w:ascii="Amasis MT Pro" w:hAnsi="Amasis MT Pro"/>
        </w:rPr>
      </w:pPr>
    </w:p>
    <w:p w14:paraId="1B4B7051" w14:textId="77777777" w:rsidR="0066738A" w:rsidRPr="0069532B" w:rsidRDefault="0066738A" w:rsidP="0066738A">
      <w:pPr>
        <w:pStyle w:val="PargrafodaLista"/>
        <w:ind w:left="432"/>
        <w:jc w:val="both"/>
        <w:rPr>
          <w:rFonts w:ascii="Amasis MT Pro" w:hAnsi="Amasis MT Pro"/>
        </w:rPr>
      </w:pPr>
    </w:p>
    <w:p w14:paraId="524604B4" w14:textId="77777777" w:rsidR="0066738A" w:rsidRPr="0069532B" w:rsidRDefault="0066738A" w:rsidP="0066738A">
      <w:pPr>
        <w:pStyle w:val="PargrafodaLista"/>
        <w:ind w:left="432"/>
        <w:jc w:val="both"/>
        <w:rPr>
          <w:rFonts w:ascii="Amasis MT Pro" w:hAnsi="Amasis MT Pro"/>
        </w:rPr>
      </w:pPr>
    </w:p>
    <w:p w14:paraId="27341AF6" w14:textId="77777777" w:rsidR="0066738A" w:rsidRPr="0069532B" w:rsidRDefault="0066738A" w:rsidP="0066738A">
      <w:pPr>
        <w:pStyle w:val="PargrafodaLista"/>
        <w:ind w:left="432"/>
        <w:jc w:val="both"/>
        <w:rPr>
          <w:rFonts w:ascii="Amasis MT Pro" w:hAnsi="Amasis MT Pro"/>
        </w:rPr>
      </w:pPr>
    </w:p>
    <w:p w14:paraId="00941D03" w14:textId="77777777" w:rsidR="0066738A" w:rsidRPr="0069532B" w:rsidRDefault="0066738A" w:rsidP="0066738A">
      <w:pPr>
        <w:pStyle w:val="PargrafodaLista"/>
        <w:ind w:left="432"/>
        <w:jc w:val="both"/>
        <w:rPr>
          <w:rFonts w:ascii="Amasis MT Pro" w:hAnsi="Amasis MT Pro"/>
        </w:rPr>
      </w:pPr>
    </w:p>
    <w:p w14:paraId="505E6096" w14:textId="77777777" w:rsidR="0066738A" w:rsidRPr="0069532B" w:rsidRDefault="0066738A" w:rsidP="0066738A">
      <w:pPr>
        <w:pStyle w:val="PargrafodaLista"/>
        <w:ind w:left="432"/>
        <w:jc w:val="both"/>
        <w:rPr>
          <w:rFonts w:ascii="Amasis MT Pro" w:hAnsi="Amasis MT Pro"/>
        </w:rPr>
      </w:pPr>
    </w:p>
    <w:p w14:paraId="1BC53989" w14:textId="77777777" w:rsidR="0066738A" w:rsidRPr="0069532B" w:rsidRDefault="0066738A" w:rsidP="0066738A">
      <w:pPr>
        <w:pStyle w:val="PargrafodaLista"/>
        <w:ind w:left="432"/>
        <w:jc w:val="both"/>
        <w:rPr>
          <w:rFonts w:ascii="Amasis MT Pro" w:hAnsi="Amasis MT Pro"/>
        </w:rPr>
      </w:pPr>
    </w:p>
    <w:p w14:paraId="5962BE4F" w14:textId="77777777" w:rsidR="0066738A" w:rsidRPr="0069532B" w:rsidRDefault="0066738A" w:rsidP="0066738A">
      <w:pPr>
        <w:pStyle w:val="PargrafodaLista"/>
        <w:ind w:left="432"/>
        <w:jc w:val="both"/>
        <w:rPr>
          <w:rFonts w:ascii="Amasis MT Pro" w:hAnsi="Amasis MT Pro"/>
        </w:rPr>
      </w:pPr>
    </w:p>
    <w:p w14:paraId="776AB6BF" w14:textId="77777777" w:rsidR="0066738A" w:rsidRPr="0069532B" w:rsidRDefault="0066738A" w:rsidP="0066738A">
      <w:pPr>
        <w:pStyle w:val="PargrafodaLista"/>
        <w:ind w:left="432"/>
        <w:jc w:val="both"/>
        <w:rPr>
          <w:rFonts w:ascii="Amasis MT Pro" w:hAnsi="Amasis MT Pro"/>
        </w:rPr>
      </w:pPr>
    </w:p>
    <w:p w14:paraId="7968399A" w14:textId="77777777" w:rsidR="0066738A" w:rsidRPr="0069532B" w:rsidRDefault="0066738A" w:rsidP="0066738A">
      <w:pPr>
        <w:pStyle w:val="PargrafodaLista"/>
        <w:ind w:left="432"/>
        <w:jc w:val="both"/>
        <w:rPr>
          <w:rFonts w:ascii="Amasis MT Pro" w:hAnsi="Amasis MT Pro"/>
        </w:rPr>
      </w:pPr>
    </w:p>
    <w:p w14:paraId="1E96A267" w14:textId="77777777" w:rsidR="0066738A" w:rsidRPr="0069532B" w:rsidRDefault="0066738A" w:rsidP="0066738A">
      <w:pPr>
        <w:pStyle w:val="PargrafodaLista"/>
        <w:ind w:left="432"/>
        <w:jc w:val="both"/>
        <w:rPr>
          <w:rFonts w:ascii="Amasis MT Pro" w:hAnsi="Amasis MT Pro"/>
        </w:rPr>
      </w:pPr>
    </w:p>
    <w:p w14:paraId="38F992E0" w14:textId="77777777" w:rsidR="0066738A" w:rsidRPr="0069532B" w:rsidRDefault="0066738A" w:rsidP="0066738A">
      <w:pPr>
        <w:pStyle w:val="PargrafodaLista"/>
        <w:ind w:left="432"/>
        <w:jc w:val="both"/>
        <w:rPr>
          <w:rFonts w:ascii="Amasis MT Pro" w:hAnsi="Amasis MT Pro"/>
        </w:rPr>
      </w:pPr>
    </w:p>
    <w:p w14:paraId="45A65DC9" w14:textId="77777777" w:rsidR="0066738A" w:rsidRPr="0069532B" w:rsidRDefault="0066738A" w:rsidP="0066738A">
      <w:pPr>
        <w:pStyle w:val="PargrafodaLista"/>
        <w:ind w:left="432"/>
        <w:jc w:val="both"/>
        <w:rPr>
          <w:rFonts w:ascii="Amasis MT Pro" w:hAnsi="Amasis MT Pro"/>
        </w:rPr>
      </w:pPr>
    </w:p>
    <w:p w14:paraId="42A226E9" w14:textId="77777777" w:rsidR="0066738A" w:rsidRPr="0069532B" w:rsidRDefault="0066738A" w:rsidP="0066738A">
      <w:pPr>
        <w:pStyle w:val="PargrafodaLista"/>
        <w:ind w:left="432"/>
        <w:jc w:val="both"/>
        <w:rPr>
          <w:rFonts w:ascii="Amasis MT Pro" w:hAnsi="Amasis MT Pro"/>
        </w:rPr>
      </w:pPr>
    </w:p>
    <w:p w14:paraId="7209A692" w14:textId="77777777" w:rsidR="0066738A" w:rsidRPr="0069532B" w:rsidRDefault="0066738A" w:rsidP="0066738A">
      <w:pPr>
        <w:pStyle w:val="PargrafodaLista"/>
        <w:ind w:left="432"/>
        <w:jc w:val="both"/>
        <w:rPr>
          <w:rFonts w:ascii="Amasis MT Pro" w:hAnsi="Amasis MT Pro"/>
        </w:rPr>
      </w:pPr>
    </w:p>
    <w:p w14:paraId="281B05C2" w14:textId="77777777" w:rsidR="0066738A" w:rsidRPr="0069532B" w:rsidRDefault="0066738A" w:rsidP="0066738A">
      <w:pPr>
        <w:pStyle w:val="PargrafodaLista"/>
        <w:ind w:left="432"/>
        <w:jc w:val="both"/>
        <w:rPr>
          <w:rFonts w:ascii="Amasis MT Pro" w:hAnsi="Amasis MT Pro"/>
        </w:rPr>
      </w:pPr>
    </w:p>
    <w:p w14:paraId="585E567C" w14:textId="77777777" w:rsidR="0066738A" w:rsidRPr="0069532B" w:rsidRDefault="0066738A" w:rsidP="0066738A">
      <w:pPr>
        <w:pStyle w:val="PargrafodaLista"/>
        <w:ind w:left="432"/>
        <w:jc w:val="both"/>
        <w:rPr>
          <w:rFonts w:ascii="Amasis MT Pro" w:hAnsi="Amasis MT Pro"/>
        </w:rPr>
      </w:pPr>
    </w:p>
    <w:p w14:paraId="507A9DC6" w14:textId="77777777" w:rsidR="0066738A" w:rsidRPr="0069532B" w:rsidRDefault="0066738A" w:rsidP="0066738A">
      <w:pPr>
        <w:pStyle w:val="PargrafodaLista"/>
        <w:ind w:left="432"/>
        <w:jc w:val="both"/>
        <w:rPr>
          <w:rFonts w:ascii="Amasis MT Pro" w:hAnsi="Amasis MT Pro"/>
        </w:rPr>
      </w:pPr>
    </w:p>
    <w:p w14:paraId="264EC1C9" w14:textId="77777777" w:rsidR="0066738A" w:rsidRPr="0069532B" w:rsidRDefault="0066738A" w:rsidP="0066738A">
      <w:pPr>
        <w:pStyle w:val="PargrafodaLista"/>
        <w:ind w:left="432"/>
        <w:jc w:val="both"/>
        <w:rPr>
          <w:rFonts w:ascii="Amasis MT Pro" w:hAnsi="Amasis MT Pro"/>
        </w:rPr>
      </w:pPr>
    </w:p>
    <w:p w14:paraId="11513195" w14:textId="77777777" w:rsidR="0066738A" w:rsidRPr="0069532B" w:rsidRDefault="0066738A" w:rsidP="0066738A">
      <w:pPr>
        <w:pStyle w:val="PargrafodaLista"/>
        <w:ind w:left="432"/>
        <w:jc w:val="both"/>
        <w:rPr>
          <w:rFonts w:ascii="Amasis MT Pro" w:hAnsi="Amasis MT Pro"/>
        </w:rPr>
      </w:pPr>
    </w:p>
    <w:p w14:paraId="419D9DF3" w14:textId="77777777" w:rsidR="0066738A" w:rsidRPr="0069532B" w:rsidRDefault="0066738A" w:rsidP="0066738A">
      <w:pPr>
        <w:pStyle w:val="PargrafodaLista"/>
        <w:ind w:left="432"/>
        <w:jc w:val="both"/>
        <w:rPr>
          <w:rFonts w:ascii="Amasis MT Pro" w:hAnsi="Amasis MT Pro"/>
        </w:rPr>
      </w:pPr>
    </w:p>
    <w:p w14:paraId="4E5CA4BA" w14:textId="77777777" w:rsidR="0066738A" w:rsidRPr="0069532B" w:rsidRDefault="0066738A" w:rsidP="0066738A">
      <w:pPr>
        <w:pStyle w:val="PargrafodaLista"/>
        <w:ind w:left="432"/>
        <w:jc w:val="both"/>
        <w:rPr>
          <w:rFonts w:ascii="Amasis MT Pro" w:hAnsi="Amasis MT Pro"/>
        </w:rPr>
      </w:pPr>
    </w:p>
    <w:p w14:paraId="4F53629B" w14:textId="77777777" w:rsidR="0066738A" w:rsidRPr="0069532B" w:rsidRDefault="0066738A" w:rsidP="0066738A">
      <w:pPr>
        <w:pStyle w:val="PargrafodaLista"/>
        <w:ind w:left="432"/>
        <w:jc w:val="both"/>
        <w:rPr>
          <w:rFonts w:ascii="Amasis MT Pro" w:hAnsi="Amasis MT Pro"/>
        </w:rPr>
      </w:pPr>
    </w:p>
    <w:p w14:paraId="54E2AEA7" w14:textId="5929D825"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VIII</w:t>
      </w:r>
    </w:p>
    <w:p w14:paraId="6D1FA207" w14:textId="2292D92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DECLARAÇÃO DE COMPROMISSO DE UTILIZAÇÃO DE PRODUTOS E SUBPRODUTOS MINERAIS COM PROCEDÊNCIA LEGAL</w:t>
      </w:r>
    </w:p>
    <w:p w14:paraId="4ADCBDEB" w14:textId="77777777" w:rsidR="0066738A" w:rsidRPr="0069532B" w:rsidRDefault="0066738A" w:rsidP="0066738A">
      <w:pPr>
        <w:pStyle w:val="PargrafodaLista"/>
        <w:ind w:left="432"/>
        <w:jc w:val="center"/>
        <w:rPr>
          <w:rFonts w:ascii="Amasis MT Pro" w:hAnsi="Amasis MT Pro"/>
          <w:b/>
          <w:bCs/>
        </w:rPr>
      </w:pPr>
    </w:p>
    <w:p w14:paraId="7D5EFB22" w14:textId="3272A8B1"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sidRPr="0066738A">
        <w:rPr>
          <w:rFonts w:ascii="Amasis MT Pro" w:hAnsi="Amasis MT Pro"/>
          <w:u w:val="single"/>
          <w:lang w:bidi="pt-BR"/>
        </w:rPr>
        <w:t xml:space="preserve"> </w:t>
      </w:r>
      <w:r w:rsidRPr="0066738A">
        <w:rPr>
          <w:rFonts w:ascii="Amasis MT Pro" w:hAnsi="Amasis MT Pro"/>
          <w:u w:val="single"/>
          <w:lang w:bidi="pt-BR"/>
        </w:rPr>
        <w:tab/>
        <w:t xml:space="preserve"> </w:t>
      </w:r>
      <w:r w:rsidRPr="0066738A">
        <w:rPr>
          <w:rFonts w:ascii="Amasis MT Pro" w:hAnsi="Amasis MT Pro"/>
          <w:u w:val="single"/>
          <w:lang w:bidi="pt-BR"/>
        </w:rPr>
        <w:tab/>
        <w:t xml:space="preserve"> </w:t>
      </w:r>
      <w:r w:rsidRPr="0066738A">
        <w:rPr>
          <w:rFonts w:ascii="Amasis MT Pro" w:hAnsi="Amasis MT Pro"/>
          <w:lang w:bidi="pt-BR"/>
        </w:rPr>
        <w:t>RG</w:t>
      </w:r>
      <w:r w:rsidRPr="0066738A">
        <w:rPr>
          <w:rFonts w:ascii="Amasis MT Pro" w:hAnsi="Amasis MT Pro"/>
          <w:u w:val="single"/>
          <w:lang w:bidi="pt-BR"/>
        </w:rPr>
        <w:t xml:space="preserve"> </w:t>
      </w:r>
      <w:r w:rsidRPr="0066738A">
        <w:rPr>
          <w:rFonts w:ascii="Amasis MT Pro" w:hAnsi="Amasis MT Pro"/>
          <w:lang w:bidi="pt-BR"/>
        </w:rPr>
        <w:t xml:space="preserve">, legalmente nomeado representante da Empresa  </w:t>
      </w:r>
      <w:r w:rsidRPr="0066738A">
        <w:rPr>
          <w:rFonts w:ascii="Amasis MT Pro" w:hAnsi="Amasis MT Pro"/>
          <w:noProof/>
          <w:lang w:eastAsia="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">
                <v:shape id="Shape 102507" o:spid="_x0000_s1027" style="position:absolute;width:21628;height:91;visibility:visible;mso-wrap-style:square;v-text-anchor:top" coordsize="21628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" path="m,l2162810,r,9144l,9144,,e" fillcolor="black" stroked="f" strokeweight="0">
                  <v:path arrowok="t" textboxrect="0,0,2162810,9144"/>
                </v:shape>
                <w10:anchorlock/>
              </v:group>
            </w:pict>
          </mc:Fallback>
        </mc:AlternateContent>
      </w:r>
      <w:r w:rsidRPr="0066738A">
        <w:rPr>
          <w:rFonts w:ascii="Amasis MT Pro" w:hAnsi="Amasis MT Pro"/>
          <w:lang w:bidi="pt-BR"/>
        </w:rPr>
        <w:t xml:space="preserve">, CNPJ </w:t>
      </w:r>
      <w:r w:rsidRPr="0066738A">
        <w:rPr>
          <w:rFonts w:ascii="Amasis MT Pro" w:hAnsi="Amasis MT Pro"/>
          <w:u w:val="single"/>
          <w:lang w:bidi="pt-BR"/>
        </w:rPr>
        <w:t xml:space="preserve"> </w:t>
      </w:r>
      <w:r w:rsidRPr="0066738A">
        <w:rPr>
          <w:rFonts w:ascii="Amasis MT Pro" w:hAnsi="Amasis MT Pro"/>
          <w:lang w:bidi="pt-BR"/>
        </w:rPr>
        <w:t xml:space="preserve">, para o fim de qualificação técnica no procedimento licitatório, na modalidade </w:t>
      </w:r>
      <w:r w:rsidRPr="0066738A">
        <w:rPr>
          <w:rFonts w:ascii="Amasis MT Pro" w:hAnsi="Amasis MT Pro"/>
          <w:u w:val="single"/>
          <w:lang w:bidi="pt-BR"/>
        </w:rPr>
        <w:t xml:space="preserve">  </w:t>
      </w:r>
      <w:r w:rsidRPr="0066738A">
        <w:rPr>
          <w:rFonts w:ascii="Amasis MT Pro" w:hAnsi="Amasis MT Pro"/>
          <w:lang w:bidi="pt-BR"/>
        </w:rPr>
        <w:t xml:space="preserve">nº </w:t>
      </w:r>
      <w:r w:rsidRPr="0066738A">
        <w:rPr>
          <w:rFonts w:ascii="Amasis MT Pro" w:hAnsi="Amasis MT Pro"/>
          <w:u w:val="single"/>
          <w:lang w:bidi="pt-BR"/>
        </w:rPr>
        <w:t xml:space="preserve"> / </w:t>
      </w:r>
      <w:r w:rsidRPr="0066738A">
        <w:rPr>
          <w:rFonts w:ascii="Amasis MT Pro" w:hAnsi="Amasis MT Pro"/>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5E079104" w14:textId="77777777" w:rsidR="0066738A" w:rsidRPr="0069532B" w:rsidRDefault="0066738A" w:rsidP="0066738A">
      <w:pPr>
        <w:pStyle w:val="PargrafodaLista"/>
        <w:ind w:left="432"/>
        <w:jc w:val="center"/>
        <w:rPr>
          <w:rFonts w:ascii="Amasis MT Pro" w:hAnsi="Amasis MT Pro"/>
          <w:b/>
          <w:bCs/>
        </w:rPr>
      </w:pPr>
    </w:p>
    <w:p w14:paraId="0054853D" w14:textId="77777777" w:rsidR="0066738A" w:rsidRPr="0069532B" w:rsidRDefault="0066738A" w:rsidP="0066738A">
      <w:pPr>
        <w:pStyle w:val="PargrafodaLista"/>
        <w:ind w:left="432"/>
        <w:jc w:val="center"/>
        <w:rPr>
          <w:rFonts w:ascii="Amasis MT Pro" w:hAnsi="Amasis MT Pro"/>
          <w:b/>
          <w:bCs/>
        </w:rPr>
      </w:pPr>
    </w:p>
    <w:p w14:paraId="706CF501"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F00148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120984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3A7E7A5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21291FD3"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41B6938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14478761"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1377A7CC" w14:textId="77777777" w:rsidR="0066738A" w:rsidRPr="0066738A" w:rsidRDefault="0066738A" w:rsidP="0066738A">
      <w:pPr>
        <w:pStyle w:val="PargrafodaLista"/>
        <w:ind w:left="432"/>
        <w:jc w:val="center"/>
        <w:rPr>
          <w:rFonts w:ascii="Amasis MT Pro" w:hAnsi="Amasis MT Pro"/>
          <w:b/>
          <w:bCs/>
        </w:rPr>
      </w:pPr>
    </w:p>
    <w:p w14:paraId="47737F6D" w14:textId="77777777" w:rsidR="0066738A" w:rsidRPr="0069532B" w:rsidRDefault="0066738A" w:rsidP="0066738A">
      <w:pPr>
        <w:pStyle w:val="PargrafodaLista"/>
        <w:ind w:left="432"/>
        <w:jc w:val="both"/>
        <w:rPr>
          <w:rFonts w:ascii="Amasis MT Pro" w:hAnsi="Amasis MT Pro"/>
        </w:rPr>
      </w:pPr>
    </w:p>
    <w:p w14:paraId="784EAE3A" w14:textId="77777777" w:rsidR="0066738A" w:rsidRPr="0069532B" w:rsidRDefault="0066738A" w:rsidP="0066738A">
      <w:pPr>
        <w:pStyle w:val="PargrafodaLista"/>
        <w:ind w:left="432"/>
        <w:jc w:val="both"/>
        <w:rPr>
          <w:rFonts w:ascii="Amasis MT Pro" w:hAnsi="Amasis MT Pro"/>
        </w:rPr>
      </w:pPr>
    </w:p>
    <w:p w14:paraId="097B0E98" w14:textId="77777777" w:rsidR="0066738A" w:rsidRPr="0069532B" w:rsidRDefault="0066738A" w:rsidP="0066738A">
      <w:pPr>
        <w:pStyle w:val="PargrafodaLista"/>
        <w:ind w:left="432"/>
        <w:jc w:val="both"/>
        <w:rPr>
          <w:rFonts w:ascii="Amasis MT Pro" w:hAnsi="Amasis MT Pro"/>
        </w:rPr>
      </w:pPr>
    </w:p>
    <w:p w14:paraId="7A9331E2" w14:textId="77777777" w:rsidR="0066738A" w:rsidRPr="0069532B" w:rsidRDefault="0066738A" w:rsidP="0066738A">
      <w:pPr>
        <w:pStyle w:val="PargrafodaLista"/>
        <w:ind w:left="432"/>
        <w:jc w:val="both"/>
        <w:rPr>
          <w:rFonts w:ascii="Amasis MT Pro" w:hAnsi="Amasis MT Pro"/>
        </w:rPr>
      </w:pPr>
    </w:p>
    <w:p w14:paraId="641D0BC2" w14:textId="77777777" w:rsidR="0066738A" w:rsidRPr="0069532B" w:rsidRDefault="0066738A" w:rsidP="0066738A">
      <w:pPr>
        <w:pStyle w:val="PargrafodaLista"/>
        <w:ind w:left="432"/>
        <w:jc w:val="both"/>
        <w:rPr>
          <w:rFonts w:ascii="Amasis MT Pro" w:hAnsi="Amasis MT Pro"/>
        </w:rPr>
      </w:pPr>
    </w:p>
    <w:p w14:paraId="76DA6AF8" w14:textId="77777777" w:rsidR="0066738A" w:rsidRPr="0069532B" w:rsidRDefault="0066738A" w:rsidP="0066738A">
      <w:pPr>
        <w:pStyle w:val="PargrafodaLista"/>
        <w:ind w:left="432"/>
        <w:jc w:val="both"/>
        <w:rPr>
          <w:rFonts w:ascii="Amasis MT Pro" w:hAnsi="Amasis MT Pro"/>
        </w:rPr>
      </w:pPr>
    </w:p>
    <w:p w14:paraId="154FBCBD" w14:textId="77777777" w:rsidR="0066738A" w:rsidRPr="0069532B" w:rsidRDefault="0066738A" w:rsidP="0066738A">
      <w:pPr>
        <w:pStyle w:val="PargrafodaLista"/>
        <w:ind w:left="432"/>
        <w:jc w:val="both"/>
        <w:rPr>
          <w:rFonts w:ascii="Amasis MT Pro" w:hAnsi="Amasis MT Pro"/>
        </w:rPr>
      </w:pPr>
    </w:p>
    <w:p w14:paraId="70D8D121" w14:textId="77777777" w:rsidR="0066738A" w:rsidRPr="0069532B" w:rsidRDefault="0066738A" w:rsidP="0066738A">
      <w:pPr>
        <w:pStyle w:val="PargrafodaLista"/>
        <w:ind w:left="432"/>
        <w:jc w:val="both"/>
        <w:rPr>
          <w:rFonts w:ascii="Amasis MT Pro" w:hAnsi="Amasis MT Pro"/>
        </w:rPr>
      </w:pPr>
    </w:p>
    <w:p w14:paraId="34731EF8" w14:textId="77777777" w:rsidR="0066738A" w:rsidRPr="0069532B" w:rsidRDefault="0066738A" w:rsidP="0066738A">
      <w:pPr>
        <w:pStyle w:val="PargrafodaLista"/>
        <w:ind w:left="432"/>
        <w:jc w:val="both"/>
        <w:rPr>
          <w:rFonts w:ascii="Amasis MT Pro" w:hAnsi="Amasis MT Pro"/>
        </w:rPr>
      </w:pPr>
    </w:p>
    <w:p w14:paraId="7299128F" w14:textId="77777777" w:rsidR="0066738A" w:rsidRPr="0069532B" w:rsidRDefault="0066738A" w:rsidP="0066738A">
      <w:pPr>
        <w:pStyle w:val="PargrafodaLista"/>
        <w:ind w:left="432"/>
        <w:jc w:val="both"/>
        <w:rPr>
          <w:rFonts w:ascii="Amasis MT Pro" w:hAnsi="Amasis MT Pro"/>
        </w:rPr>
      </w:pPr>
    </w:p>
    <w:p w14:paraId="7C0031BE" w14:textId="77777777" w:rsidR="0066738A" w:rsidRPr="0069532B" w:rsidRDefault="0066738A" w:rsidP="0066738A">
      <w:pPr>
        <w:pStyle w:val="PargrafodaLista"/>
        <w:ind w:left="432"/>
        <w:jc w:val="both"/>
        <w:rPr>
          <w:rFonts w:ascii="Amasis MT Pro" w:hAnsi="Amasis MT Pro"/>
        </w:rPr>
      </w:pPr>
    </w:p>
    <w:p w14:paraId="319AE35E" w14:textId="77777777" w:rsidR="0066738A" w:rsidRPr="0069532B" w:rsidRDefault="0066738A" w:rsidP="0066738A">
      <w:pPr>
        <w:pStyle w:val="PargrafodaLista"/>
        <w:ind w:left="432"/>
        <w:jc w:val="both"/>
        <w:rPr>
          <w:rFonts w:ascii="Amasis MT Pro" w:hAnsi="Amasis MT Pro"/>
        </w:rPr>
      </w:pPr>
    </w:p>
    <w:p w14:paraId="1CA5E9B7" w14:textId="77777777" w:rsidR="0066738A" w:rsidRPr="0069532B" w:rsidRDefault="0066738A" w:rsidP="0066738A">
      <w:pPr>
        <w:pStyle w:val="PargrafodaLista"/>
        <w:ind w:left="432"/>
        <w:jc w:val="both"/>
        <w:rPr>
          <w:rFonts w:ascii="Amasis MT Pro" w:hAnsi="Amasis MT Pro"/>
        </w:rPr>
      </w:pPr>
    </w:p>
    <w:p w14:paraId="40349657" w14:textId="77777777" w:rsidR="0066738A" w:rsidRPr="0069532B" w:rsidRDefault="0066738A" w:rsidP="0066738A">
      <w:pPr>
        <w:pStyle w:val="PargrafodaLista"/>
        <w:ind w:left="432"/>
        <w:jc w:val="both"/>
        <w:rPr>
          <w:rFonts w:ascii="Amasis MT Pro" w:hAnsi="Amasis MT Pro"/>
        </w:rPr>
      </w:pPr>
    </w:p>
    <w:p w14:paraId="6FA9D651" w14:textId="77777777" w:rsidR="0066738A" w:rsidRPr="0069532B" w:rsidRDefault="0066738A" w:rsidP="0066738A">
      <w:pPr>
        <w:pStyle w:val="PargrafodaLista"/>
        <w:ind w:left="432"/>
        <w:jc w:val="both"/>
        <w:rPr>
          <w:rFonts w:ascii="Amasis MT Pro" w:hAnsi="Amasis MT Pro"/>
        </w:rPr>
      </w:pPr>
    </w:p>
    <w:p w14:paraId="6896063C" w14:textId="77777777" w:rsidR="0066738A" w:rsidRPr="0069532B" w:rsidRDefault="0066738A" w:rsidP="0066738A">
      <w:pPr>
        <w:pStyle w:val="PargrafodaLista"/>
        <w:ind w:left="432"/>
        <w:jc w:val="both"/>
        <w:rPr>
          <w:rFonts w:ascii="Amasis MT Pro" w:hAnsi="Amasis MT Pro"/>
        </w:rPr>
      </w:pPr>
    </w:p>
    <w:p w14:paraId="0D8709BD" w14:textId="77777777" w:rsidR="0066738A" w:rsidRPr="0069532B" w:rsidRDefault="0066738A" w:rsidP="0066738A">
      <w:pPr>
        <w:pStyle w:val="PargrafodaLista"/>
        <w:ind w:left="432"/>
        <w:jc w:val="both"/>
        <w:rPr>
          <w:rFonts w:ascii="Amasis MT Pro" w:hAnsi="Amasis MT Pro"/>
        </w:rPr>
      </w:pPr>
    </w:p>
    <w:p w14:paraId="19401B9A" w14:textId="77777777" w:rsidR="0066738A" w:rsidRPr="0069532B" w:rsidRDefault="0066738A" w:rsidP="0066738A">
      <w:pPr>
        <w:pStyle w:val="PargrafodaLista"/>
        <w:ind w:left="432"/>
        <w:jc w:val="both"/>
        <w:rPr>
          <w:rFonts w:ascii="Amasis MT Pro" w:hAnsi="Amasis MT Pro"/>
        </w:rPr>
      </w:pPr>
    </w:p>
    <w:p w14:paraId="6AE57820" w14:textId="5E312A40"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I</w:t>
      </w:r>
      <w:r w:rsidRPr="0066738A">
        <w:rPr>
          <w:rFonts w:ascii="Amasis MT Pro" w:hAnsi="Amasis MT Pro"/>
          <w:b/>
          <w:bCs/>
          <w:lang w:bidi="pt-BR"/>
        </w:rPr>
        <w:t>X</w:t>
      </w:r>
    </w:p>
    <w:p w14:paraId="003E65C8" w14:textId="6B37FEA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ELABORAÇÃO INDEPENDENTE DE PROPOSTA</w:t>
      </w:r>
    </w:p>
    <w:p w14:paraId="7BE0873E" w14:textId="77777777" w:rsidR="0066738A" w:rsidRPr="0069532B" w:rsidRDefault="0066738A" w:rsidP="0066738A">
      <w:pPr>
        <w:pStyle w:val="PargrafodaLista"/>
        <w:ind w:left="432"/>
        <w:jc w:val="center"/>
        <w:rPr>
          <w:rFonts w:ascii="Amasis MT Pro" w:hAnsi="Amasis MT Pro"/>
          <w:b/>
          <w:bCs/>
        </w:rPr>
      </w:pPr>
    </w:p>
    <w:p w14:paraId="7D83BCBC" w14:textId="77777777" w:rsidR="0066738A" w:rsidRPr="0069532B" w:rsidRDefault="0066738A" w:rsidP="0066738A">
      <w:pPr>
        <w:pStyle w:val="PargrafodaLista"/>
        <w:ind w:left="432"/>
        <w:jc w:val="center"/>
        <w:rPr>
          <w:rFonts w:ascii="Amasis MT Pro" w:hAnsi="Amasis MT Pro"/>
          <w:b/>
          <w:bCs/>
        </w:rPr>
      </w:pPr>
    </w:p>
    <w:p w14:paraId="6698B271" w14:textId="77777777" w:rsidR="0066738A" w:rsidRPr="0066738A" w:rsidRDefault="0066738A" w:rsidP="0066738A">
      <w:pPr>
        <w:pStyle w:val="PargrafodaLista"/>
        <w:ind w:left="0"/>
        <w:jc w:val="both"/>
        <w:rPr>
          <w:rFonts w:ascii="Amasis MT Pro" w:hAnsi="Amasis MT Pro"/>
          <w:iCs/>
        </w:rPr>
      </w:pPr>
      <w:r w:rsidRPr="0066738A">
        <w:rPr>
          <w:rFonts w:ascii="Amasis MT Pro" w:hAnsi="Amasis MT Pro"/>
          <w:iCs/>
        </w:rPr>
        <w:t xml:space="preserve">(Identificação da Licitação) </w:t>
      </w:r>
    </w:p>
    <w:p w14:paraId="0B02833A"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7A710A4E"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 </w:t>
      </w:r>
    </w:p>
    <w:p w14:paraId="5DA5420D"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27E3E65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6D081D26"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B532593"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6FD5727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está plenamente ciente do teor e da extensão desta declaração e que detém plenos poderes e informações para firmá-la. </w:t>
      </w:r>
    </w:p>
    <w:p w14:paraId="246DBF90" w14:textId="77777777" w:rsidR="0066738A" w:rsidRPr="0066738A" w:rsidRDefault="0066738A" w:rsidP="0066738A">
      <w:pPr>
        <w:pStyle w:val="PargrafodaLista"/>
        <w:ind w:left="432"/>
        <w:jc w:val="center"/>
        <w:rPr>
          <w:rFonts w:ascii="Amasis MT Pro" w:hAnsi="Amasis MT Pro"/>
          <w:b/>
          <w:bCs/>
        </w:rPr>
      </w:pPr>
    </w:p>
    <w:p w14:paraId="1617FA4F" w14:textId="77777777" w:rsidR="0066738A" w:rsidRPr="0069532B" w:rsidRDefault="0066738A" w:rsidP="0066738A">
      <w:pPr>
        <w:jc w:val="both"/>
        <w:rPr>
          <w:rFonts w:ascii="Amasis MT Pro" w:hAnsi="Amasis MT Pro"/>
        </w:rPr>
      </w:pPr>
    </w:p>
    <w:p w14:paraId="3C443ECB"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2129D3FB"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5CB5FCA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CAB776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9107C3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387B177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6540DC6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4DD33FD2" w14:textId="77777777" w:rsidR="0066738A" w:rsidRPr="0069532B" w:rsidRDefault="0066738A" w:rsidP="0066738A">
      <w:pPr>
        <w:jc w:val="both"/>
        <w:rPr>
          <w:rFonts w:ascii="Amasis MT Pro" w:hAnsi="Amasis MT Pro"/>
        </w:rPr>
      </w:pPr>
    </w:p>
    <w:p w14:paraId="2D403518" w14:textId="77777777" w:rsidR="0066738A" w:rsidRPr="0069532B" w:rsidRDefault="0066738A" w:rsidP="0066738A">
      <w:pPr>
        <w:jc w:val="both"/>
        <w:rPr>
          <w:rFonts w:ascii="Amasis MT Pro" w:hAnsi="Amasis MT Pro"/>
        </w:rPr>
      </w:pPr>
    </w:p>
    <w:p w14:paraId="58957D83" w14:textId="77777777" w:rsidR="0066738A" w:rsidRPr="0069532B" w:rsidRDefault="0066738A" w:rsidP="0066738A">
      <w:pPr>
        <w:pStyle w:val="PargrafodaLista"/>
        <w:ind w:left="432"/>
        <w:jc w:val="both"/>
        <w:rPr>
          <w:rFonts w:ascii="Amasis MT Pro" w:hAnsi="Amasis MT Pro"/>
        </w:rPr>
      </w:pPr>
    </w:p>
    <w:p w14:paraId="75D70180" w14:textId="77777777" w:rsidR="0066738A" w:rsidRPr="0069532B" w:rsidRDefault="0066738A" w:rsidP="0066738A">
      <w:pPr>
        <w:pStyle w:val="PargrafodaLista"/>
        <w:ind w:left="432"/>
        <w:jc w:val="both"/>
        <w:rPr>
          <w:rFonts w:ascii="Amasis MT Pro" w:hAnsi="Amasis MT Pro"/>
        </w:rPr>
      </w:pPr>
    </w:p>
    <w:p w14:paraId="3C8CD1E6" w14:textId="77777777" w:rsidR="0066738A" w:rsidRPr="0069532B" w:rsidRDefault="0066738A" w:rsidP="0066738A">
      <w:pPr>
        <w:pStyle w:val="PargrafodaLista"/>
        <w:ind w:left="432"/>
        <w:jc w:val="both"/>
        <w:rPr>
          <w:rFonts w:ascii="Amasis MT Pro" w:hAnsi="Amasis MT Pro"/>
        </w:rPr>
      </w:pPr>
    </w:p>
    <w:p w14:paraId="7087C64A" w14:textId="310A646A"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ANEXO X</w:t>
      </w:r>
    </w:p>
    <w:p w14:paraId="23CF08FC" w14:textId="6246A833" w:rsidR="0066738A" w:rsidRPr="0066738A"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CUMPRIMENTO ÀS EXIGÊNCIAS DE RESERVA DE CARGOS</w:t>
      </w:r>
    </w:p>
    <w:p w14:paraId="411B5F0D" w14:textId="00C6B30A"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521A40E0" w14:textId="77777777"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6EF933D7" w14:textId="5437B255" w:rsidR="0066738A" w:rsidRPr="0069532B" w:rsidRDefault="0066738A" w:rsidP="0066738A">
      <w:pPr>
        <w:pStyle w:val="PargrafodaLista"/>
        <w:ind w:left="432"/>
        <w:jc w:val="both"/>
        <w:rPr>
          <w:rFonts w:ascii="Amasis MT Pro" w:hAnsi="Amasis MT Pro"/>
        </w:rPr>
      </w:pPr>
      <w:r w:rsidRPr="0069532B">
        <w:rPr>
          <w:rFonts w:ascii="Amasis MT Pro" w:hAnsi="Amasis MT Pro"/>
          <w:lang w:bidi="pt-BR"/>
        </w:rPr>
        <w:t xml:space="preserve">A empresa  </w:t>
      </w:r>
      <w:r w:rsidRPr="0069532B">
        <w:rPr>
          <w:rFonts w:ascii="Amasis MT Pro" w:hAnsi="Amasis MT Pro"/>
          <w:noProof/>
          <w:lang w:eastAsia="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">
                <v:shape id="Shape 102511" o:spid="_x0000_s1027" style="position:absolute;width:23456;height:91;visibility:visible;mso-wrap-style:square;v-text-anchor:top" coordsize="23456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" path="m,l2345690,r,9144l,9144,,e" fillcolor="black" stroked="f" strokeweight="0">
                  <v:path arrowok="t" textboxrect="0,0,2345690,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5543AF2A" w14:textId="77777777" w:rsidR="0066738A" w:rsidRPr="00BA08DD" w:rsidRDefault="0066738A" w:rsidP="0066738A">
      <w:pPr>
        <w:pStyle w:val="PargrafodaLista"/>
        <w:ind w:left="432"/>
        <w:jc w:val="both"/>
        <w:rPr>
          <w:rFonts w:ascii="Amasis MT Pro" w:hAnsi="Amasis MT Pro"/>
        </w:rPr>
      </w:pPr>
    </w:p>
    <w:p w14:paraId="112B8847"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4E17B3A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E5416C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AFB064A"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0B2D4D0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63F0E10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AF5C16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D8AC634" w14:textId="77777777" w:rsidR="00BA08DD" w:rsidRPr="00BA08DD" w:rsidRDefault="00BA08DD" w:rsidP="0066738A">
      <w:pPr>
        <w:pStyle w:val="PargrafodaLista"/>
        <w:ind w:left="432"/>
        <w:rPr>
          <w:rFonts w:ascii="Amasis MT Pro" w:hAnsi="Amasis MT Pro"/>
          <w:b/>
          <w:bCs/>
          <w:lang w:bidi="pt-BR"/>
        </w:rPr>
      </w:pPr>
      <w:r w:rsidRPr="00BA08DD">
        <w:rPr>
          <w:rFonts w:ascii="Amasis MT Pro" w:hAnsi="Amasis MT Pro"/>
          <w:b/>
          <w:bCs/>
          <w:lang w:bidi="pt-BR"/>
        </w:rPr>
        <w:t xml:space="preserve"> </w:t>
      </w:r>
    </w:p>
    <w:p w14:paraId="1E969607" w14:textId="77777777" w:rsidR="00BA08DD" w:rsidRPr="0069532B" w:rsidRDefault="00BA08DD" w:rsidP="00BA08DD">
      <w:pPr>
        <w:pStyle w:val="PargrafodaLista"/>
        <w:ind w:left="432"/>
        <w:jc w:val="center"/>
        <w:rPr>
          <w:rFonts w:ascii="Amasis MT Pro" w:hAnsi="Amasis MT Pro"/>
          <w:b/>
          <w:bCs/>
        </w:rPr>
      </w:pPr>
    </w:p>
    <w:p w14:paraId="7B99A232" w14:textId="77777777" w:rsidR="00BA08DD" w:rsidRPr="00BA08DD" w:rsidRDefault="00BA08DD" w:rsidP="00BA08DD">
      <w:pPr>
        <w:pStyle w:val="PargrafodaLista"/>
        <w:ind w:left="432"/>
        <w:jc w:val="both"/>
        <w:rPr>
          <w:rFonts w:ascii="Amasis MT Pro" w:hAnsi="Amasis MT Pro"/>
          <w:lang w:bidi="pt-BR"/>
        </w:rPr>
      </w:pPr>
    </w:p>
    <w:p w14:paraId="04D901FF" w14:textId="77777777" w:rsidR="00BA08DD" w:rsidRPr="00BA08DD" w:rsidRDefault="00BA08DD" w:rsidP="00BA08DD">
      <w:pPr>
        <w:pStyle w:val="PargrafodaLista"/>
        <w:ind w:left="432"/>
        <w:jc w:val="center"/>
        <w:rPr>
          <w:rFonts w:ascii="Amasis MT Pro" w:hAnsi="Amasis MT Pro"/>
          <w:b/>
          <w:bCs/>
        </w:rPr>
      </w:pPr>
    </w:p>
    <w:p w14:paraId="78B891BC" w14:textId="77777777" w:rsidR="00BA08DD" w:rsidRPr="0069532B" w:rsidRDefault="00BA08DD" w:rsidP="00BA08DD">
      <w:pPr>
        <w:pStyle w:val="PargrafodaLista"/>
        <w:ind w:left="432"/>
        <w:jc w:val="center"/>
        <w:rPr>
          <w:rFonts w:ascii="Amasis MT Pro" w:hAnsi="Amasis MT Pro"/>
          <w:b/>
          <w:bCs/>
        </w:rPr>
      </w:pPr>
    </w:p>
    <w:p w14:paraId="4FC7BE5A" w14:textId="77777777" w:rsidR="00BA08DD" w:rsidRPr="0069532B" w:rsidRDefault="00BA08DD" w:rsidP="00BA08DD">
      <w:pPr>
        <w:pStyle w:val="PargrafodaLista"/>
        <w:ind w:left="432"/>
        <w:jc w:val="center"/>
        <w:rPr>
          <w:rFonts w:ascii="Amasis MT Pro" w:hAnsi="Amasis MT Pro"/>
          <w:b/>
          <w:bCs/>
        </w:rPr>
      </w:pPr>
    </w:p>
    <w:p w14:paraId="3CB400BC" w14:textId="77777777" w:rsidR="00D04301" w:rsidRPr="0069532B" w:rsidRDefault="00D04301" w:rsidP="00BA08DD">
      <w:pPr>
        <w:pStyle w:val="PargrafodaLista"/>
        <w:ind w:left="432"/>
        <w:jc w:val="center"/>
        <w:rPr>
          <w:rFonts w:ascii="Amasis MT Pro" w:hAnsi="Amasis MT Pro"/>
          <w:b/>
          <w:bCs/>
        </w:rPr>
      </w:pPr>
    </w:p>
    <w:p w14:paraId="1AA4BBBF" w14:textId="77777777" w:rsidR="00D04301" w:rsidRPr="0069532B" w:rsidRDefault="00D04301" w:rsidP="00BA08DD">
      <w:pPr>
        <w:pStyle w:val="PargrafodaLista"/>
        <w:ind w:left="432"/>
        <w:jc w:val="center"/>
        <w:rPr>
          <w:rFonts w:ascii="Amasis MT Pro" w:hAnsi="Amasis MT Pro"/>
          <w:b/>
          <w:bCs/>
        </w:rPr>
      </w:pPr>
    </w:p>
    <w:p w14:paraId="2BE79442" w14:textId="77777777" w:rsidR="00D04301" w:rsidRPr="0069532B" w:rsidRDefault="00D04301" w:rsidP="00BA08DD">
      <w:pPr>
        <w:pStyle w:val="PargrafodaLista"/>
        <w:ind w:left="432"/>
        <w:jc w:val="center"/>
        <w:rPr>
          <w:rFonts w:ascii="Amasis MT Pro" w:hAnsi="Amasis MT Pro"/>
          <w:b/>
          <w:bCs/>
        </w:rPr>
      </w:pPr>
    </w:p>
    <w:p w14:paraId="2C8903A5" w14:textId="77777777" w:rsidR="00D04301" w:rsidRPr="0069532B" w:rsidRDefault="00D04301" w:rsidP="00BA08DD">
      <w:pPr>
        <w:pStyle w:val="PargrafodaLista"/>
        <w:ind w:left="432"/>
        <w:jc w:val="center"/>
        <w:rPr>
          <w:rFonts w:ascii="Amasis MT Pro" w:hAnsi="Amasis MT Pro"/>
          <w:b/>
          <w:bCs/>
        </w:rPr>
      </w:pPr>
    </w:p>
    <w:p w14:paraId="6803059A" w14:textId="77777777" w:rsidR="00D04301" w:rsidRPr="0069532B" w:rsidRDefault="00D04301" w:rsidP="00BA08DD">
      <w:pPr>
        <w:pStyle w:val="PargrafodaLista"/>
        <w:ind w:left="432"/>
        <w:jc w:val="center"/>
        <w:rPr>
          <w:rFonts w:ascii="Amasis MT Pro" w:hAnsi="Amasis MT Pro"/>
          <w:b/>
          <w:bCs/>
        </w:rPr>
      </w:pPr>
    </w:p>
    <w:p w14:paraId="6EC61C0C" w14:textId="77777777" w:rsidR="00D04301" w:rsidRPr="0069532B" w:rsidRDefault="00D04301" w:rsidP="00BA08DD">
      <w:pPr>
        <w:pStyle w:val="PargrafodaLista"/>
        <w:ind w:left="432"/>
        <w:jc w:val="center"/>
        <w:rPr>
          <w:rFonts w:ascii="Amasis MT Pro" w:hAnsi="Amasis MT Pro"/>
          <w:b/>
          <w:bCs/>
        </w:rPr>
      </w:pPr>
    </w:p>
    <w:p w14:paraId="4133875F" w14:textId="77777777" w:rsidR="00D04301" w:rsidRPr="0069532B" w:rsidRDefault="00D04301" w:rsidP="00BA08DD">
      <w:pPr>
        <w:pStyle w:val="PargrafodaLista"/>
        <w:ind w:left="432"/>
        <w:jc w:val="center"/>
        <w:rPr>
          <w:rFonts w:ascii="Amasis MT Pro" w:hAnsi="Amasis MT Pro"/>
          <w:b/>
          <w:bCs/>
        </w:rPr>
      </w:pPr>
    </w:p>
    <w:p w14:paraId="6DC871B4" w14:textId="77777777" w:rsidR="00D04301" w:rsidRPr="0069532B" w:rsidRDefault="00D04301" w:rsidP="00BA08DD">
      <w:pPr>
        <w:pStyle w:val="PargrafodaLista"/>
        <w:ind w:left="432"/>
        <w:jc w:val="center"/>
        <w:rPr>
          <w:rFonts w:ascii="Amasis MT Pro" w:hAnsi="Amasis MT Pro"/>
          <w:b/>
          <w:bCs/>
        </w:rPr>
      </w:pPr>
    </w:p>
    <w:p w14:paraId="6022B85E" w14:textId="77777777" w:rsidR="00D04301" w:rsidRPr="0069532B" w:rsidRDefault="00D04301" w:rsidP="00BA08DD">
      <w:pPr>
        <w:pStyle w:val="PargrafodaLista"/>
        <w:ind w:left="432"/>
        <w:jc w:val="center"/>
        <w:rPr>
          <w:rFonts w:ascii="Amasis MT Pro" w:hAnsi="Amasis MT Pro"/>
          <w:b/>
          <w:bCs/>
        </w:rPr>
      </w:pPr>
    </w:p>
    <w:p w14:paraId="59BDD900" w14:textId="77777777" w:rsidR="00D04301" w:rsidRPr="0069532B" w:rsidRDefault="00D04301" w:rsidP="00BA08DD">
      <w:pPr>
        <w:pStyle w:val="PargrafodaLista"/>
        <w:ind w:left="432"/>
        <w:jc w:val="center"/>
        <w:rPr>
          <w:rFonts w:ascii="Amasis MT Pro" w:hAnsi="Amasis MT Pro"/>
          <w:b/>
          <w:bCs/>
        </w:rPr>
      </w:pPr>
    </w:p>
    <w:p w14:paraId="6165B0D5" w14:textId="77777777" w:rsidR="00D04301" w:rsidRPr="0069532B" w:rsidRDefault="00D04301" w:rsidP="00BA08DD">
      <w:pPr>
        <w:pStyle w:val="PargrafodaLista"/>
        <w:ind w:left="432"/>
        <w:jc w:val="center"/>
        <w:rPr>
          <w:rFonts w:ascii="Amasis MT Pro" w:hAnsi="Amasis MT Pro"/>
          <w:b/>
          <w:bCs/>
        </w:rPr>
      </w:pPr>
    </w:p>
    <w:p w14:paraId="7B555766" w14:textId="77777777" w:rsidR="00D04301" w:rsidRPr="0069532B" w:rsidRDefault="00D04301" w:rsidP="00BA08DD">
      <w:pPr>
        <w:pStyle w:val="PargrafodaLista"/>
        <w:ind w:left="432"/>
        <w:jc w:val="center"/>
        <w:rPr>
          <w:rFonts w:ascii="Amasis MT Pro" w:hAnsi="Amasis MT Pro"/>
          <w:b/>
          <w:bCs/>
        </w:rPr>
      </w:pPr>
    </w:p>
    <w:p w14:paraId="69389515" w14:textId="77777777" w:rsidR="00D04301" w:rsidRPr="0069532B" w:rsidRDefault="00D04301" w:rsidP="00BA08DD">
      <w:pPr>
        <w:pStyle w:val="PargrafodaLista"/>
        <w:ind w:left="432"/>
        <w:jc w:val="center"/>
        <w:rPr>
          <w:rFonts w:ascii="Amasis MT Pro" w:hAnsi="Amasis MT Pro"/>
          <w:b/>
          <w:bCs/>
        </w:rPr>
      </w:pPr>
    </w:p>
    <w:p w14:paraId="636F1121" w14:textId="77777777" w:rsidR="00D04301" w:rsidRPr="0069532B" w:rsidRDefault="00D04301" w:rsidP="00BA08DD">
      <w:pPr>
        <w:pStyle w:val="PargrafodaLista"/>
        <w:ind w:left="432"/>
        <w:jc w:val="center"/>
        <w:rPr>
          <w:rFonts w:ascii="Amasis MT Pro" w:hAnsi="Amasis MT Pro"/>
          <w:b/>
          <w:bCs/>
        </w:rPr>
      </w:pPr>
    </w:p>
    <w:p w14:paraId="55BD4C3B" w14:textId="77777777" w:rsidR="00D04301" w:rsidRPr="0069532B" w:rsidRDefault="00D04301" w:rsidP="00BA08DD">
      <w:pPr>
        <w:pStyle w:val="PargrafodaLista"/>
        <w:ind w:left="432"/>
        <w:jc w:val="center"/>
        <w:rPr>
          <w:rFonts w:ascii="Amasis MT Pro" w:hAnsi="Amasis MT Pro"/>
          <w:b/>
          <w:bCs/>
        </w:rPr>
      </w:pPr>
    </w:p>
    <w:p w14:paraId="70ADAB97" w14:textId="77777777" w:rsidR="00D04301" w:rsidRPr="0069532B" w:rsidRDefault="00D04301" w:rsidP="00BA08DD">
      <w:pPr>
        <w:pStyle w:val="PargrafodaLista"/>
        <w:ind w:left="432"/>
        <w:jc w:val="center"/>
        <w:rPr>
          <w:rFonts w:ascii="Amasis MT Pro" w:hAnsi="Amasis MT Pro"/>
          <w:b/>
          <w:bCs/>
        </w:rPr>
      </w:pPr>
    </w:p>
    <w:p w14:paraId="04DCF87F" w14:textId="77777777" w:rsidR="00D04301" w:rsidRPr="0069532B" w:rsidRDefault="00D04301" w:rsidP="00BA08DD">
      <w:pPr>
        <w:pStyle w:val="PargrafodaLista"/>
        <w:ind w:left="432"/>
        <w:jc w:val="center"/>
        <w:rPr>
          <w:rFonts w:ascii="Amasis MT Pro" w:hAnsi="Amasis MT Pro"/>
          <w:b/>
          <w:bCs/>
        </w:rPr>
      </w:pPr>
    </w:p>
    <w:p w14:paraId="28A7D856" w14:textId="77777777" w:rsidR="00D04301" w:rsidRPr="0069532B" w:rsidRDefault="00D04301" w:rsidP="00BA08DD">
      <w:pPr>
        <w:pStyle w:val="PargrafodaLista"/>
        <w:ind w:left="432"/>
        <w:jc w:val="center"/>
        <w:rPr>
          <w:rFonts w:ascii="Amasis MT Pro" w:hAnsi="Amasis MT Pro"/>
          <w:b/>
          <w:bCs/>
        </w:rPr>
      </w:pPr>
    </w:p>
    <w:p w14:paraId="42F1E139" w14:textId="77777777" w:rsidR="00D04301" w:rsidRPr="0069532B" w:rsidRDefault="00D04301" w:rsidP="00BA08DD">
      <w:pPr>
        <w:pStyle w:val="PargrafodaLista"/>
        <w:ind w:left="432"/>
        <w:jc w:val="center"/>
        <w:rPr>
          <w:rFonts w:ascii="Amasis MT Pro" w:hAnsi="Amasis MT Pro"/>
          <w:b/>
          <w:bCs/>
        </w:rPr>
      </w:pPr>
    </w:p>
    <w:p w14:paraId="23130F06" w14:textId="77777777" w:rsidR="00D04301" w:rsidRPr="0069532B" w:rsidRDefault="00D04301" w:rsidP="00BA08DD">
      <w:pPr>
        <w:pStyle w:val="PargrafodaLista"/>
        <w:ind w:left="432"/>
        <w:jc w:val="center"/>
        <w:rPr>
          <w:rFonts w:ascii="Amasis MT Pro" w:hAnsi="Amasis MT Pro"/>
          <w:b/>
          <w:bCs/>
        </w:rPr>
      </w:pPr>
    </w:p>
    <w:p w14:paraId="40A57CE7" w14:textId="77777777" w:rsidR="00D04301" w:rsidRPr="0069532B" w:rsidRDefault="00D04301" w:rsidP="00BA08DD">
      <w:pPr>
        <w:pStyle w:val="PargrafodaLista"/>
        <w:ind w:left="432"/>
        <w:jc w:val="center"/>
        <w:rPr>
          <w:rFonts w:ascii="Amasis MT Pro" w:hAnsi="Amasis MT Pro"/>
          <w:b/>
          <w:bCs/>
        </w:rPr>
      </w:pPr>
    </w:p>
    <w:p w14:paraId="392968FD" w14:textId="46A80E4B" w:rsidR="00D04301" w:rsidRPr="00D04301" w:rsidRDefault="00D04301" w:rsidP="00182BD5">
      <w:pPr>
        <w:pStyle w:val="PargrafodaLista"/>
        <w:ind w:left="432"/>
        <w:jc w:val="center"/>
        <w:outlineLvl w:val="0"/>
        <w:rPr>
          <w:rFonts w:ascii="Amasis MT Pro" w:hAnsi="Amasis MT Pro"/>
          <w:b/>
          <w:bCs/>
          <w:lang w:bidi="pt-BR"/>
        </w:rPr>
      </w:pPr>
      <w:r w:rsidRPr="00D04301">
        <w:rPr>
          <w:rFonts w:ascii="Amasis MT Pro" w:hAnsi="Amasis MT Pro"/>
          <w:b/>
          <w:bCs/>
          <w:lang w:bidi="pt-BR"/>
        </w:rPr>
        <w:lastRenderedPageBreak/>
        <w:t>ANEXO XI</w:t>
      </w:r>
    </w:p>
    <w:p w14:paraId="04AD7B32" w14:textId="4EC3BFF6" w:rsidR="00D04301" w:rsidRPr="00D04301" w:rsidRDefault="00D04301" w:rsidP="00D04301">
      <w:pPr>
        <w:pStyle w:val="PargrafodaLista"/>
        <w:ind w:left="432"/>
        <w:jc w:val="center"/>
        <w:rPr>
          <w:rFonts w:ascii="Amasis MT Pro" w:hAnsi="Amasis MT Pro"/>
          <w:b/>
          <w:bCs/>
        </w:rPr>
      </w:pPr>
      <w:r w:rsidRPr="00D04301">
        <w:rPr>
          <w:rFonts w:ascii="Amasis MT Pro" w:hAnsi="Amasis MT Pro"/>
          <w:b/>
          <w:bCs/>
        </w:rPr>
        <w:t>MODELO PROPOSTA DE PREÇOS</w:t>
      </w:r>
    </w:p>
    <w:p w14:paraId="0E5BD302"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73BA9CC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591DB98A"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463B9F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0E2734D" w14:textId="68735704"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Ao Sr. Agente de Contratação do Município de </w:t>
      </w:r>
      <w:r w:rsidR="00E11D9E">
        <w:rPr>
          <w:rFonts w:ascii="Amasis MT Pro" w:hAnsi="Amasis MT Pro"/>
          <w:lang w:bidi="pt-BR"/>
        </w:rPr>
        <w:t>Santanópolis</w:t>
      </w:r>
      <w:r w:rsidRPr="00D04301">
        <w:rPr>
          <w:rFonts w:ascii="Amasis MT Pro" w:hAnsi="Amasis MT Pro"/>
          <w:lang w:bidi="pt-BR"/>
        </w:rPr>
        <w:t xml:space="preserve"> (BA) </w:t>
      </w:r>
    </w:p>
    <w:p w14:paraId="6A6E35C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2110EC5B" w14:textId="45B3247D"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OBJETO: </w:t>
      </w:r>
      <w:r w:rsidR="004A5BA6">
        <w:rPr>
          <w:rFonts w:ascii="Amasis MT Pro" w:hAnsi="Amasis MT Pro"/>
          <w:lang w:bidi="pt-BR"/>
        </w:rPr>
        <w:t xml:space="preserve">Contratação de empresa especializada em serviços de engenharia para </w:t>
      </w:r>
      <w:r w:rsidR="002C06D8">
        <w:rPr>
          <w:rFonts w:ascii="Amasis MT Pro" w:hAnsi="Amasis MT Pro"/>
          <w:lang w:bidi="pt-BR"/>
        </w:rPr>
        <w:t>Construção de uma Unidade Básica de Saúde para 01 Equipe no município de Santanópolis – BA, através do Termo de Convênio n.º 011/2026 - SESAB</w:t>
      </w:r>
      <w:r w:rsidR="004A5BA6">
        <w:rPr>
          <w:rFonts w:ascii="Amasis MT Pro" w:hAnsi="Amasis MT Pro"/>
          <w:lang w:bidi="pt-BR"/>
        </w:rPr>
        <w:t>, conforme condições, quantidades e exigências estabelecidas neste Edital e seus anexos</w:t>
      </w:r>
      <w:r w:rsidRPr="00D04301">
        <w:rPr>
          <w:rFonts w:ascii="Amasis MT Pro" w:hAnsi="Amasis MT Pro"/>
          <w:lang w:bidi="pt-BR"/>
        </w:rPr>
        <w:t xml:space="preserve">. </w:t>
      </w:r>
    </w:p>
    <w:p w14:paraId="21481E3A"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66BC4F44"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Apresentamos e submetemos à apreciação de V. S</w:t>
      </w:r>
      <w:r w:rsidRPr="00D04301">
        <w:rPr>
          <w:rFonts w:ascii="Amasis MT Pro" w:hAnsi="Amasis MT Pro"/>
          <w:vertAlign w:val="superscript"/>
          <w:lang w:bidi="pt-BR"/>
        </w:rPr>
        <w:t>as</w:t>
      </w:r>
      <w:r w:rsidRPr="00D04301">
        <w:rPr>
          <w:rFonts w:ascii="Amasis MT Pro" w:hAnsi="Amasis MT Pro"/>
          <w:lang w:bidi="pt-BR"/>
        </w:rPr>
        <w:t xml:space="preserve">. nossa proposta de preços relativa à execução da obra objeto da licitação em epígrafe. </w:t>
      </w:r>
    </w:p>
    <w:p w14:paraId="6139C662"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343CD1C" w14:textId="35370F81"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preço global, fixo e sem reajuste, proposto para execução do objeto é de R$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conforme planilha de serviços, cronograma Físico-Financeiro e quadro de composição do BDI anexos, nos termos do Acórdão no 2622/2013 – TCU. </w:t>
      </w:r>
    </w:p>
    <w:p w14:paraId="1B207F3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8BE4B2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execução dos serviços é de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dias a contar da expedição da Ordem de Serviço objeto do contrato de empreitada. </w:t>
      </w:r>
    </w:p>
    <w:p w14:paraId="475725DC"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7554565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validade da proposta de preços é de </w:t>
      </w:r>
      <w:r w:rsidRPr="00D04301">
        <w:rPr>
          <w:rFonts w:ascii="Amasis MT Pro" w:hAnsi="Amasis MT Pro"/>
          <w:u w:val="single"/>
          <w:lang w:bidi="pt-BR"/>
        </w:rPr>
        <w:t xml:space="preserve"> </w:t>
      </w:r>
      <w:r w:rsidRPr="00D04301">
        <w:rPr>
          <w:rFonts w:ascii="Amasis MT Pro" w:hAnsi="Amasis MT Pro"/>
          <w:lang w:bidi="pt-BR"/>
        </w:rPr>
        <w:t xml:space="preserve">( </w:t>
      </w:r>
      <w:r w:rsidRPr="00D04301">
        <w:rPr>
          <w:rFonts w:ascii="Amasis MT Pro" w:hAnsi="Amasis MT Pro"/>
          <w:noProof/>
          <w:lang w:eastAsia="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">
                <v:shape id="Shape 102517" o:spid="_x0000_s1027" style="position:absolute;width:441960;height:9144;visibility:visible;mso-wrap-style:square;v-text-anchor:top" coordsize="4419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" path="m,l441960,r,9144l,9144,,e" fillcolor="black" stroked="f" strokeweight="0">
                  <v:path arrowok="t" textboxrect="0,0,441960,9144"/>
                </v:shape>
                <w10:anchorlock/>
              </v:group>
            </w:pict>
          </mc:Fallback>
        </mc:AlternateContent>
      </w:r>
      <w:r w:rsidRPr="00D04301">
        <w:rPr>
          <w:rFonts w:ascii="Amasis MT Pro" w:hAnsi="Amasis MT Pro"/>
          <w:lang w:bidi="pt-BR"/>
        </w:rPr>
        <w:t xml:space="preserve">) dias, a partir da data do recebimento das propostas pelo Poder Executivo Municipal. </w:t>
      </w:r>
    </w:p>
    <w:p w14:paraId="03D060FB" w14:textId="77777777" w:rsidR="00D04301" w:rsidRPr="0069532B" w:rsidRDefault="00D04301" w:rsidP="00D04301">
      <w:pPr>
        <w:pStyle w:val="PargrafodaLista"/>
        <w:ind w:left="432"/>
        <w:rPr>
          <w:rFonts w:ascii="Amasis MT Pro" w:hAnsi="Amasis MT Pro"/>
          <w:b/>
          <w:bCs/>
        </w:rPr>
      </w:pPr>
    </w:p>
    <w:p w14:paraId="694A1AC1" w14:textId="77777777" w:rsidR="00D04301" w:rsidRPr="0069532B" w:rsidRDefault="00D04301" w:rsidP="00D04301">
      <w:pPr>
        <w:pStyle w:val="PargrafodaLista"/>
        <w:ind w:left="432"/>
        <w:rPr>
          <w:rFonts w:ascii="Amasis MT Pro" w:hAnsi="Amasis MT Pro"/>
          <w:b/>
          <w:bCs/>
        </w:rPr>
      </w:pPr>
    </w:p>
    <w:p w14:paraId="7F40036E" w14:textId="77777777" w:rsidR="00D04301" w:rsidRPr="0069532B" w:rsidRDefault="00D04301" w:rsidP="00D04301">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55D09DA7"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3F3CF1E6"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2018E36B"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75D931B2"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RAZÃO SOCIAL CNPJ </w:t>
      </w:r>
    </w:p>
    <w:p w14:paraId="285471DA"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AA07928"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E ASSINATURA</w:t>
      </w:r>
    </w:p>
    <w:p w14:paraId="77186DFA" w14:textId="77777777" w:rsidR="00D04301" w:rsidRPr="0069532B" w:rsidRDefault="00D04301" w:rsidP="00D04301">
      <w:pPr>
        <w:pStyle w:val="PargrafodaLista"/>
        <w:ind w:left="432"/>
        <w:rPr>
          <w:rFonts w:ascii="Amasis MT Pro" w:hAnsi="Amasis MT Pro"/>
          <w:b/>
          <w:bCs/>
        </w:rPr>
      </w:pPr>
    </w:p>
    <w:sectPr w:rsidR="00D04301" w:rsidRPr="0069532B" w:rsidSect="00E11D9E">
      <w:headerReference w:type="default" r:id="rId112"/>
      <w:footerReference w:type="default" r:id="rId113"/>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7914B" w14:textId="77777777" w:rsidR="00927AE2" w:rsidRDefault="00927AE2" w:rsidP="00DC6C9F">
      <w:r>
        <w:separator/>
      </w:r>
    </w:p>
  </w:endnote>
  <w:endnote w:type="continuationSeparator" w:id="0">
    <w:p w14:paraId="5D216DA7" w14:textId="77777777" w:rsidR="00927AE2" w:rsidRDefault="00927AE2"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E72B" w14:textId="535646D6" w:rsidR="009E37E7" w:rsidRPr="00E11D9E" w:rsidRDefault="009E37E7"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2B49B5E9" w14:textId="200D1A5D" w:rsidR="009E37E7" w:rsidRDefault="009E37E7" w:rsidP="00E11D9E">
    <w:pPr>
      <w:pStyle w:val="Rodap"/>
      <w:jc w:val="center"/>
      <w:rPr>
        <w:rFonts w:ascii="Amasis MT Pro" w:hAnsi="Amasis MT Pro"/>
        <w:b/>
        <w:bCs/>
      </w:rPr>
    </w:pPr>
    <w:r w:rsidRPr="00E11D9E">
      <w:rPr>
        <w:rFonts w:ascii="Amasis MT Pro" w:hAnsi="Amasis MT Pro"/>
        <w:b/>
        <w:bCs/>
      </w:rPr>
      <w:t>CNPJ: 13.627.062/0001-70</w:t>
    </w:r>
  </w:p>
  <w:p w14:paraId="3A44A622" w14:textId="77777777" w:rsidR="009E37E7" w:rsidRPr="00E11D9E" w:rsidRDefault="009E37E7"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91C77" w14:textId="77777777" w:rsidR="00927AE2" w:rsidRDefault="00927AE2" w:rsidP="00DC6C9F">
      <w:r>
        <w:separator/>
      </w:r>
    </w:p>
  </w:footnote>
  <w:footnote w:type="continuationSeparator" w:id="0">
    <w:p w14:paraId="75C8918B" w14:textId="77777777" w:rsidR="00927AE2" w:rsidRDefault="00927AE2"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C45E" w14:textId="584F6A0A" w:rsidR="009E37E7" w:rsidRDefault="009E37E7">
    <w:pPr>
      <w:pStyle w:val="Cabealho"/>
    </w:pPr>
    <w:r w:rsidRPr="00954074">
      <w:rPr>
        <w:noProof/>
        <w:sz w:val="20"/>
        <w:lang w:eastAsia="pt-BR"/>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20AF3" w14:textId="47C5F173" w:rsidR="009E37E7" w:rsidRPr="009F1A2A" w:rsidRDefault="009E37E7">
    <w:pPr>
      <w:pStyle w:val="Cabealho"/>
      <w:rPr>
        <w:rFonts w:ascii="Amasis MT Pro" w:hAnsi="Amasis MT Pro"/>
        <w:b/>
        <w:bCs/>
      </w:rPr>
    </w:pPr>
    <w:r w:rsidRPr="009F1A2A">
      <w:rPr>
        <w:rFonts w:ascii="Amasis MT Pro" w:hAnsi="Amasis MT Pro"/>
        <w:b/>
        <w:bCs/>
      </w:rPr>
      <w:t>ESTADO DA BAHIA</w:t>
    </w:r>
  </w:p>
  <w:p w14:paraId="3CD23AA8" w14:textId="797B772D" w:rsidR="009E37E7" w:rsidRPr="009F1A2A" w:rsidRDefault="009E37E7">
    <w:pPr>
      <w:pStyle w:val="Cabealho"/>
      <w:rPr>
        <w:rFonts w:ascii="Amasis MT Pro" w:hAnsi="Amasis MT Pro"/>
        <w:b/>
        <w:bCs/>
      </w:rPr>
    </w:pPr>
    <w:r w:rsidRPr="009F1A2A">
      <w:rPr>
        <w:rFonts w:ascii="Amasis MT Pro" w:hAnsi="Amasis MT Pro"/>
        <w:b/>
        <w:bCs/>
      </w:rPr>
      <w:t>PREFEITURA MUNICIPAL DE SANTANÓPOLIS</w:t>
    </w:r>
  </w:p>
  <w:p w14:paraId="63A3C1F9" w14:textId="51703288" w:rsidR="009E37E7" w:rsidRDefault="009E37E7">
    <w:pPr>
      <w:pStyle w:val="Cabealho"/>
      <w:rPr>
        <w:rFonts w:ascii="Amasis MT Pro" w:hAnsi="Amasis MT Pro"/>
        <w:b/>
        <w:bCs/>
      </w:rPr>
    </w:pPr>
    <w:r w:rsidRPr="009F1A2A">
      <w:rPr>
        <w:rFonts w:ascii="Amasis MT Pro" w:hAnsi="Amasis MT Pro"/>
        <w:b/>
        <w:bCs/>
      </w:rPr>
      <w:t>SETOR DE LICITAÇÕES E CONTRATOS</w:t>
    </w:r>
  </w:p>
  <w:p w14:paraId="4D5E047D" w14:textId="77777777" w:rsidR="009E37E7" w:rsidRPr="009F1A2A" w:rsidRDefault="009E37E7">
    <w:pPr>
      <w:pStyle w:val="Cabealho"/>
      <w:rPr>
        <w:rFonts w:ascii="Amasis MT Pro" w:hAnsi="Amasis MT Pro"/>
        <w:b/>
        <w:bCs/>
      </w:rPr>
    </w:pPr>
  </w:p>
  <w:p w14:paraId="278BCBE4" w14:textId="61F9AA80" w:rsidR="009E37E7" w:rsidRDefault="009E37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63158839">
    <w:abstractNumId w:val="9"/>
  </w:num>
  <w:num w:numId="2" w16cid:durableId="1676571793">
    <w:abstractNumId w:val="3"/>
  </w:num>
  <w:num w:numId="3" w16cid:durableId="1190146962">
    <w:abstractNumId w:val="3"/>
  </w:num>
  <w:num w:numId="4" w16cid:durableId="1266384442">
    <w:abstractNumId w:val="3"/>
  </w:num>
  <w:num w:numId="5" w16cid:durableId="1098257084">
    <w:abstractNumId w:val="3"/>
  </w:num>
  <w:num w:numId="6" w16cid:durableId="1457093864">
    <w:abstractNumId w:val="3"/>
  </w:num>
  <w:num w:numId="7" w16cid:durableId="144248045">
    <w:abstractNumId w:val="2"/>
  </w:num>
  <w:num w:numId="8" w16cid:durableId="1193761313">
    <w:abstractNumId w:val="18"/>
  </w:num>
  <w:num w:numId="9" w16cid:durableId="1622494943">
    <w:abstractNumId w:val="13"/>
  </w:num>
  <w:num w:numId="10" w16cid:durableId="775635510">
    <w:abstractNumId w:val="26"/>
  </w:num>
  <w:num w:numId="11" w16cid:durableId="134569838">
    <w:abstractNumId w:val="23"/>
  </w:num>
  <w:num w:numId="12" w16cid:durableId="759647084">
    <w:abstractNumId w:val="15"/>
  </w:num>
  <w:num w:numId="13" w16cid:durableId="888763975">
    <w:abstractNumId w:val="6"/>
  </w:num>
  <w:num w:numId="14" w16cid:durableId="1378435786">
    <w:abstractNumId w:val="19"/>
  </w:num>
  <w:num w:numId="15" w16cid:durableId="2031177590">
    <w:abstractNumId w:val="25"/>
  </w:num>
  <w:num w:numId="16" w16cid:durableId="1356926785">
    <w:abstractNumId w:val="10"/>
  </w:num>
  <w:num w:numId="17" w16cid:durableId="808129600">
    <w:abstractNumId w:val="7"/>
  </w:num>
  <w:num w:numId="18" w16cid:durableId="9750674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0940172">
    <w:abstractNumId w:val="27"/>
  </w:num>
  <w:num w:numId="20" w16cid:durableId="1387529005">
    <w:abstractNumId w:val="20"/>
  </w:num>
  <w:num w:numId="21" w16cid:durableId="1119106360">
    <w:abstractNumId w:val="1"/>
  </w:num>
  <w:num w:numId="22" w16cid:durableId="1751271103">
    <w:abstractNumId w:val="4"/>
  </w:num>
  <w:num w:numId="23" w16cid:durableId="1089231650">
    <w:abstractNumId w:val="5"/>
  </w:num>
  <w:num w:numId="24" w16cid:durableId="302857923">
    <w:abstractNumId w:val="24"/>
  </w:num>
  <w:num w:numId="25" w16cid:durableId="1455053849">
    <w:abstractNumId w:val="14"/>
  </w:num>
  <w:num w:numId="26" w16cid:durableId="1390885005">
    <w:abstractNumId w:val="12"/>
  </w:num>
  <w:num w:numId="27" w16cid:durableId="1261261201">
    <w:abstractNumId w:val="16"/>
  </w:num>
  <w:num w:numId="28" w16cid:durableId="332802723">
    <w:abstractNumId w:val="21"/>
  </w:num>
  <w:num w:numId="29" w16cid:durableId="500507675">
    <w:abstractNumId w:val="11"/>
  </w:num>
  <w:num w:numId="30" w16cid:durableId="2114399563">
    <w:abstractNumId w:val="8"/>
  </w:num>
  <w:num w:numId="31" w16cid:durableId="1582372606">
    <w:abstractNumId w:val="0"/>
  </w:num>
  <w:num w:numId="32" w16cid:durableId="1732121186">
    <w:abstractNumId w:val="22"/>
  </w:num>
  <w:num w:numId="33" w16cid:durableId="13379256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7AC"/>
    <w:rsid w:val="0000793E"/>
    <w:rsid w:val="000115D6"/>
    <w:rsid w:val="0001658A"/>
    <w:rsid w:val="00017483"/>
    <w:rsid w:val="00024F5E"/>
    <w:rsid w:val="00033024"/>
    <w:rsid w:val="000355D2"/>
    <w:rsid w:val="000474AB"/>
    <w:rsid w:val="00056F90"/>
    <w:rsid w:val="00061C7E"/>
    <w:rsid w:val="000630B5"/>
    <w:rsid w:val="000642DB"/>
    <w:rsid w:val="00087FDB"/>
    <w:rsid w:val="00091E56"/>
    <w:rsid w:val="00095CBF"/>
    <w:rsid w:val="000A2B4F"/>
    <w:rsid w:val="000B140A"/>
    <w:rsid w:val="000E6381"/>
    <w:rsid w:val="00107FA5"/>
    <w:rsid w:val="00115F6F"/>
    <w:rsid w:val="00124A90"/>
    <w:rsid w:val="001317D3"/>
    <w:rsid w:val="001412EE"/>
    <w:rsid w:val="00152278"/>
    <w:rsid w:val="00154F77"/>
    <w:rsid w:val="0017358B"/>
    <w:rsid w:val="00182BD5"/>
    <w:rsid w:val="00186A9D"/>
    <w:rsid w:val="001B4B29"/>
    <w:rsid w:val="001B73CA"/>
    <w:rsid w:val="001C792A"/>
    <w:rsid w:val="001D46D1"/>
    <w:rsid w:val="001E6150"/>
    <w:rsid w:val="001F5009"/>
    <w:rsid w:val="0020030A"/>
    <w:rsid w:val="0020049A"/>
    <w:rsid w:val="00207BBC"/>
    <w:rsid w:val="00211EBB"/>
    <w:rsid w:val="00212E13"/>
    <w:rsid w:val="00226235"/>
    <w:rsid w:val="0023106A"/>
    <w:rsid w:val="00232276"/>
    <w:rsid w:val="00233C11"/>
    <w:rsid w:val="00252689"/>
    <w:rsid w:val="00261FB2"/>
    <w:rsid w:val="00271A8C"/>
    <w:rsid w:val="00294096"/>
    <w:rsid w:val="0029581E"/>
    <w:rsid w:val="002A1461"/>
    <w:rsid w:val="002A69AE"/>
    <w:rsid w:val="002B42E0"/>
    <w:rsid w:val="002C06D8"/>
    <w:rsid w:val="002C6589"/>
    <w:rsid w:val="002D4BED"/>
    <w:rsid w:val="002E372B"/>
    <w:rsid w:val="002F1D0F"/>
    <w:rsid w:val="002F4437"/>
    <w:rsid w:val="00311BEB"/>
    <w:rsid w:val="00325332"/>
    <w:rsid w:val="0033006C"/>
    <w:rsid w:val="00332FF7"/>
    <w:rsid w:val="0033498E"/>
    <w:rsid w:val="003454B6"/>
    <w:rsid w:val="0034650C"/>
    <w:rsid w:val="003602BC"/>
    <w:rsid w:val="00363948"/>
    <w:rsid w:val="00371D24"/>
    <w:rsid w:val="003A1753"/>
    <w:rsid w:val="003A355D"/>
    <w:rsid w:val="003B2A76"/>
    <w:rsid w:val="003D0359"/>
    <w:rsid w:val="003E3679"/>
    <w:rsid w:val="003F2CAA"/>
    <w:rsid w:val="003F6D3C"/>
    <w:rsid w:val="004052A8"/>
    <w:rsid w:val="0040650F"/>
    <w:rsid w:val="004201F0"/>
    <w:rsid w:val="00430BD7"/>
    <w:rsid w:val="0043530F"/>
    <w:rsid w:val="00455251"/>
    <w:rsid w:val="00463E95"/>
    <w:rsid w:val="00480434"/>
    <w:rsid w:val="00486881"/>
    <w:rsid w:val="004924D9"/>
    <w:rsid w:val="004A5BA6"/>
    <w:rsid w:val="004B660F"/>
    <w:rsid w:val="004C54E6"/>
    <w:rsid w:val="004D1817"/>
    <w:rsid w:val="004D5788"/>
    <w:rsid w:val="004D59BA"/>
    <w:rsid w:val="004E1AB5"/>
    <w:rsid w:val="004F00EC"/>
    <w:rsid w:val="004F13B8"/>
    <w:rsid w:val="004F2B1B"/>
    <w:rsid w:val="00502556"/>
    <w:rsid w:val="00503566"/>
    <w:rsid w:val="00505393"/>
    <w:rsid w:val="00534886"/>
    <w:rsid w:val="005444C8"/>
    <w:rsid w:val="00557456"/>
    <w:rsid w:val="00557ABC"/>
    <w:rsid w:val="00564DC9"/>
    <w:rsid w:val="00586640"/>
    <w:rsid w:val="005E4D71"/>
    <w:rsid w:val="005F7F36"/>
    <w:rsid w:val="006276E8"/>
    <w:rsid w:val="006310BB"/>
    <w:rsid w:val="00654EF1"/>
    <w:rsid w:val="00657FE3"/>
    <w:rsid w:val="00662F75"/>
    <w:rsid w:val="00664270"/>
    <w:rsid w:val="0066738A"/>
    <w:rsid w:val="0069532B"/>
    <w:rsid w:val="006961C6"/>
    <w:rsid w:val="006D182D"/>
    <w:rsid w:val="006D58E9"/>
    <w:rsid w:val="006E4067"/>
    <w:rsid w:val="00706373"/>
    <w:rsid w:val="007125D2"/>
    <w:rsid w:val="00716E59"/>
    <w:rsid w:val="00730563"/>
    <w:rsid w:val="00750C19"/>
    <w:rsid w:val="00751DBA"/>
    <w:rsid w:val="0076702E"/>
    <w:rsid w:val="00771C2A"/>
    <w:rsid w:val="007736F4"/>
    <w:rsid w:val="0077657F"/>
    <w:rsid w:val="00784602"/>
    <w:rsid w:val="00790816"/>
    <w:rsid w:val="007A07AC"/>
    <w:rsid w:val="007B1D8E"/>
    <w:rsid w:val="007B6B89"/>
    <w:rsid w:val="007C624A"/>
    <w:rsid w:val="007D1C82"/>
    <w:rsid w:val="007E1F34"/>
    <w:rsid w:val="007E5264"/>
    <w:rsid w:val="007F30DE"/>
    <w:rsid w:val="0082319A"/>
    <w:rsid w:val="00843EEB"/>
    <w:rsid w:val="00865CC6"/>
    <w:rsid w:val="0088669E"/>
    <w:rsid w:val="008C04BA"/>
    <w:rsid w:val="008C094F"/>
    <w:rsid w:val="008C7518"/>
    <w:rsid w:val="008D37BF"/>
    <w:rsid w:val="008D6165"/>
    <w:rsid w:val="008D6967"/>
    <w:rsid w:val="008E1E2E"/>
    <w:rsid w:val="008E1E3B"/>
    <w:rsid w:val="009002C6"/>
    <w:rsid w:val="00926771"/>
    <w:rsid w:val="00927AE2"/>
    <w:rsid w:val="00933F19"/>
    <w:rsid w:val="0094212A"/>
    <w:rsid w:val="00946DD2"/>
    <w:rsid w:val="00951755"/>
    <w:rsid w:val="00951963"/>
    <w:rsid w:val="009603F6"/>
    <w:rsid w:val="009967B4"/>
    <w:rsid w:val="009A7954"/>
    <w:rsid w:val="009B5AAE"/>
    <w:rsid w:val="009B6390"/>
    <w:rsid w:val="009C539F"/>
    <w:rsid w:val="009E37E7"/>
    <w:rsid w:val="009F1A2A"/>
    <w:rsid w:val="009F7CB7"/>
    <w:rsid w:val="00A03E11"/>
    <w:rsid w:val="00A07251"/>
    <w:rsid w:val="00A11614"/>
    <w:rsid w:val="00A23235"/>
    <w:rsid w:val="00A50434"/>
    <w:rsid w:val="00A52B3F"/>
    <w:rsid w:val="00A55E19"/>
    <w:rsid w:val="00A579AC"/>
    <w:rsid w:val="00A6703A"/>
    <w:rsid w:val="00A713C3"/>
    <w:rsid w:val="00A72F4B"/>
    <w:rsid w:val="00A76661"/>
    <w:rsid w:val="00A85F01"/>
    <w:rsid w:val="00A93310"/>
    <w:rsid w:val="00AA0046"/>
    <w:rsid w:val="00AA12F9"/>
    <w:rsid w:val="00AB6855"/>
    <w:rsid w:val="00AB7318"/>
    <w:rsid w:val="00AC4027"/>
    <w:rsid w:val="00AC6542"/>
    <w:rsid w:val="00AE736B"/>
    <w:rsid w:val="00B006CF"/>
    <w:rsid w:val="00B07B53"/>
    <w:rsid w:val="00B17A06"/>
    <w:rsid w:val="00B20401"/>
    <w:rsid w:val="00B27E45"/>
    <w:rsid w:val="00B31A78"/>
    <w:rsid w:val="00B35D67"/>
    <w:rsid w:val="00B54F18"/>
    <w:rsid w:val="00B56637"/>
    <w:rsid w:val="00B66E55"/>
    <w:rsid w:val="00B76B1A"/>
    <w:rsid w:val="00B82D35"/>
    <w:rsid w:val="00B8490C"/>
    <w:rsid w:val="00B86E48"/>
    <w:rsid w:val="00B91C07"/>
    <w:rsid w:val="00BA08DD"/>
    <w:rsid w:val="00BC5462"/>
    <w:rsid w:val="00BC75DD"/>
    <w:rsid w:val="00BD4775"/>
    <w:rsid w:val="00BF316F"/>
    <w:rsid w:val="00C0678D"/>
    <w:rsid w:val="00C10C00"/>
    <w:rsid w:val="00C2683E"/>
    <w:rsid w:val="00C31BFE"/>
    <w:rsid w:val="00C40932"/>
    <w:rsid w:val="00C426D4"/>
    <w:rsid w:val="00C52440"/>
    <w:rsid w:val="00C56CE9"/>
    <w:rsid w:val="00C7105D"/>
    <w:rsid w:val="00C731D1"/>
    <w:rsid w:val="00C92424"/>
    <w:rsid w:val="00C96E61"/>
    <w:rsid w:val="00CB0AC7"/>
    <w:rsid w:val="00CB6DAC"/>
    <w:rsid w:val="00CC47C7"/>
    <w:rsid w:val="00CD69D1"/>
    <w:rsid w:val="00CE3147"/>
    <w:rsid w:val="00D04301"/>
    <w:rsid w:val="00D1727B"/>
    <w:rsid w:val="00D31687"/>
    <w:rsid w:val="00D540E6"/>
    <w:rsid w:val="00D61471"/>
    <w:rsid w:val="00D61DA1"/>
    <w:rsid w:val="00D8611D"/>
    <w:rsid w:val="00DC5155"/>
    <w:rsid w:val="00DC6C9F"/>
    <w:rsid w:val="00DD276B"/>
    <w:rsid w:val="00DD2AE6"/>
    <w:rsid w:val="00DD4E1A"/>
    <w:rsid w:val="00DE05D4"/>
    <w:rsid w:val="00DE0B95"/>
    <w:rsid w:val="00E00A0B"/>
    <w:rsid w:val="00E10F55"/>
    <w:rsid w:val="00E11D9E"/>
    <w:rsid w:val="00E25E7E"/>
    <w:rsid w:val="00E443C2"/>
    <w:rsid w:val="00E47750"/>
    <w:rsid w:val="00E56C48"/>
    <w:rsid w:val="00E737B3"/>
    <w:rsid w:val="00E800D4"/>
    <w:rsid w:val="00E83458"/>
    <w:rsid w:val="00E85925"/>
    <w:rsid w:val="00E936DE"/>
    <w:rsid w:val="00EA1B55"/>
    <w:rsid w:val="00EB3660"/>
    <w:rsid w:val="00EE50EA"/>
    <w:rsid w:val="00F17EF3"/>
    <w:rsid w:val="00F27F98"/>
    <w:rsid w:val="00F5373F"/>
    <w:rsid w:val="00F55166"/>
    <w:rsid w:val="00F55784"/>
    <w:rsid w:val="00F62809"/>
    <w:rsid w:val="00F64B52"/>
    <w:rsid w:val="00F6777E"/>
    <w:rsid w:val="00F764F2"/>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031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customStyle="1" w:styleId="MenoPendente1">
    <w:name w:val="Menção Pendente1"/>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 w:type="paragraph" w:customStyle="1" w:styleId="Default">
    <w:name w:val="Default"/>
    <w:rsid w:val="00455251"/>
    <w:pPr>
      <w:autoSpaceDE w:val="0"/>
      <w:autoSpaceDN w:val="0"/>
      <w:adjustRightInd w:val="0"/>
    </w:pPr>
    <w:rPr>
      <w:rFonts w:ascii="Arial" w:hAnsi="Arial" w:cs="Arial"/>
      <w:color w:val="000000"/>
      <w:kern w:val="0"/>
    </w:rPr>
  </w:style>
  <w:style w:type="paragraph" w:customStyle="1" w:styleId="p1">
    <w:name w:val="p1"/>
    <w:basedOn w:val="Normal"/>
    <w:rsid w:val="00455251"/>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1">
    <w:name w:val="s1"/>
    <w:basedOn w:val="Fontepargpadro"/>
    <w:rsid w:val="00455251"/>
  </w:style>
  <w:style w:type="paragraph" w:customStyle="1" w:styleId="s59">
    <w:name w:val="s59"/>
    <w:basedOn w:val="Normal"/>
    <w:rsid w:val="00DE05D4"/>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9">
    <w:name w:val="s9"/>
    <w:basedOn w:val="Fontepargpadro"/>
    <w:rsid w:val="00DE05D4"/>
  </w:style>
  <w:style w:type="paragraph" w:customStyle="1" w:styleId="s60">
    <w:name w:val="s60"/>
    <w:basedOn w:val="Normal"/>
    <w:rsid w:val="00DE05D4"/>
    <w:pPr>
      <w:spacing w:before="100" w:beforeAutospacing="1" w:after="100" w:afterAutospacing="1"/>
    </w:pPr>
    <w:rPr>
      <w:rFonts w:ascii="Times New Roman" w:eastAsia="Times New Roman" w:hAnsi="Times New Roman" w:cs="Times New Roman"/>
      <w:kern w:val="0"/>
      <w:lang w:eastAsia="pt-BR"/>
      <w14:ligatures w14:val="none"/>
    </w:rPr>
  </w:style>
  <w:style w:type="character" w:customStyle="1" w:styleId="s5">
    <w:name w:val="s5"/>
    <w:basedOn w:val="Fontepargpadro"/>
    <w:rsid w:val="00DE0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42448">
      <w:bodyDiv w:val="1"/>
      <w:marLeft w:val="0"/>
      <w:marRight w:val="0"/>
      <w:marTop w:val="0"/>
      <w:marBottom w:val="0"/>
      <w:divBdr>
        <w:top w:val="none" w:sz="0" w:space="0" w:color="auto"/>
        <w:left w:val="none" w:sz="0" w:space="0" w:color="auto"/>
        <w:bottom w:val="none" w:sz="0" w:space="0" w:color="auto"/>
        <w:right w:val="none" w:sz="0" w:space="0" w:color="auto"/>
      </w:divBdr>
    </w:div>
    <w:div w:id="139408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04-2006/2006/decreto/d5975.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mantoniocardoso.transparenciaoficialba.com/diariooficia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mailto:falecomlicitacoesac@gmail.co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nc.org.br/"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cetesb.sp.gov.br/licenciamento/documentos/2002_Res_CONAMA_307.pdf"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mantoniocardoso.transparenciaoficialba.com/diariooficia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no-01-de-19-de-janeiro-de-2010"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drive.google.com/file/d/1QlWfdIuzHAFKXo7rxEG8HHJSMSVUrqSl/view?usp=share_link"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ipaam.am.gov.br/wp-content/uploads/2021/01/Conama-382-Poluentes-atmosfericos.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nc.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ibama.gov.br/sophia/cnia/legislacao/MMA/RE0001-080390.PDF" TargetMode="External"/><Relationship Id="rId93" Type="http://schemas.openxmlformats.org/officeDocument/2006/relationships/hyperlink" Target="https://ceiscadastro.cgu.gov.br/index.aspx?ReturnUrl=%2f"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eis" TargetMode="External"/><Relationship Id="rId46" Type="http://schemas.openxmlformats.org/officeDocument/2006/relationships/hyperlink" Target="https://www.gov.br/empresas-e-negocios/pt-br/empreendedo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FF5AB-0F60-4776-987D-9257BFB85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69</Pages>
  <Words>24497</Words>
  <Characters>138901</Characters>
  <Application>Microsoft Office Word</Application>
  <DocSecurity>0</DocSecurity>
  <Lines>3307</Lines>
  <Paragraphs>1119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13</cp:revision>
  <dcterms:created xsi:type="dcterms:W3CDTF">2025-12-22T19:15:00Z</dcterms:created>
  <dcterms:modified xsi:type="dcterms:W3CDTF">2026-03-18T20:28:00Z</dcterms:modified>
</cp:coreProperties>
</file>