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63403" w14:textId="77777777" w:rsidR="00553BFA" w:rsidRPr="00C178F3" w:rsidRDefault="00C178F3">
      <w:pPr>
        <w:pStyle w:val="Ttulo1"/>
        <w:shd w:val="clear" w:color="auto" w:fill="FFFFFF"/>
        <w:rPr>
          <w:rFonts w:asciiTheme="minorBidi" w:eastAsia="Arial" w:hAnsiTheme="minorBidi" w:cstheme="minorBidi"/>
          <w:color w:val="000000"/>
        </w:rPr>
      </w:pPr>
      <w:r w:rsidRPr="00C178F3">
        <w:rPr>
          <w:rFonts w:asciiTheme="minorBidi" w:eastAsia="Arial" w:hAnsiTheme="minorBidi" w:cstheme="minorBidi"/>
          <w:color w:val="000000"/>
        </w:rPr>
        <w:t>TERMO DE AUTORIZAÇÃO DE INEXIGIBILIDADE DE LICITAÇÃO</w:t>
      </w:r>
    </w:p>
    <w:p w14:paraId="0B261F79" w14:textId="77777777" w:rsidR="00553BFA" w:rsidRPr="00C178F3" w:rsidRDefault="00553BFA">
      <w:pPr>
        <w:jc w:val="center"/>
        <w:rPr>
          <w:rFonts w:asciiTheme="minorBidi" w:eastAsia="Arial" w:hAnsiTheme="minorBidi" w:cstheme="minorBidi"/>
          <w:color w:val="000000"/>
        </w:rPr>
      </w:pPr>
    </w:p>
    <w:p w14:paraId="50922A44" w14:textId="77777777" w:rsidR="00553BFA" w:rsidRPr="00C178F3" w:rsidRDefault="00553BFA">
      <w:pPr>
        <w:rPr>
          <w:rFonts w:asciiTheme="minorBidi" w:eastAsia="Arial" w:hAnsiTheme="minorBidi" w:cstheme="minorBidi"/>
          <w:color w:val="000000"/>
        </w:rPr>
      </w:pPr>
    </w:p>
    <w:p w14:paraId="126C4D38" w14:textId="77777777" w:rsidR="00553BFA" w:rsidRPr="00C178F3" w:rsidRDefault="00C178F3">
      <w:pPr>
        <w:pBdr>
          <w:top w:val="nil"/>
          <w:left w:val="nil"/>
          <w:bottom w:val="nil"/>
          <w:right w:val="nil"/>
          <w:between w:val="nil"/>
        </w:pBdr>
        <w:rPr>
          <w:rFonts w:asciiTheme="minorBidi" w:eastAsia="Arial" w:hAnsiTheme="minorBidi" w:cstheme="minorBidi"/>
          <w:color w:val="000000"/>
        </w:rPr>
      </w:pPr>
      <w:r w:rsidRPr="00C178F3">
        <w:rPr>
          <w:rFonts w:asciiTheme="minorBidi" w:eastAsia="Arial" w:hAnsiTheme="minorBidi" w:cstheme="minorBidi"/>
          <w:color w:val="000000"/>
        </w:rPr>
        <w:t> </w:t>
      </w:r>
    </w:p>
    <w:p w14:paraId="5FDB2101" w14:textId="3FF5D5AD" w:rsidR="00553BFA" w:rsidRPr="00C178F3" w:rsidRDefault="00C178F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Bidi" w:eastAsia="Arial" w:hAnsiTheme="minorBidi" w:cstheme="minorBidi"/>
          <w:b/>
          <w:color w:val="000000"/>
        </w:rPr>
      </w:pPr>
      <w:r w:rsidRPr="00C178F3">
        <w:rPr>
          <w:rFonts w:asciiTheme="minorBidi" w:eastAsia="Arial" w:hAnsiTheme="minorBidi" w:cstheme="minorBidi"/>
          <w:b/>
          <w:color w:val="000000"/>
        </w:rPr>
        <w:t>PROCESSO ADMINISTRATIVO Nº</w:t>
      </w:r>
      <w:r w:rsidR="002273D0" w:rsidRPr="00C178F3">
        <w:rPr>
          <w:rFonts w:asciiTheme="minorBidi" w:eastAsia="Arial" w:hAnsiTheme="minorBidi" w:cstheme="minorBidi"/>
          <w:b/>
          <w:color w:val="000000"/>
        </w:rPr>
        <w:t xml:space="preserve"> 0</w:t>
      </w:r>
      <w:r w:rsidR="006F1154">
        <w:rPr>
          <w:rFonts w:asciiTheme="minorBidi" w:eastAsia="Arial" w:hAnsiTheme="minorBidi" w:cstheme="minorBidi"/>
          <w:b/>
          <w:color w:val="000000"/>
        </w:rPr>
        <w:t>79</w:t>
      </w:r>
      <w:r w:rsidR="002273D0" w:rsidRPr="00C178F3">
        <w:rPr>
          <w:rFonts w:asciiTheme="minorBidi" w:eastAsia="Arial" w:hAnsiTheme="minorBidi" w:cstheme="minorBidi"/>
          <w:b/>
          <w:color w:val="000000"/>
        </w:rPr>
        <w:t>/2025</w:t>
      </w:r>
    </w:p>
    <w:p w14:paraId="748DFE06" w14:textId="1E173515" w:rsidR="00553BFA" w:rsidRPr="00C178F3" w:rsidRDefault="00C178F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Bidi" w:eastAsia="Arial" w:hAnsiTheme="minorBidi" w:cstheme="minorBidi"/>
          <w:b/>
          <w:color w:val="000000"/>
        </w:rPr>
      </w:pPr>
      <w:r w:rsidRPr="00C178F3">
        <w:rPr>
          <w:rFonts w:asciiTheme="minorBidi" w:eastAsia="Arial" w:hAnsiTheme="minorBidi" w:cstheme="minorBidi"/>
          <w:b/>
          <w:color w:val="000000"/>
        </w:rPr>
        <w:t xml:space="preserve">INEXIGIBILIDADE DE LICITAÇÃO Nº </w:t>
      </w:r>
      <w:r w:rsidR="002273D0" w:rsidRPr="00C178F3">
        <w:rPr>
          <w:rFonts w:asciiTheme="minorBidi" w:eastAsia="Arial" w:hAnsiTheme="minorBidi" w:cstheme="minorBidi"/>
          <w:b/>
          <w:color w:val="000000"/>
        </w:rPr>
        <w:t>0</w:t>
      </w:r>
      <w:r w:rsidR="006F1154">
        <w:rPr>
          <w:rFonts w:asciiTheme="minorBidi" w:eastAsia="Arial" w:hAnsiTheme="minorBidi" w:cstheme="minorBidi"/>
          <w:b/>
          <w:color w:val="000000"/>
        </w:rPr>
        <w:t>48</w:t>
      </w:r>
      <w:r w:rsidR="002273D0" w:rsidRPr="00C178F3">
        <w:rPr>
          <w:rFonts w:asciiTheme="minorBidi" w:eastAsia="Arial" w:hAnsiTheme="minorBidi" w:cstheme="minorBidi"/>
          <w:b/>
          <w:color w:val="000000"/>
        </w:rPr>
        <w:t>/2025</w:t>
      </w:r>
    </w:p>
    <w:p w14:paraId="06572425" w14:textId="77777777" w:rsidR="00553BFA" w:rsidRPr="00C178F3" w:rsidRDefault="00553B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</w:rPr>
      </w:pPr>
    </w:p>
    <w:p w14:paraId="50EA1FB7" w14:textId="2BAFC090" w:rsidR="00553BFA" w:rsidRPr="00C178F3" w:rsidRDefault="00C178F3" w:rsidP="002273D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b/>
          <w:color w:val="000000"/>
        </w:rPr>
      </w:pPr>
      <w:r w:rsidRPr="00C178F3">
        <w:rPr>
          <w:rFonts w:asciiTheme="minorBidi" w:eastAsia="Arial" w:hAnsiTheme="minorBidi" w:cstheme="minorBidi"/>
          <w:color w:val="000000"/>
        </w:rPr>
        <w:t>À vista dos elementos contidos no presente Processo devidamente justificado, CONSIDERANDO que o PARECER TÉCNICO prevê a INEXIGIBILIDADE DE LICITAÇÃO em conformidade ao disposto no art. 74, inc. V</w:t>
      </w:r>
      <w:r w:rsidR="001254DB" w:rsidRPr="00C178F3">
        <w:rPr>
          <w:rFonts w:asciiTheme="minorBidi" w:eastAsia="Arial" w:hAnsiTheme="minorBidi" w:cstheme="minorBidi"/>
          <w:color w:val="000000"/>
        </w:rPr>
        <w:t>,</w:t>
      </w:r>
      <w:r w:rsidRPr="00C178F3">
        <w:rPr>
          <w:rFonts w:asciiTheme="minorBidi" w:eastAsia="Arial" w:hAnsiTheme="minorBidi" w:cstheme="minorBidi"/>
          <w:color w:val="000000"/>
        </w:rPr>
        <w:t xml:space="preserve">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C178F3">
        <w:rPr>
          <w:rFonts w:asciiTheme="minorBidi" w:eastAsia="Arial" w:hAnsiTheme="minorBidi" w:cstheme="minorBidi"/>
          <w:b/>
          <w:color w:val="000000"/>
        </w:rPr>
        <w:t>AUTORIZO e HOMOLOGO a INEXIGIBILIDADE DE LICITAÇÃO</w:t>
      </w:r>
      <w:r w:rsidR="001254DB" w:rsidRPr="00C178F3">
        <w:rPr>
          <w:rFonts w:asciiTheme="minorBidi" w:eastAsia="Arial" w:hAnsiTheme="minorBidi" w:cstheme="minorBidi"/>
          <w:b/>
          <w:color w:val="000000"/>
        </w:rPr>
        <w:t xml:space="preserve"> Nº</w:t>
      </w:r>
      <w:r w:rsidRPr="00C178F3">
        <w:rPr>
          <w:rFonts w:asciiTheme="minorBidi" w:eastAsia="Arial" w:hAnsiTheme="minorBidi" w:cstheme="minorBidi"/>
          <w:b/>
          <w:color w:val="000000"/>
        </w:rPr>
        <w:t xml:space="preserve"> </w:t>
      </w:r>
      <w:r w:rsidR="002273D0" w:rsidRPr="00C178F3">
        <w:rPr>
          <w:rFonts w:asciiTheme="minorBidi" w:eastAsia="Arial" w:hAnsiTheme="minorBidi" w:cstheme="minorBidi"/>
          <w:b/>
          <w:color w:val="000000"/>
        </w:rPr>
        <w:t>0</w:t>
      </w:r>
      <w:r w:rsidR="006F1154">
        <w:rPr>
          <w:rFonts w:asciiTheme="minorBidi" w:eastAsia="Arial" w:hAnsiTheme="minorBidi" w:cstheme="minorBidi"/>
          <w:b/>
          <w:color w:val="000000"/>
        </w:rPr>
        <w:t>48</w:t>
      </w:r>
      <w:r w:rsidR="002273D0" w:rsidRPr="00C178F3">
        <w:rPr>
          <w:rFonts w:asciiTheme="minorBidi" w:eastAsia="Arial" w:hAnsiTheme="minorBidi" w:cstheme="minorBidi"/>
          <w:b/>
          <w:color w:val="000000"/>
        </w:rPr>
        <w:t>/2025</w:t>
      </w:r>
    </w:p>
    <w:p w14:paraId="3C508381" w14:textId="77777777" w:rsidR="002273D0" w:rsidRPr="00C178F3" w:rsidRDefault="002273D0" w:rsidP="002273D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</w:rPr>
      </w:pPr>
    </w:p>
    <w:p w14:paraId="40CF9D1A" w14:textId="77777777" w:rsidR="00553BFA" w:rsidRPr="00C178F3" w:rsidRDefault="00C178F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</w:rPr>
      </w:pPr>
      <w:r w:rsidRPr="00C178F3">
        <w:rPr>
          <w:rFonts w:asciiTheme="minorBidi" w:eastAsia="Arial" w:hAnsiTheme="minorBidi" w:cstheme="minorBidi"/>
          <w:color w:val="000000"/>
        </w:rPr>
        <w:t>Autorizo em consequência, a proceder-se à contratação, conforme abaixo descrito:</w:t>
      </w:r>
    </w:p>
    <w:p w14:paraId="77CABE51" w14:textId="77777777" w:rsidR="00553BFA" w:rsidRPr="00C178F3" w:rsidRDefault="00553B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</w:rPr>
      </w:pPr>
    </w:p>
    <w:tbl>
      <w:tblPr>
        <w:tblStyle w:val="a"/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553BFA" w:rsidRPr="00C178F3" w14:paraId="632461ED" w14:textId="77777777">
        <w:tc>
          <w:tcPr>
            <w:tcW w:w="2943" w:type="dxa"/>
          </w:tcPr>
          <w:p w14:paraId="37F41B64" w14:textId="115862E5" w:rsidR="00553BFA" w:rsidRPr="00C178F3" w:rsidRDefault="00C178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inorBidi" w:eastAsia="Arial" w:hAnsiTheme="minorBidi" w:cstheme="minorBidi"/>
                <w:color w:val="000000"/>
              </w:rPr>
            </w:pPr>
            <w:r w:rsidRPr="00C178F3">
              <w:rPr>
                <w:rFonts w:asciiTheme="minorBidi" w:eastAsia="Arial" w:hAnsiTheme="minorBidi" w:cstheme="minorBidi"/>
                <w:color w:val="000000"/>
              </w:rPr>
              <w:t xml:space="preserve">Objeto: </w:t>
            </w:r>
          </w:p>
        </w:tc>
        <w:tc>
          <w:tcPr>
            <w:tcW w:w="6836" w:type="dxa"/>
          </w:tcPr>
          <w:p w14:paraId="2ACBAFCF" w14:textId="64F583B7" w:rsidR="00553BFA" w:rsidRPr="006F1154" w:rsidRDefault="006F1154" w:rsidP="006F1154">
            <w:pPr>
              <w:jc w:val="both"/>
              <w:rPr>
                <w:rFonts w:asciiTheme="minorBidi" w:hAnsiTheme="minorBidi" w:cstheme="minorBidi"/>
                <w:b/>
                <w:sz w:val="19"/>
                <w:szCs w:val="19"/>
              </w:rPr>
            </w:pPr>
            <w:bookmarkStart w:id="0" w:name="_Hlk188684247"/>
            <w:r w:rsidRPr="006F1154">
              <w:rPr>
                <w:rFonts w:asciiTheme="minorBidi" w:hAnsiTheme="minorBidi" w:cstheme="minorBidi"/>
                <w:b/>
              </w:rPr>
              <w:t xml:space="preserve">Locação de imóvel situado na Rodovia Itapebi - Belmonte, n° 192 - para funcionamento do Anexo onde funcionará a Escola Rainha Silvia. Onde </w:t>
            </w:r>
            <w:proofErr w:type="gramStart"/>
            <w:r w:rsidRPr="006F1154">
              <w:rPr>
                <w:rFonts w:asciiTheme="minorBidi" w:hAnsiTheme="minorBidi" w:cstheme="minorBidi"/>
                <w:b/>
              </w:rPr>
              <w:t>a mesma</w:t>
            </w:r>
            <w:proofErr w:type="gramEnd"/>
            <w:r w:rsidRPr="006F1154">
              <w:rPr>
                <w:rFonts w:asciiTheme="minorBidi" w:hAnsiTheme="minorBidi" w:cstheme="minorBidi"/>
                <w:b/>
              </w:rPr>
              <w:t xml:space="preserve"> comporta alunos matriculados no Fundamental I pertencentes a Rede Municipal de Ensino</w:t>
            </w:r>
            <w:r w:rsidRPr="006F1154">
              <w:rPr>
                <w:rFonts w:asciiTheme="minorBidi" w:hAnsiTheme="minorBidi" w:cstheme="minorBidi"/>
                <w:b/>
                <w:sz w:val="22"/>
                <w:szCs w:val="22"/>
              </w:rPr>
              <w:t>.</w:t>
            </w:r>
            <w:bookmarkEnd w:id="0"/>
          </w:p>
        </w:tc>
      </w:tr>
      <w:tr w:rsidR="00553BFA" w:rsidRPr="00C178F3" w14:paraId="7021EA33" w14:textId="77777777">
        <w:tc>
          <w:tcPr>
            <w:tcW w:w="2943" w:type="dxa"/>
          </w:tcPr>
          <w:p w14:paraId="05CDB71D" w14:textId="3C748750" w:rsidR="00553BFA" w:rsidRPr="00C178F3" w:rsidRDefault="001254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inorBidi" w:eastAsia="Arial" w:hAnsiTheme="minorBidi" w:cstheme="minorBidi"/>
                <w:color w:val="000000"/>
              </w:rPr>
            </w:pPr>
            <w:r w:rsidRPr="00C178F3">
              <w:rPr>
                <w:rFonts w:asciiTheme="minorBidi" w:eastAsia="Arial" w:hAnsiTheme="minorBidi" w:cstheme="minorBidi"/>
                <w:color w:val="000000"/>
              </w:rPr>
              <w:t xml:space="preserve">Locador(a): </w:t>
            </w:r>
          </w:p>
        </w:tc>
        <w:tc>
          <w:tcPr>
            <w:tcW w:w="6836" w:type="dxa"/>
          </w:tcPr>
          <w:p w14:paraId="3FF68A3C" w14:textId="2055AF71" w:rsidR="00553BFA" w:rsidRPr="00C178F3" w:rsidRDefault="00C178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Bidi" w:eastAsia="Arial" w:hAnsiTheme="minorBidi" w:cstheme="minorBidi"/>
                <w:b/>
                <w:bCs/>
                <w:color w:val="000000"/>
              </w:rPr>
            </w:pPr>
            <w:r w:rsidRPr="00C178F3">
              <w:rPr>
                <w:rFonts w:asciiTheme="minorBidi" w:eastAsia="Arial" w:hAnsiTheme="minorBidi" w:cstheme="minorBidi"/>
                <w:b/>
                <w:bCs/>
                <w:color w:val="000000"/>
              </w:rPr>
              <w:t>Pedro dos Santos Figueiredo – CPF 114.604.235-34</w:t>
            </w:r>
          </w:p>
        </w:tc>
      </w:tr>
      <w:tr w:rsidR="00553BFA" w:rsidRPr="00C178F3" w14:paraId="4FF463C2" w14:textId="77777777">
        <w:tc>
          <w:tcPr>
            <w:tcW w:w="2943" w:type="dxa"/>
          </w:tcPr>
          <w:p w14:paraId="60228E87" w14:textId="5D77D1B7" w:rsidR="00553BFA" w:rsidRPr="00C178F3" w:rsidRDefault="00C178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inorBidi" w:eastAsia="Arial" w:hAnsiTheme="minorBidi" w:cstheme="minorBidi"/>
                <w:color w:val="000000"/>
              </w:rPr>
            </w:pPr>
            <w:r w:rsidRPr="00C178F3">
              <w:rPr>
                <w:rFonts w:asciiTheme="minorBidi" w:eastAsia="Arial" w:hAnsiTheme="minorBidi" w:cstheme="minorBidi"/>
                <w:color w:val="000000"/>
              </w:rPr>
              <w:t>Prazo de Vigência:</w:t>
            </w:r>
          </w:p>
        </w:tc>
        <w:tc>
          <w:tcPr>
            <w:tcW w:w="6836" w:type="dxa"/>
          </w:tcPr>
          <w:p w14:paraId="4FCEEA03" w14:textId="079F0D2D" w:rsidR="00553BFA" w:rsidRPr="00C178F3" w:rsidRDefault="006F1154" w:rsidP="001254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Bidi" w:eastAsia="Arial" w:hAnsiTheme="minorBidi" w:cstheme="minorBidi"/>
                <w:b/>
                <w:bCs/>
                <w:color w:val="000000"/>
              </w:rPr>
            </w:pPr>
            <w:r>
              <w:rPr>
                <w:rFonts w:asciiTheme="minorBidi" w:eastAsia="Arial" w:hAnsiTheme="minorBidi" w:cstheme="minorBidi"/>
                <w:b/>
                <w:bCs/>
                <w:color w:val="000000"/>
              </w:rPr>
              <w:t>12 (doze</w:t>
            </w:r>
            <w:r w:rsidR="002273D0" w:rsidRPr="00C178F3">
              <w:rPr>
                <w:rFonts w:asciiTheme="minorBidi" w:eastAsia="Arial" w:hAnsiTheme="minorBidi" w:cstheme="minorBidi"/>
                <w:b/>
                <w:bCs/>
                <w:color w:val="000000"/>
              </w:rPr>
              <w:t>) meses</w:t>
            </w:r>
            <w:r w:rsidR="001254DB" w:rsidRPr="00C178F3">
              <w:rPr>
                <w:rFonts w:asciiTheme="minorBidi" w:eastAsia="Arial" w:hAnsiTheme="minorBidi" w:cstheme="minorBidi"/>
                <w:b/>
                <w:bCs/>
                <w:color w:val="000000"/>
              </w:rPr>
              <w:t xml:space="preserve">, de </w:t>
            </w:r>
            <w:r>
              <w:rPr>
                <w:rFonts w:asciiTheme="minorBidi" w:eastAsia="Arial" w:hAnsiTheme="minorBidi" w:cstheme="minorBidi"/>
                <w:b/>
                <w:bCs/>
                <w:color w:val="000000"/>
              </w:rPr>
              <w:t>07/04</w:t>
            </w:r>
            <w:r w:rsidR="002273D0" w:rsidRPr="00C178F3">
              <w:rPr>
                <w:rFonts w:asciiTheme="minorBidi" w:eastAsia="Arial" w:hAnsiTheme="minorBidi" w:cstheme="minorBidi"/>
                <w:b/>
                <w:bCs/>
                <w:color w:val="000000"/>
              </w:rPr>
              <w:t xml:space="preserve">/2025 até </w:t>
            </w:r>
            <w:r>
              <w:rPr>
                <w:rFonts w:asciiTheme="minorBidi" w:eastAsia="Arial" w:hAnsiTheme="minorBidi" w:cstheme="minorBidi"/>
                <w:b/>
                <w:bCs/>
                <w:color w:val="000000"/>
              </w:rPr>
              <w:t>07/04</w:t>
            </w:r>
            <w:r w:rsidR="00C178F3" w:rsidRPr="00C178F3">
              <w:rPr>
                <w:rFonts w:asciiTheme="minorBidi" w:eastAsia="Arial" w:hAnsiTheme="minorBidi" w:cstheme="minorBidi"/>
                <w:b/>
                <w:bCs/>
                <w:color w:val="000000"/>
              </w:rPr>
              <w:t>/2025.</w:t>
            </w:r>
          </w:p>
        </w:tc>
      </w:tr>
      <w:tr w:rsidR="00553BFA" w:rsidRPr="00C178F3" w14:paraId="0EA5CEB2" w14:textId="77777777">
        <w:tc>
          <w:tcPr>
            <w:tcW w:w="2943" w:type="dxa"/>
          </w:tcPr>
          <w:p w14:paraId="6DA3EE2D" w14:textId="77777777" w:rsidR="00553BFA" w:rsidRPr="00C178F3" w:rsidRDefault="00C178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inorBidi" w:eastAsia="Arial" w:hAnsiTheme="minorBidi" w:cstheme="minorBidi"/>
                <w:color w:val="000000"/>
              </w:rPr>
            </w:pPr>
            <w:r w:rsidRPr="00C178F3">
              <w:rPr>
                <w:rFonts w:asciiTheme="minorBidi" w:eastAsia="Arial" w:hAnsiTheme="minorBidi" w:cstheme="minorBidi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14:paraId="44F53958" w14:textId="3491663A" w:rsidR="00553BFA" w:rsidRPr="00C178F3" w:rsidRDefault="00C178F3">
            <w:pPr>
              <w:shd w:val="clear" w:color="auto" w:fill="FFFFFF"/>
              <w:jc w:val="both"/>
              <w:rPr>
                <w:rFonts w:asciiTheme="minorBidi" w:eastAsia="Arial" w:hAnsiTheme="minorBidi" w:cstheme="minorBidi"/>
                <w:b/>
                <w:bCs/>
              </w:rPr>
            </w:pPr>
            <w:r w:rsidRPr="00C178F3">
              <w:rPr>
                <w:rFonts w:asciiTheme="minorBidi" w:eastAsia="Arial" w:hAnsiTheme="minorBidi" w:cstheme="minorBidi"/>
                <w:b/>
                <w:bCs/>
              </w:rPr>
              <w:t xml:space="preserve">R$ </w:t>
            </w:r>
            <w:r w:rsidR="006F1154">
              <w:rPr>
                <w:rFonts w:asciiTheme="minorBidi" w:eastAsia="Arial" w:hAnsiTheme="minorBidi" w:cstheme="minorBidi"/>
                <w:b/>
                <w:bCs/>
              </w:rPr>
              <w:t>70.948,68 (setenta mil, novecentos e quarenta e oito reais e sessenta e oito centavos)</w:t>
            </w:r>
          </w:p>
        </w:tc>
      </w:tr>
      <w:tr w:rsidR="00553BFA" w:rsidRPr="00C178F3" w14:paraId="504B18A1" w14:textId="77777777">
        <w:tc>
          <w:tcPr>
            <w:tcW w:w="2943" w:type="dxa"/>
          </w:tcPr>
          <w:p w14:paraId="09F74175" w14:textId="77777777" w:rsidR="00553BFA" w:rsidRPr="00C178F3" w:rsidRDefault="00C178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inorBidi" w:eastAsia="Arial" w:hAnsiTheme="minorBidi" w:cstheme="minorBidi"/>
                <w:color w:val="000000"/>
              </w:rPr>
            </w:pPr>
            <w:r w:rsidRPr="00C178F3">
              <w:rPr>
                <w:rFonts w:asciiTheme="minorBidi" w:eastAsia="Arial" w:hAnsiTheme="minorBidi" w:cstheme="minorBidi"/>
                <w:color w:val="000000"/>
              </w:rPr>
              <w:t>Fundamento Legal:</w:t>
            </w:r>
          </w:p>
        </w:tc>
        <w:tc>
          <w:tcPr>
            <w:tcW w:w="6836" w:type="dxa"/>
          </w:tcPr>
          <w:p w14:paraId="6D96E138" w14:textId="77777777" w:rsidR="00553BFA" w:rsidRPr="00C178F3" w:rsidRDefault="00C178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Bidi" w:eastAsia="Arial" w:hAnsiTheme="minorBidi" w:cstheme="minorBidi"/>
                <w:b/>
                <w:bCs/>
                <w:color w:val="000000"/>
              </w:rPr>
            </w:pPr>
            <w:r w:rsidRPr="00C178F3">
              <w:rPr>
                <w:rFonts w:asciiTheme="minorBidi" w:eastAsia="Arial" w:hAnsiTheme="minorBidi" w:cstheme="minorBidi"/>
                <w:b/>
                <w:bCs/>
                <w:color w:val="000000"/>
              </w:rPr>
              <w:t xml:space="preserve">art. 74, inc. V da Lei nº 14.133/2021.  </w:t>
            </w:r>
          </w:p>
        </w:tc>
      </w:tr>
    </w:tbl>
    <w:p w14:paraId="6BFCB8EB" w14:textId="77777777" w:rsidR="00553BFA" w:rsidRPr="00C178F3" w:rsidRDefault="00553B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</w:rPr>
      </w:pPr>
    </w:p>
    <w:p w14:paraId="594F06CE" w14:textId="2D314CC1" w:rsidR="00553BFA" w:rsidRPr="00C178F3" w:rsidRDefault="00C178F3">
      <w:pPr>
        <w:pBdr>
          <w:top w:val="nil"/>
          <w:left w:val="nil"/>
          <w:bottom w:val="nil"/>
          <w:right w:val="nil"/>
          <w:between w:val="nil"/>
        </w:pBdr>
        <w:rPr>
          <w:rFonts w:asciiTheme="minorBidi" w:eastAsia="Arial" w:hAnsiTheme="minorBidi" w:cstheme="minorBidi"/>
          <w:color w:val="000000"/>
        </w:rPr>
      </w:pPr>
      <w:r w:rsidRPr="00C178F3">
        <w:rPr>
          <w:rFonts w:asciiTheme="minorBidi" w:eastAsia="Arial" w:hAnsiTheme="minorBidi" w:cstheme="minorBidi"/>
          <w:color w:val="000000"/>
        </w:rPr>
        <w:t xml:space="preserve">Justificativa anexa nos autos do processo de inexigibilidade de licitação nº </w:t>
      </w:r>
      <w:r w:rsidR="002273D0" w:rsidRPr="00C178F3">
        <w:rPr>
          <w:rFonts w:asciiTheme="minorBidi" w:eastAsia="Arial" w:hAnsiTheme="minorBidi" w:cstheme="minorBidi"/>
          <w:color w:val="000000"/>
        </w:rPr>
        <w:t>0</w:t>
      </w:r>
      <w:r w:rsidR="006F1154">
        <w:rPr>
          <w:rFonts w:asciiTheme="minorBidi" w:eastAsia="Arial" w:hAnsiTheme="minorBidi" w:cstheme="minorBidi"/>
          <w:color w:val="000000"/>
        </w:rPr>
        <w:t>48</w:t>
      </w:r>
      <w:r w:rsidRPr="00C178F3">
        <w:rPr>
          <w:rFonts w:asciiTheme="minorBidi" w:eastAsia="Arial" w:hAnsiTheme="minorBidi" w:cstheme="minorBidi"/>
          <w:color w:val="000000"/>
        </w:rPr>
        <w:t>/20</w:t>
      </w:r>
      <w:r w:rsidR="001254DB" w:rsidRPr="00C178F3">
        <w:rPr>
          <w:rFonts w:asciiTheme="minorBidi" w:eastAsia="Arial" w:hAnsiTheme="minorBidi" w:cstheme="minorBidi"/>
          <w:color w:val="000000"/>
        </w:rPr>
        <w:t>25</w:t>
      </w:r>
      <w:r w:rsidRPr="00C178F3">
        <w:rPr>
          <w:rFonts w:asciiTheme="minorBidi" w:eastAsia="Arial" w:hAnsiTheme="minorBidi" w:cstheme="minorBidi"/>
          <w:color w:val="000000"/>
        </w:rPr>
        <w:t>.</w:t>
      </w:r>
    </w:p>
    <w:p w14:paraId="47C4FB5B" w14:textId="77777777" w:rsidR="00553BFA" w:rsidRPr="00C178F3" w:rsidRDefault="00553B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</w:rPr>
      </w:pPr>
    </w:p>
    <w:p w14:paraId="6AEBA8D3" w14:textId="77777777" w:rsidR="00553BFA" w:rsidRPr="00C178F3" w:rsidRDefault="00C178F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</w:rPr>
      </w:pPr>
      <w:r w:rsidRPr="00C178F3">
        <w:rPr>
          <w:rFonts w:asciiTheme="minorBidi" w:eastAsia="Arial" w:hAnsiTheme="minorBidi" w:cstheme="minorBidi"/>
          <w:color w:val="000000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14:paraId="6DB88D87" w14:textId="77777777" w:rsidR="00553BFA" w:rsidRPr="00C178F3" w:rsidRDefault="00553BF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Theme="minorBidi" w:eastAsia="Arial" w:hAnsiTheme="minorBidi" w:cstheme="minorBidi"/>
          <w:color w:val="000000"/>
        </w:rPr>
      </w:pPr>
    </w:p>
    <w:p w14:paraId="5C1A5D04" w14:textId="5ACBFCEA" w:rsidR="00553BFA" w:rsidRPr="00C178F3" w:rsidRDefault="002273D0" w:rsidP="001254D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Theme="minorBidi" w:eastAsia="Arial" w:hAnsiTheme="minorBidi" w:cstheme="minorBidi"/>
          <w:color w:val="000000"/>
        </w:rPr>
      </w:pPr>
      <w:r w:rsidRPr="00C178F3">
        <w:rPr>
          <w:rFonts w:asciiTheme="minorBidi" w:eastAsia="Arial" w:hAnsiTheme="minorBidi" w:cstheme="minorBidi"/>
          <w:color w:val="000000"/>
        </w:rPr>
        <w:t xml:space="preserve">Belmonte- BA, </w:t>
      </w:r>
      <w:r w:rsidR="006F1154">
        <w:rPr>
          <w:rFonts w:asciiTheme="minorBidi" w:eastAsia="Arial" w:hAnsiTheme="minorBidi" w:cstheme="minorBidi"/>
          <w:color w:val="000000"/>
        </w:rPr>
        <w:t>07 de abril</w:t>
      </w:r>
      <w:r w:rsidRPr="00C178F3">
        <w:rPr>
          <w:rFonts w:asciiTheme="minorBidi" w:eastAsia="Arial" w:hAnsiTheme="minorBidi" w:cstheme="minorBidi"/>
          <w:color w:val="000000"/>
        </w:rPr>
        <w:t xml:space="preserve"> de 2025.</w:t>
      </w:r>
    </w:p>
    <w:p w14:paraId="7A6F4EB9" w14:textId="77777777" w:rsidR="00553BFA" w:rsidRPr="00C178F3" w:rsidRDefault="00553BF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Theme="minorBidi" w:eastAsia="Arial" w:hAnsiTheme="minorBidi" w:cstheme="minorBidi"/>
          <w:color w:val="000000"/>
        </w:rPr>
      </w:pPr>
    </w:p>
    <w:p w14:paraId="6323FE08" w14:textId="77777777" w:rsidR="001254DB" w:rsidRPr="00C178F3" w:rsidRDefault="001254D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Theme="minorBidi" w:eastAsia="Arial" w:hAnsiTheme="minorBidi" w:cstheme="minorBidi"/>
          <w:color w:val="000000"/>
        </w:rPr>
      </w:pPr>
    </w:p>
    <w:p w14:paraId="73EAB77E" w14:textId="77777777" w:rsidR="001254DB" w:rsidRPr="00C178F3" w:rsidRDefault="001254D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Theme="minorBidi" w:eastAsia="Arial" w:hAnsiTheme="minorBidi" w:cstheme="minorBidi"/>
          <w:color w:val="000000"/>
        </w:rPr>
      </w:pPr>
    </w:p>
    <w:p w14:paraId="1B2BFB1B" w14:textId="77777777" w:rsidR="00553BFA" w:rsidRPr="00C178F3" w:rsidRDefault="00C178F3" w:rsidP="001254D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Theme="minorBidi" w:eastAsia="Arial" w:hAnsiTheme="minorBidi" w:cstheme="minorBidi"/>
          <w:b/>
          <w:color w:val="000000"/>
        </w:rPr>
      </w:pPr>
      <w:r w:rsidRPr="00C178F3">
        <w:rPr>
          <w:rFonts w:asciiTheme="minorBidi" w:eastAsia="Arial" w:hAnsiTheme="minorBidi" w:cstheme="minorBidi"/>
          <w:b/>
          <w:color w:val="000000"/>
        </w:rPr>
        <w:t>___________________________________</w:t>
      </w:r>
    </w:p>
    <w:p w14:paraId="014D03DE" w14:textId="276396FE" w:rsidR="00553BFA" w:rsidRPr="00C178F3" w:rsidRDefault="002273D0" w:rsidP="001254DB">
      <w:pPr>
        <w:jc w:val="center"/>
        <w:rPr>
          <w:rFonts w:asciiTheme="minorBidi" w:eastAsia="Arial" w:hAnsiTheme="minorBidi" w:cstheme="minorBidi"/>
          <w:b/>
          <w:color w:val="000000"/>
        </w:rPr>
      </w:pPr>
      <w:proofErr w:type="spellStart"/>
      <w:r w:rsidRPr="00C178F3">
        <w:rPr>
          <w:rFonts w:asciiTheme="minorBidi" w:eastAsia="Arial" w:hAnsiTheme="minorBidi" w:cstheme="minorBidi"/>
          <w:b/>
          <w:color w:val="000000"/>
        </w:rPr>
        <w:t>Iêdo</w:t>
      </w:r>
      <w:proofErr w:type="spellEnd"/>
      <w:r w:rsidRPr="00C178F3">
        <w:rPr>
          <w:rFonts w:asciiTheme="minorBidi" w:eastAsia="Arial" w:hAnsiTheme="minorBidi" w:cstheme="minorBidi"/>
          <w:b/>
          <w:color w:val="000000"/>
        </w:rPr>
        <w:t xml:space="preserve"> José Menezes Elias</w:t>
      </w:r>
    </w:p>
    <w:p w14:paraId="029A12F3" w14:textId="77777777" w:rsidR="00553BFA" w:rsidRPr="00C178F3" w:rsidRDefault="00C178F3" w:rsidP="001254DB">
      <w:pPr>
        <w:jc w:val="center"/>
        <w:rPr>
          <w:rFonts w:asciiTheme="minorBidi" w:eastAsia="Arial" w:hAnsiTheme="minorBidi" w:cstheme="minorBidi"/>
          <w:b/>
          <w:color w:val="000000"/>
        </w:rPr>
      </w:pPr>
      <w:r w:rsidRPr="00C178F3">
        <w:rPr>
          <w:rFonts w:asciiTheme="minorBidi" w:eastAsia="Arial" w:hAnsiTheme="minorBidi" w:cstheme="minorBidi"/>
          <w:b/>
          <w:color w:val="000000"/>
        </w:rPr>
        <w:t>Autoridade Competente</w:t>
      </w:r>
    </w:p>
    <w:sectPr w:rsidR="00553BFA" w:rsidRPr="00C178F3">
      <w:headerReference w:type="default" r:id="rId6"/>
      <w:footerReference w:type="default" r:id="rId7"/>
      <w:pgSz w:w="11906" w:h="16838"/>
      <w:pgMar w:top="1149" w:right="849" w:bottom="1417" w:left="1418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8ECF6" w14:textId="77777777" w:rsidR="001565EF" w:rsidRDefault="001565EF">
      <w:r>
        <w:separator/>
      </w:r>
    </w:p>
  </w:endnote>
  <w:endnote w:type="continuationSeparator" w:id="0">
    <w:p w14:paraId="09DDBDA9" w14:textId="77777777" w:rsidR="001565EF" w:rsidRDefault="00156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A2C3E" w14:textId="131B3B19" w:rsidR="002273D0" w:rsidRPr="002273D0" w:rsidRDefault="002273D0" w:rsidP="002273D0">
    <w:pPr>
      <w:pStyle w:val="Rodap"/>
    </w:pPr>
    <w:r>
      <w:rPr>
        <w:noProof/>
      </w:rPr>
      <w:drawing>
        <wp:anchor distT="0" distB="0" distL="114300" distR="114300" simplePos="0" relativeHeight="251657728" behindDoc="1" locked="0" layoutInCell="1" allowOverlap="1" wp14:anchorId="16B6E010" wp14:editId="6EDCE916">
          <wp:simplePos x="0" y="0"/>
          <wp:positionH relativeFrom="page">
            <wp:align>right</wp:align>
          </wp:positionH>
          <wp:positionV relativeFrom="paragraph">
            <wp:posOffset>-374650</wp:posOffset>
          </wp:positionV>
          <wp:extent cx="7551420" cy="983615"/>
          <wp:effectExtent l="0" t="0" r="0" b="6985"/>
          <wp:wrapNone/>
          <wp:docPr id="133210921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2109217" name="Image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420" cy="983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095E9" w14:textId="77777777" w:rsidR="001565EF" w:rsidRDefault="001565EF">
      <w:r>
        <w:separator/>
      </w:r>
    </w:p>
  </w:footnote>
  <w:footnote w:type="continuationSeparator" w:id="0">
    <w:p w14:paraId="56543551" w14:textId="77777777" w:rsidR="001565EF" w:rsidRDefault="00156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D4864" w14:textId="7F95B196" w:rsidR="00553BFA" w:rsidRDefault="00553BF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284"/>
      <w:rPr>
        <w:rFonts w:ascii="Calibri" w:eastAsia="Calibri" w:hAnsi="Calibri" w:cs="Calibri"/>
        <w:color w:val="000000"/>
        <w:sz w:val="22"/>
        <w:szCs w:val="22"/>
      </w:rPr>
    </w:pPr>
  </w:p>
  <w:p w14:paraId="42AFE19E" w14:textId="77777777" w:rsidR="00553BFA" w:rsidRDefault="00553BF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284"/>
      <w:rPr>
        <w:rFonts w:ascii="Calibri" w:eastAsia="Calibri" w:hAnsi="Calibri" w:cs="Calibri"/>
        <w:color w:val="000000"/>
        <w:sz w:val="22"/>
        <w:szCs w:val="22"/>
      </w:rPr>
    </w:pPr>
  </w:p>
  <w:p w14:paraId="4C8A758C" w14:textId="7611A394" w:rsidR="002273D0" w:rsidRPr="002273D0" w:rsidRDefault="002273D0" w:rsidP="002273D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284"/>
      <w:rPr>
        <w:rFonts w:ascii="Calibri" w:eastAsia="Calibri" w:hAnsi="Calibri" w:cs="Calibri"/>
        <w:b/>
        <w:bCs/>
        <w:color w:val="000000"/>
        <w:sz w:val="22"/>
        <w:szCs w:val="22"/>
      </w:rPr>
    </w:pPr>
    <w:r w:rsidRPr="002273D0">
      <w:rPr>
        <w:rFonts w:ascii="Calibri" w:eastAsia="Calibri" w:hAnsi="Calibri" w:cs="Calibri"/>
        <w:noProof/>
        <w:color w:val="000000"/>
        <w:sz w:val="22"/>
        <w:szCs w:val="22"/>
      </w:rPr>
      <w:drawing>
        <wp:anchor distT="0" distB="0" distL="114300" distR="114300" simplePos="0" relativeHeight="251656704" behindDoc="1" locked="0" layoutInCell="1" allowOverlap="1" wp14:anchorId="382203C3" wp14:editId="1DBD6139">
          <wp:simplePos x="0" y="0"/>
          <wp:positionH relativeFrom="column">
            <wp:posOffset>-832485</wp:posOffset>
          </wp:positionH>
          <wp:positionV relativeFrom="paragraph">
            <wp:posOffset>-296545</wp:posOffset>
          </wp:positionV>
          <wp:extent cx="2216785" cy="971550"/>
          <wp:effectExtent l="0" t="0" r="0" b="0"/>
          <wp:wrapNone/>
          <wp:docPr id="9373561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678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73D0">
      <w:rPr>
        <w:rFonts w:ascii="Calibri" w:eastAsia="Calibri" w:hAnsi="Calibri" w:cs="Calibri"/>
        <w:noProof/>
        <w:color w:val="000000"/>
        <w:sz w:val="22"/>
        <w:szCs w:val="22"/>
      </w:rPr>
      <mc:AlternateContent>
        <mc:Choice Requires="wps">
          <w:drawing>
            <wp:inline distT="0" distB="0" distL="0" distR="0" wp14:anchorId="0BF73320" wp14:editId="4F1AC8C2">
              <wp:extent cx="304800" cy="304800"/>
              <wp:effectExtent l="0" t="0" r="0" b="0"/>
              <wp:docPr id="569216960" name="Retângulo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2AFFC728" id="Retângulo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<o:lock v:ext="edit" aspectratio="t"/>
              <w10:anchorlock/>
            </v:rect>
          </w:pict>
        </mc:Fallback>
      </mc:AlternateContent>
    </w:r>
    <w:r w:rsidRPr="002273D0">
      <w:rPr>
        <w:rFonts w:ascii="Calibri" w:eastAsia="Calibri" w:hAnsi="Calibri" w:cs="Calibri"/>
        <w:color w:val="000000"/>
        <w:sz w:val="22"/>
        <w:szCs w:val="22"/>
      </w:rPr>
      <w:t xml:space="preserve">  </w:t>
    </w:r>
    <w:r w:rsidR="008977D6">
      <w:rPr>
        <w:rFonts w:ascii="Calibri" w:eastAsia="Calibri" w:hAnsi="Calibri" w:cs="Calibri"/>
        <w:color w:val="000000"/>
        <w:sz w:val="22"/>
        <w:szCs w:val="22"/>
      </w:rPr>
      <w:pict w14:anchorId="2570F9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2" o:spid="_x0000_s1030" type="#_x0000_t75" style="position:absolute;left:0;text-align:left;margin-left:0;margin-top:0;width:267.85pt;height:361.7pt;z-index:-251657728;mso-position-horizontal:center;mso-position-horizontal-relative:margin;mso-position-vertical:center;mso-position-vertical-relative:margin" o:allowincell="f">
          <v:imagedata r:id="rId2" o:title="marca"/>
          <w10:wrap anchorx="margin" anchory="margin"/>
        </v:shape>
      </w:pict>
    </w:r>
  </w:p>
  <w:p w14:paraId="706F504C" w14:textId="77777777" w:rsidR="00553BFA" w:rsidRDefault="00553BF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284"/>
      <w:rPr>
        <w:rFonts w:ascii="Calibri" w:eastAsia="Calibri" w:hAnsi="Calibri" w:cs="Calibri"/>
        <w:color w:val="000000"/>
        <w:sz w:val="22"/>
        <w:szCs w:val="22"/>
      </w:rPr>
    </w:pPr>
  </w:p>
  <w:p w14:paraId="79687502" w14:textId="77777777" w:rsidR="00553BFA" w:rsidRDefault="00553BF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284"/>
      <w:rPr>
        <w:rFonts w:ascii="Calibri" w:eastAsia="Calibri" w:hAnsi="Calibri" w:cs="Calibri"/>
        <w:color w:val="000000"/>
        <w:sz w:val="22"/>
        <w:szCs w:val="22"/>
      </w:rPr>
    </w:pPr>
  </w:p>
  <w:p w14:paraId="375DC23E" w14:textId="77777777" w:rsidR="00553BFA" w:rsidRDefault="00553BF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284"/>
      <w:jc w:val="center"/>
      <w:rPr>
        <w:rFonts w:ascii="Calibri" w:eastAsia="Calibri" w:hAnsi="Calibri" w:cs="Calibri"/>
        <w:color w:val="000000"/>
        <w:sz w:val="22"/>
        <w:szCs w:val="22"/>
        <w:highlight w:val="yellow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BFA"/>
    <w:rsid w:val="0002726A"/>
    <w:rsid w:val="001254DB"/>
    <w:rsid w:val="00143EA5"/>
    <w:rsid w:val="001565EF"/>
    <w:rsid w:val="002273D0"/>
    <w:rsid w:val="002D4B82"/>
    <w:rsid w:val="00553BFA"/>
    <w:rsid w:val="005D09B1"/>
    <w:rsid w:val="006F1154"/>
    <w:rsid w:val="00816013"/>
    <w:rsid w:val="00851EE8"/>
    <w:rsid w:val="008977D6"/>
    <w:rsid w:val="009C4671"/>
    <w:rsid w:val="00B021DE"/>
    <w:rsid w:val="00B629AB"/>
    <w:rsid w:val="00C178F3"/>
    <w:rsid w:val="00D07261"/>
    <w:rsid w:val="00E00624"/>
    <w:rsid w:val="00E77392"/>
    <w:rsid w:val="00E87C74"/>
    <w:rsid w:val="00F4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DBABC5"/>
  <w15:docId w15:val="{ED1A40A5-D687-4E4F-8FD6-5BE44F4FF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254D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54DB"/>
  </w:style>
  <w:style w:type="paragraph" w:styleId="Rodap">
    <w:name w:val="footer"/>
    <w:basedOn w:val="Normal"/>
    <w:link w:val="RodapChar"/>
    <w:uiPriority w:val="99"/>
    <w:unhideWhenUsed/>
    <w:rsid w:val="001254D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54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3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264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PC01</cp:lastModifiedBy>
  <cp:revision>7</cp:revision>
  <cp:lastPrinted>2025-05-08T12:57:00Z</cp:lastPrinted>
  <dcterms:created xsi:type="dcterms:W3CDTF">2025-01-09T23:45:00Z</dcterms:created>
  <dcterms:modified xsi:type="dcterms:W3CDTF">2025-05-08T14:37:00Z</dcterms:modified>
</cp:coreProperties>
</file>