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E4265A" w14:textId="77777777" w:rsidR="00411BCA" w:rsidRPr="00890434" w:rsidRDefault="00411BCA" w:rsidP="0092252E">
      <w:pPr>
        <w:pBdr>
          <w:top w:val="nil"/>
          <w:left w:val="nil"/>
          <w:bottom w:val="nil"/>
          <w:right w:val="nil"/>
          <w:between w:val="nil"/>
        </w:pBdr>
        <w:jc w:val="center"/>
        <w:rPr>
          <w:rFonts w:ascii="Arial Narrow" w:eastAsia="Arial" w:hAnsi="Arial Narrow" w:cs="Arial"/>
          <w:sz w:val="22"/>
          <w:szCs w:val="22"/>
        </w:rPr>
      </w:pPr>
    </w:p>
    <w:p w14:paraId="43A03BE9" w14:textId="77777777" w:rsidR="00411BCA" w:rsidRPr="00890434" w:rsidRDefault="00411BCA" w:rsidP="00EC0B27">
      <w:pPr>
        <w:pBdr>
          <w:top w:val="nil"/>
          <w:left w:val="nil"/>
          <w:bottom w:val="nil"/>
          <w:right w:val="nil"/>
          <w:between w:val="nil"/>
        </w:pBdr>
        <w:spacing w:line="288" w:lineRule="auto"/>
        <w:ind w:left="4860" w:right="-88"/>
        <w:jc w:val="both"/>
        <w:rPr>
          <w:rFonts w:ascii="Arial Narrow" w:eastAsia="Arial" w:hAnsi="Arial Narrow"/>
          <w:b/>
          <w:bCs/>
          <w:sz w:val="22"/>
          <w:szCs w:val="22"/>
        </w:rPr>
      </w:pPr>
      <w:r w:rsidRPr="00890434">
        <w:rPr>
          <w:rFonts w:ascii="Arial Narrow" w:eastAsia="Arial" w:hAnsi="Arial Narrow" w:cs="Arial"/>
          <w:b/>
          <w:bCs/>
          <w:sz w:val="22"/>
          <w:szCs w:val="22"/>
        </w:rPr>
        <w:t>CONTRATO DE PRESTAÇÃO DE SERVIÇOS PROVENIENTE DO CREDENCIAMENTO Nº003/2024</w:t>
      </w:r>
    </w:p>
    <w:p w14:paraId="75274517" w14:textId="77777777" w:rsidR="00411BCA" w:rsidRPr="00890434" w:rsidRDefault="00411BCA" w:rsidP="00EC0B27">
      <w:pPr>
        <w:spacing w:line="288" w:lineRule="auto"/>
        <w:jc w:val="right"/>
        <w:rPr>
          <w:rFonts w:ascii="Arial Narrow" w:eastAsia="Arial" w:hAnsi="Arial Narrow"/>
          <w:b/>
          <w:bCs/>
          <w:sz w:val="22"/>
          <w:szCs w:val="22"/>
        </w:rPr>
      </w:pPr>
    </w:p>
    <w:p w14:paraId="7E926F53" w14:textId="5844FC67" w:rsidR="00411BCA" w:rsidRPr="00890434" w:rsidRDefault="00411BCA" w:rsidP="00D560AE">
      <w:pPr>
        <w:pBdr>
          <w:top w:val="nil"/>
          <w:left w:val="nil"/>
          <w:bottom w:val="nil"/>
          <w:right w:val="nil"/>
          <w:between w:val="nil"/>
        </w:pBdr>
        <w:jc w:val="right"/>
        <w:rPr>
          <w:rFonts w:ascii="Arial Narrow" w:eastAsia="Arial" w:hAnsi="Arial Narrow" w:cs="Arial"/>
          <w:sz w:val="22"/>
          <w:szCs w:val="22"/>
        </w:rPr>
      </w:pPr>
      <w:r w:rsidRPr="00890434">
        <w:rPr>
          <w:rFonts w:ascii="Arial Narrow" w:eastAsia="Arial" w:hAnsi="Arial Narrow"/>
          <w:b/>
          <w:bCs/>
          <w:sz w:val="22"/>
          <w:szCs w:val="22"/>
        </w:rPr>
        <w:t xml:space="preserve">CONTRATO Nº </w:t>
      </w:r>
      <w:r w:rsidRPr="00890434">
        <w:rPr>
          <w:rFonts w:ascii="Arial Narrow" w:eastAsia="Arial" w:hAnsi="Arial Narrow" w:cs="Arial"/>
          <w:b/>
          <w:bCs/>
          <w:noProof/>
          <w:sz w:val="22"/>
          <w:szCs w:val="22"/>
        </w:rPr>
        <w:t>INEX290/2024-</w:t>
      </w:r>
      <w:r w:rsidR="002C6AC3">
        <w:rPr>
          <w:rFonts w:ascii="Arial Narrow" w:eastAsia="Arial" w:hAnsi="Arial Narrow" w:cs="Arial"/>
          <w:b/>
          <w:bCs/>
          <w:noProof/>
          <w:sz w:val="22"/>
          <w:szCs w:val="22"/>
        </w:rPr>
        <w:t>50</w:t>
      </w:r>
    </w:p>
    <w:p w14:paraId="52C5B99D" w14:textId="77777777" w:rsidR="00411BCA" w:rsidRPr="00890434" w:rsidRDefault="00411BCA" w:rsidP="0092252E">
      <w:pPr>
        <w:pBdr>
          <w:top w:val="nil"/>
          <w:left w:val="nil"/>
          <w:bottom w:val="nil"/>
          <w:right w:val="nil"/>
          <w:between w:val="nil"/>
        </w:pBdr>
        <w:jc w:val="center"/>
        <w:rPr>
          <w:rFonts w:ascii="Arial Narrow" w:eastAsia="Arial" w:hAnsi="Arial Narrow" w:cs="Arial"/>
          <w:sz w:val="22"/>
          <w:szCs w:val="22"/>
        </w:rPr>
      </w:pPr>
    </w:p>
    <w:p w14:paraId="066E9C9F" w14:textId="77777777" w:rsidR="00411BCA" w:rsidRPr="00890434" w:rsidRDefault="00411BCA" w:rsidP="0092252E">
      <w:pPr>
        <w:pBdr>
          <w:top w:val="nil"/>
          <w:left w:val="nil"/>
          <w:bottom w:val="nil"/>
          <w:right w:val="nil"/>
          <w:between w:val="nil"/>
        </w:pBdr>
        <w:jc w:val="center"/>
        <w:rPr>
          <w:rFonts w:ascii="Arial Narrow" w:eastAsia="Arial" w:hAnsi="Arial Narrow" w:cs="Arial"/>
          <w:sz w:val="22"/>
          <w:szCs w:val="22"/>
        </w:rPr>
      </w:pPr>
    </w:p>
    <w:p w14:paraId="5C7B3868" w14:textId="669F6C81" w:rsidR="00411BCA" w:rsidRPr="00890434" w:rsidRDefault="00411BCA" w:rsidP="00B20AFA">
      <w:pPr>
        <w:pBdr>
          <w:top w:val="nil"/>
          <w:left w:val="nil"/>
          <w:bottom w:val="nil"/>
          <w:right w:val="nil"/>
          <w:between w:val="nil"/>
        </w:pBdr>
        <w:jc w:val="both"/>
        <w:rPr>
          <w:rFonts w:ascii="Arial Narrow" w:eastAsia="Arial" w:hAnsi="Arial Narrow" w:cs="Arial"/>
          <w:b/>
          <w:bCs/>
          <w:sz w:val="24"/>
          <w:szCs w:val="24"/>
        </w:rPr>
      </w:pPr>
      <w:r w:rsidRPr="00890434">
        <w:rPr>
          <w:rFonts w:ascii="Arial Narrow" w:hAnsi="Arial Narrow"/>
          <w:sz w:val="22"/>
          <w:szCs w:val="22"/>
        </w:rPr>
        <w:t xml:space="preserve">Pelo presente contrato que entre si fazem, de um lado a </w:t>
      </w:r>
      <w:r w:rsidRPr="00890434">
        <w:rPr>
          <w:rFonts w:ascii="Arial Narrow" w:hAnsi="Arial Narrow"/>
          <w:b/>
          <w:sz w:val="22"/>
          <w:szCs w:val="22"/>
        </w:rPr>
        <w:t>PREFEITURA MUNICIPAL DE PORTO SEGURO</w:t>
      </w:r>
      <w:r w:rsidRPr="00890434">
        <w:rPr>
          <w:rFonts w:ascii="Arial Narrow" w:hAnsi="Arial Narrow"/>
          <w:sz w:val="22"/>
          <w:szCs w:val="22"/>
        </w:rPr>
        <w:t xml:space="preserve">, Estado da Bahia, com sede a Rua Alfredo Dutra, nº 01, Porto Seguro- Bahia, CEP: 45.810-000 </w:t>
      </w:r>
      <w:r w:rsidRPr="00890434">
        <w:rPr>
          <w:rFonts w:ascii="Arial Narrow" w:hAnsi="Arial Narrow"/>
          <w:bCs/>
          <w:sz w:val="22"/>
          <w:szCs w:val="22"/>
        </w:rPr>
        <w:t>devidamente inscrita  no CNPJ sob o nº 13.635.016/0001-12</w:t>
      </w:r>
      <w:r w:rsidRPr="00890434">
        <w:rPr>
          <w:rFonts w:ascii="Arial Narrow" w:eastAsia="Arial" w:hAnsi="Arial Narrow" w:cs="Arial"/>
          <w:sz w:val="22"/>
          <w:szCs w:val="22"/>
        </w:rPr>
        <w:t xml:space="preserve">, neste ato representado PELO </w:t>
      </w:r>
      <w:r w:rsidRPr="00B20AFA">
        <w:rPr>
          <w:rFonts w:ascii="Arial Narrow" w:eastAsia="Arial" w:hAnsi="Arial Narrow" w:cs="Arial"/>
          <w:sz w:val="22"/>
          <w:szCs w:val="22"/>
        </w:rPr>
        <w:t xml:space="preserve">Secretário Municipal De Educação, Cultura E Patrimônio Histórico  </w:t>
      </w:r>
      <w:proofErr w:type="spellStart"/>
      <w:r w:rsidRPr="00B20AFA">
        <w:rPr>
          <w:rFonts w:ascii="Arial Narrow" w:eastAsia="Arial" w:hAnsi="Arial Narrow" w:cs="Arial"/>
          <w:sz w:val="22"/>
          <w:szCs w:val="22"/>
        </w:rPr>
        <w:t>Srº</w:t>
      </w:r>
      <w:proofErr w:type="spellEnd"/>
      <w:r w:rsidRPr="00B20AFA">
        <w:rPr>
          <w:rFonts w:ascii="Arial Narrow" w:eastAsia="Arial" w:hAnsi="Arial Narrow" w:cs="Arial"/>
          <w:sz w:val="22"/>
          <w:szCs w:val="22"/>
        </w:rPr>
        <w:t xml:space="preserve"> </w:t>
      </w:r>
      <w:r w:rsidRPr="00B20AFA">
        <w:rPr>
          <w:rFonts w:ascii="Arial Narrow" w:eastAsia="Arial" w:hAnsi="Arial Narrow" w:cs="Arial"/>
          <w:b/>
          <w:bCs/>
          <w:sz w:val="22"/>
          <w:szCs w:val="22"/>
        </w:rPr>
        <w:t>LUIZ FERNANDO CERQUEIRA LEAL</w:t>
      </w:r>
      <w:r w:rsidRPr="00B20AFA">
        <w:rPr>
          <w:rFonts w:ascii="Arial Narrow" w:eastAsia="Arial" w:hAnsi="Arial Narrow" w:cs="Arial"/>
          <w:sz w:val="22"/>
          <w:szCs w:val="22"/>
        </w:rPr>
        <w:t xml:space="preserve"> ,  doravante denominado </w:t>
      </w:r>
      <w:r w:rsidRPr="00B20AFA">
        <w:rPr>
          <w:rFonts w:ascii="Arial Narrow" w:eastAsia="Arial" w:hAnsi="Arial Narrow" w:cs="Arial"/>
          <w:b/>
          <w:sz w:val="22"/>
          <w:szCs w:val="22"/>
        </w:rPr>
        <w:t>CONTRATANTE</w:t>
      </w:r>
      <w:r w:rsidRPr="00B20AFA">
        <w:rPr>
          <w:rFonts w:ascii="Arial Narrow" w:eastAsia="Arial" w:hAnsi="Arial Narrow" w:cs="Arial"/>
          <w:sz w:val="22"/>
          <w:szCs w:val="22"/>
        </w:rPr>
        <w:t xml:space="preserve">, </w:t>
      </w:r>
      <w:r w:rsidR="00511AA7" w:rsidRPr="00B20AFA">
        <w:rPr>
          <w:rFonts w:ascii="Arial Narrow" w:eastAsia="Arial" w:hAnsi="Arial Narrow" w:cs="Arial"/>
          <w:sz w:val="22"/>
          <w:szCs w:val="22"/>
        </w:rPr>
        <w:t>e</w:t>
      </w:r>
      <w:r w:rsidR="00343ADC" w:rsidRPr="00B20AFA">
        <w:rPr>
          <w:rFonts w:ascii="Arial Narrow" w:eastAsia="Arial" w:hAnsi="Arial Narrow" w:cs="Arial"/>
          <w:sz w:val="22"/>
          <w:szCs w:val="22"/>
        </w:rPr>
        <w:t xml:space="preserve"> a </w:t>
      </w:r>
      <w:r w:rsidR="002C6AC3" w:rsidRPr="002C6AC3">
        <w:rPr>
          <w:rFonts w:ascii="Arial Narrow" w:hAnsi="Arial Narrow" w:cs="Arial"/>
          <w:b/>
          <w:bCs/>
          <w:sz w:val="22"/>
          <w:szCs w:val="22"/>
        </w:rPr>
        <w:t>ROSANGELA</w:t>
      </w:r>
      <w:r w:rsidR="002C6AC3" w:rsidRPr="002C6AC3">
        <w:rPr>
          <w:rFonts w:ascii="Arial Narrow" w:hAnsi="Arial Narrow" w:cs="Arial"/>
          <w:b/>
          <w:sz w:val="22"/>
          <w:szCs w:val="22"/>
        </w:rPr>
        <w:t xml:space="preserve"> OLIVEIRA SOUZA</w:t>
      </w:r>
      <w:r w:rsidR="002C6AC3" w:rsidRPr="002C6AC3">
        <w:rPr>
          <w:rFonts w:ascii="Arial Narrow" w:hAnsi="Arial Narrow" w:cs="Arial"/>
          <w:sz w:val="22"/>
          <w:szCs w:val="22"/>
        </w:rPr>
        <w:t>,</w:t>
      </w:r>
      <w:r w:rsidR="002C6AC3" w:rsidRPr="002C6AC3">
        <w:rPr>
          <w:rFonts w:ascii="Arial Narrow" w:eastAsia="Arial" w:hAnsi="Arial Narrow" w:cs="Arial"/>
          <w:b/>
          <w:bCs/>
          <w:sz w:val="22"/>
          <w:szCs w:val="22"/>
        </w:rPr>
        <w:t xml:space="preserve"> CNPJ nº </w:t>
      </w:r>
      <w:r w:rsidR="002C6AC3" w:rsidRPr="002C6AC3">
        <w:rPr>
          <w:rFonts w:ascii="Arial Narrow" w:eastAsia="Arial" w:hAnsi="Arial Narrow" w:cs="Arial"/>
          <w:b/>
          <w:bCs/>
          <w:noProof/>
          <w:sz w:val="22"/>
          <w:szCs w:val="22"/>
        </w:rPr>
        <w:t>43.553.282/0001-67</w:t>
      </w:r>
      <w:r w:rsidR="002C6AC3" w:rsidRPr="002C6AC3">
        <w:rPr>
          <w:rFonts w:ascii="Arial Narrow" w:eastAsia="Arial" w:hAnsi="Arial Narrow" w:cs="Arial"/>
          <w:b/>
          <w:bCs/>
          <w:sz w:val="22"/>
          <w:szCs w:val="22"/>
        </w:rPr>
        <w:t>, com endereço na</w:t>
      </w:r>
      <w:r w:rsidR="002C6AC3" w:rsidRPr="002C6AC3">
        <w:rPr>
          <w:rFonts w:ascii="Arial Narrow" w:eastAsia="Arial" w:hAnsi="Arial Narrow" w:cs="Arial"/>
          <w:sz w:val="22"/>
          <w:szCs w:val="22"/>
        </w:rPr>
        <w:t xml:space="preserve"> </w:t>
      </w:r>
      <w:r w:rsidR="002C6AC3" w:rsidRPr="002C6AC3">
        <w:rPr>
          <w:rFonts w:ascii="Arial Narrow" w:eastAsia="Arial" w:hAnsi="Arial Narrow" w:cs="Arial"/>
          <w:b/>
          <w:bCs/>
          <w:sz w:val="22"/>
          <w:szCs w:val="22"/>
        </w:rPr>
        <w:t>Rua Sol Nascente, 82, Pindorama, Porto Seguro/BA, CEP 45810-000</w:t>
      </w:r>
      <w:r w:rsidRPr="002C6AC3">
        <w:rPr>
          <w:rFonts w:ascii="Arial Narrow" w:eastAsia="Arial" w:hAnsi="Arial Narrow" w:cs="Arial"/>
          <w:sz w:val="22"/>
          <w:szCs w:val="22"/>
        </w:rPr>
        <w:t xml:space="preserve">, doravante designado CONTRATADO, neste ato representado pelo </w:t>
      </w:r>
      <w:proofErr w:type="spellStart"/>
      <w:r w:rsidRPr="002C6AC3">
        <w:rPr>
          <w:rFonts w:ascii="Arial Narrow" w:eastAsia="Arial" w:hAnsi="Arial Narrow" w:cs="Arial"/>
          <w:sz w:val="22"/>
          <w:szCs w:val="22"/>
        </w:rPr>
        <w:t>S</w:t>
      </w:r>
      <w:r w:rsidR="00890434" w:rsidRPr="002C6AC3">
        <w:rPr>
          <w:rFonts w:ascii="Arial Narrow" w:eastAsia="Arial" w:hAnsi="Arial Narrow" w:cs="Arial"/>
          <w:sz w:val="22"/>
          <w:szCs w:val="22"/>
        </w:rPr>
        <w:t>r</w:t>
      </w:r>
      <w:r w:rsidR="002C6AC3" w:rsidRPr="002C6AC3">
        <w:rPr>
          <w:rFonts w:ascii="Arial Narrow" w:eastAsia="Arial" w:hAnsi="Arial Narrow" w:cs="Arial"/>
          <w:sz w:val="22"/>
          <w:szCs w:val="22"/>
        </w:rPr>
        <w:t>ª</w:t>
      </w:r>
      <w:proofErr w:type="spellEnd"/>
      <w:r w:rsidR="002C6AC3" w:rsidRPr="002C6AC3">
        <w:rPr>
          <w:rFonts w:ascii="Arial Narrow" w:eastAsia="Arial" w:hAnsi="Arial Narrow" w:cs="Arial"/>
          <w:sz w:val="22"/>
          <w:szCs w:val="22"/>
        </w:rPr>
        <w:t xml:space="preserve"> </w:t>
      </w:r>
      <w:r w:rsidR="002C6AC3" w:rsidRPr="00CB6911">
        <w:rPr>
          <w:rFonts w:ascii="Arial Narrow" w:hAnsi="Arial Narrow"/>
          <w:b/>
          <w:bCs/>
          <w:sz w:val="22"/>
          <w:szCs w:val="22"/>
        </w:rPr>
        <w:t>ROSANGEL</w:t>
      </w:r>
      <w:r w:rsidR="002C6AC3" w:rsidRPr="002C6AC3">
        <w:rPr>
          <w:rFonts w:ascii="Arial Narrow" w:hAnsi="Arial Narrow"/>
          <w:sz w:val="22"/>
          <w:szCs w:val="22"/>
        </w:rPr>
        <w:t>A</w:t>
      </w:r>
      <w:r w:rsidR="002C6AC3" w:rsidRPr="002C6AC3">
        <w:rPr>
          <w:rFonts w:ascii="Arial Narrow" w:hAnsi="Arial Narrow"/>
          <w:b/>
          <w:sz w:val="22"/>
          <w:szCs w:val="22"/>
        </w:rPr>
        <w:t xml:space="preserve"> OLIVEIRA SOUZA</w:t>
      </w:r>
      <w:r w:rsidR="002C6AC3" w:rsidRPr="002C6AC3">
        <w:rPr>
          <w:rFonts w:ascii="Arial Narrow" w:hAnsi="Arial Narrow"/>
          <w:sz w:val="22"/>
          <w:szCs w:val="22"/>
        </w:rPr>
        <w:t>, portadora do RG nº09.505.030-29 SSP/BA e CPF nº 034.464.785-40</w:t>
      </w:r>
      <w:r w:rsidR="00F44D38" w:rsidRPr="002C6AC3">
        <w:rPr>
          <w:rFonts w:ascii="Arial Narrow" w:eastAsia="Arial" w:hAnsi="Arial Narrow" w:cs="Arial"/>
          <w:b/>
          <w:bCs/>
          <w:sz w:val="22"/>
          <w:szCs w:val="22"/>
        </w:rPr>
        <w:t xml:space="preserve">, </w:t>
      </w:r>
      <w:r w:rsidRPr="002C6AC3">
        <w:rPr>
          <w:rFonts w:ascii="Arial Narrow" w:eastAsia="Arial" w:hAnsi="Arial Narrow" w:cs="Arial"/>
          <w:sz w:val="22"/>
          <w:szCs w:val="22"/>
        </w:rPr>
        <w:t>habilitado no Credenciamento nº 003/2024, resolvem celebrar o presente termo de Contrato de pessoa jurídica   para Fornecimento, que se regerá pela Lei nº 14</w:t>
      </w:r>
      <w:r w:rsidRPr="00B20AFA">
        <w:rPr>
          <w:rFonts w:ascii="Arial Narrow" w:eastAsia="Arial" w:hAnsi="Arial Narrow" w:cs="Arial"/>
          <w:sz w:val="22"/>
          <w:szCs w:val="22"/>
        </w:rPr>
        <w:t xml:space="preserve">.133/2021, pelas demais condições previstas no edital do </w:t>
      </w:r>
      <w:r w:rsidRPr="00B20AFA">
        <w:rPr>
          <w:rFonts w:ascii="Arial Narrow" w:eastAsia="Arial" w:hAnsi="Arial Narrow" w:cs="Arial"/>
          <w:b/>
          <w:sz w:val="22"/>
          <w:szCs w:val="22"/>
        </w:rPr>
        <w:t>Credenciamento nº003/2024,</w:t>
      </w:r>
      <w:r w:rsidRPr="00B20AFA">
        <w:rPr>
          <w:rFonts w:ascii="Arial Narrow" w:eastAsia="Arial" w:hAnsi="Arial Narrow" w:cs="Arial"/>
          <w:sz w:val="22"/>
          <w:szCs w:val="22"/>
        </w:rPr>
        <w:t xml:space="preserve"> bem como mediante as cláusulas e condições</w:t>
      </w:r>
      <w:r w:rsidRPr="00890434">
        <w:rPr>
          <w:rFonts w:ascii="Arial Narrow" w:eastAsia="Arial" w:hAnsi="Arial Narrow" w:cs="Arial"/>
          <w:sz w:val="22"/>
          <w:szCs w:val="22"/>
        </w:rPr>
        <w:t xml:space="preserve"> a seguir ajustadas: </w:t>
      </w:r>
    </w:p>
    <w:p w14:paraId="7E2FD3E8" w14:textId="77777777" w:rsidR="00411BCA" w:rsidRPr="00890434" w:rsidRDefault="00411BCA" w:rsidP="0092252E">
      <w:pPr>
        <w:jc w:val="both"/>
        <w:rPr>
          <w:rFonts w:ascii="Arial Narrow" w:eastAsia="Arial" w:hAnsi="Arial Narrow" w:cs="Arial"/>
          <w:sz w:val="22"/>
          <w:szCs w:val="22"/>
        </w:rPr>
      </w:pPr>
    </w:p>
    <w:p w14:paraId="0BE15B3A" w14:textId="77777777" w:rsidR="00411BCA" w:rsidRPr="00890434" w:rsidRDefault="00411BCA" w:rsidP="0092252E">
      <w:pP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t>CLÁUSULA PRIMEIRA – OBJETO DO CONTRATO</w:t>
      </w:r>
    </w:p>
    <w:p w14:paraId="167A485F" w14:textId="0E95380B" w:rsidR="008652A5" w:rsidRPr="00890434" w:rsidRDefault="008652A5" w:rsidP="008652A5">
      <w:pPr>
        <w:numPr>
          <w:ilvl w:val="1"/>
          <w:numId w:val="5"/>
        </w:numPr>
        <w:ind w:left="0" w:firstLine="0"/>
        <w:jc w:val="both"/>
        <w:rPr>
          <w:rFonts w:ascii="Arial Narrow" w:eastAsia="Arial" w:hAnsi="Arial Narrow" w:cs="Arial"/>
          <w:sz w:val="22"/>
          <w:szCs w:val="22"/>
        </w:rPr>
      </w:pPr>
      <w:r w:rsidRPr="00890434">
        <w:rPr>
          <w:rFonts w:ascii="Arial Narrow" w:hAnsi="Arial Narrow" w:cs="Arial"/>
          <w:sz w:val="22"/>
          <w:szCs w:val="22"/>
        </w:rPr>
        <w:t xml:space="preserve">Contratação proveniente do Credenciamento nº003/2024 de Pessoa Jurídica, inclusive Microempreendedores Individuais (MEI), para execução dos serviços de </w:t>
      </w:r>
      <w:r w:rsidRPr="00890434">
        <w:rPr>
          <w:rFonts w:ascii="Arial Narrow" w:hAnsi="Arial Narrow" w:cs="Arial"/>
          <w:b/>
          <w:bCs/>
          <w:sz w:val="22"/>
          <w:szCs w:val="22"/>
        </w:rPr>
        <w:t>TRANSPORTE ESCOLAR</w:t>
      </w:r>
      <w:r w:rsidRPr="00890434">
        <w:rPr>
          <w:rFonts w:ascii="Arial Narrow" w:hAnsi="Arial Narrow" w:cs="Arial"/>
          <w:sz w:val="22"/>
          <w:szCs w:val="22"/>
        </w:rPr>
        <w:t xml:space="preserve"> (locação de veículos com motorista por linhas e rotas específicas) com a utilização de veículo de capacidade 09 a 16 passageiros, para a condução dos alunos matriculados na rede municipal e estadual de ensino no Município de Porto Seguro/BA</w:t>
      </w:r>
    </w:p>
    <w:p w14:paraId="3B5E0444" w14:textId="6C37137D" w:rsidR="00411BCA" w:rsidRPr="00890434" w:rsidRDefault="00411BCA" w:rsidP="008652A5">
      <w:pPr>
        <w:jc w:val="both"/>
        <w:rPr>
          <w:rFonts w:ascii="Arial Narrow" w:eastAsia="Arial" w:hAnsi="Arial Narrow" w:cs="Arial"/>
          <w:sz w:val="22"/>
          <w:szCs w:val="22"/>
        </w:rPr>
      </w:pPr>
    </w:p>
    <w:p w14:paraId="20D67ED8" w14:textId="77777777" w:rsidR="00411BCA" w:rsidRPr="00890434" w:rsidRDefault="00411BCA" w:rsidP="0092252E">
      <w:pP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t xml:space="preserve">CLÁUSULA SEGUNDA – DO PREÇO E REAJUSTE  </w:t>
      </w:r>
    </w:p>
    <w:p w14:paraId="5FCCEBA6" w14:textId="77777777" w:rsidR="00411BCA" w:rsidRPr="00890434" w:rsidRDefault="00411BCA" w:rsidP="0092252E">
      <w:pPr>
        <w:pStyle w:val="PargrafodaLista"/>
        <w:numPr>
          <w:ilvl w:val="0"/>
          <w:numId w:val="5"/>
        </w:numPr>
        <w:contextualSpacing w:val="0"/>
        <w:jc w:val="both"/>
        <w:rPr>
          <w:rFonts w:ascii="Arial Narrow" w:eastAsia="Arial" w:hAnsi="Arial Narrow" w:cs="Arial"/>
          <w:vanish/>
          <w:sz w:val="22"/>
          <w:szCs w:val="22"/>
        </w:rPr>
      </w:pPr>
    </w:p>
    <w:p w14:paraId="487B6D5A" w14:textId="77777777" w:rsidR="002C6AC3" w:rsidRDefault="00411BCA" w:rsidP="002C6AC3">
      <w:pPr>
        <w:numPr>
          <w:ilvl w:val="1"/>
          <w:numId w:val="5"/>
        </w:numPr>
        <w:ind w:left="0" w:firstLine="0"/>
        <w:jc w:val="both"/>
        <w:rPr>
          <w:rFonts w:ascii="Arial Narrow" w:eastAsia="Arial" w:hAnsi="Arial Narrow" w:cs="Arial"/>
          <w:b/>
          <w:bCs/>
          <w:sz w:val="22"/>
          <w:szCs w:val="22"/>
        </w:rPr>
      </w:pPr>
      <w:r w:rsidRPr="00890434">
        <w:rPr>
          <w:rFonts w:ascii="Arial Narrow" w:eastAsia="Arial" w:hAnsi="Arial Narrow" w:cs="Arial"/>
          <w:sz w:val="22"/>
          <w:szCs w:val="22"/>
        </w:rPr>
        <w:t xml:space="preserve">O credenciado obriga-se a prestar os serviços, objeto deste edital de credenciamento, pelo </w:t>
      </w:r>
      <w:r w:rsidR="00890434" w:rsidRPr="00890434">
        <w:rPr>
          <w:rFonts w:ascii="Arial Narrow" w:eastAsia="Arial" w:hAnsi="Arial Narrow" w:cs="Arial"/>
          <w:sz w:val="22"/>
          <w:szCs w:val="22"/>
        </w:rPr>
        <w:t>valor</w:t>
      </w:r>
      <w:r w:rsidR="00B20AFA">
        <w:rPr>
          <w:rFonts w:ascii="Arial Narrow" w:eastAsia="Arial" w:hAnsi="Arial Narrow" w:cs="Arial"/>
          <w:sz w:val="22"/>
          <w:szCs w:val="22"/>
        </w:rPr>
        <w:t xml:space="preserve"> </w:t>
      </w:r>
      <w:r w:rsidR="00B20AFA" w:rsidRPr="00B20AFA">
        <w:rPr>
          <w:rFonts w:ascii="Arial Narrow" w:eastAsia="Arial" w:hAnsi="Arial Narrow" w:cs="Arial"/>
          <w:sz w:val="22"/>
          <w:szCs w:val="22"/>
        </w:rPr>
        <w:t>de</w:t>
      </w:r>
      <w:r w:rsidR="002C6AC3">
        <w:rPr>
          <w:rFonts w:ascii="Arial Narrow" w:eastAsia="Arial" w:hAnsi="Arial Narrow" w:cs="Arial"/>
          <w:sz w:val="22"/>
          <w:szCs w:val="22"/>
        </w:rPr>
        <w:t xml:space="preserve"> </w:t>
      </w:r>
      <w:r w:rsidR="002C6AC3" w:rsidRPr="002C6AC3">
        <w:rPr>
          <w:rFonts w:ascii="Arial Narrow" w:eastAsia="Arial" w:hAnsi="Arial Narrow" w:cs="Arial"/>
          <w:b/>
          <w:bCs/>
          <w:sz w:val="22"/>
          <w:szCs w:val="22"/>
        </w:rPr>
        <w:t>R$ 134.834,67 (cento e trinta e quatro mil, oitocentos e trinta e quatro reais e sessenta e sete centavos)</w:t>
      </w:r>
    </w:p>
    <w:p w14:paraId="6AFC8D20" w14:textId="095622A3" w:rsidR="00411BCA" w:rsidRPr="002C6AC3" w:rsidRDefault="00411BCA" w:rsidP="002C6AC3">
      <w:pPr>
        <w:numPr>
          <w:ilvl w:val="1"/>
          <w:numId w:val="5"/>
        </w:numPr>
        <w:ind w:left="0" w:firstLine="0"/>
        <w:jc w:val="both"/>
        <w:rPr>
          <w:rFonts w:ascii="Arial Narrow" w:eastAsia="Arial" w:hAnsi="Arial Narrow" w:cs="Arial"/>
          <w:b/>
          <w:bCs/>
          <w:sz w:val="22"/>
          <w:szCs w:val="22"/>
        </w:rPr>
      </w:pPr>
      <w:r w:rsidRPr="002C6AC3">
        <w:rPr>
          <w:rFonts w:ascii="Arial Narrow" w:eastAsia="Arial" w:hAnsi="Arial Narrow" w:cs="Arial"/>
          <w:sz w:val="22"/>
          <w:szCs w:val="22"/>
        </w:rPr>
        <w:t xml:space="preserve">Os pagamentos dos serviços prestados deverão ser realizados na conta corrente do CONTRATANTE, devendo os respectivos créditos ser lançados </w:t>
      </w:r>
      <w:r w:rsidR="00905735" w:rsidRPr="002C6AC3">
        <w:rPr>
          <w:rFonts w:ascii="Arial Narrow" w:eastAsia="Arial" w:hAnsi="Arial Narrow" w:cs="Arial"/>
          <w:sz w:val="22"/>
          <w:szCs w:val="22"/>
        </w:rPr>
        <w:t xml:space="preserve">na </w:t>
      </w:r>
      <w:r w:rsidR="002C6AC3" w:rsidRPr="002C6AC3">
        <w:rPr>
          <w:rFonts w:ascii="Arial Narrow" w:eastAsia="Arial" w:hAnsi="Arial Narrow" w:cs="Arial"/>
          <w:b/>
          <w:bCs/>
          <w:sz w:val="24"/>
          <w:szCs w:val="24"/>
        </w:rPr>
        <w:t xml:space="preserve">conta corrente nº 99813-4 agência nº 1648, banco </w:t>
      </w:r>
      <w:proofErr w:type="spellStart"/>
      <w:r w:rsidR="002C6AC3" w:rsidRPr="002C6AC3">
        <w:rPr>
          <w:rFonts w:ascii="Arial Narrow" w:eastAsia="Arial" w:hAnsi="Arial Narrow" w:cs="Arial"/>
          <w:b/>
          <w:bCs/>
          <w:sz w:val="24"/>
          <w:szCs w:val="24"/>
        </w:rPr>
        <w:t>ltaú</w:t>
      </w:r>
      <w:proofErr w:type="spellEnd"/>
      <w:r w:rsidRPr="002C6AC3">
        <w:rPr>
          <w:rFonts w:ascii="Arial Narrow" w:eastAsia="Arial" w:hAnsi="Arial Narrow" w:cs="Arial"/>
          <w:b/>
          <w:bCs/>
          <w:sz w:val="22"/>
          <w:szCs w:val="22"/>
        </w:rPr>
        <w:t>,</w:t>
      </w:r>
      <w:r w:rsidRPr="002C6AC3">
        <w:rPr>
          <w:rFonts w:ascii="Arial Narrow" w:eastAsia="Arial" w:hAnsi="Arial Narrow" w:cs="Arial"/>
          <w:sz w:val="22"/>
          <w:szCs w:val="22"/>
        </w:rPr>
        <w:t xml:space="preserve"> em nome da CONTRATADA.</w:t>
      </w:r>
    </w:p>
    <w:p w14:paraId="75BEE8A7" w14:textId="7B5E0E19"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A Fatura / Nota Fiscal deverá ser emitida em nome da Prefeitura Municipal de Porto Seguro/</w:t>
      </w:r>
      <w:r w:rsidR="008652A5" w:rsidRPr="00890434">
        <w:rPr>
          <w:rFonts w:ascii="Arial Narrow" w:eastAsia="Arial" w:hAnsi="Arial Narrow" w:cs="Arial"/>
          <w:sz w:val="22"/>
          <w:szCs w:val="22"/>
        </w:rPr>
        <w:t>BA.</w:t>
      </w:r>
    </w:p>
    <w:p w14:paraId="37F03B64"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 xml:space="preserve"> Não será efetuado qualquer pagamento a título de antecipação do valor contratado mesmo que a requerimento do interessado.</w:t>
      </w:r>
    </w:p>
    <w:p w14:paraId="16233463"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 xml:space="preserve"> Na execução desse contrato, as despesas relativas a pessoal representam um total de 60% (sessenta por cento), sendo 40% (quarenta por cento) restantes relativos a gastos com insumos, impostos e diversos.</w:t>
      </w:r>
    </w:p>
    <w:p w14:paraId="5F9D7143" w14:textId="2AAACF5F"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 xml:space="preserve"> Os preços inicialmente contratados são fixos e irreajustáveis no prazo de um ano contado da data </w:t>
      </w:r>
      <w:r w:rsidR="008652A5" w:rsidRPr="00890434">
        <w:rPr>
          <w:rFonts w:ascii="Arial Narrow" w:eastAsia="Arial" w:hAnsi="Arial Narrow" w:cs="Arial"/>
          <w:sz w:val="22"/>
          <w:szCs w:val="22"/>
        </w:rPr>
        <w:t>da proposta</w:t>
      </w:r>
      <w:r w:rsidRPr="00890434">
        <w:rPr>
          <w:rFonts w:ascii="Arial Narrow" w:eastAsia="Arial" w:hAnsi="Arial Narrow" w:cs="Arial"/>
          <w:sz w:val="22"/>
          <w:szCs w:val="22"/>
        </w:rPr>
        <w:t xml:space="preserve">. </w:t>
      </w:r>
    </w:p>
    <w:p w14:paraId="360EF321"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Após o interregno de um ano, os preços iniciais poderão ser reajustados, mediante a aplicação, pelo contratante, do índice IGPM, exclusivamente para as obrigações iniciadas e concluídas após a ocorrência da anualidade.</w:t>
      </w:r>
    </w:p>
    <w:p w14:paraId="76920004"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 xml:space="preserve"> Nos reajustes subsequentes ao primeiro, o interregno mínimo de um ano será contado a partir dos efeitos financeiros do último reajuste.</w:t>
      </w:r>
    </w:p>
    <w:p w14:paraId="5A17A126"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578E06D8"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Nas aferições finais, o(s) índice(s) utilizado(s) para reajuste será(</w:t>
      </w:r>
      <w:proofErr w:type="spellStart"/>
      <w:r w:rsidRPr="00890434">
        <w:rPr>
          <w:rFonts w:ascii="Arial Narrow" w:eastAsia="Arial" w:hAnsi="Arial Narrow" w:cs="Arial"/>
          <w:sz w:val="22"/>
          <w:szCs w:val="22"/>
        </w:rPr>
        <w:t>ão</w:t>
      </w:r>
      <w:proofErr w:type="spellEnd"/>
      <w:r w:rsidRPr="00890434">
        <w:rPr>
          <w:rFonts w:ascii="Arial Narrow" w:eastAsia="Arial" w:hAnsi="Arial Narrow" w:cs="Arial"/>
          <w:sz w:val="22"/>
          <w:szCs w:val="22"/>
        </w:rPr>
        <w:t>), obrigatoriamente, o(s) definitivo(s)</w:t>
      </w:r>
    </w:p>
    <w:p w14:paraId="7EA976B7"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Caso o(s) índice(s) estabelecido(s) para reajustamento venha(m) a ser extinto(s) ou de qualquer forma não possa(m) mais ser utilizado(s), será(</w:t>
      </w:r>
      <w:proofErr w:type="spellStart"/>
      <w:r w:rsidRPr="00890434">
        <w:rPr>
          <w:rFonts w:ascii="Arial Narrow" w:eastAsia="Arial" w:hAnsi="Arial Narrow" w:cs="Arial"/>
          <w:sz w:val="22"/>
          <w:szCs w:val="22"/>
        </w:rPr>
        <w:t>ão</w:t>
      </w:r>
      <w:proofErr w:type="spellEnd"/>
      <w:r w:rsidRPr="00890434">
        <w:rPr>
          <w:rFonts w:ascii="Arial Narrow" w:eastAsia="Arial" w:hAnsi="Arial Narrow" w:cs="Arial"/>
          <w:sz w:val="22"/>
          <w:szCs w:val="22"/>
        </w:rPr>
        <w:t>) adotado(s), em substituição, o(s) que vier(em) a ser determinado(s) pela legislação então em vigor.</w:t>
      </w:r>
    </w:p>
    <w:p w14:paraId="463C3A0C"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 xml:space="preserve">Na ausência de previsão legal quanto ao índice substituto, as partes elegerão novo índice oficial, para reajustamento do preço do valor remanescente, por meio de termo aditivo. </w:t>
      </w:r>
    </w:p>
    <w:p w14:paraId="0F8BCA09"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eastAsia="Arial" w:hAnsi="Arial Narrow" w:cs="Arial"/>
          <w:sz w:val="22"/>
          <w:szCs w:val="22"/>
        </w:rPr>
        <w:t xml:space="preserve"> O reajuste será realizado por apostilamento.</w:t>
      </w:r>
    </w:p>
    <w:p w14:paraId="00D26F6C" w14:textId="77777777" w:rsidR="00411BCA" w:rsidRPr="00890434" w:rsidRDefault="00411BCA" w:rsidP="0092252E">
      <w:pPr>
        <w:jc w:val="both"/>
        <w:rPr>
          <w:rFonts w:ascii="Arial Narrow" w:eastAsia="Arial" w:hAnsi="Arial Narrow" w:cs="Arial"/>
          <w:sz w:val="22"/>
          <w:szCs w:val="22"/>
        </w:rPr>
      </w:pPr>
    </w:p>
    <w:p w14:paraId="240945E6" w14:textId="77777777" w:rsidR="00411BCA" w:rsidRPr="00890434" w:rsidRDefault="00411BCA" w:rsidP="0092252E">
      <w:pP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t xml:space="preserve">CLÁUSULA TERCEIRA – </w:t>
      </w:r>
      <w:r w:rsidRPr="00890434">
        <w:rPr>
          <w:rFonts w:ascii="Arial Narrow" w:hAnsi="Arial Narrow" w:cs="Arial"/>
          <w:b/>
          <w:bCs/>
          <w:sz w:val="22"/>
          <w:szCs w:val="22"/>
        </w:rPr>
        <w:t>DO RECEBIMENTO DO OBJETO E DOS CRITÉRIOS PARA MEDIÇÃO E PAGAMENTO</w:t>
      </w:r>
      <w:r w:rsidRPr="00890434">
        <w:rPr>
          <w:rFonts w:ascii="Arial Narrow" w:eastAsia="Arial" w:hAnsi="Arial Narrow" w:cs="Arial"/>
          <w:b/>
          <w:sz w:val="22"/>
          <w:szCs w:val="22"/>
        </w:rPr>
        <w:t xml:space="preserve"> </w:t>
      </w:r>
    </w:p>
    <w:p w14:paraId="12CB3CDC" w14:textId="77777777" w:rsidR="00411BCA" w:rsidRPr="00890434" w:rsidRDefault="00411BCA" w:rsidP="0092252E">
      <w:pPr>
        <w:pStyle w:val="PargrafodaLista"/>
        <w:numPr>
          <w:ilvl w:val="0"/>
          <w:numId w:val="5"/>
        </w:numPr>
        <w:contextualSpacing w:val="0"/>
        <w:jc w:val="both"/>
        <w:rPr>
          <w:rFonts w:ascii="Arial Narrow" w:hAnsi="Arial Narrow" w:cs="Arial"/>
          <w:vanish/>
          <w:sz w:val="22"/>
          <w:szCs w:val="22"/>
        </w:rPr>
      </w:pPr>
    </w:p>
    <w:p w14:paraId="19EA7AA9" w14:textId="77777777" w:rsidR="00411BCA" w:rsidRPr="00890434" w:rsidRDefault="00411BCA" w:rsidP="0092252E">
      <w:pPr>
        <w:numPr>
          <w:ilvl w:val="1"/>
          <w:numId w:val="5"/>
        </w:numPr>
        <w:jc w:val="both"/>
        <w:rPr>
          <w:rFonts w:ascii="Arial Narrow" w:hAnsi="Arial Narrow" w:cs="Arial"/>
          <w:sz w:val="22"/>
          <w:szCs w:val="22"/>
        </w:rPr>
      </w:pPr>
      <w:r w:rsidRPr="00890434">
        <w:rPr>
          <w:rFonts w:ascii="Arial Narrow" w:hAnsi="Arial Narrow" w:cs="Arial"/>
          <w:sz w:val="22"/>
          <w:szCs w:val="22"/>
        </w:rPr>
        <w:t>Será indicada a retenção ou glosa no pagamento, proporcional à irregularidade verificada, sem prejuízo das sanções cabíveis, caso se constate que o Contratado:</w:t>
      </w:r>
    </w:p>
    <w:p w14:paraId="5370601A"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lastRenderedPageBreak/>
        <w:t>Não produzir os resultados acordados;</w:t>
      </w:r>
    </w:p>
    <w:p w14:paraId="19239835"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Deixar de executar, ou não executar com a qualidade mínima exigida as atividades contratadas; ou</w:t>
      </w:r>
    </w:p>
    <w:p w14:paraId="0592E174"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Deixar de utilizar materiais e recursos humanos exigidos para a execução do serviço, ou utilizá-los com qualidade ou quantidade inferior à demandada.</w:t>
      </w:r>
    </w:p>
    <w:p w14:paraId="6EDFDB75" w14:textId="77777777" w:rsidR="00411BCA" w:rsidRPr="00890434" w:rsidRDefault="00411BCA" w:rsidP="0092252E">
      <w:pPr>
        <w:pStyle w:val="NormalWeb"/>
        <w:spacing w:before="0" w:beforeAutospacing="0" w:after="0" w:afterAutospacing="0"/>
        <w:ind w:right="54"/>
        <w:jc w:val="both"/>
        <w:rPr>
          <w:rFonts w:ascii="Arial Narrow" w:hAnsi="Arial Narrow" w:cs="Arial"/>
          <w:sz w:val="22"/>
          <w:szCs w:val="22"/>
        </w:rPr>
      </w:pPr>
      <w:r w:rsidRPr="00890434">
        <w:rPr>
          <w:rFonts w:ascii="Arial Narrow" w:hAnsi="Arial Narrow" w:cs="Arial"/>
          <w:b/>
          <w:bCs/>
          <w:sz w:val="22"/>
          <w:szCs w:val="22"/>
        </w:rPr>
        <w:t>Do recebimento</w:t>
      </w:r>
    </w:p>
    <w:p w14:paraId="1CF2F9D0"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30666007"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O prazo da disposição acima será contado do recebimento de comunicação de cobrança oriunda do contratado com a comprovação da prestação dos serviços a que se referem a parcela a ser paga.</w:t>
      </w:r>
    </w:p>
    <w:p w14:paraId="627EC09C"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O fiscal do contrato realizará o recebimento provisório do objeto do contrato mediante termo detalhado que comprove o cumprimento das exigências de caráter técnico e administrativo. </w:t>
      </w:r>
    </w:p>
    <w:p w14:paraId="33B0193C"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Para efeito de recebimento provisório, ao final de cada período de faturamento, o fiscal do contrato poderá apurar o resultado das avaliações da execução do objeto, que poderá resultar no redimensionamento de valores a serem pagos ao contratado, registrando em relatório a ser encaminhado ao gestor do contrato.</w:t>
      </w:r>
    </w:p>
    <w:p w14:paraId="05C4D03E"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6A758BE6"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O recebimento provisório também ficará sujeito, quando cabível, à conclusão de todos os testes de campo e à entrega dos Manuais e Instruções exigíveis, quando for o caso.</w:t>
      </w:r>
    </w:p>
    <w:p w14:paraId="3A84EB4B"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Os serviços poderão ser rejeitados, no todo ou em parte, quando em desacordo com as especificações constantes no Termo de Referência e na proposta, sem prejuízo da aplicação das penalidades.</w:t>
      </w:r>
    </w:p>
    <w:p w14:paraId="184375F0"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6F103BEC"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 </w:t>
      </w:r>
    </w:p>
    <w:p w14:paraId="5CD7AE5D"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 </w:t>
      </w:r>
    </w:p>
    <w:p w14:paraId="594919B3"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Emitir Termo Circunstanciado para efeito de recebimento definitivo dos serviços prestados, com base nos relatórios e documentações apresentadas; e </w:t>
      </w:r>
    </w:p>
    <w:p w14:paraId="646BC1CA"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Comunicar a empresa para que emita a Nota Fiscal ou Fatura, com o valor exato dimensionado pela fiscalização.</w:t>
      </w:r>
    </w:p>
    <w:p w14:paraId="14F65374"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Enviar a documentação pertinente ao setor de contratos ou outro indicado para a formalização dos procedimentos de liquidação e pagamento, no valor dimensionado pela fiscalização e gestão.</w:t>
      </w:r>
    </w:p>
    <w:p w14:paraId="48EC404A"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890434">
        <w:rPr>
          <w:rFonts w:ascii="Arial Narrow" w:hAnsi="Arial Narrow" w:cs="Arial"/>
          <w:sz w:val="22"/>
          <w:szCs w:val="22"/>
        </w:rPr>
        <w:t>pertine</w:t>
      </w:r>
      <w:proofErr w:type="spellEnd"/>
      <w:r w:rsidRPr="00890434">
        <w:rPr>
          <w:rFonts w:ascii="Arial Narrow" w:hAnsi="Arial Narrow" w:cs="Arial"/>
          <w:sz w:val="22"/>
          <w:szCs w:val="22"/>
        </w:rPr>
        <w:t xml:space="preserve"> à parcela incontroversa da execução do objeto, para efeito de liquidação e pagamento. </w:t>
      </w:r>
    </w:p>
    <w:p w14:paraId="2A6B24BC" w14:textId="77777777" w:rsidR="00411BCA" w:rsidRPr="00890434" w:rsidRDefault="00411BCA" w:rsidP="0092252E">
      <w:pPr>
        <w:numPr>
          <w:ilvl w:val="1"/>
          <w:numId w:val="5"/>
        </w:numPr>
        <w:ind w:left="0" w:firstLine="0"/>
        <w:jc w:val="both"/>
        <w:rPr>
          <w:rFonts w:ascii="Arial Narrow" w:hAnsi="Arial Narrow" w:cs="Arial"/>
          <w:sz w:val="22"/>
          <w:szCs w:val="22"/>
        </w:rPr>
      </w:pPr>
    </w:p>
    <w:p w14:paraId="6B6D0F92"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Nenhum prazo de recebimento ocorrerá enquanto pendente a solução, pelo contratado, de inconsistências verificadas na execução do objeto ou no instrumento de cobrança. </w:t>
      </w:r>
    </w:p>
    <w:p w14:paraId="51FB349F"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O recebimento provisório ou definitivo não excluirá a responsabilidade civil pela solidez e pela segurança do serviço nem a responsabilidade ético profissional pela perfeita execução do contrato.</w:t>
      </w:r>
    </w:p>
    <w:p w14:paraId="2D1E96D9" w14:textId="77777777" w:rsidR="00411BCA" w:rsidRPr="00890434" w:rsidRDefault="00411BCA" w:rsidP="0092252E">
      <w:pPr>
        <w:pStyle w:val="NormalWeb"/>
        <w:spacing w:before="0" w:beforeAutospacing="0" w:after="0" w:afterAutospacing="0"/>
        <w:ind w:right="54"/>
        <w:jc w:val="both"/>
        <w:rPr>
          <w:rFonts w:ascii="Arial Narrow" w:hAnsi="Arial Narrow" w:cs="Arial"/>
          <w:sz w:val="22"/>
          <w:szCs w:val="22"/>
        </w:rPr>
      </w:pPr>
      <w:r w:rsidRPr="00890434">
        <w:rPr>
          <w:rFonts w:ascii="Arial Narrow" w:hAnsi="Arial Narrow" w:cs="Arial"/>
          <w:b/>
          <w:bCs/>
          <w:sz w:val="22"/>
          <w:szCs w:val="22"/>
        </w:rPr>
        <w:t>Liquidação</w:t>
      </w:r>
    </w:p>
    <w:p w14:paraId="098DC991"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Recebida a Nota Fiscal ou documento de cobrança equivalente, correrá o prazo de 20 (vinte) dias úteis para fins de liquidação, na forma desta seção, prorrogáveis por igual período</w:t>
      </w:r>
    </w:p>
    <w:p w14:paraId="1F7A8523"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Para fins de liquidação, o setor competente deve verificar se a Nota Fiscal ou Fatura apresentada expressa os elementos necessários e essenciais do documento, tais como:</w:t>
      </w:r>
    </w:p>
    <w:p w14:paraId="3A5251CD" w14:textId="77777777" w:rsidR="00411BCA" w:rsidRPr="00890434" w:rsidRDefault="00411BCA" w:rsidP="0092252E">
      <w:pPr>
        <w:pStyle w:val="NormalWeb"/>
        <w:numPr>
          <w:ilvl w:val="0"/>
          <w:numId w:val="32"/>
        </w:numPr>
        <w:spacing w:before="0" w:beforeAutospacing="0" w:after="0" w:afterAutospacing="0"/>
        <w:ind w:right="54"/>
        <w:jc w:val="both"/>
        <w:textAlignment w:val="baseline"/>
        <w:rPr>
          <w:rFonts w:ascii="Arial Narrow" w:hAnsi="Arial Narrow" w:cs="Arial"/>
          <w:sz w:val="22"/>
          <w:szCs w:val="22"/>
        </w:rPr>
      </w:pPr>
      <w:r w:rsidRPr="00890434">
        <w:rPr>
          <w:rFonts w:ascii="Arial Narrow" w:hAnsi="Arial Narrow" w:cs="Arial"/>
          <w:sz w:val="22"/>
          <w:szCs w:val="22"/>
        </w:rPr>
        <w:t> o prazo de validade;</w:t>
      </w:r>
    </w:p>
    <w:p w14:paraId="03190742" w14:textId="77777777" w:rsidR="00411BCA" w:rsidRPr="00890434" w:rsidRDefault="00411BCA" w:rsidP="0092252E">
      <w:pPr>
        <w:pStyle w:val="NormalWeb"/>
        <w:numPr>
          <w:ilvl w:val="0"/>
          <w:numId w:val="33"/>
        </w:numPr>
        <w:spacing w:before="0" w:beforeAutospacing="0" w:after="0" w:afterAutospacing="0"/>
        <w:ind w:right="54"/>
        <w:jc w:val="both"/>
        <w:textAlignment w:val="baseline"/>
        <w:rPr>
          <w:rFonts w:ascii="Arial Narrow" w:hAnsi="Arial Narrow" w:cs="Arial"/>
          <w:sz w:val="22"/>
          <w:szCs w:val="22"/>
        </w:rPr>
      </w:pPr>
      <w:r w:rsidRPr="00890434">
        <w:rPr>
          <w:rFonts w:ascii="Arial Narrow" w:hAnsi="Arial Narrow" w:cs="Arial"/>
          <w:sz w:val="22"/>
          <w:szCs w:val="22"/>
        </w:rPr>
        <w:t> a data da emissão;</w:t>
      </w:r>
    </w:p>
    <w:p w14:paraId="72382406" w14:textId="77777777" w:rsidR="00411BCA" w:rsidRPr="00890434" w:rsidRDefault="00411BCA" w:rsidP="0092252E">
      <w:pPr>
        <w:pStyle w:val="NormalWeb"/>
        <w:numPr>
          <w:ilvl w:val="0"/>
          <w:numId w:val="34"/>
        </w:numPr>
        <w:spacing w:before="0" w:beforeAutospacing="0" w:after="0" w:afterAutospacing="0"/>
        <w:ind w:right="54"/>
        <w:jc w:val="both"/>
        <w:textAlignment w:val="baseline"/>
        <w:rPr>
          <w:rFonts w:ascii="Arial Narrow" w:hAnsi="Arial Narrow" w:cs="Arial"/>
          <w:sz w:val="22"/>
          <w:szCs w:val="22"/>
        </w:rPr>
      </w:pPr>
      <w:r w:rsidRPr="00890434">
        <w:rPr>
          <w:rFonts w:ascii="Arial Narrow" w:hAnsi="Arial Narrow" w:cs="Arial"/>
          <w:sz w:val="22"/>
          <w:szCs w:val="22"/>
        </w:rPr>
        <w:t> os dados do contrato e do órgão contratante;</w:t>
      </w:r>
    </w:p>
    <w:p w14:paraId="6ECAEB19" w14:textId="77777777" w:rsidR="00411BCA" w:rsidRPr="00890434" w:rsidRDefault="00411BCA" w:rsidP="0092252E">
      <w:pPr>
        <w:pStyle w:val="NormalWeb"/>
        <w:numPr>
          <w:ilvl w:val="0"/>
          <w:numId w:val="35"/>
        </w:numPr>
        <w:spacing w:before="0" w:beforeAutospacing="0" w:after="0" w:afterAutospacing="0"/>
        <w:ind w:right="54"/>
        <w:jc w:val="both"/>
        <w:textAlignment w:val="baseline"/>
        <w:rPr>
          <w:rFonts w:ascii="Arial Narrow" w:hAnsi="Arial Narrow" w:cs="Arial"/>
          <w:sz w:val="22"/>
          <w:szCs w:val="22"/>
        </w:rPr>
      </w:pPr>
      <w:r w:rsidRPr="00890434">
        <w:rPr>
          <w:rFonts w:ascii="Arial Narrow" w:hAnsi="Arial Narrow" w:cs="Arial"/>
          <w:sz w:val="22"/>
          <w:szCs w:val="22"/>
        </w:rPr>
        <w:t> o período respectivo de execução do contrato;</w:t>
      </w:r>
    </w:p>
    <w:p w14:paraId="79AA04A8" w14:textId="77777777" w:rsidR="00411BCA" w:rsidRPr="00890434" w:rsidRDefault="00411BCA" w:rsidP="0092252E">
      <w:pPr>
        <w:pStyle w:val="NormalWeb"/>
        <w:numPr>
          <w:ilvl w:val="0"/>
          <w:numId w:val="36"/>
        </w:numPr>
        <w:spacing w:before="0" w:beforeAutospacing="0" w:after="0" w:afterAutospacing="0"/>
        <w:ind w:right="54"/>
        <w:jc w:val="both"/>
        <w:textAlignment w:val="baseline"/>
        <w:rPr>
          <w:rFonts w:ascii="Arial Narrow" w:hAnsi="Arial Narrow" w:cs="Arial"/>
          <w:sz w:val="22"/>
          <w:szCs w:val="22"/>
        </w:rPr>
      </w:pPr>
      <w:r w:rsidRPr="00890434">
        <w:rPr>
          <w:rFonts w:ascii="Arial Narrow" w:hAnsi="Arial Narrow" w:cs="Arial"/>
          <w:sz w:val="22"/>
          <w:szCs w:val="22"/>
        </w:rPr>
        <w:lastRenderedPageBreak/>
        <w:t> o valor a pagar; e</w:t>
      </w:r>
    </w:p>
    <w:p w14:paraId="0A819480" w14:textId="77777777" w:rsidR="00411BCA" w:rsidRPr="00890434" w:rsidRDefault="00411BCA" w:rsidP="0092252E">
      <w:pPr>
        <w:pStyle w:val="NormalWeb"/>
        <w:numPr>
          <w:ilvl w:val="0"/>
          <w:numId w:val="37"/>
        </w:numPr>
        <w:spacing w:before="0" w:beforeAutospacing="0" w:after="0" w:afterAutospacing="0"/>
        <w:ind w:right="54"/>
        <w:jc w:val="both"/>
        <w:textAlignment w:val="baseline"/>
        <w:rPr>
          <w:rFonts w:ascii="Arial Narrow" w:hAnsi="Arial Narrow" w:cs="Arial"/>
          <w:sz w:val="22"/>
          <w:szCs w:val="22"/>
        </w:rPr>
      </w:pPr>
      <w:r w:rsidRPr="00890434">
        <w:rPr>
          <w:rFonts w:ascii="Arial Narrow" w:hAnsi="Arial Narrow" w:cs="Arial"/>
          <w:sz w:val="22"/>
          <w:szCs w:val="22"/>
        </w:rPr>
        <w:t> eventual destaque do valor de retenções tributárias cabíveis.</w:t>
      </w:r>
    </w:p>
    <w:p w14:paraId="282AA288"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6A9FF72"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A Nota Fiscal ou Fatura deverá ser obrigatoriamente acompanhada da comprovação da regularidade fiscal, constatada por meio de consulta própria do Município, mediante consulta aos sítios eletrônicos oficiais ou à documentação mencionada no </w:t>
      </w:r>
      <w:hyperlink r:id="rId10" w:anchor="art68" w:history="1">
        <w:r w:rsidRPr="00890434">
          <w:rPr>
            <w:rStyle w:val="Hyperlink"/>
            <w:rFonts w:ascii="Arial Narrow" w:hAnsi="Arial Narrow" w:cs="Arial"/>
            <w:color w:val="auto"/>
            <w:sz w:val="22"/>
            <w:szCs w:val="22"/>
          </w:rPr>
          <w:t>art. 68 da Lei nº 14.133/2021</w:t>
        </w:r>
      </w:hyperlink>
      <w:r w:rsidRPr="00890434">
        <w:rPr>
          <w:rFonts w:ascii="Arial Narrow" w:hAnsi="Arial Narrow" w:cs="Arial"/>
          <w:sz w:val="22"/>
          <w:szCs w:val="22"/>
        </w:rPr>
        <w:t>.</w:t>
      </w:r>
    </w:p>
    <w:p w14:paraId="42B96931"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5E056027"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F46B2D4"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472FC1"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 Persistindo a irregularidade, o contratante deverá adotar as medidas necessárias à rescisão contratual nos autos do processo administrativo correspondente, assegurada ao contratado a ampla defesa.</w:t>
      </w:r>
    </w:p>
    <w:p w14:paraId="13FFD68F"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Havendo a efetiva execução do objeto, os pagamentos serão realizados normalmente, até que se decida pela rescisão do contrato, caso o contratado não regularize sua situação. </w:t>
      </w:r>
    </w:p>
    <w:p w14:paraId="58D6DE73" w14:textId="77777777" w:rsidR="00411BCA" w:rsidRPr="00890434" w:rsidRDefault="00411BCA" w:rsidP="0092252E">
      <w:pPr>
        <w:pStyle w:val="NormalWeb"/>
        <w:spacing w:before="0" w:beforeAutospacing="0" w:after="0" w:afterAutospacing="0"/>
        <w:ind w:right="54"/>
        <w:jc w:val="both"/>
        <w:rPr>
          <w:rFonts w:ascii="Arial Narrow" w:hAnsi="Arial Narrow" w:cs="Arial"/>
          <w:sz w:val="22"/>
          <w:szCs w:val="22"/>
        </w:rPr>
      </w:pPr>
      <w:r w:rsidRPr="00890434">
        <w:rPr>
          <w:rFonts w:ascii="Arial Narrow" w:hAnsi="Arial Narrow" w:cs="Arial"/>
          <w:b/>
          <w:bCs/>
          <w:sz w:val="22"/>
          <w:szCs w:val="22"/>
        </w:rPr>
        <w:t>Prazo de pagamento</w:t>
      </w:r>
    </w:p>
    <w:p w14:paraId="4620CBF3"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O pagamento será efetuado no prazo máximo de 20 (vinte) dias úteis, contados da finalização da liquidação da despesa, conforme seção anterior.</w:t>
      </w:r>
    </w:p>
    <w:p w14:paraId="733D11E0"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No caso de atraso pelo Contratante, os valores devidos ao contratado serão atualizados monetariamente entre o termo final do prazo de pagamento até a data de sua efetiva realização, mediante aplicação do índice IPCA de correção monetária.</w:t>
      </w:r>
    </w:p>
    <w:p w14:paraId="08E3AE19" w14:textId="77777777" w:rsidR="00411BCA" w:rsidRPr="00890434" w:rsidRDefault="00411BCA" w:rsidP="0092252E">
      <w:pPr>
        <w:pStyle w:val="NormalWeb"/>
        <w:spacing w:before="0" w:beforeAutospacing="0" w:after="0" w:afterAutospacing="0"/>
        <w:ind w:right="54"/>
        <w:jc w:val="both"/>
        <w:rPr>
          <w:rFonts w:ascii="Arial Narrow" w:hAnsi="Arial Narrow" w:cs="Arial"/>
          <w:sz w:val="22"/>
          <w:szCs w:val="22"/>
        </w:rPr>
      </w:pPr>
      <w:r w:rsidRPr="00890434">
        <w:rPr>
          <w:rFonts w:ascii="Arial Narrow" w:hAnsi="Arial Narrow" w:cs="Arial"/>
          <w:b/>
          <w:bCs/>
          <w:sz w:val="22"/>
          <w:szCs w:val="22"/>
        </w:rPr>
        <w:t>Forma de pagamento</w:t>
      </w:r>
    </w:p>
    <w:p w14:paraId="219AA1F7"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O pagamento será realizado através de ordem bancária, para crédito em banco, agência e conta corrente indicados pelo contratado.</w:t>
      </w:r>
    </w:p>
    <w:p w14:paraId="44445300"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Será considerada data do pagamento o dia em que constar como emitida a ordem bancária para pagamento.</w:t>
      </w:r>
    </w:p>
    <w:p w14:paraId="0C3111C7"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Quando do pagamento, será efetuada a retenção tributária prevista na legislação aplicável.</w:t>
      </w:r>
    </w:p>
    <w:p w14:paraId="5183AC8D"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Imposto de Renda das Pessoas Jurídicas (IRPJ), Contribuição Social sobre o Lucro Líquido (CSLL), Contribuição para o Financiamento da Seguridade Social (</w:t>
      </w:r>
      <w:proofErr w:type="spellStart"/>
      <w:r w:rsidRPr="00890434">
        <w:rPr>
          <w:rFonts w:ascii="Arial Narrow" w:hAnsi="Arial Narrow" w:cs="Arial"/>
          <w:sz w:val="22"/>
          <w:szCs w:val="22"/>
        </w:rPr>
        <w:t>Cofins</w:t>
      </w:r>
      <w:proofErr w:type="spellEnd"/>
      <w:r w:rsidRPr="00890434">
        <w:rPr>
          <w:rFonts w:ascii="Arial Narrow" w:hAnsi="Arial Narrow" w:cs="Arial"/>
          <w:sz w:val="22"/>
          <w:szCs w:val="22"/>
        </w:rPr>
        <w:t>), e Contribuição para os Programas de Integração Social e Formação do Patrimônio do Servidor Público (PIS/Pasep), na forma da Instrução Normativa RFB nº1.234 de 11 de janeiro de 2012, conforme determina o art. 64 da Lei nº 9.430, de 27 de dezembro de 1996;</w:t>
      </w:r>
    </w:p>
    <w:p w14:paraId="437F6BF9"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Contribuição previdenciária, correspondente a 11% (onze por cento), na forma da Instrução Normativa RFB nº 971 de 13 de novembro de 2009, conforme determina a Lei nº 8.212, de 24 de julho de 1991; e,</w:t>
      </w:r>
    </w:p>
    <w:p w14:paraId="0A5E05A1"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Imposto Sobre Serviços de Qualquer Natureza (ISSQN), na forma da Lei Complementar nº 116, de 31 de julho de 2003, combinada com a legislação pertinente. </w:t>
      </w:r>
    </w:p>
    <w:p w14:paraId="540AA09E"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Independentemente do percentual de tributo inserido na planilha, quando houver, serão retidos na fonte, quando da realização do pagamento, os percentuais estabelecidos na legislação vigente.</w:t>
      </w:r>
    </w:p>
    <w:p w14:paraId="36C0B0E7" w14:textId="77777777" w:rsidR="00411BCA" w:rsidRPr="00890434" w:rsidRDefault="00411BCA" w:rsidP="0092252E">
      <w:pPr>
        <w:numPr>
          <w:ilvl w:val="1"/>
          <w:numId w:val="5"/>
        </w:numPr>
        <w:ind w:left="0" w:firstLine="0"/>
        <w:jc w:val="both"/>
        <w:rPr>
          <w:rFonts w:ascii="Arial Narrow" w:hAnsi="Arial Narrow" w:cs="Arial"/>
          <w:sz w:val="22"/>
          <w:szCs w:val="22"/>
        </w:rPr>
      </w:pPr>
      <w:r w:rsidRPr="00890434">
        <w:rPr>
          <w:rFonts w:ascii="Arial Narrow" w:hAnsi="Arial Narrow" w:cs="Arial"/>
          <w:sz w:val="22"/>
          <w:szCs w:val="22"/>
        </w:rPr>
        <w:t xml:space="preserve">O contratado regularmente optante pelo Simples Nacional, nos termos da </w:t>
      </w:r>
      <w:hyperlink r:id="rId11" w:history="1">
        <w:r w:rsidRPr="00890434">
          <w:rPr>
            <w:rFonts w:ascii="Arial Narrow" w:hAnsi="Arial Narrow" w:cs="Arial"/>
            <w:sz w:val="22"/>
            <w:szCs w:val="22"/>
          </w:rPr>
          <w:t>Lei Complementar nº 123, de 2006</w:t>
        </w:r>
      </w:hyperlink>
      <w:r w:rsidRPr="00890434">
        <w:rPr>
          <w:rFonts w:ascii="Arial Narrow" w:hAnsi="Arial Narrow" w:cs="Arial"/>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94F7027" w14:textId="77777777" w:rsidR="00411BCA" w:rsidRPr="00890434" w:rsidRDefault="00411BCA" w:rsidP="0092252E">
      <w:pPr>
        <w:pStyle w:val="NormalWeb"/>
        <w:spacing w:before="0" w:beforeAutospacing="0" w:after="0" w:afterAutospacing="0"/>
        <w:ind w:right="54"/>
        <w:jc w:val="both"/>
        <w:rPr>
          <w:rFonts w:ascii="Arial Narrow" w:hAnsi="Arial Narrow" w:cs="Arial"/>
          <w:b/>
          <w:bCs/>
          <w:sz w:val="22"/>
          <w:szCs w:val="22"/>
        </w:rPr>
      </w:pPr>
      <w:r w:rsidRPr="00890434">
        <w:rPr>
          <w:rFonts w:ascii="Arial Narrow" w:hAnsi="Arial Narrow" w:cs="Arial"/>
          <w:b/>
          <w:bCs/>
          <w:sz w:val="22"/>
          <w:szCs w:val="22"/>
        </w:rPr>
        <w:t>Critérios para pagamento</w:t>
      </w:r>
    </w:p>
    <w:p w14:paraId="178E40AB"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eastAsia="Arial Unicode MS" w:hAnsi="Arial Narrow" w:cs="Arial"/>
          <w:sz w:val="22"/>
          <w:szCs w:val="22"/>
        </w:rPr>
        <w:t>É condição ainda para o pagamento do valor constante da Nota Fiscal/Fatura, os seguintes critérios:</w:t>
      </w:r>
    </w:p>
    <w:p w14:paraId="475391F3"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 xml:space="preserve"> Declaração da Escola contendo a Relação de alunos beneficiários do serviço; </w:t>
      </w:r>
    </w:p>
    <w:p w14:paraId="6C12E919"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Ordem de serviço;</w:t>
      </w:r>
    </w:p>
    <w:p w14:paraId="2C854B69" w14:textId="77777777" w:rsidR="00411BCA" w:rsidRPr="00890434" w:rsidRDefault="00411BCA" w:rsidP="0092252E">
      <w:pPr>
        <w:numPr>
          <w:ilvl w:val="1"/>
          <w:numId w:val="5"/>
        </w:numPr>
        <w:shd w:val="clear" w:color="auto" w:fill="BFBFBF" w:themeFill="background1" w:themeFillShade="BF"/>
        <w:ind w:left="0" w:firstLine="0"/>
        <w:jc w:val="both"/>
        <w:rPr>
          <w:rFonts w:ascii="Arial Narrow" w:eastAsia="Arial Unicode MS" w:hAnsi="Arial Narrow" w:cs="Arial"/>
          <w:b/>
          <w:bCs/>
          <w:sz w:val="22"/>
          <w:szCs w:val="22"/>
          <w:highlight w:val="lightGray"/>
        </w:rPr>
      </w:pPr>
      <w:r w:rsidRPr="00890434">
        <w:rPr>
          <w:rFonts w:ascii="Arial Narrow" w:hAnsi="Arial Narrow" w:cs="Arial"/>
          <w:b/>
          <w:bCs/>
          <w:sz w:val="22"/>
          <w:szCs w:val="22"/>
          <w:highlight w:val="lightGray"/>
        </w:rPr>
        <w:t>Documentos da empresa credenciada: </w:t>
      </w:r>
    </w:p>
    <w:p w14:paraId="10AAC135"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Certificado MEI ou Cartão CNP</w:t>
      </w:r>
    </w:p>
    <w:p w14:paraId="01C2BB5D"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 xml:space="preserve"> Contrato Social (se micro empresa)</w:t>
      </w:r>
    </w:p>
    <w:p w14:paraId="269A9F9A"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lastRenderedPageBreak/>
        <w:t>RG OU CNH do prestador de serviço;</w:t>
      </w:r>
    </w:p>
    <w:p w14:paraId="14E98EFF"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Conta de Pagamento; </w:t>
      </w:r>
    </w:p>
    <w:p w14:paraId="5F1F9205"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Declaração de Inexistência de Vínculo; </w:t>
      </w:r>
    </w:p>
    <w:p w14:paraId="5931AB4C"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Se não for o proprietário/contrato condutor do veículo necessário anexar o Registro do empregado, comprovante de salário, guia de recolhimento do INSS e FGTS.</w:t>
      </w:r>
    </w:p>
    <w:p w14:paraId="61856883" w14:textId="77777777" w:rsidR="00411BCA" w:rsidRPr="00890434" w:rsidRDefault="00411BCA" w:rsidP="0092252E">
      <w:pPr>
        <w:numPr>
          <w:ilvl w:val="1"/>
          <w:numId w:val="5"/>
        </w:numPr>
        <w:shd w:val="clear" w:color="auto" w:fill="BFBFBF" w:themeFill="background1" w:themeFillShade="BF"/>
        <w:ind w:left="0" w:firstLine="0"/>
        <w:jc w:val="both"/>
        <w:rPr>
          <w:rFonts w:ascii="Arial Narrow" w:eastAsia="Arial Unicode MS" w:hAnsi="Arial Narrow" w:cs="Arial"/>
          <w:b/>
          <w:bCs/>
          <w:sz w:val="22"/>
          <w:szCs w:val="22"/>
          <w:highlight w:val="lightGray"/>
        </w:rPr>
      </w:pPr>
      <w:r w:rsidRPr="00890434">
        <w:rPr>
          <w:rFonts w:ascii="Arial Narrow" w:hAnsi="Arial Narrow" w:cs="Arial"/>
          <w:b/>
          <w:bCs/>
          <w:sz w:val="22"/>
          <w:szCs w:val="22"/>
          <w:highlight w:val="lightGray"/>
        </w:rPr>
        <w:t>Documento do veículo:</w:t>
      </w:r>
    </w:p>
    <w:p w14:paraId="560744A0"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CRLV – obrigatório</w:t>
      </w:r>
    </w:p>
    <w:p w14:paraId="6FE0A290"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 xml:space="preserve"> Seguro do veículo e passageiros (valido por 1 ano e comprovante de pagamento)</w:t>
      </w:r>
    </w:p>
    <w:p w14:paraId="17C9527F"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Vistoria (emitido pelo Detran e/ou Secretaria de Mobilidade, Concessões, Segurança e Defesa Civil – Superintendência de Trânsito);</w:t>
      </w:r>
    </w:p>
    <w:p w14:paraId="216E8012"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Relatório Fotográfico (4 fotos do veículo colorida);</w:t>
      </w:r>
    </w:p>
    <w:p w14:paraId="2733F347" w14:textId="77777777" w:rsidR="00411BCA" w:rsidRPr="00890434" w:rsidRDefault="00411BCA" w:rsidP="0092252E">
      <w:pPr>
        <w:numPr>
          <w:ilvl w:val="1"/>
          <w:numId w:val="5"/>
        </w:numPr>
        <w:shd w:val="clear" w:color="auto" w:fill="BFBFBF" w:themeFill="background1" w:themeFillShade="BF"/>
        <w:ind w:left="0" w:firstLine="0"/>
        <w:jc w:val="both"/>
        <w:rPr>
          <w:rFonts w:ascii="Arial Narrow" w:eastAsia="Arial Unicode MS" w:hAnsi="Arial Narrow" w:cs="Arial"/>
          <w:b/>
          <w:bCs/>
          <w:sz w:val="22"/>
          <w:szCs w:val="22"/>
        </w:rPr>
      </w:pPr>
      <w:r w:rsidRPr="00890434">
        <w:rPr>
          <w:rFonts w:ascii="Arial Narrow" w:hAnsi="Arial Narrow" w:cs="Arial"/>
          <w:b/>
          <w:bCs/>
          <w:sz w:val="22"/>
          <w:szCs w:val="22"/>
        </w:rPr>
        <w:t xml:space="preserve"> Documentos do motorista</w:t>
      </w:r>
    </w:p>
    <w:p w14:paraId="0F08C23D"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 CNH;</w:t>
      </w:r>
    </w:p>
    <w:p w14:paraId="5E1050A9"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eastAsia="Arial Unicode MS" w:hAnsi="Arial Narrow" w:cs="Arial"/>
          <w:sz w:val="22"/>
          <w:szCs w:val="22"/>
        </w:rPr>
        <w:t>A</w:t>
      </w:r>
      <w:r w:rsidRPr="00890434">
        <w:rPr>
          <w:rFonts w:ascii="Arial Narrow" w:hAnsi="Arial Narrow" w:cs="Arial"/>
          <w:sz w:val="22"/>
          <w:szCs w:val="22"/>
        </w:rPr>
        <w:t>ntecedentes Criminais; </w:t>
      </w:r>
    </w:p>
    <w:p w14:paraId="32F34D92" w14:textId="77777777" w:rsidR="00411BCA" w:rsidRPr="00890434" w:rsidRDefault="00411BCA" w:rsidP="0092252E">
      <w:pPr>
        <w:numPr>
          <w:ilvl w:val="1"/>
          <w:numId w:val="5"/>
        </w:numPr>
        <w:ind w:left="0" w:firstLine="0"/>
        <w:jc w:val="both"/>
        <w:rPr>
          <w:rFonts w:ascii="Arial Narrow" w:eastAsia="Arial Unicode MS" w:hAnsi="Arial Narrow" w:cs="Arial"/>
          <w:sz w:val="22"/>
          <w:szCs w:val="22"/>
        </w:rPr>
      </w:pPr>
      <w:r w:rsidRPr="00890434">
        <w:rPr>
          <w:rFonts w:ascii="Arial Narrow" w:hAnsi="Arial Narrow" w:cs="Arial"/>
          <w:sz w:val="22"/>
          <w:szCs w:val="22"/>
        </w:rPr>
        <w:t>Curso de Transporte Escolar valido;</w:t>
      </w:r>
    </w:p>
    <w:p w14:paraId="3AF39C47" w14:textId="77777777" w:rsidR="00411BCA" w:rsidRPr="00890434" w:rsidRDefault="00411BCA" w:rsidP="0092252E">
      <w:pPr>
        <w:numPr>
          <w:ilvl w:val="1"/>
          <w:numId w:val="5"/>
        </w:numPr>
        <w:ind w:left="0" w:firstLine="0"/>
        <w:jc w:val="both"/>
        <w:rPr>
          <w:rFonts w:ascii="Arial Narrow" w:eastAsia="Arial" w:hAnsi="Arial Narrow" w:cs="Arial"/>
          <w:sz w:val="22"/>
          <w:szCs w:val="22"/>
        </w:rPr>
      </w:pPr>
      <w:r w:rsidRPr="00890434">
        <w:rPr>
          <w:rFonts w:ascii="Arial Narrow" w:hAnsi="Arial Narrow" w:cs="Arial"/>
          <w:bCs/>
          <w:sz w:val="22"/>
          <w:szCs w:val="22"/>
        </w:rPr>
        <w:t xml:space="preserve"> Certidões comprovando a regularidade fiscal.</w:t>
      </w:r>
    </w:p>
    <w:p w14:paraId="2EBF1926" w14:textId="77777777" w:rsidR="00411BCA" w:rsidRPr="00890434" w:rsidRDefault="00411BCA" w:rsidP="0092252E">
      <w:pPr>
        <w:jc w:val="both"/>
        <w:rPr>
          <w:rFonts w:ascii="Arial Narrow" w:eastAsia="Arial" w:hAnsi="Arial Narrow" w:cs="Arial"/>
          <w:sz w:val="22"/>
          <w:szCs w:val="22"/>
        </w:rPr>
      </w:pPr>
    </w:p>
    <w:p w14:paraId="743499F9" w14:textId="77777777" w:rsidR="00411BCA" w:rsidRPr="00890434" w:rsidRDefault="00411BCA" w:rsidP="0092252E">
      <w:pP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t>CLÁUSULA QUARTA – RECURSOS ORÇAMENTÁRIOS</w:t>
      </w:r>
    </w:p>
    <w:p w14:paraId="2103D720" w14:textId="77777777" w:rsidR="00411BCA" w:rsidRPr="00890434" w:rsidRDefault="00411BCA" w:rsidP="0092252E">
      <w:pPr>
        <w:pStyle w:val="PargrafodaLista"/>
        <w:numPr>
          <w:ilvl w:val="0"/>
          <w:numId w:val="5"/>
        </w:numPr>
        <w:contextualSpacing w:val="0"/>
        <w:jc w:val="both"/>
        <w:rPr>
          <w:rFonts w:ascii="Arial Narrow" w:eastAsia="Arial" w:hAnsi="Arial Narrow" w:cs="Arial"/>
          <w:vanish/>
          <w:sz w:val="22"/>
          <w:szCs w:val="22"/>
        </w:rPr>
      </w:pPr>
    </w:p>
    <w:p w14:paraId="2B60AF3B" w14:textId="77777777" w:rsidR="00411BCA" w:rsidRPr="00890434" w:rsidRDefault="00411BCA" w:rsidP="0092252E">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As despesas provenientes do objeto deste credenciamento correrão por conta da dotação orçamentária do Município de Porto Seguro/BA, por intermédio dos recursos consignados no orçamento:</w:t>
      </w:r>
    </w:p>
    <w:p w14:paraId="372F44A6" w14:textId="77777777" w:rsidR="00411BCA" w:rsidRPr="00890434" w:rsidRDefault="00411BCA" w:rsidP="0092252E">
      <w:pPr>
        <w:jc w:val="both"/>
        <w:rPr>
          <w:rFonts w:ascii="Arial Narrow" w:eastAsia="Arial" w:hAnsi="Arial Narrow" w:cs="Arial"/>
          <w:sz w:val="22"/>
          <w:szCs w:val="22"/>
        </w:rPr>
      </w:pPr>
    </w:p>
    <w:tbl>
      <w:tblPr>
        <w:tblW w:w="9428" w:type="dxa"/>
        <w:tblInd w:w="65" w:type="dxa"/>
        <w:tblCellMar>
          <w:left w:w="70" w:type="dxa"/>
          <w:right w:w="70" w:type="dxa"/>
        </w:tblCellMar>
        <w:tblLook w:val="04A0" w:firstRow="1" w:lastRow="0" w:firstColumn="1" w:lastColumn="0" w:noHBand="0" w:noVBand="1"/>
      </w:tblPr>
      <w:tblGrid>
        <w:gridCol w:w="1915"/>
        <w:gridCol w:w="2977"/>
        <w:gridCol w:w="992"/>
        <w:gridCol w:w="1141"/>
        <w:gridCol w:w="2403"/>
      </w:tblGrid>
      <w:tr w:rsidR="00890434" w:rsidRPr="00890434" w14:paraId="1EAF53DB" w14:textId="77777777" w:rsidTr="00A03006">
        <w:trPr>
          <w:trHeight w:val="360"/>
        </w:trPr>
        <w:tc>
          <w:tcPr>
            <w:tcW w:w="1915"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2B696275" w14:textId="77777777" w:rsidR="00411BCA" w:rsidRPr="00890434" w:rsidRDefault="00411BCA" w:rsidP="00302AF1">
            <w:pPr>
              <w:ind w:left="-60"/>
              <w:jc w:val="center"/>
              <w:rPr>
                <w:rFonts w:ascii="Arial Narrow" w:hAnsi="Arial Narrow" w:cs="Arial"/>
                <w:b/>
                <w:bCs/>
                <w:sz w:val="18"/>
                <w:szCs w:val="18"/>
              </w:rPr>
            </w:pPr>
            <w:r w:rsidRPr="00890434">
              <w:rPr>
                <w:rFonts w:ascii="Arial Narrow" w:hAnsi="Arial Narrow" w:cs="Arial"/>
                <w:b/>
                <w:bCs/>
                <w:sz w:val="18"/>
                <w:szCs w:val="18"/>
              </w:rPr>
              <w:t>SECRETARIA</w:t>
            </w:r>
          </w:p>
        </w:tc>
        <w:tc>
          <w:tcPr>
            <w:tcW w:w="2977" w:type="dxa"/>
            <w:tcBorders>
              <w:top w:val="single" w:sz="4" w:space="0" w:color="auto"/>
              <w:left w:val="nil"/>
              <w:bottom w:val="single" w:sz="4" w:space="0" w:color="auto"/>
              <w:right w:val="single" w:sz="4" w:space="0" w:color="auto"/>
            </w:tcBorders>
            <w:shd w:val="clear" w:color="auto" w:fill="FFFF00"/>
            <w:noWrap/>
            <w:vAlign w:val="center"/>
            <w:hideMark/>
          </w:tcPr>
          <w:p w14:paraId="04F2E74B" w14:textId="77777777" w:rsidR="00411BCA" w:rsidRPr="00890434" w:rsidRDefault="00411BCA" w:rsidP="00302AF1">
            <w:pPr>
              <w:jc w:val="center"/>
              <w:rPr>
                <w:rFonts w:ascii="Arial Narrow" w:hAnsi="Arial Narrow" w:cs="Arial"/>
                <w:b/>
                <w:bCs/>
                <w:sz w:val="18"/>
                <w:szCs w:val="18"/>
              </w:rPr>
            </w:pPr>
            <w:r w:rsidRPr="00890434">
              <w:rPr>
                <w:rFonts w:ascii="Arial Narrow" w:hAnsi="Arial Narrow" w:cs="Arial"/>
                <w:b/>
                <w:bCs/>
                <w:sz w:val="18"/>
                <w:szCs w:val="18"/>
              </w:rPr>
              <w:t>PROGRAMA</w:t>
            </w:r>
          </w:p>
        </w:tc>
        <w:tc>
          <w:tcPr>
            <w:tcW w:w="992" w:type="dxa"/>
            <w:tcBorders>
              <w:top w:val="single" w:sz="4" w:space="0" w:color="auto"/>
              <w:left w:val="nil"/>
              <w:bottom w:val="single" w:sz="4" w:space="0" w:color="auto"/>
              <w:right w:val="single" w:sz="4" w:space="0" w:color="auto"/>
            </w:tcBorders>
            <w:shd w:val="clear" w:color="auto" w:fill="FFFF00"/>
            <w:noWrap/>
            <w:vAlign w:val="center"/>
            <w:hideMark/>
          </w:tcPr>
          <w:p w14:paraId="759FD1FA" w14:textId="77777777" w:rsidR="00411BCA" w:rsidRPr="00890434" w:rsidRDefault="00411BCA" w:rsidP="00302AF1">
            <w:pPr>
              <w:jc w:val="center"/>
              <w:rPr>
                <w:rFonts w:ascii="Arial Narrow" w:hAnsi="Arial Narrow" w:cs="Arial"/>
                <w:b/>
                <w:bCs/>
                <w:sz w:val="18"/>
                <w:szCs w:val="18"/>
              </w:rPr>
            </w:pPr>
            <w:r w:rsidRPr="00890434">
              <w:rPr>
                <w:rFonts w:ascii="Arial Narrow" w:hAnsi="Arial Narrow" w:cs="Arial"/>
                <w:b/>
                <w:bCs/>
                <w:sz w:val="18"/>
                <w:szCs w:val="18"/>
              </w:rPr>
              <w:t>PROJ/ATIV</w:t>
            </w:r>
          </w:p>
        </w:tc>
        <w:tc>
          <w:tcPr>
            <w:tcW w:w="1141" w:type="dxa"/>
            <w:tcBorders>
              <w:top w:val="single" w:sz="4" w:space="0" w:color="auto"/>
              <w:left w:val="nil"/>
              <w:bottom w:val="single" w:sz="4" w:space="0" w:color="auto"/>
              <w:right w:val="single" w:sz="4" w:space="0" w:color="auto"/>
            </w:tcBorders>
            <w:shd w:val="clear" w:color="auto" w:fill="FFFF00"/>
            <w:noWrap/>
            <w:vAlign w:val="center"/>
            <w:hideMark/>
          </w:tcPr>
          <w:p w14:paraId="0F476AB2" w14:textId="77777777" w:rsidR="00411BCA" w:rsidRPr="00890434" w:rsidRDefault="00411BCA" w:rsidP="00302AF1">
            <w:pPr>
              <w:jc w:val="center"/>
              <w:rPr>
                <w:rFonts w:ascii="Arial Narrow" w:hAnsi="Arial Narrow" w:cs="Arial"/>
                <w:b/>
                <w:bCs/>
                <w:sz w:val="18"/>
                <w:szCs w:val="18"/>
              </w:rPr>
            </w:pPr>
            <w:r w:rsidRPr="00890434">
              <w:rPr>
                <w:rFonts w:ascii="Arial Narrow" w:hAnsi="Arial Narrow" w:cs="Arial"/>
                <w:b/>
                <w:bCs/>
                <w:sz w:val="18"/>
                <w:szCs w:val="18"/>
              </w:rPr>
              <w:t>ELEMENTO</w:t>
            </w:r>
          </w:p>
        </w:tc>
        <w:tc>
          <w:tcPr>
            <w:tcW w:w="2403" w:type="dxa"/>
            <w:tcBorders>
              <w:top w:val="single" w:sz="4" w:space="0" w:color="auto"/>
              <w:left w:val="nil"/>
              <w:bottom w:val="single" w:sz="4" w:space="0" w:color="auto"/>
              <w:right w:val="single" w:sz="4" w:space="0" w:color="auto"/>
            </w:tcBorders>
            <w:shd w:val="clear" w:color="auto" w:fill="FFFF00"/>
            <w:noWrap/>
            <w:vAlign w:val="center"/>
            <w:hideMark/>
          </w:tcPr>
          <w:p w14:paraId="41D4E057" w14:textId="77777777" w:rsidR="00411BCA" w:rsidRPr="00890434" w:rsidRDefault="00411BCA" w:rsidP="00302AF1">
            <w:pPr>
              <w:jc w:val="center"/>
              <w:rPr>
                <w:rFonts w:ascii="Arial Narrow" w:hAnsi="Arial Narrow" w:cs="Arial"/>
                <w:b/>
                <w:bCs/>
                <w:sz w:val="18"/>
                <w:szCs w:val="18"/>
              </w:rPr>
            </w:pPr>
            <w:r w:rsidRPr="00890434">
              <w:rPr>
                <w:rFonts w:ascii="Arial Narrow" w:hAnsi="Arial Narrow" w:cs="Arial"/>
                <w:b/>
                <w:bCs/>
                <w:sz w:val="18"/>
                <w:szCs w:val="18"/>
              </w:rPr>
              <w:t>FONTE</w:t>
            </w:r>
          </w:p>
        </w:tc>
      </w:tr>
      <w:tr w:rsidR="00890434" w:rsidRPr="00890434" w14:paraId="62284EF0" w14:textId="77777777" w:rsidTr="00A03006">
        <w:trPr>
          <w:trHeight w:val="633"/>
        </w:trPr>
        <w:tc>
          <w:tcPr>
            <w:tcW w:w="1915" w:type="dxa"/>
            <w:tcBorders>
              <w:top w:val="nil"/>
              <w:left w:val="single" w:sz="4" w:space="0" w:color="auto"/>
              <w:bottom w:val="single" w:sz="4" w:space="0" w:color="auto"/>
              <w:right w:val="single" w:sz="4" w:space="0" w:color="auto"/>
            </w:tcBorders>
            <w:shd w:val="clear" w:color="auto" w:fill="FFFFFF"/>
            <w:noWrap/>
            <w:vAlign w:val="bottom"/>
          </w:tcPr>
          <w:p w14:paraId="4730C1C3"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FUNDO MUNICIPAL DE EDUCAÇÃO</w:t>
            </w:r>
          </w:p>
        </w:tc>
        <w:tc>
          <w:tcPr>
            <w:tcW w:w="2977" w:type="dxa"/>
            <w:tcBorders>
              <w:top w:val="nil"/>
              <w:left w:val="nil"/>
              <w:bottom w:val="single" w:sz="4" w:space="0" w:color="auto"/>
              <w:right w:val="single" w:sz="4" w:space="0" w:color="auto"/>
            </w:tcBorders>
            <w:shd w:val="clear" w:color="auto" w:fill="FFFFFF"/>
            <w:noWrap/>
            <w:vAlign w:val="bottom"/>
          </w:tcPr>
          <w:p w14:paraId="34864170"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GESTÃO DE SERVIÇO DE TRANSPORTE ESCOLAR – EDUCAÇÃO BÁSICA</w:t>
            </w:r>
          </w:p>
        </w:tc>
        <w:tc>
          <w:tcPr>
            <w:tcW w:w="992" w:type="dxa"/>
            <w:tcBorders>
              <w:top w:val="nil"/>
              <w:left w:val="nil"/>
              <w:bottom w:val="single" w:sz="4" w:space="0" w:color="auto"/>
              <w:right w:val="single" w:sz="4" w:space="0" w:color="auto"/>
            </w:tcBorders>
            <w:shd w:val="clear" w:color="auto" w:fill="FFFFFF"/>
            <w:noWrap/>
            <w:vAlign w:val="bottom"/>
          </w:tcPr>
          <w:p w14:paraId="1D89393C"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2058</w:t>
            </w:r>
          </w:p>
        </w:tc>
        <w:tc>
          <w:tcPr>
            <w:tcW w:w="1141" w:type="dxa"/>
            <w:tcBorders>
              <w:top w:val="nil"/>
              <w:left w:val="nil"/>
              <w:bottom w:val="single" w:sz="4" w:space="0" w:color="auto"/>
              <w:right w:val="single" w:sz="4" w:space="0" w:color="auto"/>
            </w:tcBorders>
            <w:shd w:val="clear" w:color="auto" w:fill="FFFFFF"/>
            <w:noWrap/>
            <w:vAlign w:val="bottom"/>
          </w:tcPr>
          <w:p w14:paraId="34657A94"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3.3.90.39</w:t>
            </w:r>
          </w:p>
        </w:tc>
        <w:tc>
          <w:tcPr>
            <w:tcW w:w="2403" w:type="dxa"/>
            <w:tcBorders>
              <w:top w:val="single" w:sz="4" w:space="0" w:color="auto"/>
              <w:left w:val="nil"/>
              <w:bottom w:val="single" w:sz="4" w:space="0" w:color="auto"/>
              <w:right w:val="single" w:sz="4" w:space="0" w:color="auto"/>
            </w:tcBorders>
            <w:shd w:val="clear" w:color="auto" w:fill="FFFFFF"/>
            <w:noWrap/>
            <w:vAlign w:val="bottom"/>
          </w:tcPr>
          <w:p w14:paraId="341C5A0E"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1576000</w:t>
            </w:r>
          </w:p>
          <w:p w14:paraId="3EB7A034"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15001001</w:t>
            </w:r>
          </w:p>
          <w:p w14:paraId="2589D1EB"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15400000</w:t>
            </w:r>
          </w:p>
          <w:p w14:paraId="3346F4D8"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15530000</w:t>
            </w:r>
          </w:p>
          <w:p w14:paraId="442BDF74"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15500000</w:t>
            </w:r>
          </w:p>
        </w:tc>
      </w:tr>
      <w:tr w:rsidR="00890434" w:rsidRPr="00890434" w14:paraId="1997FFA9" w14:textId="77777777" w:rsidTr="00A03006">
        <w:trPr>
          <w:trHeight w:val="633"/>
        </w:trPr>
        <w:tc>
          <w:tcPr>
            <w:tcW w:w="1915" w:type="dxa"/>
            <w:tcBorders>
              <w:top w:val="nil"/>
              <w:left w:val="single" w:sz="4" w:space="0" w:color="auto"/>
              <w:bottom w:val="single" w:sz="4" w:space="0" w:color="auto"/>
              <w:right w:val="single" w:sz="4" w:space="0" w:color="auto"/>
            </w:tcBorders>
            <w:shd w:val="clear" w:color="auto" w:fill="FFFFFF"/>
            <w:noWrap/>
            <w:vAlign w:val="bottom"/>
            <w:hideMark/>
          </w:tcPr>
          <w:p w14:paraId="3F69394F"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FUNDO MUNICIPAL DE EDUCAÇÃO</w:t>
            </w:r>
          </w:p>
        </w:tc>
        <w:tc>
          <w:tcPr>
            <w:tcW w:w="2977" w:type="dxa"/>
            <w:tcBorders>
              <w:top w:val="nil"/>
              <w:left w:val="nil"/>
              <w:bottom w:val="single" w:sz="4" w:space="0" w:color="auto"/>
              <w:right w:val="single" w:sz="4" w:space="0" w:color="auto"/>
            </w:tcBorders>
            <w:shd w:val="clear" w:color="auto" w:fill="FFFFFF"/>
            <w:noWrap/>
            <w:vAlign w:val="bottom"/>
            <w:hideMark/>
          </w:tcPr>
          <w:p w14:paraId="42C869A9" w14:textId="77777777" w:rsidR="00411BCA" w:rsidRPr="00890434" w:rsidRDefault="00411BCA" w:rsidP="00302AF1">
            <w:pPr>
              <w:jc w:val="center"/>
              <w:rPr>
                <w:rFonts w:ascii="Arial Narrow" w:eastAsia="MS Mincho" w:hAnsi="Arial Narrow" w:cs="Arial"/>
                <w:sz w:val="18"/>
                <w:szCs w:val="18"/>
              </w:rPr>
            </w:pPr>
            <w:r w:rsidRPr="00890434">
              <w:rPr>
                <w:rFonts w:ascii="Arial Narrow" w:eastAsia="MS Mincho" w:hAnsi="Arial Narrow" w:cs="Arial"/>
                <w:sz w:val="18"/>
                <w:szCs w:val="18"/>
              </w:rPr>
              <w:t>FUNCIONAMENTO DA REDE DE EDUCAÇÃO ENSINO MEDIO</w:t>
            </w:r>
          </w:p>
        </w:tc>
        <w:tc>
          <w:tcPr>
            <w:tcW w:w="992" w:type="dxa"/>
            <w:tcBorders>
              <w:top w:val="nil"/>
              <w:left w:val="nil"/>
              <w:bottom w:val="single" w:sz="4" w:space="0" w:color="auto"/>
              <w:right w:val="single" w:sz="4" w:space="0" w:color="auto"/>
            </w:tcBorders>
            <w:shd w:val="clear" w:color="auto" w:fill="FFFFFF"/>
            <w:noWrap/>
            <w:vAlign w:val="bottom"/>
            <w:hideMark/>
          </w:tcPr>
          <w:p w14:paraId="1D8A49B2"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2052</w:t>
            </w:r>
          </w:p>
        </w:tc>
        <w:tc>
          <w:tcPr>
            <w:tcW w:w="1141" w:type="dxa"/>
            <w:tcBorders>
              <w:top w:val="nil"/>
              <w:left w:val="nil"/>
              <w:bottom w:val="single" w:sz="4" w:space="0" w:color="auto"/>
              <w:right w:val="single" w:sz="4" w:space="0" w:color="auto"/>
            </w:tcBorders>
            <w:shd w:val="clear" w:color="auto" w:fill="FFFFFF"/>
            <w:noWrap/>
            <w:vAlign w:val="bottom"/>
            <w:hideMark/>
          </w:tcPr>
          <w:p w14:paraId="5D39E836"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33.90.39</w:t>
            </w:r>
          </w:p>
        </w:tc>
        <w:tc>
          <w:tcPr>
            <w:tcW w:w="2403" w:type="dxa"/>
            <w:tcBorders>
              <w:top w:val="single" w:sz="4" w:space="0" w:color="auto"/>
              <w:left w:val="nil"/>
              <w:bottom w:val="single" w:sz="4" w:space="0" w:color="auto"/>
              <w:right w:val="single" w:sz="4" w:space="0" w:color="auto"/>
            </w:tcBorders>
            <w:shd w:val="clear" w:color="auto" w:fill="FFFFFF"/>
            <w:noWrap/>
            <w:vAlign w:val="bottom"/>
            <w:hideMark/>
          </w:tcPr>
          <w:p w14:paraId="118E4273" w14:textId="77777777" w:rsidR="00411BCA" w:rsidRPr="00890434" w:rsidRDefault="00411BCA" w:rsidP="00302AF1">
            <w:pPr>
              <w:jc w:val="center"/>
              <w:rPr>
                <w:rFonts w:ascii="Arial Narrow" w:hAnsi="Arial Narrow" w:cs="Arial"/>
                <w:sz w:val="18"/>
                <w:szCs w:val="18"/>
              </w:rPr>
            </w:pPr>
            <w:r w:rsidRPr="00890434">
              <w:rPr>
                <w:rFonts w:ascii="Arial Narrow" w:hAnsi="Arial Narrow" w:cs="Arial"/>
                <w:sz w:val="18"/>
                <w:szCs w:val="18"/>
              </w:rPr>
              <w:t>1500000</w:t>
            </w:r>
          </w:p>
        </w:tc>
      </w:tr>
    </w:tbl>
    <w:p w14:paraId="7737AD9D" w14:textId="77777777" w:rsidR="00411BCA" w:rsidRPr="00890434" w:rsidRDefault="00411BCA" w:rsidP="0092252E">
      <w:pPr>
        <w:jc w:val="both"/>
        <w:rPr>
          <w:rFonts w:ascii="Arial Narrow" w:eastAsia="Arial" w:hAnsi="Arial Narrow" w:cs="Arial"/>
          <w:sz w:val="22"/>
          <w:szCs w:val="22"/>
        </w:rPr>
      </w:pPr>
    </w:p>
    <w:p w14:paraId="2E0C5B38" w14:textId="77777777" w:rsidR="00411BCA" w:rsidRPr="00890434" w:rsidRDefault="00411BCA" w:rsidP="0092252E">
      <w:pPr>
        <w:numPr>
          <w:ilvl w:val="1"/>
          <w:numId w:val="5"/>
        </w:numPr>
        <w:jc w:val="both"/>
        <w:rPr>
          <w:rFonts w:ascii="Arial Narrow" w:eastAsia="Arial" w:hAnsi="Arial Narrow" w:cs="Arial"/>
          <w:i/>
          <w:sz w:val="22"/>
          <w:szCs w:val="22"/>
          <w:highlight w:val="yellow"/>
        </w:rPr>
      </w:pPr>
      <w:r w:rsidRPr="00890434">
        <w:rPr>
          <w:rFonts w:ascii="Arial Narrow" w:eastAsia="Arial" w:hAnsi="Arial Narrow" w:cs="Arial"/>
          <w:sz w:val="22"/>
          <w:szCs w:val="22"/>
        </w:rPr>
        <w:t xml:space="preserve">A dotação relativa aos exercícios financeiros subsequentes será indicada após aprovação da Lei Orçamentária respectiva e liberação dos créditos correspondentes, mediante apostilamento. </w:t>
      </w:r>
    </w:p>
    <w:p w14:paraId="2B143E80" w14:textId="77777777" w:rsidR="00411BCA" w:rsidRPr="00890434" w:rsidRDefault="00411BCA" w:rsidP="0092252E">
      <w:pPr>
        <w:jc w:val="both"/>
        <w:rPr>
          <w:rFonts w:ascii="Arial Narrow" w:eastAsia="Arial" w:hAnsi="Arial Narrow" w:cs="Arial"/>
          <w:sz w:val="22"/>
          <w:szCs w:val="22"/>
        </w:rPr>
      </w:pPr>
    </w:p>
    <w:p w14:paraId="42AE6F18" w14:textId="77777777" w:rsidR="00411BCA" w:rsidRPr="00890434" w:rsidRDefault="00411BCA" w:rsidP="0092252E">
      <w:pP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t>CLÁUSULA QUINTA – DAS OBRIGAÇÕES DO CREDENCIANTE</w:t>
      </w:r>
    </w:p>
    <w:p w14:paraId="38E8C735" w14:textId="77777777" w:rsidR="00411BCA" w:rsidRPr="00890434" w:rsidRDefault="00411BCA" w:rsidP="0092252E">
      <w:pPr>
        <w:pStyle w:val="PargrafodaLista"/>
        <w:numPr>
          <w:ilvl w:val="0"/>
          <w:numId w:val="5"/>
        </w:numPr>
        <w:contextualSpacing w:val="0"/>
        <w:jc w:val="both"/>
        <w:rPr>
          <w:rFonts w:ascii="Arial Narrow" w:eastAsia="Arial" w:hAnsi="Arial Narrow" w:cs="Arial"/>
          <w:vanish/>
          <w:sz w:val="22"/>
          <w:szCs w:val="22"/>
        </w:rPr>
      </w:pPr>
    </w:p>
    <w:p w14:paraId="552F0DC6"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A CREDENCIANTE deverá:</w:t>
      </w:r>
    </w:p>
    <w:p w14:paraId="093056C0"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Receber definitivamente o objeto indicando local, data e horário e demais condições estabelecidas para cumprimento;</w:t>
      </w:r>
    </w:p>
    <w:p w14:paraId="1E7CB3DB"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Verificar minuciosamente, no prazo fixado, a conformidade da prestação de serviço com as especificações constantes no Termo de Referência, para fins de aceitação e recebimento definitivo; </w:t>
      </w:r>
    </w:p>
    <w:p w14:paraId="310CA390"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 xml:space="preserve"> Acompanhar e fiscalizar o cumprimento das obrigações da Contratada, através de servidor especialmente designado</w:t>
      </w:r>
    </w:p>
    <w:p w14:paraId="4CEB9E55"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Comunicar à Contratada, por escrito, sobre imperfeições, falhas ou irregularidades verificadas no objeto prestado, para que seja substituído, reparado ou corrigido</w:t>
      </w:r>
    </w:p>
    <w:p w14:paraId="0626069D"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Efetuar o pagamento à Contratada no valor correspondente à prestação do objeto, no prazo e na forma estabelecidos neste termo</w:t>
      </w:r>
    </w:p>
    <w:p w14:paraId="7BD85F71"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6D26AE9"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A Contratante, SECRETARIA MUNICIPAL DE EDUCAÇÃO, não se responsabilizará por prejuízos de qualquer natureza, provenientes de ações de prepostos do Contratado, e será de inteira responsabilidade do Contratado qualquer dano causado pela atuação do Contratado a serviço deste órgão, bem como prejuízos causados a terceiros. A medição da quilometragem deverá ser feita a partir do primeiro ponto de embarque até o ponto de desembarque dos alunos, a medição terá como parâmetro o georreferenciamento realizado pela Secretaria Municipal de Educação</w:t>
      </w:r>
    </w:p>
    <w:p w14:paraId="415C4609" w14:textId="77777777" w:rsidR="00411BCA" w:rsidRPr="00890434" w:rsidRDefault="00411BCA" w:rsidP="00E82718">
      <w:pPr>
        <w:numPr>
          <w:ilvl w:val="1"/>
          <w:numId w:val="5"/>
        </w:numPr>
        <w:jc w:val="both"/>
        <w:rPr>
          <w:rFonts w:ascii="Arial Narrow" w:eastAsia="Arial" w:hAnsi="Arial Narrow" w:cs="Arial"/>
          <w:sz w:val="22"/>
          <w:szCs w:val="22"/>
        </w:rPr>
      </w:pPr>
      <w:r w:rsidRPr="00890434">
        <w:rPr>
          <w:rFonts w:ascii="Arial Narrow" w:eastAsia="Arial" w:hAnsi="Arial Narrow" w:cs="Arial"/>
          <w:sz w:val="22"/>
          <w:szCs w:val="22"/>
        </w:rPr>
        <w:t xml:space="preserve"> Ficará a critério da Contratante, exigir a troca de veículos e/ou motoristas que não atenderem ao padrão dos serviços contratados. </w:t>
      </w:r>
    </w:p>
    <w:p w14:paraId="0BF79580" w14:textId="77777777" w:rsidR="00411BCA" w:rsidRPr="00890434" w:rsidRDefault="00411BCA" w:rsidP="006F7620">
      <w:pPr>
        <w:pStyle w:val="PargrafodaLista"/>
        <w:ind w:left="0"/>
        <w:jc w:val="both"/>
        <w:rPr>
          <w:rFonts w:ascii="Arial Narrow" w:eastAsia="Arial" w:hAnsi="Arial Narrow" w:cs="Arial"/>
          <w:sz w:val="22"/>
          <w:szCs w:val="22"/>
        </w:rPr>
      </w:pPr>
    </w:p>
    <w:p w14:paraId="342EF4E4" w14:textId="77777777" w:rsidR="00411BCA" w:rsidRPr="00890434" w:rsidRDefault="00411BCA" w:rsidP="0092252E">
      <w:pP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lastRenderedPageBreak/>
        <w:t>CLÁUSULA SEXTA – OBRIGAÇÕES DO CREDENCIADO</w:t>
      </w:r>
    </w:p>
    <w:p w14:paraId="08759ACF" w14:textId="77777777" w:rsidR="00411BCA" w:rsidRPr="00890434" w:rsidRDefault="00411BCA" w:rsidP="0092252E">
      <w:pPr>
        <w:pStyle w:val="PargrafodaLista"/>
        <w:numPr>
          <w:ilvl w:val="0"/>
          <w:numId w:val="5"/>
        </w:numPr>
        <w:contextualSpacing w:val="0"/>
        <w:jc w:val="both"/>
        <w:rPr>
          <w:rFonts w:ascii="Arial Narrow" w:eastAsia="Arial" w:hAnsi="Arial Narrow" w:cs="Arial"/>
          <w:vanish/>
          <w:sz w:val="22"/>
          <w:szCs w:val="22"/>
        </w:rPr>
      </w:pPr>
    </w:p>
    <w:p w14:paraId="22C0B1B8"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w:hAnsi="Arial Narrow" w:cs="Arial"/>
          <w:sz w:val="22"/>
          <w:szCs w:val="22"/>
        </w:rPr>
        <w:t>O</w:t>
      </w:r>
      <w:proofErr w:type="gramStart"/>
      <w:r w:rsidRPr="00890434">
        <w:rPr>
          <w:rFonts w:ascii="Arial Narrow" w:eastAsia="Arial" w:hAnsi="Arial Narrow" w:cs="Arial"/>
          <w:sz w:val="22"/>
          <w:szCs w:val="22"/>
        </w:rPr>
        <w:t xml:space="preserve">  </w:t>
      </w:r>
      <w:proofErr w:type="gramEnd"/>
      <w:r w:rsidRPr="00890434">
        <w:rPr>
          <w:rFonts w:ascii="Arial Narrow" w:eastAsia="Arial Unicode MS" w:hAnsi="Arial Narrow" w:cs="Arial"/>
          <w:sz w:val="22"/>
          <w:szCs w:val="22"/>
        </w:rPr>
        <w:t xml:space="preserve">CREDENCIADO  deverá </w:t>
      </w:r>
    </w:p>
    <w:p w14:paraId="556EB45D"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Efetuar a prestação do serviço em perfeitas condições, no prazo e local indicados pela Administração, em estrita observância das especificações do Termo de Referência e de sua proposta, com os recursos necessários ao perfeito cumprimento das cláusulas contratuais;</w:t>
      </w:r>
    </w:p>
    <w:p w14:paraId="130A296E"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Atender prontamente a quaisquer exigências da Administração, inerentes ao objeto da presente contratação;</w:t>
      </w:r>
    </w:p>
    <w:p w14:paraId="07E42C0B"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Comunicar à Administração, no prazo máximo de 24 (vinte e quatro) que antecede a data da prestação do serviço, os motivos que impossibilitem o cumprimento do prazo previsto, com a devida comprovação;</w:t>
      </w:r>
    </w:p>
    <w:p w14:paraId="577A559F"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Manter, durante toda a execução do contrato, em compatibilidade com as obrigações assumidas, todas as condições de habilitação e qualificação exigidas na contratação;</w:t>
      </w:r>
    </w:p>
    <w:p w14:paraId="0B339460"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54CFD1A8"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43AB0F5E"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14797439"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Cumprir as exigências de reserva de cargos prevista em lei, bem como em outras normas específicas, para pessoa com deficiência, para reabilitado da Previdência Social e para aprendiz.</w:t>
      </w:r>
    </w:p>
    <w:p w14:paraId="126C77D7"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Os veículos deverão conter identificação visual (plotagem) em sua parte externa de acordo com a Legislação vigente; sendo que deverão ser conduzidos por motoristas profissionais devidamente habilitados e qualificados, para exercer tal função nos termos da resolução nº 168, de 14 de dezembro de 2004 – CONTRAN, portando obrigatoriamente crachá de identificação, vistoria dos veículos e curso do motorista para transporte de estudantes.</w:t>
      </w:r>
    </w:p>
    <w:p w14:paraId="663E315E"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b/>
          <w:bCs/>
          <w:sz w:val="22"/>
          <w:szCs w:val="22"/>
          <w:u w:val="single"/>
        </w:rPr>
        <w:t>Todas as despesas inerentes à realização dos serviços, tais como: Combustíveis, manutenção, seguros, taxas, impostos, salários, encargos trabalhistas e outros que resultarem do fiel cumprimento dos serviços propostos, serão inteiramente de responsabilidade do Contratado</w:t>
      </w:r>
      <w:r w:rsidRPr="00890434">
        <w:rPr>
          <w:rFonts w:ascii="Arial Narrow" w:eastAsia="Arial Unicode MS" w:hAnsi="Arial Narrow" w:cs="Arial"/>
          <w:sz w:val="22"/>
          <w:szCs w:val="22"/>
        </w:rPr>
        <w:t xml:space="preserve">. </w:t>
      </w:r>
    </w:p>
    <w:p w14:paraId="7AF8E12D"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Os contratados somente poderão executar os serviços mediante autorização (Ordem de Serviço) emitida pelo setor encarregado de gerenciamento, sendo que quaisquer serviços aferidos sem autorização ou incompatível com a rota pré-estabelecida não serão consideradas pela contratante. </w:t>
      </w:r>
    </w:p>
    <w:p w14:paraId="38E3691E"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Os contratados deverão substituir os veículos no prazo de até 24 (vinte e quatro) horas, nas mesmas condições da contratação inicial, quando em caráter temporário nas situações de acidentes, furtos, incêndios, manutenções preventivas ou corretivas.</w:t>
      </w:r>
    </w:p>
    <w:p w14:paraId="074481CA"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Em caso de substituição do veículo ou motorista o Contratado obriga se a informar e remeter a SECRETARIA MUNICIPAL DE EDUCAÇÃO os documentos, vistoria e informações referentes a substituição do veículo, monitor e/ou motorista, quando em serviço, sem prévia e expressa comunicação.</w:t>
      </w:r>
    </w:p>
    <w:p w14:paraId="6A33C659"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 Contratado obriga-se a exigir e fiscalizar a conduta de dirigir de seus motoristas, de forma a manter a segurança dos passageiros/alunos, quanto aos níveis de velocidade nas vias e ruas, acatando as reclamações levadas ao seu conhecimento ocasião em que tomará as providências necessárias para a regularização da situação e não repetição dos fatos que gerarem as reclamações. </w:t>
      </w:r>
    </w:p>
    <w:p w14:paraId="5F4D255D"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 Contratado obriga-se a substituir os veículos quebrados ou defeituosos no prazo de até 24 (vinte e quatro) horas após a constatação do fato a contar da comunicação efetuada pela Contratante, providenciando imediatamente meios compatíveis para complementação do translado interrompido. </w:t>
      </w:r>
    </w:p>
    <w:p w14:paraId="2D9F433E"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Todos os empregados do Contratado deverão trabalhar sempre portando crachá com identificação.</w:t>
      </w:r>
    </w:p>
    <w:p w14:paraId="51E36EEC"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 Contratado responsabilizar-se-á pela disciplina dos seus empregados durante a jornada de trabalho e, ainda, pela manutenção de respeito e cortesia no relacionamento entre colegas, passageiro/alunos e com os servidores da SECRETARIA MUNICIPAL DE EDUCAÇÃO. </w:t>
      </w:r>
    </w:p>
    <w:p w14:paraId="1D2345ED"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Assistirá a Contratante o direito de rejeitar qualquer empregado do Contratado e solicitar a sua substituição, caso o mesmo não apresente comportamento condizente com suas funções e com as normas estabelecidas, obrigando-se está a respeitar e acatar as decisões da Contratante. </w:t>
      </w:r>
    </w:p>
    <w:p w14:paraId="6D3E680A"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 Contratado garantirá o comportamento moral e profissional de seus empregados, cabendo-se responder integral e incondicionalmente por todos os danos e/ou atos ilícitos resultante de ação ou omissão destes, inclusive por inobservância de ordens e normas da Contratante. </w:t>
      </w:r>
    </w:p>
    <w:p w14:paraId="0E2A4AC3"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lastRenderedPageBreak/>
        <w:t xml:space="preserve"> Caberá ao Contratado, a indenização pecuniária dos danos morais ou materiais causados por seus empregados em bens patrimoniais da Contratante, desde que comprovado dolo ou culpa, do empregado do Contratado. </w:t>
      </w:r>
    </w:p>
    <w:p w14:paraId="0782C986"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Desde que apurado o dano e caracterizado a autoria de qualquer empregado do Contratado o valor da indenização será descontado no ato do pagamento de qualquer fatura, permitindo a compensação inclusive em faturas vincendas, o que fica desde já pactuado.</w:t>
      </w:r>
    </w:p>
    <w:p w14:paraId="3F79D360" w14:textId="77777777" w:rsidR="00411BCA" w:rsidRPr="00890434" w:rsidRDefault="00411BCA" w:rsidP="0052348E">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 Contratado manterá a contratante livre de quaisquer reivindicações, demandas, queixas e representações de qualquer natureza, decorrentes de sua ação ou omissão.</w:t>
      </w:r>
    </w:p>
    <w:p w14:paraId="3FAEDE78" w14:textId="77777777" w:rsidR="00411BCA" w:rsidRPr="00890434" w:rsidRDefault="00411BCA" w:rsidP="00E82718">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 Contratado deve responder pelo pagamento dos salários devidos pela mão de obra empregada nos serviços, pelos encargos trabalhistas, fiscais e previdenciários respectivos, e por tudo mais que, como empregadora deva satisfazer, além de ficar sob sua integral responsabilidade a observância das leis trabalhistas, previdenciárias e fiscais, assim como os registros, seguros contra riscos de acidentes do trabalho, impostos e outras providências e obrigações necessárias à execução dos serviços.</w:t>
      </w:r>
    </w:p>
    <w:p w14:paraId="32997E35" w14:textId="77777777" w:rsidR="00411BCA" w:rsidRPr="00890434" w:rsidRDefault="00411BCA" w:rsidP="00E82718">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O serviço de transporte escolar deverá estar à disposição das escolas em cumprimento ao estabelecido no Calendário Escolar.</w:t>
      </w:r>
    </w:p>
    <w:p w14:paraId="458B7E36" w14:textId="77777777" w:rsidR="00411BCA" w:rsidRPr="00890434" w:rsidRDefault="00411BCA" w:rsidP="00E82718">
      <w:pPr>
        <w:numPr>
          <w:ilvl w:val="1"/>
          <w:numId w:val="5"/>
        </w:numPr>
        <w:jc w:val="both"/>
        <w:rPr>
          <w:rFonts w:ascii="Arial Narrow" w:eastAsia="Arial Unicode MS" w:hAnsi="Arial Narrow" w:cs="Arial"/>
          <w:sz w:val="22"/>
          <w:szCs w:val="22"/>
        </w:rPr>
      </w:pPr>
      <w:r w:rsidRPr="00890434">
        <w:rPr>
          <w:rFonts w:ascii="Arial Narrow" w:eastAsia="Arial Unicode MS" w:hAnsi="Arial Narrow" w:cs="Arial"/>
          <w:sz w:val="22"/>
          <w:szCs w:val="22"/>
        </w:rPr>
        <w:t xml:space="preserve"> O serviço de transporte escolar deverá transportar alunos da rede MUNICIPAL e ESTADUAL.</w:t>
      </w:r>
    </w:p>
    <w:p w14:paraId="1375B7FC" w14:textId="77777777" w:rsidR="00411BCA" w:rsidRPr="00890434" w:rsidRDefault="00411BCA" w:rsidP="0092252E">
      <w:pPr>
        <w:jc w:val="both"/>
        <w:rPr>
          <w:rFonts w:ascii="Arial Narrow" w:eastAsia="Arial" w:hAnsi="Arial Narrow" w:cs="Arial"/>
          <w:sz w:val="22"/>
          <w:szCs w:val="22"/>
        </w:rPr>
      </w:pPr>
    </w:p>
    <w:p w14:paraId="261FF446" w14:textId="77777777" w:rsidR="00411BCA" w:rsidRPr="00890434" w:rsidRDefault="00411BCA" w:rsidP="0092252E">
      <w:pP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t>CLÁUSULA SÉTIMA – VIGÊNCIA DO CONTRATO</w:t>
      </w:r>
    </w:p>
    <w:p w14:paraId="26016675" w14:textId="77777777" w:rsidR="00D5015A" w:rsidRDefault="00D5015A" w:rsidP="00D5015A">
      <w:pPr>
        <w:numPr>
          <w:ilvl w:val="2"/>
          <w:numId w:val="48"/>
        </w:numPr>
        <w:ind w:right="54"/>
        <w:jc w:val="both"/>
        <w:rPr>
          <w:rFonts w:ascii="Arial Narrow" w:hAnsi="Arial Narrow" w:cs="Arial"/>
          <w:b/>
          <w:bCs/>
          <w:color w:val="000000"/>
          <w:sz w:val="22"/>
          <w:szCs w:val="22"/>
        </w:rPr>
      </w:pPr>
      <w:r>
        <w:rPr>
          <w:rFonts w:ascii="Arial Narrow" w:hAnsi="Arial Narrow" w:cs="Arial"/>
          <w:color w:val="000000"/>
          <w:sz w:val="22"/>
          <w:szCs w:val="22"/>
        </w:rPr>
        <w:t>A vigência do contrato terá duração de 12 (Doze) meses</w:t>
      </w:r>
      <w:r>
        <w:rPr>
          <w:rFonts w:ascii="Arial Narrow" w:hAnsi="Arial Narrow" w:cs="Arial"/>
          <w:b/>
          <w:bCs/>
          <w:color w:val="000000"/>
          <w:sz w:val="22"/>
          <w:szCs w:val="22"/>
        </w:rPr>
        <w:t>, contados a partir do dia 03 de fevereiro de 2025.</w:t>
      </w:r>
    </w:p>
    <w:p w14:paraId="1EC459CB" w14:textId="77777777" w:rsidR="00D5015A" w:rsidRDefault="00D5015A" w:rsidP="00D5015A">
      <w:pPr>
        <w:ind w:right="54"/>
        <w:jc w:val="both"/>
        <w:rPr>
          <w:rFonts w:ascii="Arial Narrow" w:hAnsi="Arial Narrow" w:cs="Arial"/>
          <w:b/>
          <w:bCs/>
          <w:color w:val="000000"/>
          <w:sz w:val="22"/>
          <w:szCs w:val="22"/>
        </w:rPr>
      </w:pPr>
    </w:p>
    <w:p w14:paraId="6DB57891" w14:textId="77777777" w:rsidR="00D5015A" w:rsidRDefault="00D5015A" w:rsidP="00D5015A">
      <w:pPr>
        <w:numPr>
          <w:ilvl w:val="2"/>
          <w:numId w:val="48"/>
        </w:numPr>
        <w:ind w:right="54"/>
        <w:jc w:val="both"/>
        <w:rPr>
          <w:rFonts w:ascii="Arial Narrow" w:eastAsia="Arial" w:hAnsi="Arial Narrow" w:cs="Arial"/>
          <w:sz w:val="22"/>
          <w:szCs w:val="22"/>
        </w:rPr>
      </w:pPr>
      <w:r>
        <w:rPr>
          <w:rFonts w:ascii="Arial Narrow" w:hAnsi="Arial Narrow" w:cs="Arial"/>
          <w:color w:val="000000"/>
          <w:sz w:val="22"/>
          <w:szCs w:val="22"/>
        </w:rPr>
        <w:t xml:space="preserve">O prazo de execução deverá atender o calendário escolar restante do ano de 2024 e a integralidade do ano de 2025, a contar do dia </w:t>
      </w:r>
      <w:r>
        <w:rPr>
          <w:rFonts w:ascii="Arial Narrow" w:hAnsi="Arial Narrow" w:cs="Arial"/>
          <w:b/>
          <w:bCs/>
          <w:color w:val="000000"/>
          <w:sz w:val="22"/>
          <w:szCs w:val="22"/>
        </w:rPr>
        <w:t>03 de fevereiro de 2025</w:t>
      </w:r>
      <w:r>
        <w:rPr>
          <w:rFonts w:ascii="Arial Narrow" w:hAnsi="Arial Narrow" w:cs="Arial"/>
          <w:color w:val="000000"/>
          <w:sz w:val="22"/>
          <w:szCs w:val="22"/>
        </w:rPr>
        <w:t xml:space="preserve">, e o prazo de vigência de 12 meses, podendo ocorrer </w:t>
      </w:r>
      <w:proofErr w:type="gramStart"/>
      <w:r>
        <w:rPr>
          <w:rFonts w:ascii="Arial Narrow" w:hAnsi="Arial Narrow" w:cs="Arial"/>
          <w:color w:val="000000"/>
          <w:sz w:val="22"/>
          <w:szCs w:val="22"/>
        </w:rPr>
        <w:t>a</w:t>
      </w:r>
      <w:proofErr w:type="gramEnd"/>
      <w:r>
        <w:rPr>
          <w:rFonts w:ascii="Arial Narrow" w:hAnsi="Arial Narrow" w:cs="Arial"/>
          <w:color w:val="000000"/>
          <w:sz w:val="22"/>
          <w:szCs w:val="22"/>
        </w:rPr>
        <w:t xml:space="preserve"> prorrogação de vigência do contrato, caso cumpra os requisitos do artigo 107, da Lei nº 14.133/2021.</w:t>
      </w:r>
    </w:p>
    <w:p w14:paraId="35628CD1" w14:textId="77777777" w:rsidR="00411BCA" w:rsidRPr="00890434" w:rsidRDefault="00411BCA" w:rsidP="0092252E">
      <w:pPr>
        <w:pBdr>
          <w:top w:val="nil"/>
          <w:left w:val="nil"/>
          <w:bottom w:val="nil"/>
          <w:right w:val="nil"/>
          <w:between w:val="nil"/>
        </w:pBdr>
        <w:ind w:right="54"/>
        <w:jc w:val="both"/>
        <w:rPr>
          <w:rFonts w:ascii="Arial Narrow" w:eastAsia="Arial" w:hAnsi="Arial Narrow" w:cs="Arial"/>
          <w:sz w:val="22"/>
          <w:szCs w:val="22"/>
        </w:rPr>
      </w:pPr>
      <w:bookmarkStart w:id="0" w:name="_GoBack"/>
      <w:bookmarkEnd w:id="0"/>
    </w:p>
    <w:p w14:paraId="20C1037F" w14:textId="77777777" w:rsidR="00411BCA" w:rsidRPr="00890434" w:rsidRDefault="00411BCA" w:rsidP="0092252E">
      <w:pPr>
        <w:numPr>
          <w:ilvl w:val="0"/>
          <w:numId w:val="6"/>
        </w:numPr>
        <w:shd w:val="clear" w:color="auto" w:fill="BFBFBF" w:themeFill="background1" w:themeFillShade="BF"/>
        <w:rPr>
          <w:rFonts w:ascii="Arial Narrow" w:eastAsia="Arial" w:hAnsi="Arial Narrow" w:cs="Arial"/>
          <w:sz w:val="22"/>
          <w:szCs w:val="22"/>
        </w:rPr>
      </w:pPr>
      <w:r w:rsidRPr="00890434">
        <w:rPr>
          <w:rFonts w:ascii="Arial Narrow" w:eastAsia="Arial" w:hAnsi="Arial Narrow" w:cs="Arial"/>
          <w:b/>
          <w:sz w:val="22"/>
          <w:szCs w:val="22"/>
        </w:rPr>
        <w:t>CLÁUSULA OITAVA - REGIME DE EXECUÇÃO DOS SERVIÇOS (</w:t>
      </w:r>
      <w:hyperlink r:id="rId12" w:anchor="art92">
        <w:r w:rsidRPr="00890434">
          <w:rPr>
            <w:rFonts w:ascii="Arial Narrow" w:eastAsia="Arial" w:hAnsi="Arial Narrow" w:cs="Arial"/>
            <w:b/>
            <w:sz w:val="22"/>
            <w:szCs w:val="22"/>
          </w:rPr>
          <w:t>art. 92, IV)</w:t>
        </w:r>
      </w:hyperlink>
    </w:p>
    <w:p w14:paraId="27AFE340"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prestação do serviço da credenciada será realizada por execução indireta.</w:t>
      </w:r>
    </w:p>
    <w:p w14:paraId="21ADC600"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A execução do objeto seguirá a seguinte dinâmica:</w:t>
      </w:r>
    </w:p>
    <w:p w14:paraId="2291A6DF" w14:textId="77777777" w:rsidR="00411BCA" w:rsidRPr="00890434" w:rsidRDefault="00411BCA" w:rsidP="0092252E">
      <w:pPr>
        <w:pStyle w:val="NormalWeb"/>
        <w:numPr>
          <w:ilvl w:val="2"/>
          <w:numId w:val="37"/>
        </w:numPr>
        <w:spacing w:before="0" w:beforeAutospacing="0" w:after="0" w:afterAutospacing="0" w:line="360" w:lineRule="auto"/>
        <w:ind w:left="567" w:firstLine="0"/>
        <w:jc w:val="both"/>
        <w:rPr>
          <w:rFonts w:ascii="Arial Narrow" w:hAnsi="Arial Narrow" w:cs="Arial"/>
          <w:sz w:val="22"/>
          <w:szCs w:val="22"/>
        </w:rPr>
      </w:pPr>
      <w:r w:rsidRPr="00890434">
        <w:rPr>
          <w:rFonts w:ascii="Arial Narrow" w:hAnsi="Arial Narrow" w:cs="Arial"/>
          <w:sz w:val="22"/>
          <w:szCs w:val="22"/>
        </w:rPr>
        <w:t>Os serviços serão realizados nos seguintes locais: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5"/>
        <w:gridCol w:w="965"/>
        <w:gridCol w:w="7846"/>
      </w:tblGrid>
      <w:tr w:rsidR="00890434" w:rsidRPr="00890434" w14:paraId="2AADCBDE" w14:textId="77777777" w:rsidTr="00FD306B">
        <w:trPr>
          <w:cantSplit/>
        </w:trPr>
        <w:tc>
          <w:tcPr>
            <w:tcW w:w="965" w:type="dxa"/>
          </w:tcPr>
          <w:p w14:paraId="48BB8DAE" w14:textId="77777777" w:rsidR="00411BCA" w:rsidRPr="00890434" w:rsidRDefault="00411BCA" w:rsidP="005B4842">
            <w:pPr>
              <w:jc w:val="center"/>
              <w:rPr>
                <w:rFonts w:ascii="Arial Narrow" w:hAnsi="Arial Narrow" w:cs="Arial"/>
              </w:rPr>
            </w:pPr>
            <w:r w:rsidRPr="00890434">
              <w:rPr>
                <w:rFonts w:ascii="Arial Narrow" w:hAnsi="Arial Narrow" w:cs="Arial"/>
              </w:rPr>
              <w:t>QUANT.</w:t>
            </w:r>
          </w:p>
        </w:tc>
        <w:tc>
          <w:tcPr>
            <w:tcW w:w="965" w:type="dxa"/>
            <w:shd w:val="clear" w:color="auto" w:fill="auto"/>
            <w:vAlign w:val="center"/>
            <w:hideMark/>
          </w:tcPr>
          <w:p w14:paraId="5E372FCA" w14:textId="77777777" w:rsidR="00411BCA" w:rsidRPr="00890434" w:rsidRDefault="00411BCA" w:rsidP="005B4842">
            <w:pPr>
              <w:jc w:val="center"/>
              <w:rPr>
                <w:rFonts w:ascii="Arial Narrow" w:hAnsi="Arial Narrow" w:cs="Arial"/>
              </w:rPr>
            </w:pPr>
            <w:r w:rsidRPr="00890434">
              <w:rPr>
                <w:rFonts w:ascii="Arial Narrow" w:hAnsi="Arial Narrow" w:cs="Arial"/>
              </w:rPr>
              <w:t>Nº ROTA</w:t>
            </w:r>
          </w:p>
        </w:tc>
        <w:tc>
          <w:tcPr>
            <w:tcW w:w="7846" w:type="dxa"/>
            <w:shd w:val="clear" w:color="auto" w:fill="auto"/>
            <w:vAlign w:val="center"/>
            <w:hideMark/>
          </w:tcPr>
          <w:p w14:paraId="06314196" w14:textId="77777777" w:rsidR="00411BCA" w:rsidRPr="00890434" w:rsidRDefault="00411BCA" w:rsidP="005B4842">
            <w:pPr>
              <w:jc w:val="center"/>
              <w:rPr>
                <w:rFonts w:ascii="Arial Narrow" w:hAnsi="Arial Narrow" w:cs="Arial"/>
              </w:rPr>
            </w:pPr>
            <w:r w:rsidRPr="00890434">
              <w:rPr>
                <w:rFonts w:ascii="Arial Narrow" w:hAnsi="Arial Narrow" w:cs="Arial"/>
              </w:rPr>
              <w:t>DESCRIÇÃO DO SERVIÇO</w:t>
            </w:r>
          </w:p>
        </w:tc>
      </w:tr>
      <w:tr w:rsidR="002C6AC3" w:rsidRPr="00890434" w14:paraId="4F6AE398" w14:textId="77777777" w:rsidTr="00FD306B">
        <w:trPr>
          <w:cantSplit/>
        </w:trPr>
        <w:tc>
          <w:tcPr>
            <w:tcW w:w="965" w:type="dxa"/>
            <w:vAlign w:val="center"/>
          </w:tcPr>
          <w:p w14:paraId="6872DC36" w14:textId="63DF01DC" w:rsidR="002C6AC3" w:rsidRPr="00890434" w:rsidRDefault="002C6AC3" w:rsidP="002C6AC3">
            <w:pPr>
              <w:jc w:val="center"/>
              <w:rPr>
                <w:rFonts w:ascii="Arial Narrow" w:hAnsi="Arial Narrow" w:cs="Arial"/>
              </w:rPr>
            </w:pPr>
            <w:r w:rsidRPr="00890434">
              <w:rPr>
                <w:rFonts w:ascii="Arial Narrow" w:eastAsia="Arial" w:hAnsi="Arial Narrow" w:cs="Arial"/>
                <w:b/>
                <w:bCs/>
                <w:sz w:val="18"/>
                <w:szCs w:val="18"/>
              </w:rPr>
              <w:t>01</w:t>
            </w:r>
          </w:p>
        </w:tc>
        <w:tc>
          <w:tcPr>
            <w:tcW w:w="965" w:type="dxa"/>
            <w:shd w:val="clear" w:color="auto" w:fill="auto"/>
            <w:vAlign w:val="center"/>
          </w:tcPr>
          <w:p w14:paraId="1976F849" w14:textId="19A2324C" w:rsidR="002C6AC3" w:rsidRPr="00B20AFA" w:rsidRDefault="002C6AC3" w:rsidP="002C6AC3">
            <w:pPr>
              <w:jc w:val="center"/>
              <w:rPr>
                <w:rFonts w:ascii="Arial Narrow" w:hAnsi="Arial Narrow" w:cs="Arial"/>
              </w:rPr>
            </w:pPr>
            <w:r w:rsidRPr="007557D6">
              <w:rPr>
                <w:rFonts w:ascii="Arial" w:hAnsi="Arial" w:cs="Arial"/>
                <w:b/>
                <w:bCs/>
              </w:rPr>
              <w:t>24</w:t>
            </w:r>
          </w:p>
        </w:tc>
        <w:tc>
          <w:tcPr>
            <w:tcW w:w="7846" w:type="dxa"/>
            <w:shd w:val="clear" w:color="auto" w:fill="auto"/>
            <w:vAlign w:val="center"/>
          </w:tcPr>
          <w:p w14:paraId="041FB4E2" w14:textId="33F6753C" w:rsidR="002C6AC3" w:rsidRPr="00B20AFA" w:rsidRDefault="002C6AC3" w:rsidP="002C6AC3">
            <w:pPr>
              <w:jc w:val="both"/>
              <w:rPr>
                <w:rFonts w:ascii="Arial Narrow" w:hAnsi="Arial Narrow" w:cs="Arial"/>
              </w:rPr>
            </w:pPr>
            <w:r w:rsidRPr="007557D6">
              <w:rPr>
                <w:rFonts w:ascii="Arial" w:hAnsi="Arial" w:cs="Arial"/>
              </w:rPr>
              <w:t>RURAL / FAZENDAS / PINDORAMA/ FAZENDA BOA VISTA/ CERÂMICA - FAZENDA GUARAMIRIM/ ESCOLA MUNICIPAL PROF. RAYDHLIA B. OLIVEIRA- PINDORAMA</w:t>
            </w:r>
          </w:p>
        </w:tc>
      </w:tr>
    </w:tbl>
    <w:p w14:paraId="52AA1F7A" w14:textId="77777777" w:rsidR="00411BCA" w:rsidRPr="00890434" w:rsidRDefault="00411BCA" w:rsidP="0092252E">
      <w:pPr>
        <w:pStyle w:val="NormalWeb"/>
        <w:spacing w:before="0" w:beforeAutospacing="0" w:after="0" w:afterAutospacing="0"/>
        <w:ind w:left="540"/>
        <w:jc w:val="both"/>
        <w:rPr>
          <w:rFonts w:ascii="Arial Narrow" w:hAnsi="Arial Narrow" w:cs="Arial"/>
          <w:sz w:val="22"/>
          <w:szCs w:val="22"/>
        </w:rPr>
      </w:pPr>
    </w:p>
    <w:p w14:paraId="63865C51" w14:textId="77777777" w:rsidR="00411BCA" w:rsidRPr="00890434" w:rsidRDefault="00411BCA" w:rsidP="0092252E">
      <w:pPr>
        <w:pStyle w:val="NormalWeb"/>
        <w:spacing w:before="0" w:beforeAutospacing="0" w:after="0" w:afterAutospacing="0"/>
        <w:ind w:left="540"/>
        <w:jc w:val="both"/>
        <w:rPr>
          <w:rFonts w:ascii="Arial Narrow" w:hAnsi="Arial Narrow" w:cs="Arial"/>
          <w:sz w:val="22"/>
          <w:szCs w:val="22"/>
        </w:rPr>
      </w:pPr>
      <w:r w:rsidRPr="00890434">
        <w:rPr>
          <w:rFonts w:ascii="Arial Narrow" w:hAnsi="Arial Narrow" w:cs="Arial"/>
          <w:sz w:val="22"/>
          <w:szCs w:val="22"/>
        </w:rPr>
        <w:t>b)</w:t>
      </w:r>
      <w:r w:rsidRPr="00890434">
        <w:rPr>
          <w:rStyle w:val="apple-tab-span"/>
          <w:rFonts w:ascii="Arial Narrow" w:hAnsi="Arial Narrow" w:cs="Arial"/>
          <w:sz w:val="22"/>
          <w:szCs w:val="22"/>
        </w:rPr>
        <w:tab/>
      </w:r>
      <w:r w:rsidRPr="00890434">
        <w:rPr>
          <w:rFonts w:ascii="Arial Narrow" w:hAnsi="Arial Narrow" w:cs="Arial"/>
          <w:sz w:val="22"/>
          <w:szCs w:val="22"/>
        </w:rPr>
        <w:t>Os dias e horários da prestação de serviço seguirá o calendário letivo. E ainda, executados nos dias, hora e locais estabelecidos pela Secretaria Municipal de Educação, podendo haver alterações destes, desde que haja necessidade e de comum acordo entre as partes;</w:t>
      </w:r>
    </w:p>
    <w:p w14:paraId="349076D4" w14:textId="77777777" w:rsidR="00411BCA" w:rsidRPr="00890434" w:rsidRDefault="00411BCA" w:rsidP="0092252E">
      <w:pPr>
        <w:pStyle w:val="NormalWeb"/>
        <w:spacing w:before="0" w:beforeAutospacing="0" w:after="0" w:afterAutospacing="0"/>
        <w:ind w:left="540"/>
        <w:jc w:val="both"/>
        <w:rPr>
          <w:rFonts w:ascii="Arial Narrow" w:hAnsi="Arial Narrow" w:cs="Arial"/>
          <w:sz w:val="22"/>
          <w:szCs w:val="22"/>
        </w:rPr>
      </w:pPr>
      <w:r w:rsidRPr="00890434">
        <w:rPr>
          <w:rFonts w:ascii="Arial Narrow" w:hAnsi="Arial Narrow" w:cs="Arial"/>
          <w:sz w:val="22"/>
          <w:szCs w:val="22"/>
        </w:rPr>
        <w:t>c)</w:t>
      </w:r>
      <w:r w:rsidRPr="00890434">
        <w:rPr>
          <w:rStyle w:val="apple-tab-span"/>
          <w:rFonts w:ascii="Arial Narrow" w:hAnsi="Arial Narrow" w:cs="Arial"/>
          <w:sz w:val="22"/>
          <w:szCs w:val="22"/>
        </w:rPr>
        <w:tab/>
      </w:r>
      <w:r w:rsidRPr="00890434">
        <w:rPr>
          <w:rFonts w:ascii="Arial Narrow" w:hAnsi="Arial Narrow" w:cs="Arial"/>
          <w:sz w:val="22"/>
          <w:szCs w:val="22"/>
        </w:rPr>
        <w:t>Os serviços serão realizados diariamente nos turnos matutino, vespertino e noturno, de acordo o calendário escolar.</w:t>
      </w:r>
    </w:p>
    <w:p w14:paraId="252B6FF8"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Os serviços serão desempenhados na área Urbana e Rural, em estradas pavimentadas ou não do município de Porto Seguro/BA, compreendendo Escolas e Creches da Rede Municipal e Estadual de Ensino conforme consta na descrição do objeto.</w:t>
      </w:r>
    </w:p>
    <w:p w14:paraId="0E73457A"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Os serviços serão prestados em tipos de veículos os quais constam neste termo, de acordo com a necessidade e conveniência da Administração Municipal, considerando-se as particularidades respectivas, necessidades logísticas no transporte dos alunos, que estudam na rede municipal e estadual de ensino.</w:t>
      </w:r>
    </w:p>
    <w:p w14:paraId="773D1EA0"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 serviço prestado deverá ocorrer nos horários, locais e itinerários especificados em cronograma a ser disponibilizado pela Secretaria Municipal de Educação na ordem de serviço, podendo ocorrer inclusive sábados, domingos e feriados, mediante calendário escolar ou eventuais datas comemorativas e/ou festivas existentes no Município;</w:t>
      </w:r>
    </w:p>
    <w:p w14:paraId="7ECCE100"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Para instrução, anexo georreferenciamento preparado para a contratação, bem como planilha com a respectivas rotas necessárias;</w:t>
      </w:r>
    </w:p>
    <w:p w14:paraId="14E0A707" w14:textId="77777777" w:rsidR="00411BCA" w:rsidRPr="00890434" w:rsidRDefault="00411BCA" w:rsidP="0092252E">
      <w:pPr>
        <w:pBdr>
          <w:top w:val="nil"/>
          <w:left w:val="nil"/>
          <w:bottom w:val="nil"/>
          <w:right w:val="nil"/>
          <w:between w:val="nil"/>
        </w:pBdr>
        <w:jc w:val="both"/>
        <w:rPr>
          <w:rFonts w:ascii="Arial Narrow" w:eastAsia="Arial" w:hAnsi="Arial Narrow" w:cs="Arial"/>
          <w:sz w:val="22"/>
          <w:szCs w:val="22"/>
        </w:rPr>
      </w:pPr>
    </w:p>
    <w:p w14:paraId="09746BEC"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eastAsia="Arial" w:hAnsi="Arial Narrow" w:cs="Arial"/>
          <w:b/>
          <w:vanish/>
          <w:sz w:val="22"/>
          <w:szCs w:val="22"/>
        </w:rPr>
      </w:pPr>
    </w:p>
    <w:p w14:paraId="525CEEEF"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eastAsia="Arial" w:hAnsi="Arial Narrow" w:cs="Arial"/>
          <w:sz w:val="22"/>
          <w:szCs w:val="22"/>
        </w:rPr>
      </w:pPr>
      <w:r w:rsidRPr="00890434">
        <w:rPr>
          <w:rFonts w:ascii="Arial Narrow" w:eastAsia="Arial" w:hAnsi="Arial Narrow" w:cs="Arial"/>
          <w:b/>
          <w:sz w:val="22"/>
          <w:szCs w:val="22"/>
        </w:rPr>
        <w:t>CLÁUSULA NONA – SUBCONTRATAÇÃO</w:t>
      </w:r>
    </w:p>
    <w:p w14:paraId="52473B7D" w14:textId="77777777" w:rsidR="00411BCA" w:rsidRPr="00890434" w:rsidRDefault="00411BCA" w:rsidP="0092252E">
      <w:pPr>
        <w:keepNext/>
        <w:keepLines/>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eastAsia="Arial" w:hAnsi="Arial Narrow" w:cs="Arial"/>
          <w:sz w:val="22"/>
          <w:szCs w:val="22"/>
        </w:rPr>
        <w:lastRenderedPageBreak/>
        <w:t>Não será admitida a subcontratação do objeto contratual.</w:t>
      </w:r>
    </w:p>
    <w:p w14:paraId="11C1FD22" w14:textId="77777777" w:rsidR="00411BCA" w:rsidRPr="00890434" w:rsidRDefault="00411BCA" w:rsidP="0092252E">
      <w:pPr>
        <w:keepNext/>
        <w:keepLines/>
        <w:pBdr>
          <w:top w:val="nil"/>
          <w:left w:val="nil"/>
          <w:bottom w:val="nil"/>
          <w:right w:val="nil"/>
          <w:between w:val="nil"/>
        </w:pBdr>
        <w:ind w:left="851"/>
        <w:jc w:val="both"/>
        <w:rPr>
          <w:rFonts w:ascii="Arial Narrow" w:eastAsia="Arial" w:hAnsi="Arial Narrow" w:cs="Arial"/>
          <w:sz w:val="22"/>
          <w:szCs w:val="22"/>
        </w:rPr>
      </w:pPr>
    </w:p>
    <w:p w14:paraId="5A18C935" w14:textId="77777777" w:rsidR="00411BCA" w:rsidRPr="00890434" w:rsidRDefault="00411BCA" w:rsidP="0092252E">
      <w:pPr>
        <w:keepNext/>
        <w:keepLines/>
        <w:numPr>
          <w:ilvl w:val="0"/>
          <w:numId w:val="6"/>
        </w:numPr>
        <w:pBdr>
          <w:top w:val="nil"/>
          <w:left w:val="nil"/>
          <w:bottom w:val="nil"/>
          <w:right w:val="nil"/>
          <w:between w:val="nil"/>
        </w:pBdr>
        <w:shd w:val="clear" w:color="auto" w:fill="BFBFBF" w:themeFill="background1" w:themeFillShade="BF"/>
        <w:tabs>
          <w:tab w:val="left" w:pos="567"/>
        </w:tabs>
        <w:ind w:left="0" w:firstLine="0"/>
        <w:jc w:val="both"/>
        <w:rPr>
          <w:rFonts w:ascii="Arial Narrow" w:eastAsia="Arial" w:hAnsi="Arial Narrow" w:cs="Arial"/>
          <w:b/>
          <w:sz w:val="22"/>
          <w:szCs w:val="22"/>
          <w:highlight w:val="lightGray"/>
        </w:rPr>
      </w:pPr>
      <w:r w:rsidRPr="00890434">
        <w:rPr>
          <w:rFonts w:ascii="Arial Narrow" w:eastAsia="Arial" w:hAnsi="Arial Narrow" w:cs="Arial"/>
          <w:b/>
          <w:sz w:val="22"/>
          <w:szCs w:val="22"/>
          <w:highlight w:val="lightGray"/>
        </w:rPr>
        <w:t>CLÁUSULA DÉCIMA - MODELO DE GESTÃO DO CONTRATO</w:t>
      </w:r>
    </w:p>
    <w:p w14:paraId="03EBD784"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O contrato deverá ser executado fielmente pelas partes, de acordo com as cláusulas avençadas e as normas da Lei nº 14.133, de 2021, e cada parte responderá pelas consequências de sua inexecução total ou parcial;</w:t>
      </w:r>
    </w:p>
    <w:p w14:paraId="09B78D97"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Em caso de impedimento, ordem de paralisação ou suspensão do contrato, o cronograma de execução será prorrogado automaticamente pelo tempo correspondente, anotadas tais circunstâncias mediante simples apostila;</w:t>
      </w:r>
    </w:p>
    <w:p w14:paraId="61BF9AE4"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As comunicações entre o órgão ou entidade e a Credenciada devem ser realizadas por escrito sempre que o ato exigir tal formalidade, admitindo-se o uso de mensagem eletrônica para esse fim;</w:t>
      </w:r>
    </w:p>
    <w:p w14:paraId="0EA61025"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O órgão ou entidade poderá convocar representante da empresa para adoção de providências que devam ser cumpridas de imediato;</w:t>
      </w:r>
    </w:p>
    <w:p w14:paraId="13C623D3"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Após a assinatura do contrato ou instrumento equivalente, o órgão ou entidade poderá convocar o representante da pessoa jurídica, inclusive micro empreendedores individuais (MEI), Credenciada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3591AF6"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Os fiscais serão indicados pela Secretaria Municipal de Educação, permitida a contratação de terceiros para assisti-los e subsidiá-</w:t>
      </w:r>
      <w:proofErr w:type="spellStart"/>
      <w:r w:rsidRPr="00890434">
        <w:rPr>
          <w:rFonts w:ascii="Arial Narrow" w:hAnsi="Arial Narrow" w:cs="Arial"/>
          <w:sz w:val="22"/>
          <w:szCs w:val="22"/>
        </w:rPr>
        <w:t>los</w:t>
      </w:r>
      <w:proofErr w:type="spellEnd"/>
      <w:r w:rsidRPr="00890434">
        <w:rPr>
          <w:rFonts w:ascii="Arial Narrow" w:hAnsi="Arial Narrow" w:cs="Arial"/>
          <w:sz w:val="22"/>
          <w:szCs w:val="22"/>
        </w:rPr>
        <w:t xml:space="preserve"> com informações pertinentes a essa atribuição, nos termos do artigo 117 da Lei 14.133/2021.</w:t>
      </w:r>
    </w:p>
    <w:p w14:paraId="7C6C29E1"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O fiscal do contrato anotará em registro próprio todas as ocorrências relacionadas à execução do contrato, determinando o que for necessário para a regularização das faltas ou dos defeitos observados.</w:t>
      </w:r>
    </w:p>
    <w:p w14:paraId="5C8F86C3"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Identificada qualquer inexatidão ou irregularidade, o fiscal do contrato emitirá notificações para a correção da execução do contrato, determinando prazo para a correção.</w:t>
      </w:r>
    </w:p>
    <w:p w14:paraId="0931C195"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O fiscal do contrato informará ao gestor do contrato, em tempo hábil, a situação que demandar decisão ou adoção de medidas que ultrapassem sua competência, para que adote as medidas necessárias e saneadoras, se for o caso. </w:t>
      </w:r>
    </w:p>
    <w:p w14:paraId="54DC2354"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No caso de ocorrências que possam inviabilizar a execução do contrato nas datas aprazadas, o fiscal técnico do contrato comunicará o fato imediatamente ao gestor do contrato.</w:t>
      </w:r>
    </w:p>
    <w:p w14:paraId="1C44422E"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O fiscal do contrato comunicará ao gestor do contrato, em tempo hábil, o término do contrato sob sua responsabilidade, com vistas à tempestiva renovação ou à prorrogação contratual</w:t>
      </w:r>
    </w:p>
    <w:p w14:paraId="01ABB170"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 xml:space="preserve">O fiscal do contrato será́ auxiliado pelos </w:t>
      </w:r>
      <w:r w:rsidRPr="00890434">
        <w:rPr>
          <w:rFonts w:ascii="Arial Narrow" w:hAnsi="Arial Narrow" w:cs="Arial Narrow"/>
          <w:sz w:val="22"/>
          <w:szCs w:val="22"/>
        </w:rPr>
        <w:t>ó</w:t>
      </w:r>
      <w:r w:rsidRPr="00890434">
        <w:rPr>
          <w:rFonts w:ascii="Arial Narrow" w:hAnsi="Arial Narrow" w:cs="Arial"/>
          <w:sz w:val="22"/>
          <w:szCs w:val="22"/>
        </w:rPr>
        <w:t>rg</w:t>
      </w:r>
      <w:r w:rsidRPr="00890434">
        <w:rPr>
          <w:rFonts w:ascii="Arial Narrow" w:hAnsi="Arial Narrow" w:cs="Arial Narrow"/>
          <w:sz w:val="22"/>
          <w:szCs w:val="22"/>
        </w:rPr>
        <w:t>ã</w:t>
      </w:r>
      <w:r w:rsidRPr="00890434">
        <w:rPr>
          <w:rFonts w:ascii="Arial Narrow" w:hAnsi="Arial Narrow" w:cs="Arial"/>
          <w:sz w:val="22"/>
          <w:szCs w:val="22"/>
        </w:rPr>
        <w:t>os de assessoramento jur</w:t>
      </w:r>
      <w:r w:rsidRPr="00890434">
        <w:rPr>
          <w:rFonts w:ascii="Arial Narrow" w:hAnsi="Arial Narrow" w:cs="Arial Narrow"/>
          <w:sz w:val="22"/>
          <w:szCs w:val="22"/>
        </w:rPr>
        <w:t>í</w:t>
      </w:r>
      <w:r w:rsidRPr="00890434">
        <w:rPr>
          <w:rFonts w:ascii="Arial Narrow" w:hAnsi="Arial Narrow" w:cs="Arial"/>
          <w:sz w:val="22"/>
          <w:szCs w:val="22"/>
        </w:rPr>
        <w:t>dico e de controle interno da Administra</w:t>
      </w:r>
      <w:r w:rsidRPr="00890434">
        <w:rPr>
          <w:rFonts w:ascii="Arial Narrow" w:hAnsi="Arial Narrow" w:cs="Arial Narrow"/>
          <w:sz w:val="22"/>
          <w:szCs w:val="22"/>
        </w:rPr>
        <w:t>çã</w:t>
      </w:r>
      <w:r w:rsidRPr="00890434">
        <w:rPr>
          <w:rFonts w:ascii="Arial Narrow" w:hAnsi="Arial Narrow" w:cs="Arial"/>
          <w:sz w:val="22"/>
          <w:szCs w:val="22"/>
        </w:rPr>
        <w:t>o, que dever</w:t>
      </w:r>
      <w:r w:rsidRPr="00890434">
        <w:rPr>
          <w:rFonts w:ascii="Arial Narrow" w:hAnsi="Arial Narrow" w:cs="Arial Narrow"/>
          <w:sz w:val="22"/>
          <w:szCs w:val="22"/>
        </w:rPr>
        <w:t>ã</w:t>
      </w:r>
      <w:r w:rsidRPr="00890434">
        <w:rPr>
          <w:rFonts w:ascii="Arial Narrow" w:hAnsi="Arial Narrow" w:cs="Arial"/>
          <w:sz w:val="22"/>
          <w:szCs w:val="22"/>
        </w:rPr>
        <w:t>o dirimir d</w:t>
      </w:r>
      <w:r w:rsidRPr="00890434">
        <w:rPr>
          <w:rFonts w:ascii="Arial Narrow" w:hAnsi="Arial Narrow" w:cs="Arial Narrow"/>
          <w:sz w:val="22"/>
          <w:szCs w:val="22"/>
        </w:rPr>
        <w:t>ú</w:t>
      </w:r>
      <w:r w:rsidRPr="00890434">
        <w:rPr>
          <w:rFonts w:ascii="Arial Narrow" w:hAnsi="Arial Narrow" w:cs="Arial"/>
          <w:sz w:val="22"/>
          <w:szCs w:val="22"/>
        </w:rPr>
        <w:t>vidas e subsidiá-</w:t>
      </w:r>
      <w:proofErr w:type="spellStart"/>
      <w:r w:rsidRPr="00890434">
        <w:rPr>
          <w:rFonts w:ascii="Arial Narrow" w:hAnsi="Arial Narrow" w:cs="Arial"/>
          <w:sz w:val="22"/>
          <w:szCs w:val="22"/>
        </w:rPr>
        <w:t>lo</w:t>
      </w:r>
      <w:proofErr w:type="spellEnd"/>
      <w:r w:rsidRPr="00890434">
        <w:rPr>
          <w:rFonts w:ascii="Arial Narrow" w:hAnsi="Arial Narrow" w:cs="Arial"/>
          <w:sz w:val="22"/>
          <w:szCs w:val="22"/>
        </w:rPr>
        <w:t xml:space="preserve"> com informa</w:t>
      </w:r>
      <w:r w:rsidRPr="00890434">
        <w:rPr>
          <w:rFonts w:ascii="Arial Narrow" w:hAnsi="Arial Narrow" w:cs="Arial Narrow"/>
          <w:sz w:val="22"/>
          <w:szCs w:val="22"/>
        </w:rPr>
        <w:t>çõ</w:t>
      </w:r>
      <w:r w:rsidRPr="00890434">
        <w:rPr>
          <w:rFonts w:ascii="Arial Narrow" w:hAnsi="Arial Narrow" w:cs="Arial"/>
          <w:sz w:val="22"/>
          <w:szCs w:val="22"/>
        </w:rPr>
        <w:t>es relevantes para prevenir riscos na execu</w:t>
      </w:r>
      <w:r w:rsidRPr="00890434">
        <w:rPr>
          <w:rFonts w:ascii="Arial Narrow" w:hAnsi="Arial Narrow" w:cs="Arial Narrow"/>
          <w:sz w:val="22"/>
          <w:szCs w:val="22"/>
        </w:rPr>
        <w:t>çã</w:t>
      </w:r>
      <w:r w:rsidRPr="00890434">
        <w:rPr>
          <w:rFonts w:ascii="Arial Narrow" w:hAnsi="Arial Narrow" w:cs="Arial"/>
          <w:sz w:val="22"/>
          <w:szCs w:val="22"/>
        </w:rPr>
        <w:t>o contratual</w:t>
      </w:r>
    </w:p>
    <w:p w14:paraId="32C2B72E"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sz w:val="22"/>
          <w:szCs w:val="22"/>
        </w:rPr>
        <w:t>A fiscalização de que trata este item não exclui nem reduz a responsabilidade do credenciado, inclusive perante terceiros, por qualquer irregularidade, ainda que resultante de imperfeições técnicas ou vícios redibitórios, e, na ocorrência desta, não implica em corresponsabilidade da Administração ou de seus agentes e prepostos.</w:t>
      </w:r>
    </w:p>
    <w:p w14:paraId="72FA40F8" w14:textId="77777777" w:rsidR="00411BCA" w:rsidRPr="00890434"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890434">
        <w:rPr>
          <w:rFonts w:ascii="Arial Narrow" w:hAnsi="Arial Narrow" w:cs="Arial"/>
          <w:b/>
          <w:bCs/>
          <w:sz w:val="22"/>
          <w:szCs w:val="22"/>
        </w:rPr>
        <w:t xml:space="preserve"> O gestor será indicado pela Secretaria Municipal de Educação</w:t>
      </w:r>
      <w:r w:rsidRPr="00890434">
        <w:rPr>
          <w:rFonts w:ascii="Arial Narrow" w:hAnsi="Arial Narrow" w:cs="Arial"/>
          <w:sz w:val="22"/>
          <w:szCs w:val="22"/>
        </w:rPr>
        <w:t>, com atribuições administrativas e a função de administrar o contrato, desde sua concepção até a finalização, especialmente:</w:t>
      </w:r>
    </w:p>
    <w:p w14:paraId="059B5219" w14:textId="77777777" w:rsidR="00411BCA" w:rsidRPr="00890434" w:rsidRDefault="00411BCA" w:rsidP="0092252E">
      <w:pPr>
        <w:pStyle w:val="NormalWeb"/>
        <w:spacing w:before="0" w:beforeAutospacing="0" w:after="0" w:afterAutospacing="0"/>
        <w:ind w:left="539" w:right="57"/>
        <w:jc w:val="both"/>
        <w:rPr>
          <w:rFonts w:ascii="Arial Narrow" w:hAnsi="Arial Narrow" w:cs="Arial"/>
          <w:sz w:val="22"/>
          <w:szCs w:val="22"/>
        </w:rPr>
      </w:pPr>
      <w:r w:rsidRPr="00890434">
        <w:rPr>
          <w:rFonts w:ascii="Arial Narrow" w:hAnsi="Arial Narrow" w:cs="Arial"/>
          <w:sz w:val="22"/>
          <w:szCs w:val="22"/>
        </w:rPr>
        <w:t>I - analisar a documentação que antecede o pagamento;</w:t>
      </w:r>
    </w:p>
    <w:p w14:paraId="32A9410E" w14:textId="77777777" w:rsidR="00411BCA" w:rsidRPr="00890434" w:rsidRDefault="00411BCA" w:rsidP="0092252E">
      <w:pPr>
        <w:pStyle w:val="NormalWeb"/>
        <w:spacing w:before="0" w:beforeAutospacing="0" w:after="0" w:afterAutospacing="0"/>
        <w:ind w:left="539" w:right="57"/>
        <w:jc w:val="both"/>
        <w:rPr>
          <w:rFonts w:ascii="Arial Narrow" w:hAnsi="Arial Narrow" w:cs="Arial"/>
          <w:sz w:val="22"/>
          <w:szCs w:val="22"/>
        </w:rPr>
      </w:pPr>
      <w:r w:rsidRPr="00890434">
        <w:rPr>
          <w:rFonts w:ascii="Arial Narrow" w:hAnsi="Arial Narrow" w:cs="Arial"/>
          <w:sz w:val="22"/>
          <w:szCs w:val="22"/>
        </w:rPr>
        <w:t>II - analisar os pedidos de reequilíbrio econômico-financeiro do contrato;</w:t>
      </w:r>
    </w:p>
    <w:p w14:paraId="223183DD" w14:textId="77777777" w:rsidR="00411BCA" w:rsidRPr="00890434" w:rsidRDefault="00411BCA" w:rsidP="0092252E">
      <w:pPr>
        <w:pStyle w:val="NormalWeb"/>
        <w:spacing w:before="0" w:beforeAutospacing="0" w:after="0" w:afterAutospacing="0"/>
        <w:ind w:left="539" w:right="57"/>
        <w:jc w:val="both"/>
        <w:rPr>
          <w:rFonts w:ascii="Arial Narrow" w:hAnsi="Arial Narrow" w:cs="Arial"/>
          <w:sz w:val="22"/>
          <w:szCs w:val="22"/>
        </w:rPr>
      </w:pPr>
      <w:r w:rsidRPr="00890434">
        <w:rPr>
          <w:rFonts w:ascii="Arial Narrow" w:hAnsi="Arial Narrow" w:cs="Arial"/>
          <w:sz w:val="22"/>
          <w:szCs w:val="22"/>
        </w:rPr>
        <w:t>III - analisar eventuais alterações contratuais, após ouvido o fiscal do contrato;</w:t>
      </w:r>
    </w:p>
    <w:p w14:paraId="609C7D97" w14:textId="77777777" w:rsidR="00411BCA" w:rsidRPr="00890434" w:rsidRDefault="00411BCA" w:rsidP="0092252E">
      <w:pPr>
        <w:pStyle w:val="NormalWeb"/>
        <w:spacing w:before="0" w:beforeAutospacing="0" w:after="0" w:afterAutospacing="0"/>
        <w:ind w:left="539" w:right="57"/>
        <w:jc w:val="both"/>
        <w:rPr>
          <w:rFonts w:ascii="Arial Narrow" w:hAnsi="Arial Narrow" w:cs="Arial"/>
          <w:sz w:val="22"/>
          <w:szCs w:val="22"/>
        </w:rPr>
      </w:pPr>
      <w:r w:rsidRPr="00890434">
        <w:rPr>
          <w:rFonts w:ascii="Arial Narrow" w:hAnsi="Arial Narrow" w:cs="Arial"/>
          <w:sz w:val="22"/>
          <w:szCs w:val="22"/>
        </w:rPr>
        <w:t>IV - analisar os documentos referentes ao recebimento do objeto contratado;</w:t>
      </w:r>
    </w:p>
    <w:p w14:paraId="6E8AEE8E" w14:textId="77777777" w:rsidR="00411BCA" w:rsidRPr="00890434" w:rsidRDefault="00411BCA" w:rsidP="0092252E">
      <w:pPr>
        <w:pStyle w:val="NormalWeb"/>
        <w:spacing w:before="0" w:beforeAutospacing="0" w:after="0" w:afterAutospacing="0"/>
        <w:ind w:left="539" w:right="57"/>
        <w:jc w:val="both"/>
        <w:rPr>
          <w:rFonts w:ascii="Arial Narrow" w:hAnsi="Arial Narrow" w:cs="Arial"/>
          <w:sz w:val="22"/>
          <w:szCs w:val="22"/>
        </w:rPr>
      </w:pPr>
      <w:r w:rsidRPr="00890434">
        <w:rPr>
          <w:rFonts w:ascii="Arial Narrow" w:hAnsi="Arial Narrow" w:cs="Arial"/>
          <w:sz w:val="22"/>
          <w:szCs w:val="22"/>
        </w:rPr>
        <w:t>V - acompanhar o desenvolvimento da execução através de relatórios e demais documentos relativos ao objeto contratado;</w:t>
      </w:r>
    </w:p>
    <w:p w14:paraId="62EEC295" w14:textId="77777777" w:rsidR="00411BCA" w:rsidRPr="00890434" w:rsidRDefault="00411BCA" w:rsidP="0092252E">
      <w:pPr>
        <w:pStyle w:val="NormalWeb"/>
        <w:spacing w:before="0" w:beforeAutospacing="0" w:after="0" w:afterAutospacing="0"/>
        <w:ind w:left="539" w:right="57"/>
        <w:jc w:val="both"/>
        <w:rPr>
          <w:rFonts w:ascii="Arial Narrow" w:hAnsi="Arial Narrow" w:cs="Arial"/>
          <w:sz w:val="22"/>
          <w:szCs w:val="22"/>
        </w:rPr>
      </w:pPr>
      <w:r w:rsidRPr="00890434">
        <w:rPr>
          <w:rFonts w:ascii="Arial Narrow" w:hAnsi="Arial Narrow" w:cs="Arial"/>
          <w:sz w:val="22"/>
          <w:szCs w:val="22"/>
        </w:rPr>
        <w:t>VI - decidir provisoriamente a suspensão da entrega de bens ou a realização de serviços;</w:t>
      </w:r>
    </w:p>
    <w:p w14:paraId="7CABB7D9"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 credenciado deverá indicar um responsável legal com respectivos contatos (e-mail, celular e Whatsapp), com poderes para representá-lo perante essa Municipalidade na execução do contrato decorrente da contratação objeto deste termo de referência. </w:t>
      </w:r>
    </w:p>
    <w:p w14:paraId="62B90B59"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 credenciado deverá manter preposto aceito pela Administração durante a prestação do serviço para representá-</w:t>
      </w:r>
      <w:proofErr w:type="spellStart"/>
      <w:r w:rsidRPr="00890434">
        <w:rPr>
          <w:rFonts w:ascii="Arial Narrow" w:hAnsi="Arial Narrow" w:cs="Arial"/>
          <w:sz w:val="22"/>
          <w:szCs w:val="22"/>
        </w:rPr>
        <w:t>lo</w:t>
      </w:r>
      <w:proofErr w:type="spellEnd"/>
      <w:r w:rsidRPr="00890434">
        <w:rPr>
          <w:rFonts w:ascii="Arial Narrow" w:hAnsi="Arial Narrow" w:cs="Arial"/>
          <w:sz w:val="22"/>
          <w:szCs w:val="22"/>
        </w:rPr>
        <w:t xml:space="preserve"> na execução do contrato</w:t>
      </w:r>
    </w:p>
    <w:p w14:paraId="6FF5378F"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eastAsia="Arial Unicode MS" w:hAnsi="Arial Narrow" w:cs="Arial"/>
          <w:sz w:val="22"/>
          <w:szCs w:val="22"/>
        </w:rPr>
        <w:t>Caberá a Secretaria Municipal de Educação e servidores desta Pasta, a responsabilidade de gerenciar os serviços, fiscalizando e controlando os veículos pelas rotas e linhas percorridas e o número de alunos que serão indicados na Ordem de Serviço após informação, conferência e verificação destas, por servidor especialmente designado para tal finalidade.</w:t>
      </w:r>
    </w:p>
    <w:p w14:paraId="2D616E2C" w14:textId="77777777" w:rsidR="00411BCA" w:rsidRPr="00890434" w:rsidRDefault="00411BCA" w:rsidP="0092252E">
      <w:pPr>
        <w:pBdr>
          <w:top w:val="nil"/>
          <w:left w:val="nil"/>
          <w:bottom w:val="nil"/>
          <w:right w:val="nil"/>
          <w:between w:val="nil"/>
        </w:pBdr>
        <w:jc w:val="both"/>
        <w:rPr>
          <w:rFonts w:ascii="Arial Narrow" w:eastAsia="Arial" w:hAnsi="Arial Narrow" w:cs="Arial"/>
          <w:sz w:val="22"/>
          <w:szCs w:val="22"/>
        </w:rPr>
      </w:pPr>
    </w:p>
    <w:p w14:paraId="0DCC6654" w14:textId="77777777" w:rsidR="00411BCA" w:rsidRPr="00890434" w:rsidRDefault="00411BCA" w:rsidP="0092252E">
      <w:pPr>
        <w:keepNext/>
        <w:keepLines/>
        <w:pBdr>
          <w:top w:val="nil"/>
          <w:left w:val="nil"/>
          <w:bottom w:val="nil"/>
          <w:right w:val="nil"/>
          <w:between w:val="nil"/>
        </w:pBdr>
        <w:shd w:val="clear" w:color="auto" w:fill="BFBFBF" w:themeFill="background1" w:themeFillShade="BF"/>
        <w:tabs>
          <w:tab w:val="left" w:pos="567"/>
        </w:tabs>
        <w:jc w:val="both"/>
        <w:rPr>
          <w:rFonts w:ascii="Arial Narrow" w:eastAsia="Arial" w:hAnsi="Arial Narrow" w:cs="Arial"/>
          <w:b/>
          <w:sz w:val="22"/>
          <w:szCs w:val="22"/>
        </w:rPr>
      </w:pPr>
      <w:r w:rsidRPr="00890434">
        <w:rPr>
          <w:rFonts w:ascii="Arial Narrow" w:eastAsia="Arial" w:hAnsi="Arial Narrow" w:cs="Arial"/>
          <w:b/>
          <w:sz w:val="22"/>
          <w:szCs w:val="22"/>
        </w:rPr>
        <w:lastRenderedPageBreak/>
        <w:t>CLÁUSULA DÉCIMA PRIMEIRA– GARANTIA DE EXECUÇÃO (</w:t>
      </w:r>
      <w:hyperlink r:id="rId13" w:anchor="art92">
        <w:r w:rsidRPr="00890434">
          <w:rPr>
            <w:rFonts w:ascii="Arial Narrow" w:eastAsia="Arial" w:hAnsi="Arial Narrow" w:cs="Arial"/>
            <w:b/>
            <w:sz w:val="22"/>
            <w:szCs w:val="22"/>
            <w:u w:val="single"/>
          </w:rPr>
          <w:t>art. 92, XII e XIII</w:t>
        </w:r>
      </w:hyperlink>
      <w:r w:rsidRPr="00890434">
        <w:rPr>
          <w:rFonts w:ascii="Arial Narrow" w:eastAsia="Arial" w:hAnsi="Arial Narrow" w:cs="Arial"/>
          <w:b/>
          <w:sz w:val="22"/>
          <w:szCs w:val="22"/>
        </w:rPr>
        <w:t>)</w:t>
      </w:r>
    </w:p>
    <w:p w14:paraId="757E5DE8"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0BE592BB"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Não </w:t>
      </w:r>
      <w:proofErr w:type="spellStart"/>
      <w:r w:rsidRPr="00890434">
        <w:rPr>
          <w:rFonts w:ascii="Arial Narrow" w:hAnsi="Arial Narrow" w:cs="Arial"/>
          <w:sz w:val="22"/>
          <w:szCs w:val="22"/>
        </w:rPr>
        <w:t>sera</w:t>
      </w:r>
      <w:proofErr w:type="spellEnd"/>
      <w:r w:rsidRPr="00890434">
        <w:rPr>
          <w:rFonts w:ascii="Arial Narrow" w:hAnsi="Arial Narrow" w:cs="Arial"/>
          <w:sz w:val="22"/>
          <w:szCs w:val="22"/>
        </w:rPr>
        <w:t xml:space="preserve">́ exigida garantia da execução do contrato, mas o CONTRATANTE </w:t>
      </w:r>
      <w:proofErr w:type="spellStart"/>
      <w:r w:rsidRPr="00890434">
        <w:rPr>
          <w:rFonts w:ascii="Arial Narrow" w:hAnsi="Arial Narrow" w:cs="Arial"/>
          <w:sz w:val="22"/>
          <w:szCs w:val="22"/>
        </w:rPr>
        <w:t>podera</w:t>
      </w:r>
      <w:proofErr w:type="spellEnd"/>
      <w:r w:rsidRPr="00890434">
        <w:rPr>
          <w:rFonts w:ascii="Arial Narrow" w:hAnsi="Arial Narrow" w:cs="Arial"/>
          <w:sz w:val="22"/>
          <w:szCs w:val="22"/>
        </w:rPr>
        <w:t>́ reter, do montante a pagar, valores para assegurar o pagamento de multas, indenizações e ressarcimentos devidos pela CONTRATADA. </w:t>
      </w:r>
    </w:p>
    <w:p w14:paraId="013AD6BF" w14:textId="77777777" w:rsidR="00411BCA" w:rsidRPr="00890434" w:rsidRDefault="00411BCA" w:rsidP="0092252E">
      <w:pPr>
        <w:pBdr>
          <w:top w:val="nil"/>
          <w:left w:val="nil"/>
          <w:bottom w:val="nil"/>
          <w:right w:val="nil"/>
          <w:between w:val="nil"/>
        </w:pBdr>
        <w:jc w:val="both"/>
        <w:rPr>
          <w:rFonts w:ascii="Arial Narrow" w:hAnsi="Arial Narrow" w:cs="Arial"/>
          <w:sz w:val="22"/>
          <w:szCs w:val="22"/>
        </w:rPr>
      </w:pPr>
    </w:p>
    <w:p w14:paraId="494D0373"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eastAsia="Arial" w:hAnsi="Arial Narrow" w:cs="Arial"/>
          <w:b/>
          <w:sz w:val="22"/>
          <w:szCs w:val="22"/>
        </w:rPr>
      </w:pPr>
      <w:r w:rsidRPr="00890434">
        <w:rPr>
          <w:rFonts w:ascii="Arial Narrow" w:eastAsia="Arial" w:hAnsi="Arial Narrow" w:cs="Arial"/>
          <w:b/>
          <w:sz w:val="22"/>
          <w:szCs w:val="22"/>
        </w:rPr>
        <w:t>CLÁUSILA DÉCIMA SEGUNDA – INFRAÇÕES E SANÇÕES ADMINISTRATIVAS (</w:t>
      </w:r>
      <w:hyperlink r:id="rId14" w:anchor="art92" w:history="1">
        <w:r w:rsidRPr="00890434">
          <w:rPr>
            <w:rStyle w:val="Hyperlink"/>
            <w:rFonts w:ascii="Arial Narrow" w:eastAsia="Arial" w:hAnsi="Arial Narrow" w:cs="Arial"/>
            <w:b/>
            <w:color w:val="auto"/>
            <w:sz w:val="22"/>
            <w:szCs w:val="22"/>
          </w:rPr>
          <w:t>art. 92, XIV</w:t>
        </w:r>
      </w:hyperlink>
      <w:r w:rsidRPr="00890434">
        <w:rPr>
          <w:rFonts w:ascii="Arial Narrow" w:eastAsia="Arial" w:hAnsi="Arial Narrow" w:cs="Arial"/>
          <w:b/>
          <w:sz w:val="22"/>
          <w:szCs w:val="22"/>
        </w:rPr>
        <w:t>)</w:t>
      </w:r>
    </w:p>
    <w:p w14:paraId="2A8A371C"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1370F46F"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Comete infração administrativa, nos termos da </w:t>
      </w:r>
      <w:hyperlink r:id="rId15" w:history="1">
        <w:r w:rsidRPr="00890434">
          <w:rPr>
            <w:rFonts w:ascii="Arial Narrow" w:hAnsi="Arial Narrow" w:cs="Arial"/>
            <w:sz w:val="22"/>
            <w:szCs w:val="22"/>
          </w:rPr>
          <w:t>Lei nº 14.133, de 2021</w:t>
        </w:r>
      </w:hyperlink>
      <w:r w:rsidRPr="00890434">
        <w:rPr>
          <w:rFonts w:ascii="Arial Narrow" w:hAnsi="Arial Narrow" w:cs="Arial"/>
          <w:sz w:val="22"/>
          <w:szCs w:val="22"/>
        </w:rPr>
        <w:t>, o a credenciada que</w:t>
      </w:r>
    </w:p>
    <w:p w14:paraId="6F5DEFD5"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der causa à inexecução parcial do contrato;</w:t>
      </w:r>
    </w:p>
    <w:p w14:paraId="01C6B059"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der causa à inexecução parcial do contrato que cause grave dano à Administração ou ao funcionamento dos serviços públicos ou ao interesse coletivo;</w:t>
      </w:r>
    </w:p>
    <w:p w14:paraId="3E680473"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der causa à inexecução total do contrato</w:t>
      </w:r>
    </w:p>
    <w:p w14:paraId="377F7983"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ensejar o retardamento da execução ou da entrega do objeto da contratação sem motivo justificado;</w:t>
      </w:r>
    </w:p>
    <w:p w14:paraId="306556E1"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apresentar documentação falsa ou prestar declaração falsa durante a execução do contrato;</w:t>
      </w:r>
    </w:p>
    <w:p w14:paraId="3AC2C9BC"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praticar ato fraudulento na execução do contrato;</w:t>
      </w:r>
    </w:p>
    <w:p w14:paraId="5DC1FC86"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comportar-se de modo inidôneo ou cometer fraude de qualquer natureza;</w:t>
      </w:r>
    </w:p>
    <w:p w14:paraId="7601889A"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praticar ato lesivo previsto no art. 5º da Lei nº 12.846, de 1º de agosto de 2013.</w:t>
      </w:r>
    </w:p>
    <w:p w14:paraId="33E279AD"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Serão aplicadas a credenciada que incorrer nas infrações acima descritas as seguintes sanções:</w:t>
      </w:r>
    </w:p>
    <w:p w14:paraId="1262B3E6"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Advertência, quando o a credenciada der causa à inexecução parcial do contrato, sempre que não se justificar a imposição de penalidade mais grave (</w:t>
      </w:r>
      <w:hyperlink r:id="rId16" w:anchor="art156%C2%A72" w:history="1">
        <w:r w:rsidRPr="00890434">
          <w:rPr>
            <w:rFonts w:ascii="Arial Narrow" w:hAnsi="Arial Narrow" w:cs="Arial"/>
            <w:sz w:val="22"/>
            <w:szCs w:val="22"/>
          </w:rPr>
          <w:t>art. 156, §2º, da Lei nº 14.133, de 2021</w:t>
        </w:r>
      </w:hyperlink>
      <w:r w:rsidRPr="00890434">
        <w:rPr>
          <w:rFonts w:ascii="Arial Narrow" w:hAnsi="Arial Narrow" w:cs="Arial"/>
          <w:sz w:val="22"/>
          <w:szCs w:val="22"/>
        </w:rPr>
        <w:t>);</w:t>
      </w:r>
    </w:p>
    <w:p w14:paraId="6F9C2E0F" w14:textId="77777777" w:rsidR="00411BCA" w:rsidRPr="00890434"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Impedimento de licitar e contratar, quando praticadas as condutas descritas nas alíneas “b”, “c” e “d” do subitem acima deste Contrato, sempre que não se justificar a imposição de penalidade mais grave (</w:t>
      </w:r>
      <w:hyperlink r:id="rId17" w:anchor="art156%C2%A74" w:history="1">
        <w:r w:rsidRPr="00890434">
          <w:rPr>
            <w:rFonts w:ascii="Arial Narrow" w:hAnsi="Arial Narrow" w:cs="Arial"/>
            <w:sz w:val="22"/>
            <w:szCs w:val="22"/>
          </w:rPr>
          <w:t>art. 156, § 4º, da Lei nº 14.133, de 2021</w:t>
        </w:r>
      </w:hyperlink>
      <w:r w:rsidRPr="00890434">
        <w:rPr>
          <w:rFonts w:ascii="Arial Narrow" w:hAnsi="Arial Narrow" w:cs="Arial"/>
          <w:sz w:val="22"/>
          <w:szCs w:val="22"/>
        </w:rPr>
        <w:t>);</w:t>
      </w:r>
    </w:p>
    <w:p w14:paraId="559FD56E"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Declaração de inidoneidade para licitar e contratar, quando praticadas as condutas descritas nas alíneas “e”, “f”, “g” e “h” do subitem acima deste Contrato, bem como nas alíneas “b”, “c” e “d”, que justifiquem a imposição de penalidade mais grave (</w:t>
      </w:r>
      <w:hyperlink r:id="rId18" w:anchor="art156%C2%A75" w:history="1">
        <w:r w:rsidRPr="00890434">
          <w:rPr>
            <w:rFonts w:ascii="Arial Narrow" w:hAnsi="Arial Narrow" w:cs="Arial"/>
            <w:sz w:val="22"/>
            <w:szCs w:val="22"/>
          </w:rPr>
          <w:t>art. 156, §5º, da Lei nº 14.133, de 2021</w:t>
        </w:r>
      </w:hyperlink>
      <w:r w:rsidRPr="00890434">
        <w:rPr>
          <w:rFonts w:ascii="Arial Narrow" w:hAnsi="Arial Narrow" w:cs="Arial"/>
          <w:sz w:val="22"/>
          <w:szCs w:val="22"/>
        </w:rPr>
        <w:t>).</w:t>
      </w:r>
    </w:p>
    <w:p w14:paraId="6FCBD106"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Multa:</w:t>
      </w:r>
    </w:p>
    <w:p w14:paraId="791EBAE1"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moratória de10% (dez por cento) por dia de atraso injustificado sobre o valor da parcela inadimplida, até o limite de 30(trintas) dias;</w:t>
      </w:r>
    </w:p>
    <w:p w14:paraId="2AF43291"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compensatória de 15% (quinze por cento), sobre o valor total do contrato, no caso de inexecução total do objeto;</w:t>
      </w:r>
    </w:p>
    <w:p w14:paraId="75449CA5"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 aplicação das sanções previstas neste Contrato não exclui, em hipótese alguma, a obrigação de reparação integral do dano causado ao Contratante (</w:t>
      </w:r>
      <w:hyperlink r:id="rId19" w:anchor="art156%C2%A79" w:history="1">
        <w:r w:rsidRPr="00890434">
          <w:rPr>
            <w:rFonts w:ascii="Arial Narrow" w:hAnsi="Arial Narrow" w:cs="Arial"/>
            <w:sz w:val="22"/>
            <w:szCs w:val="22"/>
          </w:rPr>
          <w:t>art. 156, §9º, da Lei nº 14.133, de 2021</w:t>
        </w:r>
      </w:hyperlink>
      <w:r w:rsidRPr="00890434">
        <w:rPr>
          <w:rFonts w:ascii="Arial Narrow" w:hAnsi="Arial Narrow" w:cs="Arial"/>
          <w:sz w:val="22"/>
          <w:szCs w:val="22"/>
        </w:rPr>
        <w:t>)</w:t>
      </w:r>
    </w:p>
    <w:p w14:paraId="643A5A14"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Todas as sanções previstas neste Contrato poderão ser aplicadas cumulativamente com a multa (</w:t>
      </w:r>
      <w:hyperlink r:id="rId20" w:anchor="art156%C2%A77" w:history="1">
        <w:r w:rsidRPr="00890434">
          <w:rPr>
            <w:rFonts w:ascii="Arial Narrow" w:hAnsi="Arial Narrow" w:cs="Arial"/>
            <w:sz w:val="22"/>
            <w:szCs w:val="22"/>
          </w:rPr>
          <w:t>art. 156, §7º, da Lei nº 14.133, de 2021</w:t>
        </w:r>
      </w:hyperlink>
      <w:r w:rsidRPr="00890434">
        <w:rPr>
          <w:rFonts w:ascii="Arial Narrow" w:hAnsi="Arial Narrow" w:cs="Arial"/>
          <w:sz w:val="22"/>
          <w:szCs w:val="22"/>
        </w:rPr>
        <w:t>).</w:t>
      </w:r>
    </w:p>
    <w:p w14:paraId="2D9EA016"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Antes da aplicação da multa será facultada a defesa do interessado no prazo de 15 (quinze) dias úteis, contado da data de sua intimação (</w:t>
      </w:r>
      <w:hyperlink r:id="rId21" w:anchor="art157" w:history="1">
        <w:r w:rsidRPr="00890434">
          <w:rPr>
            <w:rFonts w:ascii="Arial Narrow" w:hAnsi="Arial Narrow" w:cs="Arial"/>
            <w:sz w:val="22"/>
            <w:szCs w:val="22"/>
          </w:rPr>
          <w:t>art. 157, da Lei nº 14.133, de 2021</w:t>
        </w:r>
      </w:hyperlink>
      <w:r w:rsidRPr="00890434">
        <w:rPr>
          <w:rFonts w:ascii="Arial Narrow" w:hAnsi="Arial Narrow" w:cs="Arial"/>
          <w:sz w:val="22"/>
          <w:szCs w:val="22"/>
        </w:rPr>
        <w:t>)</w:t>
      </w:r>
    </w:p>
    <w:p w14:paraId="39703845"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Se a multa aplicada e as indenizações cabíveis forem superiores ao valor do pagamento eventualmente devido pelo Contratante a credenciada, além da perda desse valor, a diferença será descontada da garantia prestada ou será cobrada judicialmente (</w:t>
      </w:r>
      <w:hyperlink r:id="rId22" w:anchor="art156%C2%A78" w:history="1">
        <w:r w:rsidRPr="00890434">
          <w:rPr>
            <w:rFonts w:ascii="Arial Narrow" w:hAnsi="Arial Narrow" w:cs="Arial"/>
            <w:sz w:val="22"/>
            <w:szCs w:val="22"/>
          </w:rPr>
          <w:t>art. 156, §8º, da Lei nº 14.133, de 2021</w:t>
        </w:r>
      </w:hyperlink>
      <w:r w:rsidRPr="00890434">
        <w:rPr>
          <w:rFonts w:ascii="Arial Narrow" w:hAnsi="Arial Narrow" w:cs="Arial"/>
          <w:sz w:val="22"/>
          <w:szCs w:val="22"/>
        </w:rPr>
        <w:t>).</w:t>
      </w:r>
    </w:p>
    <w:p w14:paraId="212B8576"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Previamente ao encaminhamento à cobrança judicial, a multa poderá ser recolhida administrativamente no prazo máximo de 15(quinze) dias, a contar da data do recebimento da comunicação enviada pela autoridade competente.</w:t>
      </w:r>
    </w:p>
    <w:p w14:paraId="1DABC3E8"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A aplicação das sanções realizar-se-á em processo administrativo que assegure o contraditório e a ampla defesa a credenciada, observando-se o procedimento previsto no caput e parágrafos do </w:t>
      </w:r>
      <w:hyperlink r:id="rId23" w:anchor="art158" w:history="1">
        <w:r w:rsidRPr="00890434">
          <w:rPr>
            <w:rFonts w:ascii="Arial Narrow" w:hAnsi="Arial Narrow" w:cs="Arial"/>
            <w:sz w:val="22"/>
            <w:szCs w:val="22"/>
          </w:rPr>
          <w:t>art. 158 da Lei nº 14.133, de 2021</w:t>
        </w:r>
      </w:hyperlink>
      <w:r w:rsidRPr="00890434">
        <w:rPr>
          <w:rFonts w:ascii="Arial Narrow" w:hAnsi="Arial Narrow" w:cs="Arial"/>
          <w:sz w:val="22"/>
          <w:szCs w:val="22"/>
        </w:rPr>
        <w:t>, para as penalidades de impedimento de licitar e contratar e de declaração de inidoneidade para licitar ou contratar.</w:t>
      </w:r>
    </w:p>
    <w:p w14:paraId="61874C0F"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Na aplicação das sanções serão considerados (</w:t>
      </w:r>
      <w:hyperlink r:id="rId24" w:anchor="art156%C2%A71" w:history="1">
        <w:r w:rsidRPr="00890434">
          <w:rPr>
            <w:rFonts w:ascii="Arial Narrow" w:hAnsi="Arial Narrow" w:cs="Arial"/>
            <w:sz w:val="22"/>
            <w:szCs w:val="22"/>
          </w:rPr>
          <w:t>art. 156, §1º, da Lei nº 14.133, de 2021</w:t>
        </w:r>
      </w:hyperlink>
      <w:r w:rsidRPr="00890434">
        <w:rPr>
          <w:rFonts w:ascii="Arial Narrow" w:hAnsi="Arial Narrow" w:cs="Arial"/>
          <w:sz w:val="22"/>
          <w:szCs w:val="22"/>
        </w:rPr>
        <w:t>):</w:t>
      </w:r>
    </w:p>
    <w:p w14:paraId="1E7DBECE"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 natureza e a gravidade da infração cometida;</w:t>
      </w:r>
    </w:p>
    <w:p w14:paraId="590DB921"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as peculiaridades do caso concreto;</w:t>
      </w:r>
    </w:p>
    <w:p w14:paraId="7E840E16"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as circunstâncias agravantes ou atenuantes;</w:t>
      </w:r>
    </w:p>
    <w:p w14:paraId="2B1D5FCC"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os danos que dela provierem para o Contratante;</w:t>
      </w:r>
    </w:p>
    <w:p w14:paraId="20F0EE0D"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a implantação ou o aperfeiçoamento de programa de integridade, conforme normas e orientações dos órgãos de controle.</w:t>
      </w:r>
    </w:p>
    <w:p w14:paraId="55E93380"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Os atos previstos como infrações administrativas na </w:t>
      </w:r>
      <w:hyperlink r:id="rId25" w:history="1">
        <w:r w:rsidRPr="00890434">
          <w:rPr>
            <w:rFonts w:ascii="Arial Narrow" w:hAnsi="Arial Narrow" w:cs="Arial"/>
            <w:sz w:val="22"/>
            <w:szCs w:val="22"/>
          </w:rPr>
          <w:t>Lei nº 14.133, de 2021</w:t>
        </w:r>
      </w:hyperlink>
      <w:r w:rsidRPr="00890434">
        <w:rPr>
          <w:rFonts w:ascii="Arial Narrow" w:hAnsi="Arial Narrow" w:cs="Arial"/>
          <w:sz w:val="22"/>
          <w:szCs w:val="22"/>
        </w:rPr>
        <w:t xml:space="preserve">, ou em outras leis de licitações e contratos da Administração Pública que também sejam tipificados como atos lesivos </w:t>
      </w:r>
      <w:hyperlink r:id="rId26" w:history="1">
        <w:r w:rsidRPr="00890434">
          <w:rPr>
            <w:rFonts w:ascii="Arial Narrow" w:hAnsi="Arial Narrow" w:cs="Arial"/>
            <w:sz w:val="22"/>
            <w:szCs w:val="22"/>
          </w:rPr>
          <w:t>na Lei nº 12.846, de 2013</w:t>
        </w:r>
      </w:hyperlink>
      <w:r w:rsidRPr="00890434">
        <w:rPr>
          <w:rFonts w:ascii="Arial Narrow" w:hAnsi="Arial Narrow" w:cs="Arial"/>
          <w:sz w:val="22"/>
          <w:szCs w:val="22"/>
        </w:rPr>
        <w:t xml:space="preserve">, serão apurados e julgados conjuntamente, nos mesmos autos, observados o rito procedimental e autoridade competente definidos na referida </w:t>
      </w:r>
      <w:hyperlink r:id="rId27" w:anchor="art159" w:history="1">
        <w:r w:rsidRPr="00890434">
          <w:rPr>
            <w:rFonts w:ascii="Arial Narrow" w:hAnsi="Arial Narrow" w:cs="Arial"/>
            <w:sz w:val="22"/>
            <w:szCs w:val="22"/>
          </w:rPr>
          <w:t>Lei (art. 159</w:t>
        </w:r>
      </w:hyperlink>
      <w:r w:rsidRPr="00890434">
        <w:rPr>
          <w:rFonts w:ascii="Arial Narrow" w:hAnsi="Arial Narrow" w:cs="Arial"/>
          <w:sz w:val="22"/>
          <w:szCs w:val="22"/>
        </w:rPr>
        <w:t>).</w:t>
      </w:r>
    </w:p>
    <w:p w14:paraId="6E6999FA"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lastRenderedPageBreak/>
        <w:t>A personalidade jurídica da credenciada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credenciada, observados, em todos os casos, o contraditório, a ampla defesa e a obrigatoriedade de análise jurídica prévia (</w:t>
      </w:r>
      <w:hyperlink r:id="rId28" w:anchor="art160" w:history="1">
        <w:r w:rsidRPr="00890434">
          <w:rPr>
            <w:rFonts w:ascii="Arial Narrow" w:hAnsi="Arial Narrow" w:cs="Arial"/>
            <w:sz w:val="22"/>
            <w:szCs w:val="22"/>
          </w:rPr>
          <w:t>art. 160, da Lei nº 14.133, de 2021</w:t>
        </w:r>
      </w:hyperlink>
      <w:r w:rsidRPr="00890434">
        <w:rPr>
          <w:rFonts w:ascii="Arial Narrow" w:hAnsi="Arial Narrow" w:cs="Arial"/>
          <w:sz w:val="22"/>
          <w:szCs w:val="22"/>
        </w:rPr>
        <w:t>)</w:t>
      </w:r>
    </w:p>
    <w:p w14:paraId="6444FBE9"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90434">
        <w:rPr>
          <w:rFonts w:ascii="Arial Narrow" w:hAnsi="Arial Narrow" w:cs="Arial"/>
          <w:sz w:val="22"/>
          <w:szCs w:val="22"/>
        </w:rPr>
        <w:t>Ceis</w:t>
      </w:r>
      <w:proofErr w:type="spellEnd"/>
      <w:r w:rsidRPr="00890434">
        <w:rPr>
          <w:rFonts w:ascii="Arial Narrow" w:hAnsi="Arial Narrow" w:cs="Arial"/>
          <w:sz w:val="22"/>
          <w:szCs w:val="22"/>
        </w:rPr>
        <w:t>) e no Cadastro Nacional de Empresas Punidas (</w:t>
      </w:r>
      <w:proofErr w:type="spellStart"/>
      <w:r w:rsidRPr="00890434">
        <w:rPr>
          <w:rFonts w:ascii="Arial Narrow" w:hAnsi="Arial Narrow" w:cs="Arial"/>
          <w:sz w:val="22"/>
          <w:szCs w:val="22"/>
        </w:rPr>
        <w:t>Cnep</w:t>
      </w:r>
      <w:proofErr w:type="spellEnd"/>
      <w:r w:rsidRPr="00890434">
        <w:rPr>
          <w:rFonts w:ascii="Arial Narrow" w:hAnsi="Arial Narrow" w:cs="Arial"/>
          <w:sz w:val="22"/>
          <w:szCs w:val="22"/>
        </w:rPr>
        <w:t>), instituídos no âmbito do Poder Executivo Federal. (</w:t>
      </w:r>
      <w:hyperlink r:id="rId29" w:anchor="art161" w:history="1">
        <w:r w:rsidRPr="00890434">
          <w:rPr>
            <w:rFonts w:ascii="Arial Narrow" w:hAnsi="Arial Narrow" w:cs="Arial"/>
            <w:sz w:val="22"/>
            <w:szCs w:val="22"/>
          </w:rPr>
          <w:t>Art. 161, da Lei nº 14.133, de 2021</w:t>
        </w:r>
      </w:hyperlink>
      <w:r w:rsidRPr="00890434">
        <w:rPr>
          <w:rFonts w:ascii="Arial Narrow" w:hAnsi="Arial Narrow" w:cs="Arial"/>
          <w:sz w:val="22"/>
          <w:szCs w:val="22"/>
        </w:rPr>
        <w:t>)</w:t>
      </w:r>
    </w:p>
    <w:p w14:paraId="45810FA8"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As sanções de impedimento de licitar e contratar e declaração de inidoneidade para licitar ou contratar são passíveis de reabilitação na forma do </w:t>
      </w:r>
      <w:hyperlink r:id="rId30" w:anchor="art163" w:history="1">
        <w:r w:rsidRPr="00890434">
          <w:rPr>
            <w:rFonts w:ascii="Arial Narrow" w:hAnsi="Arial Narrow" w:cs="Arial"/>
            <w:sz w:val="22"/>
            <w:szCs w:val="22"/>
          </w:rPr>
          <w:t>art. 163 da Lei nº 14.133/21.</w:t>
        </w:r>
      </w:hyperlink>
    </w:p>
    <w:p w14:paraId="03427D19"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Os débitos da credenciada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credenciada possua com o mesmo órgão ora contratante, na forma da </w:t>
      </w:r>
      <w:hyperlink r:id="rId31" w:history="1">
        <w:r w:rsidRPr="00890434">
          <w:rPr>
            <w:rFonts w:ascii="Arial Narrow" w:hAnsi="Arial Narrow" w:cs="Arial"/>
            <w:sz w:val="22"/>
            <w:szCs w:val="22"/>
          </w:rPr>
          <w:t>Instrução Normativa SEGES/ME nº 26, de 13 de abril de 2022</w:t>
        </w:r>
      </w:hyperlink>
      <w:r w:rsidRPr="00890434">
        <w:rPr>
          <w:rFonts w:ascii="Arial Narrow" w:hAnsi="Arial Narrow" w:cs="Arial"/>
          <w:sz w:val="22"/>
          <w:szCs w:val="22"/>
        </w:rPr>
        <w:t xml:space="preserve">. </w:t>
      </w:r>
    </w:p>
    <w:p w14:paraId="28C5CC20"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Nenhum pagamento será efetuado à CREDENCIADA sem a quitação das multas aplicadas em definitivo.</w:t>
      </w:r>
    </w:p>
    <w:p w14:paraId="4734A944" w14:textId="77777777" w:rsidR="00411BCA" w:rsidRPr="00890434" w:rsidRDefault="00411BCA" w:rsidP="0092252E">
      <w:pPr>
        <w:pBdr>
          <w:top w:val="nil"/>
          <w:left w:val="nil"/>
          <w:bottom w:val="nil"/>
          <w:right w:val="nil"/>
          <w:between w:val="nil"/>
        </w:pBdr>
        <w:jc w:val="both"/>
        <w:rPr>
          <w:rFonts w:ascii="Arial Narrow" w:hAnsi="Arial Narrow" w:cs="Arial"/>
          <w:sz w:val="22"/>
          <w:szCs w:val="22"/>
        </w:rPr>
      </w:pPr>
    </w:p>
    <w:p w14:paraId="4A4E64AD"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eastAsia="Arial" w:hAnsi="Arial Narrow" w:cs="Arial"/>
          <w:b/>
          <w:sz w:val="22"/>
          <w:szCs w:val="22"/>
        </w:rPr>
      </w:pPr>
      <w:r w:rsidRPr="00890434">
        <w:rPr>
          <w:rFonts w:ascii="Arial Narrow" w:eastAsia="Arial" w:hAnsi="Arial Narrow" w:cs="Arial"/>
          <w:b/>
          <w:sz w:val="22"/>
          <w:szCs w:val="22"/>
        </w:rPr>
        <w:t>CLÁUSULA DÉCIMA TERCEIRA – DA EXTINÇÃO CONTRATUAL</w:t>
      </w:r>
    </w:p>
    <w:p w14:paraId="3C792BEC"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0F96C5DE"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 contrato se extingue quando cumpridas as obrigações de ambas as partes, ainda que isso ocorra antes do prazo estipulado para tanto.</w:t>
      </w:r>
    </w:p>
    <w:p w14:paraId="263193EA"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Se as obrigações não forem cumpridas no prazo estipulado, a vigência ficará prorrogada até a conclusão do objeto, caso em que deverá a Administração providenciar a readequação do cronograma fixado para o contrato.</w:t>
      </w:r>
    </w:p>
    <w:p w14:paraId="57044FAC"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Quando a não conclusão do contrato referida no item anterior decorrer de culpa da credenciada:</w:t>
      </w:r>
    </w:p>
    <w:p w14:paraId="5B716741" w14:textId="77777777" w:rsidR="00411BCA" w:rsidRPr="00890434" w:rsidRDefault="00411BCA" w:rsidP="0092252E">
      <w:pPr>
        <w:pBdr>
          <w:top w:val="nil"/>
          <w:left w:val="nil"/>
          <w:bottom w:val="nil"/>
          <w:right w:val="nil"/>
          <w:between w:val="nil"/>
        </w:pBdr>
        <w:jc w:val="both"/>
        <w:rPr>
          <w:rFonts w:ascii="Arial Narrow" w:hAnsi="Arial Narrow" w:cs="Arial"/>
          <w:sz w:val="22"/>
          <w:szCs w:val="22"/>
        </w:rPr>
      </w:pPr>
    </w:p>
    <w:p w14:paraId="2893066D"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hAnsi="Arial Narrow" w:cs="Arial"/>
          <w:b/>
          <w:bCs/>
          <w:sz w:val="22"/>
          <w:szCs w:val="22"/>
        </w:rPr>
      </w:pPr>
      <w:r w:rsidRPr="00890434">
        <w:rPr>
          <w:rFonts w:ascii="Arial Narrow" w:hAnsi="Arial Narrow" w:cs="Arial"/>
          <w:b/>
          <w:bCs/>
          <w:sz w:val="22"/>
          <w:szCs w:val="22"/>
        </w:rPr>
        <w:t>CLÁUSULA DÉCIMA QUARTA– VEDAÇÕES</w:t>
      </w:r>
    </w:p>
    <w:p w14:paraId="2B6A46F6"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27310A29"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É vedado a credenciada:</w:t>
      </w:r>
    </w:p>
    <w:p w14:paraId="1F5F829D"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Caucionar ou utilizar este Termo de Contrato para qualquer operação financeira;</w:t>
      </w:r>
    </w:p>
    <w:p w14:paraId="2E2291F6"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Interromper a execução dos serviços sob alegação de inadimplemento por parte da CONTRATANTE, salvo nos casos previstos em lei.</w:t>
      </w:r>
    </w:p>
    <w:p w14:paraId="7F46446F" w14:textId="77777777" w:rsidR="00411BCA" w:rsidRPr="00890434" w:rsidRDefault="00411BCA" w:rsidP="0092252E">
      <w:pPr>
        <w:pBdr>
          <w:top w:val="nil"/>
          <w:left w:val="nil"/>
          <w:bottom w:val="nil"/>
          <w:right w:val="nil"/>
          <w:between w:val="nil"/>
        </w:pBdr>
        <w:jc w:val="both"/>
        <w:rPr>
          <w:rFonts w:ascii="Arial Narrow" w:hAnsi="Arial Narrow" w:cs="Arial"/>
          <w:sz w:val="22"/>
          <w:szCs w:val="22"/>
        </w:rPr>
      </w:pPr>
    </w:p>
    <w:p w14:paraId="45BC4DC3"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hAnsi="Arial Narrow" w:cs="Arial"/>
          <w:b/>
          <w:bCs/>
          <w:sz w:val="22"/>
          <w:szCs w:val="22"/>
        </w:rPr>
      </w:pPr>
      <w:r w:rsidRPr="00890434">
        <w:rPr>
          <w:rFonts w:ascii="Arial Narrow" w:hAnsi="Arial Narrow" w:cs="Arial"/>
          <w:b/>
          <w:bCs/>
          <w:sz w:val="22"/>
          <w:szCs w:val="22"/>
        </w:rPr>
        <w:t>CLÁUSULA DÉCIMA QUINTA– ALTERAÇÕES</w:t>
      </w:r>
    </w:p>
    <w:p w14:paraId="63FFF9FE"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6E268267"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Eventuais alterações contratuais reger-se-ão pela disciplina do artigo 124 e 125 da Lei nº 14.133, de 2021. </w:t>
      </w:r>
    </w:p>
    <w:p w14:paraId="5665904B"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 CONTRATADO é obrigado a aceitar, nas mesmas condições contratuais, os acréscimos ou supressões que se fizerem necessários, até o limite de 25% (vinte e cinco por cento) do valor inicial atualizado do contrato.</w:t>
      </w:r>
    </w:p>
    <w:p w14:paraId="115D7639"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Registros que não caracterizam alteração do contrato podem ser realizados por simples apostila, dispensada a celebração de termo aditivo, na forma do </w:t>
      </w:r>
      <w:hyperlink r:id="rId32" w:anchor="art136" w:history="1">
        <w:r w:rsidRPr="00890434">
          <w:rPr>
            <w:rFonts w:ascii="Arial Narrow" w:hAnsi="Arial Narrow" w:cs="Arial"/>
            <w:sz w:val="22"/>
            <w:szCs w:val="22"/>
          </w:rPr>
          <w:t>art. 136 da Lei nº 14.133, de 2021</w:t>
        </w:r>
      </w:hyperlink>
      <w:r w:rsidRPr="00890434">
        <w:rPr>
          <w:rFonts w:ascii="Arial Narrow" w:hAnsi="Arial Narrow" w:cs="Arial"/>
          <w:sz w:val="22"/>
          <w:szCs w:val="22"/>
        </w:rPr>
        <w:t>.</w:t>
      </w:r>
    </w:p>
    <w:p w14:paraId="498D2E8A" w14:textId="77777777" w:rsidR="00411BCA" w:rsidRPr="00890434" w:rsidRDefault="00411BCA" w:rsidP="0092252E">
      <w:pPr>
        <w:pBdr>
          <w:top w:val="nil"/>
          <w:left w:val="nil"/>
          <w:bottom w:val="nil"/>
          <w:right w:val="nil"/>
          <w:between w:val="nil"/>
        </w:pBdr>
        <w:jc w:val="both"/>
        <w:rPr>
          <w:rFonts w:ascii="Arial Narrow" w:hAnsi="Arial Narrow" w:cs="Arial"/>
          <w:sz w:val="22"/>
          <w:szCs w:val="22"/>
        </w:rPr>
      </w:pPr>
    </w:p>
    <w:p w14:paraId="483F4910"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hAnsi="Arial Narrow" w:cs="Arial"/>
          <w:b/>
          <w:bCs/>
          <w:sz w:val="22"/>
          <w:szCs w:val="22"/>
        </w:rPr>
      </w:pPr>
      <w:r w:rsidRPr="00890434">
        <w:rPr>
          <w:rFonts w:ascii="Arial Narrow" w:hAnsi="Arial Narrow" w:cs="Arial"/>
          <w:b/>
          <w:bCs/>
          <w:sz w:val="22"/>
          <w:szCs w:val="22"/>
        </w:rPr>
        <w:t>CLÁUSULA DÉCIMA SEXTA– DOS CASOS OMISSOS</w:t>
      </w:r>
    </w:p>
    <w:p w14:paraId="3EE2B7FD"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1AB94233"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Os casos omissos serão decididos pela CONTRATANTE, segundo as disposições contidas na Lei nº 14.133, de 2021, Decreto Municipal nº 1 e demais normas federais aplicáveis e, subsidiariamente, segundo as disposições contidas na </w:t>
      </w:r>
      <w:hyperlink r:id="rId33" w:history="1">
        <w:r w:rsidRPr="00890434">
          <w:rPr>
            <w:rFonts w:ascii="Arial Narrow" w:hAnsi="Arial Narrow" w:cs="Arial"/>
            <w:sz w:val="22"/>
            <w:szCs w:val="22"/>
          </w:rPr>
          <w:t>Lei nº 8.078, de 1990 – Código de Defesa do Consumidor</w:t>
        </w:r>
      </w:hyperlink>
      <w:r w:rsidRPr="00890434">
        <w:rPr>
          <w:rFonts w:ascii="Arial Narrow" w:hAnsi="Arial Narrow" w:cs="Arial"/>
          <w:sz w:val="22"/>
          <w:szCs w:val="22"/>
        </w:rPr>
        <w:t xml:space="preserve"> – e normas e princípios gerais dos contratos.</w:t>
      </w:r>
    </w:p>
    <w:p w14:paraId="502D5779" w14:textId="77777777" w:rsidR="00411BCA" w:rsidRPr="00890434" w:rsidRDefault="00411BCA" w:rsidP="0092252E">
      <w:pPr>
        <w:pBdr>
          <w:top w:val="nil"/>
          <w:left w:val="nil"/>
          <w:bottom w:val="nil"/>
          <w:right w:val="nil"/>
          <w:between w:val="nil"/>
        </w:pBdr>
        <w:jc w:val="both"/>
        <w:rPr>
          <w:rFonts w:ascii="Arial Narrow" w:hAnsi="Arial Narrow" w:cs="Arial"/>
          <w:sz w:val="22"/>
          <w:szCs w:val="22"/>
        </w:rPr>
      </w:pPr>
    </w:p>
    <w:p w14:paraId="76819897"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hAnsi="Arial Narrow" w:cs="Arial"/>
          <w:b/>
          <w:bCs/>
          <w:sz w:val="22"/>
          <w:szCs w:val="22"/>
        </w:rPr>
      </w:pPr>
      <w:r w:rsidRPr="00890434">
        <w:rPr>
          <w:rFonts w:ascii="Arial Narrow" w:hAnsi="Arial Narrow" w:cs="Arial"/>
          <w:b/>
          <w:bCs/>
          <w:sz w:val="22"/>
          <w:szCs w:val="22"/>
        </w:rPr>
        <w:t>CLÁUSULA DÉCIMA SÉTIMA – PUBLICAÇÃO</w:t>
      </w:r>
    </w:p>
    <w:p w14:paraId="64C7DEAD"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62B67C92"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Incumbirá ao contratante divulgar o presente instrumento no Portal Nacional de Contratações Públicas (PNCP), na forma prevista no </w:t>
      </w:r>
      <w:hyperlink r:id="rId34" w:anchor="art94" w:history="1">
        <w:r w:rsidRPr="00890434">
          <w:rPr>
            <w:rFonts w:ascii="Arial Narrow" w:hAnsi="Arial Narrow" w:cs="Arial"/>
            <w:sz w:val="22"/>
            <w:szCs w:val="22"/>
          </w:rPr>
          <w:t>art. 94 da Lei 14.133, de 2021</w:t>
        </w:r>
      </w:hyperlink>
      <w:r w:rsidRPr="00890434">
        <w:rPr>
          <w:rFonts w:ascii="Arial Narrow" w:hAnsi="Arial Narrow" w:cs="Arial"/>
          <w:sz w:val="22"/>
          <w:szCs w:val="22"/>
        </w:rPr>
        <w:t xml:space="preserve">, bem como no respectivo sítio oficial na Internet, em atenção ao </w:t>
      </w:r>
      <w:hyperlink r:id="rId35" w:anchor="art8%C2%A72" w:history="1">
        <w:r w:rsidRPr="00890434">
          <w:rPr>
            <w:rFonts w:ascii="Arial Narrow" w:hAnsi="Arial Narrow" w:cs="Arial"/>
            <w:sz w:val="22"/>
            <w:szCs w:val="22"/>
          </w:rPr>
          <w:t>art. 8º, §2º, da Lei n. 12.527, de 2011</w:t>
        </w:r>
      </w:hyperlink>
      <w:r w:rsidRPr="00890434">
        <w:rPr>
          <w:rFonts w:ascii="Arial Narrow" w:hAnsi="Arial Narrow" w:cs="Arial"/>
          <w:sz w:val="22"/>
          <w:szCs w:val="22"/>
        </w:rPr>
        <w:t>.</w:t>
      </w:r>
    </w:p>
    <w:p w14:paraId="0DD5D232" w14:textId="77777777" w:rsidR="00411BCA" w:rsidRPr="00890434" w:rsidRDefault="00411BCA" w:rsidP="0092252E">
      <w:pPr>
        <w:pBdr>
          <w:top w:val="nil"/>
          <w:left w:val="nil"/>
          <w:bottom w:val="nil"/>
          <w:right w:val="nil"/>
          <w:between w:val="nil"/>
        </w:pBdr>
        <w:jc w:val="both"/>
        <w:rPr>
          <w:rFonts w:ascii="Arial Narrow" w:hAnsi="Arial Narrow" w:cs="Arial"/>
          <w:sz w:val="22"/>
          <w:szCs w:val="22"/>
        </w:rPr>
      </w:pPr>
    </w:p>
    <w:p w14:paraId="5EED83E1" w14:textId="77777777" w:rsidR="00411BCA" w:rsidRPr="00890434" w:rsidRDefault="00411BCA" w:rsidP="0092252E">
      <w:pPr>
        <w:pBdr>
          <w:top w:val="nil"/>
          <w:left w:val="nil"/>
          <w:bottom w:val="nil"/>
          <w:right w:val="nil"/>
          <w:between w:val="nil"/>
        </w:pBdr>
        <w:shd w:val="clear" w:color="auto" w:fill="BFBFBF" w:themeFill="background1" w:themeFillShade="BF"/>
        <w:jc w:val="both"/>
        <w:rPr>
          <w:rFonts w:ascii="Arial Narrow" w:hAnsi="Arial Narrow" w:cs="Arial"/>
          <w:b/>
          <w:bCs/>
          <w:sz w:val="22"/>
          <w:szCs w:val="22"/>
        </w:rPr>
      </w:pPr>
      <w:r w:rsidRPr="00890434">
        <w:rPr>
          <w:rFonts w:ascii="Arial Narrow" w:hAnsi="Arial Narrow" w:cs="Arial"/>
          <w:b/>
          <w:bCs/>
          <w:sz w:val="22"/>
          <w:szCs w:val="22"/>
        </w:rPr>
        <w:t>CLÁUSULA DÉCIMA OITANVA</w:t>
      </w:r>
      <w:proofErr w:type="gramStart"/>
      <w:r w:rsidRPr="00890434">
        <w:rPr>
          <w:rFonts w:ascii="Arial Narrow" w:hAnsi="Arial Narrow" w:cs="Arial"/>
          <w:b/>
          <w:bCs/>
          <w:sz w:val="22"/>
          <w:szCs w:val="22"/>
        </w:rPr>
        <w:t xml:space="preserve">  </w:t>
      </w:r>
      <w:proofErr w:type="gramEnd"/>
      <w:r w:rsidRPr="00890434">
        <w:rPr>
          <w:rFonts w:ascii="Arial Narrow" w:hAnsi="Arial Narrow" w:cs="Arial"/>
          <w:b/>
          <w:bCs/>
          <w:sz w:val="22"/>
          <w:szCs w:val="22"/>
        </w:rPr>
        <w:t>– CONDIÇÕES GERAIS</w:t>
      </w:r>
    </w:p>
    <w:p w14:paraId="58E94606" w14:textId="77777777" w:rsidR="00411BCA" w:rsidRPr="00890434"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0830349E"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Fazem parte deste instrumento o disposto no Edital de Credenciamento e seus anexos, tendo plena validade entre as partes contratantes.</w:t>
      </w:r>
    </w:p>
    <w:p w14:paraId="3C5F3C1C"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 A tolerância de qualquer das partes, relativa às infrações cometidas contra disposições deste Termo de Credenciamento, não exime o infrator de ver exigida, a qualquer tempo, seu cumprimento integral.</w:t>
      </w:r>
    </w:p>
    <w:p w14:paraId="2C91C62E"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lastRenderedPageBreak/>
        <w:t xml:space="preserve"> O credenciado se obriga a manter as condições de habilitação e qualificação durante a vigência deste contrato, sob pena da aplicação do disposto na Cláusula Sexta.</w:t>
      </w:r>
    </w:p>
    <w:p w14:paraId="6F6C9B8A"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O presente Termo de Credenciamento é regido pela Lei Federal nº 14.133/2021 e alterações.</w:t>
      </w:r>
    </w:p>
    <w:p w14:paraId="3497EC41"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Os casos omissos serão decididos pela </w:t>
      </w:r>
      <w:proofErr w:type="spellStart"/>
      <w:r w:rsidRPr="00890434">
        <w:rPr>
          <w:rFonts w:ascii="Arial Narrow" w:hAnsi="Arial Narrow" w:cs="Arial"/>
          <w:sz w:val="22"/>
          <w:szCs w:val="22"/>
        </w:rPr>
        <w:t>Credenciante</w:t>
      </w:r>
      <w:proofErr w:type="spellEnd"/>
      <w:r w:rsidRPr="00890434">
        <w:rPr>
          <w:rFonts w:ascii="Arial Narrow" w:hAnsi="Arial Narrow" w:cs="Arial"/>
          <w:sz w:val="22"/>
          <w:szCs w:val="22"/>
        </w:rPr>
        <w:t>, segundo as disposições contidas na Lei nº 14.133, de 2021 e demais normas federais aplicáveis.</w:t>
      </w:r>
    </w:p>
    <w:p w14:paraId="434F3B7A"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 xml:space="preserve">Incumbirá ao contratante divulgar o presente instrumento no Portal Nacional de Contratações Públicas (PNCP), na forma prevista no </w:t>
      </w:r>
      <w:hyperlink r:id="rId36" w:anchor="art94">
        <w:r w:rsidRPr="00890434">
          <w:rPr>
            <w:rFonts w:ascii="Arial Narrow" w:hAnsi="Arial Narrow" w:cs="Arial"/>
            <w:sz w:val="22"/>
            <w:szCs w:val="22"/>
          </w:rPr>
          <w:t>art. 94 da Lei 14.133, de 2021</w:t>
        </w:r>
      </w:hyperlink>
      <w:r w:rsidRPr="00890434">
        <w:rPr>
          <w:rFonts w:ascii="Arial Narrow" w:hAnsi="Arial Narrow" w:cs="Arial"/>
          <w:sz w:val="22"/>
          <w:szCs w:val="22"/>
        </w:rPr>
        <w:t xml:space="preserve">, bem como no respectivo sítio oficial na Internet, em atenção ao </w:t>
      </w:r>
      <w:hyperlink r:id="rId37" w:anchor="art8%C2%A72">
        <w:r w:rsidRPr="00890434">
          <w:rPr>
            <w:rFonts w:ascii="Arial Narrow" w:hAnsi="Arial Narrow" w:cs="Arial"/>
            <w:sz w:val="22"/>
            <w:szCs w:val="22"/>
          </w:rPr>
          <w:t>art. 8º, §2º, da Lei n. 12.527, de 2011</w:t>
        </w:r>
      </w:hyperlink>
      <w:r w:rsidRPr="00890434">
        <w:rPr>
          <w:rFonts w:ascii="Arial Narrow" w:hAnsi="Arial Narrow" w:cs="Arial"/>
          <w:sz w:val="22"/>
          <w:szCs w:val="22"/>
        </w:rPr>
        <w:t xml:space="preserve">, c/c </w:t>
      </w:r>
      <w:hyperlink r:id="rId38" w:anchor="art7%C2%A73">
        <w:r w:rsidRPr="00890434">
          <w:rPr>
            <w:rFonts w:ascii="Arial Narrow" w:hAnsi="Arial Narrow" w:cs="Arial"/>
            <w:sz w:val="22"/>
            <w:szCs w:val="22"/>
          </w:rPr>
          <w:t>art. 7º, §3º, inciso V, do Decreto n. 7.724, de 2012.</w:t>
        </w:r>
      </w:hyperlink>
      <w:r w:rsidRPr="00890434">
        <w:rPr>
          <w:rFonts w:ascii="Arial Narrow" w:hAnsi="Arial Narrow" w:cs="Arial"/>
          <w:sz w:val="22"/>
          <w:szCs w:val="22"/>
        </w:rPr>
        <w:t xml:space="preserve"> </w:t>
      </w:r>
    </w:p>
    <w:p w14:paraId="51A98432"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Fica eleito o Foro da Comarca de Porto Seguro /BA, para dirimir eventuais litígios oriundos do presente Termo de Credenciamento.</w:t>
      </w:r>
      <w:r w:rsidRPr="00890434">
        <w:rPr>
          <w:rFonts w:ascii="Arial Narrow" w:hAnsi="Arial Narrow" w:cs="Arial"/>
          <w:sz w:val="22"/>
          <w:szCs w:val="22"/>
        </w:rPr>
        <w:tab/>
      </w:r>
    </w:p>
    <w:p w14:paraId="6F4159F0" w14:textId="77777777" w:rsidR="00411BCA" w:rsidRPr="00890434"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890434">
        <w:rPr>
          <w:rFonts w:ascii="Arial Narrow" w:hAnsi="Arial Narrow" w:cs="Arial"/>
          <w:sz w:val="22"/>
          <w:szCs w:val="22"/>
        </w:rPr>
        <w:t>E, por assim estarem de acordo e ajustados, firmam este instrumento em quatro vias, de igual teor e forma, para a produção dos desejados efeitos jurídicos.</w:t>
      </w:r>
    </w:p>
    <w:p w14:paraId="39243BFB" w14:textId="77777777" w:rsidR="00411BCA" w:rsidRPr="00890434" w:rsidRDefault="00411BCA" w:rsidP="0092252E">
      <w:pPr>
        <w:ind w:right="54"/>
        <w:jc w:val="center"/>
        <w:rPr>
          <w:rFonts w:ascii="Arial Narrow" w:eastAsia="Arial" w:hAnsi="Arial Narrow" w:cs="Arial"/>
          <w:sz w:val="22"/>
          <w:szCs w:val="22"/>
        </w:rPr>
      </w:pPr>
    </w:p>
    <w:p w14:paraId="3E1DE653" w14:textId="77777777" w:rsidR="00411BCA" w:rsidRPr="00890434" w:rsidRDefault="00411BCA" w:rsidP="0092252E">
      <w:pPr>
        <w:ind w:right="54"/>
        <w:jc w:val="center"/>
        <w:rPr>
          <w:rFonts w:ascii="Arial Narrow" w:eastAsia="Arial" w:hAnsi="Arial Narrow" w:cs="Arial"/>
          <w:sz w:val="22"/>
          <w:szCs w:val="22"/>
        </w:rPr>
      </w:pPr>
    </w:p>
    <w:p w14:paraId="1C19C556" w14:textId="291D8330" w:rsidR="00411BCA" w:rsidRPr="00890434" w:rsidRDefault="00411BCA" w:rsidP="0092252E">
      <w:pPr>
        <w:ind w:right="54"/>
        <w:jc w:val="center"/>
        <w:rPr>
          <w:rFonts w:ascii="Arial Narrow" w:eastAsia="Arial" w:hAnsi="Arial Narrow" w:cs="Arial"/>
          <w:sz w:val="22"/>
          <w:szCs w:val="22"/>
        </w:rPr>
      </w:pPr>
      <w:r w:rsidRPr="00890434">
        <w:rPr>
          <w:rFonts w:ascii="Arial Narrow" w:eastAsia="Arial" w:hAnsi="Arial Narrow" w:cs="Arial"/>
          <w:sz w:val="22"/>
          <w:szCs w:val="22"/>
        </w:rPr>
        <w:t xml:space="preserve">Porto Seguro /BA </w:t>
      </w:r>
      <w:r w:rsidR="002C6AC3">
        <w:rPr>
          <w:rFonts w:ascii="Arial Narrow" w:eastAsia="Arial" w:hAnsi="Arial Narrow" w:cs="Arial"/>
          <w:sz w:val="22"/>
          <w:szCs w:val="22"/>
        </w:rPr>
        <w:t>_____</w:t>
      </w:r>
      <w:r w:rsidR="00B20AFA">
        <w:rPr>
          <w:rFonts w:ascii="Arial Narrow" w:eastAsia="Arial" w:hAnsi="Arial Narrow" w:cs="Arial"/>
          <w:sz w:val="22"/>
          <w:szCs w:val="22"/>
        </w:rPr>
        <w:t xml:space="preserve"> de fevereiro </w:t>
      </w:r>
      <w:r w:rsidR="00B20AFA" w:rsidRPr="00890434">
        <w:rPr>
          <w:rFonts w:ascii="Arial Narrow" w:eastAsia="Arial" w:hAnsi="Arial Narrow" w:cs="Arial"/>
          <w:sz w:val="22"/>
          <w:szCs w:val="22"/>
        </w:rPr>
        <w:t>de</w:t>
      </w:r>
      <w:r w:rsidRPr="00890434">
        <w:rPr>
          <w:rFonts w:ascii="Arial Narrow" w:eastAsia="Arial" w:hAnsi="Arial Narrow" w:cs="Arial"/>
          <w:sz w:val="22"/>
          <w:szCs w:val="22"/>
        </w:rPr>
        <w:t xml:space="preserve"> 2025.</w:t>
      </w:r>
    </w:p>
    <w:p w14:paraId="23B43D26" w14:textId="77777777" w:rsidR="00411BCA" w:rsidRPr="00890434" w:rsidRDefault="00411BCA" w:rsidP="0092252E">
      <w:pPr>
        <w:ind w:right="54"/>
        <w:jc w:val="center"/>
        <w:rPr>
          <w:rFonts w:ascii="Arial Narrow" w:hAnsi="Arial Narrow" w:cs="Arial"/>
          <w:sz w:val="22"/>
          <w:szCs w:val="22"/>
        </w:rPr>
      </w:pPr>
    </w:p>
    <w:p w14:paraId="549AAA87" w14:textId="77777777" w:rsidR="00411BCA" w:rsidRPr="00890434" w:rsidRDefault="00411BCA" w:rsidP="0092252E">
      <w:pPr>
        <w:ind w:right="54"/>
        <w:jc w:val="center"/>
        <w:rPr>
          <w:rFonts w:ascii="Arial Narrow" w:hAnsi="Arial Narrow" w:cs="Arial"/>
          <w:sz w:val="22"/>
          <w:szCs w:val="22"/>
        </w:rPr>
      </w:pPr>
    </w:p>
    <w:p w14:paraId="4C8CE112" w14:textId="77777777" w:rsidR="00411BCA" w:rsidRPr="002C6AC3" w:rsidRDefault="00411BCA" w:rsidP="0092252E">
      <w:pPr>
        <w:ind w:right="54"/>
        <w:jc w:val="center"/>
        <w:rPr>
          <w:rFonts w:ascii="Arial Narrow" w:hAnsi="Arial Narrow" w:cs="Arial"/>
          <w:sz w:val="22"/>
          <w:szCs w:val="22"/>
        </w:rPr>
      </w:pPr>
    </w:p>
    <w:p w14:paraId="53A35C2F" w14:textId="77777777" w:rsidR="00411BCA" w:rsidRPr="002C6AC3" w:rsidRDefault="00411BCA" w:rsidP="006F7620">
      <w:pPr>
        <w:pStyle w:val="SemEspaamento"/>
        <w:spacing w:line="276" w:lineRule="auto"/>
        <w:jc w:val="center"/>
        <w:rPr>
          <w:rFonts w:eastAsia="Times New Roman" w:cs="Arial"/>
          <w:sz w:val="22"/>
          <w:szCs w:val="22"/>
          <w:lang w:val="pt-BR"/>
        </w:rPr>
      </w:pPr>
      <w:r w:rsidRPr="002C6AC3">
        <w:rPr>
          <w:rFonts w:eastAsia="Times New Roman" w:cs="Arial"/>
          <w:sz w:val="22"/>
          <w:szCs w:val="22"/>
          <w:lang w:val="pt-BR"/>
        </w:rPr>
        <w:t>_________________________________________________</w:t>
      </w:r>
    </w:p>
    <w:p w14:paraId="3D145F73" w14:textId="77777777" w:rsidR="00411BCA" w:rsidRPr="002C6AC3" w:rsidRDefault="00411BCA" w:rsidP="006F7620">
      <w:pPr>
        <w:pStyle w:val="SemEspaamento"/>
        <w:spacing w:line="276" w:lineRule="auto"/>
        <w:jc w:val="center"/>
        <w:rPr>
          <w:rFonts w:eastAsia="Times New Roman" w:cs="Arial"/>
          <w:b/>
          <w:bCs/>
          <w:sz w:val="22"/>
          <w:szCs w:val="22"/>
          <w:lang w:val="pt-BR"/>
        </w:rPr>
      </w:pPr>
      <w:r w:rsidRPr="002C6AC3">
        <w:rPr>
          <w:rFonts w:eastAsia="Times New Roman" w:cs="Arial"/>
          <w:b/>
          <w:bCs/>
          <w:sz w:val="22"/>
          <w:szCs w:val="22"/>
          <w:lang w:val="pt-BR"/>
        </w:rPr>
        <w:t xml:space="preserve">LUIZ FERNANDO CERQUEIRA LEAL </w:t>
      </w:r>
    </w:p>
    <w:p w14:paraId="519E9997" w14:textId="77777777" w:rsidR="00411BCA" w:rsidRPr="002C6AC3" w:rsidRDefault="00411BCA" w:rsidP="006F7620">
      <w:pPr>
        <w:jc w:val="center"/>
        <w:rPr>
          <w:rFonts w:ascii="Arial Narrow" w:hAnsi="Arial Narrow" w:cs="Arial"/>
          <w:sz w:val="22"/>
          <w:szCs w:val="22"/>
        </w:rPr>
      </w:pPr>
      <w:r w:rsidRPr="002C6AC3">
        <w:rPr>
          <w:rFonts w:ascii="Arial Narrow" w:hAnsi="Arial Narrow" w:cs="Arial"/>
          <w:sz w:val="22"/>
          <w:szCs w:val="22"/>
        </w:rPr>
        <w:t>SECRETÁRIO MUNICIPAL DE EDUCAÇÃO, CULTURA E PATRIMÔNIO HISTÓRICO</w:t>
      </w:r>
    </w:p>
    <w:p w14:paraId="4C771563" w14:textId="77777777" w:rsidR="00411BCA" w:rsidRPr="002C6AC3" w:rsidRDefault="00411BCA" w:rsidP="0092252E">
      <w:pPr>
        <w:ind w:right="54"/>
        <w:jc w:val="center"/>
        <w:rPr>
          <w:rFonts w:ascii="Arial Narrow" w:hAnsi="Arial Narrow" w:cs="Arial"/>
          <w:sz w:val="22"/>
          <w:szCs w:val="22"/>
        </w:rPr>
      </w:pPr>
      <w:r w:rsidRPr="002C6AC3">
        <w:rPr>
          <w:rFonts w:ascii="Arial Narrow" w:hAnsi="Arial Narrow" w:cs="Arial"/>
          <w:sz w:val="22"/>
          <w:szCs w:val="22"/>
        </w:rPr>
        <w:t>CONTRATANTE</w:t>
      </w:r>
    </w:p>
    <w:p w14:paraId="0F7C6783" w14:textId="77777777" w:rsidR="00411BCA" w:rsidRPr="002C6AC3" w:rsidRDefault="00411BCA" w:rsidP="0092252E">
      <w:pPr>
        <w:ind w:right="54"/>
        <w:jc w:val="center"/>
        <w:rPr>
          <w:rFonts w:ascii="Arial Narrow" w:hAnsi="Arial Narrow" w:cs="Arial"/>
          <w:sz w:val="22"/>
          <w:szCs w:val="22"/>
        </w:rPr>
      </w:pPr>
    </w:p>
    <w:p w14:paraId="329BB953" w14:textId="77777777" w:rsidR="00411BCA" w:rsidRPr="002C6AC3" w:rsidRDefault="00411BCA" w:rsidP="0092252E">
      <w:pPr>
        <w:ind w:right="54"/>
        <w:jc w:val="center"/>
        <w:rPr>
          <w:rFonts w:ascii="Arial Narrow" w:hAnsi="Arial Narrow" w:cs="Arial"/>
          <w:sz w:val="22"/>
          <w:szCs w:val="22"/>
        </w:rPr>
      </w:pPr>
    </w:p>
    <w:p w14:paraId="1B21697D" w14:textId="77777777" w:rsidR="00411BCA" w:rsidRPr="002C6AC3" w:rsidRDefault="00411BCA" w:rsidP="0092252E">
      <w:pPr>
        <w:ind w:right="54"/>
        <w:jc w:val="center"/>
        <w:rPr>
          <w:rFonts w:ascii="Arial Narrow" w:hAnsi="Arial Narrow" w:cs="Arial"/>
          <w:b/>
          <w:bCs/>
          <w:sz w:val="22"/>
          <w:szCs w:val="22"/>
        </w:rPr>
      </w:pPr>
    </w:p>
    <w:p w14:paraId="6BD8AD0F" w14:textId="77777777" w:rsidR="00411BCA" w:rsidRPr="002C6AC3" w:rsidRDefault="00411BCA" w:rsidP="0092252E">
      <w:pPr>
        <w:ind w:right="54"/>
        <w:jc w:val="center"/>
        <w:rPr>
          <w:rFonts w:ascii="Arial Narrow" w:hAnsi="Arial Narrow" w:cs="Arial"/>
          <w:b/>
          <w:bCs/>
          <w:sz w:val="22"/>
          <w:szCs w:val="22"/>
        </w:rPr>
      </w:pPr>
    </w:p>
    <w:p w14:paraId="727411AE" w14:textId="77777777" w:rsidR="00411BCA" w:rsidRPr="002C6AC3" w:rsidRDefault="00411BCA" w:rsidP="0092252E">
      <w:pPr>
        <w:ind w:right="54"/>
        <w:jc w:val="center"/>
        <w:rPr>
          <w:rFonts w:ascii="Arial Narrow" w:hAnsi="Arial Narrow" w:cs="Arial"/>
          <w:b/>
          <w:bCs/>
          <w:sz w:val="22"/>
          <w:szCs w:val="22"/>
        </w:rPr>
      </w:pPr>
      <w:r w:rsidRPr="002C6AC3">
        <w:rPr>
          <w:rFonts w:ascii="Arial Narrow" w:hAnsi="Arial Narrow" w:cs="Arial"/>
          <w:b/>
          <w:bCs/>
          <w:sz w:val="22"/>
          <w:szCs w:val="22"/>
        </w:rPr>
        <w:t>__________________________________________</w:t>
      </w:r>
    </w:p>
    <w:p w14:paraId="7245FBDD" w14:textId="77777777" w:rsidR="002C6AC3" w:rsidRPr="002C6AC3" w:rsidRDefault="002C6AC3" w:rsidP="0092252E">
      <w:pPr>
        <w:ind w:right="54"/>
        <w:jc w:val="center"/>
        <w:rPr>
          <w:rFonts w:ascii="Arial Narrow" w:hAnsi="Arial Narrow" w:cs="Arial"/>
          <w:sz w:val="22"/>
          <w:szCs w:val="22"/>
        </w:rPr>
      </w:pPr>
      <w:r w:rsidRPr="002C6AC3">
        <w:rPr>
          <w:rFonts w:ascii="Arial Narrow" w:hAnsi="Arial Narrow" w:cs="Arial"/>
          <w:b/>
          <w:bCs/>
          <w:sz w:val="22"/>
          <w:szCs w:val="22"/>
        </w:rPr>
        <w:t>ROSANGELA</w:t>
      </w:r>
      <w:r w:rsidRPr="002C6AC3">
        <w:rPr>
          <w:rFonts w:ascii="Arial Narrow" w:hAnsi="Arial Narrow" w:cs="Arial"/>
          <w:b/>
          <w:sz w:val="22"/>
          <w:szCs w:val="22"/>
        </w:rPr>
        <w:t xml:space="preserve"> OLIVEIRA SOUZA</w:t>
      </w:r>
      <w:r w:rsidRPr="002C6AC3">
        <w:rPr>
          <w:rFonts w:ascii="Arial Narrow" w:hAnsi="Arial Narrow" w:cs="Arial"/>
          <w:sz w:val="22"/>
          <w:szCs w:val="22"/>
        </w:rPr>
        <w:t xml:space="preserve"> </w:t>
      </w:r>
    </w:p>
    <w:p w14:paraId="01397AFC" w14:textId="260A4000" w:rsidR="00411BCA" w:rsidRPr="00890434" w:rsidRDefault="00411BCA" w:rsidP="0092252E">
      <w:pPr>
        <w:ind w:right="54"/>
        <w:jc w:val="center"/>
        <w:rPr>
          <w:rFonts w:ascii="Arial Narrow" w:hAnsi="Arial Narrow" w:cs="Arial"/>
          <w:sz w:val="22"/>
          <w:szCs w:val="22"/>
        </w:rPr>
        <w:sectPr w:rsidR="00411BCA" w:rsidRPr="00890434" w:rsidSect="00411BCA">
          <w:headerReference w:type="default" r:id="rId39"/>
          <w:footerReference w:type="even" r:id="rId40"/>
          <w:footerReference w:type="default" r:id="rId41"/>
          <w:pgSz w:w="11907" w:h="16840"/>
          <w:pgMar w:top="1531" w:right="567" w:bottom="1134" w:left="1418" w:header="567" w:footer="503" w:gutter="0"/>
          <w:pgNumType w:start="1"/>
          <w:cols w:space="720"/>
        </w:sectPr>
      </w:pPr>
      <w:r w:rsidRPr="002C6AC3">
        <w:rPr>
          <w:rFonts w:ascii="Arial Narrow" w:hAnsi="Arial Narrow" w:cs="Arial"/>
          <w:sz w:val="22"/>
          <w:szCs w:val="22"/>
        </w:rPr>
        <w:t>CONTRATADA</w:t>
      </w:r>
    </w:p>
    <w:p w14:paraId="152FBFA9" w14:textId="5831E32B" w:rsidR="00411BCA" w:rsidRPr="00890434" w:rsidRDefault="00411BCA" w:rsidP="00140D89">
      <w:pPr>
        <w:ind w:right="54"/>
        <w:jc w:val="center"/>
        <w:rPr>
          <w:rFonts w:ascii="Arial Narrow" w:hAnsi="Arial Narrow" w:cs="Arial"/>
          <w:b/>
          <w:bCs/>
          <w:sz w:val="48"/>
          <w:szCs w:val="48"/>
        </w:rPr>
      </w:pPr>
      <w:r w:rsidRPr="00890434">
        <w:rPr>
          <w:rFonts w:ascii="Arial Narrow" w:hAnsi="Arial Narrow" w:cs="Arial"/>
          <w:b/>
          <w:bCs/>
          <w:sz w:val="48"/>
          <w:szCs w:val="48"/>
        </w:rPr>
        <w:lastRenderedPageBreak/>
        <w:t xml:space="preserve">ANEXO I - ESPECIFICAÇÃO </w:t>
      </w:r>
      <w:r w:rsidR="00693D78" w:rsidRPr="00890434">
        <w:rPr>
          <w:rFonts w:ascii="Arial Narrow" w:hAnsi="Arial Narrow" w:cs="Arial"/>
          <w:b/>
          <w:bCs/>
          <w:sz w:val="48"/>
          <w:szCs w:val="48"/>
        </w:rPr>
        <w:t>DA CONTRATAÇÃO</w:t>
      </w:r>
    </w:p>
    <w:p w14:paraId="63D86D04" w14:textId="77777777" w:rsidR="00411BCA" w:rsidRPr="00890434" w:rsidRDefault="00411BCA" w:rsidP="00140D89">
      <w:pPr>
        <w:ind w:right="54"/>
        <w:jc w:val="center"/>
        <w:rPr>
          <w:rFonts w:ascii="Arial Narrow" w:hAnsi="Arial Narrow" w:cs="Arial"/>
          <w:sz w:val="22"/>
          <w:szCs w:val="22"/>
        </w:rPr>
      </w:pPr>
    </w:p>
    <w:tbl>
      <w:tblPr>
        <w:tblpPr w:leftFromText="141" w:rightFromText="141" w:vertAnchor="text" w:horzAnchor="margin" w:tblpXSpec="center" w:tblpY="366"/>
        <w:tblW w:w="16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9"/>
        <w:gridCol w:w="709"/>
        <w:gridCol w:w="709"/>
        <w:gridCol w:w="814"/>
        <w:gridCol w:w="690"/>
        <w:gridCol w:w="690"/>
        <w:gridCol w:w="1350"/>
        <w:gridCol w:w="1701"/>
        <w:gridCol w:w="567"/>
        <w:gridCol w:w="567"/>
        <w:gridCol w:w="567"/>
        <w:gridCol w:w="708"/>
        <w:gridCol w:w="709"/>
        <w:gridCol w:w="851"/>
        <w:gridCol w:w="992"/>
        <w:gridCol w:w="1134"/>
        <w:gridCol w:w="1276"/>
        <w:gridCol w:w="1392"/>
      </w:tblGrid>
      <w:tr w:rsidR="002C6AC3" w:rsidRPr="002C6AC3" w14:paraId="29D45990" w14:textId="77777777" w:rsidTr="002C6AC3">
        <w:trPr>
          <w:trHeight w:val="579"/>
        </w:trPr>
        <w:tc>
          <w:tcPr>
            <w:tcW w:w="729" w:type="dxa"/>
            <w:shd w:val="clear" w:color="auto" w:fill="auto"/>
            <w:vAlign w:val="center"/>
          </w:tcPr>
          <w:p w14:paraId="4A5BDB7D" w14:textId="79F57CAD" w:rsidR="002C6AC3" w:rsidRPr="002C6AC3" w:rsidRDefault="002C6AC3" w:rsidP="00D51A47">
            <w:pPr>
              <w:jc w:val="center"/>
              <w:rPr>
                <w:rFonts w:ascii="Arial Narrow" w:hAnsi="Arial Narrow" w:cs="Arial"/>
                <w:b/>
                <w:bCs/>
                <w:sz w:val="16"/>
                <w:szCs w:val="16"/>
              </w:rPr>
            </w:pPr>
            <w:r w:rsidRPr="002C6AC3">
              <w:rPr>
                <w:rFonts w:ascii="Arial Narrow" w:hAnsi="Arial Narrow" w:cs="Arial"/>
                <w:b/>
                <w:bCs/>
                <w:sz w:val="16"/>
                <w:szCs w:val="16"/>
              </w:rPr>
              <w:t>Nº ROTA</w:t>
            </w:r>
          </w:p>
        </w:tc>
        <w:tc>
          <w:tcPr>
            <w:tcW w:w="709" w:type="dxa"/>
            <w:shd w:val="clear" w:color="auto" w:fill="auto"/>
            <w:noWrap/>
            <w:vAlign w:val="center"/>
          </w:tcPr>
          <w:p w14:paraId="41002A3E" w14:textId="423AF301" w:rsidR="002C6AC3" w:rsidRPr="002C6AC3" w:rsidRDefault="002C6AC3" w:rsidP="00D51A47">
            <w:pPr>
              <w:jc w:val="center"/>
              <w:rPr>
                <w:rFonts w:ascii="Arial Narrow" w:hAnsi="Arial Narrow" w:cs="Arial"/>
                <w:sz w:val="16"/>
                <w:szCs w:val="16"/>
              </w:rPr>
            </w:pPr>
            <w:r w:rsidRPr="002C6AC3">
              <w:rPr>
                <w:rFonts w:ascii="Arial Narrow" w:hAnsi="Arial Narrow" w:cs="Arial"/>
                <w:b/>
                <w:bCs/>
                <w:sz w:val="16"/>
                <w:szCs w:val="16"/>
              </w:rPr>
              <w:t>TERRA</w:t>
            </w:r>
          </w:p>
        </w:tc>
        <w:tc>
          <w:tcPr>
            <w:tcW w:w="709" w:type="dxa"/>
            <w:shd w:val="clear" w:color="auto" w:fill="auto"/>
            <w:noWrap/>
            <w:vAlign w:val="center"/>
          </w:tcPr>
          <w:p w14:paraId="3E617294" w14:textId="2E5554E2" w:rsidR="002C6AC3" w:rsidRPr="002C6AC3" w:rsidRDefault="002C6AC3" w:rsidP="00D51A47">
            <w:pPr>
              <w:jc w:val="center"/>
              <w:rPr>
                <w:rFonts w:ascii="Arial Narrow" w:hAnsi="Arial Narrow" w:cs="Arial"/>
                <w:sz w:val="16"/>
                <w:szCs w:val="16"/>
              </w:rPr>
            </w:pPr>
            <w:r w:rsidRPr="002C6AC3">
              <w:rPr>
                <w:rFonts w:ascii="Arial Narrow" w:hAnsi="Arial Narrow" w:cs="Arial"/>
                <w:b/>
                <w:bCs/>
                <w:sz w:val="16"/>
                <w:szCs w:val="16"/>
              </w:rPr>
              <w:t>ASFALTO</w:t>
            </w:r>
          </w:p>
        </w:tc>
        <w:tc>
          <w:tcPr>
            <w:tcW w:w="814" w:type="dxa"/>
            <w:shd w:val="clear" w:color="auto" w:fill="auto"/>
            <w:noWrap/>
            <w:vAlign w:val="center"/>
          </w:tcPr>
          <w:p w14:paraId="3B755A61" w14:textId="76A3FABA" w:rsidR="002C6AC3" w:rsidRPr="002C6AC3" w:rsidRDefault="002C6AC3" w:rsidP="00D51A47">
            <w:pPr>
              <w:jc w:val="center"/>
              <w:rPr>
                <w:rFonts w:ascii="Arial Narrow" w:hAnsi="Arial Narrow" w:cs="Arial"/>
                <w:sz w:val="16"/>
                <w:szCs w:val="16"/>
              </w:rPr>
            </w:pPr>
            <w:r w:rsidRPr="002C6AC3">
              <w:rPr>
                <w:rFonts w:ascii="Arial Narrow" w:hAnsi="Arial Narrow" w:cs="Arial"/>
                <w:b/>
                <w:bCs/>
                <w:sz w:val="16"/>
                <w:szCs w:val="16"/>
              </w:rPr>
              <w:t>TOTAL</w:t>
            </w:r>
            <w:r w:rsidRPr="002C6AC3">
              <w:rPr>
                <w:rFonts w:ascii="Arial Narrow" w:hAnsi="Arial Narrow" w:cs="Arial"/>
                <w:b/>
                <w:bCs/>
                <w:sz w:val="16"/>
                <w:szCs w:val="16"/>
              </w:rPr>
              <w:br/>
              <w:t>TERRA+ASF ALTO</w:t>
            </w:r>
          </w:p>
        </w:tc>
        <w:tc>
          <w:tcPr>
            <w:tcW w:w="690" w:type="dxa"/>
            <w:shd w:val="clear" w:color="auto" w:fill="auto"/>
            <w:vAlign w:val="center"/>
          </w:tcPr>
          <w:p w14:paraId="20190113" w14:textId="46F024C8" w:rsidR="002C6AC3" w:rsidRPr="002C6AC3" w:rsidRDefault="002C6AC3" w:rsidP="00D51A47">
            <w:pPr>
              <w:jc w:val="center"/>
              <w:rPr>
                <w:rFonts w:ascii="Arial Narrow" w:hAnsi="Arial Narrow" w:cs="Arial"/>
                <w:sz w:val="16"/>
                <w:szCs w:val="16"/>
              </w:rPr>
            </w:pPr>
            <w:r w:rsidRPr="002C6AC3">
              <w:rPr>
                <w:rFonts w:ascii="Arial Narrow" w:hAnsi="Arial Narrow" w:cs="Arial"/>
                <w:b/>
                <w:bCs/>
                <w:sz w:val="16"/>
                <w:szCs w:val="16"/>
              </w:rPr>
              <w:t>LOCAL</w:t>
            </w:r>
          </w:p>
        </w:tc>
        <w:tc>
          <w:tcPr>
            <w:tcW w:w="690" w:type="dxa"/>
            <w:shd w:val="clear" w:color="auto" w:fill="auto"/>
            <w:vAlign w:val="center"/>
          </w:tcPr>
          <w:p w14:paraId="7A4AF477" w14:textId="2EDD7D98" w:rsidR="002C6AC3" w:rsidRPr="002C6AC3" w:rsidRDefault="002C6AC3" w:rsidP="00D51A47">
            <w:pPr>
              <w:jc w:val="center"/>
              <w:rPr>
                <w:rFonts w:ascii="Arial Narrow" w:hAnsi="Arial Narrow" w:cs="Arial"/>
                <w:sz w:val="16"/>
                <w:szCs w:val="16"/>
              </w:rPr>
            </w:pPr>
            <w:r w:rsidRPr="002C6AC3">
              <w:rPr>
                <w:rFonts w:ascii="Arial Narrow" w:hAnsi="Arial Narrow" w:cs="Arial"/>
                <w:b/>
                <w:bCs/>
                <w:sz w:val="16"/>
                <w:szCs w:val="16"/>
              </w:rPr>
              <w:t>SAIDA</w:t>
            </w:r>
          </w:p>
        </w:tc>
        <w:tc>
          <w:tcPr>
            <w:tcW w:w="1350" w:type="dxa"/>
            <w:shd w:val="clear" w:color="auto" w:fill="auto"/>
            <w:vAlign w:val="center"/>
          </w:tcPr>
          <w:p w14:paraId="28916CC6" w14:textId="5239B419" w:rsidR="002C6AC3" w:rsidRPr="002C6AC3" w:rsidRDefault="002C6AC3" w:rsidP="00D51A47">
            <w:pPr>
              <w:jc w:val="center"/>
              <w:rPr>
                <w:rFonts w:ascii="Arial Narrow" w:hAnsi="Arial Narrow" w:cs="Arial"/>
                <w:sz w:val="16"/>
                <w:szCs w:val="16"/>
              </w:rPr>
            </w:pPr>
            <w:r w:rsidRPr="002C6AC3">
              <w:rPr>
                <w:rFonts w:ascii="Arial Narrow" w:hAnsi="Arial Narrow" w:cs="Arial"/>
                <w:b/>
                <w:bCs/>
                <w:sz w:val="16"/>
                <w:szCs w:val="16"/>
              </w:rPr>
              <w:t>PERCURSO</w:t>
            </w:r>
          </w:p>
        </w:tc>
        <w:tc>
          <w:tcPr>
            <w:tcW w:w="1701" w:type="dxa"/>
            <w:shd w:val="clear" w:color="auto" w:fill="auto"/>
            <w:vAlign w:val="center"/>
          </w:tcPr>
          <w:p w14:paraId="6E069F00" w14:textId="5E2A5930" w:rsidR="002C6AC3" w:rsidRPr="002C6AC3" w:rsidRDefault="002C6AC3" w:rsidP="00D51A47">
            <w:pPr>
              <w:jc w:val="center"/>
              <w:rPr>
                <w:rFonts w:ascii="Arial Narrow" w:hAnsi="Arial Narrow" w:cs="Arial"/>
                <w:sz w:val="16"/>
                <w:szCs w:val="16"/>
              </w:rPr>
            </w:pPr>
            <w:r w:rsidRPr="002C6AC3">
              <w:rPr>
                <w:rFonts w:ascii="Arial Narrow" w:hAnsi="Arial Narrow" w:cs="Arial"/>
                <w:b/>
                <w:bCs/>
                <w:sz w:val="16"/>
                <w:szCs w:val="16"/>
              </w:rPr>
              <w:t>TÉRMINO</w:t>
            </w:r>
          </w:p>
        </w:tc>
        <w:tc>
          <w:tcPr>
            <w:tcW w:w="567" w:type="dxa"/>
            <w:shd w:val="clear" w:color="auto" w:fill="auto"/>
            <w:vAlign w:val="center"/>
          </w:tcPr>
          <w:p w14:paraId="0F0EB040" w14:textId="0996A030" w:rsidR="002C6AC3" w:rsidRPr="002C6AC3" w:rsidRDefault="002C6AC3" w:rsidP="00D51A47">
            <w:pPr>
              <w:jc w:val="center"/>
              <w:rPr>
                <w:rFonts w:ascii="Arial Narrow" w:hAnsi="Arial Narrow" w:cs="Arial"/>
                <w:sz w:val="16"/>
                <w:szCs w:val="16"/>
              </w:rPr>
            </w:pPr>
            <w:r w:rsidRPr="002C6AC3">
              <w:rPr>
                <w:rFonts w:ascii="Arial Narrow" w:hAnsi="Arial Narrow" w:cs="Arial"/>
                <w:b/>
                <w:bCs/>
                <w:sz w:val="16"/>
                <w:szCs w:val="16"/>
              </w:rPr>
              <w:t>MAT</w:t>
            </w:r>
          </w:p>
        </w:tc>
        <w:tc>
          <w:tcPr>
            <w:tcW w:w="567" w:type="dxa"/>
            <w:shd w:val="clear" w:color="auto" w:fill="auto"/>
            <w:vAlign w:val="center"/>
          </w:tcPr>
          <w:p w14:paraId="418C346F" w14:textId="7F18A886" w:rsidR="002C6AC3" w:rsidRPr="002C6AC3" w:rsidRDefault="002C6AC3" w:rsidP="00D51A47">
            <w:pPr>
              <w:jc w:val="center"/>
              <w:rPr>
                <w:rFonts w:ascii="Arial Narrow" w:hAnsi="Arial Narrow" w:cs="Arial"/>
                <w:sz w:val="16"/>
                <w:szCs w:val="16"/>
              </w:rPr>
            </w:pPr>
            <w:r w:rsidRPr="002C6AC3">
              <w:rPr>
                <w:rFonts w:ascii="Arial Narrow" w:hAnsi="Arial Narrow" w:cs="Arial"/>
                <w:b/>
                <w:bCs/>
                <w:sz w:val="16"/>
                <w:szCs w:val="16"/>
              </w:rPr>
              <w:t>VESP</w:t>
            </w:r>
          </w:p>
        </w:tc>
        <w:tc>
          <w:tcPr>
            <w:tcW w:w="567" w:type="dxa"/>
            <w:shd w:val="clear" w:color="auto" w:fill="auto"/>
            <w:vAlign w:val="center"/>
          </w:tcPr>
          <w:p w14:paraId="3AC44E1B" w14:textId="347AE844" w:rsidR="002C6AC3" w:rsidRPr="002C6AC3" w:rsidRDefault="002C6AC3" w:rsidP="00D51A47">
            <w:pPr>
              <w:jc w:val="center"/>
              <w:rPr>
                <w:rFonts w:ascii="Arial Narrow" w:hAnsi="Arial Narrow" w:cs="Arial"/>
                <w:sz w:val="16"/>
                <w:szCs w:val="16"/>
              </w:rPr>
            </w:pPr>
            <w:r w:rsidRPr="002C6AC3">
              <w:rPr>
                <w:rFonts w:ascii="Arial Narrow" w:hAnsi="Arial Narrow" w:cs="Arial"/>
                <w:b/>
                <w:bCs/>
                <w:sz w:val="16"/>
                <w:szCs w:val="16"/>
              </w:rPr>
              <w:t>NOT</w:t>
            </w:r>
          </w:p>
        </w:tc>
        <w:tc>
          <w:tcPr>
            <w:tcW w:w="708" w:type="dxa"/>
            <w:shd w:val="clear" w:color="auto" w:fill="auto"/>
            <w:noWrap/>
            <w:vAlign w:val="center"/>
          </w:tcPr>
          <w:p w14:paraId="17F53C1A" w14:textId="64CD924F" w:rsidR="002C6AC3" w:rsidRPr="002C6AC3" w:rsidRDefault="002C6AC3" w:rsidP="00D51A47">
            <w:pPr>
              <w:jc w:val="center"/>
              <w:rPr>
                <w:rFonts w:ascii="Arial Narrow" w:hAnsi="Arial Narrow" w:cs="Arial"/>
                <w:sz w:val="16"/>
                <w:szCs w:val="16"/>
              </w:rPr>
            </w:pPr>
            <w:r w:rsidRPr="002C6AC3">
              <w:rPr>
                <w:rFonts w:ascii="Arial Narrow" w:hAnsi="Arial Narrow" w:cs="Arial"/>
                <w:b/>
                <w:bCs/>
                <w:sz w:val="16"/>
                <w:szCs w:val="16"/>
              </w:rPr>
              <w:t>TURNO</w:t>
            </w:r>
          </w:p>
        </w:tc>
        <w:tc>
          <w:tcPr>
            <w:tcW w:w="709" w:type="dxa"/>
            <w:shd w:val="clear" w:color="auto" w:fill="auto"/>
            <w:noWrap/>
            <w:vAlign w:val="center"/>
          </w:tcPr>
          <w:p w14:paraId="360F6034" w14:textId="776ABAC8" w:rsidR="002C6AC3" w:rsidRPr="002C6AC3" w:rsidRDefault="002C6AC3" w:rsidP="00D51A47">
            <w:pPr>
              <w:jc w:val="center"/>
              <w:rPr>
                <w:rFonts w:ascii="Arial Narrow" w:hAnsi="Arial Narrow" w:cs="Arial"/>
                <w:sz w:val="16"/>
                <w:szCs w:val="16"/>
              </w:rPr>
            </w:pPr>
            <w:r w:rsidRPr="002C6AC3">
              <w:rPr>
                <w:rFonts w:ascii="Arial Narrow" w:hAnsi="Arial Narrow" w:cs="Arial"/>
                <w:b/>
                <w:bCs/>
                <w:sz w:val="16"/>
                <w:szCs w:val="16"/>
              </w:rPr>
              <w:t>VEICULOS</w:t>
            </w:r>
          </w:p>
        </w:tc>
        <w:tc>
          <w:tcPr>
            <w:tcW w:w="851" w:type="dxa"/>
            <w:shd w:val="clear" w:color="auto" w:fill="auto"/>
            <w:vAlign w:val="center"/>
          </w:tcPr>
          <w:p w14:paraId="06EA6B8F" w14:textId="2DF47477" w:rsidR="002C6AC3" w:rsidRPr="002C6AC3" w:rsidRDefault="002C6AC3" w:rsidP="00D51A47">
            <w:pPr>
              <w:jc w:val="center"/>
              <w:rPr>
                <w:rFonts w:ascii="Arial Narrow" w:hAnsi="Arial Narrow" w:cs="Arial"/>
                <w:sz w:val="16"/>
                <w:szCs w:val="16"/>
              </w:rPr>
            </w:pPr>
            <w:r w:rsidRPr="002C6AC3">
              <w:rPr>
                <w:rFonts w:ascii="Arial Narrow" w:hAnsi="Arial Narrow" w:cs="Arial"/>
                <w:b/>
                <w:bCs/>
                <w:sz w:val="16"/>
                <w:szCs w:val="16"/>
              </w:rPr>
              <w:t>TIPO DE VEICULO: UTILITÁRIO</w:t>
            </w:r>
          </w:p>
        </w:tc>
        <w:tc>
          <w:tcPr>
            <w:tcW w:w="992" w:type="dxa"/>
            <w:shd w:val="clear" w:color="auto" w:fill="auto"/>
            <w:noWrap/>
            <w:vAlign w:val="center"/>
          </w:tcPr>
          <w:p w14:paraId="6A2CF70F" w14:textId="1ABCEE01" w:rsidR="002C6AC3" w:rsidRPr="002C6AC3" w:rsidRDefault="002C6AC3" w:rsidP="00D51A47">
            <w:pPr>
              <w:jc w:val="center"/>
              <w:rPr>
                <w:rFonts w:ascii="Arial Narrow" w:hAnsi="Arial Narrow" w:cs="Arial"/>
                <w:color w:val="000000"/>
                <w:sz w:val="16"/>
                <w:szCs w:val="16"/>
              </w:rPr>
            </w:pPr>
            <w:r w:rsidRPr="002C6AC3">
              <w:rPr>
                <w:rFonts w:ascii="Arial Narrow" w:hAnsi="Arial Narrow" w:cs="Arial"/>
                <w:b/>
                <w:bCs/>
                <w:sz w:val="16"/>
                <w:szCs w:val="16"/>
              </w:rPr>
              <w:t>KM</w:t>
            </w:r>
          </w:p>
        </w:tc>
        <w:tc>
          <w:tcPr>
            <w:tcW w:w="1134" w:type="dxa"/>
            <w:shd w:val="clear" w:color="auto" w:fill="auto"/>
            <w:noWrap/>
            <w:vAlign w:val="center"/>
          </w:tcPr>
          <w:p w14:paraId="5A0ED76F" w14:textId="62712468" w:rsidR="002C6AC3" w:rsidRPr="002C6AC3" w:rsidRDefault="002C6AC3" w:rsidP="00D51A47">
            <w:pPr>
              <w:jc w:val="center"/>
              <w:rPr>
                <w:rFonts w:ascii="Arial Narrow" w:hAnsi="Arial Narrow" w:cs="Arial"/>
                <w:sz w:val="16"/>
                <w:szCs w:val="16"/>
              </w:rPr>
            </w:pPr>
            <w:r w:rsidRPr="002C6AC3">
              <w:rPr>
                <w:rFonts w:ascii="Arial Narrow" w:hAnsi="Arial Narrow" w:cs="Arial"/>
                <w:b/>
                <w:bCs/>
                <w:sz w:val="16"/>
                <w:szCs w:val="16"/>
              </w:rPr>
              <w:t>DIARIA</w:t>
            </w:r>
          </w:p>
        </w:tc>
        <w:tc>
          <w:tcPr>
            <w:tcW w:w="1276" w:type="dxa"/>
            <w:shd w:val="clear" w:color="auto" w:fill="auto"/>
            <w:noWrap/>
            <w:vAlign w:val="center"/>
          </w:tcPr>
          <w:p w14:paraId="066BA720" w14:textId="5D3C46D6" w:rsidR="002C6AC3" w:rsidRPr="002C6AC3" w:rsidRDefault="002C6AC3" w:rsidP="00D51A47">
            <w:pPr>
              <w:jc w:val="center"/>
              <w:rPr>
                <w:rFonts w:ascii="Arial Narrow" w:hAnsi="Arial Narrow" w:cs="Arial"/>
                <w:sz w:val="16"/>
                <w:szCs w:val="16"/>
              </w:rPr>
            </w:pPr>
            <w:r w:rsidRPr="002C6AC3">
              <w:rPr>
                <w:rFonts w:ascii="Arial Narrow" w:hAnsi="Arial Narrow" w:cs="Arial"/>
                <w:b/>
                <w:bCs/>
                <w:sz w:val="16"/>
                <w:szCs w:val="16"/>
              </w:rPr>
              <w:t>MENSAL (22) DIAS)</w:t>
            </w:r>
          </w:p>
        </w:tc>
        <w:tc>
          <w:tcPr>
            <w:tcW w:w="1392" w:type="dxa"/>
            <w:shd w:val="clear" w:color="auto" w:fill="auto"/>
            <w:noWrap/>
            <w:vAlign w:val="center"/>
          </w:tcPr>
          <w:p w14:paraId="6AF73C62" w14:textId="139F5792" w:rsidR="002C6AC3" w:rsidRPr="002C6AC3" w:rsidRDefault="002C6AC3" w:rsidP="00D51A47">
            <w:pPr>
              <w:jc w:val="center"/>
              <w:rPr>
                <w:rFonts w:ascii="Arial Narrow" w:hAnsi="Arial Narrow" w:cs="Arial"/>
                <w:b/>
                <w:bCs/>
                <w:sz w:val="16"/>
                <w:szCs w:val="16"/>
              </w:rPr>
            </w:pPr>
            <w:r w:rsidRPr="002C6AC3">
              <w:rPr>
                <w:rFonts w:ascii="Arial Narrow" w:hAnsi="Arial Narrow" w:cs="Arial"/>
                <w:b/>
                <w:bCs/>
                <w:sz w:val="16"/>
                <w:szCs w:val="16"/>
              </w:rPr>
              <w:t>GLOBAL</w:t>
            </w:r>
            <w:r w:rsidRPr="002C6AC3">
              <w:rPr>
                <w:rFonts w:ascii="Arial Narrow" w:hAnsi="Arial Narrow" w:cs="Arial"/>
                <w:b/>
                <w:bCs/>
                <w:sz w:val="16"/>
                <w:szCs w:val="16"/>
              </w:rPr>
              <w:br/>
              <w:t>(12 MESES)</w:t>
            </w:r>
          </w:p>
        </w:tc>
      </w:tr>
      <w:tr w:rsidR="002C6AC3" w:rsidRPr="002C6AC3" w14:paraId="3F5559F3" w14:textId="77777777" w:rsidTr="002C6AC3">
        <w:trPr>
          <w:trHeight w:val="2060"/>
        </w:trPr>
        <w:tc>
          <w:tcPr>
            <w:tcW w:w="729" w:type="dxa"/>
            <w:shd w:val="clear" w:color="auto" w:fill="auto"/>
            <w:vAlign w:val="center"/>
            <w:hideMark/>
          </w:tcPr>
          <w:p w14:paraId="16158F54" w14:textId="0EBF1874" w:rsidR="002C6AC3" w:rsidRPr="002C6AC3" w:rsidRDefault="002C6AC3" w:rsidP="00D51A47">
            <w:pPr>
              <w:jc w:val="center"/>
              <w:rPr>
                <w:rFonts w:ascii="Arial Narrow" w:hAnsi="Arial Narrow" w:cs="Arial"/>
                <w:b/>
                <w:bCs/>
                <w:sz w:val="16"/>
                <w:szCs w:val="16"/>
              </w:rPr>
            </w:pPr>
            <w:r w:rsidRPr="002C6AC3">
              <w:rPr>
                <w:rFonts w:ascii="Arial Narrow" w:hAnsi="Arial Narrow" w:cs="Tahoma"/>
                <w:b/>
                <w:bCs/>
                <w:sz w:val="16"/>
                <w:szCs w:val="16"/>
              </w:rPr>
              <w:t>24</w:t>
            </w:r>
          </w:p>
        </w:tc>
        <w:tc>
          <w:tcPr>
            <w:tcW w:w="709" w:type="dxa"/>
            <w:shd w:val="clear" w:color="auto" w:fill="auto"/>
            <w:noWrap/>
            <w:vAlign w:val="center"/>
            <w:hideMark/>
          </w:tcPr>
          <w:p w14:paraId="54283DBD" w14:textId="7E4528CE" w:rsidR="002C6AC3" w:rsidRPr="002C6AC3" w:rsidRDefault="002C6AC3" w:rsidP="00D51A47">
            <w:pPr>
              <w:jc w:val="center"/>
              <w:rPr>
                <w:rFonts w:ascii="Arial Narrow" w:hAnsi="Arial Narrow" w:cs="Arial"/>
                <w:sz w:val="16"/>
                <w:szCs w:val="16"/>
              </w:rPr>
            </w:pPr>
            <w:r w:rsidRPr="002C6AC3">
              <w:rPr>
                <w:rFonts w:ascii="Arial Narrow" w:hAnsi="Arial Narrow" w:cs="Tahoma"/>
                <w:sz w:val="16"/>
                <w:szCs w:val="16"/>
              </w:rPr>
              <w:t>3,02</w:t>
            </w:r>
          </w:p>
        </w:tc>
        <w:tc>
          <w:tcPr>
            <w:tcW w:w="709" w:type="dxa"/>
            <w:shd w:val="clear" w:color="auto" w:fill="auto"/>
            <w:noWrap/>
            <w:vAlign w:val="center"/>
            <w:hideMark/>
          </w:tcPr>
          <w:p w14:paraId="26D56CA7" w14:textId="09B8A7B1" w:rsidR="002C6AC3" w:rsidRPr="002C6AC3" w:rsidRDefault="002C6AC3" w:rsidP="00D51A47">
            <w:pPr>
              <w:jc w:val="center"/>
              <w:rPr>
                <w:rFonts w:ascii="Arial Narrow" w:hAnsi="Arial Narrow" w:cs="Arial"/>
                <w:sz w:val="16"/>
                <w:szCs w:val="16"/>
              </w:rPr>
            </w:pPr>
            <w:r w:rsidRPr="002C6AC3">
              <w:rPr>
                <w:rFonts w:ascii="Arial Narrow" w:hAnsi="Arial Narrow" w:cs="Tahoma"/>
                <w:sz w:val="16"/>
                <w:szCs w:val="16"/>
              </w:rPr>
              <w:t>13,72</w:t>
            </w:r>
          </w:p>
        </w:tc>
        <w:tc>
          <w:tcPr>
            <w:tcW w:w="814" w:type="dxa"/>
            <w:shd w:val="clear" w:color="auto" w:fill="auto"/>
            <w:noWrap/>
            <w:vAlign w:val="center"/>
            <w:hideMark/>
          </w:tcPr>
          <w:p w14:paraId="64B61935" w14:textId="590C9921" w:rsidR="002C6AC3" w:rsidRPr="002C6AC3" w:rsidRDefault="002C6AC3" w:rsidP="00D51A47">
            <w:pPr>
              <w:jc w:val="center"/>
              <w:rPr>
                <w:rFonts w:ascii="Arial Narrow" w:hAnsi="Arial Narrow" w:cs="Arial"/>
                <w:sz w:val="16"/>
                <w:szCs w:val="16"/>
              </w:rPr>
            </w:pPr>
            <w:r w:rsidRPr="002C6AC3">
              <w:rPr>
                <w:rFonts w:ascii="Arial Narrow" w:hAnsi="Arial Narrow" w:cs="Tahoma"/>
                <w:sz w:val="16"/>
                <w:szCs w:val="16"/>
              </w:rPr>
              <w:t>16,74</w:t>
            </w:r>
          </w:p>
        </w:tc>
        <w:tc>
          <w:tcPr>
            <w:tcW w:w="690" w:type="dxa"/>
            <w:shd w:val="clear" w:color="auto" w:fill="auto"/>
            <w:vAlign w:val="center"/>
            <w:hideMark/>
          </w:tcPr>
          <w:p w14:paraId="38F1FE97" w14:textId="735C59A9" w:rsidR="002C6AC3" w:rsidRPr="002C6AC3" w:rsidRDefault="002C6AC3" w:rsidP="00D51A47">
            <w:pPr>
              <w:jc w:val="center"/>
              <w:rPr>
                <w:rFonts w:ascii="Arial Narrow" w:hAnsi="Arial Narrow" w:cs="Arial"/>
                <w:sz w:val="16"/>
                <w:szCs w:val="16"/>
              </w:rPr>
            </w:pPr>
            <w:r w:rsidRPr="002C6AC3">
              <w:rPr>
                <w:rFonts w:ascii="Arial Narrow" w:hAnsi="Arial Narrow" w:cs="Tahoma"/>
                <w:sz w:val="16"/>
                <w:szCs w:val="16"/>
              </w:rPr>
              <w:t>RURAL / FAZENDAS / PINDORAMA</w:t>
            </w:r>
          </w:p>
        </w:tc>
        <w:tc>
          <w:tcPr>
            <w:tcW w:w="690" w:type="dxa"/>
            <w:shd w:val="clear" w:color="auto" w:fill="auto"/>
            <w:vAlign w:val="center"/>
            <w:hideMark/>
          </w:tcPr>
          <w:p w14:paraId="36C0B5C1" w14:textId="4D7C8B3A" w:rsidR="002C6AC3" w:rsidRPr="002C6AC3" w:rsidRDefault="002C6AC3" w:rsidP="00D51A47">
            <w:pPr>
              <w:jc w:val="center"/>
              <w:rPr>
                <w:rFonts w:ascii="Arial Narrow" w:hAnsi="Arial Narrow" w:cs="Arial"/>
                <w:sz w:val="16"/>
                <w:szCs w:val="16"/>
              </w:rPr>
            </w:pPr>
            <w:r w:rsidRPr="002C6AC3">
              <w:rPr>
                <w:rFonts w:ascii="Arial Narrow" w:hAnsi="Arial Narrow" w:cs="Tahoma"/>
                <w:sz w:val="16"/>
                <w:szCs w:val="16"/>
              </w:rPr>
              <w:t>FAZENDA BOA VISTA</w:t>
            </w:r>
          </w:p>
        </w:tc>
        <w:tc>
          <w:tcPr>
            <w:tcW w:w="1350" w:type="dxa"/>
            <w:shd w:val="clear" w:color="auto" w:fill="auto"/>
            <w:vAlign w:val="center"/>
            <w:hideMark/>
          </w:tcPr>
          <w:p w14:paraId="1A099138" w14:textId="23851A35" w:rsidR="002C6AC3" w:rsidRPr="002C6AC3" w:rsidRDefault="002C6AC3" w:rsidP="00D51A47">
            <w:pPr>
              <w:jc w:val="center"/>
              <w:rPr>
                <w:rFonts w:ascii="Arial Narrow" w:hAnsi="Arial Narrow" w:cs="Arial"/>
                <w:sz w:val="16"/>
                <w:szCs w:val="16"/>
              </w:rPr>
            </w:pPr>
            <w:r w:rsidRPr="002C6AC3">
              <w:rPr>
                <w:rFonts w:ascii="Arial Narrow" w:hAnsi="Arial Narrow" w:cs="Tahoma"/>
                <w:sz w:val="16"/>
                <w:szCs w:val="16"/>
              </w:rPr>
              <w:t>CERÂMICA - FAZENDA GUARAMIRIM</w:t>
            </w:r>
          </w:p>
        </w:tc>
        <w:tc>
          <w:tcPr>
            <w:tcW w:w="1701" w:type="dxa"/>
            <w:shd w:val="clear" w:color="auto" w:fill="auto"/>
            <w:vAlign w:val="center"/>
            <w:hideMark/>
          </w:tcPr>
          <w:p w14:paraId="7C14DE97" w14:textId="1029B04E" w:rsidR="002C6AC3" w:rsidRPr="002C6AC3" w:rsidRDefault="002C6AC3" w:rsidP="00D51A47">
            <w:pPr>
              <w:ind w:left="-48"/>
              <w:jc w:val="center"/>
              <w:rPr>
                <w:rFonts w:ascii="Arial Narrow" w:hAnsi="Arial Narrow" w:cs="Arial"/>
                <w:sz w:val="16"/>
                <w:szCs w:val="16"/>
              </w:rPr>
            </w:pPr>
            <w:r w:rsidRPr="002C6AC3">
              <w:rPr>
                <w:rFonts w:ascii="Arial Narrow" w:hAnsi="Arial Narrow" w:cs="Tahoma"/>
                <w:sz w:val="16"/>
                <w:szCs w:val="16"/>
              </w:rPr>
              <w:t>ESCOLA MUNICIPAL PROF. RAYDHLIA B. OLIVEIRA- PINDORAMA</w:t>
            </w:r>
          </w:p>
        </w:tc>
        <w:tc>
          <w:tcPr>
            <w:tcW w:w="567" w:type="dxa"/>
            <w:shd w:val="clear" w:color="auto" w:fill="auto"/>
            <w:vAlign w:val="center"/>
            <w:hideMark/>
          </w:tcPr>
          <w:p w14:paraId="47AC5179" w14:textId="5CC09D91" w:rsidR="002C6AC3" w:rsidRPr="002C6AC3" w:rsidRDefault="002C6AC3" w:rsidP="00D51A47">
            <w:pPr>
              <w:jc w:val="center"/>
              <w:rPr>
                <w:rFonts w:ascii="Arial Narrow" w:hAnsi="Arial Narrow" w:cs="Arial"/>
                <w:sz w:val="16"/>
                <w:szCs w:val="16"/>
              </w:rPr>
            </w:pPr>
            <w:r w:rsidRPr="002C6AC3">
              <w:rPr>
                <w:rFonts w:ascii="Arial Narrow" w:hAnsi="Arial Narrow" w:cs="Tahoma"/>
                <w:sz w:val="16"/>
                <w:szCs w:val="16"/>
              </w:rPr>
              <w:t>X</w:t>
            </w:r>
          </w:p>
        </w:tc>
        <w:tc>
          <w:tcPr>
            <w:tcW w:w="567" w:type="dxa"/>
            <w:shd w:val="clear" w:color="auto" w:fill="auto"/>
            <w:vAlign w:val="center"/>
            <w:hideMark/>
          </w:tcPr>
          <w:p w14:paraId="38BE6A4C" w14:textId="420C0B4A" w:rsidR="002C6AC3" w:rsidRPr="002C6AC3" w:rsidRDefault="002C6AC3" w:rsidP="00D51A47">
            <w:pPr>
              <w:jc w:val="center"/>
              <w:rPr>
                <w:rFonts w:ascii="Arial Narrow" w:hAnsi="Arial Narrow" w:cs="Arial"/>
                <w:sz w:val="16"/>
                <w:szCs w:val="16"/>
              </w:rPr>
            </w:pPr>
            <w:r w:rsidRPr="002C6AC3">
              <w:rPr>
                <w:rFonts w:ascii="Arial Narrow" w:hAnsi="Arial Narrow" w:cs="Tahoma"/>
                <w:sz w:val="16"/>
                <w:szCs w:val="16"/>
              </w:rPr>
              <w:t>X</w:t>
            </w:r>
          </w:p>
        </w:tc>
        <w:tc>
          <w:tcPr>
            <w:tcW w:w="567" w:type="dxa"/>
            <w:shd w:val="clear" w:color="auto" w:fill="auto"/>
            <w:vAlign w:val="center"/>
            <w:hideMark/>
          </w:tcPr>
          <w:p w14:paraId="7C00A931" w14:textId="761F7197" w:rsidR="002C6AC3" w:rsidRPr="002C6AC3" w:rsidRDefault="002C6AC3" w:rsidP="00D51A47">
            <w:pPr>
              <w:jc w:val="center"/>
              <w:rPr>
                <w:rFonts w:ascii="Arial Narrow" w:hAnsi="Arial Narrow" w:cs="Arial"/>
                <w:sz w:val="16"/>
                <w:szCs w:val="16"/>
              </w:rPr>
            </w:pPr>
            <w:r w:rsidRPr="002C6AC3">
              <w:rPr>
                <w:rFonts w:ascii="Arial Narrow" w:hAnsi="Arial Narrow" w:cs="Tahoma"/>
                <w:sz w:val="16"/>
                <w:szCs w:val="16"/>
              </w:rPr>
              <w:t>X</w:t>
            </w:r>
          </w:p>
        </w:tc>
        <w:tc>
          <w:tcPr>
            <w:tcW w:w="708" w:type="dxa"/>
            <w:shd w:val="clear" w:color="auto" w:fill="auto"/>
            <w:noWrap/>
            <w:vAlign w:val="center"/>
            <w:hideMark/>
          </w:tcPr>
          <w:p w14:paraId="4067B6DC" w14:textId="03C4357B" w:rsidR="002C6AC3" w:rsidRPr="002C6AC3" w:rsidRDefault="002C6AC3" w:rsidP="00D51A47">
            <w:pPr>
              <w:jc w:val="center"/>
              <w:rPr>
                <w:rFonts w:ascii="Arial Narrow" w:hAnsi="Arial Narrow" w:cs="Arial"/>
                <w:sz w:val="16"/>
                <w:szCs w:val="16"/>
              </w:rPr>
            </w:pPr>
            <w:r w:rsidRPr="002C6AC3">
              <w:rPr>
                <w:rFonts w:ascii="Arial Narrow" w:hAnsi="Arial Narrow" w:cs="Tahoma"/>
                <w:sz w:val="16"/>
                <w:szCs w:val="16"/>
              </w:rPr>
              <w:t>3</w:t>
            </w:r>
          </w:p>
        </w:tc>
        <w:tc>
          <w:tcPr>
            <w:tcW w:w="709" w:type="dxa"/>
            <w:shd w:val="clear" w:color="auto" w:fill="auto"/>
            <w:noWrap/>
            <w:vAlign w:val="center"/>
            <w:hideMark/>
          </w:tcPr>
          <w:p w14:paraId="65DEEBB6" w14:textId="6F1B9362" w:rsidR="002C6AC3" w:rsidRPr="002C6AC3" w:rsidRDefault="002C6AC3" w:rsidP="00D51A47">
            <w:pPr>
              <w:jc w:val="center"/>
              <w:rPr>
                <w:rFonts w:ascii="Arial Narrow" w:hAnsi="Arial Narrow" w:cs="Arial"/>
                <w:sz w:val="16"/>
                <w:szCs w:val="16"/>
              </w:rPr>
            </w:pPr>
            <w:r w:rsidRPr="002C6AC3">
              <w:rPr>
                <w:rFonts w:ascii="Arial Narrow" w:hAnsi="Arial Narrow" w:cs="Tahoma"/>
                <w:sz w:val="16"/>
                <w:szCs w:val="16"/>
              </w:rPr>
              <w:t>1</w:t>
            </w:r>
          </w:p>
        </w:tc>
        <w:tc>
          <w:tcPr>
            <w:tcW w:w="851" w:type="dxa"/>
            <w:shd w:val="clear" w:color="auto" w:fill="auto"/>
            <w:vAlign w:val="center"/>
            <w:hideMark/>
          </w:tcPr>
          <w:p w14:paraId="3405A47F" w14:textId="545C1A47" w:rsidR="002C6AC3" w:rsidRPr="002C6AC3" w:rsidRDefault="002C6AC3" w:rsidP="00D51A47">
            <w:pPr>
              <w:jc w:val="center"/>
              <w:rPr>
                <w:rFonts w:ascii="Arial Narrow" w:hAnsi="Arial Narrow" w:cs="Arial"/>
                <w:sz w:val="16"/>
                <w:szCs w:val="16"/>
              </w:rPr>
            </w:pPr>
            <w:r w:rsidRPr="002C6AC3">
              <w:rPr>
                <w:rFonts w:ascii="Arial Narrow" w:hAnsi="Arial Narrow" w:cs="Tahoma"/>
                <w:sz w:val="16"/>
                <w:szCs w:val="16"/>
              </w:rPr>
              <w:t>ULTILITARIO</w:t>
            </w:r>
            <w:r w:rsidRPr="002C6AC3">
              <w:rPr>
                <w:rFonts w:ascii="Arial Narrow" w:hAnsi="Arial Narrow" w:cs="Tahoma"/>
                <w:sz w:val="16"/>
                <w:szCs w:val="16"/>
              </w:rPr>
              <w:br/>
              <w:t>DE 09 A</w:t>
            </w:r>
            <w:r w:rsidRPr="002C6AC3">
              <w:rPr>
                <w:rFonts w:ascii="Arial Narrow" w:hAnsi="Arial Narrow" w:cs="Tahoma"/>
                <w:sz w:val="16"/>
                <w:szCs w:val="16"/>
              </w:rPr>
              <w:br/>
              <w:t>16</w:t>
            </w:r>
            <w:r w:rsidRPr="002C6AC3">
              <w:rPr>
                <w:rFonts w:ascii="Arial Narrow" w:hAnsi="Arial Narrow" w:cs="Tahoma"/>
                <w:sz w:val="16"/>
                <w:szCs w:val="16"/>
              </w:rPr>
              <w:br/>
              <w:t>LUGARES</w:t>
            </w:r>
          </w:p>
        </w:tc>
        <w:tc>
          <w:tcPr>
            <w:tcW w:w="992" w:type="dxa"/>
            <w:shd w:val="clear" w:color="auto" w:fill="auto"/>
            <w:noWrap/>
            <w:vAlign w:val="center"/>
            <w:hideMark/>
          </w:tcPr>
          <w:p w14:paraId="57846DE2" w14:textId="0F621B2D" w:rsidR="002C6AC3" w:rsidRPr="002C6AC3" w:rsidRDefault="002C6AC3" w:rsidP="00D51A47">
            <w:pPr>
              <w:jc w:val="center"/>
              <w:rPr>
                <w:rFonts w:ascii="Arial Narrow" w:hAnsi="Arial Narrow" w:cs="Arial"/>
                <w:color w:val="000000"/>
                <w:sz w:val="16"/>
                <w:szCs w:val="16"/>
              </w:rPr>
            </w:pPr>
            <w:r w:rsidRPr="002C6AC3">
              <w:rPr>
                <w:rFonts w:ascii="Arial Narrow" w:hAnsi="Arial Narrow" w:cs="Tahoma"/>
                <w:color w:val="000000"/>
                <w:sz w:val="16"/>
                <w:szCs w:val="16"/>
              </w:rPr>
              <w:t>R$10,17</w:t>
            </w:r>
          </w:p>
        </w:tc>
        <w:tc>
          <w:tcPr>
            <w:tcW w:w="1134" w:type="dxa"/>
            <w:shd w:val="clear" w:color="auto" w:fill="auto"/>
            <w:noWrap/>
            <w:vAlign w:val="center"/>
            <w:hideMark/>
          </w:tcPr>
          <w:p w14:paraId="0E785776" w14:textId="7AE77119" w:rsidR="002C6AC3" w:rsidRPr="002C6AC3" w:rsidRDefault="002C6AC3" w:rsidP="00D51A47">
            <w:pPr>
              <w:jc w:val="center"/>
              <w:rPr>
                <w:rFonts w:ascii="Arial Narrow" w:hAnsi="Arial Narrow" w:cs="Arial"/>
                <w:sz w:val="16"/>
                <w:szCs w:val="16"/>
              </w:rPr>
            </w:pPr>
            <w:r w:rsidRPr="002C6AC3">
              <w:rPr>
                <w:rFonts w:ascii="Arial Narrow" w:hAnsi="Arial Narrow"/>
                <w:sz w:val="16"/>
                <w:szCs w:val="16"/>
              </w:rPr>
              <w:t xml:space="preserve">R$510,74 </w:t>
            </w:r>
          </w:p>
        </w:tc>
        <w:tc>
          <w:tcPr>
            <w:tcW w:w="1276" w:type="dxa"/>
            <w:shd w:val="clear" w:color="auto" w:fill="auto"/>
            <w:noWrap/>
            <w:vAlign w:val="center"/>
            <w:hideMark/>
          </w:tcPr>
          <w:p w14:paraId="39C013F9" w14:textId="178F7695" w:rsidR="002C6AC3" w:rsidRPr="002C6AC3" w:rsidRDefault="002C6AC3" w:rsidP="00D51A47">
            <w:pPr>
              <w:jc w:val="center"/>
              <w:rPr>
                <w:rFonts w:ascii="Arial Narrow" w:hAnsi="Arial Narrow" w:cs="Arial"/>
                <w:sz w:val="16"/>
                <w:szCs w:val="16"/>
              </w:rPr>
            </w:pPr>
            <w:r w:rsidRPr="002C6AC3">
              <w:rPr>
                <w:rFonts w:ascii="Arial Narrow" w:hAnsi="Arial Narrow"/>
                <w:sz w:val="16"/>
                <w:szCs w:val="16"/>
              </w:rPr>
              <w:t xml:space="preserve">R$11.236,22 </w:t>
            </w:r>
          </w:p>
        </w:tc>
        <w:tc>
          <w:tcPr>
            <w:tcW w:w="1392" w:type="dxa"/>
            <w:shd w:val="clear" w:color="auto" w:fill="auto"/>
            <w:noWrap/>
            <w:vAlign w:val="center"/>
            <w:hideMark/>
          </w:tcPr>
          <w:p w14:paraId="18CB0396" w14:textId="1FC2C4CC" w:rsidR="002C6AC3" w:rsidRPr="002C6AC3" w:rsidRDefault="002C6AC3" w:rsidP="00D51A47">
            <w:pPr>
              <w:jc w:val="center"/>
              <w:rPr>
                <w:rFonts w:ascii="Arial Narrow" w:hAnsi="Arial Narrow" w:cs="Arial"/>
                <w:b/>
                <w:bCs/>
                <w:sz w:val="16"/>
                <w:szCs w:val="16"/>
              </w:rPr>
            </w:pPr>
            <w:r w:rsidRPr="002C6AC3">
              <w:rPr>
                <w:rFonts w:ascii="Arial Narrow" w:hAnsi="Arial Narrow"/>
                <w:b/>
                <w:bCs/>
                <w:sz w:val="16"/>
                <w:szCs w:val="16"/>
              </w:rPr>
              <w:t>R$134.834,67</w:t>
            </w:r>
          </w:p>
        </w:tc>
      </w:tr>
    </w:tbl>
    <w:p w14:paraId="00DB27C2" w14:textId="77777777" w:rsidR="00411BCA" w:rsidRPr="00890434" w:rsidRDefault="00411BCA" w:rsidP="00140D89">
      <w:pPr>
        <w:ind w:right="54"/>
        <w:jc w:val="center"/>
        <w:rPr>
          <w:rFonts w:ascii="Arial Narrow" w:hAnsi="Arial Narrow" w:cs="Arial"/>
          <w:sz w:val="22"/>
          <w:szCs w:val="22"/>
        </w:rPr>
      </w:pPr>
    </w:p>
    <w:p w14:paraId="7290EB7B" w14:textId="77777777" w:rsidR="00411BCA" w:rsidRPr="00890434" w:rsidRDefault="00411BCA">
      <w:pPr>
        <w:rPr>
          <w:rFonts w:ascii="Arial Narrow" w:hAnsi="Arial Narrow" w:cs="Arial"/>
          <w:sz w:val="22"/>
          <w:szCs w:val="22"/>
        </w:rPr>
      </w:pPr>
    </w:p>
    <w:p w14:paraId="637DBA0C" w14:textId="77777777" w:rsidR="00411BCA" w:rsidRPr="00890434" w:rsidRDefault="00411BCA" w:rsidP="00920D37">
      <w:pPr>
        <w:ind w:right="54"/>
        <w:jc w:val="center"/>
        <w:rPr>
          <w:rFonts w:ascii="Arial Narrow" w:eastAsia="Arial" w:hAnsi="Arial Narrow" w:cs="Arial"/>
          <w:sz w:val="22"/>
          <w:szCs w:val="22"/>
        </w:rPr>
      </w:pPr>
    </w:p>
    <w:sectPr w:rsidR="00411BCA" w:rsidRPr="00890434" w:rsidSect="00411BCA">
      <w:type w:val="continuous"/>
      <w:pgSz w:w="16840" w:h="11907" w:orient="landscape"/>
      <w:pgMar w:top="1418" w:right="1531" w:bottom="567" w:left="1134" w:header="567" w:footer="50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69DE73" w14:textId="77777777" w:rsidR="00411BCA" w:rsidRDefault="00411BCA">
      <w:r>
        <w:separator/>
      </w:r>
    </w:p>
  </w:endnote>
  <w:endnote w:type="continuationSeparator" w:id="0">
    <w:p w14:paraId="019A8C14" w14:textId="77777777" w:rsidR="00411BCA" w:rsidRDefault="00411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57C59C" w14:textId="77777777" w:rsidR="00411BCA" w:rsidRDefault="00411BCA">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1544EF08" w14:textId="77777777" w:rsidR="00411BCA" w:rsidRDefault="00411BCA">
    <w:pPr>
      <w:pBdr>
        <w:top w:val="nil"/>
        <w:left w:val="nil"/>
        <w:bottom w:val="nil"/>
        <w:right w:val="nil"/>
        <w:between w:val="nil"/>
      </w:pBdr>
      <w:ind w:right="360"/>
      <w:rPr>
        <w:color w:val="000000"/>
      </w:rPr>
    </w:pPr>
  </w:p>
  <w:p w14:paraId="1092B50A" w14:textId="77777777" w:rsidR="00411BCA" w:rsidRDefault="00411BC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Narrow" w:hAnsi="Arial Narrow" w:cs="Arial"/>
        <w:sz w:val="18"/>
        <w:szCs w:val="18"/>
      </w:rPr>
      <w:id w:val="-1789263097"/>
      <w:docPartObj>
        <w:docPartGallery w:val="Page Numbers (Bottom of Page)"/>
        <w:docPartUnique/>
      </w:docPartObj>
    </w:sdtPr>
    <w:sdtEndPr/>
    <w:sdtContent>
      <w:sdt>
        <w:sdtPr>
          <w:rPr>
            <w:rFonts w:ascii="Arial Narrow" w:hAnsi="Arial Narrow" w:cs="Arial"/>
            <w:sz w:val="18"/>
            <w:szCs w:val="18"/>
          </w:rPr>
          <w:id w:val="-1769616900"/>
          <w:docPartObj>
            <w:docPartGallery w:val="Page Numbers (Top of Page)"/>
            <w:docPartUnique/>
          </w:docPartObj>
        </w:sdtPr>
        <w:sdtEndPr/>
        <w:sdtContent>
          <w:p w14:paraId="6A0F7729" w14:textId="77777777" w:rsidR="00411BCA" w:rsidRPr="00920D37" w:rsidRDefault="00411BCA" w:rsidP="00372F1E">
            <w:pPr>
              <w:pStyle w:val="Rodap"/>
              <w:jc w:val="right"/>
              <w:rPr>
                <w:rFonts w:ascii="Arial Narrow" w:hAnsi="Arial Narrow"/>
                <w:sz w:val="18"/>
                <w:szCs w:val="18"/>
              </w:rPr>
            </w:pPr>
          </w:p>
          <w:p w14:paraId="6E5B3EC0" w14:textId="77777777" w:rsidR="00411BCA" w:rsidRPr="00920D37" w:rsidRDefault="00D5015A" w:rsidP="00A1156C">
            <w:pPr>
              <w:pStyle w:val="Rodap"/>
              <w:rPr>
                <w:rFonts w:ascii="Arial Narrow" w:eastAsia="Arial" w:hAnsi="Arial Narrow" w:cs="Arial"/>
                <w:bCs/>
                <w:color w:val="000000"/>
                <w:sz w:val="18"/>
                <w:szCs w:val="18"/>
              </w:rPr>
            </w:pPr>
          </w:p>
        </w:sdtContent>
      </w:sdt>
    </w:sdtContent>
  </w:sdt>
  <w:p w14:paraId="3D834A4E" w14:textId="77777777" w:rsidR="00411BCA" w:rsidRPr="00920D37" w:rsidRDefault="00411BCA" w:rsidP="00A1156C">
    <w:pPr>
      <w:pStyle w:val="Rodap"/>
      <w:jc w:val="right"/>
      <w:rPr>
        <w:rFonts w:ascii="Arial Narrow" w:hAnsi="Arial Narrow" w:cs="Arial"/>
        <w:sz w:val="18"/>
        <w:szCs w:val="18"/>
      </w:rPr>
    </w:pPr>
    <w:r w:rsidRPr="00920D37">
      <w:rPr>
        <w:rFonts w:ascii="Arial Narrow" w:hAnsi="Arial Narrow" w:cs="Arial"/>
        <w:sz w:val="18"/>
        <w:szCs w:val="18"/>
      </w:rPr>
      <w:t>CREDENCIAMENTO Nº003/2024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DFE504" w14:textId="77777777" w:rsidR="00411BCA" w:rsidRDefault="00411BCA">
      <w:r>
        <w:separator/>
      </w:r>
    </w:p>
  </w:footnote>
  <w:footnote w:type="continuationSeparator" w:id="0">
    <w:p w14:paraId="28FC6AFF" w14:textId="77777777" w:rsidR="00411BCA" w:rsidRDefault="00411B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78A6A6" w14:textId="77777777" w:rsidR="00411BCA" w:rsidRPr="008B74B5" w:rsidRDefault="00411BCA" w:rsidP="00EA0CBB">
    <w:pPr>
      <w:pStyle w:val="Cabealho"/>
      <w:jc w:val="center"/>
      <w:rPr>
        <w:rFonts w:ascii="Arial Narrow" w:hAnsi="Arial Narrow"/>
        <w:b/>
        <w:bCs/>
        <w:sz w:val="25"/>
        <w:szCs w:val="25"/>
      </w:rPr>
    </w:pPr>
    <w:bookmarkStart w:id="1" w:name="_Hlk65499514"/>
    <w:bookmarkStart w:id="2" w:name="_Hlk65499515"/>
    <w:r w:rsidRPr="008B74B5">
      <w:rPr>
        <w:rFonts w:ascii="Arial Narrow" w:hAnsi="Arial Narrow"/>
        <w:b/>
        <w:bCs/>
        <w:noProof/>
        <w:sz w:val="25"/>
        <w:szCs w:val="25"/>
      </w:rPr>
      <w:drawing>
        <wp:anchor distT="0" distB="0" distL="114300" distR="114300" simplePos="0" relativeHeight="251659264" behindDoc="1" locked="0" layoutInCell="1" allowOverlap="1" wp14:anchorId="4CE7DCCC" wp14:editId="760E4AFC">
          <wp:simplePos x="0" y="0"/>
          <wp:positionH relativeFrom="margin">
            <wp:posOffset>-334645</wp:posOffset>
          </wp:positionH>
          <wp:positionV relativeFrom="margin">
            <wp:posOffset>-894080</wp:posOffset>
          </wp:positionV>
          <wp:extent cx="787400" cy="800100"/>
          <wp:effectExtent l="0" t="0" r="0" b="0"/>
          <wp:wrapNone/>
          <wp:docPr id="1721779917" name="Imagem 1721779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800100"/>
                  </a:xfrm>
                  <a:prstGeom prst="rect">
                    <a:avLst/>
                  </a:prstGeom>
                  <a:noFill/>
                </pic:spPr>
              </pic:pic>
            </a:graphicData>
          </a:graphic>
          <wp14:sizeRelH relativeFrom="margin">
            <wp14:pctWidth>0</wp14:pctWidth>
          </wp14:sizeRelH>
          <wp14:sizeRelV relativeFrom="margin">
            <wp14:pctHeight>0</wp14:pctHeight>
          </wp14:sizeRelV>
        </wp:anchor>
      </w:drawing>
    </w:r>
    <w:r w:rsidRPr="008B74B5">
      <w:rPr>
        <w:rFonts w:ascii="Arial Narrow" w:hAnsi="Arial Narrow"/>
        <w:b/>
        <w:bCs/>
        <w:sz w:val="25"/>
        <w:szCs w:val="25"/>
      </w:rPr>
      <w:t>PREFEITURA MUNICIPAL DE PORTO SEGURO/BA</w:t>
    </w:r>
  </w:p>
  <w:p w14:paraId="169DEA96" w14:textId="77777777" w:rsidR="00411BCA" w:rsidRPr="008B74B5" w:rsidRDefault="00411BCA" w:rsidP="00EA0CBB">
    <w:pPr>
      <w:pStyle w:val="Cabealho"/>
      <w:jc w:val="center"/>
      <w:rPr>
        <w:rFonts w:ascii="Arial Narrow" w:hAnsi="Arial Narrow"/>
        <w:b/>
        <w:bCs/>
        <w:sz w:val="25"/>
        <w:szCs w:val="25"/>
      </w:rPr>
    </w:pPr>
    <w:r w:rsidRPr="008B74B5">
      <w:rPr>
        <w:rFonts w:ascii="Arial Narrow" w:hAnsi="Arial Narrow"/>
        <w:b/>
        <w:bCs/>
        <w:sz w:val="25"/>
        <w:szCs w:val="25"/>
      </w:rPr>
      <w:t>SECRETARIA MUNICIPAL DE ADMINISTRAÇÃO</w:t>
    </w:r>
  </w:p>
  <w:p w14:paraId="433D4822" w14:textId="77777777" w:rsidR="00411BCA" w:rsidRPr="008B74B5" w:rsidRDefault="00411BCA" w:rsidP="00EA0CBB">
    <w:pPr>
      <w:pStyle w:val="Cabealho"/>
      <w:jc w:val="center"/>
      <w:rPr>
        <w:rFonts w:ascii="Arial Narrow" w:hAnsi="Arial Narrow"/>
        <w:b/>
        <w:bCs/>
        <w:sz w:val="25"/>
        <w:szCs w:val="25"/>
      </w:rPr>
    </w:pPr>
    <w:r w:rsidRPr="008B74B5">
      <w:rPr>
        <w:rFonts w:ascii="Arial Narrow" w:hAnsi="Arial Narrow"/>
        <w:b/>
        <w:bCs/>
        <w:sz w:val="25"/>
        <w:szCs w:val="25"/>
      </w:rPr>
      <w:t>COMISSÃO PERMANENTE DE LICITAÇÃO</w:t>
    </w:r>
  </w:p>
  <w:p w14:paraId="2105150F" w14:textId="77777777" w:rsidR="00411BCA" w:rsidRDefault="00411BCA">
    <w:pPr>
      <w:pBdr>
        <w:top w:val="nil"/>
        <w:left w:val="nil"/>
        <w:bottom w:val="nil"/>
        <w:right w:val="nil"/>
        <w:between w:val="nil"/>
      </w:pBdr>
      <w:jc w:val="center"/>
      <w:rPr>
        <w:color w:val="000000"/>
      </w:rPr>
    </w:pPr>
    <w:bookmarkStart w:id="3" w:name="_heading=h.1fob9te" w:colFirst="0" w:colLast="0"/>
    <w:bookmarkEnd w:id="1"/>
    <w:bookmarkEnd w:id="2"/>
    <w:bookmarkEnd w:id="3"/>
  </w:p>
  <w:p w14:paraId="5B05B45E" w14:textId="77777777" w:rsidR="00411BCA" w:rsidRDefault="00411BCA">
    <w:pPr>
      <w:pBdr>
        <w:top w:val="nil"/>
        <w:left w:val="nil"/>
        <w:bottom w:val="nil"/>
        <w:right w:val="nil"/>
        <w:between w:val="nil"/>
      </w:pBdr>
      <w:jc w:val="center"/>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7A14"/>
    <w:multiLevelType w:val="multilevel"/>
    <w:tmpl w:val="57024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742F42"/>
    <w:multiLevelType w:val="multilevel"/>
    <w:tmpl w:val="539CF70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37C5C62"/>
    <w:multiLevelType w:val="hybridMultilevel"/>
    <w:tmpl w:val="CAD031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39E7BD0"/>
    <w:multiLevelType w:val="hybridMultilevel"/>
    <w:tmpl w:val="845E7C18"/>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nsid w:val="074473FD"/>
    <w:multiLevelType w:val="multilevel"/>
    <w:tmpl w:val="1A0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7D3E99"/>
    <w:multiLevelType w:val="hybridMultilevel"/>
    <w:tmpl w:val="E33AAA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871D88"/>
    <w:multiLevelType w:val="multilevel"/>
    <w:tmpl w:val="5DBC72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ind w:left="2700" w:hanging="90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EE18ED"/>
    <w:multiLevelType w:val="multilevel"/>
    <w:tmpl w:val="FE4A2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0221F2"/>
    <w:multiLevelType w:val="multilevel"/>
    <w:tmpl w:val="CCCA04A8"/>
    <w:lvl w:ilvl="0">
      <w:start w:val="1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9">
    <w:nsid w:val="1A7D53C7"/>
    <w:multiLevelType w:val="multilevel"/>
    <w:tmpl w:val="9DE4CB30"/>
    <w:lvl w:ilvl="0">
      <w:start w:val="1"/>
      <w:numFmt w:val="lowerLetter"/>
      <w:lvlText w:val="%1)"/>
      <w:lvlJc w:val="left"/>
      <w:pPr>
        <w:ind w:left="0" w:firstLine="0"/>
      </w:pPr>
      <w:rPr>
        <w:i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nsid w:val="20E708E2"/>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1881680"/>
    <w:multiLevelType w:val="hybridMultilevel"/>
    <w:tmpl w:val="E154055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856155E"/>
    <w:multiLevelType w:val="multilevel"/>
    <w:tmpl w:val="F4F62586"/>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3">
    <w:nsid w:val="294B5DB1"/>
    <w:multiLevelType w:val="hybridMultilevel"/>
    <w:tmpl w:val="2BE67A7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A8155A3"/>
    <w:multiLevelType w:val="hybridMultilevel"/>
    <w:tmpl w:val="4C5833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C270C36"/>
    <w:multiLevelType w:val="multilevel"/>
    <w:tmpl w:val="3BCE9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DC17216"/>
    <w:multiLevelType w:val="multilevel"/>
    <w:tmpl w:val="FBF466DE"/>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7">
    <w:nsid w:val="2EDC7D3D"/>
    <w:multiLevelType w:val="multilevel"/>
    <w:tmpl w:val="D8AE32E0"/>
    <w:lvl w:ilvl="0">
      <w:start w:val="8"/>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32EA6F5D"/>
    <w:multiLevelType w:val="hybridMultilevel"/>
    <w:tmpl w:val="1018E8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52B71CD"/>
    <w:multiLevelType w:val="hybridMultilevel"/>
    <w:tmpl w:val="162E33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53A29DE"/>
    <w:multiLevelType w:val="multilevel"/>
    <w:tmpl w:val="D69CC9DE"/>
    <w:lvl w:ilvl="0">
      <w:start w:val="1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1">
    <w:nsid w:val="39786B50"/>
    <w:multiLevelType w:val="multilevel"/>
    <w:tmpl w:val="6B74C6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9E13330"/>
    <w:multiLevelType w:val="multilevel"/>
    <w:tmpl w:val="0C7EC236"/>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3">
    <w:nsid w:val="3B4F147D"/>
    <w:multiLevelType w:val="multilevel"/>
    <w:tmpl w:val="68D080E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4">
    <w:nsid w:val="3DF1079A"/>
    <w:multiLevelType w:val="hybridMultilevel"/>
    <w:tmpl w:val="B952FD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4AFD0ED0"/>
    <w:multiLevelType w:val="hybridMultilevel"/>
    <w:tmpl w:val="03E49AC2"/>
    <w:lvl w:ilvl="0" w:tplc="04160011">
      <w:start w:val="1"/>
      <w:numFmt w:val="decimal"/>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6">
    <w:nsid w:val="50370924"/>
    <w:multiLevelType w:val="multilevel"/>
    <w:tmpl w:val="AA9A8528"/>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16B2FF4"/>
    <w:multiLevelType w:val="hybridMultilevel"/>
    <w:tmpl w:val="337459E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33D10FF"/>
    <w:multiLevelType w:val="hybridMultilevel"/>
    <w:tmpl w:val="7E2242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68E2323"/>
    <w:multiLevelType w:val="multilevel"/>
    <w:tmpl w:val="7EC6F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70A3F2A"/>
    <w:multiLevelType w:val="multilevel"/>
    <w:tmpl w:val="DD84963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nsid w:val="68204E6A"/>
    <w:multiLevelType w:val="multilevel"/>
    <w:tmpl w:val="5552AE32"/>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rFonts w:ascii="Arial Narrow" w:eastAsia="Arial" w:hAnsi="Arial Narrow" w:cs="Arial" w:hint="default"/>
        <w:b/>
      </w:rPr>
    </w:lvl>
    <w:lvl w:ilvl="2">
      <w:start w:val="1"/>
      <w:numFmt w:val="decimal"/>
      <w:lvlText w:val="%1.%2.%3"/>
      <w:lvlJc w:val="left"/>
      <w:pPr>
        <w:ind w:left="1922" w:hanging="504"/>
      </w:pPr>
      <w:rPr>
        <w:rFonts w:ascii="Arial Narrow" w:eastAsia="Arial" w:hAnsi="Arial Narrow" w:cs="Arial" w:hint="default"/>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83E60B3"/>
    <w:multiLevelType w:val="multilevel"/>
    <w:tmpl w:val="0DD62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99A7B23"/>
    <w:multiLevelType w:val="hybridMultilevel"/>
    <w:tmpl w:val="845E7C18"/>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4">
    <w:nsid w:val="6B487EE0"/>
    <w:multiLevelType w:val="hybridMultilevel"/>
    <w:tmpl w:val="13F04D7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EBF56C3"/>
    <w:multiLevelType w:val="hybridMultilevel"/>
    <w:tmpl w:val="A2EA8B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6EF87029"/>
    <w:multiLevelType w:val="hybridMultilevel"/>
    <w:tmpl w:val="2B441DAA"/>
    <w:lvl w:ilvl="0" w:tplc="280A8BE4">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65A21E3"/>
    <w:multiLevelType w:val="multilevel"/>
    <w:tmpl w:val="832CA442"/>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8">
    <w:nsid w:val="7BA11E3E"/>
    <w:multiLevelType w:val="hybridMultilevel"/>
    <w:tmpl w:val="DBBC41A8"/>
    <w:lvl w:ilvl="0" w:tplc="04160011">
      <w:start w:val="1"/>
      <w:numFmt w:val="decimal"/>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9">
    <w:nsid w:val="7C55260D"/>
    <w:multiLevelType w:val="multilevel"/>
    <w:tmpl w:val="1362F2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E0A0DF2"/>
    <w:multiLevelType w:val="hybridMultilevel"/>
    <w:tmpl w:val="C40C9E66"/>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7E4E5361"/>
    <w:multiLevelType w:val="multilevel"/>
    <w:tmpl w:val="DBCA7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2"/>
  </w:num>
  <w:num w:numId="3">
    <w:abstractNumId w:val="16"/>
  </w:num>
  <w:num w:numId="4">
    <w:abstractNumId w:val="30"/>
  </w:num>
  <w:num w:numId="5">
    <w:abstractNumId w:val="12"/>
  </w:num>
  <w:num w:numId="6">
    <w:abstractNumId w:val="37"/>
  </w:num>
  <w:num w:numId="7">
    <w:abstractNumId w:val="2"/>
  </w:num>
  <w:num w:numId="8">
    <w:abstractNumId w:val="5"/>
  </w:num>
  <w:num w:numId="9">
    <w:abstractNumId w:val="36"/>
  </w:num>
  <w:num w:numId="10">
    <w:abstractNumId w:val="31"/>
  </w:num>
  <w:num w:numId="11">
    <w:abstractNumId w:val="20"/>
  </w:num>
  <w:num w:numId="12">
    <w:abstractNumId w:val="8"/>
  </w:num>
  <w:num w:numId="13">
    <w:abstractNumId w:val="24"/>
  </w:num>
  <w:num w:numId="14">
    <w:abstractNumId w:val="11"/>
  </w:num>
  <w:num w:numId="15">
    <w:abstractNumId w:val="33"/>
  </w:num>
  <w:num w:numId="16">
    <w:abstractNumId w:val="38"/>
  </w:num>
  <w:num w:numId="17">
    <w:abstractNumId w:val="25"/>
  </w:num>
  <w:num w:numId="18">
    <w:abstractNumId w:val="3"/>
  </w:num>
  <w:num w:numId="19">
    <w:abstractNumId w:val="19"/>
  </w:num>
  <w:num w:numId="20">
    <w:abstractNumId w:val="18"/>
  </w:num>
  <w:num w:numId="21">
    <w:abstractNumId w:val="34"/>
  </w:num>
  <w:num w:numId="22">
    <w:abstractNumId w:val="13"/>
  </w:num>
  <w:num w:numId="23">
    <w:abstractNumId w:val="40"/>
  </w:num>
  <w:num w:numId="24">
    <w:abstractNumId w:val="35"/>
  </w:num>
  <w:num w:numId="25">
    <w:abstractNumId w:val="29"/>
    <w:lvlOverride w:ilvl="0">
      <w:lvl w:ilvl="0">
        <w:numFmt w:val="lowerLetter"/>
        <w:lvlText w:val="%1."/>
        <w:lvlJc w:val="left"/>
      </w:lvl>
    </w:lvlOverride>
  </w:num>
  <w:num w:numId="26">
    <w:abstractNumId w:val="7"/>
    <w:lvlOverride w:ilvl="0">
      <w:lvl w:ilvl="0">
        <w:numFmt w:val="lowerLetter"/>
        <w:lvlText w:val="%1."/>
        <w:lvlJc w:val="left"/>
      </w:lvl>
    </w:lvlOverride>
  </w:num>
  <w:num w:numId="27">
    <w:abstractNumId w:val="0"/>
  </w:num>
  <w:num w:numId="28">
    <w:abstractNumId w:val="14"/>
  </w:num>
  <w:num w:numId="29">
    <w:abstractNumId w:val="21"/>
    <w:lvlOverride w:ilvl="0">
      <w:lvl w:ilvl="0">
        <w:numFmt w:val="decimal"/>
        <w:lvlText w:val="%1."/>
        <w:lvlJc w:val="left"/>
      </w:lvl>
    </w:lvlOverride>
  </w:num>
  <w:num w:numId="30">
    <w:abstractNumId w:val="41"/>
  </w:num>
  <w:num w:numId="31">
    <w:abstractNumId w:val="39"/>
    <w:lvlOverride w:ilvl="0">
      <w:lvl w:ilvl="0">
        <w:numFmt w:val="decimal"/>
        <w:lvlText w:val="%1."/>
        <w:lvlJc w:val="left"/>
      </w:lvl>
    </w:lvlOverride>
  </w:num>
  <w:num w:numId="32">
    <w:abstractNumId w:val="6"/>
    <w:lvlOverride w:ilvl="0">
      <w:lvl w:ilvl="0">
        <w:numFmt w:val="lowerLetter"/>
        <w:lvlText w:val="%1."/>
        <w:lvlJc w:val="left"/>
      </w:lvl>
    </w:lvlOverride>
  </w:num>
  <w:num w:numId="33">
    <w:abstractNumId w:val="6"/>
    <w:lvlOverride w:ilvl="0">
      <w:lvl w:ilvl="0">
        <w:numFmt w:val="lowerLetter"/>
        <w:lvlText w:val="%1."/>
        <w:lvlJc w:val="left"/>
      </w:lvl>
    </w:lvlOverride>
  </w:num>
  <w:num w:numId="34">
    <w:abstractNumId w:val="6"/>
    <w:lvlOverride w:ilvl="0">
      <w:lvl w:ilvl="0">
        <w:numFmt w:val="lowerLetter"/>
        <w:lvlText w:val="%1."/>
        <w:lvlJc w:val="left"/>
      </w:lvl>
    </w:lvlOverride>
  </w:num>
  <w:num w:numId="35">
    <w:abstractNumId w:val="6"/>
    <w:lvlOverride w:ilvl="0">
      <w:lvl w:ilvl="0">
        <w:numFmt w:val="lowerLetter"/>
        <w:lvlText w:val="%1."/>
        <w:lvlJc w:val="left"/>
      </w:lvl>
    </w:lvlOverride>
  </w:num>
  <w:num w:numId="36">
    <w:abstractNumId w:val="6"/>
    <w:lvlOverride w:ilvl="0">
      <w:lvl w:ilvl="0">
        <w:numFmt w:val="lowerLetter"/>
        <w:lvlText w:val="%1."/>
        <w:lvlJc w:val="left"/>
      </w:lvl>
    </w:lvlOverride>
  </w:num>
  <w:num w:numId="37">
    <w:abstractNumId w:val="6"/>
    <w:lvlOverride w:ilvl="0">
      <w:lvl w:ilvl="0">
        <w:numFmt w:val="lowerLetter"/>
        <w:lvlText w:val="%1."/>
        <w:lvlJc w:val="left"/>
      </w:lvl>
    </w:lvlOverride>
  </w:num>
  <w:num w:numId="38">
    <w:abstractNumId w:val="17"/>
  </w:num>
  <w:num w:numId="39">
    <w:abstractNumId w:val="27"/>
  </w:num>
  <w:num w:numId="40">
    <w:abstractNumId w:val="32"/>
  </w:num>
  <w:num w:numId="41">
    <w:abstractNumId w:val="4"/>
  </w:num>
  <w:num w:numId="42">
    <w:abstractNumId w:val="15"/>
  </w:num>
  <w:num w:numId="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8"/>
  </w:num>
  <w:num w:numId="48">
    <w:abstractNumId w:val="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89A"/>
    <w:rsid w:val="00004E48"/>
    <w:rsid w:val="000261B9"/>
    <w:rsid w:val="000448AA"/>
    <w:rsid w:val="000704A5"/>
    <w:rsid w:val="00073E04"/>
    <w:rsid w:val="00074D41"/>
    <w:rsid w:val="000812C2"/>
    <w:rsid w:val="000A4BC9"/>
    <w:rsid w:val="000A79C4"/>
    <w:rsid w:val="000B3DAC"/>
    <w:rsid w:val="000B4B02"/>
    <w:rsid w:val="000C0490"/>
    <w:rsid w:val="000C6540"/>
    <w:rsid w:val="000C7C8E"/>
    <w:rsid w:val="000D024F"/>
    <w:rsid w:val="000E47EE"/>
    <w:rsid w:val="000F1ADD"/>
    <w:rsid w:val="000F3508"/>
    <w:rsid w:val="00116A7D"/>
    <w:rsid w:val="00140D89"/>
    <w:rsid w:val="00147B90"/>
    <w:rsid w:val="001531F8"/>
    <w:rsid w:val="00157D86"/>
    <w:rsid w:val="00166806"/>
    <w:rsid w:val="00170D98"/>
    <w:rsid w:val="00182178"/>
    <w:rsid w:val="00193028"/>
    <w:rsid w:val="00197F27"/>
    <w:rsid w:val="001A39C9"/>
    <w:rsid w:val="001B5FB5"/>
    <w:rsid w:val="001C36F5"/>
    <w:rsid w:val="001D0608"/>
    <w:rsid w:val="001E6FF7"/>
    <w:rsid w:val="00207DA7"/>
    <w:rsid w:val="0021400C"/>
    <w:rsid w:val="0022134D"/>
    <w:rsid w:val="002252C0"/>
    <w:rsid w:val="00230915"/>
    <w:rsid w:val="00230A79"/>
    <w:rsid w:val="002452C4"/>
    <w:rsid w:val="00253E37"/>
    <w:rsid w:val="0026280C"/>
    <w:rsid w:val="002727C9"/>
    <w:rsid w:val="00277216"/>
    <w:rsid w:val="00287457"/>
    <w:rsid w:val="00293E7E"/>
    <w:rsid w:val="002A5A70"/>
    <w:rsid w:val="002B0ADC"/>
    <w:rsid w:val="002C37EE"/>
    <w:rsid w:val="002C687F"/>
    <w:rsid w:val="002C6AC3"/>
    <w:rsid w:val="002E4BB0"/>
    <w:rsid w:val="002F56F5"/>
    <w:rsid w:val="002F7D24"/>
    <w:rsid w:val="00302AF1"/>
    <w:rsid w:val="003040F8"/>
    <w:rsid w:val="00321610"/>
    <w:rsid w:val="00323C40"/>
    <w:rsid w:val="0033099C"/>
    <w:rsid w:val="00331B84"/>
    <w:rsid w:val="00337046"/>
    <w:rsid w:val="0034173B"/>
    <w:rsid w:val="00343ADC"/>
    <w:rsid w:val="00357FEF"/>
    <w:rsid w:val="003648D7"/>
    <w:rsid w:val="003654C0"/>
    <w:rsid w:val="003716E3"/>
    <w:rsid w:val="00372F1E"/>
    <w:rsid w:val="00373038"/>
    <w:rsid w:val="00375B33"/>
    <w:rsid w:val="0038615A"/>
    <w:rsid w:val="003921F1"/>
    <w:rsid w:val="003A65D9"/>
    <w:rsid w:val="003B26D9"/>
    <w:rsid w:val="003C2D89"/>
    <w:rsid w:val="003D2E35"/>
    <w:rsid w:val="003D3664"/>
    <w:rsid w:val="003D390F"/>
    <w:rsid w:val="003D4B65"/>
    <w:rsid w:val="003D5E23"/>
    <w:rsid w:val="003E0114"/>
    <w:rsid w:val="003E3DF6"/>
    <w:rsid w:val="003F5393"/>
    <w:rsid w:val="00411BCA"/>
    <w:rsid w:val="00412AF2"/>
    <w:rsid w:val="00421436"/>
    <w:rsid w:val="004337A6"/>
    <w:rsid w:val="00440FA2"/>
    <w:rsid w:val="00453072"/>
    <w:rsid w:val="004538FE"/>
    <w:rsid w:val="004661A3"/>
    <w:rsid w:val="00477729"/>
    <w:rsid w:val="00484A57"/>
    <w:rsid w:val="0048642E"/>
    <w:rsid w:val="00494002"/>
    <w:rsid w:val="004C711A"/>
    <w:rsid w:val="004E1E1D"/>
    <w:rsid w:val="004E5F0F"/>
    <w:rsid w:val="004F01CA"/>
    <w:rsid w:val="004F0678"/>
    <w:rsid w:val="005072E7"/>
    <w:rsid w:val="00510B8E"/>
    <w:rsid w:val="00511AA7"/>
    <w:rsid w:val="00513DB9"/>
    <w:rsid w:val="005172AA"/>
    <w:rsid w:val="0052348E"/>
    <w:rsid w:val="00526FD3"/>
    <w:rsid w:val="0054408A"/>
    <w:rsid w:val="0057359C"/>
    <w:rsid w:val="0057425F"/>
    <w:rsid w:val="005745E7"/>
    <w:rsid w:val="005873B7"/>
    <w:rsid w:val="00592CD6"/>
    <w:rsid w:val="005B0410"/>
    <w:rsid w:val="005B3689"/>
    <w:rsid w:val="005B4E1D"/>
    <w:rsid w:val="005C4198"/>
    <w:rsid w:val="005D5833"/>
    <w:rsid w:val="005E3054"/>
    <w:rsid w:val="005E6142"/>
    <w:rsid w:val="00610951"/>
    <w:rsid w:val="00630304"/>
    <w:rsid w:val="00656A51"/>
    <w:rsid w:val="006572EF"/>
    <w:rsid w:val="00682AB4"/>
    <w:rsid w:val="006858EC"/>
    <w:rsid w:val="00693D78"/>
    <w:rsid w:val="00694E31"/>
    <w:rsid w:val="006B75EC"/>
    <w:rsid w:val="006C08CA"/>
    <w:rsid w:val="006C6AA2"/>
    <w:rsid w:val="006C6D9B"/>
    <w:rsid w:val="006C6EDE"/>
    <w:rsid w:val="006D3A37"/>
    <w:rsid w:val="006D70D9"/>
    <w:rsid w:val="006E1C68"/>
    <w:rsid w:val="006F5C09"/>
    <w:rsid w:val="006F6105"/>
    <w:rsid w:val="006F7620"/>
    <w:rsid w:val="00714454"/>
    <w:rsid w:val="0072053C"/>
    <w:rsid w:val="00722365"/>
    <w:rsid w:val="00723448"/>
    <w:rsid w:val="0072763C"/>
    <w:rsid w:val="00734CDC"/>
    <w:rsid w:val="0073740B"/>
    <w:rsid w:val="00737F34"/>
    <w:rsid w:val="007436A8"/>
    <w:rsid w:val="00751035"/>
    <w:rsid w:val="0076585C"/>
    <w:rsid w:val="00772529"/>
    <w:rsid w:val="00774ADB"/>
    <w:rsid w:val="0077660C"/>
    <w:rsid w:val="007853D0"/>
    <w:rsid w:val="00790EB5"/>
    <w:rsid w:val="0079275F"/>
    <w:rsid w:val="007B45C6"/>
    <w:rsid w:val="007B4F0F"/>
    <w:rsid w:val="007C20DC"/>
    <w:rsid w:val="007C6C1D"/>
    <w:rsid w:val="007E0798"/>
    <w:rsid w:val="007E2B7E"/>
    <w:rsid w:val="007F2DD7"/>
    <w:rsid w:val="007F349C"/>
    <w:rsid w:val="008025DC"/>
    <w:rsid w:val="00812973"/>
    <w:rsid w:val="008144B8"/>
    <w:rsid w:val="0083589A"/>
    <w:rsid w:val="00852F0D"/>
    <w:rsid w:val="00856CB5"/>
    <w:rsid w:val="008652A5"/>
    <w:rsid w:val="00865416"/>
    <w:rsid w:val="0087389F"/>
    <w:rsid w:val="00890434"/>
    <w:rsid w:val="0089107E"/>
    <w:rsid w:val="00892324"/>
    <w:rsid w:val="008A1C21"/>
    <w:rsid w:val="008C77EF"/>
    <w:rsid w:val="008D2ACB"/>
    <w:rsid w:val="008D4069"/>
    <w:rsid w:val="008E620B"/>
    <w:rsid w:val="009018C9"/>
    <w:rsid w:val="00902DE4"/>
    <w:rsid w:val="009034D6"/>
    <w:rsid w:val="00903A54"/>
    <w:rsid w:val="00905735"/>
    <w:rsid w:val="00907389"/>
    <w:rsid w:val="00916708"/>
    <w:rsid w:val="00916C61"/>
    <w:rsid w:val="0091744A"/>
    <w:rsid w:val="00920D37"/>
    <w:rsid w:val="0092252E"/>
    <w:rsid w:val="00926A59"/>
    <w:rsid w:val="00931D30"/>
    <w:rsid w:val="009428FC"/>
    <w:rsid w:val="0095177F"/>
    <w:rsid w:val="0095409D"/>
    <w:rsid w:val="00956987"/>
    <w:rsid w:val="00967C46"/>
    <w:rsid w:val="0097473C"/>
    <w:rsid w:val="00987FAD"/>
    <w:rsid w:val="009A3D97"/>
    <w:rsid w:val="009B3BFE"/>
    <w:rsid w:val="009C009D"/>
    <w:rsid w:val="009C6126"/>
    <w:rsid w:val="009D0369"/>
    <w:rsid w:val="009D2313"/>
    <w:rsid w:val="009D7A43"/>
    <w:rsid w:val="00A0180C"/>
    <w:rsid w:val="00A03006"/>
    <w:rsid w:val="00A07E09"/>
    <w:rsid w:val="00A1156C"/>
    <w:rsid w:val="00A134F2"/>
    <w:rsid w:val="00A41AD1"/>
    <w:rsid w:val="00A507CF"/>
    <w:rsid w:val="00A520E7"/>
    <w:rsid w:val="00A55AF6"/>
    <w:rsid w:val="00A64997"/>
    <w:rsid w:val="00A65905"/>
    <w:rsid w:val="00A72B33"/>
    <w:rsid w:val="00A85528"/>
    <w:rsid w:val="00AA3409"/>
    <w:rsid w:val="00AA658A"/>
    <w:rsid w:val="00AC1E94"/>
    <w:rsid w:val="00B20AFA"/>
    <w:rsid w:val="00B27075"/>
    <w:rsid w:val="00B3419E"/>
    <w:rsid w:val="00B47264"/>
    <w:rsid w:val="00B60ED1"/>
    <w:rsid w:val="00B61060"/>
    <w:rsid w:val="00B62BED"/>
    <w:rsid w:val="00B7775E"/>
    <w:rsid w:val="00B8467D"/>
    <w:rsid w:val="00B85A3C"/>
    <w:rsid w:val="00B92D2F"/>
    <w:rsid w:val="00B939C3"/>
    <w:rsid w:val="00B95039"/>
    <w:rsid w:val="00BA039A"/>
    <w:rsid w:val="00BA503C"/>
    <w:rsid w:val="00BD0800"/>
    <w:rsid w:val="00BF0D06"/>
    <w:rsid w:val="00BF3FAB"/>
    <w:rsid w:val="00C1239C"/>
    <w:rsid w:val="00C30D3E"/>
    <w:rsid w:val="00C33DF4"/>
    <w:rsid w:val="00C34DB2"/>
    <w:rsid w:val="00C43F2C"/>
    <w:rsid w:val="00C46A52"/>
    <w:rsid w:val="00C47554"/>
    <w:rsid w:val="00C47D42"/>
    <w:rsid w:val="00C51CAA"/>
    <w:rsid w:val="00C55CC1"/>
    <w:rsid w:val="00C609E7"/>
    <w:rsid w:val="00C759EE"/>
    <w:rsid w:val="00C76F83"/>
    <w:rsid w:val="00C94992"/>
    <w:rsid w:val="00CB2093"/>
    <w:rsid w:val="00CB6911"/>
    <w:rsid w:val="00CC3F90"/>
    <w:rsid w:val="00CD04EF"/>
    <w:rsid w:val="00CD5322"/>
    <w:rsid w:val="00CE5F8B"/>
    <w:rsid w:val="00D00A43"/>
    <w:rsid w:val="00D1150E"/>
    <w:rsid w:val="00D165E0"/>
    <w:rsid w:val="00D2008C"/>
    <w:rsid w:val="00D3533A"/>
    <w:rsid w:val="00D4337C"/>
    <w:rsid w:val="00D5015A"/>
    <w:rsid w:val="00D560AE"/>
    <w:rsid w:val="00D567D7"/>
    <w:rsid w:val="00D631AB"/>
    <w:rsid w:val="00D754BF"/>
    <w:rsid w:val="00D8106F"/>
    <w:rsid w:val="00DA051F"/>
    <w:rsid w:val="00DA301F"/>
    <w:rsid w:val="00DA4136"/>
    <w:rsid w:val="00DA45B0"/>
    <w:rsid w:val="00DB378B"/>
    <w:rsid w:val="00DC71AB"/>
    <w:rsid w:val="00DE03CB"/>
    <w:rsid w:val="00DE52A9"/>
    <w:rsid w:val="00DE6C1F"/>
    <w:rsid w:val="00E01CCB"/>
    <w:rsid w:val="00E034E1"/>
    <w:rsid w:val="00E069CD"/>
    <w:rsid w:val="00E235AD"/>
    <w:rsid w:val="00E27279"/>
    <w:rsid w:val="00E41150"/>
    <w:rsid w:val="00E435B7"/>
    <w:rsid w:val="00E4427A"/>
    <w:rsid w:val="00E5033E"/>
    <w:rsid w:val="00E51207"/>
    <w:rsid w:val="00E671C5"/>
    <w:rsid w:val="00E67FB4"/>
    <w:rsid w:val="00E80136"/>
    <w:rsid w:val="00E82718"/>
    <w:rsid w:val="00E851AA"/>
    <w:rsid w:val="00E9307F"/>
    <w:rsid w:val="00E96951"/>
    <w:rsid w:val="00E97A42"/>
    <w:rsid w:val="00EA0CBB"/>
    <w:rsid w:val="00EB6EFC"/>
    <w:rsid w:val="00EC0B27"/>
    <w:rsid w:val="00ED48D8"/>
    <w:rsid w:val="00EE66A8"/>
    <w:rsid w:val="00F00612"/>
    <w:rsid w:val="00F12B9A"/>
    <w:rsid w:val="00F17995"/>
    <w:rsid w:val="00F25417"/>
    <w:rsid w:val="00F25BA3"/>
    <w:rsid w:val="00F319F3"/>
    <w:rsid w:val="00F32F99"/>
    <w:rsid w:val="00F44BB9"/>
    <w:rsid w:val="00F44D38"/>
    <w:rsid w:val="00F46A57"/>
    <w:rsid w:val="00F5420A"/>
    <w:rsid w:val="00F62687"/>
    <w:rsid w:val="00F63824"/>
    <w:rsid w:val="00F76784"/>
    <w:rsid w:val="00F84711"/>
    <w:rsid w:val="00F96F70"/>
    <w:rsid w:val="00FD306B"/>
    <w:rsid w:val="00FD4C77"/>
    <w:rsid w:val="00FF36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D7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8">
    <w:name w:val="8"/>
    <w:basedOn w:val="TableNormal1"/>
    <w:tblPr>
      <w:tblStyleRowBandSize w:val="1"/>
      <w:tblStyleColBandSize w:val="1"/>
      <w:tblCellMar>
        <w:top w:w="0" w:type="dxa"/>
        <w:left w:w="108" w:type="dxa"/>
        <w:bottom w:w="0" w:type="dxa"/>
        <w:right w:w="108" w:type="dxa"/>
      </w:tblCellMar>
    </w:tblPr>
  </w:style>
  <w:style w:type="table" w:customStyle="1" w:styleId="7">
    <w:name w:val="7"/>
    <w:basedOn w:val="TableNormal1"/>
    <w:tblPr>
      <w:tblStyleRowBandSize w:val="1"/>
      <w:tblStyleColBandSize w:val="1"/>
      <w:tblCellMar>
        <w:top w:w="0" w:type="dxa"/>
        <w:left w:w="70" w:type="dxa"/>
        <w:bottom w:w="0" w:type="dxa"/>
        <w:right w:w="70" w:type="dxa"/>
      </w:tblCellMar>
    </w:tblPr>
  </w:style>
  <w:style w:type="table" w:customStyle="1" w:styleId="6">
    <w:name w:val="6"/>
    <w:basedOn w:val="TableNormal1"/>
    <w:tblPr>
      <w:tblStyleRowBandSize w:val="1"/>
      <w:tblStyleColBandSize w:val="1"/>
      <w:tblCellMar>
        <w:top w:w="0" w:type="dxa"/>
        <w:left w:w="70" w:type="dxa"/>
        <w:bottom w:w="0" w:type="dxa"/>
        <w:right w:w="70" w:type="dxa"/>
      </w:tblCellMar>
    </w:tblPr>
  </w:style>
  <w:style w:type="table" w:customStyle="1" w:styleId="5">
    <w:name w:val="5"/>
    <w:basedOn w:val="TableNormal1"/>
    <w:tblPr>
      <w:tblStyleRowBandSize w:val="1"/>
      <w:tblStyleColBandSize w:val="1"/>
      <w:tblCellMar>
        <w:top w:w="0" w:type="dxa"/>
        <w:left w:w="70" w:type="dxa"/>
        <w:bottom w:w="0" w:type="dxa"/>
        <w:right w:w="70" w:type="dxa"/>
      </w:tblCellMar>
    </w:tblPr>
  </w:style>
  <w:style w:type="table" w:customStyle="1" w:styleId="4">
    <w:name w:val="4"/>
    <w:basedOn w:val="TableNormal1"/>
    <w:tblPr>
      <w:tblStyleRowBandSize w:val="1"/>
      <w:tblStyleColBandSize w:val="1"/>
      <w:tblCellMar>
        <w:top w:w="0" w:type="dxa"/>
        <w:left w:w="70" w:type="dxa"/>
        <w:bottom w:w="0" w:type="dxa"/>
        <w:right w:w="70" w:type="dxa"/>
      </w:tblCellMar>
    </w:tblPr>
  </w:style>
  <w:style w:type="table" w:customStyle="1" w:styleId="3">
    <w:name w:val="3"/>
    <w:basedOn w:val="TableNormal1"/>
    <w:tblPr>
      <w:tblStyleRowBandSize w:val="1"/>
      <w:tblStyleColBandSize w:val="1"/>
      <w:tblCellMar>
        <w:top w:w="0" w:type="dxa"/>
        <w:left w:w="70" w:type="dxa"/>
        <w:bottom w:w="0" w:type="dxa"/>
        <w:right w:w="70" w:type="dxa"/>
      </w:tblCellMar>
    </w:tblPr>
  </w:style>
  <w:style w:type="table" w:customStyle="1" w:styleId="2">
    <w:name w:val="2"/>
    <w:basedOn w:val="TableNormal1"/>
    <w:tblPr>
      <w:tblStyleRowBandSize w:val="1"/>
      <w:tblStyleColBandSize w:val="1"/>
      <w:tblCellMar>
        <w:top w:w="0" w:type="dxa"/>
        <w:left w:w="70" w:type="dxa"/>
        <w:bottom w:w="0" w:type="dxa"/>
        <w:right w:w="70" w:type="dxa"/>
      </w:tblCellMar>
    </w:tblPr>
  </w:style>
  <w:style w:type="table" w:customStyle="1" w:styleId="1">
    <w:name w:val="1"/>
    <w:basedOn w:val="TableNormal1"/>
    <w:tblPr>
      <w:tblStyleRowBandSize w:val="1"/>
      <w:tblStyleColBandSize w:val="1"/>
      <w:tblCellMar>
        <w:top w:w="0" w:type="dxa"/>
        <w:left w:w="70" w:type="dxa"/>
        <w:bottom w:w="0" w:type="dxa"/>
        <w:right w:w="70" w:type="dxa"/>
      </w:tblCellMar>
    </w:tblPr>
  </w:style>
  <w:style w:type="paragraph" w:styleId="Cabealho">
    <w:name w:val="header"/>
    <w:aliases w:val="encabezado,Cabeçalho superior,Heading 1a,hd,he,*Header,Cabeçalho superior Char Char Char Char,Cabeçalho superior Char Char Char,Char,Cabeçalho superior Char Char"/>
    <w:basedOn w:val="Normal"/>
    <w:link w:val="CabealhoChar"/>
    <w:uiPriority w:val="99"/>
    <w:unhideWhenUsed/>
    <w:rsid w:val="00EA0CBB"/>
    <w:pPr>
      <w:tabs>
        <w:tab w:val="center" w:pos="4252"/>
        <w:tab w:val="right" w:pos="8504"/>
      </w:tabs>
    </w:pPr>
  </w:style>
  <w:style w:type="character" w:customStyle="1" w:styleId="CabealhoChar">
    <w:name w:val="Cabeçalho Char"/>
    <w:aliases w:val="encabezado Char,Cabeçalho superior Char,Heading 1a Char,hd Char,he Char,*Header Char,Cabeçalho superior Char Char Char Char Char,Cabeçalho superior Char Char Char Char1,Char Char,Cabeçalho superior Char Char Char1"/>
    <w:basedOn w:val="Fontepargpadro"/>
    <w:link w:val="Cabealho"/>
    <w:uiPriority w:val="99"/>
    <w:rsid w:val="00EA0CBB"/>
  </w:style>
  <w:style w:type="paragraph" w:styleId="Rodap">
    <w:name w:val="footer"/>
    <w:basedOn w:val="Normal"/>
    <w:link w:val="RodapChar"/>
    <w:uiPriority w:val="99"/>
    <w:unhideWhenUsed/>
    <w:rsid w:val="00EA0CBB"/>
    <w:pPr>
      <w:tabs>
        <w:tab w:val="center" w:pos="4252"/>
        <w:tab w:val="right" w:pos="8504"/>
      </w:tabs>
    </w:pPr>
  </w:style>
  <w:style w:type="character" w:customStyle="1" w:styleId="RodapChar">
    <w:name w:val="Rodapé Char"/>
    <w:basedOn w:val="Fontepargpadro"/>
    <w:link w:val="Rodap"/>
    <w:uiPriority w:val="99"/>
    <w:rsid w:val="00EA0CBB"/>
  </w:style>
  <w:style w:type="character" w:customStyle="1" w:styleId="SemEspaamentoChar">
    <w:name w:val="Sem Espaçamento Char"/>
    <w:link w:val="SemEspaamento"/>
    <w:uiPriority w:val="1"/>
    <w:locked/>
    <w:rsid w:val="00EA0CBB"/>
    <w:rPr>
      <w:rFonts w:ascii="Arial Narrow" w:eastAsia="Arial Narrow" w:hAnsi="Arial Narrow" w:cs="Arial Narrow"/>
      <w:lang w:val="pt-PT"/>
    </w:rPr>
  </w:style>
  <w:style w:type="paragraph" w:styleId="SemEspaamento">
    <w:name w:val="No Spacing"/>
    <w:link w:val="SemEspaamentoChar"/>
    <w:uiPriority w:val="1"/>
    <w:qFormat/>
    <w:rsid w:val="00EA0CBB"/>
    <w:pPr>
      <w:widowControl w:val="0"/>
      <w:autoSpaceDE w:val="0"/>
      <w:autoSpaceDN w:val="0"/>
    </w:pPr>
    <w:rPr>
      <w:rFonts w:ascii="Arial Narrow" w:eastAsia="Arial Narrow" w:hAnsi="Arial Narrow" w:cs="Arial Narrow"/>
      <w:lang w:val="pt-PT"/>
    </w:rPr>
  </w:style>
  <w:style w:type="character" w:customStyle="1" w:styleId="textooriginal">
    <w:name w:val="texto_original"/>
    <w:basedOn w:val="Fontepargpadro"/>
    <w:rsid w:val="00EA0CBB"/>
  </w:style>
  <w:style w:type="paragraph" w:styleId="NormalWeb">
    <w:name w:val="Normal (Web)"/>
    <w:basedOn w:val="Normal"/>
    <w:uiPriority w:val="99"/>
    <w:unhideWhenUsed/>
    <w:qFormat/>
    <w:rsid w:val="00F25417"/>
    <w:pPr>
      <w:spacing w:before="100" w:beforeAutospacing="1" w:after="100" w:afterAutospacing="1"/>
    </w:pPr>
    <w:rPr>
      <w:sz w:val="24"/>
      <w:szCs w:val="24"/>
    </w:rPr>
  </w:style>
  <w:style w:type="paragraph" w:styleId="PargrafodaLista">
    <w:name w:val="List Paragraph"/>
    <w:basedOn w:val="Normal"/>
    <w:link w:val="PargrafodaListaChar"/>
    <w:uiPriority w:val="34"/>
    <w:qFormat/>
    <w:rsid w:val="00F25417"/>
    <w:pPr>
      <w:ind w:left="720"/>
      <w:contextualSpacing/>
    </w:pPr>
  </w:style>
  <w:style w:type="character" w:customStyle="1" w:styleId="PargrafodaListaChar">
    <w:name w:val="Parágrafo da Lista Char"/>
    <w:link w:val="PargrafodaLista"/>
    <w:uiPriority w:val="34"/>
    <w:locked/>
    <w:rsid w:val="00DA051F"/>
  </w:style>
  <w:style w:type="paragraph" w:styleId="Textodebalo">
    <w:name w:val="Balloon Text"/>
    <w:basedOn w:val="Normal"/>
    <w:link w:val="TextodebaloChar"/>
    <w:uiPriority w:val="99"/>
    <w:semiHidden/>
    <w:unhideWhenUsed/>
    <w:rsid w:val="00714454"/>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14454"/>
    <w:rPr>
      <w:rFonts w:ascii="Tahoma" w:eastAsiaTheme="minorHAnsi" w:hAnsi="Tahoma" w:cs="Tahoma"/>
      <w:sz w:val="16"/>
      <w:szCs w:val="16"/>
      <w:lang w:eastAsia="en-US"/>
    </w:rPr>
  </w:style>
  <w:style w:type="character" w:styleId="Forte">
    <w:name w:val="Strong"/>
    <w:basedOn w:val="Fontepargpadro"/>
    <w:uiPriority w:val="22"/>
    <w:qFormat/>
    <w:rsid w:val="00714454"/>
    <w:rPr>
      <w:b/>
      <w:bCs/>
    </w:rPr>
  </w:style>
  <w:style w:type="character" w:styleId="Hyperlink">
    <w:name w:val="Hyperlink"/>
    <w:basedOn w:val="Fontepargpadro"/>
    <w:uiPriority w:val="99"/>
    <w:unhideWhenUsed/>
    <w:rsid w:val="00714454"/>
    <w:rPr>
      <w:color w:val="0000FF" w:themeColor="hyperlink"/>
      <w:u w:val="single"/>
    </w:rPr>
  </w:style>
  <w:style w:type="table" w:styleId="Tabelacomgrade">
    <w:name w:val="Table Grid"/>
    <w:basedOn w:val="Tabelanormal"/>
    <w:uiPriority w:val="59"/>
    <w:rsid w:val="0071445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tab-span">
    <w:name w:val="apple-tab-span"/>
    <w:basedOn w:val="Fontepargpadro"/>
    <w:rsid w:val="00714454"/>
  </w:style>
  <w:style w:type="character" w:customStyle="1" w:styleId="UnresolvedMention">
    <w:name w:val="Unresolved Mention"/>
    <w:basedOn w:val="Fontepargpadro"/>
    <w:uiPriority w:val="99"/>
    <w:semiHidden/>
    <w:unhideWhenUsed/>
    <w:rsid w:val="00714454"/>
    <w:rPr>
      <w:color w:val="605E5C"/>
      <w:shd w:val="clear" w:color="auto" w:fill="E1DFDD"/>
    </w:rPr>
  </w:style>
  <w:style w:type="character" w:styleId="HiperlinkVisitado">
    <w:name w:val="FollowedHyperlink"/>
    <w:basedOn w:val="Fontepargpadro"/>
    <w:uiPriority w:val="99"/>
    <w:semiHidden/>
    <w:unhideWhenUsed/>
    <w:rsid w:val="00714454"/>
    <w:rPr>
      <w:color w:val="800080" w:themeColor="followedHyperlink"/>
      <w:u w:val="single"/>
    </w:rPr>
  </w:style>
  <w:style w:type="character" w:customStyle="1" w:styleId="Ttulo1Char">
    <w:name w:val="Título 1 Char"/>
    <w:basedOn w:val="Fontepargpadro"/>
    <w:link w:val="Ttulo1"/>
    <w:uiPriority w:val="9"/>
    <w:rsid w:val="00714454"/>
    <w:rPr>
      <w:b/>
      <w:sz w:val="48"/>
      <w:szCs w:val="48"/>
    </w:rPr>
  </w:style>
  <w:style w:type="paragraph" w:customStyle="1" w:styleId="msonormal0">
    <w:name w:val="msonormal"/>
    <w:basedOn w:val="Normal"/>
    <w:rsid w:val="00714454"/>
    <w:pPr>
      <w:spacing w:before="100" w:beforeAutospacing="1" w:after="100" w:afterAutospacing="1"/>
    </w:pPr>
    <w:rPr>
      <w:sz w:val="24"/>
      <w:szCs w:val="24"/>
    </w:rPr>
  </w:style>
  <w:style w:type="paragraph" w:customStyle="1" w:styleId="font5">
    <w:name w:val="font5"/>
    <w:basedOn w:val="Normal"/>
    <w:rsid w:val="00714454"/>
    <w:pPr>
      <w:spacing w:before="100" w:beforeAutospacing="1" w:after="100" w:afterAutospacing="1"/>
    </w:pPr>
    <w:rPr>
      <w:rFonts w:ascii="Tahoma" w:hAnsi="Tahoma" w:cs="Tahoma"/>
      <w:sz w:val="12"/>
      <w:szCs w:val="12"/>
    </w:rPr>
  </w:style>
  <w:style w:type="paragraph" w:customStyle="1" w:styleId="xl63">
    <w:name w:val="xl63"/>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64">
    <w:name w:val="xl64"/>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ahoma" w:hAnsi="Tahoma" w:cs="Tahoma"/>
      <w:b/>
      <w:bCs/>
      <w:sz w:val="12"/>
      <w:szCs w:val="12"/>
    </w:rPr>
  </w:style>
  <w:style w:type="paragraph" w:customStyle="1" w:styleId="xl65">
    <w:name w:val="xl65"/>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6">
    <w:name w:val="xl66"/>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7">
    <w:name w:val="xl67"/>
    <w:basedOn w:val="Normal"/>
    <w:rsid w:val="00714454"/>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8">
    <w:name w:val="xl68"/>
    <w:basedOn w:val="Normal"/>
    <w:rsid w:val="0071445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9">
    <w:name w:val="xl69"/>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70">
    <w:name w:val="xl70"/>
    <w:basedOn w:val="Normal"/>
    <w:rsid w:val="00714454"/>
    <w:pPr>
      <w:spacing w:before="100" w:beforeAutospacing="1" w:after="100" w:afterAutospacing="1"/>
    </w:pPr>
    <w:rPr>
      <w:sz w:val="24"/>
      <w:szCs w:val="24"/>
    </w:rPr>
  </w:style>
  <w:style w:type="paragraph" w:customStyle="1" w:styleId="xl71">
    <w:name w:val="xl71"/>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72">
    <w:name w:val="xl72"/>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3">
    <w:name w:val="xl73"/>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4">
    <w:name w:val="xl74"/>
    <w:basedOn w:val="Normal"/>
    <w:rsid w:val="0071445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5">
    <w:name w:val="xl75"/>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76">
    <w:name w:val="xl76"/>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ahoma" w:hAnsi="Tahoma" w:cs="Tahoma"/>
      <w:sz w:val="24"/>
      <w:szCs w:val="24"/>
    </w:rPr>
  </w:style>
  <w:style w:type="paragraph" w:customStyle="1" w:styleId="xl77">
    <w:name w:val="xl77"/>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78">
    <w:name w:val="xl78"/>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2"/>
      <w:szCs w:val="12"/>
    </w:rPr>
  </w:style>
  <w:style w:type="paragraph" w:customStyle="1" w:styleId="xl79">
    <w:name w:val="xl79"/>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80">
    <w:name w:val="xl80"/>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1">
    <w:name w:val="xl81"/>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2">
    <w:name w:val="xl82"/>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3">
    <w:name w:val="xl83"/>
    <w:basedOn w:val="Normal"/>
    <w:rsid w:val="00714454"/>
    <w:pPr>
      <w:spacing w:before="100" w:beforeAutospacing="1" w:after="100" w:afterAutospacing="1"/>
      <w:textAlignment w:val="center"/>
    </w:pPr>
    <w:rPr>
      <w:sz w:val="24"/>
      <w:szCs w:val="24"/>
    </w:rPr>
  </w:style>
  <w:style w:type="paragraph" w:customStyle="1" w:styleId="xl84">
    <w:name w:val="xl84"/>
    <w:basedOn w:val="Normal"/>
    <w:rsid w:val="00714454"/>
    <w:pPr>
      <w:spacing w:before="100" w:beforeAutospacing="1" w:after="100" w:afterAutospacing="1"/>
      <w:jc w:val="center"/>
      <w:textAlignment w:val="center"/>
    </w:pPr>
    <w:rPr>
      <w:sz w:val="24"/>
      <w:szCs w:val="24"/>
    </w:rPr>
  </w:style>
  <w:style w:type="paragraph" w:customStyle="1" w:styleId="xl85">
    <w:name w:val="xl85"/>
    <w:basedOn w:val="Normal"/>
    <w:rsid w:val="00714454"/>
    <w:pPr>
      <w:pBdr>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86">
    <w:name w:val="xl86"/>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7">
    <w:name w:val="xl87"/>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88">
    <w:name w:val="xl88"/>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9">
    <w:name w:val="xl89"/>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90">
    <w:name w:val="xl90"/>
    <w:basedOn w:val="Normal"/>
    <w:rsid w:val="00714454"/>
    <w:pPr>
      <w:pBdr>
        <w:top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91">
    <w:name w:val="xl91"/>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92">
    <w:name w:val="xl92"/>
    <w:basedOn w:val="Normal"/>
    <w:rsid w:val="00714454"/>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93">
    <w:name w:val="xl93"/>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font6">
    <w:name w:val="font6"/>
    <w:basedOn w:val="Normal"/>
    <w:rsid w:val="00714454"/>
    <w:pPr>
      <w:spacing w:before="100" w:beforeAutospacing="1" w:after="100" w:afterAutospacing="1"/>
    </w:pPr>
    <w:rPr>
      <w:rFonts w:ascii="Tahoma" w:hAnsi="Tahoma" w:cs="Tahoma"/>
      <w:sz w:val="12"/>
      <w:szCs w:val="12"/>
    </w:rPr>
  </w:style>
  <w:style w:type="paragraph" w:customStyle="1" w:styleId="xl94">
    <w:name w:val="xl94"/>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2"/>
      <w:szCs w:val="12"/>
    </w:rPr>
  </w:style>
  <w:style w:type="paragraph" w:customStyle="1" w:styleId="xl95">
    <w:name w:val="xl95"/>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6">
    <w:name w:val="xl96"/>
    <w:basedOn w:val="Normal"/>
    <w:rsid w:val="00714454"/>
    <w:pPr>
      <w:spacing w:before="100" w:beforeAutospacing="1" w:after="100" w:afterAutospacing="1"/>
    </w:pPr>
    <w:rPr>
      <w:sz w:val="24"/>
      <w:szCs w:val="24"/>
    </w:rPr>
  </w:style>
  <w:style w:type="paragraph" w:customStyle="1" w:styleId="xl97">
    <w:name w:val="xl97"/>
    <w:basedOn w:val="Normal"/>
    <w:rsid w:val="0071445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98">
    <w:name w:val="xl98"/>
    <w:basedOn w:val="Normal"/>
    <w:rsid w:val="0071445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99">
    <w:name w:val="xl99"/>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100">
    <w:name w:val="xl100"/>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2"/>
      <w:szCs w:val="12"/>
    </w:rPr>
  </w:style>
  <w:style w:type="paragraph" w:customStyle="1" w:styleId="xl101">
    <w:name w:val="xl101"/>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2">
    <w:name w:val="xl102"/>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03">
    <w:name w:val="xl103"/>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04">
    <w:name w:val="xl104"/>
    <w:basedOn w:val="Normal"/>
    <w:rsid w:val="00714454"/>
    <w:pPr>
      <w:spacing w:before="100" w:beforeAutospacing="1" w:after="100" w:afterAutospacing="1"/>
      <w:textAlignment w:val="center"/>
    </w:pPr>
    <w:rPr>
      <w:rFonts w:ascii="Calibri" w:hAnsi="Calibri" w:cs="Calibri"/>
      <w:sz w:val="22"/>
      <w:szCs w:val="22"/>
    </w:rPr>
  </w:style>
  <w:style w:type="paragraph" w:customStyle="1" w:styleId="xl105">
    <w:name w:val="xl105"/>
    <w:basedOn w:val="Normal"/>
    <w:rsid w:val="00714454"/>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06">
    <w:name w:val="xl106"/>
    <w:basedOn w:val="Normal"/>
    <w:rsid w:val="00714454"/>
    <w:pPr>
      <w:pBdr>
        <w:top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07">
    <w:name w:val="xl107"/>
    <w:basedOn w:val="Normal"/>
    <w:rsid w:val="00714454"/>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rPr>
  </w:style>
  <w:style w:type="paragraph" w:customStyle="1" w:styleId="xl108">
    <w:name w:val="xl108"/>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2"/>
      <w:szCs w:val="12"/>
    </w:rPr>
  </w:style>
  <w:style w:type="paragraph" w:customStyle="1" w:styleId="xl109">
    <w:name w:val="xl109"/>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0">
    <w:name w:val="xl110"/>
    <w:basedOn w:val="Normal"/>
    <w:rsid w:val="00E4427A"/>
    <w:pPr>
      <w:spacing w:before="100" w:beforeAutospacing="1" w:after="100" w:afterAutospacing="1"/>
    </w:pPr>
    <w:rPr>
      <w:sz w:val="24"/>
      <w:szCs w:val="24"/>
    </w:rPr>
  </w:style>
  <w:style w:type="paragraph" w:customStyle="1" w:styleId="xl111">
    <w:name w:val="xl111"/>
    <w:basedOn w:val="Normal"/>
    <w:rsid w:val="00E4427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112">
    <w:name w:val="xl112"/>
    <w:basedOn w:val="Normal"/>
    <w:rsid w:val="00E4427A"/>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113">
    <w:name w:val="xl113"/>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114">
    <w:name w:val="xl114"/>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2"/>
      <w:szCs w:val="12"/>
    </w:rPr>
  </w:style>
  <w:style w:type="paragraph" w:customStyle="1" w:styleId="xl115">
    <w:name w:val="xl115"/>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16">
    <w:name w:val="xl116"/>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7">
    <w:name w:val="xl117"/>
    <w:basedOn w:val="Normal"/>
    <w:rsid w:val="00E4427A"/>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8">
    <w:name w:val="xl118"/>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9">
    <w:name w:val="xl119"/>
    <w:basedOn w:val="Normal"/>
    <w:rsid w:val="00E4427A"/>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20">
    <w:name w:val="xl120"/>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b/>
      <w:bCs/>
      <w:sz w:val="12"/>
      <w:szCs w:val="12"/>
    </w:rPr>
  </w:style>
  <w:style w:type="paragraph" w:customStyle="1" w:styleId="xl121">
    <w:name w:val="xl121"/>
    <w:basedOn w:val="Normal"/>
    <w:rsid w:val="00E442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b/>
      <w:bCs/>
      <w:sz w:val="14"/>
      <w:szCs w:val="14"/>
    </w:rPr>
  </w:style>
  <w:style w:type="paragraph" w:customStyle="1" w:styleId="xl122">
    <w:name w:val="xl122"/>
    <w:basedOn w:val="Normal"/>
    <w:rsid w:val="00E4427A"/>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Tahoma" w:hAnsi="Tahoma" w:cs="Tahoma"/>
      <w:b/>
      <w:bCs/>
      <w:sz w:val="12"/>
      <w:szCs w:val="12"/>
    </w:rPr>
  </w:style>
  <w:style w:type="paragraph" w:customStyle="1" w:styleId="xl123">
    <w:name w:val="xl123"/>
    <w:basedOn w:val="Normal"/>
    <w:rsid w:val="00E442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rPr>
  </w:style>
  <w:style w:type="paragraph" w:customStyle="1" w:styleId="xl124">
    <w:name w:val="xl124"/>
    <w:basedOn w:val="Normal"/>
    <w:rsid w:val="00E4427A"/>
    <w:pPr>
      <w:spacing w:before="100" w:beforeAutospacing="1" w:after="100" w:afterAutospacing="1"/>
      <w:textAlignment w:val="center"/>
    </w:pPr>
    <w:rPr>
      <w:rFonts w:ascii="Calibri" w:hAnsi="Calibri" w:cs="Calibri"/>
      <w:sz w:val="22"/>
      <w:szCs w:val="22"/>
    </w:rPr>
  </w:style>
  <w:style w:type="paragraph" w:customStyle="1" w:styleId="xl125">
    <w:name w:val="xl125"/>
    <w:basedOn w:val="Normal"/>
    <w:rsid w:val="00E4427A"/>
    <w:pPr>
      <w:pBdr>
        <w:top w:val="single" w:sz="4" w:space="0" w:color="auto"/>
        <w:left w:val="single" w:sz="4" w:space="0" w:color="auto"/>
        <w:bottom w:val="single" w:sz="4" w:space="0" w:color="auto"/>
      </w:pBdr>
      <w:shd w:val="clear" w:color="000000" w:fill="EBF1DE"/>
      <w:spacing w:before="100" w:beforeAutospacing="1" w:after="100" w:afterAutospacing="1"/>
      <w:jc w:val="center"/>
    </w:pPr>
    <w:rPr>
      <w:sz w:val="24"/>
      <w:szCs w:val="24"/>
    </w:rPr>
  </w:style>
  <w:style w:type="paragraph" w:customStyle="1" w:styleId="xl126">
    <w:name w:val="xl126"/>
    <w:basedOn w:val="Normal"/>
    <w:rsid w:val="00E4427A"/>
    <w:pPr>
      <w:pBdr>
        <w:top w:val="single" w:sz="4" w:space="0" w:color="auto"/>
        <w:bottom w:val="single" w:sz="4" w:space="0" w:color="auto"/>
      </w:pBdr>
      <w:shd w:val="clear" w:color="000000" w:fill="EBF1DE"/>
      <w:spacing w:before="100" w:beforeAutospacing="1" w:after="100" w:afterAutospacing="1"/>
      <w:jc w:val="center"/>
    </w:pPr>
    <w:rPr>
      <w:sz w:val="24"/>
      <w:szCs w:val="24"/>
    </w:rPr>
  </w:style>
  <w:style w:type="paragraph" w:customStyle="1" w:styleId="xl127">
    <w:name w:val="xl127"/>
    <w:basedOn w:val="Normal"/>
    <w:rsid w:val="00E4427A"/>
    <w:pPr>
      <w:pBdr>
        <w:top w:val="single" w:sz="4" w:space="0" w:color="auto"/>
        <w:bottom w:val="single" w:sz="4" w:space="0" w:color="auto"/>
        <w:right w:val="single" w:sz="4" w:space="0" w:color="auto"/>
      </w:pBdr>
      <w:shd w:val="clear" w:color="000000" w:fill="EBF1DE"/>
      <w:spacing w:before="100" w:beforeAutospacing="1" w:after="100" w:afterAutospacing="1"/>
      <w:jc w:val="center"/>
    </w:pPr>
    <w:rPr>
      <w:sz w:val="24"/>
      <w:szCs w:val="24"/>
    </w:rPr>
  </w:style>
  <w:style w:type="paragraph" w:customStyle="1" w:styleId="xl128">
    <w:name w:val="xl128"/>
    <w:basedOn w:val="Normal"/>
    <w:rsid w:val="00E4427A"/>
    <w:pPr>
      <w:pBdr>
        <w:left w:val="single" w:sz="4" w:space="0" w:color="000000"/>
      </w:pBdr>
      <w:spacing w:before="100" w:beforeAutospacing="1" w:after="100" w:afterAutospacing="1"/>
      <w:jc w:val="center"/>
    </w:pPr>
    <w:rPr>
      <w:rFonts w:ascii="Tahoma" w:hAnsi="Tahoma" w:cs="Tahoma"/>
      <w:b/>
      <w:bCs/>
      <w:sz w:val="18"/>
      <w:szCs w:val="18"/>
    </w:rPr>
  </w:style>
  <w:style w:type="paragraph" w:customStyle="1" w:styleId="xl129">
    <w:name w:val="xl129"/>
    <w:basedOn w:val="Normal"/>
    <w:rsid w:val="00E4427A"/>
    <w:pPr>
      <w:spacing w:before="100" w:beforeAutospacing="1" w:after="100" w:afterAutospacing="1"/>
      <w:jc w:val="center"/>
    </w:pPr>
    <w:rPr>
      <w:rFonts w:ascii="Tahoma" w:hAnsi="Tahoma" w:cs="Tahoma"/>
      <w:b/>
      <w:bCs/>
      <w:sz w:val="18"/>
      <w:szCs w:val="18"/>
    </w:rPr>
  </w:style>
  <w:style w:type="paragraph" w:customStyle="1" w:styleId="xl130">
    <w:name w:val="xl130"/>
    <w:basedOn w:val="Normal"/>
    <w:rsid w:val="00E4427A"/>
    <w:pPr>
      <w:spacing w:before="100" w:beforeAutospacing="1" w:after="100" w:afterAutospacing="1"/>
    </w:pPr>
    <w:rPr>
      <w:sz w:val="24"/>
      <w:szCs w:val="24"/>
    </w:rPr>
  </w:style>
  <w:style w:type="paragraph" w:customStyle="1" w:styleId="xl131">
    <w:name w:val="xl131"/>
    <w:basedOn w:val="Normal"/>
    <w:rsid w:val="00E4427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pPr>
    <w:rPr>
      <w:rFonts w:ascii="Tahoma" w:hAnsi="Tahoma" w:cs="Tahoma"/>
      <w:sz w:val="24"/>
      <w:szCs w:val="24"/>
    </w:rPr>
  </w:style>
  <w:style w:type="paragraph" w:customStyle="1" w:styleId="xl132">
    <w:name w:val="xl132"/>
    <w:basedOn w:val="Normal"/>
    <w:rsid w:val="00E4427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Tahoma" w:hAnsi="Tahoma" w:cs="Tahoma"/>
      <w:sz w:val="24"/>
      <w:szCs w:val="24"/>
    </w:rPr>
  </w:style>
  <w:style w:type="paragraph" w:customStyle="1" w:styleId="xl133">
    <w:name w:val="xl133"/>
    <w:basedOn w:val="Normal"/>
    <w:rsid w:val="00E442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pPr>
    <w:rPr>
      <w:rFonts w:ascii="Tahoma" w:hAnsi="Tahoma" w:cs="Tahoma"/>
      <w:sz w:val="24"/>
      <w:szCs w:val="24"/>
    </w:rPr>
  </w:style>
  <w:style w:type="paragraph" w:customStyle="1" w:styleId="xl134">
    <w:name w:val="xl134"/>
    <w:basedOn w:val="Normal"/>
    <w:rsid w:val="00E4427A"/>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35">
    <w:name w:val="xl135"/>
    <w:basedOn w:val="Normal"/>
    <w:rsid w:val="00E4427A"/>
    <w:pPr>
      <w:pBdr>
        <w:top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36">
    <w:name w:val="xl136"/>
    <w:basedOn w:val="Normal"/>
    <w:rsid w:val="00E4427A"/>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rPr>
  </w:style>
  <w:style w:type="paragraph" w:customStyle="1" w:styleId="xl137">
    <w:name w:val="xl137"/>
    <w:basedOn w:val="Normal"/>
    <w:rsid w:val="00453072"/>
    <w:pPr>
      <w:pBdr>
        <w:left w:val="single" w:sz="4" w:space="0" w:color="000000"/>
        <w:bottom w:val="single" w:sz="4" w:space="0" w:color="000000"/>
      </w:pBdr>
      <w:spacing w:before="100" w:beforeAutospacing="1" w:after="100" w:afterAutospacing="1"/>
      <w:jc w:val="center"/>
      <w:textAlignment w:val="center"/>
    </w:pPr>
    <w:rPr>
      <w:rFonts w:ascii="Arial" w:hAnsi="Arial" w:cs="Arial"/>
      <w:b/>
      <w:bCs/>
      <w:sz w:val="12"/>
      <w:szCs w:val="12"/>
    </w:rPr>
  </w:style>
  <w:style w:type="paragraph" w:customStyle="1" w:styleId="xl138">
    <w:name w:val="xl138"/>
    <w:basedOn w:val="Normal"/>
    <w:rsid w:val="00453072"/>
    <w:pPr>
      <w:pBdr>
        <w:lef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139">
    <w:name w:val="xl139"/>
    <w:basedOn w:val="Normal"/>
    <w:rsid w:val="00453072"/>
    <w:pPr>
      <w:pBdr>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8">
    <w:name w:val="8"/>
    <w:basedOn w:val="TableNormal1"/>
    <w:tblPr>
      <w:tblStyleRowBandSize w:val="1"/>
      <w:tblStyleColBandSize w:val="1"/>
      <w:tblCellMar>
        <w:top w:w="0" w:type="dxa"/>
        <w:left w:w="108" w:type="dxa"/>
        <w:bottom w:w="0" w:type="dxa"/>
        <w:right w:w="108" w:type="dxa"/>
      </w:tblCellMar>
    </w:tblPr>
  </w:style>
  <w:style w:type="table" w:customStyle="1" w:styleId="7">
    <w:name w:val="7"/>
    <w:basedOn w:val="TableNormal1"/>
    <w:tblPr>
      <w:tblStyleRowBandSize w:val="1"/>
      <w:tblStyleColBandSize w:val="1"/>
      <w:tblCellMar>
        <w:top w:w="0" w:type="dxa"/>
        <w:left w:w="70" w:type="dxa"/>
        <w:bottom w:w="0" w:type="dxa"/>
        <w:right w:w="70" w:type="dxa"/>
      </w:tblCellMar>
    </w:tblPr>
  </w:style>
  <w:style w:type="table" w:customStyle="1" w:styleId="6">
    <w:name w:val="6"/>
    <w:basedOn w:val="TableNormal1"/>
    <w:tblPr>
      <w:tblStyleRowBandSize w:val="1"/>
      <w:tblStyleColBandSize w:val="1"/>
      <w:tblCellMar>
        <w:top w:w="0" w:type="dxa"/>
        <w:left w:w="70" w:type="dxa"/>
        <w:bottom w:w="0" w:type="dxa"/>
        <w:right w:w="70" w:type="dxa"/>
      </w:tblCellMar>
    </w:tblPr>
  </w:style>
  <w:style w:type="table" w:customStyle="1" w:styleId="5">
    <w:name w:val="5"/>
    <w:basedOn w:val="TableNormal1"/>
    <w:tblPr>
      <w:tblStyleRowBandSize w:val="1"/>
      <w:tblStyleColBandSize w:val="1"/>
      <w:tblCellMar>
        <w:top w:w="0" w:type="dxa"/>
        <w:left w:w="70" w:type="dxa"/>
        <w:bottom w:w="0" w:type="dxa"/>
        <w:right w:w="70" w:type="dxa"/>
      </w:tblCellMar>
    </w:tblPr>
  </w:style>
  <w:style w:type="table" w:customStyle="1" w:styleId="4">
    <w:name w:val="4"/>
    <w:basedOn w:val="TableNormal1"/>
    <w:tblPr>
      <w:tblStyleRowBandSize w:val="1"/>
      <w:tblStyleColBandSize w:val="1"/>
      <w:tblCellMar>
        <w:top w:w="0" w:type="dxa"/>
        <w:left w:w="70" w:type="dxa"/>
        <w:bottom w:w="0" w:type="dxa"/>
        <w:right w:w="70" w:type="dxa"/>
      </w:tblCellMar>
    </w:tblPr>
  </w:style>
  <w:style w:type="table" w:customStyle="1" w:styleId="3">
    <w:name w:val="3"/>
    <w:basedOn w:val="TableNormal1"/>
    <w:tblPr>
      <w:tblStyleRowBandSize w:val="1"/>
      <w:tblStyleColBandSize w:val="1"/>
      <w:tblCellMar>
        <w:top w:w="0" w:type="dxa"/>
        <w:left w:w="70" w:type="dxa"/>
        <w:bottom w:w="0" w:type="dxa"/>
        <w:right w:w="70" w:type="dxa"/>
      </w:tblCellMar>
    </w:tblPr>
  </w:style>
  <w:style w:type="table" w:customStyle="1" w:styleId="2">
    <w:name w:val="2"/>
    <w:basedOn w:val="TableNormal1"/>
    <w:tblPr>
      <w:tblStyleRowBandSize w:val="1"/>
      <w:tblStyleColBandSize w:val="1"/>
      <w:tblCellMar>
        <w:top w:w="0" w:type="dxa"/>
        <w:left w:w="70" w:type="dxa"/>
        <w:bottom w:w="0" w:type="dxa"/>
        <w:right w:w="70" w:type="dxa"/>
      </w:tblCellMar>
    </w:tblPr>
  </w:style>
  <w:style w:type="table" w:customStyle="1" w:styleId="1">
    <w:name w:val="1"/>
    <w:basedOn w:val="TableNormal1"/>
    <w:tblPr>
      <w:tblStyleRowBandSize w:val="1"/>
      <w:tblStyleColBandSize w:val="1"/>
      <w:tblCellMar>
        <w:top w:w="0" w:type="dxa"/>
        <w:left w:w="70" w:type="dxa"/>
        <w:bottom w:w="0" w:type="dxa"/>
        <w:right w:w="70" w:type="dxa"/>
      </w:tblCellMar>
    </w:tblPr>
  </w:style>
  <w:style w:type="paragraph" w:styleId="Cabealho">
    <w:name w:val="header"/>
    <w:aliases w:val="encabezado,Cabeçalho superior,Heading 1a,hd,he,*Header,Cabeçalho superior Char Char Char Char,Cabeçalho superior Char Char Char,Char,Cabeçalho superior Char Char"/>
    <w:basedOn w:val="Normal"/>
    <w:link w:val="CabealhoChar"/>
    <w:uiPriority w:val="99"/>
    <w:unhideWhenUsed/>
    <w:rsid w:val="00EA0CBB"/>
    <w:pPr>
      <w:tabs>
        <w:tab w:val="center" w:pos="4252"/>
        <w:tab w:val="right" w:pos="8504"/>
      </w:tabs>
    </w:pPr>
  </w:style>
  <w:style w:type="character" w:customStyle="1" w:styleId="CabealhoChar">
    <w:name w:val="Cabeçalho Char"/>
    <w:aliases w:val="encabezado Char,Cabeçalho superior Char,Heading 1a Char,hd Char,he Char,*Header Char,Cabeçalho superior Char Char Char Char Char,Cabeçalho superior Char Char Char Char1,Char Char,Cabeçalho superior Char Char Char1"/>
    <w:basedOn w:val="Fontepargpadro"/>
    <w:link w:val="Cabealho"/>
    <w:uiPriority w:val="99"/>
    <w:rsid w:val="00EA0CBB"/>
  </w:style>
  <w:style w:type="paragraph" w:styleId="Rodap">
    <w:name w:val="footer"/>
    <w:basedOn w:val="Normal"/>
    <w:link w:val="RodapChar"/>
    <w:uiPriority w:val="99"/>
    <w:unhideWhenUsed/>
    <w:rsid w:val="00EA0CBB"/>
    <w:pPr>
      <w:tabs>
        <w:tab w:val="center" w:pos="4252"/>
        <w:tab w:val="right" w:pos="8504"/>
      </w:tabs>
    </w:pPr>
  </w:style>
  <w:style w:type="character" w:customStyle="1" w:styleId="RodapChar">
    <w:name w:val="Rodapé Char"/>
    <w:basedOn w:val="Fontepargpadro"/>
    <w:link w:val="Rodap"/>
    <w:uiPriority w:val="99"/>
    <w:rsid w:val="00EA0CBB"/>
  </w:style>
  <w:style w:type="character" w:customStyle="1" w:styleId="SemEspaamentoChar">
    <w:name w:val="Sem Espaçamento Char"/>
    <w:link w:val="SemEspaamento"/>
    <w:uiPriority w:val="1"/>
    <w:locked/>
    <w:rsid w:val="00EA0CBB"/>
    <w:rPr>
      <w:rFonts w:ascii="Arial Narrow" w:eastAsia="Arial Narrow" w:hAnsi="Arial Narrow" w:cs="Arial Narrow"/>
      <w:lang w:val="pt-PT"/>
    </w:rPr>
  </w:style>
  <w:style w:type="paragraph" w:styleId="SemEspaamento">
    <w:name w:val="No Spacing"/>
    <w:link w:val="SemEspaamentoChar"/>
    <w:uiPriority w:val="1"/>
    <w:qFormat/>
    <w:rsid w:val="00EA0CBB"/>
    <w:pPr>
      <w:widowControl w:val="0"/>
      <w:autoSpaceDE w:val="0"/>
      <w:autoSpaceDN w:val="0"/>
    </w:pPr>
    <w:rPr>
      <w:rFonts w:ascii="Arial Narrow" w:eastAsia="Arial Narrow" w:hAnsi="Arial Narrow" w:cs="Arial Narrow"/>
      <w:lang w:val="pt-PT"/>
    </w:rPr>
  </w:style>
  <w:style w:type="character" w:customStyle="1" w:styleId="textooriginal">
    <w:name w:val="texto_original"/>
    <w:basedOn w:val="Fontepargpadro"/>
    <w:rsid w:val="00EA0CBB"/>
  </w:style>
  <w:style w:type="paragraph" w:styleId="NormalWeb">
    <w:name w:val="Normal (Web)"/>
    <w:basedOn w:val="Normal"/>
    <w:uiPriority w:val="99"/>
    <w:unhideWhenUsed/>
    <w:qFormat/>
    <w:rsid w:val="00F25417"/>
    <w:pPr>
      <w:spacing w:before="100" w:beforeAutospacing="1" w:after="100" w:afterAutospacing="1"/>
    </w:pPr>
    <w:rPr>
      <w:sz w:val="24"/>
      <w:szCs w:val="24"/>
    </w:rPr>
  </w:style>
  <w:style w:type="paragraph" w:styleId="PargrafodaLista">
    <w:name w:val="List Paragraph"/>
    <w:basedOn w:val="Normal"/>
    <w:link w:val="PargrafodaListaChar"/>
    <w:uiPriority w:val="34"/>
    <w:qFormat/>
    <w:rsid w:val="00F25417"/>
    <w:pPr>
      <w:ind w:left="720"/>
      <w:contextualSpacing/>
    </w:pPr>
  </w:style>
  <w:style w:type="character" w:customStyle="1" w:styleId="PargrafodaListaChar">
    <w:name w:val="Parágrafo da Lista Char"/>
    <w:link w:val="PargrafodaLista"/>
    <w:uiPriority w:val="34"/>
    <w:locked/>
    <w:rsid w:val="00DA051F"/>
  </w:style>
  <w:style w:type="paragraph" w:styleId="Textodebalo">
    <w:name w:val="Balloon Text"/>
    <w:basedOn w:val="Normal"/>
    <w:link w:val="TextodebaloChar"/>
    <w:uiPriority w:val="99"/>
    <w:semiHidden/>
    <w:unhideWhenUsed/>
    <w:rsid w:val="00714454"/>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14454"/>
    <w:rPr>
      <w:rFonts w:ascii="Tahoma" w:eastAsiaTheme="minorHAnsi" w:hAnsi="Tahoma" w:cs="Tahoma"/>
      <w:sz w:val="16"/>
      <w:szCs w:val="16"/>
      <w:lang w:eastAsia="en-US"/>
    </w:rPr>
  </w:style>
  <w:style w:type="character" w:styleId="Forte">
    <w:name w:val="Strong"/>
    <w:basedOn w:val="Fontepargpadro"/>
    <w:uiPriority w:val="22"/>
    <w:qFormat/>
    <w:rsid w:val="00714454"/>
    <w:rPr>
      <w:b/>
      <w:bCs/>
    </w:rPr>
  </w:style>
  <w:style w:type="character" w:styleId="Hyperlink">
    <w:name w:val="Hyperlink"/>
    <w:basedOn w:val="Fontepargpadro"/>
    <w:uiPriority w:val="99"/>
    <w:unhideWhenUsed/>
    <w:rsid w:val="00714454"/>
    <w:rPr>
      <w:color w:val="0000FF" w:themeColor="hyperlink"/>
      <w:u w:val="single"/>
    </w:rPr>
  </w:style>
  <w:style w:type="table" w:styleId="Tabelacomgrade">
    <w:name w:val="Table Grid"/>
    <w:basedOn w:val="Tabelanormal"/>
    <w:uiPriority w:val="59"/>
    <w:rsid w:val="0071445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tab-span">
    <w:name w:val="apple-tab-span"/>
    <w:basedOn w:val="Fontepargpadro"/>
    <w:rsid w:val="00714454"/>
  </w:style>
  <w:style w:type="character" w:customStyle="1" w:styleId="UnresolvedMention">
    <w:name w:val="Unresolved Mention"/>
    <w:basedOn w:val="Fontepargpadro"/>
    <w:uiPriority w:val="99"/>
    <w:semiHidden/>
    <w:unhideWhenUsed/>
    <w:rsid w:val="00714454"/>
    <w:rPr>
      <w:color w:val="605E5C"/>
      <w:shd w:val="clear" w:color="auto" w:fill="E1DFDD"/>
    </w:rPr>
  </w:style>
  <w:style w:type="character" w:styleId="HiperlinkVisitado">
    <w:name w:val="FollowedHyperlink"/>
    <w:basedOn w:val="Fontepargpadro"/>
    <w:uiPriority w:val="99"/>
    <w:semiHidden/>
    <w:unhideWhenUsed/>
    <w:rsid w:val="00714454"/>
    <w:rPr>
      <w:color w:val="800080" w:themeColor="followedHyperlink"/>
      <w:u w:val="single"/>
    </w:rPr>
  </w:style>
  <w:style w:type="character" w:customStyle="1" w:styleId="Ttulo1Char">
    <w:name w:val="Título 1 Char"/>
    <w:basedOn w:val="Fontepargpadro"/>
    <w:link w:val="Ttulo1"/>
    <w:uiPriority w:val="9"/>
    <w:rsid w:val="00714454"/>
    <w:rPr>
      <w:b/>
      <w:sz w:val="48"/>
      <w:szCs w:val="48"/>
    </w:rPr>
  </w:style>
  <w:style w:type="paragraph" w:customStyle="1" w:styleId="msonormal0">
    <w:name w:val="msonormal"/>
    <w:basedOn w:val="Normal"/>
    <w:rsid w:val="00714454"/>
    <w:pPr>
      <w:spacing w:before="100" w:beforeAutospacing="1" w:after="100" w:afterAutospacing="1"/>
    </w:pPr>
    <w:rPr>
      <w:sz w:val="24"/>
      <w:szCs w:val="24"/>
    </w:rPr>
  </w:style>
  <w:style w:type="paragraph" w:customStyle="1" w:styleId="font5">
    <w:name w:val="font5"/>
    <w:basedOn w:val="Normal"/>
    <w:rsid w:val="00714454"/>
    <w:pPr>
      <w:spacing w:before="100" w:beforeAutospacing="1" w:after="100" w:afterAutospacing="1"/>
    </w:pPr>
    <w:rPr>
      <w:rFonts w:ascii="Tahoma" w:hAnsi="Tahoma" w:cs="Tahoma"/>
      <w:sz w:val="12"/>
      <w:szCs w:val="12"/>
    </w:rPr>
  </w:style>
  <w:style w:type="paragraph" w:customStyle="1" w:styleId="xl63">
    <w:name w:val="xl63"/>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64">
    <w:name w:val="xl64"/>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ahoma" w:hAnsi="Tahoma" w:cs="Tahoma"/>
      <w:b/>
      <w:bCs/>
      <w:sz w:val="12"/>
      <w:szCs w:val="12"/>
    </w:rPr>
  </w:style>
  <w:style w:type="paragraph" w:customStyle="1" w:styleId="xl65">
    <w:name w:val="xl65"/>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6">
    <w:name w:val="xl66"/>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7">
    <w:name w:val="xl67"/>
    <w:basedOn w:val="Normal"/>
    <w:rsid w:val="00714454"/>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8">
    <w:name w:val="xl68"/>
    <w:basedOn w:val="Normal"/>
    <w:rsid w:val="0071445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9">
    <w:name w:val="xl69"/>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70">
    <w:name w:val="xl70"/>
    <w:basedOn w:val="Normal"/>
    <w:rsid w:val="00714454"/>
    <w:pPr>
      <w:spacing w:before="100" w:beforeAutospacing="1" w:after="100" w:afterAutospacing="1"/>
    </w:pPr>
    <w:rPr>
      <w:sz w:val="24"/>
      <w:szCs w:val="24"/>
    </w:rPr>
  </w:style>
  <w:style w:type="paragraph" w:customStyle="1" w:styleId="xl71">
    <w:name w:val="xl71"/>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72">
    <w:name w:val="xl72"/>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3">
    <w:name w:val="xl73"/>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4">
    <w:name w:val="xl74"/>
    <w:basedOn w:val="Normal"/>
    <w:rsid w:val="0071445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5">
    <w:name w:val="xl75"/>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76">
    <w:name w:val="xl76"/>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ahoma" w:hAnsi="Tahoma" w:cs="Tahoma"/>
      <w:sz w:val="24"/>
      <w:szCs w:val="24"/>
    </w:rPr>
  </w:style>
  <w:style w:type="paragraph" w:customStyle="1" w:styleId="xl77">
    <w:name w:val="xl77"/>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78">
    <w:name w:val="xl78"/>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2"/>
      <w:szCs w:val="12"/>
    </w:rPr>
  </w:style>
  <w:style w:type="paragraph" w:customStyle="1" w:styleId="xl79">
    <w:name w:val="xl79"/>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80">
    <w:name w:val="xl80"/>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1">
    <w:name w:val="xl81"/>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2">
    <w:name w:val="xl82"/>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3">
    <w:name w:val="xl83"/>
    <w:basedOn w:val="Normal"/>
    <w:rsid w:val="00714454"/>
    <w:pPr>
      <w:spacing w:before="100" w:beforeAutospacing="1" w:after="100" w:afterAutospacing="1"/>
      <w:textAlignment w:val="center"/>
    </w:pPr>
    <w:rPr>
      <w:sz w:val="24"/>
      <w:szCs w:val="24"/>
    </w:rPr>
  </w:style>
  <w:style w:type="paragraph" w:customStyle="1" w:styleId="xl84">
    <w:name w:val="xl84"/>
    <w:basedOn w:val="Normal"/>
    <w:rsid w:val="00714454"/>
    <w:pPr>
      <w:spacing w:before="100" w:beforeAutospacing="1" w:after="100" w:afterAutospacing="1"/>
      <w:jc w:val="center"/>
      <w:textAlignment w:val="center"/>
    </w:pPr>
    <w:rPr>
      <w:sz w:val="24"/>
      <w:szCs w:val="24"/>
    </w:rPr>
  </w:style>
  <w:style w:type="paragraph" w:customStyle="1" w:styleId="xl85">
    <w:name w:val="xl85"/>
    <w:basedOn w:val="Normal"/>
    <w:rsid w:val="00714454"/>
    <w:pPr>
      <w:pBdr>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86">
    <w:name w:val="xl86"/>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7">
    <w:name w:val="xl87"/>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88">
    <w:name w:val="xl88"/>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9">
    <w:name w:val="xl89"/>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90">
    <w:name w:val="xl90"/>
    <w:basedOn w:val="Normal"/>
    <w:rsid w:val="00714454"/>
    <w:pPr>
      <w:pBdr>
        <w:top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91">
    <w:name w:val="xl91"/>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92">
    <w:name w:val="xl92"/>
    <w:basedOn w:val="Normal"/>
    <w:rsid w:val="00714454"/>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93">
    <w:name w:val="xl93"/>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font6">
    <w:name w:val="font6"/>
    <w:basedOn w:val="Normal"/>
    <w:rsid w:val="00714454"/>
    <w:pPr>
      <w:spacing w:before="100" w:beforeAutospacing="1" w:after="100" w:afterAutospacing="1"/>
    </w:pPr>
    <w:rPr>
      <w:rFonts w:ascii="Tahoma" w:hAnsi="Tahoma" w:cs="Tahoma"/>
      <w:sz w:val="12"/>
      <w:szCs w:val="12"/>
    </w:rPr>
  </w:style>
  <w:style w:type="paragraph" w:customStyle="1" w:styleId="xl94">
    <w:name w:val="xl94"/>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2"/>
      <w:szCs w:val="12"/>
    </w:rPr>
  </w:style>
  <w:style w:type="paragraph" w:customStyle="1" w:styleId="xl95">
    <w:name w:val="xl95"/>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6">
    <w:name w:val="xl96"/>
    <w:basedOn w:val="Normal"/>
    <w:rsid w:val="00714454"/>
    <w:pPr>
      <w:spacing w:before="100" w:beforeAutospacing="1" w:after="100" w:afterAutospacing="1"/>
    </w:pPr>
    <w:rPr>
      <w:sz w:val="24"/>
      <w:szCs w:val="24"/>
    </w:rPr>
  </w:style>
  <w:style w:type="paragraph" w:customStyle="1" w:styleId="xl97">
    <w:name w:val="xl97"/>
    <w:basedOn w:val="Normal"/>
    <w:rsid w:val="0071445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98">
    <w:name w:val="xl98"/>
    <w:basedOn w:val="Normal"/>
    <w:rsid w:val="0071445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99">
    <w:name w:val="xl99"/>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100">
    <w:name w:val="xl100"/>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2"/>
      <w:szCs w:val="12"/>
    </w:rPr>
  </w:style>
  <w:style w:type="paragraph" w:customStyle="1" w:styleId="xl101">
    <w:name w:val="xl101"/>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2">
    <w:name w:val="xl102"/>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03">
    <w:name w:val="xl103"/>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04">
    <w:name w:val="xl104"/>
    <w:basedOn w:val="Normal"/>
    <w:rsid w:val="00714454"/>
    <w:pPr>
      <w:spacing w:before="100" w:beforeAutospacing="1" w:after="100" w:afterAutospacing="1"/>
      <w:textAlignment w:val="center"/>
    </w:pPr>
    <w:rPr>
      <w:rFonts w:ascii="Calibri" w:hAnsi="Calibri" w:cs="Calibri"/>
      <w:sz w:val="22"/>
      <w:szCs w:val="22"/>
    </w:rPr>
  </w:style>
  <w:style w:type="paragraph" w:customStyle="1" w:styleId="xl105">
    <w:name w:val="xl105"/>
    <w:basedOn w:val="Normal"/>
    <w:rsid w:val="00714454"/>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06">
    <w:name w:val="xl106"/>
    <w:basedOn w:val="Normal"/>
    <w:rsid w:val="00714454"/>
    <w:pPr>
      <w:pBdr>
        <w:top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07">
    <w:name w:val="xl107"/>
    <w:basedOn w:val="Normal"/>
    <w:rsid w:val="00714454"/>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rPr>
  </w:style>
  <w:style w:type="paragraph" w:customStyle="1" w:styleId="xl108">
    <w:name w:val="xl108"/>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2"/>
      <w:szCs w:val="12"/>
    </w:rPr>
  </w:style>
  <w:style w:type="paragraph" w:customStyle="1" w:styleId="xl109">
    <w:name w:val="xl109"/>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0">
    <w:name w:val="xl110"/>
    <w:basedOn w:val="Normal"/>
    <w:rsid w:val="00E4427A"/>
    <w:pPr>
      <w:spacing w:before="100" w:beforeAutospacing="1" w:after="100" w:afterAutospacing="1"/>
    </w:pPr>
    <w:rPr>
      <w:sz w:val="24"/>
      <w:szCs w:val="24"/>
    </w:rPr>
  </w:style>
  <w:style w:type="paragraph" w:customStyle="1" w:styleId="xl111">
    <w:name w:val="xl111"/>
    <w:basedOn w:val="Normal"/>
    <w:rsid w:val="00E4427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112">
    <w:name w:val="xl112"/>
    <w:basedOn w:val="Normal"/>
    <w:rsid w:val="00E4427A"/>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113">
    <w:name w:val="xl113"/>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114">
    <w:name w:val="xl114"/>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2"/>
      <w:szCs w:val="12"/>
    </w:rPr>
  </w:style>
  <w:style w:type="paragraph" w:customStyle="1" w:styleId="xl115">
    <w:name w:val="xl115"/>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16">
    <w:name w:val="xl116"/>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7">
    <w:name w:val="xl117"/>
    <w:basedOn w:val="Normal"/>
    <w:rsid w:val="00E4427A"/>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8">
    <w:name w:val="xl118"/>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9">
    <w:name w:val="xl119"/>
    <w:basedOn w:val="Normal"/>
    <w:rsid w:val="00E4427A"/>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20">
    <w:name w:val="xl120"/>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b/>
      <w:bCs/>
      <w:sz w:val="12"/>
      <w:szCs w:val="12"/>
    </w:rPr>
  </w:style>
  <w:style w:type="paragraph" w:customStyle="1" w:styleId="xl121">
    <w:name w:val="xl121"/>
    <w:basedOn w:val="Normal"/>
    <w:rsid w:val="00E442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b/>
      <w:bCs/>
      <w:sz w:val="14"/>
      <w:szCs w:val="14"/>
    </w:rPr>
  </w:style>
  <w:style w:type="paragraph" w:customStyle="1" w:styleId="xl122">
    <w:name w:val="xl122"/>
    <w:basedOn w:val="Normal"/>
    <w:rsid w:val="00E4427A"/>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Tahoma" w:hAnsi="Tahoma" w:cs="Tahoma"/>
      <w:b/>
      <w:bCs/>
      <w:sz w:val="12"/>
      <w:szCs w:val="12"/>
    </w:rPr>
  </w:style>
  <w:style w:type="paragraph" w:customStyle="1" w:styleId="xl123">
    <w:name w:val="xl123"/>
    <w:basedOn w:val="Normal"/>
    <w:rsid w:val="00E442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rPr>
  </w:style>
  <w:style w:type="paragraph" w:customStyle="1" w:styleId="xl124">
    <w:name w:val="xl124"/>
    <w:basedOn w:val="Normal"/>
    <w:rsid w:val="00E4427A"/>
    <w:pPr>
      <w:spacing w:before="100" w:beforeAutospacing="1" w:after="100" w:afterAutospacing="1"/>
      <w:textAlignment w:val="center"/>
    </w:pPr>
    <w:rPr>
      <w:rFonts w:ascii="Calibri" w:hAnsi="Calibri" w:cs="Calibri"/>
      <w:sz w:val="22"/>
      <w:szCs w:val="22"/>
    </w:rPr>
  </w:style>
  <w:style w:type="paragraph" w:customStyle="1" w:styleId="xl125">
    <w:name w:val="xl125"/>
    <w:basedOn w:val="Normal"/>
    <w:rsid w:val="00E4427A"/>
    <w:pPr>
      <w:pBdr>
        <w:top w:val="single" w:sz="4" w:space="0" w:color="auto"/>
        <w:left w:val="single" w:sz="4" w:space="0" w:color="auto"/>
        <w:bottom w:val="single" w:sz="4" w:space="0" w:color="auto"/>
      </w:pBdr>
      <w:shd w:val="clear" w:color="000000" w:fill="EBF1DE"/>
      <w:spacing w:before="100" w:beforeAutospacing="1" w:after="100" w:afterAutospacing="1"/>
      <w:jc w:val="center"/>
    </w:pPr>
    <w:rPr>
      <w:sz w:val="24"/>
      <w:szCs w:val="24"/>
    </w:rPr>
  </w:style>
  <w:style w:type="paragraph" w:customStyle="1" w:styleId="xl126">
    <w:name w:val="xl126"/>
    <w:basedOn w:val="Normal"/>
    <w:rsid w:val="00E4427A"/>
    <w:pPr>
      <w:pBdr>
        <w:top w:val="single" w:sz="4" w:space="0" w:color="auto"/>
        <w:bottom w:val="single" w:sz="4" w:space="0" w:color="auto"/>
      </w:pBdr>
      <w:shd w:val="clear" w:color="000000" w:fill="EBF1DE"/>
      <w:spacing w:before="100" w:beforeAutospacing="1" w:after="100" w:afterAutospacing="1"/>
      <w:jc w:val="center"/>
    </w:pPr>
    <w:rPr>
      <w:sz w:val="24"/>
      <w:szCs w:val="24"/>
    </w:rPr>
  </w:style>
  <w:style w:type="paragraph" w:customStyle="1" w:styleId="xl127">
    <w:name w:val="xl127"/>
    <w:basedOn w:val="Normal"/>
    <w:rsid w:val="00E4427A"/>
    <w:pPr>
      <w:pBdr>
        <w:top w:val="single" w:sz="4" w:space="0" w:color="auto"/>
        <w:bottom w:val="single" w:sz="4" w:space="0" w:color="auto"/>
        <w:right w:val="single" w:sz="4" w:space="0" w:color="auto"/>
      </w:pBdr>
      <w:shd w:val="clear" w:color="000000" w:fill="EBF1DE"/>
      <w:spacing w:before="100" w:beforeAutospacing="1" w:after="100" w:afterAutospacing="1"/>
      <w:jc w:val="center"/>
    </w:pPr>
    <w:rPr>
      <w:sz w:val="24"/>
      <w:szCs w:val="24"/>
    </w:rPr>
  </w:style>
  <w:style w:type="paragraph" w:customStyle="1" w:styleId="xl128">
    <w:name w:val="xl128"/>
    <w:basedOn w:val="Normal"/>
    <w:rsid w:val="00E4427A"/>
    <w:pPr>
      <w:pBdr>
        <w:left w:val="single" w:sz="4" w:space="0" w:color="000000"/>
      </w:pBdr>
      <w:spacing w:before="100" w:beforeAutospacing="1" w:after="100" w:afterAutospacing="1"/>
      <w:jc w:val="center"/>
    </w:pPr>
    <w:rPr>
      <w:rFonts w:ascii="Tahoma" w:hAnsi="Tahoma" w:cs="Tahoma"/>
      <w:b/>
      <w:bCs/>
      <w:sz w:val="18"/>
      <w:szCs w:val="18"/>
    </w:rPr>
  </w:style>
  <w:style w:type="paragraph" w:customStyle="1" w:styleId="xl129">
    <w:name w:val="xl129"/>
    <w:basedOn w:val="Normal"/>
    <w:rsid w:val="00E4427A"/>
    <w:pPr>
      <w:spacing w:before="100" w:beforeAutospacing="1" w:after="100" w:afterAutospacing="1"/>
      <w:jc w:val="center"/>
    </w:pPr>
    <w:rPr>
      <w:rFonts w:ascii="Tahoma" w:hAnsi="Tahoma" w:cs="Tahoma"/>
      <w:b/>
      <w:bCs/>
      <w:sz w:val="18"/>
      <w:szCs w:val="18"/>
    </w:rPr>
  </w:style>
  <w:style w:type="paragraph" w:customStyle="1" w:styleId="xl130">
    <w:name w:val="xl130"/>
    <w:basedOn w:val="Normal"/>
    <w:rsid w:val="00E4427A"/>
    <w:pPr>
      <w:spacing w:before="100" w:beforeAutospacing="1" w:after="100" w:afterAutospacing="1"/>
    </w:pPr>
    <w:rPr>
      <w:sz w:val="24"/>
      <w:szCs w:val="24"/>
    </w:rPr>
  </w:style>
  <w:style w:type="paragraph" w:customStyle="1" w:styleId="xl131">
    <w:name w:val="xl131"/>
    <w:basedOn w:val="Normal"/>
    <w:rsid w:val="00E4427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pPr>
    <w:rPr>
      <w:rFonts w:ascii="Tahoma" w:hAnsi="Tahoma" w:cs="Tahoma"/>
      <w:sz w:val="24"/>
      <w:szCs w:val="24"/>
    </w:rPr>
  </w:style>
  <w:style w:type="paragraph" w:customStyle="1" w:styleId="xl132">
    <w:name w:val="xl132"/>
    <w:basedOn w:val="Normal"/>
    <w:rsid w:val="00E4427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Tahoma" w:hAnsi="Tahoma" w:cs="Tahoma"/>
      <w:sz w:val="24"/>
      <w:szCs w:val="24"/>
    </w:rPr>
  </w:style>
  <w:style w:type="paragraph" w:customStyle="1" w:styleId="xl133">
    <w:name w:val="xl133"/>
    <w:basedOn w:val="Normal"/>
    <w:rsid w:val="00E442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pPr>
    <w:rPr>
      <w:rFonts w:ascii="Tahoma" w:hAnsi="Tahoma" w:cs="Tahoma"/>
      <w:sz w:val="24"/>
      <w:szCs w:val="24"/>
    </w:rPr>
  </w:style>
  <w:style w:type="paragraph" w:customStyle="1" w:styleId="xl134">
    <w:name w:val="xl134"/>
    <w:basedOn w:val="Normal"/>
    <w:rsid w:val="00E4427A"/>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35">
    <w:name w:val="xl135"/>
    <w:basedOn w:val="Normal"/>
    <w:rsid w:val="00E4427A"/>
    <w:pPr>
      <w:pBdr>
        <w:top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36">
    <w:name w:val="xl136"/>
    <w:basedOn w:val="Normal"/>
    <w:rsid w:val="00E4427A"/>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rPr>
  </w:style>
  <w:style w:type="paragraph" w:customStyle="1" w:styleId="xl137">
    <w:name w:val="xl137"/>
    <w:basedOn w:val="Normal"/>
    <w:rsid w:val="00453072"/>
    <w:pPr>
      <w:pBdr>
        <w:left w:val="single" w:sz="4" w:space="0" w:color="000000"/>
        <w:bottom w:val="single" w:sz="4" w:space="0" w:color="000000"/>
      </w:pBdr>
      <w:spacing w:before="100" w:beforeAutospacing="1" w:after="100" w:afterAutospacing="1"/>
      <w:jc w:val="center"/>
      <w:textAlignment w:val="center"/>
    </w:pPr>
    <w:rPr>
      <w:rFonts w:ascii="Arial" w:hAnsi="Arial" w:cs="Arial"/>
      <w:b/>
      <w:bCs/>
      <w:sz w:val="12"/>
      <w:szCs w:val="12"/>
    </w:rPr>
  </w:style>
  <w:style w:type="paragraph" w:customStyle="1" w:styleId="xl138">
    <w:name w:val="xl138"/>
    <w:basedOn w:val="Normal"/>
    <w:rsid w:val="00453072"/>
    <w:pPr>
      <w:pBdr>
        <w:lef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139">
    <w:name w:val="xl139"/>
    <w:basedOn w:val="Normal"/>
    <w:rsid w:val="00453072"/>
    <w:pPr>
      <w:pBdr>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483531">
      <w:bodyDiv w:val="1"/>
      <w:marLeft w:val="0"/>
      <w:marRight w:val="0"/>
      <w:marTop w:val="0"/>
      <w:marBottom w:val="0"/>
      <w:divBdr>
        <w:top w:val="none" w:sz="0" w:space="0" w:color="auto"/>
        <w:left w:val="none" w:sz="0" w:space="0" w:color="auto"/>
        <w:bottom w:val="none" w:sz="0" w:space="0" w:color="auto"/>
        <w:right w:val="none" w:sz="0" w:space="0" w:color="auto"/>
      </w:divBdr>
    </w:div>
    <w:div w:id="973022270">
      <w:bodyDiv w:val="1"/>
      <w:marLeft w:val="0"/>
      <w:marRight w:val="0"/>
      <w:marTop w:val="0"/>
      <w:marBottom w:val="0"/>
      <w:divBdr>
        <w:top w:val="none" w:sz="0" w:space="0" w:color="auto"/>
        <w:left w:val="none" w:sz="0" w:space="0" w:color="auto"/>
        <w:bottom w:val="none" w:sz="0" w:space="0" w:color="auto"/>
        <w:right w:val="none" w:sz="0" w:space="0" w:color="auto"/>
      </w:divBdr>
    </w:div>
    <w:div w:id="1073354139">
      <w:bodyDiv w:val="1"/>
      <w:marLeft w:val="0"/>
      <w:marRight w:val="0"/>
      <w:marTop w:val="0"/>
      <w:marBottom w:val="0"/>
      <w:divBdr>
        <w:top w:val="none" w:sz="0" w:space="0" w:color="auto"/>
        <w:left w:val="none" w:sz="0" w:space="0" w:color="auto"/>
        <w:bottom w:val="none" w:sz="0" w:space="0" w:color="auto"/>
        <w:right w:val="none" w:sz="0" w:space="0" w:color="auto"/>
      </w:divBdr>
    </w:div>
    <w:div w:id="1328942568">
      <w:bodyDiv w:val="1"/>
      <w:marLeft w:val="0"/>
      <w:marRight w:val="0"/>
      <w:marTop w:val="0"/>
      <w:marBottom w:val="0"/>
      <w:divBdr>
        <w:top w:val="none" w:sz="0" w:space="0" w:color="auto"/>
        <w:left w:val="none" w:sz="0" w:space="0" w:color="auto"/>
        <w:bottom w:val="none" w:sz="0" w:space="0" w:color="auto"/>
        <w:right w:val="none" w:sz="0" w:space="0" w:color="auto"/>
      </w:divBdr>
    </w:div>
    <w:div w:id="2073313911">
      <w:bodyDiv w:val="1"/>
      <w:marLeft w:val="0"/>
      <w:marRight w:val="0"/>
      <w:marTop w:val="0"/>
      <w:marBottom w:val="0"/>
      <w:divBdr>
        <w:top w:val="none" w:sz="0" w:space="0" w:color="auto"/>
        <w:left w:val="none" w:sz="0" w:space="0" w:color="auto"/>
        <w:bottom w:val="none" w:sz="0" w:space="0" w:color="auto"/>
        <w:right w:val="none" w:sz="0" w:space="0" w:color="auto"/>
      </w:divBdr>
    </w:div>
    <w:div w:id="2135563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eader" Target="header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1/lei/l12527.htm" TargetMode="External"/><Relationship Id="rId40"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26-de-13-de-abril-de-2022"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1/lei/l12527.htm"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numbering" Target="numbering.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s://www.planalto.gov.br/ccivil_03/_ato2011-2014/2012/decreto/d772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vWA+GkvbJpoKvUvCq5ePlucu4g==">CgMxLjAyCGguZ2pkZ3hzMgloLjMwajB6bGwyCWguMWZvYjl0ZTgAciExSEFHSTY5dkI3bEt0d1ZCanluYm1SdktvR20xQU5NbDI=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682E932-E7B6-4C9A-8031-8998F3286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6606</Words>
  <Characters>35677</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DTI</dc:creator>
  <cp:keywords/>
  <dc:description/>
  <cp:lastModifiedBy>SUP. COMPRAS</cp:lastModifiedBy>
  <cp:revision>4</cp:revision>
  <cp:lastPrinted>2025-02-13T12:58:00Z</cp:lastPrinted>
  <dcterms:created xsi:type="dcterms:W3CDTF">2025-02-13T14:09:00Z</dcterms:created>
  <dcterms:modified xsi:type="dcterms:W3CDTF">2025-02-14T13:07:00Z</dcterms:modified>
</cp:coreProperties>
</file>