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5601" w:rsidRPr="006733D7" w:rsidRDefault="005150D2" w:rsidP="00365601">
      <w:pPr>
        <w:rPr>
          <w:rFonts w:ascii="Times New Roman" w:hAnsi="Times New Roman" w:cs="Times New Roman"/>
        </w:rPr>
      </w:pPr>
      <w:r w:rsidRPr="006733D7">
        <w:rPr>
          <w:rFonts w:ascii="Times New Roman" w:hAnsi="Times New Roman" w:cs="Times New Roman"/>
          <w:noProof/>
          <w:color w:val="333399"/>
          <w:lang w:eastAsia="pt-BR"/>
        </w:rPr>
        <w:drawing>
          <wp:inline distT="0" distB="0" distL="0" distR="0">
            <wp:extent cx="5400040" cy="853131"/>
            <wp:effectExtent l="0" t="0" r="0" b="4445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8531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33D7" w:rsidRPr="006733D7" w:rsidRDefault="006733D7" w:rsidP="006733D7">
      <w:pPr>
        <w:spacing w:after="0"/>
        <w:rPr>
          <w:rFonts w:ascii="Times New Roman" w:hAnsi="Times New Roman" w:cs="Times New Roman"/>
        </w:rPr>
      </w:pPr>
      <w:r w:rsidRPr="006733D7">
        <w:rPr>
          <w:rFonts w:ascii="Times New Roman" w:hAnsi="Times New Roman" w:cs="Times New Roman"/>
          <w:b/>
        </w:rPr>
        <w:t xml:space="preserve">PROCESSO ADMINISTRATIVO Nº </w:t>
      </w:r>
      <w:r w:rsidRPr="006733D7">
        <w:rPr>
          <w:rFonts w:ascii="Times New Roman" w:hAnsi="Times New Roman" w:cs="Times New Roman"/>
          <w:b/>
          <w:sz w:val="24"/>
          <w:szCs w:val="24"/>
        </w:rPr>
        <w:t>026/2024</w:t>
      </w:r>
    </w:p>
    <w:p w:rsidR="006733D7" w:rsidRPr="006733D7" w:rsidRDefault="006733D7" w:rsidP="006733D7">
      <w:pPr>
        <w:pStyle w:val="Ttulo4"/>
        <w:spacing w:before="0" w:after="0"/>
        <w:rPr>
          <w:rFonts w:ascii="Times New Roman" w:hAnsi="Times New Roman"/>
          <w:sz w:val="22"/>
          <w:szCs w:val="22"/>
        </w:rPr>
      </w:pPr>
      <w:r w:rsidRPr="006733D7">
        <w:rPr>
          <w:rFonts w:ascii="Times New Roman" w:hAnsi="Times New Roman"/>
          <w:sz w:val="22"/>
          <w:szCs w:val="22"/>
        </w:rPr>
        <w:t>INEXIGIBILIDADE Nº 002/2024</w:t>
      </w:r>
    </w:p>
    <w:p w:rsidR="006733D7" w:rsidRPr="006733D7" w:rsidRDefault="006733D7" w:rsidP="006733D7">
      <w:pPr>
        <w:rPr>
          <w:rFonts w:ascii="Times New Roman" w:hAnsi="Times New Roman" w:cs="Times New Roman"/>
          <w:b/>
          <w:bCs/>
        </w:rPr>
      </w:pPr>
      <w:r w:rsidRPr="006733D7">
        <w:rPr>
          <w:rFonts w:ascii="Times New Roman" w:hAnsi="Times New Roman" w:cs="Times New Roman"/>
          <w:b/>
          <w:bCs/>
        </w:rPr>
        <w:t>EXTRATO</w:t>
      </w:r>
    </w:p>
    <w:p w:rsidR="006733D7" w:rsidRPr="006733D7" w:rsidRDefault="006733D7" w:rsidP="006733D7">
      <w:pPr>
        <w:pStyle w:val="Ttulo4"/>
        <w:spacing w:before="0" w:after="0"/>
        <w:jc w:val="center"/>
        <w:rPr>
          <w:rFonts w:ascii="Times New Roman" w:hAnsi="Times New Roman"/>
          <w:sz w:val="22"/>
          <w:szCs w:val="22"/>
        </w:rPr>
      </w:pPr>
      <w:bookmarkStart w:id="0" w:name="_GoBack"/>
      <w:bookmarkEnd w:id="0"/>
      <w:r w:rsidRPr="006733D7">
        <w:rPr>
          <w:rFonts w:ascii="Times New Roman" w:hAnsi="Times New Roman"/>
          <w:sz w:val="22"/>
          <w:szCs w:val="22"/>
        </w:rPr>
        <w:t>ATO DE AUTORIZAÇÃO</w:t>
      </w:r>
    </w:p>
    <w:p w:rsidR="006733D7" w:rsidRPr="006733D7" w:rsidRDefault="006733D7" w:rsidP="006733D7">
      <w:pPr>
        <w:spacing w:after="0"/>
        <w:ind w:right="141"/>
        <w:rPr>
          <w:rFonts w:ascii="Times New Roman" w:hAnsi="Times New Roman" w:cs="Times New Roman"/>
        </w:rPr>
      </w:pPr>
    </w:p>
    <w:p w:rsidR="006733D7" w:rsidRPr="006733D7" w:rsidRDefault="006733D7" w:rsidP="006733D7">
      <w:pPr>
        <w:jc w:val="both"/>
        <w:rPr>
          <w:rFonts w:ascii="Times New Roman" w:hAnsi="Times New Roman" w:cs="Times New Roman"/>
        </w:rPr>
      </w:pPr>
      <w:bookmarkStart w:id="1" w:name="_Hlk123714778"/>
      <w:r w:rsidRPr="006733D7">
        <w:rPr>
          <w:rFonts w:ascii="Times New Roman" w:hAnsi="Times New Roman" w:cs="Times New Roman"/>
        </w:rPr>
        <w:t xml:space="preserve">Pelo presente ato, conforme o processo Administrativo nº </w:t>
      </w:r>
      <w:r w:rsidRPr="006733D7">
        <w:rPr>
          <w:rFonts w:ascii="Times New Roman" w:hAnsi="Times New Roman" w:cs="Times New Roman"/>
          <w:sz w:val="24"/>
          <w:szCs w:val="24"/>
        </w:rPr>
        <w:t>026/2024</w:t>
      </w:r>
      <w:r w:rsidRPr="006733D7">
        <w:rPr>
          <w:rFonts w:ascii="Times New Roman" w:hAnsi="Times New Roman" w:cs="Times New Roman"/>
        </w:rPr>
        <w:t xml:space="preserve"> na forma do disposto na legislação vigente, especialmente no artigo 74, inciso III, alíneas “c”, “e” e “f” da Lei Federal nº 14.133/21 e suas alterações, bem como, parecer jurídico favorável emitido pela Controladoria Interna da Câmara e deliberação favorável da Comissão de Contratação pelo reconhecimento da hipótese de inexigibilidade para contratação direta de </w:t>
      </w:r>
      <w:r w:rsidRPr="006733D7">
        <w:rPr>
          <w:rFonts w:ascii="Times New Roman" w:hAnsi="Times New Roman" w:cs="Times New Roman"/>
          <w:sz w:val="24"/>
          <w:szCs w:val="24"/>
        </w:rPr>
        <w:t>Prestação de serviços Jurídicos de notória especializados de assessoria e consultoria para a Câmara Municipal de Iramaia, consistente em: 1. Emissão de Pareceres; 2. Defesas Administrativas junto aos órgãos da Administração Pública Direta e Indireta do Estado da Bahia e União; 3. Defesa junto aos Tribunais de Contas do Município (TCM-BA), do Estado (TCE-Ba), da União (TCU); 4.Consultas Técnicas; 5. Elaboração de minutas de Projetos de Leis; 6. Defesa do ente público junto à 1ª (Primeira) instância, com interposição de recursos aos Tribunais Regionais (TJ/BA, TR5, TR1); 7. Acompanhamento dos Processos no 2º Grau ((TJ/BA, TR5, TR1) com interposição de recursos aos recursos ao STJ e ao TST; 8. Apoio às Comissões, com orientação e minuta de pareceres; 9. Análise de Vetos; 10. Minuta de Indicações</w:t>
      </w:r>
      <w:r w:rsidRPr="006733D7">
        <w:rPr>
          <w:rFonts w:ascii="Times New Roman" w:hAnsi="Times New Roman" w:cs="Times New Roman"/>
        </w:rPr>
        <w:t xml:space="preserve">, pelo período de aproximadamente 09 (nove) meses, junto a empresa </w:t>
      </w:r>
      <w:r w:rsidRPr="006733D7">
        <w:rPr>
          <w:rFonts w:ascii="Times New Roman" w:eastAsia="Century Gothic" w:hAnsi="Times New Roman" w:cs="Times New Roman"/>
          <w:b/>
          <w:sz w:val="24"/>
          <w:szCs w:val="24"/>
          <w:lang w:val="pt-PT" w:eastAsia="pt-PT" w:bidi="pt-PT"/>
        </w:rPr>
        <w:t>UBIRANEY ADVOCACIA ESPECIALIZADA – SOCIEDADE DE ADVOGADOS, C</w:t>
      </w:r>
      <w:r w:rsidRPr="006733D7">
        <w:rPr>
          <w:rFonts w:ascii="Times New Roman" w:hAnsi="Times New Roman" w:cs="Times New Roman"/>
          <w:b/>
          <w:bCs/>
          <w:sz w:val="24"/>
          <w:szCs w:val="24"/>
        </w:rPr>
        <w:t>NPJ Nº 07.242.992/0001-02</w:t>
      </w:r>
      <w:r w:rsidRPr="006733D7">
        <w:rPr>
          <w:rFonts w:ascii="Times New Roman" w:hAnsi="Times New Roman" w:cs="Times New Roman"/>
          <w:bCs/>
          <w:sz w:val="24"/>
          <w:szCs w:val="24"/>
        </w:rPr>
        <w:t>, representada pelos sócios:</w:t>
      </w:r>
      <w:r w:rsidRPr="006733D7">
        <w:rPr>
          <w:rFonts w:ascii="Times New Roman" w:hAnsi="Times New Roman" w:cs="Times New Roman"/>
          <w:sz w:val="24"/>
          <w:szCs w:val="24"/>
        </w:rPr>
        <w:t xml:space="preserve"> </w:t>
      </w:r>
      <w:r w:rsidRPr="006733D7">
        <w:rPr>
          <w:rFonts w:ascii="Times New Roman" w:hAnsi="Times New Roman" w:cs="Times New Roman"/>
          <w:b/>
          <w:sz w:val="24"/>
          <w:szCs w:val="24"/>
        </w:rPr>
        <w:t xml:space="preserve">Dr. </w:t>
      </w:r>
      <w:r w:rsidRPr="006733D7">
        <w:rPr>
          <w:rFonts w:ascii="Times New Roman" w:hAnsi="Times New Roman" w:cs="Times New Roman"/>
          <w:b/>
          <w:bCs/>
          <w:sz w:val="24"/>
          <w:szCs w:val="24"/>
        </w:rPr>
        <w:t>WALTER UBIRANEY DOS SANTOS</w:t>
      </w:r>
      <w:r w:rsidRPr="006733D7">
        <w:rPr>
          <w:rFonts w:ascii="Times New Roman" w:hAnsi="Times New Roman" w:cs="Times New Roman"/>
          <w:b/>
          <w:sz w:val="24"/>
          <w:szCs w:val="24"/>
        </w:rPr>
        <w:t xml:space="preserve"> OAB Nº9.388, Drª </w:t>
      </w:r>
      <w:r w:rsidRPr="006733D7">
        <w:rPr>
          <w:rFonts w:ascii="Times New Roman" w:hAnsi="Times New Roman" w:cs="Times New Roman"/>
          <w:b/>
          <w:sz w:val="24"/>
          <w:szCs w:val="24"/>
        </w:rPr>
        <w:t xml:space="preserve">ROBERTO SANTOS DE OLIVEIRA </w:t>
      </w:r>
      <w:r w:rsidRPr="006733D7">
        <w:rPr>
          <w:rFonts w:ascii="Times New Roman" w:hAnsi="Times New Roman" w:cs="Times New Roman"/>
          <w:b/>
          <w:sz w:val="24"/>
          <w:szCs w:val="24"/>
        </w:rPr>
        <w:t xml:space="preserve">OAB Nº37.069 e a Drª </w:t>
      </w:r>
      <w:r w:rsidRPr="006733D7">
        <w:rPr>
          <w:rFonts w:ascii="Times New Roman" w:hAnsi="Times New Roman" w:cs="Times New Roman"/>
          <w:b/>
          <w:sz w:val="24"/>
          <w:szCs w:val="24"/>
        </w:rPr>
        <w:t xml:space="preserve">IVANIR DOS SANTOS </w:t>
      </w:r>
      <w:r w:rsidRPr="006733D7">
        <w:rPr>
          <w:rFonts w:ascii="Times New Roman" w:hAnsi="Times New Roman" w:cs="Times New Roman"/>
          <w:b/>
          <w:sz w:val="24"/>
          <w:szCs w:val="24"/>
        </w:rPr>
        <w:t>OAB nº38.933</w:t>
      </w:r>
      <w:r w:rsidRPr="006733D7">
        <w:rPr>
          <w:rFonts w:ascii="Times New Roman" w:hAnsi="Times New Roman" w:cs="Times New Roman"/>
        </w:rPr>
        <w:t>,</w:t>
      </w:r>
      <w:r w:rsidRPr="006733D7">
        <w:rPr>
          <w:rFonts w:ascii="Times New Roman" w:hAnsi="Times New Roman" w:cs="Times New Roman"/>
        </w:rPr>
        <w:t xml:space="preserve"> detentores</w:t>
      </w:r>
      <w:r w:rsidRPr="006733D7">
        <w:rPr>
          <w:rFonts w:ascii="Times New Roman" w:hAnsi="Times New Roman" w:cs="Times New Roman"/>
        </w:rPr>
        <w:t xml:space="preserve"> de </w:t>
      </w:r>
      <w:r w:rsidRPr="006733D7">
        <w:rPr>
          <w:rFonts w:ascii="Times New Roman" w:hAnsi="Times New Roman" w:cs="Times New Roman"/>
          <w:color w:val="000000"/>
        </w:rPr>
        <w:t xml:space="preserve">notória especialização através dos seus diplomas, certificados e atestados de capacidade técnica, conforme regras previstas em Estudo Técnicos Preliminar, Termo de Referência e Proposta Contratada. </w:t>
      </w:r>
    </w:p>
    <w:bookmarkEnd w:id="1"/>
    <w:p w:rsidR="006733D7" w:rsidRPr="006733D7" w:rsidRDefault="006733D7" w:rsidP="006733D7">
      <w:pPr>
        <w:spacing w:after="0"/>
        <w:ind w:left="-142" w:right="141"/>
        <w:jc w:val="both"/>
        <w:rPr>
          <w:rFonts w:ascii="Times New Roman" w:hAnsi="Times New Roman" w:cs="Times New Roman"/>
          <w:color w:val="000000"/>
          <w:sz w:val="10"/>
          <w:szCs w:val="10"/>
        </w:rPr>
      </w:pPr>
    </w:p>
    <w:p w:rsidR="006733D7" w:rsidRPr="006733D7" w:rsidRDefault="006733D7" w:rsidP="006733D7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6733D7">
        <w:rPr>
          <w:rFonts w:ascii="Times New Roman" w:hAnsi="Times New Roman" w:cs="Times New Roman"/>
        </w:rPr>
        <w:t xml:space="preserve">A contratação será no </w:t>
      </w:r>
      <w:r w:rsidRPr="006733D7">
        <w:rPr>
          <w:rFonts w:ascii="Times New Roman" w:hAnsi="Times New Roman" w:cs="Times New Roman"/>
          <w:b/>
          <w:bCs/>
        </w:rPr>
        <w:t xml:space="preserve">Valor Mensal: </w:t>
      </w:r>
      <w:r w:rsidRPr="006733D7">
        <w:rPr>
          <w:rFonts w:ascii="Times New Roman" w:hAnsi="Times New Roman" w:cs="Times New Roman"/>
        </w:rPr>
        <w:t>R$3.500,00</w:t>
      </w:r>
      <w:r w:rsidRPr="006733D7">
        <w:rPr>
          <w:rFonts w:ascii="Times New Roman" w:hAnsi="Times New Roman" w:cs="Times New Roman"/>
          <w:b/>
          <w:bCs/>
        </w:rPr>
        <w:t xml:space="preserve"> </w:t>
      </w:r>
      <w:r w:rsidRPr="006733D7">
        <w:rPr>
          <w:rFonts w:ascii="Times New Roman" w:hAnsi="Times New Roman" w:cs="Times New Roman"/>
        </w:rPr>
        <w:t>e</w:t>
      </w:r>
      <w:r w:rsidRPr="006733D7">
        <w:rPr>
          <w:rFonts w:ascii="Times New Roman" w:hAnsi="Times New Roman" w:cs="Times New Roman"/>
          <w:b/>
          <w:bCs/>
        </w:rPr>
        <w:t xml:space="preserve"> Valor Total: </w:t>
      </w:r>
      <w:r w:rsidRPr="006733D7">
        <w:rPr>
          <w:rFonts w:ascii="Times New Roman" w:hAnsi="Times New Roman" w:cs="Times New Roman"/>
        </w:rPr>
        <w:t>R$31.500,00 a fim de que produza o seu jurídico e legais efeitos.</w:t>
      </w:r>
    </w:p>
    <w:p w:rsidR="006733D7" w:rsidRPr="006733D7" w:rsidRDefault="006733D7" w:rsidP="006733D7">
      <w:pPr>
        <w:spacing w:after="0"/>
        <w:ind w:firstLine="708"/>
        <w:jc w:val="both"/>
        <w:rPr>
          <w:rFonts w:ascii="Times New Roman" w:hAnsi="Times New Roman" w:cs="Times New Roman"/>
        </w:rPr>
      </w:pPr>
    </w:p>
    <w:p w:rsidR="006733D7" w:rsidRPr="006733D7" w:rsidRDefault="006733D7" w:rsidP="006733D7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6733D7">
        <w:rPr>
          <w:rFonts w:ascii="Times New Roman" w:hAnsi="Times New Roman" w:cs="Times New Roman"/>
        </w:rPr>
        <w:t xml:space="preserve">Registre-se, cumpra-se, publique-se, emita-se a Nota de Empenho e lavre-se o Contrato, caso não possa ser substituído por outro instrumento. </w:t>
      </w:r>
    </w:p>
    <w:p w:rsidR="006733D7" w:rsidRPr="006733D7" w:rsidRDefault="006733D7" w:rsidP="006733D7">
      <w:pPr>
        <w:spacing w:after="0"/>
        <w:ind w:left="-142" w:right="141"/>
        <w:jc w:val="both"/>
        <w:rPr>
          <w:rFonts w:ascii="Times New Roman" w:hAnsi="Times New Roman" w:cs="Times New Roman"/>
        </w:rPr>
      </w:pPr>
    </w:p>
    <w:p w:rsidR="006733D7" w:rsidRPr="006733D7" w:rsidRDefault="006733D7" w:rsidP="006733D7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733D7">
        <w:rPr>
          <w:rFonts w:ascii="Times New Roman" w:hAnsi="Times New Roman" w:cs="Times New Roman"/>
          <w:sz w:val="24"/>
          <w:szCs w:val="24"/>
        </w:rPr>
        <w:t>Iramaia</w:t>
      </w:r>
      <w:r w:rsidRPr="006733D7">
        <w:rPr>
          <w:rFonts w:ascii="Times New Roman" w:hAnsi="Times New Roman" w:cs="Times New Roman"/>
          <w:sz w:val="24"/>
          <w:szCs w:val="24"/>
        </w:rPr>
        <w:t>, BA, 12</w:t>
      </w:r>
      <w:r w:rsidRPr="006733D7">
        <w:rPr>
          <w:rFonts w:ascii="Times New Roman" w:hAnsi="Times New Roman" w:cs="Times New Roman"/>
          <w:sz w:val="24"/>
          <w:szCs w:val="24"/>
        </w:rPr>
        <w:t xml:space="preserve"> de abril de 2024</w:t>
      </w:r>
    </w:p>
    <w:p w:rsidR="006733D7" w:rsidRPr="006733D7" w:rsidRDefault="006733D7" w:rsidP="006733D7">
      <w:pPr>
        <w:spacing w:after="0" w:line="36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6733D7" w:rsidRPr="006733D7" w:rsidRDefault="006733D7" w:rsidP="006733D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733D7" w:rsidRPr="006733D7" w:rsidRDefault="006733D7" w:rsidP="006733D7">
      <w:pPr>
        <w:pStyle w:val="LOCDAT1"/>
        <w:spacing w:after="0"/>
        <w:jc w:val="center"/>
        <w:rPr>
          <w:color w:val="auto"/>
          <w:sz w:val="22"/>
          <w:szCs w:val="24"/>
        </w:rPr>
      </w:pPr>
      <w:r w:rsidRPr="006733D7">
        <w:rPr>
          <w:b/>
          <w:color w:val="auto"/>
          <w:sz w:val="22"/>
          <w:szCs w:val="24"/>
        </w:rPr>
        <w:t>AGRIPINO RAMOS DA SILVA</w:t>
      </w:r>
    </w:p>
    <w:p w:rsidR="006733D7" w:rsidRPr="006733D7" w:rsidRDefault="006733D7" w:rsidP="006733D7">
      <w:pPr>
        <w:tabs>
          <w:tab w:val="center" w:pos="4394"/>
          <w:tab w:val="left" w:pos="5933"/>
        </w:tabs>
        <w:spacing w:after="0" w:line="240" w:lineRule="auto"/>
        <w:rPr>
          <w:rFonts w:ascii="Times New Roman" w:hAnsi="Times New Roman" w:cs="Times New Roman"/>
          <w:b/>
          <w:szCs w:val="24"/>
        </w:rPr>
      </w:pPr>
      <w:r w:rsidRPr="006733D7">
        <w:rPr>
          <w:rFonts w:ascii="Times New Roman" w:hAnsi="Times New Roman" w:cs="Times New Roman"/>
          <w:szCs w:val="24"/>
        </w:rPr>
        <w:tab/>
        <w:t>Presidente da Câmara</w:t>
      </w:r>
      <w:r w:rsidRPr="006733D7">
        <w:rPr>
          <w:rFonts w:ascii="Times New Roman" w:hAnsi="Times New Roman" w:cs="Times New Roman"/>
          <w:szCs w:val="24"/>
        </w:rPr>
        <w:tab/>
      </w:r>
    </w:p>
    <w:sectPr w:rsidR="006733D7" w:rsidRPr="006733D7" w:rsidSect="005150D2">
      <w:pgSz w:w="11906" w:h="16838"/>
      <w:pgMar w:top="70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6CAE" w:rsidRDefault="00C46CAE" w:rsidP="005C3069">
      <w:pPr>
        <w:spacing w:after="0" w:line="240" w:lineRule="auto"/>
      </w:pPr>
      <w:r>
        <w:separator/>
      </w:r>
    </w:p>
  </w:endnote>
  <w:endnote w:type="continuationSeparator" w:id="0">
    <w:p w:rsidR="00C46CAE" w:rsidRDefault="00C46CAE" w:rsidP="005C30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6CAE" w:rsidRDefault="00C46CAE" w:rsidP="005C3069">
      <w:pPr>
        <w:spacing w:after="0" w:line="240" w:lineRule="auto"/>
      </w:pPr>
      <w:r>
        <w:separator/>
      </w:r>
    </w:p>
  </w:footnote>
  <w:footnote w:type="continuationSeparator" w:id="0">
    <w:p w:rsidR="00C46CAE" w:rsidRDefault="00C46CAE" w:rsidP="005C306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7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3519"/>
    <w:rsid w:val="000A5A99"/>
    <w:rsid w:val="00123BB9"/>
    <w:rsid w:val="0016699A"/>
    <w:rsid w:val="001C105A"/>
    <w:rsid w:val="00221E74"/>
    <w:rsid w:val="00266382"/>
    <w:rsid w:val="00267522"/>
    <w:rsid w:val="002A67CE"/>
    <w:rsid w:val="00303519"/>
    <w:rsid w:val="003428B3"/>
    <w:rsid w:val="00352A60"/>
    <w:rsid w:val="00365601"/>
    <w:rsid w:val="00382ED5"/>
    <w:rsid w:val="003B12D7"/>
    <w:rsid w:val="003B7178"/>
    <w:rsid w:val="003F3191"/>
    <w:rsid w:val="00470271"/>
    <w:rsid w:val="00471A21"/>
    <w:rsid w:val="00496A0F"/>
    <w:rsid w:val="005150D2"/>
    <w:rsid w:val="005C3069"/>
    <w:rsid w:val="005E774D"/>
    <w:rsid w:val="006733D7"/>
    <w:rsid w:val="006C44DD"/>
    <w:rsid w:val="006F3115"/>
    <w:rsid w:val="00733339"/>
    <w:rsid w:val="00737795"/>
    <w:rsid w:val="007D1170"/>
    <w:rsid w:val="00851394"/>
    <w:rsid w:val="00891EC5"/>
    <w:rsid w:val="0094460C"/>
    <w:rsid w:val="00A91B8A"/>
    <w:rsid w:val="00B02997"/>
    <w:rsid w:val="00BF366D"/>
    <w:rsid w:val="00C46CAE"/>
    <w:rsid w:val="00CB0954"/>
    <w:rsid w:val="00CB3FB3"/>
    <w:rsid w:val="00CD78BD"/>
    <w:rsid w:val="00D02725"/>
    <w:rsid w:val="00D63268"/>
    <w:rsid w:val="00E17770"/>
    <w:rsid w:val="00E70255"/>
    <w:rsid w:val="00E766D3"/>
    <w:rsid w:val="00F12D4E"/>
    <w:rsid w:val="00F36E49"/>
    <w:rsid w:val="00F952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CAB43C0-8715-4F97-A436-139452A048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496A0F"/>
    <w:pPr>
      <w:keepNext/>
      <w:spacing w:before="240" w:after="60" w:line="276" w:lineRule="auto"/>
      <w:outlineLvl w:val="3"/>
    </w:pPr>
    <w:rPr>
      <w:rFonts w:ascii="Calibri" w:eastAsia="Times New Roman" w:hAnsi="Calibri" w:cs="Times New Roman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LOCDAT1">
    <w:name w:val="LOC_DAT_1"/>
    <w:rsid w:val="00365601"/>
    <w:pPr>
      <w:widowControl w:val="0"/>
      <w:suppressAutoHyphens/>
      <w:spacing w:after="479" w:line="240" w:lineRule="auto"/>
      <w:jc w:val="both"/>
    </w:pPr>
    <w:rPr>
      <w:rFonts w:ascii="Times New Roman" w:eastAsia="Times New Roman" w:hAnsi="Times New Roman" w:cs="Times New Roman"/>
      <w:color w:val="4C4C4C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365601"/>
    <w:pPr>
      <w:widowControl w:val="0"/>
      <w:overflowPunct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kern w:val="28"/>
      <w:sz w:val="20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5C306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C3069"/>
  </w:style>
  <w:style w:type="paragraph" w:styleId="Rodap">
    <w:name w:val="footer"/>
    <w:basedOn w:val="Normal"/>
    <w:link w:val="RodapChar"/>
    <w:uiPriority w:val="99"/>
    <w:unhideWhenUsed/>
    <w:rsid w:val="005C306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C3069"/>
  </w:style>
  <w:style w:type="character" w:customStyle="1" w:styleId="Ttulo4Char">
    <w:name w:val="Título 4 Char"/>
    <w:basedOn w:val="Fontepargpadro"/>
    <w:link w:val="Ttulo4"/>
    <w:uiPriority w:val="9"/>
    <w:rsid w:val="00496A0F"/>
    <w:rPr>
      <w:rFonts w:ascii="Calibri" w:eastAsia="Times New Roman" w:hAnsi="Calibri" w:cs="Times New Roman"/>
      <w:b/>
      <w:bCs/>
      <w:sz w:val="28"/>
      <w:szCs w:val="2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F31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F319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344</Words>
  <Characters>1861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COORDENACAO1</dc:creator>
  <cp:lastModifiedBy>COORDENACAO1</cp:lastModifiedBy>
  <cp:revision>2</cp:revision>
  <dcterms:created xsi:type="dcterms:W3CDTF">2024-04-17T18:11:00Z</dcterms:created>
  <dcterms:modified xsi:type="dcterms:W3CDTF">2024-04-17T18:11:00Z</dcterms:modified>
</cp:coreProperties>
</file>