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058F9C15"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D8662F">
        <w:rPr>
          <w:rFonts w:ascii="Arial" w:eastAsia="Arial" w:hAnsi="Arial" w:cs="Arial"/>
          <w:b/>
        </w:rPr>
        <w:t>034-2024</w:t>
      </w:r>
    </w:p>
    <w:p w14:paraId="6C17B06A" w14:textId="5224FED9"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D8662F">
        <w:rPr>
          <w:rFonts w:ascii="Arial" w:eastAsia="Arial" w:hAnsi="Arial" w:cs="Arial"/>
          <w:b/>
        </w:rPr>
        <w:t>107-2024</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5240A5E5"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meio do (a) Pregoeiro (a) </w:t>
      </w:r>
      <w:r w:rsidRPr="00341D17">
        <w:rPr>
          <w:rFonts w:ascii="Arial" w:eastAsia="Arial" w:hAnsi="Arial" w:cs="Arial"/>
        </w:rPr>
        <w:t xml:space="preserve">Municipal, </w:t>
      </w:r>
      <w:r w:rsidR="00D972F4">
        <w:rPr>
          <w:rFonts w:ascii="Arial" w:eastAsia="Arial" w:hAnsi="Arial" w:cs="Arial"/>
        </w:rPr>
        <w:t xml:space="preserve">o servidor Ronaldo dos Santos Ribeiro, </w:t>
      </w:r>
      <w:r w:rsidRPr="00341D17">
        <w:rPr>
          <w:rFonts w:ascii="Arial" w:eastAsia="Arial" w:hAnsi="Arial" w:cs="Arial"/>
        </w:rPr>
        <w:t xml:space="preserve">designado pelo </w:t>
      </w:r>
      <w:r w:rsidRPr="00140BC4">
        <w:rPr>
          <w:rFonts w:ascii="Arial" w:eastAsia="Arial" w:hAnsi="Arial" w:cs="Arial"/>
        </w:rPr>
        <w:t>DECRETO Nº 097/</w:t>
      </w:r>
      <w:r w:rsidRPr="001A4CCE">
        <w:rPr>
          <w:rFonts w:ascii="Arial" w:eastAsia="Arial" w:hAnsi="Arial" w:cs="Arial"/>
        </w:rPr>
        <w:t xml:space="preserve">2023, de 28 de dezembro de 2023, realizará licitação, na modalidade </w:t>
      </w:r>
      <w:r w:rsidRPr="001A4CCE">
        <w:rPr>
          <w:rFonts w:ascii="Arial" w:eastAsia="Arial" w:hAnsi="Arial" w:cs="Arial"/>
          <w:b/>
          <w:color w:val="000000"/>
        </w:rPr>
        <w:t>PREGÃO</w:t>
      </w:r>
      <w:r w:rsidRPr="001A4CCE">
        <w:rPr>
          <w:rFonts w:ascii="Arial" w:eastAsia="Arial" w:hAnsi="Arial" w:cs="Arial"/>
        </w:rPr>
        <w:t xml:space="preserve">, na </w:t>
      </w:r>
      <w:r w:rsidRPr="00D8662F">
        <w:rPr>
          <w:rFonts w:ascii="Arial" w:eastAsia="Arial" w:hAnsi="Arial" w:cs="Arial"/>
        </w:rPr>
        <w:t xml:space="preserve">forma </w:t>
      </w:r>
      <w:r w:rsidRPr="00D8662F">
        <w:rPr>
          <w:rFonts w:ascii="Arial" w:eastAsia="Arial" w:hAnsi="Arial" w:cs="Arial"/>
          <w:b/>
        </w:rPr>
        <w:t>ELETRÔNICA</w:t>
      </w:r>
      <w:r w:rsidRPr="00D8662F">
        <w:rPr>
          <w:rFonts w:ascii="Arial" w:eastAsia="Arial" w:hAnsi="Arial" w:cs="Arial"/>
        </w:rPr>
        <w:t xml:space="preserve">, com critério de julgamento </w:t>
      </w:r>
      <w:r w:rsidR="00F17014" w:rsidRPr="00D8662F">
        <w:rPr>
          <w:rFonts w:ascii="Arial" w:eastAsia="Arial" w:hAnsi="Arial" w:cs="Arial"/>
          <w:b/>
          <w:i/>
        </w:rPr>
        <w:t>MENOR PREÇO</w:t>
      </w:r>
      <w:r w:rsidR="004936D9" w:rsidRPr="00D8662F">
        <w:rPr>
          <w:rFonts w:ascii="Arial" w:eastAsia="Arial" w:hAnsi="Arial" w:cs="Arial"/>
          <w:b/>
          <w:i/>
        </w:rPr>
        <w:t xml:space="preserve"> POR</w:t>
      </w:r>
      <w:r w:rsidR="00F17014" w:rsidRPr="00D8662F">
        <w:rPr>
          <w:rFonts w:ascii="Arial" w:eastAsia="Arial" w:hAnsi="Arial" w:cs="Arial"/>
          <w:b/>
          <w:i/>
        </w:rPr>
        <w:t xml:space="preserve"> LOTE</w:t>
      </w:r>
      <w:r w:rsidRPr="00D8662F">
        <w:rPr>
          <w:rFonts w:ascii="Arial" w:eastAsia="Arial" w:hAnsi="Arial" w:cs="Arial"/>
          <w:i/>
        </w:rPr>
        <w:t>,</w:t>
      </w:r>
      <w:r w:rsidR="006B5D87" w:rsidRPr="00D8662F">
        <w:rPr>
          <w:rFonts w:ascii="Arial" w:eastAsia="Arial" w:hAnsi="Arial" w:cs="Arial"/>
          <w:i/>
        </w:rPr>
        <w:t xml:space="preserve"> </w:t>
      </w:r>
      <w:r w:rsidR="006B5D87" w:rsidRPr="00D8662F">
        <w:rPr>
          <w:rFonts w:ascii="Arial" w:eastAsia="Arial" w:hAnsi="Arial" w:cs="Arial"/>
          <w:iCs/>
        </w:rPr>
        <w:t xml:space="preserve">cujo objeto </w:t>
      </w:r>
      <w:r w:rsidR="00D8662F" w:rsidRPr="00D8662F">
        <w:rPr>
          <w:rFonts w:ascii="Arial" w:hAnsi="Arial" w:cs="Arial"/>
          <w:b/>
          <w:bCs/>
        </w:rPr>
        <w:t>CONTRATAÇÃO DE EMPRESA ESPECIALIZARA PARA LOCAÇÃO DE SOFTWARE DE GESTÃO PÚBLICA, SEM LIMITAÇÃO DE USUÁRIOS, INCLUINDO INSTALAÇÃO, CONVERSÃO, TESTES, CUSTOMIZAÇÃO E SERVIÇOS DE MANUTENÇÃO MENSAL QUE VENHA A GARANTIR AS ALTERAÇÕES LEGAIS EXIGIDAS NAS LEGISLAÇÕES VIGENTES, QUE NORTEIAM A GESTÃO PÚBLICA, PARA ATENDER AS NECESSIDADES DA PREFEITURA MUNICIPAL DE ACAJUTIBA-BA</w:t>
      </w:r>
      <w:r w:rsidR="006B5D87" w:rsidRPr="00D8662F">
        <w:rPr>
          <w:rFonts w:ascii="Arial" w:hAnsi="Arial" w:cs="Arial"/>
          <w:b/>
          <w:bCs/>
        </w:rPr>
        <w:t>,</w:t>
      </w:r>
      <w:r w:rsidR="006B5D87" w:rsidRPr="00140BC4">
        <w:rPr>
          <w:rFonts w:ascii="Arial" w:eastAsia="Arial" w:hAnsi="Arial" w:cs="Arial"/>
          <w:i/>
        </w:rPr>
        <w:t xml:space="preserve"> </w:t>
      </w:r>
      <w:r w:rsidR="006B5D87" w:rsidRPr="00140BC4">
        <w:rPr>
          <w:rFonts w:ascii="Arial" w:eastAsia="Arial" w:hAnsi="Arial" w:cs="Arial"/>
          <w:iCs/>
        </w:rPr>
        <w:t xml:space="preserve">nos termos </w:t>
      </w:r>
      <w:r w:rsidRPr="00140BC4">
        <w:rPr>
          <w:rFonts w:ascii="Arial" w:eastAsia="Arial" w:hAnsi="Arial" w:cs="Arial"/>
          <w:iCs/>
        </w:rPr>
        <w:t>da</w:t>
      </w:r>
      <w:r w:rsidRPr="00140BC4">
        <w:rPr>
          <w:rFonts w:ascii="Arial" w:eastAsia="Arial" w:hAnsi="Arial" w:cs="Arial"/>
        </w:rPr>
        <w:t xml:space="preserve"> Lei nº 14.133, de 1º de abril de 2021, da Lei Complementar</w:t>
      </w:r>
      <w:r w:rsidRPr="00E0162A">
        <w:rPr>
          <w:rFonts w:ascii="Arial" w:eastAsia="Arial" w:hAnsi="Arial" w:cs="Arial"/>
        </w:rPr>
        <w:t xml:space="preserve"> nº 123/06, do Decreto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17E54789" w:rsidR="00AD7F60" w:rsidRPr="00D120FA" w:rsidRDefault="00F17014" w:rsidP="00F17014">
      <w:pPr>
        <w:shd w:val="clear" w:color="auto" w:fill="C5E0B3" w:themeFill="accent6" w:themeFillTint="66"/>
        <w:spacing w:after="0" w:line="276" w:lineRule="auto"/>
        <w:jc w:val="both"/>
        <w:rPr>
          <w:rFonts w:ascii="Arial" w:eastAsia="Arial" w:hAnsi="Arial" w:cs="Arial"/>
          <w:bCs/>
        </w:rPr>
      </w:pPr>
      <w:r w:rsidRPr="00D120FA">
        <w:rPr>
          <w:rFonts w:ascii="Arial" w:hAnsi="Arial" w:cs="Arial"/>
          <w:b/>
          <w:bCs/>
        </w:rPr>
        <w:t>RECEBIMENTO DAS PROPOSTAS</w:t>
      </w:r>
      <w:r w:rsidR="00AD7F60" w:rsidRPr="00D120FA">
        <w:rPr>
          <w:rFonts w:ascii="Arial" w:eastAsia="Arial" w:hAnsi="Arial" w:cs="Arial"/>
          <w:b/>
        </w:rPr>
        <w:t xml:space="preserve">: </w:t>
      </w:r>
      <w:r w:rsidRPr="00D120FA">
        <w:rPr>
          <w:rFonts w:ascii="Arial" w:eastAsia="Arial" w:hAnsi="Arial" w:cs="Arial"/>
          <w:bCs/>
        </w:rPr>
        <w:t xml:space="preserve">Das </w:t>
      </w:r>
      <w:r w:rsidR="00D04818">
        <w:rPr>
          <w:rFonts w:ascii="Arial" w:eastAsia="Arial" w:hAnsi="Arial" w:cs="Arial"/>
          <w:bCs/>
        </w:rPr>
        <w:t>17</w:t>
      </w:r>
      <w:r w:rsidRPr="00D120FA">
        <w:rPr>
          <w:rFonts w:ascii="Arial" w:eastAsia="Arial" w:hAnsi="Arial" w:cs="Arial"/>
          <w:bCs/>
        </w:rPr>
        <w:t xml:space="preserve">:00 horas do dia </w:t>
      </w:r>
      <w:r w:rsidR="00D8662F">
        <w:rPr>
          <w:rFonts w:ascii="Arial" w:eastAsia="Arial" w:hAnsi="Arial" w:cs="Arial"/>
          <w:bCs/>
        </w:rPr>
        <w:t>25</w:t>
      </w:r>
      <w:r w:rsidRPr="00D120FA">
        <w:rPr>
          <w:rFonts w:ascii="Arial" w:eastAsia="Arial" w:hAnsi="Arial" w:cs="Arial"/>
          <w:bCs/>
        </w:rPr>
        <w:t>/</w:t>
      </w:r>
      <w:r w:rsidR="00066575" w:rsidRPr="00D120FA">
        <w:rPr>
          <w:rFonts w:ascii="Arial" w:eastAsia="Arial" w:hAnsi="Arial" w:cs="Arial"/>
          <w:bCs/>
        </w:rPr>
        <w:t>0</w:t>
      </w:r>
      <w:r w:rsidR="00D8662F">
        <w:rPr>
          <w:rFonts w:ascii="Arial" w:eastAsia="Arial" w:hAnsi="Arial" w:cs="Arial"/>
          <w:bCs/>
        </w:rPr>
        <w:t>7</w:t>
      </w:r>
      <w:r w:rsidRPr="00D120FA">
        <w:rPr>
          <w:rFonts w:ascii="Arial" w:eastAsia="Arial" w:hAnsi="Arial" w:cs="Arial"/>
          <w:bCs/>
        </w:rPr>
        <w:t>/202</w:t>
      </w:r>
      <w:r w:rsidR="00066575" w:rsidRPr="00D120FA">
        <w:rPr>
          <w:rFonts w:ascii="Arial" w:eastAsia="Arial" w:hAnsi="Arial" w:cs="Arial"/>
          <w:bCs/>
        </w:rPr>
        <w:t>4</w:t>
      </w:r>
      <w:r w:rsidRPr="00D120FA">
        <w:rPr>
          <w:rFonts w:ascii="Arial" w:eastAsia="Arial" w:hAnsi="Arial" w:cs="Arial"/>
          <w:bCs/>
        </w:rPr>
        <w:t xml:space="preserve"> às </w:t>
      </w:r>
      <w:r w:rsidR="00D972F4" w:rsidRPr="00D120FA">
        <w:rPr>
          <w:rFonts w:ascii="Arial" w:eastAsia="Arial" w:hAnsi="Arial" w:cs="Arial"/>
          <w:bCs/>
        </w:rPr>
        <w:t>09</w:t>
      </w:r>
      <w:r w:rsidRPr="00D120FA">
        <w:rPr>
          <w:rFonts w:ascii="Arial" w:eastAsia="Arial" w:hAnsi="Arial" w:cs="Arial"/>
          <w:bCs/>
        </w:rPr>
        <w:t xml:space="preserve">:00 horas do dia </w:t>
      </w:r>
      <w:r w:rsidR="00D8662F">
        <w:rPr>
          <w:rFonts w:ascii="Arial" w:eastAsia="Arial" w:hAnsi="Arial" w:cs="Arial"/>
          <w:bCs/>
        </w:rPr>
        <w:t>06</w:t>
      </w:r>
      <w:r w:rsidRPr="00D120FA">
        <w:rPr>
          <w:rFonts w:ascii="Arial" w:eastAsia="Arial" w:hAnsi="Arial" w:cs="Arial"/>
          <w:bCs/>
        </w:rPr>
        <w:t>/0</w:t>
      </w:r>
      <w:r w:rsidR="00D8662F">
        <w:rPr>
          <w:rFonts w:ascii="Arial" w:eastAsia="Arial" w:hAnsi="Arial" w:cs="Arial"/>
          <w:bCs/>
        </w:rPr>
        <w:t>8</w:t>
      </w:r>
      <w:r w:rsidRPr="00D120FA">
        <w:rPr>
          <w:rFonts w:ascii="Arial" w:eastAsia="Arial" w:hAnsi="Arial" w:cs="Arial"/>
          <w:bCs/>
        </w:rPr>
        <w:t>/2024.</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7E743E20" w:rsidR="00AD7F60" w:rsidRPr="00341D17"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40140C">
        <w:rPr>
          <w:rFonts w:ascii="Arial" w:eastAsia="Arial" w:hAnsi="Arial" w:cs="Arial"/>
          <w:bCs/>
          <w:u w:val="single"/>
        </w:rPr>
        <w:t xml:space="preserve">às </w:t>
      </w:r>
      <w:r w:rsidR="00D972F4">
        <w:rPr>
          <w:rFonts w:ascii="Arial" w:eastAsia="Arial" w:hAnsi="Arial" w:cs="Arial"/>
          <w:bCs/>
          <w:u w:val="single"/>
        </w:rPr>
        <w:t>9</w:t>
      </w:r>
      <w:r w:rsidRPr="0040140C">
        <w:rPr>
          <w:rFonts w:ascii="Arial" w:eastAsia="Arial" w:hAnsi="Arial" w:cs="Arial"/>
          <w:bCs/>
          <w:u w:val="single"/>
        </w:rPr>
        <w:t>:</w:t>
      </w:r>
      <w:r w:rsidR="00184C3C">
        <w:rPr>
          <w:rFonts w:ascii="Arial" w:eastAsia="Arial" w:hAnsi="Arial" w:cs="Arial"/>
          <w:bCs/>
          <w:u w:val="single"/>
        </w:rPr>
        <w:t>0</w:t>
      </w:r>
      <w:r w:rsidRPr="0040140C">
        <w:rPr>
          <w:rFonts w:ascii="Arial" w:eastAsia="Arial" w:hAnsi="Arial" w:cs="Arial"/>
          <w:bCs/>
          <w:u w:val="single"/>
        </w:rPr>
        <w:t xml:space="preserve">0 horas do dia </w:t>
      </w:r>
      <w:r w:rsidR="00D8662F">
        <w:rPr>
          <w:rFonts w:ascii="Arial" w:eastAsia="Arial" w:hAnsi="Arial" w:cs="Arial"/>
          <w:bCs/>
          <w:u w:val="single"/>
        </w:rPr>
        <w:t>06</w:t>
      </w:r>
      <w:r w:rsidRPr="00341D17">
        <w:rPr>
          <w:rFonts w:ascii="Arial" w:eastAsia="Arial" w:hAnsi="Arial" w:cs="Arial"/>
          <w:bCs/>
          <w:u w:val="single"/>
        </w:rPr>
        <w:t>/0</w:t>
      </w:r>
      <w:r w:rsidR="00D8662F">
        <w:rPr>
          <w:rFonts w:ascii="Arial" w:eastAsia="Arial" w:hAnsi="Arial" w:cs="Arial"/>
          <w:bCs/>
          <w:u w:val="single"/>
        </w:rPr>
        <w:t>8</w:t>
      </w:r>
      <w:r w:rsidRPr="00341D17">
        <w:rPr>
          <w:rFonts w:ascii="Arial" w:eastAsia="Arial" w:hAnsi="Arial" w:cs="Arial"/>
          <w:bCs/>
          <w:u w:val="single"/>
        </w:rPr>
        <w:t>/2024</w:t>
      </w:r>
      <w:r w:rsidRPr="00341D17">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E0162A">
      <w:pPr>
        <w:pStyle w:val="PargrafodaLista"/>
        <w:numPr>
          <w:ilvl w:val="0"/>
          <w:numId w:val="6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33A784D6" w:rsidR="00AD7F60" w:rsidRPr="00E0162A" w:rsidRDefault="00AD7F60" w:rsidP="00E0162A">
      <w:pPr>
        <w:pStyle w:val="PargrafodaLista"/>
        <w:numPr>
          <w:ilvl w:val="1"/>
          <w:numId w:val="5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184C3C" w:rsidRPr="00184C3C">
        <w:rPr>
          <w:rFonts w:ascii="Arial" w:eastAsia="Arial" w:hAnsi="Arial" w:cs="Arial"/>
          <w:i/>
        </w:rPr>
        <w:t xml:space="preserve"> </w:t>
      </w:r>
      <w:r w:rsidR="00D8662F" w:rsidRPr="00D8662F">
        <w:rPr>
          <w:rFonts w:ascii="Arial" w:hAnsi="Arial" w:cs="Arial"/>
          <w:b/>
          <w:bCs/>
        </w:rPr>
        <w:t>CONTRATAÇÃO DE EMPRESA ESPECIALIZARA PARA LOCAÇÃO DE SOFTWARE DE GESTÃO PÚBLICA, SEM LIMITAÇÃO DE USUÁRIOS, INCLUINDO INSTALAÇÃO, CONVERSÃO, TESTES, CUSTOMIZAÇÃO E SERVIÇOS DE MANUTENÇÃO MENSAL QUE VENHA A GARANTIR AS ALTERAÇÕES LEGAIS EXIGIDAS NAS LEGISLAÇÕES VIGENTES, QUE NORTEIAM A GESTÃO PÚBLICA, PARA ATENDER AS NECESSIDADES DA PREFEITURA MUNICIPAL DE ACAJUTIBA-BA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77777777" w:rsidR="006B5D87" w:rsidRPr="008D4C8C" w:rsidRDefault="006B5D87" w:rsidP="006B5D87">
      <w:pPr>
        <w:pStyle w:val="PargrafodaLista"/>
        <w:numPr>
          <w:ilvl w:val="1"/>
          <w:numId w:val="57"/>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Pr="008D4C8C">
        <w:rPr>
          <w:rFonts w:ascii="Arial" w:eastAsia="Arial" w:hAnsi="Arial" w:cs="Arial"/>
          <w:b/>
          <w:bCs/>
          <w:iCs/>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lotes for de seu interesse</w:t>
      </w:r>
      <w:r>
        <w:rPr>
          <w:rFonts w:ascii="Arial" w:eastAsia="Arial" w:hAnsi="Arial" w:cs="Arial"/>
        </w:rPr>
        <w:t xml:space="preserve">, </w:t>
      </w:r>
      <w:r w:rsidRPr="008D4C8C">
        <w:rPr>
          <w:rFonts w:ascii="Arial" w:hAnsi="Arial" w:cs="Arial"/>
        </w:rPr>
        <w:t>devendo oferecer proposta para todos os itens que os compõem</w:t>
      </w:r>
      <w:r>
        <w:rPr>
          <w:rFonts w:ascii="Arial" w:hAnsi="Arial" w:cs="Arial"/>
        </w:rPr>
        <w:t xml:space="preserve"> o lote</w:t>
      </w:r>
      <w:r w:rsidRPr="008D4C8C">
        <w:rPr>
          <w:rFonts w:ascii="Arial" w:eastAsia="Arial" w:hAnsi="Arial" w:cs="Arial"/>
        </w:rPr>
        <w:t>.</w:t>
      </w:r>
    </w:p>
    <w:p w14:paraId="39A09F00" w14:textId="4B716A6B" w:rsidR="00AD7F60" w:rsidRPr="00F17014" w:rsidRDefault="006B5D87" w:rsidP="006B5D87">
      <w:pPr>
        <w:pStyle w:val="PargrafodaLista"/>
        <w:numPr>
          <w:ilvl w:val="1"/>
          <w:numId w:val="57"/>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por 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E0162A">
      <w:pPr>
        <w:pStyle w:val="PargrafodaLista"/>
        <w:numPr>
          <w:ilvl w:val="0"/>
          <w:numId w:val="6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1384988B" w14:textId="77777777" w:rsidR="00D8662F" w:rsidRPr="00D8662F" w:rsidRDefault="00D8662F" w:rsidP="00D8662F">
      <w:pPr>
        <w:pStyle w:val="PargrafodaLista"/>
        <w:ind w:left="0"/>
        <w:jc w:val="both"/>
        <w:rPr>
          <w:rFonts w:ascii="Arial" w:hAnsi="Arial" w:cs="Arial"/>
        </w:rPr>
      </w:pPr>
      <w:r w:rsidRPr="00D8662F">
        <w:rPr>
          <w:rFonts w:ascii="Arial" w:hAnsi="Arial" w:cs="Arial"/>
          <w:b/>
          <w:bCs/>
        </w:rPr>
        <w:t>Unidade gestora</w:t>
      </w:r>
      <w:r w:rsidRPr="00D8662F">
        <w:rPr>
          <w:rFonts w:ascii="Arial" w:hAnsi="Arial" w:cs="Arial"/>
        </w:rPr>
        <w:t>: 05.01 – Secretaria de Administração</w:t>
      </w:r>
    </w:p>
    <w:p w14:paraId="60DCD5B3" w14:textId="77777777" w:rsidR="00D8662F" w:rsidRPr="00D8662F" w:rsidRDefault="00D8662F" w:rsidP="00D8662F">
      <w:pPr>
        <w:pStyle w:val="PargrafodaLista"/>
        <w:ind w:left="0"/>
        <w:jc w:val="both"/>
        <w:rPr>
          <w:rFonts w:ascii="Arial" w:hAnsi="Arial" w:cs="Arial"/>
        </w:rPr>
      </w:pPr>
      <w:r w:rsidRPr="00D8662F">
        <w:rPr>
          <w:rFonts w:ascii="Arial" w:hAnsi="Arial" w:cs="Arial"/>
          <w:b/>
          <w:bCs/>
        </w:rPr>
        <w:t>Projeto Atividade</w:t>
      </w:r>
      <w:r w:rsidRPr="00D8662F">
        <w:rPr>
          <w:rFonts w:ascii="Arial" w:hAnsi="Arial" w:cs="Arial"/>
        </w:rPr>
        <w:t>: 2006 - Manutenção da Secretaria de Administração e Finanças</w:t>
      </w:r>
    </w:p>
    <w:p w14:paraId="12FF1FA1" w14:textId="77777777" w:rsidR="00D8662F" w:rsidRPr="00D8662F" w:rsidRDefault="00D8662F" w:rsidP="00D8662F">
      <w:pPr>
        <w:pStyle w:val="PargrafodaLista"/>
        <w:ind w:left="0"/>
        <w:jc w:val="both"/>
        <w:rPr>
          <w:rFonts w:ascii="Arial" w:hAnsi="Arial" w:cs="Arial"/>
        </w:rPr>
      </w:pPr>
      <w:r w:rsidRPr="00D8662F">
        <w:rPr>
          <w:rFonts w:ascii="Arial" w:hAnsi="Arial" w:cs="Arial"/>
          <w:b/>
          <w:bCs/>
        </w:rPr>
        <w:t>Elemento:</w:t>
      </w:r>
      <w:r w:rsidRPr="00D8662F">
        <w:rPr>
          <w:rFonts w:ascii="Arial" w:hAnsi="Arial" w:cs="Arial"/>
        </w:rPr>
        <w:t xml:space="preserve"> 3.3.90.39.00</w:t>
      </w:r>
    </w:p>
    <w:p w14:paraId="606D10AB" w14:textId="77777777" w:rsidR="00D8662F" w:rsidRDefault="00D8662F" w:rsidP="00D8662F">
      <w:pPr>
        <w:pStyle w:val="PargrafodaLista"/>
        <w:ind w:left="0"/>
        <w:jc w:val="both"/>
        <w:rPr>
          <w:rFonts w:ascii="Arial" w:hAnsi="Arial" w:cs="Arial"/>
          <w:sz w:val="21"/>
          <w:szCs w:val="21"/>
        </w:rPr>
      </w:pPr>
      <w:r w:rsidRPr="00D8662F">
        <w:rPr>
          <w:rFonts w:ascii="Arial" w:hAnsi="Arial" w:cs="Arial"/>
          <w:b/>
          <w:bCs/>
        </w:rPr>
        <w:t>Fonte de Recurso</w:t>
      </w:r>
      <w:r w:rsidRPr="00D8662F">
        <w:rPr>
          <w:rFonts w:ascii="Arial" w:hAnsi="Arial" w:cs="Arial"/>
        </w:rPr>
        <w:t>: 1500</w:t>
      </w:r>
    </w:p>
    <w:p w14:paraId="58E8D25D" w14:textId="77777777" w:rsidR="00D8662F" w:rsidRPr="00E51356" w:rsidRDefault="00D8662F" w:rsidP="00D8662F">
      <w:pPr>
        <w:pStyle w:val="PargrafodaLista"/>
        <w:ind w:left="0"/>
        <w:jc w:val="both"/>
        <w:rPr>
          <w:rFonts w:ascii="Arial" w:hAnsi="Arial" w:cs="Arial"/>
          <w:sz w:val="21"/>
          <w:szCs w:val="21"/>
        </w:rPr>
      </w:pPr>
    </w:p>
    <w:p w14:paraId="631864E2" w14:textId="2290A09A" w:rsidR="00AD7F60" w:rsidRPr="00E0162A" w:rsidRDefault="00AD7F60" w:rsidP="00E0162A">
      <w:pPr>
        <w:pStyle w:val="PargrafodaLista"/>
        <w:numPr>
          <w:ilvl w:val="0"/>
          <w:numId w:val="6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F17014">
      <w:pPr>
        <w:numPr>
          <w:ilvl w:val="1"/>
          <w:numId w:val="47"/>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E0162A">
      <w:pPr>
        <w:numPr>
          <w:ilvl w:val="1"/>
          <w:numId w:val="47"/>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E0162A">
      <w:pPr>
        <w:numPr>
          <w:ilvl w:val="1"/>
          <w:numId w:val="47"/>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E0162A">
      <w:pPr>
        <w:numPr>
          <w:ilvl w:val="1"/>
          <w:numId w:val="47"/>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E0162A">
      <w:pPr>
        <w:numPr>
          <w:ilvl w:val="1"/>
          <w:numId w:val="47"/>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 xml:space="preserve">e mantê-los atualizados, junto aos órgãos responsáveis </w:t>
      </w:r>
      <w:r w:rsidRPr="00E0162A">
        <w:rPr>
          <w:rFonts w:ascii="Arial" w:eastAsia="Arial" w:hAnsi="Arial" w:cs="Arial"/>
        </w:rPr>
        <w:lastRenderedPageBreak/>
        <w:t>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E0162A">
      <w:pPr>
        <w:numPr>
          <w:ilvl w:val="2"/>
          <w:numId w:val="47"/>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E0162A">
      <w:pPr>
        <w:pStyle w:val="PargrafodaLista"/>
        <w:numPr>
          <w:ilvl w:val="0"/>
          <w:numId w:val="6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E0162A">
      <w:pPr>
        <w:pStyle w:val="PargrafodaLista"/>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E0162A">
      <w:pPr>
        <w:numPr>
          <w:ilvl w:val="2"/>
          <w:numId w:val="66"/>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E0162A">
      <w:pPr>
        <w:numPr>
          <w:ilvl w:val="2"/>
          <w:numId w:val="66"/>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E0162A">
      <w:pPr>
        <w:numPr>
          <w:ilvl w:val="1"/>
          <w:numId w:val="6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E0162A">
      <w:pPr>
        <w:numPr>
          <w:ilvl w:val="1"/>
          <w:numId w:val="66"/>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E0162A">
      <w:pPr>
        <w:numPr>
          <w:ilvl w:val="1"/>
          <w:numId w:val="6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w:t>
      </w:r>
      <w:r w:rsidRPr="00E0162A">
        <w:rPr>
          <w:rFonts w:ascii="Arial" w:eastAsia="Arial" w:hAnsi="Arial" w:cs="Arial"/>
          <w:color w:val="000000"/>
        </w:rPr>
        <w:lastRenderedPageBreak/>
        <w:t>deles seja cônjuge, companheiro ou parente em linha reta, colateral ou por afinidade, até o terceiro grau;</w:t>
      </w:r>
    </w:p>
    <w:p w14:paraId="3C051224"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E0162A">
      <w:pPr>
        <w:pStyle w:val="PargrafodaLista"/>
        <w:numPr>
          <w:ilvl w:val="0"/>
          <w:numId w:val="6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E0162A">
      <w:pPr>
        <w:numPr>
          <w:ilvl w:val="1"/>
          <w:numId w:val="66"/>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E0162A">
      <w:pPr>
        <w:numPr>
          <w:ilvl w:val="2"/>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E0162A">
      <w:pPr>
        <w:numPr>
          <w:ilvl w:val="2"/>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E0162A">
      <w:pPr>
        <w:numPr>
          <w:ilvl w:val="2"/>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E0162A">
      <w:pPr>
        <w:numPr>
          <w:ilvl w:val="2"/>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proofErr w:type="spellStart"/>
        <w:r w:rsidRPr="00E0162A">
          <w:rPr>
            <w:rFonts w:ascii="Arial" w:eastAsia="Arial" w:hAnsi="Arial" w:cs="Arial"/>
            <w:color w:val="000000"/>
          </w:rPr>
          <w:t>arts</w:t>
        </w:r>
        <w:proofErr w:type="spellEnd"/>
        <w:r w:rsidRPr="00E0162A">
          <w:rPr>
            <w:rFonts w:ascii="Arial" w:eastAsia="Arial" w:hAnsi="Arial" w:cs="Arial"/>
            <w:color w:val="000000"/>
          </w:rPr>
          <w:t>.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E0162A">
      <w:pPr>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E0162A">
      <w:pPr>
        <w:pStyle w:val="PargrafodaLista"/>
        <w:numPr>
          <w:ilvl w:val="0"/>
          <w:numId w:val="6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1310C712" w:rsidR="00AD7F60" w:rsidRPr="00F17014" w:rsidRDefault="00F17014" w:rsidP="00E0162A">
      <w:pPr>
        <w:numPr>
          <w:ilvl w:val="2"/>
          <w:numId w:val="66"/>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C83DEC">
        <w:rPr>
          <w:rFonts w:ascii="Arial" w:eastAsia="Arial" w:hAnsi="Arial" w:cs="Arial"/>
          <w:b/>
          <w:bCs/>
        </w:rPr>
        <w:t>e todos 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140BC4">
        <w:rPr>
          <w:rFonts w:ascii="Arial" w:eastAsia="Arial" w:hAnsi="Arial" w:cs="Arial"/>
          <w:b/>
          <w:bCs/>
        </w:rPr>
        <w:t xml:space="preserve">que compõe </w:t>
      </w:r>
      <w:r w:rsidR="00C83DEC">
        <w:rPr>
          <w:rFonts w:ascii="Arial" w:eastAsia="Arial" w:hAnsi="Arial" w:cs="Arial"/>
          <w:b/>
          <w:bCs/>
        </w:rPr>
        <w:t xml:space="preserve">o </w:t>
      </w:r>
      <w:r w:rsidR="00AD7F60" w:rsidRPr="00F17014">
        <w:rPr>
          <w:rFonts w:ascii="Arial" w:eastAsia="Arial" w:hAnsi="Arial" w:cs="Arial"/>
          <w:b/>
          <w:bCs/>
        </w:rPr>
        <w:t>lote.</w:t>
      </w:r>
    </w:p>
    <w:p w14:paraId="0E06FAFE" w14:textId="408CF669" w:rsidR="00AD7F60" w:rsidRPr="00E0162A" w:rsidRDefault="00AD7F60" w:rsidP="00E0162A">
      <w:pPr>
        <w:numPr>
          <w:ilvl w:val="2"/>
          <w:numId w:val="66"/>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E0162A">
      <w:pPr>
        <w:numPr>
          <w:ilvl w:val="1"/>
          <w:numId w:val="6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E0162A">
      <w:pPr>
        <w:numPr>
          <w:ilvl w:val="1"/>
          <w:numId w:val="66"/>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E0162A">
      <w:pPr>
        <w:numPr>
          <w:ilvl w:val="2"/>
          <w:numId w:val="66"/>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E0162A">
      <w:pPr>
        <w:numPr>
          <w:ilvl w:val="2"/>
          <w:numId w:val="66"/>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lastRenderedPageBreak/>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E0162A">
      <w:pPr>
        <w:numPr>
          <w:ilvl w:val="1"/>
          <w:numId w:val="66"/>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E0162A">
      <w:pPr>
        <w:numPr>
          <w:ilvl w:val="1"/>
          <w:numId w:val="66"/>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E0162A">
      <w:pPr>
        <w:numPr>
          <w:ilvl w:val="2"/>
          <w:numId w:val="66"/>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E0162A">
      <w:pPr>
        <w:pStyle w:val="PargrafodaLista"/>
        <w:numPr>
          <w:ilvl w:val="0"/>
          <w:numId w:val="6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4F46E8">
      <w:pPr>
        <w:pStyle w:val="PargrafodaLista"/>
        <w:numPr>
          <w:ilvl w:val="1"/>
          <w:numId w:val="66"/>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4F46E8">
      <w:pPr>
        <w:pStyle w:val="PargrafodaLista"/>
        <w:numPr>
          <w:ilvl w:val="1"/>
          <w:numId w:val="66"/>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4F46E8">
      <w:pPr>
        <w:pStyle w:val="PargrafodaLista"/>
        <w:numPr>
          <w:ilvl w:val="1"/>
          <w:numId w:val="66"/>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4F46E8">
      <w:pPr>
        <w:pStyle w:val="PargrafodaLista"/>
        <w:numPr>
          <w:ilvl w:val="1"/>
          <w:numId w:val="66"/>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4F46E8">
      <w:pPr>
        <w:pStyle w:val="PargrafodaLista"/>
        <w:numPr>
          <w:ilvl w:val="1"/>
          <w:numId w:val="66"/>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4F46E8">
      <w:pPr>
        <w:pStyle w:val="PargrafodaLista"/>
        <w:numPr>
          <w:ilvl w:val="0"/>
          <w:numId w:val="84"/>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4F46E8">
      <w:pPr>
        <w:pStyle w:val="PargrafodaLista"/>
        <w:numPr>
          <w:ilvl w:val="0"/>
          <w:numId w:val="84"/>
        </w:numPr>
        <w:tabs>
          <w:tab w:val="left" w:pos="0"/>
        </w:tabs>
        <w:spacing w:after="0" w:line="276" w:lineRule="auto"/>
        <w:jc w:val="both"/>
        <w:rPr>
          <w:rFonts w:ascii="Arial" w:hAnsi="Arial" w:cs="Arial"/>
        </w:rPr>
      </w:pPr>
      <w:r w:rsidRPr="005711C1">
        <w:rPr>
          <w:rFonts w:ascii="Arial" w:hAnsi="Arial" w:cs="Arial"/>
        </w:rPr>
        <w:lastRenderedPageBreak/>
        <w:t>O Licitante somente poderá oferecer lance de valor inferior ou percentual de desconto superior ao último por ele ofertado e registrado pelo sistema.</w:t>
      </w:r>
    </w:p>
    <w:p w14:paraId="2EA44874" w14:textId="77777777" w:rsidR="004F46E8" w:rsidRDefault="004F46E8" w:rsidP="004F46E8">
      <w:pPr>
        <w:pStyle w:val="PargrafodaLista"/>
        <w:numPr>
          <w:ilvl w:val="0"/>
          <w:numId w:val="84"/>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deverá ser de R$ 100,00 (cem reais).</w:t>
      </w:r>
    </w:p>
    <w:p w14:paraId="6F7C5956" w14:textId="77777777" w:rsidR="004F46E8" w:rsidRDefault="004F46E8" w:rsidP="004F46E8">
      <w:pPr>
        <w:pStyle w:val="PargrafodaLista"/>
        <w:numPr>
          <w:ilvl w:val="0"/>
          <w:numId w:val="84"/>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4F46E8">
      <w:pPr>
        <w:pStyle w:val="PargrafodaLista"/>
        <w:numPr>
          <w:ilvl w:val="1"/>
          <w:numId w:val="66"/>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4F46E8">
      <w:pPr>
        <w:pStyle w:val="PargrafodaLista"/>
        <w:numPr>
          <w:ilvl w:val="0"/>
          <w:numId w:val="85"/>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4F46E8">
      <w:pPr>
        <w:pStyle w:val="PargrafodaLista"/>
        <w:numPr>
          <w:ilvl w:val="0"/>
          <w:numId w:val="85"/>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4F46E8">
      <w:pPr>
        <w:pStyle w:val="PargrafodaLista"/>
        <w:numPr>
          <w:ilvl w:val="0"/>
          <w:numId w:val="85"/>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4F46E8">
      <w:pPr>
        <w:pStyle w:val="PargrafodaLista"/>
        <w:numPr>
          <w:ilvl w:val="0"/>
          <w:numId w:val="85"/>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4F46E8">
      <w:pPr>
        <w:pStyle w:val="PargrafodaLista"/>
        <w:numPr>
          <w:ilvl w:val="0"/>
          <w:numId w:val="85"/>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7393F9D" w:rsidR="004F46E8" w:rsidRPr="005711C1" w:rsidRDefault="004F46E8" w:rsidP="004F46E8">
      <w:pPr>
        <w:pStyle w:val="PargrafodaLista"/>
        <w:numPr>
          <w:ilvl w:val="0"/>
          <w:numId w:val="85"/>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w:t>
      </w:r>
      <w:r w:rsidR="00F84E34">
        <w:rPr>
          <w:rFonts w:ascii="Arial" w:hAnsi="Arial" w:cs="Arial"/>
        </w:rPr>
        <w:t xml:space="preserve">especificações e </w:t>
      </w:r>
      <w:r w:rsidRPr="005711C1">
        <w:rPr>
          <w:rFonts w:ascii="Arial" w:hAnsi="Arial" w:cs="Arial"/>
        </w:rPr>
        <w:t>quantidades constantes</w:t>
      </w:r>
      <w:r w:rsidR="00F84E34">
        <w:rPr>
          <w:rFonts w:ascii="Arial" w:hAnsi="Arial" w:cs="Arial"/>
        </w:rPr>
        <w:t xml:space="preserve"> no Anexo I, 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4F46E8">
      <w:pPr>
        <w:pStyle w:val="PargrafodaLista"/>
        <w:keepNext/>
        <w:keepLines/>
        <w:numPr>
          <w:ilvl w:val="0"/>
          <w:numId w:val="86"/>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4F46E8">
      <w:pPr>
        <w:pStyle w:val="PargrafodaLista"/>
        <w:keepNext/>
        <w:keepLines/>
        <w:numPr>
          <w:ilvl w:val="0"/>
          <w:numId w:val="8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4F46E8">
      <w:pPr>
        <w:pStyle w:val="PargrafodaLista"/>
        <w:keepNext/>
        <w:keepLines/>
        <w:numPr>
          <w:ilvl w:val="0"/>
          <w:numId w:val="8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4F46E8">
      <w:pPr>
        <w:pStyle w:val="PargrafodaLista"/>
        <w:keepNext/>
        <w:keepLines/>
        <w:numPr>
          <w:ilvl w:val="0"/>
          <w:numId w:val="8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4F46E8">
      <w:pPr>
        <w:pStyle w:val="PargrafodaLista"/>
        <w:keepNext/>
        <w:keepLines/>
        <w:numPr>
          <w:ilvl w:val="0"/>
          <w:numId w:val="8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4F46E8">
      <w:pPr>
        <w:pStyle w:val="PargrafodaLista"/>
        <w:keepNext/>
        <w:keepLines/>
        <w:numPr>
          <w:ilvl w:val="1"/>
          <w:numId w:val="6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143A322E" w:rsidR="004F46E8" w:rsidRPr="00512DE8" w:rsidRDefault="004F46E8" w:rsidP="004F46E8">
      <w:pPr>
        <w:pStyle w:val="PargrafodaLista"/>
        <w:keepNext/>
        <w:keepLines/>
        <w:numPr>
          <w:ilvl w:val="0"/>
          <w:numId w:val="88"/>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w:t>
      </w:r>
      <w:r w:rsidRPr="00140BC4">
        <w:rPr>
          <w:rFonts w:ascii="Arial" w:hAnsi="Arial" w:cs="Arial"/>
          <w:u w:val="single"/>
        </w:rPr>
        <w:t>valor unitário e total</w:t>
      </w:r>
      <w:r w:rsidR="00140BC4" w:rsidRPr="00140BC4">
        <w:rPr>
          <w:rFonts w:ascii="Arial" w:hAnsi="Arial" w:cs="Arial"/>
          <w:u w:val="single"/>
        </w:rPr>
        <w:t xml:space="preserve"> para todos os itens que compõe o lote que optar concorrer</w:t>
      </w:r>
      <w:r>
        <w:rPr>
          <w:rFonts w:ascii="Arial" w:hAnsi="Arial" w:cs="Arial"/>
        </w:rPr>
        <w:t xml:space="preserve">,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4F46E8">
      <w:pPr>
        <w:pStyle w:val="PargrafodaLista"/>
        <w:keepNext/>
        <w:keepLines/>
        <w:numPr>
          <w:ilvl w:val="0"/>
          <w:numId w:val="88"/>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4F46E8">
      <w:pPr>
        <w:pStyle w:val="PargrafodaLista"/>
        <w:keepNext/>
        <w:keepLines/>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5D6173F5" w:rsidR="004F46E8" w:rsidRDefault="004F46E8" w:rsidP="004F46E8">
      <w:pPr>
        <w:pStyle w:val="PargrafodaLista"/>
        <w:keepNext/>
        <w:keepLines/>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w:t>
      </w:r>
      <w:r w:rsidR="00F84E34">
        <w:rPr>
          <w:rFonts w:ascii="Arial" w:hAnsi="Arial" w:cs="Arial"/>
        </w:rPr>
        <w:t xml:space="preserve"> quando necessário,</w:t>
      </w:r>
      <w:r w:rsidRPr="00E70B25">
        <w:rPr>
          <w:rFonts w:ascii="Arial" w:hAnsi="Arial" w:cs="Arial"/>
        </w:rPr>
        <w:t xml:space="preserve">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4F46E8">
      <w:pPr>
        <w:pStyle w:val="PargrafodaLista"/>
        <w:keepNext/>
        <w:keepLines/>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4F46E8">
      <w:pPr>
        <w:pStyle w:val="PargrafodaLista"/>
        <w:keepNext/>
        <w:keepLines/>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4F46E8">
      <w:pPr>
        <w:pStyle w:val="PargrafodaLista"/>
        <w:keepNext/>
        <w:keepLines/>
        <w:numPr>
          <w:ilvl w:val="1"/>
          <w:numId w:val="6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E0162A">
      <w:pPr>
        <w:pStyle w:val="PargrafodaLista"/>
        <w:numPr>
          <w:ilvl w:val="0"/>
          <w:numId w:val="6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6" w:name="bookmark=id.lnxbz9" w:colFirst="0" w:colLast="0"/>
      <w:bookmarkStart w:id="7" w:name="_heading=h.35nkun2" w:colFirst="0" w:colLast="0"/>
      <w:bookmarkEnd w:id="6"/>
      <w:bookmarkEnd w:id="7"/>
    </w:p>
    <w:p w14:paraId="2C722CBD" w14:textId="77777777" w:rsidR="004F46E8" w:rsidRPr="0066221D" w:rsidRDefault="004F46E8" w:rsidP="004F46E8">
      <w:pPr>
        <w:pStyle w:val="PargrafodaLista"/>
        <w:numPr>
          <w:ilvl w:val="1"/>
          <w:numId w:val="66"/>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4F46E8">
      <w:pPr>
        <w:numPr>
          <w:ilvl w:val="0"/>
          <w:numId w:val="3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4F46E8">
      <w:pPr>
        <w:numPr>
          <w:ilvl w:val="0"/>
          <w:numId w:val="3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bookmarkStart w:id="8" w:name="_heading=h.1ksv4uv" w:colFirst="0" w:colLast="0"/>
      <w:bookmarkEnd w:id="8"/>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6FA80FD4"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w:t>
      </w:r>
      <w:r w:rsidR="009C7385">
        <w:rPr>
          <w:rFonts w:ascii="Arial" w:eastAsia="Arial" w:hAnsi="Arial" w:cs="Arial"/>
        </w:rPr>
        <w:t>9</w:t>
      </w:r>
      <w:r>
        <w:rPr>
          <w:rFonts w:ascii="Arial" w:eastAsia="Arial" w:hAnsi="Arial" w:cs="Arial"/>
        </w:rPr>
        <w:t>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4F46E8">
      <w:pPr>
        <w:numPr>
          <w:ilvl w:val="1"/>
          <w:numId w:val="6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4F46E8">
      <w:pPr>
        <w:numPr>
          <w:ilvl w:val="2"/>
          <w:numId w:val="6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4F46E8">
      <w:pPr>
        <w:numPr>
          <w:ilvl w:val="3"/>
          <w:numId w:val="6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4F46E8">
      <w:pPr>
        <w:numPr>
          <w:ilvl w:val="3"/>
          <w:numId w:val="6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124CD606" w:rsidR="004F46E8" w:rsidRPr="0066221D" w:rsidRDefault="00140BC4" w:rsidP="004F46E8">
      <w:pPr>
        <w:numPr>
          <w:ilvl w:val="2"/>
          <w:numId w:val="6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Pr>
          <w:rFonts w:ascii="Arial" w:eastAsia="Arial" w:hAnsi="Arial" w:cs="Arial"/>
        </w:rPr>
        <w:t>Poderá ser</w:t>
      </w:r>
      <w:r w:rsidR="004F46E8" w:rsidRPr="0066221D">
        <w:rPr>
          <w:rFonts w:ascii="Arial" w:eastAsia="Arial" w:hAnsi="Arial" w:cs="Arial"/>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4F46E8">
      <w:pPr>
        <w:numPr>
          <w:ilvl w:val="1"/>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4F46E8">
      <w:pPr>
        <w:numPr>
          <w:ilvl w:val="2"/>
          <w:numId w:val="6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4F46E8">
      <w:pPr>
        <w:numPr>
          <w:ilvl w:val="1"/>
          <w:numId w:val="66"/>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4F46E8">
      <w:pPr>
        <w:numPr>
          <w:ilvl w:val="1"/>
          <w:numId w:val="66"/>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4F46E8">
      <w:pPr>
        <w:numPr>
          <w:ilvl w:val="1"/>
          <w:numId w:val="66"/>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4F46E8">
      <w:pPr>
        <w:numPr>
          <w:ilvl w:val="1"/>
          <w:numId w:val="66"/>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4F46E8">
      <w:pPr>
        <w:numPr>
          <w:ilvl w:val="1"/>
          <w:numId w:val="66"/>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4F46E8">
      <w:pPr>
        <w:numPr>
          <w:ilvl w:val="1"/>
          <w:numId w:val="66"/>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4F46E8">
      <w:pPr>
        <w:numPr>
          <w:ilvl w:val="2"/>
          <w:numId w:val="6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4F46E8">
      <w:pPr>
        <w:numPr>
          <w:ilvl w:val="2"/>
          <w:numId w:val="6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4F46E8">
      <w:pPr>
        <w:numPr>
          <w:ilvl w:val="1"/>
          <w:numId w:val="6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rsidP="004F46E8">
      <w:pPr>
        <w:numPr>
          <w:ilvl w:val="1"/>
          <w:numId w:val="6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4F46E8">
      <w:pPr>
        <w:numPr>
          <w:ilvl w:val="1"/>
          <w:numId w:val="6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4F46E8">
      <w:pPr>
        <w:numPr>
          <w:ilvl w:val="2"/>
          <w:numId w:val="6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4F46E8">
      <w:pPr>
        <w:numPr>
          <w:ilvl w:val="2"/>
          <w:numId w:val="6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4F46E8">
      <w:pPr>
        <w:numPr>
          <w:ilvl w:val="1"/>
          <w:numId w:val="6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4F46E8">
      <w:pPr>
        <w:numPr>
          <w:ilvl w:val="1"/>
          <w:numId w:val="6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4F46E8">
      <w:pPr>
        <w:numPr>
          <w:ilvl w:val="1"/>
          <w:numId w:val="6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4F46E8">
      <w:pPr>
        <w:numPr>
          <w:ilvl w:val="1"/>
          <w:numId w:val="6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4F46E8">
      <w:pPr>
        <w:numPr>
          <w:ilvl w:val="1"/>
          <w:numId w:val="60"/>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4936D9">
      <w:pPr>
        <w:pStyle w:val="PargrafodaLista"/>
        <w:keepNext/>
        <w:keepLines/>
        <w:numPr>
          <w:ilvl w:val="0"/>
          <w:numId w:val="6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0D992AD0" w:rsidR="004F46E8" w:rsidRPr="00B92E17" w:rsidRDefault="004F46E8" w:rsidP="004F46E8">
      <w:pPr>
        <w:pStyle w:val="PargrafodaLista"/>
        <w:numPr>
          <w:ilvl w:val="1"/>
          <w:numId w:val="8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4936D9">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4F46E8">
      <w:pPr>
        <w:pStyle w:val="PargrafodaLista"/>
        <w:numPr>
          <w:ilvl w:val="1"/>
          <w:numId w:val="8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4F46E8">
      <w:pPr>
        <w:pStyle w:val="PargrafodaLista"/>
        <w:numPr>
          <w:ilvl w:val="1"/>
          <w:numId w:val="8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4F46E8">
      <w:pPr>
        <w:pStyle w:val="PargrafodaLista"/>
        <w:numPr>
          <w:ilvl w:val="1"/>
          <w:numId w:val="8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4F46E8">
      <w:pPr>
        <w:pStyle w:val="PargrafodaLista"/>
        <w:numPr>
          <w:ilvl w:val="1"/>
          <w:numId w:val="8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DE7666">
      <w:pPr>
        <w:pStyle w:val="PargrafodaLista"/>
        <w:keepNext/>
        <w:keepLines/>
        <w:numPr>
          <w:ilvl w:val="0"/>
          <w:numId w:val="6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proofErr w:type="spellStart"/>
        <w:r w:rsidR="00AD7F60" w:rsidRPr="00DE7666">
          <w:rPr>
            <w:rFonts w:ascii="Arial" w:eastAsia="Arial" w:hAnsi="Arial" w:cs="Arial"/>
            <w:color w:val="000000"/>
          </w:rPr>
          <w:t>arts</w:t>
        </w:r>
        <w:proofErr w:type="spellEnd"/>
        <w:r w:rsidR="00AD7F60" w:rsidRPr="00DE7666">
          <w:rPr>
            <w:rFonts w:ascii="Arial" w:eastAsia="Arial" w:hAnsi="Arial" w:cs="Arial"/>
            <w:color w:val="000000"/>
          </w:rPr>
          <w:t>.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4936D9">
      <w:pPr>
        <w:pStyle w:val="PargrafodaLista"/>
        <w:numPr>
          <w:ilvl w:val="1"/>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4936D9">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4936D9">
      <w:pPr>
        <w:pStyle w:val="PargrafodaLista"/>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4F46E8">
        <w:rPr>
          <w:rFonts w:ascii="Arial" w:eastAsia="Arial" w:hAnsi="Arial" w:cs="Arial"/>
          <w:color w:val="000000"/>
        </w:rPr>
        <w:t xml:space="preserve">No caso de inabilitação, haverá nova verificação, pelo sistema, da eventual ocorrência do empate ficto, previsto nos </w:t>
      </w:r>
      <w:proofErr w:type="spellStart"/>
      <w:r w:rsidRPr="004F46E8">
        <w:rPr>
          <w:rFonts w:ascii="Arial" w:eastAsia="Arial" w:hAnsi="Arial" w:cs="Arial"/>
          <w:color w:val="000000"/>
        </w:rPr>
        <w:t>arts</w:t>
      </w:r>
      <w:proofErr w:type="spellEnd"/>
      <w:r w:rsidRPr="004F46E8">
        <w:rPr>
          <w:rFonts w:ascii="Arial" w:eastAsia="Arial" w:hAnsi="Arial" w:cs="Arial"/>
          <w:color w:val="000000"/>
        </w:rPr>
        <w:t>.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4F46E8">
      <w:pPr>
        <w:pStyle w:val="PargrafodaLista"/>
        <w:numPr>
          <w:ilvl w:val="1"/>
          <w:numId w:val="90"/>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9" w:name="_heading=h.44sinio" w:colFirst="0" w:colLast="0"/>
      <w:bookmarkEnd w:id="9"/>
    </w:p>
    <w:p w14:paraId="5F99B570" w14:textId="77777777" w:rsidR="00AD7F60" w:rsidRPr="00E0162A" w:rsidRDefault="00AD7F60" w:rsidP="004F46E8">
      <w:pPr>
        <w:widowControl w:val="0"/>
        <w:numPr>
          <w:ilvl w:val="1"/>
          <w:numId w:val="9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4F46E8">
      <w:pPr>
        <w:pStyle w:val="PargrafodaLista"/>
        <w:numPr>
          <w:ilvl w:val="2"/>
          <w:numId w:val="9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4F46E8">
      <w:pPr>
        <w:pStyle w:val="PargrafodaLista"/>
        <w:numPr>
          <w:ilvl w:val="2"/>
          <w:numId w:val="9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4F46E8">
      <w:pPr>
        <w:pStyle w:val="PargrafodaLista"/>
        <w:numPr>
          <w:ilvl w:val="2"/>
          <w:numId w:val="9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4F46E8">
      <w:pPr>
        <w:pStyle w:val="PargrafodaLista"/>
        <w:numPr>
          <w:ilvl w:val="2"/>
          <w:numId w:val="9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4F46E8">
      <w:pPr>
        <w:numPr>
          <w:ilvl w:val="1"/>
          <w:numId w:val="90"/>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4F46E8">
      <w:pPr>
        <w:numPr>
          <w:ilvl w:val="1"/>
          <w:numId w:val="90"/>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4F46E8">
      <w:pPr>
        <w:numPr>
          <w:ilvl w:val="1"/>
          <w:numId w:val="90"/>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4F46E8">
      <w:pPr>
        <w:numPr>
          <w:ilvl w:val="2"/>
          <w:numId w:val="9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4F46E8">
      <w:pPr>
        <w:numPr>
          <w:ilvl w:val="1"/>
          <w:numId w:val="90"/>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4F46E8">
      <w:pPr>
        <w:numPr>
          <w:ilvl w:val="2"/>
          <w:numId w:val="90"/>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4F46E8">
      <w:pPr>
        <w:numPr>
          <w:ilvl w:val="2"/>
          <w:numId w:val="90"/>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4F46E8">
      <w:pPr>
        <w:numPr>
          <w:ilvl w:val="2"/>
          <w:numId w:val="90"/>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4F46E8">
      <w:pPr>
        <w:numPr>
          <w:ilvl w:val="2"/>
          <w:numId w:val="90"/>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4F46E8">
      <w:pPr>
        <w:numPr>
          <w:ilvl w:val="2"/>
          <w:numId w:val="90"/>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4F46E8">
      <w:pPr>
        <w:numPr>
          <w:ilvl w:val="2"/>
          <w:numId w:val="90"/>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4F46E8">
      <w:pPr>
        <w:numPr>
          <w:ilvl w:val="2"/>
          <w:numId w:val="90"/>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4F46E8">
      <w:pPr>
        <w:numPr>
          <w:ilvl w:val="1"/>
          <w:numId w:val="90"/>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4F46E8">
      <w:pPr>
        <w:numPr>
          <w:ilvl w:val="2"/>
          <w:numId w:val="9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4F46E8">
      <w:pPr>
        <w:numPr>
          <w:ilvl w:val="1"/>
          <w:numId w:val="90"/>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7D307F0B" w14:textId="71D75F7F" w:rsidR="00FE54AA" w:rsidRDefault="00DE7666" w:rsidP="00FE54AA">
      <w:pPr>
        <w:numPr>
          <w:ilvl w:val="2"/>
          <w:numId w:val="90"/>
        </w:numPr>
        <w:tabs>
          <w:tab w:val="left" w:pos="709"/>
        </w:tabs>
        <w:spacing w:after="0" w:line="276" w:lineRule="auto"/>
        <w:ind w:left="0" w:firstLine="0"/>
        <w:jc w:val="both"/>
        <w:rPr>
          <w:rFonts w:ascii="Arial" w:eastAsia="Arial" w:hAnsi="Arial" w:cs="Arial"/>
          <w:color w:val="000000"/>
        </w:rPr>
      </w:pPr>
      <w:bookmarkStart w:id="10" w:name="_heading=h.2jxsxqh" w:colFirst="0" w:colLast="0"/>
      <w:bookmarkEnd w:id="10"/>
      <w:r w:rsidRPr="00435BCF">
        <w:rPr>
          <w:rFonts w:ascii="Arial" w:eastAsia="Arial" w:hAnsi="Arial" w:cs="Arial"/>
          <w:color w:val="000000"/>
        </w:rPr>
        <w:t xml:space="preserve"> </w:t>
      </w:r>
      <w:r w:rsidR="00AD7F60" w:rsidRPr="00435BCF">
        <w:rPr>
          <w:rFonts w:ascii="Arial" w:eastAsia="Arial" w:hAnsi="Arial" w:cs="Arial"/>
          <w:color w:val="000000"/>
        </w:rPr>
        <w:t>Certidão negativa de falência expedida pelo distribuidor da sede do licitante</w:t>
      </w:r>
      <w:r w:rsidR="00435BCF" w:rsidRPr="00435BCF">
        <w:rPr>
          <w:rFonts w:ascii="Arial" w:eastAsia="Arial" w:hAnsi="Arial" w:cs="Arial"/>
          <w:color w:val="000000"/>
        </w:rPr>
        <w:t>, em plena validade</w:t>
      </w:r>
      <w:r w:rsidR="00FE54AA">
        <w:rPr>
          <w:rFonts w:ascii="Arial" w:eastAsia="Arial" w:hAnsi="Arial" w:cs="Arial"/>
          <w:color w:val="000000"/>
        </w:rPr>
        <w:t xml:space="preserve">, </w:t>
      </w:r>
      <w:r w:rsidR="00FE54AA" w:rsidRPr="00302491">
        <w:rPr>
          <w:rFonts w:ascii="Arial" w:eastAsia="Arial" w:hAnsi="Arial" w:cs="Arial"/>
        </w:rPr>
        <w:t>emitida nos últimos 30 (trinta) dias</w:t>
      </w:r>
      <w:r w:rsidR="00AD7F60" w:rsidRPr="00435BCF">
        <w:rPr>
          <w:rFonts w:ascii="Arial" w:eastAsia="Arial" w:hAnsi="Arial" w:cs="Arial"/>
          <w:color w:val="000000"/>
        </w:rPr>
        <w:t>;</w:t>
      </w:r>
    </w:p>
    <w:p w14:paraId="7648F69E" w14:textId="77777777" w:rsidR="00FE54AA" w:rsidRDefault="00FE54AA" w:rsidP="00FE54AA">
      <w:pPr>
        <w:tabs>
          <w:tab w:val="left" w:pos="709"/>
        </w:tabs>
        <w:spacing w:after="0" w:line="276" w:lineRule="auto"/>
        <w:jc w:val="both"/>
        <w:rPr>
          <w:rFonts w:ascii="Arial" w:eastAsia="Arial" w:hAnsi="Arial" w:cs="Arial"/>
          <w:color w:val="000000"/>
        </w:rPr>
      </w:pP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rsidP="004F46E8">
      <w:pPr>
        <w:numPr>
          <w:ilvl w:val="1"/>
          <w:numId w:val="90"/>
        </w:numPr>
        <w:spacing w:after="0" w:line="276" w:lineRule="auto"/>
        <w:ind w:left="0" w:firstLine="0"/>
        <w:jc w:val="both"/>
        <w:rPr>
          <w:rFonts w:ascii="Arial" w:eastAsia="Arial" w:hAnsi="Arial" w:cs="Arial"/>
        </w:rPr>
      </w:pPr>
      <w:r w:rsidRPr="00E0162A">
        <w:rPr>
          <w:rFonts w:ascii="Arial" w:eastAsia="Arial" w:hAnsi="Arial" w:cs="Arial"/>
          <w:b/>
        </w:rPr>
        <w:lastRenderedPageBreak/>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4A95EA33" w14:textId="28BB4D78" w:rsidR="00435BCF" w:rsidRDefault="00435BCF" w:rsidP="00435BCF">
      <w:pPr>
        <w:pStyle w:val="PargrafodaLista"/>
        <w:widowControl w:val="0"/>
        <w:numPr>
          <w:ilvl w:val="2"/>
          <w:numId w:val="90"/>
        </w:numPr>
        <w:tabs>
          <w:tab w:val="left" w:pos="891"/>
        </w:tabs>
        <w:autoSpaceDE w:val="0"/>
        <w:autoSpaceDN w:val="0"/>
        <w:spacing w:after="0" w:line="276" w:lineRule="auto"/>
        <w:ind w:left="0" w:right="225" w:firstLine="0"/>
        <w:contextualSpacing w:val="0"/>
        <w:jc w:val="both"/>
        <w:rPr>
          <w:rFonts w:ascii="Arial" w:hAnsi="Arial" w:cs="Arial"/>
        </w:rPr>
      </w:pPr>
      <w:bookmarkStart w:id="11" w:name="_heading=h.3j2qqm3" w:colFirst="0" w:colLast="0"/>
      <w:bookmarkEnd w:id="11"/>
      <w:r w:rsidRPr="00435BCF">
        <w:rPr>
          <w:rFonts w:ascii="Arial" w:hAnsi="Arial" w:cs="Arial"/>
        </w:rPr>
        <w:t>Comprovante de aptidão para desempenho de atividade pertinente e compatível em</w:t>
      </w:r>
      <w:r w:rsidR="00140BC4">
        <w:rPr>
          <w:rFonts w:ascii="Arial" w:hAnsi="Arial" w:cs="Arial"/>
        </w:rPr>
        <w:t xml:space="preserve"> </w:t>
      </w:r>
      <w:r w:rsidRPr="00435BCF">
        <w:rPr>
          <w:rFonts w:ascii="Arial" w:hAnsi="Arial" w:cs="Arial"/>
          <w:spacing w:val="-64"/>
        </w:rPr>
        <w:t xml:space="preserve"> </w:t>
      </w:r>
      <w:r w:rsidR="009C7385">
        <w:rPr>
          <w:rFonts w:ascii="Arial" w:hAnsi="Arial" w:cs="Arial"/>
          <w:spacing w:val="-64"/>
        </w:rPr>
        <w:t xml:space="preserve">   </w:t>
      </w:r>
      <w:r w:rsidRPr="00435BCF">
        <w:rPr>
          <w:rFonts w:ascii="Arial" w:hAnsi="Arial" w:cs="Arial"/>
        </w:rPr>
        <w:t>características</w:t>
      </w:r>
      <w:r>
        <w:rPr>
          <w:rFonts w:ascii="Arial" w:hAnsi="Arial" w:cs="Arial"/>
        </w:rPr>
        <w:t xml:space="preserve"> </w:t>
      </w:r>
      <w:r w:rsidRPr="00435BCF">
        <w:rPr>
          <w:rFonts w:ascii="Arial" w:hAnsi="Arial" w:cs="Arial"/>
        </w:rPr>
        <w:t>com</w:t>
      </w:r>
      <w:r w:rsidRPr="00435BCF">
        <w:rPr>
          <w:rFonts w:ascii="Arial" w:hAnsi="Arial" w:cs="Arial"/>
          <w:spacing w:val="1"/>
        </w:rPr>
        <w:t xml:space="preserve"> </w:t>
      </w:r>
      <w:r w:rsidRPr="00435BCF">
        <w:rPr>
          <w:rFonts w:ascii="Arial" w:hAnsi="Arial" w:cs="Arial"/>
        </w:rPr>
        <w:t>o</w:t>
      </w:r>
      <w:r w:rsidRPr="00435BCF">
        <w:rPr>
          <w:rFonts w:ascii="Arial" w:hAnsi="Arial" w:cs="Arial"/>
          <w:spacing w:val="1"/>
        </w:rPr>
        <w:t xml:space="preserve"> </w:t>
      </w:r>
      <w:r w:rsidRPr="00435BCF">
        <w:rPr>
          <w:rFonts w:ascii="Arial" w:hAnsi="Arial" w:cs="Arial"/>
        </w:rPr>
        <w:t>objeto</w:t>
      </w:r>
      <w:r w:rsidRPr="00435BCF">
        <w:rPr>
          <w:rFonts w:ascii="Arial" w:hAnsi="Arial" w:cs="Arial"/>
          <w:spacing w:val="1"/>
        </w:rPr>
        <w:t xml:space="preserve"> </w:t>
      </w:r>
      <w:r w:rsidRPr="00435BCF">
        <w:rPr>
          <w:rFonts w:ascii="Arial" w:hAnsi="Arial" w:cs="Arial"/>
        </w:rPr>
        <w:t>dessa</w:t>
      </w:r>
      <w:r w:rsidRPr="00435BCF">
        <w:rPr>
          <w:rFonts w:ascii="Arial" w:hAnsi="Arial" w:cs="Arial"/>
          <w:spacing w:val="1"/>
        </w:rPr>
        <w:t xml:space="preserve"> </w:t>
      </w:r>
      <w:r w:rsidRPr="00435BCF">
        <w:rPr>
          <w:rFonts w:ascii="Arial" w:hAnsi="Arial" w:cs="Arial"/>
        </w:rPr>
        <w:t>licitação,</w:t>
      </w:r>
      <w:r w:rsidRPr="00435BCF">
        <w:rPr>
          <w:rFonts w:ascii="Arial" w:hAnsi="Arial" w:cs="Arial"/>
          <w:spacing w:val="67"/>
        </w:rPr>
        <w:t xml:space="preserve"> </w:t>
      </w:r>
      <w:r w:rsidRPr="00435BCF">
        <w:rPr>
          <w:rFonts w:ascii="Arial" w:hAnsi="Arial" w:cs="Arial"/>
        </w:rPr>
        <w:t>mediante</w:t>
      </w:r>
      <w:r w:rsidRPr="00435BCF">
        <w:rPr>
          <w:rFonts w:ascii="Arial" w:hAnsi="Arial" w:cs="Arial"/>
          <w:spacing w:val="1"/>
        </w:rPr>
        <w:t xml:space="preserve"> </w:t>
      </w:r>
      <w:r w:rsidRPr="00435BCF">
        <w:rPr>
          <w:rFonts w:ascii="Arial" w:hAnsi="Arial" w:cs="Arial"/>
        </w:rPr>
        <w:t>apresentação de 1(um) ou mais atestados de capacidade técnica em nome da empresa</w:t>
      </w:r>
      <w:r w:rsidRPr="00435BCF">
        <w:rPr>
          <w:rFonts w:ascii="Arial" w:hAnsi="Arial" w:cs="Arial"/>
          <w:spacing w:val="1"/>
        </w:rPr>
        <w:t xml:space="preserve"> </w:t>
      </w:r>
      <w:r w:rsidRPr="00435BCF">
        <w:rPr>
          <w:rFonts w:ascii="Arial" w:hAnsi="Arial" w:cs="Arial"/>
        </w:rPr>
        <w:t>Licitante expedido</w:t>
      </w:r>
      <w:r w:rsidRPr="00435BCF">
        <w:rPr>
          <w:rFonts w:ascii="Arial" w:hAnsi="Arial" w:cs="Arial"/>
          <w:spacing w:val="-2"/>
        </w:rPr>
        <w:t xml:space="preserve"> </w:t>
      </w:r>
      <w:r w:rsidRPr="00435BCF">
        <w:rPr>
          <w:rFonts w:ascii="Arial" w:hAnsi="Arial" w:cs="Arial"/>
        </w:rPr>
        <w:t>por</w:t>
      </w:r>
      <w:r w:rsidRPr="00435BCF">
        <w:rPr>
          <w:rFonts w:ascii="Arial" w:hAnsi="Arial" w:cs="Arial"/>
          <w:spacing w:val="-5"/>
        </w:rPr>
        <w:t xml:space="preserve"> </w:t>
      </w:r>
      <w:r w:rsidRPr="00435BCF">
        <w:rPr>
          <w:rFonts w:ascii="Arial" w:hAnsi="Arial" w:cs="Arial"/>
        </w:rPr>
        <w:t>pessoa jurídica</w:t>
      </w:r>
      <w:r w:rsidRPr="00435BCF">
        <w:rPr>
          <w:rFonts w:ascii="Arial" w:hAnsi="Arial" w:cs="Arial"/>
          <w:spacing w:val="-1"/>
        </w:rPr>
        <w:t xml:space="preserve"> </w:t>
      </w:r>
      <w:r w:rsidRPr="00435BCF">
        <w:rPr>
          <w:rFonts w:ascii="Arial" w:hAnsi="Arial" w:cs="Arial"/>
        </w:rPr>
        <w:t>de</w:t>
      </w:r>
      <w:r w:rsidRPr="00435BCF">
        <w:rPr>
          <w:rFonts w:ascii="Arial" w:hAnsi="Arial" w:cs="Arial"/>
          <w:spacing w:val="-1"/>
        </w:rPr>
        <w:t xml:space="preserve"> </w:t>
      </w:r>
      <w:r w:rsidRPr="00435BCF">
        <w:rPr>
          <w:rFonts w:ascii="Arial" w:hAnsi="Arial" w:cs="Arial"/>
        </w:rPr>
        <w:t>direito público</w:t>
      </w:r>
      <w:r w:rsidRPr="00435BCF">
        <w:rPr>
          <w:rFonts w:ascii="Arial" w:hAnsi="Arial" w:cs="Arial"/>
          <w:spacing w:val="-3"/>
        </w:rPr>
        <w:t xml:space="preserve"> </w:t>
      </w:r>
      <w:r w:rsidRPr="00435BCF">
        <w:rPr>
          <w:rFonts w:ascii="Arial" w:hAnsi="Arial" w:cs="Arial"/>
        </w:rPr>
        <w:t>ou</w:t>
      </w:r>
      <w:r w:rsidRPr="00435BCF">
        <w:rPr>
          <w:rFonts w:ascii="Arial" w:hAnsi="Arial" w:cs="Arial"/>
          <w:spacing w:val="-2"/>
        </w:rPr>
        <w:t xml:space="preserve"> </w:t>
      </w:r>
      <w:r w:rsidRPr="00435BCF">
        <w:rPr>
          <w:rFonts w:ascii="Arial" w:hAnsi="Arial" w:cs="Arial"/>
        </w:rPr>
        <w:t>privado.</w:t>
      </w:r>
    </w:p>
    <w:p w14:paraId="67E35846" w14:textId="1C7A89B5" w:rsidR="00435BCF" w:rsidRPr="00FE54AA" w:rsidRDefault="00435BCF" w:rsidP="00380D47">
      <w:pPr>
        <w:pStyle w:val="PargrafodaLista"/>
        <w:widowControl w:val="0"/>
        <w:tabs>
          <w:tab w:val="left" w:pos="973"/>
        </w:tabs>
        <w:autoSpaceDE w:val="0"/>
        <w:autoSpaceDN w:val="0"/>
        <w:spacing w:before="1" w:after="0" w:line="276" w:lineRule="auto"/>
        <w:ind w:left="0" w:right="236"/>
        <w:contextualSpacing w:val="0"/>
        <w:jc w:val="both"/>
        <w:rPr>
          <w:rFonts w:ascii="Arial" w:hAnsi="Arial" w:cs="Arial"/>
        </w:rPr>
      </w:pPr>
    </w:p>
    <w:p w14:paraId="0F835679" w14:textId="619BF42D" w:rsidR="00AD7F60" w:rsidRPr="00A25C78" w:rsidRDefault="00A25C78" w:rsidP="004F46E8">
      <w:pPr>
        <w:numPr>
          <w:ilvl w:val="1"/>
          <w:numId w:val="90"/>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4F46E8">
      <w:pPr>
        <w:numPr>
          <w:ilvl w:val="2"/>
          <w:numId w:val="90"/>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4F46E8">
      <w:pPr>
        <w:numPr>
          <w:ilvl w:val="2"/>
          <w:numId w:val="9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4F46E8">
      <w:pPr>
        <w:numPr>
          <w:ilvl w:val="2"/>
          <w:numId w:val="9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4F46E8">
      <w:pPr>
        <w:numPr>
          <w:ilvl w:val="2"/>
          <w:numId w:val="9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4F46E8">
      <w:pPr>
        <w:numPr>
          <w:ilvl w:val="2"/>
          <w:numId w:val="90"/>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4F46E8">
      <w:pPr>
        <w:numPr>
          <w:ilvl w:val="3"/>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0162A">
        <w:rPr>
          <w:rFonts w:ascii="Arial" w:eastAsia="Arial" w:hAnsi="Arial" w:cs="Arial"/>
          <w:color w:val="000000"/>
        </w:rPr>
        <w:t>arts</w:t>
      </w:r>
      <w:proofErr w:type="spellEnd"/>
      <w:r w:rsidRPr="00E0162A">
        <w:rPr>
          <w:rFonts w:ascii="Arial" w:eastAsia="Arial" w:hAnsi="Arial" w:cs="Arial"/>
          <w:color w:val="000000"/>
        </w:rPr>
        <w:t>. 4º, inciso XI, 21, inciso I e 42, §§2º a 6º da Lei n. 5.764 de 1971;</w:t>
      </w:r>
    </w:p>
    <w:p w14:paraId="61DF8753" w14:textId="77777777" w:rsidR="00AD7F60" w:rsidRPr="00E0162A" w:rsidRDefault="00AD7F60" w:rsidP="004F46E8">
      <w:pPr>
        <w:numPr>
          <w:ilvl w:val="3"/>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4F46E8">
      <w:pPr>
        <w:numPr>
          <w:ilvl w:val="3"/>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4F46E8">
      <w:pPr>
        <w:numPr>
          <w:ilvl w:val="3"/>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4F46E8">
      <w:pPr>
        <w:numPr>
          <w:ilvl w:val="3"/>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4F46E8">
      <w:pPr>
        <w:numPr>
          <w:ilvl w:val="3"/>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4F46E8">
      <w:pPr>
        <w:numPr>
          <w:ilvl w:val="3"/>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4F46E8">
      <w:pPr>
        <w:numPr>
          <w:ilvl w:val="2"/>
          <w:numId w:val="9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4936D9">
      <w:pPr>
        <w:pStyle w:val="PargrafodaLista"/>
        <w:keepNext/>
        <w:keepLines/>
        <w:numPr>
          <w:ilvl w:val="0"/>
          <w:numId w:val="6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1595A036" w:rsidR="004F46E8" w:rsidRPr="004F46E8" w:rsidRDefault="004F46E8" w:rsidP="004936D9">
      <w:pPr>
        <w:pStyle w:val="PargrafodaLista"/>
        <w:numPr>
          <w:ilvl w:val="1"/>
          <w:numId w:val="92"/>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4936D9">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4F46E8">
      <w:pPr>
        <w:numPr>
          <w:ilvl w:val="1"/>
          <w:numId w:val="6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4F46E8">
      <w:pPr>
        <w:numPr>
          <w:ilvl w:val="1"/>
          <w:numId w:val="6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5FE23EBE" w:rsidR="004F46E8" w:rsidRDefault="004F46E8" w:rsidP="004F46E8">
      <w:pPr>
        <w:numPr>
          <w:ilvl w:val="1"/>
          <w:numId w:val="6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4F46E8">
      <w:pPr>
        <w:numPr>
          <w:ilvl w:val="1"/>
          <w:numId w:val="6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4F46E8">
      <w:pPr>
        <w:numPr>
          <w:ilvl w:val="1"/>
          <w:numId w:val="6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4F46E8">
      <w:pPr>
        <w:numPr>
          <w:ilvl w:val="1"/>
          <w:numId w:val="6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4F46E8">
      <w:pPr>
        <w:numPr>
          <w:ilvl w:val="1"/>
          <w:numId w:val="92"/>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4F46E8">
      <w:pPr>
        <w:numPr>
          <w:ilvl w:val="2"/>
          <w:numId w:val="92"/>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4F46E8">
      <w:pPr>
        <w:numPr>
          <w:ilvl w:val="2"/>
          <w:numId w:val="92"/>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4F46E8">
      <w:pPr>
        <w:numPr>
          <w:ilvl w:val="1"/>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4F46E8">
      <w:pPr>
        <w:numPr>
          <w:ilvl w:val="2"/>
          <w:numId w:val="92"/>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4F46E8">
      <w:pPr>
        <w:numPr>
          <w:ilvl w:val="2"/>
          <w:numId w:val="92"/>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4F46E8">
      <w:pPr>
        <w:numPr>
          <w:ilvl w:val="1"/>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4F46E8">
      <w:pPr>
        <w:numPr>
          <w:ilvl w:val="1"/>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4F46E8">
      <w:pPr>
        <w:numPr>
          <w:ilvl w:val="1"/>
          <w:numId w:val="92"/>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E0162A">
      <w:pPr>
        <w:numPr>
          <w:ilvl w:val="1"/>
          <w:numId w:val="49"/>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E0162A">
      <w:pPr>
        <w:numPr>
          <w:ilvl w:val="1"/>
          <w:numId w:val="49"/>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E0162A">
      <w:pPr>
        <w:numPr>
          <w:ilvl w:val="2"/>
          <w:numId w:val="49"/>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E0162A">
      <w:pPr>
        <w:numPr>
          <w:ilvl w:val="2"/>
          <w:numId w:val="49"/>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E0162A">
      <w:pPr>
        <w:numPr>
          <w:ilvl w:val="1"/>
          <w:numId w:val="49"/>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E0162A">
      <w:pPr>
        <w:numPr>
          <w:ilvl w:val="2"/>
          <w:numId w:val="49"/>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E0162A">
      <w:pPr>
        <w:numPr>
          <w:ilvl w:val="2"/>
          <w:numId w:val="49"/>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E0162A">
      <w:pPr>
        <w:numPr>
          <w:ilvl w:val="2"/>
          <w:numId w:val="49"/>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E0162A">
      <w:pPr>
        <w:numPr>
          <w:ilvl w:val="1"/>
          <w:numId w:val="49"/>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E0162A">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E0162A">
      <w:pPr>
        <w:numPr>
          <w:ilvl w:val="1"/>
          <w:numId w:val="49"/>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E0162A">
      <w:pPr>
        <w:numPr>
          <w:ilvl w:val="1"/>
          <w:numId w:val="49"/>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4F46E8">
      <w:pPr>
        <w:pStyle w:val="PargrafodaLista"/>
        <w:widowControl w:val="0"/>
        <w:numPr>
          <w:ilvl w:val="1"/>
          <w:numId w:val="92"/>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0820B3">
      <w:pPr>
        <w:pStyle w:val="PargrafodaLista"/>
        <w:widowControl w:val="0"/>
        <w:tabs>
          <w:tab w:val="left" w:pos="426"/>
        </w:tabs>
        <w:autoSpaceDE w:val="0"/>
        <w:autoSpaceDN w:val="0"/>
        <w:spacing w:after="0" w:line="276" w:lineRule="auto"/>
        <w:ind w:left="0" w:right="-1"/>
        <w:jc w:val="both"/>
        <w:rPr>
          <w:rFonts w:ascii="Arial" w:hAnsi="Arial" w:cs="Arial"/>
        </w:rPr>
      </w:pPr>
    </w:p>
    <w:p w14:paraId="076459CB" w14:textId="5E8B989C" w:rsidR="00AD7F60" w:rsidRDefault="00AD7F60" w:rsidP="004F46E8">
      <w:pPr>
        <w:pStyle w:val="PargrafodaLista"/>
        <w:widowControl w:val="0"/>
        <w:numPr>
          <w:ilvl w:val="1"/>
          <w:numId w:val="92"/>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8C5EC4">
      <w:pPr>
        <w:pStyle w:val="PargrafodaLista"/>
        <w:rPr>
          <w:rFonts w:ascii="Arial" w:hAnsi="Arial" w:cs="Arial"/>
        </w:rPr>
      </w:pPr>
    </w:p>
    <w:p w14:paraId="35CE58DB" w14:textId="77777777" w:rsidR="008C5EC4" w:rsidRPr="00EF006B" w:rsidRDefault="008C5EC4" w:rsidP="004F46E8">
      <w:pPr>
        <w:numPr>
          <w:ilvl w:val="1"/>
          <w:numId w:val="92"/>
        </w:numPr>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4F46E8">
      <w:pPr>
        <w:numPr>
          <w:ilvl w:val="1"/>
          <w:numId w:val="92"/>
        </w:numPr>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4F46E8">
      <w:pPr>
        <w:numPr>
          <w:ilvl w:val="1"/>
          <w:numId w:val="92"/>
        </w:numPr>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4F46E8">
      <w:pPr>
        <w:numPr>
          <w:ilvl w:val="1"/>
          <w:numId w:val="92"/>
        </w:numPr>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4F46E8">
      <w:pPr>
        <w:numPr>
          <w:ilvl w:val="1"/>
          <w:numId w:val="92"/>
        </w:numPr>
        <w:jc w:val="both"/>
        <w:rPr>
          <w:rFonts w:ascii="Arial" w:hAnsi="Arial" w:cs="Arial"/>
          <w:bCs/>
        </w:rPr>
      </w:pPr>
      <w:r w:rsidRPr="00EF006B">
        <w:rPr>
          <w:rFonts w:ascii="Arial" w:hAnsi="Arial" w:cs="Arial"/>
          <w:bCs/>
        </w:rPr>
        <w:t>Nas aferições finais, o(s) índice(s) utilizado(s) para reajuste será(</w:t>
      </w:r>
      <w:proofErr w:type="spellStart"/>
      <w:r w:rsidRPr="00EF006B">
        <w:rPr>
          <w:rFonts w:ascii="Arial" w:hAnsi="Arial" w:cs="Arial"/>
          <w:bCs/>
        </w:rPr>
        <w:t>ão</w:t>
      </w:r>
      <w:proofErr w:type="spellEnd"/>
      <w:r w:rsidRPr="00EF006B">
        <w:rPr>
          <w:rFonts w:ascii="Arial" w:hAnsi="Arial" w:cs="Arial"/>
          <w:bCs/>
        </w:rPr>
        <w:t>), obrigatoriamente, o(s) definitivo(s).</w:t>
      </w:r>
    </w:p>
    <w:p w14:paraId="5A9A9B21" w14:textId="77777777" w:rsidR="008C5EC4" w:rsidRPr="00EF006B" w:rsidRDefault="008C5EC4" w:rsidP="004F46E8">
      <w:pPr>
        <w:numPr>
          <w:ilvl w:val="1"/>
          <w:numId w:val="92"/>
        </w:numPr>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w:t>
      </w:r>
      <w:proofErr w:type="spellStart"/>
      <w:r w:rsidRPr="00EF006B">
        <w:rPr>
          <w:rFonts w:ascii="Arial" w:hAnsi="Arial" w:cs="Arial"/>
          <w:bCs/>
        </w:rPr>
        <w:t>ão</w:t>
      </w:r>
      <w:proofErr w:type="spellEnd"/>
      <w:r w:rsidRPr="00EF006B">
        <w:rPr>
          <w:rFonts w:ascii="Arial" w:hAnsi="Arial" w:cs="Arial"/>
          <w:bCs/>
        </w:rPr>
        <w:t>) adotado(s), em substituição, o(s) que vier(em) a ser determinado(s) pela legislação então em vigor.</w:t>
      </w:r>
    </w:p>
    <w:p w14:paraId="783E2204" w14:textId="77777777" w:rsidR="008C5EC4" w:rsidRPr="00EF006B" w:rsidRDefault="008C5EC4" w:rsidP="004F46E8">
      <w:pPr>
        <w:numPr>
          <w:ilvl w:val="1"/>
          <w:numId w:val="92"/>
        </w:numPr>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4F46E8">
      <w:pPr>
        <w:pStyle w:val="PargrafodaLista"/>
        <w:widowControl w:val="0"/>
        <w:numPr>
          <w:ilvl w:val="1"/>
          <w:numId w:val="92"/>
        </w:numPr>
        <w:tabs>
          <w:tab w:val="left" w:pos="426"/>
        </w:tabs>
        <w:autoSpaceDE w:val="0"/>
        <w:autoSpaceDN w:val="0"/>
        <w:spacing w:after="0" w:line="276" w:lineRule="auto"/>
        <w:ind w:right="-1"/>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4F46E8">
      <w:pPr>
        <w:numPr>
          <w:ilvl w:val="1"/>
          <w:numId w:val="92"/>
        </w:numPr>
        <w:spacing w:after="0" w:line="276" w:lineRule="auto"/>
        <w:ind w:left="0" w:firstLine="0"/>
        <w:jc w:val="both"/>
        <w:rPr>
          <w:rFonts w:ascii="Arial" w:eastAsia="Arial" w:hAnsi="Arial" w:cs="Arial"/>
        </w:rPr>
      </w:pPr>
      <w:bookmarkStart w:id="12" w:name="_heading=h.2xcytpi" w:colFirst="0" w:colLast="0"/>
      <w:bookmarkEnd w:id="12"/>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3" w:name="_heading=h.1ci93xb" w:colFirst="0" w:colLast="0"/>
      <w:bookmarkEnd w:id="13"/>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4F46E8">
      <w:pPr>
        <w:numPr>
          <w:ilvl w:val="3"/>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4F46E8">
      <w:pPr>
        <w:numPr>
          <w:ilvl w:val="3"/>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4F46E8">
      <w:pPr>
        <w:numPr>
          <w:ilvl w:val="3"/>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4F46E8">
      <w:pPr>
        <w:numPr>
          <w:ilvl w:val="3"/>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4F46E8">
      <w:pPr>
        <w:numPr>
          <w:ilvl w:val="3"/>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3whwml4" w:colFirst="0" w:colLast="0"/>
      <w:bookmarkEnd w:id="14"/>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4F46E8">
      <w:pPr>
        <w:numPr>
          <w:ilvl w:val="3"/>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4F46E8">
      <w:pPr>
        <w:numPr>
          <w:ilvl w:val="3"/>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4F46E8">
      <w:pPr>
        <w:numPr>
          <w:ilvl w:val="3"/>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2bn6wsx" w:colFirst="0" w:colLast="0"/>
      <w:bookmarkEnd w:id="15"/>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qsh70q" w:colFirst="0" w:colLast="0"/>
      <w:bookmarkEnd w:id="16"/>
      <w:r w:rsidRPr="00E0162A">
        <w:rPr>
          <w:rFonts w:ascii="Arial" w:eastAsia="Arial" w:hAnsi="Arial" w:cs="Arial"/>
          <w:color w:val="000000"/>
        </w:rPr>
        <w:t xml:space="preserve">praticar ato lesivo previsto no </w:t>
      </w:r>
      <w:hyperlink r:id="rId26"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4F46E8">
      <w:pPr>
        <w:numPr>
          <w:ilvl w:val="2"/>
          <w:numId w:val="92"/>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4F46E8">
      <w:pPr>
        <w:numPr>
          <w:ilvl w:val="2"/>
          <w:numId w:val="92"/>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4F46E8">
      <w:pPr>
        <w:numPr>
          <w:ilvl w:val="2"/>
          <w:numId w:val="9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4F46E8">
      <w:pPr>
        <w:numPr>
          <w:ilvl w:val="2"/>
          <w:numId w:val="92"/>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4F46E8">
      <w:pPr>
        <w:numPr>
          <w:ilvl w:val="1"/>
          <w:numId w:val="92"/>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w:t>
      </w:r>
      <w:r w:rsidRPr="00E0162A">
        <w:rPr>
          <w:rFonts w:ascii="Arial" w:eastAsia="Arial" w:hAnsi="Arial" w:cs="Arial"/>
          <w:color w:val="000000"/>
        </w:rPr>
        <w:lastRenderedPageBreak/>
        <w:t xml:space="preserve">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4F46E8">
      <w:pPr>
        <w:numPr>
          <w:ilvl w:val="1"/>
          <w:numId w:val="92"/>
        </w:numPr>
        <w:spacing w:after="0" w:line="276" w:lineRule="auto"/>
        <w:ind w:left="0" w:firstLine="0"/>
        <w:jc w:val="both"/>
        <w:rPr>
          <w:rFonts w:ascii="Arial" w:eastAsia="Arial" w:hAnsi="Arial" w:cs="Arial"/>
        </w:rPr>
      </w:pPr>
      <w:bookmarkStart w:id="17" w:name="_heading=h.3as4poj" w:colFirst="0" w:colLast="0"/>
      <w:bookmarkEnd w:id="17"/>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4F46E8">
      <w:pPr>
        <w:numPr>
          <w:ilvl w:val="1"/>
          <w:numId w:val="92"/>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4F46E8">
      <w:pPr>
        <w:numPr>
          <w:ilvl w:val="1"/>
          <w:numId w:val="92"/>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4F46E8">
      <w:pPr>
        <w:numPr>
          <w:ilvl w:val="1"/>
          <w:numId w:val="92"/>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lastRenderedPageBreak/>
        <w:t>IMPUGNAÇÃO AO EDITAL E DO PEDIDO DE ESCLARECIMENTO</w:t>
      </w:r>
    </w:p>
    <w:p w14:paraId="0C06EED6" w14:textId="7FB9F7A1" w:rsidR="00AD7F60" w:rsidRDefault="00AD7F60" w:rsidP="004936D9">
      <w:pPr>
        <w:spacing w:after="0" w:line="276" w:lineRule="auto"/>
        <w:jc w:val="both"/>
        <w:rPr>
          <w:rFonts w:ascii="Arial" w:eastAsia="Arial" w:hAnsi="Arial" w:cs="Arial"/>
        </w:rPr>
      </w:pPr>
    </w:p>
    <w:p w14:paraId="07C02B0E" w14:textId="77777777" w:rsidR="004936D9" w:rsidRPr="000B43A3" w:rsidRDefault="004936D9" w:rsidP="004936D9">
      <w:pPr>
        <w:numPr>
          <w:ilvl w:val="1"/>
          <w:numId w:val="92"/>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72405BD3" w14:textId="77777777" w:rsidR="004936D9" w:rsidRDefault="004936D9" w:rsidP="004936D9">
      <w:pPr>
        <w:spacing w:after="0" w:line="276" w:lineRule="auto"/>
        <w:jc w:val="both"/>
        <w:rPr>
          <w:rFonts w:ascii="Arial" w:eastAsia="Arial" w:hAnsi="Arial" w:cs="Arial"/>
        </w:rPr>
      </w:pPr>
    </w:p>
    <w:p w14:paraId="2A0FA025" w14:textId="77777777" w:rsidR="004936D9" w:rsidRPr="000B43A3" w:rsidRDefault="004936D9" w:rsidP="004936D9">
      <w:pPr>
        <w:pStyle w:val="PargrafodaLista"/>
        <w:numPr>
          <w:ilvl w:val="1"/>
          <w:numId w:val="96"/>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47F73E6" w14:textId="77777777" w:rsidR="004936D9" w:rsidRPr="000B43A3" w:rsidRDefault="004936D9" w:rsidP="004936D9">
      <w:pPr>
        <w:pStyle w:val="PargrafodaLista"/>
        <w:spacing w:after="0" w:line="276" w:lineRule="auto"/>
        <w:ind w:left="0"/>
        <w:jc w:val="both"/>
        <w:rPr>
          <w:rFonts w:ascii="Arial" w:eastAsia="Arial" w:hAnsi="Arial" w:cs="Arial"/>
        </w:rPr>
      </w:pPr>
    </w:p>
    <w:p w14:paraId="188E0AD6" w14:textId="77777777" w:rsidR="004936D9" w:rsidRPr="000B43A3" w:rsidRDefault="004936D9" w:rsidP="004936D9">
      <w:pPr>
        <w:pStyle w:val="PargrafodaLista"/>
        <w:numPr>
          <w:ilvl w:val="1"/>
          <w:numId w:val="96"/>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7" w:history="1">
        <w:r w:rsidRPr="000B43A3">
          <w:rPr>
            <w:rStyle w:val="Hyperlink"/>
            <w:rFonts w:ascii="Arial" w:hAnsi="Arial" w:cs="Arial"/>
          </w:rPr>
          <w:t>https://licitanet.com.br/</w:t>
        </w:r>
      </w:hyperlink>
      <w:r w:rsidRPr="000B43A3">
        <w:rPr>
          <w:rFonts w:ascii="Arial" w:hAnsi="Arial" w:cs="Arial"/>
        </w:rPr>
        <w:t>.</w:t>
      </w:r>
    </w:p>
    <w:p w14:paraId="1C4263C6" w14:textId="77777777" w:rsidR="004936D9" w:rsidRPr="000B43A3" w:rsidRDefault="004936D9" w:rsidP="004936D9">
      <w:pPr>
        <w:pStyle w:val="PargrafodaLista"/>
        <w:rPr>
          <w:rFonts w:ascii="Arial" w:hAnsi="Arial" w:cs="Arial"/>
        </w:rPr>
      </w:pPr>
    </w:p>
    <w:p w14:paraId="39FA66F7" w14:textId="77777777" w:rsidR="004936D9" w:rsidRPr="000B43A3" w:rsidRDefault="004936D9" w:rsidP="004936D9">
      <w:pPr>
        <w:pStyle w:val="PargrafodaLista"/>
        <w:numPr>
          <w:ilvl w:val="1"/>
          <w:numId w:val="96"/>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28" w:history="1">
        <w:r w:rsidRPr="000B43A3">
          <w:rPr>
            <w:rStyle w:val="Hyperlink"/>
            <w:rFonts w:ascii="Arial" w:hAnsi="Arial" w:cs="Arial"/>
          </w:rPr>
          <w:t>https://licitanet.com.br/</w:t>
        </w:r>
      </w:hyperlink>
      <w:r w:rsidRPr="000B43A3">
        <w:rPr>
          <w:rFonts w:ascii="Arial" w:hAnsi="Arial" w:cs="Arial"/>
        </w:rPr>
        <w:t>.</w:t>
      </w:r>
    </w:p>
    <w:p w14:paraId="564CE8DF" w14:textId="77777777" w:rsidR="004936D9" w:rsidRPr="000B43A3" w:rsidRDefault="004936D9" w:rsidP="004936D9">
      <w:pPr>
        <w:pStyle w:val="PargrafodaLista"/>
        <w:rPr>
          <w:rFonts w:ascii="Arial" w:hAnsi="Arial" w:cs="Arial"/>
        </w:rPr>
      </w:pPr>
    </w:p>
    <w:p w14:paraId="5F8E965D" w14:textId="77777777" w:rsidR="004936D9" w:rsidRPr="000B43A3" w:rsidRDefault="004936D9" w:rsidP="004936D9">
      <w:pPr>
        <w:pStyle w:val="PargrafodaLista"/>
        <w:numPr>
          <w:ilvl w:val="1"/>
          <w:numId w:val="96"/>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7C2B6870" w14:textId="77777777" w:rsidR="004936D9" w:rsidRPr="000B43A3" w:rsidRDefault="004936D9" w:rsidP="004936D9">
      <w:pPr>
        <w:pStyle w:val="PargrafodaLista"/>
        <w:rPr>
          <w:rFonts w:ascii="Arial" w:hAnsi="Arial" w:cs="Arial"/>
        </w:rPr>
      </w:pPr>
    </w:p>
    <w:p w14:paraId="28529E27" w14:textId="77777777" w:rsidR="004936D9" w:rsidRPr="000B43A3" w:rsidRDefault="004936D9" w:rsidP="004936D9">
      <w:pPr>
        <w:pStyle w:val="PargrafodaLista"/>
        <w:numPr>
          <w:ilvl w:val="1"/>
          <w:numId w:val="96"/>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048A159D" w14:textId="77777777" w:rsidR="004936D9" w:rsidRPr="000B43A3" w:rsidRDefault="004936D9" w:rsidP="004936D9">
      <w:pPr>
        <w:pStyle w:val="PargrafodaLista"/>
        <w:rPr>
          <w:rFonts w:ascii="Arial" w:eastAsia="Arial" w:hAnsi="Arial" w:cs="Arial"/>
        </w:rPr>
      </w:pPr>
    </w:p>
    <w:p w14:paraId="406BDA8A" w14:textId="77777777" w:rsidR="004936D9" w:rsidRDefault="004936D9" w:rsidP="004936D9">
      <w:pPr>
        <w:pStyle w:val="PargrafodaLista"/>
        <w:numPr>
          <w:ilvl w:val="1"/>
          <w:numId w:val="96"/>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04ABA3F2" w14:textId="77777777" w:rsidR="004936D9" w:rsidRPr="000B43A3" w:rsidRDefault="004936D9" w:rsidP="004936D9">
      <w:pPr>
        <w:pStyle w:val="PargrafodaLista"/>
        <w:rPr>
          <w:rFonts w:ascii="Arial" w:eastAsia="Arial" w:hAnsi="Arial" w:cs="Arial"/>
        </w:rPr>
      </w:pPr>
    </w:p>
    <w:p w14:paraId="47BD3D27" w14:textId="77777777" w:rsidR="004936D9" w:rsidRPr="000B43A3" w:rsidRDefault="004936D9" w:rsidP="004936D9">
      <w:pPr>
        <w:pStyle w:val="PargrafodaLista"/>
        <w:numPr>
          <w:ilvl w:val="1"/>
          <w:numId w:val="96"/>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4F46E8">
      <w:pPr>
        <w:pStyle w:val="PargrafodaLista"/>
        <w:keepNext/>
        <w:keepLines/>
        <w:numPr>
          <w:ilvl w:val="0"/>
          <w:numId w:val="92"/>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E0162A" w:rsidRDefault="00E216BA" w:rsidP="00E216BA">
      <w:pPr>
        <w:spacing w:after="0" w:line="276" w:lineRule="auto"/>
        <w:jc w:val="both"/>
        <w:rPr>
          <w:rFonts w:ascii="Arial" w:eastAsia="Arial" w:hAnsi="Arial" w:cs="Arial"/>
        </w:rPr>
      </w:pPr>
    </w:p>
    <w:p w14:paraId="7B9E7EF6" w14:textId="77777777" w:rsidR="00AD7F60"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37C684E9" w14:textId="77777777" w:rsidR="00E216BA" w:rsidRDefault="00E216BA" w:rsidP="00E216BA">
      <w:pPr>
        <w:pStyle w:val="PargrafodaLista"/>
        <w:rPr>
          <w:rFonts w:ascii="Arial" w:eastAsia="Arial" w:hAnsi="Arial" w:cs="Arial"/>
        </w:rPr>
      </w:pPr>
    </w:p>
    <w:p w14:paraId="0A7991E4" w14:textId="55E5A97F" w:rsidR="00AD7F60"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Default="00E216BA" w:rsidP="00E216BA">
      <w:pPr>
        <w:pStyle w:val="PargrafodaLista"/>
        <w:rPr>
          <w:rFonts w:ascii="Arial" w:eastAsia="Arial" w:hAnsi="Arial" w:cs="Arial"/>
        </w:rPr>
      </w:pPr>
    </w:p>
    <w:p w14:paraId="74DE884E" w14:textId="77777777" w:rsidR="00AD7F60"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66E68A83" w14:textId="77777777" w:rsidR="00E216BA" w:rsidRPr="00E0162A" w:rsidRDefault="00E216BA" w:rsidP="00E216BA">
      <w:pPr>
        <w:spacing w:after="0" w:line="276" w:lineRule="auto"/>
        <w:jc w:val="both"/>
        <w:rPr>
          <w:rFonts w:ascii="Arial" w:eastAsia="Arial" w:hAnsi="Arial" w:cs="Arial"/>
        </w:rPr>
      </w:pPr>
    </w:p>
    <w:p w14:paraId="1820062F" w14:textId="77777777" w:rsidR="00AD7F60"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4F46E8">
      <w:pPr>
        <w:numPr>
          <w:ilvl w:val="1"/>
          <w:numId w:val="92"/>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4F46E8">
      <w:pPr>
        <w:numPr>
          <w:ilvl w:val="1"/>
          <w:numId w:val="92"/>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4F46E8">
      <w:pPr>
        <w:numPr>
          <w:ilvl w:val="1"/>
          <w:numId w:val="92"/>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 xml:space="preserve">Praça </w:t>
      </w:r>
      <w:proofErr w:type="spellStart"/>
      <w:r w:rsidR="00761888" w:rsidRPr="00B331F6">
        <w:rPr>
          <w:rFonts w:ascii="Arial" w:eastAsia="Arial" w:hAnsi="Arial" w:cs="Arial"/>
        </w:rPr>
        <w:t>Aquinoel</w:t>
      </w:r>
      <w:proofErr w:type="spellEnd"/>
      <w:r w:rsidR="00761888" w:rsidRPr="00B331F6">
        <w:rPr>
          <w:rFonts w:ascii="Arial" w:eastAsia="Arial" w:hAnsi="Arial" w:cs="Arial"/>
        </w:rPr>
        <w:t xml:space="preserve">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4AABC5F7" w14:textId="77777777" w:rsidR="00E216BA" w:rsidRPr="00E0162A" w:rsidRDefault="00E216BA" w:rsidP="00E216BA">
      <w:pPr>
        <w:spacing w:after="0" w:line="276" w:lineRule="auto"/>
        <w:jc w:val="both"/>
        <w:rPr>
          <w:rFonts w:ascii="Arial" w:eastAsia="Arial" w:hAnsi="Arial" w:cs="Arial"/>
        </w:rPr>
      </w:pPr>
    </w:p>
    <w:p w14:paraId="31526071" w14:textId="77777777" w:rsidR="00AD7F60" w:rsidRPr="00E216BA" w:rsidRDefault="00AD7F60" w:rsidP="004F46E8">
      <w:pPr>
        <w:numPr>
          <w:ilvl w:val="1"/>
          <w:numId w:val="92"/>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404A8B4B" w14:textId="77777777" w:rsidR="00AD7F60" w:rsidRPr="00E0162A" w:rsidRDefault="00AD7F60" w:rsidP="004F46E8">
      <w:pPr>
        <w:numPr>
          <w:ilvl w:val="2"/>
          <w:numId w:val="92"/>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4F46E8">
      <w:pPr>
        <w:numPr>
          <w:ilvl w:val="2"/>
          <w:numId w:val="92"/>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4F46E8">
      <w:pPr>
        <w:numPr>
          <w:ilvl w:val="2"/>
          <w:numId w:val="92"/>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4F46E8">
      <w:pPr>
        <w:numPr>
          <w:ilvl w:val="2"/>
          <w:numId w:val="92"/>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4F46E8">
      <w:pPr>
        <w:numPr>
          <w:ilvl w:val="2"/>
          <w:numId w:val="92"/>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4F46E8">
      <w:pPr>
        <w:numPr>
          <w:ilvl w:val="2"/>
          <w:numId w:val="92"/>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4F46E8">
      <w:pPr>
        <w:numPr>
          <w:ilvl w:val="2"/>
          <w:numId w:val="92"/>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Default="005F59E8" w:rsidP="004F46E8">
      <w:pPr>
        <w:numPr>
          <w:ilvl w:val="2"/>
          <w:numId w:val="92"/>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10317FA4" w14:textId="77777777" w:rsidR="001A4CCE" w:rsidRDefault="001A4CCE" w:rsidP="001A4CCE">
      <w:pPr>
        <w:pBdr>
          <w:top w:val="nil"/>
          <w:left w:val="nil"/>
          <w:bottom w:val="nil"/>
          <w:right w:val="nil"/>
          <w:between w:val="nil"/>
        </w:pBdr>
        <w:tabs>
          <w:tab w:val="left" w:pos="851"/>
        </w:tabs>
        <w:spacing w:after="0" w:line="276" w:lineRule="auto"/>
        <w:ind w:left="1418"/>
        <w:jc w:val="both"/>
        <w:rPr>
          <w:rFonts w:ascii="Arial" w:eastAsia="Arial" w:hAnsi="Arial" w:cs="Arial"/>
          <w:color w:val="000000"/>
        </w:rPr>
      </w:pPr>
    </w:p>
    <w:p w14:paraId="645E1268" w14:textId="63CD75B4"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D8662F">
        <w:rPr>
          <w:rFonts w:ascii="Arial" w:eastAsia="Arial" w:hAnsi="Arial" w:cs="Arial"/>
          <w:color w:val="000000"/>
        </w:rPr>
        <w:t>24</w:t>
      </w:r>
      <w:r>
        <w:rPr>
          <w:rFonts w:ascii="Arial" w:eastAsia="Arial" w:hAnsi="Arial" w:cs="Arial"/>
          <w:color w:val="000000"/>
        </w:rPr>
        <w:t xml:space="preserve"> de </w:t>
      </w:r>
      <w:r w:rsidR="001A4CCE">
        <w:rPr>
          <w:rFonts w:ascii="Arial" w:eastAsia="Arial" w:hAnsi="Arial" w:cs="Arial"/>
          <w:color w:val="000000"/>
        </w:rPr>
        <w:t>ju</w:t>
      </w:r>
      <w:r w:rsidR="00D8662F">
        <w:rPr>
          <w:rFonts w:ascii="Arial" w:eastAsia="Arial" w:hAnsi="Arial" w:cs="Arial"/>
          <w:color w:val="000000"/>
        </w:rPr>
        <w:t>lho</w:t>
      </w:r>
      <w:r>
        <w:rPr>
          <w:rFonts w:ascii="Arial" w:eastAsia="Arial" w:hAnsi="Arial" w:cs="Arial"/>
          <w:color w:val="000000"/>
        </w:rPr>
        <w:t xml:space="preserve"> de 2024.</w:t>
      </w:r>
    </w:p>
    <w:p w14:paraId="12359EB9" w14:textId="77777777" w:rsidR="00761888" w:rsidRPr="00477BF6" w:rsidRDefault="00761888" w:rsidP="00761888">
      <w:pPr>
        <w:spacing w:after="0"/>
        <w:jc w:val="center"/>
      </w:pPr>
      <w:bookmarkStart w:id="18" w:name="_Hlk156753902"/>
      <w:r w:rsidRPr="00477BF6">
        <w:rPr>
          <w:rFonts w:ascii="Arial" w:hAnsi="Arial" w:cs="Arial"/>
        </w:rPr>
        <w:t>________________________________________</w:t>
      </w:r>
    </w:p>
    <w:p w14:paraId="50EAC053" w14:textId="0893FA5B" w:rsidR="005F4CE4" w:rsidRPr="006B63F2" w:rsidRDefault="00467A47" w:rsidP="005F4CE4">
      <w:pPr>
        <w:spacing w:after="0"/>
        <w:jc w:val="center"/>
        <w:rPr>
          <w:rFonts w:ascii="Arial" w:hAnsi="Arial" w:cs="Arial"/>
          <w:sz w:val="21"/>
          <w:szCs w:val="21"/>
        </w:rPr>
      </w:pPr>
      <w:r>
        <w:rPr>
          <w:rFonts w:ascii="Arial" w:hAnsi="Arial" w:cs="Arial"/>
          <w:sz w:val="21"/>
          <w:szCs w:val="21"/>
        </w:rPr>
        <w:t>ALEXSANDRO MENEZES DE FREITAS</w:t>
      </w:r>
    </w:p>
    <w:p w14:paraId="31C3D2A6" w14:textId="6A6998E4" w:rsidR="00C53BAC" w:rsidRDefault="00467A47" w:rsidP="005F4CE4">
      <w:pPr>
        <w:pStyle w:val="PargrafodaLista"/>
        <w:spacing w:after="0"/>
        <w:ind w:left="0"/>
        <w:jc w:val="center"/>
        <w:rPr>
          <w:rFonts w:ascii="Arial" w:hAnsi="Arial" w:cs="Arial"/>
        </w:rPr>
      </w:pPr>
      <w:r>
        <w:rPr>
          <w:rFonts w:ascii="Arial" w:hAnsi="Arial" w:cs="Arial"/>
        </w:rPr>
        <w:t>Prefeito Municipal</w:t>
      </w:r>
    </w:p>
    <w:bookmarkEnd w:id="18"/>
    <w:p w14:paraId="6F100C57" w14:textId="77777777" w:rsidR="00761888" w:rsidRDefault="00761888" w:rsidP="00E0162A">
      <w:pPr>
        <w:spacing w:after="0" w:line="276" w:lineRule="auto"/>
        <w:jc w:val="both"/>
        <w:rPr>
          <w:rFonts w:ascii="Arial" w:eastAsia="Arial" w:hAnsi="Arial" w:cs="Arial"/>
          <w:b/>
          <w:color w:val="000000"/>
        </w:rPr>
      </w:pPr>
    </w:p>
    <w:p w14:paraId="17E5D06C" w14:textId="77777777" w:rsidR="00D8662F" w:rsidRPr="00E51356" w:rsidRDefault="00D8662F" w:rsidP="00D8662F">
      <w:pPr>
        <w:jc w:val="center"/>
        <w:rPr>
          <w:rFonts w:ascii="Arial" w:hAnsi="Arial" w:cs="Arial"/>
          <w:b/>
          <w:bCs/>
          <w:sz w:val="21"/>
          <w:szCs w:val="21"/>
        </w:rPr>
      </w:pPr>
      <w:r w:rsidRPr="00E51356">
        <w:rPr>
          <w:rFonts w:ascii="Arial" w:hAnsi="Arial" w:cs="Arial"/>
          <w:b/>
          <w:bCs/>
          <w:sz w:val="21"/>
          <w:szCs w:val="21"/>
        </w:rPr>
        <w:t>TERMO DE REFERÊNCIA</w:t>
      </w:r>
    </w:p>
    <w:p w14:paraId="66798152" w14:textId="77777777" w:rsidR="00D8662F" w:rsidRPr="00E51356" w:rsidRDefault="00D8662F" w:rsidP="00D8662F">
      <w:pPr>
        <w:numPr>
          <w:ilvl w:val="0"/>
          <w:numId w:val="6"/>
        </w:numPr>
        <w:shd w:val="clear" w:color="auto" w:fill="FFD966" w:themeFill="accent4" w:themeFillTint="99"/>
        <w:ind w:left="0" w:firstLine="0"/>
        <w:contextualSpacing/>
        <w:rPr>
          <w:rFonts w:ascii="Arial" w:hAnsi="Arial" w:cs="Arial"/>
          <w:b/>
          <w:bCs/>
          <w:sz w:val="21"/>
          <w:szCs w:val="21"/>
        </w:rPr>
      </w:pPr>
      <w:r w:rsidRPr="00E51356">
        <w:rPr>
          <w:rFonts w:ascii="Arial" w:hAnsi="Arial" w:cs="Arial"/>
          <w:b/>
          <w:bCs/>
          <w:sz w:val="21"/>
          <w:szCs w:val="21"/>
        </w:rPr>
        <w:t>OBJETO:</w:t>
      </w:r>
    </w:p>
    <w:p w14:paraId="5E630892" w14:textId="77777777" w:rsidR="00D8662F" w:rsidRPr="00E51356" w:rsidRDefault="00D8662F" w:rsidP="00D8662F">
      <w:pPr>
        <w:contextualSpacing/>
        <w:rPr>
          <w:rFonts w:ascii="Arial" w:hAnsi="Arial" w:cs="Arial"/>
          <w:b/>
          <w:bCs/>
          <w:sz w:val="21"/>
          <w:szCs w:val="21"/>
        </w:rPr>
      </w:pPr>
    </w:p>
    <w:p w14:paraId="184CA474" w14:textId="77777777" w:rsidR="00D8662F" w:rsidRPr="00E51356" w:rsidRDefault="00D8662F" w:rsidP="00D8662F">
      <w:pPr>
        <w:contextualSpacing/>
        <w:jc w:val="both"/>
        <w:rPr>
          <w:rFonts w:ascii="Arial" w:hAnsi="Arial" w:cs="Arial"/>
          <w:sz w:val="21"/>
          <w:szCs w:val="21"/>
        </w:rPr>
      </w:pPr>
      <w:r w:rsidRPr="00A508B0">
        <w:rPr>
          <w:rFonts w:ascii="Arial" w:hAnsi="Arial" w:cs="Arial"/>
          <w:b/>
          <w:bCs/>
          <w:sz w:val="21"/>
          <w:szCs w:val="21"/>
        </w:rPr>
        <w:t xml:space="preserve">CONTRATAÇÃO DE EMPRESA </w:t>
      </w:r>
      <w:r>
        <w:rPr>
          <w:rFonts w:ascii="Arial" w:hAnsi="Arial" w:cs="Arial"/>
          <w:b/>
          <w:bCs/>
          <w:sz w:val="21"/>
          <w:szCs w:val="21"/>
        </w:rPr>
        <w:t>ESPECIALIZARA PARA</w:t>
      </w:r>
      <w:r w:rsidRPr="00A508B0">
        <w:rPr>
          <w:rFonts w:ascii="Arial" w:hAnsi="Arial" w:cs="Arial"/>
          <w:b/>
          <w:bCs/>
          <w:sz w:val="21"/>
          <w:szCs w:val="21"/>
        </w:rPr>
        <w:t xml:space="preserve"> LOCAÇÃO DE SOFTWARE DE GESTÃO PÚBLICA, SEM LIMITAÇÃO DE USUÁRIOS, INCLUINDO INSTALAÇÃO, CONVERSÃO, TESTES, CUSTOMIZAÇÃO E SERVIÇOS DE MANUTENÇÃO MENSAL QUE VENHA A GARANTIR AS ALTERAÇÕES LEGAIS </w:t>
      </w:r>
      <w:r>
        <w:rPr>
          <w:rFonts w:ascii="Arial" w:hAnsi="Arial" w:cs="Arial"/>
          <w:b/>
          <w:bCs/>
          <w:sz w:val="21"/>
          <w:szCs w:val="21"/>
        </w:rPr>
        <w:t>EXIGIDAS</w:t>
      </w:r>
      <w:r w:rsidRPr="00A508B0">
        <w:rPr>
          <w:rFonts w:ascii="Arial" w:hAnsi="Arial" w:cs="Arial"/>
          <w:b/>
          <w:bCs/>
          <w:sz w:val="21"/>
          <w:szCs w:val="21"/>
        </w:rPr>
        <w:t xml:space="preserve"> NA</w:t>
      </w:r>
      <w:r>
        <w:rPr>
          <w:rFonts w:ascii="Arial" w:hAnsi="Arial" w:cs="Arial"/>
          <w:b/>
          <w:bCs/>
          <w:sz w:val="21"/>
          <w:szCs w:val="21"/>
        </w:rPr>
        <w:t>S</w:t>
      </w:r>
      <w:r w:rsidRPr="00A508B0">
        <w:rPr>
          <w:rFonts w:ascii="Arial" w:hAnsi="Arial" w:cs="Arial"/>
          <w:b/>
          <w:bCs/>
          <w:sz w:val="21"/>
          <w:szCs w:val="21"/>
        </w:rPr>
        <w:t xml:space="preserve"> LEGISLAÇ</w:t>
      </w:r>
      <w:r>
        <w:rPr>
          <w:rFonts w:ascii="Arial" w:hAnsi="Arial" w:cs="Arial"/>
          <w:b/>
          <w:bCs/>
          <w:sz w:val="21"/>
          <w:szCs w:val="21"/>
        </w:rPr>
        <w:t xml:space="preserve">ÕES </w:t>
      </w:r>
      <w:r w:rsidRPr="00A508B0">
        <w:rPr>
          <w:rFonts w:ascii="Arial" w:hAnsi="Arial" w:cs="Arial"/>
          <w:b/>
          <w:bCs/>
          <w:sz w:val="21"/>
          <w:szCs w:val="21"/>
        </w:rPr>
        <w:t>VIGENT</w:t>
      </w:r>
      <w:r>
        <w:rPr>
          <w:rFonts w:ascii="Arial" w:hAnsi="Arial" w:cs="Arial"/>
          <w:b/>
          <w:bCs/>
          <w:sz w:val="21"/>
          <w:szCs w:val="21"/>
        </w:rPr>
        <w:t>ES</w:t>
      </w:r>
      <w:r w:rsidRPr="00A508B0">
        <w:rPr>
          <w:rFonts w:ascii="Arial" w:hAnsi="Arial" w:cs="Arial"/>
          <w:b/>
          <w:bCs/>
          <w:sz w:val="21"/>
          <w:szCs w:val="21"/>
        </w:rPr>
        <w:t xml:space="preserve">, QUE NORTEIAM A GESTÃO PÚBLICA, PARA ATENDER AS NECESSIDADES DA PREFEITURA </w:t>
      </w:r>
      <w:r>
        <w:rPr>
          <w:rFonts w:ascii="Arial" w:hAnsi="Arial" w:cs="Arial"/>
          <w:b/>
          <w:bCs/>
          <w:sz w:val="21"/>
          <w:szCs w:val="21"/>
        </w:rPr>
        <w:t xml:space="preserve">MUNICIPAL </w:t>
      </w:r>
      <w:r w:rsidRPr="00A508B0">
        <w:rPr>
          <w:rFonts w:ascii="Arial" w:hAnsi="Arial" w:cs="Arial"/>
          <w:b/>
          <w:bCs/>
          <w:sz w:val="21"/>
          <w:szCs w:val="21"/>
        </w:rPr>
        <w:t>DE ACAJUTIBA-BA</w:t>
      </w:r>
      <w:r w:rsidRPr="00E51356">
        <w:rPr>
          <w:rFonts w:ascii="Arial" w:hAnsi="Arial" w:cs="Arial"/>
          <w:sz w:val="21"/>
          <w:szCs w:val="21"/>
        </w:rPr>
        <w:t>.</w:t>
      </w:r>
    </w:p>
    <w:p w14:paraId="4F4DC0B2" w14:textId="77777777" w:rsidR="00D8662F" w:rsidRPr="00E51356" w:rsidRDefault="00D8662F" w:rsidP="00D8662F">
      <w:pPr>
        <w:contextualSpacing/>
        <w:jc w:val="both"/>
        <w:rPr>
          <w:rFonts w:ascii="Arial" w:hAnsi="Arial" w:cs="Arial"/>
          <w:b/>
          <w:bCs/>
          <w:sz w:val="21"/>
          <w:szCs w:val="21"/>
        </w:rPr>
      </w:pPr>
    </w:p>
    <w:p w14:paraId="74E63C3C" w14:textId="77777777" w:rsidR="00D8662F" w:rsidRPr="00E51356" w:rsidRDefault="00D8662F" w:rsidP="00D8662F">
      <w:pPr>
        <w:numPr>
          <w:ilvl w:val="0"/>
          <w:numId w:val="6"/>
        </w:numPr>
        <w:shd w:val="clear" w:color="auto" w:fill="FFD966" w:themeFill="accent4" w:themeFillTint="99"/>
        <w:ind w:left="0" w:firstLine="0"/>
        <w:contextualSpacing/>
        <w:rPr>
          <w:rFonts w:ascii="Arial" w:hAnsi="Arial" w:cs="Arial"/>
          <w:sz w:val="21"/>
          <w:szCs w:val="21"/>
        </w:rPr>
      </w:pPr>
      <w:r w:rsidRPr="00E51356">
        <w:rPr>
          <w:rFonts w:ascii="Arial" w:hAnsi="Arial" w:cs="Arial"/>
          <w:b/>
          <w:bCs/>
          <w:sz w:val="21"/>
          <w:szCs w:val="21"/>
        </w:rPr>
        <w:t>JUSTIFICATIVA:</w:t>
      </w:r>
    </w:p>
    <w:p w14:paraId="3FA1C641" w14:textId="77777777" w:rsidR="00D8662F" w:rsidRPr="00E51356" w:rsidRDefault="00D8662F" w:rsidP="00D8662F">
      <w:pPr>
        <w:contextualSpacing/>
        <w:jc w:val="both"/>
        <w:rPr>
          <w:rFonts w:ascii="Arial" w:hAnsi="Arial" w:cs="Arial"/>
          <w:sz w:val="21"/>
          <w:szCs w:val="21"/>
        </w:rPr>
      </w:pPr>
    </w:p>
    <w:p w14:paraId="3C3F7A37" w14:textId="77777777" w:rsidR="00D8662F" w:rsidRDefault="00D8662F" w:rsidP="00D8662F">
      <w:pPr>
        <w:ind w:firstLine="708"/>
        <w:contextualSpacing/>
        <w:jc w:val="both"/>
        <w:rPr>
          <w:rFonts w:ascii="Arial" w:hAnsi="Arial" w:cs="Arial"/>
          <w:sz w:val="21"/>
          <w:szCs w:val="21"/>
        </w:rPr>
      </w:pPr>
      <w:r w:rsidRPr="00A508B0">
        <w:rPr>
          <w:rFonts w:ascii="Arial" w:hAnsi="Arial" w:cs="Arial"/>
          <w:sz w:val="21"/>
          <w:szCs w:val="21"/>
        </w:rPr>
        <w:t xml:space="preserve">A </w:t>
      </w:r>
      <w:r>
        <w:rPr>
          <w:rFonts w:ascii="Arial" w:hAnsi="Arial" w:cs="Arial"/>
          <w:sz w:val="21"/>
          <w:szCs w:val="21"/>
        </w:rPr>
        <w:t>administração municipal</w:t>
      </w:r>
      <w:r w:rsidRPr="00A508B0">
        <w:rPr>
          <w:rFonts w:ascii="Arial" w:hAnsi="Arial" w:cs="Arial"/>
          <w:sz w:val="21"/>
          <w:szCs w:val="21"/>
        </w:rPr>
        <w:t>, diante de um novo cenário de exigências em relação aos processos administrativos da gestão pública, tem por objetivo qualificar e instrumentalizar os departamentos, setores e usuários de ferramentas que atendam às expectativas de atendimento às demandas legais e tecnológicas.</w:t>
      </w:r>
      <w:r>
        <w:rPr>
          <w:rFonts w:ascii="Arial" w:hAnsi="Arial" w:cs="Arial"/>
          <w:sz w:val="21"/>
          <w:szCs w:val="21"/>
        </w:rPr>
        <w:t xml:space="preserve"> </w:t>
      </w:r>
      <w:r w:rsidRPr="00A508B0">
        <w:rPr>
          <w:rFonts w:ascii="Arial" w:hAnsi="Arial" w:cs="Arial"/>
          <w:sz w:val="21"/>
          <w:szCs w:val="21"/>
        </w:rPr>
        <w:t>A busca de uma solução que contemple os preceitos legais e tecnológicos está alicerçada na necessidade de melhorar e evoluir os processos de gestão, com integração de sistemas, com serviços aos cidadãos, com o cumprimento às prestações de contas, com a otimização de rotinas e procedimentos internos e com a interação entre a administração pública e a sociedade.</w:t>
      </w:r>
      <w:r>
        <w:rPr>
          <w:rFonts w:ascii="Arial" w:hAnsi="Arial" w:cs="Arial"/>
          <w:sz w:val="21"/>
          <w:szCs w:val="21"/>
        </w:rPr>
        <w:t xml:space="preserve"> </w:t>
      </w:r>
      <w:r w:rsidRPr="00A508B0">
        <w:rPr>
          <w:rFonts w:ascii="Arial" w:hAnsi="Arial" w:cs="Arial"/>
          <w:sz w:val="21"/>
          <w:szCs w:val="21"/>
        </w:rPr>
        <w:t xml:space="preserve">Assim, a implementação de uma solução integrada de </w:t>
      </w:r>
      <w:r>
        <w:rPr>
          <w:rFonts w:ascii="Arial" w:hAnsi="Arial" w:cs="Arial"/>
          <w:sz w:val="21"/>
          <w:szCs w:val="21"/>
        </w:rPr>
        <w:t>s</w:t>
      </w:r>
      <w:r w:rsidRPr="00A508B0">
        <w:rPr>
          <w:rFonts w:ascii="Arial" w:hAnsi="Arial" w:cs="Arial"/>
          <w:sz w:val="21"/>
          <w:szCs w:val="21"/>
        </w:rPr>
        <w:t xml:space="preserve">istemas, com padronização </w:t>
      </w:r>
      <w:r>
        <w:rPr>
          <w:rFonts w:ascii="Arial" w:hAnsi="Arial" w:cs="Arial"/>
          <w:sz w:val="21"/>
          <w:szCs w:val="21"/>
        </w:rPr>
        <w:t>destes</w:t>
      </w:r>
      <w:r w:rsidRPr="00A508B0">
        <w:rPr>
          <w:rFonts w:ascii="Arial" w:hAnsi="Arial" w:cs="Arial"/>
          <w:sz w:val="21"/>
          <w:szCs w:val="21"/>
        </w:rPr>
        <w:t>, utilizando-se de uma mesma plataforma de desenvolvimento, mesma linguagem, facilitará todo o processo de administração, gerenciamento e capacitação da solução.</w:t>
      </w:r>
      <w:r>
        <w:rPr>
          <w:rFonts w:ascii="Arial" w:hAnsi="Arial" w:cs="Arial"/>
          <w:sz w:val="21"/>
          <w:szCs w:val="21"/>
        </w:rPr>
        <w:t xml:space="preserve"> </w:t>
      </w:r>
    </w:p>
    <w:p w14:paraId="6A405836" w14:textId="77777777" w:rsidR="00D8662F" w:rsidRDefault="00D8662F" w:rsidP="00D8662F">
      <w:pPr>
        <w:ind w:firstLine="708"/>
        <w:contextualSpacing/>
        <w:jc w:val="both"/>
        <w:rPr>
          <w:rFonts w:ascii="Arial" w:hAnsi="Arial" w:cs="Arial"/>
          <w:sz w:val="21"/>
          <w:szCs w:val="21"/>
        </w:rPr>
      </w:pPr>
      <w:r>
        <w:rPr>
          <w:rFonts w:ascii="Arial" w:hAnsi="Arial" w:cs="Arial"/>
          <w:sz w:val="21"/>
          <w:szCs w:val="21"/>
        </w:rPr>
        <w:t xml:space="preserve">É </w:t>
      </w:r>
      <w:r w:rsidRPr="00A508B0">
        <w:rPr>
          <w:rFonts w:ascii="Arial" w:hAnsi="Arial" w:cs="Arial"/>
          <w:sz w:val="21"/>
          <w:szCs w:val="21"/>
        </w:rPr>
        <w:t xml:space="preserve">primordial a implantação de ferramentas de tecnologia que permitam a gestão integrada na área de atuação da Administração Pública, abrangendo </w:t>
      </w:r>
      <w:r>
        <w:rPr>
          <w:rFonts w:ascii="Arial" w:hAnsi="Arial" w:cs="Arial"/>
          <w:sz w:val="21"/>
          <w:szCs w:val="21"/>
        </w:rPr>
        <w:t>a área de</w:t>
      </w:r>
      <w:r w:rsidRPr="00A508B0">
        <w:rPr>
          <w:rFonts w:ascii="Arial" w:hAnsi="Arial" w:cs="Arial"/>
          <w:sz w:val="21"/>
          <w:szCs w:val="21"/>
        </w:rPr>
        <w:t xml:space="preserve"> </w:t>
      </w:r>
      <w:r w:rsidRPr="006A6607">
        <w:rPr>
          <w:rFonts w:ascii="Arial" w:hAnsi="Arial" w:cs="Arial"/>
          <w:sz w:val="21"/>
          <w:szCs w:val="21"/>
        </w:rPr>
        <w:t>Recursos Humanos, Folha de Pagamento, Patrimônio, Contabilidade Pública, Nota Fiscal de Serviços Eletrônica, Tributos e Sistema de Contracheque Online</w:t>
      </w:r>
      <w:r>
        <w:rPr>
          <w:rFonts w:ascii="Arial" w:hAnsi="Arial" w:cs="Arial"/>
          <w:sz w:val="21"/>
          <w:szCs w:val="21"/>
        </w:rPr>
        <w:t xml:space="preserve"> para o</w:t>
      </w:r>
      <w:r w:rsidRPr="00A508B0">
        <w:rPr>
          <w:rFonts w:ascii="Arial" w:hAnsi="Arial" w:cs="Arial"/>
          <w:sz w:val="21"/>
          <w:szCs w:val="21"/>
        </w:rPr>
        <w:t xml:space="preserve"> cumprimento legal </w:t>
      </w:r>
      <w:r>
        <w:rPr>
          <w:rFonts w:ascii="Arial" w:hAnsi="Arial" w:cs="Arial"/>
          <w:sz w:val="21"/>
          <w:szCs w:val="21"/>
        </w:rPr>
        <w:t>das legislações legais.</w:t>
      </w:r>
    </w:p>
    <w:p w14:paraId="4184ED5A" w14:textId="77777777" w:rsidR="00D8662F" w:rsidRPr="00E51356" w:rsidRDefault="00D8662F" w:rsidP="00D8662F">
      <w:pPr>
        <w:ind w:firstLine="708"/>
        <w:contextualSpacing/>
        <w:jc w:val="both"/>
        <w:rPr>
          <w:rFonts w:ascii="Arial" w:hAnsi="Arial" w:cs="Arial"/>
          <w:sz w:val="21"/>
          <w:szCs w:val="21"/>
        </w:rPr>
      </w:pPr>
      <w:r>
        <w:rPr>
          <w:rFonts w:ascii="Arial" w:hAnsi="Arial" w:cs="Arial"/>
          <w:sz w:val="21"/>
          <w:szCs w:val="21"/>
        </w:rPr>
        <w:t xml:space="preserve">O objeto principal da referida locação, é prover de soluções modernas e tecnológicas eficazes, a fim de </w:t>
      </w:r>
      <w:r w:rsidRPr="00A508B0">
        <w:rPr>
          <w:rFonts w:ascii="Arial" w:hAnsi="Arial" w:cs="Arial"/>
          <w:sz w:val="21"/>
          <w:szCs w:val="21"/>
        </w:rPr>
        <w:t>gerencia</w:t>
      </w:r>
      <w:r>
        <w:rPr>
          <w:rFonts w:ascii="Arial" w:hAnsi="Arial" w:cs="Arial"/>
          <w:sz w:val="21"/>
          <w:szCs w:val="21"/>
        </w:rPr>
        <w:t>r as diversas informações que são</w:t>
      </w:r>
      <w:r w:rsidRPr="00A508B0">
        <w:rPr>
          <w:rFonts w:ascii="Arial" w:hAnsi="Arial" w:cs="Arial"/>
          <w:sz w:val="21"/>
          <w:szCs w:val="21"/>
        </w:rPr>
        <w:t xml:space="preserve"> base à tomada de decisão. </w:t>
      </w:r>
      <w:r>
        <w:rPr>
          <w:rFonts w:ascii="Arial" w:hAnsi="Arial" w:cs="Arial"/>
          <w:sz w:val="21"/>
          <w:szCs w:val="21"/>
        </w:rPr>
        <w:t>Portanto, é n</w:t>
      </w:r>
      <w:r w:rsidRPr="00A508B0">
        <w:rPr>
          <w:rFonts w:ascii="Arial" w:hAnsi="Arial" w:cs="Arial"/>
          <w:sz w:val="21"/>
          <w:szCs w:val="21"/>
        </w:rPr>
        <w:t>ecessário a contratação de empresas especializadas para prestação de serviços de locação de software de gestão pública, para oferecer mais agilidade, transparência e que venha oferecer resultados para nortear as decisões em diversas áreas da Administração pública</w:t>
      </w:r>
      <w:r w:rsidRPr="00E51356">
        <w:rPr>
          <w:rFonts w:ascii="Arial" w:hAnsi="Arial" w:cs="Arial"/>
          <w:sz w:val="21"/>
          <w:szCs w:val="21"/>
        </w:rPr>
        <w:t>.</w:t>
      </w:r>
    </w:p>
    <w:p w14:paraId="23927874" w14:textId="77777777" w:rsidR="00D8662F" w:rsidRPr="00E51356" w:rsidRDefault="00D8662F" w:rsidP="00D8662F">
      <w:pPr>
        <w:contextualSpacing/>
        <w:jc w:val="both"/>
        <w:rPr>
          <w:rFonts w:ascii="Arial" w:hAnsi="Arial" w:cs="Arial"/>
          <w:sz w:val="21"/>
          <w:szCs w:val="21"/>
        </w:rPr>
      </w:pPr>
    </w:p>
    <w:p w14:paraId="4523BD0D" w14:textId="77777777" w:rsidR="00D8662F" w:rsidRPr="00E51356" w:rsidRDefault="00D8662F" w:rsidP="00D8662F">
      <w:pPr>
        <w:numPr>
          <w:ilvl w:val="0"/>
          <w:numId w:val="6"/>
        </w:numPr>
        <w:shd w:val="clear" w:color="auto" w:fill="FFD966" w:themeFill="accent4" w:themeFillTint="99"/>
        <w:ind w:left="0" w:firstLine="0"/>
        <w:contextualSpacing/>
        <w:rPr>
          <w:rFonts w:ascii="Arial" w:hAnsi="Arial" w:cs="Arial"/>
          <w:sz w:val="21"/>
          <w:szCs w:val="21"/>
        </w:rPr>
      </w:pPr>
      <w:r w:rsidRPr="00E51356">
        <w:rPr>
          <w:rFonts w:ascii="Arial" w:hAnsi="Arial" w:cs="Arial"/>
          <w:b/>
          <w:bCs/>
          <w:sz w:val="21"/>
          <w:szCs w:val="21"/>
        </w:rPr>
        <w:t>DOTAÇÃO ORÇAMENTÁRIA:</w:t>
      </w:r>
    </w:p>
    <w:p w14:paraId="07187D6F" w14:textId="77777777" w:rsidR="00D8662F" w:rsidRPr="00E51356" w:rsidRDefault="00D8662F" w:rsidP="00D8662F">
      <w:pPr>
        <w:spacing w:after="0" w:line="240" w:lineRule="auto"/>
        <w:jc w:val="both"/>
        <w:rPr>
          <w:rFonts w:ascii="Arial" w:hAnsi="Arial" w:cs="Arial"/>
          <w:b/>
          <w:sz w:val="21"/>
          <w:szCs w:val="21"/>
        </w:rPr>
      </w:pPr>
      <w:bookmarkStart w:id="19" w:name="_Hlk156818750"/>
    </w:p>
    <w:p w14:paraId="5190B968" w14:textId="77777777" w:rsidR="00D8662F" w:rsidRPr="00E51356" w:rsidRDefault="00D8662F" w:rsidP="00D8662F">
      <w:pPr>
        <w:pStyle w:val="PargrafodaLista"/>
        <w:ind w:left="0"/>
        <w:jc w:val="both"/>
        <w:rPr>
          <w:rFonts w:ascii="Arial" w:hAnsi="Arial" w:cs="Arial"/>
          <w:sz w:val="21"/>
          <w:szCs w:val="21"/>
        </w:rPr>
      </w:pPr>
      <w:bookmarkStart w:id="20" w:name="_Hlk168576001"/>
      <w:bookmarkEnd w:id="19"/>
      <w:r w:rsidRPr="00E51356">
        <w:rPr>
          <w:rFonts w:ascii="Arial" w:hAnsi="Arial" w:cs="Arial"/>
          <w:b/>
          <w:bCs/>
          <w:sz w:val="21"/>
          <w:szCs w:val="21"/>
        </w:rPr>
        <w:t>Unidade gestora</w:t>
      </w:r>
      <w:r w:rsidRPr="00E51356">
        <w:rPr>
          <w:rFonts w:ascii="Arial" w:hAnsi="Arial" w:cs="Arial"/>
          <w:sz w:val="21"/>
          <w:szCs w:val="21"/>
        </w:rPr>
        <w:t>: 05.01 – Secretaria de Administração</w:t>
      </w:r>
    </w:p>
    <w:p w14:paraId="38259975" w14:textId="77777777" w:rsidR="00D8662F" w:rsidRPr="00E51356" w:rsidRDefault="00D8662F" w:rsidP="00D8662F">
      <w:pPr>
        <w:pStyle w:val="PargrafodaLista"/>
        <w:ind w:left="0"/>
        <w:jc w:val="both"/>
        <w:rPr>
          <w:rFonts w:ascii="Arial" w:hAnsi="Arial" w:cs="Arial"/>
          <w:sz w:val="21"/>
          <w:szCs w:val="21"/>
        </w:rPr>
      </w:pPr>
      <w:r w:rsidRPr="00E51356">
        <w:rPr>
          <w:rFonts w:ascii="Arial" w:hAnsi="Arial" w:cs="Arial"/>
          <w:b/>
          <w:bCs/>
          <w:sz w:val="21"/>
          <w:szCs w:val="21"/>
        </w:rPr>
        <w:t>Projeto Atividade</w:t>
      </w:r>
      <w:r w:rsidRPr="00E51356">
        <w:rPr>
          <w:rFonts w:ascii="Arial" w:hAnsi="Arial" w:cs="Arial"/>
          <w:sz w:val="21"/>
          <w:szCs w:val="21"/>
        </w:rPr>
        <w:t>: 2006 - Manutenção da Secretaria de Administração e Finanças</w:t>
      </w:r>
    </w:p>
    <w:p w14:paraId="157CECB5" w14:textId="77777777" w:rsidR="00D8662F" w:rsidRPr="00E51356" w:rsidRDefault="00D8662F" w:rsidP="00D8662F">
      <w:pPr>
        <w:pStyle w:val="PargrafodaLista"/>
        <w:ind w:left="0"/>
        <w:jc w:val="both"/>
        <w:rPr>
          <w:rFonts w:ascii="Arial" w:hAnsi="Arial" w:cs="Arial"/>
          <w:sz w:val="21"/>
          <w:szCs w:val="21"/>
        </w:rPr>
      </w:pPr>
      <w:r w:rsidRPr="00E51356">
        <w:rPr>
          <w:rFonts w:ascii="Arial" w:hAnsi="Arial" w:cs="Arial"/>
          <w:b/>
          <w:bCs/>
          <w:sz w:val="21"/>
          <w:szCs w:val="21"/>
        </w:rPr>
        <w:t>Elemento:</w:t>
      </w:r>
      <w:r w:rsidRPr="00E51356">
        <w:rPr>
          <w:rFonts w:ascii="Arial" w:hAnsi="Arial" w:cs="Arial"/>
          <w:sz w:val="21"/>
          <w:szCs w:val="21"/>
        </w:rPr>
        <w:t xml:space="preserve"> </w:t>
      </w:r>
      <w:r>
        <w:rPr>
          <w:rFonts w:ascii="Arial" w:hAnsi="Arial" w:cs="Arial"/>
          <w:sz w:val="21"/>
          <w:szCs w:val="21"/>
        </w:rPr>
        <w:t>3.3.90.39.00</w:t>
      </w:r>
    </w:p>
    <w:p w14:paraId="74918F01" w14:textId="77777777" w:rsidR="00D8662F" w:rsidRPr="00E51356" w:rsidRDefault="00D8662F" w:rsidP="00D8662F">
      <w:pPr>
        <w:pStyle w:val="PargrafodaLista"/>
        <w:ind w:left="0"/>
        <w:jc w:val="both"/>
        <w:rPr>
          <w:rFonts w:ascii="Arial" w:hAnsi="Arial" w:cs="Arial"/>
          <w:sz w:val="21"/>
          <w:szCs w:val="21"/>
        </w:rPr>
      </w:pPr>
      <w:r w:rsidRPr="00E51356">
        <w:rPr>
          <w:rFonts w:ascii="Arial" w:hAnsi="Arial" w:cs="Arial"/>
          <w:b/>
          <w:bCs/>
          <w:sz w:val="21"/>
          <w:szCs w:val="21"/>
        </w:rPr>
        <w:t>Fonte de Recurso</w:t>
      </w:r>
      <w:r w:rsidRPr="00E51356">
        <w:rPr>
          <w:rFonts w:ascii="Arial" w:hAnsi="Arial" w:cs="Arial"/>
          <w:sz w:val="21"/>
          <w:szCs w:val="21"/>
        </w:rPr>
        <w:t xml:space="preserve">: </w:t>
      </w:r>
      <w:r>
        <w:rPr>
          <w:rFonts w:ascii="Arial" w:hAnsi="Arial" w:cs="Arial"/>
          <w:sz w:val="21"/>
          <w:szCs w:val="21"/>
        </w:rPr>
        <w:t>1500</w:t>
      </w:r>
      <w:bookmarkEnd w:id="20"/>
    </w:p>
    <w:p w14:paraId="0F27FC7F" w14:textId="77777777" w:rsidR="00D8662F" w:rsidRPr="00E51356" w:rsidRDefault="00D8662F" w:rsidP="00D8662F">
      <w:pPr>
        <w:numPr>
          <w:ilvl w:val="0"/>
          <w:numId w:val="6"/>
        </w:numPr>
        <w:shd w:val="clear" w:color="auto" w:fill="FFD966" w:themeFill="accent4" w:themeFillTint="99"/>
        <w:ind w:left="0" w:firstLine="0"/>
        <w:contextualSpacing/>
        <w:rPr>
          <w:rFonts w:ascii="Arial" w:hAnsi="Arial" w:cs="Arial"/>
          <w:sz w:val="21"/>
          <w:szCs w:val="21"/>
        </w:rPr>
      </w:pPr>
      <w:r w:rsidRPr="00E51356">
        <w:rPr>
          <w:rFonts w:ascii="Arial" w:hAnsi="Arial" w:cs="Arial"/>
          <w:b/>
          <w:bCs/>
          <w:sz w:val="21"/>
          <w:szCs w:val="21"/>
        </w:rPr>
        <w:t>ESPECIFICAÇÕES E QUANTIDADES:</w:t>
      </w:r>
    </w:p>
    <w:p w14:paraId="0C0E539B" w14:textId="77777777" w:rsidR="00D8662F" w:rsidRDefault="00D8662F" w:rsidP="00D8662F">
      <w:pPr>
        <w:contextualSpacing/>
        <w:rPr>
          <w:rFonts w:ascii="Arial" w:hAnsi="Arial" w:cs="Arial"/>
          <w:sz w:val="21"/>
          <w:szCs w:val="21"/>
        </w:rPr>
      </w:pPr>
    </w:p>
    <w:p w14:paraId="1CAA0F04" w14:textId="77777777" w:rsidR="00D8662F" w:rsidRPr="00416CFA" w:rsidRDefault="00D8662F" w:rsidP="00D8662F">
      <w:pPr>
        <w:contextualSpacing/>
        <w:rPr>
          <w:rFonts w:ascii="Arial" w:hAnsi="Arial" w:cs="Arial"/>
          <w:b/>
          <w:bCs/>
          <w:sz w:val="21"/>
          <w:szCs w:val="21"/>
        </w:rPr>
      </w:pPr>
      <w:r>
        <w:rPr>
          <w:rFonts w:ascii="Arial" w:hAnsi="Arial" w:cs="Arial"/>
          <w:b/>
          <w:bCs/>
          <w:sz w:val="21"/>
          <w:szCs w:val="21"/>
        </w:rPr>
        <w:t>LOTE ÚNICO:</w:t>
      </w:r>
    </w:p>
    <w:p w14:paraId="430EDEA6" w14:textId="77777777" w:rsidR="00D8662F" w:rsidRPr="00E51356" w:rsidRDefault="00D8662F" w:rsidP="00D8662F">
      <w:pPr>
        <w:contextualSpacing/>
        <w:rPr>
          <w:rFonts w:ascii="Arial" w:hAnsi="Arial" w:cs="Arial"/>
          <w:sz w:val="21"/>
          <w:szCs w:val="21"/>
        </w:rPr>
      </w:pPr>
    </w:p>
    <w:tbl>
      <w:tblPr>
        <w:tblW w:w="9177" w:type="dxa"/>
        <w:tblCellMar>
          <w:left w:w="70" w:type="dxa"/>
          <w:right w:w="70" w:type="dxa"/>
        </w:tblCellMar>
        <w:tblLook w:val="04A0" w:firstRow="1" w:lastRow="0" w:firstColumn="1" w:lastColumn="0" w:noHBand="0" w:noVBand="1"/>
      </w:tblPr>
      <w:tblGrid>
        <w:gridCol w:w="570"/>
        <w:gridCol w:w="4528"/>
        <w:gridCol w:w="1039"/>
        <w:gridCol w:w="1700"/>
        <w:gridCol w:w="1340"/>
      </w:tblGrid>
      <w:tr w:rsidR="00D8662F" w:rsidRPr="00416CFA" w14:paraId="3216E5D1" w14:textId="77777777" w:rsidTr="00DB3DCD">
        <w:trPr>
          <w:trHeight w:val="48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06A1C"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ITEM</w:t>
            </w:r>
          </w:p>
        </w:tc>
        <w:tc>
          <w:tcPr>
            <w:tcW w:w="4528" w:type="dxa"/>
            <w:tcBorders>
              <w:top w:val="single" w:sz="4" w:space="0" w:color="auto"/>
              <w:left w:val="nil"/>
              <w:bottom w:val="single" w:sz="4" w:space="0" w:color="auto"/>
              <w:right w:val="single" w:sz="4" w:space="0" w:color="auto"/>
            </w:tcBorders>
            <w:shd w:val="clear" w:color="auto" w:fill="auto"/>
            <w:vAlign w:val="center"/>
            <w:hideMark/>
          </w:tcPr>
          <w:p w14:paraId="55738BE9"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DESCRIÇÃO</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4CCB5E62"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UND</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0F0AF4B"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VALOR MENSAL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C8193FC"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VALOR TOTAL (12 MESES)</w:t>
            </w:r>
          </w:p>
        </w:tc>
      </w:tr>
      <w:tr w:rsidR="00D8662F" w:rsidRPr="00416CFA" w14:paraId="45FFA6E5" w14:textId="77777777" w:rsidTr="00DB3DCD">
        <w:trPr>
          <w:trHeight w:val="159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37B5067"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w:t>
            </w:r>
          </w:p>
        </w:tc>
        <w:tc>
          <w:tcPr>
            <w:tcW w:w="4528" w:type="dxa"/>
            <w:tcBorders>
              <w:top w:val="nil"/>
              <w:left w:val="nil"/>
              <w:bottom w:val="single" w:sz="4" w:space="0" w:color="auto"/>
              <w:right w:val="single" w:sz="4" w:space="0" w:color="auto"/>
            </w:tcBorders>
            <w:shd w:val="clear" w:color="auto" w:fill="auto"/>
            <w:vAlign w:val="center"/>
            <w:hideMark/>
          </w:tcPr>
          <w:p w14:paraId="1CC85237"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Web de Contabilidade Pública para Prefeitura Municipal Integrado com os módulos:</w:t>
            </w:r>
            <w:r w:rsidRPr="00416CFA">
              <w:rPr>
                <w:rFonts w:ascii="Arial" w:eastAsia="Times New Roman" w:hAnsi="Arial" w:cs="Arial"/>
                <w:color w:val="000000"/>
                <w:sz w:val="18"/>
                <w:szCs w:val="18"/>
                <w:lang w:eastAsia="pt-BR"/>
              </w:rPr>
              <w:br/>
              <w:t>(em atendimento ao Decreto Federal n. 10.540/20- SIAFIC)</w:t>
            </w:r>
            <w:r w:rsidRPr="00416CFA">
              <w:rPr>
                <w:rFonts w:ascii="Arial" w:eastAsia="Times New Roman" w:hAnsi="Arial" w:cs="Arial"/>
                <w:color w:val="000000"/>
                <w:sz w:val="18"/>
                <w:szCs w:val="18"/>
                <w:lang w:eastAsia="pt-BR"/>
              </w:rPr>
              <w:br/>
              <w:t>1.Módulo Orçamentário (PPA-LDO-LOA);</w:t>
            </w:r>
            <w:r w:rsidRPr="00416CFA">
              <w:rPr>
                <w:rFonts w:ascii="Arial" w:eastAsia="Times New Roman" w:hAnsi="Arial" w:cs="Arial"/>
                <w:color w:val="000000"/>
                <w:sz w:val="18"/>
                <w:szCs w:val="18"/>
                <w:lang w:eastAsia="pt-BR"/>
              </w:rPr>
              <w:br/>
              <w:t>2. Módulo Licitações;</w:t>
            </w:r>
            <w:r w:rsidRPr="00416CFA">
              <w:rPr>
                <w:rFonts w:ascii="Arial" w:eastAsia="Times New Roman" w:hAnsi="Arial" w:cs="Arial"/>
                <w:color w:val="000000"/>
                <w:sz w:val="18"/>
                <w:szCs w:val="18"/>
                <w:lang w:eastAsia="pt-BR"/>
              </w:rPr>
              <w:br/>
              <w:t>3. Módulo Contratos;</w:t>
            </w:r>
            <w:r w:rsidRPr="00416CFA">
              <w:rPr>
                <w:rFonts w:ascii="Arial" w:eastAsia="Times New Roman" w:hAnsi="Arial" w:cs="Arial"/>
                <w:color w:val="000000"/>
                <w:sz w:val="18"/>
                <w:szCs w:val="18"/>
                <w:lang w:eastAsia="pt-BR"/>
              </w:rPr>
              <w:br/>
              <w:t>4. Módulo Convênios.</w:t>
            </w:r>
          </w:p>
        </w:tc>
        <w:tc>
          <w:tcPr>
            <w:tcW w:w="1039" w:type="dxa"/>
            <w:tcBorders>
              <w:top w:val="nil"/>
              <w:left w:val="nil"/>
              <w:bottom w:val="single" w:sz="4" w:space="0" w:color="auto"/>
              <w:right w:val="single" w:sz="4" w:space="0" w:color="auto"/>
            </w:tcBorders>
            <w:shd w:val="clear" w:color="auto" w:fill="auto"/>
            <w:vAlign w:val="center"/>
            <w:hideMark/>
          </w:tcPr>
          <w:p w14:paraId="4C06D6CE"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700" w:type="dxa"/>
            <w:tcBorders>
              <w:top w:val="nil"/>
              <w:left w:val="nil"/>
              <w:bottom w:val="single" w:sz="4" w:space="0" w:color="auto"/>
              <w:right w:val="single" w:sz="4" w:space="0" w:color="auto"/>
            </w:tcBorders>
            <w:shd w:val="clear" w:color="auto" w:fill="auto"/>
            <w:noWrap/>
            <w:vAlign w:val="bottom"/>
            <w:hideMark/>
          </w:tcPr>
          <w:p w14:paraId="3D6B79F9"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340" w:type="dxa"/>
            <w:tcBorders>
              <w:top w:val="nil"/>
              <w:left w:val="nil"/>
              <w:bottom w:val="single" w:sz="4" w:space="0" w:color="auto"/>
              <w:right w:val="single" w:sz="4" w:space="0" w:color="auto"/>
            </w:tcBorders>
            <w:shd w:val="clear" w:color="auto" w:fill="auto"/>
            <w:noWrap/>
            <w:vAlign w:val="bottom"/>
            <w:hideMark/>
          </w:tcPr>
          <w:p w14:paraId="5F3316D4"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232B2E89" w14:textId="77777777" w:rsidTr="00DB3DCD">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BB27DE6"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lastRenderedPageBreak/>
              <w:t>2</w:t>
            </w:r>
          </w:p>
        </w:tc>
        <w:tc>
          <w:tcPr>
            <w:tcW w:w="4528" w:type="dxa"/>
            <w:tcBorders>
              <w:top w:val="nil"/>
              <w:left w:val="nil"/>
              <w:bottom w:val="single" w:sz="4" w:space="0" w:color="auto"/>
              <w:right w:val="single" w:sz="4" w:space="0" w:color="auto"/>
            </w:tcBorders>
            <w:shd w:val="clear" w:color="auto" w:fill="auto"/>
            <w:vAlign w:val="center"/>
            <w:hideMark/>
          </w:tcPr>
          <w:p w14:paraId="0994D12D"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Web de Recursos Humanos e Folha de Pagamento</w:t>
            </w:r>
          </w:p>
        </w:tc>
        <w:tc>
          <w:tcPr>
            <w:tcW w:w="1039" w:type="dxa"/>
            <w:tcBorders>
              <w:top w:val="nil"/>
              <w:left w:val="nil"/>
              <w:bottom w:val="single" w:sz="4" w:space="0" w:color="auto"/>
              <w:right w:val="single" w:sz="4" w:space="0" w:color="auto"/>
            </w:tcBorders>
            <w:shd w:val="clear" w:color="auto" w:fill="auto"/>
            <w:vAlign w:val="center"/>
            <w:hideMark/>
          </w:tcPr>
          <w:p w14:paraId="2D295F20"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700" w:type="dxa"/>
            <w:tcBorders>
              <w:top w:val="nil"/>
              <w:left w:val="nil"/>
              <w:bottom w:val="single" w:sz="4" w:space="0" w:color="auto"/>
              <w:right w:val="single" w:sz="4" w:space="0" w:color="auto"/>
            </w:tcBorders>
            <w:shd w:val="clear" w:color="auto" w:fill="auto"/>
            <w:noWrap/>
            <w:vAlign w:val="bottom"/>
            <w:hideMark/>
          </w:tcPr>
          <w:p w14:paraId="273315CF"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340" w:type="dxa"/>
            <w:tcBorders>
              <w:top w:val="nil"/>
              <w:left w:val="nil"/>
              <w:bottom w:val="single" w:sz="4" w:space="0" w:color="auto"/>
              <w:right w:val="single" w:sz="4" w:space="0" w:color="auto"/>
            </w:tcBorders>
            <w:shd w:val="clear" w:color="auto" w:fill="auto"/>
            <w:noWrap/>
            <w:vAlign w:val="bottom"/>
            <w:hideMark/>
          </w:tcPr>
          <w:p w14:paraId="6DD86F1A"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075F1B9C" w14:textId="77777777" w:rsidTr="00DB3DCD">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AA4FB6F"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3</w:t>
            </w:r>
          </w:p>
        </w:tc>
        <w:tc>
          <w:tcPr>
            <w:tcW w:w="4528" w:type="dxa"/>
            <w:tcBorders>
              <w:top w:val="nil"/>
              <w:left w:val="nil"/>
              <w:bottom w:val="single" w:sz="4" w:space="0" w:color="auto"/>
              <w:right w:val="single" w:sz="4" w:space="0" w:color="auto"/>
            </w:tcBorders>
            <w:shd w:val="clear" w:color="auto" w:fill="auto"/>
            <w:vAlign w:val="center"/>
            <w:hideMark/>
          </w:tcPr>
          <w:p w14:paraId="364EBDF9"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Web de Patrimônio</w:t>
            </w:r>
          </w:p>
        </w:tc>
        <w:tc>
          <w:tcPr>
            <w:tcW w:w="1039" w:type="dxa"/>
            <w:tcBorders>
              <w:top w:val="nil"/>
              <w:left w:val="nil"/>
              <w:bottom w:val="single" w:sz="4" w:space="0" w:color="auto"/>
              <w:right w:val="single" w:sz="4" w:space="0" w:color="auto"/>
            </w:tcBorders>
            <w:shd w:val="clear" w:color="auto" w:fill="auto"/>
            <w:vAlign w:val="center"/>
            <w:hideMark/>
          </w:tcPr>
          <w:p w14:paraId="05DABB79"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700" w:type="dxa"/>
            <w:tcBorders>
              <w:top w:val="nil"/>
              <w:left w:val="nil"/>
              <w:bottom w:val="single" w:sz="4" w:space="0" w:color="auto"/>
              <w:right w:val="single" w:sz="4" w:space="0" w:color="auto"/>
            </w:tcBorders>
            <w:shd w:val="clear" w:color="auto" w:fill="auto"/>
            <w:noWrap/>
            <w:vAlign w:val="bottom"/>
            <w:hideMark/>
          </w:tcPr>
          <w:p w14:paraId="3356C568"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340" w:type="dxa"/>
            <w:tcBorders>
              <w:top w:val="nil"/>
              <w:left w:val="nil"/>
              <w:bottom w:val="single" w:sz="4" w:space="0" w:color="auto"/>
              <w:right w:val="single" w:sz="4" w:space="0" w:color="auto"/>
            </w:tcBorders>
            <w:shd w:val="clear" w:color="auto" w:fill="auto"/>
            <w:noWrap/>
            <w:vAlign w:val="bottom"/>
            <w:hideMark/>
          </w:tcPr>
          <w:p w14:paraId="22E00651"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53F1EB71" w14:textId="77777777" w:rsidTr="00DB3DCD">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6B2DC67"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4</w:t>
            </w:r>
          </w:p>
        </w:tc>
        <w:tc>
          <w:tcPr>
            <w:tcW w:w="4528" w:type="dxa"/>
            <w:tcBorders>
              <w:top w:val="nil"/>
              <w:left w:val="nil"/>
              <w:bottom w:val="single" w:sz="4" w:space="0" w:color="auto"/>
              <w:right w:val="single" w:sz="4" w:space="0" w:color="auto"/>
            </w:tcBorders>
            <w:shd w:val="clear" w:color="auto" w:fill="auto"/>
            <w:vAlign w:val="center"/>
            <w:hideMark/>
          </w:tcPr>
          <w:p w14:paraId="76BE461D"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de Portal do Servidor (Contracheque online)</w:t>
            </w:r>
          </w:p>
        </w:tc>
        <w:tc>
          <w:tcPr>
            <w:tcW w:w="1039" w:type="dxa"/>
            <w:tcBorders>
              <w:top w:val="nil"/>
              <w:left w:val="nil"/>
              <w:bottom w:val="single" w:sz="4" w:space="0" w:color="auto"/>
              <w:right w:val="single" w:sz="4" w:space="0" w:color="auto"/>
            </w:tcBorders>
            <w:shd w:val="clear" w:color="auto" w:fill="auto"/>
            <w:vAlign w:val="center"/>
            <w:hideMark/>
          </w:tcPr>
          <w:p w14:paraId="7C94B98C"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700" w:type="dxa"/>
            <w:tcBorders>
              <w:top w:val="nil"/>
              <w:left w:val="nil"/>
              <w:bottom w:val="single" w:sz="4" w:space="0" w:color="auto"/>
              <w:right w:val="single" w:sz="4" w:space="0" w:color="auto"/>
            </w:tcBorders>
            <w:shd w:val="clear" w:color="auto" w:fill="auto"/>
            <w:noWrap/>
            <w:vAlign w:val="bottom"/>
            <w:hideMark/>
          </w:tcPr>
          <w:p w14:paraId="709F292A"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340" w:type="dxa"/>
            <w:tcBorders>
              <w:top w:val="nil"/>
              <w:left w:val="nil"/>
              <w:bottom w:val="single" w:sz="4" w:space="0" w:color="auto"/>
              <w:right w:val="single" w:sz="4" w:space="0" w:color="auto"/>
            </w:tcBorders>
            <w:shd w:val="clear" w:color="auto" w:fill="auto"/>
            <w:noWrap/>
            <w:vAlign w:val="bottom"/>
            <w:hideMark/>
          </w:tcPr>
          <w:p w14:paraId="24FB3376"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7B785298" w14:textId="77777777" w:rsidTr="00DB3DCD">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2E22306"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5</w:t>
            </w:r>
          </w:p>
        </w:tc>
        <w:tc>
          <w:tcPr>
            <w:tcW w:w="4528" w:type="dxa"/>
            <w:tcBorders>
              <w:top w:val="nil"/>
              <w:left w:val="nil"/>
              <w:bottom w:val="single" w:sz="4" w:space="0" w:color="auto"/>
              <w:right w:val="single" w:sz="4" w:space="0" w:color="auto"/>
            </w:tcBorders>
            <w:shd w:val="clear" w:color="auto" w:fill="auto"/>
            <w:vAlign w:val="center"/>
            <w:hideMark/>
          </w:tcPr>
          <w:p w14:paraId="38664FE8"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de Tributos Web</w:t>
            </w:r>
          </w:p>
        </w:tc>
        <w:tc>
          <w:tcPr>
            <w:tcW w:w="1039" w:type="dxa"/>
            <w:tcBorders>
              <w:top w:val="nil"/>
              <w:left w:val="nil"/>
              <w:bottom w:val="single" w:sz="4" w:space="0" w:color="auto"/>
              <w:right w:val="single" w:sz="4" w:space="0" w:color="auto"/>
            </w:tcBorders>
            <w:shd w:val="clear" w:color="auto" w:fill="auto"/>
            <w:vAlign w:val="center"/>
            <w:hideMark/>
          </w:tcPr>
          <w:p w14:paraId="48145000"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700" w:type="dxa"/>
            <w:tcBorders>
              <w:top w:val="nil"/>
              <w:left w:val="nil"/>
              <w:bottom w:val="single" w:sz="4" w:space="0" w:color="auto"/>
              <w:right w:val="single" w:sz="4" w:space="0" w:color="auto"/>
            </w:tcBorders>
            <w:shd w:val="clear" w:color="auto" w:fill="auto"/>
            <w:noWrap/>
            <w:vAlign w:val="bottom"/>
            <w:hideMark/>
          </w:tcPr>
          <w:p w14:paraId="4E4DDCE0"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340" w:type="dxa"/>
            <w:tcBorders>
              <w:top w:val="nil"/>
              <w:left w:val="nil"/>
              <w:bottom w:val="single" w:sz="4" w:space="0" w:color="auto"/>
              <w:right w:val="single" w:sz="4" w:space="0" w:color="auto"/>
            </w:tcBorders>
            <w:shd w:val="clear" w:color="auto" w:fill="auto"/>
            <w:noWrap/>
            <w:vAlign w:val="bottom"/>
            <w:hideMark/>
          </w:tcPr>
          <w:p w14:paraId="1C1F6527"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4EF0C8FC" w14:textId="77777777" w:rsidTr="00DB3DCD">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20591B8"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6</w:t>
            </w:r>
          </w:p>
        </w:tc>
        <w:tc>
          <w:tcPr>
            <w:tcW w:w="4528" w:type="dxa"/>
            <w:tcBorders>
              <w:top w:val="nil"/>
              <w:left w:val="nil"/>
              <w:bottom w:val="single" w:sz="4" w:space="0" w:color="auto"/>
              <w:right w:val="single" w:sz="4" w:space="0" w:color="auto"/>
            </w:tcBorders>
            <w:shd w:val="clear" w:color="auto" w:fill="auto"/>
            <w:vAlign w:val="center"/>
            <w:hideMark/>
          </w:tcPr>
          <w:p w14:paraId="3AB42D77"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de Nota Fiscal Eletrônica</w:t>
            </w:r>
          </w:p>
        </w:tc>
        <w:tc>
          <w:tcPr>
            <w:tcW w:w="1039" w:type="dxa"/>
            <w:tcBorders>
              <w:top w:val="nil"/>
              <w:left w:val="nil"/>
              <w:bottom w:val="single" w:sz="4" w:space="0" w:color="auto"/>
              <w:right w:val="single" w:sz="4" w:space="0" w:color="auto"/>
            </w:tcBorders>
            <w:shd w:val="clear" w:color="auto" w:fill="auto"/>
            <w:vAlign w:val="center"/>
            <w:hideMark/>
          </w:tcPr>
          <w:p w14:paraId="2D40FE1B"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700" w:type="dxa"/>
            <w:tcBorders>
              <w:top w:val="nil"/>
              <w:left w:val="nil"/>
              <w:bottom w:val="single" w:sz="4" w:space="0" w:color="auto"/>
              <w:right w:val="single" w:sz="4" w:space="0" w:color="auto"/>
            </w:tcBorders>
            <w:shd w:val="clear" w:color="auto" w:fill="auto"/>
            <w:noWrap/>
            <w:vAlign w:val="bottom"/>
            <w:hideMark/>
          </w:tcPr>
          <w:p w14:paraId="31611D6A"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340" w:type="dxa"/>
            <w:tcBorders>
              <w:top w:val="nil"/>
              <w:left w:val="nil"/>
              <w:bottom w:val="single" w:sz="4" w:space="0" w:color="auto"/>
              <w:right w:val="single" w:sz="4" w:space="0" w:color="auto"/>
            </w:tcBorders>
            <w:shd w:val="clear" w:color="auto" w:fill="auto"/>
            <w:noWrap/>
            <w:vAlign w:val="bottom"/>
            <w:hideMark/>
          </w:tcPr>
          <w:p w14:paraId="75B2298C"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616E46E7" w14:textId="77777777" w:rsidTr="00DB3DCD">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65B3F65"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7</w:t>
            </w:r>
          </w:p>
        </w:tc>
        <w:tc>
          <w:tcPr>
            <w:tcW w:w="4528" w:type="dxa"/>
            <w:tcBorders>
              <w:top w:val="nil"/>
              <w:left w:val="nil"/>
              <w:bottom w:val="single" w:sz="4" w:space="0" w:color="auto"/>
              <w:right w:val="single" w:sz="4" w:space="0" w:color="auto"/>
            </w:tcBorders>
            <w:shd w:val="clear" w:color="auto" w:fill="auto"/>
            <w:vAlign w:val="center"/>
            <w:hideMark/>
          </w:tcPr>
          <w:p w14:paraId="759BC2FB"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Migração, conversão de banco de dados, implantação de sistemas, treinamento e capacitação de pessoal</w:t>
            </w:r>
          </w:p>
        </w:tc>
        <w:tc>
          <w:tcPr>
            <w:tcW w:w="1039" w:type="dxa"/>
            <w:tcBorders>
              <w:top w:val="nil"/>
              <w:left w:val="nil"/>
              <w:bottom w:val="single" w:sz="4" w:space="0" w:color="auto"/>
              <w:right w:val="single" w:sz="4" w:space="0" w:color="auto"/>
            </w:tcBorders>
            <w:shd w:val="clear" w:color="auto" w:fill="auto"/>
            <w:vAlign w:val="center"/>
            <w:hideMark/>
          </w:tcPr>
          <w:p w14:paraId="73940759"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PARCELA ÚNICA</w:t>
            </w:r>
          </w:p>
        </w:tc>
        <w:tc>
          <w:tcPr>
            <w:tcW w:w="1700" w:type="dxa"/>
            <w:tcBorders>
              <w:top w:val="nil"/>
              <w:left w:val="nil"/>
              <w:bottom w:val="single" w:sz="4" w:space="0" w:color="auto"/>
              <w:right w:val="single" w:sz="4" w:space="0" w:color="auto"/>
            </w:tcBorders>
            <w:shd w:val="clear" w:color="auto" w:fill="auto"/>
            <w:noWrap/>
            <w:vAlign w:val="bottom"/>
            <w:hideMark/>
          </w:tcPr>
          <w:p w14:paraId="10EADE64"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340" w:type="dxa"/>
            <w:tcBorders>
              <w:top w:val="nil"/>
              <w:left w:val="nil"/>
              <w:bottom w:val="single" w:sz="4" w:space="0" w:color="auto"/>
              <w:right w:val="single" w:sz="4" w:space="0" w:color="auto"/>
            </w:tcBorders>
            <w:shd w:val="clear" w:color="auto" w:fill="auto"/>
            <w:noWrap/>
            <w:vAlign w:val="bottom"/>
            <w:hideMark/>
          </w:tcPr>
          <w:p w14:paraId="1D625BF3"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7D2EA9F8" w14:textId="77777777" w:rsidTr="00DB3DCD">
        <w:trPr>
          <w:trHeight w:val="456"/>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A2ECA6"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w:t>
            </w:r>
          </w:p>
        </w:tc>
        <w:tc>
          <w:tcPr>
            <w:tcW w:w="4528" w:type="dxa"/>
            <w:tcBorders>
              <w:top w:val="single" w:sz="4" w:space="0" w:color="auto"/>
              <w:left w:val="nil"/>
              <w:bottom w:val="single" w:sz="4" w:space="0" w:color="auto"/>
              <w:right w:val="single" w:sz="4" w:space="0" w:color="auto"/>
            </w:tcBorders>
            <w:shd w:val="clear" w:color="auto" w:fill="auto"/>
            <w:vAlign w:val="center"/>
          </w:tcPr>
          <w:p w14:paraId="2B5D8941"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Web de Contabilidade Pública para Câmara Municipal Integrado com os módulos:</w:t>
            </w:r>
          </w:p>
          <w:p w14:paraId="3E673A23"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(em atendimento ao Decreto Federal n. 10.540/20- SIAFIC)</w:t>
            </w:r>
          </w:p>
          <w:p w14:paraId="192E1B0C"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1.Módulo Orçamentário (LDO);</w:t>
            </w:r>
          </w:p>
          <w:p w14:paraId="18D05608"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2. Módulo Licitações;</w:t>
            </w:r>
          </w:p>
          <w:p w14:paraId="0B812D01"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3. Módulo Contratos;</w:t>
            </w:r>
          </w:p>
          <w:p w14:paraId="75A82666" w14:textId="77777777" w:rsidR="00D8662F" w:rsidRPr="00416CFA" w:rsidRDefault="00D8662F" w:rsidP="00DB3DCD">
            <w:pPr>
              <w:spacing w:after="0" w:line="240" w:lineRule="auto"/>
              <w:jc w:val="both"/>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4. Módulo Convênios.</w:t>
            </w:r>
          </w:p>
        </w:tc>
        <w:tc>
          <w:tcPr>
            <w:tcW w:w="1039" w:type="dxa"/>
            <w:tcBorders>
              <w:top w:val="single" w:sz="4" w:space="0" w:color="auto"/>
              <w:left w:val="nil"/>
              <w:bottom w:val="single" w:sz="4" w:space="0" w:color="auto"/>
              <w:right w:val="single" w:sz="4" w:space="0" w:color="auto"/>
            </w:tcBorders>
            <w:shd w:val="clear" w:color="auto" w:fill="auto"/>
            <w:vAlign w:val="center"/>
          </w:tcPr>
          <w:p w14:paraId="4ED6093F"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700" w:type="dxa"/>
            <w:tcBorders>
              <w:top w:val="single" w:sz="4" w:space="0" w:color="auto"/>
              <w:left w:val="nil"/>
              <w:bottom w:val="single" w:sz="4" w:space="0" w:color="auto"/>
              <w:right w:val="single" w:sz="4" w:space="0" w:color="auto"/>
            </w:tcBorders>
            <w:shd w:val="clear" w:color="auto" w:fill="auto"/>
            <w:noWrap/>
            <w:vAlign w:val="bottom"/>
          </w:tcPr>
          <w:p w14:paraId="042D88D6" w14:textId="77777777" w:rsidR="00D8662F" w:rsidRPr="00416CFA" w:rsidRDefault="00D8662F" w:rsidP="00DB3DCD">
            <w:pPr>
              <w:spacing w:after="0" w:line="240" w:lineRule="auto"/>
              <w:rPr>
                <w:rFonts w:ascii="Arial" w:eastAsia="Times New Roman" w:hAnsi="Arial" w:cs="Arial"/>
                <w:color w:val="000000"/>
                <w:sz w:val="18"/>
                <w:szCs w:val="18"/>
                <w:lang w:eastAsia="pt-BR"/>
              </w:rPr>
            </w:pP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1E73023" w14:textId="77777777" w:rsidR="00D8662F" w:rsidRPr="00416CFA" w:rsidRDefault="00D8662F" w:rsidP="00DB3DCD">
            <w:pPr>
              <w:spacing w:after="0" w:line="240" w:lineRule="auto"/>
              <w:rPr>
                <w:rFonts w:ascii="Arial" w:eastAsia="Times New Roman" w:hAnsi="Arial" w:cs="Arial"/>
                <w:color w:val="000000"/>
                <w:sz w:val="18"/>
                <w:szCs w:val="18"/>
                <w:lang w:eastAsia="pt-BR"/>
              </w:rPr>
            </w:pPr>
          </w:p>
        </w:tc>
      </w:tr>
      <w:tr w:rsidR="00D8662F" w:rsidRPr="00416CFA" w14:paraId="7AAF7F6E" w14:textId="77777777" w:rsidTr="00DB3DCD">
        <w:trPr>
          <w:trHeight w:val="456"/>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23B8795" w14:textId="77777777" w:rsidR="00D8662F" w:rsidRDefault="00D8662F" w:rsidP="00DB3DCD">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w:t>
            </w:r>
          </w:p>
        </w:tc>
        <w:tc>
          <w:tcPr>
            <w:tcW w:w="4528" w:type="dxa"/>
            <w:tcBorders>
              <w:top w:val="single" w:sz="4" w:space="0" w:color="auto"/>
              <w:left w:val="nil"/>
              <w:bottom w:val="single" w:sz="4" w:space="0" w:color="auto"/>
              <w:right w:val="single" w:sz="4" w:space="0" w:color="auto"/>
            </w:tcBorders>
            <w:shd w:val="clear" w:color="auto" w:fill="auto"/>
            <w:vAlign w:val="center"/>
          </w:tcPr>
          <w:p w14:paraId="40CD159A"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Migração, conversão de banco de dados, implantação de sistemas, treinamento e capacitação de pessoal</w:t>
            </w:r>
          </w:p>
        </w:tc>
        <w:tc>
          <w:tcPr>
            <w:tcW w:w="1039" w:type="dxa"/>
            <w:tcBorders>
              <w:top w:val="single" w:sz="4" w:space="0" w:color="auto"/>
              <w:left w:val="nil"/>
              <w:bottom w:val="single" w:sz="4" w:space="0" w:color="auto"/>
              <w:right w:val="single" w:sz="4" w:space="0" w:color="auto"/>
            </w:tcBorders>
            <w:shd w:val="clear" w:color="auto" w:fill="auto"/>
            <w:vAlign w:val="center"/>
          </w:tcPr>
          <w:p w14:paraId="16C290D0"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PARCELA ÚNICA</w:t>
            </w:r>
          </w:p>
        </w:tc>
        <w:tc>
          <w:tcPr>
            <w:tcW w:w="1700" w:type="dxa"/>
            <w:tcBorders>
              <w:top w:val="single" w:sz="4" w:space="0" w:color="auto"/>
              <w:left w:val="nil"/>
              <w:bottom w:val="single" w:sz="4" w:space="0" w:color="auto"/>
              <w:right w:val="single" w:sz="4" w:space="0" w:color="auto"/>
            </w:tcBorders>
            <w:shd w:val="clear" w:color="auto" w:fill="auto"/>
            <w:noWrap/>
            <w:vAlign w:val="bottom"/>
          </w:tcPr>
          <w:p w14:paraId="413A3A34" w14:textId="77777777" w:rsidR="00D8662F" w:rsidRPr="00416CFA" w:rsidRDefault="00D8662F" w:rsidP="00DB3DCD">
            <w:pPr>
              <w:spacing w:after="0" w:line="240" w:lineRule="auto"/>
              <w:rPr>
                <w:rFonts w:ascii="Arial" w:eastAsia="Times New Roman" w:hAnsi="Arial" w:cs="Arial"/>
                <w:color w:val="000000"/>
                <w:sz w:val="18"/>
                <w:szCs w:val="18"/>
                <w:lang w:eastAsia="pt-BR"/>
              </w:rPr>
            </w:pP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1D7B108" w14:textId="77777777" w:rsidR="00D8662F" w:rsidRPr="00416CFA" w:rsidRDefault="00D8662F" w:rsidP="00DB3DCD">
            <w:pPr>
              <w:spacing w:after="0" w:line="240" w:lineRule="auto"/>
              <w:rPr>
                <w:rFonts w:ascii="Arial" w:eastAsia="Times New Roman" w:hAnsi="Arial" w:cs="Arial"/>
                <w:color w:val="000000"/>
                <w:sz w:val="18"/>
                <w:szCs w:val="18"/>
                <w:lang w:eastAsia="pt-BR"/>
              </w:rPr>
            </w:pPr>
          </w:p>
        </w:tc>
      </w:tr>
    </w:tbl>
    <w:p w14:paraId="39B8A529" w14:textId="77777777" w:rsidR="00D8662F" w:rsidRPr="00BA6420" w:rsidRDefault="00D8662F" w:rsidP="00D8662F">
      <w:pPr>
        <w:rPr>
          <w:rFonts w:ascii="Arial" w:hAnsi="Arial" w:cs="Arial"/>
          <w:b/>
          <w:bCs/>
          <w:sz w:val="21"/>
          <w:szCs w:val="21"/>
        </w:rPr>
      </w:pPr>
    </w:p>
    <w:p w14:paraId="7BA4D5A8" w14:textId="77777777" w:rsidR="00D8662F" w:rsidRPr="00BA6420" w:rsidRDefault="00D8662F" w:rsidP="00D8662F">
      <w:pPr>
        <w:pStyle w:val="PargrafodaLista"/>
        <w:numPr>
          <w:ilvl w:val="0"/>
          <w:numId w:val="119"/>
        </w:numPr>
        <w:shd w:val="clear" w:color="auto" w:fill="A8D08D" w:themeFill="accent6" w:themeFillTint="99"/>
        <w:rPr>
          <w:rFonts w:ascii="Arial" w:hAnsi="Arial" w:cs="Arial"/>
          <w:b/>
          <w:bCs/>
          <w:sz w:val="21"/>
          <w:szCs w:val="21"/>
        </w:rPr>
      </w:pPr>
      <w:r w:rsidRPr="00BA6420">
        <w:rPr>
          <w:rFonts w:ascii="Arial" w:hAnsi="Arial" w:cs="Arial"/>
          <w:b/>
          <w:bCs/>
          <w:sz w:val="21"/>
          <w:szCs w:val="21"/>
        </w:rPr>
        <w:t>ESPECIFICAÇÕES TÉCNICAS DOS SISTEMAS:</w:t>
      </w:r>
    </w:p>
    <w:p w14:paraId="7DA57DF8" w14:textId="77777777" w:rsidR="00D8662F" w:rsidRPr="002D714B" w:rsidRDefault="00D8662F" w:rsidP="00D8662F">
      <w:pPr>
        <w:pStyle w:val="ecxmsonormal"/>
        <w:spacing w:line="276" w:lineRule="auto"/>
        <w:jc w:val="both"/>
        <w:rPr>
          <w:rFonts w:ascii="Arial" w:hAnsi="Arial" w:cs="Arial"/>
          <w:color w:val="000000"/>
          <w:sz w:val="16"/>
          <w:szCs w:val="16"/>
        </w:rPr>
      </w:pPr>
      <w:r w:rsidRPr="002D714B">
        <w:rPr>
          <w:rFonts w:ascii="Arial" w:hAnsi="Arial" w:cs="Arial"/>
          <w:b/>
          <w:bCs/>
          <w:color w:val="000000"/>
          <w:sz w:val="16"/>
          <w:szCs w:val="16"/>
        </w:rPr>
        <w:t>SISTEMA WEB INTEGRADO DE CONTABILIDADE PÚBLICA COM MÓDULOS ORÇAMENTÁRIO (LOA, LDO E PPA), CONTRATOS, LICITAÇÃO, CONVÊNIOS E TRANSPARÊNCIA PÚBLICA (de acordo com o Decreto nº. 10.540/2020 (</w:t>
      </w:r>
      <w:proofErr w:type="spellStart"/>
      <w:r w:rsidRPr="002D714B">
        <w:rPr>
          <w:rFonts w:ascii="Arial" w:hAnsi="Arial" w:cs="Arial"/>
          <w:b/>
          <w:bCs/>
          <w:color w:val="000000"/>
          <w:sz w:val="16"/>
          <w:szCs w:val="16"/>
        </w:rPr>
        <w:t>Siafic</w:t>
      </w:r>
      <w:proofErr w:type="spellEnd"/>
      <w:r w:rsidRPr="002D714B">
        <w:rPr>
          <w:rFonts w:ascii="Arial" w:hAnsi="Arial" w:cs="Arial"/>
          <w:b/>
          <w:bCs/>
          <w:color w:val="000000"/>
          <w:sz w:val="16"/>
          <w:szCs w:val="16"/>
        </w:rPr>
        <w:t>).</w:t>
      </w:r>
    </w:p>
    <w:p w14:paraId="50DEA1AE" w14:textId="77777777" w:rsidR="00D8662F" w:rsidRPr="002D714B" w:rsidRDefault="00D8662F" w:rsidP="00D8662F">
      <w:pPr>
        <w:pStyle w:val="ecxmsonormal"/>
        <w:spacing w:after="0"/>
        <w:jc w:val="both"/>
        <w:rPr>
          <w:rFonts w:ascii="Arial" w:hAnsi="Arial" w:cs="Arial"/>
          <w:color w:val="000000"/>
          <w:sz w:val="16"/>
          <w:szCs w:val="16"/>
        </w:rPr>
      </w:pPr>
      <w:r w:rsidRPr="002D714B">
        <w:rPr>
          <w:rFonts w:ascii="Arial" w:hAnsi="Arial" w:cs="Arial"/>
          <w:b/>
          <w:color w:val="000000"/>
          <w:sz w:val="16"/>
          <w:szCs w:val="16"/>
        </w:rPr>
        <w:t>01.</w:t>
      </w:r>
      <w:r w:rsidRPr="002D714B">
        <w:rPr>
          <w:rFonts w:ascii="Arial" w:hAnsi="Arial" w:cs="Arial"/>
          <w:color w:val="000000"/>
          <w:sz w:val="16"/>
          <w:szCs w:val="16"/>
        </w:rPr>
        <w:t xml:space="preserve"> O Sistema de Contabilidade Pública deverá ser via Web com servidor online, Banco Único de dados, usuários e acessos ilimitados.</w:t>
      </w:r>
    </w:p>
    <w:p w14:paraId="07ED8388" w14:textId="77777777" w:rsidR="00D8662F" w:rsidRPr="002D714B" w:rsidRDefault="00D8662F" w:rsidP="00D8662F">
      <w:pPr>
        <w:pStyle w:val="ecxmsonormal"/>
        <w:spacing w:after="0"/>
        <w:jc w:val="both"/>
        <w:rPr>
          <w:rFonts w:ascii="Arial" w:hAnsi="Arial" w:cs="Arial"/>
          <w:color w:val="000000"/>
          <w:sz w:val="16"/>
          <w:szCs w:val="16"/>
        </w:rPr>
      </w:pPr>
    </w:p>
    <w:p w14:paraId="3DDB9A6D" w14:textId="77777777" w:rsidR="00D8662F" w:rsidRPr="002D714B" w:rsidRDefault="00D8662F" w:rsidP="00D8662F">
      <w:pPr>
        <w:pStyle w:val="ecxmsonormal"/>
        <w:spacing w:after="0"/>
        <w:jc w:val="both"/>
        <w:rPr>
          <w:rFonts w:ascii="Arial" w:hAnsi="Arial" w:cs="Arial"/>
          <w:color w:val="000000"/>
          <w:sz w:val="16"/>
          <w:szCs w:val="16"/>
        </w:rPr>
      </w:pPr>
      <w:r w:rsidRPr="002D714B">
        <w:rPr>
          <w:rFonts w:ascii="Arial" w:hAnsi="Arial" w:cs="Arial"/>
          <w:b/>
          <w:color w:val="000000"/>
          <w:sz w:val="16"/>
          <w:szCs w:val="16"/>
        </w:rPr>
        <w:t>02.</w:t>
      </w:r>
      <w:r w:rsidRPr="002D714B">
        <w:rPr>
          <w:rFonts w:ascii="Arial" w:hAnsi="Arial" w:cs="Arial"/>
          <w:color w:val="000000"/>
          <w:sz w:val="16"/>
          <w:szCs w:val="16"/>
        </w:rPr>
        <w:t>O Sistema de Contabilidade Pública deverá registrar todos os fatos contábeis ocorridos e possibilitar o atendimento à legislação vigente, à análise da situação da administração pública e a obtenção de informações contábeis e gerenciais necessárias à tomada de decisões;</w:t>
      </w:r>
    </w:p>
    <w:p w14:paraId="2CC00CE8" w14:textId="77777777" w:rsidR="00D8662F" w:rsidRPr="002D714B" w:rsidRDefault="00D8662F" w:rsidP="00D8662F">
      <w:pPr>
        <w:pStyle w:val="ecxmsonormal"/>
        <w:spacing w:after="0"/>
        <w:jc w:val="both"/>
        <w:rPr>
          <w:rFonts w:ascii="Arial" w:hAnsi="Arial" w:cs="Arial"/>
          <w:color w:val="000000"/>
          <w:sz w:val="16"/>
          <w:szCs w:val="16"/>
        </w:rPr>
      </w:pPr>
    </w:p>
    <w:p w14:paraId="5EBBFACB"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03.</w:t>
      </w:r>
      <w:r w:rsidRPr="002D714B">
        <w:rPr>
          <w:rFonts w:ascii="Arial" w:eastAsia="Bitstream Vera Sans" w:hAnsi="Arial" w:cs="Arial"/>
          <w:sz w:val="16"/>
          <w:szCs w:val="16"/>
        </w:rPr>
        <w:t xml:space="preserve"> Possibilitar o bloqueio de módulos, rotinas e/ou tarefas do sistema, para não permitir a inclusão ou manutenção dos lançamentos, podendo ser controlado por grupo/usuário; </w:t>
      </w:r>
    </w:p>
    <w:p w14:paraId="6C9127C4"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 xml:space="preserve">04. </w:t>
      </w:r>
      <w:r w:rsidRPr="002D714B">
        <w:rPr>
          <w:rFonts w:ascii="Arial" w:eastAsia="Bitstream Vera Sans" w:hAnsi="Arial" w:cs="Arial"/>
          <w:sz w:val="16"/>
          <w:szCs w:val="16"/>
        </w:rPr>
        <w:t xml:space="preserve">Possibilitar a emissão de relatórios configuráveis, ou seja, com a possibilidade de inclusão, agrupamento e filtro de diversas colunas com seus respectivos valores e somatórios; </w:t>
      </w:r>
    </w:p>
    <w:p w14:paraId="17AF8B3C"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05.</w:t>
      </w:r>
      <w:r w:rsidRPr="002D714B">
        <w:rPr>
          <w:rFonts w:ascii="Arial" w:eastAsia="Bitstream Vera Sans" w:hAnsi="Arial" w:cs="Arial"/>
          <w:sz w:val="16"/>
          <w:szCs w:val="16"/>
        </w:rPr>
        <w:t xml:space="preserve"> Usar o empenho para comprometimento dos créditos orçamentários, a nota de lançamento ou documento equivalente definido pelo Município para a liquidação de receitas e despesas e a ordem de pagamento para a efetivação de pagamentos; </w:t>
      </w:r>
    </w:p>
    <w:p w14:paraId="447D282E"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06.</w:t>
      </w:r>
      <w:r w:rsidRPr="002D714B">
        <w:rPr>
          <w:rFonts w:ascii="Arial" w:eastAsia="Bitstream Vera Sans" w:hAnsi="Arial" w:cs="Arial"/>
          <w:sz w:val="16"/>
          <w:szCs w:val="16"/>
        </w:rPr>
        <w:t xml:space="preserve"> Permitir que os empenhos globais, ordinários e estimativos possam ser anulados parcial ou totalmente;</w:t>
      </w:r>
    </w:p>
    <w:p w14:paraId="107B4D12"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07.</w:t>
      </w:r>
      <w:r w:rsidRPr="002D714B">
        <w:rPr>
          <w:rFonts w:ascii="Arial" w:eastAsia="Bitstream Vera Sans" w:hAnsi="Arial" w:cs="Arial"/>
          <w:sz w:val="16"/>
          <w:szCs w:val="16"/>
        </w:rPr>
        <w:t xml:space="preserve"> Permitir que ao final do exercício os empenhos que apresentarem saldo possam ser inscritos em restos a pagar, de acordo com a legislação, e posteriormente liquidados ou cancelados; </w:t>
      </w:r>
    </w:p>
    <w:p w14:paraId="654875A4"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08.</w:t>
      </w:r>
      <w:r w:rsidRPr="002D714B">
        <w:rPr>
          <w:rFonts w:ascii="Arial" w:eastAsia="Bitstream Vera Sans" w:hAnsi="Arial" w:cs="Arial"/>
          <w:sz w:val="16"/>
          <w:szCs w:val="16"/>
        </w:rPr>
        <w:t xml:space="preserve"> Possuir ferramenta em que possam ser visualizados os empenhos com saldo a liquidar para que seja gerada automaticamente a anulação dos empenhos selecionados pelo usuário; </w:t>
      </w:r>
    </w:p>
    <w:p w14:paraId="27D60712"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 xml:space="preserve">09. </w:t>
      </w:r>
      <w:r w:rsidRPr="002D714B">
        <w:rPr>
          <w:rFonts w:ascii="Arial" w:eastAsia="Bitstream Vera Sans" w:hAnsi="Arial" w:cs="Arial"/>
          <w:sz w:val="16"/>
          <w:szCs w:val="16"/>
        </w:rPr>
        <w:t>Possibilitar, no cadastro do empenho, a inclusão, quando cabível, de informações relativas ao processo licitatório, fonte de recursos e número do processo;</w:t>
      </w:r>
    </w:p>
    <w:p w14:paraId="58DA05FE"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10.</w:t>
      </w:r>
      <w:r w:rsidRPr="002D714B">
        <w:rPr>
          <w:rFonts w:ascii="Arial" w:eastAsia="Bitstream Vera Sans" w:hAnsi="Arial" w:cs="Arial"/>
          <w:sz w:val="16"/>
          <w:szCs w:val="16"/>
        </w:rPr>
        <w:t xml:space="preserve"> Permitir a contabilização utilizando o conceito de eventos associados a roteiros contábeis e partidas dobradas; </w:t>
      </w:r>
    </w:p>
    <w:p w14:paraId="3F24D3EA" w14:textId="77777777" w:rsidR="00D8662F" w:rsidRPr="002D714B" w:rsidRDefault="00D8662F" w:rsidP="00D8662F">
      <w:pPr>
        <w:spacing w:line="240" w:lineRule="auto"/>
        <w:jc w:val="both"/>
        <w:rPr>
          <w:rFonts w:ascii="Arial" w:eastAsia="Bitstream Vera Sans" w:hAnsi="Arial" w:cs="Arial"/>
          <w:sz w:val="16"/>
          <w:szCs w:val="16"/>
        </w:rPr>
      </w:pPr>
      <w:r w:rsidRPr="002D714B">
        <w:rPr>
          <w:rFonts w:ascii="Arial" w:eastAsia="Bitstream Vera Sans" w:hAnsi="Arial" w:cs="Arial"/>
          <w:b/>
          <w:sz w:val="16"/>
          <w:szCs w:val="16"/>
        </w:rPr>
        <w:t>11.</w:t>
      </w:r>
      <w:r w:rsidRPr="002D714B">
        <w:rPr>
          <w:rFonts w:ascii="Arial" w:eastAsia="Bitstream Vera Sans" w:hAnsi="Arial" w:cs="Arial"/>
          <w:sz w:val="16"/>
          <w:szCs w:val="16"/>
        </w:rPr>
        <w:t xml:space="preserve"> Utilizar calendário de encerramento contábil para os diferentes meses, para a apuração do resultado; </w:t>
      </w:r>
    </w:p>
    <w:p w14:paraId="02E28E67"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12.</w:t>
      </w:r>
      <w:r w:rsidRPr="002D714B">
        <w:rPr>
          <w:rFonts w:ascii="Arial" w:hAnsi="Arial" w:cs="Arial"/>
          <w:color w:val="000000"/>
          <w:sz w:val="16"/>
          <w:szCs w:val="16"/>
        </w:rPr>
        <w:t xml:space="preserve">  Efetuar a escrituração contábil nos sistemas Financeiro, Patrimonial e de Compensação em partidas dobradas e no Sistema Orçamentário em partidas simples, de conformidade com os </w:t>
      </w:r>
      <w:proofErr w:type="spellStart"/>
      <w:r w:rsidRPr="002D714B">
        <w:rPr>
          <w:rFonts w:ascii="Arial" w:hAnsi="Arial" w:cs="Arial"/>
          <w:color w:val="000000"/>
          <w:sz w:val="16"/>
          <w:szCs w:val="16"/>
        </w:rPr>
        <w:t>arts</w:t>
      </w:r>
      <w:proofErr w:type="spellEnd"/>
      <w:r w:rsidRPr="002D714B">
        <w:rPr>
          <w:rFonts w:ascii="Arial" w:hAnsi="Arial" w:cs="Arial"/>
          <w:color w:val="000000"/>
          <w:sz w:val="16"/>
          <w:szCs w:val="16"/>
        </w:rPr>
        <w:t>. 83 a 106 da Lei 4.320/64, inclusive com registro em livro Diário;</w:t>
      </w:r>
    </w:p>
    <w:p w14:paraId="487DC974"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 xml:space="preserve">13. </w:t>
      </w:r>
      <w:r w:rsidRPr="002D714B">
        <w:rPr>
          <w:rFonts w:ascii="Arial" w:hAnsi="Arial" w:cs="Arial"/>
          <w:color w:val="000000"/>
          <w:sz w:val="16"/>
          <w:szCs w:val="16"/>
        </w:rPr>
        <w:t xml:space="preserve">Gerar relatórios gerenciais de Receita, Despesa, Restos a Pagar, Depósitos de Diversas Origens, Bancos e outros, de acordo com o interesse do Tribunal de Contas, bem como Boletim Financeiro Diário; </w:t>
      </w:r>
    </w:p>
    <w:p w14:paraId="1CA63E49"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14.</w:t>
      </w:r>
      <w:r w:rsidRPr="002D714B">
        <w:rPr>
          <w:rFonts w:ascii="Arial" w:hAnsi="Arial" w:cs="Arial"/>
          <w:color w:val="000000"/>
          <w:sz w:val="16"/>
          <w:szCs w:val="16"/>
        </w:rPr>
        <w:t xml:space="preserve"> Elaborar os anexos e demonstrativos do balancete mensal e do balanço anual, na forma da Lei 4.320/64, Lei Complementar 101/00- LRF e Resolução do Tribunal de Contas;</w:t>
      </w:r>
    </w:p>
    <w:p w14:paraId="30B04A84"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15.</w:t>
      </w:r>
      <w:r w:rsidRPr="002D714B">
        <w:rPr>
          <w:rFonts w:ascii="Arial" w:hAnsi="Arial" w:cs="Arial"/>
          <w:color w:val="000000"/>
          <w:sz w:val="16"/>
          <w:szCs w:val="16"/>
        </w:rPr>
        <w:t xml:space="preserve"> Gerar os relatórios de razões analíticos de todas as contas integrantes dos Sistemas Financeiro, Patrimonial e de Compensação; </w:t>
      </w:r>
    </w:p>
    <w:p w14:paraId="7627752E"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16.</w:t>
      </w:r>
      <w:r w:rsidRPr="002D714B">
        <w:rPr>
          <w:rFonts w:ascii="Arial" w:hAnsi="Arial" w:cs="Arial"/>
          <w:color w:val="000000"/>
          <w:sz w:val="16"/>
          <w:szCs w:val="16"/>
        </w:rPr>
        <w:t xml:space="preserve"> Permitir informar documentos fiscais na Ordem de Pagamento; </w:t>
      </w:r>
    </w:p>
    <w:p w14:paraId="62C74DA2"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17.</w:t>
      </w:r>
      <w:r w:rsidRPr="002D714B">
        <w:rPr>
          <w:rFonts w:ascii="Arial" w:hAnsi="Arial" w:cs="Arial"/>
          <w:color w:val="000000"/>
          <w:sz w:val="16"/>
          <w:szCs w:val="16"/>
        </w:rPr>
        <w:t xml:space="preserve"> Possibilitar a consulta ao sistema, sem alterar o cadastro original; </w:t>
      </w:r>
    </w:p>
    <w:p w14:paraId="12FA3DA9"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lastRenderedPageBreak/>
        <w:t>18.</w:t>
      </w:r>
      <w:r w:rsidRPr="002D714B">
        <w:rPr>
          <w:rFonts w:ascii="Arial" w:hAnsi="Arial" w:cs="Arial"/>
          <w:color w:val="000000"/>
          <w:sz w:val="16"/>
          <w:szCs w:val="16"/>
        </w:rPr>
        <w:t xml:space="preserve"> Possibilitar o registro de empenhos por Estimativa, Global e Ordinário;</w:t>
      </w:r>
    </w:p>
    <w:p w14:paraId="251C2EE6"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19.</w:t>
      </w:r>
      <w:r w:rsidRPr="002D714B">
        <w:rPr>
          <w:rFonts w:ascii="Arial" w:hAnsi="Arial" w:cs="Arial"/>
          <w:color w:val="000000"/>
          <w:sz w:val="16"/>
          <w:szCs w:val="16"/>
        </w:rPr>
        <w:t xml:space="preserve"> Possibilitar o registro de </w:t>
      </w:r>
      <w:proofErr w:type="spellStart"/>
      <w:r w:rsidRPr="002D714B">
        <w:rPr>
          <w:rFonts w:ascii="Arial" w:hAnsi="Arial" w:cs="Arial"/>
          <w:color w:val="000000"/>
          <w:sz w:val="16"/>
          <w:szCs w:val="16"/>
        </w:rPr>
        <w:t>Sub-empenhos</w:t>
      </w:r>
      <w:proofErr w:type="spellEnd"/>
      <w:r w:rsidRPr="002D714B">
        <w:rPr>
          <w:rFonts w:ascii="Arial" w:hAnsi="Arial" w:cs="Arial"/>
          <w:color w:val="000000"/>
          <w:sz w:val="16"/>
          <w:szCs w:val="16"/>
        </w:rPr>
        <w:t xml:space="preserve"> sobre o empenho Global;</w:t>
      </w:r>
    </w:p>
    <w:p w14:paraId="453FF15D"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20.</w:t>
      </w:r>
      <w:r w:rsidRPr="002D714B">
        <w:rPr>
          <w:rFonts w:ascii="Arial" w:hAnsi="Arial" w:cs="Arial"/>
          <w:color w:val="000000"/>
          <w:sz w:val="16"/>
          <w:szCs w:val="16"/>
        </w:rPr>
        <w:t xml:space="preserve"> Possibilitar a anulação dos empenhos por estimativa no final do exercício, visando a não inscrição em Restos a Pagar;</w:t>
      </w:r>
    </w:p>
    <w:p w14:paraId="411B6563"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21.</w:t>
      </w:r>
      <w:r w:rsidRPr="002D714B">
        <w:rPr>
          <w:rFonts w:ascii="Arial" w:hAnsi="Arial" w:cs="Arial"/>
          <w:color w:val="000000"/>
          <w:sz w:val="16"/>
          <w:szCs w:val="16"/>
        </w:rPr>
        <w:t xml:space="preserve"> Possibilitar a anulação total e parcial do empenho e o cancelamento da anulação; </w:t>
      </w:r>
    </w:p>
    <w:p w14:paraId="530D5052"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22.</w:t>
      </w:r>
      <w:r w:rsidRPr="002D714B">
        <w:rPr>
          <w:rFonts w:ascii="Arial" w:hAnsi="Arial" w:cs="Arial"/>
          <w:color w:val="000000"/>
          <w:sz w:val="16"/>
          <w:szCs w:val="16"/>
        </w:rPr>
        <w:t xml:space="preserve"> Possibilitar o controle do pagamento de Empenho, Restos a Pagar e Despesas Extras em contrapartida com várias Contas Pagadoras; </w:t>
      </w:r>
    </w:p>
    <w:p w14:paraId="40CF2CF6"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23.</w:t>
      </w:r>
      <w:r w:rsidRPr="002D714B">
        <w:rPr>
          <w:rFonts w:ascii="Arial" w:hAnsi="Arial" w:cs="Arial"/>
          <w:color w:val="000000"/>
          <w:sz w:val="16"/>
          <w:szCs w:val="16"/>
        </w:rPr>
        <w:t xml:space="preserve"> Possibilitar inscrever automaticamente no Sistema de Compensação dos empenhos de adiantamentos, quando da sua concessão e o lançamento de baixa respectivo, quando da prestação de contas; </w:t>
      </w:r>
    </w:p>
    <w:p w14:paraId="66FCA4AB"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24.</w:t>
      </w:r>
      <w:r w:rsidRPr="002D714B">
        <w:rPr>
          <w:rFonts w:ascii="Arial" w:hAnsi="Arial" w:cs="Arial"/>
          <w:color w:val="000000"/>
          <w:sz w:val="16"/>
          <w:szCs w:val="16"/>
        </w:rPr>
        <w:t xml:space="preserve"> Controlar o prazo de vencimento dos pagamentos de empenhos, emitindo relatórios de parcelas a vencer e vencidas, visando o controle do pagamento dos compromissos em ordem cronológica. </w:t>
      </w:r>
    </w:p>
    <w:p w14:paraId="05462305"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25.</w:t>
      </w:r>
      <w:r w:rsidRPr="002D714B">
        <w:rPr>
          <w:rFonts w:ascii="Arial" w:hAnsi="Arial" w:cs="Arial"/>
          <w:color w:val="000000"/>
          <w:sz w:val="16"/>
          <w:szCs w:val="16"/>
        </w:rPr>
        <w:t xml:space="preserve"> Possibilitar o registro do pagamento total ou parcial da despesa e a anulação do registro de pagamento, fazendo os lançamentos necessários; </w:t>
      </w:r>
    </w:p>
    <w:p w14:paraId="6EBA23B2"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26.</w:t>
      </w:r>
      <w:r w:rsidRPr="002D714B">
        <w:rPr>
          <w:rFonts w:ascii="Arial" w:hAnsi="Arial" w:cs="Arial"/>
          <w:color w:val="000000"/>
          <w:sz w:val="16"/>
          <w:szCs w:val="16"/>
        </w:rPr>
        <w:t xml:space="preserve"> Possibilitar a inclusão de vários descontos, tanto no fluxo </w:t>
      </w:r>
      <w:proofErr w:type="spellStart"/>
      <w:r w:rsidRPr="002D714B">
        <w:rPr>
          <w:rFonts w:ascii="Arial" w:hAnsi="Arial" w:cs="Arial"/>
          <w:color w:val="000000"/>
          <w:sz w:val="16"/>
          <w:szCs w:val="16"/>
        </w:rPr>
        <w:t>extra-orçamentário</w:t>
      </w:r>
      <w:proofErr w:type="spellEnd"/>
      <w:r w:rsidRPr="002D714B">
        <w:rPr>
          <w:rFonts w:ascii="Arial" w:hAnsi="Arial" w:cs="Arial"/>
          <w:color w:val="000000"/>
          <w:sz w:val="16"/>
          <w:szCs w:val="16"/>
        </w:rPr>
        <w:t xml:space="preserve"> como no orçamentário, com registros automáticos nos sistemas orçamentário e financeiro; </w:t>
      </w:r>
    </w:p>
    <w:p w14:paraId="75F85C4C"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27.</w:t>
      </w:r>
      <w:r w:rsidRPr="002D714B">
        <w:rPr>
          <w:rFonts w:ascii="Arial" w:hAnsi="Arial" w:cs="Arial"/>
          <w:color w:val="000000"/>
          <w:sz w:val="16"/>
          <w:szCs w:val="16"/>
        </w:rPr>
        <w:t xml:space="preserve"> Fazer os lançamentos de receita e despesa automaticamente nos Sistemas Financeiro, Orçamentário, Patrimonial e de Compensação, conforme o caso; </w:t>
      </w:r>
    </w:p>
    <w:p w14:paraId="53F9BA88"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28.</w:t>
      </w:r>
      <w:r w:rsidRPr="002D714B">
        <w:rPr>
          <w:rFonts w:ascii="Arial" w:hAnsi="Arial" w:cs="Arial"/>
          <w:color w:val="000000"/>
          <w:sz w:val="16"/>
          <w:szCs w:val="16"/>
        </w:rPr>
        <w:t xml:space="preserve"> Efetuar o lançamento do cancelamento de restos a pagar em contrapartida com a receita orçamentária, em rubrica definida pelo usuário; </w:t>
      </w:r>
    </w:p>
    <w:p w14:paraId="2E75D50A"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29.</w:t>
      </w:r>
      <w:r w:rsidRPr="002D714B">
        <w:rPr>
          <w:rFonts w:ascii="Arial" w:hAnsi="Arial" w:cs="Arial"/>
          <w:color w:val="000000"/>
          <w:sz w:val="16"/>
          <w:szCs w:val="16"/>
        </w:rPr>
        <w:t xml:space="preserve"> Possibilitar o controle de Restos a Pagar em contas separadas por exercício, para fins de cancelamento, quando for o caso; </w:t>
      </w:r>
    </w:p>
    <w:p w14:paraId="797AAE1B"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30.</w:t>
      </w:r>
      <w:r w:rsidRPr="002D714B">
        <w:rPr>
          <w:rFonts w:ascii="Arial" w:hAnsi="Arial" w:cs="Arial"/>
          <w:color w:val="000000"/>
          <w:sz w:val="16"/>
          <w:szCs w:val="16"/>
        </w:rPr>
        <w:t xml:space="preserve"> Executar o encerramento do exercício, com todos os lançamentos automáticos e com a apuração do resultado; </w:t>
      </w:r>
    </w:p>
    <w:p w14:paraId="72763AF7"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31.</w:t>
      </w:r>
      <w:r w:rsidRPr="002D714B">
        <w:rPr>
          <w:rFonts w:ascii="Arial" w:hAnsi="Arial" w:cs="Arial"/>
          <w:color w:val="000000"/>
          <w:sz w:val="16"/>
          <w:szCs w:val="16"/>
        </w:rPr>
        <w:t xml:space="preserve"> Possuir rotina para pagamento das despesas, com a possibilidade de efetuar a baixa no momento do pagamento ao fornecedor; </w:t>
      </w:r>
    </w:p>
    <w:p w14:paraId="3CC10AFE"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32.</w:t>
      </w:r>
      <w:r w:rsidRPr="002D714B">
        <w:rPr>
          <w:rFonts w:ascii="Arial" w:hAnsi="Arial" w:cs="Arial"/>
          <w:color w:val="000000"/>
          <w:sz w:val="16"/>
          <w:szCs w:val="16"/>
        </w:rPr>
        <w:t xml:space="preserve"> Emitir Notas de Pagamento, de Despesa Extra, de Empenhos e de </w:t>
      </w:r>
      <w:proofErr w:type="spellStart"/>
      <w:r w:rsidRPr="002D714B">
        <w:rPr>
          <w:rFonts w:ascii="Arial" w:hAnsi="Arial" w:cs="Arial"/>
          <w:color w:val="000000"/>
          <w:sz w:val="16"/>
          <w:szCs w:val="16"/>
        </w:rPr>
        <w:t>Sub-empenhos</w:t>
      </w:r>
      <w:proofErr w:type="spellEnd"/>
      <w:r w:rsidRPr="002D714B">
        <w:rPr>
          <w:rFonts w:ascii="Arial" w:hAnsi="Arial" w:cs="Arial"/>
          <w:color w:val="000000"/>
          <w:sz w:val="16"/>
          <w:szCs w:val="16"/>
        </w:rPr>
        <w:t xml:space="preserve">; </w:t>
      </w:r>
    </w:p>
    <w:p w14:paraId="54CF9674"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33.</w:t>
      </w:r>
      <w:r w:rsidRPr="002D714B">
        <w:rPr>
          <w:rFonts w:ascii="Arial" w:hAnsi="Arial" w:cs="Arial"/>
          <w:color w:val="000000"/>
          <w:sz w:val="16"/>
          <w:szCs w:val="16"/>
        </w:rPr>
        <w:t xml:space="preserve"> Emitir Ordens de Pagamento de Restos a Pagar, Despesa Extra e de Empenho; </w:t>
      </w:r>
    </w:p>
    <w:p w14:paraId="3ACBB45C"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34.</w:t>
      </w:r>
      <w:r w:rsidRPr="002D714B">
        <w:rPr>
          <w:rFonts w:ascii="Arial" w:hAnsi="Arial" w:cs="Arial"/>
          <w:color w:val="000000"/>
          <w:sz w:val="16"/>
          <w:szCs w:val="16"/>
        </w:rPr>
        <w:t xml:space="preserve"> Possibilitar a consolidação dos balancetes financeiro das autarquias juntamente com o balancete financeiro da prefeitura; </w:t>
      </w:r>
    </w:p>
    <w:p w14:paraId="33D30D8E"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35.</w:t>
      </w:r>
      <w:r w:rsidRPr="002D714B">
        <w:rPr>
          <w:rFonts w:ascii="Arial" w:hAnsi="Arial" w:cs="Arial"/>
          <w:color w:val="000000"/>
          <w:sz w:val="16"/>
          <w:szCs w:val="16"/>
        </w:rPr>
        <w:t xml:space="preserve"> Permitir a geração automática de empenhos, liquidações, pagamentos orçamentários e de restos à pagar, referente às prestações de contas da Prefeitura, por meio de importação de arquivos; </w:t>
      </w:r>
    </w:p>
    <w:p w14:paraId="42BBDC26"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36.</w:t>
      </w:r>
      <w:r w:rsidRPr="002D714B">
        <w:rPr>
          <w:rFonts w:ascii="Arial" w:hAnsi="Arial" w:cs="Arial"/>
          <w:color w:val="000000"/>
          <w:sz w:val="16"/>
          <w:szCs w:val="16"/>
        </w:rPr>
        <w:t xml:space="preserve"> Cadastrar e controlar os Créditos Suplementares e as anulações de dotações;</w:t>
      </w:r>
    </w:p>
    <w:p w14:paraId="3BF9764C"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37.</w:t>
      </w:r>
      <w:r w:rsidRPr="002D714B">
        <w:rPr>
          <w:rFonts w:ascii="Arial" w:hAnsi="Arial" w:cs="Arial"/>
          <w:color w:val="000000"/>
          <w:sz w:val="16"/>
          <w:szCs w:val="16"/>
        </w:rPr>
        <w:t xml:space="preserve"> Registrar empenho global, por estimativa, ordinário e </w:t>
      </w:r>
      <w:proofErr w:type="spellStart"/>
      <w:r w:rsidRPr="002D714B">
        <w:rPr>
          <w:rFonts w:ascii="Arial" w:hAnsi="Arial" w:cs="Arial"/>
          <w:color w:val="000000"/>
          <w:sz w:val="16"/>
          <w:szCs w:val="16"/>
        </w:rPr>
        <w:t>sub-empenho</w:t>
      </w:r>
      <w:proofErr w:type="spellEnd"/>
      <w:r w:rsidRPr="002D714B">
        <w:rPr>
          <w:rFonts w:ascii="Arial" w:hAnsi="Arial" w:cs="Arial"/>
          <w:color w:val="000000"/>
          <w:sz w:val="16"/>
          <w:szCs w:val="16"/>
        </w:rPr>
        <w:t xml:space="preserve">; </w:t>
      </w:r>
    </w:p>
    <w:p w14:paraId="6C3C08F0"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38.</w:t>
      </w:r>
      <w:r w:rsidRPr="002D714B">
        <w:rPr>
          <w:rFonts w:ascii="Arial" w:hAnsi="Arial" w:cs="Arial"/>
          <w:color w:val="000000"/>
          <w:sz w:val="16"/>
          <w:szCs w:val="16"/>
        </w:rPr>
        <w:t xml:space="preserve"> Registrar anulação parcial ou total de empenho; </w:t>
      </w:r>
    </w:p>
    <w:p w14:paraId="562FDC64"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39.</w:t>
      </w:r>
      <w:r w:rsidRPr="002D714B">
        <w:rPr>
          <w:rFonts w:ascii="Arial" w:hAnsi="Arial" w:cs="Arial"/>
          <w:color w:val="000000"/>
          <w:sz w:val="16"/>
          <w:szCs w:val="16"/>
        </w:rPr>
        <w:t xml:space="preserve"> Registrar bloqueio e desbloqueio de dotações; </w:t>
      </w:r>
    </w:p>
    <w:p w14:paraId="0526D640"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40.</w:t>
      </w:r>
      <w:r w:rsidRPr="002D714B">
        <w:rPr>
          <w:rFonts w:ascii="Arial" w:hAnsi="Arial" w:cs="Arial"/>
          <w:color w:val="000000"/>
          <w:sz w:val="16"/>
          <w:szCs w:val="16"/>
        </w:rPr>
        <w:t xml:space="preserve"> Possibilitar iniciar os movimentos contábeis no novo exercício mesmo que o anterior ainda não esteja encerrado, possibilitando a atualização automática dos saldos contábeis no exercício já iniciado. </w:t>
      </w:r>
    </w:p>
    <w:p w14:paraId="3DF61AA2"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41.</w:t>
      </w:r>
      <w:r w:rsidRPr="002D714B">
        <w:rPr>
          <w:rFonts w:ascii="Arial" w:hAnsi="Arial" w:cs="Arial"/>
          <w:color w:val="000000"/>
          <w:sz w:val="16"/>
          <w:szCs w:val="16"/>
        </w:rPr>
        <w:t xml:space="preserve"> Emitir Notas de Empenho, </w:t>
      </w:r>
      <w:proofErr w:type="spellStart"/>
      <w:r w:rsidRPr="002D714B">
        <w:rPr>
          <w:rFonts w:ascii="Arial" w:hAnsi="Arial" w:cs="Arial"/>
          <w:color w:val="000000"/>
          <w:sz w:val="16"/>
          <w:szCs w:val="16"/>
        </w:rPr>
        <w:t>Sub-empenhos</w:t>
      </w:r>
      <w:proofErr w:type="spellEnd"/>
      <w:r w:rsidRPr="002D714B">
        <w:rPr>
          <w:rFonts w:ascii="Arial" w:hAnsi="Arial" w:cs="Arial"/>
          <w:color w:val="000000"/>
          <w:sz w:val="16"/>
          <w:szCs w:val="16"/>
        </w:rPr>
        <w:t xml:space="preserve">, Liquidação, Ordens de Pagamento, Restos a pagar, Despesa extra e suas respectivas notas de anulação, possibilitando sua emissão por intervalo e/ou aleatoriamente; </w:t>
      </w:r>
    </w:p>
    <w:p w14:paraId="25689A56"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42.</w:t>
      </w:r>
      <w:r w:rsidRPr="002D714B">
        <w:rPr>
          <w:rFonts w:ascii="Arial" w:hAnsi="Arial" w:cs="Arial"/>
          <w:color w:val="000000"/>
          <w:sz w:val="16"/>
          <w:szCs w:val="16"/>
        </w:rPr>
        <w:t xml:space="preserve"> Permitir a anulação total e parcial do empenho, ordens de pagamento, nota de despesa </w:t>
      </w:r>
      <w:proofErr w:type="spellStart"/>
      <w:r w:rsidRPr="002D714B">
        <w:rPr>
          <w:rFonts w:ascii="Arial" w:hAnsi="Arial" w:cs="Arial"/>
          <w:color w:val="000000"/>
          <w:sz w:val="16"/>
          <w:szCs w:val="16"/>
        </w:rPr>
        <w:t>extra-orçamentária</w:t>
      </w:r>
      <w:proofErr w:type="spellEnd"/>
      <w:r w:rsidRPr="002D714B">
        <w:rPr>
          <w:rFonts w:ascii="Arial" w:hAnsi="Arial" w:cs="Arial"/>
          <w:color w:val="000000"/>
          <w:sz w:val="16"/>
          <w:szCs w:val="16"/>
        </w:rPr>
        <w:t xml:space="preserve"> e o cancelamento da anulação, possibilitando auditoria destas operações. </w:t>
      </w:r>
    </w:p>
    <w:p w14:paraId="38F594C8"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43.</w:t>
      </w:r>
      <w:r w:rsidRPr="002D714B">
        <w:rPr>
          <w:rFonts w:ascii="Arial" w:hAnsi="Arial" w:cs="Arial"/>
          <w:color w:val="000000"/>
          <w:sz w:val="16"/>
          <w:szCs w:val="16"/>
        </w:rPr>
        <w:t xml:space="preserve"> Possibilitar que cada unidade orçamentária processe o respectivo empenho; </w:t>
      </w:r>
    </w:p>
    <w:p w14:paraId="405997B2"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44.</w:t>
      </w:r>
      <w:r w:rsidRPr="002D714B">
        <w:rPr>
          <w:rFonts w:ascii="Arial" w:hAnsi="Arial" w:cs="Arial"/>
          <w:color w:val="000000"/>
          <w:sz w:val="16"/>
          <w:szCs w:val="16"/>
        </w:rPr>
        <w:t xml:space="preserve"> Possibilitar o controle de despesa por tipo relacionado ao elemento de despesa, permitindo a emissão de relatórios das despesas por tipo; </w:t>
      </w:r>
    </w:p>
    <w:p w14:paraId="481D55BD"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45.</w:t>
      </w:r>
      <w:r w:rsidRPr="002D714B">
        <w:rPr>
          <w:rFonts w:ascii="Arial" w:hAnsi="Arial" w:cs="Arial"/>
          <w:color w:val="000000"/>
          <w:sz w:val="16"/>
          <w:szCs w:val="16"/>
        </w:rPr>
        <w:t xml:space="preserve"> Permitir o cadastramento de fonte de recurso com identificador de uso, grupo, especificação e detalhamento, conforme Portaria da STN ou Tribunal de Contas dos Municípios. </w:t>
      </w:r>
    </w:p>
    <w:p w14:paraId="286F17D7"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46.</w:t>
      </w:r>
      <w:r w:rsidRPr="002D714B">
        <w:rPr>
          <w:rFonts w:ascii="Arial" w:hAnsi="Arial" w:cs="Arial"/>
          <w:color w:val="000000"/>
          <w:sz w:val="16"/>
          <w:szCs w:val="16"/>
        </w:rPr>
        <w:t xml:space="preserve"> Cadastrar e controlar as dotações constantes no Orçamento do Município e as decorrentes de Créditos Adicionais Especiais e Extraordinários;</w:t>
      </w:r>
    </w:p>
    <w:p w14:paraId="48F26753"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47.</w:t>
      </w:r>
      <w:r w:rsidRPr="002D714B">
        <w:rPr>
          <w:rFonts w:ascii="Arial" w:hAnsi="Arial" w:cs="Arial"/>
          <w:color w:val="000000"/>
          <w:sz w:val="16"/>
          <w:szCs w:val="16"/>
        </w:rPr>
        <w:t xml:space="preserve"> Permitir que nas alterações orçamentárias possa adicionar diversas dotações e subtrair de diversas fontes para um mesmo decreto; </w:t>
      </w:r>
    </w:p>
    <w:p w14:paraId="1672BB4A"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48.</w:t>
      </w:r>
      <w:r w:rsidRPr="002D714B">
        <w:rPr>
          <w:rFonts w:ascii="Arial" w:hAnsi="Arial" w:cs="Arial"/>
          <w:color w:val="000000"/>
          <w:sz w:val="16"/>
          <w:szCs w:val="16"/>
        </w:rPr>
        <w:t xml:space="preserve"> Registrar bloqueio e desbloqueio de valores nas dotações, inclusive com indicação de tipo cotas mensais e limitação de empenhos;</w:t>
      </w:r>
    </w:p>
    <w:p w14:paraId="4A87BB15"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lastRenderedPageBreak/>
        <w:t>49.</w:t>
      </w:r>
      <w:r w:rsidRPr="002D714B">
        <w:rPr>
          <w:rFonts w:ascii="Arial" w:hAnsi="Arial" w:cs="Arial"/>
          <w:color w:val="000000"/>
          <w:sz w:val="16"/>
          <w:szCs w:val="16"/>
        </w:rPr>
        <w:t xml:space="preserve"> Elaborar demonstrativo do excesso de arrecadação e do excesso de arrecadação pela tendência do exercício, e com possibilidade de emissão consolidada, e agrupando por recurso. </w:t>
      </w:r>
    </w:p>
    <w:p w14:paraId="5420ED1E"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50.</w:t>
      </w:r>
      <w:r w:rsidRPr="002D714B">
        <w:rPr>
          <w:rFonts w:ascii="Arial" w:hAnsi="Arial" w:cs="Arial"/>
          <w:color w:val="000000"/>
          <w:sz w:val="16"/>
          <w:szCs w:val="16"/>
        </w:rPr>
        <w:t xml:space="preserve"> Controlar as dotações orçamentárias, impossibilitando a utilização de dotações com saldo insuficiente para comportar a despesa;</w:t>
      </w:r>
    </w:p>
    <w:p w14:paraId="0E358599"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51.</w:t>
      </w:r>
      <w:r w:rsidRPr="002D714B">
        <w:rPr>
          <w:rFonts w:ascii="Arial" w:hAnsi="Arial" w:cs="Arial"/>
          <w:color w:val="000000"/>
          <w:sz w:val="16"/>
          <w:szCs w:val="16"/>
        </w:rPr>
        <w:t xml:space="preserve"> Emitir as planilhas que formam o Quadro de Detalhamento da Despesa; </w:t>
      </w:r>
    </w:p>
    <w:p w14:paraId="3652EF10"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52.</w:t>
      </w:r>
      <w:r w:rsidRPr="002D714B">
        <w:rPr>
          <w:rFonts w:ascii="Arial" w:hAnsi="Arial" w:cs="Arial"/>
          <w:color w:val="000000"/>
          <w:sz w:val="16"/>
          <w:szCs w:val="16"/>
        </w:rPr>
        <w:t xml:space="preserve"> Gerar relatórios gerenciais de execução da despesa, por credores, por classificação, por período de tempo e outros de interesse do Município; </w:t>
      </w:r>
    </w:p>
    <w:p w14:paraId="26AA004C"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53.</w:t>
      </w:r>
      <w:r w:rsidRPr="002D714B">
        <w:rPr>
          <w:rFonts w:ascii="Arial" w:hAnsi="Arial" w:cs="Arial"/>
          <w:color w:val="000000"/>
          <w:sz w:val="16"/>
          <w:szCs w:val="16"/>
        </w:rPr>
        <w:t xml:space="preserve"> Gerar relatórios de saldos disponíveis de dotações, de saldos de empenhos globais e outros de interesse do Município; </w:t>
      </w:r>
    </w:p>
    <w:p w14:paraId="62DA2206"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54.</w:t>
      </w:r>
      <w:r w:rsidRPr="002D714B">
        <w:rPr>
          <w:rFonts w:ascii="Arial" w:hAnsi="Arial" w:cs="Arial"/>
          <w:color w:val="000000"/>
          <w:sz w:val="16"/>
          <w:szCs w:val="16"/>
        </w:rPr>
        <w:t xml:space="preserve"> Efetuar o controle automático dos saldos das contas, apontando eventuais estouros de saldos, ou lançamentos indevidos; </w:t>
      </w:r>
    </w:p>
    <w:p w14:paraId="655825C8"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55.</w:t>
      </w:r>
      <w:r w:rsidRPr="002D714B">
        <w:rPr>
          <w:rFonts w:ascii="Arial" w:hAnsi="Arial" w:cs="Arial"/>
          <w:color w:val="000000"/>
          <w:sz w:val="16"/>
          <w:szCs w:val="16"/>
        </w:rPr>
        <w:t xml:space="preserve"> Efetuar o acompanhamento do cronograma de desembolso das despesas para limitação de empenho, conforme o artigo 9º da Lei 101/00 – LRF, de 4 de maio de 2000; </w:t>
      </w:r>
    </w:p>
    <w:p w14:paraId="01AE4F30"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56.</w:t>
      </w:r>
      <w:r w:rsidRPr="002D714B">
        <w:rPr>
          <w:rFonts w:ascii="Arial" w:hAnsi="Arial" w:cs="Arial"/>
          <w:color w:val="000000"/>
          <w:sz w:val="16"/>
          <w:szCs w:val="16"/>
        </w:rPr>
        <w:t xml:space="preserve"> Possuir relatório para acompanhamento das metas de arrecadação, conforme o artigo 13 da Lei 101/00 – LRF de 4 de maio de 2000; </w:t>
      </w:r>
    </w:p>
    <w:p w14:paraId="17209CA3"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57.</w:t>
      </w:r>
      <w:r w:rsidRPr="002D714B">
        <w:rPr>
          <w:rFonts w:ascii="Arial" w:hAnsi="Arial" w:cs="Arial"/>
          <w:color w:val="000000"/>
          <w:sz w:val="16"/>
          <w:szCs w:val="16"/>
        </w:rPr>
        <w:t xml:space="preserve"> Possuir processo de encerramento mensal, que verifique eventuais divergências de saldos, e que após o encerramento não possibilite alterações em lançamentos contábeis já efetuados. </w:t>
      </w:r>
    </w:p>
    <w:p w14:paraId="5925D589"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58.</w:t>
      </w:r>
      <w:r w:rsidRPr="002D714B">
        <w:rPr>
          <w:rFonts w:ascii="Arial" w:hAnsi="Arial" w:cs="Arial"/>
          <w:color w:val="000000"/>
          <w:sz w:val="16"/>
          <w:szCs w:val="16"/>
        </w:rPr>
        <w:t xml:space="preserve"> Possuir cadastros de Convênios e Prestação de Contas de Convênio, Contratos e Caução; </w:t>
      </w:r>
    </w:p>
    <w:p w14:paraId="1B7DBBB8"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59</w:t>
      </w:r>
      <w:r w:rsidRPr="002D714B">
        <w:rPr>
          <w:rFonts w:ascii="Arial" w:hAnsi="Arial" w:cs="Arial"/>
          <w:color w:val="000000"/>
          <w:sz w:val="16"/>
          <w:szCs w:val="16"/>
        </w:rPr>
        <w:t xml:space="preserve">. Emitir relatórios demonstrativos dos gastos com Educação, Saúde e Pessoal, com base nas configurações efetuadas nas despesas e nos empenhos. </w:t>
      </w:r>
    </w:p>
    <w:p w14:paraId="4197383E"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60.</w:t>
      </w:r>
      <w:r w:rsidRPr="002D714B">
        <w:rPr>
          <w:rFonts w:ascii="Arial" w:hAnsi="Arial" w:cs="Arial"/>
          <w:color w:val="000000"/>
          <w:sz w:val="16"/>
          <w:szCs w:val="16"/>
        </w:rPr>
        <w:t xml:space="preserve"> Emitir os relatórios das Contas Públicas para publicação, conforme IN 28/99 do TCU e Portaria 275/00; </w:t>
      </w:r>
    </w:p>
    <w:p w14:paraId="6155776A"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61.</w:t>
      </w:r>
      <w:r w:rsidRPr="002D714B">
        <w:rPr>
          <w:rFonts w:ascii="Arial" w:hAnsi="Arial" w:cs="Arial"/>
          <w:color w:val="000000"/>
          <w:sz w:val="16"/>
          <w:szCs w:val="16"/>
        </w:rPr>
        <w:t xml:space="preserve"> Emitir relatórios de Pagamentos Efetuados, Razão da Receita, Pagamentos em Ordem Cronológica, Livro Diário, Extrato do Credor, Demonstrativo Mensal dos Restos a Pagar, Relação de Restos a Pagar e de Cheques Compensados e Não Compensados;</w:t>
      </w:r>
    </w:p>
    <w:p w14:paraId="26D315FF"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62.</w:t>
      </w:r>
      <w:r w:rsidRPr="002D714B">
        <w:rPr>
          <w:rFonts w:ascii="Arial" w:hAnsi="Arial" w:cs="Arial"/>
          <w:color w:val="000000"/>
          <w:sz w:val="16"/>
          <w:szCs w:val="16"/>
        </w:rPr>
        <w:t xml:space="preserve"> Possibilitar que os precatórios sejam relacionados com a despesa destinada ao seu pagamento. </w:t>
      </w:r>
    </w:p>
    <w:p w14:paraId="0AFF8E1D"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63.</w:t>
      </w:r>
      <w:r w:rsidRPr="002D714B">
        <w:rPr>
          <w:rFonts w:ascii="Arial" w:hAnsi="Arial" w:cs="Arial"/>
          <w:color w:val="000000"/>
          <w:sz w:val="16"/>
          <w:szCs w:val="16"/>
        </w:rPr>
        <w:t xml:space="preserve"> Permitir gerar arquivos para o sistema do Tribunal de Contas dos Municípios referente aos atos administrativos, dados contabilizados, dados financeiros e dados do orçamento; </w:t>
      </w:r>
    </w:p>
    <w:p w14:paraId="08FBA40A"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64.</w:t>
      </w:r>
      <w:r w:rsidRPr="002D714B">
        <w:rPr>
          <w:rFonts w:ascii="Arial" w:hAnsi="Arial" w:cs="Arial"/>
          <w:color w:val="000000"/>
          <w:sz w:val="16"/>
          <w:szCs w:val="16"/>
        </w:rPr>
        <w:t xml:space="preserve"> Gerar relatório para conferência de inconsistências a serem corrigidas no sistema antes de gerar os arquivos para os Tribunais de Contas.</w:t>
      </w:r>
    </w:p>
    <w:p w14:paraId="38D0BB45"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65.</w:t>
      </w:r>
      <w:r w:rsidRPr="002D714B">
        <w:rPr>
          <w:rFonts w:ascii="Arial" w:hAnsi="Arial" w:cs="Arial"/>
          <w:color w:val="000000"/>
          <w:sz w:val="16"/>
          <w:szCs w:val="16"/>
        </w:rPr>
        <w:t xml:space="preserve"> Emitir relatórios com as informações para o SIOPS, no mesmo formato desse; </w:t>
      </w:r>
    </w:p>
    <w:p w14:paraId="3AAD2347"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66.</w:t>
      </w:r>
      <w:r w:rsidRPr="002D714B">
        <w:rPr>
          <w:rFonts w:ascii="Arial" w:hAnsi="Arial" w:cs="Arial"/>
          <w:color w:val="000000"/>
          <w:sz w:val="16"/>
          <w:szCs w:val="16"/>
        </w:rPr>
        <w:t xml:space="preserve"> Emitir relatórios com as informações para o SIOPE, no mesmo formato desse; </w:t>
      </w:r>
    </w:p>
    <w:p w14:paraId="1F2F3323"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67.</w:t>
      </w:r>
      <w:r w:rsidRPr="002D714B">
        <w:rPr>
          <w:rFonts w:ascii="Arial" w:hAnsi="Arial" w:cs="Arial"/>
          <w:color w:val="000000"/>
          <w:sz w:val="16"/>
          <w:szCs w:val="16"/>
        </w:rPr>
        <w:t xml:space="preserve"> Gerar os arquivos conforme o MANAD – Manual Normativo de Arquivos Digitais para a Secretaria da Receita da Previdência.</w:t>
      </w:r>
    </w:p>
    <w:p w14:paraId="70C97F1B"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68.</w:t>
      </w:r>
      <w:r w:rsidRPr="002D714B">
        <w:rPr>
          <w:rFonts w:ascii="Arial" w:hAnsi="Arial" w:cs="Arial"/>
          <w:color w:val="000000"/>
          <w:sz w:val="16"/>
          <w:szCs w:val="16"/>
        </w:rPr>
        <w:t xml:space="preserve"> Permitir o cadastramento de devolução de receita utilizando rubricas redutoras conforme Manual de Procedimentos da Receita Pública da STN. </w:t>
      </w:r>
    </w:p>
    <w:p w14:paraId="7D1E3441"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69.</w:t>
      </w:r>
      <w:r w:rsidRPr="002D714B">
        <w:rPr>
          <w:rFonts w:ascii="Arial" w:hAnsi="Arial" w:cs="Arial"/>
          <w:color w:val="000000"/>
          <w:sz w:val="16"/>
          <w:szCs w:val="16"/>
        </w:rPr>
        <w:t xml:space="preserve"> Permitir a contabilização do regime próprio de previdência em conformidade com a Portaria 916 do ministério de previdência, com emissão dos respectivos demonstrativos. </w:t>
      </w:r>
    </w:p>
    <w:p w14:paraId="0AC78ECA"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70.</w:t>
      </w:r>
      <w:r w:rsidRPr="002D714B">
        <w:rPr>
          <w:rFonts w:ascii="Arial" w:hAnsi="Arial" w:cs="Arial"/>
          <w:color w:val="000000"/>
          <w:sz w:val="16"/>
          <w:szCs w:val="16"/>
        </w:rPr>
        <w:t xml:space="preserve"> Possibilitar a emissão de relatório com as deduções para o Imposto de Renda. </w:t>
      </w:r>
    </w:p>
    <w:p w14:paraId="24BD8186"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71.</w:t>
      </w:r>
      <w:r w:rsidRPr="002D714B">
        <w:rPr>
          <w:rFonts w:ascii="Arial" w:hAnsi="Arial" w:cs="Arial"/>
          <w:color w:val="000000"/>
          <w:sz w:val="16"/>
          <w:szCs w:val="16"/>
        </w:rPr>
        <w:t xml:space="preserve"> Possibilitar a emissão de gráficos comparativos entre a receita prevista e arrecadada e a despesa fixada e realizada.</w:t>
      </w:r>
    </w:p>
    <w:p w14:paraId="151EB69E" w14:textId="77777777" w:rsidR="00D8662F" w:rsidRPr="002D714B" w:rsidRDefault="00D8662F" w:rsidP="00D8662F">
      <w:pPr>
        <w:spacing w:line="240" w:lineRule="auto"/>
        <w:jc w:val="both"/>
        <w:rPr>
          <w:rFonts w:ascii="Arial" w:hAnsi="Arial" w:cs="Arial"/>
          <w:color w:val="000000"/>
          <w:sz w:val="16"/>
          <w:szCs w:val="16"/>
        </w:rPr>
      </w:pPr>
      <w:r w:rsidRPr="002D714B">
        <w:rPr>
          <w:rFonts w:ascii="Arial" w:hAnsi="Arial" w:cs="Arial"/>
          <w:b/>
          <w:color w:val="000000"/>
          <w:sz w:val="16"/>
          <w:szCs w:val="16"/>
        </w:rPr>
        <w:t>72.</w:t>
      </w:r>
      <w:r w:rsidRPr="002D714B">
        <w:rPr>
          <w:rFonts w:ascii="Arial" w:hAnsi="Arial" w:cs="Arial"/>
          <w:color w:val="000000"/>
          <w:sz w:val="16"/>
          <w:szCs w:val="16"/>
        </w:rPr>
        <w:t xml:space="preserve"> Gerar o relatório resumido de execução orçamentária e relatório de gestão fiscal;</w:t>
      </w:r>
    </w:p>
    <w:p w14:paraId="56508312"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73.</w:t>
      </w:r>
      <w:r w:rsidRPr="002D714B">
        <w:rPr>
          <w:rFonts w:ascii="Arial" w:hAnsi="Arial" w:cs="Arial"/>
          <w:sz w:val="16"/>
          <w:szCs w:val="16"/>
        </w:rPr>
        <w:t xml:space="preserve"> O Sistema deverá ter permissivo e habilidade de o Gestor avaliar e certificar os relatórios e documentos de forma online, assinando digitalmente;  </w:t>
      </w:r>
    </w:p>
    <w:p w14:paraId="69C121CD"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74.</w:t>
      </w:r>
      <w:r w:rsidRPr="002D714B">
        <w:rPr>
          <w:rFonts w:ascii="Arial" w:hAnsi="Arial" w:cs="Arial"/>
          <w:sz w:val="16"/>
          <w:szCs w:val="16"/>
        </w:rPr>
        <w:t xml:space="preserve"> O Sistema de contabilidade deverá possuir sistema integrado de licitações, contratações diretas (dispensas e inexigibilidades) e convênios, bem como os contratos administrativos para a contribuir e otimizar com os processos de pagamento contábeis; </w:t>
      </w:r>
    </w:p>
    <w:p w14:paraId="313AB4A1"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75.</w:t>
      </w:r>
      <w:r w:rsidRPr="002D714B">
        <w:rPr>
          <w:rFonts w:ascii="Arial" w:hAnsi="Arial" w:cs="Arial"/>
          <w:sz w:val="16"/>
          <w:szCs w:val="16"/>
        </w:rPr>
        <w:t xml:space="preserve"> O sistema de contabilidade deverá oferecer customização, de forma que o usuário do sistema na Gestão poderá “configurar” a sua área de trabalho dentro do software, para melhor utilização das ferramentas conforme a sua necessidade;  </w:t>
      </w:r>
    </w:p>
    <w:p w14:paraId="34304155"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76.</w:t>
      </w:r>
      <w:r w:rsidRPr="002D714B">
        <w:rPr>
          <w:rFonts w:ascii="Arial" w:hAnsi="Arial" w:cs="Arial"/>
          <w:sz w:val="16"/>
          <w:szCs w:val="16"/>
        </w:rPr>
        <w:t xml:space="preserve"> O Sistema deve, conforme os dados alimentados, gerar informações suficientes para reproduzir um modelo padrão de relatório para audiências públicas, sendo facultativo o uso desse pelo Poder Público; </w:t>
      </w:r>
    </w:p>
    <w:p w14:paraId="3A47203D"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sz w:val="16"/>
          <w:szCs w:val="16"/>
        </w:rPr>
        <w:t xml:space="preserve"> </w:t>
      </w:r>
      <w:r w:rsidRPr="002D714B">
        <w:rPr>
          <w:rFonts w:ascii="Arial" w:hAnsi="Arial" w:cs="Arial"/>
          <w:b/>
          <w:sz w:val="16"/>
          <w:szCs w:val="16"/>
        </w:rPr>
        <w:t>77.</w:t>
      </w:r>
      <w:r w:rsidRPr="002D714B">
        <w:rPr>
          <w:rFonts w:ascii="Arial" w:hAnsi="Arial" w:cs="Arial"/>
          <w:sz w:val="16"/>
          <w:szCs w:val="16"/>
        </w:rPr>
        <w:t xml:space="preserve"> Disponibilidade de minuta do relatório de controle interno;  </w:t>
      </w:r>
    </w:p>
    <w:p w14:paraId="55AC8D24"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78.</w:t>
      </w:r>
      <w:r w:rsidRPr="002D714B">
        <w:rPr>
          <w:rFonts w:ascii="Arial" w:hAnsi="Arial" w:cs="Arial"/>
          <w:sz w:val="16"/>
          <w:szCs w:val="16"/>
        </w:rPr>
        <w:t xml:space="preserve"> Permitir exportação dos dados para o SIOPS;</w:t>
      </w:r>
    </w:p>
    <w:p w14:paraId="57AF74C5"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79.</w:t>
      </w:r>
      <w:r w:rsidRPr="002D714B">
        <w:rPr>
          <w:rFonts w:ascii="Arial" w:hAnsi="Arial" w:cs="Arial"/>
          <w:sz w:val="16"/>
          <w:szCs w:val="16"/>
        </w:rPr>
        <w:t xml:space="preserve"> Permitir exportação dos dados para o SIOPE;</w:t>
      </w:r>
    </w:p>
    <w:p w14:paraId="011F897B"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lastRenderedPageBreak/>
        <w:t>80.</w:t>
      </w:r>
      <w:r w:rsidRPr="002D714B">
        <w:rPr>
          <w:rFonts w:ascii="Arial" w:hAnsi="Arial" w:cs="Arial"/>
          <w:sz w:val="16"/>
          <w:szCs w:val="16"/>
        </w:rPr>
        <w:t xml:space="preserve"> O sistema deverá funcionar on-line sem a necessidade de instalação, inclusive ser portável para os aparelhos moveis (celulares e tablets).</w:t>
      </w:r>
    </w:p>
    <w:p w14:paraId="31E9D3FB"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81.</w:t>
      </w:r>
      <w:r w:rsidRPr="002D714B">
        <w:rPr>
          <w:rFonts w:ascii="Arial" w:hAnsi="Arial" w:cs="Arial"/>
          <w:sz w:val="16"/>
          <w:szCs w:val="16"/>
        </w:rPr>
        <w:t xml:space="preserve"> Permitir consulta dos dados do CNPJ para cadastro das informações diretamente da tela de Credores, facilitando assim o cadastro das informações.</w:t>
      </w:r>
    </w:p>
    <w:p w14:paraId="727602AC"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82.</w:t>
      </w:r>
      <w:r w:rsidRPr="002D714B">
        <w:rPr>
          <w:rFonts w:ascii="Arial" w:hAnsi="Arial" w:cs="Arial"/>
          <w:sz w:val="16"/>
          <w:szCs w:val="16"/>
        </w:rPr>
        <w:t xml:space="preserve"> Permitir integração direta com as peças orçamentárias PPA, LDO e LOA, juntamente com a execução contábil, sendo também em banco integrado, dando a praticidade na comunicação dos dados entre eles.</w:t>
      </w:r>
    </w:p>
    <w:p w14:paraId="3451788F"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83.</w:t>
      </w:r>
      <w:r w:rsidRPr="002D714B">
        <w:rPr>
          <w:rFonts w:ascii="Arial" w:hAnsi="Arial" w:cs="Arial"/>
          <w:sz w:val="16"/>
          <w:szCs w:val="16"/>
        </w:rPr>
        <w:t xml:space="preserve"> Controle de saldo de contratos na execução dos empenhos relacionados, não permitindo assim que ultrapasse o valor contratado.</w:t>
      </w:r>
    </w:p>
    <w:p w14:paraId="348ACFC1"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84.</w:t>
      </w:r>
      <w:r w:rsidRPr="002D714B">
        <w:rPr>
          <w:rFonts w:ascii="Arial" w:hAnsi="Arial" w:cs="Arial"/>
          <w:sz w:val="16"/>
          <w:szCs w:val="16"/>
        </w:rPr>
        <w:t xml:space="preserve"> Permitir exportação do SIGA TCM-BA dos dados Contábeis, Contratos, Licitações, Dispensas, Inexigibilidade e Convênios.</w:t>
      </w:r>
    </w:p>
    <w:p w14:paraId="4C50F5BB"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85.</w:t>
      </w:r>
      <w:r w:rsidRPr="002D714B">
        <w:rPr>
          <w:rFonts w:ascii="Arial" w:hAnsi="Arial" w:cs="Arial"/>
          <w:sz w:val="16"/>
          <w:szCs w:val="16"/>
        </w:rPr>
        <w:t xml:space="preserve"> Permitir disponibilidade imediata on-line de forma instantânea dos dados da 131 (Receita, Despesa e Diárias). </w:t>
      </w:r>
    </w:p>
    <w:p w14:paraId="58EFDFDF"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86.</w:t>
      </w:r>
      <w:r w:rsidRPr="002D714B">
        <w:rPr>
          <w:rFonts w:ascii="Arial" w:hAnsi="Arial" w:cs="Arial"/>
          <w:sz w:val="16"/>
          <w:szCs w:val="16"/>
        </w:rPr>
        <w:t xml:space="preserve"> Permitir a abertura automática do exercício, conforme o IPC. </w:t>
      </w:r>
    </w:p>
    <w:p w14:paraId="056C5F28"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87.</w:t>
      </w:r>
      <w:r w:rsidRPr="002D714B">
        <w:rPr>
          <w:rFonts w:ascii="Arial" w:hAnsi="Arial" w:cs="Arial"/>
          <w:sz w:val="16"/>
          <w:szCs w:val="16"/>
        </w:rPr>
        <w:t xml:space="preserve"> Permitir emissão de relatório de extrato de Contrato.</w:t>
      </w:r>
    </w:p>
    <w:p w14:paraId="298B3FA6"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88.</w:t>
      </w:r>
      <w:r w:rsidRPr="002D714B">
        <w:rPr>
          <w:rFonts w:ascii="Arial" w:hAnsi="Arial" w:cs="Arial"/>
          <w:sz w:val="16"/>
          <w:szCs w:val="16"/>
        </w:rPr>
        <w:t xml:space="preserve"> Permitir emissão de relatório de extrato de Credor.</w:t>
      </w:r>
    </w:p>
    <w:p w14:paraId="5E158D08"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89.</w:t>
      </w:r>
      <w:r w:rsidRPr="002D714B">
        <w:rPr>
          <w:rFonts w:ascii="Arial" w:hAnsi="Arial" w:cs="Arial"/>
          <w:sz w:val="16"/>
          <w:szCs w:val="16"/>
        </w:rPr>
        <w:t xml:space="preserve"> Permitir emissão de relatório de extrato de Empenho.</w:t>
      </w:r>
    </w:p>
    <w:p w14:paraId="7BD061EA"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90.</w:t>
      </w:r>
      <w:r w:rsidRPr="002D714B">
        <w:rPr>
          <w:rFonts w:ascii="Arial" w:hAnsi="Arial" w:cs="Arial"/>
          <w:sz w:val="16"/>
          <w:szCs w:val="16"/>
        </w:rPr>
        <w:t xml:space="preserve"> Permitir emissão de relatório de Audiência Pública.</w:t>
      </w:r>
    </w:p>
    <w:p w14:paraId="04495170" w14:textId="77777777" w:rsidR="00D8662F" w:rsidRPr="002D714B" w:rsidRDefault="00D8662F" w:rsidP="00D8662F">
      <w:pPr>
        <w:spacing w:line="240" w:lineRule="auto"/>
        <w:jc w:val="both"/>
        <w:rPr>
          <w:rFonts w:ascii="Arial" w:hAnsi="Arial" w:cs="Arial"/>
          <w:sz w:val="16"/>
          <w:szCs w:val="16"/>
        </w:rPr>
      </w:pPr>
      <w:r w:rsidRPr="002D714B">
        <w:rPr>
          <w:rFonts w:ascii="Arial" w:hAnsi="Arial" w:cs="Arial"/>
          <w:b/>
          <w:sz w:val="16"/>
          <w:szCs w:val="16"/>
        </w:rPr>
        <w:t>91.</w:t>
      </w:r>
      <w:r w:rsidRPr="002D714B">
        <w:rPr>
          <w:rFonts w:ascii="Arial" w:hAnsi="Arial" w:cs="Arial"/>
          <w:sz w:val="16"/>
          <w:szCs w:val="16"/>
        </w:rPr>
        <w:t xml:space="preserve"> Permitir emissão de Razão por Órgãos.</w:t>
      </w:r>
    </w:p>
    <w:p w14:paraId="0BC5D9E2" w14:textId="77777777" w:rsidR="00D8662F" w:rsidRPr="002D714B" w:rsidRDefault="00D8662F" w:rsidP="00D8662F">
      <w:pPr>
        <w:spacing w:line="276" w:lineRule="auto"/>
        <w:jc w:val="both"/>
        <w:rPr>
          <w:rFonts w:ascii="Arial" w:hAnsi="Arial" w:cs="Arial"/>
          <w:sz w:val="16"/>
          <w:szCs w:val="16"/>
        </w:rPr>
      </w:pPr>
    </w:p>
    <w:p w14:paraId="40445C50" w14:textId="77777777" w:rsidR="00D8662F" w:rsidRPr="002D714B" w:rsidRDefault="00D8662F" w:rsidP="00D8662F">
      <w:pPr>
        <w:spacing w:line="276" w:lineRule="auto"/>
        <w:jc w:val="both"/>
        <w:rPr>
          <w:rFonts w:ascii="Arial" w:hAnsi="Arial" w:cs="Arial"/>
          <w:b/>
          <w:sz w:val="16"/>
          <w:szCs w:val="16"/>
        </w:rPr>
      </w:pPr>
      <w:r w:rsidRPr="002D714B">
        <w:rPr>
          <w:rFonts w:ascii="Arial" w:hAnsi="Arial" w:cs="Arial"/>
          <w:b/>
          <w:sz w:val="16"/>
          <w:szCs w:val="16"/>
        </w:rPr>
        <w:t>REQUISITOS DE ATENDIMENTO AO DECRETO FEDERAL Nº. 10.540/20 – SIAFIC</w:t>
      </w:r>
    </w:p>
    <w:p w14:paraId="19963F28" w14:textId="77777777" w:rsidR="00D8662F" w:rsidRPr="002D714B" w:rsidRDefault="00D8662F" w:rsidP="00D8662F">
      <w:pPr>
        <w:spacing w:line="276" w:lineRule="auto"/>
        <w:jc w:val="both"/>
        <w:rPr>
          <w:rFonts w:ascii="Arial" w:hAnsi="Arial" w:cs="Arial"/>
          <w:b/>
          <w:sz w:val="16"/>
          <w:szCs w:val="16"/>
        </w:rPr>
      </w:pPr>
    </w:p>
    <w:p w14:paraId="3401B00F"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O Software de Contabilidade Pública deverá ter banco de dados único para todos os órgãos de origem (Prefeitura/Prefeitura/Autarquias);</w:t>
      </w:r>
    </w:p>
    <w:p w14:paraId="3FCBF0B6"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O Software de Contabilidade Pública deverá ter o mesmo ambiente virtual independente do órgão de origem (Prefeitura/Prefeitura/Autarquias);</w:t>
      </w:r>
    </w:p>
    <w:p w14:paraId="0DDE57FA"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O Software deverá permitir o compartilhamento de arquivos de dados e informações de uso comum (Sistemas estruturantes);</w:t>
      </w:r>
    </w:p>
    <w:p w14:paraId="25E1CDD7"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O Software deverá obrigar a criação de usuário com indicação do CPF;</w:t>
      </w:r>
    </w:p>
    <w:p w14:paraId="62A27789"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O Software deverá manter LOG de Auditoria das alterações efetuadas pelos usuários, registrando o nome do usuário, a data, a hora, os dados anteriores e os dados alterados, permitindo a sua consulta e impressão para auditoria;</w:t>
      </w:r>
    </w:p>
    <w:p w14:paraId="0DD0B916"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O Software deverá possuir um controle da concessão e da revogação de usuários do sistema;</w:t>
      </w:r>
    </w:p>
    <w:p w14:paraId="1B592D34"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O Software deverá indicar o desenvolvedor do sistema;</w:t>
      </w:r>
    </w:p>
    <w:p w14:paraId="4727DDCF"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O Software deverá registrar toda operação efetuada no banco de dados;</w:t>
      </w:r>
    </w:p>
    <w:p w14:paraId="5F7537B2" w14:textId="77777777" w:rsidR="00D8662F" w:rsidRPr="002D714B" w:rsidRDefault="00D8662F" w:rsidP="00D8662F">
      <w:pPr>
        <w:numPr>
          <w:ilvl w:val="0"/>
          <w:numId w:val="125"/>
        </w:numPr>
        <w:spacing w:after="0" w:line="276" w:lineRule="auto"/>
        <w:jc w:val="both"/>
        <w:rPr>
          <w:rFonts w:ascii="Arial" w:hAnsi="Arial" w:cs="Arial"/>
          <w:sz w:val="16"/>
          <w:szCs w:val="16"/>
        </w:rPr>
      </w:pPr>
      <w:r w:rsidRPr="002D714B">
        <w:rPr>
          <w:rFonts w:ascii="Arial" w:hAnsi="Arial" w:cs="Arial"/>
          <w:sz w:val="16"/>
          <w:szCs w:val="16"/>
        </w:rPr>
        <w:t xml:space="preserve"> O Software deverá efetuar backup diário automático da base de dados;</w:t>
      </w:r>
    </w:p>
    <w:p w14:paraId="2EE69E47" w14:textId="77777777" w:rsidR="00D8662F" w:rsidRPr="002D714B" w:rsidRDefault="00D8662F" w:rsidP="00D8662F">
      <w:pPr>
        <w:spacing w:line="276" w:lineRule="auto"/>
        <w:jc w:val="both"/>
        <w:rPr>
          <w:rFonts w:ascii="Arial" w:hAnsi="Arial" w:cs="Arial"/>
          <w:sz w:val="16"/>
          <w:szCs w:val="16"/>
        </w:rPr>
      </w:pPr>
    </w:p>
    <w:p w14:paraId="6052D1DF" w14:textId="77777777" w:rsidR="00D8662F" w:rsidRPr="002D714B" w:rsidRDefault="00D8662F" w:rsidP="00D8662F">
      <w:pPr>
        <w:autoSpaceDE w:val="0"/>
        <w:autoSpaceDN w:val="0"/>
        <w:adjustRightInd w:val="0"/>
        <w:jc w:val="both"/>
        <w:rPr>
          <w:rFonts w:ascii="Arial" w:hAnsi="Arial" w:cs="Arial"/>
          <w:b/>
          <w:bCs/>
          <w:color w:val="000000"/>
          <w:sz w:val="16"/>
          <w:szCs w:val="16"/>
        </w:rPr>
      </w:pPr>
      <w:r w:rsidRPr="002D714B">
        <w:rPr>
          <w:rFonts w:ascii="Arial" w:hAnsi="Arial" w:cs="Arial"/>
          <w:b/>
          <w:bCs/>
          <w:color w:val="000000"/>
          <w:sz w:val="16"/>
          <w:szCs w:val="16"/>
        </w:rPr>
        <w:t>MÓDULO ORÇAMENTÁRIO</w:t>
      </w:r>
    </w:p>
    <w:p w14:paraId="644A4E2C" w14:textId="77777777" w:rsidR="00D8662F" w:rsidRPr="002D714B" w:rsidRDefault="00D8662F" w:rsidP="00D8662F">
      <w:pPr>
        <w:autoSpaceDE w:val="0"/>
        <w:autoSpaceDN w:val="0"/>
        <w:adjustRightInd w:val="0"/>
        <w:jc w:val="both"/>
        <w:rPr>
          <w:rFonts w:ascii="Arial" w:hAnsi="Arial" w:cs="Arial"/>
          <w:b/>
          <w:bCs/>
          <w:color w:val="000000"/>
          <w:sz w:val="16"/>
          <w:szCs w:val="16"/>
        </w:rPr>
      </w:pPr>
    </w:p>
    <w:p w14:paraId="11A5D8FC" w14:textId="77777777" w:rsidR="00D8662F" w:rsidRPr="002D714B" w:rsidRDefault="00D8662F" w:rsidP="00D8662F">
      <w:pPr>
        <w:autoSpaceDE w:val="0"/>
        <w:autoSpaceDN w:val="0"/>
        <w:adjustRightInd w:val="0"/>
        <w:jc w:val="both"/>
        <w:rPr>
          <w:rFonts w:ascii="Arial" w:hAnsi="Arial" w:cs="Arial"/>
          <w:b/>
          <w:bCs/>
          <w:color w:val="000000"/>
          <w:sz w:val="16"/>
          <w:szCs w:val="16"/>
        </w:rPr>
      </w:pPr>
      <w:r w:rsidRPr="002D714B">
        <w:rPr>
          <w:rFonts w:ascii="Arial" w:hAnsi="Arial" w:cs="Arial"/>
          <w:b/>
          <w:bCs/>
          <w:color w:val="000000"/>
          <w:sz w:val="16"/>
          <w:szCs w:val="16"/>
        </w:rPr>
        <w:t>LEI DE DIRETRIZES ORÇAMENTÁRIA</w:t>
      </w:r>
    </w:p>
    <w:p w14:paraId="2281FDB6" w14:textId="77777777" w:rsidR="00D8662F" w:rsidRPr="002D714B" w:rsidRDefault="00D8662F" w:rsidP="00D8662F">
      <w:pPr>
        <w:autoSpaceDE w:val="0"/>
        <w:autoSpaceDN w:val="0"/>
        <w:adjustRightInd w:val="0"/>
        <w:jc w:val="both"/>
        <w:rPr>
          <w:rFonts w:ascii="Arial" w:hAnsi="Arial" w:cs="Arial"/>
          <w:b/>
          <w:bCs/>
          <w:color w:val="000000"/>
          <w:sz w:val="16"/>
          <w:szCs w:val="16"/>
        </w:rPr>
      </w:pPr>
    </w:p>
    <w:p w14:paraId="6FEEF180"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 Permitir o cadastramento de ações.</w:t>
      </w:r>
    </w:p>
    <w:p w14:paraId="3CB3B928"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 Permitir o cadastramento de programas.</w:t>
      </w:r>
    </w:p>
    <w:p w14:paraId="55D2FE89"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 Permitir o cadastramento da lei.</w:t>
      </w:r>
    </w:p>
    <w:p w14:paraId="1A7BA0C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4. Permitir o planejamento estratégico, estabelecendo as diretrizes, os objetivos e as metas da administração pública ano a ano que deverá constar na Lei Orçamentária Anual (LOA).</w:t>
      </w:r>
    </w:p>
    <w:p w14:paraId="13D4491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5.Permitir a seleção dos programas incluídos no PPA, aqueles que terão prioridade na execução do orçamento subsequente. Observando que o mesmo também está totalmente adaptado à novas situações do artigo 165 da Constituição Federal, Decreto 2829/98 e das Portarias Interministeriais 42/99, 163/01 e 219/04.</w:t>
      </w:r>
    </w:p>
    <w:p w14:paraId="5205AE4F"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6. Permitir a inserção de metas e indicação de prioridades.</w:t>
      </w:r>
    </w:p>
    <w:p w14:paraId="3EFCDF32"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lastRenderedPageBreak/>
        <w:t>7. Orientar a elaboração da LOA.</w:t>
      </w:r>
    </w:p>
    <w:p w14:paraId="060B5A7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8. Permitir o lançamento de receitas.</w:t>
      </w:r>
    </w:p>
    <w:p w14:paraId="7C9AE7F0"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9. Permitir o lançamento de despesas.</w:t>
      </w:r>
    </w:p>
    <w:p w14:paraId="5DC0D86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10. Permitir o lançamento de dívida consolidada.</w:t>
      </w:r>
    </w:p>
    <w:p w14:paraId="4A3B995A"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11. Permitir o lançamento de renúncias.</w:t>
      </w:r>
    </w:p>
    <w:p w14:paraId="6B76DDA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12. Permitir o lançamento de projeção atuarial da RPPS.</w:t>
      </w:r>
    </w:p>
    <w:p w14:paraId="4A22F05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13. Permitir o lançamento de margem de expansão.</w:t>
      </w:r>
    </w:p>
    <w:p w14:paraId="396C1AB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14. Permitir a descrição das ações, como também a definição do produto, base legal e das metas físicas e financeiras pretendidas para o ano que está sendo elaborado.</w:t>
      </w:r>
    </w:p>
    <w:p w14:paraId="034AC7A4"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15. Emitir os anexos e relatórios que integrarão a Lei de Diretrizes Orçamentárias:</w:t>
      </w:r>
    </w:p>
    <w:p w14:paraId="66D97F2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Capa;</w:t>
      </w:r>
    </w:p>
    <w:p w14:paraId="40F0955A"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Projeto de lei;</w:t>
      </w:r>
    </w:p>
    <w:p w14:paraId="689E6A6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Prioridades e metas;</w:t>
      </w:r>
    </w:p>
    <w:p w14:paraId="20658B1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Memória de cálculo;</w:t>
      </w:r>
    </w:p>
    <w:p w14:paraId="72952992"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Metas anuais;</w:t>
      </w:r>
    </w:p>
    <w:p w14:paraId="5F68C5CA"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Metas fiscais;</w:t>
      </w:r>
    </w:p>
    <w:p w14:paraId="5178CB0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Metas e ações por programa;</w:t>
      </w:r>
    </w:p>
    <w:p w14:paraId="22125E15"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Metas e ações por função; e</w:t>
      </w:r>
    </w:p>
    <w:p w14:paraId="35B0137C" w14:textId="77777777" w:rsidR="00D8662F" w:rsidRPr="002D714B" w:rsidRDefault="00D8662F" w:rsidP="00D8662F">
      <w:pPr>
        <w:spacing w:line="360" w:lineRule="auto"/>
        <w:jc w:val="both"/>
        <w:rPr>
          <w:rFonts w:ascii="Arial" w:hAnsi="Arial" w:cs="Arial"/>
          <w:color w:val="00000A"/>
          <w:sz w:val="16"/>
          <w:szCs w:val="16"/>
        </w:rPr>
      </w:pPr>
      <w:r w:rsidRPr="002D714B">
        <w:rPr>
          <w:rFonts w:ascii="Arial" w:hAnsi="Arial" w:cs="Arial"/>
          <w:color w:val="00000A"/>
          <w:sz w:val="16"/>
          <w:szCs w:val="16"/>
        </w:rPr>
        <w:t>- Margem de expansão da despesa;</w:t>
      </w:r>
    </w:p>
    <w:p w14:paraId="3EE85D4E" w14:textId="77777777" w:rsidR="00D8662F" w:rsidRPr="002D714B" w:rsidRDefault="00D8662F" w:rsidP="00D8662F">
      <w:pPr>
        <w:autoSpaceDE w:val="0"/>
        <w:autoSpaceDN w:val="0"/>
        <w:adjustRightInd w:val="0"/>
        <w:spacing w:line="360" w:lineRule="auto"/>
        <w:jc w:val="both"/>
        <w:rPr>
          <w:rFonts w:ascii="Arial" w:hAnsi="Arial" w:cs="Arial"/>
          <w:b/>
          <w:bCs/>
          <w:color w:val="000000"/>
          <w:sz w:val="16"/>
          <w:szCs w:val="16"/>
        </w:rPr>
      </w:pPr>
    </w:p>
    <w:p w14:paraId="73504A55" w14:textId="77777777" w:rsidR="00D8662F" w:rsidRPr="002D714B" w:rsidRDefault="00D8662F" w:rsidP="00D8662F">
      <w:pPr>
        <w:autoSpaceDE w:val="0"/>
        <w:autoSpaceDN w:val="0"/>
        <w:adjustRightInd w:val="0"/>
        <w:spacing w:line="360" w:lineRule="auto"/>
        <w:jc w:val="both"/>
        <w:rPr>
          <w:rFonts w:ascii="Arial" w:hAnsi="Arial" w:cs="Arial"/>
          <w:b/>
          <w:bCs/>
          <w:color w:val="000000"/>
          <w:sz w:val="16"/>
          <w:szCs w:val="16"/>
        </w:rPr>
      </w:pPr>
      <w:r w:rsidRPr="002D714B">
        <w:rPr>
          <w:rFonts w:ascii="Arial" w:hAnsi="Arial" w:cs="Arial"/>
          <w:b/>
          <w:bCs/>
          <w:color w:val="000000"/>
          <w:sz w:val="16"/>
          <w:szCs w:val="16"/>
        </w:rPr>
        <w:t>LEI ORÇAMENTÁRIA ANUAL</w:t>
      </w:r>
    </w:p>
    <w:p w14:paraId="6A408647" w14:textId="77777777" w:rsidR="00D8662F" w:rsidRPr="002D714B" w:rsidRDefault="00D8662F" w:rsidP="00D8662F">
      <w:pPr>
        <w:autoSpaceDE w:val="0"/>
        <w:autoSpaceDN w:val="0"/>
        <w:adjustRightInd w:val="0"/>
        <w:spacing w:line="360" w:lineRule="auto"/>
        <w:jc w:val="both"/>
        <w:rPr>
          <w:rFonts w:ascii="Arial" w:hAnsi="Arial" w:cs="Arial"/>
          <w:b/>
          <w:bCs/>
          <w:color w:val="000000"/>
          <w:sz w:val="16"/>
          <w:szCs w:val="16"/>
        </w:rPr>
      </w:pPr>
    </w:p>
    <w:p w14:paraId="486C451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 Permitir cadastrar as informações sobre a lei autorizativa da LOA.</w:t>
      </w:r>
    </w:p>
    <w:p w14:paraId="7CA40B8D"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 Permitir cadastrar os poderes.</w:t>
      </w:r>
    </w:p>
    <w:p w14:paraId="3C5C0BE5"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 Permitir cadastrar os Órgãos.</w:t>
      </w:r>
    </w:p>
    <w:p w14:paraId="32412AC8"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4. Permitir cadastrar as secretarias.</w:t>
      </w:r>
    </w:p>
    <w:p w14:paraId="0913054A"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5. Permitir cadastrar as unidades orçamentárias.</w:t>
      </w:r>
    </w:p>
    <w:p w14:paraId="39BE9810"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6. Permitir cadastrar os centros de custos.</w:t>
      </w:r>
    </w:p>
    <w:p w14:paraId="5FDC6FC8"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7. Permitir cadastrar as funções e subfunções.</w:t>
      </w:r>
    </w:p>
    <w:p w14:paraId="26B940E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8. Permitir cadastrar os programas.</w:t>
      </w:r>
    </w:p>
    <w:p w14:paraId="2BFC5B7A"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9. Permitir cadastrar as ações.</w:t>
      </w:r>
    </w:p>
    <w:p w14:paraId="0B4E249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10. Permitir cadastrar as rubricas de receitas.</w:t>
      </w:r>
    </w:p>
    <w:p w14:paraId="4FDDD94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11. Permitir cadastrar as fontes de recursos.</w:t>
      </w:r>
    </w:p>
    <w:p w14:paraId="0CE5ED70"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lastRenderedPageBreak/>
        <w:t>12. Permitir cadastrar os elementos de despesas.</w:t>
      </w:r>
    </w:p>
    <w:p w14:paraId="6BD29755"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13. Permitir lançar as receitas e despesas de anos anteriores visando alimentar relatórios que necessitem de tais informações.</w:t>
      </w:r>
    </w:p>
    <w:p w14:paraId="09049A2F"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14. Permitir somente um orçamento por rubrica no exercício, sendo permitido apenas fracionar o valor total da rubrica por fonte.</w:t>
      </w:r>
    </w:p>
    <w:p w14:paraId="109BABC2"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15. Permitir gerar um novo orçamento com base no ano anterior replicando os mesmos valores ou adicionando um percentual, bem como poder criar um orçamento sem valores ou totalmente em branco.</w:t>
      </w:r>
    </w:p>
    <w:p w14:paraId="3F18EB2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16. Emitir os anexos e relatórios que integrarão a Lei Orçamentária Anual:</w:t>
      </w:r>
    </w:p>
    <w:p w14:paraId="3A02CB94"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QDD – Quadro de Detalhamento da Despesa;</w:t>
      </w:r>
    </w:p>
    <w:p w14:paraId="1848C961"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Resumo geral da receita e despesa;</w:t>
      </w:r>
    </w:p>
    <w:p w14:paraId="3B625532"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Resumo geral da receita;</w:t>
      </w:r>
    </w:p>
    <w:p w14:paraId="466B3987"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Receita por fonte de recurso;</w:t>
      </w:r>
    </w:p>
    <w:p w14:paraId="1A8ACC22"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Demonstrativo de receita segundo sua natureza;</w:t>
      </w:r>
    </w:p>
    <w:p w14:paraId="59C5F0E4"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Evolução da receita durantes os 3 últimos anos;</w:t>
      </w:r>
    </w:p>
    <w:p w14:paraId="19B7520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Estimativa de receita por fonte;</w:t>
      </w:r>
    </w:p>
    <w:p w14:paraId="28D32319"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Despesas por função e subfunção;</w:t>
      </w:r>
    </w:p>
    <w:p w14:paraId="46F64B47"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Despesas por programa; e</w:t>
      </w:r>
    </w:p>
    <w:p w14:paraId="71B2AA6C" w14:textId="77777777" w:rsidR="00D8662F" w:rsidRPr="002D714B" w:rsidRDefault="00D8662F" w:rsidP="00D8662F">
      <w:pPr>
        <w:spacing w:line="360" w:lineRule="auto"/>
        <w:jc w:val="both"/>
        <w:rPr>
          <w:rFonts w:ascii="Arial" w:hAnsi="Arial" w:cs="Arial"/>
          <w:color w:val="000000"/>
          <w:sz w:val="16"/>
          <w:szCs w:val="16"/>
        </w:rPr>
      </w:pPr>
      <w:r w:rsidRPr="002D714B">
        <w:rPr>
          <w:rFonts w:ascii="Arial" w:hAnsi="Arial" w:cs="Arial"/>
          <w:color w:val="000000"/>
          <w:sz w:val="16"/>
          <w:szCs w:val="16"/>
        </w:rPr>
        <w:t>- Despesas por grupo de despesa, por modalidade, por fonte de recurso, dentre outros.</w:t>
      </w:r>
    </w:p>
    <w:p w14:paraId="6E40E3F2" w14:textId="77777777" w:rsidR="00D8662F" w:rsidRPr="002D714B" w:rsidRDefault="00D8662F" w:rsidP="00D8662F">
      <w:pPr>
        <w:spacing w:line="360" w:lineRule="auto"/>
        <w:jc w:val="both"/>
        <w:rPr>
          <w:rFonts w:ascii="Arial" w:hAnsi="Arial" w:cs="Arial"/>
          <w:color w:val="000000"/>
          <w:sz w:val="16"/>
          <w:szCs w:val="16"/>
        </w:rPr>
      </w:pPr>
    </w:p>
    <w:p w14:paraId="4A75BEB6" w14:textId="77777777" w:rsidR="00D8662F" w:rsidRPr="002D714B" w:rsidRDefault="00D8662F" w:rsidP="00D8662F">
      <w:pPr>
        <w:spacing w:line="360" w:lineRule="auto"/>
        <w:jc w:val="both"/>
        <w:rPr>
          <w:rFonts w:ascii="Arial" w:hAnsi="Arial" w:cs="Arial"/>
          <w:color w:val="000000"/>
          <w:sz w:val="16"/>
          <w:szCs w:val="16"/>
        </w:rPr>
      </w:pPr>
    </w:p>
    <w:p w14:paraId="22223971" w14:textId="77777777" w:rsidR="00D8662F" w:rsidRPr="002D714B" w:rsidRDefault="00D8662F" w:rsidP="00D8662F">
      <w:pPr>
        <w:autoSpaceDE w:val="0"/>
        <w:autoSpaceDN w:val="0"/>
        <w:adjustRightInd w:val="0"/>
        <w:spacing w:line="360" w:lineRule="auto"/>
        <w:jc w:val="both"/>
        <w:rPr>
          <w:rFonts w:ascii="Arial" w:hAnsi="Arial" w:cs="Arial"/>
          <w:b/>
          <w:bCs/>
          <w:sz w:val="16"/>
          <w:szCs w:val="16"/>
        </w:rPr>
      </w:pPr>
      <w:r w:rsidRPr="002D714B">
        <w:rPr>
          <w:rFonts w:ascii="Arial" w:hAnsi="Arial" w:cs="Arial"/>
          <w:b/>
          <w:bCs/>
          <w:sz w:val="16"/>
          <w:szCs w:val="16"/>
        </w:rPr>
        <w:t>PLANO PLURIANUAL</w:t>
      </w:r>
    </w:p>
    <w:p w14:paraId="1602580E" w14:textId="77777777" w:rsidR="00D8662F" w:rsidRPr="002D714B" w:rsidRDefault="00D8662F" w:rsidP="00D8662F">
      <w:pPr>
        <w:pStyle w:val="PargrafodaLista"/>
        <w:numPr>
          <w:ilvl w:val="0"/>
          <w:numId w:val="120"/>
        </w:numPr>
        <w:spacing w:after="0" w:line="360" w:lineRule="auto"/>
        <w:ind w:left="284"/>
        <w:jc w:val="both"/>
        <w:rPr>
          <w:rFonts w:ascii="Arial" w:hAnsi="Arial" w:cs="Arial"/>
          <w:sz w:val="16"/>
          <w:szCs w:val="16"/>
        </w:rPr>
      </w:pPr>
      <w:r w:rsidRPr="002D714B">
        <w:rPr>
          <w:rFonts w:ascii="Arial" w:hAnsi="Arial" w:cs="Arial"/>
          <w:sz w:val="16"/>
          <w:szCs w:val="16"/>
        </w:rPr>
        <w:t>Permitir o cadastro de poder.</w:t>
      </w:r>
    </w:p>
    <w:p w14:paraId="72F8C6CF"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 Permitir o cadastro de órgão.</w:t>
      </w:r>
    </w:p>
    <w:p w14:paraId="4CEFD61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 Permitir o cadastro de secretária.</w:t>
      </w:r>
    </w:p>
    <w:p w14:paraId="27F59AA8"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4. Permitir o cadastro de unidade orçamentária.</w:t>
      </w:r>
    </w:p>
    <w:p w14:paraId="143AF880"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5. Permitir o cadastro das funções e subfunções.</w:t>
      </w:r>
    </w:p>
    <w:p w14:paraId="355BF555"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6. Permitir o cadastro de rubricas de receitas.</w:t>
      </w:r>
    </w:p>
    <w:p w14:paraId="23DF858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7. Permitir o cadastro de elementos de despesas.</w:t>
      </w:r>
    </w:p>
    <w:p w14:paraId="5111BEF1"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8. Permitir o cadastro de contas contábeis.</w:t>
      </w:r>
    </w:p>
    <w:p w14:paraId="30D700EA"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9. Permitir o cadastro de fontes de recursos.</w:t>
      </w:r>
    </w:p>
    <w:p w14:paraId="434AD0E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10. Permitir o cadastro de programas.</w:t>
      </w:r>
    </w:p>
    <w:p w14:paraId="283DC541"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11. Permitir o cadastro de público-alvo.</w:t>
      </w:r>
    </w:p>
    <w:p w14:paraId="64C50815"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12. Permitir o cadastro de estratégias.</w:t>
      </w:r>
    </w:p>
    <w:p w14:paraId="75D3F3A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13. Permitir o cadastro de objetivos.</w:t>
      </w:r>
    </w:p>
    <w:p w14:paraId="5F38432F"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xml:space="preserve">14. Permitir o cadastro de ação e </w:t>
      </w:r>
      <w:proofErr w:type="spellStart"/>
      <w:r w:rsidRPr="002D714B">
        <w:rPr>
          <w:rFonts w:ascii="Arial" w:hAnsi="Arial" w:cs="Arial"/>
          <w:color w:val="000000"/>
          <w:sz w:val="16"/>
          <w:szCs w:val="16"/>
        </w:rPr>
        <w:t>macroação</w:t>
      </w:r>
      <w:proofErr w:type="spellEnd"/>
      <w:r w:rsidRPr="002D714B">
        <w:rPr>
          <w:rFonts w:ascii="Arial" w:hAnsi="Arial" w:cs="Arial"/>
          <w:color w:val="000000"/>
          <w:sz w:val="16"/>
          <w:szCs w:val="16"/>
        </w:rPr>
        <w:t>.</w:t>
      </w:r>
    </w:p>
    <w:p w14:paraId="0C764E59"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lastRenderedPageBreak/>
        <w:t>15. Permitir o cadastramento do objetivo da ação.</w:t>
      </w:r>
    </w:p>
    <w:p w14:paraId="31A871D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16. Estar totalmente adaptado às novas situações do artigo 165 da Constituição Federal, Decreto 2829/98 e das Portarias Interministeriais 42/99, 163/01 e 219/04;</w:t>
      </w:r>
    </w:p>
    <w:p w14:paraId="26251AB5"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xml:space="preserve">17. Permitir lançar o </w:t>
      </w:r>
      <w:proofErr w:type="spellStart"/>
      <w:r w:rsidRPr="002D714B">
        <w:rPr>
          <w:rFonts w:ascii="Arial" w:hAnsi="Arial" w:cs="Arial"/>
          <w:color w:val="000000"/>
          <w:sz w:val="16"/>
          <w:szCs w:val="16"/>
        </w:rPr>
        <w:t>planejamentodo</w:t>
      </w:r>
      <w:proofErr w:type="spellEnd"/>
      <w:r w:rsidRPr="002D714B">
        <w:rPr>
          <w:rFonts w:ascii="Arial" w:hAnsi="Arial" w:cs="Arial"/>
          <w:color w:val="000000"/>
          <w:sz w:val="16"/>
          <w:szCs w:val="16"/>
        </w:rPr>
        <w:t xml:space="preserve"> quadriênio;</w:t>
      </w:r>
    </w:p>
    <w:p w14:paraId="787E490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xml:space="preserve">18. </w:t>
      </w:r>
      <w:proofErr w:type="spellStart"/>
      <w:r w:rsidRPr="002D714B">
        <w:rPr>
          <w:rFonts w:ascii="Arial" w:hAnsi="Arial" w:cs="Arial"/>
          <w:color w:val="000000"/>
          <w:sz w:val="16"/>
          <w:szCs w:val="16"/>
        </w:rPr>
        <w:t>Permitiro</w:t>
      </w:r>
      <w:proofErr w:type="spellEnd"/>
      <w:r w:rsidRPr="002D714B">
        <w:rPr>
          <w:rFonts w:ascii="Arial" w:hAnsi="Arial" w:cs="Arial"/>
          <w:color w:val="000000"/>
          <w:sz w:val="16"/>
          <w:szCs w:val="16"/>
        </w:rPr>
        <w:t xml:space="preserve"> lançamento dos programas com seus indicadores e índices.</w:t>
      </w:r>
    </w:p>
    <w:p w14:paraId="1FC5538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19. Permitir o lançamento dos eixos estruturantes.</w:t>
      </w:r>
    </w:p>
    <w:p w14:paraId="70218FB2"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20. Permitir o lançamento das áreas temáticas.</w:t>
      </w:r>
    </w:p>
    <w:p w14:paraId="529287F7"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21. Permitir o lançamento dos indicadores.</w:t>
      </w:r>
    </w:p>
    <w:p w14:paraId="5A76E29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22. Permitir o lançamento de receitas anteriores do PPA.</w:t>
      </w:r>
    </w:p>
    <w:p w14:paraId="1DDF050F"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23. Permitir o lançamento de previsão de receitas do PPA.</w:t>
      </w:r>
    </w:p>
    <w:p w14:paraId="0FD1DA42"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xml:space="preserve">24. Permitir o lançamento de ação e </w:t>
      </w:r>
      <w:proofErr w:type="spellStart"/>
      <w:r w:rsidRPr="002D714B">
        <w:rPr>
          <w:rFonts w:ascii="Arial" w:hAnsi="Arial" w:cs="Arial"/>
          <w:color w:val="000000"/>
          <w:sz w:val="16"/>
          <w:szCs w:val="16"/>
        </w:rPr>
        <w:t>macroação</w:t>
      </w:r>
      <w:proofErr w:type="spellEnd"/>
      <w:r w:rsidRPr="002D714B">
        <w:rPr>
          <w:rFonts w:ascii="Arial" w:hAnsi="Arial" w:cs="Arial"/>
          <w:color w:val="000000"/>
          <w:sz w:val="16"/>
          <w:szCs w:val="16"/>
        </w:rPr>
        <w:t>.</w:t>
      </w:r>
    </w:p>
    <w:p w14:paraId="00AEC63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25. Permitir a criação dos programas de governo com todos os seus atributos dentro do PPA.</w:t>
      </w:r>
    </w:p>
    <w:p w14:paraId="4BF79E60"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26. Permitir o planejamento das ações com identificação das regiões a serem atendidas no município durante a vigência do Plano;</w:t>
      </w:r>
    </w:p>
    <w:p w14:paraId="758393A7"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27. Permitir a emissão de formulários de levantamento e avaliação dos programas, ações e indicadores;</w:t>
      </w:r>
    </w:p>
    <w:p w14:paraId="53C45D9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28. Emitir relatório de memória de cálculo de receitas e despesas;</w:t>
      </w:r>
    </w:p>
    <w:p w14:paraId="2F4811E6"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29. Emitir os demonstrativos de gastos com saúde e educação.</w:t>
      </w:r>
    </w:p>
    <w:p w14:paraId="7AE3716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30. Emitir relatório de ações por unidade executora.</w:t>
      </w:r>
    </w:p>
    <w:p w14:paraId="028370B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xml:space="preserve">31. Emitir relatório de programas por </w:t>
      </w:r>
      <w:proofErr w:type="spellStart"/>
      <w:r w:rsidRPr="002D714B">
        <w:rPr>
          <w:rFonts w:ascii="Arial" w:hAnsi="Arial" w:cs="Arial"/>
          <w:color w:val="000000"/>
          <w:sz w:val="16"/>
          <w:szCs w:val="16"/>
        </w:rPr>
        <w:t>macroações</w:t>
      </w:r>
      <w:proofErr w:type="spellEnd"/>
      <w:r w:rsidRPr="002D714B">
        <w:rPr>
          <w:rFonts w:ascii="Arial" w:hAnsi="Arial" w:cs="Arial"/>
          <w:color w:val="000000"/>
          <w:sz w:val="16"/>
          <w:szCs w:val="16"/>
        </w:rPr>
        <w:t xml:space="preserve"> governamentais.</w:t>
      </w:r>
    </w:p>
    <w:p w14:paraId="0788CC2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32. Emitir relatório de síntese das funções governamentais.</w:t>
      </w:r>
    </w:p>
    <w:p w14:paraId="260D485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33. Emitir relatório de síntese de subfunções por função.</w:t>
      </w:r>
    </w:p>
    <w:p w14:paraId="669E183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34. Emitir relatório de síntese dos programas governamentais.</w:t>
      </w:r>
    </w:p>
    <w:p w14:paraId="5A135A38"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xml:space="preserve">35. Emitir relatório de síntese das </w:t>
      </w:r>
      <w:proofErr w:type="spellStart"/>
      <w:r w:rsidRPr="002D714B">
        <w:rPr>
          <w:rFonts w:ascii="Arial" w:hAnsi="Arial" w:cs="Arial"/>
          <w:color w:val="000000"/>
          <w:sz w:val="16"/>
          <w:szCs w:val="16"/>
        </w:rPr>
        <w:t>macroações</w:t>
      </w:r>
      <w:proofErr w:type="spellEnd"/>
      <w:r w:rsidRPr="002D714B">
        <w:rPr>
          <w:rFonts w:ascii="Arial" w:hAnsi="Arial" w:cs="Arial"/>
          <w:color w:val="000000"/>
          <w:sz w:val="16"/>
          <w:szCs w:val="16"/>
        </w:rPr>
        <w:t>.</w:t>
      </w:r>
    </w:p>
    <w:p w14:paraId="3378F7E7"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36. Emitir relatório de eixo estruturante e área temática.</w:t>
      </w:r>
    </w:p>
    <w:p w14:paraId="42CB1F6D"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 xml:space="preserve">37. Emitir relatório de metas administrativas em </w:t>
      </w:r>
      <w:proofErr w:type="spellStart"/>
      <w:r w:rsidRPr="002D714B">
        <w:rPr>
          <w:rFonts w:ascii="Arial" w:hAnsi="Arial" w:cs="Arial"/>
          <w:color w:val="000000"/>
          <w:sz w:val="16"/>
          <w:szCs w:val="16"/>
        </w:rPr>
        <w:t>macroação</w:t>
      </w:r>
      <w:proofErr w:type="spellEnd"/>
      <w:r w:rsidRPr="002D714B">
        <w:rPr>
          <w:rFonts w:ascii="Arial" w:hAnsi="Arial" w:cs="Arial"/>
          <w:color w:val="000000"/>
          <w:sz w:val="16"/>
          <w:szCs w:val="16"/>
        </w:rPr>
        <w:t xml:space="preserve"> por programa.</w:t>
      </w:r>
    </w:p>
    <w:p w14:paraId="05816F85"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38. Emitir relatório de estimativa da receita por fonte de recurso.</w:t>
      </w:r>
    </w:p>
    <w:p w14:paraId="519FE967" w14:textId="77777777" w:rsidR="00D8662F" w:rsidRPr="002D714B" w:rsidRDefault="00D8662F" w:rsidP="00D8662F">
      <w:pPr>
        <w:autoSpaceDE w:val="0"/>
        <w:autoSpaceDN w:val="0"/>
        <w:adjustRightInd w:val="0"/>
        <w:spacing w:line="360" w:lineRule="auto"/>
        <w:jc w:val="both"/>
        <w:rPr>
          <w:rFonts w:ascii="Arial" w:hAnsi="Arial" w:cs="Arial"/>
          <w:sz w:val="16"/>
          <w:szCs w:val="16"/>
        </w:rPr>
      </w:pPr>
      <w:r w:rsidRPr="002D714B">
        <w:rPr>
          <w:rFonts w:ascii="Arial" w:hAnsi="Arial" w:cs="Arial"/>
          <w:color w:val="000000"/>
          <w:sz w:val="16"/>
          <w:szCs w:val="16"/>
        </w:rPr>
        <w:t>39. Emitir relatório de estimativa da receita segundo sua natureza.</w:t>
      </w:r>
    </w:p>
    <w:p w14:paraId="7EC9F512" w14:textId="77777777" w:rsidR="00D8662F" w:rsidRPr="002D714B" w:rsidRDefault="00D8662F" w:rsidP="00D8662F">
      <w:pPr>
        <w:pStyle w:val="PargrafodaLista"/>
        <w:spacing w:line="360" w:lineRule="auto"/>
        <w:jc w:val="both"/>
        <w:rPr>
          <w:rFonts w:ascii="Arial" w:hAnsi="Arial" w:cs="Arial"/>
          <w:sz w:val="16"/>
          <w:szCs w:val="16"/>
        </w:rPr>
      </w:pPr>
    </w:p>
    <w:p w14:paraId="24CBBFE2" w14:textId="77777777" w:rsidR="00D8662F" w:rsidRPr="002D714B" w:rsidRDefault="00D8662F" w:rsidP="00D8662F">
      <w:pPr>
        <w:autoSpaceDE w:val="0"/>
        <w:autoSpaceDN w:val="0"/>
        <w:adjustRightInd w:val="0"/>
        <w:spacing w:line="360" w:lineRule="auto"/>
        <w:jc w:val="both"/>
        <w:rPr>
          <w:rFonts w:ascii="Arial" w:hAnsi="Arial" w:cs="Arial"/>
          <w:b/>
          <w:bCs/>
          <w:color w:val="000000"/>
          <w:sz w:val="16"/>
          <w:szCs w:val="16"/>
        </w:rPr>
      </w:pPr>
      <w:r w:rsidRPr="002D714B">
        <w:rPr>
          <w:rFonts w:ascii="Arial" w:hAnsi="Arial" w:cs="Arial"/>
          <w:b/>
          <w:bCs/>
          <w:color w:val="000000"/>
          <w:sz w:val="16"/>
          <w:szCs w:val="16"/>
        </w:rPr>
        <w:t>MÓDULO CONTRATOS</w:t>
      </w:r>
    </w:p>
    <w:p w14:paraId="378CFCD2"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 Possuir cadastro de todas as pessoas envolvidas no processo do contrato: Fornecedor, contratante, fiscal.</w:t>
      </w:r>
    </w:p>
    <w:p w14:paraId="36CBD536"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 Permitir o cadastro de todas as informações relativas aos contratos: número, objeto, datas, pareceres, valor total, tipo de moeda, valor mensal, conta bancária.</w:t>
      </w:r>
    </w:p>
    <w:p w14:paraId="44BF590D"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 Controlar aditivos de contratos.</w:t>
      </w:r>
    </w:p>
    <w:p w14:paraId="7BC818C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lastRenderedPageBreak/>
        <w:t>4. Controle de prazos de término de contratos.</w:t>
      </w:r>
    </w:p>
    <w:p w14:paraId="466C121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5. Informar dotações orçamentárias.</w:t>
      </w:r>
    </w:p>
    <w:p w14:paraId="3AFFD1CE" w14:textId="77777777" w:rsidR="00D8662F" w:rsidRPr="002D714B" w:rsidRDefault="00D8662F" w:rsidP="00D8662F">
      <w:pPr>
        <w:spacing w:line="360" w:lineRule="auto"/>
        <w:jc w:val="both"/>
        <w:rPr>
          <w:rFonts w:ascii="Arial" w:hAnsi="Arial" w:cs="Arial"/>
          <w:color w:val="000000"/>
          <w:sz w:val="16"/>
          <w:szCs w:val="16"/>
        </w:rPr>
      </w:pPr>
      <w:r w:rsidRPr="002D714B">
        <w:rPr>
          <w:rFonts w:ascii="Arial" w:hAnsi="Arial" w:cs="Arial"/>
          <w:color w:val="000000"/>
          <w:sz w:val="16"/>
          <w:szCs w:val="16"/>
        </w:rPr>
        <w:t>6. Permitir o armazenamento de documentos anexados ao contrato.</w:t>
      </w:r>
    </w:p>
    <w:p w14:paraId="03209B90"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7. Possuir o controle dos contratos por prazo de término, possibilitando ao gestor configurar a quantidade de dias que o Sistema deve informá-lo antes de sua finalização.</w:t>
      </w:r>
    </w:p>
    <w:p w14:paraId="14FCA0F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8. Permitir o lançamento das notas fiscais referentes aos pagamentos dos contratos.</w:t>
      </w:r>
    </w:p>
    <w:p w14:paraId="3AB88378"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9. Permitir requisitar do fornecedor a entrega de materiais contratados.</w:t>
      </w:r>
    </w:p>
    <w:p w14:paraId="53986B9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10. Permitir cancelar uma requisição feita a um fornecedor.</w:t>
      </w:r>
    </w:p>
    <w:p w14:paraId="1965116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11. Permitir consultar separadamente os contratos vencidos e a vencer.</w:t>
      </w:r>
    </w:p>
    <w:p w14:paraId="555A163A"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12. Permitir fechar e abrir competências.</w:t>
      </w:r>
    </w:p>
    <w:p w14:paraId="7C139F89"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13. Permitir a criação de contratos.</w:t>
      </w:r>
    </w:p>
    <w:p w14:paraId="17DC3D4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14. Permitir lançar notificações ou advertências a fornecedores.</w:t>
      </w:r>
    </w:p>
    <w:p w14:paraId="7726FBCB"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15. Permitir lançar e validar as datas de validade das certidões dos fornecedores.</w:t>
      </w:r>
    </w:p>
    <w:p w14:paraId="2D968D6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16. Emitir relatório de saldo de contratos.</w:t>
      </w:r>
    </w:p>
    <w:p w14:paraId="03BAE58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17. Emitir relatório de contratos vigentes.</w:t>
      </w:r>
    </w:p>
    <w:p w14:paraId="34037E33"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18. Emitir relatório de contratos vencidos.</w:t>
      </w:r>
    </w:p>
    <w:p w14:paraId="050D396E"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19. Emitir relatório de contratos vencidos ou vigentes filtrando um determinado fornecedor.</w:t>
      </w:r>
    </w:p>
    <w:p w14:paraId="6760EEB3"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0"/>
          <w:sz w:val="16"/>
          <w:szCs w:val="16"/>
        </w:rPr>
        <w:t xml:space="preserve">20. </w:t>
      </w:r>
      <w:r w:rsidRPr="002D714B">
        <w:rPr>
          <w:rFonts w:ascii="Arial" w:hAnsi="Arial" w:cs="Arial"/>
          <w:color w:val="00000A"/>
          <w:sz w:val="16"/>
          <w:szCs w:val="16"/>
        </w:rPr>
        <w:t>Exportar todos os arquivos relativos ao SIGA - Sistema Integrado de Gestão e Auditoria do Tribunal de Contas dos Municípios.</w:t>
      </w:r>
    </w:p>
    <w:p w14:paraId="0CB23CA5" w14:textId="77777777" w:rsidR="00D8662F" w:rsidRPr="002D714B" w:rsidRDefault="00D8662F" w:rsidP="00D8662F">
      <w:pPr>
        <w:autoSpaceDE w:val="0"/>
        <w:autoSpaceDN w:val="0"/>
        <w:adjustRightInd w:val="0"/>
        <w:spacing w:line="360" w:lineRule="auto"/>
        <w:jc w:val="both"/>
        <w:rPr>
          <w:rFonts w:ascii="Arial" w:hAnsi="Arial" w:cs="Arial"/>
          <w:b/>
          <w:bCs/>
          <w:color w:val="000000"/>
          <w:sz w:val="16"/>
          <w:szCs w:val="16"/>
        </w:rPr>
      </w:pPr>
    </w:p>
    <w:p w14:paraId="2CCD43D5" w14:textId="77777777" w:rsidR="00D8662F" w:rsidRPr="002D714B" w:rsidRDefault="00D8662F" w:rsidP="00D8662F">
      <w:pPr>
        <w:autoSpaceDE w:val="0"/>
        <w:autoSpaceDN w:val="0"/>
        <w:adjustRightInd w:val="0"/>
        <w:spacing w:line="360" w:lineRule="auto"/>
        <w:jc w:val="both"/>
        <w:rPr>
          <w:rFonts w:ascii="Arial" w:hAnsi="Arial" w:cs="Arial"/>
          <w:b/>
          <w:bCs/>
          <w:color w:val="000000"/>
          <w:sz w:val="16"/>
          <w:szCs w:val="16"/>
        </w:rPr>
      </w:pPr>
      <w:r w:rsidRPr="002D714B">
        <w:rPr>
          <w:rFonts w:ascii="Arial" w:hAnsi="Arial" w:cs="Arial"/>
          <w:b/>
          <w:bCs/>
          <w:color w:val="000000"/>
          <w:sz w:val="16"/>
          <w:szCs w:val="16"/>
        </w:rPr>
        <w:t>MÓDULO LICITAÇÕES</w:t>
      </w:r>
    </w:p>
    <w:p w14:paraId="59B01D91"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 Permitir o cadastro da comissão de licitação.</w:t>
      </w:r>
    </w:p>
    <w:p w14:paraId="546B1FB0" w14:textId="77777777" w:rsidR="00D8662F" w:rsidRPr="002D714B" w:rsidRDefault="00D8662F" w:rsidP="00D8662F">
      <w:pPr>
        <w:spacing w:line="360" w:lineRule="auto"/>
        <w:jc w:val="both"/>
        <w:rPr>
          <w:rFonts w:ascii="Arial" w:hAnsi="Arial" w:cs="Arial"/>
          <w:color w:val="00000A"/>
          <w:sz w:val="16"/>
          <w:szCs w:val="16"/>
        </w:rPr>
      </w:pPr>
      <w:r w:rsidRPr="002D714B">
        <w:rPr>
          <w:rFonts w:ascii="Arial" w:hAnsi="Arial" w:cs="Arial"/>
          <w:color w:val="00000A"/>
          <w:sz w:val="16"/>
          <w:szCs w:val="16"/>
        </w:rPr>
        <w:t>2. Permitir o cadastro de veículo de publicação.</w:t>
      </w:r>
    </w:p>
    <w:p w14:paraId="2CAB7EE0"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3. Compor todo o processo licitatório, seja qual for a modalidade: Carta Convite, Tomada de Preço, Concorrência e Pregão.</w:t>
      </w:r>
    </w:p>
    <w:p w14:paraId="4A2F2C58"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 xml:space="preserve">4. Permitir a confecção das </w:t>
      </w:r>
      <w:proofErr w:type="spellStart"/>
      <w:r w:rsidRPr="002D714B">
        <w:rPr>
          <w:rFonts w:ascii="Arial" w:hAnsi="Arial" w:cs="Arial"/>
          <w:color w:val="00000A"/>
          <w:sz w:val="16"/>
          <w:szCs w:val="16"/>
        </w:rPr>
        <w:t>ATAs</w:t>
      </w:r>
      <w:proofErr w:type="spellEnd"/>
      <w:r w:rsidRPr="002D714B">
        <w:rPr>
          <w:rFonts w:ascii="Arial" w:hAnsi="Arial" w:cs="Arial"/>
          <w:color w:val="00000A"/>
          <w:sz w:val="16"/>
          <w:szCs w:val="16"/>
        </w:rPr>
        <w:t>.</w:t>
      </w:r>
    </w:p>
    <w:p w14:paraId="0EC50510"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5. Acompanhar todo o processo licitatório, envolvendo as etapas desde a preparação até o julgamento, deliberação (preço global), mapa comparativo de preços, parecer jurídico, sua homologação e adjudicação.</w:t>
      </w:r>
    </w:p>
    <w:p w14:paraId="375FE92A"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6. Permitir inclusão dos fornecedores e suas cotações no processo licitatório.</w:t>
      </w:r>
    </w:p>
    <w:p w14:paraId="7580CC7E"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7. Definir o vencedor de forma automática, conforme cadastro de cotação.</w:t>
      </w:r>
    </w:p>
    <w:p w14:paraId="6931EE9D"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8. Permitir anexar documentos a um processo licitatório.</w:t>
      </w:r>
    </w:p>
    <w:p w14:paraId="3B9BEC28"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9. Possibilitar consulta aos preços praticados em licitações ou despesas anteriores.</w:t>
      </w:r>
    </w:p>
    <w:p w14:paraId="67BF7C51"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10. Validar validade das certidões dos fornecedores.</w:t>
      </w:r>
    </w:p>
    <w:p w14:paraId="38111BB3"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11. Possibilitar mudar o status de um processo licitatório (Em Andamento, Impugnada, Anulada, Fracassada ou Suspensa).</w:t>
      </w:r>
    </w:p>
    <w:p w14:paraId="03606791"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12. Permitir a criação de termos de referência.</w:t>
      </w:r>
    </w:p>
    <w:p w14:paraId="2471C85F"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lastRenderedPageBreak/>
        <w:t>13. Permitir cadastrar a rodada de lances do pregão.</w:t>
      </w:r>
    </w:p>
    <w:p w14:paraId="3C209BCF"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14. Permitir declinar um fornecedor durante o pregão.</w:t>
      </w:r>
    </w:p>
    <w:p w14:paraId="4A062FFC"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15. Permitir inabilitar um fornecedor durante o pregão.</w:t>
      </w:r>
    </w:p>
    <w:p w14:paraId="6A6BC3F1"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16. Permitir o cadastro de Dispensas e Inexigibilidade.</w:t>
      </w:r>
    </w:p>
    <w:p w14:paraId="4348D5E2"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17. Possuir relatório de cotação.</w:t>
      </w:r>
    </w:p>
    <w:p w14:paraId="5C421711"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18. Permitir emissão de ofícios e pareceres.</w:t>
      </w:r>
    </w:p>
    <w:p w14:paraId="6E7BCA74"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19. Possuir relatório dos mapas comparativos.</w:t>
      </w:r>
    </w:p>
    <w:p w14:paraId="1E12B7D5"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20. Possuir relatórios pertinentes à dispensa.</w:t>
      </w:r>
    </w:p>
    <w:p w14:paraId="4F232B3D"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21. Possuir relatórios pertinentes à inexigibilidade.</w:t>
      </w:r>
    </w:p>
    <w:p w14:paraId="133E9A3B"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22. Possuir relatórios pertinentes ao pregão.</w:t>
      </w:r>
    </w:p>
    <w:p w14:paraId="63AF7F74" w14:textId="77777777" w:rsidR="00D8662F" w:rsidRPr="002D714B" w:rsidRDefault="00D8662F" w:rsidP="00D8662F">
      <w:pPr>
        <w:autoSpaceDE w:val="0"/>
        <w:autoSpaceDN w:val="0"/>
        <w:adjustRightInd w:val="0"/>
        <w:spacing w:line="360" w:lineRule="auto"/>
        <w:jc w:val="both"/>
        <w:rPr>
          <w:rFonts w:ascii="Arial" w:hAnsi="Arial" w:cs="Arial"/>
          <w:color w:val="00000A"/>
          <w:sz w:val="16"/>
          <w:szCs w:val="16"/>
        </w:rPr>
      </w:pPr>
      <w:r w:rsidRPr="002D714B">
        <w:rPr>
          <w:rFonts w:ascii="Arial" w:hAnsi="Arial" w:cs="Arial"/>
          <w:color w:val="00000A"/>
          <w:sz w:val="16"/>
          <w:szCs w:val="16"/>
        </w:rPr>
        <w:t>23. Possuir relatório para acompanhamento do processo licitatório (Quantidade vencida pelo fornecedor, entregue e saldo a entregar).</w:t>
      </w:r>
    </w:p>
    <w:p w14:paraId="5EB983EB" w14:textId="77777777" w:rsidR="00D8662F" w:rsidRPr="002D714B" w:rsidRDefault="00D8662F" w:rsidP="00D8662F">
      <w:pPr>
        <w:spacing w:line="360" w:lineRule="auto"/>
        <w:jc w:val="both"/>
        <w:rPr>
          <w:rFonts w:ascii="Arial" w:hAnsi="Arial" w:cs="Arial"/>
          <w:color w:val="000000"/>
          <w:sz w:val="16"/>
          <w:szCs w:val="16"/>
        </w:rPr>
      </w:pPr>
      <w:r w:rsidRPr="002D714B">
        <w:rPr>
          <w:rFonts w:ascii="Arial" w:hAnsi="Arial" w:cs="Arial"/>
          <w:bCs/>
          <w:color w:val="000000"/>
          <w:sz w:val="16"/>
          <w:szCs w:val="16"/>
        </w:rPr>
        <w:t>24.</w:t>
      </w:r>
      <w:r w:rsidRPr="002D714B">
        <w:rPr>
          <w:rFonts w:ascii="Arial" w:hAnsi="Arial" w:cs="Arial"/>
          <w:b/>
          <w:bCs/>
          <w:color w:val="000000"/>
          <w:sz w:val="16"/>
          <w:szCs w:val="16"/>
        </w:rPr>
        <w:t xml:space="preserve"> </w:t>
      </w:r>
      <w:r w:rsidRPr="002D714B">
        <w:rPr>
          <w:rFonts w:ascii="Arial" w:hAnsi="Arial" w:cs="Arial"/>
          <w:color w:val="000000"/>
          <w:sz w:val="16"/>
          <w:szCs w:val="16"/>
        </w:rPr>
        <w:t>Exportar todos os arquivos relativos ao SIGA - Sistema Integrado de Gestão e Auditoria do Tribunal de Contas dos Municípios.</w:t>
      </w:r>
    </w:p>
    <w:p w14:paraId="0E06B51A" w14:textId="77777777" w:rsidR="00D8662F" w:rsidRPr="002D714B" w:rsidRDefault="00D8662F" w:rsidP="00D8662F">
      <w:pPr>
        <w:spacing w:line="360" w:lineRule="auto"/>
        <w:jc w:val="both"/>
        <w:rPr>
          <w:rFonts w:ascii="Arial" w:hAnsi="Arial" w:cs="Arial"/>
          <w:color w:val="000000"/>
          <w:sz w:val="16"/>
          <w:szCs w:val="16"/>
        </w:rPr>
      </w:pPr>
    </w:p>
    <w:p w14:paraId="325E5B0C" w14:textId="77777777" w:rsidR="00D8662F" w:rsidRPr="002D714B" w:rsidRDefault="00D8662F" w:rsidP="00D8662F">
      <w:pPr>
        <w:autoSpaceDE w:val="0"/>
        <w:autoSpaceDN w:val="0"/>
        <w:adjustRightInd w:val="0"/>
        <w:spacing w:line="360" w:lineRule="auto"/>
        <w:jc w:val="both"/>
        <w:rPr>
          <w:rFonts w:ascii="Arial" w:hAnsi="Arial" w:cs="Arial"/>
          <w:b/>
          <w:bCs/>
          <w:color w:val="000000"/>
          <w:sz w:val="16"/>
          <w:szCs w:val="16"/>
        </w:rPr>
      </w:pPr>
      <w:r w:rsidRPr="002D714B">
        <w:rPr>
          <w:rFonts w:ascii="Arial" w:hAnsi="Arial" w:cs="Arial"/>
          <w:b/>
          <w:bCs/>
          <w:color w:val="000000"/>
          <w:sz w:val="16"/>
          <w:szCs w:val="16"/>
        </w:rPr>
        <w:t>MÓDULO CONVÊNIOS</w:t>
      </w:r>
    </w:p>
    <w:p w14:paraId="68D7A277" w14:textId="77777777" w:rsidR="00D8662F" w:rsidRPr="002D714B" w:rsidRDefault="00D8662F" w:rsidP="00D8662F">
      <w:pPr>
        <w:autoSpaceDE w:val="0"/>
        <w:autoSpaceDN w:val="0"/>
        <w:adjustRightInd w:val="0"/>
        <w:spacing w:line="360" w:lineRule="auto"/>
        <w:jc w:val="both"/>
        <w:rPr>
          <w:rFonts w:ascii="Arial" w:hAnsi="Arial" w:cs="Arial"/>
          <w:b/>
          <w:bCs/>
          <w:color w:val="000000"/>
          <w:sz w:val="16"/>
          <w:szCs w:val="16"/>
        </w:rPr>
      </w:pPr>
    </w:p>
    <w:p w14:paraId="33809788"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 Permitir o cadastro de todas as informações relativas aos convênios (número no SIAFI, número superior, objeto, órgão superior/convenente, número e data dos pareceres, convenente, valor total, tipo de moeda, valor contrapartida e conta bancária).</w:t>
      </w:r>
    </w:p>
    <w:p w14:paraId="67421040"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2. Possuir registro do aditivo dos convênios.</w:t>
      </w:r>
    </w:p>
    <w:p w14:paraId="6C764AE7"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3. Possuir controle da prestação de contas.</w:t>
      </w:r>
    </w:p>
    <w:p w14:paraId="11247017"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4. Possuir registro de convênio concedidos e recebidos.</w:t>
      </w:r>
    </w:p>
    <w:p w14:paraId="3DECD2AF"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5. Permitir o armazenamento de documentos anexados ao convênio;</w:t>
      </w:r>
    </w:p>
    <w:p w14:paraId="415B637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6. Possuir o controle dos convênios por prazo de término, possibilitando ao gestor configurar a quantidade de dias que o software deve informá-lo antes de sua finalização;</w:t>
      </w:r>
    </w:p>
    <w:p w14:paraId="6A0452B4"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7. Permitir realizar o cancelamento do convênio.</w:t>
      </w:r>
    </w:p>
    <w:p w14:paraId="42E5A83F"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8. Permitir o cadastramento dos termos de cooperação técnica.</w:t>
      </w:r>
    </w:p>
    <w:p w14:paraId="7F743F17"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9. Permitir o cadastramento dos aditivos dos termos de cooperação técnica.</w:t>
      </w:r>
    </w:p>
    <w:p w14:paraId="29A55D21"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10. Listagem de convênios concedidos.</w:t>
      </w:r>
    </w:p>
    <w:p w14:paraId="47F2738F"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color w:val="000000"/>
          <w:sz w:val="16"/>
          <w:szCs w:val="16"/>
        </w:rPr>
        <w:t>11. Listagem de convênios recebidos.</w:t>
      </w:r>
    </w:p>
    <w:p w14:paraId="3B48141C" w14:textId="77777777" w:rsidR="00D8662F" w:rsidRPr="002D714B" w:rsidRDefault="00D8662F" w:rsidP="00D8662F">
      <w:pPr>
        <w:autoSpaceDE w:val="0"/>
        <w:autoSpaceDN w:val="0"/>
        <w:adjustRightInd w:val="0"/>
        <w:spacing w:line="360" w:lineRule="auto"/>
        <w:jc w:val="both"/>
        <w:rPr>
          <w:rFonts w:ascii="Arial" w:hAnsi="Arial" w:cs="Arial"/>
          <w:color w:val="000000"/>
          <w:sz w:val="16"/>
          <w:szCs w:val="16"/>
        </w:rPr>
      </w:pPr>
      <w:r w:rsidRPr="002D714B">
        <w:rPr>
          <w:rFonts w:ascii="Arial" w:hAnsi="Arial" w:cs="Arial"/>
          <w:bCs/>
          <w:color w:val="000000"/>
          <w:sz w:val="16"/>
          <w:szCs w:val="16"/>
        </w:rPr>
        <w:t>12.</w:t>
      </w:r>
      <w:r w:rsidRPr="002D714B">
        <w:rPr>
          <w:rFonts w:ascii="Arial" w:hAnsi="Arial" w:cs="Arial"/>
          <w:b/>
          <w:bCs/>
          <w:color w:val="000000"/>
          <w:sz w:val="16"/>
          <w:szCs w:val="16"/>
        </w:rPr>
        <w:t xml:space="preserve"> </w:t>
      </w:r>
      <w:r w:rsidRPr="002D714B">
        <w:rPr>
          <w:rFonts w:ascii="Arial" w:hAnsi="Arial" w:cs="Arial"/>
          <w:color w:val="000000"/>
          <w:sz w:val="16"/>
          <w:szCs w:val="16"/>
        </w:rPr>
        <w:t>Exportar todos os arquivos relativos ao SIGA - Sistema Integrado de Gestão e Auditoria do Tribunal de Contas dos Municípios.</w:t>
      </w:r>
    </w:p>
    <w:p w14:paraId="573843DF" w14:textId="77777777" w:rsidR="00D8662F" w:rsidRPr="002D714B" w:rsidRDefault="00D8662F" w:rsidP="00D8662F">
      <w:pPr>
        <w:rPr>
          <w:rFonts w:ascii="Arial" w:hAnsi="Arial" w:cs="Arial"/>
          <w:b/>
          <w:bCs/>
          <w:color w:val="000000"/>
          <w:sz w:val="16"/>
          <w:szCs w:val="16"/>
        </w:rPr>
      </w:pPr>
      <w:r w:rsidRPr="002D714B">
        <w:rPr>
          <w:rFonts w:ascii="Arial" w:hAnsi="Arial" w:cs="Arial"/>
          <w:b/>
          <w:bCs/>
          <w:color w:val="000000"/>
          <w:sz w:val="16"/>
          <w:szCs w:val="16"/>
        </w:rPr>
        <w:t>SISTEMA WEB DE RECURSOS HUMANOS E FOLHA DE PAGAMENTO:</w:t>
      </w:r>
    </w:p>
    <w:p w14:paraId="2490A9B7" w14:textId="77777777" w:rsidR="00D8662F" w:rsidRPr="002D714B" w:rsidRDefault="00D8662F" w:rsidP="00D8662F">
      <w:pPr>
        <w:jc w:val="both"/>
        <w:rPr>
          <w:rFonts w:ascii="Arial" w:hAnsi="Arial" w:cs="Arial"/>
          <w:b/>
          <w:sz w:val="16"/>
          <w:szCs w:val="16"/>
        </w:rPr>
      </w:pPr>
      <w:r w:rsidRPr="002D714B">
        <w:rPr>
          <w:rFonts w:ascii="Arial" w:hAnsi="Arial" w:cs="Arial"/>
          <w:b/>
          <w:sz w:val="16"/>
          <w:szCs w:val="16"/>
        </w:rPr>
        <w:t xml:space="preserve">01. </w:t>
      </w:r>
      <w:r w:rsidRPr="002D714B">
        <w:rPr>
          <w:rFonts w:ascii="Arial" w:hAnsi="Arial" w:cs="Arial"/>
          <w:color w:val="000000"/>
          <w:sz w:val="16"/>
          <w:szCs w:val="16"/>
        </w:rPr>
        <w:t>O Sistema de Folha de Pagamento e Recursos Humanos deverá ser via Web com servidor online, Banco Único de dados, usuários e acessos ilimitados através de navegador de internet.</w:t>
      </w:r>
    </w:p>
    <w:p w14:paraId="5CCB93F1"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lastRenderedPageBreak/>
        <w:t>02.</w:t>
      </w:r>
      <w:r w:rsidRPr="002D714B">
        <w:rPr>
          <w:rFonts w:ascii="Arial" w:hAnsi="Arial" w:cs="Arial"/>
          <w:sz w:val="16"/>
          <w:szCs w:val="16"/>
        </w:rPr>
        <w:t xml:space="preserve"> Permitir cadastrar, alterar, consultar e emitir fichas de registros de empregados, em conformidade com as normas do Ministério do Trabalho e Emprego, para registro de empregados informatizado, bem como cadastrar, alterar, consultar registros de agentes públicos, estagiários, comissionados e autônomos; </w:t>
      </w:r>
    </w:p>
    <w:p w14:paraId="08F762D0"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 xml:space="preserve">03. </w:t>
      </w:r>
      <w:r w:rsidRPr="002D714B">
        <w:rPr>
          <w:rFonts w:ascii="Arial" w:hAnsi="Arial" w:cs="Arial"/>
          <w:sz w:val="16"/>
          <w:szCs w:val="16"/>
        </w:rPr>
        <w:t xml:space="preserve">Permitir elaborar relatório de funcionários com diversos filtros (ativos, desligados, lotação, admissão, aniversariantes, </w:t>
      </w:r>
      <w:proofErr w:type="spellStart"/>
      <w:r w:rsidRPr="002D714B">
        <w:rPr>
          <w:rFonts w:ascii="Arial" w:hAnsi="Arial" w:cs="Arial"/>
          <w:sz w:val="16"/>
          <w:szCs w:val="16"/>
        </w:rPr>
        <w:t>etc</w:t>
      </w:r>
      <w:proofErr w:type="spellEnd"/>
      <w:r w:rsidRPr="002D714B">
        <w:rPr>
          <w:rFonts w:ascii="Arial" w:hAnsi="Arial" w:cs="Arial"/>
          <w:sz w:val="16"/>
          <w:szCs w:val="16"/>
        </w:rPr>
        <w:t xml:space="preserve">) através de gerador de relatórios; </w:t>
      </w:r>
    </w:p>
    <w:p w14:paraId="15968C5F" w14:textId="77777777" w:rsidR="00D8662F" w:rsidRPr="002D714B" w:rsidRDefault="00D8662F" w:rsidP="00D8662F">
      <w:pPr>
        <w:rPr>
          <w:rFonts w:ascii="Arial" w:hAnsi="Arial" w:cs="Arial"/>
          <w:sz w:val="16"/>
          <w:szCs w:val="16"/>
        </w:rPr>
      </w:pPr>
      <w:r w:rsidRPr="002D714B">
        <w:rPr>
          <w:rFonts w:ascii="Arial" w:hAnsi="Arial" w:cs="Arial"/>
          <w:b/>
          <w:sz w:val="16"/>
          <w:szCs w:val="16"/>
        </w:rPr>
        <w:t>04.</w:t>
      </w:r>
      <w:r w:rsidRPr="002D714B">
        <w:rPr>
          <w:rFonts w:ascii="Arial" w:hAnsi="Arial" w:cs="Arial"/>
          <w:sz w:val="16"/>
          <w:szCs w:val="16"/>
        </w:rPr>
        <w:t xml:space="preserve"> O sistema deve estar preparado para aceitar matrículas diferentes de mesmo servidor e exibir mensagem de alerta no momento de cadastramento de matrículas de servidores que já sejam cadastrados;</w:t>
      </w:r>
    </w:p>
    <w:p w14:paraId="4B93E4F0"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05.</w:t>
      </w:r>
      <w:r w:rsidRPr="002D714B">
        <w:rPr>
          <w:rFonts w:ascii="Arial" w:hAnsi="Arial" w:cs="Arial"/>
          <w:sz w:val="16"/>
          <w:szCs w:val="16"/>
        </w:rPr>
        <w:t xml:space="preserve"> Gerar as Fichas Registros de Empregados; </w:t>
      </w:r>
    </w:p>
    <w:p w14:paraId="03C2AF85"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06.</w:t>
      </w:r>
      <w:r w:rsidRPr="002D714B">
        <w:rPr>
          <w:rFonts w:ascii="Arial" w:hAnsi="Arial" w:cs="Arial"/>
          <w:sz w:val="16"/>
          <w:szCs w:val="16"/>
        </w:rPr>
        <w:t xml:space="preserve"> Armazenar para cada registro de vinculo funcional um cadastro de dependentes com as diversas informações de registro; </w:t>
      </w:r>
    </w:p>
    <w:p w14:paraId="5ED43D1C"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07.</w:t>
      </w:r>
      <w:r w:rsidRPr="002D714B">
        <w:rPr>
          <w:rFonts w:ascii="Arial" w:hAnsi="Arial" w:cs="Arial"/>
          <w:sz w:val="16"/>
          <w:szCs w:val="16"/>
        </w:rPr>
        <w:t xml:space="preserve"> Controlar os dependentes dos funcionários realizando a sua baixa automática na época e nas condições devidas; </w:t>
      </w:r>
    </w:p>
    <w:p w14:paraId="0F393311"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08.</w:t>
      </w:r>
      <w:r w:rsidRPr="002D714B">
        <w:rPr>
          <w:rFonts w:ascii="Arial" w:hAnsi="Arial" w:cs="Arial"/>
          <w:sz w:val="16"/>
          <w:szCs w:val="16"/>
        </w:rPr>
        <w:t xml:space="preserve"> Emitir fichas de dependentes para imposto de renda e salário família; </w:t>
      </w:r>
    </w:p>
    <w:p w14:paraId="2068C920"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09.</w:t>
      </w:r>
      <w:r w:rsidRPr="002D714B">
        <w:rPr>
          <w:rFonts w:ascii="Arial" w:hAnsi="Arial" w:cs="Arial"/>
          <w:sz w:val="16"/>
          <w:szCs w:val="16"/>
        </w:rPr>
        <w:t xml:space="preserve"> Emitir a ficha de frequência e a ficha de anotações e atualizações da CTPS; </w:t>
      </w:r>
    </w:p>
    <w:p w14:paraId="6EF8A212"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10.</w:t>
      </w:r>
      <w:r w:rsidRPr="002D714B">
        <w:rPr>
          <w:rFonts w:ascii="Arial" w:hAnsi="Arial" w:cs="Arial"/>
          <w:sz w:val="16"/>
          <w:szCs w:val="16"/>
        </w:rPr>
        <w:t xml:space="preserve"> Emitir documento para cadastro do trabalhador no PIS/PASEP;</w:t>
      </w:r>
    </w:p>
    <w:p w14:paraId="536E7763"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 xml:space="preserve">11. </w:t>
      </w:r>
      <w:r w:rsidRPr="002D714B">
        <w:rPr>
          <w:rFonts w:ascii="Arial" w:hAnsi="Arial" w:cs="Arial"/>
          <w:sz w:val="16"/>
          <w:szCs w:val="16"/>
        </w:rPr>
        <w:t xml:space="preserve">Emitir contrato de trabalho por tempo determinado e indeterminado e suas prorrogações; </w:t>
      </w:r>
    </w:p>
    <w:p w14:paraId="4FE6EBB4"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12.</w:t>
      </w:r>
      <w:r w:rsidRPr="002D714B">
        <w:rPr>
          <w:rFonts w:ascii="Arial" w:hAnsi="Arial" w:cs="Arial"/>
          <w:sz w:val="16"/>
          <w:szCs w:val="16"/>
        </w:rPr>
        <w:t xml:space="preserve"> Processar automaticamente todas as alterações referentes ao contrato de trabalho de funcionários;</w:t>
      </w:r>
    </w:p>
    <w:p w14:paraId="68ED30F4"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13.</w:t>
      </w:r>
      <w:r w:rsidRPr="002D714B">
        <w:rPr>
          <w:rFonts w:ascii="Arial" w:hAnsi="Arial" w:cs="Arial"/>
          <w:sz w:val="16"/>
          <w:szCs w:val="16"/>
        </w:rPr>
        <w:t xml:space="preserve"> Permitir o tratamento da Ficha Registro com foto;</w:t>
      </w:r>
    </w:p>
    <w:p w14:paraId="6E7BF54D"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14.</w:t>
      </w:r>
      <w:r w:rsidRPr="002D714B">
        <w:rPr>
          <w:rFonts w:ascii="Arial" w:hAnsi="Arial" w:cs="Arial"/>
          <w:sz w:val="16"/>
          <w:szCs w:val="16"/>
        </w:rPr>
        <w:t xml:space="preserve"> Possibilitar a elaboração de relatório de controle das avaliações e dos vencimentos do período de experiência dos funcionários e dos contratos de estágio; </w:t>
      </w:r>
    </w:p>
    <w:p w14:paraId="247E840F"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15.</w:t>
      </w:r>
      <w:r w:rsidRPr="002D714B">
        <w:rPr>
          <w:rFonts w:ascii="Arial" w:hAnsi="Arial" w:cs="Arial"/>
          <w:sz w:val="16"/>
          <w:szCs w:val="16"/>
        </w:rPr>
        <w:t xml:space="preserve"> Possibilitar registro de treinamentos realizados;</w:t>
      </w:r>
    </w:p>
    <w:p w14:paraId="249CFB4F"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16.</w:t>
      </w:r>
      <w:r w:rsidRPr="002D714B">
        <w:rPr>
          <w:rFonts w:ascii="Arial" w:hAnsi="Arial" w:cs="Arial"/>
          <w:sz w:val="16"/>
          <w:szCs w:val="16"/>
        </w:rPr>
        <w:t xml:space="preserve"> Possibilitar as adaptações às alterações legais e às convenções coletivas;</w:t>
      </w:r>
    </w:p>
    <w:p w14:paraId="3561C098"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17.</w:t>
      </w:r>
      <w:r w:rsidRPr="002D714B">
        <w:rPr>
          <w:rFonts w:ascii="Arial" w:hAnsi="Arial" w:cs="Arial"/>
          <w:sz w:val="16"/>
          <w:szCs w:val="16"/>
        </w:rPr>
        <w:t xml:space="preserve"> Permitir o armazenamento de históricos de salários, promoções, cargos comissionados, gratificações, centro de custos, afastamentos e demais ocorrências; </w:t>
      </w:r>
    </w:p>
    <w:p w14:paraId="02265838"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18.</w:t>
      </w:r>
      <w:r w:rsidRPr="002D714B">
        <w:rPr>
          <w:rFonts w:ascii="Arial" w:hAnsi="Arial" w:cs="Arial"/>
          <w:sz w:val="16"/>
          <w:szCs w:val="16"/>
        </w:rPr>
        <w:t xml:space="preserve"> Gerar automaticamente o histórico funcional a partir das alterações no registro dos funcionários; </w:t>
      </w:r>
    </w:p>
    <w:p w14:paraId="14131D62"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19.</w:t>
      </w:r>
      <w:r w:rsidRPr="002D714B">
        <w:rPr>
          <w:rFonts w:ascii="Arial" w:hAnsi="Arial" w:cs="Arial"/>
          <w:sz w:val="16"/>
          <w:szCs w:val="16"/>
        </w:rPr>
        <w:t xml:space="preserve"> Permitir a integração com o software de ponto eletrônico utilizado pelo MUNICIPIO para inserção no sistema de folha de pagamento das ocorrências de ponto, como por exemplo, horas extras, faltas, atrasos, e demais informações necessárias, bem como o controle do banco de horas; </w:t>
      </w:r>
    </w:p>
    <w:p w14:paraId="3C5B058E"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20.</w:t>
      </w:r>
      <w:r w:rsidRPr="002D714B">
        <w:rPr>
          <w:rFonts w:ascii="Arial" w:hAnsi="Arial" w:cs="Arial"/>
          <w:sz w:val="16"/>
          <w:szCs w:val="16"/>
        </w:rPr>
        <w:t xml:space="preserve"> Possuir calendário com a possibilidade de cadastrar feriados, datas sem expedientes e datas em que o expediente deverá ser reduzido ou ampliado; </w:t>
      </w:r>
    </w:p>
    <w:p w14:paraId="0AF0F7F9"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21.</w:t>
      </w:r>
      <w:r w:rsidRPr="002D714B">
        <w:rPr>
          <w:rFonts w:ascii="Arial" w:hAnsi="Arial" w:cs="Arial"/>
          <w:sz w:val="16"/>
          <w:szCs w:val="16"/>
        </w:rPr>
        <w:t xml:space="preserve"> Permitir a importação e exportação de arquivos.</w:t>
      </w:r>
    </w:p>
    <w:p w14:paraId="5965C7B3"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22.</w:t>
      </w:r>
      <w:r w:rsidRPr="002D714B">
        <w:rPr>
          <w:rFonts w:ascii="Arial" w:hAnsi="Arial" w:cs="Arial"/>
          <w:sz w:val="16"/>
          <w:szCs w:val="16"/>
        </w:rPr>
        <w:t xml:space="preserve"> Permitir a emissão de portarias de nomeação, designação, substituição, promoção, exoneração, demissão e </w:t>
      </w:r>
      <w:proofErr w:type="spellStart"/>
      <w:r w:rsidRPr="002D714B">
        <w:rPr>
          <w:rFonts w:ascii="Arial" w:hAnsi="Arial" w:cs="Arial"/>
          <w:sz w:val="16"/>
          <w:szCs w:val="16"/>
        </w:rPr>
        <w:t>etc</w:t>
      </w:r>
      <w:proofErr w:type="spellEnd"/>
      <w:r w:rsidRPr="002D714B">
        <w:rPr>
          <w:rFonts w:ascii="Arial" w:hAnsi="Arial" w:cs="Arial"/>
          <w:sz w:val="16"/>
          <w:szCs w:val="16"/>
        </w:rPr>
        <w:t xml:space="preserve">; </w:t>
      </w:r>
    </w:p>
    <w:p w14:paraId="30AAF95E"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23.</w:t>
      </w:r>
      <w:r w:rsidRPr="002D714B">
        <w:rPr>
          <w:rFonts w:ascii="Arial" w:hAnsi="Arial" w:cs="Arial"/>
          <w:sz w:val="16"/>
          <w:szCs w:val="16"/>
        </w:rPr>
        <w:t xml:space="preserve"> Controlar o histórico das portarias dos servidores e as anotações eletrônicas na ficha do servidor; </w:t>
      </w:r>
    </w:p>
    <w:p w14:paraId="2A2D4EBC"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24.</w:t>
      </w:r>
      <w:r w:rsidRPr="002D714B">
        <w:rPr>
          <w:rFonts w:ascii="Arial" w:hAnsi="Arial" w:cs="Arial"/>
          <w:sz w:val="16"/>
          <w:szCs w:val="16"/>
        </w:rPr>
        <w:t xml:space="preserve"> Emitir relatórios para análises gerenciais; </w:t>
      </w:r>
    </w:p>
    <w:p w14:paraId="273255FE"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25.</w:t>
      </w:r>
      <w:r w:rsidRPr="002D714B">
        <w:rPr>
          <w:rFonts w:ascii="Arial" w:hAnsi="Arial" w:cs="Arial"/>
          <w:sz w:val="16"/>
          <w:szCs w:val="16"/>
        </w:rPr>
        <w:t xml:space="preserve"> Permitir a emissão de declarações para os funcionários cadastrados por meio de um formulário previamente determinado;</w:t>
      </w:r>
    </w:p>
    <w:p w14:paraId="5119C6FE"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26.</w:t>
      </w:r>
      <w:r w:rsidRPr="002D714B">
        <w:rPr>
          <w:rFonts w:ascii="Arial" w:hAnsi="Arial" w:cs="Arial"/>
          <w:sz w:val="16"/>
          <w:szCs w:val="16"/>
        </w:rPr>
        <w:t xml:space="preserve"> Realizar o cálculo automático de pensões alimentícias conforme base determinada judicialmente, registrando os dados dos beneficiários de pensão e possibilitando cálculos diferenciados para beneficiários, incluindo as deduções legais; </w:t>
      </w:r>
    </w:p>
    <w:p w14:paraId="64F3D051"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27.</w:t>
      </w:r>
      <w:r w:rsidRPr="002D714B">
        <w:rPr>
          <w:rFonts w:ascii="Arial" w:hAnsi="Arial" w:cs="Arial"/>
          <w:sz w:val="16"/>
          <w:szCs w:val="16"/>
        </w:rPr>
        <w:t xml:space="preserve"> Possibilitar a criação de verbas de cálculo automático, de acordo com valores, percentuais ou informações pré-determinadas, atualizando conforme geração das folhas mensais; </w:t>
      </w:r>
    </w:p>
    <w:p w14:paraId="788BAFA7"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28.</w:t>
      </w:r>
      <w:r w:rsidRPr="002D714B">
        <w:rPr>
          <w:rFonts w:ascii="Arial" w:hAnsi="Arial" w:cs="Arial"/>
          <w:sz w:val="16"/>
          <w:szCs w:val="16"/>
        </w:rPr>
        <w:t xml:space="preserve"> Controlar automaticamente o pagamento de verbas de duração pré-determinada, conforme geração das folhas mensais; </w:t>
      </w:r>
    </w:p>
    <w:p w14:paraId="21DEA004"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29.</w:t>
      </w:r>
      <w:r w:rsidRPr="002D714B">
        <w:rPr>
          <w:rFonts w:ascii="Arial" w:hAnsi="Arial" w:cs="Arial"/>
          <w:sz w:val="16"/>
          <w:szCs w:val="16"/>
        </w:rPr>
        <w:t xml:space="preserve"> Controlar substituições temporárias, registrando-as no histórico funcional e calcular o valor a ser pago das que gerarem impacto na folha de pagamento (salário e gratificação para o substituto, em verbas separadas); </w:t>
      </w:r>
    </w:p>
    <w:p w14:paraId="74AD8727"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30.</w:t>
      </w:r>
      <w:r w:rsidRPr="002D714B">
        <w:rPr>
          <w:rFonts w:ascii="Arial" w:hAnsi="Arial" w:cs="Arial"/>
          <w:sz w:val="16"/>
          <w:szCs w:val="16"/>
        </w:rPr>
        <w:t xml:space="preserve"> Permitir edição, inclusão e exclusão de verbas de modo manual; </w:t>
      </w:r>
    </w:p>
    <w:p w14:paraId="4026CADE"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31.</w:t>
      </w:r>
      <w:r w:rsidRPr="002D714B">
        <w:rPr>
          <w:rFonts w:ascii="Arial" w:hAnsi="Arial" w:cs="Arial"/>
          <w:sz w:val="16"/>
          <w:szCs w:val="16"/>
        </w:rPr>
        <w:t xml:space="preserve"> Emitir comprovante de rendimentos; </w:t>
      </w:r>
    </w:p>
    <w:p w14:paraId="2B418F7A"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32.</w:t>
      </w:r>
      <w:r w:rsidRPr="002D714B">
        <w:rPr>
          <w:rFonts w:ascii="Arial" w:hAnsi="Arial" w:cs="Arial"/>
          <w:sz w:val="16"/>
          <w:szCs w:val="16"/>
        </w:rPr>
        <w:t xml:space="preserve"> Realizar o cálculo de provisões para férias e 13º salário, o cálculo do 13º, adiantamento de 13º, integral e complementar, junto à folha normal ou em separado; </w:t>
      </w:r>
    </w:p>
    <w:p w14:paraId="0D29F338"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33.</w:t>
      </w:r>
      <w:r w:rsidRPr="002D714B">
        <w:rPr>
          <w:rFonts w:ascii="Arial" w:hAnsi="Arial" w:cs="Arial"/>
          <w:sz w:val="16"/>
          <w:szCs w:val="16"/>
        </w:rPr>
        <w:t xml:space="preserve"> Permitir simulações de cálculo de folhas futuras com emissão de relatórios dos valores da folha de pagamento, incluindo: </w:t>
      </w:r>
    </w:p>
    <w:p w14:paraId="1D647227" w14:textId="77777777" w:rsidR="00D8662F" w:rsidRPr="002D714B" w:rsidRDefault="00D8662F" w:rsidP="00D8662F">
      <w:pPr>
        <w:ind w:firstLine="708"/>
        <w:jc w:val="both"/>
        <w:rPr>
          <w:rFonts w:ascii="Arial" w:hAnsi="Arial" w:cs="Arial"/>
          <w:sz w:val="16"/>
          <w:szCs w:val="16"/>
        </w:rPr>
      </w:pPr>
      <w:r w:rsidRPr="002D714B">
        <w:rPr>
          <w:rFonts w:ascii="Arial" w:hAnsi="Arial" w:cs="Arial"/>
          <w:b/>
          <w:sz w:val="16"/>
          <w:szCs w:val="16"/>
        </w:rPr>
        <w:lastRenderedPageBreak/>
        <w:t>33.1.</w:t>
      </w:r>
      <w:r w:rsidRPr="002D714B">
        <w:rPr>
          <w:rFonts w:ascii="Arial" w:hAnsi="Arial" w:cs="Arial"/>
          <w:sz w:val="16"/>
          <w:szCs w:val="16"/>
        </w:rPr>
        <w:t xml:space="preserve"> Simulação de aumentos salariais; </w:t>
      </w:r>
    </w:p>
    <w:p w14:paraId="317C0E99" w14:textId="77777777" w:rsidR="00D8662F" w:rsidRPr="002D714B" w:rsidRDefault="00D8662F" w:rsidP="00D8662F">
      <w:pPr>
        <w:ind w:firstLine="708"/>
        <w:jc w:val="both"/>
        <w:rPr>
          <w:rFonts w:ascii="Arial" w:hAnsi="Arial" w:cs="Arial"/>
          <w:sz w:val="16"/>
          <w:szCs w:val="16"/>
        </w:rPr>
      </w:pPr>
      <w:r w:rsidRPr="002D714B">
        <w:rPr>
          <w:rFonts w:ascii="Arial" w:hAnsi="Arial" w:cs="Arial"/>
          <w:b/>
          <w:sz w:val="16"/>
          <w:szCs w:val="16"/>
        </w:rPr>
        <w:t>33.2.</w:t>
      </w:r>
      <w:r w:rsidRPr="002D714B">
        <w:rPr>
          <w:rFonts w:ascii="Arial" w:hAnsi="Arial" w:cs="Arial"/>
          <w:sz w:val="16"/>
          <w:szCs w:val="16"/>
        </w:rPr>
        <w:t xml:space="preserve"> Simulação do pagamento de 13º salário; </w:t>
      </w:r>
    </w:p>
    <w:p w14:paraId="7F48C18B" w14:textId="77777777" w:rsidR="00D8662F" w:rsidRPr="002D714B" w:rsidRDefault="00D8662F" w:rsidP="00D8662F">
      <w:pPr>
        <w:ind w:firstLine="708"/>
        <w:jc w:val="both"/>
        <w:rPr>
          <w:rFonts w:ascii="Arial" w:hAnsi="Arial" w:cs="Arial"/>
          <w:sz w:val="16"/>
          <w:szCs w:val="16"/>
        </w:rPr>
      </w:pPr>
      <w:r w:rsidRPr="002D714B">
        <w:rPr>
          <w:rFonts w:ascii="Arial" w:hAnsi="Arial" w:cs="Arial"/>
          <w:b/>
          <w:sz w:val="16"/>
          <w:szCs w:val="16"/>
        </w:rPr>
        <w:t>33.3.</w:t>
      </w:r>
      <w:r w:rsidRPr="002D714B">
        <w:rPr>
          <w:rFonts w:ascii="Arial" w:hAnsi="Arial" w:cs="Arial"/>
          <w:sz w:val="16"/>
          <w:szCs w:val="16"/>
        </w:rPr>
        <w:t xml:space="preserve"> Simulação do pagamento de férias; </w:t>
      </w:r>
    </w:p>
    <w:p w14:paraId="2535FA04"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34.</w:t>
      </w:r>
      <w:r w:rsidRPr="002D714B">
        <w:rPr>
          <w:rFonts w:ascii="Arial" w:hAnsi="Arial" w:cs="Arial"/>
          <w:sz w:val="16"/>
          <w:szCs w:val="16"/>
        </w:rPr>
        <w:t xml:space="preserve"> Calcular o pagamento retroativo de todas as verbas e benefícios reajustados no caso de o Acordo Coletivo assinado em data posterior a data-base, gerando automaticamente o cálculo dos impostos e os arquivos necessários para o SEFIP do retroativo; </w:t>
      </w:r>
    </w:p>
    <w:p w14:paraId="22C5437F"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35.</w:t>
      </w:r>
      <w:r w:rsidRPr="002D714B">
        <w:rPr>
          <w:rFonts w:ascii="Arial" w:hAnsi="Arial" w:cs="Arial"/>
          <w:sz w:val="16"/>
          <w:szCs w:val="16"/>
        </w:rPr>
        <w:t xml:space="preserve"> Permitir o controle, tratamento e geração automática da folha de pagamento de 13º salário em parcelas, podendo ser executado a qualquer tempo;</w:t>
      </w:r>
    </w:p>
    <w:p w14:paraId="04BB2307"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36.</w:t>
      </w:r>
      <w:r w:rsidRPr="002D714B">
        <w:rPr>
          <w:rFonts w:ascii="Arial" w:hAnsi="Arial" w:cs="Arial"/>
          <w:sz w:val="16"/>
          <w:szCs w:val="16"/>
        </w:rPr>
        <w:t xml:space="preserve"> Controlar o número de férias de direito, já adquiridas e não gozadas, de acordo com a legislação; </w:t>
      </w:r>
    </w:p>
    <w:p w14:paraId="1A3B6663"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37.</w:t>
      </w:r>
      <w:r w:rsidRPr="002D714B">
        <w:rPr>
          <w:rFonts w:ascii="Arial" w:hAnsi="Arial" w:cs="Arial"/>
          <w:sz w:val="16"/>
          <w:szCs w:val="16"/>
        </w:rPr>
        <w:t xml:space="preserve"> Possibilitar a geração de escala de férias e suas alterações; </w:t>
      </w:r>
    </w:p>
    <w:p w14:paraId="73D3A932"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38.</w:t>
      </w:r>
      <w:r w:rsidRPr="002D714B">
        <w:rPr>
          <w:rFonts w:ascii="Arial" w:hAnsi="Arial" w:cs="Arial"/>
          <w:sz w:val="16"/>
          <w:szCs w:val="16"/>
        </w:rPr>
        <w:t xml:space="preserve"> Controlar prazos para gozo de férias, emitindo alertas para férias período concessivo de gozo com vencimento eminente; </w:t>
      </w:r>
    </w:p>
    <w:p w14:paraId="1A0EDD13"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39.</w:t>
      </w:r>
      <w:r w:rsidRPr="002D714B">
        <w:rPr>
          <w:rFonts w:ascii="Arial" w:hAnsi="Arial" w:cs="Arial"/>
          <w:sz w:val="16"/>
          <w:szCs w:val="16"/>
        </w:rPr>
        <w:t xml:space="preserve"> Controlar aquisição e atualização automática da data de férias, considerando faltas e afastamentos ocorridos no período aquisitivo de férias, solicitação de abono, de adiantamento de 13º salário e férias partidas;</w:t>
      </w:r>
    </w:p>
    <w:p w14:paraId="4743E9C2"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40.</w:t>
      </w:r>
      <w:r w:rsidRPr="002D714B">
        <w:rPr>
          <w:rFonts w:ascii="Arial" w:hAnsi="Arial" w:cs="Arial"/>
          <w:sz w:val="16"/>
          <w:szCs w:val="16"/>
        </w:rPr>
        <w:t xml:space="preserve"> Controlar o parcelamento de férias (período limite, intervalo entre as parcelas e período mínimo de gozo); </w:t>
      </w:r>
    </w:p>
    <w:p w14:paraId="136B98BD"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41.</w:t>
      </w:r>
      <w:r w:rsidRPr="002D714B">
        <w:rPr>
          <w:rFonts w:ascii="Arial" w:hAnsi="Arial" w:cs="Arial"/>
          <w:sz w:val="16"/>
          <w:szCs w:val="16"/>
        </w:rPr>
        <w:t xml:space="preserve"> Calcular remuneração de férias, inclusive abono pecuniário e a adiantamento do 13º salário;</w:t>
      </w:r>
    </w:p>
    <w:p w14:paraId="21CF354C"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42.</w:t>
      </w:r>
      <w:r w:rsidRPr="002D714B">
        <w:rPr>
          <w:rFonts w:ascii="Arial" w:hAnsi="Arial" w:cs="Arial"/>
          <w:sz w:val="16"/>
          <w:szCs w:val="16"/>
        </w:rPr>
        <w:t xml:space="preserve"> Emitir aviso e recibo de férias, separados; </w:t>
      </w:r>
    </w:p>
    <w:p w14:paraId="253C65A6"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43.</w:t>
      </w:r>
      <w:r w:rsidRPr="002D714B">
        <w:rPr>
          <w:rFonts w:ascii="Arial" w:hAnsi="Arial" w:cs="Arial"/>
          <w:sz w:val="16"/>
          <w:szCs w:val="16"/>
        </w:rPr>
        <w:t xml:space="preserve"> Gerar arquivos de informações como SEFIP, CAGED, RAIS, SIOPE, DIRF (Comprovante de Rendimentos Pagos), empréstimos consignados, SIGA, cálculos </w:t>
      </w:r>
      <w:proofErr w:type="spellStart"/>
      <w:r w:rsidRPr="002D714B">
        <w:rPr>
          <w:rFonts w:ascii="Arial" w:hAnsi="Arial" w:cs="Arial"/>
          <w:sz w:val="16"/>
          <w:szCs w:val="16"/>
        </w:rPr>
        <w:t>autuariais</w:t>
      </w:r>
      <w:proofErr w:type="spellEnd"/>
      <w:r w:rsidRPr="002D714B">
        <w:rPr>
          <w:rFonts w:ascii="Arial" w:hAnsi="Arial" w:cs="Arial"/>
          <w:sz w:val="16"/>
          <w:szCs w:val="16"/>
        </w:rPr>
        <w:t xml:space="preserve">, em conformidade com as versões atuais e legislação vigente; </w:t>
      </w:r>
    </w:p>
    <w:p w14:paraId="19145E42"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44.</w:t>
      </w:r>
      <w:r w:rsidRPr="002D714B">
        <w:rPr>
          <w:rFonts w:ascii="Arial" w:hAnsi="Arial" w:cs="Arial"/>
          <w:sz w:val="16"/>
          <w:szCs w:val="16"/>
        </w:rPr>
        <w:t xml:space="preserve"> Permitir o controle de auxílio transporte, considerando quantidade de dias úteis, períodos de férias e outros afastamentos; </w:t>
      </w:r>
    </w:p>
    <w:p w14:paraId="3D70D25C"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45.</w:t>
      </w:r>
      <w:r w:rsidRPr="002D714B">
        <w:rPr>
          <w:rFonts w:ascii="Arial" w:hAnsi="Arial" w:cs="Arial"/>
          <w:sz w:val="16"/>
          <w:szCs w:val="16"/>
        </w:rPr>
        <w:t xml:space="preserve"> Controlar, calcular e gerar guias de pagamento de encargos legais e sociais, contribuições e impostos (IRPF, INSS, PIS, Contribuição Sindical, Contribuição Social e outras guias); </w:t>
      </w:r>
    </w:p>
    <w:p w14:paraId="2C42D8BB"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46.</w:t>
      </w:r>
      <w:r w:rsidRPr="002D714B">
        <w:rPr>
          <w:rFonts w:ascii="Arial" w:hAnsi="Arial" w:cs="Arial"/>
          <w:sz w:val="16"/>
          <w:szCs w:val="16"/>
        </w:rPr>
        <w:t xml:space="preserve"> Permitir o cadastro de informações de outro contrato de trabalho (duplo vínculo) e teto INSS no outro contrato; </w:t>
      </w:r>
    </w:p>
    <w:p w14:paraId="1B815873"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47.</w:t>
      </w:r>
      <w:r w:rsidRPr="002D714B">
        <w:rPr>
          <w:rFonts w:ascii="Arial" w:hAnsi="Arial" w:cs="Arial"/>
          <w:sz w:val="16"/>
          <w:szCs w:val="16"/>
        </w:rPr>
        <w:t xml:space="preserve"> Calcular bolsa-auxílio dos estagiários com base nos registros do controle de frequência e recesso; </w:t>
      </w:r>
    </w:p>
    <w:p w14:paraId="4C2AF770"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48.</w:t>
      </w:r>
      <w:r w:rsidRPr="002D714B">
        <w:rPr>
          <w:rFonts w:ascii="Arial" w:hAnsi="Arial" w:cs="Arial"/>
          <w:sz w:val="16"/>
          <w:szCs w:val="16"/>
        </w:rPr>
        <w:t xml:space="preserve"> Controlar e calcular o recesso de estagiário; </w:t>
      </w:r>
    </w:p>
    <w:p w14:paraId="27635E5A"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49.</w:t>
      </w:r>
      <w:r w:rsidRPr="002D714B">
        <w:rPr>
          <w:rFonts w:ascii="Arial" w:hAnsi="Arial" w:cs="Arial"/>
          <w:sz w:val="16"/>
          <w:szCs w:val="16"/>
        </w:rPr>
        <w:t xml:space="preserve"> Permitir fazer demissões e férias em Lote.</w:t>
      </w:r>
    </w:p>
    <w:p w14:paraId="2A27744B"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50.</w:t>
      </w:r>
      <w:r w:rsidRPr="002D714B">
        <w:rPr>
          <w:rFonts w:ascii="Arial" w:hAnsi="Arial" w:cs="Arial"/>
          <w:sz w:val="16"/>
          <w:szCs w:val="16"/>
        </w:rPr>
        <w:t xml:space="preserve"> Emitir Relação de Salário Contribuição (RSC); </w:t>
      </w:r>
    </w:p>
    <w:p w14:paraId="46A533AB"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51.</w:t>
      </w:r>
      <w:r w:rsidRPr="002D714B">
        <w:rPr>
          <w:rFonts w:ascii="Arial" w:hAnsi="Arial" w:cs="Arial"/>
          <w:sz w:val="16"/>
          <w:szCs w:val="16"/>
        </w:rPr>
        <w:t xml:space="preserve"> Possibilitar a manutenção dos dados de todos os funcionários e estagiários desligados;</w:t>
      </w:r>
    </w:p>
    <w:p w14:paraId="4ABBF978"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52.</w:t>
      </w:r>
      <w:r w:rsidRPr="002D714B">
        <w:rPr>
          <w:rFonts w:ascii="Arial" w:hAnsi="Arial" w:cs="Arial"/>
          <w:sz w:val="16"/>
          <w:szCs w:val="16"/>
        </w:rPr>
        <w:t xml:space="preserve"> Emitir aviso prévio;</w:t>
      </w:r>
    </w:p>
    <w:p w14:paraId="285E3BF9"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53.</w:t>
      </w:r>
      <w:r w:rsidRPr="002D714B">
        <w:rPr>
          <w:rFonts w:ascii="Arial" w:hAnsi="Arial" w:cs="Arial"/>
          <w:sz w:val="16"/>
          <w:szCs w:val="16"/>
        </w:rPr>
        <w:t xml:space="preserve"> Emitir Termo de Rescisão e demonstrativo do cálculo de acordo com as normas do Ministério do Trabalho e Emprego; </w:t>
      </w:r>
    </w:p>
    <w:p w14:paraId="422F8EF5"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54.</w:t>
      </w:r>
      <w:r w:rsidRPr="002D714B">
        <w:rPr>
          <w:rFonts w:ascii="Arial" w:hAnsi="Arial" w:cs="Arial"/>
          <w:sz w:val="16"/>
          <w:szCs w:val="16"/>
        </w:rPr>
        <w:t xml:space="preserve"> Gerar arquivo GRRF.RE;</w:t>
      </w:r>
    </w:p>
    <w:p w14:paraId="358C1C21"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 xml:space="preserve">55. </w:t>
      </w:r>
      <w:r w:rsidRPr="002D714B">
        <w:rPr>
          <w:rFonts w:ascii="Arial" w:hAnsi="Arial" w:cs="Arial"/>
          <w:sz w:val="16"/>
          <w:szCs w:val="16"/>
        </w:rPr>
        <w:t xml:space="preserve">Comunicar a rescisão às demais áreas do banco de dados; </w:t>
      </w:r>
    </w:p>
    <w:p w14:paraId="5B1FF0A2"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56.</w:t>
      </w:r>
      <w:r w:rsidRPr="002D714B">
        <w:rPr>
          <w:rFonts w:ascii="Arial" w:hAnsi="Arial" w:cs="Arial"/>
          <w:sz w:val="16"/>
          <w:szCs w:val="16"/>
        </w:rPr>
        <w:t xml:space="preserve"> Realizar o cálculo das verbas rescisórias com base nas informações cadastrais (datas, saldos, tipo de contrato), bem como dos descontos legais, pensão alimentícia, valores pagos a maior, </w:t>
      </w:r>
      <w:proofErr w:type="spellStart"/>
      <w:r w:rsidRPr="002D714B">
        <w:rPr>
          <w:rFonts w:ascii="Arial" w:hAnsi="Arial" w:cs="Arial"/>
          <w:sz w:val="16"/>
          <w:szCs w:val="16"/>
        </w:rPr>
        <w:t>etc</w:t>
      </w:r>
      <w:proofErr w:type="spellEnd"/>
      <w:r w:rsidRPr="002D714B">
        <w:rPr>
          <w:rFonts w:ascii="Arial" w:hAnsi="Arial" w:cs="Arial"/>
          <w:sz w:val="16"/>
          <w:szCs w:val="16"/>
        </w:rPr>
        <w:t xml:space="preserve">; </w:t>
      </w:r>
    </w:p>
    <w:p w14:paraId="735F5E1A"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57.</w:t>
      </w:r>
      <w:r w:rsidRPr="002D714B">
        <w:rPr>
          <w:rFonts w:ascii="Arial" w:hAnsi="Arial" w:cs="Arial"/>
          <w:sz w:val="16"/>
          <w:szCs w:val="16"/>
        </w:rPr>
        <w:t xml:space="preserve"> Busca automática de valores a serem descontados, como adiantamentos (salário, férias, 13º Salário), auxílio transporte, auxilio alimentação;</w:t>
      </w:r>
    </w:p>
    <w:p w14:paraId="2CA9F0D3"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58.</w:t>
      </w:r>
      <w:r w:rsidRPr="002D714B">
        <w:rPr>
          <w:rFonts w:ascii="Arial" w:hAnsi="Arial" w:cs="Arial"/>
          <w:sz w:val="16"/>
          <w:szCs w:val="16"/>
        </w:rPr>
        <w:t xml:space="preserve"> Calcular automaticamente todas as verbas devidas no processo rescisório, como férias indenizadas e proporcionais, 13º Salário indenizado, dias trabalhados, entre outras verbas a descontar ou pagar, advindas da folha de pagamento, benefícios sociais ou ponto eletrônico;</w:t>
      </w:r>
    </w:p>
    <w:p w14:paraId="0E889F5A"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59.</w:t>
      </w:r>
      <w:r w:rsidRPr="002D714B">
        <w:rPr>
          <w:rFonts w:ascii="Arial" w:hAnsi="Arial" w:cs="Arial"/>
          <w:sz w:val="16"/>
          <w:szCs w:val="16"/>
        </w:rPr>
        <w:t xml:space="preserve"> Atualizar automaticamente todas as rescisões contratuais realizadas na folha de pagamento e nas demais ferramentas de RH; </w:t>
      </w:r>
    </w:p>
    <w:p w14:paraId="2A560B3A"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60.</w:t>
      </w:r>
      <w:r w:rsidRPr="002D714B">
        <w:rPr>
          <w:rFonts w:ascii="Arial" w:hAnsi="Arial" w:cs="Arial"/>
          <w:sz w:val="16"/>
          <w:szCs w:val="16"/>
        </w:rPr>
        <w:t xml:space="preserve"> Calcular complementos de rescisão contratual e férias, sempre que houver reajuste salarial e/ou verbas que devam ser pagas para os funcionários demitidos e/ou em férias; </w:t>
      </w:r>
    </w:p>
    <w:p w14:paraId="41F96725"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61.</w:t>
      </w:r>
      <w:r w:rsidRPr="002D714B">
        <w:rPr>
          <w:rFonts w:ascii="Arial" w:hAnsi="Arial" w:cs="Arial"/>
          <w:sz w:val="16"/>
          <w:szCs w:val="16"/>
        </w:rPr>
        <w:t xml:space="preserve"> Permitir geração de contracheques em arquivo tipo TXT, PDF, RTF, ODF HTML e XLS para impressão, de modo selecionado ou coletivo, e para disponibilização via intranet do MUNICIPIO; </w:t>
      </w:r>
    </w:p>
    <w:p w14:paraId="17F6BD54"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lastRenderedPageBreak/>
        <w:t>62.</w:t>
      </w:r>
      <w:r w:rsidRPr="002D714B">
        <w:rPr>
          <w:rFonts w:ascii="Arial" w:hAnsi="Arial" w:cs="Arial"/>
          <w:sz w:val="16"/>
          <w:szCs w:val="16"/>
        </w:rPr>
        <w:t xml:space="preserve"> Geração de arquivos para Receita Federal e INSS (IN86 e IN12); Geração de arquivos (exportar folha de pagamento) para a Instituição Financeira a qual o Município está vinculado; Gerar exportação para o Sistema Integrado de Gestão e Auditoria (SIGA); Gerar exportação para o sistema do SIOPE. Gerar exportação para o sistema do CAGED.</w:t>
      </w:r>
    </w:p>
    <w:p w14:paraId="6FC9EC8C"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63.</w:t>
      </w:r>
      <w:r w:rsidRPr="002D714B">
        <w:rPr>
          <w:rFonts w:ascii="Arial" w:hAnsi="Arial" w:cs="Arial"/>
          <w:sz w:val="16"/>
          <w:szCs w:val="16"/>
        </w:rPr>
        <w:t xml:space="preserve"> Permitir gerar arquivos com funcionários e prestadores de serviços com informações da previdência social.</w:t>
      </w:r>
    </w:p>
    <w:p w14:paraId="30849712" w14:textId="77777777" w:rsidR="00D8662F" w:rsidRPr="002D714B" w:rsidRDefault="00D8662F" w:rsidP="00D8662F">
      <w:pPr>
        <w:rPr>
          <w:rFonts w:ascii="Arial" w:hAnsi="Arial" w:cs="Arial"/>
          <w:color w:val="000000"/>
          <w:sz w:val="16"/>
          <w:szCs w:val="16"/>
        </w:rPr>
      </w:pPr>
      <w:r w:rsidRPr="002D714B">
        <w:rPr>
          <w:rFonts w:ascii="Arial" w:hAnsi="Arial" w:cs="Arial"/>
          <w:b/>
          <w:color w:val="000000"/>
          <w:sz w:val="16"/>
          <w:szCs w:val="16"/>
        </w:rPr>
        <w:t>64.</w:t>
      </w:r>
      <w:r w:rsidRPr="002D714B">
        <w:rPr>
          <w:rFonts w:ascii="Arial" w:hAnsi="Arial" w:cs="Arial"/>
          <w:color w:val="000000"/>
          <w:sz w:val="16"/>
          <w:szCs w:val="16"/>
        </w:rPr>
        <w:t xml:space="preserve"> Célere processamento da folha de pagamento do mês;</w:t>
      </w:r>
    </w:p>
    <w:p w14:paraId="69A449B4" w14:textId="77777777" w:rsidR="00D8662F" w:rsidRPr="002D714B" w:rsidRDefault="00D8662F" w:rsidP="00D8662F">
      <w:pPr>
        <w:rPr>
          <w:rFonts w:ascii="Arial" w:hAnsi="Arial" w:cs="Arial"/>
          <w:color w:val="000000"/>
          <w:sz w:val="16"/>
          <w:szCs w:val="16"/>
        </w:rPr>
      </w:pPr>
      <w:r w:rsidRPr="002D714B">
        <w:rPr>
          <w:rFonts w:ascii="Arial" w:hAnsi="Arial" w:cs="Arial"/>
          <w:b/>
          <w:color w:val="000000"/>
          <w:sz w:val="16"/>
          <w:szCs w:val="16"/>
        </w:rPr>
        <w:t xml:space="preserve">65. </w:t>
      </w:r>
      <w:r w:rsidRPr="002D714B">
        <w:rPr>
          <w:rFonts w:ascii="Arial" w:hAnsi="Arial" w:cs="Arial"/>
          <w:color w:val="000000"/>
          <w:sz w:val="16"/>
          <w:szCs w:val="16"/>
        </w:rPr>
        <w:t>Criação de relatórios personalizados de forma célere.</w:t>
      </w:r>
    </w:p>
    <w:p w14:paraId="5EAC791F" w14:textId="77777777" w:rsidR="00D8662F" w:rsidRPr="002D714B" w:rsidRDefault="00D8662F" w:rsidP="00D8662F">
      <w:pPr>
        <w:rPr>
          <w:rFonts w:ascii="Arial" w:hAnsi="Arial" w:cs="Arial"/>
          <w:color w:val="000000"/>
          <w:sz w:val="16"/>
          <w:szCs w:val="16"/>
        </w:rPr>
      </w:pPr>
      <w:r w:rsidRPr="002D714B">
        <w:rPr>
          <w:rFonts w:ascii="Arial" w:hAnsi="Arial" w:cs="Arial"/>
          <w:b/>
          <w:color w:val="000000"/>
          <w:sz w:val="16"/>
          <w:szCs w:val="16"/>
        </w:rPr>
        <w:t xml:space="preserve">66. </w:t>
      </w:r>
      <w:r w:rsidRPr="002D714B">
        <w:rPr>
          <w:rFonts w:ascii="Arial" w:hAnsi="Arial" w:cs="Arial"/>
          <w:color w:val="000000"/>
          <w:sz w:val="16"/>
          <w:szCs w:val="16"/>
        </w:rPr>
        <w:t xml:space="preserve"> Atender as exigências do E-Social.</w:t>
      </w:r>
    </w:p>
    <w:p w14:paraId="19AF8856" w14:textId="77777777" w:rsidR="00D8662F" w:rsidRPr="002D714B" w:rsidRDefault="00D8662F" w:rsidP="00D8662F">
      <w:pPr>
        <w:autoSpaceDE w:val="0"/>
        <w:autoSpaceDN w:val="0"/>
        <w:adjustRightInd w:val="0"/>
        <w:spacing w:line="360" w:lineRule="auto"/>
        <w:jc w:val="both"/>
        <w:rPr>
          <w:rFonts w:ascii="Arial" w:hAnsi="Arial" w:cs="Arial"/>
          <w:b/>
          <w:color w:val="000000"/>
          <w:sz w:val="16"/>
          <w:szCs w:val="16"/>
        </w:rPr>
      </w:pPr>
    </w:p>
    <w:p w14:paraId="7E0DF832" w14:textId="77777777" w:rsidR="00D8662F" w:rsidRPr="002D714B" w:rsidRDefault="00D8662F" w:rsidP="00D8662F">
      <w:pPr>
        <w:pStyle w:val="ecxmsonormal"/>
        <w:spacing w:after="0" w:line="276" w:lineRule="auto"/>
        <w:jc w:val="both"/>
        <w:rPr>
          <w:rFonts w:ascii="Arial" w:hAnsi="Arial" w:cs="Arial"/>
          <w:b/>
          <w:bCs/>
          <w:color w:val="000000"/>
          <w:sz w:val="16"/>
          <w:szCs w:val="16"/>
        </w:rPr>
      </w:pPr>
      <w:r w:rsidRPr="002D714B">
        <w:rPr>
          <w:rFonts w:ascii="Arial" w:hAnsi="Arial" w:cs="Arial"/>
          <w:b/>
          <w:bCs/>
          <w:color w:val="000000"/>
          <w:sz w:val="16"/>
          <w:szCs w:val="16"/>
        </w:rPr>
        <w:t>PORTAL DO SERVIDOR (CONTRACHEQUE ONLINE):</w:t>
      </w:r>
    </w:p>
    <w:p w14:paraId="78F795C4" w14:textId="77777777" w:rsidR="00D8662F" w:rsidRPr="002D714B" w:rsidRDefault="00D8662F" w:rsidP="00D8662F">
      <w:pPr>
        <w:pStyle w:val="ecxmsonormal"/>
        <w:spacing w:after="0" w:line="276" w:lineRule="auto"/>
        <w:ind w:left="480"/>
        <w:jc w:val="both"/>
        <w:rPr>
          <w:rFonts w:ascii="Arial" w:hAnsi="Arial" w:cs="Arial"/>
          <w:b/>
          <w:bCs/>
          <w:color w:val="000000"/>
          <w:sz w:val="16"/>
          <w:szCs w:val="16"/>
        </w:rPr>
      </w:pPr>
    </w:p>
    <w:p w14:paraId="4D3966EE" w14:textId="77777777" w:rsidR="00D8662F" w:rsidRPr="002D714B" w:rsidRDefault="00D8662F" w:rsidP="00D8662F">
      <w:pPr>
        <w:pStyle w:val="ecxmsonormal"/>
        <w:spacing w:after="0" w:line="276" w:lineRule="auto"/>
        <w:jc w:val="both"/>
        <w:rPr>
          <w:rFonts w:ascii="Arial" w:hAnsi="Arial" w:cs="Arial"/>
          <w:bCs/>
          <w:color w:val="000000"/>
          <w:sz w:val="16"/>
          <w:szCs w:val="16"/>
        </w:rPr>
      </w:pPr>
      <w:r w:rsidRPr="002D714B">
        <w:rPr>
          <w:rFonts w:ascii="Arial" w:hAnsi="Arial" w:cs="Arial"/>
          <w:b/>
          <w:bCs/>
          <w:color w:val="000000"/>
          <w:sz w:val="16"/>
          <w:szCs w:val="16"/>
        </w:rPr>
        <w:t>01.</w:t>
      </w:r>
      <w:r w:rsidRPr="002D714B">
        <w:rPr>
          <w:rFonts w:ascii="Arial" w:hAnsi="Arial" w:cs="Arial"/>
          <w:bCs/>
          <w:color w:val="000000"/>
          <w:sz w:val="16"/>
          <w:szCs w:val="16"/>
        </w:rPr>
        <w:t xml:space="preserve"> Disponibiliza aos servidores informações de acesso pessoal e intransferível do mesmo, mediante a inserção da matricula e fornecimento de senha especifica, garantido a confidencialidade da informação;</w:t>
      </w:r>
    </w:p>
    <w:p w14:paraId="2E2E9380" w14:textId="77777777" w:rsidR="00D8662F" w:rsidRPr="002D714B" w:rsidRDefault="00D8662F" w:rsidP="00D8662F">
      <w:pPr>
        <w:pStyle w:val="ecxmsonormal"/>
        <w:spacing w:after="0" w:line="276" w:lineRule="auto"/>
        <w:jc w:val="both"/>
        <w:rPr>
          <w:rFonts w:ascii="Arial" w:hAnsi="Arial" w:cs="Arial"/>
          <w:bCs/>
          <w:color w:val="000000"/>
          <w:sz w:val="16"/>
          <w:szCs w:val="16"/>
        </w:rPr>
      </w:pPr>
      <w:r w:rsidRPr="002D714B">
        <w:rPr>
          <w:rFonts w:ascii="Arial" w:hAnsi="Arial" w:cs="Arial"/>
          <w:b/>
          <w:bCs/>
          <w:color w:val="000000"/>
          <w:sz w:val="16"/>
          <w:szCs w:val="16"/>
        </w:rPr>
        <w:t>02.</w:t>
      </w:r>
      <w:r w:rsidRPr="002D714B">
        <w:rPr>
          <w:rFonts w:ascii="Arial" w:hAnsi="Arial" w:cs="Arial"/>
          <w:bCs/>
          <w:color w:val="000000"/>
          <w:sz w:val="16"/>
          <w:szCs w:val="16"/>
        </w:rPr>
        <w:t xml:space="preserve"> Disponibilizar o Contracheque da competência em tempo real, dentro do prazo legal, desde que o Município assim esteja atuando;</w:t>
      </w:r>
    </w:p>
    <w:p w14:paraId="4BDD6393" w14:textId="77777777" w:rsidR="00D8662F" w:rsidRPr="002D714B" w:rsidRDefault="00D8662F" w:rsidP="00D8662F">
      <w:pPr>
        <w:pStyle w:val="ecxmsonormal"/>
        <w:spacing w:after="0" w:line="276" w:lineRule="auto"/>
        <w:jc w:val="both"/>
        <w:rPr>
          <w:rFonts w:ascii="Arial" w:hAnsi="Arial" w:cs="Arial"/>
          <w:bCs/>
          <w:color w:val="000000"/>
          <w:sz w:val="16"/>
          <w:szCs w:val="16"/>
        </w:rPr>
      </w:pPr>
      <w:r w:rsidRPr="002D714B">
        <w:rPr>
          <w:rFonts w:ascii="Arial" w:hAnsi="Arial" w:cs="Arial"/>
          <w:b/>
          <w:sz w:val="16"/>
          <w:szCs w:val="16"/>
        </w:rPr>
        <w:t>03.</w:t>
      </w:r>
      <w:r w:rsidRPr="002D714B">
        <w:rPr>
          <w:rFonts w:ascii="Arial" w:hAnsi="Arial" w:cs="Arial"/>
          <w:bCs/>
          <w:color w:val="000000"/>
          <w:sz w:val="16"/>
          <w:szCs w:val="16"/>
        </w:rPr>
        <w:t xml:space="preserve"> Contracheque detalhado, disponibilizando inclusive os descontos consignados decorrentes de acordo judiciais, extrajudiciais e/ou legais;</w:t>
      </w:r>
    </w:p>
    <w:p w14:paraId="0741E296" w14:textId="77777777" w:rsidR="00D8662F" w:rsidRPr="002D714B" w:rsidRDefault="00D8662F" w:rsidP="00D8662F">
      <w:pPr>
        <w:pStyle w:val="ecxmsonormal"/>
        <w:spacing w:after="0" w:line="276" w:lineRule="auto"/>
        <w:jc w:val="both"/>
        <w:rPr>
          <w:rFonts w:ascii="Arial" w:hAnsi="Arial" w:cs="Arial"/>
          <w:bCs/>
          <w:color w:val="000000"/>
          <w:sz w:val="16"/>
          <w:szCs w:val="16"/>
        </w:rPr>
      </w:pPr>
      <w:r w:rsidRPr="002D714B">
        <w:rPr>
          <w:rFonts w:ascii="Arial" w:hAnsi="Arial" w:cs="Arial"/>
          <w:b/>
          <w:bCs/>
          <w:color w:val="000000"/>
          <w:sz w:val="16"/>
          <w:szCs w:val="16"/>
        </w:rPr>
        <w:t>04.</w:t>
      </w:r>
      <w:r w:rsidRPr="002D714B">
        <w:rPr>
          <w:rFonts w:ascii="Arial" w:hAnsi="Arial" w:cs="Arial"/>
          <w:bCs/>
          <w:color w:val="000000"/>
          <w:sz w:val="16"/>
          <w:szCs w:val="16"/>
        </w:rPr>
        <w:t xml:space="preserve"> Formulário eletrônico de requerimentos online de gratificações, benefícios, licenças, e outras prerrogativas do servidor desde que previsto na legislação nacional e local, aos quais os servidores estão sob égide; </w:t>
      </w:r>
    </w:p>
    <w:p w14:paraId="059E425A" w14:textId="77777777" w:rsidR="00D8662F" w:rsidRPr="002D714B" w:rsidRDefault="00D8662F" w:rsidP="00D8662F">
      <w:pPr>
        <w:pStyle w:val="ecxmsonormal"/>
        <w:spacing w:after="0" w:line="276" w:lineRule="auto"/>
        <w:jc w:val="both"/>
        <w:rPr>
          <w:rFonts w:ascii="Arial" w:hAnsi="Arial" w:cs="Arial"/>
          <w:bCs/>
          <w:color w:val="000000"/>
          <w:sz w:val="16"/>
          <w:szCs w:val="16"/>
        </w:rPr>
      </w:pPr>
      <w:r w:rsidRPr="002D714B">
        <w:rPr>
          <w:rFonts w:ascii="Arial" w:hAnsi="Arial" w:cs="Arial"/>
          <w:b/>
          <w:bCs/>
          <w:color w:val="000000"/>
          <w:sz w:val="16"/>
          <w:szCs w:val="16"/>
        </w:rPr>
        <w:t>05.</w:t>
      </w:r>
      <w:r w:rsidRPr="002D714B">
        <w:rPr>
          <w:rFonts w:ascii="Arial" w:hAnsi="Arial" w:cs="Arial"/>
          <w:bCs/>
          <w:color w:val="000000"/>
          <w:sz w:val="16"/>
          <w:szCs w:val="16"/>
        </w:rPr>
        <w:t xml:space="preserve"> Formulário eletrônico de solicitação de Férias; </w:t>
      </w:r>
    </w:p>
    <w:p w14:paraId="23643078" w14:textId="77777777" w:rsidR="00D8662F" w:rsidRPr="002D714B" w:rsidRDefault="00D8662F" w:rsidP="00D8662F">
      <w:pPr>
        <w:pStyle w:val="ecxmsonormal"/>
        <w:spacing w:after="0" w:line="276" w:lineRule="auto"/>
        <w:jc w:val="both"/>
        <w:rPr>
          <w:rFonts w:ascii="Arial" w:hAnsi="Arial" w:cs="Arial"/>
          <w:bCs/>
          <w:color w:val="000000"/>
          <w:sz w:val="16"/>
          <w:szCs w:val="16"/>
        </w:rPr>
      </w:pPr>
      <w:r w:rsidRPr="002D714B">
        <w:rPr>
          <w:rFonts w:ascii="Arial" w:hAnsi="Arial" w:cs="Arial"/>
          <w:b/>
          <w:bCs/>
          <w:color w:val="000000"/>
          <w:sz w:val="16"/>
          <w:szCs w:val="16"/>
        </w:rPr>
        <w:t>06.</w:t>
      </w:r>
      <w:r w:rsidRPr="002D714B">
        <w:rPr>
          <w:rFonts w:ascii="Arial" w:hAnsi="Arial" w:cs="Arial"/>
          <w:bCs/>
          <w:color w:val="000000"/>
          <w:sz w:val="16"/>
          <w:szCs w:val="16"/>
        </w:rPr>
        <w:t xml:space="preserve"> Disponibilização de informes de rendimentos anual; </w:t>
      </w:r>
    </w:p>
    <w:p w14:paraId="55A420CB" w14:textId="77777777" w:rsidR="00D8662F" w:rsidRPr="002D714B" w:rsidRDefault="00D8662F" w:rsidP="00D8662F">
      <w:pPr>
        <w:pStyle w:val="ecxmsonormal"/>
        <w:spacing w:after="0" w:line="276" w:lineRule="auto"/>
        <w:jc w:val="both"/>
        <w:rPr>
          <w:rFonts w:ascii="Arial" w:hAnsi="Arial" w:cs="Arial"/>
          <w:bCs/>
          <w:color w:val="000000"/>
          <w:sz w:val="16"/>
          <w:szCs w:val="16"/>
        </w:rPr>
      </w:pPr>
      <w:r w:rsidRPr="002D714B">
        <w:rPr>
          <w:rFonts w:ascii="Arial" w:hAnsi="Arial" w:cs="Arial"/>
          <w:b/>
          <w:bCs/>
          <w:color w:val="000000"/>
          <w:sz w:val="16"/>
          <w:szCs w:val="16"/>
        </w:rPr>
        <w:t>07.</w:t>
      </w:r>
      <w:r w:rsidRPr="002D714B">
        <w:rPr>
          <w:rFonts w:ascii="Arial" w:hAnsi="Arial" w:cs="Arial"/>
          <w:bCs/>
          <w:color w:val="000000"/>
          <w:sz w:val="16"/>
          <w:szCs w:val="16"/>
        </w:rPr>
        <w:t xml:space="preserve"> Disponibiliza de forma online as respostas, por parte do Setor Responsável, as solicitações feitas nos termos do item 04; </w:t>
      </w:r>
    </w:p>
    <w:p w14:paraId="148AE43D" w14:textId="77777777" w:rsidR="00D8662F" w:rsidRPr="002D714B" w:rsidRDefault="00D8662F" w:rsidP="00D8662F">
      <w:pPr>
        <w:jc w:val="both"/>
        <w:rPr>
          <w:rFonts w:ascii="Arial" w:hAnsi="Arial" w:cs="Arial"/>
          <w:sz w:val="16"/>
          <w:szCs w:val="16"/>
        </w:rPr>
      </w:pPr>
      <w:r w:rsidRPr="002D714B">
        <w:rPr>
          <w:rFonts w:ascii="Arial" w:hAnsi="Arial" w:cs="Arial"/>
          <w:b/>
          <w:bCs/>
          <w:color w:val="000000"/>
          <w:sz w:val="16"/>
          <w:szCs w:val="16"/>
        </w:rPr>
        <w:t>08.</w:t>
      </w:r>
      <w:r w:rsidRPr="002D714B">
        <w:rPr>
          <w:rFonts w:ascii="Arial" w:hAnsi="Arial" w:cs="Arial"/>
          <w:bCs/>
          <w:color w:val="000000"/>
          <w:sz w:val="16"/>
          <w:szCs w:val="16"/>
        </w:rPr>
        <w:t xml:space="preserve"> Disponibilizar </w:t>
      </w:r>
      <w:r w:rsidRPr="002D714B">
        <w:rPr>
          <w:rFonts w:ascii="Arial" w:hAnsi="Arial" w:cs="Arial"/>
          <w:sz w:val="16"/>
          <w:szCs w:val="16"/>
        </w:rPr>
        <w:t xml:space="preserve">Ouvidoria – Deixar registrado alguma queixa por omissão do </w:t>
      </w:r>
      <w:proofErr w:type="spellStart"/>
      <w:r w:rsidRPr="002D714B">
        <w:rPr>
          <w:rFonts w:ascii="Arial" w:hAnsi="Arial" w:cs="Arial"/>
          <w:sz w:val="16"/>
          <w:szCs w:val="16"/>
        </w:rPr>
        <w:t>feed-back</w:t>
      </w:r>
      <w:proofErr w:type="spellEnd"/>
      <w:r w:rsidRPr="002D714B">
        <w:rPr>
          <w:rFonts w:ascii="Arial" w:hAnsi="Arial" w:cs="Arial"/>
          <w:sz w:val="16"/>
          <w:szCs w:val="16"/>
        </w:rPr>
        <w:t xml:space="preserve"> do RH, sugestões, que terá (fale direto com gestor);</w:t>
      </w:r>
    </w:p>
    <w:p w14:paraId="2F62BF7E" w14:textId="77777777" w:rsidR="00D8662F" w:rsidRPr="002D714B" w:rsidRDefault="00D8662F" w:rsidP="00D8662F">
      <w:pPr>
        <w:jc w:val="both"/>
        <w:rPr>
          <w:rFonts w:ascii="Arial" w:hAnsi="Arial" w:cs="Arial"/>
          <w:sz w:val="16"/>
          <w:szCs w:val="16"/>
        </w:rPr>
      </w:pPr>
      <w:r w:rsidRPr="002D714B">
        <w:rPr>
          <w:rFonts w:ascii="Arial" w:hAnsi="Arial" w:cs="Arial"/>
          <w:b/>
          <w:sz w:val="16"/>
          <w:szCs w:val="16"/>
        </w:rPr>
        <w:t>09.</w:t>
      </w:r>
      <w:r w:rsidRPr="002D714B">
        <w:rPr>
          <w:rFonts w:ascii="Arial" w:hAnsi="Arial" w:cs="Arial"/>
          <w:sz w:val="16"/>
          <w:szCs w:val="16"/>
        </w:rPr>
        <w:t xml:space="preserve"> Fornecer através de Aplicativo de Celular em plataforma Android (Play Store) informações ao Servidor Público Municipal:</w:t>
      </w:r>
    </w:p>
    <w:p w14:paraId="7A591B9D" w14:textId="77777777" w:rsidR="00D8662F" w:rsidRPr="002D714B" w:rsidRDefault="00D8662F" w:rsidP="00D8662F">
      <w:pPr>
        <w:ind w:left="426"/>
        <w:jc w:val="both"/>
        <w:rPr>
          <w:rFonts w:ascii="Arial" w:hAnsi="Arial" w:cs="Arial"/>
          <w:sz w:val="16"/>
          <w:szCs w:val="16"/>
        </w:rPr>
      </w:pPr>
      <w:r w:rsidRPr="002D714B">
        <w:rPr>
          <w:rFonts w:ascii="Arial" w:hAnsi="Arial" w:cs="Arial"/>
          <w:b/>
          <w:sz w:val="16"/>
          <w:szCs w:val="16"/>
        </w:rPr>
        <w:t>a)</w:t>
      </w:r>
      <w:r w:rsidRPr="002D714B">
        <w:rPr>
          <w:rFonts w:ascii="Arial" w:hAnsi="Arial" w:cs="Arial"/>
          <w:sz w:val="16"/>
          <w:szCs w:val="16"/>
        </w:rPr>
        <w:t xml:space="preserve"> Acesso ao Contracheque.</w:t>
      </w:r>
    </w:p>
    <w:p w14:paraId="478543E1" w14:textId="77777777" w:rsidR="00D8662F" w:rsidRPr="002D714B" w:rsidRDefault="00D8662F" w:rsidP="00D8662F">
      <w:pPr>
        <w:ind w:left="426"/>
        <w:jc w:val="both"/>
        <w:rPr>
          <w:rFonts w:ascii="Arial" w:hAnsi="Arial" w:cs="Arial"/>
          <w:sz w:val="16"/>
          <w:szCs w:val="16"/>
        </w:rPr>
      </w:pPr>
      <w:r w:rsidRPr="002D714B">
        <w:rPr>
          <w:rFonts w:ascii="Arial" w:hAnsi="Arial" w:cs="Arial"/>
          <w:b/>
          <w:sz w:val="16"/>
          <w:szCs w:val="16"/>
        </w:rPr>
        <w:t xml:space="preserve">b) </w:t>
      </w:r>
      <w:r w:rsidRPr="002D714B">
        <w:rPr>
          <w:rFonts w:ascii="Arial" w:hAnsi="Arial" w:cs="Arial"/>
          <w:sz w:val="16"/>
          <w:szCs w:val="16"/>
        </w:rPr>
        <w:t>Acesso aos seus informes de rendimento.</w:t>
      </w:r>
    </w:p>
    <w:p w14:paraId="5E89F3AA" w14:textId="77777777" w:rsidR="00D8662F" w:rsidRPr="002D714B" w:rsidRDefault="00D8662F" w:rsidP="00D8662F">
      <w:pPr>
        <w:ind w:left="426"/>
        <w:jc w:val="both"/>
        <w:rPr>
          <w:rFonts w:ascii="Arial" w:hAnsi="Arial" w:cs="Arial"/>
          <w:sz w:val="16"/>
          <w:szCs w:val="16"/>
        </w:rPr>
      </w:pPr>
      <w:r w:rsidRPr="002D714B">
        <w:rPr>
          <w:rFonts w:ascii="Arial" w:hAnsi="Arial" w:cs="Arial"/>
          <w:b/>
          <w:sz w:val="16"/>
          <w:szCs w:val="16"/>
        </w:rPr>
        <w:t>c)</w:t>
      </w:r>
      <w:r w:rsidRPr="002D714B">
        <w:rPr>
          <w:rFonts w:ascii="Arial" w:hAnsi="Arial" w:cs="Arial"/>
          <w:sz w:val="16"/>
          <w:szCs w:val="16"/>
        </w:rPr>
        <w:t xml:space="preserve"> Realizar Requerimentos ao setor de Recursos Humanos.</w:t>
      </w:r>
    </w:p>
    <w:p w14:paraId="6D55B44B" w14:textId="77777777" w:rsidR="00D8662F" w:rsidRPr="002D714B" w:rsidRDefault="00D8662F" w:rsidP="00D8662F">
      <w:pPr>
        <w:ind w:left="426"/>
        <w:jc w:val="both"/>
        <w:rPr>
          <w:rFonts w:ascii="Arial" w:hAnsi="Arial" w:cs="Arial"/>
          <w:sz w:val="16"/>
          <w:szCs w:val="16"/>
        </w:rPr>
      </w:pPr>
      <w:r w:rsidRPr="002D714B">
        <w:rPr>
          <w:rFonts w:ascii="Arial" w:hAnsi="Arial" w:cs="Arial"/>
          <w:b/>
          <w:sz w:val="16"/>
          <w:szCs w:val="16"/>
        </w:rPr>
        <w:t xml:space="preserve">d) </w:t>
      </w:r>
      <w:r w:rsidRPr="002D714B">
        <w:rPr>
          <w:rFonts w:ascii="Arial" w:hAnsi="Arial" w:cs="Arial"/>
          <w:sz w:val="16"/>
          <w:szCs w:val="16"/>
        </w:rPr>
        <w:t>Recebimento de notificações sobre data de pagamento, dicas e avisos enviados pelo Setor de Recursos Humanos.</w:t>
      </w:r>
    </w:p>
    <w:p w14:paraId="0BF2A4E6" w14:textId="77777777" w:rsidR="00D8662F" w:rsidRPr="002D714B" w:rsidRDefault="00D8662F" w:rsidP="00D8662F">
      <w:pPr>
        <w:ind w:left="426"/>
        <w:jc w:val="both"/>
        <w:rPr>
          <w:rFonts w:ascii="Arial" w:hAnsi="Arial" w:cs="Arial"/>
          <w:sz w:val="16"/>
          <w:szCs w:val="16"/>
        </w:rPr>
      </w:pPr>
    </w:p>
    <w:p w14:paraId="76ACC492" w14:textId="77777777" w:rsidR="00D8662F" w:rsidRPr="002D714B" w:rsidRDefault="00D8662F" w:rsidP="00D8662F">
      <w:pPr>
        <w:pStyle w:val="ecxmsonormal"/>
        <w:spacing w:after="0" w:line="276" w:lineRule="auto"/>
        <w:jc w:val="both"/>
        <w:rPr>
          <w:rFonts w:ascii="Arial" w:hAnsi="Arial" w:cs="Arial"/>
          <w:b/>
          <w:bCs/>
          <w:color w:val="000000"/>
          <w:sz w:val="16"/>
          <w:szCs w:val="16"/>
        </w:rPr>
      </w:pPr>
      <w:r w:rsidRPr="002D714B">
        <w:rPr>
          <w:rFonts w:ascii="Arial" w:hAnsi="Arial" w:cs="Arial"/>
          <w:b/>
          <w:bCs/>
          <w:color w:val="000000"/>
          <w:sz w:val="16"/>
          <w:szCs w:val="16"/>
        </w:rPr>
        <w:t xml:space="preserve">SISTEMA WEB DE PATRIMÔNIO </w:t>
      </w:r>
    </w:p>
    <w:p w14:paraId="5CFE1E02"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O Sistema de Patrimônio deverá ser via Web com servidor online e Banco Único e acesso ilimitado</w:t>
      </w:r>
    </w:p>
    <w:p w14:paraId="1BD20E11"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O Sistema deverá p</w:t>
      </w:r>
      <w:r w:rsidRPr="002D714B">
        <w:rPr>
          <w:rFonts w:ascii="Arial" w:hAnsi="Arial" w:cs="Arial"/>
          <w:sz w:val="16"/>
          <w:szCs w:val="16"/>
        </w:rPr>
        <w:t xml:space="preserve">ermitir quantidade ilimitada de usuários simultâneos com total integridade dos dados e </w:t>
      </w:r>
      <w:r w:rsidRPr="002D714B">
        <w:rPr>
          <w:rFonts w:ascii="Arial" w:hAnsi="Arial" w:cs="Arial"/>
          <w:color w:val="000000"/>
          <w:sz w:val="16"/>
          <w:szCs w:val="16"/>
        </w:rPr>
        <w:t>permitir acesso ilimitado aos usuários cadastrados;</w:t>
      </w:r>
    </w:p>
    <w:p w14:paraId="647265C2"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O Sistema deverá registrar por completo cada acesso de cada usuário identificando suas ações;</w:t>
      </w:r>
    </w:p>
    <w:p w14:paraId="13B6BD8A"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O Sistema deverá possuir histórico (log.) de todas as operações efetuadas por usuário (inclusões, alterações e exclusões) permitindo a sua consulta e impressão para auditoria;</w:t>
      </w:r>
    </w:p>
    <w:p w14:paraId="6492067C" w14:textId="77777777" w:rsidR="00D8662F" w:rsidRPr="002D714B" w:rsidRDefault="00D8662F" w:rsidP="00D8662F">
      <w:pPr>
        <w:pStyle w:val="PargrafodaLista"/>
        <w:numPr>
          <w:ilvl w:val="0"/>
          <w:numId w:val="121"/>
        </w:numPr>
        <w:spacing w:after="0" w:line="360" w:lineRule="auto"/>
        <w:ind w:left="714" w:hanging="357"/>
        <w:rPr>
          <w:rFonts w:ascii="Arial" w:hAnsi="Arial" w:cs="Arial"/>
          <w:sz w:val="16"/>
          <w:szCs w:val="16"/>
        </w:rPr>
      </w:pPr>
      <w:r w:rsidRPr="002D714B">
        <w:rPr>
          <w:rFonts w:ascii="Arial" w:eastAsia="Bitstream Vera Sans" w:hAnsi="Arial" w:cs="Arial"/>
          <w:sz w:val="16"/>
          <w:szCs w:val="16"/>
        </w:rPr>
        <w:t>Possibilitar o bloqueio de módulos, rotinas e/ou tarefas do sistema, para não permitir a inclusão ou manutenção dos lançamentos, podendo ser controlado por grupo/usuário;</w:t>
      </w:r>
    </w:p>
    <w:p w14:paraId="510FBB75"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Possibilitar a inclusão em série de bens patrimoniais, por meio de cadastro em entidade, órgãos, cargos, responsáveis, centro de custo, unidade orçamentária, categoria, características, localização e tipo de seguro;</w:t>
      </w:r>
    </w:p>
    <w:p w14:paraId="63974D5F"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Controlar e manter todos os dados relacionados aos bens móveis e imóveis que compõem o Patrimônio o Município/ Câmara, permitindo, de maneira ágil e rápida, o cadastramento, a  classificação  por   grupos, a  movimentação,   a   transferência,   a   baixa,   a localização, a situação e o inventário de tais bens;</w:t>
      </w:r>
    </w:p>
    <w:p w14:paraId="3E80157F"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sz w:val="16"/>
          <w:szCs w:val="16"/>
        </w:rPr>
        <w:t>Permitir o armazenamento dos históricos de todas as operações como depreciações, amortizações e exaustões, avaliações, os valores correspondentes aos gastos adicionais ou complementares, bem como registrar histórico da vida útil, valor residual, metodologia da depreciação, taxa utilizada de cada classe do imobilizado correspondentes aos demonstrativos contábeis, em atendimento a NBCASP;</w:t>
      </w:r>
    </w:p>
    <w:p w14:paraId="52C576C3"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sz w:val="16"/>
          <w:szCs w:val="16"/>
        </w:rPr>
        <w:t>Permitir o controle dos diversos tipos de baixas e desincorporações como: alienação, permuta, furto/roubo, entre outros;</w:t>
      </w:r>
    </w:p>
    <w:p w14:paraId="7C69F792"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Permitir o cadastro da foto do bem;</w:t>
      </w:r>
    </w:p>
    <w:p w14:paraId="084B88FD"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lastRenderedPageBreak/>
        <w:t>Possibilitar a inclusão de percentuais de depreciação para as diferentes categorias de bens patrimoniais, emitindo relatórios com os valores de compra e os valores depreciados;</w:t>
      </w:r>
    </w:p>
    <w:p w14:paraId="54D30995"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Permitir a inclusão de um percentual  limite de depreciação para cada categoria de bem patrimonial, de modo que o valor do bem não fique abaixo deste limite;</w:t>
      </w:r>
    </w:p>
    <w:p w14:paraId="3F237165"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Permitir a reavaliação dos bens de forma individual, global ou por grupos;</w:t>
      </w:r>
    </w:p>
    <w:p w14:paraId="4DC2087B"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Permitir a funcionalidade de transferência de bens patrimoniais entre centros de custos, guardando um histórico;</w:t>
      </w:r>
    </w:p>
    <w:p w14:paraId="27CC39E4"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Emitir relatórios de movimentação e manutenção de bens patrimoniais, possibilitando a tomada de decisão com relação à baixa do bem;</w:t>
      </w:r>
    </w:p>
    <w:p w14:paraId="60D5A62F"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sz w:val="16"/>
          <w:szCs w:val="16"/>
        </w:rPr>
        <w:t>Permitir o controle dos bens patrimoniais recebidos ou cedidos em comodato a outros órgãos da administração pública e também os alugados pela entidade;</w:t>
      </w:r>
    </w:p>
    <w:p w14:paraId="7F55486A"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sz w:val="16"/>
          <w:szCs w:val="16"/>
        </w:rPr>
        <w:t>Permitir ingressar itens patrimoniais pelos mais diversos tipos, como: aquisição, doação, dação de pagamento, obras em andamento, entre outros, auxiliando assim no mais preciso controle dos bens da entidade, bem como o respectivo impacto na contabilidade;</w:t>
      </w:r>
    </w:p>
    <w:p w14:paraId="05C80791"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sz w:val="16"/>
          <w:szCs w:val="16"/>
        </w:rPr>
        <w:t>Permitir a utilização, na depreciação, amortização e exaustão, os métodos: linear ou de quotas constantes e/ou de unidades produzidas, em atendimento a NBCASP;</w:t>
      </w:r>
    </w:p>
    <w:p w14:paraId="65D6FF4B"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sz w:val="16"/>
          <w:szCs w:val="16"/>
        </w:rPr>
        <w:t>Permitir registrar o processo licitatório, empenho e nota fiscal referentes ao item;</w:t>
      </w:r>
    </w:p>
    <w:p w14:paraId="040CD43D"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Cadastro de   fornecedores, centros   de   custo,  categorias   e   outros   necessários   ao funcionamento do sistema,   integrados aos cadastros dos outros módulos do sistema e com funcionalidade para impressão dos dados cadastrados a partir da tela de cadastramento;</w:t>
      </w:r>
    </w:p>
    <w:p w14:paraId="7B36E287"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Funcionalidade de inventariação automatizada via leitor manual de código de barras;</w:t>
      </w:r>
    </w:p>
    <w:p w14:paraId="039D41FE"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Realizar as transferências de bens automaticamente entre centros de custo e emitir relatório com os bens que não foram encontrados nos centros de custo onde estavam alocados originalmente;</w:t>
      </w:r>
    </w:p>
    <w:p w14:paraId="42F964F2"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Permitir o cadastramento de seguradoras e corretores, bem como controlar os contratos de seguros dos bens;</w:t>
      </w:r>
    </w:p>
    <w:p w14:paraId="74A2702D"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Exportação e incorporação dos bens da Câmara aos bens da Prefeitura;</w:t>
      </w:r>
    </w:p>
    <w:p w14:paraId="16B66D81"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Geração do Livro de Tombo;</w:t>
      </w:r>
    </w:p>
    <w:p w14:paraId="6F93AAC7"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Possibilidade de exportar dados para o Sistema Integrado de Gestão e Auditoria (SIGA);</w:t>
      </w:r>
    </w:p>
    <w:p w14:paraId="0F0B87FC"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Gerar relatórios de balancetes mensais de verificação do acervo de bens, devidamente atualizados, com a movimentação e resumo contábil.</w:t>
      </w:r>
    </w:p>
    <w:p w14:paraId="486C9368" w14:textId="77777777" w:rsidR="00D8662F" w:rsidRPr="002D714B" w:rsidRDefault="00D8662F" w:rsidP="00D8662F">
      <w:pPr>
        <w:pStyle w:val="ecxmsonormal"/>
        <w:numPr>
          <w:ilvl w:val="0"/>
          <w:numId w:val="121"/>
        </w:numPr>
        <w:spacing w:after="0" w:line="360" w:lineRule="auto"/>
        <w:ind w:left="714" w:hanging="357"/>
        <w:jc w:val="both"/>
        <w:rPr>
          <w:rFonts w:ascii="Arial" w:hAnsi="Arial" w:cs="Arial"/>
          <w:b/>
          <w:bCs/>
          <w:color w:val="000000"/>
          <w:sz w:val="16"/>
          <w:szCs w:val="16"/>
        </w:rPr>
      </w:pPr>
      <w:r w:rsidRPr="002D714B">
        <w:rPr>
          <w:rFonts w:ascii="Arial" w:hAnsi="Arial" w:cs="Arial"/>
          <w:color w:val="000000"/>
          <w:sz w:val="16"/>
          <w:szCs w:val="16"/>
        </w:rPr>
        <w:t xml:space="preserve">As informações devem ser geradas e colocadas </w:t>
      </w:r>
      <w:proofErr w:type="spellStart"/>
      <w:r w:rsidRPr="002D714B">
        <w:rPr>
          <w:rFonts w:ascii="Arial" w:hAnsi="Arial" w:cs="Arial"/>
          <w:color w:val="000000"/>
          <w:sz w:val="16"/>
          <w:szCs w:val="16"/>
        </w:rPr>
        <w:t>a</w:t>
      </w:r>
      <w:proofErr w:type="spellEnd"/>
      <w:r w:rsidRPr="002D714B">
        <w:rPr>
          <w:rFonts w:ascii="Arial" w:hAnsi="Arial" w:cs="Arial"/>
          <w:color w:val="000000"/>
          <w:sz w:val="16"/>
          <w:szCs w:val="16"/>
        </w:rPr>
        <w:t xml:space="preserve"> disposição do Município a qualquer tempo, inclusive, mediante </w:t>
      </w:r>
      <w:proofErr w:type="spellStart"/>
      <w:r w:rsidRPr="002D714B">
        <w:rPr>
          <w:rFonts w:ascii="Arial" w:hAnsi="Arial" w:cs="Arial"/>
          <w:color w:val="000000"/>
          <w:sz w:val="16"/>
          <w:szCs w:val="16"/>
        </w:rPr>
        <w:t>back</w:t>
      </w:r>
      <w:proofErr w:type="spellEnd"/>
      <w:r w:rsidRPr="002D714B">
        <w:rPr>
          <w:rFonts w:ascii="Arial" w:hAnsi="Arial" w:cs="Arial"/>
          <w:color w:val="000000"/>
          <w:sz w:val="16"/>
          <w:szCs w:val="16"/>
        </w:rPr>
        <w:t xml:space="preserve"> </w:t>
      </w:r>
      <w:proofErr w:type="spellStart"/>
      <w:r w:rsidRPr="002D714B">
        <w:rPr>
          <w:rFonts w:ascii="Arial" w:hAnsi="Arial" w:cs="Arial"/>
          <w:color w:val="000000"/>
          <w:sz w:val="16"/>
          <w:szCs w:val="16"/>
        </w:rPr>
        <w:t>up</w:t>
      </w:r>
      <w:proofErr w:type="spellEnd"/>
      <w:r w:rsidRPr="002D714B">
        <w:rPr>
          <w:rFonts w:ascii="Arial" w:hAnsi="Arial" w:cs="Arial"/>
          <w:color w:val="000000"/>
          <w:sz w:val="16"/>
          <w:szCs w:val="16"/>
        </w:rPr>
        <w:t xml:space="preserve"> e sua restauração;</w:t>
      </w:r>
    </w:p>
    <w:p w14:paraId="085FD3DA" w14:textId="77777777" w:rsidR="00D8662F" w:rsidRPr="002D714B" w:rsidRDefault="00D8662F" w:rsidP="00D8662F">
      <w:pPr>
        <w:tabs>
          <w:tab w:val="left" w:pos="3270"/>
        </w:tabs>
        <w:autoSpaceDE w:val="0"/>
        <w:autoSpaceDN w:val="0"/>
        <w:adjustRightInd w:val="0"/>
        <w:jc w:val="both"/>
        <w:rPr>
          <w:rFonts w:ascii="Arial" w:hAnsi="Arial" w:cs="Arial"/>
          <w:b/>
          <w:sz w:val="16"/>
          <w:szCs w:val="16"/>
        </w:rPr>
      </w:pPr>
      <w:r w:rsidRPr="002D714B">
        <w:rPr>
          <w:rFonts w:ascii="Arial" w:hAnsi="Arial" w:cs="Arial"/>
          <w:b/>
          <w:sz w:val="16"/>
          <w:szCs w:val="16"/>
        </w:rPr>
        <w:t xml:space="preserve">SISTEMA WEB DE TRIBUTOS </w:t>
      </w:r>
      <w:r w:rsidRPr="002D714B">
        <w:rPr>
          <w:rFonts w:ascii="Arial" w:hAnsi="Arial" w:cs="Arial"/>
          <w:b/>
          <w:sz w:val="16"/>
          <w:szCs w:val="16"/>
        </w:rPr>
        <w:tab/>
      </w:r>
    </w:p>
    <w:p w14:paraId="5F4F0838" w14:textId="77777777" w:rsidR="00D8662F" w:rsidRPr="002D714B" w:rsidRDefault="00D8662F" w:rsidP="00D8662F">
      <w:pPr>
        <w:tabs>
          <w:tab w:val="left" w:pos="3270"/>
        </w:tabs>
        <w:autoSpaceDE w:val="0"/>
        <w:autoSpaceDN w:val="0"/>
        <w:adjustRightInd w:val="0"/>
        <w:jc w:val="both"/>
        <w:rPr>
          <w:rFonts w:ascii="Arial" w:hAnsi="Arial" w:cs="Arial"/>
          <w:b/>
          <w:sz w:val="16"/>
          <w:szCs w:val="16"/>
        </w:rPr>
      </w:pPr>
    </w:p>
    <w:p w14:paraId="75FB24C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1.Análise da legislação tributária municipal e parametrização no sistema.</w:t>
      </w:r>
    </w:p>
    <w:p w14:paraId="3EBE0D3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2.Elaboração de minutas de decretos municipal;</w:t>
      </w:r>
    </w:p>
    <w:p w14:paraId="1C0D5EE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3.Treinamento dos servidores municipais para uso do sistema.</w:t>
      </w:r>
    </w:p>
    <w:p w14:paraId="47FF9E8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4.Apresentação do sistema de nota fiscal para contadores, empresários etc.</w:t>
      </w:r>
    </w:p>
    <w:p w14:paraId="3471D1F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5.Suporte técnico em informática para facilitar o correto funcionamento do sistema;</w:t>
      </w:r>
    </w:p>
    <w:p w14:paraId="0D902B8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6.Suporte técnico via telefone, correio eletrônico ou web ou mediante solicitação da Prefeitura.</w:t>
      </w:r>
    </w:p>
    <w:p w14:paraId="6EE1874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7.Suporte técnico presencial;</w:t>
      </w:r>
    </w:p>
    <w:p w14:paraId="5D0F3DA1" w14:textId="77777777" w:rsidR="00D8662F" w:rsidRPr="002D714B" w:rsidRDefault="00D8662F" w:rsidP="00D8662F">
      <w:pPr>
        <w:spacing w:line="360" w:lineRule="auto"/>
        <w:rPr>
          <w:rFonts w:ascii="Arial" w:hAnsi="Arial" w:cs="Arial"/>
          <w:b/>
          <w:sz w:val="16"/>
          <w:szCs w:val="16"/>
        </w:rPr>
      </w:pPr>
      <w:r w:rsidRPr="002D714B">
        <w:rPr>
          <w:rFonts w:ascii="Arial" w:hAnsi="Arial" w:cs="Arial"/>
          <w:b/>
          <w:sz w:val="16"/>
          <w:szCs w:val="16"/>
        </w:rPr>
        <w:t>ESPECIFICAÇÕES TECNICAS DO SISTEMA DE TRIBUTOS WEB</w:t>
      </w:r>
    </w:p>
    <w:p w14:paraId="2CBC222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1.Trafegar via internet utilizando protocolo “https: Hyper </w:t>
      </w:r>
      <w:proofErr w:type="spellStart"/>
      <w:r w:rsidRPr="002D714B">
        <w:rPr>
          <w:rFonts w:ascii="Arial" w:hAnsi="Arial" w:cs="Arial"/>
          <w:sz w:val="16"/>
          <w:szCs w:val="16"/>
        </w:rPr>
        <w:t>Text</w:t>
      </w:r>
      <w:proofErr w:type="spellEnd"/>
      <w:r w:rsidRPr="002D714B">
        <w:rPr>
          <w:rFonts w:ascii="Arial" w:hAnsi="Arial" w:cs="Arial"/>
          <w:sz w:val="16"/>
          <w:szCs w:val="16"/>
        </w:rPr>
        <w:t xml:space="preserve"> </w:t>
      </w:r>
      <w:proofErr w:type="spellStart"/>
      <w:r w:rsidRPr="002D714B">
        <w:rPr>
          <w:rFonts w:ascii="Arial" w:hAnsi="Arial" w:cs="Arial"/>
          <w:sz w:val="16"/>
          <w:szCs w:val="16"/>
        </w:rPr>
        <w:t>Transfer</w:t>
      </w:r>
      <w:proofErr w:type="spellEnd"/>
      <w:r w:rsidRPr="002D714B">
        <w:rPr>
          <w:rFonts w:ascii="Arial" w:hAnsi="Arial" w:cs="Arial"/>
          <w:sz w:val="16"/>
          <w:szCs w:val="16"/>
        </w:rPr>
        <w:t xml:space="preserve"> </w:t>
      </w:r>
      <w:proofErr w:type="spellStart"/>
      <w:r w:rsidRPr="002D714B">
        <w:rPr>
          <w:rFonts w:ascii="Arial" w:hAnsi="Arial" w:cs="Arial"/>
          <w:sz w:val="16"/>
          <w:szCs w:val="16"/>
        </w:rPr>
        <w:t>Protocol</w:t>
      </w:r>
      <w:proofErr w:type="spellEnd"/>
      <w:r w:rsidRPr="002D714B">
        <w:rPr>
          <w:rFonts w:ascii="Arial" w:hAnsi="Arial" w:cs="Arial"/>
          <w:sz w:val="16"/>
          <w:szCs w:val="16"/>
        </w:rPr>
        <w:t xml:space="preserve"> </w:t>
      </w:r>
      <w:proofErr w:type="spellStart"/>
      <w:r w:rsidRPr="002D714B">
        <w:rPr>
          <w:rFonts w:ascii="Arial" w:hAnsi="Arial" w:cs="Arial"/>
          <w:sz w:val="16"/>
          <w:szCs w:val="16"/>
        </w:rPr>
        <w:t>Secure</w:t>
      </w:r>
      <w:proofErr w:type="spellEnd"/>
      <w:r w:rsidRPr="002D714B">
        <w:rPr>
          <w:rFonts w:ascii="Arial" w:hAnsi="Arial" w:cs="Arial"/>
          <w:sz w:val="16"/>
          <w:szCs w:val="16"/>
        </w:rPr>
        <w:t>” para segurança das informações transmitidas;</w:t>
      </w:r>
    </w:p>
    <w:p w14:paraId="4876214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2.Ser operacionalizado via browser sem a necessidade de instalação de aplicativos adicionais;</w:t>
      </w:r>
    </w:p>
    <w:p w14:paraId="76E6AF9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3.Ser desenvolvido em linguagem de programação e Banco de Dados compatíveis para funcionamento e operacionalização em ambiente de internet com aplicativos devidamente licenciados;</w:t>
      </w:r>
    </w:p>
    <w:p w14:paraId="0AEA890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4.Ter serviço de hospedagem em </w:t>
      </w:r>
      <w:r w:rsidRPr="002D714B">
        <w:rPr>
          <w:rFonts w:ascii="Arial" w:hAnsi="Arial" w:cs="Arial"/>
          <w:i/>
          <w:sz w:val="16"/>
          <w:szCs w:val="16"/>
        </w:rPr>
        <w:t>Data Center</w:t>
      </w:r>
      <w:r w:rsidRPr="002D714B">
        <w:rPr>
          <w:rFonts w:ascii="Arial" w:hAnsi="Arial" w:cs="Arial"/>
          <w:sz w:val="16"/>
          <w:szCs w:val="16"/>
        </w:rPr>
        <w:t xml:space="preserve"> e serviços correlatos com sistemas de controle e redundância de banda com a internet, energia elétrica, refrigeração e disponibilidade de hardware, de responsabilidade do contratado;</w:t>
      </w:r>
    </w:p>
    <w:p w14:paraId="62967C5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5.Operacionalização e funcionamento em regime 7x24 (sete dias da semana por vinte e quatro horas), exceto por motivos de caso fortuito e força maior;</w:t>
      </w:r>
    </w:p>
    <w:p w14:paraId="422E2B4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6.Ser compatível com os atuais sistemas utilizados pela Prefeitura e trabalhar de forma integrada com o sistema de Nota Fiscal Eletrônica e Declaração Fiscal eletrônica;</w:t>
      </w:r>
    </w:p>
    <w:p w14:paraId="003EB8F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7.Ter manutenção periódica do seu funcionamento e aplicação das evoluções tecnológicas;</w:t>
      </w:r>
    </w:p>
    <w:p w14:paraId="014B308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8.Implantação e disponibilização para uso no prazo máximo de 1 (um) dia corrido, contado da data do contrato, com todos os dados do banco migrados;</w:t>
      </w:r>
    </w:p>
    <w:p w14:paraId="3C917F7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9.Permitir acesso às mesmas rotinas, ou rotinas diferentes, por usuários diferentes ao mesmo tempo;</w:t>
      </w:r>
    </w:p>
    <w:p w14:paraId="34D4BB7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10.Oferecer total segurança contra a violação dos dados ou acessos indevidos às informações, através de uso de hierarquia de senhas;</w:t>
      </w:r>
    </w:p>
    <w:p w14:paraId="60285CE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11.Permitir controlar as permissões de acesso de cada usuário específico dentro do sistema;</w:t>
      </w:r>
    </w:p>
    <w:p w14:paraId="07801AB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12.Possibilitar segurança total dos dados, mantendo a integridade do Banco de Dados e contendo mecanismos de proteção que impeçam a perda de transações já efetivadas pelo usuário;</w:t>
      </w:r>
    </w:p>
    <w:p w14:paraId="588E162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13.Possuir auditoria automática nas tabelas do sistema registrando todas as operações de inclusão, exclusão e alteração, data, hora, usuário que efetuou a operação etc., mantendo a informação anterior para consulta dos dados antes da alteração efetuada; </w:t>
      </w:r>
    </w:p>
    <w:p w14:paraId="5DF3D18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14.Possibilitar recuperação do banco de dados;</w:t>
      </w:r>
    </w:p>
    <w:p w14:paraId="6DBAAE5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15.Permitir gerar backups das informações do Banco de Dados;</w:t>
      </w:r>
    </w:p>
    <w:p w14:paraId="2DC0231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16.Permitir o acesso aos usuários, tanto da Prefeitura como dos contribuintes, por meio de </w:t>
      </w:r>
      <w:r w:rsidRPr="002D714B">
        <w:rPr>
          <w:rFonts w:ascii="Arial" w:hAnsi="Arial" w:cs="Arial"/>
          <w:i/>
          <w:sz w:val="16"/>
          <w:szCs w:val="16"/>
        </w:rPr>
        <w:t xml:space="preserve">login </w:t>
      </w:r>
      <w:r w:rsidRPr="002D714B">
        <w:rPr>
          <w:rFonts w:ascii="Arial" w:hAnsi="Arial" w:cs="Arial"/>
          <w:sz w:val="16"/>
          <w:szCs w:val="16"/>
        </w:rPr>
        <w:t xml:space="preserve">e </w:t>
      </w:r>
      <w:r w:rsidRPr="002D714B">
        <w:rPr>
          <w:rFonts w:ascii="Arial" w:hAnsi="Arial" w:cs="Arial"/>
          <w:i/>
          <w:sz w:val="16"/>
          <w:szCs w:val="16"/>
        </w:rPr>
        <w:t>senha</w:t>
      </w:r>
      <w:r w:rsidRPr="002D714B">
        <w:rPr>
          <w:rFonts w:ascii="Arial" w:hAnsi="Arial" w:cs="Arial"/>
          <w:sz w:val="16"/>
          <w:szCs w:val="16"/>
        </w:rPr>
        <w:t xml:space="preserve"> personalizável e </w:t>
      </w:r>
      <w:r w:rsidRPr="002D714B">
        <w:rPr>
          <w:rFonts w:ascii="Arial" w:hAnsi="Arial" w:cs="Arial"/>
          <w:i/>
          <w:sz w:val="16"/>
          <w:szCs w:val="16"/>
        </w:rPr>
        <w:t>código de segurança</w:t>
      </w:r>
      <w:r w:rsidRPr="002D714B">
        <w:rPr>
          <w:rFonts w:ascii="Arial" w:hAnsi="Arial" w:cs="Arial"/>
          <w:sz w:val="16"/>
          <w:szCs w:val="16"/>
        </w:rPr>
        <w:t xml:space="preserve"> (</w:t>
      </w:r>
      <w:proofErr w:type="spellStart"/>
      <w:r w:rsidRPr="002D714B">
        <w:rPr>
          <w:rFonts w:ascii="Arial" w:hAnsi="Arial" w:cs="Arial"/>
          <w:sz w:val="16"/>
          <w:szCs w:val="16"/>
        </w:rPr>
        <w:t>captcha</w:t>
      </w:r>
      <w:proofErr w:type="spellEnd"/>
      <w:r w:rsidRPr="002D714B">
        <w:rPr>
          <w:rFonts w:ascii="Arial" w:hAnsi="Arial" w:cs="Arial"/>
          <w:sz w:val="16"/>
          <w:szCs w:val="16"/>
        </w:rPr>
        <w:t>) para evitar tentativas de acessos por robôs;</w:t>
      </w:r>
    </w:p>
    <w:p w14:paraId="3F0E11A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17.Permitir o acesso aos usuários via certificado digital;</w:t>
      </w:r>
    </w:p>
    <w:p w14:paraId="19C707C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18.Possuir funcionalidade de expiração da sessão de acesso após determinado período de sua inatividade;</w:t>
      </w:r>
    </w:p>
    <w:p w14:paraId="038269A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19.Possuir manuais dos usuários-contribuintes;</w:t>
      </w:r>
    </w:p>
    <w:p w14:paraId="3D1B4DD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20.Ter manutenção periódica do seu funcionamento e aplicação das evoluções tecnológicas;</w:t>
      </w:r>
    </w:p>
    <w:p w14:paraId="5B86BAE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21.Rodar no mesmo banco de dados de forma integrada;</w:t>
      </w:r>
    </w:p>
    <w:p w14:paraId="5ABC07E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22.Permitir integração, via API, com o sistema contábil da prefeitura para geração de dados e envio ao SIAFIC;</w:t>
      </w:r>
    </w:p>
    <w:p w14:paraId="7A89062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23.Permitir integração, via API, com o sistema de gestão da prefeitura.</w:t>
      </w:r>
    </w:p>
    <w:p w14:paraId="75BE1E6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24.Possuir filtro de pesquisa específica dos formulários para busca de ações do sistema com autocompletar ao digitar;</w:t>
      </w:r>
    </w:p>
    <w:p w14:paraId="19A1F2A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25.Alterar usuários logados;</w:t>
      </w:r>
    </w:p>
    <w:p w14:paraId="74E7777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26.Alterar senha de usuários;</w:t>
      </w:r>
    </w:p>
    <w:p w14:paraId="6EDE046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27.Possuir formulários de grupos para evidenciar hierarquias de acesso no sistema;</w:t>
      </w:r>
    </w:p>
    <w:p w14:paraId="565C32B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28.Possuir formulários de usuários com tipos de acessos e permissões no sistema;</w:t>
      </w:r>
    </w:p>
    <w:p w14:paraId="2A1393F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29.Possuir função modo gerente para gerenciar todas as tabelas visíveis ou invisíveis no sistema;</w:t>
      </w:r>
    </w:p>
    <w:p w14:paraId="4C1F542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30.Possuir formulário log que listam todas as movimentações feitas no sistema;</w:t>
      </w:r>
    </w:p>
    <w:p w14:paraId="68EB25B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31.Possuir função que atualiza/recarrega o sistema sem a necessidade de ter que sair;</w:t>
      </w:r>
    </w:p>
    <w:p w14:paraId="2012D25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32.Exportar dados cadastrais em HTML, XML, TXT etc., em todas as telas de consultas do sistema;</w:t>
      </w:r>
    </w:p>
    <w:p w14:paraId="0D1D47C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33.Gerenciar campos do grid para melhoria das consultas em todas as telas de consultas do sistema;</w:t>
      </w:r>
    </w:p>
    <w:p w14:paraId="375758C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34.Remover ordenação do grid para melhoria das consultas em todas as telas de consultas do sistema;</w:t>
      </w:r>
    </w:p>
    <w:p w14:paraId="2CF5F96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35.Possuir cadastro básico para registro dos dados dos contribuintes integrado aos demais cadastros do sistema;</w:t>
      </w:r>
    </w:p>
    <w:p w14:paraId="736DAAD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36.Consultar dados registrados no cadastro básico;</w:t>
      </w:r>
    </w:p>
    <w:p w14:paraId="51403D2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37.Importar arquivos para alimentar os cadastros de contribuintes;</w:t>
      </w:r>
    </w:p>
    <w:p w14:paraId="2876871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38.Possuir consultas rápidas dos dados cadastrais;</w:t>
      </w:r>
    </w:p>
    <w:p w14:paraId="66293E3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39.Possuir cadastro de débito em conta para recebimento dos tributos;</w:t>
      </w:r>
    </w:p>
    <w:p w14:paraId="5745B5E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40.Possuir cadastro econômico para registo das atividades de pessoas físicas, jurídicas e assemelhadas no Município;</w:t>
      </w:r>
    </w:p>
    <w:p w14:paraId="28602F8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41.Possuir cadastro econômico integrado com a nota fiscal eletrônica para registo das atividades de pessoas físicas, jurídicas e assemelhadas no Município;</w:t>
      </w:r>
    </w:p>
    <w:p w14:paraId="0D0CAC0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42.Possuir cadastro econômico integrado com a declaração fiscal eletrônica para registo das atividades de pessoas físicas, jurídicas e assemelhadas no Município referentes aos serviços prestados e tomados;</w:t>
      </w:r>
    </w:p>
    <w:p w14:paraId="3A3176A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43.Possuir cadastro econômico integrado com a declaração fiscal eletrônica de instituições financeiras para registo do Plano Contábil das Instituições do Sistema Financeiro Nacional (COSIF), definido pelo Banco Central do Brasil;</w:t>
      </w:r>
    </w:p>
    <w:p w14:paraId="16A15E7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44.Possuir cadastro econômico integrado com a declaração fiscal eletrônica de cartórios;</w:t>
      </w:r>
    </w:p>
    <w:p w14:paraId="47B138B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45.Possuir cadastro econômico integrado com o cadastro de sócios, contadores e tributos relacionados as atividades de pessoas físicas, jurídicas e assemelhadas no Município;</w:t>
      </w:r>
    </w:p>
    <w:p w14:paraId="74D8D31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46.Possuir cadastro econômico integrado com o cadastro de sócios, contadores e com os tributos relacionados da empresa;</w:t>
      </w:r>
    </w:p>
    <w:p w14:paraId="3D27E03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47.Possuir cadastrar atividades econômicas secundárias da empresa;</w:t>
      </w:r>
    </w:p>
    <w:p w14:paraId="3DD09DE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48.Possuir histórico do simples nacional integrado com o cadastro econômico;</w:t>
      </w:r>
    </w:p>
    <w:p w14:paraId="07477D0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49.Armazenar imagens da fachada principal da empresa no cadastro econômico; </w:t>
      </w:r>
    </w:p>
    <w:p w14:paraId="5C94D0B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50.Possuir histórico das ações fiscais da empresa; </w:t>
      </w:r>
    </w:p>
    <w:p w14:paraId="5417950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51.Gerar taxas de funcionamento pelo faturamento da empresa, por metro quadrado, pelo cadastro de atividades municipal, pelo porte da empresa, pelo cadastro nacional de atividades econômicas;</w:t>
      </w:r>
    </w:p>
    <w:p w14:paraId="27BE2A1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52.Gerar e controlar a taxa de publicidade de forma integrada com o cadastro econômico da empresa;</w:t>
      </w:r>
    </w:p>
    <w:p w14:paraId="4562167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53.Gerar e controlar as permissões ou conceções de forma integrada com o cadastro econômico da empresa;</w:t>
      </w:r>
    </w:p>
    <w:p w14:paraId="5F059A9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54.Importar os dados da empresa no </w:t>
      </w:r>
      <w:proofErr w:type="spellStart"/>
      <w:r w:rsidRPr="002D714B">
        <w:rPr>
          <w:rFonts w:ascii="Arial" w:hAnsi="Arial" w:cs="Arial"/>
          <w:sz w:val="16"/>
          <w:szCs w:val="16"/>
        </w:rPr>
        <w:t>Regin</w:t>
      </w:r>
      <w:proofErr w:type="spellEnd"/>
      <w:r w:rsidRPr="002D714B">
        <w:rPr>
          <w:rFonts w:ascii="Arial" w:hAnsi="Arial" w:cs="Arial"/>
          <w:sz w:val="16"/>
          <w:szCs w:val="16"/>
        </w:rPr>
        <w:t xml:space="preserve"> e inserir automaticamente no cadastro econômico;</w:t>
      </w:r>
    </w:p>
    <w:p w14:paraId="7508833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55.Consultar os débitos tributários vinculados com o cadastro econômico;</w:t>
      </w:r>
    </w:p>
    <w:p w14:paraId="629FF36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56.Consultar e imprimir certidão negativa ou positiva de forma vinculada com o cadastro econômico;</w:t>
      </w:r>
    </w:p>
    <w:p w14:paraId="2D49CFC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57.Consultar e imprimir alvará de localização, de funcionamento, de vigilância sanitária, de publicidade, de serviços </w:t>
      </w:r>
      <w:proofErr w:type="spellStart"/>
      <w:r w:rsidRPr="002D714B">
        <w:rPr>
          <w:rFonts w:ascii="Arial" w:hAnsi="Arial" w:cs="Arial"/>
          <w:sz w:val="16"/>
          <w:szCs w:val="16"/>
        </w:rPr>
        <w:t>permissionados</w:t>
      </w:r>
      <w:proofErr w:type="spellEnd"/>
      <w:r w:rsidRPr="002D714B">
        <w:rPr>
          <w:rFonts w:ascii="Arial" w:hAnsi="Arial" w:cs="Arial"/>
          <w:sz w:val="16"/>
          <w:szCs w:val="16"/>
        </w:rPr>
        <w:t>, cartão de inscrição municipal de forma vinculada com o cadastro econômico;</w:t>
      </w:r>
    </w:p>
    <w:p w14:paraId="03B597F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58.Possuir histórico dos alvarás emitidos;</w:t>
      </w:r>
    </w:p>
    <w:p w14:paraId="68944DF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59.Consultar e imprimir alvarás de baixas vinculado com o cadastro econômico;</w:t>
      </w:r>
    </w:p>
    <w:p w14:paraId="1C8048D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60.Imprimir vínculo de responsabilidade dos débitos inscritos, parcelados, reparcelados, executados etc.;</w:t>
      </w:r>
    </w:p>
    <w:p w14:paraId="00770B7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61.Digitalizar e armazenar os documentos pertencentes a empresa;</w:t>
      </w:r>
    </w:p>
    <w:p w14:paraId="72009AC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62.Calcular a taxa de funcionamento pela atividade exercida no estabelecimento que contenha maior valor;</w:t>
      </w:r>
    </w:p>
    <w:p w14:paraId="1C3E41A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63.Bloquear emissão de alvarás quando não houver lançamentos;</w:t>
      </w:r>
    </w:p>
    <w:p w14:paraId="1B6A3B3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64.Possuir cadastro imobiliário para registo dos imóveis localizados no perímetro urbano e de expansão urbana;</w:t>
      </w:r>
    </w:p>
    <w:p w14:paraId="556EEE7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65.Possuir boletim de cadastro imobiliário integrado ao cadastro imobiliário que permita registrar as informações sobre o imóvel, as informações sobre o terreno, as informações sobre a edificação, as medidas, informações de infraestrutura, dados do alvará de construção, dados do habite-se;</w:t>
      </w:r>
    </w:p>
    <w:p w14:paraId="1BBE651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66.Possuir croqui integrado ao cadastro imobiliário que permita anexar imagem/fotos do imóvel;</w:t>
      </w:r>
    </w:p>
    <w:p w14:paraId="7239808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67.Possuir isenção de contribuinte integrada ao cadastro imobiliário com opções para fundamentação legal;</w:t>
      </w:r>
    </w:p>
    <w:p w14:paraId="2305362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68.Possuir guia de transmissão integrado ao cadastro imobiliário que permita registrar os dados do imóvel, os valores declarados e avaliados etc., devendo guardar o histórico dos adquirentes e transmitentes;</w:t>
      </w:r>
    </w:p>
    <w:p w14:paraId="19FA5D8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69.Possuir memória de cálculo do IPTU integrado ao cadastro imobiliário e o registro histórico do lançamento anual;</w:t>
      </w:r>
    </w:p>
    <w:p w14:paraId="34E350E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70.Possuir alvará de obras integrado ao cadastro imobiliário e o registro histórico do lançamento das taxas;</w:t>
      </w:r>
    </w:p>
    <w:p w14:paraId="0FA3524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71.Possuir habite-se integrado ao cadastro imobiliário e o registro histórico do lançamento das taxas;</w:t>
      </w:r>
    </w:p>
    <w:p w14:paraId="07978B7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72.Possuir controle de estimativa de ISS de construção civil integrado ao cadastro imobiliário e históricos de fiscalização;</w:t>
      </w:r>
    </w:p>
    <w:p w14:paraId="5BCF084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73.Guardar histórico atual e anterior dos proprietários do imóvel de forma integrada com o cadastro imobiliário;</w:t>
      </w:r>
    </w:p>
    <w:p w14:paraId="307CC19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74.Guardar histórico dos processos referentes ao imóvel de forma integrada com o cadastro imobiliário;</w:t>
      </w:r>
    </w:p>
    <w:p w14:paraId="3D1C849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75.Imprimir certidão de lançamento cadastral vinculado ao cadastro imobiliário;</w:t>
      </w:r>
    </w:p>
    <w:p w14:paraId="0A18806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76.Imprimir certidão de modificação de área construída vinculado ao cadastro imobiliário;</w:t>
      </w:r>
    </w:p>
    <w:p w14:paraId="6902FBE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77.Cadastrar, de uma só vez, todos os imóveis existentes numa quadra com opções para replicar por unidade e por lote;</w:t>
      </w:r>
    </w:p>
    <w:p w14:paraId="3286E33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78.Bloquear transferência de imóveis quando este possuir débitos;</w:t>
      </w:r>
    </w:p>
    <w:p w14:paraId="7BC7E9C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79.Possuir cadastro imobiliário rural para registo dos imóveis localizados no perímetro rural;</w:t>
      </w:r>
    </w:p>
    <w:p w14:paraId="3F6082F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80.Possuir boletim de cadastro imobiliário integrado ao cadastro imobiliário urbano que permita registrar informações da área rural e suas benfeitorias;</w:t>
      </w:r>
    </w:p>
    <w:p w14:paraId="748CE10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81.Possuir guia de transmissão integrado ao cadastro imobiliário rural que permita registrar os dados do imóvel, os valores declarados e avaliados etc., e o registro histórico dos adquirentes e transmitentes;</w:t>
      </w:r>
    </w:p>
    <w:p w14:paraId="5BA16BD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82.Cadastrar secretários para liberação da ordem de serviços de fiscalização; </w:t>
      </w:r>
    </w:p>
    <w:p w14:paraId="5AB3B84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83.Cadastrar auditores/fiscais para emissão do termo de iniciação fiscal;</w:t>
      </w:r>
    </w:p>
    <w:p w14:paraId="3BB06D9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84.Cadastrar cartórios para fins de protestos;</w:t>
      </w:r>
    </w:p>
    <w:p w14:paraId="7A68AA0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85.Cadastrar o tipo de causa morte para liberação da guia de sepultamento;</w:t>
      </w:r>
    </w:p>
    <w:p w14:paraId="1C505BB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86.Cadastrar os conselhos nacional das áreas de saúde, engenharia etc.;</w:t>
      </w:r>
    </w:p>
    <w:p w14:paraId="51DA33C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87.Cadastrar o nome dos profissionais e número de sua habilitação profissional; </w:t>
      </w:r>
    </w:p>
    <w:p w14:paraId="3B01F02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88.Cadastrar linhas de transporte para liberação de alvarás;</w:t>
      </w:r>
    </w:p>
    <w:p w14:paraId="5467CAB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89.Cadastrar modalidades da suspensão do crédito tributário;</w:t>
      </w:r>
    </w:p>
    <w:p w14:paraId="2CD966B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90.Cadastrar de unidade de medidas;</w:t>
      </w:r>
    </w:p>
    <w:p w14:paraId="2B463AD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91.Lançar e recalcular tributos por natureza específica, com parametrização do exercício de referência, do percentual de correção, da quantidade de parcelas, do valor da parcela, do teto de isenção etc. de forma individual ou coletiva;</w:t>
      </w:r>
    </w:p>
    <w:p w14:paraId="404C4B6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92.Lançar e recalcular IPTU junto com a Taxa de Lixo, com parametrização da quantidade de parcelas, do valor da parcela, do teto de isenção, do cálculo de fração ideal etc. de forma individual ou coletiva;</w:t>
      </w:r>
    </w:p>
    <w:p w14:paraId="49F6A86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93.Lançar ITIV urbano e rural, com parametrização do exercício e mês de apuração, alíquotas diferenciadas para cálculo dos valores financiados e próprio etc.;</w:t>
      </w:r>
    </w:p>
    <w:p w14:paraId="16A86C4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94.Lançar ISS devido, retido e fixo, com parametrização do exercício e mês de apuração, alíquota, deduções, receita bruta, tipo de moeda etc.;</w:t>
      </w:r>
    </w:p>
    <w:p w14:paraId="564E1A2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95.Lançar e recalcular taxas de funcionamento de forma individual ou coletiva;</w:t>
      </w:r>
    </w:p>
    <w:p w14:paraId="0D4F60B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96.Lançar preços públicos dos serviços concessionados e </w:t>
      </w:r>
      <w:proofErr w:type="spellStart"/>
      <w:r w:rsidRPr="002D714B">
        <w:rPr>
          <w:rFonts w:ascii="Arial" w:hAnsi="Arial" w:cs="Arial"/>
          <w:sz w:val="16"/>
          <w:szCs w:val="16"/>
        </w:rPr>
        <w:t>permissionados</w:t>
      </w:r>
      <w:proofErr w:type="spellEnd"/>
      <w:r w:rsidRPr="002D714B">
        <w:rPr>
          <w:rFonts w:ascii="Arial" w:hAnsi="Arial" w:cs="Arial"/>
          <w:sz w:val="16"/>
          <w:szCs w:val="16"/>
        </w:rPr>
        <w:t>;</w:t>
      </w:r>
    </w:p>
    <w:p w14:paraId="393EAFB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97.Lançar taxas de conservação, de limpeza pública, de obras, publicidades etc.;</w:t>
      </w:r>
    </w:p>
    <w:p w14:paraId="34E8BC4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98.Lançar IPTU com redução de base de cálculo;</w:t>
      </w:r>
    </w:p>
    <w:p w14:paraId="5F8BC8B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99.Lançar taxas obedecendo as regras da lei de liberdade econômica;</w:t>
      </w:r>
    </w:p>
    <w:p w14:paraId="10A09F1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100.Lançar taxas com base no cadastro nacional de atividade econômicas (normal e por porte), cadastro de atividades municipal (normal e por porte), número de funcionários, metro quadrado, receita bruta etc.; </w:t>
      </w:r>
    </w:p>
    <w:p w14:paraId="7D03806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101.Lançar taxa de vigilância sanitária englobando vários códigos/itens para a composição da base de cálculo;</w:t>
      </w:r>
    </w:p>
    <w:p w14:paraId="0A60F95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102.Lançar e recalcular dívida ativa tributária e não tributária, com opção para cálculo de fração ideal, por natureza específica;</w:t>
      </w:r>
    </w:p>
    <w:p w14:paraId="454A018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103.Lançar valores autuados ou notificados dos tributos por natureza específica;</w:t>
      </w:r>
    </w:p>
    <w:p w14:paraId="4329751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104.Lançar na dívida ativa os contratos de parcelamentos com parcelas atrasadas;</w:t>
      </w:r>
    </w:p>
    <w:p w14:paraId="287E573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105.Possuir cadastro eventual que permita inserção de dados dos contribuintes e geração do documento de arrecadação para pagamento, por natureza;</w:t>
      </w:r>
    </w:p>
    <w:p w14:paraId="11E49A9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106.Gerar alvarás de contribuintes eventual;</w:t>
      </w:r>
    </w:p>
    <w:p w14:paraId="0A0C7DB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107.Gerar relatórios de contribuintes eventual;</w:t>
      </w:r>
    </w:p>
    <w:p w14:paraId="1C40631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108.Controlar baixas manual, por contrato, eletrônica, cancelamento, prescrição/decadência, compensação, dação em pagamento, judicial, remissão, transação, em recurso etc.;</w:t>
      </w:r>
    </w:p>
    <w:p w14:paraId="6D25983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109.Baixar arquivos DAF607 para acompanhamentos dos pagamentos das empresas optantes pelo simples nacional;</w:t>
      </w:r>
    </w:p>
    <w:p w14:paraId="564D0DF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110.Baixar arquivos eletrônicos pagos via PIX;</w:t>
      </w:r>
    </w:p>
    <w:p w14:paraId="651D4EA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111.Pesquisar todos dos tributos, inscritos ou não em dívida ativa, por natureza, por exercícios, por inscrição, por CNPJ, por nome, por número de contrato, por número do documento de arrecadação atual e anterior, por número de sorteio, por número da nota fiscal, por número do cemitério, por número do processo do tribunal de contas, por número de auto de infração e processo administrativo, por número de DAM unificado etc.;</w:t>
      </w:r>
    </w:p>
    <w:p w14:paraId="305EACD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112.Imprimir documentos de arrecadação municipal normal ou em dívida ativa, em execução fiscal, autuado ou notificado, carnê normal, carnê de parcelamento ou reparcelamento etc.; através de janelas de consultas;</w:t>
      </w:r>
    </w:p>
    <w:p w14:paraId="3B1A787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113.Imprimir vínculos de responsabilidade com todos os tributos em aberto, seja eles inscritos ou não em dívida ativa, executado, parcelado, reparcelado etc., de um contribuinte específico;</w:t>
      </w:r>
    </w:p>
    <w:p w14:paraId="018C79C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114.Imprimir espelho da vida fiscal com todos os tributos lançados em nome do contribuinte específico;</w:t>
      </w:r>
    </w:p>
    <w:p w14:paraId="052957A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115.Imprimir documentos de arrecadação municipal por CPF e por CNPJ, inscritos ou não em dívida ativa;</w:t>
      </w:r>
    </w:p>
    <w:p w14:paraId="1E14ABF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116.Lançar e imprimir documentos de arrecadação municipal de penalidades impostas pelo Tribunal de Contas (multas e ressarcimentos);</w:t>
      </w:r>
    </w:p>
    <w:p w14:paraId="1A16D3B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117.Parcelar débitos tributários por natureza, por inscrição individual ou coletiva incluindo vários imóveis ao mesmo tempo;</w:t>
      </w:r>
    </w:p>
    <w:p w14:paraId="78C52D5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118.Reparcelar contratos de parcelamentos com parcelas em aberto;</w:t>
      </w:r>
    </w:p>
    <w:p w14:paraId="3F6975F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bCs/>
          <w:sz w:val="16"/>
          <w:szCs w:val="16"/>
        </w:rPr>
        <w:t>119</w:t>
      </w:r>
      <w:r w:rsidRPr="002D714B">
        <w:rPr>
          <w:rFonts w:ascii="Arial" w:hAnsi="Arial" w:cs="Arial"/>
          <w:b/>
          <w:bCs/>
          <w:sz w:val="16"/>
          <w:szCs w:val="16"/>
        </w:rPr>
        <w:t>.</w:t>
      </w:r>
      <w:r w:rsidRPr="002D714B">
        <w:rPr>
          <w:rFonts w:ascii="Arial" w:hAnsi="Arial" w:cs="Arial"/>
          <w:sz w:val="16"/>
          <w:szCs w:val="16"/>
        </w:rPr>
        <w:t>Parcelar débitos executados de natureza tributária e não tributária;</w:t>
      </w:r>
    </w:p>
    <w:p w14:paraId="4BDEDFF1"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120.Selecionar débitos que serão parcelados;</w:t>
      </w:r>
    </w:p>
    <w:p w14:paraId="4041F34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121.Simular valores das parcelas do contrato de parcelamentos;</w:t>
      </w:r>
    </w:p>
    <w:p w14:paraId="3D1E8C4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122.Gerar, imprimir ou reimprimir contratos de parcelamentos ou reparcelamentos;</w:t>
      </w:r>
    </w:p>
    <w:p w14:paraId="57F8ADC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123.Gerenciar contratos de parcelamentos ou reparcelamentos por natureza do tributo, inadimplentes, executados etc.;</w:t>
      </w:r>
    </w:p>
    <w:p w14:paraId="7A2F7C4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124.Alterar ou excluir documento de arrecadação municipal;</w:t>
      </w:r>
    </w:p>
    <w:p w14:paraId="0AC00A4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125.Reverter situação do documento de arrecadação municipal, normal e unificado;</w:t>
      </w:r>
    </w:p>
    <w:p w14:paraId="04575F7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126.Pesquisar lançamentos ou extinção de modalidade de lançamento;</w:t>
      </w:r>
    </w:p>
    <w:p w14:paraId="26F66D5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127.Lançar créditos tributários por modalidade de suspensão, com número e data do processo administrativo;</w:t>
      </w:r>
    </w:p>
    <w:p w14:paraId="56CD67E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128.Extinguir créditos tributários da modalidade de suspensão;</w:t>
      </w:r>
    </w:p>
    <w:p w14:paraId="2118568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129.Lançar de ofício os tributos de natureza tributária e não tributária, de forma individual ou coletiva;</w:t>
      </w:r>
    </w:p>
    <w:p w14:paraId="3DBC165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130.Gear e imprimir o livro da dívida ativa;</w:t>
      </w:r>
    </w:p>
    <w:p w14:paraId="73B1E24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131.Lançar na dívida ativa os tributos de natureza tributária e não tributária objeto de fiscalização, notificação, auto de infração, contratos de parcelamento ou reparcelamentos inadimplentes etc.;</w:t>
      </w:r>
    </w:p>
    <w:p w14:paraId="0A4242A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132.Gerar e imprimir relatórios de devedores para envio ao Tribunal de Contas por natureza individual ou coletiva, por data de lançamento na dívida ativa tributária e não tributária, por nome, por exercício, por data etc.;</w:t>
      </w:r>
    </w:p>
    <w:p w14:paraId="2B04464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133.Gerar e imprimir relatório da dívida ativa tributária e não tributária para envio ao Tribunal de Contas em CSV, PDF, Metadados etc.;</w:t>
      </w:r>
    </w:p>
    <w:p w14:paraId="5E0804E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134.Gerar e imprimir relatórios de devedores inscritos na dívida ativa, tributária e não tributária, para envio ao Tribunal de Contas por data de inscrição e por exercício, com filtros para sair débitos parcelados, executados ou não, com acréscimos legais etc.;</w:t>
      </w:r>
    </w:p>
    <w:p w14:paraId="74B1E5B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135.Gerar e imprimir relatórios de devedores para envio ao Tribunal de Contas, contendo saldos anterior e atual da dívida ativa tributária e não tributária, com valores das perdas estimadas, por exercício etc. e com opção para exportar em XML;</w:t>
      </w:r>
    </w:p>
    <w:p w14:paraId="67C693B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136.Gerar e imprimir relatórios dos maiores devedores para cobrança administrativa com filtros por natureza, por quantidade de devedores, por intervalo de valores - maior ou menor, por exercício inicial e final etc., com opções para escolha de valor original, de valor atualizado, de valor corrigido, da situação da empresa (ativo, inativo e suspenso etc.), de não sair imóveis ignorados, de pôr ou não encargo legal etc.;</w:t>
      </w:r>
    </w:p>
    <w:p w14:paraId="481DC59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137.Gerar e imprimir </w:t>
      </w:r>
      <w:proofErr w:type="spellStart"/>
      <w:r w:rsidRPr="002D714B">
        <w:rPr>
          <w:rFonts w:ascii="Arial" w:hAnsi="Arial" w:cs="Arial"/>
          <w:sz w:val="16"/>
          <w:szCs w:val="16"/>
        </w:rPr>
        <w:t>SEEDs</w:t>
      </w:r>
      <w:proofErr w:type="spellEnd"/>
      <w:r w:rsidRPr="002D714B">
        <w:rPr>
          <w:rFonts w:ascii="Arial" w:hAnsi="Arial" w:cs="Arial"/>
          <w:sz w:val="16"/>
          <w:szCs w:val="16"/>
        </w:rPr>
        <w:t xml:space="preserve"> dos maiores devedores para cobrança administrativa com filtros por natureza, por quantidade de devedores, por intervalo de valores - maior ou menor, por exercício inicial e final etc., com opções para escolha de valor original, de valor atualizado, de valor corrigido, da situação da empresa (ativo, inativo e suspenso etc.), de não sair imóveis ignorados, de pôr ou não encargo legal, de pôr mensagem etc.;</w:t>
      </w:r>
    </w:p>
    <w:p w14:paraId="39324A8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138.Gerar e imprimir carta sem DAM ou com DAM dos maiores devedores para cobrança administrativa com filtros por natureza, por quantidade de devedores, por intervalo de valores - maior ou menor, por exercício inicial e final etc., com opções para escolha de valor original, de valor atualizado, de valor corrigido, da situação da empresa (ativo, inativo e suspenso etc.), de não sair imóveis ignorados, de pôr ou não encargo legal, com escolha de textos, com escolha de data limite etc.;</w:t>
      </w:r>
    </w:p>
    <w:p w14:paraId="596330D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139.Gerar e imprimir DAM dos maiores devedores para cobrança administrativa com filtros por natureza, por quantidade de devedores, por intervalo de valores - maior ou menor, por exercício inicial e final etc., com opções para escolha de valor original, de valor atualizado, de valor corrigido, da situação da empresa (ativo, inativo e suspenso etc.), de não sair imóveis ignorados, de pôr ou não encargo legal, com escolha do banco, da data limite para pagamento etc.;</w:t>
      </w:r>
    </w:p>
    <w:p w14:paraId="4D552FE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140.Unificar documento de arrecadação municipal dos maiores devedores de forma automática em lote;</w:t>
      </w:r>
    </w:p>
    <w:p w14:paraId="581B603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141.Desunificar documento de arrecadação municipal dos maiores devedores de forma automática em lote;</w:t>
      </w:r>
    </w:p>
    <w:p w14:paraId="2D464F9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142.Conciliar créditos de natureza tributária e não tributária, inscritos ou não em dívida ativa, executado, parcelado, reparcelado etc., por nome, número de processo administrativo ou judicial, com redução do valor total por percentual ou valor nominal, definição da data de pagamento e, possibilidade de impressão do documento de arrecadação etc.;</w:t>
      </w:r>
    </w:p>
    <w:p w14:paraId="7D68C74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143.Protestar créditos de natureza tributária e não tributária, inscritos ou não em dívida ativa, executado, parcelado, reparcelado etc., selecionando para cobrança um ou mais exercícios, com opções de pesquisas por natureza, exercícios, nome do contribuinte, nome do cartório, bancos e parametrização das datas de lançamento e limite para pagamento do documento de arrecadação;</w:t>
      </w:r>
    </w:p>
    <w:p w14:paraId="37B28E3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144.Cancelar créditos protestados de forma individual ou coletiva;</w:t>
      </w:r>
    </w:p>
    <w:p w14:paraId="5806CB7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145.Gerar carta de anuência de créditos protestados;</w:t>
      </w:r>
    </w:p>
    <w:p w14:paraId="17B96FC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146.Gerar relatório de créditos protestados com filtros de pesquisas variados;</w:t>
      </w:r>
    </w:p>
    <w:p w14:paraId="4000DD7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147.Gerar relatórios financeiros dos valores recebidos via protesto de créditos tributários e não tributários;</w:t>
      </w:r>
    </w:p>
    <w:p w14:paraId="7C3CC0F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148.lançar execução fiscal, de forma individual ou coletiva, os créditos de natureza tributária e não tributária, cobrados judicialmente com identificação do número dos autos, da vara, da data etc.;</w:t>
      </w:r>
    </w:p>
    <w:p w14:paraId="41C4DB4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149.Lançar conciliação, de forma individual ou coletiva, os créditos de natureza tributária e não tributária, inscritos ou não em dívida ativa, executados, parcelados, reparcelados etc., com identificação do número de processo administrativo, da data etc.,</w:t>
      </w:r>
    </w:p>
    <w:p w14:paraId="381C977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150.Cancelar execução fiscal por número dos autos, processo administrativo, inscrição etc., de forma individual ou coletiva, através de filtros de pesquisas;</w:t>
      </w:r>
    </w:p>
    <w:p w14:paraId="3BEABEC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151.Gerar e imprimir relatórios de créditos cobrados judicial ou extrajudicial por natureza, tributária e não tributária, com filtros por valores e datas etc., e com opções para ordenações;</w:t>
      </w:r>
    </w:p>
    <w:p w14:paraId="37A6251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152.Imprimir documento de arrecadação de créditos executados com rebate judicial;</w:t>
      </w:r>
    </w:p>
    <w:p w14:paraId="7BE90DA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153.Incluir, importar ou digitalizar documentos de execução fiscal garantida;</w:t>
      </w:r>
    </w:p>
    <w:p w14:paraId="36BD07D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lastRenderedPageBreak/>
        <w:t>154.Gerar relatório de execução fiscal garantida;</w:t>
      </w:r>
    </w:p>
    <w:p w14:paraId="0CE2DD6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155.Possuir módulo de auditoria completo para gerar ordem de serviços, termo de início de ação fiscal, planilha de débito e crédito, notificação, auto de infração, termo de encerramento da fiscalização;</w:t>
      </w:r>
    </w:p>
    <w:p w14:paraId="7653D25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156.Gerar e imprimir relatório do termo início de ação fiscal, notificação, auto de infração e ordem de serviços;</w:t>
      </w:r>
    </w:p>
    <w:p w14:paraId="08BA2AD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157.Gerar e emitir nota fiscal avulsa com os dados do prestador e tomador;</w:t>
      </w:r>
    </w:p>
    <w:p w14:paraId="690ACAC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158.Gerar e emitir nota fiscal avulsa com imposto sobre serviços e imposto de renda automáticos;</w:t>
      </w:r>
    </w:p>
    <w:p w14:paraId="5E122F7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159.Gerar declaração sem pendência fiscal na nota fiscal avulsa;</w:t>
      </w:r>
    </w:p>
    <w:p w14:paraId="7AB4267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160.Gerar e imprimir nota fiscal avulsa cancelada com identificação do usuário e data do cancelamento;</w:t>
      </w:r>
    </w:p>
    <w:p w14:paraId="6C34D0E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161.Copiar histórico da nota anterior para gerar uma nova nota avulsa;</w:t>
      </w:r>
    </w:p>
    <w:p w14:paraId="413F7CA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162.Possuir campos para dedução e retenção dos tributos na nota fiscal avulsa;</w:t>
      </w:r>
    </w:p>
    <w:p w14:paraId="3B9DA57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163.Gerar e imprimir nota fiscal avulsa sem dedução de tributos; </w:t>
      </w:r>
    </w:p>
    <w:p w14:paraId="29E2038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164.Pesquisar notas avulsas geradas por número, nome do prestador e tomador, data etc.;</w:t>
      </w:r>
    </w:p>
    <w:p w14:paraId="5EAD189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165.Imprimir relatório com as notas avulsas geradas no nome do prestador ou tomador específicos, por data inicial e final, por situação aberto ou pago etc.;</w:t>
      </w:r>
    </w:p>
    <w:p w14:paraId="319569E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166.Imprimir relatório com as notas avulsas canceladas por data inicial e final etc.;</w:t>
      </w:r>
    </w:p>
    <w:p w14:paraId="4C0D290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167.Possuir cadastro de cemitérios para registo do número da guia de sepultamento, dados do falecido, causa da morte, local do sepultamento, tipo de jazigo etc.;</w:t>
      </w:r>
    </w:p>
    <w:p w14:paraId="2FEB9E0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168.Possuir cadastro de cemitérios para registo dos dados do declarante;</w:t>
      </w:r>
    </w:p>
    <w:p w14:paraId="7D1B2E8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169.Gerar e imprimir documento de arrecadação vinculado ao cadastro de cemitérios;</w:t>
      </w:r>
    </w:p>
    <w:p w14:paraId="16D456F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170.Gerar e imprimir autorização para retirada de despojos vinculado ao cadastro de cemitérios;</w:t>
      </w:r>
    </w:p>
    <w:p w14:paraId="6B1939D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171.Gerar e imprimir certidão de sepultamentos vinculado ao cadastro de cemitérios;</w:t>
      </w:r>
    </w:p>
    <w:p w14:paraId="41CCCD7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172.Gerar e imprimir certidão negativa vinculado ao cadastro de cemitérios;</w:t>
      </w:r>
    </w:p>
    <w:p w14:paraId="68F3187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173.Gerar e imprimir relatórios por data de sepultamento, por tipo de jazigo, por cemitério, por causa morte, por certidão de sepultamento etc.;</w:t>
      </w:r>
    </w:p>
    <w:p w14:paraId="50FF271C"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174.Gerar e imprimir livro de cemitério;</w:t>
      </w:r>
    </w:p>
    <w:p w14:paraId="678C43B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175.Possuir tabela de tributos para registro de códigos contábeis principal, de multas e juros do principal, de dívida ativa, de multas e juros da dívida ativa;</w:t>
      </w:r>
    </w:p>
    <w:p w14:paraId="0B0FE9C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176.Possuir tabela de tributos por tipo de inscrição, sigla, periodicidade de vencimento, natureza, código judicial, código de multas e juros judicial etc.;</w:t>
      </w:r>
    </w:p>
    <w:p w14:paraId="7C8846A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177.Possuir tabela de tributos para exceções à anistia tributária;</w:t>
      </w:r>
    </w:p>
    <w:p w14:paraId="130AE92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178.Possuir tabela de tributos para controlar os tipos lançamentos eventual;</w:t>
      </w:r>
    </w:p>
    <w:p w14:paraId="249E720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179.Possuir tabela de tributos para informar contas bancárias, fontes de recurso, eventos contábeis para integração com o SIAFIC e envio de informações para o sistema contábil da prefeitura;</w:t>
      </w:r>
    </w:p>
    <w:p w14:paraId="6D89449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180.Pesquisar os tributos por códigos contábeis, por sigla, descrição etc.;</w:t>
      </w:r>
    </w:p>
    <w:p w14:paraId="461A459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181.Possuir tabela para registro da unidade fiscal municipal, mensal e anual, para atualização dos tributos de acordo os índices oficiais divulgados pelo governo federal;</w:t>
      </w:r>
    </w:p>
    <w:p w14:paraId="78EC130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182.Copiar registros da unidade fiscal municipal de um ano para o outro;</w:t>
      </w:r>
    </w:p>
    <w:p w14:paraId="13A40D8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183.Pesquisar a unidade fiscal por ano, mês etc.;</w:t>
      </w:r>
    </w:p>
    <w:p w14:paraId="17A8B1A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184.Possuir tabela para registro de vencimentos dos tributos por natureza;</w:t>
      </w:r>
    </w:p>
    <w:p w14:paraId="3DB49FA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185.Copiar registros dos vencimentos de um ano para o outro;</w:t>
      </w:r>
    </w:p>
    <w:p w14:paraId="555C80E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186.Pesquisar vencimentos por natureza, ano, mês etc.;</w:t>
      </w:r>
    </w:p>
    <w:p w14:paraId="58CB396C"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187.Possuir tabela para registro dos dados bancários das instituições financeiras que possuem convênio com o município via código de barras, PIX etc.;</w:t>
      </w:r>
    </w:p>
    <w:p w14:paraId="0766D3F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188.Possuir tabela para registro dos dados bancários das instituições financeiras que possuem integração com o sistema contábil para envio de informações para o SIAFIC;</w:t>
      </w:r>
    </w:p>
    <w:p w14:paraId="0EDE0AD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189.Pesquisar instituições financeiras conveniadas com o município;</w:t>
      </w:r>
    </w:p>
    <w:p w14:paraId="775198D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190.Possuir tabela para registro da marca, modelo e cor dos veículos com permissão ou concessão municipal;</w:t>
      </w:r>
    </w:p>
    <w:p w14:paraId="1062452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191.Pesquisar dados do veículo com permissão ou conceção municipal;</w:t>
      </w:r>
    </w:p>
    <w:p w14:paraId="2504C8F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192.Possuir tabela de dependentes de imposto de renda;</w:t>
      </w:r>
    </w:p>
    <w:p w14:paraId="439E314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193.Pesquisar dependentes de imposto de renda;</w:t>
      </w:r>
    </w:p>
    <w:p w14:paraId="26D5353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194.Possuir tabela para registro da tabela de imposto de renda;</w:t>
      </w:r>
    </w:p>
    <w:p w14:paraId="5C66DF8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lastRenderedPageBreak/>
        <w:t>195.Pesquisar registros da tabela de imposto de renda;</w:t>
      </w:r>
    </w:p>
    <w:p w14:paraId="7199735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196.Possuir tabela para registro da tabela do INSS;</w:t>
      </w:r>
    </w:p>
    <w:p w14:paraId="26EAA6C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197.Pesquisar registros da tabela de INSS;</w:t>
      </w:r>
    </w:p>
    <w:p w14:paraId="130CCF9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198.Possuir tabela para registro dos dados utilizados na cobrança da taxa de limpeza pública;</w:t>
      </w:r>
    </w:p>
    <w:p w14:paraId="6D84057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199.Possuir tabela para registrar o tipo de permissão ou concessão municipal (veículo, mercado etc.);</w:t>
      </w:r>
    </w:p>
    <w:p w14:paraId="7CD319A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200.Pesquisar o tipo de permissão.;</w:t>
      </w:r>
    </w:p>
    <w:p w14:paraId="498CBB2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201.Possuir tabela de renúncia fiscal com opções para inserir data inicial e final e número da lei que concedeu o benefício fiscal;</w:t>
      </w:r>
    </w:p>
    <w:p w14:paraId="36F538D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202.Imprimir documento de arrecadação municipal para pagamento via REFIS de créditos tributários e não tributário, inscritos ou não em dívida ativa, executados, parcelados etc.;</w:t>
      </w:r>
    </w:p>
    <w:p w14:paraId="7891556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203.Pesquisar leis de renúncia fiscal;</w:t>
      </w:r>
    </w:p>
    <w:p w14:paraId="7A8577E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204.Possuir tabela para registro de documentos obrigatórios do termo de início de ação fiscal;</w:t>
      </w:r>
    </w:p>
    <w:p w14:paraId="6D56AB8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205.Pesquisar documentos solicitados no termo de início de ação fiscal;</w:t>
      </w:r>
    </w:p>
    <w:p w14:paraId="30FEE0D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206.Possuir tabela de taxas das atividades econômicas nacional para inserir valores por cada atividade;</w:t>
      </w:r>
    </w:p>
    <w:p w14:paraId="3D05462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207.Pesquisar atividades econômicas nacional pelo código, descrição etc.;</w:t>
      </w:r>
    </w:p>
    <w:p w14:paraId="0E60B45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208.Possuir tabela de taxas das atividades econômicas nacional que permita classificar faturamento maior ou menor, definir a natureza, exercício, valor da taxa, redução etc.;</w:t>
      </w:r>
    </w:p>
    <w:p w14:paraId="2EF3183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209.Pesquisar atividades econômicas nacionais classificadas;</w:t>
      </w:r>
    </w:p>
    <w:p w14:paraId="3EF5C39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210.Possuir tabela de taxas das atividades econômicas municipal para inserir valores por exercício, por tipo de receita, por metro quadrado inicial e final etc.;</w:t>
      </w:r>
    </w:p>
    <w:p w14:paraId="755C384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211.Pesquisar atividades econômicas municipal pela descrição, exercício etc.;</w:t>
      </w:r>
    </w:p>
    <w:p w14:paraId="6DE7511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212.Possuir tabela de taxas para inserir valores pela quantidade de funcionários, pela quantidade de metros quadrados, com alimentação anual;</w:t>
      </w:r>
    </w:p>
    <w:p w14:paraId="5E1E7E7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213.Possuir tabela de vigilância sanitária para inserir valores, exercícios, códigos, descrição etc.; </w:t>
      </w:r>
    </w:p>
    <w:p w14:paraId="52E5EA4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214.Pesquisar itens da tabela de vigilância sanitária;</w:t>
      </w:r>
    </w:p>
    <w:p w14:paraId="595A74B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215.Possuir tabela de taxas de receita bruta para inserir valores maior ou menor, exercícios, descontos, tipos de receitas etc.;</w:t>
      </w:r>
    </w:p>
    <w:p w14:paraId="7E3CB47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216.Possuir tabela de IPTU com valor unitário padrão para inserir exercício, inscrição inicial e final, coeficiente etc., observando cada logradouro;</w:t>
      </w:r>
    </w:p>
    <w:p w14:paraId="79E55D6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217.Copiar valor unitário padrão de terreno de um ano para o outro;</w:t>
      </w:r>
    </w:p>
    <w:p w14:paraId="6F3E110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218.Possuir tabela de IPTU com valor unitário padrão de construção para inserir exercício, valor de metro quadrado, coeficiente etc., observando o tipo de construção e estado de conservação;</w:t>
      </w:r>
    </w:p>
    <w:p w14:paraId="3B1F880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219.Copiar valor unitário padrão de construção de um ano para o outro;</w:t>
      </w:r>
    </w:p>
    <w:p w14:paraId="43B1D8E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220.Possuir tabela de IPTU com alíquotas para inserir exercício e alíquotas, observando a utilização;</w:t>
      </w:r>
    </w:p>
    <w:p w14:paraId="18DAA20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221.Copiar alíquotas de IPTU de um ano para o outro;</w:t>
      </w:r>
    </w:p>
    <w:p w14:paraId="1687DD4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222.Possuir tabela de IPTU com alíquota progressiva para a inserir exercício, faixa, valor a deduzir etc., observando a utilização;</w:t>
      </w:r>
    </w:p>
    <w:p w14:paraId="7540159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223.Copiar alíquotas progressiva de IPTU de um ano para o outro;</w:t>
      </w:r>
    </w:p>
    <w:p w14:paraId="3688981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224.Possuir tabela de IPTU com fator de obsolescência para inserir exercício, fator etc.;</w:t>
      </w:r>
    </w:p>
    <w:p w14:paraId="3140B08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225.Possuir tabela de IPTU com parâmetros para a inserir exercício, valor, observando a situação do terreno, topografia, pedologia, alinhamento, posicionamento, situação da unidade construída, cobertura etc.;</w:t>
      </w:r>
    </w:p>
    <w:p w14:paraId="19C03D8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226.Copiar parâmetros de IPTU de um ano para o outro;</w:t>
      </w:r>
    </w:p>
    <w:p w14:paraId="7F041BE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227.Possuir tabela de IPTU/SINDUSCON com fatores de conversão de área para a inserir área maior ou menor etc.; </w:t>
      </w:r>
    </w:p>
    <w:p w14:paraId="5BAF8D4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228.Possuir tabela de IPTU/SINDUSCON com estágio da obra para a inserir o percentual do CUB e descrição; </w:t>
      </w:r>
    </w:p>
    <w:p w14:paraId="78CB387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229.Possuir tabela de IPTU/SINDUSCON com projeto padrão CUB para a inserir o padrão, observando o projeto e o nível; </w:t>
      </w:r>
    </w:p>
    <w:p w14:paraId="2741904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210.Possuir tabela de IPTU/SINDUSCON com atualização monetária para a inserir mês e ano, observando os tipos de padrões; </w:t>
      </w:r>
    </w:p>
    <w:p w14:paraId="1949FC5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211.Possuir tabela de IPTU/SINDUSCON com depreciação para a inserir o exercício e a depreciação, observando o estado de conservação; </w:t>
      </w:r>
    </w:p>
    <w:p w14:paraId="4662870C"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212.Possuir tabela de ISS fixo para inserir exercício, descrição, valor etc.;</w:t>
      </w:r>
    </w:p>
    <w:p w14:paraId="4CE3B15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213.Possuir tabela de cálculo de atualização monetária, juros de mora, multas de mora alimentadas de acordo a legislação municipal;</w:t>
      </w:r>
    </w:p>
    <w:p w14:paraId="561782F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214.Possuir tabela para inserir logradouros, tipos de logradouros, estado, cidade, bairros; </w:t>
      </w:r>
    </w:p>
    <w:p w14:paraId="5F0728B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215.Possuir tabela de parcelamento incentivado para cobrança judicial e extrajudicial, parametrizada de acordo as regras da lei municipal;</w:t>
      </w:r>
    </w:p>
    <w:p w14:paraId="30B12A01"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lastRenderedPageBreak/>
        <w:t>216.Possuir tabela de preços públicos, parametrizada de acordo as regras da legislação municipal;</w:t>
      </w:r>
    </w:p>
    <w:p w14:paraId="17A52D1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217.Elaborar textos com opções para escolher tipos de fonte, tamanho da fonte, cores da fonte, alinhar a esquerda, justificar, alinhar a direita, centralizar, negrito, itálico, sublinhar etc.;</w:t>
      </w:r>
    </w:p>
    <w:p w14:paraId="36BEFB09" w14:textId="77777777" w:rsidR="00D8662F" w:rsidRPr="002D714B" w:rsidRDefault="00D8662F" w:rsidP="00D8662F">
      <w:pPr>
        <w:pStyle w:val="PargrafodaLista"/>
        <w:spacing w:line="360" w:lineRule="auto"/>
        <w:ind w:left="0"/>
        <w:jc w:val="both"/>
        <w:rPr>
          <w:rFonts w:ascii="Arial" w:hAnsi="Arial" w:cs="Arial"/>
          <w:b/>
          <w:sz w:val="16"/>
          <w:szCs w:val="16"/>
          <w:highlight w:val="yellow"/>
        </w:rPr>
      </w:pPr>
      <w:r w:rsidRPr="002D714B">
        <w:rPr>
          <w:rFonts w:ascii="Arial" w:hAnsi="Arial" w:cs="Arial"/>
          <w:sz w:val="16"/>
          <w:szCs w:val="16"/>
        </w:rPr>
        <w:t>218.Gerar e imprimir carta de citação na fase de execução fiscal;</w:t>
      </w:r>
    </w:p>
    <w:p w14:paraId="57B1468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219.Gerar e imprimir certidão da dívida ativa com ou sem petição inicial por data de lançamento na dívida, com natureza do tributo, com nome e texto e com opções para juntar exercícios e marcar procuradoria;</w:t>
      </w:r>
    </w:p>
    <w:p w14:paraId="46EBCD6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220.Gerar e imprimir certidão da dívida ativa com ou sem petição inicial por exercício inicial e final, com natureza do tributo, com nome e texto e com opções para juntar exercícios e marcar procuradoria;</w:t>
      </w:r>
    </w:p>
    <w:p w14:paraId="5F35091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221.Gerar e imprimir certidão da dívida ativa com ou sem petição inicial por número de protesto, com nome e texto e com opções para juntar exercícios e marcar procuradoria;</w:t>
      </w:r>
    </w:p>
    <w:p w14:paraId="10AABB8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222.Reimprimir certidão da dívida ativa já executada;</w:t>
      </w:r>
    </w:p>
    <w:p w14:paraId="00E913C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223.Gerar e imprimir termo de inscrição da dívida ativa por natureza do tributo, por inscrição inicial e final, por exercício inicial e final, por nome inicial e final, com opções para juntar exercícios e texto;</w:t>
      </w:r>
    </w:p>
    <w:p w14:paraId="08A82B5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224.Gerar e emitir certidão negativa de imóvel urbano e rural, certidão negativa de pessoa física, certidão negativa de empresas (jurídica), certidão negativa de gestores públicos, certidão negativa com efeito de positiva, certidão de lançamento cadastral etc.;</w:t>
      </w:r>
    </w:p>
    <w:p w14:paraId="3694242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225.Gerar e imprimir contratos de permissão de uso dos serviços </w:t>
      </w:r>
      <w:proofErr w:type="spellStart"/>
      <w:r w:rsidRPr="002D714B">
        <w:rPr>
          <w:rFonts w:ascii="Arial" w:hAnsi="Arial" w:cs="Arial"/>
          <w:sz w:val="16"/>
          <w:szCs w:val="16"/>
        </w:rPr>
        <w:t>permissionados</w:t>
      </w:r>
      <w:proofErr w:type="spellEnd"/>
      <w:r w:rsidRPr="002D714B">
        <w:rPr>
          <w:rFonts w:ascii="Arial" w:hAnsi="Arial" w:cs="Arial"/>
          <w:sz w:val="16"/>
          <w:szCs w:val="16"/>
        </w:rPr>
        <w:t>;</w:t>
      </w:r>
    </w:p>
    <w:p w14:paraId="6C3B5580" w14:textId="77777777" w:rsidR="00D8662F" w:rsidRPr="002D714B" w:rsidRDefault="00D8662F" w:rsidP="00D8662F">
      <w:pPr>
        <w:pStyle w:val="PargrafodaLista"/>
        <w:spacing w:line="360" w:lineRule="auto"/>
        <w:ind w:left="0"/>
        <w:jc w:val="both"/>
        <w:rPr>
          <w:rFonts w:ascii="Arial" w:hAnsi="Arial" w:cs="Arial"/>
          <w:sz w:val="16"/>
          <w:szCs w:val="16"/>
        </w:rPr>
      </w:pPr>
      <w:r w:rsidRPr="002D714B">
        <w:rPr>
          <w:rFonts w:ascii="Arial" w:hAnsi="Arial" w:cs="Arial"/>
          <w:sz w:val="16"/>
          <w:szCs w:val="16"/>
        </w:rPr>
        <w:t>226.Gerar e imprimir correspondências via mala direta por natureza, inscrição, exercício etc.;</w:t>
      </w:r>
    </w:p>
    <w:p w14:paraId="3B4BFE8B" w14:textId="77777777" w:rsidR="00D8662F" w:rsidRPr="002D714B" w:rsidRDefault="00D8662F" w:rsidP="00D8662F">
      <w:pPr>
        <w:pStyle w:val="PargrafodaLista"/>
        <w:spacing w:line="360" w:lineRule="auto"/>
        <w:ind w:left="0"/>
        <w:jc w:val="both"/>
        <w:rPr>
          <w:rFonts w:ascii="Arial" w:hAnsi="Arial" w:cs="Arial"/>
          <w:sz w:val="16"/>
          <w:szCs w:val="16"/>
        </w:rPr>
      </w:pPr>
      <w:r w:rsidRPr="002D714B">
        <w:rPr>
          <w:rFonts w:ascii="Arial" w:hAnsi="Arial" w:cs="Arial"/>
          <w:sz w:val="16"/>
          <w:szCs w:val="16"/>
        </w:rPr>
        <w:t>227.Gerar e imprimir correspondências via mala direta para contribuintes isentos;</w:t>
      </w:r>
    </w:p>
    <w:p w14:paraId="6D70FBD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228.Gerar e imprimir comprovante de notificação na entrega direta de documentos tributários;</w:t>
      </w:r>
    </w:p>
    <w:p w14:paraId="2279CBF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229.Filtrar histórico com tipos de certidões negativas, negativas com efeito de positiva já emitidas e reimprimir;  </w:t>
      </w:r>
    </w:p>
    <w:p w14:paraId="35933F9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230.Gerar e imprimir relatório com dados do cadastro econômico por ordem alfabética, com opções de filtros pelo porte da empresa, situação cadastral etc.;</w:t>
      </w:r>
    </w:p>
    <w:p w14:paraId="6CFC454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231.Gerar e imprimir relatório com dados do cadastro econômico por inscrição municipal, com opções de filtros pelo porte da empresa, situação cadastral, tributos relacionados, atividades e demais atividades, tipos de estabelecimentos etc.;</w:t>
      </w:r>
    </w:p>
    <w:p w14:paraId="24FB579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232.Gerar e imprimir relatório com dados do cadastro econômico por data de opção ao simples nacional, com opções de filtros pelo porte da empresa, situação cadastral, tributos relacionados, atividades e demais atividades, tipos de estabelecimentos etc.;</w:t>
      </w:r>
    </w:p>
    <w:p w14:paraId="595C13B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233.Gerar e imprimir relatório com dados do cadastro econômico por logradouros, com opções de filtros pelo porte da empresa, situação cadastral etc.;</w:t>
      </w:r>
    </w:p>
    <w:p w14:paraId="3C6E62B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234.Gerar e imprimir relatório com dados do cadastro econômico por bairros, com opções de filtros pelo porte da empresa, situação cadastral etc.;</w:t>
      </w:r>
    </w:p>
    <w:p w14:paraId="71CD3E7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235.Gerar e imprimir relatório com dados do cadastro imobiliário por ordem alfabética, com opções de filtros pela situação cadastral, tipos de benefício fiscal etc.;</w:t>
      </w:r>
    </w:p>
    <w:p w14:paraId="69E292C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236.Gerar e imprimir relatório com dados do cadastro imobiliário por inscrição, com opções de filtros pela situação cadastral, tipos de utilização do imóvel etc.;</w:t>
      </w:r>
    </w:p>
    <w:p w14:paraId="3426C39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237.Gerar e imprimir relatório com dados do cadastro imobiliário com memória de cálculo, com opções de filtros pela situação cadastral, tipos de utilização do imóvel etc.;</w:t>
      </w:r>
    </w:p>
    <w:p w14:paraId="4E29B6F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238.Gerar e imprimir relatório com dados do cadastro imobiliário por exercício, contendo memória de cálculo do IPTU;</w:t>
      </w:r>
    </w:p>
    <w:p w14:paraId="315D166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239.Gerar e imprimir relatório com dados do cadastro imobiliário por logradouros, com opções de filtros pela situação cadastral, tipos de utilização do imóvel etc.;</w:t>
      </w:r>
    </w:p>
    <w:p w14:paraId="5B30F36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240.Gerar e imprimir relatório com dados do cadastro imobiliário por bairros, com opções de filtros pela situação cadastral, tipos de utilização do imóvel etc.;</w:t>
      </w:r>
    </w:p>
    <w:p w14:paraId="7FF6F15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241.Gerar e imprimir relatório estatísticos dos tributos arrecadados por natureza e datas de baixa e crédito, com opções por tipos de baixas, bancos etc.;</w:t>
      </w:r>
    </w:p>
    <w:p w14:paraId="3F965E0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242.Gerar e imprimir relatório estatísticos dos tributos arrecadados por todas natureza e datas de baixa e crédito, com opções por tipos de baixas, bancos etc.;</w:t>
      </w:r>
    </w:p>
    <w:p w14:paraId="06A29D2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243.Gerar e imprimir um resumo contábil contendo arrecadações tributárias de todos ou apenas um banco específico, por data inicial e final;</w:t>
      </w:r>
    </w:p>
    <w:p w14:paraId="2773636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244.Gerar e imprimir relatório estatístico com o perfil do IPTU por logradouro e por ano evidenciando a utilização através do lançamento;</w:t>
      </w:r>
    </w:p>
    <w:p w14:paraId="10B9C49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245.Gerar e imprimir relatório estatístico com o perfil do IPTU por setor e por ano evidenciando a utilização através do lançamento;</w:t>
      </w:r>
    </w:p>
    <w:p w14:paraId="41B7514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246.Gerar e imprimir relatório estatístico com o perfil do IPTU por bairro e por ano evidenciando a utilização através do lançamento;</w:t>
      </w:r>
    </w:p>
    <w:p w14:paraId="30B5359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247.Gerar e imprimir relatório estatístico com o perfil do ITIV por logradouro e por ano evidenciando a utilização através do lançamento;</w:t>
      </w:r>
    </w:p>
    <w:p w14:paraId="32D652F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248.Gerar e imprimir relatório estatístico com o perfil do ITIV por setor e por ano evidenciando a utilização através do lançamento;</w:t>
      </w:r>
    </w:p>
    <w:p w14:paraId="633A083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249.Gerar e imprimir relatório estatístico com o perfil do ITIV por bairro e por ano evidenciando a utilização através do lançamento;</w:t>
      </w:r>
    </w:p>
    <w:p w14:paraId="445A76E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250.Gerar e imprimir relatório de imóveis com benefício fiscal no município;</w:t>
      </w:r>
    </w:p>
    <w:p w14:paraId="5D8F7F7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251.Gerar e imprimir relatório dos tributos não lançados por natureza e por ano etc.;</w:t>
      </w:r>
    </w:p>
    <w:p w14:paraId="6519B70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252.Gerar e imprimir relatório estatístico com panorâmica da dívida ativa por logradouro e por ano evidenciando de forma abrangente a situação dos lançamentos;</w:t>
      </w:r>
    </w:p>
    <w:p w14:paraId="268F1CE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253.Simular e isentar IPTU por exercício, com opções de filtros por tipos de utilização do imóvel, por metro quadrado, por valor etc.;</w:t>
      </w:r>
    </w:p>
    <w:p w14:paraId="5B54747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254.Remir crédito tributário e não tributário por natureza, valor, exercícios etc., com opção para identificação do número da lei e data;</w:t>
      </w:r>
    </w:p>
    <w:p w14:paraId="52054CC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255.Gerar e imprimir relatório de créditos tributários e não tributário remidos;</w:t>
      </w:r>
    </w:p>
    <w:p w14:paraId="305E593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256.Gerar e imprimir relatório panorâmico com a arrecadação de tributos por natureza, inscrição e data;</w:t>
      </w:r>
    </w:p>
    <w:p w14:paraId="2E904E7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257.Gerar e imprimir relatório com o resultado da renúncia fiscal de tributos por período;</w:t>
      </w:r>
    </w:p>
    <w:p w14:paraId="711E343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258.Gerar e imprimir DAM/Carnê (individual ou coletivo) por natureza do tributo, por inscrição inicial e final e por valor inicial e final, com opções para configurar exercício e cota, mensagens, desconto e vencimento com desconto, escolha do banco, ocupação do lote, capa do carnê, sorteio, envio por e-mail;</w:t>
      </w:r>
    </w:p>
    <w:p w14:paraId="2EC71DA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259.Gerar e imprimir DAM/Carnê (individual ou coletivo) por natureza do tributo, por logradouro inicial e final e por valor inicial e final, com opções para configurar exercício e cota, mensagens, desconto e vencimento com desconto, escolha do banco, ocupação do lote, capa do carnê, sorteio, envio por e-mail;</w:t>
      </w:r>
    </w:p>
    <w:p w14:paraId="27C904C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260.Gerar e imprimir DAM/Carnê por CPF ou CNPJ, com opções para parametrizar a natureza do tributo, exercício e cota, configuração de mensagens, desconto e vencimento com desconto, banco, capa do carnê, sorteio, SEED;</w:t>
      </w:r>
    </w:p>
    <w:p w14:paraId="65CA1FB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261.Gerar e imprimir DAM/Carnê (individual ou coletivo) por galpão/pavilhão, com opções para parametrizar a natureza do tributo, exercício e cota, configuração de mensagens, desconto e vencimento com desconto;</w:t>
      </w:r>
    </w:p>
    <w:p w14:paraId="162F70E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262.Gerar e imprimir relatório para análise de receitas lançadas por natureza, por data inicial e final, por logradouro inicial e final, por inscrição inicial e final, com opções de filtros para não sair isentos ou ignorados, analítico ou sintético, abertos ou todos etc., e com tipos de ordenação;</w:t>
      </w:r>
    </w:p>
    <w:p w14:paraId="350ACA9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263.Gerar e imprimir certidão da dívida enviadas para procuradoria por natureza individual ou coletiva;</w:t>
      </w:r>
    </w:p>
    <w:p w14:paraId="7A0C0FE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264.Gerar e imprimir relatório comparativo de lançamentos ano a ano, por natureza, exercício inicial e final, inscrição inicial e final, com percentual e diferença e opções para os tipos de ordenação;</w:t>
      </w:r>
    </w:p>
    <w:p w14:paraId="3BCAD81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265.Gerar e imprimir alvarás de licença e localização, de fiscalização do funcionamento, de vigilância sanitária, de publicidade, de serviços </w:t>
      </w:r>
      <w:proofErr w:type="spellStart"/>
      <w:r w:rsidRPr="002D714B">
        <w:rPr>
          <w:rFonts w:ascii="Arial" w:hAnsi="Arial" w:cs="Arial"/>
          <w:sz w:val="16"/>
          <w:szCs w:val="16"/>
        </w:rPr>
        <w:t>permissionados</w:t>
      </w:r>
      <w:proofErr w:type="spellEnd"/>
      <w:r w:rsidRPr="002D714B">
        <w:rPr>
          <w:rFonts w:ascii="Arial" w:hAnsi="Arial" w:cs="Arial"/>
          <w:sz w:val="16"/>
          <w:szCs w:val="16"/>
        </w:rPr>
        <w:t>, de veículos de aluguel por inscrição municipal com opções para definir vencimento e mensagem;</w:t>
      </w:r>
    </w:p>
    <w:p w14:paraId="6FD1267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266.Gerar e imprimir relatório de alvarás de licença e localização, de fiscalização do funcionamento, de vigilância sanitária, de publicidade, de serviços </w:t>
      </w:r>
      <w:proofErr w:type="spellStart"/>
      <w:r w:rsidRPr="002D714B">
        <w:rPr>
          <w:rFonts w:ascii="Arial" w:hAnsi="Arial" w:cs="Arial"/>
          <w:sz w:val="16"/>
          <w:szCs w:val="16"/>
        </w:rPr>
        <w:t>permissionados</w:t>
      </w:r>
      <w:proofErr w:type="spellEnd"/>
      <w:r w:rsidRPr="002D714B">
        <w:rPr>
          <w:rFonts w:ascii="Arial" w:hAnsi="Arial" w:cs="Arial"/>
          <w:sz w:val="16"/>
          <w:szCs w:val="16"/>
        </w:rPr>
        <w:t>, de veículos de aluguel por inscrição municipal com opções para definir data inicial e final, emissor;</w:t>
      </w:r>
    </w:p>
    <w:p w14:paraId="45BEDA2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267.Gerar e imprimir relatório de alvarás de construção e reforma e habite-se com opções para definir data inicial e final, nome e inscrição;</w:t>
      </w:r>
    </w:p>
    <w:p w14:paraId="45C432D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268.Autenticar alvarás emitidos;</w:t>
      </w:r>
    </w:p>
    <w:p w14:paraId="12DEEA5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269.Gerar e imprimir relatório de baixas por cancelamento, prescrição/decadência, compensação, dação em pagamento, judicial, remissão, transação, em recurso, ISS retido local e fora, com opções para filtrar por natureza ou todas as naturezas, por data inicial e final;</w:t>
      </w:r>
    </w:p>
    <w:p w14:paraId="0CD1316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270.Gerar e imprimir relatório crítico dos imóveis sem valor unitário padrão de terrenos;</w:t>
      </w:r>
    </w:p>
    <w:p w14:paraId="5061D4F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271.Gerar e imprimir relatório crítico dos imóveis pela ocupação do lote individual ou coletivo; </w:t>
      </w:r>
    </w:p>
    <w:p w14:paraId="54334A8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272.Gerar e imprimir relatório crítico do cadastro econômico que inexiste tributos relacionados;</w:t>
      </w:r>
    </w:p>
    <w:p w14:paraId="4EBE746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273.Gerar e imprimir relatório de logradouros por cidade, bairro etc.;</w:t>
      </w:r>
    </w:p>
    <w:p w14:paraId="7B858EE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274.Gerar e imprimir relatório por tributo, por cadastro nacional de atividades econômicas, por vigilância sanitária;</w:t>
      </w:r>
    </w:p>
    <w:p w14:paraId="4DC91AA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275.Gerar e imprimir etiquetas para os cadastros imobiliário e econômico com dívidas judicial ou extrajudicial por natureza, exercício e, com opções para escolhas do endereço;</w:t>
      </w:r>
    </w:p>
    <w:p w14:paraId="37112D0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276.Gerar e imprimir relatório com o valor unitário padrão de terrenos dos imóveis por exercício inicial e final, inscrição inicial e final, logradouro inicial e final e com opções para ordenar valores de forma crescente ou decrescente;</w:t>
      </w:r>
    </w:p>
    <w:p w14:paraId="28F81DC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277.Gerar e imprimir relatórios da dívida ativa de natureza tributária e não tributária no formato CSV;</w:t>
      </w:r>
    </w:p>
    <w:p w14:paraId="519B781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278.Possuir calendário fiscal para definir datas de feriados municipal, estadual e federal vinculadas aos vencimentos dos tributos;</w:t>
      </w:r>
    </w:p>
    <w:p w14:paraId="545BF76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279.Possuir formulário para definição de contas bancárias com dígitos verificador na homologação de convênios;</w:t>
      </w:r>
    </w:p>
    <w:p w14:paraId="672F28D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280.Possuir formulário para configurações básicas do sistema no município, tais como arquivos TXT, URL, conhecimento de receitas, cálculos de multas e ressarcimentos do tribunal de contas, formato de cálculos das taxas, parametrização de REFIS, certidões e resumo das receitas contábeis, penalidades diárias, validade de certidões, forma de cálculos para IR simplificado e imposto via </w:t>
      </w:r>
      <w:proofErr w:type="spellStart"/>
      <w:r w:rsidRPr="002D714B">
        <w:rPr>
          <w:rFonts w:ascii="Arial" w:hAnsi="Arial" w:cs="Arial"/>
          <w:sz w:val="16"/>
          <w:szCs w:val="16"/>
        </w:rPr>
        <w:t>sinduscon</w:t>
      </w:r>
      <w:proofErr w:type="spellEnd"/>
      <w:r w:rsidRPr="002D714B">
        <w:rPr>
          <w:rFonts w:ascii="Arial" w:hAnsi="Arial" w:cs="Arial"/>
          <w:sz w:val="16"/>
          <w:szCs w:val="16"/>
        </w:rPr>
        <w:t xml:space="preserve">, enquadramento legal e área para progressiva de IPTU, limite para quantidade de UF da taxa de obras, limite da quantidade de notas avulsas, isenção terreno único, enquadramento legal e percentual para juros financeiro,  conciliação para execução e parcelamentos, parcelamento com débito em conta, alvará de veículos por idade, logomarca e brasão, assinatura digital, assinatura do secretário e diretor, configuração de dados para protestos de certidão da dívida ativa, habilitar e unificar taxa de resíduos sólidos com o IPTU, habilitar taxas de turismo, bloquear alvarás sujeitos a vigilância sanitária e meio ambiente, URL pix, URL para integração contábil via </w:t>
      </w:r>
      <w:proofErr w:type="spellStart"/>
      <w:r w:rsidRPr="002D714B">
        <w:rPr>
          <w:rFonts w:ascii="Arial" w:hAnsi="Arial" w:cs="Arial"/>
          <w:sz w:val="16"/>
          <w:szCs w:val="16"/>
        </w:rPr>
        <w:t>siafic</w:t>
      </w:r>
      <w:proofErr w:type="spellEnd"/>
      <w:r w:rsidRPr="002D714B">
        <w:rPr>
          <w:rFonts w:ascii="Arial" w:hAnsi="Arial" w:cs="Arial"/>
          <w:sz w:val="16"/>
          <w:szCs w:val="16"/>
        </w:rPr>
        <w:t xml:space="preserve">, importar escrituração e eventos para o </w:t>
      </w:r>
      <w:proofErr w:type="spellStart"/>
      <w:r w:rsidRPr="002D714B">
        <w:rPr>
          <w:rFonts w:ascii="Arial" w:hAnsi="Arial" w:cs="Arial"/>
          <w:sz w:val="16"/>
          <w:szCs w:val="16"/>
        </w:rPr>
        <w:t>siafic</w:t>
      </w:r>
      <w:proofErr w:type="spellEnd"/>
      <w:r w:rsidRPr="002D714B">
        <w:rPr>
          <w:rFonts w:ascii="Arial" w:hAnsi="Arial" w:cs="Arial"/>
          <w:sz w:val="16"/>
          <w:szCs w:val="16"/>
        </w:rPr>
        <w:t xml:space="preserve">, importar planos de contas via </w:t>
      </w:r>
      <w:proofErr w:type="spellStart"/>
      <w:r w:rsidRPr="002D714B">
        <w:rPr>
          <w:rFonts w:ascii="Arial" w:hAnsi="Arial" w:cs="Arial"/>
          <w:sz w:val="16"/>
          <w:szCs w:val="16"/>
        </w:rPr>
        <w:t>siafic</w:t>
      </w:r>
      <w:proofErr w:type="spellEnd"/>
      <w:r w:rsidRPr="002D714B">
        <w:rPr>
          <w:rFonts w:ascii="Arial" w:hAnsi="Arial" w:cs="Arial"/>
          <w:sz w:val="16"/>
          <w:szCs w:val="16"/>
        </w:rPr>
        <w:t xml:space="preserve"> etc.;</w:t>
      </w:r>
    </w:p>
    <w:p w14:paraId="173DEA8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281.Prorrogar de vencimento dos tributos lançados por natureza;</w:t>
      </w:r>
    </w:p>
    <w:p w14:paraId="3D5B795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282.Liberar sequência de número de processos administrativos manual e automático;</w:t>
      </w:r>
    </w:p>
    <w:p w14:paraId="794AC3D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283.Importar arquivos da junta comercial (</w:t>
      </w:r>
      <w:proofErr w:type="spellStart"/>
      <w:r w:rsidRPr="002D714B">
        <w:rPr>
          <w:rFonts w:ascii="Arial" w:hAnsi="Arial" w:cs="Arial"/>
          <w:sz w:val="16"/>
          <w:szCs w:val="16"/>
        </w:rPr>
        <w:t>regin</w:t>
      </w:r>
      <w:proofErr w:type="spellEnd"/>
      <w:r w:rsidRPr="002D714B">
        <w:rPr>
          <w:rFonts w:ascii="Arial" w:hAnsi="Arial" w:cs="Arial"/>
          <w:sz w:val="16"/>
          <w:szCs w:val="16"/>
        </w:rPr>
        <w:t>), gravar e cadastrar de forma automática os dados da empresa no cadastro econômico;</w:t>
      </w:r>
    </w:p>
    <w:p w14:paraId="4447E2A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284.Gerar e imprimir relatório via </w:t>
      </w:r>
      <w:proofErr w:type="spellStart"/>
      <w:r w:rsidRPr="002D714B">
        <w:rPr>
          <w:rFonts w:ascii="Arial" w:hAnsi="Arial" w:cs="Arial"/>
          <w:sz w:val="16"/>
          <w:szCs w:val="16"/>
        </w:rPr>
        <w:t>regin</w:t>
      </w:r>
      <w:proofErr w:type="spellEnd"/>
      <w:r w:rsidRPr="002D714B">
        <w:rPr>
          <w:rFonts w:ascii="Arial" w:hAnsi="Arial" w:cs="Arial"/>
          <w:sz w:val="16"/>
          <w:szCs w:val="16"/>
        </w:rPr>
        <w:t>;</w:t>
      </w:r>
    </w:p>
    <w:p w14:paraId="14CEE88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285.Gerar arquivos de reconhecimento das receitas lançadas para envio e reenvio ao </w:t>
      </w:r>
      <w:proofErr w:type="spellStart"/>
      <w:r w:rsidRPr="002D714B">
        <w:rPr>
          <w:rFonts w:ascii="Arial" w:hAnsi="Arial" w:cs="Arial"/>
          <w:sz w:val="16"/>
          <w:szCs w:val="16"/>
        </w:rPr>
        <w:t>siafic</w:t>
      </w:r>
      <w:proofErr w:type="spellEnd"/>
      <w:r w:rsidRPr="002D714B">
        <w:rPr>
          <w:rFonts w:ascii="Arial" w:hAnsi="Arial" w:cs="Arial"/>
          <w:sz w:val="16"/>
          <w:szCs w:val="16"/>
        </w:rPr>
        <w:t xml:space="preserve"> com identificação do banco, a data de envio, número do lote etc.;</w:t>
      </w:r>
    </w:p>
    <w:p w14:paraId="60BB3DE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286.Gerar arquivos de arrecadação das receitas para envio e reenvio ao </w:t>
      </w:r>
      <w:proofErr w:type="spellStart"/>
      <w:r w:rsidRPr="002D714B">
        <w:rPr>
          <w:rFonts w:ascii="Arial" w:hAnsi="Arial" w:cs="Arial"/>
          <w:sz w:val="16"/>
          <w:szCs w:val="16"/>
        </w:rPr>
        <w:t>siafic</w:t>
      </w:r>
      <w:proofErr w:type="spellEnd"/>
      <w:r w:rsidRPr="002D714B">
        <w:rPr>
          <w:rFonts w:ascii="Arial" w:hAnsi="Arial" w:cs="Arial"/>
          <w:sz w:val="16"/>
          <w:szCs w:val="16"/>
        </w:rPr>
        <w:t xml:space="preserve"> com identificação do banco, a data de envio, número do lote etc.;</w:t>
      </w:r>
    </w:p>
    <w:p w14:paraId="0A43F13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287.Gerar arquivos de estorno de reconhecimento e arrecadações das receitas enviadas para o </w:t>
      </w:r>
      <w:proofErr w:type="spellStart"/>
      <w:r w:rsidRPr="002D714B">
        <w:rPr>
          <w:rFonts w:ascii="Arial" w:hAnsi="Arial" w:cs="Arial"/>
          <w:sz w:val="16"/>
          <w:szCs w:val="16"/>
        </w:rPr>
        <w:t>siafic</w:t>
      </w:r>
      <w:proofErr w:type="spellEnd"/>
      <w:r w:rsidRPr="002D714B">
        <w:rPr>
          <w:rFonts w:ascii="Arial" w:hAnsi="Arial" w:cs="Arial"/>
          <w:sz w:val="16"/>
          <w:szCs w:val="16"/>
        </w:rPr>
        <w:t>;</w:t>
      </w:r>
    </w:p>
    <w:p w14:paraId="6B887F7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288.Integrar com o sistema contábil para atendimento ao SIAFIC;</w:t>
      </w:r>
    </w:p>
    <w:p w14:paraId="6E8F384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289.Gerar e imprimir relatórios analíticos e sintecos do </w:t>
      </w:r>
      <w:proofErr w:type="spellStart"/>
      <w:r w:rsidRPr="002D714B">
        <w:rPr>
          <w:rFonts w:ascii="Arial" w:hAnsi="Arial" w:cs="Arial"/>
          <w:sz w:val="16"/>
          <w:szCs w:val="16"/>
        </w:rPr>
        <w:t>siafic</w:t>
      </w:r>
      <w:proofErr w:type="spellEnd"/>
      <w:r w:rsidRPr="002D714B">
        <w:rPr>
          <w:rFonts w:ascii="Arial" w:hAnsi="Arial" w:cs="Arial"/>
          <w:sz w:val="16"/>
          <w:szCs w:val="16"/>
        </w:rPr>
        <w:t>;</w:t>
      </w:r>
    </w:p>
    <w:p w14:paraId="076E9DE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290.Gerar e imprimir relatório críticos de arquivos enviados para o </w:t>
      </w:r>
      <w:proofErr w:type="spellStart"/>
      <w:r w:rsidRPr="002D714B">
        <w:rPr>
          <w:rFonts w:ascii="Arial" w:hAnsi="Arial" w:cs="Arial"/>
          <w:sz w:val="16"/>
          <w:szCs w:val="16"/>
        </w:rPr>
        <w:t>siafic</w:t>
      </w:r>
      <w:proofErr w:type="spellEnd"/>
      <w:r w:rsidRPr="002D714B">
        <w:rPr>
          <w:rFonts w:ascii="Arial" w:hAnsi="Arial" w:cs="Arial"/>
          <w:sz w:val="16"/>
          <w:szCs w:val="16"/>
        </w:rPr>
        <w:t>;</w:t>
      </w:r>
    </w:p>
    <w:p w14:paraId="39ABD9D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291.Gerar e imprimir relatório do </w:t>
      </w:r>
      <w:proofErr w:type="spellStart"/>
      <w:r w:rsidRPr="002D714B">
        <w:rPr>
          <w:rFonts w:ascii="Arial" w:hAnsi="Arial" w:cs="Arial"/>
          <w:sz w:val="16"/>
          <w:szCs w:val="16"/>
        </w:rPr>
        <w:t>siafic</w:t>
      </w:r>
      <w:proofErr w:type="spellEnd"/>
      <w:r w:rsidRPr="002D714B">
        <w:rPr>
          <w:rFonts w:ascii="Arial" w:hAnsi="Arial" w:cs="Arial"/>
          <w:sz w:val="16"/>
          <w:szCs w:val="16"/>
        </w:rPr>
        <w:t xml:space="preserve"> por data de envio, data crédito, natureza do tributo, número do lote, banco, usuário etc.;</w:t>
      </w:r>
    </w:p>
    <w:p w14:paraId="10D0044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292.Cadastrar centro de custos, contas bancárias, eventos, órgãos, rubricas, unidades contábeis etc.; para integração contábil e atendimento ao </w:t>
      </w:r>
      <w:proofErr w:type="spellStart"/>
      <w:r w:rsidRPr="002D714B">
        <w:rPr>
          <w:rFonts w:ascii="Arial" w:hAnsi="Arial" w:cs="Arial"/>
          <w:sz w:val="16"/>
          <w:szCs w:val="16"/>
        </w:rPr>
        <w:t>siafic</w:t>
      </w:r>
      <w:proofErr w:type="spellEnd"/>
      <w:r w:rsidRPr="002D714B">
        <w:rPr>
          <w:rFonts w:ascii="Arial" w:hAnsi="Arial" w:cs="Arial"/>
          <w:sz w:val="16"/>
          <w:szCs w:val="16"/>
        </w:rPr>
        <w:t>;</w:t>
      </w:r>
    </w:p>
    <w:p w14:paraId="17414AC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293.Auditar alvarás emitidos;</w:t>
      </w:r>
    </w:p>
    <w:p w14:paraId="3EDF4BA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294.Escolher impressora disponível na rede, selecionar intervalos de páginas, indicar o número de cópias para impressão etc.;</w:t>
      </w:r>
    </w:p>
    <w:p w14:paraId="176518F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295.Fazer críticas na transferência ou transmissão de imóveis com débitos;</w:t>
      </w:r>
    </w:p>
    <w:p w14:paraId="1C7B550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296.Fazer críticas de cadastros inativos, suspensos, baixados etc.;  </w:t>
      </w:r>
    </w:p>
    <w:p w14:paraId="427AE31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297.Bloquear impressão de dívidas de documento de arrecadação na procuradoria;  </w:t>
      </w:r>
    </w:p>
    <w:p w14:paraId="7F65A2A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298.Controlar notificações de lançamentos emitidas/enviadas;</w:t>
      </w:r>
    </w:p>
    <w:p w14:paraId="791D78D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299.Controlar execuções fiscais da dívida ativa tributária e não tributária;</w:t>
      </w:r>
    </w:p>
    <w:p w14:paraId="7AB2D04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300.Controlar inscrição na dívida ativa dos tributos;</w:t>
      </w:r>
    </w:p>
    <w:p w14:paraId="38EC7EA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301.Guardar histórico da planta genérica de valores para cálculo do IPTU por cada exercício;</w:t>
      </w:r>
    </w:p>
    <w:p w14:paraId="63C4485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302.Desmembrar e/ou remembrar imóveis;</w:t>
      </w:r>
    </w:p>
    <w:p w14:paraId="7C18838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303.Gerar e imprimir num único carnê valores de IPTU e taxa de lixo;</w:t>
      </w:r>
    </w:p>
    <w:p w14:paraId="537BB6C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304.Possuir lista débitos junto as instituições financeiras;</w:t>
      </w:r>
    </w:p>
    <w:p w14:paraId="4C1FC23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305.Possuir módulo completo para emissão de certidões pelos contribuintes;</w:t>
      </w:r>
    </w:p>
    <w:p w14:paraId="796999B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306.Possuir módulo completo para emissão de DAM pelos contribuintes;</w:t>
      </w:r>
    </w:p>
    <w:p w14:paraId="633B832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307.Possuir módulo completo para emissão de alvarás pelos contribuintes;</w:t>
      </w:r>
    </w:p>
    <w:p w14:paraId="7D2388D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308.Possuir módulo completo para emissão do cartão de inscrição municipal pelos contribuintes;</w:t>
      </w:r>
    </w:p>
    <w:p w14:paraId="5745B53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309.Possuir módulo completo para autenticidade de certidões, alvarás, cartão de inscrição municipal, guia do imposto sobre transmissão etc., pelos contribuintes;</w:t>
      </w:r>
    </w:p>
    <w:p w14:paraId="2845C47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310.Integrar dados do cadastro econômico com a declaração fiscal de serviços prestados, sem intervenção humana;</w:t>
      </w:r>
    </w:p>
    <w:p w14:paraId="178DE52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311.Integrar dados do cadastro econômico com a declaração fiscal de serviços tomados, sem intervenção humana;</w:t>
      </w:r>
    </w:p>
    <w:p w14:paraId="399C517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312.Integrar dados do cadastro econômico com a declaração de bancos, sem intervenção humana;</w:t>
      </w:r>
    </w:p>
    <w:p w14:paraId="3CEF508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313.Integrar dados do cadastro econômico com a declaração de cartório, sem intervenção humana;</w:t>
      </w:r>
    </w:p>
    <w:p w14:paraId="43F1FBC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314.Integrar dados do cadastro econômico com a simplificada, sem intervenção humana;</w:t>
      </w:r>
    </w:p>
    <w:p w14:paraId="3554D0D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315.Integrar dados do cadastro econômico com a declaração eventual, sem intervenção humana;</w:t>
      </w:r>
    </w:p>
    <w:p w14:paraId="11DDAAB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316.Possuir api de integração com o sistema de gesta da prefeitura para impressão de documento de arrecadação, alvarás, certidões etc.;</w:t>
      </w:r>
    </w:p>
    <w:p w14:paraId="7FEC098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317.Possuir api de integração com sistemas de concursos públicos para geração do documento de arrecadação municipal;</w:t>
      </w:r>
    </w:p>
    <w:p w14:paraId="1D37277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318.Possuir auditoria das ações executadas no sistema.</w:t>
      </w:r>
    </w:p>
    <w:p w14:paraId="67F2A1FA" w14:textId="77777777" w:rsidR="00D8662F" w:rsidRPr="002D714B" w:rsidRDefault="00D8662F" w:rsidP="00D8662F">
      <w:pPr>
        <w:spacing w:line="360" w:lineRule="auto"/>
        <w:contextualSpacing/>
        <w:rPr>
          <w:rFonts w:ascii="Arial" w:hAnsi="Arial" w:cs="Arial"/>
          <w:b/>
          <w:sz w:val="16"/>
          <w:szCs w:val="16"/>
        </w:rPr>
      </w:pPr>
    </w:p>
    <w:p w14:paraId="623CDD2B" w14:textId="77777777" w:rsidR="00D8662F" w:rsidRPr="002D714B" w:rsidRDefault="00D8662F" w:rsidP="00D8662F">
      <w:pPr>
        <w:spacing w:line="360" w:lineRule="auto"/>
        <w:contextualSpacing/>
        <w:rPr>
          <w:rFonts w:ascii="Arial" w:hAnsi="Arial" w:cs="Arial"/>
          <w:b/>
          <w:sz w:val="16"/>
          <w:szCs w:val="16"/>
        </w:rPr>
      </w:pPr>
      <w:r w:rsidRPr="002D714B">
        <w:rPr>
          <w:rFonts w:ascii="Arial" w:hAnsi="Arial" w:cs="Arial"/>
          <w:b/>
          <w:sz w:val="16"/>
          <w:szCs w:val="16"/>
        </w:rPr>
        <w:t>SISTEMA DE NOTA FISCAL ELETRÔNICA:</w:t>
      </w:r>
    </w:p>
    <w:p w14:paraId="53FDA34C" w14:textId="77777777" w:rsidR="00D8662F" w:rsidRPr="002D714B" w:rsidRDefault="00D8662F" w:rsidP="00D8662F">
      <w:pPr>
        <w:pStyle w:val="PargrafodaLista"/>
        <w:spacing w:line="360" w:lineRule="auto"/>
        <w:ind w:left="0"/>
        <w:rPr>
          <w:rFonts w:ascii="Arial" w:hAnsi="Arial" w:cs="Arial"/>
          <w:b/>
          <w:bCs/>
          <w:sz w:val="16"/>
          <w:szCs w:val="16"/>
        </w:rPr>
      </w:pPr>
      <w:r w:rsidRPr="002D714B">
        <w:rPr>
          <w:rFonts w:ascii="Arial" w:hAnsi="Arial" w:cs="Arial"/>
          <w:sz w:val="16"/>
          <w:szCs w:val="16"/>
        </w:rPr>
        <w:t>Impressa:</w:t>
      </w:r>
    </w:p>
    <w:p w14:paraId="446E6AE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1.Possuir brasão e dados da Prefeitura;</w:t>
      </w:r>
    </w:p>
    <w:p w14:paraId="5B0921D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2.Possuir logomarca da empresa;</w:t>
      </w:r>
    </w:p>
    <w:p w14:paraId="08655A0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3.Possuir numeração sequencial;</w:t>
      </w:r>
    </w:p>
    <w:p w14:paraId="333C901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4.Possuir data de geração;</w:t>
      </w:r>
    </w:p>
    <w:p w14:paraId="3570CDB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5.Possuir número da assinatura digital;</w:t>
      </w:r>
    </w:p>
    <w:p w14:paraId="4391065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6.Possuir competência;</w:t>
      </w:r>
    </w:p>
    <w:p w14:paraId="2DAD83D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7.Possuir forma de pagamento;</w:t>
      </w:r>
    </w:p>
    <w:p w14:paraId="74A86E9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8.Possuir dados do prestador e tomador de serviços;</w:t>
      </w:r>
    </w:p>
    <w:p w14:paraId="7CA8086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9.Possuir identificação do local da prestação dos serviços</w:t>
      </w:r>
    </w:p>
    <w:p w14:paraId="5558087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10.Possuir identificação do município de incidência do imposto;</w:t>
      </w:r>
    </w:p>
    <w:p w14:paraId="2D490F4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11.Possuir indicação de retenção ou não do ISSQN;</w:t>
      </w:r>
    </w:p>
    <w:p w14:paraId="66DCC98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12.Possuir retenções federais;</w:t>
      </w:r>
    </w:p>
    <w:p w14:paraId="3F2CF22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13.Possuir descrição dos serviços;</w:t>
      </w:r>
    </w:p>
    <w:p w14:paraId="3A518F8A" w14:textId="77777777" w:rsidR="00D8662F" w:rsidRPr="002D714B" w:rsidRDefault="00D8662F" w:rsidP="00D8662F">
      <w:pPr>
        <w:pStyle w:val="PargrafodaLista"/>
        <w:spacing w:line="360" w:lineRule="auto"/>
        <w:ind w:left="0"/>
        <w:jc w:val="both"/>
        <w:rPr>
          <w:rFonts w:ascii="Arial" w:hAnsi="Arial" w:cs="Arial"/>
          <w:b/>
          <w:color w:val="000000"/>
          <w:sz w:val="16"/>
          <w:szCs w:val="16"/>
        </w:rPr>
      </w:pPr>
      <w:r w:rsidRPr="002D714B">
        <w:rPr>
          <w:rFonts w:ascii="Arial" w:hAnsi="Arial" w:cs="Arial"/>
          <w:color w:val="000000"/>
          <w:sz w:val="16"/>
          <w:szCs w:val="16"/>
        </w:rPr>
        <w:t>14.Possuir subitem de serviços com descrição;</w:t>
      </w:r>
    </w:p>
    <w:p w14:paraId="65FC79C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15.Possuir campo de observações; </w:t>
      </w:r>
    </w:p>
    <w:p w14:paraId="21D87633" w14:textId="77777777" w:rsidR="00D8662F" w:rsidRPr="002D714B" w:rsidRDefault="00D8662F" w:rsidP="00D8662F">
      <w:pPr>
        <w:pStyle w:val="PargrafodaLista"/>
        <w:tabs>
          <w:tab w:val="left" w:pos="2460"/>
        </w:tabs>
        <w:spacing w:line="360" w:lineRule="auto"/>
        <w:ind w:left="0"/>
        <w:jc w:val="both"/>
        <w:rPr>
          <w:rFonts w:ascii="Arial" w:hAnsi="Arial" w:cs="Arial"/>
          <w:b/>
          <w:sz w:val="16"/>
          <w:szCs w:val="16"/>
        </w:rPr>
      </w:pPr>
      <w:r w:rsidRPr="002D714B">
        <w:rPr>
          <w:rFonts w:ascii="Arial" w:hAnsi="Arial" w:cs="Arial"/>
          <w:sz w:val="16"/>
          <w:szCs w:val="16"/>
        </w:rPr>
        <w:t xml:space="preserve">16.Possuir QR </w:t>
      </w:r>
      <w:proofErr w:type="spellStart"/>
      <w:r w:rsidRPr="002D714B">
        <w:rPr>
          <w:rFonts w:ascii="Arial" w:hAnsi="Arial" w:cs="Arial"/>
          <w:sz w:val="16"/>
          <w:szCs w:val="16"/>
        </w:rPr>
        <w:t>Code</w:t>
      </w:r>
      <w:proofErr w:type="spellEnd"/>
      <w:r w:rsidRPr="002D714B">
        <w:rPr>
          <w:rFonts w:ascii="Arial" w:hAnsi="Arial" w:cs="Arial"/>
          <w:sz w:val="16"/>
          <w:szCs w:val="16"/>
        </w:rPr>
        <w:t>;</w:t>
      </w:r>
      <w:r w:rsidRPr="002D714B">
        <w:rPr>
          <w:rFonts w:ascii="Arial" w:hAnsi="Arial" w:cs="Arial"/>
          <w:sz w:val="16"/>
          <w:szCs w:val="16"/>
        </w:rPr>
        <w:tab/>
      </w:r>
    </w:p>
    <w:p w14:paraId="083B512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17.Possuir número da legislação municipal que deu origem a implantação da nota fiscal;</w:t>
      </w:r>
    </w:p>
    <w:p w14:paraId="66A4273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18.Possuir valor aproximado dos tributos (federal, estadual e municipal) individualizados por ente;</w:t>
      </w:r>
    </w:p>
    <w:p w14:paraId="42816D1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19.Possuir identificação do código da obra e número da ART.</w:t>
      </w:r>
    </w:p>
    <w:p w14:paraId="7A427B0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b/>
          <w:sz w:val="16"/>
          <w:szCs w:val="16"/>
        </w:rPr>
        <w:t>Módulo contribuinte:</w:t>
      </w:r>
    </w:p>
    <w:p w14:paraId="6376581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1.Possuir selo de blindagem;</w:t>
      </w:r>
    </w:p>
    <w:p w14:paraId="4E1E4C2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2.Permitir consulta dos dados cadastrais;</w:t>
      </w:r>
    </w:p>
    <w:p w14:paraId="7B5BB62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3.Permitir personalizar a logomarca da empresa na Nota Fiscal Eletrônica de Serviço;</w:t>
      </w:r>
    </w:p>
    <w:p w14:paraId="0866DA8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4.Permitir cadastro de tomadores individual ou por meio de processamento em lote quando da importação das notas fiscais emitidas;</w:t>
      </w:r>
    </w:p>
    <w:p w14:paraId="6CDAD62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5.Permitir consultar os dados de seus clientes por meio de filtros;</w:t>
      </w:r>
    </w:p>
    <w:p w14:paraId="2256268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6.Permitir cadastrar, alterar, inativar, parametrizar etc., os níveis de acesso, via login e senha, de cada usuários;</w:t>
      </w:r>
    </w:p>
    <w:p w14:paraId="5E0FED6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7.Permitir gerar Notas Fiscais Eletrônicas de Serviços;</w:t>
      </w:r>
    </w:p>
    <w:p w14:paraId="2413F17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8.Permitir gerar e imprimir documento de arrecadação vinculados às notas fiscais emitidas por competência;</w:t>
      </w:r>
    </w:p>
    <w:p w14:paraId="2C22788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9.Permitir geração de documento de arrecadação automático;</w:t>
      </w:r>
    </w:p>
    <w:p w14:paraId="4175E1C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10.Permitir consultar o envio por meio de correio eletrônico, das Notas Fiscais Eletrônicas de Serviços já emitidas, a qualquer momento, com filtros de busca;</w:t>
      </w:r>
    </w:p>
    <w:p w14:paraId="62626A6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11.permitir configuração de envio automático da nota fiscal gerada para o tomador de serviços;</w:t>
      </w:r>
    </w:p>
    <w:p w14:paraId="7497C6B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12</w:t>
      </w:r>
      <w:r w:rsidRPr="002D714B">
        <w:rPr>
          <w:rFonts w:ascii="Arial" w:hAnsi="Arial" w:cs="Arial"/>
          <w:b/>
          <w:sz w:val="16"/>
          <w:szCs w:val="16"/>
        </w:rPr>
        <w:t>.</w:t>
      </w:r>
      <w:r w:rsidRPr="002D714B">
        <w:rPr>
          <w:rFonts w:ascii="Arial" w:hAnsi="Arial" w:cs="Arial"/>
          <w:sz w:val="16"/>
          <w:szCs w:val="16"/>
        </w:rPr>
        <w:t>Permitir importar em lote Notas Ficais Eletrônicas de Serviços e Recibos Provisórios de Serviços por meio de processamento em lote;</w:t>
      </w:r>
    </w:p>
    <w:p w14:paraId="7DAFD65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13.Permitir Exportar Notas Fiscais Eletrônicas de Serviços para sistemas próprios, por meio de processamento em lote;</w:t>
      </w:r>
    </w:p>
    <w:p w14:paraId="5DBDA7E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14.Permitir enviar dados cadastrais para análise e alteração na prefeitura;</w:t>
      </w:r>
    </w:p>
    <w:p w14:paraId="4FE052D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15.Permitir enviar solicitação de cancelamento de Notas Fiscais Eletrônicas de Serviços emitidas;</w:t>
      </w:r>
    </w:p>
    <w:p w14:paraId="6BD5F15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16.Permitir a substituição de notas de forma parametrizada;</w:t>
      </w:r>
    </w:p>
    <w:p w14:paraId="0998998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17.Permitir enviar solicitação de cancelamento de boletos de arrecadação gerados;</w:t>
      </w:r>
    </w:p>
    <w:p w14:paraId="3E45D04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18.Permitir a impressão de Recibos Provisórios de Serviços;</w:t>
      </w:r>
    </w:p>
    <w:p w14:paraId="17548C5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19.Permitir consulta de notas fiscais enviadas; </w:t>
      </w:r>
    </w:p>
    <w:p w14:paraId="219896D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20.Permitir inserir alíquotas específicas do ISSQN no caso de prestadores de serviços optantes pelo do Simples Nacional;</w:t>
      </w:r>
    </w:p>
    <w:p w14:paraId="75DF502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21.Permitir colocar a quantidade de casas decimais no valor dos serviços para emissão de notas fiscais; </w:t>
      </w:r>
    </w:p>
    <w:p w14:paraId="1313D6A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22.Permitir gravar as alíquotas dos tributos municipais e federais em campos específicos para cálculo das retenções;</w:t>
      </w:r>
    </w:p>
    <w:p w14:paraId="7B1E3B0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23.Permitir optar pela escolha da forma de pagamento dos serviços pelo tomador;</w:t>
      </w:r>
    </w:p>
    <w:p w14:paraId="51CA5EA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24.Permitir a parametrização de subitem de serviços principal;</w:t>
      </w:r>
    </w:p>
    <w:p w14:paraId="5B9DAC4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25.Permitir inserir número e data de Recibo Provisório de Serviço – RPS, quando este estiver sendo substituído pela Nota Fiscal Eletrônica de Serviço;</w:t>
      </w:r>
    </w:p>
    <w:p w14:paraId="4AE7969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26.Permitir gravar os dados automáticos do tomador na geração da nota;</w:t>
      </w:r>
    </w:p>
    <w:p w14:paraId="31899E9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27.Permitir carregar os dados do tomador de forma automática com a função autocompletar; </w:t>
      </w:r>
    </w:p>
    <w:p w14:paraId="0795B80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28.Permitir imprimir Notas Fiscais Eletrônicas de Serviços individual ou em lote de forma concomitante entre vários usuários;</w:t>
      </w:r>
    </w:p>
    <w:p w14:paraId="15C1049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29.Permitir gerar Notas Fiscais Eletrônicas de Serviços por meio de processamento em lote, fazendo previamente uma validação e/ou crítica do arquivo;</w:t>
      </w:r>
    </w:p>
    <w:p w14:paraId="28D8C801"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30.Permitir a impressão do Livro Fiscal Eletrônico de ISS, bem como dos documentos de arrecadação, por período a ser definido;</w:t>
      </w:r>
    </w:p>
    <w:p w14:paraId="1F7D90F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31.Permitir verificar a validade e veracidade da nota emitida;</w:t>
      </w:r>
    </w:p>
    <w:p w14:paraId="2F2F8CA8"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bCs/>
          <w:sz w:val="16"/>
          <w:szCs w:val="16"/>
        </w:rPr>
        <w:t>32.Permitir trazer o histórico da nota quando esta for copiada ou substituída;</w:t>
      </w:r>
    </w:p>
    <w:p w14:paraId="4E33C799"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bCs/>
          <w:sz w:val="16"/>
          <w:szCs w:val="16"/>
        </w:rPr>
        <w:t>33.Permitir mostrar em tela os valores individualizados dos tributos municipal, estadual e federal;</w:t>
      </w:r>
    </w:p>
    <w:p w14:paraId="337D05C2"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bCs/>
          <w:sz w:val="16"/>
          <w:szCs w:val="16"/>
        </w:rPr>
        <w:t>34.Permitir mostrar em tela o tipo de alíquota enquadrada para o prestador;</w:t>
      </w:r>
    </w:p>
    <w:p w14:paraId="5E52C0C3"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bCs/>
          <w:sz w:val="16"/>
          <w:szCs w:val="16"/>
        </w:rPr>
        <w:t>35.Permitir mostrar a data da primeira e última nota emitida pelo prestador;</w:t>
      </w:r>
    </w:p>
    <w:p w14:paraId="27B9D827"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bCs/>
          <w:sz w:val="16"/>
          <w:szCs w:val="16"/>
        </w:rPr>
        <w:t>36.Permitir mostrar o total de notas emitidas e o faturamento do prestador;</w:t>
      </w:r>
    </w:p>
    <w:p w14:paraId="1FA60572"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37.Permitir a exportação das notas fiscais eletrônicas emitidas pelos prestadores de serviços, para seus respectivos contadores, alimentando seus Sistemas Informatizados, por meio de processamento em lote;</w:t>
      </w:r>
    </w:p>
    <w:p w14:paraId="3F2B9F83"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38.Permitir mostrar subitem e CNAE;</w:t>
      </w:r>
    </w:p>
    <w:p w14:paraId="079327CE"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39.Permitir identificar se o documento de arrecadação foi auditado;</w:t>
      </w:r>
    </w:p>
    <w:p w14:paraId="336ABAB1"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40.Permitir mostrar as notas fiscais vinculadas ao documento de arrecadação;</w:t>
      </w:r>
    </w:p>
    <w:p w14:paraId="2088DC43"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41.Permitir consulta dos dados eletrônicos do prestador;</w:t>
      </w:r>
    </w:p>
    <w:p w14:paraId="3D76C683"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42.Permitir liberação para impressão da nota fiscal somente após a baixa do documento de arrecadação;</w:t>
      </w:r>
    </w:p>
    <w:p w14:paraId="10AA7712"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 xml:space="preserve">43.Permitir downloads do webservice padrão próprio e </w:t>
      </w:r>
      <w:proofErr w:type="spellStart"/>
      <w:r w:rsidRPr="002D714B">
        <w:rPr>
          <w:rFonts w:ascii="Arial" w:hAnsi="Arial" w:cs="Arial"/>
          <w:sz w:val="16"/>
          <w:szCs w:val="16"/>
        </w:rPr>
        <w:t>Abrasf</w:t>
      </w:r>
      <w:proofErr w:type="spellEnd"/>
      <w:r w:rsidRPr="002D714B">
        <w:rPr>
          <w:rFonts w:ascii="Arial" w:hAnsi="Arial" w:cs="Arial"/>
          <w:sz w:val="16"/>
          <w:szCs w:val="16"/>
        </w:rPr>
        <w:t>;</w:t>
      </w:r>
    </w:p>
    <w:p w14:paraId="76A69B18"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44.Permitir alternância de módulos sem sair do sistema;</w:t>
      </w:r>
    </w:p>
    <w:p w14:paraId="7098D257"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45.Permitir o credenciamento de contribuintes;</w:t>
      </w:r>
    </w:p>
    <w:p w14:paraId="31CA3FBA"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46.Permitir acesso dos contadores ao sistema com uso de funções parametrizadas pelos contribuintes;</w:t>
      </w:r>
    </w:p>
    <w:p w14:paraId="36FBA09B"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 xml:space="preserve">47.Permitir bloqueio de emissão de notas pelo MEI após atingir o faturamento; </w:t>
      </w:r>
    </w:p>
    <w:p w14:paraId="6E4D3292"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 xml:space="preserve">48.Permitir bloqueio de emissão de notas para ME e EPP após atingir o faturamento; </w:t>
      </w:r>
    </w:p>
    <w:p w14:paraId="229A0A32" w14:textId="77777777" w:rsidR="00D8662F" w:rsidRPr="002D714B" w:rsidRDefault="00D8662F" w:rsidP="00D8662F">
      <w:pPr>
        <w:pStyle w:val="Listadecontinuao5"/>
        <w:spacing w:after="0" w:line="360" w:lineRule="auto"/>
        <w:ind w:left="0"/>
        <w:rPr>
          <w:rFonts w:ascii="Arial" w:hAnsi="Arial" w:cs="Arial"/>
          <w:bCs/>
          <w:sz w:val="16"/>
          <w:szCs w:val="16"/>
        </w:rPr>
      </w:pPr>
      <w:r w:rsidRPr="002D714B">
        <w:rPr>
          <w:rFonts w:ascii="Arial" w:hAnsi="Arial" w:cs="Arial"/>
          <w:sz w:val="16"/>
          <w:szCs w:val="16"/>
        </w:rPr>
        <w:t>49.Possuir barra de progresso com alerta de faturamento para empresas do simples nacional.</w:t>
      </w:r>
    </w:p>
    <w:p w14:paraId="0A85DD1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b/>
          <w:sz w:val="16"/>
          <w:szCs w:val="16"/>
        </w:rPr>
        <w:t>Módulo administrador:</w:t>
      </w:r>
    </w:p>
    <w:p w14:paraId="4C7F3BF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1.Possuir selo de blindagem;</w:t>
      </w:r>
    </w:p>
    <w:p w14:paraId="482BEAD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2.Possuir comparativos de arrecadação detalhada por tributos com visualização gráfica;</w:t>
      </w:r>
    </w:p>
    <w:p w14:paraId="57DDF75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3.Possuir comparativo de arrecadação detalhada dos tributos pagos pelas empresas optantes ou não do simples nacional;</w:t>
      </w:r>
    </w:p>
    <w:p w14:paraId="7967141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4.Permitir configurar o comparativo de arrecadação gráfica de forma mensal ou anual;</w:t>
      </w:r>
    </w:p>
    <w:p w14:paraId="027A420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5.Permitir identificar contribuintes enquadrados e a quantidade de notas emitidas; </w:t>
      </w:r>
    </w:p>
    <w:p w14:paraId="274486B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6.Possuir filtros de pesquisas de enquadramentos, bloqueios e credenciamentos de contribuintes;</w:t>
      </w:r>
    </w:p>
    <w:p w14:paraId="0AF1422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7.Permitir consultas de contribuintes por nome, CNPJ/CPF, inscrição municipal etc.;</w:t>
      </w:r>
    </w:p>
    <w:p w14:paraId="6484701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8.Permitir exportação dos cadastros dos contribuintes em TXT ou XML;</w:t>
      </w:r>
    </w:p>
    <w:p w14:paraId="47CD27F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9.Permitir cadastrar prestadores ou tomadores de serviços;</w:t>
      </w:r>
    </w:p>
    <w:p w14:paraId="2482905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10.Permitir cadastrar e parametrizar permissões dos administradores para operar o sistema;</w:t>
      </w:r>
    </w:p>
    <w:p w14:paraId="3FE70A4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11.Permitir consultar, alterar, inativar e parametrizar permissões dos administradores já cadastrados;</w:t>
      </w:r>
    </w:p>
    <w:p w14:paraId="1D822EF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12.Permitir cadastrar logins e senhas híbridas ou não para acesso ao sistema; </w:t>
      </w:r>
    </w:p>
    <w:p w14:paraId="2651A10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13.Permitir o acesso com login e senha de administradores com permissões específicas;</w:t>
      </w:r>
    </w:p>
    <w:p w14:paraId="249AC8A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14.Permitir consultar, alterar ou excluir os dados dos prestadores ou tomadores de serviços;</w:t>
      </w:r>
    </w:p>
    <w:p w14:paraId="6110A35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15.Permitir inativar ou suspender prestadores ou tomadores com identificação de processo administrativo;</w:t>
      </w:r>
    </w:p>
    <w:p w14:paraId="5656C69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16.Possuir histórico das empresas não optantes ou optantes do Simples Nacional;</w:t>
      </w:r>
    </w:p>
    <w:p w14:paraId="5A0DC9C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17.Permitir imprimir a ficha cadastral dos contribuintes;</w:t>
      </w:r>
    </w:p>
    <w:p w14:paraId="5E039EB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18.Permitir gerar e imprimir Termo de Enquadramento por contribuinte enquadrado na Nota Fiscal;</w:t>
      </w:r>
    </w:p>
    <w:p w14:paraId="4BED3CE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19.Permitir consultar a localização e endereço de empresas através do Google Maps;</w:t>
      </w:r>
    </w:p>
    <w:p w14:paraId="67475DD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20.Permitir alterar senha de acesso de cada usuário;</w:t>
      </w:r>
    </w:p>
    <w:p w14:paraId="37E8B43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21.Possuir auditoria das telas de cadastro de prestadores e tomadores de serviços;</w:t>
      </w:r>
    </w:p>
    <w:p w14:paraId="7557508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22.Permitir vinculação automática do subitem de serviços à CNAE no cadastro de contribuintes;</w:t>
      </w:r>
    </w:p>
    <w:p w14:paraId="31B9A9C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23.Permitir o cadastramento dos sócios vinculados a empresas;</w:t>
      </w:r>
    </w:p>
    <w:p w14:paraId="3AB41E6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24.Permitir enquadrar ou desenquadrar contribuintes na Nota Fiscal Eletrônica de Serviços.</w:t>
      </w:r>
    </w:p>
    <w:p w14:paraId="2B00063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25.Permitir bloquear o acesso de prestadores ou tomadores na Nota Fiscal Eletrônica de Serviços;</w:t>
      </w:r>
    </w:p>
    <w:p w14:paraId="3AFBB59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26.Permitir bloquear a emissão de notas de prestadores para tomadores do exterior;</w:t>
      </w:r>
    </w:p>
    <w:p w14:paraId="65731A0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27.Permitir parametrizar o tipo de declaração por contribuinte específico;</w:t>
      </w:r>
    </w:p>
    <w:p w14:paraId="0BB98DA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28.Permitir parametrizar o tipo de imposto por contribuinte específico;</w:t>
      </w:r>
    </w:p>
    <w:p w14:paraId="687B173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29.Permitir críticas ao cadastro de contribuintes com dados semelhantes; </w:t>
      </w:r>
    </w:p>
    <w:p w14:paraId="5536FFA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30.Permitir o cadastro de contadores;</w:t>
      </w:r>
    </w:p>
    <w:p w14:paraId="39FBC0D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31.Permitir cadastrar, consultar, alterar, excluir, ativar ou inativar contadores;</w:t>
      </w:r>
    </w:p>
    <w:p w14:paraId="0A21603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32.Possuir cadastro de domicílio eletrônico do contribuinte para envio de correspondências e notificações;</w:t>
      </w:r>
    </w:p>
    <w:p w14:paraId="3D7486E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33.Possuir cadastro de domicílio eletrônico do contribuinte para envio automático de notificações para o e-mail do contribuinte;</w:t>
      </w:r>
    </w:p>
    <w:p w14:paraId="3A6827D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34.Possuir o cadastro de domicílio eletrônico que liste os prestadores notificados, bem como a quantidade de notificações recebidas;</w:t>
      </w:r>
    </w:p>
    <w:p w14:paraId="48CDD18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35.Possuir cadastro de domicílio eletrônico que detalhe as notificações enviadas por número de notificação, assunto, data de emissão, prazo, situação se lida ou não, data da ciência, com identificação do auditor;</w:t>
      </w:r>
    </w:p>
    <w:p w14:paraId="1AEC012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36.Possuir cadastro de domicílio eletrônico do contribuinte que identifique contribuintes destinatários como ativo ou inativo;</w:t>
      </w:r>
    </w:p>
    <w:p w14:paraId="6AF44E1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37.Possuir cadastro de domicílio eletrônico do contribuinte que permita visualizar em tela as notificações antes de enviar e alterar;</w:t>
      </w:r>
    </w:p>
    <w:p w14:paraId="3963BE6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38.Permitir cadastrar, alterar, excluir e parametrizar o substituto tributário;</w:t>
      </w:r>
    </w:p>
    <w:p w14:paraId="428CB31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39.Permitir baixa eletrônica de arquivos bancários, padrão FEBRABAN, para qualquer banco conveniado;</w:t>
      </w:r>
    </w:p>
    <w:p w14:paraId="2ABE3C6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40.Permitir baixa eletrônica de arquivos bancários via PIX;</w:t>
      </w:r>
    </w:p>
    <w:p w14:paraId="5F1F780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41.Permitir baixa eletrônica de arquivos DAF607 das empresas optantes pelo Simples Nacional;</w:t>
      </w:r>
    </w:p>
    <w:p w14:paraId="554DA5F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42.Permitir baixa eletrônica de arquivos DAF607 das empresas optantes pelo Simples Nacional e exportar os valores baixados da matriz para uma filial;</w:t>
      </w:r>
    </w:p>
    <w:p w14:paraId="1EE5291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43.Permitir identificar o número da guia DAS e o valor integral dos tributos pagos no simples nacional por competência, o valor apenas da parcela do imposto municipal, incluindo seus encargos e datas de arrecadação e de crédito;</w:t>
      </w:r>
    </w:p>
    <w:p w14:paraId="5865EC7C"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44.Permitir baixa eletrônica de arquivos PGDAS-D das empresas optantes pelo Simples Nacional;</w:t>
      </w:r>
    </w:p>
    <w:p w14:paraId="592E336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45.Permitir detalhar, com a baixa do arquivo PGDAS-D, o nome das empresas optantes, seus números registros, seus tipos de atividades e todos os tributos pagos etc.;</w:t>
      </w:r>
    </w:p>
    <w:p w14:paraId="5C77C96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46.Permitir baixa eletrônica de arquivos de períodos do simples nacional;</w:t>
      </w:r>
    </w:p>
    <w:p w14:paraId="7A75F7A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47.Permitir baixa eletrônica de arquivos de eventos do simples nacional;</w:t>
      </w:r>
    </w:p>
    <w:p w14:paraId="1AAA212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48.Permitir baixa eletrônica de arquivos TOPAR do simples nacional;</w:t>
      </w:r>
    </w:p>
    <w:p w14:paraId="0BC68F3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49.Permitir baixa eletrônica de arquivos deferidos ou indeferidos do simples nacional;</w:t>
      </w:r>
    </w:p>
    <w:p w14:paraId="5B71E83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50.Possuir filtros de pesquisas das empresas optantes pelo Simples Nacional indeferidas com débitos no município;</w:t>
      </w:r>
    </w:p>
    <w:p w14:paraId="3BE70DC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51.Possuir filtros de pesquisas das empresas optantes pelo Simples Nacional indeferidas sem cadastro no município;</w:t>
      </w:r>
    </w:p>
    <w:p w14:paraId="2A0960A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51.Permitir pesquisar por CNPJ as empresas optantes pelo Simples Nacional deferidas ou indeferidas no município;</w:t>
      </w:r>
    </w:p>
    <w:p w14:paraId="44CE48E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52.Permitir envio de notificações individual ou em lote das empresas optantes pelo Simples Nacional indeferidas;</w:t>
      </w:r>
    </w:p>
    <w:p w14:paraId="38CEA18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53.Permitir exportar arquivos em TXT das empresas optantes pelo Simples Nacional indeferidas no município;</w:t>
      </w:r>
    </w:p>
    <w:p w14:paraId="6A177DF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54.Permitir baixa eletrônica de arquivos do simples nacional para enquadrar ou desenquadrar empresas optantes com opção para atualização do cadastro municipal;</w:t>
      </w:r>
    </w:p>
    <w:p w14:paraId="2247BF2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55.Permitir baixa eletrônica de arquivos do simples nacional para enquadrar ou desenquadrar </w:t>
      </w:r>
      <w:proofErr w:type="spellStart"/>
      <w:r w:rsidRPr="002D714B">
        <w:rPr>
          <w:rFonts w:ascii="Arial" w:hAnsi="Arial" w:cs="Arial"/>
          <w:sz w:val="16"/>
          <w:szCs w:val="16"/>
        </w:rPr>
        <w:t>MEIs</w:t>
      </w:r>
      <w:proofErr w:type="spellEnd"/>
      <w:r w:rsidRPr="002D714B">
        <w:rPr>
          <w:rFonts w:ascii="Arial" w:hAnsi="Arial" w:cs="Arial"/>
          <w:sz w:val="16"/>
          <w:szCs w:val="16"/>
        </w:rPr>
        <w:t xml:space="preserve"> com opção para atualização do cadastro municipal; </w:t>
      </w:r>
    </w:p>
    <w:p w14:paraId="357DEA6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lastRenderedPageBreak/>
        <w:t>56.Permitir baixa administrativa (manual) de documentos de arrecadação com identificação do banco e justificativa, com opção para reversão de baixas;</w:t>
      </w:r>
    </w:p>
    <w:p w14:paraId="3A964F1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56.Permitir baixa administrativa (manual) de documentos de arrecadação por cancelamento, prescrição/decadência, compensação, dação em pagamento, judicial, remissão, transação, ISS retido total fora, ISS retido total local, em recurso, parcelamento, com identificação do número do processo administrativo, a data da baixa e tipo de modalidade, com opção para reversão de baixas;</w:t>
      </w:r>
    </w:p>
    <w:p w14:paraId="33648E0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57.Permitir consulta de tributos lançados por nome, CNPJ/CPF e por número de documento de arrecadação municipal e do simples nacional, com opções de filtros;</w:t>
      </w:r>
    </w:p>
    <w:p w14:paraId="33AA761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58.Permitir listar todas as notas fiscais emitidas e vinculadas ao documento de arrecadação específico;</w:t>
      </w:r>
    </w:p>
    <w:p w14:paraId="2D823E3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59.Permitir reversão de baixas de documentos de arrecadação já baixados;</w:t>
      </w:r>
    </w:p>
    <w:p w14:paraId="789A356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60.Permitir atualizar documentos de arrecadação de contribuintes específicos sem a necessidade de impressão;</w:t>
      </w:r>
    </w:p>
    <w:p w14:paraId="4EFF6D5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61.Permitir o lançamento de ISS fixo por nível superior ou não, por sociedades de profissionais, em cota única ou em cotas fracionadas;</w:t>
      </w:r>
    </w:p>
    <w:p w14:paraId="381249A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62.Permitir o lançamento de ISS avulso e por estimativa;</w:t>
      </w:r>
    </w:p>
    <w:p w14:paraId="30A00AC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63.Permitir imprimir documento de arrecadação avulso;</w:t>
      </w:r>
    </w:p>
    <w:p w14:paraId="06C9FA8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64.Permitir listar o nome das empresas que lançaram ou não ISS Fixo por nível, exercício e nome;</w:t>
      </w:r>
    </w:p>
    <w:p w14:paraId="0D9C505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65.Permitir exportação em XLS dos </w:t>
      </w:r>
      <w:proofErr w:type="spellStart"/>
      <w:r w:rsidRPr="002D714B">
        <w:rPr>
          <w:rFonts w:ascii="Arial" w:hAnsi="Arial" w:cs="Arial"/>
          <w:sz w:val="16"/>
          <w:szCs w:val="16"/>
        </w:rPr>
        <w:t>DAMs</w:t>
      </w:r>
      <w:proofErr w:type="spellEnd"/>
      <w:r w:rsidRPr="002D714B">
        <w:rPr>
          <w:rFonts w:ascii="Arial" w:hAnsi="Arial" w:cs="Arial"/>
          <w:sz w:val="16"/>
          <w:szCs w:val="16"/>
        </w:rPr>
        <w:t xml:space="preserve"> de ISS fixo gerados;</w:t>
      </w:r>
    </w:p>
    <w:p w14:paraId="40C36197"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66.Permitir impressão, individual ou em lote, do ISS fixo para pagamento;  </w:t>
      </w:r>
    </w:p>
    <w:p w14:paraId="2283AFF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67.Permitir recálculo de documento de arrecadação vencido com data atual ou posterior;</w:t>
      </w:r>
    </w:p>
    <w:p w14:paraId="3102E6A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68.Permitir exportação de documentos de arrecadação por período;</w:t>
      </w:r>
    </w:p>
    <w:p w14:paraId="575796E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69.Permitir receber, analisar e responder solicitações dos prestadores ou tomadores de serviços;</w:t>
      </w:r>
    </w:p>
    <w:p w14:paraId="56449D31"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70.Permitir analisar as solicitações autorizadas, pendentes ou recusadas dos prestadores e tomadores de serviços;</w:t>
      </w:r>
    </w:p>
    <w:p w14:paraId="214F3E0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71.Possuir detalhamento e histórico das solicitações autorizadas, pendentes ou recusadas dos prestadores e tomadores de serviços;</w:t>
      </w:r>
    </w:p>
    <w:p w14:paraId="780AD16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72.Permitir autorizar a quantidade de RPS a ser impresso por empresa;</w:t>
      </w:r>
    </w:p>
    <w:p w14:paraId="521148B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73.Permitir gerar e exporta notas fiscais para o TSE;</w:t>
      </w:r>
    </w:p>
    <w:p w14:paraId="7C1F9A1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74.Permitir a restauração de notas fiscais canceladas;</w:t>
      </w:r>
    </w:p>
    <w:p w14:paraId="6366C5EF"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75.Possuir lista de serviços com os itens e subitens da lei complementar 116 e alterações;</w:t>
      </w:r>
    </w:p>
    <w:p w14:paraId="78C4458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76.Permitir consulta dos itens e subitens da lista de serviços;</w:t>
      </w:r>
    </w:p>
    <w:p w14:paraId="1CAD295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77.Permitir alterar ou excluir item da lista serviços;</w:t>
      </w:r>
    </w:p>
    <w:p w14:paraId="3A18811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78.Permitir incluir item por grupo e subitem na lista de serviços para cálculo do imposto sobre serviços;</w:t>
      </w:r>
    </w:p>
    <w:p w14:paraId="591C506D"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79.Permitir configurar na lista de serviços dedução, desconto incondicional, local da incidência do imposto e percentual de dedução; </w:t>
      </w:r>
    </w:p>
    <w:p w14:paraId="2E464AF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80.Possuir regras de cálculos para ISS fixo;</w:t>
      </w:r>
    </w:p>
    <w:p w14:paraId="59B72971"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81.Possuir cadastro do Código Nacional de Atividade Econômicas - CNAE;</w:t>
      </w:r>
    </w:p>
    <w:p w14:paraId="62BDBEF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82.Permitir consulta de </w:t>
      </w:r>
      <w:proofErr w:type="spellStart"/>
      <w:r w:rsidRPr="002D714B">
        <w:rPr>
          <w:rFonts w:ascii="Arial" w:hAnsi="Arial" w:cs="Arial"/>
          <w:sz w:val="16"/>
          <w:szCs w:val="16"/>
        </w:rPr>
        <w:t>CNAEs</w:t>
      </w:r>
      <w:proofErr w:type="spellEnd"/>
      <w:r w:rsidRPr="002D714B">
        <w:rPr>
          <w:rFonts w:ascii="Arial" w:hAnsi="Arial" w:cs="Arial"/>
          <w:sz w:val="16"/>
          <w:szCs w:val="16"/>
        </w:rPr>
        <w:t xml:space="preserve"> e subitens de serviços a ele vinculados;</w:t>
      </w:r>
    </w:p>
    <w:p w14:paraId="2454380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83.Possuir cadastro de empresas para retenção de imposto de renda pessoa física;</w:t>
      </w:r>
    </w:p>
    <w:p w14:paraId="4DF5B7F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84.Possuir cadastro das alíquotas de imposto de renda pessoa física e de transportes;</w:t>
      </w:r>
    </w:p>
    <w:p w14:paraId="669F2F48"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85.Possuir cadastro das alíquotas de dependentes;</w:t>
      </w:r>
    </w:p>
    <w:p w14:paraId="03E5D1F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86.Possuir cadastro com valores do INSS;</w:t>
      </w:r>
    </w:p>
    <w:p w14:paraId="22B4F7C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87.Possuir cadastro com as modalidades de suspensão do crédito tributário;</w:t>
      </w:r>
    </w:p>
    <w:p w14:paraId="139166B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88.Possuir cadastro com os tipos de justificativas para a baixa manual;</w:t>
      </w:r>
    </w:p>
    <w:p w14:paraId="4C1ECF9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89.Possuir cadastro dos bancos credenciados;</w:t>
      </w:r>
    </w:p>
    <w:p w14:paraId="550E2AB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90.Possuir cadastro com os códigos contábeis;</w:t>
      </w:r>
    </w:p>
    <w:p w14:paraId="1B89B96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91.Possuir cadastro com o quadro societário e administradores;</w:t>
      </w:r>
    </w:p>
    <w:p w14:paraId="0D9A4EC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92.Possuir cadastro para definição de vencimentos dos tributos;</w:t>
      </w:r>
    </w:p>
    <w:p w14:paraId="73CC0DA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93.Possuir cadastro para definição dos encargos legais</w:t>
      </w:r>
    </w:p>
    <w:p w14:paraId="76342A0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94.Possuir relatório de faturamento empresarial das notas fiscais emitidas com filtros de pesquisas por optante e não optante, nome, período, item de serviços, tipo do ISS, regime de tributação, status da nota, situação, local da prestação de serviços, permitido detalhar e imprimir por contribuinte individual ou em lote;</w:t>
      </w:r>
    </w:p>
    <w:p w14:paraId="4A3CA269"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95.Possuir relatório que liste as empresas que consomem o webservice;</w:t>
      </w:r>
    </w:p>
    <w:p w14:paraId="132F709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lastRenderedPageBreak/>
        <w:t>96.Possuir consulta rápida para impressão de relatórios por nome e número da nota fiscal;</w:t>
      </w:r>
    </w:p>
    <w:p w14:paraId="1DFEE730"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97.Possuir relatório que liste as empresas enquadradas ou não enquadradas;</w:t>
      </w:r>
    </w:p>
    <w:p w14:paraId="56F7D4DC"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98.Possuir relatório que liste as empresas com notas fiscais substituídas no município;</w:t>
      </w:r>
    </w:p>
    <w:p w14:paraId="7CADCD2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99.Possuir relatório que liste as notas fiscais canceladas com boleto de arrecadação pago e imprimir relatórios em lote ou, detalhar, e imprimir por contribuinte individual;</w:t>
      </w:r>
    </w:p>
    <w:p w14:paraId="32A3DA6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100.Possuir relatório que liste as empresas pelo número de notificação e termo enquadramento;</w:t>
      </w:r>
    </w:p>
    <w:p w14:paraId="52FDC8A1"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101.Possuir relatório que liste as maiores empresas municipais;</w:t>
      </w:r>
    </w:p>
    <w:p w14:paraId="6D0698F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102.Possuir relatório que liste as empresas inadimplentes no município com opção para envio de mensagens ou e-mails, ou gerar notificação;</w:t>
      </w:r>
    </w:p>
    <w:p w14:paraId="3126F25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103.Possuir relatório que liste as empresas sem emissão de notas fiscais;</w:t>
      </w:r>
    </w:p>
    <w:p w14:paraId="3E2C509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104.Possuir relatório que liste as empresas com desconto incondicional na nota fiscal emitida;</w:t>
      </w:r>
    </w:p>
    <w:p w14:paraId="451BBDC4"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105.Possuir relatório que liste as empresas com retenção de tributos por tipo de pessoa física ou jurídica ou por tipo de retenção municipal ou federal;</w:t>
      </w:r>
    </w:p>
    <w:p w14:paraId="544BE20B"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106.Possuir relatório que liste as empresas por tomador de serviços específico;</w:t>
      </w:r>
    </w:p>
    <w:p w14:paraId="7E2B91AA"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107.Possuir relatório que liste as empresas com emissão de notas fiscais bloqueadas;</w:t>
      </w:r>
    </w:p>
    <w:p w14:paraId="68802682"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108.Possuir relatório de arrecadação por período, por código contábil, por contribuinte, por data do pagamento, por data crédito e por banco específico ou todos;</w:t>
      </w:r>
    </w:p>
    <w:p w14:paraId="17523DE5"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109.Possuir relatório que liste as empresas que geraram boletos de arrecadação na nota fiscal, declaração ou declaração eventual com filtros de pesquisas por competência, por data de vencimento, por nome, por CNPJ ou inscrição municipal e pelos status do boleto de arrecadação;</w:t>
      </w:r>
    </w:p>
    <w:p w14:paraId="491D268C"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120.Possuir relatório que faça o cruzamento das alíquotas das empresas optantes pelo Simples Nacional com as alíquotas do Código Tributário Municipal;</w:t>
      </w:r>
    </w:p>
    <w:p w14:paraId="7E5CB71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121.Possuir relatório que liste as empresas com inconsistência do cadastro municipal;</w:t>
      </w:r>
    </w:p>
    <w:p w14:paraId="45E85B86"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122.Possuir relatório que liste as empresas com faturamento incompatível;</w:t>
      </w:r>
    </w:p>
    <w:p w14:paraId="7E0BF4D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123.Permitir impressão livro fiscal por contribuinte e por período com opção para vários filtros de pesquisas;</w:t>
      </w:r>
    </w:p>
    <w:p w14:paraId="2BBC37FE"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124.Possuir relatórios gráficos;</w:t>
      </w:r>
    </w:p>
    <w:p w14:paraId="6EBCD021"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125.Possuir relatórios da declaração de serviços de instituições financeiras com o plano de contas comentado, tarifa de serviços, serviços de remuneração variável, identificação da dependência, balancete analítico mensal, demonstrativo da apuração da receita tributável, resumo do demonstrativo da apuração da receita tributável, demonstrativo do valor do imposto a recolher, resumo do demonstrativo do valor do imposto a recolher, demonstrativo das partidas de lançamento etc.;</w:t>
      </w:r>
    </w:p>
    <w:p w14:paraId="5C897F6B" w14:textId="77777777" w:rsidR="00D8662F" w:rsidRPr="002D714B" w:rsidRDefault="00D8662F" w:rsidP="00D8662F">
      <w:pPr>
        <w:spacing w:line="360" w:lineRule="auto"/>
        <w:contextualSpacing/>
        <w:jc w:val="both"/>
        <w:rPr>
          <w:rFonts w:ascii="Arial" w:hAnsi="Arial" w:cs="Arial"/>
          <w:sz w:val="16"/>
          <w:szCs w:val="16"/>
        </w:rPr>
      </w:pPr>
      <w:r w:rsidRPr="002D714B">
        <w:rPr>
          <w:rFonts w:ascii="Arial" w:hAnsi="Arial" w:cs="Arial"/>
          <w:sz w:val="16"/>
          <w:szCs w:val="16"/>
        </w:rPr>
        <w:t xml:space="preserve">126.Permitir controlar a quantidade de notas avulsas emitidas; </w:t>
      </w:r>
    </w:p>
    <w:p w14:paraId="21EA0869" w14:textId="77777777" w:rsidR="00D8662F" w:rsidRPr="002D714B" w:rsidRDefault="00D8662F" w:rsidP="00D8662F">
      <w:pPr>
        <w:spacing w:line="360" w:lineRule="auto"/>
        <w:contextualSpacing/>
        <w:jc w:val="both"/>
        <w:rPr>
          <w:rFonts w:ascii="Arial" w:hAnsi="Arial" w:cs="Arial"/>
          <w:sz w:val="16"/>
          <w:szCs w:val="16"/>
        </w:rPr>
      </w:pPr>
      <w:r w:rsidRPr="002D714B">
        <w:rPr>
          <w:rFonts w:ascii="Arial" w:hAnsi="Arial" w:cs="Arial"/>
          <w:sz w:val="16"/>
          <w:szCs w:val="16"/>
        </w:rPr>
        <w:t>127.Permitir controlar o prazo para substituição de notas;</w:t>
      </w:r>
    </w:p>
    <w:p w14:paraId="2A516423"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128.Permitir controlar a quantidade de declaração eventual emitidas;</w:t>
      </w:r>
    </w:p>
    <w:p w14:paraId="0F7B4AD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129.Permitir parametrizar alíquotas na nota fiscal para empresas com isenção municipal;</w:t>
      </w:r>
    </w:p>
    <w:p w14:paraId="07F2CF7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130.Permitir parametrizar o Refis municipal;</w:t>
      </w:r>
    </w:p>
    <w:p w14:paraId="090D7B9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131.Permitir bloqueio de emissão de notas para os contribuintes inadimplentes no município;</w:t>
      </w:r>
    </w:p>
    <w:p w14:paraId="654A4F2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132.Permitir parametrizar as datas dos feriados municipal, estadual e federal;</w:t>
      </w:r>
    </w:p>
    <w:p w14:paraId="6ECA7C9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133.Permitir parametrizar as regras para indeferir empresas do simples nacional após notificação;</w:t>
      </w:r>
    </w:p>
    <w:p w14:paraId="691A2091" w14:textId="77777777" w:rsidR="00D8662F" w:rsidRPr="002D714B" w:rsidRDefault="00D8662F" w:rsidP="00D8662F">
      <w:pPr>
        <w:pStyle w:val="PargrafodaLista"/>
        <w:spacing w:line="360" w:lineRule="auto"/>
        <w:ind w:left="0"/>
        <w:jc w:val="both"/>
        <w:rPr>
          <w:rFonts w:ascii="Arial" w:hAnsi="Arial" w:cs="Arial"/>
          <w:b/>
          <w:bCs/>
          <w:sz w:val="16"/>
          <w:szCs w:val="16"/>
        </w:rPr>
      </w:pPr>
      <w:r w:rsidRPr="002D714B">
        <w:rPr>
          <w:rFonts w:ascii="Arial" w:hAnsi="Arial" w:cs="Arial"/>
          <w:sz w:val="16"/>
          <w:szCs w:val="16"/>
        </w:rPr>
        <w:t xml:space="preserve">134.Possuir filtros auditoria no sistema; </w:t>
      </w:r>
    </w:p>
    <w:p w14:paraId="2A603C9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135.Permitir auditar o regime de enquadramento das empresas optante e não optantes após listagem das notas emitidas e subitem utilizado na prestação de serviços;</w:t>
      </w:r>
    </w:p>
    <w:p w14:paraId="4901EFA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b/>
          <w:sz w:val="16"/>
          <w:szCs w:val="16"/>
        </w:rPr>
        <w:t xml:space="preserve">Webservices modelo conceitual </w:t>
      </w:r>
      <w:proofErr w:type="spellStart"/>
      <w:r w:rsidRPr="002D714B">
        <w:rPr>
          <w:rFonts w:ascii="Arial" w:hAnsi="Arial" w:cs="Arial"/>
          <w:b/>
          <w:sz w:val="16"/>
          <w:szCs w:val="16"/>
        </w:rPr>
        <w:t>Abrasf</w:t>
      </w:r>
      <w:proofErr w:type="spellEnd"/>
      <w:r w:rsidRPr="002D714B">
        <w:rPr>
          <w:rFonts w:ascii="Arial" w:hAnsi="Arial" w:cs="Arial"/>
          <w:b/>
          <w:sz w:val="16"/>
          <w:szCs w:val="16"/>
        </w:rPr>
        <w:t>:</w:t>
      </w:r>
    </w:p>
    <w:p w14:paraId="6A53E8B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1.Permitir cancelar nota fiscal;</w:t>
      </w:r>
    </w:p>
    <w:p w14:paraId="3013381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2.Permitir consultar lote de RPS;</w:t>
      </w:r>
    </w:p>
    <w:p w14:paraId="6C5B265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3.Permitir consultar notas por RPS;</w:t>
      </w:r>
    </w:p>
    <w:p w14:paraId="7FD9BD1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4.Permitir consultar notas fiscais por serviços prestados; </w:t>
      </w:r>
    </w:p>
    <w:p w14:paraId="5F3879F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5.Permitir consultar notas fiscais por serviços tomados; </w:t>
      </w:r>
    </w:p>
    <w:p w14:paraId="14ABEBC0"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bCs/>
          <w:sz w:val="16"/>
          <w:szCs w:val="16"/>
        </w:rPr>
        <w:t>6.Permitir c</w:t>
      </w:r>
      <w:r w:rsidRPr="002D714B">
        <w:rPr>
          <w:rFonts w:ascii="Arial" w:hAnsi="Arial" w:cs="Arial"/>
          <w:sz w:val="16"/>
          <w:szCs w:val="16"/>
        </w:rPr>
        <w:t>onsultar códigos do município;</w:t>
      </w:r>
    </w:p>
    <w:p w14:paraId="227FD142"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bCs/>
          <w:sz w:val="16"/>
          <w:szCs w:val="16"/>
        </w:rPr>
        <w:t>7.Permitir</w:t>
      </w:r>
      <w:r w:rsidRPr="002D714B">
        <w:rPr>
          <w:rFonts w:ascii="Arial" w:hAnsi="Arial" w:cs="Arial"/>
          <w:sz w:val="16"/>
          <w:szCs w:val="16"/>
        </w:rPr>
        <w:t xml:space="preserve"> consultar notas fiscais por faixa;</w:t>
      </w:r>
    </w:p>
    <w:p w14:paraId="1C8BA6C6"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bCs/>
          <w:sz w:val="16"/>
          <w:szCs w:val="16"/>
        </w:rPr>
        <w:lastRenderedPageBreak/>
        <w:t>8.Permitir</w:t>
      </w:r>
      <w:r w:rsidRPr="002D714B">
        <w:rPr>
          <w:rFonts w:ascii="Arial" w:hAnsi="Arial" w:cs="Arial"/>
          <w:sz w:val="16"/>
          <w:szCs w:val="16"/>
        </w:rPr>
        <w:t xml:space="preserve"> consultar notas fiscais por número;</w:t>
      </w:r>
    </w:p>
    <w:p w14:paraId="3489AC95"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bCs/>
          <w:sz w:val="16"/>
          <w:szCs w:val="16"/>
        </w:rPr>
        <w:t>9.Permitir</w:t>
      </w:r>
      <w:r w:rsidRPr="002D714B">
        <w:rPr>
          <w:rFonts w:ascii="Arial" w:hAnsi="Arial" w:cs="Arial"/>
          <w:sz w:val="16"/>
          <w:szCs w:val="16"/>
        </w:rPr>
        <w:t xml:space="preserve"> consultar notas fiscais por período;</w:t>
      </w:r>
    </w:p>
    <w:p w14:paraId="20AEA1E1"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bCs/>
          <w:sz w:val="16"/>
          <w:szCs w:val="16"/>
        </w:rPr>
        <w:t>10.Permitir</w:t>
      </w:r>
      <w:r w:rsidRPr="002D714B">
        <w:rPr>
          <w:rFonts w:ascii="Arial" w:hAnsi="Arial" w:cs="Arial"/>
          <w:sz w:val="16"/>
          <w:szCs w:val="16"/>
        </w:rPr>
        <w:t xml:space="preserve"> gerar notas fiscais;</w:t>
      </w:r>
    </w:p>
    <w:p w14:paraId="6684EEBB"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sz w:val="16"/>
          <w:szCs w:val="16"/>
        </w:rPr>
        <w:t>11.Permitir recepcionar lotes de RPS;</w:t>
      </w:r>
    </w:p>
    <w:p w14:paraId="14C76C67"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sz w:val="16"/>
          <w:szCs w:val="16"/>
        </w:rPr>
        <w:t>12.Permitir recepcionar lotes de RPS síncrono;</w:t>
      </w:r>
    </w:p>
    <w:p w14:paraId="4196778C"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sz w:val="16"/>
          <w:szCs w:val="16"/>
        </w:rPr>
        <w:t>13.Permitir substituição de notas fiscais;</w:t>
      </w:r>
    </w:p>
    <w:p w14:paraId="4474FE51"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bCs/>
          <w:sz w:val="16"/>
          <w:szCs w:val="16"/>
        </w:rPr>
        <w:t>14.Permitir</w:t>
      </w:r>
      <w:r w:rsidRPr="002D714B">
        <w:rPr>
          <w:rFonts w:ascii="Arial" w:hAnsi="Arial" w:cs="Arial"/>
          <w:sz w:val="16"/>
          <w:szCs w:val="16"/>
        </w:rPr>
        <w:t xml:space="preserve"> consultar empresas autorizadas a emitir notas fiscais;</w:t>
      </w:r>
    </w:p>
    <w:p w14:paraId="574D35B4" w14:textId="77777777" w:rsidR="00D8662F" w:rsidRPr="002D714B" w:rsidRDefault="00D8662F" w:rsidP="00D8662F">
      <w:pPr>
        <w:spacing w:line="360" w:lineRule="auto"/>
        <w:contextualSpacing/>
        <w:rPr>
          <w:rFonts w:ascii="Arial" w:hAnsi="Arial" w:cs="Arial"/>
          <w:b/>
          <w:sz w:val="16"/>
          <w:szCs w:val="16"/>
        </w:rPr>
      </w:pPr>
    </w:p>
    <w:p w14:paraId="481210C8" w14:textId="77777777" w:rsidR="00D8662F" w:rsidRPr="002D714B" w:rsidRDefault="00D8662F" w:rsidP="00D8662F">
      <w:pPr>
        <w:spacing w:line="360" w:lineRule="auto"/>
        <w:contextualSpacing/>
        <w:rPr>
          <w:rFonts w:ascii="Arial" w:hAnsi="Arial" w:cs="Arial"/>
          <w:b/>
          <w:sz w:val="16"/>
          <w:szCs w:val="16"/>
        </w:rPr>
      </w:pPr>
      <w:r w:rsidRPr="002D714B">
        <w:rPr>
          <w:rFonts w:ascii="Arial" w:hAnsi="Arial" w:cs="Arial"/>
          <w:b/>
          <w:sz w:val="16"/>
          <w:szCs w:val="16"/>
        </w:rPr>
        <w:t>ESPECIFICAÇÕES DO MÓDULO DE DECLARAÇÃO FISCAL:</w:t>
      </w:r>
    </w:p>
    <w:p w14:paraId="781AB30D"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 xml:space="preserve"> Gerar Declarações de Serviços Prestados, por competência:</w:t>
      </w:r>
    </w:p>
    <w:p w14:paraId="3353F73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1.para todos os contribuintes prestadores de serviços, sediados no município, referente as Notas Fiscais emitidas;</w:t>
      </w:r>
    </w:p>
    <w:p w14:paraId="37404F80"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2.para todos os contribuintes prestadores de serviços, sediados no município, que não emitem notas fiscais, no caso, instituições financeiras e cartórios de forma específica e demais atividades de forma simplificada, referente ao seu movimento econômico; e</w:t>
      </w:r>
    </w:p>
    <w:p w14:paraId="3936BCC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3.para todos os contribuintes prestadores de serviços, sediados fora do município e que prestam serviços neste, de suas notas fiscais emitidas, como eventuais.</w:t>
      </w:r>
    </w:p>
    <w:p w14:paraId="03F467D3"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Gerar Declarações de Serviços Tomados, por competência:</w:t>
      </w:r>
    </w:p>
    <w:p w14:paraId="523FBB1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1.para todos os contribuintes tomadores de serviços, sediados no município, referente aos serviços tomados, inclusive órgãos públicos e a Prefeitura; e</w:t>
      </w:r>
    </w:p>
    <w:p w14:paraId="71F9D026"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2.para todos os contribuintes tomadores de serviços, sediados fora do município, referente aos serviços tomados no município, como eventuais.</w:t>
      </w:r>
    </w:p>
    <w:p w14:paraId="17B33DBD"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Conter, em cada Declaração, a inserção de:</w:t>
      </w:r>
    </w:p>
    <w:p w14:paraId="52543FE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1.o número do CNPJ/CPF para busca automática dos dados da nota declarada;</w:t>
      </w:r>
    </w:p>
    <w:p w14:paraId="0525066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2.número e data de emissão da nota fiscal;</w:t>
      </w:r>
    </w:p>
    <w:p w14:paraId="78740DD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3.informação da competência;</w:t>
      </w:r>
    </w:p>
    <w:p w14:paraId="1744ACB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4.dados do prestador ou tomador do serviço de acordo com as obrigações tributárias;</w:t>
      </w:r>
    </w:p>
    <w:p w14:paraId="40A251E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5.indicação se o prestador é optante pelo Simples Nacional;</w:t>
      </w:r>
    </w:p>
    <w:p w14:paraId="2E2DD77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6.indicação do subitem da lista de serviço;</w:t>
      </w:r>
    </w:p>
    <w:p w14:paraId="2FAF354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7.descrição do serviço;</w:t>
      </w:r>
    </w:p>
    <w:p w14:paraId="6F9B270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8.indicação quanto a retenção ou não do ISS;</w:t>
      </w:r>
    </w:p>
    <w:p w14:paraId="2E36042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9.valor do serviço, deduções, desconto incondicionado, base de cálculo, alíquotas para cálculo de imposto, ISS devido ou retido, desconto condicional e valor do crédito gerado;</w:t>
      </w:r>
    </w:p>
    <w:p w14:paraId="694A0B5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10.retenções federais;</w:t>
      </w:r>
    </w:p>
    <w:p w14:paraId="58A19A70"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11. Gerar Declarações Fiscais Eletrônicas de Serviços de forma manual, individual ou por meio de processamento em lote, com validação/crítica do arquivo.</w:t>
      </w:r>
    </w:p>
    <w:p w14:paraId="4AAE9D5E"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12.Efetuar verificação e validação da sequência do número das Notas Fiscais Declaradas, quando da Declaração de Serviços Prestados.</w:t>
      </w:r>
    </w:p>
    <w:p w14:paraId="27D80175"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13.Possibilitar a impressão de Declarações Fiscais Eletrônicas de Serviços.</w:t>
      </w:r>
    </w:p>
    <w:p w14:paraId="24BCA4F8"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14. Possibilitar o cadastro da lista de serviços e as respectivas alíquotas.</w:t>
      </w:r>
    </w:p>
    <w:p w14:paraId="74119229"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15. Calcular o valor do imposto devido.</w:t>
      </w:r>
    </w:p>
    <w:p w14:paraId="61212774"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16. Permitir copiar histórico de Notas Fiscais já declaradas.</w:t>
      </w:r>
    </w:p>
    <w:p w14:paraId="4FF37105"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17. Possibilitar a geração de Declarações normal e Complementar.</w:t>
      </w:r>
    </w:p>
    <w:p w14:paraId="4943AB87"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18. Possibilitar a geração de Declarações “sem movimento econômico”.</w:t>
      </w:r>
    </w:p>
    <w:p w14:paraId="4418244C"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19. Possibilitar alteração de Declarações realizadas até a data de vencimento do imposto.</w:t>
      </w:r>
    </w:p>
    <w:p w14:paraId="6D3551AC"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 xml:space="preserve">20. Possibilitar consultas de Notas Fiscais declaradas. </w:t>
      </w:r>
    </w:p>
    <w:p w14:paraId="318B1A10"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21.Possibilitar a geração, emissão, impressão de documentos de arrecadação do imposto devido ou retido;</w:t>
      </w:r>
    </w:p>
    <w:p w14:paraId="4073A4EA"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22. Possibilitar consulta e envio por meio de correio eletrônico dos documentos de arrecadação.</w:t>
      </w:r>
    </w:p>
    <w:p w14:paraId="2F8A7B54"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lastRenderedPageBreak/>
        <w:t>23. Possibilitar a geração, emissão e impressão de Livro Fiscal Eletrônico, contendo todas as informações sobre as Declarações Fiscais Eletrônicas geradas, alteradas e canceladas, bem como dos documentos de arrecadação, por período a ser definido.</w:t>
      </w:r>
    </w:p>
    <w:p w14:paraId="6EAA0294"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24. Gerar extratos dos movimentos econômicos dos contribuintes em geral.</w:t>
      </w:r>
    </w:p>
    <w:p w14:paraId="0B31E965"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25. Possibilitar a baixa dos documentos de arrecadação manual e individual, por tipos e com campos de justificativas ou em lote por meio de arquivo bancário.</w:t>
      </w:r>
    </w:p>
    <w:p w14:paraId="14D38476"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26. Possibilitar a exportação dos cadastros dos contribuintes e documentos de arrecadação, por meio de processamento em lote.</w:t>
      </w:r>
    </w:p>
    <w:p w14:paraId="118D6242"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27. Possibilitar a geração e impressão de Termo de Enquadramento no Regime da Substituição Tributária.</w:t>
      </w:r>
    </w:p>
    <w:p w14:paraId="77FF4B13"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28. Possibilitar a consulta e controle da inadimplência.</w:t>
      </w:r>
    </w:p>
    <w:p w14:paraId="17F01496"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 xml:space="preserve">29. Possibilitar a cobrança eletrônica dos contribuintes inadimplentes. </w:t>
      </w:r>
    </w:p>
    <w:p w14:paraId="70527B8E"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30. Possibilitar a geração, emissão e impressão de relatórios contendo as informações do Banco de Dados necessários a perfeita fiscalização da Prefeitura.</w:t>
      </w:r>
    </w:p>
    <w:p w14:paraId="275AF837"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31. Possibilitar o recebimento e processamento dos arquivos eletrônicos, disponibilizados pela Secretaria da Receita Federal por meio do Banco do Brasil, referente aos repasses do Simples Nacional, denominados “DAF 607”.</w:t>
      </w:r>
    </w:p>
    <w:p w14:paraId="67F112BF"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 xml:space="preserve">32. Efetuar verificação, comparação e conferência dos valores constantes nas Notas Fiscais Eletrônicas de Serviços emitidas pelos prestadores de serviços e, o arquivo DAF 607, a fim de apurar inadimplência por parte dos prestadores de serviços e/ou repasse da Receita Federal, bem como o montante de suposta perda de arrecadação em relação as alíquotas do município. </w:t>
      </w:r>
    </w:p>
    <w:p w14:paraId="26690F24" w14:textId="77777777" w:rsidR="00D8662F" w:rsidRPr="002D714B" w:rsidRDefault="00D8662F" w:rsidP="00D8662F">
      <w:pPr>
        <w:spacing w:line="360" w:lineRule="auto"/>
        <w:contextualSpacing/>
        <w:rPr>
          <w:rFonts w:ascii="Arial" w:hAnsi="Arial" w:cs="Arial"/>
          <w:sz w:val="16"/>
          <w:szCs w:val="16"/>
        </w:rPr>
      </w:pPr>
    </w:p>
    <w:p w14:paraId="2776A52E"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Permitir aos funcionários da Prefeitura:</w:t>
      </w:r>
    </w:p>
    <w:p w14:paraId="0DABAC0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1.consulta de dados cadastrais;</w:t>
      </w:r>
    </w:p>
    <w:p w14:paraId="0DF36BF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2.alteração da senha de acesso a cada usuário;</w:t>
      </w:r>
    </w:p>
    <w:p w14:paraId="4E820AB8"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3.cadastrar manual, individual ou em lote, de cada contribuinte da Prefeitura, contendo todas as informações cadastrais inerentes à tributação municipal;</w:t>
      </w:r>
    </w:p>
    <w:p w14:paraId="6DE217D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4.enquadrar e desenquadrar seus contribuintes prestadores e tomadores de serviços na Declaração Fiscal Eletrônica de Serviços;</w:t>
      </w:r>
    </w:p>
    <w:p w14:paraId="15B8D179"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5.gerar Termos de Enquadramentos;</w:t>
      </w:r>
    </w:p>
    <w:p w14:paraId="6E48BDE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6.atualizar os dados cadastrais dos contribuintes;</w:t>
      </w:r>
    </w:p>
    <w:p w14:paraId="77AB75C1"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7.consultar seus contribuintes por meio de vários filtros de acordo com as informações contidas no cadastro;</w:t>
      </w:r>
    </w:p>
    <w:p w14:paraId="07D157B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8.imprimir a ficha cadastral de seus contribuintes;</w:t>
      </w:r>
    </w:p>
    <w:p w14:paraId="051FB36C"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9.gerar e imprimir Termo de Intimação ou Notificação para cada contribuinte selecionado, para que se enquadre na Declaração Fiscal Eletrônica de Serviço;</w:t>
      </w:r>
    </w:p>
    <w:p w14:paraId="2C32EDD5"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10.gerar e imprimir Termo de Enquadramento a cada contribuinte enquadrado na Declaração Fiscal Eletrônica de Serviço;</w:t>
      </w:r>
    </w:p>
    <w:p w14:paraId="38DAD5AD"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11.receber, analisar e responder as solicitações dos prestadores de serviços;</w:t>
      </w:r>
    </w:p>
    <w:p w14:paraId="3E442AC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12.consultar a lista de serviços e as respectivas alíquotas;</w:t>
      </w:r>
    </w:p>
    <w:p w14:paraId="5829374E"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13.pesquisar, consultar e imprimir as Declarações Fiscais Eletrônicas de Serviços emitidas, alteradas e canceladas pelos contribuintes;</w:t>
      </w:r>
    </w:p>
    <w:p w14:paraId="403B9B9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14.pesquisar, consultar e imprimir os documentos de arrecadação emitidos e cancelados pelos contribuintes;</w:t>
      </w:r>
    </w:p>
    <w:p w14:paraId="49CC5A5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15.importação dos recolhimentos do Simples Nacional para comparar ao ISSQN municipal. </w:t>
      </w:r>
    </w:p>
    <w:p w14:paraId="3FB30384"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Permitir aos contribuintes:</w:t>
      </w:r>
    </w:p>
    <w:p w14:paraId="519AAA1B"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1.consulta de seus dados cadastrais;</w:t>
      </w:r>
    </w:p>
    <w:p w14:paraId="357CAEC4"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 xml:space="preserve">2.cadastro, alteração ou exclusão de seus </w:t>
      </w:r>
      <w:proofErr w:type="spellStart"/>
      <w:r w:rsidRPr="002D714B">
        <w:rPr>
          <w:rFonts w:ascii="Arial" w:hAnsi="Arial" w:cs="Arial"/>
          <w:sz w:val="16"/>
          <w:szCs w:val="16"/>
        </w:rPr>
        <w:t>sub-usuários</w:t>
      </w:r>
      <w:proofErr w:type="spellEnd"/>
      <w:r w:rsidRPr="002D714B">
        <w:rPr>
          <w:rFonts w:ascii="Arial" w:hAnsi="Arial" w:cs="Arial"/>
          <w:sz w:val="16"/>
          <w:szCs w:val="16"/>
        </w:rPr>
        <w:t xml:space="preserve"> com parametrização de acesso;</w:t>
      </w:r>
    </w:p>
    <w:p w14:paraId="0B4970B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3.alteração da senha de acesso a cada usuário;</w:t>
      </w:r>
    </w:p>
    <w:p w14:paraId="1B7507D3"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4.emissão de Declarações Fiscais Eletrônicas de Serviços, inclusive dos prestadores de serviços optantes pelo Regime Federal do Simples Nacional;</w:t>
      </w:r>
    </w:p>
    <w:p w14:paraId="73B9F51A"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5.consulta e impressão das Declarações Fiscais Eletrônicas de Serviços efetuadas, a qualquer momento, com filtros de busca;</w:t>
      </w:r>
    </w:p>
    <w:p w14:paraId="3FFCE347"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6.importação em lote de Notas Ficais Eletrônicas; e</w:t>
      </w:r>
    </w:p>
    <w:p w14:paraId="63A7E5F2"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7.envio de mensagens à Prefeitura.</w:t>
      </w:r>
    </w:p>
    <w:p w14:paraId="3B2D55DF" w14:textId="77777777" w:rsidR="00D8662F" w:rsidRPr="002D714B" w:rsidRDefault="00D8662F" w:rsidP="00D8662F">
      <w:pPr>
        <w:pStyle w:val="PargrafodaLista"/>
        <w:spacing w:line="360" w:lineRule="auto"/>
        <w:ind w:left="0"/>
        <w:jc w:val="both"/>
        <w:rPr>
          <w:rFonts w:ascii="Arial" w:hAnsi="Arial" w:cs="Arial"/>
          <w:b/>
          <w:sz w:val="16"/>
          <w:szCs w:val="16"/>
        </w:rPr>
      </w:pPr>
      <w:r w:rsidRPr="002D714B">
        <w:rPr>
          <w:rFonts w:ascii="Arial" w:hAnsi="Arial" w:cs="Arial"/>
          <w:sz w:val="16"/>
          <w:szCs w:val="16"/>
        </w:rPr>
        <w:t>8.A possibilidade de geração e impressão de documento comprobatório das retenções realizadas.</w:t>
      </w:r>
    </w:p>
    <w:p w14:paraId="55442780" w14:textId="77777777" w:rsidR="00D8662F" w:rsidRPr="002D714B" w:rsidRDefault="00D8662F" w:rsidP="00D8662F">
      <w:pPr>
        <w:spacing w:line="360" w:lineRule="auto"/>
        <w:rPr>
          <w:rFonts w:ascii="Arial" w:hAnsi="Arial" w:cs="Arial"/>
          <w:b/>
          <w:sz w:val="16"/>
          <w:szCs w:val="16"/>
        </w:rPr>
      </w:pPr>
    </w:p>
    <w:p w14:paraId="32AC2B06" w14:textId="77777777" w:rsidR="00D8662F" w:rsidRPr="002D714B" w:rsidRDefault="00D8662F" w:rsidP="00D8662F">
      <w:pPr>
        <w:spacing w:line="360" w:lineRule="auto"/>
        <w:rPr>
          <w:rFonts w:ascii="Arial" w:hAnsi="Arial" w:cs="Arial"/>
          <w:b/>
          <w:sz w:val="16"/>
          <w:szCs w:val="16"/>
        </w:rPr>
      </w:pPr>
      <w:r w:rsidRPr="002D714B">
        <w:rPr>
          <w:rFonts w:ascii="Arial" w:hAnsi="Arial" w:cs="Arial"/>
          <w:b/>
          <w:sz w:val="16"/>
          <w:szCs w:val="16"/>
        </w:rPr>
        <w:t>ESPECIFICAÇÕES DO MÓDULO DE DECLARAÇÃO DE INSTITUIÇÕES FINANCEIRAS – DES-IF.</w:t>
      </w:r>
    </w:p>
    <w:p w14:paraId="11FB50A3" w14:textId="77777777" w:rsidR="00D8662F" w:rsidRPr="002D714B" w:rsidRDefault="00D8662F" w:rsidP="00D8662F">
      <w:pPr>
        <w:pStyle w:val="Ttulo1"/>
        <w:spacing w:before="0" w:line="360" w:lineRule="auto"/>
        <w:ind w:right="30"/>
        <w:rPr>
          <w:rFonts w:ascii="Arial" w:eastAsia="Arial" w:hAnsi="Arial" w:cs="Arial"/>
          <w:sz w:val="16"/>
          <w:szCs w:val="16"/>
        </w:rPr>
      </w:pPr>
      <w:r w:rsidRPr="002D714B">
        <w:rPr>
          <w:rFonts w:ascii="Arial" w:eastAsia="Arial" w:hAnsi="Arial" w:cs="Arial"/>
          <w:sz w:val="16"/>
          <w:szCs w:val="16"/>
        </w:rPr>
        <w:t>ESPECIFICAÇÕES COMPLEMENTARES:</w:t>
      </w:r>
    </w:p>
    <w:p w14:paraId="71512D51" w14:textId="77777777" w:rsidR="00D8662F" w:rsidRPr="002D714B" w:rsidRDefault="00D8662F" w:rsidP="00D8662F">
      <w:pPr>
        <w:pStyle w:val="Ttulo1"/>
        <w:spacing w:before="0" w:line="360" w:lineRule="auto"/>
        <w:ind w:right="30"/>
        <w:rPr>
          <w:rFonts w:ascii="Arial" w:hAnsi="Arial" w:cs="Arial"/>
          <w:b w:val="0"/>
          <w:sz w:val="16"/>
          <w:szCs w:val="16"/>
        </w:rPr>
      </w:pPr>
      <w:r w:rsidRPr="002D714B">
        <w:rPr>
          <w:rFonts w:ascii="Arial" w:eastAsia="Arial" w:hAnsi="Arial" w:cs="Arial"/>
          <w:sz w:val="16"/>
          <w:szCs w:val="16"/>
        </w:rPr>
        <w:t>1.</w:t>
      </w:r>
      <w:r w:rsidRPr="002D714B">
        <w:rPr>
          <w:rFonts w:ascii="Arial" w:eastAsia="Arial" w:hAnsi="Arial" w:cs="Arial"/>
          <w:b w:val="0"/>
          <w:sz w:val="16"/>
          <w:szCs w:val="16"/>
        </w:rPr>
        <w:t xml:space="preserve"> Os serviços deverão ser para todos os contribuintes prestadores de serviços sediados ou domiciliados no município, que devem utilizar o </w:t>
      </w:r>
      <w:r w:rsidRPr="002D714B">
        <w:rPr>
          <w:rFonts w:ascii="Arial" w:hAnsi="Arial" w:cs="Arial"/>
          <w:b w:val="0"/>
          <w:sz w:val="16"/>
          <w:szCs w:val="16"/>
        </w:rPr>
        <w:t>Plano Contábil das Instituições do Sistema Financeiro Nacional (COSIF), definido pelo Banco Central do Brasil, como segue:</w:t>
      </w:r>
    </w:p>
    <w:p w14:paraId="52446DCB" w14:textId="77777777" w:rsidR="00D8662F" w:rsidRPr="002D714B" w:rsidRDefault="00D8662F" w:rsidP="00D8662F">
      <w:pPr>
        <w:pStyle w:val="TextosemFormatao"/>
        <w:numPr>
          <w:ilvl w:val="0"/>
          <w:numId w:val="128"/>
        </w:numPr>
        <w:shd w:val="clear" w:color="auto" w:fill="FFFFFF"/>
        <w:spacing w:line="360" w:lineRule="auto"/>
        <w:ind w:left="-142" w:firstLine="142"/>
        <w:jc w:val="both"/>
        <w:rPr>
          <w:rFonts w:ascii="Arial" w:hAnsi="Arial" w:cs="Arial"/>
          <w:color w:val="000000"/>
          <w:sz w:val="16"/>
          <w:szCs w:val="16"/>
        </w:rPr>
      </w:pPr>
      <w:r w:rsidRPr="002D714B">
        <w:rPr>
          <w:rFonts w:ascii="Arial" w:hAnsi="Arial" w:cs="Arial"/>
          <w:color w:val="000000"/>
          <w:sz w:val="16"/>
          <w:szCs w:val="16"/>
        </w:rPr>
        <w:t>os bancos múltiplos;</w:t>
      </w:r>
    </w:p>
    <w:p w14:paraId="2634D7D8" w14:textId="77777777" w:rsidR="00D8662F" w:rsidRPr="002D714B" w:rsidRDefault="00D8662F" w:rsidP="00D8662F">
      <w:pPr>
        <w:pStyle w:val="TextosemFormatao"/>
        <w:numPr>
          <w:ilvl w:val="0"/>
          <w:numId w:val="128"/>
        </w:numPr>
        <w:shd w:val="clear" w:color="auto" w:fill="FFFFFF"/>
        <w:spacing w:line="360" w:lineRule="auto"/>
        <w:ind w:left="425" w:hanging="425"/>
        <w:jc w:val="both"/>
        <w:rPr>
          <w:rFonts w:ascii="Arial" w:hAnsi="Arial" w:cs="Arial"/>
          <w:color w:val="000000"/>
          <w:sz w:val="16"/>
          <w:szCs w:val="16"/>
        </w:rPr>
      </w:pPr>
      <w:r w:rsidRPr="002D714B">
        <w:rPr>
          <w:rFonts w:ascii="Arial" w:hAnsi="Arial" w:cs="Arial"/>
          <w:color w:val="000000"/>
          <w:sz w:val="16"/>
          <w:szCs w:val="16"/>
        </w:rPr>
        <w:t>os bancos comerciais;</w:t>
      </w:r>
    </w:p>
    <w:p w14:paraId="54493DCD" w14:textId="77777777" w:rsidR="00D8662F" w:rsidRPr="002D714B" w:rsidRDefault="00D8662F" w:rsidP="00D8662F">
      <w:pPr>
        <w:pStyle w:val="TextosemFormatao"/>
        <w:numPr>
          <w:ilvl w:val="0"/>
          <w:numId w:val="128"/>
        </w:numPr>
        <w:shd w:val="clear" w:color="auto" w:fill="FFFFFF"/>
        <w:spacing w:line="360" w:lineRule="auto"/>
        <w:ind w:left="425" w:hanging="425"/>
        <w:jc w:val="both"/>
        <w:rPr>
          <w:rFonts w:ascii="Arial" w:hAnsi="Arial" w:cs="Arial"/>
          <w:color w:val="000000"/>
          <w:sz w:val="16"/>
          <w:szCs w:val="16"/>
        </w:rPr>
      </w:pPr>
      <w:r w:rsidRPr="002D714B">
        <w:rPr>
          <w:rFonts w:ascii="Arial" w:hAnsi="Arial" w:cs="Arial"/>
          <w:color w:val="000000"/>
          <w:sz w:val="16"/>
          <w:szCs w:val="16"/>
        </w:rPr>
        <w:t>os bancos de desenvolvimento;</w:t>
      </w:r>
    </w:p>
    <w:p w14:paraId="18D4D47E" w14:textId="77777777" w:rsidR="00D8662F" w:rsidRPr="002D714B" w:rsidRDefault="00D8662F" w:rsidP="00D8662F">
      <w:pPr>
        <w:pStyle w:val="TextosemFormatao"/>
        <w:numPr>
          <w:ilvl w:val="0"/>
          <w:numId w:val="128"/>
        </w:numPr>
        <w:shd w:val="clear" w:color="auto" w:fill="FFFFFF"/>
        <w:spacing w:line="360" w:lineRule="auto"/>
        <w:ind w:left="425" w:hanging="425"/>
        <w:jc w:val="both"/>
        <w:rPr>
          <w:rFonts w:ascii="Arial" w:hAnsi="Arial" w:cs="Arial"/>
          <w:color w:val="000000"/>
          <w:sz w:val="16"/>
          <w:szCs w:val="16"/>
        </w:rPr>
      </w:pPr>
      <w:r w:rsidRPr="002D714B">
        <w:rPr>
          <w:rFonts w:ascii="Arial" w:hAnsi="Arial" w:cs="Arial"/>
          <w:color w:val="000000"/>
          <w:sz w:val="16"/>
          <w:szCs w:val="16"/>
        </w:rPr>
        <w:t>as caixas econômicas;</w:t>
      </w:r>
    </w:p>
    <w:p w14:paraId="37E89248"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os bancos de investimento;</w:t>
      </w:r>
    </w:p>
    <w:p w14:paraId="7040A9F2"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os bancos de câmbio;</w:t>
      </w:r>
    </w:p>
    <w:p w14:paraId="7BC4A84A"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sociedades de crédito, financiamento e investimento;</w:t>
      </w:r>
    </w:p>
    <w:p w14:paraId="427916FE"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sociedades de crédito ao microempreendedor;</w:t>
      </w:r>
    </w:p>
    <w:p w14:paraId="3A73EEB5"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sociedades de crédito imobiliário e associações de poupança e empréstimo;</w:t>
      </w:r>
    </w:p>
    <w:p w14:paraId="0C9966D4"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sociedades de arrendamento mercantil;</w:t>
      </w:r>
    </w:p>
    <w:p w14:paraId="740A9B05"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sociedades corretoras de títulos e valores mobiliários e câmbio;</w:t>
      </w:r>
    </w:p>
    <w:p w14:paraId="55E9FE02"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sociedades distribuidoras de títulos e valores mobiliários;</w:t>
      </w:r>
    </w:p>
    <w:p w14:paraId="0CC281D9"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cooperativas de crédito;</w:t>
      </w:r>
    </w:p>
    <w:p w14:paraId="1CFC239F"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os fundos de investimento;</w:t>
      </w:r>
    </w:p>
    <w:p w14:paraId="0FEF50AC"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companhias hipotecárias;</w:t>
      </w:r>
    </w:p>
    <w:p w14:paraId="6AF69C04"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agências de fomento ou de desenvolvimento;</w:t>
      </w:r>
    </w:p>
    <w:p w14:paraId="11CC34E0"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administradoras de consórcio;</w:t>
      </w:r>
    </w:p>
    <w:p w14:paraId="62152CBF" w14:textId="77777777" w:rsidR="00D8662F" w:rsidRPr="002D714B" w:rsidRDefault="00D8662F" w:rsidP="00D8662F">
      <w:pPr>
        <w:pStyle w:val="TextosemFormatao"/>
        <w:numPr>
          <w:ilvl w:val="0"/>
          <w:numId w:val="128"/>
        </w:numPr>
        <w:shd w:val="clear" w:color="auto" w:fill="FFFFFF"/>
        <w:spacing w:line="360" w:lineRule="auto"/>
        <w:ind w:left="426" w:hanging="426"/>
        <w:jc w:val="both"/>
        <w:rPr>
          <w:rFonts w:ascii="Arial" w:hAnsi="Arial" w:cs="Arial"/>
          <w:color w:val="000000"/>
          <w:sz w:val="16"/>
          <w:szCs w:val="16"/>
        </w:rPr>
      </w:pPr>
      <w:r w:rsidRPr="002D714B">
        <w:rPr>
          <w:rFonts w:ascii="Arial" w:hAnsi="Arial" w:cs="Arial"/>
          <w:color w:val="000000"/>
          <w:sz w:val="16"/>
          <w:szCs w:val="16"/>
        </w:rPr>
        <w:t>as empresas em liquidação extrajudicial.</w:t>
      </w:r>
    </w:p>
    <w:p w14:paraId="61627E24" w14:textId="77777777" w:rsidR="00D8662F" w:rsidRPr="002D714B" w:rsidRDefault="00D8662F" w:rsidP="00D8662F">
      <w:pPr>
        <w:pStyle w:val="Ttulo1"/>
        <w:spacing w:before="0" w:line="360" w:lineRule="auto"/>
        <w:ind w:right="30"/>
        <w:rPr>
          <w:rFonts w:ascii="Arial" w:eastAsia="Arial" w:hAnsi="Arial" w:cs="Arial"/>
          <w:b w:val="0"/>
          <w:sz w:val="16"/>
          <w:szCs w:val="16"/>
        </w:rPr>
      </w:pPr>
      <w:r w:rsidRPr="002D714B">
        <w:rPr>
          <w:rFonts w:ascii="Arial" w:eastAsia="Arial" w:hAnsi="Arial" w:cs="Arial"/>
          <w:b w:val="0"/>
          <w:sz w:val="16"/>
          <w:szCs w:val="16"/>
        </w:rPr>
        <w:t>2. Os serviços deverão ter o objetivo de identificar todos os serviços elencados na Lista de Serviços, constantes das normas tributárias municipais e, não somente do item 15.</w:t>
      </w:r>
    </w:p>
    <w:p w14:paraId="1A8E145B"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3.Os Sistemas informatizados (Aplicativo e Software) compreendem-se:</w:t>
      </w:r>
    </w:p>
    <w:p w14:paraId="57AFA267" w14:textId="77777777" w:rsidR="00D8662F" w:rsidRPr="002D714B" w:rsidRDefault="00D8662F" w:rsidP="00D8662F">
      <w:pPr>
        <w:spacing w:line="360" w:lineRule="auto"/>
        <w:rPr>
          <w:rFonts w:ascii="Arial" w:hAnsi="Arial" w:cs="Arial"/>
          <w:color w:val="000000"/>
          <w:sz w:val="16"/>
          <w:szCs w:val="16"/>
        </w:rPr>
      </w:pPr>
      <w:r w:rsidRPr="002D714B">
        <w:rPr>
          <w:rFonts w:ascii="Arial" w:hAnsi="Arial" w:cs="Arial"/>
          <w:bCs/>
          <w:sz w:val="16"/>
          <w:szCs w:val="16"/>
        </w:rPr>
        <w:t>4.- Aplicativo: S</w:t>
      </w:r>
      <w:r w:rsidRPr="002D714B">
        <w:rPr>
          <w:rFonts w:ascii="Arial" w:hAnsi="Arial" w:cs="Arial"/>
          <w:color w:val="000000"/>
          <w:sz w:val="16"/>
          <w:szCs w:val="16"/>
        </w:rPr>
        <w:t>oftware Desktop de instalação em computador e operacionalização off-line deve utilizar o sistema operacional Windows XP ou superior.</w:t>
      </w:r>
    </w:p>
    <w:p w14:paraId="07F61DDE"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5. Software: Programa de computador baseado em arquitetura Servidor-Cliente, operacionalizado pelo navegador de internet (browser).</w:t>
      </w:r>
    </w:p>
    <w:p w14:paraId="07E475F7" w14:textId="77777777" w:rsidR="00D8662F" w:rsidRPr="002D714B" w:rsidRDefault="00D8662F" w:rsidP="00D8662F">
      <w:pPr>
        <w:autoSpaceDE w:val="0"/>
        <w:autoSpaceDN w:val="0"/>
        <w:adjustRightInd w:val="0"/>
        <w:spacing w:line="360" w:lineRule="auto"/>
        <w:rPr>
          <w:rFonts w:ascii="Arial" w:hAnsi="Arial" w:cs="Arial"/>
          <w:b/>
          <w:bCs/>
          <w:caps/>
          <w:sz w:val="16"/>
          <w:szCs w:val="16"/>
        </w:rPr>
      </w:pPr>
      <w:r w:rsidRPr="002D714B">
        <w:rPr>
          <w:rFonts w:ascii="Arial" w:hAnsi="Arial" w:cs="Arial"/>
          <w:b/>
          <w:bCs/>
          <w:caps/>
          <w:sz w:val="16"/>
          <w:szCs w:val="16"/>
        </w:rPr>
        <w:t>Programação, Funcionamento e Operacionalização dos Sistemas Informatizados:</w:t>
      </w:r>
    </w:p>
    <w:p w14:paraId="628E2D91"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 xml:space="preserve">O APLICATIVO DEVE: </w:t>
      </w:r>
    </w:p>
    <w:p w14:paraId="0376ED4B"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1. Ter metodologias de desenvolvimento de acordo com os requisitos e leiautes constantes do Manual da ABRASF, versão 3.1 - Modelo Conceitual, com customizações adequadas não definidos nos leiautes dos arquivos, como arredondamento de casas decimais dos valores e outros;</w:t>
      </w:r>
    </w:p>
    <w:p w14:paraId="047A1304"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2 - Estar disponível para download em módulo web de forma restrita da versão atual e das demais quando houver alterações;</w:t>
      </w:r>
    </w:p>
    <w:p w14:paraId="5A383FD7"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3 - Ser reprogramado, customizado e personalizado de acordo com as novas versões disponibilizadas pela ABRASF, solicitações da Fiscalização, interação e integração com os contribuintes e outros municípios;</w:t>
      </w:r>
    </w:p>
    <w:p w14:paraId="3AF60E92"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4 - Importar, validar e transmitir os arquivos gerados pelos contribuintes periodicamente a critério da Prefeitura, inclusive de competências anteriores no mínimo 5 anos, para fiscalização e homologação fiscal;</w:t>
      </w:r>
    </w:p>
    <w:p w14:paraId="0C99CD5C"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5 - Após a importação do arquivo, validá-lo por meio da execução de rotinas de consistências necessárias através do cruzamento das informações contidas nos arquivos, leiautes, tabelas e demais informações armazenadas e se corretas validando-o off-line.</w:t>
      </w:r>
    </w:p>
    <w:p w14:paraId="0367FF7E"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lastRenderedPageBreak/>
        <w:t>6 - Após a validação, existir conexão com internet para a realização da transmissão dos arquivos validados;</w:t>
      </w:r>
    </w:p>
    <w:p w14:paraId="47C139AC"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7 - Transmitir os arquivos após realizada da autenticação.</w:t>
      </w:r>
    </w:p>
    <w:p w14:paraId="5ACE5E77"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8 - Disponibilizar protocolo para cada arquivo enviado.</w:t>
      </w:r>
    </w:p>
    <w:p w14:paraId="3A0AD30C"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9 - Ter o máximo de segurança possível na importação, validação e transmissão dos arquivos.</w:t>
      </w:r>
    </w:p>
    <w:p w14:paraId="4C4F48B4" w14:textId="77777777" w:rsidR="00D8662F" w:rsidRPr="002D714B" w:rsidRDefault="00D8662F" w:rsidP="00D8662F">
      <w:pPr>
        <w:autoSpaceDE w:val="0"/>
        <w:autoSpaceDN w:val="0"/>
        <w:adjustRightInd w:val="0"/>
        <w:spacing w:line="360" w:lineRule="auto"/>
        <w:rPr>
          <w:rFonts w:ascii="Arial" w:hAnsi="Arial" w:cs="Arial"/>
          <w:bCs/>
          <w:sz w:val="16"/>
          <w:szCs w:val="16"/>
        </w:rPr>
      </w:pPr>
    </w:p>
    <w:p w14:paraId="18A4F6F6" w14:textId="77777777" w:rsidR="00D8662F" w:rsidRPr="002D714B" w:rsidRDefault="00D8662F" w:rsidP="00D8662F">
      <w:pPr>
        <w:autoSpaceDE w:val="0"/>
        <w:autoSpaceDN w:val="0"/>
        <w:adjustRightInd w:val="0"/>
        <w:spacing w:line="360" w:lineRule="auto"/>
        <w:rPr>
          <w:rFonts w:ascii="Arial" w:hAnsi="Arial" w:cs="Arial"/>
          <w:bCs/>
          <w:sz w:val="16"/>
          <w:szCs w:val="16"/>
        </w:rPr>
      </w:pPr>
      <w:r w:rsidRPr="002D714B">
        <w:rPr>
          <w:rFonts w:ascii="Arial" w:hAnsi="Arial" w:cs="Arial"/>
          <w:bCs/>
          <w:sz w:val="16"/>
          <w:szCs w:val="16"/>
        </w:rPr>
        <w:t>O SOFTWARE DEVE:</w:t>
      </w:r>
    </w:p>
    <w:p w14:paraId="0BA2FF7B" w14:textId="77777777" w:rsidR="00D8662F" w:rsidRPr="002D714B" w:rsidRDefault="00D8662F" w:rsidP="00D8662F">
      <w:pPr>
        <w:spacing w:line="360" w:lineRule="auto"/>
        <w:rPr>
          <w:rFonts w:ascii="Arial" w:hAnsi="Arial" w:cs="Arial"/>
          <w:sz w:val="16"/>
          <w:szCs w:val="16"/>
        </w:rPr>
      </w:pPr>
      <w:r w:rsidRPr="002D714B">
        <w:rPr>
          <w:rFonts w:ascii="Arial" w:hAnsi="Arial" w:cs="Arial"/>
          <w:sz w:val="16"/>
          <w:szCs w:val="16"/>
        </w:rPr>
        <w:t>1 - Possuir um módulo para os usuários da Prefeitura e um módulo para os contribuintes.</w:t>
      </w:r>
    </w:p>
    <w:p w14:paraId="072FC96F" w14:textId="77777777" w:rsidR="00D8662F" w:rsidRPr="002D714B" w:rsidRDefault="00D8662F" w:rsidP="00D8662F">
      <w:pPr>
        <w:spacing w:line="360" w:lineRule="auto"/>
        <w:rPr>
          <w:rFonts w:ascii="Arial" w:hAnsi="Arial" w:cs="Arial"/>
          <w:sz w:val="16"/>
          <w:szCs w:val="16"/>
        </w:rPr>
      </w:pPr>
      <w:r w:rsidRPr="002D714B">
        <w:rPr>
          <w:rFonts w:ascii="Arial" w:hAnsi="Arial" w:cs="Arial"/>
          <w:bCs/>
          <w:sz w:val="16"/>
          <w:szCs w:val="16"/>
        </w:rPr>
        <w:t xml:space="preserve">2 - Ter o máximo de segurança possível na importação, validação, transmissão e guarda das informações do banco de dados de preferência por auditoria externa e serviço de blindagem </w:t>
      </w:r>
      <w:r w:rsidRPr="002D714B">
        <w:rPr>
          <w:rFonts w:ascii="Arial" w:hAnsi="Arial" w:cs="Arial"/>
          <w:sz w:val="16"/>
          <w:szCs w:val="16"/>
        </w:rPr>
        <w:t>para deixar o Software seguro contra hackers e tratados esforços para mitigar vulnerabilidades, infecção por malware, roubo e clonagem de informações.</w:t>
      </w:r>
    </w:p>
    <w:p w14:paraId="4F4F6032" w14:textId="77777777" w:rsidR="00D8662F" w:rsidRPr="002D714B" w:rsidRDefault="00D8662F" w:rsidP="00D8662F">
      <w:pPr>
        <w:spacing w:line="360" w:lineRule="auto"/>
        <w:rPr>
          <w:rFonts w:ascii="Arial" w:hAnsi="Arial" w:cs="Arial"/>
          <w:sz w:val="16"/>
          <w:szCs w:val="16"/>
        </w:rPr>
      </w:pPr>
      <w:r w:rsidRPr="002D714B">
        <w:rPr>
          <w:rFonts w:ascii="Arial" w:hAnsi="Arial" w:cs="Arial"/>
          <w:sz w:val="16"/>
          <w:szCs w:val="16"/>
        </w:rPr>
        <w:t>3 - Ter Operacionalização e funcionamento em regime 7x24 (sete dias da semana por vinte e quatro horas), exceto por motivos de caso fortuito e força maior.</w:t>
      </w:r>
    </w:p>
    <w:p w14:paraId="332A32D6" w14:textId="77777777" w:rsidR="00D8662F" w:rsidRPr="002D714B" w:rsidRDefault="00D8662F" w:rsidP="00D8662F">
      <w:pPr>
        <w:spacing w:line="360" w:lineRule="auto"/>
        <w:rPr>
          <w:rFonts w:ascii="Arial" w:hAnsi="Arial" w:cs="Arial"/>
          <w:sz w:val="16"/>
          <w:szCs w:val="16"/>
        </w:rPr>
      </w:pPr>
      <w:r w:rsidRPr="002D714B">
        <w:rPr>
          <w:rFonts w:ascii="Arial" w:hAnsi="Arial" w:cs="Arial"/>
          <w:sz w:val="16"/>
          <w:szCs w:val="16"/>
        </w:rPr>
        <w:t>4 - Ser compatível com os atuais sistemas utilizados pela Prefeitura e trabalhar de forma integrada com o Sistema Tributário.</w:t>
      </w:r>
    </w:p>
    <w:p w14:paraId="74ECF8F5" w14:textId="77777777" w:rsidR="00D8662F" w:rsidRPr="002D714B" w:rsidRDefault="00D8662F" w:rsidP="00D8662F">
      <w:pPr>
        <w:spacing w:line="360" w:lineRule="auto"/>
        <w:rPr>
          <w:rFonts w:ascii="Arial" w:hAnsi="Arial" w:cs="Arial"/>
          <w:sz w:val="16"/>
          <w:szCs w:val="16"/>
        </w:rPr>
      </w:pPr>
      <w:r w:rsidRPr="002D714B">
        <w:rPr>
          <w:rFonts w:ascii="Arial" w:hAnsi="Arial" w:cs="Arial"/>
          <w:sz w:val="16"/>
          <w:szCs w:val="16"/>
        </w:rPr>
        <w:t xml:space="preserve">5 - Ter registros dos acessos em Tabela de Auditoria, contendo as ações e endereços “IP – Internet </w:t>
      </w:r>
      <w:proofErr w:type="spellStart"/>
      <w:r w:rsidRPr="002D714B">
        <w:rPr>
          <w:rFonts w:ascii="Arial" w:hAnsi="Arial" w:cs="Arial"/>
          <w:sz w:val="16"/>
          <w:szCs w:val="16"/>
        </w:rPr>
        <w:t>Protocol</w:t>
      </w:r>
      <w:proofErr w:type="spellEnd"/>
      <w:r w:rsidRPr="002D714B">
        <w:rPr>
          <w:rFonts w:ascii="Arial" w:hAnsi="Arial" w:cs="Arial"/>
          <w:sz w:val="16"/>
          <w:szCs w:val="16"/>
        </w:rPr>
        <w:t>” do local de conexão dos usuários.</w:t>
      </w:r>
    </w:p>
    <w:p w14:paraId="4217B834"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6 - Possuir funcionalidade de expiração da sessão de acesso após determinado período de sua inatividade.</w:t>
      </w:r>
    </w:p>
    <w:p w14:paraId="23027DA2"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7 - Ter manutenção periódica do seu funcionamento e aplicação das evoluções tecnológicas.</w:t>
      </w:r>
    </w:p>
    <w:p w14:paraId="319A620E"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8 - Ter suporte técnico operacional sobre o seu funcionamento por meio de telefone e/ou web.</w:t>
      </w:r>
    </w:p>
    <w:p w14:paraId="0AB08164"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9 - Importar informações de Declarações de Instituições Financeiras de outros municípios, por meio das respectivas Prefeituras, a fim de confrontar as contas tributáveis do ISSQN.</w:t>
      </w:r>
    </w:p>
    <w:p w14:paraId="306085B0"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10 - Exportar as informações armazenadas nos Software para outros sistemas da Prefeitura contratante e de outras Prefeituras conveniadas, objetivando a troca de informações fiscais.</w:t>
      </w:r>
    </w:p>
    <w:p w14:paraId="01F578CC"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11 - Possibilitar comunicação via Software entre Prefeitura e Contribuinte para Intimação, Notificação e Pedido de Esclarecimentos sobre as declarações e demais informações da DES-IF, objetivando dirimir quaisquer dúvidas.</w:t>
      </w:r>
    </w:p>
    <w:p w14:paraId="4127E501"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12 - Possibilitar Termo de Enquadramento Eletrônico.</w:t>
      </w:r>
    </w:p>
    <w:p w14:paraId="3289285D"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13 - Gerar extratos dos movimentos econômicos dos contribuintes em geral.</w:t>
      </w:r>
    </w:p>
    <w:p w14:paraId="52DE4FD3"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14 - Relatórios diversos contendo as informações e declarações prestadas para os contribuintes.</w:t>
      </w:r>
    </w:p>
    <w:p w14:paraId="35A93BE7"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15 - Possibilitar a geração, emissão e impressão de relatórios contendo as informações e declarações prestadas, cruzamento das mesmas com tabelas, informações importadas de outros municípios, tudo para a perfeita fiscalização e arrecadação do ISSQN.</w:t>
      </w:r>
    </w:p>
    <w:p w14:paraId="386BD620"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16 - Possibilitar a confecção pela empresa contratada de novos relatórios que forem solicitados pela Prefeitura, desde que já não existam no Software.</w:t>
      </w:r>
    </w:p>
    <w:p w14:paraId="1C024EDC"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17 - Gerar Documentos de Arrecadação para os contribuintes.</w:t>
      </w:r>
    </w:p>
    <w:p w14:paraId="1F982178"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18 - Possibilitar a baixa dos documentos de arrecadação de forma eletrônica em lote por meio de arquivo bancário, manual e individual, por tipos e com campos de justificativas.</w:t>
      </w:r>
    </w:p>
    <w:p w14:paraId="2A48C060"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19 - Executar rotinas de conferências das declarações, a fim de apurar possíveis diferenças do valor declarado e o valor devido do ISSQN, por competência, seja a maior ou a menor, com demonstrativo identificando a inconsistência e geração de documento complementar para recolhimento ou devolução conforme o caso.</w:t>
      </w:r>
    </w:p>
    <w:p w14:paraId="4408FD2A" w14:textId="77777777" w:rsidR="00D8662F" w:rsidRPr="002D714B" w:rsidRDefault="00D8662F" w:rsidP="00D8662F">
      <w:pPr>
        <w:spacing w:line="360" w:lineRule="auto"/>
        <w:contextualSpacing/>
        <w:rPr>
          <w:rFonts w:ascii="Arial" w:hAnsi="Arial" w:cs="Arial"/>
          <w:sz w:val="16"/>
          <w:szCs w:val="16"/>
        </w:rPr>
      </w:pPr>
    </w:p>
    <w:p w14:paraId="27E50961"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PERMITIR AOS FUNCIONÁRIOS DA PREFEITURA:</w:t>
      </w:r>
    </w:p>
    <w:p w14:paraId="18A58EE7"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1 - Cadastro pela empresa de um funcionário gestor do contrato;</w:t>
      </w:r>
    </w:p>
    <w:p w14:paraId="22680465"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 xml:space="preserve">2 - Cadastro, alteração ou exclusão pelo gestor do contrato de </w:t>
      </w:r>
      <w:proofErr w:type="spellStart"/>
      <w:r w:rsidRPr="002D714B">
        <w:rPr>
          <w:rFonts w:ascii="Arial" w:hAnsi="Arial" w:cs="Arial"/>
          <w:sz w:val="16"/>
          <w:szCs w:val="16"/>
        </w:rPr>
        <w:t>sub-usuários</w:t>
      </w:r>
      <w:proofErr w:type="spellEnd"/>
      <w:r w:rsidRPr="002D714B">
        <w:rPr>
          <w:rFonts w:ascii="Arial" w:hAnsi="Arial" w:cs="Arial"/>
          <w:sz w:val="16"/>
          <w:szCs w:val="16"/>
        </w:rPr>
        <w:t xml:space="preserve"> com níveis de acesso;</w:t>
      </w:r>
    </w:p>
    <w:p w14:paraId="0B7D4D51"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3 - Consulta dos dados cadastrais, exceto da senha de acesso;</w:t>
      </w:r>
    </w:p>
    <w:p w14:paraId="610BDFDC"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4 - Alteração da senha de acesso a cada usuário;</w:t>
      </w:r>
    </w:p>
    <w:p w14:paraId="1F97E70C"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lastRenderedPageBreak/>
        <w:t>5 - Cadastrar manual, individual ou em lote, cada contribuinte da Prefeitura, contendo todas as informações cadastrais inerentes à tributação municipal;</w:t>
      </w:r>
    </w:p>
    <w:p w14:paraId="21876EF5"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6 - Enquadrar, desenquadrar ou bloquear contribuintes;</w:t>
      </w:r>
    </w:p>
    <w:p w14:paraId="63B87E4D"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7 - Atualizar dados cadastrais de seus contribuintes;</w:t>
      </w:r>
    </w:p>
    <w:p w14:paraId="37D22CE2"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8 - Consultar seus contribuintes por meio de vários filtros de acordo com as informações contidas no cadastro;</w:t>
      </w:r>
    </w:p>
    <w:p w14:paraId="1510BCEF"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9 - Imprimir a ficha cadastral de seus contribuintes;</w:t>
      </w:r>
    </w:p>
    <w:p w14:paraId="3E2CE6B4"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10 - Gerar e imprimir Termo de Enquadramento a cada contribuinte enquadrado;</w:t>
      </w:r>
    </w:p>
    <w:p w14:paraId="5B9B64FA"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11 - Consultar as Tabelas e Alíquotas;</w:t>
      </w:r>
    </w:p>
    <w:p w14:paraId="737D9FA3"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12 - Consultar os relatórios das informações constantes no Banco de Dados com diversos tipos de filtros;</w:t>
      </w:r>
    </w:p>
    <w:p w14:paraId="356221BB"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13 - Pesquisar, consultar e imprimir as informações e declarações;</w:t>
      </w:r>
    </w:p>
    <w:p w14:paraId="10B4E3F8"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14 - Pesquisar, consultar e imprimir os documentos de arrecadação emitidos e cancelados pelos prestadores de serviços;</w:t>
      </w:r>
    </w:p>
    <w:p w14:paraId="069A5D31" w14:textId="77777777" w:rsidR="00D8662F" w:rsidRPr="002D714B" w:rsidRDefault="00D8662F" w:rsidP="00D8662F">
      <w:pPr>
        <w:spacing w:line="360" w:lineRule="auto"/>
        <w:rPr>
          <w:rFonts w:ascii="Arial" w:hAnsi="Arial" w:cs="Arial"/>
          <w:sz w:val="16"/>
          <w:szCs w:val="16"/>
        </w:rPr>
      </w:pPr>
      <w:r w:rsidRPr="002D714B">
        <w:rPr>
          <w:rFonts w:ascii="Arial" w:hAnsi="Arial" w:cs="Arial"/>
          <w:sz w:val="16"/>
          <w:szCs w:val="16"/>
        </w:rPr>
        <w:t xml:space="preserve">15 - Possuir relatório eletrônico que forneça ao gestor em uma única tela informações pertinentes aos contribuintes cadastrados, enquadramentos realizados, inconsistências no cadastro, baixas eletrônicas de arquivo retorno bancário, dados da arrecadação e inadimplência, declarações divergentes, valores arrecadados e comparativos entre arrecadações. </w:t>
      </w:r>
    </w:p>
    <w:p w14:paraId="6AF5C7D6"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PERMITIR AOS CONTRIBUINTES:</w:t>
      </w:r>
    </w:p>
    <w:p w14:paraId="72004EEE"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1 – Consulta de seus dados cadastrais;</w:t>
      </w:r>
    </w:p>
    <w:p w14:paraId="10E0F9C6"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2 - Cadastro ou inatividade sub usuários, sendo de responsabilidade do usuário master a responsabilidade;</w:t>
      </w:r>
    </w:p>
    <w:p w14:paraId="21DAD768"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3 - Consulta dos protocolos de entregas das declarações;</w:t>
      </w:r>
    </w:p>
    <w:p w14:paraId="63866647"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4 - Consulta das declarações;</w:t>
      </w:r>
    </w:p>
    <w:p w14:paraId="360EA628"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5 - Consultas das tabelas de informações;</w:t>
      </w:r>
    </w:p>
    <w:p w14:paraId="6B0929BD"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6 - Troca de mensagens com a Prefeitura;</w:t>
      </w:r>
    </w:p>
    <w:p w14:paraId="5993365D"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7 - Acesso ao Aplicativo para download;</w:t>
      </w:r>
    </w:p>
    <w:p w14:paraId="7F996D9D" w14:textId="77777777" w:rsidR="00D8662F" w:rsidRPr="002D714B" w:rsidRDefault="00D8662F" w:rsidP="00D8662F">
      <w:pPr>
        <w:spacing w:line="360" w:lineRule="auto"/>
        <w:contextualSpacing/>
        <w:rPr>
          <w:rFonts w:ascii="Arial" w:hAnsi="Arial" w:cs="Arial"/>
          <w:sz w:val="16"/>
          <w:szCs w:val="16"/>
        </w:rPr>
      </w:pPr>
      <w:r w:rsidRPr="002D714B">
        <w:rPr>
          <w:rFonts w:ascii="Arial" w:hAnsi="Arial" w:cs="Arial"/>
          <w:sz w:val="16"/>
          <w:szCs w:val="16"/>
        </w:rPr>
        <w:t>8 - Acesso ao manual e download; e</w:t>
      </w:r>
    </w:p>
    <w:p w14:paraId="3C0F2C74" w14:textId="77777777" w:rsidR="00D8662F" w:rsidRDefault="00D8662F" w:rsidP="00D8662F">
      <w:pPr>
        <w:spacing w:line="360" w:lineRule="auto"/>
        <w:contextualSpacing/>
        <w:rPr>
          <w:rFonts w:ascii="Arial" w:hAnsi="Arial" w:cs="Arial"/>
          <w:sz w:val="16"/>
          <w:szCs w:val="16"/>
        </w:rPr>
      </w:pPr>
      <w:r w:rsidRPr="002D714B">
        <w:rPr>
          <w:rFonts w:ascii="Arial" w:hAnsi="Arial" w:cs="Arial"/>
          <w:sz w:val="16"/>
          <w:szCs w:val="16"/>
        </w:rPr>
        <w:t>9 - Consultas as legislações.</w:t>
      </w:r>
    </w:p>
    <w:p w14:paraId="2D2920E7" w14:textId="77777777" w:rsidR="00D8662F" w:rsidRPr="002D714B" w:rsidRDefault="00D8662F" w:rsidP="00D8662F">
      <w:pPr>
        <w:spacing w:line="360" w:lineRule="auto"/>
        <w:contextualSpacing/>
        <w:rPr>
          <w:rFonts w:ascii="Arial" w:hAnsi="Arial" w:cs="Arial"/>
          <w:sz w:val="16"/>
          <w:szCs w:val="16"/>
        </w:rPr>
      </w:pPr>
    </w:p>
    <w:p w14:paraId="1DE011B1" w14:textId="77777777" w:rsidR="00D8662F" w:rsidRPr="002D714B" w:rsidRDefault="00D8662F" w:rsidP="00D8662F">
      <w:pPr>
        <w:spacing w:line="360" w:lineRule="auto"/>
        <w:rPr>
          <w:rFonts w:ascii="Arial" w:hAnsi="Arial" w:cs="Arial"/>
          <w:sz w:val="16"/>
          <w:szCs w:val="16"/>
        </w:rPr>
      </w:pPr>
      <w:r w:rsidRPr="002D714B">
        <w:rPr>
          <w:rFonts w:ascii="Arial" w:hAnsi="Arial" w:cs="Arial"/>
          <w:sz w:val="16"/>
          <w:szCs w:val="16"/>
        </w:rPr>
        <w:t>MÓDULO LEITOR DE PGDAS-D:</w:t>
      </w:r>
    </w:p>
    <w:p w14:paraId="381369A0" w14:textId="77777777" w:rsidR="00D8662F" w:rsidRPr="002D714B" w:rsidRDefault="00D8662F" w:rsidP="00D8662F">
      <w:pPr>
        <w:pStyle w:val="Listadecontinuao5"/>
        <w:spacing w:after="0" w:line="360" w:lineRule="auto"/>
        <w:ind w:left="0"/>
        <w:rPr>
          <w:rFonts w:ascii="Arial" w:hAnsi="Arial" w:cs="Arial"/>
          <w:sz w:val="16"/>
          <w:szCs w:val="16"/>
        </w:rPr>
      </w:pPr>
      <w:r w:rsidRPr="002D714B">
        <w:rPr>
          <w:rFonts w:ascii="Arial" w:hAnsi="Arial" w:cs="Arial"/>
          <w:sz w:val="16"/>
          <w:szCs w:val="16"/>
        </w:rPr>
        <w:t xml:space="preserve">1.Permitir a leitura do arquivo PGDAS-D da Receita Federal de todos os municípios do Brasil, com opções para tratamento individual por município e salvamento do arquivo para processamento. </w:t>
      </w:r>
    </w:p>
    <w:p w14:paraId="5BC7ED0D" w14:textId="77777777" w:rsidR="00D8662F" w:rsidRPr="00BA6420" w:rsidRDefault="00D8662F" w:rsidP="00D8662F">
      <w:pPr>
        <w:rPr>
          <w:rFonts w:ascii="Arial" w:hAnsi="Arial" w:cs="Arial"/>
          <w:b/>
          <w:bCs/>
          <w:sz w:val="21"/>
          <w:szCs w:val="21"/>
        </w:rPr>
      </w:pPr>
    </w:p>
    <w:p w14:paraId="1FDDE1F8" w14:textId="77777777" w:rsidR="00D8662F" w:rsidRPr="008A27DD" w:rsidRDefault="00D8662F" w:rsidP="00D8662F">
      <w:pPr>
        <w:pStyle w:val="PargrafodaLista"/>
        <w:numPr>
          <w:ilvl w:val="0"/>
          <w:numId w:val="119"/>
        </w:numPr>
        <w:shd w:val="clear" w:color="auto" w:fill="A8D08D" w:themeFill="accent6" w:themeFillTint="99"/>
        <w:rPr>
          <w:rFonts w:ascii="Arial" w:hAnsi="Arial" w:cs="Arial"/>
          <w:b/>
          <w:bCs/>
          <w:sz w:val="21"/>
          <w:szCs w:val="21"/>
        </w:rPr>
      </w:pPr>
      <w:r w:rsidRPr="008A27DD">
        <w:rPr>
          <w:rFonts w:ascii="Arial" w:hAnsi="Arial" w:cs="Arial"/>
          <w:b/>
          <w:bCs/>
          <w:sz w:val="21"/>
          <w:szCs w:val="21"/>
        </w:rPr>
        <w:t>APRESENTAÇÃO DOS SISTEMAS:</w:t>
      </w:r>
    </w:p>
    <w:p w14:paraId="1E329D32" w14:textId="77777777" w:rsidR="00D8662F" w:rsidRPr="008A27DD" w:rsidRDefault="00D8662F" w:rsidP="00D8662F">
      <w:pPr>
        <w:ind w:firstLine="708"/>
        <w:contextualSpacing/>
        <w:jc w:val="both"/>
        <w:rPr>
          <w:rFonts w:ascii="Arial" w:hAnsi="Arial" w:cs="Arial"/>
          <w:sz w:val="21"/>
          <w:szCs w:val="21"/>
        </w:rPr>
      </w:pPr>
      <w:r w:rsidRPr="008A27DD">
        <w:rPr>
          <w:rFonts w:ascii="Arial" w:hAnsi="Arial" w:cs="Arial"/>
          <w:sz w:val="21"/>
          <w:szCs w:val="21"/>
        </w:rPr>
        <w:t xml:space="preserve">Após </w:t>
      </w:r>
      <w:r>
        <w:rPr>
          <w:rFonts w:ascii="Arial" w:hAnsi="Arial" w:cs="Arial"/>
          <w:sz w:val="21"/>
          <w:szCs w:val="21"/>
        </w:rPr>
        <w:t xml:space="preserve">ser declarada vencedora, a empresa deverá agendar </w:t>
      </w:r>
      <w:r w:rsidRPr="008A27DD">
        <w:rPr>
          <w:rFonts w:ascii="Arial" w:hAnsi="Arial" w:cs="Arial"/>
          <w:sz w:val="21"/>
          <w:szCs w:val="21"/>
        </w:rPr>
        <w:t>data e horário,</w:t>
      </w:r>
      <w:r>
        <w:rPr>
          <w:rFonts w:ascii="Arial" w:hAnsi="Arial" w:cs="Arial"/>
          <w:sz w:val="21"/>
          <w:szCs w:val="21"/>
        </w:rPr>
        <w:t xml:space="preserve"> para apresentação de</w:t>
      </w:r>
      <w:r w:rsidRPr="008A27DD">
        <w:rPr>
          <w:rFonts w:ascii="Arial" w:hAnsi="Arial" w:cs="Arial"/>
          <w:sz w:val="21"/>
          <w:szCs w:val="21"/>
        </w:rPr>
        <w:t xml:space="preserve"> todas as funcionalidades dos softwares previstos</w:t>
      </w:r>
      <w:r>
        <w:rPr>
          <w:rFonts w:ascii="Arial" w:hAnsi="Arial" w:cs="Arial"/>
          <w:sz w:val="21"/>
          <w:szCs w:val="21"/>
        </w:rPr>
        <w:t xml:space="preserve">, </w:t>
      </w:r>
      <w:r w:rsidRPr="008A27DD">
        <w:rPr>
          <w:rFonts w:ascii="Arial" w:hAnsi="Arial" w:cs="Arial"/>
          <w:sz w:val="21"/>
          <w:szCs w:val="21"/>
        </w:rPr>
        <w:t xml:space="preserve">nas dependências da Prefeitura Municipal, perante Equipe Técnica designada para esse fim, formada por profissionais da área, e membros do setor de TI, para definição do atendimento ou não das características e obrigações dos aplicativos, que deverá atender para efeito de classificação, pelo menos 95% (noventa e cinco por cento) da totalidade dos requisitos funcionais de cada aplicativo. Os itens não atendidos serão julgados pela Comissão, que verificará quanto a importância dos mesmos, podendo ainda desclassificar, empresa que embora tenha atingido o percentual mínimo de 95%, tenha deixado de atender algum item julgado de grande importância pela Comissão Técnica. A não demonstração dos aplicativos ou o não atendimento das características mínimas exigidas acima, acarretará </w:t>
      </w:r>
      <w:r w:rsidRPr="008A27DD">
        <w:rPr>
          <w:rFonts w:ascii="Arial" w:hAnsi="Arial" w:cs="Arial"/>
          <w:b/>
          <w:bCs/>
          <w:sz w:val="21"/>
          <w:szCs w:val="21"/>
        </w:rPr>
        <w:t>a automática desclassificação do licitante</w:t>
      </w:r>
      <w:r w:rsidRPr="008A27DD">
        <w:rPr>
          <w:rFonts w:ascii="Arial" w:hAnsi="Arial" w:cs="Arial"/>
          <w:sz w:val="21"/>
          <w:szCs w:val="21"/>
        </w:rPr>
        <w:t>.</w:t>
      </w:r>
    </w:p>
    <w:p w14:paraId="16C54030" w14:textId="77777777" w:rsidR="00D8662F" w:rsidRPr="008A27DD" w:rsidRDefault="00D8662F" w:rsidP="00D8662F">
      <w:pPr>
        <w:contextualSpacing/>
        <w:rPr>
          <w:rFonts w:ascii="Arial" w:hAnsi="Arial" w:cs="Arial"/>
          <w:sz w:val="21"/>
          <w:szCs w:val="21"/>
        </w:rPr>
      </w:pPr>
    </w:p>
    <w:p w14:paraId="283C2DAE" w14:textId="77777777" w:rsidR="00D8662F" w:rsidRPr="008A27DD" w:rsidRDefault="00D8662F" w:rsidP="00D8662F">
      <w:pPr>
        <w:ind w:firstLine="708"/>
        <w:contextualSpacing/>
        <w:jc w:val="both"/>
        <w:rPr>
          <w:rFonts w:ascii="Arial" w:hAnsi="Arial" w:cs="Arial"/>
          <w:sz w:val="21"/>
          <w:szCs w:val="21"/>
        </w:rPr>
      </w:pPr>
      <w:r w:rsidRPr="008A27DD">
        <w:rPr>
          <w:rFonts w:ascii="Arial" w:hAnsi="Arial" w:cs="Arial"/>
          <w:sz w:val="21"/>
          <w:szCs w:val="21"/>
        </w:rPr>
        <w:t xml:space="preserve">A demonstração </w:t>
      </w:r>
      <w:r>
        <w:rPr>
          <w:rFonts w:ascii="Arial" w:hAnsi="Arial" w:cs="Arial"/>
          <w:sz w:val="21"/>
          <w:szCs w:val="21"/>
        </w:rPr>
        <w:t xml:space="preserve">é necessária, pois </w:t>
      </w:r>
      <w:r w:rsidRPr="008A27DD">
        <w:rPr>
          <w:rFonts w:ascii="Arial" w:hAnsi="Arial" w:cs="Arial"/>
          <w:sz w:val="21"/>
          <w:szCs w:val="21"/>
        </w:rPr>
        <w:t>permitirá a averiguação prática das funcionalidades e características dos sistemas e sua real compatibilidade com os requisitos obrigatórios especificados neste Termo.</w:t>
      </w:r>
      <w:r>
        <w:rPr>
          <w:rFonts w:ascii="Arial" w:hAnsi="Arial" w:cs="Arial"/>
          <w:sz w:val="21"/>
          <w:szCs w:val="21"/>
        </w:rPr>
        <w:t xml:space="preserve"> </w:t>
      </w:r>
      <w:r w:rsidRPr="008A27DD">
        <w:rPr>
          <w:rFonts w:ascii="Arial" w:hAnsi="Arial" w:cs="Arial"/>
          <w:sz w:val="21"/>
          <w:szCs w:val="21"/>
        </w:rPr>
        <w:t xml:space="preserve">Durante a Demonstração </w:t>
      </w:r>
      <w:r>
        <w:rPr>
          <w:rFonts w:ascii="Arial" w:hAnsi="Arial" w:cs="Arial"/>
          <w:sz w:val="21"/>
          <w:szCs w:val="21"/>
        </w:rPr>
        <w:t xml:space="preserve">poderão </w:t>
      </w:r>
      <w:r w:rsidRPr="008A27DD">
        <w:rPr>
          <w:rFonts w:ascii="Arial" w:hAnsi="Arial" w:cs="Arial"/>
          <w:sz w:val="21"/>
          <w:szCs w:val="21"/>
        </w:rPr>
        <w:t>serão feitos questionamentos à LICITANTE permitindo a verificação dos requisitos constantes deste Termo de Referência.</w:t>
      </w:r>
    </w:p>
    <w:p w14:paraId="27B1478D" w14:textId="77777777" w:rsidR="00D8662F" w:rsidRPr="008A27DD" w:rsidRDefault="00D8662F" w:rsidP="00D8662F">
      <w:pPr>
        <w:contextualSpacing/>
        <w:rPr>
          <w:rFonts w:ascii="Arial" w:hAnsi="Arial" w:cs="Arial"/>
          <w:sz w:val="21"/>
          <w:szCs w:val="21"/>
        </w:rPr>
      </w:pPr>
    </w:p>
    <w:p w14:paraId="5712AFCF" w14:textId="77777777" w:rsidR="00D8662F" w:rsidRPr="008A27DD" w:rsidRDefault="00D8662F" w:rsidP="00D8662F">
      <w:pPr>
        <w:ind w:firstLine="708"/>
        <w:contextualSpacing/>
        <w:jc w:val="both"/>
        <w:rPr>
          <w:rFonts w:ascii="Arial" w:hAnsi="Arial" w:cs="Arial"/>
          <w:sz w:val="21"/>
          <w:szCs w:val="21"/>
        </w:rPr>
      </w:pPr>
      <w:r w:rsidRPr="008A27DD">
        <w:rPr>
          <w:rFonts w:ascii="Arial" w:hAnsi="Arial" w:cs="Arial"/>
          <w:sz w:val="21"/>
          <w:szCs w:val="21"/>
        </w:rPr>
        <w:t xml:space="preserve">O hardware e o software necessários para a realização da Demonstração são de inteira responsabilidade da licitante habilitada, ficando sob a diligência da equipe técnica </w:t>
      </w:r>
      <w:r>
        <w:rPr>
          <w:rFonts w:ascii="Arial" w:hAnsi="Arial" w:cs="Arial"/>
          <w:sz w:val="21"/>
          <w:szCs w:val="21"/>
        </w:rPr>
        <w:t>da</w:t>
      </w:r>
      <w:r w:rsidRPr="008A27DD">
        <w:rPr>
          <w:rFonts w:ascii="Arial" w:hAnsi="Arial" w:cs="Arial"/>
          <w:sz w:val="21"/>
          <w:szCs w:val="21"/>
        </w:rPr>
        <w:t xml:space="preserve"> Prefeitura </w:t>
      </w:r>
      <w:r w:rsidRPr="008A27DD">
        <w:rPr>
          <w:rFonts w:ascii="Arial" w:hAnsi="Arial" w:cs="Arial"/>
          <w:sz w:val="21"/>
          <w:szCs w:val="21"/>
        </w:rPr>
        <w:lastRenderedPageBreak/>
        <w:t>Municipal por até 03 (três) dias úteis após o período de realização da referida Demonstração para a conferência dos softwares instalados no mesmo e do resultado apresentado.</w:t>
      </w:r>
      <w:r>
        <w:rPr>
          <w:rFonts w:ascii="Arial" w:hAnsi="Arial" w:cs="Arial"/>
          <w:sz w:val="21"/>
          <w:szCs w:val="21"/>
        </w:rPr>
        <w:t xml:space="preserve"> </w:t>
      </w:r>
      <w:r w:rsidRPr="008A27DD">
        <w:rPr>
          <w:rFonts w:ascii="Arial" w:hAnsi="Arial" w:cs="Arial"/>
          <w:sz w:val="21"/>
          <w:szCs w:val="21"/>
        </w:rPr>
        <w:t>A configuração do hardware e software a ser utilizado na Demonstração deverá guardar similaridade ao ambiente definitivo em que a solução será implantada, não podendo superar suas especificações de capacidade.</w:t>
      </w:r>
    </w:p>
    <w:p w14:paraId="02EF6BE6" w14:textId="77777777" w:rsidR="00D8662F" w:rsidRPr="008A27DD" w:rsidRDefault="00D8662F" w:rsidP="00D8662F">
      <w:pPr>
        <w:contextualSpacing/>
        <w:rPr>
          <w:rFonts w:ascii="Arial" w:hAnsi="Arial" w:cs="Arial"/>
          <w:sz w:val="21"/>
          <w:szCs w:val="21"/>
        </w:rPr>
      </w:pPr>
    </w:p>
    <w:p w14:paraId="360B05E9" w14:textId="77777777" w:rsidR="00D8662F" w:rsidRPr="008A27DD" w:rsidRDefault="00D8662F" w:rsidP="00D8662F">
      <w:pPr>
        <w:ind w:firstLine="708"/>
        <w:contextualSpacing/>
        <w:jc w:val="both"/>
        <w:rPr>
          <w:rFonts w:ascii="Arial" w:hAnsi="Arial" w:cs="Arial"/>
          <w:sz w:val="21"/>
          <w:szCs w:val="21"/>
        </w:rPr>
      </w:pPr>
      <w:r w:rsidRPr="008A27DD">
        <w:rPr>
          <w:rFonts w:ascii="Arial" w:hAnsi="Arial" w:cs="Arial"/>
          <w:sz w:val="21"/>
          <w:szCs w:val="21"/>
        </w:rPr>
        <w:t>Deverão estar instalados no(s) computador(es), exclusivamente, os softwares necessários ao funcionamento da solução, conforme arquitetura definida.</w:t>
      </w:r>
      <w:r>
        <w:rPr>
          <w:rFonts w:ascii="Arial" w:hAnsi="Arial" w:cs="Arial"/>
          <w:sz w:val="21"/>
          <w:szCs w:val="21"/>
        </w:rPr>
        <w:t xml:space="preserve"> </w:t>
      </w:r>
      <w:r w:rsidRPr="008A27DD">
        <w:rPr>
          <w:rFonts w:ascii="Arial" w:hAnsi="Arial" w:cs="Arial"/>
          <w:sz w:val="21"/>
          <w:szCs w:val="21"/>
        </w:rPr>
        <w:t>A instalação de softwares que produzam dúvidas quanto aos resultados obtidos, poderão levar à desclassificação da licitante.</w:t>
      </w:r>
    </w:p>
    <w:p w14:paraId="5FEE8DB1" w14:textId="77777777" w:rsidR="00D8662F" w:rsidRPr="008A27DD" w:rsidRDefault="00D8662F" w:rsidP="00D8662F">
      <w:pPr>
        <w:contextualSpacing/>
        <w:rPr>
          <w:rFonts w:ascii="Arial" w:hAnsi="Arial" w:cs="Arial"/>
          <w:sz w:val="21"/>
          <w:szCs w:val="21"/>
        </w:rPr>
      </w:pPr>
    </w:p>
    <w:p w14:paraId="5DBEAC2C" w14:textId="77777777" w:rsidR="00D8662F" w:rsidRPr="008A27DD" w:rsidRDefault="00D8662F" w:rsidP="00D8662F">
      <w:pPr>
        <w:contextualSpacing/>
        <w:rPr>
          <w:rFonts w:ascii="Arial" w:hAnsi="Arial" w:cs="Arial"/>
          <w:sz w:val="21"/>
          <w:szCs w:val="21"/>
        </w:rPr>
      </w:pPr>
      <w:r w:rsidRPr="008A27DD">
        <w:rPr>
          <w:rFonts w:ascii="Arial" w:hAnsi="Arial" w:cs="Arial"/>
          <w:sz w:val="21"/>
          <w:szCs w:val="21"/>
        </w:rPr>
        <w:t>Não será permitido durante a realização da Demonstração:</w:t>
      </w:r>
    </w:p>
    <w:p w14:paraId="76DFEAE6" w14:textId="77777777" w:rsidR="00D8662F" w:rsidRPr="008A27DD" w:rsidRDefault="00D8662F" w:rsidP="00D8662F">
      <w:pPr>
        <w:contextualSpacing/>
        <w:rPr>
          <w:rFonts w:ascii="Arial" w:hAnsi="Arial" w:cs="Arial"/>
          <w:sz w:val="21"/>
          <w:szCs w:val="21"/>
        </w:rPr>
      </w:pPr>
    </w:p>
    <w:p w14:paraId="07436E5F" w14:textId="77777777" w:rsidR="00D8662F" w:rsidRPr="008A27DD" w:rsidRDefault="00D8662F" w:rsidP="00D8662F">
      <w:pPr>
        <w:contextualSpacing/>
        <w:rPr>
          <w:rFonts w:ascii="Arial" w:hAnsi="Arial" w:cs="Arial"/>
          <w:sz w:val="21"/>
          <w:szCs w:val="21"/>
        </w:rPr>
      </w:pPr>
      <w:r w:rsidRPr="008A27DD">
        <w:rPr>
          <w:rFonts w:ascii="Arial" w:hAnsi="Arial" w:cs="Arial"/>
          <w:sz w:val="21"/>
          <w:szCs w:val="21"/>
        </w:rPr>
        <w:t>a)</w:t>
      </w:r>
      <w:r w:rsidRPr="008A27DD">
        <w:rPr>
          <w:rFonts w:ascii="Arial" w:hAnsi="Arial" w:cs="Arial"/>
          <w:sz w:val="21"/>
          <w:szCs w:val="21"/>
        </w:rPr>
        <w:tab/>
        <w:t xml:space="preserve">O uso de apresentações em telas do programa, slides ou vídeos quando tratarem da confirmação das especificações funcionais; </w:t>
      </w:r>
    </w:p>
    <w:p w14:paraId="40EDECE2" w14:textId="77777777" w:rsidR="00D8662F" w:rsidRPr="008A27DD" w:rsidRDefault="00D8662F" w:rsidP="00D8662F">
      <w:pPr>
        <w:contextualSpacing/>
        <w:rPr>
          <w:rFonts w:ascii="Arial" w:hAnsi="Arial" w:cs="Arial"/>
          <w:sz w:val="21"/>
          <w:szCs w:val="21"/>
        </w:rPr>
      </w:pPr>
      <w:r w:rsidRPr="008A27DD">
        <w:rPr>
          <w:rFonts w:ascii="Arial" w:hAnsi="Arial" w:cs="Arial"/>
          <w:sz w:val="21"/>
          <w:szCs w:val="21"/>
        </w:rPr>
        <w:t>b)</w:t>
      </w:r>
      <w:r w:rsidRPr="008A27DD">
        <w:rPr>
          <w:rFonts w:ascii="Arial" w:hAnsi="Arial" w:cs="Arial"/>
          <w:sz w:val="21"/>
          <w:szCs w:val="21"/>
        </w:rPr>
        <w:tab/>
        <w:t xml:space="preserve">A gravação de código (programas executáveis, scripts ou bibliotecas) durante e após a realização da prova em nenhum tipo de mídia para posterior uso ou complementação; </w:t>
      </w:r>
    </w:p>
    <w:p w14:paraId="02A560B0" w14:textId="77777777" w:rsidR="00D8662F" w:rsidRPr="008A27DD" w:rsidRDefault="00D8662F" w:rsidP="00D8662F">
      <w:pPr>
        <w:contextualSpacing/>
        <w:rPr>
          <w:rFonts w:ascii="Arial" w:hAnsi="Arial" w:cs="Arial"/>
          <w:sz w:val="21"/>
          <w:szCs w:val="21"/>
        </w:rPr>
      </w:pPr>
      <w:r w:rsidRPr="008A27DD">
        <w:rPr>
          <w:rFonts w:ascii="Arial" w:hAnsi="Arial" w:cs="Arial"/>
          <w:sz w:val="21"/>
          <w:szCs w:val="21"/>
        </w:rPr>
        <w:t>c)</w:t>
      </w:r>
      <w:r w:rsidRPr="008A27DD">
        <w:rPr>
          <w:rFonts w:ascii="Arial" w:hAnsi="Arial" w:cs="Arial"/>
          <w:sz w:val="21"/>
          <w:szCs w:val="21"/>
        </w:rPr>
        <w:tab/>
        <w:t xml:space="preserve">Aproveitamento de </w:t>
      </w:r>
      <w:proofErr w:type="spellStart"/>
      <w:r w:rsidRPr="008A27DD">
        <w:rPr>
          <w:rFonts w:ascii="Arial" w:hAnsi="Arial" w:cs="Arial"/>
          <w:sz w:val="21"/>
          <w:szCs w:val="21"/>
        </w:rPr>
        <w:t>templates</w:t>
      </w:r>
      <w:proofErr w:type="spellEnd"/>
      <w:r w:rsidRPr="008A27DD">
        <w:rPr>
          <w:rFonts w:ascii="Arial" w:hAnsi="Arial" w:cs="Arial"/>
          <w:sz w:val="21"/>
          <w:szCs w:val="21"/>
        </w:rPr>
        <w:t xml:space="preserve"> criados anteriormente.</w:t>
      </w:r>
    </w:p>
    <w:p w14:paraId="1D7AF776" w14:textId="77777777" w:rsidR="00D8662F" w:rsidRDefault="00D8662F" w:rsidP="00D8662F">
      <w:pPr>
        <w:contextualSpacing/>
        <w:rPr>
          <w:rFonts w:ascii="Arial" w:hAnsi="Arial" w:cs="Arial"/>
          <w:sz w:val="21"/>
          <w:szCs w:val="21"/>
        </w:rPr>
      </w:pPr>
    </w:p>
    <w:p w14:paraId="11743434" w14:textId="77777777" w:rsidR="00D8662F" w:rsidRPr="008A27DD" w:rsidRDefault="00D8662F" w:rsidP="00D8662F">
      <w:pPr>
        <w:ind w:firstLine="708"/>
        <w:contextualSpacing/>
        <w:jc w:val="both"/>
        <w:rPr>
          <w:rFonts w:ascii="Arial" w:hAnsi="Arial" w:cs="Arial"/>
          <w:sz w:val="21"/>
          <w:szCs w:val="21"/>
        </w:rPr>
      </w:pPr>
      <w:r w:rsidRPr="008A27DD">
        <w:rPr>
          <w:rFonts w:ascii="Arial" w:hAnsi="Arial" w:cs="Arial"/>
          <w:sz w:val="21"/>
          <w:szCs w:val="21"/>
        </w:rPr>
        <w:t xml:space="preserve">Para fins de avaliação e entendimento da solução e suas particularidades, deverão ser construídos e demonstrados os requisitos e funcionalidades especificados neste Termo, observadas as condições estabelecidas </w:t>
      </w:r>
      <w:r>
        <w:rPr>
          <w:rFonts w:ascii="Arial" w:hAnsi="Arial" w:cs="Arial"/>
          <w:sz w:val="21"/>
          <w:szCs w:val="21"/>
        </w:rPr>
        <w:t>no edital</w:t>
      </w:r>
      <w:r w:rsidRPr="008A27DD">
        <w:rPr>
          <w:rFonts w:ascii="Arial" w:hAnsi="Arial" w:cs="Arial"/>
          <w:sz w:val="21"/>
          <w:szCs w:val="21"/>
        </w:rPr>
        <w:t>.</w:t>
      </w:r>
    </w:p>
    <w:p w14:paraId="32035A33" w14:textId="77777777" w:rsidR="00D8662F" w:rsidRDefault="00D8662F" w:rsidP="00D8662F">
      <w:pPr>
        <w:ind w:firstLine="708"/>
        <w:contextualSpacing/>
        <w:jc w:val="both"/>
        <w:rPr>
          <w:rFonts w:ascii="Arial" w:hAnsi="Arial" w:cs="Arial"/>
          <w:sz w:val="21"/>
          <w:szCs w:val="21"/>
        </w:rPr>
      </w:pPr>
      <w:r w:rsidRPr="008A27DD">
        <w:rPr>
          <w:rFonts w:ascii="Arial" w:hAnsi="Arial" w:cs="Arial"/>
          <w:sz w:val="21"/>
          <w:szCs w:val="21"/>
        </w:rPr>
        <w:t>Caso os referidos aplicativos demonstrados pelas empresas supracitadas sejam rejeitados ou reprovados,</w:t>
      </w:r>
      <w:r>
        <w:rPr>
          <w:rFonts w:ascii="Arial" w:hAnsi="Arial" w:cs="Arial"/>
          <w:sz w:val="21"/>
          <w:szCs w:val="21"/>
        </w:rPr>
        <w:t xml:space="preserve"> será </w:t>
      </w:r>
      <w:r w:rsidRPr="008A27DD">
        <w:rPr>
          <w:rFonts w:ascii="Arial" w:hAnsi="Arial" w:cs="Arial"/>
          <w:sz w:val="21"/>
          <w:szCs w:val="21"/>
        </w:rPr>
        <w:t xml:space="preserve">observada a ordem de classificação, </w:t>
      </w:r>
      <w:r>
        <w:rPr>
          <w:rFonts w:ascii="Arial" w:hAnsi="Arial" w:cs="Arial"/>
          <w:sz w:val="21"/>
          <w:szCs w:val="21"/>
        </w:rPr>
        <w:t>convocando</w:t>
      </w:r>
      <w:r w:rsidRPr="008A27DD">
        <w:rPr>
          <w:rFonts w:ascii="Arial" w:hAnsi="Arial" w:cs="Arial"/>
          <w:sz w:val="21"/>
          <w:szCs w:val="21"/>
        </w:rPr>
        <w:t xml:space="preserve"> as demais empresas remanescentes (se houver) para demonstração dos seus sistemas no prazo de 02 (dois) dias </w:t>
      </w:r>
      <w:r>
        <w:rPr>
          <w:rFonts w:ascii="Arial" w:hAnsi="Arial" w:cs="Arial"/>
          <w:sz w:val="21"/>
          <w:szCs w:val="21"/>
        </w:rPr>
        <w:t>úteis.</w:t>
      </w:r>
    </w:p>
    <w:p w14:paraId="45A82FEB" w14:textId="77777777" w:rsidR="00D8662F" w:rsidRPr="00BA6420" w:rsidRDefault="00D8662F" w:rsidP="00D8662F">
      <w:pPr>
        <w:rPr>
          <w:rFonts w:ascii="Arial" w:hAnsi="Arial" w:cs="Arial"/>
          <w:b/>
          <w:bCs/>
          <w:sz w:val="21"/>
          <w:szCs w:val="21"/>
        </w:rPr>
      </w:pPr>
    </w:p>
    <w:p w14:paraId="60431898" w14:textId="77777777" w:rsidR="00D8662F" w:rsidRPr="008A27DD" w:rsidRDefault="00D8662F" w:rsidP="00D8662F">
      <w:pPr>
        <w:pStyle w:val="PargrafodaLista"/>
        <w:numPr>
          <w:ilvl w:val="0"/>
          <w:numId w:val="119"/>
        </w:numPr>
        <w:shd w:val="clear" w:color="auto" w:fill="A8D08D" w:themeFill="accent6" w:themeFillTint="99"/>
        <w:rPr>
          <w:rFonts w:ascii="Arial" w:hAnsi="Arial" w:cs="Arial"/>
          <w:b/>
          <w:bCs/>
          <w:sz w:val="21"/>
          <w:szCs w:val="21"/>
        </w:rPr>
      </w:pPr>
      <w:r>
        <w:rPr>
          <w:rFonts w:ascii="Arial" w:hAnsi="Arial" w:cs="Arial"/>
          <w:b/>
          <w:bCs/>
          <w:sz w:val="21"/>
          <w:szCs w:val="21"/>
        </w:rPr>
        <w:t>EXECUÇÃO TÉCNICA DO SERVIÇO</w:t>
      </w:r>
      <w:r w:rsidRPr="008A27DD">
        <w:rPr>
          <w:rFonts w:ascii="Arial" w:hAnsi="Arial" w:cs="Arial"/>
          <w:b/>
          <w:bCs/>
          <w:sz w:val="21"/>
          <w:szCs w:val="21"/>
        </w:rPr>
        <w:t>:</w:t>
      </w:r>
    </w:p>
    <w:p w14:paraId="09137157" w14:textId="77777777" w:rsidR="00D8662F" w:rsidRDefault="00D8662F" w:rsidP="00D8662F">
      <w:pPr>
        <w:contextualSpacing/>
        <w:rPr>
          <w:rFonts w:ascii="Arial" w:hAnsi="Arial" w:cs="Arial"/>
          <w:sz w:val="21"/>
          <w:szCs w:val="21"/>
        </w:rPr>
      </w:pPr>
    </w:p>
    <w:p w14:paraId="49EFBC38" w14:textId="77777777" w:rsidR="00D8662F" w:rsidRPr="008A27DD" w:rsidRDefault="00D8662F" w:rsidP="00D8662F">
      <w:pPr>
        <w:contextualSpacing/>
        <w:rPr>
          <w:rFonts w:ascii="Arial" w:hAnsi="Arial" w:cs="Arial"/>
          <w:b/>
          <w:bCs/>
          <w:sz w:val="21"/>
          <w:szCs w:val="21"/>
        </w:rPr>
      </w:pPr>
      <w:r w:rsidRPr="008A27DD">
        <w:rPr>
          <w:rFonts w:ascii="Arial" w:hAnsi="Arial" w:cs="Arial"/>
          <w:b/>
          <w:bCs/>
          <w:sz w:val="21"/>
          <w:szCs w:val="21"/>
        </w:rPr>
        <w:t>MIGRAÇÃO DAS INFORMAÇÕES EM USO:</w:t>
      </w:r>
    </w:p>
    <w:p w14:paraId="0D14913B" w14:textId="77777777" w:rsidR="00D8662F" w:rsidRPr="008A27DD" w:rsidRDefault="00D8662F" w:rsidP="00D8662F">
      <w:pPr>
        <w:contextualSpacing/>
        <w:rPr>
          <w:rFonts w:ascii="Arial" w:hAnsi="Arial" w:cs="Arial"/>
          <w:sz w:val="21"/>
          <w:szCs w:val="21"/>
        </w:rPr>
      </w:pPr>
    </w:p>
    <w:p w14:paraId="69143296" w14:textId="77777777" w:rsidR="00D8662F" w:rsidRPr="008A27DD" w:rsidRDefault="00D8662F" w:rsidP="00D8662F">
      <w:pPr>
        <w:contextualSpacing/>
        <w:jc w:val="both"/>
        <w:rPr>
          <w:rFonts w:ascii="Arial" w:hAnsi="Arial" w:cs="Arial"/>
          <w:sz w:val="21"/>
          <w:szCs w:val="21"/>
        </w:rPr>
      </w:pPr>
      <w:r w:rsidRPr="008A27DD">
        <w:rPr>
          <w:rFonts w:ascii="Arial" w:hAnsi="Arial" w:cs="Arial"/>
          <w:sz w:val="21"/>
          <w:szCs w:val="21"/>
        </w:rPr>
        <w:t>A migração dos dados cadastrais e informações dos aplicativos em uso na entidade serão de responsabilidade da Contratada, devendo os mesmos ser disponibilizados pela Prefeitura Municipal de Acajutiba, que designará responsável pela validação dos dados migrados após a sua entrega.</w:t>
      </w:r>
    </w:p>
    <w:p w14:paraId="46E5A080" w14:textId="77777777" w:rsidR="00D8662F" w:rsidRPr="008A27DD" w:rsidRDefault="00D8662F" w:rsidP="00D8662F">
      <w:pPr>
        <w:contextualSpacing/>
        <w:rPr>
          <w:rFonts w:ascii="Arial" w:hAnsi="Arial" w:cs="Arial"/>
          <w:sz w:val="21"/>
          <w:szCs w:val="21"/>
        </w:rPr>
      </w:pPr>
    </w:p>
    <w:p w14:paraId="724B1993" w14:textId="77777777" w:rsidR="00D8662F" w:rsidRPr="0036668F" w:rsidRDefault="00D8662F" w:rsidP="00D8662F">
      <w:pPr>
        <w:contextualSpacing/>
        <w:rPr>
          <w:rFonts w:ascii="Arial" w:hAnsi="Arial" w:cs="Arial"/>
          <w:b/>
          <w:bCs/>
          <w:sz w:val="21"/>
          <w:szCs w:val="21"/>
        </w:rPr>
      </w:pPr>
      <w:r w:rsidRPr="0036668F">
        <w:rPr>
          <w:rFonts w:ascii="Arial" w:hAnsi="Arial" w:cs="Arial"/>
          <w:b/>
          <w:bCs/>
          <w:sz w:val="21"/>
          <w:szCs w:val="21"/>
        </w:rPr>
        <w:t>IMPLANTAÇÃO DOS SISTEMAS:</w:t>
      </w:r>
    </w:p>
    <w:p w14:paraId="46211CC1" w14:textId="77777777" w:rsidR="00D8662F" w:rsidRDefault="00D8662F" w:rsidP="00D8662F">
      <w:pPr>
        <w:contextualSpacing/>
        <w:rPr>
          <w:rFonts w:ascii="Arial" w:hAnsi="Arial" w:cs="Arial"/>
          <w:sz w:val="21"/>
          <w:szCs w:val="21"/>
        </w:rPr>
      </w:pPr>
    </w:p>
    <w:p w14:paraId="7F58F7CB" w14:textId="77777777" w:rsidR="00D8662F" w:rsidRPr="008A27DD" w:rsidRDefault="00D8662F" w:rsidP="00D8662F">
      <w:pPr>
        <w:contextualSpacing/>
        <w:jc w:val="both"/>
        <w:rPr>
          <w:rFonts w:ascii="Arial" w:hAnsi="Arial" w:cs="Arial"/>
          <w:sz w:val="21"/>
          <w:szCs w:val="21"/>
        </w:rPr>
      </w:pPr>
      <w:r w:rsidRPr="008A27DD">
        <w:rPr>
          <w:rFonts w:ascii="Arial" w:hAnsi="Arial" w:cs="Arial"/>
          <w:sz w:val="21"/>
          <w:szCs w:val="21"/>
        </w:rPr>
        <w:t>Para o sistema licitado, quando couber, deverão ser cumpridas as atividades de instalação, configuração e parametrização de tabelas e cadastros; adequação de relatórios e logotipos; estruturação dos níveis de acesso e habilitações dos usuários; adequação das fórmulas de cálculo para atendimento aos critérios adotados por esta municipalidade e ajuste nos cálculos, quando mais de uma fórmula de cálculo é aplicável simultaneamente.</w:t>
      </w:r>
    </w:p>
    <w:p w14:paraId="1327253A" w14:textId="77777777" w:rsidR="00D8662F" w:rsidRPr="008A27DD" w:rsidRDefault="00D8662F" w:rsidP="00D8662F">
      <w:pPr>
        <w:contextualSpacing/>
        <w:rPr>
          <w:rFonts w:ascii="Arial" w:hAnsi="Arial" w:cs="Arial"/>
          <w:sz w:val="21"/>
          <w:szCs w:val="21"/>
        </w:rPr>
      </w:pPr>
    </w:p>
    <w:p w14:paraId="5FCBECEC" w14:textId="77777777" w:rsidR="00D8662F" w:rsidRDefault="00D8662F" w:rsidP="00D8662F">
      <w:pPr>
        <w:contextualSpacing/>
        <w:rPr>
          <w:rFonts w:ascii="Arial" w:hAnsi="Arial" w:cs="Arial"/>
          <w:b/>
          <w:bCs/>
          <w:sz w:val="21"/>
          <w:szCs w:val="21"/>
        </w:rPr>
      </w:pPr>
      <w:r w:rsidRPr="0036668F">
        <w:rPr>
          <w:rFonts w:ascii="Arial" w:hAnsi="Arial" w:cs="Arial"/>
          <w:b/>
          <w:bCs/>
          <w:sz w:val="21"/>
          <w:szCs w:val="21"/>
        </w:rPr>
        <w:t>MANUTENÇÃO DOS SISTEMAS E SUPORTE TÉCNICO:</w:t>
      </w:r>
    </w:p>
    <w:p w14:paraId="2D4D052F" w14:textId="77777777" w:rsidR="00D8662F" w:rsidRPr="0036668F" w:rsidRDefault="00D8662F" w:rsidP="00D8662F">
      <w:pPr>
        <w:contextualSpacing/>
        <w:rPr>
          <w:rFonts w:ascii="Arial" w:hAnsi="Arial" w:cs="Arial"/>
          <w:b/>
          <w:bCs/>
          <w:sz w:val="21"/>
          <w:szCs w:val="21"/>
        </w:rPr>
      </w:pPr>
    </w:p>
    <w:p w14:paraId="7ECCA1AE" w14:textId="77777777" w:rsidR="00D8662F" w:rsidRPr="008A27DD" w:rsidRDefault="00D8662F" w:rsidP="00D8662F">
      <w:pPr>
        <w:contextualSpacing/>
        <w:jc w:val="both"/>
        <w:rPr>
          <w:rFonts w:ascii="Arial" w:hAnsi="Arial" w:cs="Arial"/>
          <w:sz w:val="21"/>
          <w:szCs w:val="21"/>
        </w:rPr>
      </w:pPr>
      <w:r w:rsidRPr="008A27DD">
        <w:rPr>
          <w:rFonts w:ascii="Arial" w:hAnsi="Arial" w:cs="Arial"/>
          <w:sz w:val="21"/>
          <w:szCs w:val="21"/>
        </w:rPr>
        <w:t xml:space="preserve">A prestação de serviços de suporte técnico poderá ser realizada na sede da Prefeitura Municipal, ou por outro meio digital por técnico habilitado, apto a promover o devido suporte ao sistema, visando esclarecer dúvidas que possam surgir durante a operação e utilização dos aplicativos. </w:t>
      </w:r>
    </w:p>
    <w:p w14:paraId="0B63869A" w14:textId="77777777" w:rsidR="00D8662F" w:rsidRPr="008A27DD" w:rsidRDefault="00D8662F" w:rsidP="00D8662F">
      <w:pPr>
        <w:contextualSpacing/>
        <w:rPr>
          <w:rFonts w:ascii="Arial" w:hAnsi="Arial" w:cs="Arial"/>
          <w:sz w:val="21"/>
          <w:szCs w:val="21"/>
        </w:rPr>
      </w:pPr>
    </w:p>
    <w:p w14:paraId="042F7520" w14:textId="77777777" w:rsidR="00D8662F" w:rsidRPr="008A27DD" w:rsidRDefault="00D8662F" w:rsidP="00D8662F">
      <w:pPr>
        <w:contextualSpacing/>
        <w:jc w:val="both"/>
        <w:rPr>
          <w:rFonts w:ascii="Arial" w:hAnsi="Arial" w:cs="Arial"/>
          <w:sz w:val="21"/>
          <w:szCs w:val="21"/>
        </w:rPr>
      </w:pPr>
      <w:r w:rsidRPr="008A27DD">
        <w:rPr>
          <w:rFonts w:ascii="Arial" w:hAnsi="Arial" w:cs="Arial"/>
          <w:sz w:val="21"/>
          <w:szCs w:val="21"/>
        </w:rPr>
        <w:t>Será aceito suporte aos aplicativos licitados via acesso remoto mediante autorização previa, sendo de responsabilidade da contratada o sigilo e segurança das informações, devendo ser garantido atendimento para pedidos de suporte telefônico no horário das 8:00h às 18:00h, de segunda a sexta-feira.</w:t>
      </w:r>
    </w:p>
    <w:p w14:paraId="2BAD026D" w14:textId="77777777" w:rsidR="00D8662F" w:rsidRPr="008A27DD" w:rsidRDefault="00D8662F" w:rsidP="00D8662F">
      <w:pPr>
        <w:contextualSpacing/>
        <w:jc w:val="both"/>
        <w:rPr>
          <w:rFonts w:ascii="Arial" w:hAnsi="Arial" w:cs="Arial"/>
          <w:sz w:val="21"/>
          <w:szCs w:val="21"/>
        </w:rPr>
      </w:pPr>
      <w:r w:rsidRPr="008A27DD">
        <w:rPr>
          <w:rFonts w:ascii="Arial" w:hAnsi="Arial" w:cs="Arial"/>
          <w:sz w:val="21"/>
          <w:szCs w:val="21"/>
        </w:rPr>
        <w:lastRenderedPageBreak/>
        <w:t>Todos os chamados de suporte deverão ser registrados em ferramenta própria do contratado, de forma a manter histórico dos chamados para posterior acompanhamento e estatística e envio automático de informação ao solicitante, via e-mail.</w:t>
      </w:r>
    </w:p>
    <w:p w14:paraId="2742D31C" w14:textId="77777777" w:rsidR="00D8662F" w:rsidRPr="008A27DD" w:rsidRDefault="00D8662F" w:rsidP="00D8662F">
      <w:pPr>
        <w:contextualSpacing/>
        <w:rPr>
          <w:rFonts w:ascii="Arial" w:hAnsi="Arial" w:cs="Arial"/>
          <w:sz w:val="21"/>
          <w:szCs w:val="21"/>
        </w:rPr>
      </w:pPr>
    </w:p>
    <w:p w14:paraId="49A9A5E6" w14:textId="77777777" w:rsidR="00D8662F" w:rsidRDefault="00D8662F" w:rsidP="00D8662F">
      <w:pPr>
        <w:contextualSpacing/>
        <w:rPr>
          <w:rFonts w:ascii="Arial" w:hAnsi="Arial" w:cs="Arial"/>
          <w:sz w:val="21"/>
          <w:szCs w:val="21"/>
        </w:rPr>
      </w:pPr>
      <w:r w:rsidRPr="008A27DD">
        <w:rPr>
          <w:rFonts w:ascii="Arial" w:hAnsi="Arial" w:cs="Arial"/>
          <w:sz w:val="21"/>
          <w:szCs w:val="21"/>
        </w:rPr>
        <w:t>Formas de comunicação</w:t>
      </w:r>
      <w:r>
        <w:rPr>
          <w:rFonts w:ascii="Arial" w:hAnsi="Arial" w:cs="Arial"/>
          <w:sz w:val="21"/>
          <w:szCs w:val="21"/>
        </w:rPr>
        <w:t>:</w:t>
      </w:r>
    </w:p>
    <w:p w14:paraId="0C4E4266" w14:textId="77777777" w:rsidR="00D8662F" w:rsidRDefault="00D8662F" w:rsidP="00D8662F">
      <w:pPr>
        <w:contextualSpacing/>
        <w:rPr>
          <w:rFonts w:ascii="Arial" w:hAnsi="Arial" w:cs="Arial"/>
          <w:sz w:val="21"/>
          <w:szCs w:val="21"/>
        </w:rPr>
      </w:pPr>
    </w:p>
    <w:p w14:paraId="3155EE5D" w14:textId="77777777" w:rsidR="00D8662F" w:rsidRPr="008A27DD" w:rsidRDefault="00D8662F" w:rsidP="00D8662F">
      <w:pPr>
        <w:contextualSpacing/>
        <w:rPr>
          <w:rFonts w:ascii="Arial" w:hAnsi="Arial" w:cs="Arial"/>
          <w:sz w:val="21"/>
          <w:szCs w:val="21"/>
        </w:rPr>
      </w:pPr>
      <w:r w:rsidRPr="008A27DD">
        <w:rPr>
          <w:rFonts w:ascii="Arial" w:hAnsi="Arial" w:cs="Arial"/>
          <w:sz w:val="21"/>
          <w:szCs w:val="21"/>
        </w:rPr>
        <w:t xml:space="preserve">- </w:t>
      </w:r>
      <w:proofErr w:type="spellStart"/>
      <w:r w:rsidRPr="008A27DD">
        <w:rPr>
          <w:rFonts w:ascii="Arial" w:hAnsi="Arial" w:cs="Arial"/>
          <w:sz w:val="21"/>
          <w:szCs w:val="21"/>
        </w:rPr>
        <w:t>Teamviewer</w:t>
      </w:r>
      <w:proofErr w:type="spellEnd"/>
      <w:r w:rsidRPr="008A27DD">
        <w:rPr>
          <w:rFonts w:ascii="Arial" w:hAnsi="Arial" w:cs="Arial"/>
          <w:sz w:val="21"/>
          <w:szCs w:val="21"/>
        </w:rPr>
        <w:t xml:space="preserve">, </w:t>
      </w:r>
      <w:proofErr w:type="spellStart"/>
      <w:r w:rsidRPr="008A27DD">
        <w:rPr>
          <w:rFonts w:ascii="Arial" w:hAnsi="Arial" w:cs="Arial"/>
          <w:sz w:val="21"/>
          <w:szCs w:val="21"/>
        </w:rPr>
        <w:t>LogMein</w:t>
      </w:r>
      <w:proofErr w:type="spellEnd"/>
      <w:r w:rsidRPr="008A27DD">
        <w:rPr>
          <w:rFonts w:ascii="Arial" w:hAnsi="Arial" w:cs="Arial"/>
          <w:sz w:val="21"/>
          <w:szCs w:val="21"/>
        </w:rPr>
        <w:t xml:space="preserve">, </w:t>
      </w:r>
      <w:proofErr w:type="spellStart"/>
      <w:r w:rsidRPr="008A27DD">
        <w:rPr>
          <w:rFonts w:ascii="Arial" w:hAnsi="Arial" w:cs="Arial"/>
          <w:sz w:val="21"/>
          <w:szCs w:val="21"/>
        </w:rPr>
        <w:t>ConnectMe</w:t>
      </w:r>
      <w:proofErr w:type="spellEnd"/>
      <w:r w:rsidRPr="008A27DD">
        <w:rPr>
          <w:rFonts w:ascii="Arial" w:hAnsi="Arial" w:cs="Arial"/>
          <w:sz w:val="21"/>
          <w:szCs w:val="21"/>
        </w:rPr>
        <w:t xml:space="preserve">, </w:t>
      </w:r>
      <w:proofErr w:type="spellStart"/>
      <w:r w:rsidRPr="008A27DD">
        <w:rPr>
          <w:rFonts w:ascii="Arial" w:hAnsi="Arial" w:cs="Arial"/>
          <w:sz w:val="21"/>
          <w:szCs w:val="21"/>
        </w:rPr>
        <w:t>PCAnywhere</w:t>
      </w:r>
      <w:proofErr w:type="spellEnd"/>
      <w:r w:rsidRPr="008A27DD">
        <w:rPr>
          <w:rFonts w:ascii="Arial" w:hAnsi="Arial" w:cs="Arial"/>
          <w:sz w:val="21"/>
          <w:szCs w:val="21"/>
        </w:rPr>
        <w:t xml:space="preserve">, </w:t>
      </w:r>
      <w:proofErr w:type="spellStart"/>
      <w:r w:rsidRPr="008A27DD">
        <w:rPr>
          <w:rFonts w:ascii="Arial" w:hAnsi="Arial" w:cs="Arial"/>
          <w:sz w:val="21"/>
          <w:szCs w:val="21"/>
        </w:rPr>
        <w:t>Showmypc</w:t>
      </w:r>
      <w:proofErr w:type="spellEnd"/>
      <w:r w:rsidRPr="008A27DD">
        <w:rPr>
          <w:rFonts w:ascii="Arial" w:hAnsi="Arial" w:cs="Arial"/>
          <w:sz w:val="21"/>
          <w:szCs w:val="21"/>
        </w:rPr>
        <w:t>, Remote Desktop (conexão área remota, nativo do Windows);</w:t>
      </w:r>
    </w:p>
    <w:p w14:paraId="48A63F2D" w14:textId="77777777" w:rsidR="00D8662F" w:rsidRPr="008A27DD" w:rsidRDefault="00D8662F" w:rsidP="00D8662F">
      <w:pPr>
        <w:contextualSpacing/>
        <w:rPr>
          <w:rFonts w:ascii="Arial" w:hAnsi="Arial" w:cs="Arial"/>
          <w:sz w:val="21"/>
          <w:szCs w:val="21"/>
        </w:rPr>
      </w:pPr>
      <w:r w:rsidRPr="008A27DD">
        <w:rPr>
          <w:rFonts w:ascii="Arial" w:hAnsi="Arial" w:cs="Arial"/>
          <w:sz w:val="21"/>
          <w:szCs w:val="21"/>
        </w:rPr>
        <w:t>- Help-</w:t>
      </w:r>
      <w:proofErr w:type="spellStart"/>
      <w:r w:rsidRPr="008A27DD">
        <w:rPr>
          <w:rFonts w:ascii="Arial" w:hAnsi="Arial" w:cs="Arial"/>
          <w:sz w:val="21"/>
          <w:szCs w:val="21"/>
        </w:rPr>
        <w:t>desk</w:t>
      </w:r>
      <w:proofErr w:type="spellEnd"/>
      <w:r w:rsidRPr="008A27DD">
        <w:rPr>
          <w:rFonts w:ascii="Arial" w:hAnsi="Arial" w:cs="Arial"/>
          <w:sz w:val="21"/>
          <w:szCs w:val="21"/>
        </w:rPr>
        <w:t xml:space="preserve"> - disponibilizar estrutura para pronto atendimento para consultas de funcionalidades dos sistemas, deverá ser disponibilizado durante o horário de expediente da Prefeitura;</w:t>
      </w:r>
    </w:p>
    <w:p w14:paraId="2CD26F93" w14:textId="77777777" w:rsidR="00D8662F" w:rsidRDefault="00D8662F" w:rsidP="00D8662F">
      <w:pPr>
        <w:contextualSpacing/>
        <w:rPr>
          <w:rFonts w:ascii="Arial" w:hAnsi="Arial" w:cs="Arial"/>
          <w:sz w:val="21"/>
          <w:szCs w:val="21"/>
        </w:rPr>
      </w:pPr>
      <w:r w:rsidRPr="008A27DD">
        <w:rPr>
          <w:rFonts w:ascii="Arial" w:hAnsi="Arial" w:cs="Arial"/>
          <w:sz w:val="21"/>
          <w:szCs w:val="21"/>
        </w:rPr>
        <w:t>Senhas - Garantir que somente as pessoas autorizadas terão acesso às senhas.</w:t>
      </w:r>
    </w:p>
    <w:p w14:paraId="200F2628" w14:textId="77777777" w:rsidR="00D8662F" w:rsidRDefault="00D8662F" w:rsidP="00D8662F">
      <w:pPr>
        <w:contextualSpacing/>
        <w:rPr>
          <w:rFonts w:ascii="Arial" w:hAnsi="Arial" w:cs="Arial"/>
          <w:sz w:val="21"/>
          <w:szCs w:val="21"/>
        </w:rPr>
      </w:pPr>
    </w:p>
    <w:p w14:paraId="00379883" w14:textId="77777777" w:rsidR="00D8662F" w:rsidRDefault="00D8662F" w:rsidP="00D8662F">
      <w:pPr>
        <w:contextualSpacing/>
        <w:rPr>
          <w:rFonts w:ascii="Arial" w:hAnsi="Arial" w:cs="Arial"/>
          <w:b/>
          <w:bCs/>
          <w:sz w:val="21"/>
          <w:szCs w:val="21"/>
        </w:rPr>
      </w:pPr>
      <w:r w:rsidRPr="0036668F">
        <w:rPr>
          <w:rFonts w:ascii="Arial" w:hAnsi="Arial" w:cs="Arial"/>
          <w:b/>
          <w:bCs/>
          <w:sz w:val="21"/>
          <w:szCs w:val="21"/>
        </w:rPr>
        <w:t>TREINAMENTO E CAPACITAÇÃO DOS USUÁRIOS</w:t>
      </w:r>
      <w:r>
        <w:rPr>
          <w:rFonts w:ascii="Arial" w:hAnsi="Arial" w:cs="Arial"/>
          <w:b/>
          <w:bCs/>
          <w:sz w:val="21"/>
          <w:szCs w:val="21"/>
        </w:rPr>
        <w:t>:</w:t>
      </w:r>
    </w:p>
    <w:p w14:paraId="6FE2941B" w14:textId="77777777" w:rsidR="00D8662F" w:rsidRDefault="00D8662F" w:rsidP="00D8662F">
      <w:pPr>
        <w:contextualSpacing/>
        <w:rPr>
          <w:rFonts w:ascii="Arial" w:hAnsi="Arial" w:cs="Arial"/>
          <w:b/>
          <w:bCs/>
          <w:sz w:val="21"/>
          <w:szCs w:val="21"/>
        </w:rPr>
      </w:pPr>
    </w:p>
    <w:p w14:paraId="6258CAB1" w14:textId="77777777" w:rsidR="00D8662F" w:rsidRDefault="00D8662F" w:rsidP="00D8662F">
      <w:pPr>
        <w:contextualSpacing/>
        <w:rPr>
          <w:rFonts w:ascii="Arial" w:hAnsi="Arial" w:cs="Arial"/>
          <w:sz w:val="21"/>
          <w:szCs w:val="21"/>
        </w:rPr>
      </w:pPr>
      <w:r>
        <w:rPr>
          <w:rFonts w:ascii="Arial" w:hAnsi="Arial" w:cs="Arial"/>
          <w:sz w:val="21"/>
          <w:szCs w:val="21"/>
        </w:rPr>
        <w:t>A licitante vencedora deverá realizar treinamento e capacitação de todos os usuários por meio de profissional técnico de acordo com os respectivos módulos do sistema.</w:t>
      </w:r>
    </w:p>
    <w:p w14:paraId="0364CC56" w14:textId="77777777" w:rsidR="00D8662F" w:rsidRDefault="00D8662F" w:rsidP="00D8662F">
      <w:pPr>
        <w:contextualSpacing/>
        <w:rPr>
          <w:rFonts w:ascii="Arial" w:hAnsi="Arial" w:cs="Arial"/>
          <w:sz w:val="21"/>
          <w:szCs w:val="21"/>
        </w:rPr>
      </w:pPr>
    </w:p>
    <w:p w14:paraId="4CFF9F29" w14:textId="77777777" w:rsidR="00D8662F" w:rsidRPr="00E51356" w:rsidRDefault="00D8662F" w:rsidP="00D8662F">
      <w:pPr>
        <w:numPr>
          <w:ilvl w:val="0"/>
          <w:numId w:val="6"/>
        </w:numPr>
        <w:shd w:val="clear" w:color="auto" w:fill="FFD966" w:themeFill="accent4" w:themeFillTint="99"/>
        <w:ind w:left="0" w:firstLine="0"/>
        <w:contextualSpacing/>
        <w:rPr>
          <w:rFonts w:ascii="Arial" w:hAnsi="Arial" w:cs="Arial"/>
          <w:sz w:val="21"/>
          <w:szCs w:val="21"/>
        </w:rPr>
      </w:pPr>
      <w:r w:rsidRPr="00E51356">
        <w:rPr>
          <w:rFonts w:ascii="Arial" w:hAnsi="Arial" w:cs="Arial"/>
          <w:b/>
          <w:bCs/>
          <w:sz w:val="21"/>
          <w:szCs w:val="21"/>
        </w:rPr>
        <w:t>DESCRIÇÃO DA SOLUÇÃO COMO UM TODO:</w:t>
      </w:r>
    </w:p>
    <w:p w14:paraId="0589D046" w14:textId="77777777" w:rsidR="00D8662F" w:rsidRDefault="00D8662F" w:rsidP="00D8662F">
      <w:pPr>
        <w:spacing w:after="0"/>
        <w:jc w:val="both"/>
        <w:rPr>
          <w:rFonts w:ascii="Arial" w:hAnsi="Arial" w:cs="Arial"/>
          <w:sz w:val="21"/>
          <w:szCs w:val="21"/>
        </w:rPr>
      </w:pPr>
    </w:p>
    <w:p w14:paraId="1307C1E2" w14:textId="77777777" w:rsidR="00D8662F" w:rsidRPr="00E51356" w:rsidRDefault="00D8662F" w:rsidP="00D8662F">
      <w:pPr>
        <w:jc w:val="both"/>
        <w:rPr>
          <w:rFonts w:ascii="Arial" w:hAnsi="Arial" w:cs="Arial"/>
          <w:sz w:val="21"/>
          <w:szCs w:val="21"/>
        </w:rPr>
      </w:pPr>
      <w:r w:rsidRPr="00E51356">
        <w:rPr>
          <w:rFonts w:ascii="Arial" w:hAnsi="Arial" w:cs="Arial"/>
          <w:sz w:val="21"/>
          <w:szCs w:val="21"/>
        </w:rPr>
        <w:t xml:space="preserve">O objeto é a </w:t>
      </w:r>
      <w:r>
        <w:rPr>
          <w:rFonts w:ascii="Arial" w:hAnsi="Arial" w:cs="Arial"/>
          <w:sz w:val="21"/>
          <w:szCs w:val="21"/>
        </w:rPr>
        <w:t xml:space="preserve">contratação de </w:t>
      </w:r>
      <w:r w:rsidRPr="00416CFA">
        <w:rPr>
          <w:rFonts w:ascii="Arial" w:hAnsi="Arial" w:cs="Arial"/>
          <w:sz w:val="21"/>
          <w:szCs w:val="21"/>
        </w:rPr>
        <w:t>solução tecnológica que atenda de maneira completa e integrada às necessidades da Administração Pública, contribuindo para a eficiência operacional, o cumprimento legal e a melhoria contínua dos serviços oferecidos. A utilização dessas ferramentas representa um investimento estratégico para o futuro da gestão pública, alinhado com os princípios de transparência, eficiência e responsabilidade fiscal.</w:t>
      </w:r>
    </w:p>
    <w:p w14:paraId="2BA5B446" w14:textId="77777777" w:rsidR="00D8662F" w:rsidRPr="00E51356" w:rsidRDefault="00D8662F" w:rsidP="00D8662F">
      <w:pPr>
        <w:numPr>
          <w:ilvl w:val="0"/>
          <w:numId w:val="6"/>
        </w:numPr>
        <w:shd w:val="clear" w:color="auto" w:fill="FFD966" w:themeFill="accent4" w:themeFillTint="99"/>
        <w:ind w:left="0" w:firstLine="0"/>
        <w:contextualSpacing/>
        <w:rPr>
          <w:rFonts w:ascii="Arial" w:hAnsi="Arial" w:cs="Arial"/>
          <w:sz w:val="21"/>
          <w:szCs w:val="21"/>
        </w:rPr>
      </w:pPr>
      <w:r w:rsidRPr="00E51356">
        <w:rPr>
          <w:rFonts w:ascii="Arial" w:hAnsi="Arial" w:cs="Arial"/>
          <w:b/>
          <w:bCs/>
          <w:sz w:val="21"/>
          <w:szCs w:val="21"/>
        </w:rPr>
        <w:t xml:space="preserve">FORMA DO </w:t>
      </w:r>
      <w:r>
        <w:rPr>
          <w:rFonts w:ascii="Arial" w:hAnsi="Arial" w:cs="Arial"/>
          <w:b/>
          <w:bCs/>
          <w:sz w:val="21"/>
          <w:szCs w:val="21"/>
        </w:rPr>
        <w:t>SERVIÇO</w:t>
      </w:r>
      <w:r w:rsidRPr="00E51356">
        <w:rPr>
          <w:rFonts w:ascii="Arial" w:hAnsi="Arial" w:cs="Arial"/>
          <w:b/>
          <w:bCs/>
          <w:sz w:val="21"/>
          <w:szCs w:val="21"/>
        </w:rPr>
        <w:t>:</w:t>
      </w:r>
    </w:p>
    <w:p w14:paraId="0F01AB9D" w14:textId="77777777" w:rsidR="00D8662F" w:rsidRPr="00E51356" w:rsidRDefault="00D8662F" w:rsidP="00D8662F">
      <w:pPr>
        <w:contextualSpacing/>
        <w:jc w:val="both"/>
        <w:rPr>
          <w:rFonts w:ascii="Arial" w:hAnsi="Arial" w:cs="Arial"/>
          <w:sz w:val="21"/>
          <w:szCs w:val="21"/>
        </w:rPr>
      </w:pPr>
    </w:p>
    <w:p w14:paraId="4E2152C4"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 xml:space="preserve">O </w:t>
      </w:r>
      <w:r>
        <w:rPr>
          <w:rFonts w:ascii="Arial" w:hAnsi="Arial" w:cs="Arial"/>
          <w:sz w:val="21"/>
          <w:szCs w:val="21"/>
        </w:rPr>
        <w:t>serviço</w:t>
      </w:r>
      <w:r w:rsidRPr="00E51356">
        <w:rPr>
          <w:rFonts w:ascii="Arial" w:hAnsi="Arial" w:cs="Arial"/>
          <w:sz w:val="21"/>
          <w:szCs w:val="21"/>
        </w:rPr>
        <w:t xml:space="preserve"> será solicitado pela Secretaria Municipal, devendo ser realizados </w:t>
      </w:r>
      <w:r>
        <w:rPr>
          <w:rFonts w:ascii="Arial" w:hAnsi="Arial" w:cs="Arial"/>
          <w:sz w:val="21"/>
          <w:szCs w:val="21"/>
        </w:rPr>
        <w:t>mensalmente</w:t>
      </w:r>
      <w:r w:rsidRPr="00E51356">
        <w:rPr>
          <w:rFonts w:ascii="Arial" w:hAnsi="Arial" w:cs="Arial"/>
          <w:sz w:val="21"/>
          <w:szCs w:val="21"/>
        </w:rPr>
        <w:t xml:space="preserve"> após assinatura do contrato, de segunda a sexta-feira das 08:00 às 12:00h e das 14:00h às 17:00h, conforme as necessidades do Município.</w:t>
      </w:r>
    </w:p>
    <w:p w14:paraId="6F7113E6" w14:textId="77777777" w:rsidR="00D8662F" w:rsidRPr="00E51356" w:rsidRDefault="00D8662F" w:rsidP="00D8662F">
      <w:pPr>
        <w:contextualSpacing/>
        <w:jc w:val="both"/>
        <w:rPr>
          <w:rFonts w:ascii="Arial" w:hAnsi="Arial" w:cs="Arial"/>
          <w:sz w:val="21"/>
          <w:szCs w:val="21"/>
        </w:rPr>
      </w:pPr>
    </w:p>
    <w:p w14:paraId="60155191"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 xml:space="preserve">Os </w:t>
      </w:r>
      <w:r>
        <w:rPr>
          <w:rFonts w:ascii="Arial" w:hAnsi="Arial" w:cs="Arial"/>
          <w:sz w:val="21"/>
          <w:szCs w:val="21"/>
        </w:rPr>
        <w:t>serviço</w:t>
      </w:r>
      <w:r w:rsidRPr="00E51356">
        <w:rPr>
          <w:rFonts w:ascii="Arial" w:hAnsi="Arial" w:cs="Arial"/>
          <w:sz w:val="21"/>
          <w:szCs w:val="21"/>
        </w:rPr>
        <w:t xml:space="preserve">s serão fiscalizados, onde será avaliado a qualidade do </w:t>
      </w:r>
      <w:r>
        <w:rPr>
          <w:rFonts w:ascii="Arial" w:hAnsi="Arial" w:cs="Arial"/>
          <w:sz w:val="21"/>
          <w:szCs w:val="21"/>
        </w:rPr>
        <w:t>serviço</w:t>
      </w:r>
      <w:r w:rsidRPr="00E51356">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p>
    <w:p w14:paraId="2CE720FC" w14:textId="77777777" w:rsidR="00D8662F" w:rsidRPr="00E51356" w:rsidRDefault="00D8662F" w:rsidP="00D8662F">
      <w:pPr>
        <w:ind w:left="720"/>
        <w:contextualSpacing/>
        <w:rPr>
          <w:rFonts w:ascii="Arial" w:hAnsi="Arial" w:cs="Arial"/>
          <w:sz w:val="21"/>
          <w:szCs w:val="21"/>
        </w:rPr>
      </w:pPr>
    </w:p>
    <w:p w14:paraId="39E9404F"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 xml:space="preserve">Toda e qualquer </w:t>
      </w:r>
      <w:r>
        <w:rPr>
          <w:rFonts w:ascii="Arial" w:hAnsi="Arial" w:cs="Arial"/>
          <w:sz w:val="21"/>
          <w:szCs w:val="21"/>
        </w:rPr>
        <w:t>serviço</w:t>
      </w:r>
      <w:r w:rsidRPr="00E51356">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4454EB98" w14:textId="77777777" w:rsidR="00D8662F" w:rsidRPr="00E51356" w:rsidRDefault="00D8662F" w:rsidP="00D8662F">
      <w:pPr>
        <w:ind w:left="720"/>
        <w:contextualSpacing/>
        <w:rPr>
          <w:rFonts w:ascii="Arial" w:hAnsi="Arial" w:cs="Arial"/>
          <w:sz w:val="21"/>
          <w:szCs w:val="21"/>
        </w:rPr>
      </w:pPr>
    </w:p>
    <w:p w14:paraId="08DEF858"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 xml:space="preserve">Não serão aceitos </w:t>
      </w:r>
      <w:r>
        <w:rPr>
          <w:rFonts w:ascii="Arial" w:hAnsi="Arial" w:cs="Arial"/>
          <w:sz w:val="21"/>
          <w:szCs w:val="21"/>
        </w:rPr>
        <w:t>serviços</w:t>
      </w:r>
      <w:r w:rsidRPr="00E51356">
        <w:rPr>
          <w:rFonts w:ascii="Arial" w:hAnsi="Arial" w:cs="Arial"/>
          <w:sz w:val="21"/>
          <w:szCs w:val="21"/>
        </w:rPr>
        <w:t xml:space="preserve"> em condições diferentes das especificadas.</w:t>
      </w:r>
    </w:p>
    <w:p w14:paraId="6CE9FE70" w14:textId="77777777" w:rsidR="00D8662F" w:rsidRPr="00E51356" w:rsidRDefault="00D8662F" w:rsidP="00D8662F">
      <w:pPr>
        <w:contextualSpacing/>
        <w:jc w:val="both"/>
        <w:rPr>
          <w:rFonts w:ascii="Arial" w:hAnsi="Arial" w:cs="Arial"/>
          <w:sz w:val="21"/>
          <w:szCs w:val="21"/>
        </w:rPr>
      </w:pPr>
    </w:p>
    <w:p w14:paraId="67D310E9"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273CAF29" w14:textId="77777777" w:rsidR="00D8662F" w:rsidRPr="00E51356" w:rsidRDefault="00D8662F" w:rsidP="00D8662F">
      <w:pPr>
        <w:ind w:left="720"/>
        <w:contextualSpacing/>
        <w:rPr>
          <w:rFonts w:ascii="Arial" w:hAnsi="Arial" w:cs="Arial"/>
          <w:sz w:val="21"/>
          <w:szCs w:val="21"/>
        </w:rPr>
      </w:pPr>
    </w:p>
    <w:p w14:paraId="5E187CAD"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Será recebido provisoriamente no prazo de 05 (cinco) dias, pelo(a) responsável pelo acompanhamento e fiscalização do contrato, para efeito de posterior verificação de sua conformidade com as especificações constantes neste instrumento.</w:t>
      </w:r>
    </w:p>
    <w:p w14:paraId="6C73EF4F" w14:textId="77777777" w:rsidR="00D8662F" w:rsidRPr="00E51356" w:rsidRDefault="00D8662F" w:rsidP="00D8662F">
      <w:pPr>
        <w:ind w:left="720"/>
        <w:contextualSpacing/>
        <w:rPr>
          <w:rFonts w:ascii="Arial" w:hAnsi="Arial" w:cs="Arial"/>
          <w:sz w:val="21"/>
          <w:szCs w:val="21"/>
        </w:rPr>
      </w:pPr>
    </w:p>
    <w:p w14:paraId="36B08A35"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2DB2EB4C" w14:textId="77777777" w:rsidR="00D8662F" w:rsidRPr="00E51356" w:rsidRDefault="00D8662F" w:rsidP="00D8662F">
      <w:pPr>
        <w:ind w:left="720"/>
        <w:contextualSpacing/>
        <w:rPr>
          <w:rFonts w:ascii="Arial" w:hAnsi="Arial" w:cs="Arial"/>
          <w:sz w:val="21"/>
          <w:szCs w:val="21"/>
        </w:rPr>
      </w:pPr>
    </w:p>
    <w:p w14:paraId="43F9867F" w14:textId="77777777" w:rsidR="00D8662F" w:rsidRDefault="00D8662F" w:rsidP="00D8662F">
      <w:pPr>
        <w:numPr>
          <w:ilvl w:val="1"/>
          <w:numId w:val="11"/>
        </w:numPr>
        <w:spacing w:after="0"/>
        <w:ind w:left="0" w:firstLine="0"/>
        <w:contextualSpacing/>
        <w:jc w:val="both"/>
        <w:rPr>
          <w:rFonts w:ascii="Arial" w:hAnsi="Arial" w:cs="Arial"/>
          <w:sz w:val="21"/>
          <w:szCs w:val="21"/>
        </w:rPr>
      </w:pPr>
      <w:r w:rsidRPr="00E51356">
        <w:rPr>
          <w:rFonts w:ascii="Arial" w:hAnsi="Arial" w:cs="Arial"/>
          <w:sz w:val="21"/>
          <w:szCs w:val="21"/>
        </w:rPr>
        <w:t xml:space="preserve">Será recebido definitivamente no prazo de 30 (trinta) dias, contados do recebimento provisório, após a verificação da qualidade e quantidade do </w:t>
      </w:r>
      <w:r>
        <w:rPr>
          <w:rFonts w:ascii="Arial" w:hAnsi="Arial" w:cs="Arial"/>
          <w:sz w:val="21"/>
          <w:szCs w:val="21"/>
        </w:rPr>
        <w:t>serviço</w:t>
      </w:r>
      <w:r w:rsidRPr="00E51356">
        <w:rPr>
          <w:rFonts w:ascii="Arial" w:hAnsi="Arial" w:cs="Arial"/>
          <w:sz w:val="21"/>
          <w:szCs w:val="21"/>
        </w:rPr>
        <w:t xml:space="preserve"> e consequente aceitação mediante termo circunstanciado.</w:t>
      </w:r>
    </w:p>
    <w:p w14:paraId="56A97F57" w14:textId="77777777" w:rsidR="00D8662F" w:rsidRPr="00506F1F" w:rsidRDefault="00D8662F" w:rsidP="00D8662F">
      <w:pPr>
        <w:spacing w:after="0"/>
        <w:contextualSpacing/>
        <w:jc w:val="both"/>
        <w:rPr>
          <w:rFonts w:ascii="Arial" w:hAnsi="Arial" w:cs="Arial"/>
          <w:sz w:val="21"/>
          <w:szCs w:val="21"/>
        </w:rPr>
      </w:pPr>
    </w:p>
    <w:p w14:paraId="3F871834" w14:textId="77777777" w:rsidR="00D8662F" w:rsidRPr="00E51356" w:rsidRDefault="00D8662F" w:rsidP="00D8662F">
      <w:pPr>
        <w:numPr>
          <w:ilvl w:val="0"/>
          <w:numId w:val="11"/>
        </w:numPr>
        <w:shd w:val="clear" w:color="auto" w:fill="FFD966" w:themeFill="accent4" w:themeFillTint="99"/>
        <w:ind w:left="0" w:firstLine="0"/>
        <w:contextualSpacing/>
        <w:rPr>
          <w:rFonts w:ascii="Arial" w:hAnsi="Arial" w:cs="Arial"/>
          <w:sz w:val="21"/>
          <w:szCs w:val="21"/>
        </w:rPr>
      </w:pPr>
      <w:r w:rsidRPr="00E51356">
        <w:rPr>
          <w:rFonts w:ascii="Arial" w:hAnsi="Arial" w:cs="Arial"/>
          <w:b/>
          <w:bCs/>
          <w:sz w:val="21"/>
          <w:szCs w:val="21"/>
        </w:rPr>
        <w:t>PRAZO, LOCAL E FORMA DE ENTREGA:</w:t>
      </w:r>
    </w:p>
    <w:p w14:paraId="3CB85670" w14:textId="77777777" w:rsidR="00D8662F" w:rsidRPr="00E51356" w:rsidRDefault="00D8662F" w:rsidP="00D8662F">
      <w:pPr>
        <w:contextualSpacing/>
        <w:rPr>
          <w:rFonts w:ascii="Arial" w:hAnsi="Arial" w:cs="Arial"/>
          <w:sz w:val="21"/>
          <w:szCs w:val="21"/>
        </w:rPr>
      </w:pPr>
    </w:p>
    <w:p w14:paraId="06D8CE79"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b/>
          <w:bCs/>
          <w:sz w:val="21"/>
          <w:szCs w:val="21"/>
        </w:rPr>
        <w:t>Forma</w:t>
      </w:r>
      <w:r w:rsidRPr="00E51356">
        <w:rPr>
          <w:rFonts w:ascii="Arial" w:hAnsi="Arial" w:cs="Arial"/>
          <w:sz w:val="21"/>
          <w:szCs w:val="21"/>
        </w:rPr>
        <w:t xml:space="preserve">: </w:t>
      </w:r>
      <w:r>
        <w:rPr>
          <w:rFonts w:ascii="Arial" w:hAnsi="Arial" w:cs="Arial"/>
          <w:sz w:val="21"/>
          <w:szCs w:val="21"/>
        </w:rPr>
        <w:t>mensalmente, durante o período de 12 (doze) meses</w:t>
      </w:r>
      <w:r w:rsidRPr="00E51356">
        <w:rPr>
          <w:rFonts w:ascii="Arial" w:hAnsi="Arial" w:cs="Arial"/>
          <w:sz w:val="21"/>
          <w:szCs w:val="21"/>
        </w:rPr>
        <w:t>.</w:t>
      </w:r>
    </w:p>
    <w:p w14:paraId="4675ABE2" w14:textId="77777777" w:rsidR="00D8662F" w:rsidRPr="00E51356" w:rsidRDefault="00D8662F" w:rsidP="00D8662F">
      <w:pPr>
        <w:contextualSpacing/>
        <w:jc w:val="both"/>
        <w:rPr>
          <w:rFonts w:ascii="Arial" w:hAnsi="Arial" w:cs="Arial"/>
          <w:sz w:val="21"/>
          <w:szCs w:val="21"/>
        </w:rPr>
      </w:pPr>
    </w:p>
    <w:p w14:paraId="2B4FD239"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b/>
          <w:bCs/>
          <w:sz w:val="21"/>
          <w:szCs w:val="21"/>
        </w:rPr>
        <w:t>Prazo</w:t>
      </w:r>
      <w:r w:rsidRPr="00E51356">
        <w:rPr>
          <w:rFonts w:ascii="Arial" w:hAnsi="Arial" w:cs="Arial"/>
          <w:sz w:val="21"/>
          <w:szCs w:val="21"/>
        </w:rPr>
        <w:t xml:space="preserve">: os </w:t>
      </w:r>
      <w:r>
        <w:rPr>
          <w:rFonts w:ascii="Arial" w:hAnsi="Arial" w:cs="Arial"/>
          <w:sz w:val="21"/>
          <w:szCs w:val="21"/>
        </w:rPr>
        <w:t>serviços</w:t>
      </w:r>
      <w:r w:rsidRPr="00E51356">
        <w:rPr>
          <w:rFonts w:ascii="Arial" w:hAnsi="Arial" w:cs="Arial"/>
          <w:sz w:val="21"/>
          <w:szCs w:val="21"/>
        </w:rPr>
        <w:t xml:space="preserve"> solicitados deverão ser </w:t>
      </w:r>
      <w:r>
        <w:rPr>
          <w:rFonts w:ascii="Arial" w:hAnsi="Arial" w:cs="Arial"/>
          <w:sz w:val="21"/>
          <w:szCs w:val="21"/>
        </w:rPr>
        <w:t>prestados/iniciados</w:t>
      </w:r>
      <w:r w:rsidRPr="00E51356">
        <w:rPr>
          <w:rFonts w:ascii="Arial" w:hAnsi="Arial" w:cs="Arial"/>
          <w:sz w:val="21"/>
          <w:szCs w:val="21"/>
        </w:rPr>
        <w:t xml:space="preserve"> em até </w:t>
      </w:r>
      <w:r>
        <w:rPr>
          <w:rFonts w:ascii="Arial" w:hAnsi="Arial" w:cs="Arial"/>
          <w:sz w:val="21"/>
          <w:szCs w:val="21"/>
        </w:rPr>
        <w:t>05</w:t>
      </w:r>
      <w:r w:rsidRPr="00E51356">
        <w:rPr>
          <w:rFonts w:ascii="Arial" w:hAnsi="Arial" w:cs="Arial"/>
          <w:sz w:val="21"/>
          <w:szCs w:val="21"/>
        </w:rPr>
        <w:t xml:space="preserve"> (</w:t>
      </w:r>
      <w:r>
        <w:rPr>
          <w:rFonts w:ascii="Arial" w:hAnsi="Arial" w:cs="Arial"/>
          <w:sz w:val="21"/>
          <w:szCs w:val="21"/>
        </w:rPr>
        <w:t>cinco</w:t>
      </w:r>
      <w:r w:rsidRPr="00E51356">
        <w:rPr>
          <w:rFonts w:ascii="Arial" w:hAnsi="Arial" w:cs="Arial"/>
          <w:sz w:val="21"/>
          <w:szCs w:val="21"/>
        </w:rPr>
        <w:t xml:space="preserve">) dias úteis Ordem de </w:t>
      </w:r>
      <w:r>
        <w:rPr>
          <w:rFonts w:ascii="Arial" w:hAnsi="Arial" w:cs="Arial"/>
          <w:sz w:val="21"/>
          <w:szCs w:val="21"/>
        </w:rPr>
        <w:t>Serviço</w:t>
      </w:r>
      <w:r w:rsidRPr="00E51356">
        <w:rPr>
          <w:rFonts w:ascii="Arial" w:hAnsi="Arial" w:cs="Arial"/>
          <w:sz w:val="21"/>
          <w:szCs w:val="21"/>
        </w:rPr>
        <w:t xml:space="preserve"> emitida e encaminhada pelo setor responsável.</w:t>
      </w:r>
    </w:p>
    <w:p w14:paraId="3040955F" w14:textId="77777777" w:rsidR="00D8662F" w:rsidRPr="00E51356" w:rsidRDefault="00D8662F" w:rsidP="00D8662F">
      <w:pPr>
        <w:ind w:left="720"/>
        <w:contextualSpacing/>
        <w:rPr>
          <w:rFonts w:ascii="Arial" w:hAnsi="Arial" w:cs="Arial"/>
          <w:b/>
          <w:bCs/>
          <w:sz w:val="21"/>
          <w:szCs w:val="21"/>
        </w:rPr>
      </w:pPr>
    </w:p>
    <w:p w14:paraId="38AF2DFC"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b/>
          <w:bCs/>
          <w:sz w:val="21"/>
          <w:szCs w:val="21"/>
        </w:rPr>
        <w:t>Local d</w:t>
      </w:r>
      <w:r>
        <w:rPr>
          <w:rFonts w:ascii="Arial" w:hAnsi="Arial" w:cs="Arial"/>
          <w:b/>
          <w:bCs/>
          <w:sz w:val="21"/>
          <w:szCs w:val="21"/>
        </w:rPr>
        <w:t>os serviços</w:t>
      </w:r>
      <w:r w:rsidRPr="00E51356">
        <w:rPr>
          <w:rFonts w:ascii="Arial" w:hAnsi="Arial" w:cs="Arial"/>
          <w:sz w:val="21"/>
          <w:szCs w:val="21"/>
        </w:rPr>
        <w:t xml:space="preserve">: </w:t>
      </w:r>
      <w:r>
        <w:rPr>
          <w:rFonts w:ascii="Arial" w:hAnsi="Arial" w:cs="Arial"/>
          <w:sz w:val="21"/>
          <w:szCs w:val="21"/>
        </w:rPr>
        <w:t xml:space="preserve">sede do município de </w:t>
      </w:r>
      <w:r w:rsidRPr="00E51356">
        <w:rPr>
          <w:rFonts w:ascii="Arial" w:hAnsi="Arial" w:cs="Arial"/>
          <w:sz w:val="21"/>
          <w:szCs w:val="21"/>
        </w:rPr>
        <w:t>Acajutiba – BA</w:t>
      </w:r>
      <w:r>
        <w:rPr>
          <w:rFonts w:ascii="Arial" w:hAnsi="Arial" w:cs="Arial"/>
          <w:sz w:val="21"/>
          <w:szCs w:val="21"/>
        </w:rPr>
        <w:t xml:space="preserve">, </w:t>
      </w:r>
      <w:r w:rsidRPr="00E51356">
        <w:rPr>
          <w:rFonts w:ascii="Arial" w:hAnsi="Arial" w:cs="Arial"/>
          <w:sz w:val="21"/>
          <w:szCs w:val="21"/>
        </w:rPr>
        <w:t>CEP: 48360-000.</w:t>
      </w:r>
    </w:p>
    <w:p w14:paraId="3383F989" w14:textId="77777777" w:rsidR="00D8662F" w:rsidRPr="00E51356" w:rsidRDefault="00D8662F" w:rsidP="00D8662F">
      <w:pPr>
        <w:pBdr>
          <w:top w:val="nil"/>
          <w:left w:val="nil"/>
          <w:bottom w:val="nil"/>
          <w:right w:val="nil"/>
          <w:between w:val="nil"/>
        </w:pBdr>
        <w:spacing w:after="0" w:line="276" w:lineRule="auto"/>
        <w:ind w:left="360"/>
        <w:contextualSpacing/>
        <w:jc w:val="both"/>
        <w:rPr>
          <w:rFonts w:ascii="Arial" w:eastAsia="Arial" w:hAnsi="Arial" w:cs="Arial"/>
          <w:color w:val="000000"/>
          <w:sz w:val="21"/>
          <w:szCs w:val="21"/>
        </w:rPr>
      </w:pPr>
    </w:p>
    <w:p w14:paraId="6908C034" w14:textId="77777777" w:rsidR="00D8662F" w:rsidRPr="00E51356" w:rsidRDefault="00D8662F" w:rsidP="00D8662F">
      <w:pPr>
        <w:numPr>
          <w:ilvl w:val="0"/>
          <w:numId w:val="11"/>
        </w:numPr>
        <w:pBdr>
          <w:top w:val="nil"/>
          <w:left w:val="nil"/>
          <w:bottom w:val="nil"/>
          <w:right w:val="nil"/>
          <w:between w:val="nil"/>
        </w:pBdr>
        <w:shd w:val="clear" w:color="auto" w:fill="FFD966" w:themeFill="accent4" w:themeFillTint="99"/>
        <w:spacing w:after="0" w:line="276" w:lineRule="auto"/>
        <w:ind w:left="0" w:firstLine="0"/>
        <w:contextualSpacing/>
        <w:jc w:val="both"/>
        <w:rPr>
          <w:rFonts w:ascii="Arial" w:eastAsia="Arial" w:hAnsi="Arial" w:cs="Arial"/>
          <w:color w:val="000000"/>
          <w:sz w:val="21"/>
          <w:szCs w:val="21"/>
        </w:rPr>
      </w:pPr>
      <w:r w:rsidRPr="00E51356">
        <w:rPr>
          <w:rFonts w:ascii="Arial" w:eastAsia="Arial" w:hAnsi="Arial" w:cs="Arial"/>
          <w:b/>
          <w:color w:val="000000"/>
          <w:sz w:val="21"/>
          <w:szCs w:val="21"/>
        </w:rPr>
        <w:t>MODELO DE GESTÃO CONTRATUAL</w:t>
      </w:r>
    </w:p>
    <w:p w14:paraId="0FC27704" w14:textId="77777777" w:rsidR="00D8662F" w:rsidRPr="00E51356" w:rsidRDefault="00D8662F" w:rsidP="00D8662F">
      <w:pPr>
        <w:spacing w:after="0" w:line="276" w:lineRule="auto"/>
        <w:ind w:right="54"/>
        <w:jc w:val="both"/>
        <w:rPr>
          <w:rFonts w:ascii="Arial" w:eastAsia="Arial" w:hAnsi="Arial" w:cs="Arial"/>
          <w:b/>
          <w:sz w:val="21"/>
          <w:szCs w:val="21"/>
        </w:rPr>
      </w:pPr>
    </w:p>
    <w:p w14:paraId="325C8C0D" w14:textId="77777777" w:rsidR="00D8662F" w:rsidRPr="00E51356" w:rsidRDefault="00D8662F" w:rsidP="00D8662F">
      <w:pPr>
        <w:numPr>
          <w:ilvl w:val="1"/>
          <w:numId w:val="11"/>
        </w:numPr>
        <w:tabs>
          <w:tab w:val="left" w:pos="0"/>
        </w:tabs>
        <w:ind w:left="0" w:firstLine="0"/>
        <w:contextualSpacing/>
        <w:jc w:val="both"/>
        <w:rPr>
          <w:rFonts w:ascii="Arial" w:hAnsi="Arial" w:cs="Arial"/>
          <w:sz w:val="21"/>
          <w:szCs w:val="21"/>
        </w:rPr>
      </w:pPr>
      <w:r w:rsidRPr="00E51356">
        <w:rPr>
          <w:rFonts w:ascii="Arial" w:hAnsi="Arial" w:cs="Arial"/>
          <w:sz w:val="21"/>
          <w:szCs w:val="21"/>
        </w:rPr>
        <w:t>A gestão e fiscalização da contratação decorrente deste, será acompanhada e fiscalizada por servidor especialmente designados (</w:t>
      </w:r>
      <w:r w:rsidRPr="00E51356">
        <w:rPr>
          <w:rFonts w:ascii="Arial" w:hAnsi="Arial" w:cs="Arial"/>
          <w:b/>
          <w:bCs/>
          <w:sz w:val="21"/>
          <w:szCs w:val="21"/>
        </w:rPr>
        <w:t>PORTARIA 001-2024)</w:t>
      </w:r>
      <w:r w:rsidRPr="00E51356">
        <w:rPr>
          <w:rFonts w:ascii="Arial" w:hAnsi="Arial" w:cs="Arial"/>
          <w:sz w:val="21"/>
          <w:szCs w:val="21"/>
        </w:rPr>
        <w:t xml:space="preserve">, nos termos do artigo 117 da Lei Federal 14.133/2021 e </w:t>
      </w:r>
      <w:r w:rsidRPr="00E51356">
        <w:rPr>
          <w:rFonts w:ascii="Arial" w:hAnsi="Arial" w:cs="Arial"/>
          <w:b/>
          <w:bCs/>
          <w:sz w:val="21"/>
          <w:szCs w:val="21"/>
        </w:rPr>
        <w:t>Decreto Municipal de Nº 096/2023,</w:t>
      </w:r>
      <w:r w:rsidRPr="00E51356">
        <w:rPr>
          <w:rFonts w:ascii="Arial" w:hAnsi="Arial" w:cs="Arial"/>
          <w:sz w:val="21"/>
          <w:szCs w:val="21"/>
        </w:rPr>
        <w:t xml:space="preserve"> de 28 de dezembro de 2023.</w:t>
      </w:r>
    </w:p>
    <w:p w14:paraId="2375A006" w14:textId="77777777" w:rsidR="00D8662F" w:rsidRPr="00E51356" w:rsidRDefault="00D8662F" w:rsidP="00D8662F">
      <w:pPr>
        <w:tabs>
          <w:tab w:val="left" w:pos="0"/>
        </w:tabs>
        <w:contextualSpacing/>
        <w:jc w:val="both"/>
        <w:rPr>
          <w:rFonts w:ascii="Arial" w:hAnsi="Arial" w:cs="Arial"/>
          <w:sz w:val="21"/>
          <w:szCs w:val="21"/>
        </w:rPr>
      </w:pPr>
    </w:p>
    <w:p w14:paraId="7288BCBA"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E51356">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2BD0E68" w14:textId="77777777" w:rsidR="00D8662F" w:rsidRPr="00E51356" w:rsidRDefault="00D8662F" w:rsidP="00D8662F">
      <w:pPr>
        <w:pBdr>
          <w:top w:val="nil"/>
          <w:left w:val="nil"/>
          <w:bottom w:val="nil"/>
          <w:right w:val="nil"/>
          <w:between w:val="nil"/>
        </w:pBdr>
        <w:spacing w:after="0" w:line="276" w:lineRule="auto"/>
        <w:contextualSpacing/>
        <w:jc w:val="both"/>
        <w:rPr>
          <w:rFonts w:ascii="Arial" w:eastAsia="Arial" w:hAnsi="Arial" w:cs="Arial"/>
          <w:sz w:val="21"/>
          <w:szCs w:val="21"/>
        </w:rPr>
      </w:pPr>
    </w:p>
    <w:p w14:paraId="29DE4F60"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E51356">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097D411" w14:textId="77777777" w:rsidR="00D8662F" w:rsidRPr="00E51356" w:rsidRDefault="00D8662F" w:rsidP="00D8662F">
      <w:pPr>
        <w:ind w:left="720"/>
        <w:contextualSpacing/>
        <w:rPr>
          <w:rFonts w:ascii="Arial" w:eastAsia="Arial" w:hAnsi="Arial" w:cs="Arial"/>
          <w:color w:val="000000"/>
          <w:sz w:val="21"/>
          <w:szCs w:val="21"/>
        </w:rPr>
      </w:pPr>
    </w:p>
    <w:p w14:paraId="6BAF77E0"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E51356">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4596B533" w14:textId="77777777" w:rsidR="00D8662F" w:rsidRPr="00E51356" w:rsidRDefault="00D8662F" w:rsidP="00D8662F">
      <w:pPr>
        <w:pBdr>
          <w:top w:val="nil"/>
          <w:left w:val="nil"/>
          <w:bottom w:val="nil"/>
          <w:right w:val="nil"/>
          <w:between w:val="nil"/>
        </w:pBdr>
        <w:spacing w:after="0" w:line="276" w:lineRule="auto"/>
        <w:contextualSpacing/>
        <w:jc w:val="both"/>
        <w:rPr>
          <w:rFonts w:ascii="Arial" w:eastAsia="Arial" w:hAnsi="Arial" w:cs="Arial"/>
          <w:sz w:val="21"/>
          <w:szCs w:val="21"/>
        </w:rPr>
      </w:pPr>
    </w:p>
    <w:p w14:paraId="41B243DD" w14:textId="77777777" w:rsidR="00D8662F" w:rsidRPr="00506F1F"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O órgão ou entidade poderá convocar representante da empresa para adoção de providências que devam ser cumpridas de imediato.</w:t>
      </w:r>
    </w:p>
    <w:p w14:paraId="6EE2430F"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7933851D"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886B4AD"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72CE3686"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A execução do contrato deverá ser acompanhada e fiscalizada pelo(s) fiscal(</w:t>
      </w:r>
      <w:proofErr w:type="spellStart"/>
      <w:r w:rsidRPr="00E51356">
        <w:rPr>
          <w:rFonts w:ascii="Arial" w:eastAsia="Arial" w:hAnsi="Arial" w:cs="Arial"/>
          <w:color w:val="000000"/>
          <w:sz w:val="21"/>
          <w:szCs w:val="21"/>
        </w:rPr>
        <w:t>is</w:t>
      </w:r>
      <w:proofErr w:type="spellEnd"/>
      <w:r w:rsidRPr="00E51356">
        <w:rPr>
          <w:rFonts w:ascii="Arial" w:eastAsia="Arial" w:hAnsi="Arial" w:cs="Arial"/>
          <w:color w:val="000000"/>
          <w:sz w:val="21"/>
          <w:szCs w:val="21"/>
        </w:rPr>
        <w:t>) do contrato, ou pelos respectivos substitutos (</w:t>
      </w:r>
      <w:hyperlink r:id="rId29" w:anchor="art117">
        <w:r w:rsidRPr="00E51356">
          <w:rPr>
            <w:rFonts w:ascii="Arial" w:eastAsia="Arial" w:hAnsi="Arial" w:cs="Arial"/>
            <w:color w:val="000080"/>
            <w:sz w:val="21"/>
            <w:szCs w:val="21"/>
            <w:u w:val="single"/>
          </w:rPr>
          <w:t>Lei nº 14.133, de 2021, art. 117, caput</w:t>
        </w:r>
      </w:hyperlink>
      <w:r w:rsidRPr="00E51356">
        <w:rPr>
          <w:rFonts w:ascii="Arial" w:eastAsia="Arial" w:hAnsi="Arial" w:cs="Arial"/>
          <w:color w:val="000000"/>
          <w:sz w:val="21"/>
          <w:szCs w:val="21"/>
        </w:rPr>
        <w:t xml:space="preserve">). </w:t>
      </w:r>
    </w:p>
    <w:p w14:paraId="6C0E9F2C"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07FD5BCA"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1DB71127"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1319C48F"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E966F0D"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4C2F1C0A"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46538F10"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0EA43414"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4C6E9FE2"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4AF878E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3943A4B7"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7312D60C"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34AA74D5"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0A50ED91"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DB69383"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4045FF80"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5867B574"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1DA908D2"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8C4266B"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1802D7AD"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4018C49D"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113BA0CA"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794327C"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sz w:val="21"/>
          <w:szCs w:val="21"/>
        </w:rPr>
      </w:pPr>
    </w:p>
    <w:p w14:paraId="4B61955D"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79ABF436" w14:textId="77777777" w:rsidR="00D8662F" w:rsidRPr="00E51356" w:rsidRDefault="00D8662F" w:rsidP="00D8662F">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4BD3E" w14:textId="77777777" w:rsidR="00D8662F" w:rsidRPr="00E51356" w:rsidRDefault="00D8662F" w:rsidP="00D8662F">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E51356">
        <w:rPr>
          <w:rFonts w:ascii="Arial" w:eastAsia="Arial" w:hAnsi="Arial" w:cs="Arial"/>
          <w:b/>
          <w:color w:val="000000"/>
          <w:sz w:val="21"/>
          <w:szCs w:val="21"/>
        </w:rPr>
        <w:t>SUBCONTRATAÇÃO</w:t>
      </w:r>
    </w:p>
    <w:p w14:paraId="1A9CD6A8" w14:textId="77777777" w:rsidR="00D8662F" w:rsidRPr="00E51356" w:rsidRDefault="00D8662F" w:rsidP="00D8662F">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0DE3AA6D"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E51356">
        <w:rPr>
          <w:rFonts w:ascii="Arial" w:eastAsia="Arial" w:hAnsi="Arial" w:cs="Arial"/>
          <w:color w:val="000000"/>
          <w:sz w:val="21"/>
          <w:szCs w:val="21"/>
        </w:rPr>
        <w:t>Não será admitida a subcontratação do objeto contratual.</w:t>
      </w:r>
    </w:p>
    <w:p w14:paraId="720DBE55" w14:textId="77777777" w:rsidR="00D8662F" w:rsidRPr="00E51356" w:rsidRDefault="00D8662F" w:rsidP="00D8662F">
      <w:pPr>
        <w:contextualSpacing/>
        <w:rPr>
          <w:rFonts w:ascii="Arial" w:hAnsi="Arial" w:cs="Arial"/>
          <w:b/>
          <w:bCs/>
          <w:sz w:val="21"/>
          <w:szCs w:val="21"/>
        </w:rPr>
      </w:pPr>
    </w:p>
    <w:p w14:paraId="144BBF90" w14:textId="77777777" w:rsidR="00D8662F" w:rsidRPr="00E51356" w:rsidRDefault="00D8662F" w:rsidP="00D8662F">
      <w:pPr>
        <w:numPr>
          <w:ilvl w:val="0"/>
          <w:numId w:val="11"/>
        </w:numPr>
        <w:shd w:val="clear" w:color="auto" w:fill="FFD966" w:themeFill="accent4" w:themeFillTint="99"/>
        <w:ind w:left="0" w:firstLine="0"/>
        <w:contextualSpacing/>
        <w:rPr>
          <w:rFonts w:ascii="Arial" w:hAnsi="Arial" w:cs="Arial"/>
          <w:b/>
          <w:bCs/>
          <w:sz w:val="21"/>
          <w:szCs w:val="21"/>
        </w:rPr>
      </w:pPr>
      <w:r w:rsidRPr="00E51356">
        <w:rPr>
          <w:rFonts w:ascii="Arial" w:hAnsi="Arial" w:cs="Arial"/>
          <w:b/>
          <w:bCs/>
          <w:sz w:val="21"/>
          <w:szCs w:val="21"/>
        </w:rPr>
        <w:t>CRITÉRIOS DE MEDIÇÃO E PAGAMENTO:</w:t>
      </w:r>
    </w:p>
    <w:p w14:paraId="3900B461" w14:textId="77777777" w:rsidR="00D8662F" w:rsidRPr="00E51356" w:rsidRDefault="00D8662F" w:rsidP="00D8662F">
      <w:pPr>
        <w:spacing w:after="0" w:line="276" w:lineRule="auto"/>
        <w:ind w:right="54"/>
        <w:jc w:val="both"/>
        <w:rPr>
          <w:rFonts w:ascii="Arial" w:eastAsia="Arial" w:hAnsi="Arial" w:cs="Arial"/>
          <w:b/>
          <w:sz w:val="21"/>
          <w:szCs w:val="21"/>
        </w:rPr>
      </w:pPr>
    </w:p>
    <w:p w14:paraId="6B14C880" w14:textId="77777777" w:rsidR="00D8662F" w:rsidRPr="00E51356" w:rsidRDefault="00D8662F" w:rsidP="00D8662F">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E51356">
        <w:rPr>
          <w:rFonts w:ascii="Arial" w:eastAsia="Arial" w:hAnsi="Arial" w:cs="Arial"/>
          <w:b/>
          <w:color w:val="000000"/>
          <w:sz w:val="21"/>
          <w:szCs w:val="21"/>
          <w:shd w:val="clear" w:color="auto" w:fill="FFD966" w:themeFill="accent4" w:themeFillTint="99"/>
        </w:rPr>
        <w:lastRenderedPageBreak/>
        <w:t>RECEBIMENTO DO OBJETO</w:t>
      </w:r>
      <w:r w:rsidRPr="00E51356">
        <w:rPr>
          <w:rFonts w:ascii="Arial" w:eastAsia="Arial" w:hAnsi="Arial" w:cs="Arial"/>
          <w:b/>
          <w:color w:val="000000"/>
          <w:sz w:val="21"/>
          <w:szCs w:val="21"/>
        </w:rPr>
        <w:t>:</w:t>
      </w:r>
    </w:p>
    <w:p w14:paraId="175CB97C" w14:textId="77777777" w:rsidR="00D8662F" w:rsidRPr="00E51356" w:rsidRDefault="00D8662F" w:rsidP="00D8662F">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5B447B93"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E51356">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E51356">
        <w:rPr>
          <w:rFonts w:ascii="Arial" w:eastAsia="Arial" w:hAnsi="Arial" w:cs="Arial"/>
          <w:color w:val="FF0000"/>
          <w:sz w:val="21"/>
          <w:szCs w:val="21"/>
        </w:rPr>
        <w:t xml:space="preserve"> </w:t>
      </w:r>
      <w:r w:rsidRPr="00E51356">
        <w:rPr>
          <w:rFonts w:ascii="Arial" w:eastAsia="Arial" w:hAnsi="Arial" w:cs="Arial"/>
          <w:color w:val="000000"/>
          <w:sz w:val="21"/>
          <w:szCs w:val="21"/>
        </w:rPr>
        <w:t>e na proposta.</w:t>
      </w:r>
    </w:p>
    <w:p w14:paraId="6D4592B6"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211A47EE"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E51356">
        <w:rPr>
          <w:rFonts w:ascii="Arial" w:eastAsia="Arial" w:hAnsi="Arial" w:cs="Arial"/>
          <w:color w:val="FF0000"/>
          <w:sz w:val="21"/>
          <w:szCs w:val="21"/>
        </w:rPr>
        <w:t xml:space="preserve"> </w:t>
      </w:r>
      <w:r w:rsidRPr="00E51356">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08463A06"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092CB360"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O recebimento definitivo ocorrerá no prazo de 30 (trinta) dias, a contar do recebimento da nota fiscal ou instrumento de cobrança equivalente pela Administração, após a verificação da qualidade e quantidade do </w:t>
      </w:r>
      <w:r>
        <w:rPr>
          <w:rFonts w:ascii="Arial" w:eastAsia="Arial" w:hAnsi="Arial" w:cs="Arial"/>
          <w:color w:val="000000"/>
          <w:sz w:val="21"/>
          <w:szCs w:val="21"/>
        </w:rPr>
        <w:t>serviço</w:t>
      </w:r>
      <w:r w:rsidRPr="00E51356">
        <w:rPr>
          <w:rFonts w:ascii="Arial" w:eastAsia="Arial" w:hAnsi="Arial" w:cs="Arial"/>
          <w:color w:val="000000"/>
          <w:sz w:val="21"/>
          <w:szCs w:val="21"/>
        </w:rPr>
        <w:t xml:space="preserve"> e consequente aceitação mediante termo detalhado.</w:t>
      </w:r>
    </w:p>
    <w:p w14:paraId="12EA3063"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3D4EF685"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19541AC5"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4A93B1DC"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0" w:anchor="art143">
        <w:r w:rsidRPr="00E51356">
          <w:rPr>
            <w:rFonts w:ascii="Arial" w:eastAsia="Arial" w:hAnsi="Arial" w:cs="Arial"/>
            <w:color w:val="000080"/>
            <w:sz w:val="21"/>
            <w:szCs w:val="21"/>
            <w:u w:val="single"/>
          </w:rPr>
          <w:t>art. 143 da Lei nº 14.133, de 2021</w:t>
        </w:r>
      </w:hyperlink>
      <w:r w:rsidRPr="00E51356">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1F1B2AE7"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70499B8F"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E1AD44"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36C0EE55"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22840A8C" w14:textId="77777777" w:rsidR="00D8662F" w:rsidRPr="00E51356" w:rsidRDefault="00D8662F" w:rsidP="00D8662F">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3E956444" w14:textId="77777777" w:rsidR="00D8662F" w:rsidRPr="00E51356" w:rsidRDefault="00D8662F" w:rsidP="00D8662F">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E51356">
        <w:rPr>
          <w:rFonts w:ascii="Arial" w:eastAsia="Arial" w:hAnsi="Arial" w:cs="Arial"/>
          <w:b/>
          <w:color w:val="000000"/>
          <w:sz w:val="21"/>
          <w:szCs w:val="21"/>
          <w:shd w:val="clear" w:color="auto" w:fill="FFD966" w:themeFill="accent4" w:themeFillTint="99"/>
        </w:rPr>
        <w:t>LIQUIDAÇÃO</w:t>
      </w:r>
      <w:r w:rsidRPr="00E51356">
        <w:rPr>
          <w:rFonts w:ascii="Arial" w:eastAsia="Arial" w:hAnsi="Arial" w:cs="Arial"/>
          <w:b/>
          <w:color w:val="000000"/>
          <w:sz w:val="21"/>
          <w:szCs w:val="21"/>
        </w:rPr>
        <w:t>:</w:t>
      </w:r>
    </w:p>
    <w:p w14:paraId="04346284" w14:textId="77777777" w:rsidR="00D8662F" w:rsidRPr="00E51356" w:rsidRDefault="00D8662F" w:rsidP="00D8662F">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8B42550"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Recebida a Nota Fiscal ou documento de cobrança equivalente, correrá o prazo para fins de liquidação.</w:t>
      </w:r>
    </w:p>
    <w:p w14:paraId="62085337"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746D470F"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F4C01BD"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41EB69B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1" w:anchor="art68">
        <w:r w:rsidRPr="00E51356">
          <w:rPr>
            <w:rFonts w:ascii="Arial" w:eastAsia="Arial" w:hAnsi="Arial" w:cs="Arial"/>
            <w:color w:val="000080"/>
            <w:sz w:val="21"/>
            <w:szCs w:val="21"/>
            <w:u w:val="single"/>
          </w:rPr>
          <w:t xml:space="preserve">art. 68 da Lei nº 14.133, de 2021.  </w:t>
        </w:r>
      </w:hyperlink>
      <w:r w:rsidRPr="00E51356">
        <w:rPr>
          <w:rFonts w:ascii="Arial" w:eastAsia="Arial" w:hAnsi="Arial" w:cs="Arial"/>
          <w:color w:val="000000"/>
          <w:sz w:val="21"/>
          <w:szCs w:val="21"/>
        </w:rPr>
        <w:t xml:space="preserve"> </w:t>
      </w:r>
    </w:p>
    <w:p w14:paraId="7F43FC01"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6E27A0B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lastRenderedPageBreak/>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14E1535"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2B903BB1"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74EB9EF"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023FF9D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B60F144"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0114AC14"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111A34BD"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3565F65A"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3A8A8CF" w14:textId="77777777" w:rsidR="00D8662F" w:rsidRPr="00E51356" w:rsidRDefault="00D8662F" w:rsidP="00D8662F">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1860E1B9" w14:textId="77777777" w:rsidR="00D8662F" w:rsidRPr="00E51356" w:rsidRDefault="00D8662F" w:rsidP="00D8662F">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E51356">
        <w:rPr>
          <w:rFonts w:ascii="Arial" w:eastAsia="Arial" w:hAnsi="Arial" w:cs="Arial"/>
          <w:b/>
          <w:color w:val="000000"/>
          <w:sz w:val="21"/>
          <w:szCs w:val="21"/>
          <w:shd w:val="clear" w:color="auto" w:fill="FFD966" w:themeFill="accent4" w:themeFillTint="99"/>
        </w:rPr>
        <w:t>PRAZO DE PAGAMENTO</w:t>
      </w:r>
      <w:r w:rsidRPr="00E51356">
        <w:rPr>
          <w:rFonts w:ascii="Arial" w:eastAsia="Arial" w:hAnsi="Arial" w:cs="Arial"/>
          <w:b/>
          <w:color w:val="000000"/>
          <w:sz w:val="21"/>
          <w:szCs w:val="21"/>
        </w:rPr>
        <w:t>:</w:t>
      </w:r>
    </w:p>
    <w:p w14:paraId="57C0257C" w14:textId="77777777" w:rsidR="00D8662F" w:rsidRPr="00E51356" w:rsidRDefault="00D8662F" w:rsidP="00D8662F">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16AF77E"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pagamento será efetuado no prazo de até 30 dias contados da finalização da liquidação da despesa, conforme seção anterior.</w:t>
      </w:r>
    </w:p>
    <w:p w14:paraId="7FA55065"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040A38AB" w14:textId="77777777" w:rsidR="00D8662F" w:rsidRPr="00E51356" w:rsidRDefault="00D8662F" w:rsidP="00D8662F">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E51356">
        <w:rPr>
          <w:rFonts w:ascii="Arial" w:eastAsia="Arial" w:hAnsi="Arial" w:cs="Arial"/>
          <w:b/>
          <w:color w:val="000000"/>
          <w:sz w:val="21"/>
          <w:szCs w:val="21"/>
          <w:shd w:val="clear" w:color="auto" w:fill="FFD966" w:themeFill="accent4" w:themeFillTint="99"/>
        </w:rPr>
        <w:t>FORMA DE PAGAMENTO</w:t>
      </w:r>
      <w:r w:rsidRPr="00E51356">
        <w:rPr>
          <w:rFonts w:ascii="Arial" w:eastAsia="Arial" w:hAnsi="Arial" w:cs="Arial"/>
          <w:b/>
          <w:color w:val="000000"/>
          <w:sz w:val="21"/>
          <w:szCs w:val="21"/>
        </w:rPr>
        <w:t>:</w:t>
      </w:r>
    </w:p>
    <w:p w14:paraId="172CAE72" w14:textId="77777777" w:rsidR="00D8662F" w:rsidRPr="00E51356" w:rsidRDefault="00D8662F" w:rsidP="00D8662F">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282D1957"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pagamento será realizado por meio de ordem bancária, para crédito em banco, agência e conta corrente indicados pelo contratado.</w:t>
      </w:r>
    </w:p>
    <w:p w14:paraId="6531F4D9"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488B054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Será considerada data do pagamento o dia em que constar como emitida a ordem bancária para pagamento.</w:t>
      </w:r>
    </w:p>
    <w:p w14:paraId="1856EDA2"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59E71C18"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Quando do pagamento, será efetuada a retenção tributária prevista na legislação aplicável.</w:t>
      </w:r>
    </w:p>
    <w:p w14:paraId="122DA00F"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7B622308"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O contratado regularmente optante pelo Simples Nacional, nos termos da </w:t>
      </w:r>
      <w:hyperlink r:id="rId32">
        <w:r w:rsidRPr="00E51356">
          <w:rPr>
            <w:rFonts w:ascii="Arial" w:eastAsia="Arial" w:hAnsi="Arial" w:cs="Arial"/>
            <w:color w:val="000080"/>
            <w:sz w:val="21"/>
            <w:szCs w:val="21"/>
            <w:u w:val="single"/>
          </w:rPr>
          <w:t>Lei Complementar nº 123, de 2006</w:t>
        </w:r>
      </w:hyperlink>
      <w:r w:rsidRPr="00E51356">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EE6E3F6" w14:textId="77777777" w:rsidR="00D8662F" w:rsidRPr="00E51356" w:rsidRDefault="00D8662F" w:rsidP="00D8662F">
      <w:pPr>
        <w:spacing w:after="0" w:line="276" w:lineRule="auto"/>
        <w:ind w:right="54"/>
        <w:jc w:val="both"/>
        <w:rPr>
          <w:rFonts w:ascii="Arial" w:eastAsia="Arial" w:hAnsi="Arial" w:cs="Arial"/>
          <w:sz w:val="21"/>
          <w:szCs w:val="21"/>
        </w:rPr>
      </w:pPr>
    </w:p>
    <w:p w14:paraId="7AC45085" w14:textId="77777777" w:rsidR="00D8662F" w:rsidRPr="00E51356" w:rsidRDefault="00D8662F" w:rsidP="00D8662F">
      <w:pPr>
        <w:numPr>
          <w:ilvl w:val="0"/>
          <w:numId w:val="1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E51356">
        <w:rPr>
          <w:rFonts w:ascii="Arial" w:eastAsia="Arial" w:hAnsi="Arial" w:cs="Arial"/>
          <w:b/>
          <w:sz w:val="21"/>
          <w:szCs w:val="21"/>
        </w:rPr>
        <w:t>REAJUSTE DE PREÇO:</w:t>
      </w:r>
    </w:p>
    <w:p w14:paraId="5851FDC5" w14:textId="77777777" w:rsidR="00D8662F" w:rsidRPr="00E51356" w:rsidRDefault="00D8662F" w:rsidP="00D8662F">
      <w:pPr>
        <w:widowControl w:val="0"/>
        <w:tabs>
          <w:tab w:val="left" w:pos="426"/>
        </w:tabs>
        <w:autoSpaceDE w:val="0"/>
        <w:autoSpaceDN w:val="0"/>
        <w:spacing w:after="0" w:line="276" w:lineRule="auto"/>
        <w:ind w:right="-1"/>
        <w:jc w:val="both"/>
        <w:rPr>
          <w:rFonts w:ascii="Arial" w:eastAsia="Arial" w:hAnsi="Arial" w:cs="Arial"/>
          <w:color w:val="FF0000"/>
          <w:sz w:val="21"/>
          <w:szCs w:val="21"/>
        </w:rPr>
      </w:pPr>
    </w:p>
    <w:p w14:paraId="5C81475B"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sz w:val="21"/>
          <w:szCs w:val="21"/>
        </w:rPr>
        <w:t>O</w:t>
      </w:r>
      <w:r w:rsidRPr="00E51356">
        <w:rPr>
          <w:rFonts w:ascii="Arial" w:hAnsi="Arial" w:cs="Arial"/>
          <w:spacing w:val="-10"/>
          <w:sz w:val="21"/>
          <w:szCs w:val="21"/>
        </w:rPr>
        <w:t xml:space="preserve"> </w:t>
      </w:r>
      <w:r w:rsidRPr="00E51356">
        <w:rPr>
          <w:rFonts w:ascii="Arial" w:hAnsi="Arial" w:cs="Arial"/>
          <w:sz w:val="21"/>
          <w:szCs w:val="21"/>
        </w:rPr>
        <w:t>preço</w:t>
      </w:r>
      <w:r w:rsidRPr="00E51356">
        <w:rPr>
          <w:rFonts w:ascii="Arial" w:hAnsi="Arial" w:cs="Arial"/>
          <w:spacing w:val="-10"/>
          <w:sz w:val="21"/>
          <w:szCs w:val="21"/>
        </w:rPr>
        <w:t xml:space="preserve"> </w:t>
      </w:r>
      <w:r w:rsidRPr="00E51356">
        <w:rPr>
          <w:rFonts w:ascii="Arial" w:hAnsi="Arial" w:cs="Arial"/>
          <w:sz w:val="21"/>
          <w:szCs w:val="21"/>
        </w:rPr>
        <w:t>poderá</w:t>
      </w:r>
      <w:r w:rsidRPr="00E51356">
        <w:rPr>
          <w:rFonts w:ascii="Arial" w:hAnsi="Arial" w:cs="Arial"/>
          <w:spacing w:val="-11"/>
          <w:sz w:val="21"/>
          <w:szCs w:val="21"/>
        </w:rPr>
        <w:t xml:space="preserve"> </w:t>
      </w:r>
      <w:r w:rsidRPr="00E51356">
        <w:rPr>
          <w:rFonts w:ascii="Arial" w:hAnsi="Arial" w:cs="Arial"/>
          <w:sz w:val="21"/>
          <w:szCs w:val="21"/>
        </w:rPr>
        <w:t>ser</w:t>
      </w:r>
      <w:r w:rsidRPr="00E51356">
        <w:rPr>
          <w:rFonts w:ascii="Arial" w:hAnsi="Arial" w:cs="Arial"/>
          <w:spacing w:val="-8"/>
          <w:sz w:val="21"/>
          <w:szCs w:val="21"/>
        </w:rPr>
        <w:t xml:space="preserve"> </w:t>
      </w:r>
      <w:r w:rsidRPr="00E51356">
        <w:rPr>
          <w:rFonts w:ascii="Arial" w:hAnsi="Arial" w:cs="Arial"/>
          <w:sz w:val="21"/>
          <w:szCs w:val="21"/>
        </w:rPr>
        <w:t>reajustado</w:t>
      </w:r>
      <w:r w:rsidRPr="00E51356">
        <w:rPr>
          <w:rFonts w:ascii="Arial" w:hAnsi="Arial" w:cs="Arial"/>
          <w:spacing w:val="-10"/>
          <w:sz w:val="21"/>
          <w:szCs w:val="21"/>
        </w:rPr>
        <w:t xml:space="preserve"> </w:t>
      </w:r>
      <w:r w:rsidRPr="00E51356">
        <w:rPr>
          <w:rFonts w:ascii="Arial" w:hAnsi="Arial" w:cs="Arial"/>
          <w:sz w:val="21"/>
          <w:szCs w:val="21"/>
        </w:rPr>
        <w:t>após</w:t>
      </w:r>
      <w:r w:rsidRPr="00E51356">
        <w:rPr>
          <w:rFonts w:ascii="Arial" w:hAnsi="Arial" w:cs="Arial"/>
          <w:spacing w:val="-9"/>
          <w:sz w:val="21"/>
          <w:szCs w:val="21"/>
        </w:rPr>
        <w:t xml:space="preserve"> </w:t>
      </w:r>
      <w:r w:rsidRPr="00E51356">
        <w:rPr>
          <w:rFonts w:ascii="Arial" w:hAnsi="Arial" w:cs="Arial"/>
          <w:b/>
          <w:bCs/>
          <w:sz w:val="21"/>
          <w:szCs w:val="21"/>
        </w:rPr>
        <w:t>12</w:t>
      </w:r>
      <w:r w:rsidRPr="00E51356">
        <w:rPr>
          <w:rFonts w:ascii="Arial" w:hAnsi="Arial" w:cs="Arial"/>
          <w:b/>
          <w:bCs/>
          <w:spacing w:val="-10"/>
          <w:sz w:val="21"/>
          <w:szCs w:val="21"/>
        </w:rPr>
        <w:t xml:space="preserve"> </w:t>
      </w:r>
      <w:r w:rsidRPr="00E51356">
        <w:rPr>
          <w:rFonts w:ascii="Arial" w:hAnsi="Arial" w:cs="Arial"/>
          <w:b/>
          <w:bCs/>
          <w:sz w:val="21"/>
          <w:szCs w:val="21"/>
        </w:rPr>
        <w:t>(doze)</w:t>
      </w:r>
      <w:r w:rsidRPr="00E51356">
        <w:rPr>
          <w:rFonts w:ascii="Arial" w:hAnsi="Arial" w:cs="Arial"/>
          <w:b/>
          <w:bCs/>
          <w:spacing w:val="-8"/>
          <w:sz w:val="21"/>
          <w:szCs w:val="21"/>
        </w:rPr>
        <w:t xml:space="preserve"> </w:t>
      </w:r>
      <w:r w:rsidRPr="00E51356">
        <w:rPr>
          <w:rFonts w:ascii="Arial" w:hAnsi="Arial" w:cs="Arial"/>
          <w:b/>
          <w:bCs/>
          <w:sz w:val="21"/>
          <w:szCs w:val="21"/>
        </w:rPr>
        <w:t>meses</w:t>
      </w:r>
      <w:r w:rsidRPr="00E51356">
        <w:rPr>
          <w:rFonts w:ascii="Arial" w:hAnsi="Arial" w:cs="Arial"/>
          <w:spacing w:val="-9"/>
          <w:sz w:val="21"/>
          <w:szCs w:val="21"/>
        </w:rPr>
        <w:t xml:space="preserve"> </w:t>
      </w:r>
      <w:r w:rsidRPr="00E51356">
        <w:rPr>
          <w:rFonts w:ascii="Arial" w:hAnsi="Arial" w:cs="Arial"/>
          <w:sz w:val="21"/>
          <w:szCs w:val="21"/>
        </w:rPr>
        <w:t>contados</w:t>
      </w:r>
      <w:r w:rsidRPr="00E51356">
        <w:rPr>
          <w:rFonts w:ascii="Arial" w:hAnsi="Arial" w:cs="Arial"/>
          <w:spacing w:val="-10"/>
          <w:sz w:val="21"/>
          <w:szCs w:val="21"/>
        </w:rPr>
        <w:t xml:space="preserve"> </w:t>
      </w:r>
      <w:r w:rsidRPr="00E51356">
        <w:rPr>
          <w:rFonts w:ascii="Arial" w:hAnsi="Arial" w:cs="Arial"/>
          <w:sz w:val="21"/>
          <w:szCs w:val="21"/>
        </w:rPr>
        <w:t>da</w:t>
      </w:r>
      <w:r w:rsidRPr="00E51356">
        <w:rPr>
          <w:rFonts w:ascii="Arial" w:hAnsi="Arial" w:cs="Arial"/>
          <w:spacing w:val="-11"/>
          <w:sz w:val="21"/>
          <w:szCs w:val="21"/>
        </w:rPr>
        <w:t xml:space="preserve"> </w:t>
      </w:r>
      <w:r w:rsidRPr="00E51356">
        <w:rPr>
          <w:rFonts w:ascii="Arial" w:hAnsi="Arial" w:cs="Arial"/>
          <w:sz w:val="21"/>
          <w:szCs w:val="21"/>
        </w:rPr>
        <w:t>data</w:t>
      </w:r>
      <w:r w:rsidRPr="00E51356">
        <w:rPr>
          <w:rFonts w:ascii="Arial" w:hAnsi="Arial" w:cs="Arial"/>
          <w:spacing w:val="-11"/>
          <w:sz w:val="21"/>
          <w:szCs w:val="21"/>
        </w:rPr>
        <w:t xml:space="preserve"> </w:t>
      </w:r>
      <w:r w:rsidRPr="00E51356">
        <w:rPr>
          <w:rFonts w:ascii="Arial" w:hAnsi="Arial" w:cs="Arial"/>
          <w:sz w:val="21"/>
          <w:szCs w:val="21"/>
        </w:rPr>
        <w:t>de</w:t>
      </w:r>
      <w:r w:rsidRPr="00E51356">
        <w:rPr>
          <w:rFonts w:ascii="Arial" w:hAnsi="Arial" w:cs="Arial"/>
          <w:spacing w:val="-11"/>
          <w:sz w:val="21"/>
          <w:szCs w:val="21"/>
        </w:rPr>
        <w:t xml:space="preserve"> </w:t>
      </w:r>
      <w:r w:rsidRPr="00E51356">
        <w:rPr>
          <w:rFonts w:ascii="Arial" w:hAnsi="Arial" w:cs="Arial"/>
          <w:sz w:val="21"/>
          <w:szCs w:val="21"/>
        </w:rPr>
        <w:t>celebração</w:t>
      </w:r>
      <w:r w:rsidRPr="00E51356">
        <w:rPr>
          <w:rFonts w:ascii="Arial" w:hAnsi="Arial" w:cs="Arial"/>
          <w:spacing w:val="-10"/>
          <w:sz w:val="21"/>
          <w:szCs w:val="21"/>
        </w:rPr>
        <w:t xml:space="preserve"> </w:t>
      </w:r>
      <w:r w:rsidRPr="00E51356">
        <w:rPr>
          <w:rFonts w:ascii="Arial" w:hAnsi="Arial" w:cs="Arial"/>
          <w:sz w:val="21"/>
          <w:szCs w:val="21"/>
        </w:rPr>
        <w:t>deste ajuste,</w:t>
      </w:r>
      <w:r w:rsidRPr="00E51356">
        <w:rPr>
          <w:rFonts w:ascii="Arial" w:hAnsi="Arial" w:cs="Arial"/>
          <w:spacing w:val="-5"/>
          <w:sz w:val="21"/>
          <w:szCs w:val="21"/>
        </w:rPr>
        <w:t xml:space="preserve"> </w:t>
      </w:r>
      <w:r w:rsidRPr="00E51356">
        <w:rPr>
          <w:rFonts w:ascii="Arial" w:hAnsi="Arial" w:cs="Arial"/>
          <w:sz w:val="21"/>
          <w:szCs w:val="21"/>
        </w:rPr>
        <w:t>observada</w:t>
      </w:r>
      <w:r w:rsidRPr="00E51356">
        <w:rPr>
          <w:rFonts w:ascii="Arial" w:hAnsi="Arial" w:cs="Arial"/>
          <w:spacing w:val="-4"/>
          <w:sz w:val="21"/>
          <w:szCs w:val="21"/>
        </w:rPr>
        <w:t xml:space="preserve"> </w:t>
      </w:r>
      <w:r w:rsidRPr="00E51356">
        <w:rPr>
          <w:rFonts w:ascii="Arial" w:hAnsi="Arial" w:cs="Arial"/>
          <w:sz w:val="21"/>
          <w:szCs w:val="21"/>
        </w:rPr>
        <w:t>a</w:t>
      </w:r>
      <w:r w:rsidRPr="00E51356">
        <w:rPr>
          <w:rFonts w:ascii="Arial" w:hAnsi="Arial" w:cs="Arial"/>
          <w:spacing w:val="-6"/>
          <w:sz w:val="21"/>
          <w:szCs w:val="21"/>
        </w:rPr>
        <w:t xml:space="preserve"> </w:t>
      </w:r>
      <w:r w:rsidRPr="00E51356">
        <w:rPr>
          <w:rFonts w:ascii="Arial" w:hAnsi="Arial" w:cs="Arial"/>
          <w:sz w:val="21"/>
          <w:szCs w:val="21"/>
        </w:rPr>
        <w:t>variação</w:t>
      </w:r>
      <w:r w:rsidRPr="00E51356">
        <w:rPr>
          <w:rFonts w:ascii="Arial" w:hAnsi="Arial" w:cs="Arial"/>
          <w:spacing w:val="-4"/>
          <w:sz w:val="21"/>
          <w:szCs w:val="21"/>
        </w:rPr>
        <w:t xml:space="preserve"> </w:t>
      </w:r>
      <w:r w:rsidRPr="00E51356">
        <w:rPr>
          <w:rFonts w:ascii="Arial" w:hAnsi="Arial" w:cs="Arial"/>
          <w:sz w:val="21"/>
          <w:szCs w:val="21"/>
        </w:rPr>
        <w:t>do Índice</w:t>
      </w:r>
      <w:r w:rsidRPr="00E51356">
        <w:rPr>
          <w:rFonts w:ascii="Arial" w:hAnsi="Arial" w:cs="Arial"/>
          <w:spacing w:val="-6"/>
          <w:sz w:val="21"/>
          <w:szCs w:val="21"/>
        </w:rPr>
        <w:t xml:space="preserve"> </w:t>
      </w:r>
      <w:r w:rsidRPr="00E51356">
        <w:rPr>
          <w:rFonts w:ascii="Arial" w:hAnsi="Arial" w:cs="Arial"/>
          <w:sz w:val="21"/>
          <w:szCs w:val="21"/>
        </w:rPr>
        <w:t>Nacional</w:t>
      </w:r>
      <w:r w:rsidRPr="00E51356">
        <w:rPr>
          <w:rFonts w:ascii="Arial" w:hAnsi="Arial" w:cs="Arial"/>
          <w:spacing w:val="-5"/>
          <w:sz w:val="21"/>
          <w:szCs w:val="21"/>
        </w:rPr>
        <w:t xml:space="preserve"> </w:t>
      </w:r>
      <w:r w:rsidRPr="00E51356">
        <w:rPr>
          <w:rFonts w:ascii="Arial" w:hAnsi="Arial" w:cs="Arial"/>
          <w:sz w:val="21"/>
          <w:szCs w:val="21"/>
        </w:rPr>
        <w:t>de</w:t>
      </w:r>
      <w:r w:rsidRPr="00E51356">
        <w:rPr>
          <w:rFonts w:ascii="Arial" w:hAnsi="Arial" w:cs="Arial"/>
          <w:spacing w:val="-6"/>
          <w:sz w:val="21"/>
          <w:szCs w:val="21"/>
        </w:rPr>
        <w:t xml:space="preserve"> </w:t>
      </w:r>
      <w:r w:rsidRPr="00E51356">
        <w:rPr>
          <w:rFonts w:ascii="Arial" w:hAnsi="Arial" w:cs="Arial"/>
          <w:sz w:val="21"/>
          <w:szCs w:val="21"/>
        </w:rPr>
        <w:t>Preços</w:t>
      </w:r>
      <w:r w:rsidRPr="00E51356">
        <w:rPr>
          <w:rFonts w:ascii="Arial" w:hAnsi="Arial" w:cs="Arial"/>
          <w:spacing w:val="-5"/>
          <w:sz w:val="21"/>
          <w:szCs w:val="21"/>
        </w:rPr>
        <w:t xml:space="preserve"> </w:t>
      </w:r>
      <w:r w:rsidRPr="00E51356">
        <w:rPr>
          <w:rFonts w:ascii="Arial" w:hAnsi="Arial" w:cs="Arial"/>
          <w:sz w:val="21"/>
          <w:szCs w:val="21"/>
        </w:rPr>
        <w:t>ao</w:t>
      </w:r>
      <w:r w:rsidRPr="00E51356">
        <w:rPr>
          <w:rFonts w:ascii="Arial" w:hAnsi="Arial" w:cs="Arial"/>
          <w:spacing w:val="-3"/>
          <w:sz w:val="21"/>
          <w:szCs w:val="21"/>
        </w:rPr>
        <w:t xml:space="preserve"> </w:t>
      </w:r>
      <w:r w:rsidRPr="00E51356">
        <w:rPr>
          <w:rFonts w:ascii="Arial" w:hAnsi="Arial" w:cs="Arial"/>
          <w:sz w:val="21"/>
          <w:szCs w:val="21"/>
        </w:rPr>
        <w:t>Consumidor Amplo –</w:t>
      </w:r>
      <w:r w:rsidRPr="00E51356">
        <w:rPr>
          <w:rFonts w:ascii="Arial" w:hAnsi="Arial" w:cs="Arial"/>
          <w:spacing w:val="-3"/>
          <w:sz w:val="21"/>
          <w:szCs w:val="21"/>
        </w:rPr>
        <w:t xml:space="preserve"> </w:t>
      </w:r>
      <w:r w:rsidRPr="00E51356">
        <w:rPr>
          <w:rFonts w:ascii="Arial" w:hAnsi="Arial" w:cs="Arial"/>
          <w:sz w:val="21"/>
          <w:szCs w:val="21"/>
        </w:rPr>
        <w:t>INPCA</w:t>
      </w:r>
      <w:r w:rsidRPr="00E51356">
        <w:rPr>
          <w:rFonts w:ascii="Arial" w:hAnsi="Arial" w:cs="Arial"/>
          <w:spacing w:val="-4"/>
          <w:sz w:val="21"/>
          <w:szCs w:val="21"/>
        </w:rPr>
        <w:t xml:space="preserve"> </w:t>
      </w:r>
      <w:r w:rsidRPr="00E51356">
        <w:rPr>
          <w:rFonts w:ascii="Arial" w:hAnsi="Arial" w:cs="Arial"/>
          <w:sz w:val="21"/>
          <w:szCs w:val="21"/>
        </w:rPr>
        <w:t>ou</w:t>
      </w:r>
      <w:r w:rsidRPr="00E51356">
        <w:rPr>
          <w:rFonts w:ascii="Arial" w:hAnsi="Arial" w:cs="Arial"/>
          <w:spacing w:val="-3"/>
          <w:sz w:val="21"/>
          <w:szCs w:val="21"/>
        </w:rPr>
        <w:t xml:space="preserve"> </w:t>
      </w:r>
      <w:r w:rsidRPr="00E51356">
        <w:rPr>
          <w:rFonts w:ascii="Arial" w:hAnsi="Arial" w:cs="Arial"/>
          <w:sz w:val="21"/>
          <w:szCs w:val="21"/>
        </w:rPr>
        <w:t>por</w:t>
      </w:r>
      <w:r w:rsidRPr="00E51356">
        <w:rPr>
          <w:rFonts w:ascii="Arial" w:hAnsi="Arial" w:cs="Arial"/>
          <w:spacing w:val="-6"/>
          <w:sz w:val="21"/>
          <w:szCs w:val="21"/>
        </w:rPr>
        <w:t xml:space="preserve"> </w:t>
      </w:r>
      <w:r w:rsidRPr="00E51356">
        <w:rPr>
          <w:rFonts w:ascii="Arial" w:hAnsi="Arial" w:cs="Arial"/>
          <w:sz w:val="21"/>
          <w:szCs w:val="21"/>
        </w:rPr>
        <w:t>outro indicador que venha substituí-lo.</w:t>
      </w:r>
    </w:p>
    <w:p w14:paraId="669B5143" w14:textId="77777777" w:rsidR="00D8662F" w:rsidRPr="00E51356" w:rsidRDefault="00D8662F" w:rsidP="00D8662F">
      <w:pPr>
        <w:pStyle w:val="PargrafodaLista"/>
        <w:widowControl w:val="0"/>
        <w:tabs>
          <w:tab w:val="left" w:pos="426"/>
        </w:tabs>
        <w:autoSpaceDE w:val="0"/>
        <w:autoSpaceDN w:val="0"/>
        <w:spacing w:after="0" w:line="276" w:lineRule="auto"/>
        <w:ind w:left="0" w:right="-1"/>
        <w:jc w:val="both"/>
        <w:rPr>
          <w:rFonts w:ascii="Arial" w:hAnsi="Arial" w:cs="Arial"/>
          <w:sz w:val="21"/>
          <w:szCs w:val="21"/>
        </w:rPr>
      </w:pPr>
    </w:p>
    <w:p w14:paraId="6F89640F"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sz w:val="21"/>
          <w:szCs w:val="21"/>
        </w:rPr>
        <w:lastRenderedPageBreak/>
        <w:t>O primeiro reajuste levará em conta para fins de cálculo a variação do índice</w:t>
      </w:r>
      <w:r w:rsidRPr="00E51356">
        <w:rPr>
          <w:rFonts w:ascii="Arial" w:hAnsi="Arial" w:cs="Arial"/>
          <w:spacing w:val="40"/>
          <w:sz w:val="21"/>
          <w:szCs w:val="21"/>
        </w:rPr>
        <w:t xml:space="preserve"> </w:t>
      </w:r>
      <w:r w:rsidRPr="00E51356">
        <w:rPr>
          <w:rFonts w:ascii="Arial" w:hAnsi="Arial" w:cs="Arial"/>
          <w:sz w:val="21"/>
          <w:szCs w:val="21"/>
        </w:rPr>
        <w:t>pactuado após 1 (um) da data final da pesquisa de preço.</w:t>
      </w:r>
    </w:p>
    <w:p w14:paraId="04D082CC" w14:textId="77777777" w:rsidR="00D8662F" w:rsidRPr="00E51356" w:rsidRDefault="00D8662F" w:rsidP="00D8662F">
      <w:pPr>
        <w:pStyle w:val="PargrafodaLista"/>
        <w:rPr>
          <w:rFonts w:ascii="Arial" w:hAnsi="Arial" w:cs="Arial"/>
          <w:sz w:val="21"/>
          <w:szCs w:val="21"/>
        </w:rPr>
      </w:pPr>
    </w:p>
    <w:p w14:paraId="4E367C96"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sz w:val="21"/>
          <w:szCs w:val="21"/>
        </w:rPr>
        <w:t xml:space="preserve">Os preços inicialmente contratados são fixos e irreajustáveis no prazo de um ano contado da data da proposta. </w:t>
      </w:r>
    </w:p>
    <w:p w14:paraId="1B567457" w14:textId="77777777" w:rsidR="00D8662F" w:rsidRPr="00E51356" w:rsidRDefault="00D8662F" w:rsidP="00D8662F">
      <w:pPr>
        <w:pStyle w:val="PargrafodaLista"/>
        <w:rPr>
          <w:rFonts w:ascii="Arial" w:hAnsi="Arial" w:cs="Arial"/>
          <w:bCs/>
          <w:sz w:val="21"/>
          <w:szCs w:val="21"/>
        </w:rPr>
      </w:pPr>
    </w:p>
    <w:p w14:paraId="5EB9EC05"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1DA0616C" w14:textId="77777777" w:rsidR="00D8662F" w:rsidRPr="00E51356" w:rsidRDefault="00D8662F" w:rsidP="00D8662F">
      <w:pPr>
        <w:pStyle w:val="PargrafodaLista"/>
        <w:rPr>
          <w:rFonts w:ascii="Arial" w:hAnsi="Arial" w:cs="Arial"/>
          <w:bCs/>
          <w:sz w:val="21"/>
          <w:szCs w:val="21"/>
        </w:rPr>
      </w:pPr>
    </w:p>
    <w:p w14:paraId="2CC62B67"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bCs/>
          <w:sz w:val="21"/>
          <w:szCs w:val="21"/>
        </w:rPr>
        <w:t>Nos reajustes subsequentes ao primeiro, o interregno mínimo de um ano será contado a partir dos efeitos financeiros do último reajuste.</w:t>
      </w:r>
    </w:p>
    <w:p w14:paraId="497BC69D" w14:textId="77777777" w:rsidR="00D8662F" w:rsidRPr="00E51356" w:rsidRDefault="00D8662F" w:rsidP="00D8662F">
      <w:pPr>
        <w:pStyle w:val="PargrafodaLista"/>
        <w:rPr>
          <w:rFonts w:ascii="Arial" w:hAnsi="Arial" w:cs="Arial"/>
          <w:bCs/>
          <w:sz w:val="21"/>
          <w:szCs w:val="21"/>
        </w:rPr>
      </w:pPr>
    </w:p>
    <w:p w14:paraId="2C7F57B8"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C54E9CA" w14:textId="77777777" w:rsidR="00D8662F" w:rsidRPr="00E51356" w:rsidRDefault="00D8662F" w:rsidP="00D8662F">
      <w:pPr>
        <w:pStyle w:val="PargrafodaLista"/>
        <w:rPr>
          <w:rFonts w:ascii="Arial" w:hAnsi="Arial" w:cs="Arial"/>
          <w:bCs/>
          <w:sz w:val="21"/>
          <w:szCs w:val="21"/>
        </w:rPr>
      </w:pPr>
    </w:p>
    <w:p w14:paraId="5099A9D9"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bCs/>
          <w:sz w:val="21"/>
          <w:szCs w:val="21"/>
        </w:rPr>
        <w:t>Nas aferições finais, o(s) índice(s) utilizado(s) para reajuste será(</w:t>
      </w:r>
      <w:proofErr w:type="spellStart"/>
      <w:r w:rsidRPr="00E51356">
        <w:rPr>
          <w:rFonts w:ascii="Arial" w:hAnsi="Arial" w:cs="Arial"/>
          <w:bCs/>
          <w:sz w:val="21"/>
          <w:szCs w:val="21"/>
        </w:rPr>
        <w:t>ão</w:t>
      </w:r>
      <w:proofErr w:type="spellEnd"/>
      <w:r w:rsidRPr="00E51356">
        <w:rPr>
          <w:rFonts w:ascii="Arial" w:hAnsi="Arial" w:cs="Arial"/>
          <w:bCs/>
          <w:sz w:val="21"/>
          <w:szCs w:val="21"/>
        </w:rPr>
        <w:t>), obrigatoriamente, o(s) definitivo(s).</w:t>
      </w:r>
    </w:p>
    <w:p w14:paraId="3215BDE7" w14:textId="77777777" w:rsidR="00D8662F" w:rsidRPr="00E51356" w:rsidRDefault="00D8662F" w:rsidP="00D8662F">
      <w:pPr>
        <w:pStyle w:val="PargrafodaLista"/>
        <w:rPr>
          <w:rFonts w:ascii="Arial" w:hAnsi="Arial" w:cs="Arial"/>
          <w:bCs/>
          <w:sz w:val="21"/>
          <w:szCs w:val="21"/>
        </w:rPr>
      </w:pPr>
    </w:p>
    <w:p w14:paraId="0723191E"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bCs/>
          <w:sz w:val="21"/>
          <w:szCs w:val="21"/>
        </w:rPr>
        <w:t>Caso o(s) índice(s) estabelecido(s) para reajustamento venha(m) a ser extinto(s) ou de qualquer forma não possa(m) mais ser utilizado(s), será(</w:t>
      </w:r>
      <w:proofErr w:type="spellStart"/>
      <w:r w:rsidRPr="00E51356">
        <w:rPr>
          <w:rFonts w:ascii="Arial" w:hAnsi="Arial" w:cs="Arial"/>
          <w:bCs/>
          <w:sz w:val="21"/>
          <w:szCs w:val="21"/>
        </w:rPr>
        <w:t>ão</w:t>
      </w:r>
      <w:proofErr w:type="spellEnd"/>
      <w:r w:rsidRPr="00E51356">
        <w:rPr>
          <w:rFonts w:ascii="Arial" w:hAnsi="Arial" w:cs="Arial"/>
          <w:bCs/>
          <w:sz w:val="21"/>
          <w:szCs w:val="21"/>
        </w:rPr>
        <w:t>) adotado(s), em substituição, o(s) que vier(em) a ser determinado(s) pela legislação então em vigor.</w:t>
      </w:r>
    </w:p>
    <w:p w14:paraId="68875156" w14:textId="77777777" w:rsidR="00D8662F" w:rsidRPr="00E51356" w:rsidRDefault="00D8662F" w:rsidP="00D8662F">
      <w:pPr>
        <w:pStyle w:val="PargrafodaLista"/>
        <w:rPr>
          <w:rFonts w:ascii="Arial" w:hAnsi="Arial" w:cs="Arial"/>
          <w:bCs/>
          <w:sz w:val="21"/>
          <w:szCs w:val="21"/>
        </w:rPr>
      </w:pPr>
    </w:p>
    <w:p w14:paraId="2A484E59"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32F27AB5" w14:textId="77777777" w:rsidR="00D8662F" w:rsidRPr="00E51356" w:rsidRDefault="00D8662F" w:rsidP="00D8662F">
      <w:pPr>
        <w:pStyle w:val="PargrafodaLista"/>
        <w:rPr>
          <w:rFonts w:ascii="Arial" w:hAnsi="Arial" w:cs="Arial"/>
          <w:bCs/>
          <w:sz w:val="21"/>
          <w:szCs w:val="21"/>
        </w:rPr>
      </w:pPr>
    </w:p>
    <w:p w14:paraId="1B5A4B72" w14:textId="77777777" w:rsidR="00D8662F" w:rsidRPr="00E51356" w:rsidRDefault="00D8662F" w:rsidP="00D8662F">
      <w:pPr>
        <w:pStyle w:val="PargrafodaLista"/>
        <w:widowControl w:val="0"/>
        <w:numPr>
          <w:ilvl w:val="1"/>
          <w:numId w:val="11"/>
        </w:numPr>
        <w:tabs>
          <w:tab w:val="left" w:pos="426"/>
        </w:tabs>
        <w:autoSpaceDE w:val="0"/>
        <w:autoSpaceDN w:val="0"/>
        <w:spacing w:after="0" w:line="276" w:lineRule="auto"/>
        <w:ind w:left="0" w:right="-1" w:firstLine="0"/>
        <w:jc w:val="both"/>
        <w:rPr>
          <w:rFonts w:ascii="Arial" w:hAnsi="Arial" w:cs="Arial"/>
          <w:sz w:val="21"/>
          <w:szCs w:val="21"/>
        </w:rPr>
      </w:pPr>
      <w:r w:rsidRPr="00E51356">
        <w:rPr>
          <w:rFonts w:ascii="Arial" w:hAnsi="Arial" w:cs="Arial"/>
          <w:bCs/>
          <w:sz w:val="21"/>
          <w:szCs w:val="21"/>
        </w:rPr>
        <w:t>Caso o contratado solicite revisão ou repactuação do valor contratado, a Administração terá o prazo de 30 (trinta) para deferir ou indeferir o pedido.</w:t>
      </w:r>
    </w:p>
    <w:p w14:paraId="720D1826" w14:textId="77777777" w:rsidR="00D8662F" w:rsidRPr="00E51356" w:rsidRDefault="00D8662F" w:rsidP="00D8662F">
      <w:pPr>
        <w:spacing w:after="0" w:line="276" w:lineRule="auto"/>
        <w:ind w:right="54"/>
        <w:jc w:val="both"/>
        <w:rPr>
          <w:rFonts w:ascii="Arial" w:eastAsia="Arial" w:hAnsi="Arial" w:cs="Arial"/>
          <w:sz w:val="21"/>
          <w:szCs w:val="21"/>
        </w:rPr>
      </w:pPr>
    </w:p>
    <w:p w14:paraId="7B644B6F" w14:textId="77777777" w:rsidR="00D8662F" w:rsidRPr="00E51356" w:rsidRDefault="00D8662F" w:rsidP="00D8662F">
      <w:pPr>
        <w:numPr>
          <w:ilvl w:val="0"/>
          <w:numId w:val="1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E51356">
        <w:rPr>
          <w:rFonts w:ascii="Arial" w:eastAsia="Arial" w:hAnsi="Arial" w:cs="Arial"/>
          <w:b/>
          <w:sz w:val="21"/>
          <w:szCs w:val="21"/>
        </w:rPr>
        <w:t>OBRIGAÇÕES DO CONTRATANTE:</w:t>
      </w:r>
    </w:p>
    <w:p w14:paraId="51AED53D" w14:textId="77777777" w:rsidR="00D8662F" w:rsidRPr="00E51356" w:rsidRDefault="00D8662F" w:rsidP="00D8662F">
      <w:pPr>
        <w:spacing w:after="0" w:line="276" w:lineRule="auto"/>
        <w:ind w:right="54"/>
        <w:jc w:val="both"/>
        <w:rPr>
          <w:rFonts w:ascii="Arial" w:eastAsia="Arial" w:hAnsi="Arial" w:cs="Arial"/>
          <w:sz w:val="21"/>
          <w:szCs w:val="21"/>
        </w:rPr>
      </w:pPr>
    </w:p>
    <w:p w14:paraId="3B375F00" w14:textId="77777777" w:rsidR="00D8662F" w:rsidRPr="00E51356" w:rsidRDefault="00D8662F" w:rsidP="00D8662F">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E51356">
        <w:rPr>
          <w:rFonts w:ascii="Arial" w:eastAsia="Arial" w:hAnsi="Arial" w:cs="Arial"/>
          <w:color w:val="000000"/>
          <w:sz w:val="21"/>
          <w:szCs w:val="21"/>
        </w:rPr>
        <w:t xml:space="preserve">São obrigações do </w:t>
      </w:r>
      <w:r w:rsidRPr="00E51356">
        <w:rPr>
          <w:rFonts w:ascii="Arial" w:eastAsia="Arial" w:hAnsi="Arial" w:cs="Arial"/>
          <w:b/>
          <w:bCs/>
          <w:color w:val="000000"/>
          <w:sz w:val="21"/>
          <w:szCs w:val="21"/>
        </w:rPr>
        <w:t>CONTRATANTE:</w:t>
      </w:r>
    </w:p>
    <w:p w14:paraId="564454AC" w14:textId="77777777" w:rsidR="00D8662F" w:rsidRPr="00E51356" w:rsidRDefault="00D8662F" w:rsidP="00D8662F">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167123E0"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E51356">
        <w:rPr>
          <w:rFonts w:ascii="Arial" w:eastAsia="Arial" w:hAnsi="Arial" w:cs="Arial"/>
          <w:color w:val="000000"/>
          <w:sz w:val="21"/>
          <w:szCs w:val="21"/>
        </w:rPr>
        <w:t>Exigir o cumprimento de todas as obrigações assumidas pelo Contratado, de acordo com o contrato e seus anexos.</w:t>
      </w:r>
    </w:p>
    <w:p w14:paraId="0D7A169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Receber o objeto no prazo e condições estabelecidas no Termo de Referência;</w:t>
      </w:r>
    </w:p>
    <w:p w14:paraId="1FC1DDB3"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6B62E801"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Acompanhar e fiscalizar a execução do contrato e o cumprimento das obrigações pelo Contratado.</w:t>
      </w:r>
    </w:p>
    <w:p w14:paraId="4C6B4F3F"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3" w:anchor="art143">
        <w:r w:rsidRPr="00E51356">
          <w:rPr>
            <w:rFonts w:ascii="Arial" w:eastAsia="Arial" w:hAnsi="Arial" w:cs="Arial"/>
            <w:color w:val="000080"/>
            <w:sz w:val="21"/>
            <w:szCs w:val="21"/>
            <w:u w:val="single"/>
          </w:rPr>
          <w:t>art. 143 da Lei nº 14.133, de 2021</w:t>
        </w:r>
      </w:hyperlink>
      <w:r w:rsidRPr="00E51356">
        <w:rPr>
          <w:rFonts w:ascii="Arial" w:eastAsia="Arial" w:hAnsi="Arial" w:cs="Arial"/>
          <w:color w:val="000000"/>
          <w:sz w:val="21"/>
          <w:szCs w:val="21"/>
        </w:rPr>
        <w:t>.</w:t>
      </w:r>
    </w:p>
    <w:p w14:paraId="4BCBF87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Efetuar o pagamento ao Contratado do valor correspondente ao </w:t>
      </w:r>
      <w:r>
        <w:rPr>
          <w:rFonts w:ascii="Arial" w:eastAsia="Arial" w:hAnsi="Arial" w:cs="Arial"/>
          <w:color w:val="000000"/>
          <w:sz w:val="21"/>
          <w:szCs w:val="21"/>
        </w:rPr>
        <w:t>serviço</w:t>
      </w:r>
      <w:r w:rsidRPr="00E51356">
        <w:rPr>
          <w:rFonts w:ascii="Arial" w:eastAsia="Arial" w:hAnsi="Arial" w:cs="Arial"/>
          <w:color w:val="000000"/>
          <w:sz w:val="21"/>
          <w:szCs w:val="21"/>
        </w:rPr>
        <w:t xml:space="preserve"> do objeto, no prazo, forma e condições estabelecidos no presente Contrato.</w:t>
      </w:r>
    </w:p>
    <w:p w14:paraId="6B08634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Aplicar ao Contratado as sanções previstas na lei e neste Contrato. </w:t>
      </w:r>
    </w:p>
    <w:p w14:paraId="3BD62191"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20D2921E"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3C4597"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A Administração terá o prazo de</w:t>
      </w:r>
      <w:r w:rsidRPr="00E51356">
        <w:rPr>
          <w:rFonts w:ascii="Arial" w:eastAsia="Arial" w:hAnsi="Arial" w:cs="Arial"/>
          <w:i/>
          <w:color w:val="000000"/>
          <w:sz w:val="21"/>
          <w:szCs w:val="21"/>
        </w:rPr>
        <w:t xml:space="preserve"> </w:t>
      </w:r>
      <w:r w:rsidRPr="00E51356">
        <w:rPr>
          <w:rFonts w:ascii="Arial" w:eastAsia="Arial" w:hAnsi="Arial" w:cs="Arial"/>
          <w:color w:val="000000"/>
          <w:sz w:val="21"/>
          <w:szCs w:val="21"/>
        </w:rPr>
        <w:t xml:space="preserve">30 (trintas) dias, a contar da data do protocolo do requerimento para decidir, admitida a prorrogação motivada, por igual período. </w:t>
      </w:r>
    </w:p>
    <w:p w14:paraId="284690A4"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Responder eventuais pedidos de reestabelecimento do equilíbrio econômico-financeiro feitos pelo contratado no prazo máximo de 30 (trinta) dias.</w:t>
      </w:r>
    </w:p>
    <w:p w14:paraId="3627B4CD"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C4FF26B" w14:textId="77777777" w:rsidR="00D8662F" w:rsidRPr="00E51356" w:rsidRDefault="00D8662F" w:rsidP="00D8662F">
      <w:pPr>
        <w:spacing w:after="0" w:line="276" w:lineRule="auto"/>
        <w:ind w:right="54"/>
        <w:jc w:val="both"/>
        <w:rPr>
          <w:rFonts w:ascii="Arial" w:eastAsia="Arial" w:hAnsi="Arial" w:cs="Arial"/>
          <w:sz w:val="21"/>
          <w:szCs w:val="21"/>
        </w:rPr>
      </w:pPr>
    </w:p>
    <w:p w14:paraId="1213B376" w14:textId="77777777" w:rsidR="00D8662F" w:rsidRPr="00E51356" w:rsidRDefault="00D8662F" w:rsidP="00D8662F">
      <w:pPr>
        <w:numPr>
          <w:ilvl w:val="0"/>
          <w:numId w:val="1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E51356">
        <w:rPr>
          <w:rFonts w:ascii="Arial" w:eastAsia="Arial" w:hAnsi="Arial" w:cs="Arial"/>
          <w:b/>
          <w:sz w:val="21"/>
          <w:szCs w:val="21"/>
        </w:rPr>
        <w:t>OBRIGAÇÕES DO CONTRATADO:</w:t>
      </w:r>
    </w:p>
    <w:p w14:paraId="18D87F60"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449B409E"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E51356">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130AD6D3"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21E025EF"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Responsabilizar-se pelos vícios e danos decorrentes do objeto, de acordo com o Código de Defesa do Consumidor (</w:t>
      </w:r>
      <w:hyperlink r:id="rId34">
        <w:r w:rsidRPr="00E51356">
          <w:rPr>
            <w:rFonts w:ascii="Arial" w:eastAsia="Arial" w:hAnsi="Arial" w:cs="Arial"/>
            <w:color w:val="000080"/>
            <w:sz w:val="21"/>
            <w:szCs w:val="21"/>
            <w:u w:val="single"/>
          </w:rPr>
          <w:t>Lei nº 8.078, de 1990</w:t>
        </w:r>
      </w:hyperlink>
      <w:r w:rsidRPr="00E51356">
        <w:rPr>
          <w:rFonts w:ascii="Arial" w:eastAsia="Arial" w:hAnsi="Arial" w:cs="Arial"/>
          <w:color w:val="000000"/>
          <w:sz w:val="21"/>
          <w:szCs w:val="21"/>
        </w:rPr>
        <w:t>).</w:t>
      </w:r>
    </w:p>
    <w:p w14:paraId="2F1C0E07"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6252F1F7"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Atender às determinações regulares emitidas pelo fiscal ou gestor do contrato ou autoridade superior (</w:t>
      </w:r>
      <w:hyperlink r:id="rId35" w:anchor="art137">
        <w:r w:rsidRPr="00E51356">
          <w:rPr>
            <w:rFonts w:ascii="Arial" w:eastAsia="Arial" w:hAnsi="Arial" w:cs="Arial"/>
            <w:color w:val="000080"/>
            <w:sz w:val="21"/>
            <w:szCs w:val="21"/>
            <w:u w:val="single"/>
          </w:rPr>
          <w:t>art. 137, II, da Lei n.º 14.133, de 2021</w:t>
        </w:r>
      </w:hyperlink>
      <w:r w:rsidRPr="00E51356">
        <w:rPr>
          <w:rFonts w:ascii="Arial" w:eastAsia="Arial" w:hAnsi="Arial" w:cs="Arial"/>
          <w:color w:val="000000"/>
          <w:sz w:val="21"/>
          <w:szCs w:val="21"/>
        </w:rPr>
        <w:t>) e prestar todo esclarecimento ou informação por eles solicitados.</w:t>
      </w:r>
    </w:p>
    <w:p w14:paraId="23197F40"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4339105"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94F2D54"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D8AD86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29D3FBC"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15A2F859"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281E3B49"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2AD527E7"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36" w:anchor="art116">
        <w:r w:rsidRPr="00E51356">
          <w:rPr>
            <w:rFonts w:ascii="Arial" w:eastAsia="Arial" w:hAnsi="Arial" w:cs="Arial"/>
            <w:color w:val="000080"/>
            <w:sz w:val="21"/>
            <w:szCs w:val="21"/>
            <w:u w:val="single"/>
          </w:rPr>
          <w:t>art. 116, da Lei n.º 14.133, de 2021</w:t>
        </w:r>
      </w:hyperlink>
      <w:r w:rsidRPr="00E51356">
        <w:rPr>
          <w:rFonts w:ascii="Arial" w:eastAsia="Arial" w:hAnsi="Arial" w:cs="Arial"/>
          <w:color w:val="000000"/>
          <w:sz w:val="21"/>
          <w:szCs w:val="21"/>
        </w:rPr>
        <w:t>).</w:t>
      </w:r>
    </w:p>
    <w:p w14:paraId="4E688E3A"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7" w:anchor="art116">
        <w:r w:rsidRPr="00E51356">
          <w:rPr>
            <w:rFonts w:ascii="Arial" w:eastAsia="Arial" w:hAnsi="Arial" w:cs="Arial"/>
            <w:color w:val="000080"/>
            <w:sz w:val="21"/>
            <w:szCs w:val="21"/>
            <w:u w:val="single"/>
          </w:rPr>
          <w:t>art. 116, parágrafo único, da Lei n.º 14.133, de 2021</w:t>
        </w:r>
      </w:hyperlink>
      <w:r w:rsidRPr="00E51356">
        <w:rPr>
          <w:rFonts w:ascii="Arial" w:eastAsia="Arial" w:hAnsi="Arial" w:cs="Arial"/>
          <w:color w:val="000000"/>
          <w:sz w:val="21"/>
          <w:szCs w:val="21"/>
        </w:rPr>
        <w:t>).</w:t>
      </w:r>
    </w:p>
    <w:p w14:paraId="1C252196"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 Guardar sigilo sobre todas as informações obtidas em decorrência do cumprimento do contrato.</w:t>
      </w:r>
    </w:p>
    <w:p w14:paraId="57863B27"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r w:rsidRPr="00E51356">
          <w:rPr>
            <w:rFonts w:ascii="Arial" w:eastAsia="Arial" w:hAnsi="Arial" w:cs="Arial"/>
            <w:color w:val="000080"/>
            <w:sz w:val="21"/>
            <w:szCs w:val="21"/>
            <w:u w:val="single"/>
          </w:rPr>
          <w:t>art. 124, II, d, da Lei nº 14.133, de 2021.</w:t>
        </w:r>
      </w:hyperlink>
    </w:p>
    <w:p w14:paraId="539821D5"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Cumprir, além dos postulados legais vigentes de âmbito federal, estadual ou municipal, as normas de segurança do contratante;</w:t>
      </w:r>
    </w:p>
    <w:p w14:paraId="0E56B9FB" w14:textId="77777777" w:rsidR="00D8662F" w:rsidRPr="00E51356" w:rsidRDefault="00D8662F" w:rsidP="00D8662F">
      <w:pPr>
        <w:shd w:val="clear" w:color="auto" w:fill="FFFFFF" w:themeFill="background1"/>
        <w:spacing w:after="0" w:line="276" w:lineRule="auto"/>
        <w:ind w:right="54"/>
        <w:contextualSpacing/>
        <w:jc w:val="both"/>
        <w:rPr>
          <w:rFonts w:ascii="Arial" w:eastAsia="Arial" w:hAnsi="Arial" w:cs="Arial"/>
          <w:b/>
          <w:sz w:val="21"/>
          <w:szCs w:val="21"/>
        </w:rPr>
      </w:pPr>
    </w:p>
    <w:p w14:paraId="30297E3E" w14:textId="77777777" w:rsidR="00D8662F" w:rsidRPr="00E51356" w:rsidRDefault="00D8662F" w:rsidP="00D8662F">
      <w:pPr>
        <w:numPr>
          <w:ilvl w:val="0"/>
          <w:numId w:val="1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E51356">
        <w:rPr>
          <w:rFonts w:ascii="Arial" w:eastAsia="Arial" w:hAnsi="Arial" w:cs="Arial"/>
          <w:b/>
          <w:sz w:val="21"/>
          <w:szCs w:val="21"/>
        </w:rPr>
        <w:t>GARANTIA DE EXECUÇÃO:</w:t>
      </w:r>
    </w:p>
    <w:p w14:paraId="42DCE2DF" w14:textId="77777777" w:rsidR="00D8662F" w:rsidRPr="00E51356" w:rsidRDefault="00D8662F" w:rsidP="00D8662F">
      <w:pPr>
        <w:spacing w:after="0" w:line="276" w:lineRule="auto"/>
        <w:ind w:right="54"/>
        <w:jc w:val="both"/>
        <w:rPr>
          <w:rFonts w:ascii="Arial" w:eastAsia="Arial" w:hAnsi="Arial" w:cs="Arial"/>
          <w:b/>
          <w:sz w:val="21"/>
          <w:szCs w:val="21"/>
        </w:rPr>
      </w:pPr>
    </w:p>
    <w:p w14:paraId="2EF85064" w14:textId="77777777" w:rsidR="00D8662F" w:rsidRPr="00E51356" w:rsidRDefault="00D8662F" w:rsidP="00D8662F">
      <w:pPr>
        <w:keepNext/>
        <w:keepLines/>
        <w:numPr>
          <w:ilvl w:val="1"/>
          <w:numId w:val="11"/>
        </w:numPr>
        <w:pBdr>
          <w:top w:val="nil"/>
          <w:left w:val="nil"/>
          <w:bottom w:val="nil"/>
          <w:right w:val="nil"/>
          <w:between w:val="nil"/>
        </w:pBdr>
        <w:tabs>
          <w:tab w:val="left" w:pos="567"/>
        </w:tabs>
        <w:spacing w:after="0" w:line="276" w:lineRule="auto"/>
        <w:ind w:left="0" w:firstLine="0"/>
        <w:contextualSpacing/>
        <w:jc w:val="both"/>
        <w:rPr>
          <w:rFonts w:ascii="Arial" w:eastAsia="Arial" w:hAnsi="Arial" w:cs="Arial"/>
          <w:b/>
          <w:color w:val="FFFFFF"/>
          <w:sz w:val="21"/>
          <w:szCs w:val="21"/>
        </w:rPr>
      </w:pPr>
      <w:r w:rsidRPr="00E51356">
        <w:rPr>
          <w:rFonts w:ascii="Arial" w:eastAsia="Arial" w:hAnsi="Arial" w:cs="Arial"/>
          <w:color w:val="000000"/>
          <w:sz w:val="21"/>
          <w:szCs w:val="21"/>
        </w:rPr>
        <w:t>Não haverá exigência de garantia contratual da execução.</w:t>
      </w:r>
    </w:p>
    <w:p w14:paraId="0730DBD5" w14:textId="77777777" w:rsidR="00D8662F" w:rsidRPr="00E51356" w:rsidRDefault="00D8662F" w:rsidP="00D8662F">
      <w:pPr>
        <w:spacing w:after="0" w:line="276" w:lineRule="auto"/>
        <w:ind w:right="54"/>
        <w:jc w:val="both"/>
        <w:rPr>
          <w:rFonts w:ascii="Arial" w:eastAsia="Arial" w:hAnsi="Arial" w:cs="Arial"/>
          <w:sz w:val="21"/>
          <w:szCs w:val="21"/>
        </w:rPr>
      </w:pPr>
    </w:p>
    <w:p w14:paraId="786E2323" w14:textId="77777777" w:rsidR="00D8662F" w:rsidRPr="00E51356" w:rsidRDefault="00D8662F" w:rsidP="00D8662F">
      <w:pPr>
        <w:numPr>
          <w:ilvl w:val="0"/>
          <w:numId w:val="1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E51356">
        <w:rPr>
          <w:rFonts w:ascii="Arial" w:eastAsia="Arial" w:hAnsi="Arial" w:cs="Arial"/>
          <w:b/>
          <w:sz w:val="21"/>
          <w:szCs w:val="21"/>
        </w:rPr>
        <w:t>INFRAÇÕES E SANÇÕES ADMINISTRATIVAS:</w:t>
      </w:r>
    </w:p>
    <w:p w14:paraId="3446EEBA" w14:textId="77777777" w:rsidR="00D8662F" w:rsidRPr="00E51356" w:rsidRDefault="00D8662F" w:rsidP="00D8662F">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20411689" w14:textId="77777777" w:rsidR="00D8662F" w:rsidRPr="00E51356" w:rsidRDefault="00D8662F" w:rsidP="00D8662F">
      <w:pPr>
        <w:keepNext/>
        <w:keepLines/>
        <w:numPr>
          <w:ilvl w:val="1"/>
          <w:numId w:val="11"/>
        </w:numPr>
        <w:pBdr>
          <w:top w:val="nil"/>
          <w:left w:val="nil"/>
          <w:bottom w:val="nil"/>
          <w:right w:val="nil"/>
          <w:between w:val="nil"/>
        </w:pBdr>
        <w:tabs>
          <w:tab w:val="left" w:pos="567"/>
        </w:tabs>
        <w:spacing w:after="0" w:line="276" w:lineRule="auto"/>
        <w:contextualSpacing/>
        <w:jc w:val="both"/>
        <w:rPr>
          <w:rFonts w:ascii="Arial" w:eastAsia="Arial" w:hAnsi="Arial" w:cs="Arial"/>
          <w:b/>
          <w:color w:val="FFFFFF"/>
          <w:sz w:val="21"/>
          <w:szCs w:val="21"/>
        </w:rPr>
      </w:pPr>
      <w:r w:rsidRPr="00E51356">
        <w:rPr>
          <w:rFonts w:ascii="Arial" w:eastAsia="Arial" w:hAnsi="Arial" w:cs="Arial"/>
          <w:color w:val="000000"/>
          <w:sz w:val="21"/>
          <w:szCs w:val="21"/>
        </w:rPr>
        <w:t xml:space="preserve">Comete infração administrativa, nos termos da </w:t>
      </w:r>
      <w:hyperlink r:id="rId39">
        <w:r w:rsidRPr="00E51356">
          <w:rPr>
            <w:rFonts w:ascii="Arial" w:eastAsia="Arial" w:hAnsi="Arial" w:cs="Arial"/>
            <w:sz w:val="21"/>
            <w:szCs w:val="21"/>
          </w:rPr>
          <w:t>Lei nº 14.133, de 2021</w:t>
        </w:r>
      </w:hyperlink>
      <w:r w:rsidRPr="00E51356">
        <w:rPr>
          <w:rFonts w:ascii="Arial" w:eastAsia="Arial" w:hAnsi="Arial" w:cs="Arial"/>
          <w:color w:val="000000"/>
          <w:sz w:val="21"/>
          <w:szCs w:val="21"/>
        </w:rPr>
        <w:t>, o contratado que:</w:t>
      </w:r>
    </w:p>
    <w:p w14:paraId="7C0A4BC0" w14:textId="77777777" w:rsidR="00D8662F" w:rsidRPr="00E51356" w:rsidRDefault="00D8662F" w:rsidP="00D8662F">
      <w:pPr>
        <w:keepNext/>
        <w:keepLines/>
        <w:pBdr>
          <w:top w:val="nil"/>
          <w:left w:val="nil"/>
          <w:bottom w:val="nil"/>
          <w:right w:val="nil"/>
          <w:between w:val="nil"/>
        </w:pBdr>
        <w:tabs>
          <w:tab w:val="left" w:pos="567"/>
        </w:tabs>
        <w:spacing w:after="0" w:line="276" w:lineRule="auto"/>
        <w:ind w:left="360"/>
        <w:contextualSpacing/>
        <w:jc w:val="both"/>
        <w:rPr>
          <w:rFonts w:ascii="Arial" w:eastAsia="Arial" w:hAnsi="Arial" w:cs="Arial"/>
          <w:b/>
          <w:color w:val="FFFFFF"/>
          <w:sz w:val="21"/>
          <w:szCs w:val="21"/>
        </w:rPr>
      </w:pPr>
    </w:p>
    <w:p w14:paraId="3208F79E" w14:textId="77777777" w:rsidR="00D8662F" w:rsidRPr="00E51356" w:rsidRDefault="00D8662F" w:rsidP="00D8662F">
      <w:pPr>
        <w:numPr>
          <w:ilvl w:val="2"/>
          <w:numId w:val="52"/>
        </w:numPr>
        <w:spacing w:after="0" w:line="276" w:lineRule="auto"/>
        <w:jc w:val="both"/>
        <w:rPr>
          <w:rFonts w:ascii="Arial" w:eastAsia="Arial" w:hAnsi="Arial" w:cs="Arial"/>
          <w:sz w:val="21"/>
          <w:szCs w:val="21"/>
        </w:rPr>
      </w:pPr>
      <w:r w:rsidRPr="00E51356">
        <w:rPr>
          <w:rFonts w:ascii="Arial" w:eastAsia="Arial" w:hAnsi="Arial" w:cs="Arial"/>
          <w:sz w:val="21"/>
          <w:szCs w:val="21"/>
        </w:rPr>
        <w:t>der causa à inexecução parcial do contrato;</w:t>
      </w:r>
    </w:p>
    <w:p w14:paraId="1D102D69" w14:textId="77777777" w:rsidR="00D8662F" w:rsidRPr="00E51356" w:rsidRDefault="00D8662F" w:rsidP="00D8662F">
      <w:pPr>
        <w:numPr>
          <w:ilvl w:val="2"/>
          <w:numId w:val="52"/>
        </w:numPr>
        <w:spacing w:after="0" w:line="276" w:lineRule="auto"/>
        <w:jc w:val="both"/>
        <w:rPr>
          <w:rFonts w:ascii="Arial" w:eastAsia="Arial" w:hAnsi="Arial" w:cs="Arial"/>
          <w:sz w:val="21"/>
          <w:szCs w:val="21"/>
        </w:rPr>
      </w:pPr>
      <w:r w:rsidRPr="00E51356">
        <w:rPr>
          <w:rFonts w:ascii="Arial" w:eastAsia="Arial" w:hAnsi="Arial" w:cs="Arial"/>
          <w:sz w:val="21"/>
          <w:szCs w:val="21"/>
        </w:rPr>
        <w:t>der causa à inexecução parcial do contrato que cause grave dano à Administração ou ao funcionamento dos serviços públicos ou ao interesse coletivo;</w:t>
      </w:r>
    </w:p>
    <w:p w14:paraId="10AAD3CA" w14:textId="77777777" w:rsidR="00D8662F" w:rsidRPr="00E51356" w:rsidRDefault="00D8662F" w:rsidP="00D8662F">
      <w:pPr>
        <w:numPr>
          <w:ilvl w:val="2"/>
          <w:numId w:val="52"/>
        </w:numPr>
        <w:spacing w:after="0" w:line="276" w:lineRule="auto"/>
        <w:jc w:val="both"/>
        <w:rPr>
          <w:rFonts w:ascii="Arial" w:eastAsia="Arial" w:hAnsi="Arial" w:cs="Arial"/>
          <w:sz w:val="21"/>
          <w:szCs w:val="21"/>
        </w:rPr>
      </w:pPr>
      <w:r w:rsidRPr="00E51356">
        <w:rPr>
          <w:rFonts w:ascii="Arial" w:eastAsia="Arial" w:hAnsi="Arial" w:cs="Arial"/>
          <w:sz w:val="21"/>
          <w:szCs w:val="21"/>
        </w:rPr>
        <w:t>der causa à inexecução total do contrato;</w:t>
      </w:r>
    </w:p>
    <w:p w14:paraId="048B9A2B" w14:textId="77777777" w:rsidR="00D8662F" w:rsidRPr="00E51356" w:rsidRDefault="00D8662F" w:rsidP="00D8662F">
      <w:pPr>
        <w:numPr>
          <w:ilvl w:val="2"/>
          <w:numId w:val="52"/>
        </w:numPr>
        <w:spacing w:after="0" w:line="276" w:lineRule="auto"/>
        <w:jc w:val="both"/>
        <w:rPr>
          <w:rFonts w:ascii="Arial" w:eastAsia="Arial" w:hAnsi="Arial" w:cs="Arial"/>
          <w:sz w:val="21"/>
          <w:szCs w:val="21"/>
        </w:rPr>
      </w:pPr>
      <w:r w:rsidRPr="00E51356">
        <w:rPr>
          <w:rFonts w:ascii="Arial" w:eastAsia="Arial" w:hAnsi="Arial" w:cs="Arial"/>
          <w:sz w:val="21"/>
          <w:szCs w:val="21"/>
        </w:rPr>
        <w:t>ensejar o retardamento da execução ou da entrega do objeto da contratação sem motivo justificado;</w:t>
      </w:r>
    </w:p>
    <w:p w14:paraId="7AA6166B" w14:textId="77777777" w:rsidR="00D8662F" w:rsidRPr="00E51356" w:rsidRDefault="00D8662F" w:rsidP="00D8662F">
      <w:pPr>
        <w:numPr>
          <w:ilvl w:val="2"/>
          <w:numId w:val="52"/>
        </w:numPr>
        <w:spacing w:after="0" w:line="276" w:lineRule="auto"/>
        <w:jc w:val="both"/>
        <w:rPr>
          <w:rFonts w:ascii="Arial" w:eastAsia="Arial" w:hAnsi="Arial" w:cs="Arial"/>
          <w:sz w:val="21"/>
          <w:szCs w:val="21"/>
        </w:rPr>
      </w:pPr>
      <w:r w:rsidRPr="00E51356">
        <w:rPr>
          <w:rFonts w:ascii="Arial" w:eastAsia="Arial" w:hAnsi="Arial" w:cs="Arial"/>
          <w:sz w:val="21"/>
          <w:szCs w:val="21"/>
        </w:rPr>
        <w:t>apresentar documentação falsa ou prestar declaração falsa durante a execução do contrato;</w:t>
      </w:r>
    </w:p>
    <w:p w14:paraId="50B70CEB" w14:textId="77777777" w:rsidR="00D8662F" w:rsidRPr="00E51356" w:rsidRDefault="00D8662F" w:rsidP="00D8662F">
      <w:pPr>
        <w:numPr>
          <w:ilvl w:val="2"/>
          <w:numId w:val="52"/>
        </w:numPr>
        <w:spacing w:after="0" w:line="276" w:lineRule="auto"/>
        <w:jc w:val="both"/>
        <w:rPr>
          <w:rFonts w:ascii="Arial" w:eastAsia="Arial" w:hAnsi="Arial" w:cs="Arial"/>
          <w:sz w:val="21"/>
          <w:szCs w:val="21"/>
        </w:rPr>
      </w:pPr>
      <w:r w:rsidRPr="00E51356">
        <w:rPr>
          <w:rFonts w:ascii="Arial" w:eastAsia="Arial" w:hAnsi="Arial" w:cs="Arial"/>
          <w:sz w:val="21"/>
          <w:szCs w:val="21"/>
        </w:rPr>
        <w:t>praticar ato fraudulento na execução do contrato;</w:t>
      </w:r>
    </w:p>
    <w:p w14:paraId="19776B90" w14:textId="77777777" w:rsidR="00D8662F" w:rsidRPr="00E51356" w:rsidRDefault="00D8662F" w:rsidP="00D8662F">
      <w:pPr>
        <w:numPr>
          <w:ilvl w:val="2"/>
          <w:numId w:val="52"/>
        </w:numPr>
        <w:spacing w:after="0" w:line="276" w:lineRule="auto"/>
        <w:jc w:val="both"/>
        <w:rPr>
          <w:rFonts w:ascii="Arial" w:eastAsia="Arial" w:hAnsi="Arial" w:cs="Arial"/>
          <w:sz w:val="21"/>
          <w:szCs w:val="21"/>
        </w:rPr>
      </w:pPr>
      <w:r w:rsidRPr="00E51356">
        <w:rPr>
          <w:rFonts w:ascii="Arial" w:eastAsia="Arial" w:hAnsi="Arial" w:cs="Arial"/>
          <w:sz w:val="21"/>
          <w:szCs w:val="21"/>
        </w:rPr>
        <w:t>comportar-se de modo inidôneo ou cometer fraude de qualquer natureza;</w:t>
      </w:r>
    </w:p>
    <w:p w14:paraId="15664523" w14:textId="77777777" w:rsidR="00D8662F" w:rsidRPr="00E51356" w:rsidRDefault="00D8662F" w:rsidP="00D8662F">
      <w:pPr>
        <w:numPr>
          <w:ilvl w:val="2"/>
          <w:numId w:val="52"/>
        </w:numPr>
        <w:spacing w:after="0" w:line="276" w:lineRule="auto"/>
        <w:jc w:val="both"/>
        <w:rPr>
          <w:rFonts w:ascii="Arial" w:eastAsia="Arial" w:hAnsi="Arial" w:cs="Arial"/>
          <w:sz w:val="21"/>
          <w:szCs w:val="21"/>
        </w:rPr>
      </w:pPr>
      <w:r w:rsidRPr="00E51356">
        <w:rPr>
          <w:rFonts w:ascii="Arial" w:eastAsia="Arial" w:hAnsi="Arial" w:cs="Arial"/>
          <w:sz w:val="21"/>
          <w:szCs w:val="21"/>
        </w:rPr>
        <w:t xml:space="preserve">praticar ato lesivo previsto no </w:t>
      </w:r>
      <w:hyperlink r:id="rId40" w:anchor="art5">
        <w:r w:rsidRPr="00E51356">
          <w:rPr>
            <w:rFonts w:ascii="Arial" w:eastAsia="Arial" w:hAnsi="Arial" w:cs="Arial"/>
            <w:sz w:val="21"/>
            <w:szCs w:val="21"/>
          </w:rPr>
          <w:t>art. 5º da Lei nº 12.846, de 1º de agosto de 2013</w:t>
        </w:r>
      </w:hyperlink>
      <w:r w:rsidRPr="00E51356">
        <w:rPr>
          <w:rFonts w:ascii="Arial" w:eastAsia="Arial" w:hAnsi="Arial" w:cs="Arial"/>
          <w:sz w:val="21"/>
          <w:szCs w:val="21"/>
        </w:rPr>
        <w:t>.</w:t>
      </w:r>
    </w:p>
    <w:p w14:paraId="0F7710AE" w14:textId="77777777" w:rsidR="00D8662F" w:rsidRPr="00E51356" w:rsidRDefault="00D8662F" w:rsidP="00D8662F">
      <w:pPr>
        <w:spacing w:after="0" w:line="276" w:lineRule="auto"/>
        <w:ind w:left="1080"/>
        <w:jc w:val="both"/>
        <w:rPr>
          <w:rFonts w:ascii="Arial" w:eastAsia="Arial" w:hAnsi="Arial" w:cs="Arial"/>
          <w:sz w:val="21"/>
          <w:szCs w:val="21"/>
        </w:rPr>
      </w:pPr>
    </w:p>
    <w:p w14:paraId="65C7A931"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Serão aplicadas ao contratado que incorrer nas infrações acima descritas as seguintes sanções:</w:t>
      </w:r>
    </w:p>
    <w:p w14:paraId="37B2AFAB"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5D09F80E" w14:textId="77777777" w:rsidR="00D8662F" w:rsidRPr="00E51356" w:rsidRDefault="00D8662F" w:rsidP="00D8662F">
      <w:pPr>
        <w:numPr>
          <w:ilvl w:val="0"/>
          <w:numId w:val="75"/>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E51356">
        <w:rPr>
          <w:rFonts w:ascii="Arial" w:eastAsia="Arial" w:hAnsi="Arial" w:cs="Arial"/>
          <w:b/>
          <w:color w:val="000000"/>
          <w:sz w:val="21"/>
          <w:szCs w:val="21"/>
        </w:rPr>
        <w:t>Advertência</w:t>
      </w:r>
      <w:r w:rsidRPr="00E51356">
        <w:rPr>
          <w:rFonts w:ascii="Arial" w:eastAsia="Arial" w:hAnsi="Arial" w:cs="Arial"/>
          <w:color w:val="000000"/>
          <w:sz w:val="21"/>
          <w:szCs w:val="21"/>
        </w:rPr>
        <w:t>, quando o contratado der causa à inexecução parcial do contrato, sempre que não se justificar a imposição de penalidade mais grave (</w:t>
      </w:r>
      <w:hyperlink r:id="rId41" w:anchor="art156%C2%A72">
        <w:r w:rsidRPr="00E51356">
          <w:rPr>
            <w:rFonts w:ascii="Arial" w:eastAsia="Arial" w:hAnsi="Arial" w:cs="Arial"/>
            <w:color w:val="000000"/>
            <w:sz w:val="21"/>
            <w:szCs w:val="21"/>
          </w:rPr>
          <w:t>art. 156, §2º, da Lei nº 14.133, de 2021</w:t>
        </w:r>
      </w:hyperlink>
      <w:r w:rsidRPr="00E51356">
        <w:rPr>
          <w:rFonts w:ascii="Arial" w:eastAsia="Arial" w:hAnsi="Arial" w:cs="Arial"/>
          <w:color w:val="000000"/>
          <w:sz w:val="21"/>
          <w:szCs w:val="21"/>
        </w:rPr>
        <w:t>);</w:t>
      </w:r>
    </w:p>
    <w:p w14:paraId="627E0F1F" w14:textId="77777777" w:rsidR="00D8662F" w:rsidRPr="00E51356" w:rsidRDefault="00D8662F" w:rsidP="00D8662F">
      <w:pPr>
        <w:numPr>
          <w:ilvl w:val="0"/>
          <w:numId w:val="75"/>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E51356">
        <w:rPr>
          <w:rFonts w:ascii="Arial" w:eastAsia="Arial" w:hAnsi="Arial" w:cs="Arial"/>
          <w:b/>
          <w:color w:val="000000"/>
          <w:sz w:val="21"/>
          <w:szCs w:val="21"/>
        </w:rPr>
        <w:t>Impedimento de licitar e contratar</w:t>
      </w:r>
      <w:r w:rsidRPr="00E51356">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2" w:anchor="art156%C2%A74">
        <w:r w:rsidRPr="00E51356">
          <w:rPr>
            <w:rFonts w:ascii="Arial" w:eastAsia="Arial" w:hAnsi="Arial" w:cs="Arial"/>
            <w:color w:val="000000"/>
            <w:sz w:val="21"/>
            <w:szCs w:val="21"/>
          </w:rPr>
          <w:t>art. 156, § 4º, da Lei nº 14.133, de 2021</w:t>
        </w:r>
      </w:hyperlink>
      <w:r w:rsidRPr="00E51356">
        <w:rPr>
          <w:rFonts w:ascii="Arial" w:eastAsia="Arial" w:hAnsi="Arial" w:cs="Arial"/>
          <w:color w:val="000000"/>
          <w:sz w:val="21"/>
          <w:szCs w:val="21"/>
        </w:rPr>
        <w:t>);</w:t>
      </w:r>
    </w:p>
    <w:p w14:paraId="1916F088" w14:textId="77777777" w:rsidR="00D8662F" w:rsidRPr="00E51356" w:rsidRDefault="00D8662F" w:rsidP="00D8662F">
      <w:pPr>
        <w:numPr>
          <w:ilvl w:val="0"/>
          <w:numId w:val="75"/>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E51356">
        <w:rPr>
          <w:rFonts w:ascii="Arial" w:eastAsia="Arial" w:hAnsi="Arial" w:cs="Arial"/>
          <w:b/>
          <w:color w:val="000000"/>
          <w:sz w:val="21"/>
          <w:szCs w:val="21"/>
        </w:rPr>
        <w:t>Declaração de inidoneidade para licitar e contratar</w:t>
      </w:r>
      <w:r w:rsidRPr="00E51356">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3" w:anchor="art156%C2%A75">
        <w:r w:rsidRPr="00E51356">
          <w:rPr>
            <w:rFonts w:ascii="Arial" w:eastAsia="Arial" w:hAnsi="Arial" w:cs="Arial"/>
            <w:color w:val="000000"/>
            <w:sz w:val="21"/>
            <w:szCs w:val="21"/>
          </w:rPr>
          <w:t>art. 156, §5º, da Lei nº 14.133, de 2021</w:t>
        </w:r>
      </w:hyperlink>
      <w:r w:rsidRPr="00E51356">
        <w:rPr>
          <w:rFonts w:ascii="Arial" w:eastAsia="Arial" w:hAnsi="Arial" w:cs="Arial"/>
          <w:color w:val="000000"/>
          <w:sz w:val="21"/>
          <w:szCs w:val="21"/>
        </w:rPr>
        <w:t>).</w:t>
      </w:r>
    </w:p>
    <w:p w14:paraId="201643D6" w14:textId="77777777" w:rsidR="00D8662F" w:rsidRPr="00E51356" w:rsidRDefault="00D8662F" w:rsidP="00D8662F">
      <w:pPr>
        <w:numPr>
          <w:ilvl w:val="0"/>
          <w:numId w:val="75"/>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E51356">
        <w:rPr>
          <w:rFonts w:ascii="Arial" w:eastAsia="Arial" w:hAnsi="Arial" w:cs="Arial"/>
          <w:b/>
          <w:color w:val="000000"/>
          <w:sz w:val="21"/>
          <w:szCs w:val="21"/>
        </w:rPr>
        <w:t>Multa:</w:t>
      </w:r>
    </w:p>
    <w:p w14:paraId="11352596"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3EEFB1DA" w14:textId="77777777" w:rsidR="00D8662F" w:rsidRPr="00E51356" w:rsidRDefault="00D8662F" w:rsidP="00D8662F">
      <w:pPr>
        <w:numPr>
          <w:ilvl w:val="1"/>
          <w:numId w:val="33"/>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E51356">
        <w:rPr>
          <w:rFonts w:ascii="Arial" w:eastAsia="Arial" w:hAnsi="Arial" w:cs="Arial"/>
          <w:color w:val="000000"/>
          <w:sz w:val="21"/>
          <w:szCs w:val="21"/>
        </w:rPr>
        <w:t>moratória de 5% (cinco por cento) por dia de atraso injustificado sobre o valor da parcela inadimplida, até o limite de 90 (noventa) dias;</w:t>
      </w:r>
    </w:p>
    <w:p w14:paraId="0C86C12E" w14:textId="77777777" w:rsidR="00D8662F" w:rsidRPr="00E51356" w:rsidRDefault="00D8662F" w:rsidP="00D8662F">
      <w:pPr>
        <w:numPr>
          <w:ilvl w:val="1"/>
          <w:numId w:val="33"/>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E51356">
        <w:rPr>
          <w:rFonts w:ascii="Arial" w:eastAsia="Arial" w:hAnsi="Arial" w:cs="Arial"/>
          <w:color w:val="000000"/>
          <w:sz w:val="21"/>
          <w:szCs w:val="21"/>
        </w:rPr>
        <w:t>compensatória de 15% (quinze por cento) sobre o valor total do contrato, no caso de inexecução total do objeto.</w:t>
      </w:r>
    </w:p>
    <w:p w14:paraId="28ADB20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4" w:anchor="art156%C2%A79">
        <w:r w:rsidRPr="00E51356">
          <w:rPr>
            <w:rFonts w:ascii="Arial" w:eastAsia="Arial" w:hAnsi="Arial" w:cs="Arial"/>
            <w:color w:val="000000"/>
            <w:sz w:val="21"/>
            <w:szCs w:val="21"/>
          </w:rPr>
          <w:t>art. 156, §9º, da Lei nº 14.133, de 2021</w:t>
        </w:r>
      </w:hyperlink>
      <w:r w:rsidRPr="00E51356">
        <w:rPr>
          <w:rFonts w:ascii="Arial" w:eastAsia="Arial" w:hAnsi="Arial" w:cs="Arial"/>
          <w:color w:val="000000"/>
          <w:sz w:val="21"/>
          <w:szCs w:val="21"/>
        </w:rPr>
        <w:t>).</w:t>
      </w:r>
    </w:p>
    <w:p w14:paraId="2A94098B"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0C3EE028"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Todas as sanções previstas neste Contrato poderão ser aplicadas cumulativamente com a multa (</w:t>
      </w:r>
      <w:hyperlink r:id="rId45" w:anchor="art156%C2%A77">
        <w:r w:rsidRPr="00E51356">
          <w:rPr>
            <w:rFonts w:ascii="Arial" w:eastAsia="Arial" w:hAnsi="Arial" w:cs="Arial"/>
            <w:color w:val="000000"/>
            <w:sz w:val="21"/>
            <w:szCs w:val="21"/>
          </w:rPr>
          <w:t>art. 156, §7º, da Lei nº 14.133, de 2021</w:t>
        </w:r>
      </w:hyperlink>
      <w:r w:rsidRPr="00E51356">
        <w:rPr>
          <w:rFonts w:ascii="Arial" w:eastAsia="Arial" w:hAnsi="Arial" w:cs="Arial"/>
          <w:color w:val="000000"/>
          <w:sz w:val="21"/>
          <w:szCs w:val="21"/>
        </w:rPr>
        <w:t>).</w:t>
      </w:r>
    </w:p>
    <w:p w14:paraId="632A1D05"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61A83563"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Antes da aplicação da multa será facultada a defesa do interessado no prazo de 15 (quinze) dias úteis, contado da data de sua intimação (</w:t>
      </w:r>
      <w:hyperlink r:id="rId46" w:anchor="art157">
        <w:r w:rsidRPr="00E51356">
          <w:rPr>
            <w:rFonts w:ascii="Arial" w:eastAsia="Arial" w:hAnsi="Arial" w:cs="Arial"/>
            <w:color w:val="000000"/>
            <w:sz w:val="21"/>
            <w:szCs w:val="21"/>
          </w:rPr>
          <w:t>art. 157, da Lei nº 14.133, de 2021</w:t>
        </w:r>
      </w:hyperlink>
      <w:r w:rsidRPr="00E51356">
        <w:rPr>
          <w:rFonts w:ascii="Arial" w:eastAsia="Arial" w:hAnsi="Arial" w:cs="Arial"/>
          <w:color w:val="000000"/>
          <w:sz w:val="21"/>
          <w:szCs w:val="21"/>
        </w:rPr>
        <w:t>).</w:t>
      </w:r>
    </w:p>
    <w:p w14:paraId="0D14F860"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78893371"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C2%A78">
        <w:r w:rsidRPr="00E51356">
          <w:rPr>
            <w:rFonts w:ascii="Arial" w:eastAsia="Arial" w:hAnsi="Arial" w:cs="Arial"/>
            <w:color w:val="000000"/>
            <w:sz w:val="21"/>
            <w:szCs w:val="21"/>
          </w:rPr>
          <w:t>art. 156, §8º, da Lei nº 14.133, de 2021</w:t>
        </w:r>
      </w:hyperlink>
      <w:r w:rsidRPr="00E51356">
        <w:rPr>
          <w:rFonts w:ascii="Arial" w:eastAsia="Arial" w:hAnsi="Arial" w:cs="Arial"/>
          <w:color w:val="000000"/>
          <w:sz w:val="21"/>
          <w:szCs w:val="21"/>
        </w:rPr>
        <w:t>).</w:t>
      </w:r>
    </w:p>
    <w:p w14:paraId="42877B93"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629C8440"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Previamente ao encaminhamento à cobrança judicial, a multa poderá ser recolhida administrativamente no prazo máximo de 30 (trinta)</w:t>
      </w:r>
      <w:r w:rsidRPr="00E51356">
        <w:rPr>
          <w:rFonts w:ascii="Arial" w:eastAsia="Arial" w:hAnsi="Arial" w:cs="Arial"/>
          <w:i/>
          <w:color w:val="000000"/>
          <w:sz w:val="21"/>
          <w:szCs w:val="21"/>
        </w:rPr>
        <w:t xml:space="preserve"> </w:t>
      </w:r>
      <w:r w:rsidRPr="00E51356">
        <w:rPr>
          <w:rFonts w:ascii="Arial" w:eastAsia="Arial" w:hAnsi="Arial" w:cs="Arial"/>
          <w:color w:val="000000"/>
          <w:sz w:val="21"/>
          <w:szCs w:val="21"/>
        </w:rPr>
        <w:t>dias, a contar da data do recebimento da comunicação enviada pela autoridade competente.</w:t>
      </w:r>
    </w:p>
    <w:p w14:paraId="298A80E4"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417F650C"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E51356">
        <w:rPr>
          <w:rFonts w:ascii="Arial" w:eastAsia="Arial" w:hAnsi="Arial" w:cs="Arial"/>
          <w:b/>
          <w:color w:val="000000"/>
          <w:sz w:val="21"/>
          <w:szCs w:val="21"/>
        </w:rPr>
        <w:t xml:space="preserve">caput </w:t>
      </w:r>
      <w:r w:rsidRPr="00E51356">
        <w:rPr>
          <w:rFonts w:ascii="Arial" w:eastAsia="Arial" w:hAnsi="Arial" w:cs="Arial"/>
          <w:color w:val="000000"/>
          <w:sz w:val="21"/>
          <w:szCs w:val="21"/>
        </w:rPr>
        <w:t xml:space="preserve">e parágrafos do </w:t>
      </w:r>
      <w:hyperlink r:id="rId48" w:anchor="art158">
        <w:r w:rsidRPr="00E51356">
          <w:rPr>
            <w:rFonts w:ascii="Arial" w:eastAsia="Arial" w:hAnsi="Arial" w:cs="Arial"/>
            <w:color w:val="000080"/>
            <w:sz w:val="21"/>
            <w:szCs w:val="21"/>
            <w:u w:val="single"/>
          </w:rPr>
          <w:t>art. 158 da Lei nº 14.133, de 2021</w:t>
        </w:r>
      </w:hyperlink>
      <w:r w:rsidRPr="00E51356">
        <w:rPr>
          <w:rFonts w:ascii="Arial" w:eastAsia="Arial" w:hAnsi="Arial" w:cs="Arial"/>
          <w:color w:val="000000"/>
          <w:sz w:val="21"/>
          <w:szCs w:val="21"/>
        </w:rPr>
        <w:t>, para as penalidades de impedimento de licitar e contratar e de declaração de inidoneidade para licitar ou contratar.</w:t>
      </w:r>
    </w:p>
    <w:p w14:paraId="4F545C5E"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72686846"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Na aplicação das sanções serão considerados (</w:t>
      </w:r>
      <w:hyperlink r:id="rId49" w:anchor="art156%C2%A71">
        <w:r w:rsidRPr="00E51356">
          <w:rPr>
            <w:rFonts w:ascii="Arial" w:eastAsia="Arial" w:hAnsi="Arial" w:cs="Arial"/>
            <w:color w:val="000080"/>
            <w:sz w:val="21"/>
            <w:szCs w:val="21"/>
            <w:u w:val="single"/>
          </w:rPr>
          <w:t>art. 156, §1º, da Lei nº 14.133, de 2021</w:t>
        </w:r>
      </w:hyperlink>
      <w:r w:rsidRPr="00E51356">
        <w:rPr>
          <w:rFonts w:ascii="Arial" w:eastAsia="Arial" w:hAnsi="Arial" w:cs="Arial"/>
          <w:color w:val="000000"/>
          <w:sz w:val="21"/>
          <w:szCs w:val="21"/>
        </w:rPr>
        <w:t>):</w:t>
      </w:r>
    </w:p>
    <w:p w14:paraId="2A753560" w14:textId="77777777" w:rsidR="00D8662F" w:rsidRPr="00E51356" w:rsidRDefault="00D8662F" w:rsidP="00D8662F">
      <w:pPr>
        <w:numPr>
          <w:ilvl w:val="0"/>
          <w:numId w:val="46"/>
        </w:numPr>
        <w:spacing w:after="0" w:line="276" w:lineRule="auto"/>
        <w:ind w:left="0" w:firstLine="0"/>
        <w:jc w:val="both"/>
        <w:rPr>
          <w:rFonts w:ascii="Arial" w:eastAsia="Arial" w:hAnsi="Arial" w:cs="Arial"/>
          <w:sz w:val="21"/>
          <w:szCs w:val="21"/>
        </w:rPr>
      </w:pPr>
      <w:r w:rsidRPr="00E51356">
        <w:rPr>
          <w:rFonts w:ascii="Arial" w:eastAsia="Arial" w:hAnsi="Arial" w:cs="Arial"/>
          <w:sz w:val="21"/>
          <w:szCs w:val="21"/>
        </w:rPr>
        <w:t>a natureza e a gravidade da infração cometida;</w:t>
      </w:r>
    </w:p>
    <w:p w14:paraId="6D8D65BC" w14:textId="77777777" w:rsidR="00D8662F" w:rsidRPr="00E51356" w:rsidRDefault="00D8662F" w:rsidP="00D8662F">
      <w:pPr>
        <w:numPr>
          <w:ilvl w:val="0"/>
          <w:numId w:val="46"/>
        </w:numPr>
        <w:spacing w:after="0" w:line="276" w:lineRule="auto"/>
        <w:ind w:left="0" w:firstLine="0"/>
        <w:jc w:val="both"/>
        <w:rPr>
          <w:rFonts w:ascii="Arial" w:eastAsia="Arial" w:hAnsi="Arial" w:cs="Arial"/>
          <w:sz w:val="21"/>
          <w:szCs w:val="21"/>
        </w:rPr>
      </w:pPr>
      <w:r w:rsidRPr="00E51356">
        <w:rPr>
          <w:rFonts w:ascii="Arial" w:eastAsia="Arial" w:hAnsi="Arial" w:cs="Arial"/>
          <w:sz w:val="21"/>
          <w:szCs w:val="21"/>
        </w:rPr>
        <w:t>as peculiaridades do caso concreto;</w:t>
      </w:r>
    </w:p>
    <w:p w14:paraId="6484D089" w14:textId="77777777" w:rsidR="00D8662F" w:rsidRPr="00E51356" w:rsidRDefault="00D8662F" w:rsidP="00D8662F">
      <w:pPr>
        <w:numPr>
          <w:ilvl w:val="0"/>
          <w:numId w:val="46"/>
        </w:numPr>
        <w:spacing w:after="0" w:line="276" w:lineRule="auto"/>
        <w:ind w:left="0" w:firstLine="0"/>
        <w:jc w:val="both"/>
        <w:rPr>
          <w:rFonts w:ascii="Arial" w:eastAsia="Arial" w:hAnsi="Arial" w:cs="Arial"/>
          <w:sz w:val="21"/>
          <w:szCs w:val="21"/>
        </w:rPr>
      </w:pPr>
      <w:r w:rsidRPr="00E51356">
        <w:rPr>
          <w:rFonts w:ascii="Arial" w:eastAsia="Arial" w:hAnsi="Arial" w:cs="Arial"/>
          <w:sz w:val="21"/>
          <w:szCs w:val="21"/>
        </w:rPr>
        <w:t>as circunstâncias agravantes ou atenuantes;</w:t>
      </w:r>
    </w:p>
    <w:p w14:paraId="5640FFB2" w14:textId="77777777" w:rsidR="00D8662F" w:rsidRPr="00E51356" w:rsidRDefault="00D8662F" w:rsidP="00D8662F">
      <w:pPr>
        <w:numPr>
          <w:ilvl w:val="0"/>
          <w:numId w:val="46"/>
        </w:numPr>
        <w:spacing w:after="0" w:line="276" w:lineRule="auto"/>
        <w:ind w:left="0" w:firstLine="0"/>
        <w:jc w:val="both"/>
        <w:rPr>
          <w:rFonts w:ascii="Arial" w:eastAsia="Arial" w:hAnsi="Arial" w:cs="Arial"/>
          <w:sz w:val="21"/>
          <w:szCs w:val="21"/>
        </w:rPr>
      </w:pPr>
      <w:r w:rsidRPr="00E51356">
        <w:rPr>
          <w:rFonts w:ascii="Arial" w:eastAsia="Arial" w:hAnsi="Arial" w:cs="Arial"/>
          <w:sz w:val="21"/>
          <w:szCs w:val="21"/>
        </w:rPr>
        <w:t>os danos que dela provierem para o Contratante;</w:t>
      </w:r>
    </w:p>
    <w:p w14:paraId="169E2709" w14:textId="77777777" w:rsidR="00D8662F" w:rsidRPr="00E51356" w:rsidRDefault="00D8662F" w:rsidP="00D8662F">
      <w:pPr>
        <w:numPr>
          <w:ilvl w:val="0"/>
          <w:numId w:val="46"/>
        </w:numPr>
        <w:spacing w:after="0" w:line="276" w:lineRule="auto"/>
        <w:ind w:left="0" w:firstLine="0"/>
        <w:jc w:val="both"/>
        <w:rPr>
          <w:rFonts w:ascii="Arial" w:eastAsia="Arial" w:hAnsi="Arial" w:cs="Arial"/>
          <w:sz w:val="21"/>
          <w:szCs w:val="21"/>
        </w:rPr>
      </w:pPr>
      <w:r w:rsidRPr="00E51356">
        <w:rPr>
          <w:rFonts w:ascii="Arial" w:eastAsia="Arial" w:hAnsi="Arial" w:cs="Arial"/>
          <w:sz w:val="21"/>
          <w:szCs w:val="21"/>
        </w:rPr>
        <w:t>a implantação ou o aperfeiçoamento de programa de integridade, conforme normas e orientações dos órgãos de controle.</w:t>
      </w:r>
    </w:p>
    <w:p w14:paraId="4C4C2FCD" w14:textId="77777777" w:rsidR="00D8662F" w:rsidRPr="00E51356" w:rsidRDefault="00D8662F" w:rsidP="00D8662F">
      <w:pPr>
        <w:spacing w:after="0" w:line="276" w:lineRule="auto"/>
        <w:jc w:val="both"/>
        <w:rPr>
          <w:rFonts w:ascii="Arial" w:eastAsia="Arial" w:hAnsi="Arial" w:cs="Arial"/>
          <w:sz w:val="21"/>
          <w:szCs w:val="21"/>
        </w:rPr>
      </w:pPr>
    </w:p>
    <w:p w14:paraId="21D2B9C5"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Os atos previstos como infrações administrativas na </w:t>
      </w:r>
      <w:hyperlink r:id="rId50">
        <w:r w:rsidRPr="00E51356">
          <w:rPr>
            <w:rFonts w:ascii="Arial" w:eastAsia="Arial" w:hAnsi="Arial" w:cs="Arial"/>
            <w:color w:val="000080"/>
            <w:sz w:val="21"/>
            <w:szCs w:val="21"/>
            <w:u w:val="single"/>
          </w:rPr>
          <w:t>Lei nº 14.133, de 2021</w:t>
        </w:r>
      </w:hyperlink>
      <w:r w:rsidRPr="00E51356">
        <w:rPr>
          <w:rFonts w:ascii="Arial" w:eastAsia="Arial" w:hAnsi="Arial" w:cs="Arial"/>
          <w:color w:val="000000"/>
          <w:sz w:val="21"/>
          <w:szCs w:val="21"/>
        </w:rPr>
        <w:t xml:space="preserve">, ou em outras leis de licitações e contratos da Administração Pública que também sejam tipificados como atos lesivos na </w:t>
      </w:r>
      <w:hyperlink r:id="rId51">
        <w:r w:rsidRPr="00E51356">
          <w:rPr>
            <w:rFonts w:ascii="Arial" w:eastAsia="Arial" w:hAnsi="Arial" w:cs="Arial"/>
            <w:color w:val="000080"/>
            <w:sz w:val="21"/>
            <w:szCs w:val="21"/>
            <w:u w:val="single"/>
          </w:rPr>
          <w:t>Lei nº 12.846, de 2013</w:t>
        </w:r>
      </w:hyperlink>
      <w:r w:rsidRPr="00E51356">
        <w:rPr>
          <w:rFonts w:ascii="Arial" w:eastAsia="Arial" w:hAnsi="Arial" w:cs="Arial"/>
          <w:color w:val="000000"/>
          <w:sz w:val="21"/>
          <w:szCs w:val="21"/>
        </w:rPr>
        <w:t>, serão apurados e julgados conjuntamente, nos mesmos autos, observados o rito procedimental e autoridade competente definidos na referida Lei (</w:t>
      </w:r>
      <w:hyperlink r:id="rId52">
        <w:r w:rsidRPr="00E51356">
          <w:rPr>
            <w:rFonts w:ascii="Arial" w:eastAsia="Arial" w:hAnsi="Arial" w:cs="Arial"/>
            <w:color w:val="000080"/>
            <w:sz w:val="21"/>
            <w:szCs w:val="21"/>
            <w:u w:val="single"/>
          </w:rPr>
          <w:t>art. 159</w:t>
        </w:r>
      </w:hyperlink>
      <w:r w:rsidRPr="00E51356">
        <w:rPr>
          <w:rFonts w:ascii="Arial" w:eastAsia="Arial" w:hAnsi="Arial" w:cs="Arial"/>
          <w:color w:val="000000"/>
          <w:sz w:val="21"/>
          <w:szCs w:val="21"/>
        </w:rPr>
        <w:t>).</w:t>
      </w:r>
    </w:p>
    <w:p w14:paraId="2C2D7C6E"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680B54D6"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r w:rsidRPr="00E51356">
          <w:rPr>
            <w:rFonts w:ascii="Arial" w:eastAsia="Arial" w:hAnsi="Arial" w:cs="Arial"/>
            <w:color w:val="000080"/>
            <w:sz w:val="21"/>
            <w:szCs w:val="21"/>
            <w:u w:val="single"/>
          </w:rPr>
          <w:t>art. 160, da Lei nº 14.133, de 2021</w:t>
        </w:r>
      </w:hyperlink>
      <w:r w:rsidRPr="00E51356">
        <w:rPr>
          <w:rFonts w:ascii="Arial" w:eastAsia="Arial" w:hAnsi="Arial" w:cs="Arial"/>
          <w:color w:val="000000"/>
          <w:sz w:val="21"/>
          <w:szCs w:val="21"/>
        </w:rPr>
        <w:t>).</w:t>
      </w:r>
    </w:p>
    <w:p w14:paraId="15C27D85"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615620BF"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E51356">
        <w:rPr>
          <w:rFonts w:ascii="Arial" w:eastAsia="Arial" w:hAnsi="Arial" w:cs="Arial"/>
          <w:color w:val="000000"/>
          <w:sz w:val="21"/>
          <w:szCs w:val="21"/>
        </w:rPr>
        <w:t>Ceis</w:t>
      </w:r>
      <w:proofErr w:type="spellEnd"/>
      <w:r w:rsidRPr="00E51356">
        <w:rPr>
          <w:rFonts w:ascii="Arial" w:eastAsia="Arial" w:hAnsi="Arial" w:cs="Arial"/>
          <w:color w:val="000000"/>
          <w:sz w:val="21"/>
          <w:szCs w:val="21"/>
        </w:rPr>
        <w:t>) e no Cadastro Nacional de Empresas Punidas (</w:t>
      </w:r>
      <w:proofErr w:type="spellStart"/>
      <w:r w:rsidRPr="00E51356">
        <w:rPr>
          <w:rFonts w:ascii="Arial" w:eastAsia="Arial" w:hAnsi="Arial" w:cs="Arial"/>
          <w:color w:val="000000"/>
          <w:sz w:val="21"/>
          <w:szCs w:val="21"/>
        </w:rPr>
        <w:t>Cnep</w:t>
      </w:r>
      <w:proofErr w:type="spellEnd"/>
      <w:r w:rsidRPr="00E51356">
        <w:rPr>
          <w:rFonts w:ascii="Arial" w:eastAsia="Arial" w:hAnsi="Arial" w:cs="Arial"/>
          <w:color w:val="000000"/>
          <w:sz w:val="21"/>
          <w:szCs w:val="21"/>
        </w:rPr>
        <w:t>), instituídos no âmbito do Poder Executivo Federal. (</w:t>
      </w:r>
      <w:hyperlink r:id="rId54" w:anchor="art161">
        <w:r w:rsidRPr="00E51356">
          <w:rPr>
            <w:rFonts w:ascii="Arial" w:eastAsia="Arial" w:hAnsi="Arial" w:cs="Arial"/>
            <w:color w:val="000080"/>
            <w:sz w:val="21"/>
            <w:szCs w:val="21"/>
            <w:u w:val="single"/>
          </w:rPr>
          <w:t>Art. 16 1, da Lei nº 14.133, de 2021</w:t>
        </w:r>
      </w:hyperlink>
      <w:r w:rsidRPr="00E51356">
        <w:rPr>
          <w:rFonts w:ascii="Arial" w:eastAsia="Arial" w:hAnsi="Arial" w:cs="Arial"/>
          <w:color w:val="000000"/>
          <w:sz w:val="21"/>
          <w:szCs w:val="21"/>
        </w:rPr>
        <w:t>).</w:t>
      </w:r>
    </w:p>
    <w:p w14:paraId="40331987"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0367173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5" w:anchor="163">
        <w:r w:rsidRPr="00E51356">
          <w:rPr>
            <w:rFonts w:ascii="Arial" w:eastAsia="Arial" w:hAnsi="Arial" w:cs="Arial"/>
            <w:color w:val="000080"/>
            <w:sz w:val="21"/>
            <w:szCs w:val="21"/>
            <w:u w:val="single"/>
          </w:rPr>
          <w:t>art. 163 da Lei nº 14.133/21</w:t>
        </w:r>
      </w:hyperlink>
      <w:r w:rsidRPr="00E51356">
        <w:rPr>
          <w:rFonts w:ascii="Arial" w:eastAsia="Arial" w:hAnsi="Arial" w:cs="Arial"/>
          <w:color w:val="000000"/>
          <w:sz w:val="21"/>
          <w:szCs w:val="21"/>
        </w:rPr>
        <w:t>.</w:t>
      </w:r>
    </w:p>
    <w:p w14:paraId="24F2D4FA"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12E14A8C"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E51356">
        <w:rPr>
          <w:rFonts w:ascii="Arial" w:eastAsia="Arial" w:hAnsi="Arial" w:cs="Arial"/>
          <w:sz w:val="21"/>
          <w:szCs w:val="21"/>
        </w:rPr>
        <w:t>.</w:t>
      </w:r>
    </w:p>
    <w:p w14:paraId="67F59A86" w14:textId="77777777" w:rsidR="00D8662F" w:rsidRPr="00E51356" w:rsidRDefault="00D8662F" w:rsidP="00D8662F">
      <w:pPr>
        <w:spacing w:after="0" w:line="276" w:lineRule="auto"/>
        <w:ind w:right="54"/>
        <w:jc w:val="both"/>
        <w:rPr>
          <w:rFonts w:ascii="Arial" w:eastAsia="Arial" w:hAnsi="Arial" w:cs="Arial"/>
          <w:sz w:val="21"/>
          <w:szCs w:val="21"/>
        </w:rPr>
      </w:pPr>
    </w:p>
    <w:p w14:paraId="5435F353" w14:textId="77777777" w:rsidR="00D8662F" w:rsidRPr="00E51356" w:rsidRDefault="00D8662F" w:rsidP="00D8662F">
      <w:pPr>
        <w:numPr>
          <w:ilvl w:val="0"/>
          <w:numId w:val="1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E51356">
        <w:rPr>
          <w:rFonts w:ascii="Arial" w:eastAsia="Arial" w:hAnsi="Arial" w:cs="Arial"/>
          <w:b/>
          <w:sz w:val="21"/>
          <w:szCs w:val="21"/>
        </w:rPr>
        <w:t>EXTINÇÃO CONTRATUAL:</w:t>
      </w:r>
    </w:p>
    <w:p w14:paraId="34C49F87" w14:textId="77777777" w:rsidR="00D8662F" w:rsidRPr="00E51356" w:rsidRDefault="00D8662F" w:rsidP="00D8662F">
      <w:pPr>
        <w:pBdr>
          <w:top w:val="nil"/>
          <w:left w:val="nil"/>
          <w:bottom w:val="nil"/>
          <w:right w:val="nil"/>
          <w:between w:val="nil"/>
        </w:pBdr>
        <w:spacing w:after="0" w:line="276" w:lineRule="auto"/>
        <w:ind w:left="720"/>
        <w:jc w:val="both"/>
        <w:rPr>
          <w:rFonts w:ascii="Arial" w:eastAsia="Arial" w:hAnsi="Arial" w:cs="Arial"/>
          <w:sz w:val="21"/>
          <w:szCs w:val="21"/>
        </w:rPr>
      </w:pPr>
    </w:p>
    <w:p w14:paraId="7628D8DA"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E51356">
        <w:rPr>
          <w:rFonts w:ascii="Arial" w:eastAsia="Arial" w:hAnsi="Arial" w:cs="Arial"/>
          <w:color w:val="000000"/>
          <w:sz w:val="21"/>
          <w:szCs w:val="21"/>
        </w:rPr>
        <w:t>O contrato se extingue quando cumpridas as obrigações de ambas as partes, ainda que isso ocorra antes do prazo estipulado para tanto.</w:t>
      </w:r>
    </w:p>
    <w:p w14:paraId="18142918" w14:textId="77777777" w:rsidR="00D8662F" w:rsidRPr="00E51356" w:rsidRDefault="00D8662F" w:rsidP="00D8662F">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587947F9"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3FCAF585"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6839D5E4"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Quando a não conclusão do contrato referida no item anterior decorrer de culpa do contratado:</w:t>
      </w:r>
    </w:p>
    <w:p w14:paraId="0DCF7F39"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6C5056B1" w14:textId="77777777" w:rsidR="00D8662F" w:rsidRPr="00E51356" w:rsidRDefault="00D8662F" w:rsidP="00D8662F">
      <w:pPr>
        <w:numPr>
          <w:ilvl w:val="0"/>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ficará ele constituído em mora, sendo-lhe aplicáveis as respectivas sanções administrativas; e  </w:t>
      </w:r>
    </w:p>
    <w:p w14:paraId="611AABDA" w14:textId="77777777" w:rsidR="00D8662F" w:rsidRPr="00E51356" w:rsidRDefault="00D8662F" w:rsidP="00D8662F">
      <w:pPr>
        <w:numPr>
          <w:ilvl w:val="0"/>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573FA53B" w14:textId="77777777" w:rsidR="00D8662F" w:rsidRPr="00E51356" w:rsidRDefault="00D8662F" w:rsidP="00D8662F">
      <w:pPr>
        <w:numPr>
          <w:ilvl w:val="0"/>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6" w:anchor="art137">
        <w:r w:rsidRPr="00E51356">
          <w:rPr>
            <w:rFonts w:ascii="Arial" w:eastAsia="Arial" w:hAnsi="Arial" w:cs="Arial"/>
            <w:sz w:val="21"/>
            <w:szCs w:val="21"/>
          </w:rPr>
          <w:t>artigo 137 da Lei nº 14.133/21</w:t>
        </w:r>
      </w:hyperlink>
      <w:r w:rsidRPr="00E51356">
        <w:rPr>
          <w:rFonts w:ascii="Arial" w:eastAsia="Arial" w:hAnsi="Arial" w:cs="Arial"/>
          <w:sz w:val="21"/>
          <w:szCs w:val="21"/>
        </w:rPr>
        <w:t>,</w:t>
      </w:r>
      <w:r w:rsidRPr="00E51356">
        <w:rPr>
          <w:rFonts w:ascii="Arial" w:eastAsia="Arial" w:hAnsi="Arial" w:cs="Arial"/>
          <w:color w:val="000000"/>
          <w:sz w:val="21"/>
          <w:szCs w:val="21"/>
        </w:rPr>
        <w:t xml:space="preserve"> bem como amigavelmente, assegurados o contraditório e a ampla defesa.</w:t>
      </w:r>
    </w:p>
    <w:p w14:paraId="3FB2BCDF"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Nesta hipótese, aplicam-se também os </w:t>
      </w:r>
      <w:hyperlink r:id="rId57" w:anchor="art138">
        <w:r w:rsidRPr="00E51356">
          <w:rPr>
            <w:rFonts w:ascii="Arial" w:eastAsia="Arial" w:hAnsi="Arial" w:cs="Arial"/>
            <w:sz w:val="21"/>
            <w:szCs w:val="21"/>
          </w:rPr>
          <w:t>artigos 138 e 139 da mesma Lei</w:t>
        </w:r>
      </w:hyperlink>
      <w:r w:rsidRPr="00E51356">
        <w:rPr>
          <w:rFonts w:ascii="Arial" w:eastAsia="Arial" w:hAnsi="Arial" w:cs="Arial"/>
          <w:sz w:val="21"/>
          <w:szCs w:val="21"/>
        </w:rPr>
        <w:t>.</w:t>
      </w:r>
    </w:p>
    <w:p w14:paraId="47049B31"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16C27B06" w14:textId="77777777" w:rsidR="00D8662F" w:rsidRPr="00E51356" w:rsidRDefault="00D8662F" w:rsidP="00D8662F">
      <w:pPr>
        <w:numPr>
          <w:ilvl w:val="3"/>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Se a operação implicar mudança da pessoa jurídica contratada, deverá ser formalizado termo aditivo para alteração subjetiva.</w:t>
      </w:r>
    </w:p>
    <w:p w14:paraId="3DF64EF3"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2D3F9BD7"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termo de rescisão, sempre que possível, será precedido:</w:t>
      </w:r>
    </w:p>
    <w:p w14:paraId="7C4A5F98"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Balanço dos eventos contratuais já cumpridos ou parcialmente cumpridos;</w:t>
      </w:r>
    </w:p>
    <w:p w14:paraId="4C4237EA"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Relação dos pagamentos já efetuados e ainda devidos;</w:t>
      </w:r>
    </w:p>
    <w:p w14:paraId="2367E2DA" w14:textId="77777777" w:rsidR="00D8662F" w:rsidRPr="00E51356" w:rsidRDefault="00D8662F" w:rsidP="00D8662F">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Indenizações e multas.</w:t>
      </w:r>
    </w:p>
    <w:p w14:paraId="63768CAD" w14:textId="77777777" w:rsidR="00D8662F" w:rsidRPr="00E51356" w:rsidRDefault="00D8662F" w:rsidP="00D8662F">
      <w:pPr>
        <w:pBdr>
          <w:top w:val="nil"/>
          <w:left w:val="nil"/>
          <w:bottom w:val="nil"/>
          <w:right w:val="nil"/>
          <w:between w:val="nil"/>
        </w:pBdr>
        <w:spacing w:after="0" w:line="276" w:lineRule="auto"/>
        <w:jc w:val="both"/>
        <w:rPr>
          <w:rFonts w:ascii="Arial" w:eastAsia="Arial" w:hAnsi="Arial" w:cs="Arial"/>
          <w:color w:val="000000"/>
          <w:sz w:val="21"/>
          <w:szCs w:val="21"/>
        </w:rPr>
      </w:pPr>
    </w:p>
    <w:p w14:paraId="55FFADA0"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E51356">
        <w:rPr>
          <w:rFonts w:ascii="Arial" w:eastAsia="Arial" w:hAnsi="Arial" w:cs="Arial"/>
          <w:sz w:val="21"/>
          <w:szCs w:val="21"/>
        </w:rPr>
        <w:t>(</w:t>
      </w:r>
      <w:hyperlink r:id="rId58" w:anchor="art131">
        <w:r w:rsidRPr="00E51356">
          <w:rPr>
            <w:rFonts w:ascii="Arial" w:eastAsia="Arial" w:hAnsi="Arial" w:cs="Arial"/>
            <w:sz w:val="21"/>
            <w:szCs w:val="21"/>
          </w:rPr>
          <w:t xml:space="preserve">art. 131, </w:t>
        </w:r>
      </w:hyperlink>
      <w:hyperlink r:id="rId59" w:anchor="art131">
        <w:r w:rsidRPr="00E51356">
          <w:rPr>
            <w:rFonts w:ascii="Arial" w:eastAsia="Arial" w:hAnsi="Arial" w:cs="Arial"/>
            <w:i/>
            <w:sz w:val="21"/>
            <w:szCs w:val="21"/>
          </w:rPr>
          <w:t xml:space="preserve">caput, </w:t>
        </w:r>
      </w:hyperlink>
      <w:hyperlink r:id="rId60" w:anchor="art131">
        <w:r w:rsidRPr="00E51356">
          <w:rPr>
            <w:rFonts w:ascii="Arial" w:eastAsia="Arial" w:hAnsi="Arial" w:cs="Arial"/>
            <w:sz w:val="21"/>
            <w:szCs w:val="21"/>
          </w:rPr>
          <w:t>da Lei n.º 14.133, de 2021</w:t>
        </w:r>
      </w:hyperlink>
      <w:r w:rsidRPr="00E51356">
        <w:rPr>
          <w:rFonts w:ascii="Arial" w:eastAsia="Arial" w:hAnsi="Arial" w:cs="Arial"/>
          <w:sz w:val="21"/>
          <w:szCs w:val="21"/>
        </w:rPr>
        <w:t>)</w:t>
      </w:r>
      <w:r w:rsidRPr="00E51356">
        <w:rPr>
          <w:rFonts w:ascii="Arial" w:eastAsia="Arial" w:hAnsi="Arial" w:cs="Arial"/>
          <w:color w:val="000000"/>
          <w:sz w:val="21"/>
          <w:szCs w:val="21"/>
        </w:rPr>
        <w:t xml:space="preserve">. </w:t>
      </w:r>
    </w:p>
    <w:p w14:paraId="4CB4B8BA" w14:textId="77777777" w:rsidR="00D8662F" w:rsidRPr="00E51356" w:rsidRDefault="00D8662F" w:rsidP="00D8662F">
      <w:pPr>
        <w:spacing w:after="0" w:line="276" w:lineRule="auto"/>
        <w:ind w:right="54"/>
        <w:jc w:val="both"/>
        <w:rPr>
          <w:rFonts w:ascii="Arial" w:eastAsia="Arial" w:hAnsi="Arial" w:cs="Arial"/>
          <w:sz w:val="21"/>
          <w:szCs w:val="21"/>
        </w:rPr>
      </w:pPr>
    </w:p>
    <w:p w14:paraId="4C1F9D19" w14:textId="77777777" w:rsidR="00D8662F" w:rsidRPr="00E51356" w:rsidRDefault="00D8662F" w:rsidP="00D8662F">
      <w:pPr>
        <w:numPr>
          <w:ilvl w:val="0"/>
          <w:numId w:val="1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E51356">
        <w:rPr>
          <w:rFonts w:ascii="Arial" w:eastAsia="Arial" w:hAnsi="Arial" w:cs="Arial"/>
          <w:b/>
          <w:sz w:val="21"/>
          <w:szCs w:val="21"/>
        </w:rPr>
        <w:lastRenderedPageBreak/>
        <w:t>CASOS OMISSOS:</w:t>
      </w:r>
    </w:p>
    <w:p w14:paraId="73DAA6A4" w14:textId="77777777" w:rsidR="00D8662F" w:rsidRPr="00E51356" w:rsidRDefault="00D8662F" w:rsidP="00D8662F">
      <w:pPr>
        <w:pBdr>
          <w:top w:val="nil"/>
          <w:left w:val="nil"/>
          <w:bottom w:val="nil"/>
          <w:right w:val="nil"/>
          <w:between w:val="nil"/>
        </w:pBdr>
        <w:spacing w:after="0" w:line="276" w:lineRule="auto"/>
        <w:ind w:left="720"/>
        <w:jc w:val="both"/>
        <w:rPr>
          <w:rFonts w:ascii="Arial" w:eastAsia="Arial" w:hAnsi="Arial" w:cs="Arial"/>
          <w:sz w:val="21"/>
          <w:szCs w:val="21"/>
        </w:rPr>
      </w:pPr>
    </w:p>
    <w:p w14:paraId="2637C443"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E51356">
        <w:rPr>
          <w:rFonts w:ascii="Arial" w:eastAsia="Arial" w:hAnsi="Arial" w:cs="Arial"/>
          <w:color w:val="000000"/>
          <w:sz w:val="21"/>
          <w:szCs w:val="21"/>
        </w:rPr>
        <w:t xml:space="preserve">Os casos omissos serão decididos pelo contratante, segundo as disposições contidas na Lei </w:t>
      </w:r>
      <w:hyperlink r:id="rId61">
        <w:r w:rsidRPr="00E51356">
          <w:rPr>
            <w:rFonts w:ascii="Arial" w:eastAsia="Arial" w:hAnsi="Arial" w:cs="Arial"/>
            <w:sz w:val="21"/>
            <w:szCs w:val="21"/>
          </w:rPr>
          <w:t>nº 14.133, de 2021</w:t>
        </w:r>
      </w:hyperlink>
      <w:r w:rsidRPr="00E51356">
        <w:rPr>
          <w:rFonts w:ascii="Arial" w:eastAsia="Arial" w:hAnsi="Arial" w:cs="Arial"/>
          <w:sz w:val="21"/>
          <w:szCs w:val="21"/>
        </w:rPr>
        <w:t xml:space="preserve">, e demais normas federais aplicáveis e, subsidiariamente, segundo as disposições contidas código civil e na </w:t>
      </w:r>
      <w:hyperlink r:id="rId62">
        <w:r w:rsidRPr="00E51356">
          <w:rPr>
            <w:rFonts w:ascii="Arial" w:eastAsia="Arial" w:hAnsi="Arial" w:cs="Arial"/>
            <w:sz w:val="21"/>
            <w:szCs w:val="21"/>
          </w:rPr>
          <w:t>Lei nº 8.078, de 1990 – Código de Defesa do Consumidor</w:t>
        </w:r>
      </w:hyperlink>
      <w:r w:rsidRPr="00E51356">
        <w:rPr>
          <w:rFonts w:ascii="Arial" w:eastAsia="Arial" w:hAnsi="Arial" w:cs="Arial"/>
          <w:sz w:val="21"/>
          <w:szCs w:val="21"/>
        </w:rPr>
        <w:t xml:space="preserve"> – e normas e princípios gerais dos contratos.</w:t>
      </w:r>
    </w:p>
    <w:p w14:paraId="4470FA5C" w14:textId="77777777" w:rsidR="00D8662F" w:rsidRPr="00E51356" w:rsidRDefault="00D8662F" w:rsidP="00D8662F">
      <w:pPr>
        <w:spacing w:after="0" w:line="276" w:lineRule="auto"/>
        <w:ind w:right="54"/>
        <w:jc w:val="both"/>
        <w:rPr>
          <w:rFonts w:ascii="Arial" w:eastAsia="Arial" w:hAnsi="Arial" w:cs="Arial"/>
          <w:sz w:val="21"/>
          <w:szCs w:val="21"/>
        </w:rPr>
      </w:pPr>
    </w:p>
    <w:p w14:paraId="3D4161DB" w14:textId="77777777" w:rsidR="00D8662F" w:rsidRPr="00E51356" w:rsidRDefault="00D8662F" w:rsidP="00D8662F">
      <w:pPr>
        <w:numPr>
          <w:ilvl w:val="0"/>
          <w:numId w:val="1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E51356">
        <w:rPr>
          <w:rFonts w:ascii="Arial" w:eastAsia="Arial" w:hAnsi="Arial" w:cs="Arial"/>
          <w:b/>
          <w:sz w:val="21"/>
          <w:szCs w:val="21"/>
        </w:rPr>
        <w:t>ALTERAÇÕES:</w:t>
      </w:r>
    </w:p>
    <w:p w14:paraId="1053DE83" w14:textId="77777777" w:rsidR="00D8662F" w:rsidRPr="00E51356" w:rsidRDefault="00D8662F" w:rsidP="00D8662F">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7C8BF3CB"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E51356">
        <w:rPr>
          <w:rFonts w:ascii="Arial" w:eastAsia="Arial" w:hAnsi="Arial" w:cs="Arial"/>
          <w:color w:val="000000"/>
          <w:sz w:val="21"/>
          <w:szCs w:val="21"/>
        </w:rPr>
        <w:t xml:space="preserve">Eventuais alterações contratuais reger-se-ão pela disciplina dos </w:t>
      </w:r>
      <w:hyperlink r:id="rId63" w:anchor="art124">
        <w:proofErr w:type="spellStart"/>
        <w:r w:rsidRPr="00E51356">
          <w:rPr>
            <w:rFonts w:ascii="Arial" w:eastAsia="Arial" w:hAnsi="Arial" w:cs="Arial"/>
            <w:sz w:val="21"/>
            <w:szCs w:val="21"/>
          </w:rPr>
          <w:t>arts</w:t>
        </w:r>
        <w:proofErr w:type="spellEnd"/>
        <w:r w:rsidRPr="00E51356">
          <w:rPr>
            <w:rFonts w:ascii="Arial" w:eastAsia="Arial" w:hAnsi="Arial" w:cs="Arial"/>
            <w:sz w:val="21"/>
            <w:szCs w:val="21"/>
          </w:rPr>
          <w:t>. 124 e seguintes da Lei nº 14.133, de 2021</w:t>
        </w:r>
      </w:hyperlink>
      <w:r w:rsidRPr="00E51356">
        <w:rPr>
          <w:rFonts w:ascii="Arial" w:eastAsia="Arial" w:hAnsi="Arial" w:cs="Arial"/>
          <w:sz w:val="21"/>
          <w:szCs w:val="21"/>
        </w:rPr>
        <w:t>.</w:t>
      </w:r>
    </w:p>
    <w:p w14:paraId="2014B965"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51356">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6191AE7" w14:textId="77777777" w:rsidR="00D8662F" w:rsidRPr="00E51356" w:rsidRDefault="00D8662F" w:rsidP="00D8662F">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51356">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E51356">
          <w:rPr>
            <w:rFonts w:ascii="Arial" w:eastAsia="Arial" w:hAnsi="Arial" w:cs="Arial"/>
            <w:sz w:val="21"/>
            <w:szCs w:val="21"/>
          </w:rPr>
          <w:t>art. 136 da Lei nº 14.133, de 2021</w:t>
        </w:r>
      </w:hyperlink>
      <w:r w:rsidRPr="00E51356">
        <w:rPr>
          <w:rFonts w:ascii="Arial" w:eastAsia="Arial" w:hAnsi="Arial" w:cs="Arial"/>
          <w:sz w:val="21"/>
          <w:szCs w:val="21"/>
        </w:rPr>
        <w:t>.</w:t>
      </w:r>
    </w:p>
    <w:p w14:paraId="1C29E723" w14:textId="77777777" w:rsidR="00D8662F" w:rsidRPr="00E51356" w:rsidRDefault="00D8662F" w:rsidP="00D8662F">
      <w:pPr>
        <w:contextualSpacing/>
        <w:jc w:val="both"/>
        <w:rPr>
          <w:rFonts w:ascii="Arial" w:hAnsi="Arial" w:cs="Arial"/>
          <w:sz w:val="21"/>
          <w:szCs w:val="21"/>
        </w:rPr>
      </w:pPr>
    </w:p>
    <w:p w14:paraId="0E94EDAE" w14:textId="77777777" w:rsidR="00D8662F" w:rsidRPr="00E51356" w:rsidRDefault="00D8662F" w:rsidP="00D8662F">
      <w:pPr>
        <w:numPr>
          <w:ilvl w:val="0"/>
          <w:numId w:val="11"/>
        </w:numPr>
        <w:shd w:val="clear" w:color="auto" w:fill="FFD966" w:themeFill="accent4" w:themeFillTint="99"/>
        <w:ind w:left="0" w:firstLine="0"/>
        <w:contextualSpacing/>
        <w:rPr>
          <w:rFonts w:ascii="Arial" w:hAnsi="Arial" w:cs="Arial"/>
          <w:sz w:val="21"/>
          <w:szCs w:val="21"/>
        </w:rPr>
      </w:pPr>
      <w:r w:rsidRPr="00E51356">
        <w:rPr>
          <w:rFonts w:ascii="Arial" w:hAnsi="Arial" w:cs="Arial"/>
          <w:b/>
          <w:bCs/>
          <w:sz w:val="21"/>
          <w:szCs w:val="21"/>
        </w:rPr>
        <w:t>PRAZO DO FUTURO CONTRATO:</w:t>
      </w:r>
    </w:p>
    <w:p w14:paraId="026ED606" w14:textId="77777777" w:rsidR="00D8662F" w:rsidRPr="00E51356" w:rsidRDefault="00D8662F" w:rsidP="00D8662F">
      <w:pPr>
        <w:contextualSpacing/>
        <w:rPr>
          <w:rFonts w:ascii="Arial" w:hAnsi="Arial" w:cs="Arial"/>
          <w:sz w:val="21"/>
          <w:szCs w:val="21"/>
        </w:rPr>
      </w:pPr>
    </w:p>
    <w:p w14:paraId="7115654A"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eastAsia="Arial" w:hAnsi="Arial" w:cs="Arial"/>
          <w:color w:val="000000"/>
          <w:sz w:val="21"/>
          <w:szCs w:val="21"/>
        </w:rPr>
        <w:t xml:space="preserve">O prazo de vigência da contratação é até </w:t>
      </w:r>
      <w:r w:rsidRPr="00E51356">
        <w:rPr>
          <w:rFonts w:ascii="Arial" w:eastAsia="Arial" w:hAnsi="Arial" w:cs="Arial"/>
          <w:b/>
          <w:bCs/>
          <w:color w:val="000000"/>
          <w:sz w:val="21"/>
          <w:szCs w:val="21"/>
        </w:rPr>
        <w:t>12 (doze) meses</w:t>
      </w:r>
      <w:r w:rsidRPr="00E51356">
        <w:rPr>
          <w:rFonts w:ascii="Arial" w:eastAsia="Arial" w:hAnsi="Arial" w:cs="Arial"/>
          <w:color w:val="000000"/>
          <w:sz w:val="21"/>
          <w:szCs w:val="21"/>
        </w:rPr>
        <w:t xml:space="preserve"> contados da data de assinatura, na forma do </w:t>
      </w:r>
      <w:hyperlink r:id="rId65" w:anchor="art105">
        <w:r w:rsidRPr="00E51356">
          <w:rPr>
            <w:rFonts w:ascii="Arial" w:eastAsia="Arial" w:hAnsi="Arial" w:cs="Arial"/>
            <w:color w:val="000000"/>
            <w:sz w:val="21"/>
            <w:szCs w:val="21"/>
            <w:u w:val="single"/>
          </w:rPr>
          <w:t>artigo 105 da Lei n° 14.133, de 2021</w:t>
        </w:r>
      </w:hyperlink>
      <w:r w:rsidRPr="00E51356">
        <w:rPr>
          <w:rFonts w:ascii="Arial" w:eastAsia="Arial" w:hAnsi="Arial" w:cs="Arial"/>
          <w:color w:val="000000"/>
          <w:sz w:val="21"/>
          <w:szCs w:val="21"/>
        </w:rPr>
        <w:t>.</w:t>
      </w:r>
    </w:p>
    <w:p w14:paraId="5CDBC22B" w14:textId="77777777" w:rsidR="00D8662F" w:rsidRPr="00E51356" w:rsidRDefault="00D8662F" w:rsidP="00D8662F">
      <w:pPr>
        <w:contextualSpacing/>
        <w:jc w:val="both"/>
        <w:rPr>
          <w:rFonts w:ascii="Arial" w:hAnsi="Arial" w:cs="Arial"/>
          <w:sz w:val="21"/>
          <w:szCs w:val="21"/>
        </w:rPr>
      </w:pPr>
    </w:p>
    <w:p w14:paraId="75B4C6F5"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33418EF4" w14:textId="77777777" w:rsidR="00D8662F" w:rsidRPr="00E51356" w:rsidRDefault="00D8662F" w:rsidP="00D8662F">
      <w:pPr>
        <w:contextualSpacing/>
        <w:rPr>
          <w:rFonts w:ascii="Arial" w:hAnsi="Arial" w:cs="Arial"/>
          <w:b/>
          <w:bCs/>
          <w:sz w:val="21"/>
          <w:szCs w:val="21"/>
        </w:rPr>
      </w:pPr>
    </w:p>
    <w:p w14:paraId="7515FA7C" w14:textId="77777777" w:rsidR="00D8662F" w:rsidRPr="00E51356" w:rsidRDefault="00D8662F" w:rsidP="00D8662F">
      <w:pPr>
        <w:numPr>
          <w:ilvl w:val="0"/>
          <w:numId w:val="11"/>
        </w:numPr>
        <w:shd w:val="clear" w:color="auto" w:fill="FFD966" w:themeFill="accent4" w:themeFillTint="99"/>
        <w:ind w:left="0" w:firstLine="0"/>
        <w:contextualSpacing/>
        <w:rPr>
          <w:rFonts w:ascii="Arial" w:hAnsi="Arial" w:cs="Arial"/>
          <w:sz w:val="21"/>
          <w:szCs w:val="21"/>
        </w:rPr>
      </w:pPr>
      <w:r w:rsidRPr="00E51356">
        <w:rPr>
          <w:rFonts w:ascii="Arial" w:hAnsi="Arial" w:cs="Arial"/>
          <w:b/>
          <w:bCs/>
          <w:sz w:val="21"/>
          <w:szCs w:val="21"/>
        </w:rPr>
        <w:t>CRITERIO DE JULGAMENTO:</w:t>
      </w:r>
    </w:p>
    <w:p w14:paraId="67374AB3" w14:textId="77777777" w:rsidR="00D8662F" w:rsidRPr="00E51356" w:rsidRDefault="00D8662F" w:rsidP="00D8662F">
      <w:pPr>
        <w:contextualSpacing/>
        <w:rPr>
          <w:rFonts w:ascii="Arial" w:hAnsi="Arial" w:cs="Arial"/>
          <w:b/>
          <w:bCs/>
          <w:sz w:val="21"/>
          <w:szCs w:val="21"/>
        </w:rPr>
      </w:pPr>
    </w:p>
    <w:p w14:paraId="4F39A558"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 xml:space="preserve">Será vencedora a empresa que apresentar o </w:t>
      </w:r>
      <w:r w:rsidRPr="00E51356">
        <w:rPr>
          <w:rFonts w:ascii="Arial" w:hAnsi="Arial" w:cs="Arial"/>
          <w:b/>
          <w:bCs/>
          <w:sz w:val="21"/>
          <w:szCs w:val="21"/>
        </w:rPr>
        <w:t>MENOR PREÇO POR LOTE</w:t>
      </w:r>
      <w:r w:rsidRPr="00E51356">
        <w:rPr>
          <w:rFonts w:ascii="Arial" w:hAnsi="Arial" w:cs="Arial"/>
          <w:sz w:val="21"/>
          <w:szCs w:val="21"/>
        </w:rPr>
        <w:t>, e atender a todas as exigências de habilitação deste.</w:t>
      </w:r>
    </w:p>
    <w:p w14:paraId="71890585" w14:textId="77777777" w:rsidR="00D8662F" w:rsidRPr="00E51356" w:rsidRDefault="00D8662F" w:rsidP="00D8662F">
      <w:pPr>
        <w:contextualSpacing/>
        <w:rPr>
          <w:rFonts w:ascii="Arial" w:hAnsi="Arial" w:cs="Arial"/>
          <w:sz w:val="21"/>
          <w:szCs w:val="21"/>
        </w:rPr>
      </w:pPr>
    </w:p>
    <w:p w14:paraId="30A5B661" w14:textId="77777777" w:rsidR="00D8662F" w:rsidRPr="00E51356" w:rsidRDefault="00D8662F" w:rsidP="00D8662F">
      <w:pPr>
        <w:numPr>
          <w:ilvl w:val="1"/>
          <w:numId w:val="11"/>
        </w:numPr>
        <w:ind w:left="0" w:firstLine="0"/>
        <w:contextualSpacing/>
        <w:rPr>
          <w:rFonts w:ascii="Arial" w:hAnsi="Arial" w:cs="Arial"/>
          <w:sz w:val="21"/>
          <w:szCs w:val="21"/>
        </w:rPr>
      </w:pPr>
      <w:r w:rsidRPr="00E51356">
        <w:rPr>
          <w:rFonts w:ascii="Arial" w:hAnsi="Arial" w:cs="Arial"/>
          <w:sz w:val="21"/>
          <w:szCs w:val="21"/>
        </w:rPr>
        <w:t>Justificativa para o agrupamento dos itens em lote:</w:t>
      </w:r>
    </w:p>
    <w:p w14:paraId="605272D7" w14:textId="77777777" w:rsidR="00D8662F" w:rsidRPr="00E51356" w:rsidRDefault="00D8662F" w:rsidP="00D8662F">
      <w:pPr>
        <w:contextualSpacing/>
        <w:rPr>
          <w:rFonts w:ascii="Arial" w:hAnsi="Arial" w:cs="Arial"/>
          <w:sz w:val="21"/>
          <w:szCs w:val="21"/>
        </w:rPr>
      </w:pPr>
    </w:p>
    <w:p w14:paraId="560C8682" w14:textId="77777777" w:rsidR="00D8662F" w:rsidRPr="00E51356" w:rsidRDefault="00D8662F" w:rsidP="00D8662F">
      <w:pPr>
        <w:numPr>
          <w:ilvl w:val="0"/>
          <w:numId w:val="3"/>
        </w:numPr>
        <w:contextualSpacing/>
        <w:jc w:val="both"/>
        <w:rPr>
          <w:rFonts w:ascii="Arial" w:hAnsi="Arial" w:cs="Arial"/>
          <w:sz w:val="21"/>
          <w:szCs w:val="21"/>
        </w:rPr>
      </w:pPr>
      <w:r w:rsidRPr="00E51356">
        <w:rPr>
          <w:rFonts w:ascii="Arial" w:hAnsi="Arial" w:cs="Arial"/>
          <w:sz w:val="21"/>
          <w:szCs w:val="21"/>
        </w:rPr>
        <w:t>Os itens possuem características semelhantes e da mesma natureza;</w:t>
      </w:r>
    </w:p>
    <w:p w14:paraId="3991125A" w14:textId="77777777" w:rsidR="00D8662F" w:rsidRPr="00E51356" w:rsidRDefault="00D8662F" w:rsidP="00D8662F">
      <w:pPr>
        <w:numPr>
          <w:ilvl w:val="0"/>
          <w:numId w:val="3"/>
        </w:numPr>
        <w:contextualSpacing/>
        <w:jc w:val="both"/>
        <w:rPr>
          <w:rFonts w:ascii="Arial" w:hAnsi="Arial" w:cs="Arial"/>
          <w:sz w:val="21"/>
          <w:szCs w:val="21"/>
        </w:rPr>
      </w:pPr>
      <w:r w:rsidRPr="00E51356">
        <w:rPr>
          <w:rFonts w:ascii="Arial" w:hAnsi="Arial" w:cs="Arial"/>
          <w:sz w:val="21"/>
          <w:szCs w:val="21"/>
        </w:rPr>
        <w:t xml:space="preserve">A opção pelo agrupamento dos itens em lote(s) é a mais vantajosa para a Administração, uma vez que proporciona a padronização dos </w:t>
      </w:r>
      <w:r>
        <w:rPr>
          <w:rFonts w:ascii="Arial" w:hAnsi="Arial" w:cs="Arial"/>
          <w:sz w:val="21"/>
          <w:szCs w:val="21"/>
        </w:rPr>
        <w:t>serviços</w:t>
      </w:r>
      <w:r w:rsidRPr="00E51356">
        <w:rPr>
          <w:rFonts w:ascii="Arial" w:hAnsi="Arial" w:cs="Arial"/>
          <w:sz w:val="21"/>
          <w:szCs w:val="21"/>
        </w:rPr>
        <w:t xml:space="preserve">, tendo em vista a economia de escala, sistema único e integrado, diminuição de riscos a </w:t>
      </w:r>
      <w:r>
        <w:rPr>
          <w:rFonts w:ascii="Arial" w:hAnsi="Arial" w:cs="Arial"/>
          <w:sz w:val="21"/>
          <w:szCs w:val="21"/>
        </w:rPr>
        <w:t>prestação</w:t>
      </w:r>
      <w:r w:rsidRPr="00E51356">
        <w:rPr>
          <w:rFonts w:ascii="Arial" w:hAnsi="Arial" w:cs="Arial"/>
          <w:sz w:val="21"/>
          <w:szCs w:val="21"/>
        </w:rPr>
        <w:t xml:space="preserve"> do objeto pretendido, redução dos custos de gestão dos contratos, maior vantagem tendo em vista o parcelamento dos </w:t>
      </w:r>
      <w:r>
        <w:rPr>
          <w:rFonts w:ascii="Arial" w:hAnsi="Arial" w:cs="Arial"/>
          <w:sz w:val="21"/>
          <w:szCs w:val="21"/>
        </w:rPr>
        <w:t>serviços</w:t>
      </w:r>
      <w:r w:rsidRPr="00E51356">
        <w:rPr>
          <w:rFonts w:ascii="Arial" w:hAnsi="Arial" w:cs="Arial"/>
          <w:sz w:val="21"/>
          <w:szCs w:val="21"/>
        </w:rPr>
        <w:t xml:space="preserve">, que podem comprometer </w:t>
      </w:r>
      <w:r>
        <w:rPr>
          <w:rFonts w:ascii="Arial" w:hAnsi="Arial" w:cs="Arial"/>
          <w:sz w:val="21"/>
          <w:szCs w:val="21"/>
        </w:rPr>
        <w:t>a</w:t>
      </w:r>
      <w:r w:rsidRPr="00E51356">
        <w:rPr>
          <w:rFonts w:ascii="Arial" w:hAnsi="Arial" w:cs="Arial"/>
          <w:sz w:val="21"/>
          <w:szCs w:val="21"/>
        </w:rPr>
        <w:t xml:space="preserve"> </w:t>
      </w:r>
      <w:r>
        <w:rPr>
          <w:rFonts w:ascii="Arial" w:hAnsi="Arial" w:cs="Arial"/>
          <w:sz w:val="21"/>
          <w:szCs w:val="21"/>
        </w:rPr>
        <w:t>execução</w:t>
      </w:r>
      <w:r w:rsidRPr="00E51356">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r>
        <w:rPr>
          <w:rFonts w:ascii="Arial" w:hAnsi="Arial" w:cs="Arial"/>
          <w:sz w:val="21"/>
          <w:szCs w:val="21"/>
        </w:rPr>
        <w:t>, como também visando a padronização dos sistemas a serem implantados.</w:t>
      </w:r>
    </w:p>
    <w:p w14:paraId="0D79DA78" w14:textId="77777777" w:rsidR="00D8662F" w:rsidRPr="00E51356" w:rsidRDefault="00D8662F" w:rsidP="00D8662F">
      <w:pPr>
        <w:contextualSpacing/>
        <w:rPr>
          <w:rFonts w:ascii="Arial" w:hAnsi="Arial" w:cs="Arial"/>
          <w:sz w:val="21"/>
          <w:szCs w:val="21"/>
        </w:rPr>
      </w:pPr>
    </w:p>
    <w:p w14:paraId="16BEE3EB" w14:textId="77777777" w:rsidR="00D8662F" w:rsidRPr="00E51356" w:rsidRDefault="00D8662F" w:rsidP="00D8662F">
      <w:pPr>
        <w:numPr>
          <w:ilvl w:val="0"/>
          <w:numId w:val="11"/>
        </w:numPr>
        <w:shd w:val="clear" w:color="auto" w:fill="FFD966" w:themeFill="accent4" w:themeFillTint="99"/>
        <w:ind w:left="0" w:firstLine="0"/>
        <w:contextualSpacing/>
        <w:rPr>
          <w:rFonts w:ascii="Arial" w:hAnsi="Arial" w:cs="Arial"/>
          <w:b/>
          <w:bCs/>
          <w:sz w:val="21"/>
          <w:szCs w:val="21"/>
        </w:rPr>
      </w:pPr>
      <w:r w:rsidRPr="00E51356">
        <w:rPr>
          <w:rFonts w:ascii="Arial" w:hAnsi="Arial" w:cs="Arial"/>
          <w:b/>
          <w:bCs/>
          <w:sz w:val="21"/>
          <w:szCs w:val="21"/>
        </w:rPr>
        <w:t>ESTIMATIVA DO VALOR DA CONTRATAÇÃO:</w:t>
      </w:r>
    </w:p>
    <w:p w14:paraId="343A7C4C" w14:textId="77777777" w:rsidR="00D8662F" w:rsidRPr="00E51356" w:rsidRDefault="00D8662F" w:rsidP="00D8662F">
      <w:pPr>
        <w:contextualSpacing/>
        <w:rPr>
          <w:rFonts w:ascii="Arial" w:hAnsi="Arial" w:cs="Arial"/>
          <w:sz w:val="21"/>
          <w:szCs w:val="21"/>
        </w:rPr>
      </w:pPr>
    </w:p>
    <w:p w14:paraId="42BF45DA"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 xml:space="preserve">Na presente contratação, 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w:t>
      </w:r>
      <w:r w:rsidRPr="00E51356">
        <w:rPr>
          <w:rFonts w:ascii="Arial" w:hAnsi="Arial" w:cs="Arial"/>
          <w:sz w:val="21"/>
          <w:szCs w:val="21"/>
        </w:rPr>
        <w:lastRenderedPageBreak/>
        <w:t>orçamento sigiloso foi possível constatar, nos processos já realizados, uma economicidade para o Município.</w:t>
      </w:r>
    </w:p>
    <w:p w14:paraId="3EE798A8" w14:textId="77777777" w:rsidR="00D8662F" w:rsidRPr="00E51356" w:rsidRDefault="00D8662F" w:rsidP="00D8662F">
      <w:pPr>
        <w:contextualSpacing/>
        <w:rPr>
          <w:rFonts w:ascii="Arial" w:hAnsi="Arial" w:cs="Arial"/>
          <w:sz w:val="21"/>
          <w:szCs w:val="21"/>
        </w:rPr>
      </w:pPr>
    </w:p>
    <w:p w14:paraId="55D8446A" w14:textId="77777777" w:rsidR="00D8662F" w:rsidRPr="00E51356" w:rsidRDefault="00D8662F" w:rsidP="00D8662F">
      <w:pPr>
        <w:numPr>
          <w:ilvl w:val="0"/>
          <w:numId w:val="11"/>
        </w:numPr>
        <w:shd w:val="clear" w:color="auto" w:fill="FFD966" w:themeFill="accent4" w:themeFillTint="99"/>
        <w:ind w:left="0" w:firstLine="0"/>
        <w:contextualSpacing/>
        <w:rPr>
          <w:rFonts w:ascii="Arial" w:hAnsi="Arial" w:cs="Arial"/>
          <w:b/>
          <w:bCs/>
          <w:sz w:val="21"/>
          <w:szCs w:val="21"/>
        </w:rPr>
      </w:pPr>
      <w:r w:rsidRPr="00E51356">
        <w:rPr>
          <w:rFonts w:ascii="Arial" w:hAnsi="Arial" w:cs="Arial"/>
          <w:b/>
          <w:bCs/>
          <w:sz w:val="21"/>
          <w:szCs w:val="21"/>
        </w:rPr>
        <w:t>FORMA E CRITÉRIO DE SELEÇÃO DO PRESTADOR:</w:t>
      </w:r>
    </w:p>
    <w:p w14:paraId="64C5791D" w14:textId="77777777" w:rsidR="00D8662F" w:rsidRPr="00E51356" w:rsidRDefault="00D8662F" w:rsidP="00D8662F">
      <w:pPr>
        <w:contextualSpacing/>
        <w:jc w:val="both"/>
        <w:rPr>
          <w:rFonts w:ascii="Arial" w:hAnsi="Arial" w:cs="Arial"/>
          <w:sz w:val="21"/>
          <w:szCs w:val="21"/>
        </w:rPr>
      </w:pPr>
    </w:p>
    <w:p w14:paraId="06C428E0"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E51356">
        <w:rPr>
          <w:rFonts w:ascii="Arial" w:hAnsi="Arial" w:cs="Arial"/>
          <w:b/>
          <w:bCs/>
          <w:sz w:val="21"/>
          <w:szCs w:val="21"/>
        </w:rPr>
        <w:t>requisitos de habilitação jurídica exigidos</w:t>
      </w:r>
      <w:r w:rsidRPr="00E51356">
        <w:rPr>
          <w:rFonts w:ascii="Arial" w:hAnsi="Arial" w:cs="Arial"/>
          <w:sz w:val="21"/>
          <w:szCs w:val="21"/>
        </w:rPr>
        <w:t>.</w:t>
      </w:r>
    </w:p>
    <w:p w14:paraId="2E60DCF6" w14:textId="77777777" w:rsidR="00D8662F" w:rsidRPr="00E51356" w:rsidRDefault="00D8662F" w:rsidP="00D8662F">
      <w:pPr>
        <w:contextualSpacing/>
        <w:rPr>
          <w:rFonts w:ascii="Arial" w:hAnsi="Arial" w:cs="Arial"/>
          <w:sz w:val="21"/>
          <w:szCs w:val="21"/>
        </w:rPr>
      </w:pPr>
    </w:p>
    <w:p w14:paraId="55099D10" w14:textId="77777777" w:rsidR="00D8662F" w:rsidRPr="00E51356" w:rsidRDefault="00D8662F" w:rsidP="00D8662F">
      <w:pPr>
        <w:numPr>
          <w:ilvl w:val="0"/>
          <w:numId w:val="11"/>
        </w:numPr>
        <w:shd w:val="clear" w:color="auto" w:fill="FFD966" w:themeFill="accent4" w:themeFillTint="99"/>
        <w:ind w:left="0" w:firstLine="0"/>
        <w:contextualSpacing/>
        <w:rPr>
          <w:rFonts w:ascii="Arial" w:hAnsi="Arial" w:cs="Arial"/>
          <w:b/>
          <w:bCs/>
          <w:sz w:val="21"/>
          <w:szCs w:val="21"/>
        </w:rPr>
      </w:pPr>
      <w:r w:rsidRPr="00E51356">
        <w:rPr>
          <w:rFonts w:ascii="Arial" w:hAnsi="Arial" w:cs="Arial"/>
          <w:b/>
          <w:bCs/>
          <w:sz w:val="21"/>
          <w:szCs w:val="21"/>
        </w:rPr>
        <w:t>REQUISITOS DE CONTRATAÇÃO:</w:t>
      </w:r>
    </w:p>
    <w:p w14:paraId="6CDB4487" w14:textId="77777777" w:rsidR="00D8662F" w:rsidRPr="00E51356" w:rsidRDefault="00D8662F" w:rsidP="00D8662F">
      <w:pPr>
        <w:contextualSpacing/>
        <w:jc w:val="both"/>
        <w:rPr>
          <w:rFonts w:ascii="Arial" w:hAnsi="Arial" w:cs="Arial"/>
          <w:sz w:val="21"/>
          <w:szCs w:val="21"/>
        </w:rPr>
      </w:pPr>
    </w:p>
    <w:p w14:paraId="32E0E774"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791C2315" w14:textId="77777777" w:rsidR="00D8662F" w:rsidRPr="00E51356" w:rsidRDefault="00D8662F" w:rsidP="00D8662F">
      <w:pPr>
        <w:contextualSpacing/>
        <w:jc w:val="both"/>
        <w:rPr>
          <w:rFonts w:ascii="Arial" w:hAnsi="Arial" w:cs="Arial"/>
          <w:sz w:val="21"/>
          <w:szCs w:val="21"/>
        </w:rPr>
      </w:pPr>
    </w:p>
    <w:p w14:paraId="477AC395"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4BADF4C8" w14:textId="77777777" w:rsidR="00D8662F" w:rsidRPr="00E51356" w:rsidRDefault="00D8662F" w:rsidP="00D8662F">
      <w:pPr>
        <w:ind w:left="720"/>
        <w:contextualSpacing/>
        <w:rPr>
          <w:rFonts w:ascii="Arial" w:hAnsi="Arial" w:cs="Arial"/>
          <w:sz w:val="21"/>
          <w:szCs w:val="21"/>
        </w:rPr>
      </w:pPr>
    </w:p>
    <w:p w14:paraId="6B948BB3"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Sendo assim, os documentos exigidos serão:</w:t>
      </w:r>
    </w:p>
    <w:p w14:paraId="3CC03336" w14:textId="77777777" w:rsidR="00D8662F" w:rsidRPr="00E51356" w:rsidRDefault="00D8662F" w:rsidP="00D8662F">
      <w:pPr>
        <w:ind w:left="720"/>
        <w:contextualSpacing/>
        <w:rPr>
          <w:rFonts w:ascii="Arial" w:hAnsi="Arial" w:cs="Arial"/>
          <w:sz w:val="21"/>
          <w:szCs w:val="21"/>
        </w:rPr>
      </w:pPr>
    </w:p>
    <w:p w14:paraId="347968B9" w14:textId="77777777" w:rsidR="00D8662F" w:rsidRPr="00E51356" w:rsidRDefault="00D8662F" w:rsidP="00D8662F">
      <w:pPr>
        <w:numPr>
          <w:ilvl w:val="0"/>
          <w:numId w:val="10"/>
        </w:numPr>
        <w:contextualSpacing/>
        <w:rPr>
          <w:rFonts w:ascii="Arial" w:hAnsi="Arial" w:cs="Arial"/>
          <w:sz w:val="21"/>
          <w:szCs w:val="21"/>
        </w:rPr>
      </w:pPr>
      <w:r w:rsidRPr="00E51356">
        <w:rPr>
          <w:rFonts w:ascii="Arial" w:hAnsi="Arial" w:cs="Arial"/>
          <w:sz w:val="21"/>
          <w:szCs w:val="21"/>
        </w:rPr>
        <w:t>Contrato social da empresa (todas as alterações ou última consolidação);</w:t>
      </w:r>
    </w:p>
    <w:p w14:paraId="30B34D56" w14:textId="77777777" w:rsidR="00D8662F" w:rsidRPr="00E51356" w:rsidRDefault="00D8662F" w:rsidP="00D8662F">
      <w:pPr>
        <w:numPr>
          <w:ilvl w:val="0"/>
          <w:numId w:val="10"/>
        </w:numPr>
        <w:contextualSpacing/>
        <w:rPr>
          <w:rFonts w:ascii="Arial" w:hAnsi="Arial" w:cs="Arial"/>
          <w:sz w:val="21"/>
          <w:szCs w:val="21"/>
        </w:rPr>
      </w:pPr>
      <w:r w:rsidRPr="00E51356">
        <w:rPr>
          <w:rFonts w:ascii="Arial" w:hAnsi="Arial" w:cs="Arial"/>
          <w:sz w:val="21"/>
          <w:szCs w:val="21"/>
        </w:rPr>
        <w:t>Documento de Identificação dos sócios da empresa;</w:t>
      </w:r>
    </w:p>
    <w:p w14:paraId="69AAA4B2" w14:textId="77777777" w:rsidR="00D8662F" w:rsidRPr="00E51356" w:rsidRDefault="00D8662F" w:rsidP="00D8662F">
      <w:pPr>
        <w:numPr>
          <w:ilvl w:val="0"/>
          <w:numId w:val="10"/>
        </w:numPr>
        <w:contextualSpacing/>
        <w:rPr>
          <w:rFonts w:ascii="Arial" w:hAnsi="Arial" w:cs="Arial"/>
          <w:sz w:val="21"/>
          <w:szCs w:val="21"/>
        </w:rPr>
      </w:pPr>
      <w:r w:rsidRPr="00E51356">
        <w:rPr>
          <w:rFonts w:ascii="Arial" w:hAnsi="Arial" w:cs="Arial"/>
          <w:sz w:val="21"/>
          <w:szCs w:val="21"/>
        </w:rPr>
        <w:t xml:space="preserve">Prova de inscrição no Cadastro Nacional da Pessoa Jurídica (CNPJ - </w:t>
      </w:r>
      <w:hyperlink r:id="rId66" w:history="1">
        <w:r w:rsidRPr="00E51356">
          <w:rPr>
            <w:rFonts w:ascii="Arial" w:hAnsi="Arial" w:cs="Arial"/>
            <w:color w:val="0563C1" w:themeColor="hyperlink"/>
            <w:sz w:val="21"/>
            <w:szCs w:val="21"/>
            <w:u w:val="single"/>
          </w:rPr>
          <w:t>https://solucoes.receita.fazenda.gov.br/servicos/cnpjreva/cnpjreva_solicitacao.asp</w:t>
        </w:r>
      </w:hyperlink>
      <w:r w:rsidRPr="00E51356">
        <w:rPr>
          <w:rFonts w:ascii="Arial" w:hAnsi="Arial" w:cs="Arial"/>
          <w:sz w:val="21"/>
          <w:szCs w:val="21"/>
        </w:rPr>
        <w:t xml:space="preserve">);   </w:t>
      </w:r>
    </w:p>
    <w:p w14:paraId="527D334E" w14:textId="77777777" w:rsidR="00D8662F" w:rsidRPr="00E51356" w:rsidRDefault="00D8662F" w:rsidP="00D8662F">
      <w:pPr>
        <w:numPr>
          <w:ilvl w:val="0"/>
          <w:numId w:val="10"/>
        </w:numPr>
        <w:contextualSpacing/>
        <w:rPr>
          <w:rFonts w:ascii="Arial" w:hAnsi="Arial" w:cs="Arial"/>
          <w:sz w:val="21"/>
          <w:szCs w:val="21"/>
        </w:rPr>
      </w:pPr>
      <w:r w:rsidRPr="00E51356">
        <w:rPr>
          <w:rFonts w:ascii="Arial" w:hAnsi="Arial" w:cs="Arial"/>
          <w:sz w:val="21"/>
          <w:szCs w:val="21"/>
        </w:rPr>
        <w:t>Regularidade perante a Fazenda Federal (</w:t>
      </w:r>
      <w:hyperlink r:id="rId67" w:history="1">
        <w:r w:rsidRPr="00E51356">
          <w:rPr>
            <w:rFonts w:ascii="Arial" w:hAnsi="Arial" w:cs="Arial"/>
            <w:color w:val="0563C1" w:themeColor="hyperlink"/>
            <w:sz w:val="21"/>
            <w:szCs w:val="21"/>
            <w:u w:val="single"/>
          </w:rPr>
          <w:t>https://solucoes.receita.fazenda.gov.br/Servicos/certidaointernet/PJ/Emitir</w:t>
        </w:r>
      </w:hyperlink>
      <w:r w:rsidRPr="00E51356">
        <w:rPr>
          <w:rFonts w:ascii="Arial" w:hAnsi="Arial" w:cs="Arial"/>
          <w:sz w:val="21"/>
          <w:szCs w:val="21"/>
        </w:rPr>
        <w:t>) ;</w:t>
      </w:r>
    </w:p>
    <w:p w14:paraId="28260DBB" w14:textId="77777777" w:rsidR="00D8662F" w:rsidRPr="00E51356" w:rsidRDefault="00D8662F" w:rsidP="00D8662F">
      <w:pPr>
        <w:numPr>
          <w:ilvl w:val="0"/>
          <w:numId w:val="10"/>
        </w:numPr>
        <w:contextualSpacing/>
        <w:rPr>
          <w:rFonts w:ascii="Arial" w:hAnsi="Arial" w:cs="Arial"/>
          <w:sz w:val="21"/>
          <w:szCs w:val="21"/>
        </w:rPr>
      </w:pPr>
      <w:r w:rsidRPr="00E51356">
        <w:rPr>
          <w:rFonts w:ascii="Arial" w:hAnsi="Arial" w:cs="Arial"/>
          <w:sz w:val="21"/>
          <w:szCs w:val="21"/>
        </w:rPr>
        <w:t>Regularidade perante a Fazenda Estadual (</w:t>
      </w:r>
      <w:hyperlink r:id="rId68" w:history="1">
        <w:r w:rsidRPr="00E51356">
          <w:rPr>
            <w:rFonts w:ascii="Arial" w:hAnsi="Arial" w:cs="Arial"/>
            <w:color w:val="0563C1" w:themeColor="hyperlink"/>
            <w:sz w:val="21"/>
            <w:szCs w:val="21"/>
            <w:u w:val="single"/>
          </w:rPr>
          <w:t>https://servicos.sefaz.ba.gov.br/sistemas/DSCRE/Modulos/Publico/EmissaoCertidao.aspx</w:t>
        </w:r>
      </w:hyperlink>
      <w:r w:rsidRPr="00E51356">
        <w:rPr>
          <w:rFonts w:ascii="Arial" w:hAnsi="Arial" w:cs="Arial"/>
          <w:sz w:val="21"/>
          <w:szCs w:val="21"/>
        </w:rPr>
        <w:t xml:space="preserve"> - </w:t>
      </w:r>
      <w:r w:rsidRPr="00E51356">
        <w:rPr>
          <w:rFonts w:ascii="Arial" w:hAnsi="Arial" w:cs="Arial"/>
          <w:i/>
          <w:iCs/>
          <w:sz w:val="21"/>
          <w:szCs w:val="21"/>
        </w:rPr>
        <w:t>Verificar o site de emissão perante ao estado de sede da empresa</w:t>
      </w:r>
      <w:r w:rsidRPr="00E51356">
        <w:rPr>
          <w:rFonts w:ascii="Arial" w:hAnsi="Arial" w:cs="Arial"/>
          <w:sz w:val="21"/>
          <w:szCs w:val="21"/>
        </w:rPr>
        <w:t>);</w:t>
      </w:r>
    </w:p>
    <w:p w14:paraId="56E982F8" w14:textId="77777777" w:rsidR="00D8662F" w:rsidRPr="00E51356" w:rsidRDefault="00D8662F" w:rsidP="00D8662F">
      <w:pPr>
        <w:numPr>
          <w:ilvl w:val="0"/>
          <w:numId w:val="10"/>
        </w:numPr>
        <w:contextualSpacing/>
        <w:rPr>
          <w:rFonts w:ascii="Arial" w:hAnsi="Arial" w:cs="Arial"/>
          <w:sz w:val="21"/>
          <w:szCs w:val="21"/>
        </w:rPr>
      </w:pPr>
      <w:r w:rsidRPr="00E51356">
        <w:rPr>
          <w:rFonts w:ascii="Arial" w:hAnsi="Arial" w:cs="Arial"/>
          <w:sz w:val="21"/>
          <w:szCs w:val="21"/>
        </w:rPr>
        <w:t>Regularidade perante a Fazenda Municipal (</w:t>
      </w:r>
      <w:r w:rsidRPr="00E51356">
        <w:rPr>
          <w:rFonts w:ascii="Arial" w:hAnsi="Arial" w:cs="Arial"/>
          <w:i/>
          <w:iCs/>
          <w:sz w:val="21"/>
          <w:szCs w:val="21"/>
        </w:rPr>
        <w:t>Verificar o site de emissão perante ao município de sede da empresa</w:t>
      </w:r>
      <w:r w:rsidRPr="00E51356">
        <w:rPr>
          <w:rFonts w:ascii="Arial" w:hAnsi="Arial" w:cs="Arial"/>
          <w:sz w:val="21"/>
          <w:szCs w:val="21"/>
        </w:rPr>
        <w:t>);</w:t>
      </w:r>
    </w:p>
    <w:p w14:paraId="57523B3C" w14:textId="77777777" w:rsidR="00D8662F" w:rsidRPr="00E51356" w:rsidRDefault="00D8662F" w:rsidP="00D8662F">
      <w:pPr>
        <w:numPr>
          <w:ilvl w:val="0"/>
          <w:numId w:val="10"/>
        </w:numPr>
        <w:contextualSpacing/>
        <w:rPr>
          <w:rFonts w:ascii="Arial" w:hAnsi="Arial" w:cs="Arial"/>
          <w:sz w:val="21"/>
          <w:szCs w:val="21"/>
        </w:rPr>
      </w:pPr>
      <w:r w:rsidRPr="00E51356">
        <w:rPr>
          <w:rFonts w:ascii="Arial" w:hAnsi="Arial" w:cs="Arial"/>
          <w:sz w:val="21"/>
          <w:szCs w:val="21"/>
        </w:rPr>
        <w:t>Regularidade perante a Caixa Econômica Federal (</w:t>
      </w:r>
      <w:hyperlink r:id="rId69" w:history="1">
        <w:r w:rsidRPr="00E51356">
          <w:rPr>
            <w:rFonts w:ascii="Arial" w:hAnsi="Arial" w:cs="Arial"/>
            <w:color w:val="0563C1" w:themeColor="hyperlink"/>
            <w:sz w:val="21"/>
            <w:szCs w:val="21"/>
            <w:u w:val="single"/>
          </w:rPr>
          <w:t>https://consulta-crf.caixa.gov.br/consultacrf/pages/consultaEmpregador.jsf</w:t>
        </w:r>
      </w:hyperlink>
      <w:r w:rsidRPr="00E51356">
        <w:rPr>
          <w:rFonts w:ascii="Arial" w:hAnsi="Arial" w:cs="Arial"/>
          <w:sz w:val="21"/>
          <w:szCs w:val="21"/>
        </w:rPr>
        <w:t>) ;</w:t>
      </w:r>
    </w:p>
    <w:p w14:paraId="08B75028" w14:textId="77777777" w:rsidR="00D8662F" w:rsidRDefault="00D8662F" w:rsidP="00D8662F">
      <w:pPr>
        <w:numPr>
          <w:ilvl w:val="0"/>
          <w:numId w:val="10"/>
        </w:numPr>
        <w:contextualSpacing/>
        <w:rPr>
          <w:rFonts w:ascii="Arial" w:hAnsi="Arial" w:cs="Arial"/>
          <w:sz w:val="21"/>
          <w:szCs w:val="21"/>
        </w:rPr>
      </w:pPr>
      <w:r w:rsidRPr="00E51356">
        <w:rPr>
          <w:rFonts w:ascii="Arial" w:hAnsi="Arial" w:cs="Arial"/>
          <w:sz w:val="21"/>
          <w:szCs w:val="21"/>
        </w:rPr>
        <w:t>Regularidade perante a Justiça do Trabalho (</w:t>
      </w:r>
      <w:hyperlink r:id="rId70" w:history="1">
        <w:r w:rsidRPr="00E51356">
          <w:rPr>
            <w:rFonts w:ascii="Arial" w:hAnsi="Arial" w:cs="Arial"/>
            <w:color w:val="0563C1" w:themeColor="hyperlink"/>
            <w:sz w:val="21"/>
            <w:szCs w:val="21"/>
            <w:u w:val="single"/>
          </w:rPr>
          <w:t>https://www.tst.jus.br/certidao1</w:t>
        </w:r>
      </w:hyperlink>
      <w:r w:rsidRPr="00E51356">
        <w:rPr>
          <w:rFonts w:ascii="Arial" w:hAnsi="Arial" w:cs="Arial"/>
          <w:sz w:val="21"/>
          <w:szCs w:val="21"/>
        </w:rPr>
        <w:t>);</w:t>
      </w:r>
    </w:p>
    <w:p w14:paraId="7B8ABC76" w14:textId="77777777" w:rsidR="00D8662F" w:rsidRPr="00E51356" w:rsidRDefault="00D8662F" w:rsidP="00D8662F">
      <w:pPr>
        <w:numPr>
          <w:ilvl w:val="0"/>
          <w:numId w:val="10"/>
        </w:numPr>
        <w:contextualSpacing/>
        <w:rPr>
          <w:rFonts w:ascii="Arial" w:hAnsi="Arial" w:cs="Arial"/>
          <w:sz w:val="21"/>
          <w:szCs w:val="21"/>
        </w:rPr>
      </w:pPr>
      <w:r w:rsidRPr="008B5C03">
        <w:rPr>
          <w:rFonts w:ascii="Arial" w:hAnsi="Arial" w:cs="Arial"/>
          <w:sz w:val="21"/>
          <w:szCs w:val="21"/>
        </w:rPr>
        <w:t>Certidão negativa de falência expedida pelo distribuidor da sede do licitante</w:t>
      </w:r>
      <w:r>
        <w:rPr>
          <w:rFonts w:ascii="Arial" w:hAnsi="Arial" w:cs="Arial"/>
          <w:sz w:val="21"/>
          <w:szCs w:val="21"/>
        </w:rPr>
        <w:t>, emitida nos últimos 30 dias;</w:t>
      </w:r>
    </w:p>
    <w:p w14:paraId="146CE1F9" w14:textId="77777777" w:rsidR="00D8662F" w:rsidRDefault="00D8662F" w:rsidP="00D8662F">
      <w:pPr>
        <w:numPr>
          <w:ilvl w:val="0"/>
          <w:numId w:val="10"/>
        </w:numPr>
        <w:contextualSpacing/>
        <w:rPr>
          <w:rFonts w:ascii="Arial" w:hAnsi="Arial" w:cs="Arial"/>
          <w:sz w:val="21"/>
          <w:szCs w:val="21"/>
        </w:rPr>
      </w:pPr>
      <w:r w:rsidRPr="00E51356">
        <w:rPr>
          <w:rFonts w:ascii="Arial" w:hAnsi="Arial" w:cs="Arial"/>
          <w:sz w:val="21"/>
          <w:szCs w:val="21"/>
        </w:rPr>
        <w:t>Atestado de capacidade técnica (compatível com o objeto);</w:t>
      </w:r>
    </w:p>
    <w:p w14:paraId="3025BE89" w14:textId="77777777" w:rsidR="00D8662F" w:rsidRPr="0036668F" w:rsidRDefault="00D8662F" w:rsidP="00D8662F">
      <w:pPr>
        <w:numPr>
          <w:ilvl w:val="0"/>
          <w:numId w:val="10"/>
        </w:numPr>
        <w:contextualSpacing/>
        <w:jc w:val="both"/>
        <w:rPr>
          <w:rFonts w:ascii="Arial" w:hAnsi="Arial" w:cs="Arial"/>
          <w:sz w:val="21"/>
          <w:szCs w:val="21"/>
        </w:rPr>
      </w:pPr>
      <w:r w:rsidRPr="0036668F">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330B66A3" w14:textId="77777777" w:rsidR="00D8662F" w:rsidRPr="00E51356" w:rsidRDefault="00D8662F" w:rsidP="00D8662F">
      <w:pPr>
        <w:snapToGrid w:val="0"/>
        <w:spacing w:after="120" w:line="240" w:lineRule="auto"/>
        <w:ind w:left="720"/>
        <w:contextualSpacing/>
        <w:rPr>
          <w:rFonts w:ascii="Arial" w:hAnsi="Arial" w:cs="Arial"/>
          <w:sz w:val="21"/>
          <w:szCs w:val="21"/>
        </w:rPr>
      </w:pPr>
    </w:p>
    <w:p w14:paraId="576D3F06" w14:textId="77777777" w:rsidR="00D8662F" w:rsidRPr="00E51356" w:rsidRDefault="00D8662F" w:rsidP="00D8662F">
      <w:pPr>
        <w:numPr>
          <w:ilvl w:val="0"/>
          <w:numId w:val="11"/>
        </w:numPr>
        <w:shd w:val="clear" w:color="auto" w:fill="FFD966" w:themeFill="accent4" w:themeFillTint="99"/>
        <w:spacing w:after="0"/>
        <w:ind w:left="0" w:firstLine="0"/>
        <w:contextualSpacing/>
        <w:jc w:val="both"/>
        <w:rPr>
          <w:rFonts w:ascii="Arial" w:hAnsi="Arial" w:cs="Arial"/>
          <w:b/>
          <w:bCs/>
          <w:sz w:val="21"/>
          <w:szCs w:val="21"/>
        </w:rPr>
      </w:pPr>
      <w:r w:rsidRPr="00E51356">
        <w:rPr>
          <w:rFonts w:ascii="Arial" w:hAnsi="Arial" w:cs="Arial"/>
          <w:b/>
          <w:bCs/>
          <w:sz w:val="21"/>
          <w:szCs w:val="21"/>
        </w:rPr>
        <w:t>JUSTIFICATIVA PARA DISPENSA DO ESTUDO TÉCNICO PRELIMINAR E ANÁLISE DE RISCOS</w:t>
      </w:r>
    </w:p>
    <w:p w14:paraId="1517B1C8" w14:textId="77777777" w:rsidR="00D8662F" w:rsidRPr="00E51356" w:rsidRDefault="00D8662F" w:rsidP="00D8662F">
      <w:pPr>
        <w:spacing w:after="0"/>
        <w:contextualSpacing/>
        <w:jc w:val="both"/>
        <w:rPr>
          <w:rFonts w:ascii="Arial" w:hAnsi="Arial" w:cs="Arial"/>
          <w:sz w:val="21"/>
          <w:szCs w:val="21"/>
        </w:rPr>
      </w:pPr>
    </w:p>
    <w:p w14:paraId="490C0F03" w14:textId="77777777" w:rsidR="00D8662F" w:rsidRPr="00E51356" w:rsidRDefault="00D8662F" w:rsidP="00D8662F">
      <w:pPr>
        <w:pStyle w:val="PargrafodaLista"/>
        <w:numPr>
          <w:ilvl w:val="1"/>
          <w:numId w:val="11"/>
        </w:numPr>
        <w:autoSpaceDE w:val="0"/>
        <w:autoSpaceDN w:val="0"/>
        <w:adjustRightInd w:val="0"/>
        <w:spacing w:after="0" w:line="240" w:lineRule="auto"/>
        <w:ind w:left="0" w:firstLine="0"/>
        <w:jc w:val="both"/>
        <w:rPr>
          <w:rFonts w:ascii="Arial" w:hAnsi="Arial" w:cs="Arial"/>
          <w:sz w:val="21"/>
          <w:szCs w:val="21"/>
        </w:rPr>
      </w:pPr>
      <w:r w:rsidRPr="00E51356">
        <w:rPr>
          <w:rFonts w:ascii="Arial" w:hAnsi="Arial" w:cs="Arial"/>
          <w:sz w:val="21"/>
          <w:szCs w:val="21"/>
        </w:rPr>
        <w:t xml:space="preserve">Para os fins dos presentes autos, com base no aspecto discricionário conferido à Administração pelo art. 72, I, da Lei n. 14.133/21 c/c com o Decreto Municipal 096/2023, art. 27, inciso IV, que estabelece “em demandas repetidas ou conhecidas de baixa complexidade, assim entendidas, aquelas comumente ofertadas pelo mercado e facilmente descrita pela Administração”, dessa forma entende-se que a menor complexidade do objeto enseja a prescindibilidade de estudo técnico preliminar e de análise de riscos. Ainda assim, consigne-se que as informações necessárias e suficientes ao pleito, capazes de maximizar o interesse público, </w:t>
      </w:r>
      <w:r w:rsidRPr="00E51356">
        <w:rPr>
          <w:rFonts w:ascii="Arial" w:hAnsi="Arial" w:cs="Arial"/>
          <w:sz w:val="21"/>
          <w:szCs w:val="21"/>
        </w:rPr>
        <w:lastRenderedPageBreak/>
        <w:t>provendo a devida segurança transacional, encontram-se nos artefatos documentais que compõem a instrução processual.</w:t>
      </w:r>
    </w:p>
    <w:p w14:paraId="6EA8B942" w14:textId="77777777" w:rsidR="00D8662F" w:rsidRPr="00E51356" w:rsidRDefault="00D8662F" w:rsidP="00D8662F">
      <w:pPr>
        <w:spacing w:after="0"/>
        <w:contextualSpacing/>
        <w:jc w:val="both"/>
        <w:rPr>
          <w:rFonts w:ascii="Arial" w:hAnsi="Arial" w:cs="Arial"/>
          <w:sz w:val="21"/>
          <w:szCs w:val="21"/>
        </w:rPr>
      </w:pPr>
    </w:p>
    <w:p w14:paraId="59D80AA4" w14:textId="77777777" w:rsidR="00D8662F" w:rsidRPr="00E51356" w:rsidRDefault="00D8662F" w:rsidP="00D8662F">
      <w:pPr>
        <w:numPr>
          <w:ilvl w:val="0"/>
          <w:numId w:val="11"/>
        </w:numPr>
        <w:shd w:val="clear" w:color="auto" w:fill="FFD966" w:themeFill="accent4" w:themeFillTint="99"/>
        <w:ind w:left="0" w:firstLine="0"/>
        <w:contextualSpacing/>
        <w:rPr>
          <w:rFonts w:ascii="Arial" w:hAnsi="Arial" w:cs="Arial"/>
          <w:b/>
          <w:bCs/>
          <w:sz w:val="21"/>
          <w:szCs w:val="21"/>
        </w:rPr>
      </w:pPr>
      <w:r w:rsidRPr="00E51356">
        <w:rPr>
          <w:rFonts w:ascii="Arial" w:hAnsi="Arial" w:cs="Arial"/>
          <w:b/>
          <w:bCs/>
          <w:sz w:val="21"/>
          <w:szCs w:val="21"/>
        </w:rPr>
        <w:t>DISPOSIÇÕES GERAIS:</w:t>
      </w:r>
    </w:p>
    <w:p w14:paraId="501D248C" w14:textId="77777777" w:rsidR="00D8662F" w:rsidRPr="00E51356" w:rsidRDefault="00D8662F" w:rsidP="00D8662F">
      <w:pPr>
        <w:contextualSpacing/>
        <w:jc w:val="both"/>
        <w:rPr>
          <w:rFonts w:ascii="Arial" w:hAnsi="Arial" w:cs="Arial"/>
          <w:sz w:val="21"/>
          <w:szCs w:val="21"/>
        </w:rPr>
      </w:pPr>
    </w:p>
    <w:p w14:paraId="090FE914" w14:textId="77777777" w:rsidR="00D8662F" w:rsidRPr="00E51356" w:rsidRDefault="00D8662F" w:rsidP="00D8662F">
      <w:pPr>
        <w:numPr>
          <w:ilvl w:val="1"/>
          <w:numId w:val="11"/>
        </w:numPr>
        <w:ind w:left="0" w:firstLine="0"/>
        <w:contextualSpacing/>
        <w:jc w:val="both"/>
        <w:rPr>
          <w:rFonts w:ascii="Arial" w:hAnsi="Arial" w:cs="Arial"/>
          <w:sz w:val="21"/>
          <w:szCs w:val="21"/>
        </w:rPr>
      </w:pPr>
      <w:r w:rsidRPr="00E51356">
        <w:rPr>
          <w:rFonts w:ascii="Arial" w:hAnsi="Arial" w:cs="Arial"/>
          <w:sz w:val="21"/>
          <w:szCs w:val="21"/>
        </w:rPr>
        <w:t>As comunicações entre as partes, relacionadas com o acompanhamento e controle do futuro instrumento contratual, serão feitas sempre por escrito.</w:t>
      </w:r>
    </w:p>
    <w:p w14:paraId="426D4C0D" w14:textId="77777777" w:rsidR="00D8662F" w:rsidRPr="00E51356" w:rsidRDefault="00D8662F" w:rsidP="00D8662F">
      <w:pPr>
        <w:contextualSpacing/>
        <w:jc w:val="both"/>
        <w:rPr>
          <w:rFonts w:ascii="Arial" w:hAnsi="Arial" w:cs="Arial"/>
          <w:color w:val="FF0000"/>
          <w:sz w:val="21"/>
          <w:szCs w:val="21"/>
        </w:rPr>
      </w:pPr>
    </w:p>
    <w:p w14:paraId="760B79DE" w14:textId="77777777" w:rsidR="00D8662F" w:rsidRPr="00102707" w:rsidRDefault="00D8662F" w:rsidP="00D8662F">
      <w:pPr>
        <w:contextualSpacing/>
        <w:jc w:val="both"/>
        <w:rPr>
          <w:rFonts w:ascii="Arial" w:hAnsi="Arial" w:cs="Arial"/>
          <w:sz w:val="21"/>
          <w:szCs w:val="21"/>
        </w:rPr>
      </w:pPr>
      <w:r w:rsidRPr="00102707">
        <w:rPr>
          <w:rFonts w:ascii="Arial" w:hAnsi="Arial" w:cs="Arial"/>
          <w:sz w:val="21"/>
          <w:szCs w:val="21"/>
        </w:rPr>
        <w:t xml:space="preserve">Acajutiba – BA, </w:t>
      </w:r>
      <w:r>
        <w:rPr>
          <w:rFonts w:ascii="Arial" w:hAnsi="Arial" w:cs="Arial"/>
          <w:sz w:val="21"/>
          <w:szCs w:val="21"/>
        </w:rPr>
        <w:t xml:space="preserve">23 de julho </w:t>
      </w:r>
      <w:r w:rsidRPr="00102707">
        <w:rPr>
          <w:rFonts w:ascii="Arial" w:hAnsi="Arial" w:cs="Arial"/>
          <w:sz w:val="21"/>
          <w:szCs w:val="21"/>
        </w:rPr>
        <w:t>de 2024.</w:t>
      </w:r>
    </w:p>
    <w:p w14:paraId="314F301C" w14:textId="77777777" w:rsidR="00D8662F" w:rsidRPr="00E51356" w:rsidRDefault="00D8662F" w:rsidP="00D8662F">
      <w:pPr>
        <w:contextualSpacing/>
        <w:jc w:val="both"/>
        <w:rPr>
          <w:rFonts w:ascii="Arial" w:hAnsi="Arial" w:cs="Arial"/>
          <w:sz w:val="21"/>
          <w:szCs w:val="21"/>
        </w:rPr>
      </w:pPr>
    </w:p>
    <w:p w14:paraId="45F582C1" w14:textId="77777777" w:rsidR="00D8662F" w:rsidRPr="00332405" w:rsidRDefault="00D8662F" w:rsidP="00D8662F">
      <w:pPr>
        <w:spacing w:after="0"/>
        <w:jc w:val="center"/>
      </w:pPr>
      <w:r w:rsidRPr="00332405">
        <w:rPr>
          <w:rFonts w:ascii="Arial" w:hAnsi="Arial" w:cs="Arial"/>
        </w:rPr>
        <w:t>________________________________________</w:t>
      </w:r>
    </w:p>
    <w:p w14:paraId="76A6051F" w14:textId="77777777" w:rsidR="00D8662F" w:rsidRPr="00332405" w:rsidRDefault="00D8662F" w:rsidP="00D8662F">
      <w:pPr>
        <w:pStyle w:val="PargrafodaLista"/>
        <w:spacing w:after="0"/>
        <w:ind w:left="0"/>
        <w:jc w:val="center"/>
        <w:rPr>
          <w:rFonts w:ascii="Arial" w:hAnsi="Arial" w:cs="Arial"/>
        </w:rPr>
      </w:pPr>
      <w:r w:rsidRPr="00332405">
        <w:rPr>
          <w:rFonts w:ascii="Arial" w:hAnsi="Arial" w:cs="Arial"/>
        </w:rPr>
        <w:t>Secretaria Municipal de Administração e Finanças</w:t>
      </w:r>
    </w:p>
    <w:p w14:paraId="5A1F5C63" w14:textId="77777777" w:rsidR="00D8662F" w:rsidRPr="00332405" w:rsidRDefault="00D8662F" w:rsidP="00D8662F">
      <w:pPr>
        <w:pStyle w:val="PargrafodaLista"/>
        <w:spacing w:after="0"/>
        <w:ind w:left="0"/>
        <w:jc w:val="center"/>
        <w:rPr>
          <w:rFonts w:ascii="Arial" w:hAnsi="Arial" w:cs="Arial"/>
        </w:rPr>
      </w:pPr>
      <w:proofErr w:type="spellStart"/>
      <w:r w:rsidRPr="00332405">
        <w:rPr>
          <w:rFonts w:ascii="Arial" w:hAnsi="Arial" w:cs="Arial"/>
        </w:rPr>
        <w:t>Gilliana</w:t>
      </w:r>
      <w:proofErr w:type="spellEnd"/>
      <w:r w:rsidRPr="00332405">
        <w:rPr>
          <w:rFonts w:ascii="Arial" w:hAnsi="Arial" w:cs="Arial"/>
        </w:rPr>
        <w:t xml:space="preserve"> Oliveira Souza</w:t>
      </w:r>
    </w:p>
    <w:p w14:paraId="002831FD" w14:textId="77777777" w:rsidR="00D8662F" w:rsidRDefault="00D8662F" w:rsidP="00D8662F">
      <w:pPr>
        <w:pStyle w:val="PargrafodaLista"/>
        <w:spacing w:after="0"/>
        <w:ind w:left="0"/>
        <w:jc w:val="center"/>
        <w:rPr>
          <w:rFonts w:ascii="Arial" w:hAnsi="Arial" w:cs="Arial"/>
        </w:rPr>
      </w:pPr>
      <w:r w:rsidRPr="00332405">
        <w:rPr>
          <w:rFonts w:ascii="Arial" w:hAnsi="Arial" w:cs="Arial"/>
        </w:rPr>
        <w:t>Decreto nº 005-2017</w:t>
      </w:r>
    </w:p>
    <w:p w14:paraId="0E6FF628" w14:textId="77777777" w:rsidR="001A4CCE" w:rsidRDefault="001A4CCE" w:rsidP="00E0162A">
      <w:pPr>
        <w:spacing w:after="0" w:line="276" w:lineRule="auto"/>
        <w:jc w:val="both"/>
        <w:rPr>
          <w:rFonts w:ascii="Arial" w:eastAsia="Arial" w:hAnsi="Arial" w:cs="Arial"/>
          <w:b/>
          <w:color w:val="000000"/>
        </w:rPr>
      </w:pPr>
    </w:p>
    <w:p w14:paraId="284A19C5" w14:textId="77777777" w:rsidR="004936D9" w:rsidRPr="00D120FA" w:rsidRDefault="004936D9" w:rsidP="00E0162A">
      <w:pPr>
        <w:spacing w:after="0" w:line="276" w:lineRule="auto"/>
        <w:jc w:val="center"/>
        <w:rPr>
          <w:rFonts w:ascii="Arial" w:eastAsia="Arial" w:hAnsi="Arial" w:cs="Arial"/>
          <w:b/>
        </w:rPr>
      </w:pPr>
    </w:p>
    <w:p w14:paraId="48D707F5" w14:textId="77777777" w:rsidR="004B7005" w:rsidRPr="00D120FA" w:rsidRDefault="004B7005" w:rsidP="00C53BAC">
      <w:pPr>
        <w:pStyle w:val="PargrafodaLista"/>
        <w:spacing w:after="0"/>
        <w:ind w:left="0"/>
        <w:jc w:val="center"/>
        <w:rPr>
          <w:rFonts w:ascii="Arial" w:hAnsi="Arial" w:cs="Arial"/>
        </w:rPr>
      </w:pPr>
    </w:p>
    <w:p w14:paraId="4B6774D4" w14:textId="77777777" w:rsidR="00D95481" w:rsidRPr="00D120FA" w:rsidRDefault="00D95481" w:rsidP="00C53BAC">
      <w:pPr>
        <w:pStyle w:val="PargrafodaLista"/>
        <w:spacing w:after="0"/>
        <w:ind w:left="0"/>
        <w:jc w:val="center"/>
        <w:rPr>
          <w:rFonts w:ascii="Arial" w:hAnsi="Arial" w:cs="Arial"/>
        </w:rPr>
      </w:pPr>
    </w:p>
    <w:p w14:paraId="3D1681D0" w14:textId="77777777" w:rsidR="00D95481" w:rsidRPr="00D120FA" w:rsidRDefault="00D95481" w:rsidP="00C53BAC">
      <w:pPr>
        <w:pStyle w:val="PargrafodaLista"/>
        <w:spacing w:after="0"/>
        <w:ind w:left="0"/>
        <w:jc w:val="center"/>
        <w:rPr>
          <w:rFonts w:ascii="Arial" w:hAnsi="Arial" w:cs="Arial"/>
        </w:rPr>
      </w:pPr>
    </w:p>
    <w:p w14:paraId="56FC8CDD" w14:textId="77777777" w:rsidR="00D95481" w:rsidRDefault="00D95481" w:rsidP="00C53BAC">
      <w:pPr>
        <w:pStyle w:val="PargrafodaLista"/>
        <w:spacing w:after="0"/>
        <w:ind w:left="0"/>
        <w:jc w:val="center"/>
        <w:rPr>
          <w:rFonts w:ascii="Arial" w:hAnsi="Arial" w:cs="Arial"/>
        </w:rPr>
      </w:pPr>
    </w:p>
    <w:p w14:paraId="023795EC" w14:textId="77777777" w:rsidR="00D95481" w:rsidRDefault="00D95481" w:rsidP="00C53BAC">
      <w:pPr>
        <w:pStyle w:val="PargrafodaLista"/>
        <w:spacing w:after="0"/>
        <w:ind w:left="0"/>
        <w:jc w:val="center"/>
        <w:rPr>
          <w:rFonts w:ascii="Arial" w:hAnsi="Arial" w:cs="Arial"/>
        </w:rPr>
      </w:pPr>
    </w:p>
    <w:p w14:paraId="03262CC8" w14:textId="77777777" w:rsidR="004B7005" w:rsidRDefault="004B7005" w:rsidP="00C53BAC">
      <w:pPr>
        <w:pStyle w:val="PargrafodaLista"/>
        <w:spacing w:after="0"/>
        <w:ind w:left="0"/>
        <w:jc w:val="center"/>
        <w:rPr>
          <w:rFonts w:ascii="Arial" w:hAnsi="Arial" w:cs="Arial"/>
        </w:rPr>
      </w:pPr>
    </w:p>
    <w:p w14:paraId="4908039D" w14:textId="77777777" w:rsidR="004B7005" w:rsidRDefault="004B7005" w:rsidP="00C53BAC">
      <w:pPr>
        <w:pStyle w:val="PargrafodaLista"/>
        <w:spacing w:after="0"/>
        <w:ind w:left="0"/>
        <w:jc w:val="center"/>
        <w:rPr>
          <w:rFonts w:ascii="Arial" w:hAnsi="Arial" w:cs="Arial"/>
        </w:rPr>
      </w:pPr>
    </w:p>
    <w:p w14:paraId="5D48F0FC" w14:textId="77777777" w:rsidR="004B7005" w:rsidRDefault="004B7005" w:rsidP="00C53BAC">
      <w:pPr>
        <w:pStyle w:val="PargrafodaLista"/>
        <w:spacing w:after="0"/>
        <w:ind w:left="0"/>
        <w:jc w:val="center"/>
        <w:rPr>
          <w:rFonts w:ascii="Arial" w:hAnsi="Arial" w:cs="Arial"/>
        </w:rPr>
      </w:pPr>
    </w:p>
    <w:p w14:paraId="2808A22E" w14:textId="77777777" w:rsidR="00D8662F" w:rsidRDefault="00D8662F" w:rsidP="00C53BAC">
      <w:pPr>
        <w:pStyle w:val="PargrafodaLista"/>
        <w:spacing w:after="0"/>
        <w:ind w:left="0"/>
        <w:jc w:val="center"/>
        <w:rPr>
          <w:rFonts w:ascii="Arial" w:hAnsi="Arial" w:cs="Arial"/>
        </w:rPr>
      </w:pPr>
    </w:p>
    <w:p w14:paraId="093FA94A" w14:textId="77777777" w:rsidR="00D8662F" w:rsidRDefault="00D8662F" w:rsidP="00C53BAC">
      <w:pPr>
        <w:pStyle w:val="PargrafodaLista"/>
        <w:spacing w:after="0"/>
        <w:ind w:left="0"/>
        <w:jc w:val="center"/>
        <w:rPr>
          <w:rFonts w:ascii="Arial" w:hAnsi="Arial" w:cs="Arial"/>
        </w:rPr>
      </w:pPr>
    </w:p>
    <w:p w14:paraId="55D49E93" w14:textId="77777777" w:rsidR="00D8662F" w:rsidRDefault="00D8662F" w:rsidP="00C53BAC">
      <w:pPr>
        <w:pStyle w:val="PargrafodaLista"/>
        <w:spacing w:after="0"/>
        <w:ind w:left="0"/>
        <w:jc w:val="center"/>
        <w:rPr>
          <w:rFonts w:ascii="Arial" w:hAnsi="Arial" w:cs="Arial"/>
        </w:rPr>
      </w:pPr>
    </w:p>
    <w:p w14:paraId="634DA0BA" w14:textId="77777777" w:rsidR="00D8662F" w:rsidRDefault="00D8662F" w:rsidP="00C53BAC">
      <w:pPr>
        <w:pStyle w:val="PargrafodaLista"/>
        <w:spacing w:after="0"/>
        <w:ind w:left="0"/>
        <w:jc w:val="center"/>
        <w:rPr>
          <w:rFonts w:ascii="Arial" w:hAnsi="Arial" w:cs="Arial"/>
        </w:rPr>
      </w:pPr>
    </w:p>
    <w:p w14:paraId="2EFCB9F3" w14:textId="77777777" w:rsidR="00D8662F" w:rsidRDefault="00D8662F" w:rsidP="00C53BAC">
      <w:pPr>
        <w:pStyle w:val="PargrafodaLista"/>
        <w:spacing w:after="0"/>
        <w:ind w:left="0"/>
        <w:jc w:val="center"/>
        <w:rPr>
          <w:rFonts w:ascii="Arial" w:hAnsi="Arial" w:cs="Arial"/>
        </w:rPr>
      </w:pPr>
    </w:p>
    <w:p w14:paraId="4C5082BA" w14:textId="77777777" w:rsidR="00D8662F" w:rsidRDefault="00D8662F" w:rsidP="00C53BAC">
      <w:pPr>
        <w:pStyle w:val="PargrafodaLista"/>
        <w:spacing w:after="0"/>
        <w:ind w:left="0"/>
        <w:jc w:val="center"/>
        <w:rPr>
          <w:rFonts w:ascii="Arial" w:hAnsi="Arial" w:cs="Arial"/>
        </w:rPr>
      </w:pPr>
    </w:p>
    <w:p w14:paraId="5B65EDA5" w14:textId="77777777" w:rsidR="00D8662F" w:rsidRDefault="00D8662F" w:rsidP="00C53BAC">
      <w:pPr>
        <w:pStyle w:val="PargrafodaLista"/>
        <w:spacing w:after="0"/>
        <w:ind w:left="0"/>
        <w:jc w:val="center"/>
        <w:rPr>
          <w:rFonts w:ascii="Arial" w:hAnsi="Arial" w:cs="Arial"/>
        </w:rPr>
      </w:pPr>
    </w:p>
    <w:p w14:paraId="6529DDB8" w14:textId="77777777" w:rsidR="00D8662F" w:rsidRDefault="00D8662F" w:rsidP="00C53BAC">
      <w:pPr>
        <w:pStyle w:val="PargrafodaLista"/>
        <w:spacing w:after="0"/>
        <w:ind w:left="0"/>
        <w:jc w:val="center"/>
        <w:rPr>
          <w:rFonts w:ascii="Arial" w:hAnsi="Arial" w:cs="Arial"/>
        </w:rPr>
      </w:pPr>
    </w:p>
    <w:p w14:paraId="33613B2D" w14:textId="77777777" w:rsidR="00D8662F" w:rsidRDefault="00D8662F" w:rsidP="00C53BAC">
      <w:pPr>
        <w:pStyle w:val="PargrafodaLista"/>
        <w:spacing w:after="0"/>
        <w:ind w:left="0"/>
        <w:jc w:val="center"/>
        <w:rPr>
          <w:rFonts w:ascii="Arial" w:hAnsi="Arial" w:cs="Arial"/>
        </w:rPr>
      </w:pPr>
    </w:p>
    <w:p w14:paraId="7D8EDAC8" w14:textId="77777777" w:rsidR="00D8662F" w:rsidRDefault="00D8662F" w:rsidP="00C53BAC">
      <w:pPr>
        <w:pStyle w:val="PargrafodaLista"/>
        <w:spacing w:after="0"/>
        <w:ind w:left="0"/>
        <w:jc w:val="center"/>
        <w:rPr>
          <w:rFonts w:ascii="Arial" w:hAnsi="Arial" w:cs="Arial"/>
        </w:rPr>
      </w:pPr>
    </w:p>
    <w:p w14:paraId="09EC2BBF" w14:textId="77777777" w:rsidR="00D8662F" w:rsidRDefault="00D8662F" w:rsidP="00C53BAC">
      <w:pPr>
        <w:pStyle w:val="PargrafodaLista"/>
        <w:spacing w:after="0"/>
        <w:ind w:left="0"/>
        <w:jc w:val="center"/>
        <w:rPr>
          <w:rFonts w:ascii="Arial" w:hAnsi="Arial" w:cs="Arial"/>
        </w:rPr>
      </w:pPr>
    </w:p>
    <w:p w14:paraId="5575895F" w14:textId="77777777" w:rsidR="00D8662F" w:rsidRDefault="00D8662F" w:rsidP="00C53BAC">
      <w:pPr>
        <w:pStyle w:val="PargrafodaLista"/>
        <w:spacing w:after="0"/>
        <w:ind w:left="0"/>
        <w:jc w:val="center"/>
        <w:rPr>
          <w:rFonts w:ascii="Arial" w:hAnsi="Arial" w:cs="Arial"/>
        </w:rPr>
      </w:pPr>
    </w:p>
    <w:p w14:paraId="115D8974" w14:textId="77777777" w:rsidR="00D8662F" w:rsidRDefault="00D8662F" w:rsidP="00C53BAC">
      <w:pPr>
        <w:pStyle w:val="PargrafodaLista"/>
        <w:spacing w:after="0"/>
        <w:ind w:left="0"/>
        <w:jc w:val="center"/>
        <w:rPr>
          <w:rFonts w:ascii="Arial" w:hAnsi="Arial" w:cs="Arial"/>
        </w:rPr>
      </w:pPr>
    </w:p>
    <w:p w14:paraId="56551395" w14:textId="77777777" w:rsidR="00D8662F" w:rsidRDefault="00D8662F" w:rsidP="00C53BAC">
      <w:pPr>
        <w:pStyle w:val="PargrafodaLista"/>
        <w:spacing w:after="0"/>
        <w:ind w:left="0"/>
        <w:jc w:val="center"/>
        <w:rPr>
          <w:rFonts w:ascii="Arial" w:hAnsi="Arial" w:cs="Arial"/>
        </w:rPr>
      </w:pPr>
    </w:p>
    <w:p w14:paraId="77545EEA" w14:textId="77777777" w:rsidR="00D8662F" w:rsidRDefault="00D8662F" w:rsidP="00C53BAC">
      <w:pPr>
        <w:pStyle w:val="PargrafodaLista"/>
        <w:spacing w:after="0"/>
        <w:ind w:left="0"/>
        <w:jc w:val="center"/>
        <w:rPr>
          <w:rFonts w:ascii="Arial" w:hAnsi="Arial" w:cs="Arial"/>
        </w:rPr>
      </w:pPr>
    </w:p>
    <w:p w14:paraId="38FFF806" w14:textId="77777777" w:rsidR="00D8662F" w:rsidRDefault="00D8662F" w:rsidP="00C53BAC">
      <w:pPr>
        <w:pStyle w:val="PargrafodaLista"/>
        <w:spacing w:after="0"/>
        <w:ind w:left="0"/>
        <w:jc w:val="center"/>
        <w:rPr>
          <w:rFonts w:ascii="Arial" w:hAnsi="Arial" w:cs="Arial"/>
        </w:rPr>
      </w:pPr>
    </w:p>
    <w:p w14:paraId="23DA1B87" w14:textId="77777777" w:rsidR="00D8662F" w:rsidRDefault="00D8662F" w:rsidP="00C53BAC">
      <w:pPr>
        <w:pStyle w:val="PargrafodaLista"/>
        <w:spacing w:after="0"/>
        <w:ind w:left="0"/>
        <w:jc w:val="center"/>
        <w:rPr>
          <w:rFonts w:ascii="Arial" w:hAnsi="Arial" w:cs="Arial"/>
        </w:rPr>
      </w:pPr>
    </w:p>
    <w:p w14:paraId="2CA77153" w14:textId="77777777" w:rsidR="00D8662F" w:rsidRDefault="00D8662F" w:rsidP="00C53BAC">
      <w:pPr>
        <w:pStyle w:val="PargrafodaLista"/>
        <w:spacing w:after="0"/>
        <w:ind w:left="0"/>
        <w:jc w:val="center"/>
        <w:rPr>
          <w:rFonts w:ascii="Arial" w:hAnsi="Arial" w:cs="Arial"/>
        </w:rPr>
      </w:pPr>
    </w:p>
    <w:p w14:paraId="2D4337CF" w14:textId="77777777" w:rsidR="00D8662F" w:rsidRDefault="00D8662F" w:rsidP="00C53BAC">
      <w:pPr>
        <w:pStyle w:val="PargrafodaLista"/>
        <w:spacing w:after="0"/>
        <w:ind w:left="0"/>
        <w:jc w:val="center"/>
        <w:rPr>
          <w:rFonts w:ascii="Arial" w:hAnsi="Arial" w:cs="Arial"/>
        </w:rPr>
      </w:pPr>
    </w:p>
    <w:p w14:paraId="2AF7673B" w14:textId="77777777" w:rsidR="00D8662F" w:rsidRDefault="00D8662F" w:rsidP="00C53BAC">
      <w:pPr>
        <w:pStyle w:val="PargrafodaLista"/>
        <w:spacing w:after="0"/>
        <w:ind w:left="0"/>
        <w:jc w:val="center"/>
        <w:rPr>
          <w:rFonts w:ascii="Arial" w:hAnsi="Arial" w:cs="Arial"/>
        </w:rPr>
      </w:pPr>
    </w:p>
    <w:p w14:paraId="64578462" w14:textId="77777777" w:rsidR="00D8662F" w:rsidRDefault="00D8662F" w:rsidP="00C53BAC">
      <w:pPr>
        <w:pStyle w:val="PargrafodaLista"/>
        <w:spacing w:after="0"/>
        <w:ind w:left="0"/>
        <w:jc w:val="center"/>
        <w:rPr>
          <w:rFonts w:ascii="Arial" w:hAnsi="Arial" w:cs="Arial"/>
        </w:rPr>
      </w:pPr>
    </w:p>
    <w:p w14:paraId="6E738921" w14:textId="77777777" w:rsidR="00D8662F" w:rsidRDefault="00D8662F" w:rsidP="00C53BAC">
      <w:pPr>
        <w:pStyle w:val="PargrafodaLista"/>
        <w:spacing w:after="0"/>
        <w:ind w:left="0"/>
        <w:jc w:val="center"/>
        <w:rPr>
          <w:rFonts w:ascii="Arial" w:hAnsi="Arial" w:cs="Arial"/>
        </w:rPr>
      </w:pPr>
    </w:p>
    <w:p w14:paraId="55E7E9FA" w14:textId="77777777" w:rsidR="00D8662F" w:rsidRDefault="00D8662F" w:rsidP="00C53BAC">
      <w:pPr>
        <w:pStyle w:val="PargrafodaLista"/>
        <w:spacing w:after="0"/>
        <w:ind w:left="0"/>
        <w:jc w:val="center"/>
        <w:rPr>
          <w:rFonts w:ascii="Arial" w:hAnsi="Arial" w:cs="Arial"/>
        </w:rPr>
      </w:pPr>
    </w:p>
    <w:p w14:paraId="795358EE" w14:textId="77777777" w:rsidR="00D8662F" w:rsidRDefault="00D8662F" w:rsidP="00C53BAC">
      <w:pPr>
        <w:pStyle w:val="PargrafodaLista"/>
        <w:spacing w:after="0"/>
        <w:ind w:left="0"/>
        <w:jc w:val="center"/>
        <w:rPr>
          <w:rFonts w:ascii="Arial" w:hAnsi="Arial" w:cs="Arial"/>
        </w:rPr>
      </w:pPr>
    </w:p>
    <w:p w14:paraId="249566D1" w14:textId="77777777" w:rsidR="00D8662F" w:rsidRDefault="00D8662F" w:rsidP="00C53BAC">
      <w:pPr>
        <w:pStyle w:val="PargrafodaLista"/>
        <w:spacing w:after="0"/>
        <w:ind w:left="0"/>
        <w:jc w:val="center"/>
        <w:rPr>
          <w:rFonts w:ascii="Arial" w:hAnsi="Arial" w:cs="Arial"/>
        </w:rPr>
      </w:pPr>
    </w:p>
    <w:p w14:paraId="27F68898" w14:textId="77777777" w:rsidR="00D8662F" w:rsidRDefault="00D8662F" w:rsidP="00C53BAC">
      <w:pPr>
        <w:pStyle w:val="PargrafodaLista"/>
        <w:spacing w:after="0"/>
        <w:ind w:left="0"/>
        <w:jc w:val="center"/>
        <w:rPr>
          <w:rFonts w:ascii="Arial" w:hAnsi="Arial" w:cs="Arial"/>
        </w:rPr>
      </w:pPr>
    </w:p>
    <w:p w14:paraId="1786E82C" w14:textId="77777777" w:rsidR="00D8662F" w:rsidRDefault="00D8662F" w:rsidP="00C53BAC">
      <w:pPr>
        <w:pStyle w:val="PargrafodaLista"/>
        <w:spacing w:after="0"/>
        <w:ind w:left="0"/>
        <w:jc w:val="center"/>
        <w:rPr>
          <w:rFonts w:ascii="Arial" w:hAnsi="Arial" w:cs="Arial"/>
        </w:rPr>
      </w:pPr>
    </w:p>
    <w:p w14:paraId="6AFB4674" w14:textId="12831F24" w:rsidR="00640BD2" w:rsidRDefault="00640BD2" w:rsidP="00E0162A">
      <w:pPr>
        <w:spacing w:after="0" w:line="276" w:lineRule="auto"/>
        <w:jc w:val="center"/>
        <w:rPr>
          <w:rFonts w:ascii="Arial" w:eastAsia="Arial" w:hAnsi="Arial" w:cs="Arial"/>
          <w:b/>
        </w:rPr>
      </w:pPr>
      <w:r>
        <w:rPr>
          <w:rFonts w:ascii="Arial" w:eastAsia="Arial" w:hAnsi="Arial" w:cs="Arial"/>
          <w:b/>
        </w:rPr>
        <w:lastRenderedPageBreak/>
        <w:t xml:space="preserve">PREGÃO ELETRÔNICO Nº </w:t>
      </w:r>
      <w:r w:rsidR="00D8662F">
        <w:rPr>
          <w:rFonts w:ascii="Arial" w:eastAsia="Arial" w:hAnsi="Arial" w:cs="Arial"/>
          <w:b/>
        </w:rPr>
        <w:t>034-2024</w:t>
      </w: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457E95B5" w14:textId="77777777" w:rsidR="00D8662F" w:rsidRDefault="00D8662F" w:rsidP="0040140C">
      <w:pPr>
        <w:spacing w:after="0" w:line="276" w:lineRule="auto"/>
        <w:rPr>
          <w:rFonts w:ascii="Arial" w:eastAsia="Arial" w:hAnsi="Arial" w:cs="Arial"/>
          <w:b/>
          <w:sz w:val="21"/>
          <w:szCs w:val="21"/>
        </w:rPr>
      </w:pPr>
    </w:p>
    <w:p w14:paraId="6B9B33B3" w14:textId="1171600D" w:rsidR="00985D06" w:rsidRDefault="00D8662F" w:rsidP="0040140C">
      <w:pPr>
        <w:spacing w:after="0" w:line="276" w:lineRule="auto"/>
        <w:rPr>
          <w:rFonts w:ascii="Arial" w:eastAsia="Arial" w:hAnsi="Arial" w:cs="Arial"/>
          <w:b/>
          <w:sz w:val="21"/>
          <w:szCs w:val="21"/>
        </w:rPr>
      </w:pPr>
      <w:r>
        <w:rPr>
          <w:rFonts w:ascii="Arial" w:eastAsia="Arial" w:hAnsi="Arial" w:cs="Arial"/>
          <w:b/>
          <w:sz w:val="21"/>
          <w:szCs w:val="21"/>
        </w:rPr>
        <w:t>LOTE ÚNICO – SISTEMAS:</w:t>
      </w:r>
    </w:p>
    <w:tbl>
      <w:tblPr>
        <w:tblW w:w="9923" w:type="dxa"/>
        <w:tblInd w:w="-572" w:type="dxa"/>
        <w:tblCellMar>
          <w:left w:w="70" w:type="dxa"/>
          <w:right w:w="70" w:type="dxa"/>
        </w:tblCellMar>
        <w:tblLook w:val="04A0" w:firstRow="1" w:lastRow="0" w:firstColumn="1" w:lastColumn="0" w:noHBand="0" w:noVBand="1"/>
      </w:tblPr>
      <w:tblGrid>
        <w:gridCol w:w="570"/>
        <w:gridCol w:w="4959"/>
        <w:gridCol w:w="1134"/>
        <w:gridCol w:w="1417"/>
        <w:gridCol w:w="1843"/>
      </w:tblGrid>
      <w:tr w:rsidR="00D8662F" w:rsidRPr="00416CFA" w14:paraId="6B51532A" w14:textId="77777777" w:rsidTr="00D8662F">
        <w:trPr>
          <w:trHeight w:val="48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832E1"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ITEM</w:t>
            </w:r>
          </w:p>
        </w:tc>
        <w:tc>
          <w:tcPr>
            <w:tcW w:w="4959" w:type="dxa"/>
            <w:tcBorders>
              <w:top w:val="single" w:sz="4" w:space="0" w:color="auto"/>
              <w:left w:val="nil"/>
              <w:bottom w:val="single" w:sz="4" w:space="0" w:color="auto"/>
              <w:right w:val="single" w:sz="4" w:space="0" w:color="auto"/>
            </w:tcBorders>
            <w:shd w:val="clear" w:color="auto" w:fill="auto"/>
            <w:vAlign w:val="center"/>
            <w:hideMark/>
          </w:tcPr>
          <w:p w14:paraId="01B4CD1D"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DESCRIÇÃO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02D902E"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UND</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F00E27F"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VALOR MENSAL</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FFDEBF2" w14:textId="77777777" w:rsidR="00D8662F" w:rsidRPr="00416CFA" w:rsidRDefault="00D8662F" w:rsidP="00DB3DCD">
            <w:pPr>
              <w:spacing w:after="0" w:line="240" w:lineRule="auto"/>
              <w:jc w:val="center"/>
              <w:rPr>
                <w:rFonts w:ascii="Arial" w:eastAsia="Times New Roman" w:hAnsi="Arial" w:cs="Arial"/>
                <w:b/>
                <w:bCs/>
                <w:color w:val="000000"/>
                <w:sz w:val="18"/>
                <w:szCs w:val="18"/>
                <w:lang w:eastAsia="pt-BR"/>
              </w:rPr>
            </w:pPr>
            <w:r w:rsidRPr="00416CFA">
              <w:rPr>
                <w:rFonts w:ascii="Arial" w:eastAsia="Times New Roman" w:hAnsi="Arial" w:cs="Arial"/>
                <w:b/>
                <w:bCs/>
                <w:color w:val="000000"/>
                <w:sz w:val="18"/>
                <w:szCs w:val="18"/>
                <w:lang w:eastAsia="pt-BR"/>
              </w:rPr>
              <w:t>VALOR TOTAL (12 MESES)</w:t>
            </w:r>
          </w:p>
        </w:tc>
      </w:tr>
      <w:tr w:rsidR="00D8662F" w:rsidRPr="00416CFA" w14:paraId="290E48BE" w14:textId="77777777" w:rsidTr="00D8662F">
        <w:trPr>
          <w:trHeight w:val="159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9F07190"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w:t>
            </w:r>
          </w:p>
        </w:tc>
        <w:tc>
          <w:tcPr>
            <w:tcW w:w="4959" w:type="dxa"/>
            <w:tcBorders>
              <w:top w:val="nil"/>
              <w:left w:val="nil"/>
              <w:bottom w:val="single" w:sz="4" w:space="0" w:color="auto"/>
              <w:right w:val="single" w:sz="4" w:space="0" w:color="auto"/>
            </w:tcBorders>
            <w:shd w:val="clear" w:color="auto" w:fill="auto"/>
            <w:vAlign w:val="center"/>
            <w:hideMark/>
          </w:tcPr>
          <w:p w14:paraId="08416C2B"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Web de Contabilidade Pública para Prefeitura Municipal Integrado com os módulos:</w:t>
            </w:r>
            <w:r w:rsidRPr="00416CFA">
              <w:rPr>
                <w:rFonts w:ascii="Arial" w:eastAsia="Times New Roman" w:hAnsi="Arial" w:cs="Arial"/>
                <w:color w:val="000000"/>
                <w:sz w:val="18"/>
                <w:szCs w:val="18"/>
                <w:lang w:eastAsia="pt-BR"/>
              </w:rPr>
              <w:br/>
              <w:t>(em atendimento ao Decreto Federal n. 10.540/20- SIAFIC)</w:t>
            </w:r>
            <w:r w:rsidRPr="00416CFA">
              <w:rPr>
                <w:rFonts w:ascii="Arial" w:eastAsia="Times New Roman" w:hAnsi="Arial" w:cs="Arial"/>
                <w:color w:val="000000"/>
                <w:sz w:val="18"/>
                <w:szCs w:val="18"/>
                <w:lang w:eastAsia="pt-BR"/>
              </w:rPr>
              <w:br/>
              <w:t>1.Módulo Orçamentário (PPA-LDO-LOA);</w:t>
            </w:r>
            <w:r w:rsidRPr="00416CFA">
              <w:rPr>
                <w:rFonts w:ascii="Arial" w:eastAsia="Times New Roman" w:hAnsi="Arial" w:cs="Arial"/>
                <w:color w:val="000000"/>
                <w:sz w:val="18"/>
                <w:szCs w:val="18"/>
                <w:lang w:eastAsia="pt-BR"/>
              </w:rPr>
              <w:br/>
              <w:t>2. Módulo Licitações;</w:t>
            </w:r>
            <w:r w:rsidRPr="00416CFA">
              <w:rPr>
                <w:rFonts w:ascii="Arial" w:eastAsia="Times New Roman" w:hAnsi="Arial" w:cs="Arial"/>
                <w:color w:val="000000"/>
                <w:sz w:val="18"/>
                <w:szCs w:val="18"/>
                <w:lang w:eastAsia="pt-BR"/>
              </w:rPr>
              <w:br/>
              <w:t>3. Módulo Contratos;</w:t>
            </w:r>
            <w:r w:rsidRPr="00416CFA">
              <w:rPr>
                <w:rFonts w:ascii="Arial" w:eastAsia="Times New Roman" w:hAnsi="Arial" w:cs="Arial"/>
                <w:color w:val="000000"/>
                <w:sz w:val="18"/>
                <w:szCs w:val="18"/>
                <w:lang w:eastAsia="pt-BR"/>
              </w:rPr>
              <w:br/>
              <w:t>4. Módulo Convênios.</w:t>
            </w:r>
          </w:p>
        </w:tc>
        <w:tc>
          <w:tcPr>
            <w:tcW w:w="1134" w:type="dxa"/>
            <w:tcBorders>
              <w:top w:val="nil"/>
              <w:left w:val="nil"/>
              <w:bottom w:val="single" w:sz="4" w:space="0" w:color="auto"/>
              <w:right w:val="single" w:sz="4" w:space="0" w:color="auto"/>
            </w:tcBorders>
            <w:shd w:val="clear" w:color="auto" w:fill="auto"/>
            <w:vAlign w:val="center"/>
            <w:hideMark/>
          </w:tcPr>
          <w:p w14:paraId="50DF72B4"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417" w:type="dxa"/>
            <w:tcBorders>
              <w:top w:val="nil"/>
              <w:left w:val="nil"/>
              <w:bottom w:val="single" w:sz="4" w:space="0" w:color="auto"/>
              <w:right w:val="single" w:sz="4" w:space="0" w:color="auto"/>
            </w:tcBorders>
            <w:shd w:val="clear" w:color="auto" w:fill="auto"/>
            <w:noWrap/>
            <w:vAlign w:val="bottom"/>
            <w:hideMark/>
          </w:tcPr>
          <w:p w14:paraId="27404F5D"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843" w:type="dxa"/>
            <w:tcBorders>
              <w:top w:val="nil"/>
              <w:left w:val="nil"/>
              <w:bottom w:val="single" w:sz="4" w:space="0" w:color="auto"/>
              <w:right w:val="single" w:sz="4" w:space="0" w:color="auto"/>
            </w:tcBorders>
            <w:shd w:val="clear" w:color="auto" w:fill="auto"/>
            <w:noWrap/>
            <w:vAlign w:val="bottom"/>
            <w:hideMark/>
          </w:tcPr>
          <w:p w14:paraId="693172CE"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476F499B" w14:textId="77777777" w:rsidTr="00D8662F">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40956D3"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2</w:t>
            </w:r>
          </w:p>
        </w:tc>
        <w:tc>
          <w:tcPr>
            <w:tcW w:w="4959" w:type="dxa"/>
            <w:tcBorders>
              <w:top w:val="nil"/>
              <w:left w:val="nil"/>
              <w:bottom w:val="single" w:sz="4" w:space="0" w:color="auto"/>
              <w:right w:val="single" w:sz="4" w:space="0" w:color="auto"/>
            </w:tcBorders>
            <w:shd w:val="clear" w:color="auto" w:fill="auto"/>
            <w:vAlign w:val="center"/>
            <w:hideMark/>
          </w:tcPr>
          <w:p w14:paraId="1554A02A"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Web de Recursos Humanos e Folha de Pagamento</w:t>
            </w:r>
          </w:p>
        </w:tc>
        <w:tc>
          <w:tcPr>
            <w:tcW w:w="1134" w:type="dxa"/>
            <w:tcBorders>
              <w:top w:val="nil"/>
              <w:left w:val="nil"/>
              <w:bottom w:val="single" w:sz="4" w:space="0" w:color="auto"/>
              <w:right w:val="single" w:sz="4" w:space="0" w:color="auto"/>
            </w:tcBorders>
            <w:shd w:val="clear" w:color="auto" w:fill="auto"/>
            <w:vAlign w:val="center"/>
            <w:hideMark/>
          </w:tcPr>
          <w:p w14:paraId="6A9137FB"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417" w:type="dxa"/>
            <w:tcBorders>
              <w:top w:val="nil"/>
              <w:left w:val="nil"/>
              <w:bottom w:val="single" w:sz="4" w:space="0" w:color="auto"/>
              <w:right w:val="single" w:sz="4" w:space="0" w:color="auto"/>
            </w:tcBorders>
            <w:shd w:val="clear" w:color="auto" w:fill="auto"/>
            <w:noWrap/>
            <w:vAlign w:val="bottom"/>
            <w:hideMark/>
          </w:tcPr>
          <w:p w14:paraId="601D9862"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843" w:type="dxa"/>
            <w:tcBorders>
              <w:top w:val="nil"/>
              <w:left w:val="nil"/>
              <w:bottom w:val="single" w:sz="4" w:space="0" w:color="auto"/>
              <w:right w:val="single" w:sz="4" w:space="0" w:color="auto"/>
            </w:tcBorders>
            <w:shd w:val="clear" w:color="auto" w:fill="auto"/>
            <w:noWrap/>
            <w:vAlign w:val="bottom"/>
            <w:hideMark/>
          </w:tcPr>
          <w:p w14:paraId="6A6BDFA2"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50A622AF" w14:textId="77777777" w:rsidTr="00D8662F">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678D89"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3</w:t>
            </w:r>
          </w:p>
        </w:tc>
        <w:tc>
          <w:tcPr>
            <w:tcW w:w="4959" w:type="dxa"/>
            <w:tcBorders>
              <w:top w:val="nil"/>
              <w:left w:val="nil"/>
              <w:bottom w:val="single" w:sz="4" w:space="0" w:color="auto"/>
              <w:right w:val="single" w:sz="4" w:space="0" w:color="auto"/>
            </w:tcBorders>
            <w:shd w:val="clear" w:color="auto" w:fill="auto"/>
            <w:vAlign w:val="center"/>
            <w:hideMark/>
          </w:tcPr>
          <w:p w14:paraId="06AD8C87"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Web de Patrimônio</w:t>
            </w:r>
          </w:p>
        </w:tc>
        <w:tc>
          <w:tcPr>
            <w:tcW w:w="1134" w:type="dxa"/>
            <w:tcBorders>
              <w:top w:val="nil"/>
              <w:left w:val="nil"/>
              <w:bottom w:val="single" w:sz="4" w:space="0" w:color="auto"/>
              <w:right w:val="single" w:sz="4" w:space="0" w:color="auto"/>
            </w:tcBorders>
            <w:shd w:val="clear" w:color="auto" w:fill="auto"/>
            <w:vAlign w:val="center"/>
            <w:hideMark/>
          </w:tcPr>
          <w:p w14:paraId="4AF4BCA8"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417" w:type="dxa"/>
            <w:tcBorders>
              <w:top w:val="nil"/>
              <w:left w:val="nil"/>
              <w:bottom w:val="single" w:sz="4" w:space="0" w:color="auto"/>
              <w:right w:val="single" w:sz="4" w:space="0" w:color="auto"/>
            </w:tcBorders>
            <w:shd w:val="clear" w:color="auto" w:fill="auto"/>
            <w:noWrap/>
            <w:vAlign w:val="bottom"/>
            <w:hideMark/>
          </w:tcPr>
          <w:p w14:paraId="29F659EA"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843" w:type="dxa"/>
            <w:tcBorders>
              <w:top w:val="nil"/>
              <w:left w:val="nil"/>
              <w:bottom w:val="single" w:sz="4" w:space="0" w:color="auto"/>
              <w:right w:val="single" w:sz="4" w:space="0" w:color="auto"/>
            </w:tcBorders>
            <w:shd w:val="clear" w:color="auto" w:fill="auto"/>
            <w:noWrap/>
            <w:vAlign w:val="bottom"/>
            <w:hideMark/>
          </w:tcPr>
          <w:p w14:paraId="6AE43A86"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32EAAE93" w14:textId="77777777" w:rsidTr="00D8662F">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08D8518"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4</w:t>
            </w:r>
          </w:p>
        </w:tc>
        <w:tc>
          <w:tcPr>
            <w:tcW w:w="4959" w:type="dxa"/>
            <w:tcBorders>
              <w:top w:val="nil"/>
              <w:left w:val="nil"/>
              <w:bottom w:val="single" w:sz="4" w:space="0" w:color="auto"/>
              <w:right w:val="single" w:sz="4" w:space="0" w:color="auto"/>
            </w:tcBorders>
            <w:shd w:val="clear" w:color="auto" w:fill="auto"/>
            <w:vAlign w:val="center"/>
            <w:hideMark/>
          </w:tcPr>
          <w:p w14:paraId="2037A451"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de Portal do Servidor (Contracheque online)</w:t>
            </w:r>
          </w:p>
        </w:tc>
        <w:tc>
          <w:tcPr>
            <w:tcW w:w="1134" w:type="dxa"/>
            <w:tcBorders>
              <w:top w:val="nil"/>
              <w:left w:val="nil"/>
              <w:bottom w:val="single" w:sz="4" w:space="0" w:color="auto"/>
              <w:right w:val="single" w:sz="4" w:space="0" w:color="auto"/>
            </w:tcBorders>
            <w:shd w:val="clear" w:color="auto" w:fill="auto"/>
            <w:vAlign w:val="center"/>
            <w:hideMark/>
          </w:tcPr>
          <w:p w14:paraId="11A76C8E"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417" w:type="dxa"/>
            <w:tcBorders>
              <w:top w:val="nil"/>
              <w:left w:val="nil"/>
              <w:bottom w:val="single" w:sz="4" w:space="0" w:color="auto"/>
              <w:right w:val="single" w:sz="4" w:space="0" w:color="auto"/>
            </w:tcBorders>
            <w:shd w:val="clear" w:color="auto" w:fill="auto"/>
            <w:noWrap/>
            <w:vAlign w:val="bottom"/>
            <w:hideMark/>
          </w:tcPr>
          <w:p w14:paraId="5EFC2EBE"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843" w:type="dxa"/>
            <w:tcBorders>
              <w:top w:val="nil"/>
              <w:left w:val="nil"/>
              <w:bottom w:val="single" w:sz="4" w:space="0" w:color="auto"/>
              <w:right w:val="single" w:sz="4" w:space="0" w:color="auto"/>
            </w:tcBorders>
            <w:shd w:val="clear" w:color="auto" w:fill="auto"/>
            <w:noWrap/>
            <w:vAlign w:val="bottom"/>
            <w:hideMark/>
          </w:tcPr>
          <w:p w14:paraId="0B9A20D8"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7D6741ED" w14:textId="77777777" w:rsidTr="00D8662F">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0380867"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5</w:t>
            </w:r>
          </w:p>
        </w:tc>
        <w:tc>
          <w:tcPr>
            <w:tcW w:w="4959" w:type="dxa"/>
            <w:tcBorders>
              <w:top w:val="nil"/>
              <w:left w:val="nil"/>
              <w:bottom w:val="single" w:sz="4" w:space="0" w:color="auto"/>
              <w:right w:val="single" w:sz="4" w:space="0" w:color="auto"/>
            </w:tcBorders>
            <w:shd w:val="clear" w:color="auto" w:fill="auto"/>
            <w:vAlign w:val="center"/>
            <w:hideMark/>
          </w:tcPr>
          <w:p w14:paraId="30A750CE"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de Tributos Web</w:t>
            </w:r>
          </w:p>
        </w:tc>
        <w:tc>
          <w:tcPr>
            <w:tcW w:w="1134" w:type="dxa"/>
            <w:tcBorders>
              <w:top w:val="nil"/>
              <w:left w:val="nil"/>
              <w:bottom w:val="single" w:sz="4" w:space="0" w:color="auto"/>
              <w:right w:val="single" w:sz="4" w:space="0" w:color="auto"/>
            </w:tcBorders>
            <w:shd w:val="clear" w:color="auto" w:fill="auto"/>
            <w:vAlign w:val="center"/>
            <w:hideMark/>
          </w:tcPr>
          <w:p w14:paraId="1DD3AC34"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417" w:type="dxa"/>
            <w:tcBorders>
              <w:top w:val="nil"/>
              <w:left w:val="nil"/>
              <w:bottom w:val="single" w:sz="4" w:space="0" w:color="auto"/>
              <w:right w:val="single" w:sz="4" w:space="0" w:color="auto"/>
            </w:tcBorders>
            <w:shd w:val="clear" w:color="auto" w:fill="auto"/>
            <w:noWrap/>
            <w:vAlign w:val="bottom"/>
            <w:hideMark/>
          </w:tcPr>
          <w:p w14:paraId="5C8217A9"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843" w:type="dxa"/>
            <w:tcBorders>
              <w:top w:val="nil"/>
              <w:left w:val="nil"/>
              <w:bottom w:val="single" w:sz="4" w:space="0" w:color="auto"/>
              <w:right w:val="single" w:sz="4" w:space="0" w:color="auto"/>
            </w:tcBorders>
            <w:shd w:val="clear" w:color="auto" w:fill="auto"/>
            <w:noWrap/>
            <w:vAlign w:val="bottom"/>
            <w:hideMark/>
          </w:tcPr>
          <w:p w14:paraId="05D2A742"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7386AC10" w14:textId="77777777" w:rsidTr="00D8662F">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D590EB7"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6</w:t>
            </w:r>
          </w:p>
        </w:tc>
        <w:tc>
          <w:tcPr>
            <w:tcW w:w="4959" w:type="dxa"/>
            <w:tcBorders>
              <w:top w:val="nil"/>
              <w:left w:val="nil"/>
              <w:bottom w:val="single" w:sz="4" w:space="0" w:color="auto"/>
              <w:right w:val="single" w:sz="4" w:space="0" w:color="auto"/>
            </w:tcBorders>
            <w:shd w:val="clear" w:color="auto" w:fill="auto"/>
            <w:vAlign w:val="center"/>
            <w:hideMark/>
          </w:tcPr>
          <w:p w14:paraId="5C9678CA"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de Nota Fiscal Eletrônica</w:t>
            </w:r>
          </w:p>
        </w:tc>
        <w:tc>
          <w:tcPr>
            <w:tcW w:w="1134" w:type="dxa"/>
            <w:tcBorders>
              <w:top w:val="nil"/>
              <w:left w:val="nil"/>
              <w:bottom w:val="single" w:sz="4" w:space="0" w:color="auto"/>
              <w:right w:val="single" w:sz="4" w:space="0" w:color="auto"/>
            </w:tcBorders>
            <w:shd w:val="clear" w:color="auto" w:fill="auto"/>
            <w:vAlign w:val="center"/>
            <w:hideMark/>
          </w:tcPr>
          <w:p w14:paraId="13A4D665"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417" w:type="dxa"/>
            <w:tcBorders>
              <w:top w:val="nil"/>
              <w:left w:val="nil"/>
              <w:bottom w:val="single" w:sz="4" w:space="0" w:color="auto"/>
              <w:right w:val="single" w:sz="4" w:space="0" w:color="auto"/>
            </w:tcBorders>
            <w:shd w:val="clear" w:color="auto" w:fill="auto"/>
            <w:noWrap/>
            <w:vAlign w:val="bottom"/>
            <w:hideMark/>
          </w:tcPr>
          <w:p w14:paraId="35C1A195"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843" w:type="dxa"/>
            <w:tcBorders>
              <w:top w:val="nil"/>
              <w:left w:val="nil"/>
              <w:bottom w:val="single" w:sz="4" w:space="0" w:color="auto"/>
              <w:right w:val="single" w:sz="4" w:space="0" w:color="auto"/>
            </w:tcBorders>
            <w:shd w:val="clear" w:color="auto" w:fill="auto"/>
            <w:noWrap/>
            <w:vAlign w:val="bottom"/>
            <w:hideMark/>
          </w:tcPr>
          <w:p w14:paraId="60609024"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5955C0A5" w14:textId="77777777" w:rsidTr="00D8662F">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083CCBD"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7</w:t>
            </w:r>
          </w:p>
        </w:tc>
        <w:tc>
          <w:tcPr>
            <w:tcW w:w="4959" w:type="dxa"/>
            <w:tcBorders>
              <w:top w:val="nil"/>
              <w:left w:val="nil"/>
              <w:bottom w:val="single" w:sz="4" w:space="0" w:color="auto"/>
              <w:right w:val="single" w:sz="4" w:space="0" w:color="auto"/>
            </w:tcBorders>
            <w:shd w:val="clear" w:color="auto" w:fill="auto"/>
            <w:vAlign w:val="center"/>
            <w:hideMark/>
          </w:tcPr>
          <w:p w14:paraId="2B5229EE"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Migração, conversão de banco de dados, implantação de sistemas, treinamento e capacitação de pessoal</w:t>
            </w:r>
          </w:p>
        </w:tc>
        <w:tc>
          <w:tcPr>
            <w:tcW w:w="1134" w:type="dxa"/>
            <w:tcBorders>
              <w:top w:val="nil"/>
              <w:left w:val="nil"/>
              <w:bottom w:val="single" w:sz="4" w:space="0" w:color="auto"/>
              <w:right w:val="single" w:sz="4" w:space="0" w:color="auto"/>
            </w:tcBorders>
            <w:shd w:val="clear" w:color="auto" w:fill="auto"/>
            <w:vAlign w:val="center"/>
            <w:hideMark/>
          </w:tcPr>
          <w:p w14:paraId="0A1F5CF1"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PARCELA ÚNICA</w:t>
            </w:r>
          </w:p>
        </w:tc>
        <w:tc>
          <w:tcPr>
            <w:tcW w:w="1417" w:type="dxa"/>
            <w:tcBorders>
              <w:top w:val="nil"/>
              <w:left w:val="nil"/>
              <w:bottom w:val="single" w:sz="4" w:space="0" w:color="auto"/>
              <w:right w:val="single" w:sz="4" w:space="0" w:color="auto"/>
            </w:tcBorders>
            <w:shd w:val="clear" w:color="auto" w:fill="auto"/>
            <w:noWrap/>
            <w:vAlign w:val="bottom"/>
            <w:hideMark/>
          </w:tcPr>
          <w:p w14:paraId="703D35FB"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4CD35E"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 </w:t>
            </w:r>
          </w:p>
        </w:tc>
      </w:tr>
      <w:tr w:rsidR="00D8662F" w:rsidRPr="00416CFA" w14:paraId="5459D53B" w14:textId="77777777" w:rsidTr="00D8662F">
        <w:trPr>
          <w:trHeight w:val="456"/>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CC71C0"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w:t>
            </w:r>
          </w:p>
        </w:tc>
        <w:tc>
          <w:tcPr>
            <w:tcW w:w="4959" w:type="dxa"/>
            <w:tcBorders>
              <w:top w:val="single" w:sz="4" w:space="0" w:color="auto"/>
              <w:left w:val="nil"/>
              <w:bottom w:val="single" w:sz="4" w:space="0" w:color="auto"/>
              <w:right w:val="single" w:sz="4" w:space="0" w:color="auto"/>
            </w:tcBorders>
            <w:shd w:val="clear" w:color="auto" w:fill="auto"/>
            <w:vAlign w:val="center"/>
          </w:tcPr>
          <w:p w14:paraId="4334BD99"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Sistema Web de Contabilidade Pública para Câmara Municipal Integrado com os módulos:</w:t>
            </w:r>
          </w:p>
          <w:p w14:paraId="595A712B"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(em atendimento ao Decreto Federal n. 10.540/20- SIAFIC)</w:t>
            </w:r>
          </w:p>
          <w:p w14:paraId="7DB46F9C"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1.Módulo Orçamentário (LDO);</w:t>
            </w:r>
          </w:p>
          <w:p w14:paraId="0E2AB095"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2. Módulo Licitações;</w:t>
            </w:r>
          </w:p>
          <w:p w14:paraId="16C4EFD1"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3. Módulo Contratos;</w:t>
            </w:r>
          </w:p>
          <w:p w14:paraId="1C30D46F" w14:textId="77777777" w:rsidR="00D8662F" w:rsidRPr="00416CFA" w:rsidRDefault="00D8662F" w:rsidP="00DB3DCD">
            <w:pPr>
              <w:spacing w:after="0" w:line="240" w:lineRule="auto"/>
              <w:jc w:val="both"/>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4. Módulo Convênios.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525FF2"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12 meses</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2B37948B" w14:textId="77777777" w:rsidR="00D8662F" w:rsidRPr="00416CFA" w:rsidRDefault="00D8662F" w:rsidP="00DB3DCD">
            <w:pPr>
              <w:spacing w:after="0" w:line="240" w:lineRule="auto"/>
              <w:rPr>
                <w:rFonts w:ascii="Arial" w:eastAsia="Times New Roman" w:hAnsi="Arial" w:cs="Arial"/>
                <w:color w:val="000000"/>
                <w:sz w:val="18"/>
                <w:szCs w:val="18"/>
                <w:lang w:eastAsia="pt-BR"/>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E4A52DE" w14:textId="77777777" w:rsidR="00D8662F" w:rsidRPr="00416CFA" w:rsidRDefault="00D8662F" w:rsidP="00DB3DCD">
            <w:pPr>
              <w:spacing w:after="0" w:line="240" w:lineRule="auto"/>
              <w:rPr>
                <w:rFonts w:ascii="Arial" w:eastAsia="Times New Roman" w:hAnsi="Arial" w:cs="Arial"/>
                <w:color w:val="000000"/>
                <w:sz w:val="18"/>
                <w:szCs w:val="18"/>
                <w:lang w:eastAsia="pt-BR"/>
              </w:rPr>
            </w:pPr>
          </w:p>
        </w:tc>
      </w:tr>
      <w:tr w:rsidR="00D8662F" w:rsidRPr="00416CFA" w14:paraId="4A9C64C2" w14:textId="77777777" w:rsidTr="00D8662F">
        <w:trPr>
          <w:trHeight w:val="456"/>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561652" w14:textId="77777777" w:rsidR="00D8662F" w:rsidRDefault="00D8662F" w:rsidP="00DB3DCD">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w:t>
            </w:r>
          </w:p>
        </w:tc>
        <w:tc>
          <w:tcPr>
            <w:tcW w:w="4959" w:type="dxa"/>
            <w:tcBorders>
              <w:top w:val="single" w:sz="4" w:space="0" w:color="auto"/>
              <w:left w:val="nil"/>
              <w:bottom w:val="single" w:sz="4" w:space="0" w:color="auto"/>
              <w:right w:val="single" w:sz="4" w:space="0" w:color="auto"/>
            </w:tcBorders>
            <w:shd w:val="clear" w:color="auto" w:fill="auto"/>
            <w:vAlign w:val="center"/>
          </w:tcPr>
          <w:p w14:paraId="22A3121F" w14:textId="77777777" w:rsidR="00D8662F" w:rsidRPr="00416CFA" w:rsidRDefault="00D8662F" w:rsidP="00DB3DCD">
            <w:pPr>
              <w:spacing w:after="0" w:line="240" w:lineRule="auto"/>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Migração, conversão de banco de dados, implantação de sistemas, treinamento e capacitação de pessoal</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FAE9EE" w14:textId="77777777" w:rsidR="00D8662F" w:rsidRPr="00416CFA" w:rsidRDefault="00D8662F" w:rsidP="00DB3DCD">
            <w:pPr>
              <w:spacing w:after="0" w:line="240" w:lineRule="auto"/>
              <w:jc w:val="center"/>
              <w:rPr>
                <w:rFonts w:ascii="Arial" w:eastAsia="Times New Roman" w:hAnsi="Arial" w:cs="Arial"/>
                <w:color w:val="000000"/>
                <w:sz w:val="18"/>
                <w:szCs w:val="18"/>
                <w:lang w:eastAsia="pt-BR"/>
              </w:rPr>
            </w:pPr>
            <w:r w:rsidRPr="00416CFA">
              <w:rPr>
                <w:rFonts w:ascii="Arial" w:eastAsia="Times New Roman" w:hAnsi="Arial" w:cs="Arial"/>
                <w:color w:val="000000"/>
                <w:sz w:val="18"/>
                <w:szCs w:val="18"/>
                <w:lang w:eastAsia="pt-BR"/>
              </w:rPr>
              <w:t>PARCELA ÚNICA</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08ED31EC" w14:textId="77777777" w:rsidR="00D8662F" w:rsidRPr="00416CFA" w:rsidRDefault="00D8662F" w:rsidP="00DB3DCD">
            <w:pPr>
              <w:spacing w:after="0" w:line="240" w:lineRule="auto"/>
              <w:rPr>
                <w:rFonts w:ascii="Arial" w:eastAsia="Times New Roman" w:hAnsi="Arial" w:cs="Arial"/>
                <w:color w:val="000000"/>
                <w:sz w:val="18"/>
                <w:szCs w:val="18"/>
                <w:lang w:eastAsia="pt-BR"/>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EA0D1C6" w14:textId="77777777" w:rsidR="00D8662F" w:rsidRPr="00416CFA" w:rsidRDefault="00D8662F" w:rsidP="00DB3DCD">
            <w:pPr>
              <w:spacing w:after="0" w:line="240" w:lineRule="auto"/>
              <w:rPr>
                <w:rFonts w:ascii="Arial" w:eastAsia="Times New Roman" w:hAnsi="Arial" w:cs="Arial"/>
                <w:color w:val="000000"/>
                <w:sz w:val="18"/>
                <w:szCs w:val="18"/>
                <w:lang w:eastAsia="pt-BR"/>
              </w:rPr>
            </w:pPr>
          </w:p>
        </w:tc>
      </w:tr>
    </w:tbl>
    <w:p w14:paraId="3EB6D3B9" w14:textId="176B801A" w:rsidR="00D120FA" w:rsidRDefault="00D120FA" w:rsidP="00E216BA">
      <w:pPr>
        <w:spacing w:after="0" w:line="276" w:lineRule="auto"/>
        <w:ind w:left="-567"/>
        <w:rPr>
          <w:rFonts w:ascii="Arial" w:eastAsia="Arial" w:hAnsi="Arial" w:cs="Arial"/>
          <w:b/>
          <w:sz w:val="21"/>
          <w:szCs w:val="21"/>
        </w:rPr>
      </w:pPr>
    </w:p>
    <w:p w14:paraId="3DF44AEC" w14:textId="19A0890F" w:rsidR="00AD7F60" w:rsidRPr="00E216BA" w:rsidRDefault="00985D06" w:rsidP="00E216BA">
      <w:pPr>
        <w:spacing w:after="0" w:line="276" w:lineRule="auto"/>
        <w:ind w:left="-567"/>
        <w:rPr>
          <w:rFonts w:ascii="Arial" w:eastAsia="Arial" w:hAnsi="Arial" w:cs="Arial"/>
          <w:b/>
          <w:sz w:val="21"/>
          <w:szCs w:val="21"/>
        </w:rPr>
      </w:pPr>
      <w:r>
        <w:rPr>
          <w:rFonts w:ascii="Arial" w:eastAsia="Arial" w:hAnsi="Arial" w:cs="Arial"/>
          <w:b/>
          <w:sz w:val="21"/>
          <w:szCs w:val="21"/>
        </w:rPr>
        <w:t xml:space="preserve"> </w:t>
      </w:r>
      <w:r w:rsidR="00AD7F60" w:rsidRPr="00E216BA">
        <w:rPr>
          <w:rFonts w:ascii="Arial" w:eastAsia="Arial" w:hAnsi="Arial" w:cs="Arial"/>
          <w:b/>
          <w:sz w:val="21"/>
          <w:szCs w:val="21"/>
        </w:rPr>
        <w:t>VALOR TOTAL DA PROPOSTA:</w:t>
      </w:r>
    </w:p>
    <w:p w14:paraId="5ACA20FC" w14:textId="77777777" w:rsidR="00985D06" w:rsidRPr="00E216BA" w:rsidRDefault="00985D06"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2967CAAB" w14:textId="77777777" w:rsidR="00B87B99" w:rsidRDefault="00B87B99" w:rsidP="00E216BA">
      <w:pPr>
        <w:tabs>
          <w:tab w:val="left" w:pos="1440"/>
        </w:tabs>
        <w:spacing w:after="0" w:line="276" w:lineRule="auto"/>
        <w:ind w:left="-567"/>
        <w:jc w:val="both"/>
        <w:rPr>
          <w:rFonts w:ascii="Arial" w:eastAsia="Arial" w:hAnsi="Arial" w:cs="Arial"/>
          <w:b/>
          <w:color w:val="000000"/>
          <w:sz w:val="21"/>
          <w:szCs w:val="21"/>
        </w:rPr>
      </w:pPr>
      <w:bookmarkStart w:id="21" w:name="_heading=h.1pxezwc" w:colFirst="0" w:colLast="0"/>
      <w:bookmarkEnd w:id="21"/>
    </w:p>
    <w:p w14:paraId="0479B84C" w14:textId="77777777" w:rsidR="00B87B99" w:rsidRDefault="00B87B99" w:rsidP="00E216BA">
      <w:pPr>
        <w:tabs>
          <w:tab w:val="left" w:pos="1440"/>
        </w:tabs>
        <w:spacing w:after="0" w:line="276" w:lineRule="auto"/>
        <w:ind w:left="-567"/>
        <w:jc w:val="both"/>
        <w:rPr>
          <w:rFonts w:ascii="Arial" w:eastAsia="Arial" w:hAnsi="Arial" w:cs="Arial"/>
          <w:b/>
          <w:color w:val="000000"/>
          <w:sz w:val="21"/>
          <w:szCs w:val="21"/>
        </w:rPr>
      </w:pPr>
    </w:p>
    <w:p w14:paraId="6B3B9B8E" w14:textId="0DD6CCC1"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r w:rsidRPr="00E216BA">
        <w:rPr>
          <w:rFonts w:ascii="Arial" w:eastAsia="Arial" w:hAnsi="Arial" w:cs="Arial"/>
          <w:b/>
          <w:color w:val="000000"/>
          <w:sz w:val="21"/>
          <w:szCs w:val="21"/>
        </w:rPr>
        <w:lastRenderedPageBreak/>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Pr="00E0162A" w:rsidRDefault="00AD7F60" w:rsidP="00E0162A">
      <w:pPr>
        <w:spacing w:after="0" w:line="276" w:lineRule="auto"/>
        <w:jc w:val="center"/>
        <w:rPr>
          <w:rFonts w:ascii="Arial" w:hAnsi="Arial" w:cs="Arial"/>
          <w:b/>
        </w:rPr>
      </w:pPr>
      <w:bookmarkStart w:id="22" w:name="_heading=h.49x2ik5" w:colFirst="0" w:colLast="0"/>
      <w:bookmarkEnd w:id="22"/>
    </w:p>
    <w:p w14:paraId="04AE51C9" w14:textId="77777777" w:rsidR="00E6324B" w:rsidRDefault="00E6324B" w:rsidP="00E0162A">
      <w:pPr>
        <w:spacing w:after="0" w:line="276" w:lineRule="auto"/>
        <w:jc w:val="center"/>
        <w:rPr>
          <w:rFonts w:ascii="Arial" w:eastAsia="Arial" w:hAnsi="Arial" w:cs="Arial"/>
          <w:b/>
        </w:rPr>
      </w:pPr>
    </w:p>
    <w:p w14:paraId="2E01B275" w14:textId="77777777" w:rsidR="00E6324B" w:rsidRDefault="00E6324B" w:rsidP="00E0162A">
      <w:pPr>
        <w:spacing w:after="0" w:line="276" w:lineRule="auto"/>
        <w:jc w:val="center"/>
        <w:rPr>
          <w:rFonts w:ascii="Arial" w:eastAsia="Arial" w:hAnsi="Arial" w:cs="Arial"/>
          <w:b/>
        </w:rPr>
      </w:pPr>
    </w:p>
    <w:p w14:paraId="4ECDF9A6" w14:textId="77777777" w:rsidR="001A4CCE" w:rsidRDefault="001A4CCE" w:rsidP="00E0162A">
      <w:pPr>
        <w:spacing w:after="0" w:line="276" w:lineRule="auto"/>
        <w:jc w:val="center"/>
        <w:rPr>
          <w:rFonts w:ascii="Arial" w:eastAsia="Arial" w:hAnsi="Arial" w:cs="Arial"/>
          <w:b/>
        </w:rPr>
      </w:pPr>
    </w:p>
    <w:p w14:paraId="4BF2CD74" w14:textId="77777777" w:rsidR="001A4CCE" w:rsidRDefault="001A4CCE" w:rsidP="00E0162A">
      <w:pPr>
        <w:spacing w:after="0" w:line="276" w:lineRule="auto"/>
        <w:jc w:val="center"/>
        <w:rPr>
          <w:rFonts w:ascii="Arial" w:eastAsia="Arial" w:hAnsi="Arial" w:cs="Arial"/>
          <w:b/>
        </w:rPr>
      </w:pPr>
    </w:p>
    <w:p w14:paraId="491105AA" w14:textId="77777777" w:rsidR="001A4CCE" w:rsidRDefault="001A4CCE" w:rsidP="00E0162A">
      <w:pPr>
        <w:spacing w:after="0" w:line="276" w:lineRule="auto"/>
        <w:jc w:val="center"/>
        <w:rPr>
          <w:rFonts w:ascii="Arial" w:eastAsia="Arial" w:hAnsi="Arial" w:cs="Arial"/>
          <w:b/>
        </w:rPr>
      </w:pPr>
    </w:p>
    <w:p w14:paraId="529DD12F" w14:textId="77777777" w:rsidR="001A4CCE" w:rsidRDefault="001A4CCE" w:rsidP="00E0162A">
      <w:pPr>
        <w:spacing w:after="0" w:line="276" w:lineRule="auto"/>
        <w:jc w:val="center"/>
        <w:rPr>
          <w:rFonts w:ascii="Arial" w:eastAsia="Arial" w:hAnsi="Arial" w:cs="Arial"/>
          <w:b/>
        </w:rPr>
      </w:pPr>
    </w:p>
    <w:p w14:paraId="37047DD5" w14:textId="77777777" w:rsidR="001A4CCE" w:rsidRDefault="001A4CCE" w:rsidP="00E0162A">
      <w:pPr>
        <w:spacing w:after="0" w:line="276" w:lineRule="auto"/>
        <w:jc w:val="center"/>
        <w:rPr>
          <w:rFonts w:ascii="Arial" w:eastAsia="Arial" w:hAnsi="Arial" w:cs="Arial"/>
          <w:b/>
        </w:rPr>
      </w:pPr>
    </w:p>
    <w:p w14:paraId="66576126" w14:textId="77777777" w:rsidR="001A4CCE" w:rsidRDefault="001A4CCE" w:rsidP="00E0162A">
      <w:pPr>
        <w:spacing w:after="0" w:line="276" w:lineRule="auto"/>
        <w:jc w:val="center"/>
        <w:rPr>
          <w:rFonts w:ascii="Arial" w:eastAsia="Arial" w:hAnsi="Arial" w:cs="Arial"/>
          <w:b/>
        </w:rPr>
      </w:pPr>
    </w:p>
    <w:p w14:paraId="734833B9" w14:textId="77777777" w:rsidR="001A4CCE" w:rsidRDefault="001A4CCE" w:rsidP="00E0162A">
      <w:pPr>
        <w:spacing w:after="0" w:line="276" w:lineRule="auto"/>
        <w:jc w:val="center"/>
        <w:rPr>
          <w:rFonts w:ascii="Arial" w:eastAsia="Arial" w:hAnsi="Arial" w:cs="Arial"/>
          <w:b/>
        </w:rPr>
      </w:pPr>
    </w:p>
    <w:p w14:paraId="6241D310" w14:textId="77777777" w:rsidR="001A4CCE" w:rsidRDefault="001A4CCE" w:rsidP="00E0162A">
      <w:pPr>
        <w:spacing w:after="0" w:line="276" w:lineRule="auto"/>
        <w:jc w:val="center"/>
        <w:rPr>
          <w:rFonts w:ascii="Arial" w:eastAsia="Arial" w:hAnsi="Arial" w:cs="Arial"/>
          <w:b/>
        </w:rPr>
      </w:pPr>
    </w:p>
    <w:p w14:paraId="612E676E" w14:textId="77777777" w:rsidR="001A4CCE" w:rsidRDefault="001A4CCE" w:rsidP="00E0162A">
      <w:pPr>
        <w:spacing w:after="0" w:line="276" w:lineRule="auto"/>
        <w:jc w:val="center"/>
        <w:rPr>
          <w:rFonts w:ascii="Arial" w:eastAsia="Arial" w:hAnsi="Arial" w:cs="Arial"/>
          <w:b/>
        </w:rPr>
      </w:pPr>
    </w:p>
    <w:p w14:paraId="39BA1553" w14:textId="77777777" w:rsidR="001A4CCE" w:rsidRDefault="001A4CCE" w:rsidP="00E0162A">
      <w:pPr>
        <w:spacing w:after="0" w:line="276" w:lineRule="auto"/>
        <w:jc w:val="center"/>
        <w:rPr>
          <w:rFonts w:ascii="Arial" w:eastAsia="Arial" w:hAnsi="Arial" w:cs="Arial"/>
          <w:b/>
        </w:rPr>
      </w:pPr>
    </w:p>
    <w:p w14:paraId="12109841" w14:textId="77777777" w:rsidR="001A4CCE" w:rsidRDefault="001A4CCE" w:rsidP="00E0162A">
      <w:pPr>
        <w:spacing w:after="0" w:line="276" w:lineRule="auto"/>
        <w:jc w:val="center"/>
        <w:rPr>
          <w:rFonts w:ascii="Arial" w:eastAsia="Arial" w:hAnsi="Arial" w:cs="Arial"/>
          <w:b/>
        </w:rPr>
      </w:pPr>
    </w:p>
    <w:p w14:paraId="1D6512BB" w14:textId="77777777" w:rsidR="001A4CCE" w:rsidRDefault="001A4CCE" w:rsidP="00E0162A">
      <w:pPr>
        <w:spacing w:after="0" w:line="276" w:lineRule="auto"/>
        <w:jc w:val="center"/>
        <w:rPr>
          <w:rFonts w:ascii="Arial" w:eastAsia="Arial" w:hAnsi="Arial" w:cs="Arial"/>
          <w:b/>
        </w:rPr>
      </w:pPr>
    </w:p>
    <w:p w14:paraId="254501D8" w14:textId="77777777" w:rsidR="001A4CCE" w:rsidRDefault="001A4CCE" w:rsidP="00E0162A">
      <w:pPr>
        <w:spacing w:after="0" w:line="276" w:lineRule="auto"/>
        <w:jc w:val="center"/>
        <w:rPr>
          <w:rFonts w:ascii="Arial" w:eastAsia="Arial" w:hAnsi="Arial" w:cs="Arial"/>
          <w:b/>
        </w:rPr>
      </w:pPr>
    </w:p>
    <w:p w14:paraId="21FAC951" w14:textId="77777777" w:rsidR="001A4CCE" w:rsidRDefault="001A4CCE" w:rsidP="00E0162A">
      <w:pPr>
        <w:spacing w:after="0" w:line="276" w:lineRule="auto"/>
        <w:jc w:val="center"/>
        <w:rPr>
          <w:rFonts w:ascii="Arial" w:eastAsia="Arial" w:hAnsi="Arial" w:cs="Arial"/>
          <w:b/>
        </w:rPr>
      </w:pPr>
    </w:p>
    <w:p w14:paraId="71457C0F" w14:textId="77777777" w:rsidR="001A4CCE" w:rsidRDefault="001A4CCE" w:rsidP="00E0162A">
      <w:pPr>
        <w:spacing w:after="0" w:line="276" w:lineRule="auto"/>
        <w:jc w:val="center"/>
        <w:rPr>
          <w:rFonts w:ascii="Arial" w:eastAsia="Arial" w:hAnsi="Arial" w:cs="Arial"/>
          <w:b/>
        </w:rPr>
      </w:pPr>
    </w:p>
    <w:p w14:paraId="6F27A53F" w14:textId="77777777" w:rsidR="001A4CCE" w:rsidRDefault="001A4CCE" w:rsidP="00E0162A">
      <w:pPr>
        <w:spacing w:after="0" w:line="276" w:lineRule="auto"/>
        <w:jc w:val="center"/>
        <w:rPr>
          <w:rFonts w:ascii="Arial" w:eastAsia="Arial" w:hAnsi="Arial" w:cs="Arial"/>
          <w:b/>
        </w:rPr>
      </w:pPr>
    </w:p>
    <w:p w14:paraId="6DA3F607" w14:textId="77777777" w:rsidR="001A4CCE" w:rsidRDefault="001A4CCE" w:rsidP="00E0162A">
      <w:pPr>
        <w:spacing w:after="0" w:line="276" w:lineRule="auto"/>
        <w:jc w:val="center"/>
        <w:rPr>
          <w:rFonts w:ascii="Arial" w:eastAsia="Arial" w:hAnsi="Arial" w:cs="Arial"/>
          <w:b/>
        </w:rPr>
      </w:pPr>
    </w:p>
    <w:p w14:paraId="2F01AEC2" w14:textId="77777777" w:rsidR="001A4CCE" w:rsidRDefault="001A4CCE" w:rsidP="00E0162A">
      <w:pPr>
        <w:spacing w:after="0" w:line="276" w:lineRule="auto"/>
        <w:jc w:val="center"/>
        <w:rPr>
          <w:rFonts w:ascii="Arial" w:eastAsia="Arial" w:hAnsi="Arial" w:cs="Arial"/>
          <w:b/>
        </w:rPr>
      </w:pPr>
    </w:p>
    <w:p w14:paraId="25B9A1ED" w14:textId="77777777" w:rsidR="001A4CCE" w:rsidRDefault="001A4CCE" w:rsidP="00E0162A">
      <w:pPr>
        <w:spacing w:after="0" w:line="276" w:lineRule="auto"/>
        <w:jc w:val="center"/>
        <w:rPr>
          <w:rFonts w:ascii="Arial" w:eastAsia="Arial" w:hAnsi="Arial" w:cs="Arial"/>
          <w:b/>
        </w:rPr>
      </w:pPr>
    </w:p>
    <w:p w14:paraId="6E9DEF5D" w14:textId="77777777" w:rsidR="001A4CCE" w:rsidRDefault="001A4CCE" w:rsidP="00E0162A">
      <w:pPr>
        <w:spacing w:after="0" w:line="276" w:lineRule="auto"/>
        <w:jc w:val="center"/>
        <w:rPr>
          <w:rFonts w:ascii="Arial" w:eastAsia="Arial" w:hAnsi="Arial" w:cs="Arial"/>
          <w:b/>
        </w:rPr>
      </w:pPr>
    </w:p>
    <w:p w14:paraId="359ED00A" w14:textId="77777777" w:rsidR="001A4CCE" w:rsidRDefault="001A4CCE" w:rsidP="00E0162A">
      <w:pPr>
        <w:spacing w:after="0" w:line="276" w:lineRule="auto"/>
        <w:jc w:val="center"/>
        <w:rPr>
          <w:rFonts w:ascii="Arial" w:eastAsia="Arial" w:hAnsi="Arial" w:cs="Arial"/>
          <w:b/>
        </w:rPr>
      </w:pPr>
    </w:p>
    <w:p w14:paraId="1A483312" w14:textId="77777777" w:rsidR="001A4CCE" w:rsidRDefault="001A4CCE" w:rsidP="00E0162A">
      <w:pPr>
        <w:spacing w:after="0" w:line="276" w:lineRule="auto"/>
        <w:jc w:val="center"/>
        <w:rPr>
          <w:rFonts w:ascii="Arial" w:eastAsia="Arial" w:hAnsi="Arial" w:cs="Arial"/>
          <w:b/>
        </w:rPr>
      </w:pPr>
    </w:p>
    <w:p w14:paraId="06AD1167" w14:textId="77777777" w:rsidR="00D8662F" w:rsidRDefault="00D8662F" w:rsidP="00E0162A">
      <w:pPr>
        <w:spacing w:after="0" w:line="276" w:lineRule="auto"/>
        <w:jc w:val="center"/>
        <w:rPr>
          <w:rFonts w:ascii="Arial" w:eastAsia="Arial" w:hAnsi="Arial" w:cs="Arial"/>
          <w:b/>
        </w:rPr>
      </w:pPr>
    </w:p>
    <w:p w14:paraId="517BB18A" w14:textId="77777777" w:rsidR="00D8662F" w:rsidRDefault="00D8662F" w:rsidP="00E0162A">
      <w:pPr>
        <w:spacing w:after="0" w:line="276" w:lineRule="auto"/>
        <w:jc w:val="center"/>
        <w:rPr>
          <w:rFonts w:ascii="Arial" w:eastAsia="Arial" w:hAnsi="Arial" w:cs="Arial"/>
          <w:b/>
        </w:rPr>
      </w:pPr>
    </w:p>
    <w:p w14:paraId="4B12A7AE" w14:textId="77777777" w:rsidR="00D8662F" w:rsidRDefault="00D8662F" w:rsidP="00E0162A">
      <w:pPr>
        <w:spacing w:after="0" w:line="276" w:lineRule="auto"/>
        <w:jc w:val="center"/>
        <w:rPr>
          <w:rFonts w:ascii="Arial" w:eastAsia="Arial" w:hAnsi="Arial" w:cs="Arial"/>
          <w:b/>
        </w:rPr>
      </w:pPr>
    </w:p>
    <w:p w14:paraId="10E92A09" w14:textId="77777777" w:rsidR="00D8662F" w:rsidRDefault="00D8662F" w:rsidP="00E0162A">
      <w:pPr>
        <w:spacing w:after="0" w:line="276" w:lineRule="auto"/>
        <w:jc w:val="center"/>
        <w:rPr>
          <w:rFonts w:ascii="Arial" w:eastAsia="Arial" w:hAnsi="Arial" w:cs="Arial"/>
          <w:b/>
        </w:rPr>
      </w:pPr>
    </w:p>
    <w:p w14:paraId="4498D8A6" w14:textId="77777777" w:rsidR="00D8662F" w:rsidRDefault="00D8662F" w:rsidP="00E0162A">
      <w:pPr>
        <w:spacing w:after="0" w:line="276" w:lineRule="auto"/>
        <w:jc w:val="center"/>
        <w:rPr>
          <w:rFonts w:ascii="Arial" w:eastAsia="Arial" w:hAnsi="Arial" w:cs="Arial"/>
          <w:b/>
        </w:rPr>
      </w:pPr>
    </w:p>
    <w:p w14:paraId="6A8C61C1" w14:textId="77777777" w:rsidR="00D8662F" w:rsidRDefault="00D8662F" w:rsidP="00E0162A">
      <w:pPr>
        <w:spacing w:after="0" w:line="276" w:lineRule="auto"/>
        <w:jc w:val="center"/>
        <w:rPr>
          <w:rFonts w:ascii="Arial" w:eastAsia="Arial" w:hAnsi="Arial" w:cs="Arial"/>
          <w:b/>
        </w:rPr>
      </w:pPr>
    </w:p>
    <w:p w14:paraId="581D948D" w14:textId="77777777" w:rsidR="00D8662F" w:rsidRDefault="00D8662F" w:rsidP="00E0162A">
      <w:pPr>
        <w:spacing w:after="0" w:line="276" w:lineRule="auto"/>
        <w:jc w:val="center"/>
        <w:rPr>
          <w:rFonts w:ascii="Arial" w:eastAsia="Arial" w:hAnsi="Arial" w:cs="Arial"/>
          <w:b/>
        </w:rPr>
      </w:pPr>
    </w:p>
    <w:p w14:paraId="7645B687" w14:textId="77777777" w:rsidR="00D8662F" w:rsidRDefault="00D8662F" w:rsidP="00E0162A">
      <w:pPr>
        <w:spacing w:after="0" w:line="276" w:lineRule="auto"/>
        <w:jc w:val="center"/>
        <w:rPr>
          <w:rFonts w:ascii="Arial" w:eastAsia="Arial" w:hAnsi="Arial" w:cs="Arial"/>
          <w:b/>
        </w:rPr>
      </w:pPr>
    </w:p>
    <w:p w14:paraId="03BCA64A" w14:textId="77777777" w:rsidR="00D8662F" w:rsidRDefault="00D8662F" w:rsidP="00E0162A">
      <w:pPr>
        <w:spacing w:after="0" w:line="276" w:lineRule="auto"/>
        <w:jc w:val="center"/>
        <w:rPr>
          <w:rFonts w:ascii="Arial" w:eastAsia="Arial" w:hAnsi="Arial" w:cs="Arial"/>
          <w:b/>
        </w:rPr>
      </w:pPr>
    </w:p>
    <w:p w14:paraId="09B51B1E" w14:textId="77777777" w:rsidR="00D8662F" w:rsidRDefault="00D8662F" w:rsidP="00E0162A">
      <w:pPr>
        <w:spacing w:after="0" w:line="276" w:lineRule="auto"/>
        <w:jc w:val="center"/>
        <w:rPr>
          <w:rFonts w:ascii="Arial" w:eastAsia="Arial" w:hAnsi="Arial" w:cs="Arial"/>
          <w:b/>
        </w:rPr>
      </w:pPr>
    </w:p>
    <w:p w14:paraId="74E228D3" w14:textId="77777777" w:rsidR="00D8662F" w:rsidRDefault="00D8662F" w:rsidP="00E0162A">
      <w:pPr>
        <w:spacing w:after="0" w:line="276" w:lineRule="auto"/>
        <w:jc w:val="center"/>
        <w:rPr>
          <w:rFonts w:ascii="Arial" w:eastAsia="Arial" w:hAnsi="Arial" w:cs="Arial"/>
          <w:b/>
        </w:rPr>
      </w:pPr>
    </w:p>
    <w:p w14:paraId="2B0DDE0E" w14:textId="77777777" w:rsidR="00D8662F" w:rsidRDefault="00D8662F" w:rsidP="00E0162A">
      <w:pPr>
        <w:spacing w:after="0" w:line="276" w:lineRule="auto"/>
        <w:jc w:val="center"/>
        <w:rPr>
          <w:rFonts w:ascii="Arial" w:eastAsia="Arial" w:hAnsi="Arial" w:cs="Arial"/>
          <w:b/>
        </w:rPr>
      </w:pPr>
    </w:p>
    <w:p w14:paraId="5085199C" w14:textId="77777777" w:rsidR="00D8662F" w:rsidRDefault="00D8662F" w:rsidP="00E0162A">
      <w:pPr>
        <w:spacing w:after="0" w:line="276" w:lineRule="auto"/>
        <w:jc w:val="center"/>
        <w:rPr>
          <w:rFonts w:ascii="Arial" w:eastAsia="Arial" w:hAnsi="Arial" w:cs="Arial"/>
          <w:b/>
        </w:rPr>
      </w:pPr>
    </w:p>
    <w:p w14:paraId="7D2E2B7D" w14:textId="77777777" w:rsidR="00D8662F" w:rsidRDefault="00D8662F" w:rsidP="00E0162A">
      <w:pPr>
        <w:spacing w:after="0" w:line="276" w:lineRule="auto"/>
        <w:jc w:val="center"/>
        <w:rPr>
          <w:rFonts w:ascii="Arial" w:eastAsia="Arial" w:hAnsi="Arial" w:cs="Arial"/>
          <w:b/>
        </w:rPr>
      </w:pPr>
    </w:p>
    <w:p w14:paraId="1DFEFB22" w14:textId="77777777" w:rsidR="00D8662F" w:rsidRDefault="00D8662F" w:rsidP="00E0162A">
      <w:pPr>
        <w:spacing w:after="0" w:line="276" w:lineRule="auto"/>
        <w:jc w:val="center"/>
        <w:rPr>
          <w:rFonts w:ascii="Arial" w:eastAsia="Arial" w:hAnsi="Arial" w:cs="Arial"/>
          <w:b/>
        </w:rPr>
      </w:pPr>
    </w:p>
    <w:p w14:paraId="29EABECA" w14:textId="77777777" w:rsidR="00D8662F" w:rsidRDefault="00D8662F" w:rsidP="00E0162A">
      <w:pPr>
        <w:spacing w:after="0" w:line="276" w:lineRule="auto"/>
        <w:jc w:val="center"/>
        <w:rPr>
          <w:rFonts w:ascii="Arial" w:eastAsia="Arial" w:hAnsi="Arial" w:cs="Arial"/>
          <w:b/>
        </w:rPr>
      </w:pPr>
    </w:p>
    <w:p w14:paraId="553D4370" w14:textId="77777777" w:rsidR="00D8662F" w:rsidRDefault="00D8662F" w:rsidP="00E0162A">
      <w:pPr>
        <w:spacing w:after="0" w:line="276" w:lineRule="auto"/>
        <w:jc w:val="center"/>
        <w:rPr>
          <w:rFonts w:ascii="Arial" w:eastAsia="Arial" w:hAnsi="Arial" w:cs="Arial"/>
          <w:b/>
        </w:rPr>
      </w:pPr>
    </w:p>
    <w:p w14:paraId="7EE088F4" w14:textId="77777777" w:rsidR="00D8662F" w:rsidRDefault="00D8662F" w:rsidP="00E0162A">
      <w:pPr>
        <w:spacing w:after="0" w:line="276" w:lineRule="auto"/>
        <w:jc w:val="center"/>
        <w:rPr>
          <w:rFonts w:ascii="Arial" w:eastAsia="Arial" w:hAnsi="Arial" w:cs="Arial"/>
          <w:b/>
        </w:rPr>
      </w:pPr>
    </w:p>
    <w:p w14:paraId="37330F58" w14:textId="7B641422"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18A5220E"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D8662F">
        <w:rPr>
          <w:rFonts w:ascii="Arial" w:eastAsia="Arial" w:hAnsi="Arial" w:cs="Arial"/>
          <w:b/>
        </w:rPr>
        <w:t>034-2024</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 xml:space="preserve">RAZÃO SOCIAL DA LICITANTE), _______________(CNPJ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770F1E8" w14:textId="77777777" w:rsidR="00D120FA" w:rsidRDefault="00D120FA" w:rsidP="00E0162A">
      <w:pPr>
        <w:pBdr>
          <w:top w:val="nil"/>
          <w:left w:val="nil"/>
          <w:bottom w:val="nil"/>
          <w:right w:val="nil"/>
          <w:between w:val="nil"/>
        </w:pBdr>
        <w:spacing w:after="0" w:line="276" w:lineRule="auto"/>
        <w:jc w:val="center"/>
        <w:rPr>
          <w:rFonts w:ascii="Arial" w:eastAsia="Arial" w:hAnsi="Arial" w:cs="Arial"/>
          <w:b/>
          <w:color w:val="000000"/>
        </w:rPr>
      </w:pPr>
    </w:p>
    <w:p w14:paraId="0F75BA9C" w14:textId="77777777" w:rsidR="00D120FA" w:rsidRDefault="00D120FA" w:rsidP="00E0162A">
      <w:pPr>
        <w:pBdr>
          <w:top w:val="nil"/>
          <w:left w:val="nil"/>
          <w:bottom w:val="nil"/>
          <w:right w:val="nil"/>
          <w:between w:val="nil"/>
        </w:pBdr>
        <w:spacing w:after="0" w:line="276" w:lineRule="auto"/>
        <w:jc w:val="center"/>
        <w:rPr>
          <w:rFonts w:ascii="Arial" w:eastAsia="Arial" w:hAnsi="Arial" w:cs="Arial"/>
          <w:b/>
          <w:color w:val="000000"/>
        </w:rPr>
      </w:pPr>
    </w:p>
    <w:p w14:paraId="2611EF8A" w14:textId="77777777" w:rsidR="00D120FA" w:rsidRPr="00E0162A" w:rsidRDefault="00D120FA"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4294FF1B"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8662F">
        <w:rPr>
          <w:rFonts w:ascii="Arial" w:eastAsia="Arial" w:hAnsi="Arial" w:cs="Arial"/>
          <w:b/>
        </w:rPr>
        <w:t>034-2024</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7BD38AF9"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D8662F">
        <w:rPr>
          <w:rFonts w:ascii="Arial" w:eastAsia="Arial" w:hAnsi="Arial" w:cs="Arial"/>
          <w:b/>
        </w:rPr>
        <w:t>034-2024</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4D8EEE70"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D8662F">
        <w:rPr>
          <w:rFonts w:ascii="Arial" w:eastAsia="Arial" w:hAnsi="Arial" w:cs="Arial"/>
          <w:b/>
        </w:rPr>
        <w:t>034-2024</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58D6F99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8662F">
        <w:rPr>
          <w:rFonts w:ascii="Arial" w:eastAsia="Arial" w:hAnsi="Arial" w:cs="Arial"/>
          <w:b/>
        </w:rPr>
        <w:t>034-2024</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r w:rsidRPr="00E0162A">
        <w:rPr>
          <w:rFonts w:ascii="Arial" w:eastAsia="Arial" w:hAnsi="Arial" w:cs="Arial"/>
          <w:b/>
        </w:rPr>
        <w:t>Sim(  )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23" w:name="_heading=h.41mghml" w:colFirst="0" w:colLast="0"/>
      <w:bookmarkEnd w:id="23"/>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7D151FAC"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8662F">
        <w:rPr>
          <w:rFonts w:ascii="Arial" w:eastAsia="Arial" w:hAnsi="Arial" w:cs="Arial"/>
          <w:b/>
        </w:rPr>
        <w:t>034-2024</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35F6039E"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-2024</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26984804"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D8662F">
        <w:rPr>
          <w:rFonts w:ascii="Arial" w:eastAsia="Arial" w:hAnsi="Arial" w:cs="Arial"/>
          <w:b/>
        </w:rPr>
        <w:t>034-2024</w:t>
      </w:r>
    </w:p>
    <w:p w14:paraId="2EF8721B" w14:textId="30B392E3"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9F3A32" w:rsidRPr="009F3A32">
        <w:rPr>
          <w:rFonts w:ascii="Arial" w:eastAsia="Arial" w:hAnsi="Arial" w:cs="Arial"/>
          <w:b/>
          <w:bCs/>
        </w:rPr>
        <w:t>1</w:t>
      </w:r>
      <w:r w:rsidR="009F3A32">
        <w:rPr>
          <w:rFonts w:ascii="Arial" w:eastAsia="Arial" w:hAnsi="Arial" w:cs="Arial"/>
          <w:b/>
          <w:bCs/>
        </w:rPr>
        <w:t>0</w:t>
      </w:r>
      <w:r w:rsidR="009F3A32" w:rsidRPr="009F3A32">
        <w:rPr>
          <w:rFonts w:ascii="Arial" w:eastAsia="Arial" w:hAnsi="Arial" w:cs="Arial"/>
          <w:b/>
          <w:bCs/>
        </w:rPr>
        <w:t>7</w:t>
      </w:r>
      <w:r w:rsidR="009C7385">
        <w:rPr>
          <w:rFonts w:ascii="Arial" w:eastAsia="Arial" w:hAnsi="Arial" w:cs="Arial"/>
          <w:b/>
        </w:rPr>
        <w:t>-2024</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3D236D96"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D8662F">
        <w:rPr>
          <w:rFonts w:ascii="Arial" w:eastAsia="Arial" w:hAnsi="Arial" w:cs="Arial"/>
          <w:b/>
          <w:color w:val="000000"/>
          <w:sz w:val="21"/>
          <w:szCs w:val="21"/>
        </w:rPr>
        <w:t>034-2024</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w:t>
      </w:r>
      <w:r w:rsidRPr="009F3A32">
        <w:rPr>
          <w:rFonts w:ascii="Arial" w:eastAsia="Arial" w:hAnsi="Arial" w:cs="Arial"/>
          <w:b/>
          <w:bCs/>
          <w:sz w:val="21"/>
          <w:szCs w:val="21"/>
        </w:rPr>
        <w:t xml:space="preserve">Processo Administrativo </w:t>
      </w:r>
      <w:r w:rsidR="009F3A32" w:rsidRPr="009F3A32">
        <w:rPr>
          <w:rFonts w:ascii="Arial" w:eastAsia="Arial" w:hAnsi="Arial" w:cs="Arial"/>
          <w:b/>
          <w:bCs/>
          <w:sz w:val="21"/>
          <w:szCs w:val="21"/>
        </w:rPr>
        <w:t>107</w:t>
      </w:r>
      <w:r w:rsidR="009C7385" w:rsidRPr="009F3A32">
        <w:rPr>
          <w:rFonts w:ascii="Arial" w:eastAsia="Arial" w:hAnsi="Arial" w:cs="Arial"/>
          <w:b/>
          <w:bCs/>
          <w:sz w:val="21"/>
          <w:szCs w:val="21"/>
        </w:rPr>
        <w:t>-2024</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5F59E8">
      <w:pPr>
        <w:pStyle w:val="PargrafodaLista"/>
        <w:numPr>
          <w:ilvl w:val="3"/>
          <w:numId w:val="3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6A091A1E" w:rsidR="005F59E8" w:rsidRPr="00441058" w:rsidRDefault="005F59E8" w:rsidP="005F59E8">
      <w:pPr>
        <w:pStyle w:val="PargrafodaLista"/>
        <w:numPr>
          <w:ilvl w:val="1"/>
          <w:numId w:val="68"/>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D8662F" w:rsidRPr="00D8662F">
        <w:rPr>
          <w:rFonts w:ascii="Arial" w:hAnsi="Arial" w:cs="Arial"/>
          <w:b/>
          <w:bCs/>
          <w:sz w:val="21"/>
          <w:szCs w:val="21"/>
        </w:rPr>
        <w:t>CONTRATAÇÃO DE EMPRESA ESPECIALIZARA PARA LOCAÇÃO DE SOFTWARE DE GESTÃO PÚBLICA, SEM LIMITAÇÃO DE USUÁRIOS, INCLUINDO INSTALAÇÃO, CONVERSÃO, TESTES, CUSTOMIZAÇÃO E SERVIÇOS DE MANUTENÇÃO MENSAL QUE VENHA A GARANTIR AS ALTERAÇÕES LEGAIS EXIGIDAS NAS LEGISLAÇÕES VIGENTES, QUE NORTEIAM A GESTÃO PÚBLICA, PARA ATENDER AS NECESSIDADES DA PREFEITURA MUNICIPAL DE ACAJUTIBA-BA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5F59E8">
      <w:pPr>
        <w:pStyle w:val="PargrafodaLista"/>
        <w:numPr>
          <w:ilvl w:val="1"/>
          <w:numId w:val="68"/>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5F59E8" w:rsidRPr="0044105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441058" w:rsidRDefault="005F59E8" w:rsidP="000C003D">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5F59E8" w:rsidRPr="0044105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44105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441058" w:rsidRDefault="005F59E8" w:rsidP="000C003D">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5F59E8">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5F59E8">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5F59E8">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5F59E8">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5F59E8">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441058">
      <w:pPr>
        <w:numPr>
          <w:ilvl w:val="0"/>
          <w:numId w:val="4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5F59E8">
      <w:pPr>
        <w:numPr>
          <w:ilvl w:val="1"/>
          <w:numId w:val="3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24"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111BE0DD" w:rsidR="005F59E8" w:rsidRPr="003753D6" w:rsidRDefault="005F59E8" w:rsidP="003753D6">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bookmarkEnd w:id="24"/>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1E370E">
      <w:pPr>
        <w:numPr>
          <w:ilvl w:val="0"/>
          <w:numId w:val="4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5F59E8">
      <w:pPr>
        <w:pStyle w:val="PargrafodaLista"/>
        <w:numPr>
          <w:ilvl w:val="1"/>
          <w:numId w:val="69"/>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5F59E8">
      <w:pPr>
        <w:pStyle w:val="PargrafodaLista"/>
        <w:numPr>
          <w:ilvl w:val="1"/>
          <w:numId w:val="69"/>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1E370E">
      <w:pPr>
        <w:pStyle w:val="PargrafodaLista"/>
        <w:numPr>
          <w:ilvl w:val="0"/>
          <w:numId w:val="70"/>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25"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1E370E">
      <w:pPr>
        <w:numPr>
          <w:ilvl w:val="0"/>
          <w:numId w:val="4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E04E75">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E04E75">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E04E75">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E04E75">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6B1E72">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E04E75">
      <w:pPr>
        <w:numPr>
          <w:ilvl w:val="0"/>
          <w:numId w:val="4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E04E75">
      <w:pPr>
        <w:pStyle w:val="PargrafodaLista"/>
        <w:numPr>
          <w:ilvl w:val="1"/>
          <w:numId w:val="7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25"/>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E04E75">
      <w:pPr>
        <w:numPr>
          <w:ilvl w:val="0"/>
          <w:numId w:val="4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E04E75">
      <w:pPr>
        <w:pStyle w:val="PargrafodaLista"/>
        <w:numPr>
          <w:ilvl w:val="1"/>
          <w:numId w:val="72"/>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E04E75">
      <w:pPr>
        <w:pStyle w:val="PargrafodaLista"/>
        <w:numPr>
          <w:ilvl w:val="1"/>
          <w:numId w:val="72"/>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26" w:name="_Hlk156767823"/>
    </w:p>
    <w:p w14:paraId="68FBFF02" w14:textId="01F0B82F" w:rsidR="00E04E75" w:rsidRPr="00441058" w:rsidRDefault="00E04E75" w:rsidP="00E04E75">
      <w:pPr>
        <w:numPr>
          <w:ilvl w:val="0"/>
          <w:numId w:val="4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27"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27"/>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3D41A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3D41A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5F59E8">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w:t>
      </w:r>
      <w:r w:rsidRPr="00441058">
        <w:rPr>
          <w:rFonts w:ascii="Arial" w:eastAsia="Arial" w:hAnsi="Arial" w:cs="Arial"/>
          <w:color w:val="000000"/>
          <w:sz w:val="21"/>
          <w:szCs w:val="21"/>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7602A1">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28" w:name="bookmark=id.2p2csry" w:colFirst="0" w:colLast="0"/>
      <w:bookmarkEnd w:id="28"/>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3D41A3">
      <w:pPr>
        <w:pStyle w:val="PargrafodaLista"/>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7602A1">
      <w:pPr>
        <w:pStyle w:val="PargrafodaLista"/>
        <w:numPr>
          <w:ilvl w:val="1"/>
          <w:numId w:val="73"/>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7602A1">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77777777" w:rsidR="007E47B3" w:rsidRDefault="005F59E8" w:rsidP="007E47B3">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7602A1" w:rsidRPr="007602A1">
        <w:rPr>
          <w:rFonts w:ascii="Arial" w:eastAsia="Arial" w:hAnsi="Arial" w:cs="Arial"/>
          <w:b/>
          <w:bCs/>
          <w:color w:val="000000"/>
          <w:sz w:val="21"/>
          <w:szCs w:val="21"/>
        </w:rPr>
        <w:t>2024</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7E47B3">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7E47B3">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5F59E8">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5F59E8">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5F59E8">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xml:space="preserve">)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056697">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056697">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7602A1">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056697">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5F59E8">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B279F9">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5F59E8">
      <w:pPr>
        <w:numPr>
          <w:ilvl w:val="1"/>
          <w:numId w:val="5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5C103F">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5C103F">
      <w:pPr>
        <w:pStyle w:val="PargrafodaLista"/>
        <w:keepNext/>
        <w:keepLines/>
        <w:numPr>
          <w:ilvl w:val="1"/>
          <w:numId w:val="7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5C103F">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5C103F">
      <w:pPr>
        <w:pStyle w:val="PargrafodaLista"/>
        <w:keepNext/>
        <w:keepLines/>
        <w:numPr>
          <w:ilvl w:val="1"/>
          <w:numId w:val="73"/>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5F59E8">
      <w:pPr>
        <w:numPr>
          <w:ilvl w:val="2"/>
          <w:numId w:val="52"/>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5F59E8">
      <w:pPr>
        <w:numPr>
          <w:ilvl w:val="2"/>
          <w:numId w:val="52"/>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5F59E8">
      <w:pPr>
        <w:numPr>
          <w:ilvl w:val="2"/>
          <w:numId w:val="52"/>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5F59E8">
      <w:pPr>
        <w:numPr>
          <w:ilvl w:val="2"/>
          <w:numId w:val="52"/>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5F59E8">
      <w:pPr>
        <w:numPr>
          <w:ilvl w:val="2"/>
          <w:numId w:val="52"/>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5F59E8">
      <w:pPr>
        <w:numPr>
          <w:ilvl w:val="2"/>
          <w:numId w:val="52"/>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5F59E8">
      <w:pPr>
        <w:numPr>
          <w:ilvl w:val="2"/>
          <w:numId w:val="52"/>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5F59E8">
      <w:pPr>
        <w:numPr>
          <w:ilvl w:val="2"/>
          <w:numId w:val="52"/>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D3321">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29" w:name="_heading=h.32hioqz" w:colFirst="0" w:colLast="0"/>
      <w:bookmarkEnd w:id="29"/>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E6324B">
      <w:pPr>
        <w:pStyle w:val="PargrafodaLista"/>
        <w:numPr>
          <w:ilvl w:val="0"/>
          <w:numId w:val="106"/>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E6324B">
      <w:pPr>
        <w:pStyle w:val="PargrafodaLista"/>
        <w:numPr>
          <w:ilvl w:val="0"/>
          <w:numId w:val="106"/>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E6324B">
      <w:pPr>
        <w:pStyle w:val="PargrafodaLista"/>
        <w:numPr>
          <w:ilvl w:val="0"/>
          <w:numId w:val="106"/>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E6324B">
      <w:pPr>
        <w:pStyle w:val="PargrafodaLista"/>
        <w:numPr>
          <w:ilvl w:val="0"/>
          <w:numId w:val="106"/>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5F59E8">
      <w:pPr>
        <w:numPr>
          <w:ilvl w:val="1"/>
          <w:numId w:val="33"/>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5F59E8">
      <w:pPr>
        <w:numPr>
          <w:ilvl w:val="1"/>
          <w:numId w:val="33"/>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5C103F">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5C103F">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5C103F">
      <w:pPr>
        <w:numPr>
          <w:ilvl w:val="2"/>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5C103F">
      <w:pPr>
        <w:numPr>
          <w:ilvl w:val="2"/>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5C103F">
      <w:pPr>
        <w:numPr>
          <w:ilvl w:val="2"/>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0" w:name="_heading=h.1hmsyys" w:colFirst="0" w:colLast="0"/>
      <w:bookmarkEnd w:id="30"/>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D3321">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5C103F">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5F59E8">
      <w:pPr>
        <w:numPr>
          <w:ilvl w:val="0"/>
          <w:numId w:val="46"/>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5F59E8">
      <w:pPr>
        <w:numPr>
          <w:ilvl w:val="0"/>
          <w:numId w:val="46"/>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5F59E8">
      <w:pPr>
        <w:numPr>
          <w:ilvl w:val="0"/>
          <w:numId w:val="46"/>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5F59E8">
      <w:pPr>
        <w:numPr>
          <w:ilvl w:val="0"/>
          <w:numId w:val="46"/>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5F59E8">
      <w:pPr>
        <w:numPr>
          <w:ilvl w:val="0"/>
          <w:numId w:val="46"/>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5C103F">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5C103F">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5C103F">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5C103F">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5C103F">
      <w:pPr>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466370">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466370">
      <w:pPr>
        <w:pStyle w:val="PargrafodaLista"/>
        <w:numPr>
          <w:ilvl w:val="1"/>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5F59E8">
      <w:pPr>
        <w:numPr>
          <w:ilvl w:val="1"/>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5F59E8">
      <w:pPr>
        <w:numPr>
          <w:ilvl w:val="2"/>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5F59E8">
      <w:pPr>
        <w:numPr>
          <w:ilvl w:val="0"/>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3753D6">
      <w:pPr>
        <w:numPr>
          <w:ilvl w:val="0"/>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3753D6">
      <w:pPr>
        <w:numPr>
          <w:ilvl w:val="0"/>
          <w:numId w:val="4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5F59E8">
      <w:pPr>
        <w:numPr>
          <w:ilvl w:val="2"/>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5F59E8">
      <w:pPr>
        <w:numPr>
          <w:ilvl w:val="2"/>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5F59E8">
      <w:pPr>
        <w:numPr>
          <w:ilvl w:val="3"/>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5F59E8">
      <w:pPr>
        <w:numPr>
          <w:ilvl w:val="1"/>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5F59E8">
      <w:pPr>
        <w:numPr>
          <w:ilvl w:val="2"/>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5F59E8">
      <w:pPr>
        <w:numPr>
          <w:ilvl w:val="2"/>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5F59E8">
      <w:pPr>
        <w:numPr>
          <w:ilvl w:val="2"/>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5F59E8">
      <w:pPr>
        <w:numPr>
          <w:ilvl w:val="1"/>
          <w:numId w:val="5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466370">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5F59E8">
      <w:pPr>
        <w:numPr>
          <w:ilvl w:val="1"/>
          <w:numId w:val="5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466370">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5F59E8">
      <w:pPr>
        <w:numPr>
          <w:ilvl w:val="1"/>
          <w:numId w:val="5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proofErr w:type="spellStart"/>
        <w:r w:rsidRPr="00441058">
          <w:rPr>
            <w:rFonts w:ascii="Arial" w:eastAsia="Arial" w:hAnsi="Arial" w:cs="Arial"/>
            <w:sz w:val="21"/>
            <w:szCs w:val="21"/>
          </w:rPr>
          <w:t>arts</w:t>
        </w:r>
        <w:proofErr w:type="spellEnd"/>
        <w:r w:rsidRPr="00441058">
          <w:rPr>
            <w:rFonts w:ascii="Arial" w:eastAsia="Arial" w:hAnsi="Arial" w:cs="Arial"/>
            <w:sz w:val="21"/>
            <w:szCs w:val="21"/>
          </w:rPr>
          <w:t>.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5F59E8">
      <w:pPr>
        <w:numPr>
          <w:ilvl w:val="1"/>
          <w:numId w:val="5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5F59E8">
      <w:pPr>
        <w:numPr>
          <w:ilvl w:val="1"/>
          <w:numId w:val="5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26"/>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CC1DB5">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CC1DB5">
      <w:pPr>
        <w:pStyle w:val="PargrafodaLista"/>
        <w:keepNext/>
        <w:keepLines/>
        <w:numPr>
          <w:ilvl w:val="1"/>
          <w:numId w:val="7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CC1DB5">
      <w:pPr>
        <w:pStyle w:val="PargrafodaLista"/>
        <w:numPr>
          <w:ilvl w:val="0"/>
          <w:numId w:val="7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CC1DB5">
      <w:pPr>
        <w:pStyle w:val="PargrafodaLista"/>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CC1DB5">
      <w:pPr>
        <w:pStyle w:val="PargrafodaLista"/>
        <w:numPr>
          <w:ilvl w:val="1"/>
          <w:numId w:val="7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5F05B4D4"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CC1DB5">
        <w:rPr>
          <w:rFonts w:ascii="Arial" w:eastAsia="Arial" w:hAnsi="Arial" w:cs="Arial"/>
          <w:sz w:val="21"/>
          <w:szCs w:val="21"/>
          <w:highlight w:val="yellow"/>
        </w:rPr>
        <w:t>2024</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CC1DB5">
      <w:pPr>
        <w:pStyle w:val="PargrafodaLista"/>
        <w:numPr>
          <w:ilvl w:val="3"/>
          <w:numId w:val="48"/>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CC1DB5">
      <w:pPr>
        <w:pStyle w:val="PargrafodaLista"/>
        <w:numPr>
          <w:ilvl w:val="3"/>
          <w:numId w:val="48"/>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E24475">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42495" w14:textId="77777777" w:rsidR="00DA63A2" w:rsidRDefault="00DA63A2" w:rsidP="00190775">
      <w:pPr>
        <w:spacing w:after="0" w:line="240" w:lineRule="auto"/>
      </w:pPr>
      <w:r>
        <w:separator/>
      </w:r>
    </w:p>
  </w:endnote>
  <w:endnote w:type="continuationSeparator" w:id="0">
    <w:p w14:paraId="098AA003" w14:textId="77777777" w:rsidR="00DA63A2" w:rsidRDefault="00DA63A2"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charset w:val="01"/>
    <w:family w:val="swiss"/>
    <w:pitch w:val="variable"/>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02CFC"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2517DB" w:rsidRDefault="002517D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83AC1" w14:textId="77777777" w:rsidR="00DA63A2" w:rsidRDefault="00DA63A2" w:rsidP="00190775">
      <w:pPr>
        <w:spacing w:after="0" w:line="240" w:lineRule="auto"/>
      </w:pPr>
      <w:r>
        <w:separator/>
      </w:r>
    </w:p>
  </w:footnote>
  <w:footnote w:type="continuationSeparator" w:id="0">
    <w:p w14:paraId="57EB4546" w14:textId="77777777" w:rsidR="00DA63A2" w:rsidRDefault="00DA63A2"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348CA" w14:textId="77777777" w:rsidR="002517DB" w:rsidRPr="00190775" w:rsidRDefault="002517DB" w:rsidP="00B12EEF">
    <w:pPr>
      <w:pStyle w:val="Cabealho"/>
      <w:spacing w:line="276" w:lineRule="auto"/>
      <w:ind w:left="1134"/>
      <w:rPr>
        <w:rFonts w:ascii="Arial" w:hAnsi="Arial" w:cs="Arial"/>
        <w:sz w:val="28"/>
        <w:szCs w:val="28"/>
      </w:rPr>
    </w:pPr>
    <w:r w:rsidRPr="00190775">
      <w:rPr>
        <w:rFonts w:ascii="Arial" w:hAnsi="Arial" w:cs="Arial"/>
        <w:noProof/>
        <w:sz w:val="28"/>
        <w:szCs w:val="28"/>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1C7BCF" w:rsidRDefault="002517D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2B289A"/>
    <w:multiLevelType w:val="hybridMultilevel"/>
    <w:tmpl w:val="25AE0A2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8E1D7F"/>
    <w:multiLevelType w:val="multilevel"/>
    <w:tmpl w:val="F75651E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B31C51"/>
    <w:multiLevelType w:val="multilevel"/>
    <w:tmpl w:val="F74E15F6"/>
    <w:lvl w:ilvl="0">
      <w:start w:val="12"/>
      <w:numFmt w:val="decimal"/>
      <w:lvlText w:val="%1."/>
      <w:lvlJc w:val="left"/>
      <w:pPr>
        <w:ind w:left="500" w:hanging="500"/>
      </w:pPr>
    </w:lvl>
    <w:lvl w:ilvl="1">
      <w:start w:val="2"/>
      <w:numFmt w:val="decimal"/>
      <w:lvlText w:val="%1.%2."/>
      <w:lvlJc w:val="left"/>
      <w:pPr>
        <w:ind w:left="720"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6A5F4F"/>
    <w:multiLevelType w:val="multilevel"/>
    <w:tmpl w:val="490845EA"/>
    <w:lvl w:ilvl="0">
      <w:start w:val="8"/>
      <w:numFmt w:val="decimal"/>
      <w:lvlText w:val="%1."/>
      <w:lvlJc w:val="left"/>
      <w:pPr>
        <w:ind w:left="360" w:hanging="360"/>
      </w:pPr>
    </w:lvl>
    <w:lvl w:ilvl="1">
      <w:start w:val="1"/>
      <w:numFmt w:val="decimal"/>
      <w:lvlText w:val="%1.%2."/>
      <w:lvlJc w:val="left"/>
      <w:pPr>
        <w:ind w:left="720" w:hanging="720"/>
      </w:pPr>
      <w:rPr>
        <w:b/>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77D09DE"/>
    <w:multiLevelType w:val="hybridMultilevel"/>
    <w:tmpl w:val="886645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8E32A02"/>
    <w:multiLevelType w:val="hybridMultilevel"/>
    <w:tmpl w:val="F782E1EA"/>
    <w:lvl w:ilvl="0" w:tplc="5CBC27B0">
      <w:start w:val="1"/>
      <w:numFmt w:val="lowerLetter"/>
      <w:lvlText w:val="%1)"/>
      <w:lvlJc w:val="left"/>
      <w:pPr>
        <w:ind w:left="720" w:hanging="360"/>
      </w:pPr>
      <w:rPr>
        <w:rFonts w:ascii="Arial" w:eastAsia="Times New Roman"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9A073BD"/>
    <w:multiLevelType w:val="multilevel"/>
    <w:tmpl w:val="CB2ABD12"/>
    <w:lvl w:ilvl="0">
      <w:start w:val="17"/>
      <w:numFmt w:val="decimal"/>
      <w:lvlText w:val="%1"/>
      <w:lvlJc w:val="left"/>
      <w:pPr>
        <w:ind w:left="962" w:hanging="473"/>
      </w:pPr>
      <w:rPr>
        <w:rFonts w:hint="default"/>
        <w:lang w:val="pt-PT" w:eastAsia="en-US" w:bidi="ar-SA"/>
      </w:rPr>
    </w:lvl>
    <w:lvl w:ilvl="1">
      <w:start w:val="1"/>
      <w:numFmt w:val="decimal"/>
      <w:lvlText w:val="%1.%2"/>
      <w:lvlJc w:val="left"/>
      <w:pPr>
        <w:ind w:left="962" w:hanging="47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528" w:hanging="68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610" w:hanging="680"/>
      </w:pPr>
      <w:rPr>
        <w:rFonts w:hint="default"/>
        <w:lang w:val="pt-PT" w:eastAsia="en-US" w:bidi="ar-SA"/>
      </w:rPr>
    </w:lvl>
    <w:lvl w:ilvl="4">
      <w:numFmt w:val="bullet"/>
      <w:lvlText w:val="•"/>
      <w:lvlJc w:val="left"/>
      <w:pPr>
        <w:ind w:left="4655" w:hanging="680"/>
      </w:pPr>
      <w:rPr>
        <w:rFonts w:hint="default"/>
        <w:lang w:val="pt-PT" w:eastAsia="en-US" w:bidi="ar-SA"/>
      </w:rPr>
    </w:lvl>
    <w:lvl w:ilvl="5">
      <w:numFmt w:val="bullet"/>
      <w:lvlText w:val="•"/>
      <w:lvlJc w:val="left"/>
      <w:pPr>
        <w:ind w:left="5700" w:hanging="680"/>
      </w:pPr>
      <w:rPr>
        <w:rFonts w:hint="default"/>
        <w:lang w:val="pt-PT" w:eastAsia="en-US" w:bidi="ar-SA"/>
      </w:rPr>
    </w:lvl>
    <w:lvl w:ilvl="6">
      <w:numFmt w:val="bullet"/>
      <w:lvlText w:val="•"/>
      <w:lvlJc w:val="left"/>
      <w:pPr>
        <w:ind w:left="6745" w:hanging="680"/>
      </w:pPr>
      <w:rPr>
        <w:rFonts w:hint="default"/>
        <w:lang w:val="pt-PT" w:eastAsia="en-US" w:bidi="ar-SA"/>
      </w:rPr>
    </w:lvl>
    <w:lvl w:ilvl="7">
      <w:numFmt w:val="bullet"/>
      <w:lvlText w:val="•"/>
      <w:lvlJc w:val="left"/>
      <w:pPr>
        <w:ind w:left="7790" w:hanging="680"/>
      </w:pPr>
      <w:rPr>
        <w:rFonts w:hint="default"/>
        <w:lang w:val="pt-PT" w:eastAsia="en-US" w:bidi="ar-SA"/>
      </w:rPr>
    </w:lvl>
    <w:lvl w:ilvl="8">
      <w:numFmt w:val="bullet"/>
      <w:lvlText w:val="•"/>
      <w:lvlJc w:val="left"/>
      <w:pPr>
        <w:ind w:left="8836" w:hanging="680"/>
      </w:pPr>
      <w:rPr>
        <w:rFonts w:hint="default"/>
        <w:lang w:val="pt-PT" w:eastAsia="en-US" w:bidi="ar-SA"/>
      </w:rPr>
    </w:lvl>
  </w:abstractNum>
  <w:abstractNum w:abstractNumId="11" w15:restartNumberingAfterBreak="0">
    <w:nsid w:val="09AA5F8A"/>
    <w:multiLevelType w:val="hybridMultilevel"/>
    <w:tmpl w:val="12C43C8A"/>
    <w:lvl w:ilvl="0" w:tplc="F91094F6">
      <w:start w:val="12"/>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start w:val="1"/>
      <w:numFmt w:val="lowerRoman"/>
      <w:lvlText w:val="%3."/>
      <w:lvlJc w:val="right"/>
      <w:pPr>
        <w:ind w:left="2084" w:hanging="180"/>
      </w:pPr>
    </w:lvl>
    <w:lvl w:ilvl="3" w:tplc="0416000F">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0AC67888"/>
    <w:multiLevelType w:val="hybridMultilevel"/>
    <w:tmpl w:val="A59A6E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1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14D5844"/>
    <w:multiLevelType w:val="multilevel"/>
    <w:tmpl w:val="CE44A6B6"/>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18" w15:restartNumberingAfterBreak="0">
    <w:nsid w:val="13E60088"/>
    <w:multiLevelType w:val="hybridMultilevel"/>
    <w:tmpl w:val="9D0E93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7D3AA9"/>
    <w:multiLevelType w:val="hybridMultilevel"/>
    <w:tmpl w:val="48486294"/>
    <w:lvl w:ilvl="0" w:tplc="1C487A74">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3" w15:restartNumberingAfterBreak="0">
    <w:nsid w:val="188D012F"/>
    <w:multiLevelType w:val="multilevel"/>
    <w:tmpl w:val="2D44E1FC"/>
    <w:lvl w:ilvl="0">
      <w:start w:val="7"/>
      <w:numFmt w:val="decimal"/>
      <w:lvlText w:val="%1"/>
      <w:lvlJc w:val="left"/>
      <w:pPr>
        <w:ind w:left="420" w:hanging="420"/>
      </w:pPr>
      <w:rPr>
        <w:rFonts w:eastAsia="Arial" w:hint="default"/>
        <w:color w:val="000000"/>
      </w:rPr>
    </w:lvl>
    <w:lvl w:ilvl="1">
      <w:start w:val="18"/>
      <w:numFmt w:val="decimal"/>
      <w:lvlText w:val="%1.%2"/>
      <w:lvlJc w:val="left"/>
      <w:pPr>
        <w:ind w:left="2547" w:hanging="420"/>
      </w:pPr>
      <w:rPr>
        <w:rFonts w:eastAsia="Arial" w:hint="default"/>
        <w:color w:val="000000"/>
      </w:rPr>
    </w:lvl>
    <w:lvl w:ilvl="2">
      <w:start w:val="1"/>
      <w:numFmt w:val="decimal"/>
      <w:lvlText w:val="%1.%2.%3"/>
      <w:lvlJc w:val="left"/>
      <w:pPr>
        <w:ind w:left="4974" w:hanging="720"/>
      </w:pPr>
      <w:rPr>
        <w:rFonts w:eastAsia="Arial" w:hint="default"/>
        <w:color w:val="000000"/>
      </w:rPr>
    </w:lvl>
    <w:lvl w:ilvl="3">
      <w:start w:val="1"/>
      <w:numFmt w:val="decimal"/>
      <w:lvlText w:val="%1.%2.%3.%4"/>
      <w:lvlJc w:val="left"/>
      <w:pPr>
        <w:ind w:left="7101" w:hanging="720"/>
      </w:pPr>
      <w:rPr>
        <w:rFonts w:eastAsia="Arial" w:hint="default"/>
        <w:color w:val="000000"/>
      </w:rPr>
    </w:lvl>
    <w:lvl w:ilvl="4">
      <w:start w:val="1"/>
      <w:numFmt w:val="decimal"/>
      <w:lvlText w:val="%1.%2.%3.%4.%5"/>
      <w:lvlJc w:val="left"/>
      <w:pPr>
        <w:ind w:left="9588" w:hanging="1080"/>
      </w:pPr>
      <w:rPr>
        <w:rFonts w:eastAsia="Arial" w:hint="default"/>
        <w:color w:val="000000"/>
      </w:rPr>
    </w:lvl>
    <w:lvl w:ilvl="5">
      <w:start w:val="1"/>
      <w:numFmt w:val="decimal"/>
      <w:lvlText w:val="%1.%2.%3.%4.%5.%6"/>
      <w:lvlJc w:val="left"/>
      <w:pPr>
        <w:ind w:left="11715" w:hanging="1080"/>
      </w:pPr>
      <w:rPr>
        <w:rFonts w:eastAsia="Arial" w:hint="default"/>
        <w:color w:val="000000"/>
      </w:rPr>
    </w:lvl>
    <w:lvl w:ilvl="6">
      <w:start w:val="1"/>
      <w:numFmt w:val="decimal"/>
      <w:lvlText w:val="%1.%2.%3.%4.%5.%6.%7"/>
      <w:lvlJc w:val="left"/>
      <w:pPr>
        <w:ind w:left="14202" w:hanging="1440"/>
      </w:pPr>
      <w:rPr>
        <w:rFonts w:eastAsia="Arial" w:hint="default"/>
        <w:color w:val="000000"/>
      </w:rPr>
    </w:lvl>
    <w:lvl w:ilvl="7">
      <w:start w:val="1"/>
      <w:numFmt w:val="decimal"/>
      <w:lvlText w:val="%1.%2.%3.%4.%5.%6.%7.%8"/>
      <w:lvlJc w:val="left"/>
      <w:pPr>
        <w:ind w:left="16329" w:hanging="1440"/>
      </w:pPr>
      <w:rPr>
        <w:rFonts w:eastAsia="Arial" w:hint="default"/>
        <w:color w:val="000000"/>
      </w:rPr>
    </w:lvl>
    <w:lvl w:ilvl="8">
      <w:start w:val="1"/>
      <w:numFmt w:val="decimal"/>
      <w:lvlText w:val="%1.%2.%3.%4.%5.%6.%7.%8.%9"/>
      <w:lvlJc w:val="left"/>
      <w:pPr>
        <w:ind w:left="18816" w:hanging="1800"/>
      </w:pPr>
      <w:rPr>
        <w:rFonts w:eastAsia="Arial" w:hint="default"/>
        <w:color w:val="000000"/>
      </w:rPr>
    </w:lvl>
  </w:abstractNum>
  <w:abstractNum w:abstractNumId="24"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B0E1CF5"/>
    <w:multiLevelType w:val="multilevel"/>
    <w:tmpl w:val="FF5AD7CE"/>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1C2C022C"/>
    <w:multiLevelType w:val="multilevel"/>
    <w:tmpl w:val="F26A74B4"/>
    <w:lvl w:ilvl="0">
      <w:start w:val="12"/>
      <w:numFmt w:val="decimal"/>
      <w:lvlText w:val="%1"/>
      <w:lvlJc w:val="left"/>
      <w:pPr>
        <w:ind w:left="440" w:hanging="440"/>
      </w:pPr>
    </w:lvl>
    <w:lvl w:ilvl="1">
      <w:start w:val="1"/>
      <w:numFmt w:val="decimal"/>
      <w:lvlText w:val="%1.%2"/>
      <w:lvlJc w:val="left"/>
      <w:pPr>
        <w:ind w:left="440" w:hanging="44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1E3B63B9"/>
    <w:multiLevelType w:val="hybridMultilevel"/>
    <w:tmpl w:val="3F74905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2BD29512">
      <w:start w:val="1"/>
      <w:numFmt w:val="lowerRoman"/>
      <w:lvlText w:val="%3)"/>
      <w:lvlJc w:val="right"/>
      <w:pPr>
        <w:ind w:left="2160" w:hanging="180"/>
      </w:pPr>
      <w:rPr>
        <w:rFonts w:ascii="Arial" w:eastAsiaTheme="minorHAnsi" w:hAnsi="Arial" w:cs="Arial"/>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E427FA6"/>
    <w:multiLevelType w:val="multilevel"/>
    <w:tmpl w:val="B576F1CA"/>
    <w:lvl w:ilvl="0">
      <w:start w:val="7"/>
      <w:numFmt w:val="decimal"/>
      <w:lvlText w:val="%1"/>
      <w:lvlJc w:val="left"/>
      <w:pPr>
        <w:ind w:left="420" w:hanging="420"/>
      </w:pPr>
      <w:rPr>
        <w:rFonts w:eastAsia="Arial" w:hint="default"/>
      </w:rPr>
    </w:lvl>
    <w:lvl w:ilvl="1">
      <w:start w:val="10"/>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9"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0"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21252FB5"/>
    <w:multiLevelType w:val="multilevel"/>
    <w:tmpl w:val="8340C22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47F59D7"/>
    <w:multiLevelType w:val="hybridMultilevel"/>
    <w:tmpl w:val="CE3ED5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5061B78"/>
    <w:multiLevelType w:val="hybridMultilevel"/>
    <w:tmpl w:val="BA62E61C"/>
    <w:lvl w:ilvl="0" w:tplc="04160017">
      <w:start w:val="2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26391F68"/>
    <w:multiLevelType w:val="hybridMultilevel"/>
    <w:tmpl w:val="ED20AD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6B22A17"/>
    <w:multiLevelType w:val="multilevel"/>
    <w:tmpl w:val="BE682714"/>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7E538D6"/>
    <w:multiLevelType w:val="multilevel"/>
    <w:tmpl w:val="3D4E33FA"/>
    <w:styleLink w:val="Estilo2"/>
    <w:lvl w:ilvl="0">
      <w:start w:val="1"/>
      <w:numFmt w:val="decimal"/>
      <w:lvlText w:val="%1"/>
      <w:lvlJc w:val="left"/>
      <w:pPr>
        <w:ind w:left="680" w:hanging="68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29874FCA"/>
    <w:multiLevelType w:val="hybridMultilevel"/>
    <w:tmpl w:val="21F288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9F83EE3"/>
    <w:multiLevelType w:val="multilevel"/>
    <w:tmpl w:val="7212AEA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B836CD7"/>
    <w:multiLevelType w:val="multilevel"/>
    <w:tmpl w:val="7C3A4516"/>
    <w:lvl w:ilvl="0">
      <w:start w:val="17"/>
      <w:numFmt w:val="decimal"/>
      <w:lvlText w:val="%1."/>
      <w:lvlJc w:val="left"/>
      <w:pPr>
        <w:ind w:left="440" w:hanging="440"/>
      </w:pPr>
    </w:lvl>
    <w:lvl w:ilvl="1">
      <w:start w:val="1"/>
      <w:numFmt w:val="decimal"/>
      <w:lvlText w:val="%1.%2."/>
      <w:lvlJc w:val="left"/>
      <w:pPr>
        <w:ind w:left="440" w:hanging="4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9" w15:restartNumberingAfterBreak="0">
    <w:nsid w:val="2D683650"/>
    <w:multiLevelType w:val="hybridMultilevel"/>
    <w:tmpl w:val="49384A6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2D973974"/>
    <w:multiLevelType w:val="hybridMultilevel"/>
    <w:tmpl w:val="C6DC66CE"/>
    <w:lvl w:ilvl="0" w:tplc="539E6D80">
      <w:start w:val="1"/>
      <w:numFmt w:val="decimal"/>
      <w:lvlText w:val="%1."/>
      <w:lvlJc w:val="left"/>
      <w:pPr>
        <w:ind w:left="720" w:hanging="360"/>
      </w:pPr>
      <w:rPr>
        <w:rFonts w:ascii="Arial" w:hAnsi="Arial" w:cs="Arial" w:hint="default"/>
        <w:b/>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2F9226E4"/>
    <w:multiLevelType w:val="multilevel"/>
    <w:tmpl w:val="6AF0E7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0C11C09"/>
    <w:multiLevelType w:val="multilevel"/>
    <w:tmpl w:val="65E449F0"/>
    <w:lvl w:ilvl="0">
      <w:start w:val="13"/>
      <w:numFmt w:val="decimal"/>
      <w:lvlText w:val="%1."/>
      <w:lvlJc w:val="left"/>
      <w:pPr>
        <w:ind w:left="500" w:hanging="500"/>
      </w:pPr>
    </w:lvl>
    <w:lvl w:ilvl="1">
      <w:start w:val="1"/>
      <w:numFmt w:val="decimal"/>
      <w:lvlText w:val="%1.%2."/>
      <w:lvlJc w:val="left"/>
      <w:pPr>
        <w:ind w:left="720" w:hanging="720"/>
      </w:pPr>
      <w:rPr>
        <w:b/>
        <w:i w:val="0"/>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3" w15:restartNumberingAfterBreak="0">
    <w:nsid w:val="30E4523A"/>
    <w:multiLevelType w:val="multilevel"/>
    <w:tmpl w:val="0416001D"/>
    <w:styleLink w:val="Estilo1"/>
    <w:lvl w:ilvl="0">
      <w:start w:val="1"/>
      <w:numFmt w:val="ordin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31886AA5"/>
    <w:multiLevelType w:val="hybridMultilevel"/>
    <w:tmpl w:val="5B2077DA"/>
    <w:lvl w:ilvl="0" w:tplc="5BA432CC">
      <w:start w:val="1"/>
      <w:numFmt w:val="lowerLetter"/>
      <w:lvlText w:val="%1)"/>
      <w:lvlJc w:val="left"/>
      <w:pPr>
        <w:ind w:left="720" w:hanging="360"/>
      </w:pPr>
      <w:rPr>
        <w:rFonts w:ascii="Calibri" w:eastAsia="Times New Roman" w:hAnsi="Calibri" w:cs="Calibri"/>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6" w15:restartNumberingAfterBreak="0">
    <w:nsid w:val="32105B3F"/>
    <w:multiLevelType w:val="multilevel"/>
    <w:tmpl w:val="9E4AE986"/>
    <w:lvl w:ilvl="0">
      <w:start w:val="7"/>
      <w:numFmt w:val="decimal"/>
      <w:lvlText w:val="%1"/>
      <w:lvlJc w:val="left"/>
      <w:pPr>
        <w:ind w:left="420" w:hanging="420"/>
      </w:pPr>
      <w:rPr>
        <w:rFonts w:eastAsia="Arial" w:hint="default"/>
        <w:color w:val="000000"/>
      </w:rPr>
    </w:lvl>
    <w:lvl w:ilvl="1">
      <w:start w:val="19"/>
      <w:numFmt w:val="decimal"/>
      <w:lvlText w:val="%1.%2"/>
      <w:lvlJc w:val="left"/>
      <w:pPr>
        <w:ind w:left="420" w:hanging="4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57"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4DD4935"/>
    <w:multiLevelType w:val="multilevel"/>
    <w:tmpl w:val="7D8E3FF2"/>
    <w:lvl w:ilvl="0">
      <w:start w:val="9"/>
      <w:numFmt w:val="decimal"/>
      <w:lvlText w:val="%1"/>
      <w:lvlJc w:val="left"/>
      <w:pPr>
        <w:ind w:left="735" w:hanging="360"/>
      </w:pPr>
    </w:lvl>
    <w:lvl w:ilvl="1">
      <w:start w:val="1"/>
      <w:numFmt w:val="decimal"/>
      <w:lvlText w:val="%1.%2."/>
      <w:lvlJc w:val="left"/>
      <w:pPr>
        <w:ind w:left="360" w:hanging="360"/>
      </w:pPr>
      <w:rPr>
        <w:b w:val="0"/>
        <w:i w:val="0"/>
      </w:rPr>
    </w:lvl>
    <w:lvl w:ilvl="2">
      <w:start w:val="1"/>
      <w:numFmt w:val="decimal"/>
      <w:lvlText w:val="%1.%2.%3."/>
      <w:lvlJc w:val="left"/>
      <w:pPr>
        <w:ind w:left="2422" w:hanging="720"/>
      </w:pPr>
      <w:rPr>
        <w:b w:val="0"/>
      </w:rPr>
    </w:lvl>
    <w:lvl w:ilvl="3">
      <w:start w:val="1"/>
      <w:numFmt w:val="decimal"/>
      <w:lvlText w:val="%1.%2.%3.%4."/>
      <w:lvlJc w:val="left"/>
      <w:pPr>
        <w:ind w:left="2751" w:hanging="718"/>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8"/>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59" w15:restartNumberingAfterBreak="0">
    <w:nsid w:val="34FD04C0"/>
    <w:multiLevelType w:val="multilevel"/>
    <w:tmpl w:val="D932EDDE"/>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0" w15:restartNumberingAfterBreak="0">
    <w:nsid w:val="35B04DF3"/>
    <w:multiLevelType w:val="multilevel"/>
    <w:tmpl w:val="9E162236"/>
    <w:lvl w:ilvl="0">
      <w:start w:val="7"/>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65235E0"/>
    <w:multiLevelType w:val="hybridMultilevel"/>
    <w:tmpl w:val="03808A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D291809"/>
    <w:multiLevelType w:val="hybridMultilevel"/>
    <w:tmpl w:val="22B289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43123DA2"/>
    <w:multiLevelType w:val="hybridMultilevel"/>
    <w:tmpl w:val="3B7A33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446178A1"/>
    <w:multiLevelType w:val="multilevel"/>
    <w:tmpl w:val="0EE607B6"/>
    <w:lvl w:ilvl="0">
      <w:start w:val="7"/>
      <w:numFmt w:val="decimal"/>
      <w:lvlText w:val="%1."/>
      <w:lvlJc w:val="left"/>
      <w:pPr>
        <w:ind w:left="540" w:hanging="540"/>
      </w:pPr>
      <w:rPr>
        <w:rFonts w:ascii="Arial" w:eastAsia="Arial" w:hAnsi="Arial" w:cs="Arial" w:hint="default"/>
        <w:color w:val="000000"/>
      </w:rPr>
    </w:lvl>
    <w:lvl w:ilvl="1">
      <w:start w:val="11"/>
      <w:numFmt w:val="decimal"/>
      <w:lvlText w:val="%1.%2."/>
      <w:lvlJc w:val="left"/>
      <w:pPr>
        <w:ind w:left="2667" w:hanging="540"/>
      </w:pPr>
      <w:rPr>
        <w:rFonts w:ascii="Arial" w:eastAsia="Arial" w:hAnsi="Arial" w:cs="Arial" w:hint="default"/>
        <w:color w:val="000000"/>
      </w:rPr>
    </w:lvl>
    <w:lvl w:ilvl="2">
      <w:start w:val="1"/>
      <w:numFmt w:val="decimal"/>
      <w:lvlText w:val="%1.%2.%3."/>
      <w:lvlJc w:val="left"/>
      <w:pPr>
        <w:ind w:left="720" w:hanging="720"/>
      </w:pPr>
      <w:rPr>
        <w:rFonts w:ascii="Arial" w:eastAsia="Arial" w:hAnsi="Arial" w:cs="Arial" w:hint="default"/>
        <w:color w:val="000000"/>
      </w:rPr>
    </w:lvl>
    <w:lvl w:ilvl="3">
      <w:start w:val="1"/>
      <w:numFmt w:val="decimal"/>
      <w:lvlText w:val="%1.%2.%3.%4."/>
      <w:lvlJc w:val="left"/>
      <w:pPr>
        <w:ind w:left="720" w:hanging="720"/>
      </w:pPr>
      <w:rPr>
        <w:rFonts w:ascii="Arial" w:eastAsia="Arial" w:hAnsi="Arial" w:cs="Arial" w:hint="default"/>
        <w:color w:val="000000"/>
      </w:rPr>
    </w:lvl>
    <w:lvl w:ilvl="4">
      <w:start w:val="1"/>
      <w:numFmt w:val="decimal"/>
      <w:lvlText w:val="%1.%2.%3.%4.%5."/>
      <w:lvlJc w:val="left"/>
      <w:pPr>
        <w:ind w:left="1080" w:hanging="1080"/>
      </w:pPr>
      <w:rPr>
        <w:rFonts w:ascii="Arial" w:eastAsia="Arial" w:hAnsi="Arial" w:cs="Arial" w:hint="default"/>
        <w:color w:val="000000"/>
      </w:rPr>
    </w:lvl>
    <w:lvl w:ilvl="5">
      <w:start w:val="1"/>
      <w:numFmt w:val="decimal"/>
      <w:lvlText w:val="%1.%2.%3.%4.%5.%6."/>
      <w:lvlJc w:val="left"/>
      <w:pPr>
        <w:ind w:left="1080" w:hanging="1080"/>
      </w:pPr>
      <w:rPr>
        <w:rFonts w:ascii="Arial" w:eastAsia="Arial" w:hAnsi="Arial" w:cs="Arial" w:hint="default"/>
        <w:color w:val="000000"/>
      </w:rPr>
    </w:lvl>
    <w:lvl w:ilvl="6">
      <w:start w:val="1"/>
      <w:numFmt w:val="decimal"/>
      <w:lvlText w:val="%1.%2.%3.%4.%5.%6.%7."/>
      <w:lvlJc w:val="left"/>
      <w:pPr>
        <w:ind w:left="1440" w:hanging="1440"/>
      </w:pPr>
      <w:rPr>
        <w:rFonts w:ascii="Arial" w:eastAsia="Arial" w:hAnsi="Arial" w:cs="Arial" w:hint="default"/>
        <w:color w:val="000000"/>
      </w:rPr>
    </w:lvl>
    <w:lvl w:ilvl="7">
      <w:start w:val="1"/>
      <w:numFmt w:val="decimal"/>
      <w:lvlText w:val="%1.%2.%3.%4.%5.%6.%7.%8."/>
      <w:lvlJc w:val="left"/>
      <w:pPr>
        <w:ind w:left="1440" w:hanging="1440"/>
      </w:pPr>
      <w:rPr>
        <w:rFonts w:ascii="Arial" w:eastAsia="Arial" w:hAnsi="Arial" w:cs="Arial" w:hint="default"/>
        <w:color w:val="000000"/>
      </w:rPr>
    </w:lvl>
    <w:lvl w:ilvl="8">
      <w:start w:val="1"/>
      <w:numFmt w:val="decimal"/>
      <w:lvlText w:val="%1.%2.%3.%4.%5.%6.%7.%8.%9."/>
      <w:lvlJc w:val="left"/>
      <w:pPr>
        <w:ind w:left="1800" w:hanging="1800"/>
      </w:pPr>
      <w:rPr>
        <w:rFonts w:ascii="Arial" w:eastAsia="Arial" w:hAnsi="Arial" w:cs="Arial" w:hint="default"/>
        <w:color w:val="000000"/>
      </w:rPr>
    </w:lvl>
  </w:abstractNum>
  <w:abstractNum w:abstractNumId="6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45022CA7"/>
    <w:multiLevelType w:val="hybridMultilevel"/>
    <w:tmpl w:val="C108F06C"/>
    <w:lvl w:ilvl="0" w:tplc="DE863874">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6F61E44"/>
    <w:multiLevelType w:val="hybridMultilevel"/>
    <w:tmpl w:val="E9423EA4"/>
    <w:lvl w:ilvl="0" w:tplc="845E70A6">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1" w15:restartNumberingAfterBreak="0">
    <w:nsid w:val="471F381E"/>
    <w:multiLevelType w:val="hybridMultilevel"/>
    <w:tmpl w:val="41F0ED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4ADA4CD1"/>
    <w:multiLevelType w:val="multilevel"/>
    <w:tmpl w:val="40542D54"/>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B857091"/>
    <w:multiLevelType w:val="hybridMultilevel"/>
    <w:tmpl w:val="CBFAB6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77" w15:restartNumberingAfterBreak="0">
    <w:nsid w:val="4DAE62F5"/>
    <w:multiLevelType w:val="hybridMultilevel"/>
    <w:tmpl w:val="A66AC774"/>
    <w:lvl w:ilvl="0" w:tplc="9A14A154">
      <w:start w:val="1"/>
      <w:numFmt w:val="lowerLetter"/>
      <w:lvlText w:val="%1)"/>
      <w:lvlJc w:val="left"/>
      <w:pPr>
        <w:ind w:left="720" w:hanging="360"/>
      </w:pPr>
      <w:rPr>
        <w:rFonts w:asciiTheme="minorHAnsi" w:hAnsiTheme="minorHAnsi"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79" w15:restartNumberingAfterBreak="0">
    <w:nsid w:val="4ED040A5"/>
    <w:multiLevelType w:val="hybridMultilevel"/>
    <w:tmpl w:val="BAB66A14"/>
    <w:lvl w:ilvl="0" w:tplc="04160017">
      <w:start w:val="26"/>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52060A1A"/>
    <w:multiLevelType w:val="hybridMultilevel"/>
    <w:tmpl w:val="01C898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82" w15:restartNumberingAfterBreak="0">
    <w:nsid w:val="53E23B15"/>
    <w:multiLevelType w:val="hybridMultilevel"/>
    <w:tmpl w:val="FB54750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55184394"/>
    <w:multiLevelType w:val="hybridMultilevel"/>
    <w:tmpl w:val="1406AE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4" w15:restartNumberingAfterBreak="0">
    <w:nsid w:val="5527758E"/>
    <w:multiLevelType w:val="hybridMultilevel"/>
    <w:tmpl w:val="2ACE8BA6"/>
    <w:lvl w:ilvl="0" w:tplc="82A0D5E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5" w15:restartNumberingAfterBreak="0">
    <w:nsid w:val="553B11E0"/>
    <w:multiLevelType w:val="hybridMultilevel"/>
    <w:tmpl w:val="F782E1EA"/>
    <w:lvl w:ilvl="0" w:tplc="FFFFFFFF">
      <w:start w:val="1"/>
      <w:numFmt w:val="lowerLetter"/>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73F420A"/>
    <w:multiLevelType w:val="multilevel"/>
    <w:tmpl w:val="69D2266E"/>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7" w15:restartNumberingAfterBreak="0">
    <w:nsid w:val="59E501BD"/>
    <w:multiLevelType w:val="multilevel"/>
    <w:tmpl w:val="C038E00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A872516"/>
    <w:multiLevelType w:val="multilevel"/>
    <w:tmpl w:val="0B867752"/>
    <w:lvl w:ilvl="0">
      <w:start w:val="8"/>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9" w15:restartNumberingAfterBreak="0">
    <w:nsid w:val="5A92661E"/>
    <w:multiLevelType w:val="multilevel"/>
    <w:tmpl w:val="D7AA0CAC"/>
    <w:lvl w:ilvl="0">
      <w:start w:val="11"/>
      <w:numFmt w:val="decimal"/>
      <w:lvlText w:val="%1"/>
      <w:lvlJc w:val="left"/>
      <w:pPr>
        <w:ind w:left="962" w:hanging="468"/>
      </w:pPr>
      <w:rPr>
        <w:rFonts w:hint="default"/>
        <w:lang w:val="pt-PT" w:eastAsia="en-US" w:bidi="ar-SA"/>
      </w:rPr>
    </w:lvl>
    <w:lvl w:ilvl="1">
      <w:start w:val="1"/>
      <w:numFmt w:val="decimal"/>
      <w:lvlText w:val="%1.%2"/>
      <w:lvlJc w:val="left"/>
      <w:pPr>
        <w:ind w:left="962" w:hanging="4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528" w:hanging="735"/>
      </w:pPr>
      <w:rPr>
        <w:rFonts w:ascii="Times New Roman" w:eastAsia="Times New Roman" w:hAnsi="Times New Roman" w:cs="Times New Roman" w:hint="default"/>
        <w:b/>
        <w:bCs/>
        <w:i w:val="0"/>
        <w:iCs w:val="0"/>
        <w:spacing w:val="0"/>
        <w:w w:val="96"/>
        <w:sz w:val="24"/>
        <w:szCs w:val="24"/>
        <w:lang w:val="pt-PT" w:eastAsia="en-US" w:bidi="ar-SA"/>
      </w:rPr>
    </w:lvl>
    <w:lvl w:ilvl="3">
      <w:start w:val="1"/>
      <w:numFmt w:val="decimal"/>
      <w:lvlText w:val="%1.%2.%3.%4"/>
      <w:lvlJc w:val="left"/>
      <w:pPr>
        <w:ind w:left="2522" w:hanging="839"/>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2120" w:hanging="839"/>
      </w:pPr>
      <w:rPr>
        <w:rFonts w:hint="default"/>
        <w:lang w:val="pt-PT" w:eastAsia="en-US" w:bidi="ar-SA"/>
      </w:rPr>
    </w:lvl>
    <w:lvl w:ilvl="5">
      <w:numFmt w:val="bullet"/>
      <w:lvlText w:val="•"/>
      <w:lvlJc w:val="left"/>
      <w:pPr>
        <w:ind w:left="2520" w:hanging="839"/>
      </w:pPr>
      <w:rPr>
        <w:rFonts w:hint="default"/>
        <w:lang w:val="pt-PT" w:eastAsia="en-US" w:bidi="ar-SA"/>
      </w:rPr>
    </w:lvl>
    <w:lvl w:ilvl="6">
      <w:numFmt w:val="bullet"/>
      <w:lvlText w:val="•"/>
      <w:lvlJc w:val="left"/>
      <w:pPr>
        <w:ind w:left="4201" w:hanging="839"/>
      </w:pPr>
      <w:rPr>
        <w:rFonts w:hint="default"/>
        <w:lang w:val="pt-PT" w:eastAsia="en-US" w:bidi="ar-SA"/>
      </w:rPr>
    </w:lvl>
    <w:lvl w:ilvl="7">
      <w:numFmt w:val="bullet"/>
      <w:lvlText w:val="•"/>
      <w:lvlJc w:val="left"/>
      <w:pPr>
        <w:ind w:left="5882" w:hanging="839"/>
      </w:pPr>
      <w:rPr>
        <w:rFonts w:hint="default"/>
        <w:lang w:val="pt-PT" w:eastAsia="en-US" w:bidi="ar-SA"/>
      </w:rPr>
    </w:lvl>
    <w:lvl w:ilvl="8">
      <w:numFmt w:val="bullet"/>
      <w:lvlText w:val="•"/>
      <w:lvlJc w:val="left"/>
      <w:pPr>
        <w:ind w:left="7563" w:hanging="839"/>
      </w:pPr>
      <w:rPr>
        <w:rFonts w:hint="default"/>
        <w:lang w:val="pt-PT" w:eastAsia="en-US" w:bidi="ar-SA"/>
      </w:rPr>
    </w:lvl>
  </w:abstractNum>
  <w:abstractNum w:abstractNumId="9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1" w15:restartNumberingAfterBreak="0">
    <w:nsid w:val="5D5306B6"/>
    <w:multiLevelType w:val="hybridMultilevel"/>
    <w:tmpl w:val="F24ACB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61F70B8F"/>
    <w:multiLevelType w:val="hybridMultilevel"/>
    <w:tmpl w:val="5106D6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15:restartNumberingAfterBreak="0">
    <w:nsid w:val="626929EA"/>
    <w:multiLevelType w:val="hybridMultilevel"/>
    <w:tmpl w:val="629E9E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64FC58E0"/>
    <w:multiLevelType w:val="multilevel"/>
    <w:tmpl w:val="3E50E650"/>
    <w:lvl w:ilvl="0">
      <w:start w:val="5"/>
      <w:numFmt w:val="decimal"/>
      <w:lvlText w:val="%1."/>
      <w:lvlJc w:val="left"/>
      <w:pPr>
        <w:ind w:left="390" w:hanging="390"/>
      </w:pPr>
      <w:rPr>
        <w:rFonts w:hint="default"/>
        <w:b/>
        <w:bCs/>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65292A77"/>
    <w:multiLevelType w:val="hybridMultilevel"/>
    <w:tmpl w:val="AAE8F9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15:restartNumberingAfterBreak="0">
    <w:nsid w:val="657D37B5"/>
    <w:multiLevelType w:val="multilevel"/>
    <w:tmpl w:val="4B464398"/>
    <w:lvl w:ilvl="0">
      <w:start w:val="5"/>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color w:val="00000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7"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8"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9" w15:restartNumberingAfterBreak="0">
    <w:nsid w:val="674470DA"/>
    <w:multiLevelType w:val="multilevel"/>
    <w:tmpl w:val="B79A3128"/>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01"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02" w15:restartNumberingAfterBreak="0">
    <w:nsid w:val="6B88092B"/>
    <w:multiLevelType w:val="hybridMultilevel"/>
    <w:tmpl w:val="E04A21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3" w15:restartNumberingAfterBreak="0">
    <w:nsid w:val="6C2A5A33"/>
    <w:multiLevelType w:val="multilevel"/>
    <w:tmpl w:val="3AC0625C"/>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5"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6"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7"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8" w15:restartNumberingAfterBreak="0">
    <w:nsid w:val="73C8103C"/>
    <w:multiLevelType w:val="multilevel"/>
    <w:tmpl w:val="F2346348"/>
    <w:lvl w:ilvl="0">
      <w:start w:val="1"/>
      <w:numFmt w:val="decimal"/>
      <w:lvlText w:val="%1."/>
      <w:lvlJc w:val="left"/>
      <w:pPr>
        <w:ind w:left="487" w:hanging="269"/>
        <w:jc w:val="left"/>
      </w:pPr>
      <w:rPr>
        <w:rFonts w:hint="default"/>
        <w:b/>
        <w:bCs/>
        <w:w w:val="99"/>
        <w:lang w:val="pt-PT" w:eastAsia="en-US" w:bidi="ar-SA"/>
      </w:rPr>
    </w:lvl>
    <w:lvl w:ilvl="1">
      <w:start w:val="1"/>
      <w:numFmt w:val="decimal"/>
      <w:lvlText w:val="%1.%2."/>
      <w:lvlJc w:val="left"/>
      <w:pPr>
        <w:ind w:left="218" w:hanging="607"/>
        <w:jc w:val="left"/>
      </w:pPr>
      <w:rPr>
        <w:rFonts w:hint="default"/>
        <w:spacing w:val="-1"/>
        <w:w w:val="99"/>
        <w:lang w:val="pt-PT" w:eastAsia="en-US" w:bidi="ar-SA"/>
      </w:rPr>
    </w:lvl>
    <w:lvl w:ilvl="2">
      <w:start w:val="1"/>
      <w:numFmt w:val="decimal"/>
      <w:lvlText w:val="%1.%2.%3."/>
      <w:lvlJc w:val="left"/>
      <w:pPr>
        <w:ind w:left="218" w:hanging="607"/>
        <w:jc w:val="left"/>
      </w:pPr>
      <w:rPr>
        <w:rFonts w:ascii="Arial MT" w:eastAsia="Arial MT" w:hAnsi="Arial MT" w:cs="Arial MT" w:hint="default"/>
        <w:spacing w:val="-2"/>
        <w:w w:val="99"/>
        <w:sz w:val="24"/>
        <w:szCs w:val="24"/>
        <w:lang w:val="pt-PT" w:eastAsia="en-US" w:bidi="ar-SA"/>
      </w:rPr>
    </w:lvl>
    <w:lvl w:ilvl="3">
      <w:start w:val="1"/>
      <w:numFmt w:val="decimal"/>
      <w:lvlText w:val="%1.%2.%3.%4."/>
      <w:lvlJc w:val="left"/>
      <w:pPr>
        <w:ind w:left="218" w:hanging="607"/>
        <w:jc w:val="left"/>
      </w:pPr>
      <w:rPr>
        <w:rFonts w:ascii="Arial MT" w:eastAsia="Arial MT" w:hAnsi="Arial MT" w:cs="Arial MT" w:hint="default"/>
        <w:spacing w:val="-2"/>
        <w:w w:val="99"/>
        <w:sz w:val="24"/>
        <w:szCs w:val="24"/>
        <w:lang w:val="pt-PT" w:eastAsia="en-US" w:bidi="ar-SA"/>
      </w:rPr>
    </w:lvl>
    <w:lvl w:ilvl="4">
      <w:numFmt w:val="bullet"/>
      <w:lvlText w:val="•"/>
      <w:lvlJc w:val="left"/>
      <w:pPr>
        <w:ind w:left="1080" w:hanging="607"/>
      </w:pPr>
      <w:rPr>
        <w:rFonts w:hint="default"/>
        <w:lang w:val="pt-PT" w:eastAsia="en-US" w:bidi="ar-SA"/>
      </w:rPr>
    </w:lvl>
    <w:lvl w:ilvl="5">
      <w:numFmt w:val="bullet"/>
      <w:lvlText w:val="•"/>
      <w:lvlJc w:val="left"/>
      <w:pPr>
        <w:ind w:left="2581" w:hanging="607"/>
      </w:pPr>
      <w:rPr>
        <w:rFonts w:hint="default"/>
        <w:lang w:val="pt-PT" w:eastAsia="en-US" w:bidi="ar-SA"/>
      </w:rPr>
    </w:lvl>
    <w:lvl w:ilvl="6">
      <w:numFmt w:val="bullet"/>
      <w:lvlText w:val="•"/>
      <w:lvlJc w:val="left"/>
      <w:pPr>
        <w:ind w:left="4082" w:hanging="607"/>
      </w:pPr>
      <w:rPr>
        <w:rFonts w:hint="default"/>
        <w:lang w:val="pt-PT" w:eastAsia="en-US" w:bidi="ar-SA"/>
      </w:rPr>
    </w:lvl>
    <w:lvl w:ilvl="7">
      <w:numFmt w:val="bullet"/>
      <w:lvlText w:val="•"/>
      <w:lvlJc w:val="left"/>
      <w:pPr>
        <w:ind w:left="5583" w:hanging="607"/>
      </w:pPr>
      <w:rPr>
        <w:rFonts w:hint="default"/>
        <w:lang w:val="pt-PT" w:eastAsia="en-US" w:bidi="ar-SA"/>
      </w:rPr>
    </w:lvl>
    <w:lvl w:ilvl="8">
      <w:numFmt w:val="bullet"/>
      <w:lvlText w:val="•"/>
      <w:lvlJc w:val="left"/>
      <w:pPr>
        <w:ind w:left="7084" w:hanging="607"/>
      </w:pPr>
      <w:rPr>
        <w:rFonts w:hint="default"/>
        <w:lang w:val="pt-PT" w:eastAsia="en-US" w:bidi="ar-SA"/>
      </w:rPr>
    </w:lvl>
  </w:abstractNum>
  <w:abstractNum w:abstractNumId="109"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0" w15:restartNumberingAfterBreak="0">
    <w:nsid w:val="748552B8"/>
    <w:multiLevelType w:val="multilevel"/>
    <w:tmpl w:val="8D42AC4E"/>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1" w15:restartNumberingAfterBreak="0">
    <w:nsid w:val="76990A4D"/>
    <w:multiLevelType w:val="multilevel"/>
    <w:tmpl w:val="BC9C4C6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A5A25CA"/>
    <w:multiLevelType w:val="multilevel"/>
    <w:tmpl w:val="0024DDA0"/>
    <w:lvl w:ilvl="0">
      <w:start w:val="11"/>
      <w:numFmt w:val="decimal"/>
      <w:lvlText w:val="%1"/>
      <w:lvlJc w:val="left"/>
      <w:pPr>
        <w:ind w:left="420" w:hanging="420"/>
      </w:pPr>
      <w:rPr>
        <w:rFonts w:eastAsia="Arial" w:hint="default"/>
        <w:color w:val="FF0000"/>
        <w:sz w:val="21"/>
      </w:rPr>
    </w:lvl>
    <w:lvl w:ilvl="1">
      <w:start w:val="1"/>
      <w:numFmt w:val="decimal"/>
      <w:lvlText w:val="%1.%2"/>
      <w:lvlJc w:val="left"/>
      <w:pPr>
        <w:ind w:left="420" w:hanging="420"/>
      </w:pPr>
      <w:rPr>
        <w:rFonts w:eastAsia="Arial" w:hint="default"/>
        <w:color w:val="FF0000"/>
        <w:sz w:val="21"/>
      </w:rPr>
    </w:lvl>
    <w:lvl w:ilvl="2">
      <w:start w:val="1"/>
      <w:numFmt w:val="decimal"/>
      <w:lvlText w:val="%1.%2.%3"/>
      <w:lvlJc w:val="left"/>
      <w:pPr>
        <w:ind w:left="720" w:hanging="720"/>
      </w:pPr>
      <w:rPr>
        <w:rFonts w:eastAsia="Arial" w:hint="default"/>
        <w:color w:val="FF0000"/>
        <w:sz w:val="21"/>
      </w:rPr>
    </w:lvl>
    <w:lvl w:ilvl="3">
      <w:start w:val="1"/>
      <w:numFmt w:val="decimal"/>
      <w:lvlText w:val="%1.%2.%3.%4"/>
      <w:lvlJc w:val="left"/>
      <w:pPr>
        <w:ind w:left="720" w:hanging="720"/>
      </w:pPr>
      <w:rPr>
        <w:rFonts w:eastAsia="Arial" w:hint="default"/>
        <w:color w:val="FF0000"/>
        <w:sz w:val="21"/>
      </w:rPr>
    </w:lvl>
    <w:lvl w:ilvl="4">
      <w:start w:val="1"/>
      <w:numFmt w:val="decimal"/>
      <w:lvlText w:val="%1.%2.%3.%4.%5"/>
      <w:lvlJc w:val="left"/>
      <w:pPr>
        <w:ind w:left="1080" w:hanging="1080"/>
      </w:pPr>
      <w:rPr>
        <w:rFonts w:eastAsia="Arial" w:hint="default"/>
        <w:color w:val="FF0000"/>
        <w:sz w:val="21"/>
      </w:rPr>
    </w:lvl>
    <w:lvl w:ilvl="5">
      <w:start w:val="1"/>
      <w:numFmt w:val="decimal"/>
      <w:lvlText w:val="%1.%2.%3.%4.%5.%6"/>
      <w:lvlJc w:val="left"/>
      <w:pPr>
        <w:ind w:left="1080" w:hanging="1080"/>
      </w:pPr>
      <w:rPr>
        <w:rFonts w:eastAsia="Arial" w:hint="default"/>
        <w:color w:val="FF0000"/>
        <w:sz w:val="21"/>
      </w:rPr>
    </w:lvl>
    <w:lvl w:ilvl="6">
      <w:start w:val="1"/>
      <w:numFmt w:val="decimal"/>
      <w:lvlText w:val="%1.%2.%3.%4.%5.%6.%7"/>
      <w:lvlJc w:val="left"/>
      <w:pPr>
        <w:ind w:left="1440" w:hanging="1440"/>
      </w:pPr>
      <w:rPr>
        <w:rFonts w:eastAsia="Arial" w:hint="default"/>
        <w:color w:val="FF0000"/>
        <w:sz w:val="21"/>
      </w:rPr>
    </w:lvl>
    <w:lvl w:ilvl="7">
      <w:start w:val="1"/>
      <w:numFmt w:val="decimal"/>
      <w:lvlText w:val="%1.%2.%3.%4.%5.%6.%7.%8"/>
      <w:lvlJc w:val="left"/>
      <w:pPr>
        <w:ind w:left="1440" w:hanging="1440"/>
      </w:pPr>
      <w:rPr>
        <w:rFonts w:eastAsia="Arial" w:hint="default"/>
        <w:color w:val="FF0000"/>
        <w:sz w:val="21"/>
      </w:rPr>
    </w:lvl>
    <w:lvl w:ilvl="8">
      <w:start w:val="1"/>
      <w:numFmt w:val="decimal"/>
      <w:lvlText w:val="%1.%2.%3.%4.%5.%6.%7.%8.%9"/>
      <w:lvlJc w:val="left"/>
      <w:pPr>
        <w:ind w:left="1800" w:hanging="1800"/>
      </w:pPr>
      <w:rPr>
        <w:rFonts w:eastAsia="Arial" w:hint="default"/>
        <w:color w:val="FF0000"/>
        <w:sz w:val="21"/>
      </w:rPr>
    </w:lvl>
  </w:abstractNum>
  <w:abstractNum w:abstractNumId="114" w15:restartNumberingAfterBreak="0">
    <w:nsid w:val="7A7E7B75"/>
    <w:multiLevelType w:val="multilevel"/>
    <w:tmpl w:val="CAA807C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5"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7D8E1767"/>
    <w:multiLevelType w:val="hybridMultilevel"/>
    <w:tmpl w:val="2FC6418E"/>
    <w:lvl w:ilvl="0" w:tplc="62AA79AC">
      <w:start w:val="5"/>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7"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14669508">
    <w:abstractNumId w:val="1"/>
  </w:num>
  <w:num w:numId="2" w16cid:durableId="1357464081">
    <w:abstractNumId w:val="31"/>
  </w:num>
  <w:num w:numId="3" w16cid:durableId="1053235297">
    <w:abstractNumId w:val="39"/>
  </w:num>
  <w:num w:numId="4" w16cid:durableId="1289164431">
    <w:abstractNumId w:val="13"/>
  </w:num>
  <w:num w:numId="5" w16cid:durableId="1768840323">
    <w:abstractNumId w:val="95"/>
  </w:num>
  <w:num w:numId="6" w16cid:durableId="213779983">
    <w:abstractNumId w:val="66"/>
  </w:num>
  <w:num w:numId="7" w16cid:durableId="2086880676">
    <w:abstractNumId w:val="67"/>
  </w:num>
  <w:num w:numId="8" w16cid:durableId="1598365820">
    <w:abstractNumId w:val="94"/>
  </w:num>
  <w:num w:numId="9" w16cid:durableId="206921034">
    <w:abstractNumId w:val="111"/>
  </w:num>
  <w:num w:numId="10" w16cid:durableId="1665741085">
    <w:abstractNumId w:val="27"/>
  </w:num>
  <w:num w:numId="11" w16cid:durableId="212892480">
    <w:abstractNumId w:val="112"/>
  </w:num>
  <w:num w:numId="12" w16cid:durableId="1379237403">
    <w:abstractNumId w:val="68"/>
  </w:num>
  <w:num w:numId="13" w16cid:durableId="1246694361">
    <w:abstractNumId w:val="70"/>
  </w:num>
  <w:num w:numId="14" w16cid:durableId="843085945">
    <w:abstractNumId w:val="24"/>
  </w:num>
  <w:num w:numId="15" w16cid:durableId="1171601909">
    <w:abstractNumId w:val="37"/>
  </w:num>
  <w:num w:numId="16" w16cid:durableId="1697003348">
    <w:abstractNumId w:val="83"/>
  </w:num>
  <w:num w:numId="17" w16cid:durableId="1828935564">
    <w:abstractNumId w:val="102"/>
  </w:num>
  <w:num w:numId="18" w16cid:durableId="23748867">
    <w:abstractNumId w:val="8"/>
  </w:num>
  <w:num w:numId="19" w16cid:durableId="1673338030">
    <w:abstractNumId w:val="110"/>
  </w:num>
  <w:num w:numId="20" w16cid:durableId="1683707443">
    <w:abstractNumId w:val="25"/>
  </w:num>
  <w:num w:numId="21" w16cid:durableId="380903942">
    <w:abstractNumId w:val="80"/>
  </w:num>
  <w:num w:numId="22" w16cid:durableId="1508405758">
    <w:abstractNumId w:val="35"/>
  </w:num>
  <w:num w:numId="23" w16cid:durableId="1848522967">
    <w:abstractNumId w:val="87"/>
  </w:num>
  <w:num w:numId="24" w16cid:durableId="1767265863">
    <w:abstractNumId w:val="93"/>
  </w:num>
  <w:num w:numId="25" w16cid:durableId="1525554058">
    <w:abstractNumId w:val="51"/>
  </w:num>
  <w:num w:numId="26" w16cid:durableId="1573661750">
    <w:abstractNumId w:val="2"/>
  </w:num>
  <w:num w:numId="27" w16cid:durableId="423301724">
    <w:abstractNumId w:val="62"/>
  </w:num>
  <w:num w:numId="28" w16cid:durableId="1593195886">
    <w:abstractNumId w:val="74"/>
  </w:num>
  <w:num w:numId="29" w16cid:durableId="785780105">
    <w:abstractNumId w:val="92"/>
  </w:num>
  <w:num w:numId="30" w16cid:durableId="1535314770">
    <w:abstractNumId w:val="15"/>
  </w:num>
  <w:num w:numId="31" w16cid:durableId="444812295">
    <w:abstractNumId w:val="59"/>
  </w:num>
  <w:num w:numId="32" w16cid:durableId="1629622146">
    <w:abstractNumId w:val="29"/>
  </w:num>
  <w:num w:numId="33" w16cid:durableId="976030399">
    <w:abstractNumId w:val="97"/>
  </w:num>
  <w:num w:numId="34" w16cid:durableId="1119642659">
    <w:abstractNumId w:val="38"/>
  </w:num>
  <w:num w:numId="35" w16cid:durableId="741175547">
    <w:abstractNumId w:val="17"/>
  </w:num>
  <w:num w:numId="36" w16cid:durableId="1689788618">
    <w:abstractNumId w:val="26"/>
  </w:num>
  <w:num w:numId="37" w16cid:durableId="1176730176">
    <w:abstractNumId w:val="69"/>
  </w:num>
  <w:num w:numId="38" w16cid:durableId="1933127075">
    <w:abstractNumId w:val="98"/>
  </w:num>
  <w:num w:numId="39" w16cid:durableId="1355618866">
    <w:abstractNumId w:val="96"/>
  </w:num>
  <w:num w:numId="40" w16cid:durableId="1165051177">
    <w:abstractNumId w:val="86"/>
  </w:num>
  <w:num w:numId="41" w16cid:durableId="1990934607">
    <w:abstractNumId w:val="105"/>
  </w:num>
  <w:num w:numId="42" w16cid:durableId="484132044">
    <w:abstractNumId w:val="78"/>
  </w:num>
  <w:num w:numId="43" w16cid:durableId="220948039">
    <w:abstractNumId w:val="58"/>
  </w:num>
  <w:num w:numId="44" w16cid:durableId="950478575">
    <w:abstractNumId w:val="22"/>
  </w:num>
  <w:num w:numId="45" w16cid:durableId="1842575796">
    <w:abstractNumId w:val="99"/>
  </w:num>
  <w:num w:numId="46" w16cid:durableId="1539078057">
    <w:abstractNumId w:val="81"/>
  </w:num>
  <w:num w:numId="47" w16cid:durableId="1652833426">
    <w:abstractNumId w:val="4"/>
  </w:num>
  <w:num w:numId="48" w16cid:durableId="543257306">
    <w:abstractNumId w:val="19"/>
  </w:num>
  <w:num w:numId="49" w16cid:durableId="1069770033">
    <w:abstractNumId w:val="107"/>
  </w:num>
  <w:num w:numId="50" w16cid:durableId="1460883138">
    <w:abstractNumId w:val="3"/>
  </w:num>
  <w:num w:numId="51" w16cid:durableId="2029670892">
    <w:abstractNumId w:val="52"/>
  </w:num>
  <w:num w:numId="52" w16cid:durableId="1460493497">
    <w:abstractNumId w:val="20"/>
  </w:num>
  <w:num w:numId="53" w16cid:durableId="1237934961">
    <w:abstractNumId w:val="90"/>
  </w:num>
  <w:num w:numId="54" w16cid:durableId="2023698614">
    <w:abstractNumId w:val="5"/>
  </w:num>
  <w:num w:numId="55" w16cid:durableId="896818498">
    <w:abstractNumId w:val="30"/>
  </w:num>
  <w:num w:numId="56" w16cid:durableId="1526400403">
    <w:abstractNumId w:val="44"/>
  </w:num>
  <w:num w:numId="57" w16cid:durableId="895894284">
    <w:abstractNumId w:val="34"/>
  </w:num>
  <w:num w:numId="58" w16cid:durableId="478228751">
    <w:abstractNumId w:val="117"/>
  </w:num>
  <w:num w:numId="59" w16cid:durableId="1993564472">
    <w:abstractNumId w:val="47"/>
  </w:num>
  <w:num w:numId="60" w16cid:durableId="1499613746">
    <w:abstractNumId w:val="14"/>
  </w:num>
  <w:num w:numId="61" w16cid:durableId="10644965">
    <w:abstractNumId w:val="103"/>
  </w:num>
  <w:num w:numId="62" w16cid:durableId="1250893283">
    <w:abstractNumId w:val="60"/>
  </w:num>
  <w:num w:numId="63" w16cid:durableId="434129332">
    <w:abstractNumId w:val="65"/>
  </w:num>
  <w:num w:numId="64" w16cid:durableId="550189725">
    <w:abstractNumId w:val="89"/>
  </w:num>
  <w:num w:numId="65" w16cid:durableId="1610818503">
    <w:abstractNumId w:val="10"/>
  </w:num>
  <w:num w:numId="66" w16cid:durableId="1075057293">
    <w:abstractNumId w:val="101"/>
  </w:num>
  <w:num w:numId="67" w16cid:durableId="1326975528">
    <w:abstractNumId w:val="42"/>
  </w:num>
  <w:num w:numId="68" w16cid:durableId="264273135">
    <w:abstractNumId w:val="76"/>
  </w:num>
  <w:num w:numId="69" w16cid:durableId="541674813">
    <w:abstractNumId w:val="104"/>
  </w:num>
  <w:num w:numId="70" w16cid:durableId="1251429468">
    <w:abstractNumId w:val="48"/>
  </w:num>
  <w:num w:numId="71" w16cid:durableId="867135579">
    <w:abstractNumId w:val="7"/>
  </w:num>
  <w:num w:numId="72" w16cid:durableId="506987233">
    <w:abstractNumId w:val="55"/>
  </w:num>
  <w:num w:numId="73" w16cid:durableId="921259783">
    <w:abstractNumId w:val="33"/>
  </w:num>
  <w:num w:numId="74" w16cid:durableId="89081667">
    <w:abstractNumId w:val="88"/>
  </w:num>
  <w:num w:numId="75" w16cid:durableId="1989750897">
    <w:abstractNumId w:val="32"/>
  </w:num>
  <w:num w:numId="76" w16cid:durableId="906843515">
    <w:abstractNumId w:val="28"/>
  </w:num>
  <w:num w:numId="77" w16cid:durableId="332804345">
    <w:abstractNumId w:val="23"/>
  </w:num>
  <w:num w:numId="78" w16cid:durableId="641693157">
    <w:abstractNumId w:val="56"/>
  </w:num>
  <w:num w:numId="79" w16cid:durableId="1749573014">
    <w:abstractNumId w:val="21"/>
  </w:num>
  <w:num w:numId="80" w16cid:durableId="1237940297">
    <w:abstractNumId w:val="16"/>
  </w:num>
  <w:num w:numId="81" w16cid:durableId="2141848576">
    <w:abstractNumId w:val="114"/>
  </w:num>
  <w:num w:numId="82" w16cid:durableId="1035471188">
    <w:abstractNumId w:val="73"/>
  </w:num>
  <w:num w:numId="83" w16cid:durableId="1634677649">
    <w:abstractNumId w:val="113"/>
  </w:num>
  <w:num w:numId="84" w16cid:durableId="398093439">
    <w:abstractNumId w:val="63"/>
  </w:num>
  <w:num w:numId="85" w16cid:durableId="1197161578">
    <w:abstractNumId w:val="106"/>
  </w:num>
  <w:num w:numId="86" w16cid:durableId="2007052148">
    <w:abstractNumId w:val="41"/>
  </w:num>
  <w:num w:numId="87" w16cid:durableId="1643458219">
    <w:abstractNumId w:val="72"/>
  </w:num>
  <w:num w:numId="88" w16cid:durableId="1250774456">
    <w:abstractNumId w:val="109"/>
  </w:num>
  <w:num w:numId="89" w16cid:durableId="1727951862">
    <w:abstractNumId w:val="6"/>
  </w:num>
  <w:num w:numId="90" w16cid:durableId="1565144801">
    <w:abstractNumId w:val="75"/>
  </w:num>
  <w:num w:numId="91" w16cid:durableId="952790289">
    <w:abstractNumId w:val="57"/>
  </w:num>
  <w:num w:numId="92" w16cid:durableId="986282907">
    <w:abstractNumId w:val="100"/>
  </w:num>
  <w:num w:numId="93" w16cid:durableId="832837110">
    <w:abstractNumId w:val="12"/>
  </w:num>
  <w:num w:numId="94" w16cid:durableId="2019039488">
    <w:abstractNumId w:val="0"/>
  </w:num>
  <w:num w:numId="95" w16cid:durableId="962921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976229093">
    <w:abstractNumId w:val="115"/>
  </w:num>
  <w:num w:numId="97" w16cid:durableId="440153710">
    <w:abstractNumId w:val="108"/>
  </w:num>
  <w:num w:numId="98" w16cid:durableId="1843934545">
    <w:abstractNumId w:val="46"/>
  </w:num>
  <w:num w:numId="99" w16cid:durableId="220680996">
    <w:abstractNumId w:val="77"/>
  </w:num>
  <w:num w:numId="100" w16cid:durableId="1880892863">
    <w:abstractNumId w:val="84"/>
  </w:num>
  <w:num w:numId="101" w16cid:durableId="1744259761">
    <w:abstractNumId w:val="61"/>
  </w:num>
  <w:num w:numId="102" w16cid:durableId="863909687">
    <w:abstractNumId w:val="11"/>
  </w:num>
  <w:num w:numId="103" w16cid:durableId="220753545">
    <w:abstractNumId w:val="36"/>
  </w:num>
  <w:num w:numId="104" w16cid:durableId="806553835">
    <w:abstractNumId w:val="79"/>
  </w:num>
  <w:num w:numId="105" w16cid:durableId="473257917">
    <w:abstractNumId w:val="64"/>
  </w:num>
  <w:num w:numId="106" w16cid:durableId="1904371536">
    <w:abstractNumId w:val="116"/>
  </w:num>
  <w:num w:numId="107" w16cid:durableId="1063405697">
    <w:abstractNumId w:val="40"/>
  </w:num>
  <w:num w:numId="108" w16cid:durableId="175573844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010566894">
    <w:abstractNumId w:val="6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43096775">
    <w:abstractNumId w:val="1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487791583">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4850516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33642225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7790958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044870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2509684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7871911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197811535">
    <w:abstractNumId w:val="71"/>
  </w:num>
  <w:num w:numId="119" w16cid:durableId="169218095">
    <w:abstractNumId w:val="9"/>
  </w:num>
  <w:num w:numId="120" w16cid:durableId="2034918509">
    <w:abstractNumId w:val="82"/>
  </w:num>
  <w:num w:numId="121" w16cid:durableId="2007123498">
    <w:abstractNumId w:val="50"/>
  </w:num>
  <w:num w:numId="122" w16cid:durableId="1778402878">
    <w:abstractNumId w:val="18"/>
  </w:num>
  <w:num w:numId="123" w16cid:durableId="96174032">
    <w:abstractNumId w:val="91"/>
  </w:num>
  <w:num w:numId="124" w16cid:durableId="886256633">
    <w:abstractNumId w:val="45"/>
  </w:num>
  <w:num w:numId="125" w16cid:durableId="286813622">
    <w:abstractNumId w:val="49"/>
  </w:num>
  <w:num w:numId="126" w16cid:durableId="617882343">
    <w:abstractNumId w:val="53"/>
  </w:num>
  <w:num w:numId="127" w16cid:durableId="1080832171">
    <w:abstractNumId w:val="43"/>
  </w:num>
  <w:num w:numId="128" w16cid:durableId="1051228291">
    <w:abstractNumId w:val="54"/>
  </w:num>
  <w:num w:numId="129" w16cid:durableId="1978143864">
    <w:abstractNumId w:val="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35F95"/>
    <w:rsid w:val="00042306"/>
    <w:rsid w:val="00056697"/>
    <w:rsid w:val="00066575"/>
    <w:rsid w:val="000808C7"/>
    <w:rsid w:val="000820B3"/>
    <w:rsid w:val="000A0017"/>
    <w:rsid w:val="000A683C"/>
    <w:rsid w:val="000A6E6D"/>
    <w:rsid w:val="000E19FF"/>
    <w:rsid w:val="000F1260"/>
    <w:rsid w:val="00140BC4"/>
    <w:rsid w:val="00156DE7"/>
    <w:rsid w:val="00184C3C"/>
    <w:rsid w:val="00190775"/>
    <w:rsid w:val="001A31D8"/>
    <w:rsid w:val="001A4CCE"/>
    <w:rsid w:val="001B3E99"/>
    <w:rsid w:val="001C7BCF"/>
    <w:rsid w:val="001E370E"/>
    <w:rsid w:val="001F3222"/>
    <w:rsid w:val="00203575"/>
    <w:rsid w:val="002042CC"/>
    <w:rsid w:val="00215F46"/>
    <w:rsid w:val="00223F51"/>
    <w:rsid w:val="00230859"/>
    <w:rsid w:val="00246213"/>
    <w:rsid w:val="002517DB"/>
    <w:rsid w:val="00302491"/>
    <w:rsid w:val="0030288E"/>
    <w:rsid w:val="003033CA"/>
    <w:rsid w:val="00337099"/>
    <w:rsid w:val="00341D17"/>
    <w:rsid w:val="00343145"/>
    <w:rsid w:val="003753D6"/>
    <w:rsid w:val="00380D47"/>
    <w:rsid w:val="0038113F"/>
    <w:rsid w:val="00394A1E"/>
    <w:rsid w:val="003A733F"/>
    <w:rsid w:val="003D0066"/>
    <w:rsid w:val="003D41A3"/>
    <w:rsid w:val="003E3A59"/>
    <w:rsid w:val="003F4970"/>
    <w:rsid w:val="0040140C"/>
    <w:rsid w:val="00435BCF"/>
    <w:rsid w:val="00441058"/>
    <w:rsid w:val="004424F2"/>
    <w:rsid w:val="00461A05"/>
    <w:rsid w:val="00466370"/>
    <w:rsid w:val="00467A47"/>
    <w:rsid w:val="00484BB6"/>
    <w:rsid w:val="004936D9"/>
    <w:rsid w:val="004A7DCE"/>
    <w:rsid w:val="004B7005"/>
    <w:rsid w:val="004E124A"/>
    <w:rsid w:val="004E2FC0"/>
    <w:rsid w:val="004F46E8"/>
    <w:rsid w:val="005375CF"/>
    <w:rsid w:val="00546D75"/>
    <w:rsid w:val="00560013"/>
    <w:rsid w:val="00577588"/>
    <w:rsid w:val="00582FCB"/>
    <w:rsid w:val="00590F4D"/>
    <w:rsid w:val="005B27CA"/>
    <w:rsid w:val="005C103F"/>
    <w:rsid w:val="005D41DC"/>
    <w:rsid w:val="005F4CE4"/>
    <w:rsid w:val="005F59E8"/>
    <w:rsid w:val="00614A5F"/>
    <w:rsid w:val="006151A3"/>
    <w:rsid w:val="0062448C"/>
    <w:rsid w:val="00626CAF"/>
    <w:rsid w:val="00640BD2"/>
    <w:rsid w:val="006A5C5D"/>
    <w:rsid w:val="006A605C"/>
    <w:rsid w:val="006B5D87"/>
    <w:rsid w:val="006C3462"/>
    <w:rsid w:val="006C4271"/>
    <w:rsid w:val="006D371E"/>
    <w:rsid w:val="006E0B0C"/>
    <w:rsid w:val="006E3A31"/>
    <w:rsid w:val="006E5473"/>
    <w:rsid w:val="0070525D"/>
    <w:rsid w:val="00712D3C"/>
    <w:rsid w:val="00750360"/>
    <w:rsid w:val="007546C1"/>
    <w:rsid w:val="007602A1"/>
    <w:rsid w:val="007611D7"/>
    <w:rsid w:val="00761888"/>
    <w:rsid w:val="00765D1D"/>
    <w:rsid w:val="0077042D"/>
    <w:rsid w:val="00785FBE"/>
    <w:rsid w:val="007B2934"/>
    <w:rsid w:val="007B2E91"/>
    <w:rsid w:val="007B78AC"/>
    <w:rsid w:val="007C7648"/>
    <w:rsid w:val="007D5543"/>
    <w:rsid w:val="007E47B3"/>
    <w:rsid w:val="0080746D"/>
    <w:rsid w:val="00823BC2"/>
    <w:rsid w:val="008458BB"/>
    <w:rsid w:val="00845DAC"/>
    <w:rsid w:val="00872FD6"/>
    <w:rsid w:val="00876B74"/>
    <w:rsid w:val="008C496F"/>
    <w:rsid w:val="008C5EC4"/>
    <w:rsid w:val="008D3321"/>
    <w:rsid w:val="009024F4"/>
    <w:rsid w:val="009312FC"/>
    <w:rsid w:val="009371A8"/>
    <w:rsid w:val="00955622"/>
    <w:rsid w:val="009638BA"/>
    <w:rsid w:val="00985D06"/>
    <w:rsid w:val="00992360"/>
    <w:rsid w:val="009C7385"/>
    <w:rsid w:val="009D41DF"/>
    <w:rsid w:val="009D564B"/>
    <w:rsid w:val="009F3A32"/>
    <w:rsid w:val="00A132B7"/>
    <w:rsid w:val="00A206D0"/>
    <w:rsid w:val="00A25C78"/>
    <w:rsid w:val="00A30C2C"/>
    <w:rsid w:val="00A45AB6"/>
    <w:rsid w:val="00A61C14"/>
    <w:rsid w:val="00A65469"/>
    <w:rsid w:val="00A7203F"/>
    <w:rsid w:val="00A92930"/>
    <w:rsid w:val="00A979DC"/>
    <w:rsid w:val="00AB7D99"/>
    <w:rsid w:val="00AC6DB9"/>
    <w:rsid w:val="00AD41C2"/>
    <w:rsid w:val="00AD7F60"/>
    <w:rsid w:val="00B13EFF"/>
    <w:rsid w:val="00B15273"/>
    <w:rsid w:val="00B2158A"/>
    <w:rsid w:val="00B279F9"/>
    <w:rsid w:val="00B331F6"/>
    <w:rsid w:val="00B87B99"/>
    <w:rsid w:val="00B912E3"/>
    <w:rsid w:val="00BD73C6"/>
    <w:rsid w:val="00BE3EA4"/>
    <w:rsid w:val="00C079B1"/>
    <w:rsid w:val="00C217EE"/>
    <w:rsid w:val="00C53BAC"/>
    <w:rsid w:val="00C6139F"/>
    <w:rsid w:val="00C83DEC"/>
    <w:rsid w:val="00CA2E18"/>
    <w:rsid w:val="00CB3C87"/>
    <w:rsid w:val="00CB43F6"/>
    <w:rsid w:val="00CB4EDD"/>
    <w:rsid w:val="00CB5B8B"/>
    <w:rsid w:val="00CC1DB5"/>
    <w:rsid w:val="00CD0CDA"/>
    <w:rsid w:val="00CD132D"/>
    <w:rsid w:val="00CD1FC9"/>
    <w:rsid w:val="00CD5649"/>
    <w:rsid w:val="00CF60F3"/>
    <w:rsid w:val="00D04818"/>
    <w:rsid w:val="00D0558D"/>
    <w:rsid w:val="00D120FA"/>
    <w:rsid w:val="00D33FBD"/>
    <w:rsid w:val="00D34742"/>
    <w:rsid w:val="00D45FC7"/>
    <w:rsid w:val="00D478EB"/>
    <w:rsid w:val="00D758F9"/>
    <w:rsid w:val="00D81A18"/>
    <w:rsid w:val="00D8491A"/>
    <w:rsid w:val="00D8662F"/>
    <w:rsid w:val="00D935EA"/>
    <w:rsid w:val="00D95481"/>
    <w:rsid w:val="00D972F4"/>
    <w:rsid w:val="00DA63A2"/>
    <w:rsid w:val="00DE2B6C"/>
    <w:rsid w:val="00DE7666"/>
    <w:rsid w:val="00DF57A5"/>
    <w:rsid w:val="00DF6F4D"/>
    <w:rsid w:val="00E0162A"/>
    <w:rsid w:val="00E04E75"/>
    <w:rsid w:val="00E216BA"/>
    <w:rsid w:val="00E24475"/>
    <w:rsid w:val="00E6324B"/>
    <w:rsid w:val="00E710EA"/>
    <w:rsid w:val="00E80B92"/>
    <w:rsid w:val="00EA0FD4"/>
    <w:rsid w:val="00ED504C"/>
    <w:rsid w:val="00EF516C"/>
    <w:rsid w:val="00F17014"/>
    <w:rsid w:val="00F34378"/>
    <w:rsid w:val="00F53B8B"/>
    <w:rsid w:val="00F84E34"/>
    <w:rsid w:val="00FC142E"/>
    <w:rsid w:val="00FD4F21"/>
    <w:rsid w:val="00FD776F"/>
    <w:rsid w:val="00FE54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paragraph" w:styleId="Ttulo7">
    <w:name w:val="heading 7"/>
    <w:basedOn w:val="Normal"/>
    <w:next w:val="Normal"/>
    <w:link w:val="Ttulo7Char"/>
    <w:uiPriority w:val="9"/>
    <w:semiHidden/>
    <w:unhideWhenUsed/>
    <w:qFormat/>
    <w:rsid w:val="00D8662F"/>
    <w:pPr>
      <w:spacing w:before="240" w:after="60" w:line="240" w:lineRule="auto"/>
      <w:ind w:left="1296" w:hanging="1296"/>
      <w:jc w:val="both"/>
      <w:outlineLvl w:val="6"/>
    </w:pPr>
    <w:rPr>
      <w:rFonts w:ascii="Calibri" w:eastAsia="Times New Roman" w:hAnsi="Calibri" w:cs="Times New Roman"/>
      <w:sz w:val="24"/>
      <w:szCs w:val="24"/>
      <w:lang w:eastAsia="pt-BR"/>
    </w:rPr>
  </w:style>
  <w:style w:type="paragraph" w:styleId="Ttulo8">
    <w:name w:val="heading 8"/>
    <w:basedOn w:val="Normal"/>
    <w:next w:val="Normal"/>
    <w:link w:val="Ttulo8Char"/>
    <w:uiPriority w:val="9"/>
    <w:semiHidden/>
    <w:unhideWhenUsed/>
    <w:qFormat/>
    <w:rsid w:val="00D8662F"/>
    <w:pPr>
      <w:spacing w:before="240" w:after="60" w:line="240" w:lineRule="auto"/>
      <w:ind w:left="1440" w:hanging="1440"/>
      <w:jc w:val="both"/>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semiHidden/>
    <w:unhideWhenUsed/>
    <w:qFormat/>
    <w:rsid w:val="00D8662F"/>
    <w:pPr>
      <w:spacing w:before="240" w:after="60" w:line="240" w:lineRule="auto"/>
      <w:ind w:left="1584" w:hanging="1584"/>
      <w:jc w:val="both"/>
      <w:outlineLvl w:val="8"/>
    </w:pPr>
    <w:rPr>
      <w:rFonts w:ascii="Cambria" w:eastAsia="Times New Roman" w:hAnsi="Cambria" w:cs="Times New Roman"/>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iPriority w:val="99"/>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
    <w:basedOn w:val="Normal"/>
    <w:link w:val="PargrafodaListaChar"/>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styleId="MenoPendente">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
    <w:link w:val="PargrafodaLista"/>
    <w:uiPriority w:val="34"/>
    <w:qFormat/>
    <w:locked/>
    <w:rsid w:val="00AD7F60"/>
  </w:style>
  <w:style w:type="paragraph" w:styleId="Corpodetexto">
    <w:name w:val="Body Text"/>
    <w:basedOn w:val="Normal"/>
    <w:link w:val="CorpodetextoChar"/>
    <w:uiPriority w:val="99"/>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99"/>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Ttulo7Char">
    <w:name w:val="Título 7 Char"/>
    <w:basedOn w:val="Fontepargpadro"/>
    <w:link w:val="Ttulo7"/>
    <w:uiPriority w:val="9"/>
    <w:semiHidden/>
    <w:rsid w:val="00D8662F"/>
    <w:rPr>
      <w:rFonts w:ascii="Calibri" w:eastAsia="Times New Roman" w:hAnsi="Calibri" w:cs="Times New Roman"/>
      <w:sz w:val="24"/>
      <w:szCs w:val="24"/>
      <w:lang w:eastAsia="pt-BR"/>
    </w:rPr>
  </w:style>
  <w:style w:type="character" w:customStyle="1" w:styleId="Ttulo8Char">
    <w:name w:val="Título 8 Char"/>
    <w:basedOn w:val="Fontepargpadro"/>
    <w:link w:val="Ttulo8"/>
    <w:uiPriority w:val="9"/>
    <w:semiHidden/>
    <w:rsid w:val="00D8662F"/>
    <w:rPr>
      <w:rFonts w:ascii="Calibri" w:eastAsia="Times New Roman" w:hAnsi="Calibri" w:cs="Times New Roman"/>
      <w:i/>
      <w:iCs/>
      <w:sz w:val="24"/>
      <w:szCs w:val="24"/>
      <w:lang w:eastAsia="pt-BR"/>
    </w:rPr>
  </w:style>
  <w:style w:type="character" w:customStyle="1" w:styleId="Ttulo9Char">
    <w:name w:val="Título 9 Char"/>
    <w:basedOn w:val="Fontepargpadro"/>
    <w:link w:val="Ttulo9"/>
    <w:uiPriority w:val="9"/>
    <w:semiHidden/>
    <w:rsid w:val="00D8662F"/>
    <w:rPr>
      <w:rFonts w:ascii="Cambria" w:eastAsia="Times New Roman" w:hAnsi="Cambria" w:cs="Times New Roman"/>
      <w:lang w:eastAsia="pt-BR"/>
    </w:rPr>
  </w:style>
  <w:style w:type="character" w:customStyle="1" w:styleId="MenoPendente1">
    <w:name w:val="Menção Pendente1"/>
    <w:basedOn w:val="Fontepargpadro"/>
    <w:uiPriority w:val="99"/>
    <w:semiHidden/>
    <w:unhideWhenUsed/>
    <w:rsid w:val="00D8662F"/>
    <w:rPr>
      <w:color w:val="605E5C"/>
      <w:shd w:val="clear" w:color="auto" w:fill="E1DFDD"/>
    </w:rPr>
  </w:style>
  <w:style w:type="paragraph" w:customStyle="1" w:styleId="ecxmsonormal">
    <w:name w:val="ecxmsonormal"/>
    <w:basedOn w:val="Normal"/>
    <w:rsid w:val="00D8662F"/>
    <w:pPr>
      <w:spacing w:after="324" w:line="240" w:lineRule="auto"/>
    </w:pPr>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unhideWhenUsed/>
    <w:rsid w:val="00D8662F"/>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Recuodecorpodetexto2Char">
    <w:name w:val="Recuo de corpo de texto 2 Char"/>
    <w:basedOn w:val="Fontepargpadro"/>
    <w:link w:val="Recuodecorpodetexto2"/>
    <w:rsid w:val="00D8662F"/>
    <w:rPr>
      <w:rFonts w:ascii="Times New Roman" w:eastAsia="Times New Roman" w:hAnsi="Times New Roman" w:cs="Times New Roman"/>
      <w:sz w:val="20"/>
      <w:szCs w:val="20"/>
      <w:lang w:eastAsia="ar-SA"/>
    </w:rPr>
  </w:style>
  <w:style w:type="paragraph" w:styleId="NormalWeb">
    <w:name w:val="Normal (Web)"/>
    <w:basedOn w:val="Normal"/>
    <w:uiPriority w:val="99"/>
    <w:rsid w:val="00D8662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character" w:customStyle="1" w:styleId="apple-tab-span">
    <w:name w:val="apple-tab-span"/>
    <w:basedOn w:val="Fontepargpadro"/>
    <w:rsid w:val="00D8662F"/>
  </w:style>
  <w:style w:type="paragraph" w:customStyle="1" w:styleId="TableParagraph">
    <w:name w:val="Table Paragraph"/>
    <w:basedOn w:val="Normal"/>
    <w:uiPriority w:val="1"/>
    <w:qFormat/>
    <w:rsid w:val="00D8662F"/>
    <w:pPr>
      <w:widowControl w:val="0"/>
      <w:autoSpaceDE w:val="0"/>
      <w:autoSpaceDN w:val="0"/>
      <w:spacing w:after="0" w:line="240" w:lineRule="auto"/>
    </w:pPr>
    <w:rPr>
      <w:rFonts w:ascii="Arial MT" w:eastAsia="Arial MT" w:hAnsi="Arial MT" w:cs="Arial MT"/>
      <w:lang w:val="pt-PT"/>
    </w:rPr>
  </w:style>
  <w:style w:type="paragraph" w:styleId="Textodebalo">
    <w:name w:val="Balloon Text"/>
    <w:basedOn w:val="Normal"/>
    <w:link w:val="TextodebaloChar"/>
    <w:uiPriority w:val="99"/>
    <w:semiHidden/>
    <w:unhideWhenUsed/>
    <w:rsid w:val="00D8662F"/>
    <w:pPr>
      <w:spacing w:after="120" w:line="240" w:lineRule="auto"/>
      <w:ind w:left="284"/>
      <w:jc w:val="both"/>
    </w:pPr>
    <w:rPr>
      <w:rFonts w:ascii="Tahoma" w:eastAsia="Calibri" w:hAnsi="Tahoma" w:cs="Times New Roman"/>
      <w:sz w:val="16"/>
      <w:szCs w:val="16"/>
      <w:lang w:val="x-none" w:eastAsia="x-none"/>
    </w:rPr>
  </w:style>
  <w:style w:type="character" w:customStyle="1" w:styleId="TextodebaloChar">
    <w:name w:val="Texto de balão Char"/>
    <w:basedOn w:val="Fontepargpadro"/>
    <w:link w:val="Textodebalo"/>
    <w:uiPriority w:val="99"/>
    <w:semiHidden/>
    <w:rsid w:val="00D8662F"/>
    <w:rPr>
      <w:rFonts w:ascii="Tahoma" w:eastAsia="Calibri" w:hAnsi="Tahoma" w:cs="Times New Roman"/>
      <w:sz w:val="16"/>
      <w:szCs w:val="16"/>
      <w:lang w:val="x-none" w:eastAsia="x-none"/>
    </w:rPr>
  </w:style>
  <w:style w:type="paragraph" w:styleId="Recuodecorpodetexto">
    <w:name w:val="Body Text Indent"/>
    <w:basedOn w:val="Normal"/>
    <w:link w:val="RecuodecorpodetextoChar"/>
    <w:rsid w:val="00D8662F"/>
    <w:pPr>
      <w:spacing w:after="120" w:line="240" w:lineRule="auto"/>
      <w:ind w:left="284" w:firstLine="1416"/>
      <w:jc w:val="both"/>
    </w:pPr>
    <w:rPr>
      <w:rFonts w:ascii="Times New Roman" w:eastAsia="Times New Roman" w:hAnsi="Times New Roman" w:cs="Times New Roman"/>
      <w:sz w:val="26"/>
      <w:szCs w:val="20"/>
      <w:lang w:val="x-none" w:eastAsia="x-none"/>
    </w:rPr>
  </w:style>
  <w:style w:type="character" w:customStyle="1" w:styleId="RecuodecorpodetextoChar">
    <w:name w:val="Recuo de corpo de texto Char"/>
    <w:basedOn w:val="Fontepargpadro"/>
    <w:link w:val="Recuodecorpodetexto"/>
    <w:rsid w:val="00D8662F"/>
    <w:rPr>
      <w:rFonts w:ascii="Times New Roman" w:eastAsia="Times New Roman" w:hAnsi="Times New Roman" w:cs="Times New Roman"/>
      <w:sz w:val="26"/>
      <w:szCs w:val="20"/>
      <w:lang w:val="x-none" w:eastAsia="x-none"/>
    </w:rPr>
  </w:style>
  <w:style w:type="paragraph" w:styleId="Recuodecorpodetexto3">
    <w:name w:val="Body Text Indent 3"/>
    <w:basedOn w:val="Normal"/>
    <w:link w:val="Recuodecorpodetexto3Char"/>
    <w:rsid w:val="00D8662F"/>
    <w:pPr>
      <w:spacing w:after="120" w:line="240" w:lineRule="auto"/>
      <w:ind w:left="284" w:firstLine="1410"/>
      <w:jc w:val="both"/>
    </w:pPr>
    <w:rPr>
      <w:rFonts w:ascii="Times New Roman" w:eastAsia="Times New Roman" w:hAnsi="Times New Roman" w:cs="Times New Roman"/>
      <w:sz w:val="24"/>
      <w:szCs w:val="20"/>
      <w:lang w:val="x-none" w:eastAsia="x-none"/>
    </w:rPr>
  </w:style>
  <w:style w:type="character" w:customStyle="1" w:styleId="Recuodecorpodetexto3Char">
    <w:name w:val="Recuo de corpo de texto 3 Char"/>
    <w:basedOn w:val="Fontepargpadro"/>
    <w:link w:val="Recuodecorpodetexto3"/>
    <w:rsid w:val="00D8662F"/>
    <w:rPr>
      <w:rFonts w:ascii="Times New Roman" w:eastAsia="Times New Roman" w:hAnsi="Times New Roman" w:cs="Times New Roman"/>
      <w:sz w:val="24"/>
      <w:szCs w:val="20"/>
      <w:lang w:val="x-none" w:eastAsia="x-none"/>
    </w:rPr>
  </w:style>
  <w:style w:type="numbering" w:customStyle="1" w:styleId="Estilo1">
    <w:name w:val="Estilo1"/>
    <w:uiPriority w:val="99"/>
    <w:rsid w:val="00D8662F"/>
    <w:pPr>
      <w:numPr>
        <w:numId w:val="126"/>
      </w:numPr>
    </w:pPr>
  </w:style>
  <w:style w:type="numbering" w:customStyle="1" w:styleId="Estilo2">
    <w:name w:val="Estilo2"/>
    <w:uiPriority w:val="99"/>
    <w:rsid w:val="00D8662F"/>
    <w:pPr>
      <w:numPr>
        <w:numId w:val="127"/>
      </w:numPr>
    </w:pPr>
  </w:style>
  <w:style w:type="paragraph" w:styleId="Primeirorecuodecorpodetexto">
    <w:name w:val="Body Text First Indent"/>
    <w:basedOn w:val="Corpodetexto"/>
    <w:link w:val="PrimeirorecuodecorpodetextoChar"/>
    <w:uiPriority w:val="99"/>
    <w:unhideWhenUsed/>
    <w:rsid w:val="00D8662F"/>
    <w:pPr>
      <w:widowControl/>
      <w:spacing w:before="0" w:after="120"/>
      <w:ind w:left="284" w:firstLine="210"/>
    </w:pPr>
    <w:rPr>
      <w:sz w:val="20"/>
      <w:szCs w:val="20"/>
      <w:lang w:eastAsia="pt-BR"/>
    </w:rPr>
  </w:style>
  <w:style w:type="character" w:customStyle="1" w:styleId="PrimeirorecuodecorpodetextoChar">
    <w:name w:val="Primeiro recuo de corpo de texto Char"/>
    <w:basedOn w:val="CorpodetextoChar"/>
    <w:link w:val="Primeirorecuodecorpodetexto"/>
    <w:uiPriority w:val="99"/>
    <w:rsid w:val="00D8662F"/>
    <w:rPr>
      <w:rFonts w:ascii="Times New Roman" w:eastAsia="Times New Roman" w:hAnsi="Times New Roman" w:cs="Times New Roman"/>
      <w:sz w:val="20"/>
      <w:szCs w:val="20"/>
      <w:lang w:eastAsia="pt-BR"/>
    </w:rPr>
  </w:style>
  <w:style w:type="paragraph" w:styleId="Listadecontinuao5">
    <w:name w:val="List Continue 5"/>
    <w:basedOn w:val="Normal"/>
    <w:uiPriority w:val="99"/>
    <w:unhideWhenUsed/>
    <w:rsid w:val="00D8662F"/>
    <w:pPr>
      <w:spacing w:after="120" w:line="240" w:lineRule="auto"/>
      <w:ind w:left="1415"/>
      <w:contextualSpacing/>
      <w:jc w:val="both"/>
    </w:pPr>
    <w:rPr>
      <w:rFonts w:ascii="Times New Roman" w:eastAsia="Times New Roman" w:hAnsi="Times New Roman" w:cs="Times New Roman"/>
      <w:sz w:val="20"/>
      <w:szCs w:val="20"/>
      <w:lang w:eastAsia="pt-BR"/>
    </w:rPr>
  </w:style>
  <w:style w:type="paragraph" w:styleId="SemEspaamento">
    <w:name w:val="No Spacing"/>
    <w:uiPriority w:val="1"/>
    <w:qFormat/>
    <w:rsid w:val="00D8662F"/>
    <w:pPr>
      <w:spacing w:after="120" w:line="240" w:lineRule="auto"/>
      <w:ind w:left="284"/>
      <w:jc w:val="both"/>
    </w:pPr>
    <w:rPr>
      <w:rFonts w:ascii="Times New Roman" w:eastAsia="Times New Roman" w:hAnsi="Times New Roman" w:cs="Times New Roman"/>
      <w:sz w:val="20"/>
      <w:szCs w:val="20"/>
      <w:lang w:eastAsia="pt-BR"/>
    </w:rPr>
  </w:style>
  <w:style w:type="paragraph" w:styleId="Citao">
    <w:name w:val="Quote"/>
    <w:basedOn w:val="Normal"/>
    <w:next w:val="Normal"/>
    <w:link w:val="CitaoChar"/>
    <w:uiPriority w:val="29"/>
    <w:qFormat/>
    <w:rsid w:val="00D8662F"/>
    <w:pPr>
      <w:spacing w:after="120" w:line="240" w:lineRule="auto"/>
      <w:ind w:left="284"/>
      <w:jc w:val="both"/>
    </w:pPr>
    <w:rPr>
      <w:rFonts w:ascii="Times New Roman" w:eastAsia="Times New Roman" w:hAnsi="Times New Roman" w:cs="Times New Roman"/>
      <w:i/>
      <w:iCs/>
      <w:color w:val="000000"/>
      <w:sz w:val="20"/>
      <w:szCs w:val="20"/>
      <w:lang w:eastAsia="pt-BR"/>
    </w:rPr>
  </w:style>
  <w:style w:type="character" w:customStyle="1" w:styleId="CitaoChar">
    <w:name w:val="Citação Char"/>
    <w:basedOn w:val="Fontepargpadro"/>
    <w:link w:val="Citao"/>
    <w:uiPriority w:val="29"/>
    <w:rsid w:val="00D8662F"/>
    <w:rPr>
      <w:rFonts w:ascii="Times New Roman" w:eastAsia="Times New Roman" w:hAnsi="Times New Roman" w:cs="Times New Roman"/>
      <w:i/>
      <w:iCs/>
      <w:color w:val="000000"/>
      <w:sz w:val="20"/>
      <w:szCs w:val="20"/>
      <w:lang w:eastAsia="pt-BR"/>
    </w:rPr>
  </w:style>
  <w:style w:type="paragraph" w:customStyle="1" w:styleId="Estilo3">
    <w:name w:val="Estilo3"/>
    <w:basedOn w:val="Ttulo4"/>
    <w:link w:val="Estilo3Char"/>
    <w:qFormat/>
    <w:rsid w:val="00D8662F"/>
    <w:pPr>
      <w:keepLines w:val="0"/>
      <w:numPr>
        <w:ilvl w:val="3"/>
      </w:numPr>
      <w:spacing w:before="120" w:after="120"/>
      <w:ind w:left="864" w:hanging="864"/>
      <w:jc w:val="both"/>
    </w:pPr>
    <w:rPr>
      <w:rFonts w:ascii="Cambria" w:eastAsia="Times New Roman" w:hAnsi="Cambria" w:cs="Times New Roman"/>
      <w:b w:val="0"/>
      <w:bCs/>
      <w:sz w:val="20"/>
      <w:szCs w:val="28"/>
    </w:rPr>
  </w:style>
  <w:style w:type="paragraph" w:customStyle="1" w:styleId="Estilo4">
    <w:name w:val="Estilo4"/>
    <w:basedOn w:val="Ttulo5"/>
    <w:link w:val="Estilo4Char"/>
    <w:qFormat/>
    <w:rsid w:val="00D8662F"/>
    <w:pPr>
      <w:keepNext w:val="0"/>
      <w:keepLines w:val="0"/>
      <w:numPr>
        <w:ilvl w:val="4"/>
      </w:numPr>
      <w:spacing w:before="0" w:after="0"/>
      <w:jc w:val="both"/>
    </w:pPr>
    <w:rPr>
      <w:rFonts w:ascii="Calibri" w:eastAsia="Times New Roman" w:hAnsi="Calibri" w:cs="Times New Roman"/>
      <w:b w:val="0"/>
      <w:bCs/>
      <w:iCs/>
      <w:sz w:val="20"/>
      <w:szCs w:val="20"/>
    </w:rPr>
  </w:style>
  <w:style w:type="character" w:customStyle="1" w:styleId="Estilo3Char">
    <w:name w:val="Estilo3 Char"/>
    <w:link w:val="Estilo3"/>
    <w:rsid w:val="00D8662F"/>
    <w:rPr>
      <w:rFonts w:ascii="Cambria" w:eastAsia="Times New Roman" w:hAnsi="Cambria" w:cs="Times New Roman"/>
      <w:bCs/>
      <w:sz w:val="20"/>
      <w:szCs w:val="28"/>
      <w:lang w:eastAsia="pt-BR"/>
    </w:rPr>
  </w:style>
  <w:style w:type="paragraph" w:customStyle="1" w:styleId="Estilo5">
    <w:name w:val="Estilo5"/>
    <w:basedOn w:val="Ttulo5"/>
    <w:link w:val="Estilo5Char"/>
    <w:qFormat/>
    <w:rsid w:val="00D8662F"/>
    <w:pPr>
      <w:keepNext w:val="0"/>
      <w:keepLines w:val="0"/>
      <w:numPr>
        <w:ilvl w:val="4"/>
      </w:numPr>
      <w:spacing w:before="0" w:after="120"/>
      <w:ind w:left="284"/>
      <w:jc w:val="both"/>
    </w:pPr>
    <w:rPr>
      <w:rFonts w:ascii="Calibri" w:eastAsia="Times New Roman" w:hAnsi="Calibri" w:cs="Times New Roman"/>
      <w:b w:val="0"/>
      <w:bCs/>
      <w:iCs/>
      <w:sz w:val="20"/>
      <w:szCs w:val="20"/>
    </w:rPr>
  </w:style>
  <w:style w:type="character" w:customStyle="1" w:styleId="Estilo4Char">
    <w:name w:val="Estilo4 Char"/>
    <w:link w:val="Estilo4"/>
    <w:rsid w:val="00D8662F"/>
    <w:rPr>
      <w:rFonts w:ascii="Calibri" w:eastAsia="Times New Roman" w:hAnsi="Calibri" w:cs="Times New Roman"/>
      <w:bCs/>
      <w:iCs/>
      <w:sz w:val="20"/>
      <w:szCs w:val="20"/>
      <w:lang w:eastAsia="pt-BR"/>
    </w:rPr>
  </w:style>
  <w:style w:type="paragraph" w:customStyle="1" w:styleId="Estilo6">
    <w:name w:val="Estilo6"/>
    <w:basedOn w:val="Ttulo3"/>
    <w:link w:val="Estilo6Char"/>
    <w:qFormat/>
    <w:rsid w:val="00D8662F"/>
    <w:pPr>
      <w:keepLines w:val="0"/>
      <w:numPr>
        <w:ilvl w:val="2"/>
      </w:numPr>
      <w:spacing w:before="240" w:after="60"/>
      <w:ind w:left="1571" w:hanging="720"/>
      <w:jc w:val="both"/>
    </w:pPr>
    <w:rPr>
      <w:rFonts w:ascii="Cambria" w:eastAsia="Times New Roman" w:hAnsi="Cambria" w:cs="Times New Roman"/>
      <w:bCs/>
      <w:i/>
      <w:sz w:val="26"/>
      <w:szCs w:val="26"/>
    </w:rPr>
  </w:style>
  <w:style w:type="character" w:customStyle="1" w:styleId="Estilo5Char">
    <w:name w:val="Estilo5 Char"/>
    <w:link w:val="Estilo5"/>
    <w:rsid w:val="00D8662F"/>
    <w:rPr>
      <w:rFonts w:ascii="Calibri" w:eastAsia="Times New Roman" w:hAnsi="Calibri" w:cs="Times New Roman"/>
      <w:bCs/>
      <w:iCs/>
      <w:sz w:val="20"/>
      <w:szCs w:val="20"/>
      <w:lang w:eastAsia="pt-BR"/>
    </w:rPr>
  </w:style>
  <w:style w:type="paragraph" w:customStyle="1" w:styleId="Estilo7">
    <w:name w:val="Estilo7"/>
    <w:basedOn w:val="Ttulo3"/>
    <w:link w:val="Estilo7Char"/>
    <w:qFormat/>
    <w:rsid w:val="00D8662F"/>
    <w:pPr>
      <w:keepLines w:val="0"/>
      <w:numPr>
        <w:ilvl w:val="2"/>
      </w:numPr>
      <w:spacing w:before="0" w:after="120"/>
      <w:ind w:left="1571"/>
      <w:jc w:val="both"/>
    </w:pPr>
    <w:rPr>
      <w:rFonts w:ascii="Cambria" w:eastAsia="Times New Roman" w:hAnsi="Cambria" w:cs="Times New Roman"/>
      <w:bCs/>
      <w:sz w:val="26"/>
      <w:szCs w:val="26"/>
    </w:rPr>
  </w:style>
  <w:style w:type="character" w:customStyle="1" w:styleId="Estilo6Char">
    <w:name w:val="Estilo6 Char"/>
    <w:link w:val="Estilo6"/>
    <w:rsid w:val="00D8662F"/>
    <w:rPr>
      <w:rFonts w:ascii="Cambria" w:eastAsia="Times New Roman" w:hAnsi="Cambria" w:cs="Times New Roman"/>
      <w:b/>
      <w:bCs/>
      <w:i/>
      <w:sz w:val="26"/>
      <w:szCs w:val="26"/>
      <w:lang w:eastAsia="pt-BR"/>
    </w:rPr>
  </w:style>
  <w:style w:type="paragraph" w:customStyle="1" w:styleId="Estilo8">
    <w:name w:val="Estilo8"/>
    <w:basedOn w:val="Ttulo2"/>
    <w:link w:val="Estilo8Char"/>
    <w:qFormat/>
    <w:rsid w:val="00D8662F"/>
    <w:pPr>
      <w:numPr>
        <w:ilvl w:val="1"/>
      </w:numPr>
      <w:tabs>
        <w:tab w:val="clear" w:pos="1701"/>
      </w:tabs>
      <w:spacing w:after="120"/>
      <w:jc w:val="both"/>
    </w:pPr>
    <w:rPr>
      <w:rFonts w:ascii="Cambria" w:hAnsi="Cambria"/>
      <w:b w:val="0"/>
      <w:bCs/>
      <w:iCs/>
      <w:color w:val="auto"/>
    </w:rPr>
  </w:style>
  <w:style w:type="character" w:customStyle="1" w:styleId="Estilo7Char">
    <w:name w:val="Estilo7 Char"/>
    <w:link w:val="Estilo7"/>
    <w:rsid w:val="00D8662F"/>
    <w:rPr>
      <w:rFonts w:ascii="Cambria" w:eastAsia="Times New Roman" w:hAnsi="Cambria" w:cs="Times New Roman"/>
      <w:b/>
      <w:bCs/>
      <w:sz w:val="26"/>
      <w:szCs w:val="26"/>
      <w:lang w:eastAsia="pt-BR"/>
    </w:rPr>
  </w:style>
  <w:style w:type="paragraph" w:styleId="TextosemFormatao">
    <w:name w:val="Plain Text"/>
    <w:basedOn w:val="Normal"/>
    <w:link w:val="TextosemFormataoChar"/>
    <w:uiPriority w:val="99"/>
    <w:rsid w:val="00D8662F"/>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uiPriority w:val="99"/>
    <w:rsid w:val="00D8662F"/>
    <w:rPr>
      <w:rFonts w:ascii="Courier New" w:eastAsia="Times New Roman" w:hAnsi="Courier New" w:cs="Times New Roman"/>
      <w:sz w:val="20"/>
      <w:szCs w:val="20"/>
      <w:lang w:eastAsia="pt-BR"/>
    </w:rPr>
  </w:style>
  <w:style w:type="character" w:customStyle="1" w:styleId="Estilo8Char">
    <w:name w:val="Estilo8 Char"/>
    <w:link w:val="Estilo8"/>
    <w:rsid w:val="00D8662F"/>
    <w:rPr>
      <w:rFonts w:ascii="Cambria" w:eastAsia="Times New Roman" w:hAnsi="Cambria" w:cs="Times New Roman"/>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558687">
      <w:bodyDiv w:val="1"/>
      <w:marLeft w:val="0"/>
      <w:marRight w:val="0"/>
      <w:marTop w:val="0"/>
      <w:marBottom w:val="0"/>
      <w:divBdr>
        <w:top w:val="none" w:sz="0" w:space="0" w:color="auto"/>
        <w:left w:val="none" w:sz="0" w:space="0" w:color="auto"/>
        <w:bottom w:val="none" w:sz="0" w:space="0" w:color="auto"/>
        <w:right w:val="none" w:sz="0" w:space="0" w:color="auto"/>
      </w:divBdr>
    </w:div>
    <w:div w:id="755320193">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1023</TotalTime>
  <Pages>92</Pages>
  <Words>42741</Words>
  <Characters>230805</Characters>
  <Application>Microsoft Office Word</Application>
  <DocSecurity>0</DocSecurity>
  <Lines>1923</Lines>
  <Paragraphs>545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74</cp:revision>
  <dcterms:created xsi:type="dcterms:W3CDTF">2021-12-08T18:48:00Z</dcterms:created>
  <dcterms:modified xsi:type="dcterms:W3CDTF">2024-07-25T15:01:00Z</dcterms:modified>
</cp:coreProperties>
</file>