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87F902" w14:textId="77777777" w:rsidR="00435307" w:rsidRPr="008F5C09" w:rsidRDefault="00435307" w:rsidP="00435307">
      <w:pPr>
        <w:ind w:left="0" w:hanging="2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ATO DE AUTORIZAÇÃO </w:t>
      </w:r>
      <w:r w:rsidRPr="008F5C09">
        <w:rPr>
          <w:rFonts w:ascii="Arial" w:eastAsia="Arial" w:hAnsi="Arial" w:cs="Arial"/>
          <w:b/>
          <w:color w:val="000000"/>
        </w:rPr>
        <w:t>DE INEXIGIBILIDADE DE LICITAÇÃO</w:t>
      </w:r>
    </w:p>
    <w:p w14:paraId="3768AD1A" w14:textId="77777777" w:rsidR="00435307" w:rsidRPr="008F5C09" w:rsidRDefault="00435307" w:rsidP="00435307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Arial" w:eastAsia="Arial" w:hAnsi="Arial" w:cs="Arial"/>
          <w:color w:val="000000"/>
        </w:rPr>
      </w:pPr>
      <w:r w:rsidRPr="008F5C09">
        <w:rPr>
          <w:rFonts w:ascii="Arial" w:eastAsia="Arial" w:hAnsi="Arial" w:cs="Arial"/>
          <w:b/>
          <w:color w:val="000000"/>
        </w:rPr>
        <w:t> </w:t>
      </w:r>
    </w:p>
    <w:p w14:paraId="45C57D29" w14:textId="77777777" w:rsidR="00435307" w:rsidRPr="00984E01" w:rsidRDefault="00435307" w:rsidP="00435307">
      <w:pPr>
        <w:spacing w:line="360" w:lineRule="auto"/>
        <w:ind w:left="0" w:right="141" w:hanging="2"/>
        <w:jc w:val="center"/>
        <w:rPr>
          <w:rFonts w:ascii="Arial" w:eastAsia="Arial" w:hAnsi="Arial" w:cs="Arial"/>
          <w:b/>
          <w:color w:val="000000"/>
        </w:rPr>
      </w:pPr>
      <w:r w:rsidRPr="00984E01">
        <w:rPr>
          <w:rFonts w:ascii="Arial" w:eastAsia="Arial" w:hAnsi="Arial" w:cs="Arial"/>
          <w:b/>
          <w:color w:val="000000"/>
        </w:rPr>
        <w:t>PROCESSO ADMINISTRATIVO: PA011609/2025</w:t>
      </w:r>
    </w:p>
    <w:p w14:paraId="445F6902" w14:textId="77777777" w:rsidR="00435307" w:rsidRPr="008F5C09" w:rsidRDefault="00435307" w:rsidP="00435307">
      <w:pPr>
        <w:tabs>
          <w:tab w:val="center" w:pos="4607"/>
          <w:tab w:val="left" w:pos="7626"/>
        </w:tabs>
        <w:spacing w:line="360" w:lineRule="auto"/>
        <w:ind w:left="0" w:right="141" w:hanging="2"/>
        <w:jc w:val="center"/>
        <w:rPr>
          <w:rFonts w:ascii="Arial" w:eastAsia="Arial" w:hAnsi="Arial" w:cs="Arial"/>
          <w:b/>
          <w:color w:val="000000"/>
        </w:rPr>
      </w:pPr>
      <w:r w:rsidRPr="00984E01">
        <w:rPr>
          <w:rFonts w:ascii="Arial" w:eastAsia="Arial" w:hAnsi="Arial" w:cs="Arial"/>
          <w:b/>
          <w:color w:val="000000"/>
        </w:rPr>
        <w:t>INEXIGIBILIDADE DE LICITAÇÃO: IN011609/2025</w:t>
      </w:r>
    </w:p>
    <w:p w14:paraId="1B4C46C6" w14:textId="77777777" w:rsidR="00435307" w:rsidRDefault="00435307" w:rsidP="0043530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</w:rPr>
      </w:pPr>
    </w:p>
    <w:p w14:paraId="5843D3A0" w14:textId="77777777" w:rsidR="00435307" w:rsidRDefault="00435307" w:rsidP="0043530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CONSIDERANDO</w:t>
      </w:r>
      <w:r>
        <w:rPr>
          <w:rFonts w:ascii="Arial" w:eastAsia="Arial" w:hAnsi="Arial" w:cs="Arial"/>
          <w:color w:val="000000"/>
        </w:rPr>
        <w:t xml:space="preserve"> os elementos contidos no presente processo de inexigibilidade de licitação, que foi devidamente justificado, tanto pela razão da escolha do prestador de serviços, quanto pela justificativa dos preços;</w:t>
      </w:r>
    </w:p>
    <w:p w14:paraId="3D1A75B8" w14:textId="77777777" w:rsidR="00435307" w:rsidRDefault="00435307" w:rsidP="0043530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CONSIDERANDO</w:t>
      </w:r>
      <w:r>
        <w:rPr>
          <w:rFonts w:ascii="Arial" w:eastAsia="Arial" w:hAnsi="Arial" w:cs="Arial"/>
          <w:color w:val="000000"/>
        </w:rPr>
        <w:t xml:space="preserve"> que o processo foi instruído com os documentos e requisitos que comprovam que o contratado possui habilitação e qualificação mínima para celebrar o contrato, conforme preconizado no artigo 72 da Lei Federal 14.133/2021; </w:t>
      </w:r>
    </w:p>
    <w:p w14:paraId="3B22F075" w14:textId="77777777" w:rsidR="00435307" w:rsidRDefault="00435307" w:rsidP="0043530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</w:rPr>
      </w:pPr>
    </w:p>
    <w:p w14:paraId="466F7F76" w14:textId="77777777" w:rsidR="00435307" w:rsidRDefault="00435307" w:rsidP="0043530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CONSIDERANDO</w:t>
      </w:r>
      <w:r>
        <w:rPr>
          <w:rFonts w:ascii="Arial" w:eastAsia="Arial" w:hAnsi="Arial" w:cs="Arial"/>
          <w:color w:val="000000"/>
        </w:rPr>
        <w:t xml:space="preserve"> que o PARECER TÉCNICO da Agente de Contratação que prevê que a INEXIGIBILIDADE DE LICITAÇÃO está em conformidade ao disposto no artigo 72 c/c 74, INC II, da Lei Federal 14.133/2021; </w:t>
      </w:r>
    </w:p>
    <w:p w14:paraId="3E79AC3B" w14:textId="77777777" w:rsidR="00435307" w:rsidRDefault="00435307" w:rsidP="0043530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</w:rPr>
      </w:pPr>
    </w:p>
    <w:p w14:paraId="5CD12F85" w14:textId="77777777" w:rsidR="00435307" w:rsidRDefault="00435307" w:rsidP="0043530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CONSIDERANDO</w:t>
      </w:r>
      <w:r>
        <w:rPr>
          <w:rFonts w:ascii="Arial" w:eastAsia="Arial" w:hAnsi="Arial" w:cs="Arial"/>
          <w:color w:val="000000"/>
        </w:rPr>
        <w:t xml:space="preserve"> que o PARECER </w:t>
      </w:r>
      <w:r>
        <w:rPr>
          <w:rFonts w:ascii="Arial" w:eastAsia="Arial" w:hAnsi="Arial" w:cs="Arial"/>
        </w:rPr>
        <w:t>JURÍDICO</w:t>
      </w:r>
      <w:r>
        <w:rPr>
          <w:rFonts w:ascii="Arial" w:eastAsia="Arial" w:hAnsi="Arial" w:cs="Arial"/>
          <w:color w:val="000000"/>
        </w:rPr>
        <w:t xml:space="preserve"> atesta que foram cumpridas as exigências legais e os requisitos mínimos para a contratação;</w:t>
      </w:r>
    </w:p>
    <w:p w14:paraId="6018E438" w14:textId="77777777" w:rsidR="00435307" w:rsidRDefault="00435307" w:rsidP="0043530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</w:rPr>
      </w:pPr>
    </w:p>
    <w:p w14:paraId="35F82F8E" w14:textId="77777777" w:rsidR="00435307" w:rsidRDefault="00435307" w:rsidP="0043530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No uso </w:t>
      </w:r>
      <w:r w:rsidRPr="00984E01">
        <w:rPr>
          <w:rFonts w:ascii="Arial" w:eastAsia="Arial" w:hAnsi="Arial" w:cs="Arial"/>
          <w:color w:val="000000"/>
        </w:rPr>
        <w:t xml:space="preserve">das atribuições que me foram conferidas, em especial ao disposto no artigo 72, VIII da Lei Federal 14.133/2021, </w:t>
      </w:r>
      <w:r w:rsidRPr="00984E01">
        <w:rPr>
          <w:rFonts w:ascii="Arial" w:eastAsia="Arial" w:hAnsi="Arial" w:cs="Arial"/>
          <w:b/>
          <w:color w:val="000000"/>
        </w:rPr>
        <w:t>AUTORIZO A INEXIGIBILIDADE DE LICITAÇÃO IN011609/2025</w:t>
      </w:r>
      <w:r w:rsidRPr="00984E01">
        <w:rPr>
          <w:rFonts w:ascii="Arial" w:eastAsia="Arial" w:hAnsi="Arial" w:cs="Arial"/>
          <w:color w:val="000000"/>
        </w:rPr>
        <w:t>,</w:t>
      </w:r>
      <w:r>
        <w:rPr>
          <w:rFonts w:ascii="Arial" w:eastAsia="Arial" w:hAnsi="Arial" w:cs="Arial"/>
          <w:color w:val="000000"/>
        </w:rPr>
        <w:t xml:space="preserve"> nos termos descritos abaixo:</w:t>
      </w:r>
    </w:p>
    <w:p w14:paraId="0D45340E" w14:textId="77777777" w:rsidR="00435307" w:rsidRDefault="00435307" w:rsidP="0043530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</w:rPr>
      </w:pPr>
    </w:p>
    <w:tbl>
      <w:tblPr>
        <w:tblW w:w="9639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2899"/>
        <w:gridCol w:w="6740"/>
      </w:tblGrid>
      <w:tr w:rsidR="00435307" w:rsidRPr="008F5C09" w14:paraId="6AD5D8B7" w14:textId="77777777" w:rsidTr="009C3EC0">
        <w:trPr>
          <w:trHeight w:val="1472"/>
        </w:trPr>
        <w:tc>
          <w:tcPr>
            <w:tcW w:w="2899" w:type="dxa"/>
          </w:tcPr>
          <w:p w14:paraId="32EAABEB" w14:textId="77777777" w:rsidR="00435307" w:rsidRPr="008F5C09" w:rsidRDefault="00435307" w:rsidP="009C3E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right"/>
              <w:rPr>
                <w:rFonts w:ascii="Arial" w:eastAsia="Arial" w:hAnsi="Arial" w:cs="Arial"/>
                <w:color w:val="000000"/>
              </w:rPr>
            </w:pPr>
            <w:r w:rsidRPr="008F5C09">
              <w:rPr>
                <w:rFonts w:ascii="Arial" w:eastAsia="Arial" w:hAnsi="Arial" w:cs="Arial"/>
                <w:color w:val="000000"/>
              </w:rPr>
              <w:t xml:space="preserve">Objeto a ser contratado: </w:t>
            </w:r>
          </w:p>
        </w:tc>
        <w:tc>
          <w:tcPr>
            <w:tcW w:w="6740" w:type="dxa"/>
          </w:tcPr>
          <w:p w14:paraId="6FD21E00" w14:textId="77777777" w:rsidR="00435307" w:rsidRPr="0063782F" w:rsidRDefault="00435307" w:rsidP="009C3EC0">
            <w:pPr>
              <w:spacing w:line="276" w:lineRule="auto"/>
              <w:ind w:left="0" w:hanging="2"/>
              <w:jc w:val="both"/>
              <w:rPr>
                <w:rFonts w:ascii="Arial" w:eastAsia="Arial" w:hAnsi="Arial" w:cs="Arial"/>
                <w:b/>
                <w:color w:val="000000"/>
              </w:rPr>
            </w:pPr>
            <w:r w:rsidRPr="0063782F">
              <w:rPr>
                <w:rFonts w:ascii="Arial" w:eastAsia="Arial" w:hAnsi="Arial" w:cs="Arial"/>
                <w:b/>
                <w:color w:val="000000"/>
              </w:rPr>
              <w:t>Contratação de empresa especializada na prestação de serviços artísticos, para realização de show musical da atração IAN ANDREY, no dia 26 de setembro de 2025, em praça pública, durante a programação do Festival Cannabrava, no Município de Canarana/BA.</w:t>
            </w:r>
          </w:p>
        </w:tc>
      </w:tr>
      <w:tr w:rsidR="00435307" w:rsidRPr="008F5C09" w14:paraId="718F76D3" w14:textId="77777777" w:rsidTr="009C3EC0">
        <w:tc>
          <w:tcPr>
            <w:tcW w:w="2899" w:type="dxa"/>
          </w:tcPr>
          <w:p w14:paraId="28E7C1EB" w14:textId="77777777" w:rsidR="00435307" w:rsidRPr="008F5C09" w:rsidRDefault="00435307" w:rsidP="009C3E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right"/>
              <w:rPr>
                <w:rFonts w:ascii="Arial" w:eastAsia="Arial" w:hAnsi="Arial" w:cs="Arial"/>
                <w:color w:val="000000"/>
              </w:rPr>
            </w:pPr>
            <w:r w:rsidRPr="008F5C09">
              <w:rPr>
                <w:rFonts w:ascii="Arial" w:eastAsia="Arial" w:hAnsi="Arial" w:cs="Arial"/>
                <w:color w:val="000000"/>
              </w:rPr>
              <w:t xml:space="preserve">Contratado: </w:t>
            </w:r>
          </w:p>
        </w:tc>
        <w:tc>
          <w:tcPr>
            <w:tcW w:w="6740" w:type="dxa"/>
          </w:tcPr>
          <w:p w14:paraId="5E071B54" w14:textId="77777777" w:rsidR="00435307" w:rsidRPr="0063782F" w:rsidRDefault="00435307" w:rsidP="009C3EC0">
            <w:pPr>
              <w:suppressAutoHyphens w:val="0"/>
              <w:autoSpaceDE w:val="0"/>
              <w:autoSpaceDN w:val="0"/>
              <w:adjustRightInd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eastAsia="Arial" w:hAnsi="Arial" w:cs="Arial"/>
                <w:b/>
                <w:color w:val="000000"/>
              </w:rPr>
            </w:pPr>
            <w:r w:rsidRPr="0063782F">
              <w:rPr>
                <w:rFonts w:ascii="Arial" w:eastAsia="Arial" w:hAnsi="Arial" w:cs="Arial"/>
                <w:b/>
                <w:color w:val="000000"/>
              </w:rPr>
              <w:t>P3 PRODUÇÕES ARTISTICAS LTDA, INSCRITA NO CNPJ: 59.311.592/0001-05.</w:t>
            </w:r>
          </w:p>
          <w:p w14:paraId="51B03FE1" w14:textId="77777777" w:rsidR="00435307" w:rsidRPr="0063782F" w:rsidRDefault="00435307" w:rsidP="009C3EC0">
            <w:pPr>
              <w:suppressAutoHyphens w:val="0"/>
              <w:autoSpaceDE w:val="0"/>
              <w:autoSpaceDN w:val="0"/>
              <w:adjustRightInd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ahoma" w:eastAsia="Tahoma" w:hAnsi="Tahoma" w:cs="Tahoma"/>
                <w:b/>
              </w:rPr>
            </w:pPr>
          </w:p>
        </w:tc>
      </w:tr>
      <w:tr w:rsidR="00435307" w:rsidRPr="008F5C09" w14:paraId="11B34499" w14:textId="77777777" w:rsidTr="009C3EC0">
        <w:trPr>
          <w:trHeight w:val="551"/>
        </w:trPr>
        <w:tc>
          <w:tcPr>
            <w:tcW w:w="2899" w:type="dxa"/>
          </w:tcPr>
          <w:p w14:paraId="27CE5F8F" w14:textId="77777777" w:rsidR="00435307" w:rsidRPr="008F5C09" w:rsidRDefault="00435307" w:rsidP="009C3E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right"/>
              <w:rPr>
                <w:rFonts w:ascii="Arial" w:eastAsia="Arial" w:hAnsi="Arial" w:cs="Arial"/>
                <w:color w:val="000000"/>
              </w:rPr>
            </w:pPr>
            <w:r w:rsidRPr="008F5C09">
              <w:rPr>
                <w:rFonts w:ascii="Arial" w:eastAsia="Arial" w:hAnsi="Arial" w:cs="Arial"/>
                <w:color w:val="000000"/>
              </w:rPr>
              <w:t>Prazo de Vigência:</w:t>
            </w:r>
          </w:p>
        </w:tc>
        <w:tc>
          <w:tcPr>
            <w:tcW w:w="6740" w:type="dxa"/>
          </w:tcPr>
          <w:p w14:paraId="3334C1CC" w14:textId="77777777" w:rsidR="00435307" w:rsidRPr="0063782F" w:rsidRDefault="00435307" w:rsidP="009C3E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Arial" w:eastAsia="Arial" w:hAnsi="Arial" w:cs="Arial"/>
                <w:b/>
                <w:color w:val="000000"/>
              </w:rPr>
            </w:pPr>
            <w:r w:rsidRPr="0063782F">
              <w:rPr>
                <w:rFonts w:ascii="Arial" w:eastAsia="Arial" w:hAnsi="Arial" w:cs="Arial"/>
                <w:b/>
                <w:color w:val="000000"/>
              </w:rPr>
              <w:t>90 (noventa) dias</w:t>
            </w:r>
          </w:p>
          <w:p w14:paraId="09FB8894" w14:textId="77777777" w:rsidR="00435307" w:rsidRPr="0063782F" w:rsidRDefault="00435307" w:rsidP="009C3E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Arial" w:eastAsia="Arial" w:hAnsi="Arial" w:cs="Arial"/>
                <w:color w:val="000000"/>
              </w:rPr>
            </w:pPr>
          </w:p>
        </w:tc>
      </w:tr>
      <w:tr w:rsidR="00435307" w:rsidRPr="008F5C09" w14:paraId="3984AD3E" w14:textId="77777777" w:rsidTr="009C3EC0">
        <w:tc>
          <w:tcPr>
            <w:tcW w:w="2899" w:type="dxa"/>
          </w:tcPr>
          <w:p w14:paraId="255B6937" w14:textId="77777777" w:rsidR="00435307" w:rsidRPr="008F5C09" w:rsidRDefault="00435307" w:rsidP="009C3E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right"/>
              <w:rPr>
                <w:rFonts w:ascii="Arial" w:eastAsia="Arial" w:hAnsi="Arial" w:cs="Arial"/>
                <w:color w:val="000000"/>
              </w:rPr>
            </w:pPr>
            <w:r w:rsidRPr="008F5C09">
              <w:rPr>
                <w:rFonts w:ascii="Arial" w:eastAsia="Arial" w:hAnsi="Arial" w:cs="Arial"/>
                <w:color w:val="000000"/>
              </w:rPr>
              <w:t xml:space="preserve">Valor Total: </w:t>
            </w:r>
          </w:p>
        </w:tc>
        <w:tc>
          <w:tcPr>
            <w:tcW w:w="6740" w:type="dxa"/>
          </w:tcPr>
          <w:p w14:paraId="3EE02F55" w14:textId="77777777" w:rsidR="00435307" w:rsidRPr="0063782F" w:rsidRDefault="00435307" w:rsidP="009C3E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both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R$ 40.000,00 (quarenta mil reais</w:t>
            </w:r>
            <w:r w:rsidRPr="0063782F">
              <w:rPr>
                <w:rFonts w:ascii="Arial" w:eastAsia="Arial" w:hAnsi="Arial" w:cs="Arial"/>
                <w:b/>
                <w:color w:val="000000"/>
              </w:rPr>
              <w:t>).</w:t>
            </w:r>
          </w:p>
        </w:tc>
      </w:tr>
      <w:tr w:rsidR="00435307" w:rsidRPr="008F5C09" w14:paraId="380705BA" w14:textId="77777777" w:rsidTr="009C3EC0">
        <w:tc>
          <w:tcPr>
            <w:tcW w:w="2899" w:type="dxa"/>
          </w:tcPr>
          <w:p w14:paraId="31F6E370" w14:textId="77777777" w:rsidR="00435307" w:rsidRPr="008F5C09" w:rsidRDefault="00435307" w:rsidP="009C3E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right"/>
              <w:rPr>
                <w:rFonts w:ascii="Arial" w:eastAsia="Arial" w:hAnsi="Arial" w:cs="Arial"/>
                <w:color w:val="000000"/>
              </w:rPr>
            </w:pPr>
            <w:r w:rsidRPr="008F5C09">
              <w:rPr>
                <w:rFonts w:ascii="Arial" w:eastAsia="Arial" w:hAnsi="Arial" w:cs="Arial"/>
                <w:color w:val="000000"/>
              </w:rPr>
              <w:t>Fundamento Legal:</w:t>
            </w:r>
          </w:p>
        </w:tc>
        <w:tc>
          <w:tcPr>
            <w:tcW w:w="6740" w:type="dxa"/>
          </w:tcPr>
          <w:p w14:paraId="67801734" w14:textId="77777777" w:rsidR="00435307" w:rsidRPr="008F5C09" w:rsidRDefault="00435307" w:rsidP="009C3E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both"/>
              <w:rPr>
                <w:rFonts w:ascii="Arial" w:eastAsia="Arial" w:hAnsi="Arial" w:cs="Arial"/>
                <w:color w:val="000000"/>
              </w:rPr>
            </w:pPr>
            <w:r w:rsidRPr="008F5C09">
              <w:rPr>
                <w:rFonts w:ascii="Arial" w:eastAsia="Arial" w:hAnsi="Arial" w:cs="Arial"/>
                <w:color w:val="000000"/>
              </w:rPr>
              <w:t>Artigo 74, inciso II, da Lei Federal 14.133/2021.</w:t>
            </w:r>
          </w:p>
        </w:tc>
      </w:tr>
    </w:tbl>
    <w:p w14:paraId="00737043" w14:textId="77777777" w:rsidR="00435307" w:rsidRPr="008F5C09" w:rsidRDefault="00435307" w:rsidP="00435307">
      <w:pPr>
        <w:pBdr>
          <w:top w:val="nil"/>
          <w:left w:val="nil"/>
          <w:bottom w:val="nil"/>
          <w:right w:val="nil"/>
          <w:between w:val="nil"/>
        </w:pBdr>
        <w:ind w:left="0" w:hanging="2"/>
        <w:jc w:val="both"/>
        <w:rPr>
          <w:rFonts w:ascii="Arial" w:eastAsia="Arial" w:hAnsi="Arial" w:cs="Arial"/>
          <w:color w:val="000000"/>
        </w:rPr>
      </w:pPr>
    </w:p>
    <w:p w14:paraId="67A67CF3" w14:textId="77777777" w:rsidR="00435307" w:rsidRDefault="00435307" w:rsidP="0043530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</w:rPr>
      </w:pPr>
      <w:r w:rsidRPr="008F5C09">
        <w:rPr>
          <w:rFonts w:ascii="Arial" w:eastAsia="Arial" w:hAnsi="Arial" w:cs="Arial"/>
          <w:color w:val="000000"/>
        </w:rPr>
        <w:t>Determino, ainda, que seja dada a devida publicidade legal ao contrato, em atendimento ao preceito do artigo 72, parágrafo único da Lei 14.133/2021,</w:t>
      </w:r>
      <w:r>
        <w:rPr>
          <w:rFonts w:ascii="Arial" w:eastAsia="Arial" w:hAnsi="Arial" w:cs="Arial"/>
          <w:color w:val="000000"/>
        </w:rPr>
        <w:t xml:space="preserve"> para que fique à disposição do público em sítio eletrônico oficial. </w:t>
      </w:r>
    </w:p>
    <w:p w14:paraId="79146279" w14:textId="77777777" w:rsidR="00435307" w:rsidRDefault="00435307" w:rsidP="0043530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</w:rPr>
      </w:pPr>
      <w:r w:rsidRPr="00984E01">
        <w:rPr>
          <w:rFonts w:ascii="Arial" w:eastAsia="Arial" w:hAnsi="Arial" w:cs="Arial"/>
          <w:color w:val="000000"/>
        </w:rPr>
        <w:t xml:space="preserve">Canarana - BA, 17 de </w:t>
      </w:r>
      <w:r w:rsidRPr="00984E01">
        <w:rPr>
          <w:rFonts w:ascii="Arial" w:eastAsia="Arial" w:hAnsi="Arial" w:cs="Arial"/>
        </w:rPr>
        <w:t>setembro</w:t>
      </w:r>
      <w:r w:rsidRPr="00984E01">
        <w:rPr>
          <w:rFonts w:ascii="Arial" w:eastAsia="Arial" w:hAnsi="Arial" w:cs="Arial"/>
          <w:color w:val="000000"/>
        </w:rPr>
        <w:t xml:space="preserve"> de 2025</w:t>
      </w:r>
    </w:p>
    <w:p w14:paraId="1E12AC5A" w14:textId="77777777" w:rsidR="00435307" w:rsidRDefault="00435307" w:rsidP="0043530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</w:rPr>
      </w:pPr>
    </w:p>
    <w:p w14:paraId="4D6ABDDB" w14:textId="77777777" w:rsidR="00435307" w:rsidRDefault="00435307" w:rsidP="00435307">
      <w:pPr>
        <w:spacing w:line="276" w:lineRule="auto"/>
        <w:ind w:left="0" w:hanging="2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__________________________________</w:t>
      </w:r>
    </w:p>
    <w:p w14:paraId="13024723" w14:textId="77777777" w:rsidR="00435307" w:rsidRDefault="00435307" w:rsidP="00435307">
      <w:pPr>
        <w:spacing w:line="276" w:lineRule="auto"/>
        <w:ind w:left="0" w:hanging="2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Marleide Barbosa de Oliveira</w:t>
      </w:r>
    </w:p>
    <w:p w14:paraId="2F0B9609" w14:textId="3262E850" w:rsidR="00811ECB" w:rsidRPr="00435307" w:rsidRDefault="00435307" w:rsidP="00435307">
      <w:pPr>
        <w:spacing w:line="276" w:lineRule="auto"/>
        <w:ind w:left="0" w:hanging="2"/>
        <w:jc w:val="center"/>
        <w:rPr>
          <w:rFonts w:eastAsia="Arial"/>
        </w:rPr>
      </w:pPr>
      <w:r>
        <w:rPr>
          <w:rFonts w:ascii="Arial" w:eastAsia="Arial" w:hAnsi="Arial" w:cs="Arial"/>
          <w:b/>
        </w:rPr>
        <w:t>Prefeita Municipal</w:t>
      </w:r>
      <w:bookmarkStart w:id="0" w:name="_GoBack"/>
      <w:bookmarkEnd w:id="0"/>
    </w:p>
    <w:sectPr w:rsidR="00811ECB" w:rsidRPr="0043530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985" w:right="1134" w:bottom="1620" w:left="1134" w:header="567" w:footer="99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2CEF64" w14:textId="77777777" w:rsidR="005532F2" w:rsidRDefault="005532F2">
      <w:pPr>
        <w:spacing w:line="240" w:lineRule="auto"/>
        <w:ind w:left="0" w:hanging="2"/>
      </w:pPr>
      <w:r>
        <w:separator/>
      </w:r>
    </w:p>
  </w:endnote>
  <w:endnote w:type="continuationSeparator" w:id="0">
    <w:p w14:paraId="04EDE574" w14:textId="77777777" w:rsidR="005532F2" w:rsidRDefault="005532F2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Bold r:id="rId1" w:fontKey="{03E44136-962C-4F08-BDAD-0688B649A446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2" w:fontKey="{235CCD51-94C8-4456-8240-8FC508F338AC}"/>
    <w:embedBold r:id="rId3" w:fontKey="{96A6BECC-B0A2-46AE-A4E8-C38D00DB7640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4" w:fontKey="{02E72976-BD93-4DE4-AC90-1C5BD54189B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0F8E6687-ED87-4196-A089-441B8714D5FA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6" w:fontKey="{2FED5129-EF8A-4CFE-A69B-19EF1DB79E05}"/>
    <w:embedItalic r:id="rId7" w:fontKey="{D7C8D375-547A-4062-81A7-9493135C2E50}"/>
  </w:font>
  <w:font w:name="Open Sans Light">
    <w:charset w:val="00"/>
    <w:family w:val="swiss"/>
    <w:pitch w:val="variable"/>
    <w:sig w:usb0="E00002EF" w:usb1="4000205B" w:usb2="00000028" w:usb3="00000000" w:csb0="0000019F" w:csb1="00000000"/>
    <w:embedRegular r:id="rId8" w:fontKey="{45D78D09-DBDD-4182-B81D-2526BBD9A5AB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0B961F" w14:textId="77777777" w:rsidR="00811ECB" w:rsidRDefault="00D11E05">
    <w:pPr>
      <w:ind w:left="0" w:right="-1186" w:hanging="2"/>
      <w:jc w:val="center"/>
      <w:rPr>
        <w:u w:val="single"/>
      </w:rPr>
    </w:pPr>
    <w:r>
      <w:rPr>
        <w:u w:val="single"/>
      </w:rPr>
      <w:t>_________________________________________________________________________________________________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0B9622" w14:textId="26CA7B97" w:rsidR="00811ECB" w:rsidRPr="00D25B8C" w:rsidRDefault="00811ECB" w:rsidP="00D25B8C">
    <w:pPr>
      <w:pStyle w:val="Rodap"/>
      <w:ind w:left="0" w:hanging="2"/>
      <w:rPr>
        <w:rFonts w:eastAsia="Open Sans Light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596B79" w14:textId="77777777" w:rsidR="009D2565" w:rsidRDefault="009D2565">
    <w:pPr>
      <w:pStyle w:val="Rodap"/>
      <w:ind w:left="0" w:hanging="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4A9A34" w14:textId="77777777" w:rsidR="005532F2" w:rsidRDefault="005532F2">
      <w:pPr>
        <w:spacing w:line="240" w:lineRule="auto"/>
        <w:ind w:left="0" w:hanging="2"/>
      </w:pPr>
      <w:r>
        <w:separator/>
      </w:r>
    </w:p>
  </w:footnote>
  <w:footnote w:type="continuationSeparator" w:id="0">
    <w:p w14:paraId="66D50F23" w14:textId="77777777" w:rsidR="005532F2" w:rsidRDefault="005532F2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0B960A" w14:textId="77777777" w:rsidR="00811ECB" w:rsidRDefault="00811ECB">
    <w:pPr>
      <w:ind w:left="0" w:hanging="2"/>
    </w:pPr>
  </w:p>
  <w:p w14:paraId="2F0B960B" w14:textId="77777777" w:rsidR="00811ECB" w:rsidRDefault="00811ECB">
    <w:pPr>
      <w:ind w:left="0" w:hanging="2"/>
    </w:pPr>
  </w:p>
  <w:p w14:paraId="2F0B960C" w14:textId="77777777" w:rsidR="00811ECB" w:rsidRDefault="00811ECB">
    <w:pPr>
      <w:ind w:left="0" w:hanging="2"/>
    </w:pPr>
  </w:p>
  <w:p w14:paraId="2F0B960D" w14:textId="77777777" w:rsidR="00811ECB" w:rsidRDefault="00811ECB">
    <w:pPr>
      <w:ind w:left="0" w:hanging="2"/>
    </w:pPr>
  </w:p>
  <w:p w14:paraId="2F0B960E" w14:textId="77777777" w:rsidR="00811ECB" w:rsidRDefault="00811ECB">
    <w:pPr>
      <w:ind w:left="0" w:hanging="2"/>
    </w:pPr>
  </w:p>
  <w:p w14:paraId="2F0B960F" w14:textId="77777777" w:rsidR="00811ECB" w:rsidRDefault="00811ECB">
    <w:pPr>
      <w:ind w:left="0" w:hanging="2"/>
    </w:pPr>
  </w:p>
  <w:p w14:paraId="2F0B9610" w14:textId="77777777" w:rsidR="00811ECB" w:rsidRDefault="00811ECB">
    <w:pPr>
      <w:ind w:left="0" w:hanging="2"/>
    </w:pPr>
  </w:p>
  <w:p w14:paraId="2F0B9611" w14:textId="77777777" w:rsidR="00811ECB" w:rsidRDefault="00811ECB">
    <w:pPr>
      <w:ind w:left="0" w:hanging="2"/>
    </w:pPr>
  </w:p>
  <w:p w14:paraId="2F0B9612" w14:textId="77777777" w:rsidR="00811ECB" w:rsidRDefault="00811ECB">
    <w:pPr>
      <w:ind w:left="0" w:hanging="2"/>
    </w:pPr>
  </w:p>
  <w:p w14:paraId="2F0B9613" w14:textId="77777777" w:rsidR="00811ECB" w:rsidRDefault="00811ECB">
    <w:pPr>
      <w:ind w:left="0" w:hanging="2"/>
    </w:pPr>
  </w:p>
  <w:p w14:paraId="2F0B9614" w14:textId="77777777" w:rsidR="00811ECB" w:rsidRDefault="00811ECB">
    <w:pPr>
      <w:ind w:left="0" w:hanging="2"/>
    </w:pPr>
  </w:p>
  <w:p w14:paraId="2F0B9615" w14:textId="77777777" w:rsidR="00811ECB" w:rsidRDefault="00811ECB">
    <w:pPr>
      <w:ind w:left="0" w:hanging="2"/>
    </w:pPr>
  </w:p>
  <w:p w14:paraId="2F0B9616" w14:textId="77777777" w:rsidR="00811ECB" w:rsidRDefault="00811ECB">
    <w:pPr>
      <w:ind w:left="0" w:hanging="2"/>
    </w:pPr>
  </w:p>
  <w:p w14:paraId="2F0B9617" w14:textId="77777777" w:rsidR="00811ECB" w:rsidRDefault="00811ECB">
    <w:pPr>
      <w:ind w:left="0" w:hanging="2"/>
    </w:pPr>
  </w:p>
  <w:p w14:paraId="2F0B9618" w14:textId="77777777" w:rsidR="00811ECB" w:rsidRDefault="00811ECB">
    <w:pPr>
      <w:ind w:left="0" w:hanging="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0B961E" w14:textId="3AD371C3" w:rsidR="00811ECB" w:rsidRDefault="001C1742">
    <w:pPr>
      <w:ind w:left="0" w:right="-1186" w:hanging="2"/>
    </w:pPr>
    <w:r>
      <w:rPr>
        <w:noProof/>
      </w:rPr>
      <w:drawing>
        <wp:inline distT="0" distB="0" distL="0" distR="0" wp14:anchorId="417AFFDB" wp14:editId="26B64DCD">
          <wp:extent cx="5913120" cy="12192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13120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8A7EAA" w14:textId="77777777" w:rsidR="009D2565" w:rsidRDefault="009D2565">
    <w:pPr>
      <w:pStyle w:val="Cabealho"/>
      <w:ind w:left="0" w:hanging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1ECB"/>
    <w:rsid w:val="00020F98"/>
    <w:rsid w:val="001C1742"/>
    <w:rsid w:val="00295D82"/>
    <w:rsid w:val="002B632C"/>
    <w:rsid w:val="00435307"/>
    <w:rsid w:val="00460A6B"/>
    <w:rsid w:val="005223B7"/>
    <w:rsid w:val="005532F2"/>
    <w:rsid w:val="00811ECB"/>
    <w:rsid w:val="008214C9"/>
    <w:rsid w:val="00907D99"/>
    <w:rsid w:val="009D2565"/>
    <w:rsid w:val="00A852EE"/>
    <w:rsid w:val="00D11E05"/>
    <w:rsid w:val="00D25B8C"/>
    <w:rsid w:val="00D6542C"/>
    <w:rsid w:val="00F86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B95E5"/>
  <w15:docId w15:val="{17CDFDB9-8406-4997-B6CC-ECFE3D600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uiPriority w:val="9"/>
    <w:qFormat/>
    <w:pPr>
      <w:keepNext/>
    </w:pPr>
    <w:rPr>
      <w:rFonts w:ascii="Verdana" w:hAnsi="Verdana"/>
      <w:b/>
      <w:sz w:val="4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outlineLvl w:val="1"/>
    </w:pPr>
    <w:rPr>
      <w:b/>
      <w:sz w:val="2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outlineLvl w:val="2"/>
    </w:pPr>
    <w:rPr>
      <w:rFonts w:ascii="Verdana" w:hAnsi="Verdana"/>
      <w:b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MapadoDocumento">
    <w:name w:val="Document Map"/>
    <w:basedOn w:val="Normal"/>
    <w:pPr>
      <w:shd w:val="clear" w:color="auto" w:fill="000080"/>
    </w:pPr>
    <w:rPr>
      <w:rFonts w:ascii="Tahoma" w:hAnsi="Tahoma"/>
    </w:r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customStyle="1" w:styleId="Ttulo1Char">
    <w:name w:val="Título 1 Char"/>
    <w:rPr>
      <w:rFonts w:ascii="Verdana" w:hAnsi="Verdana"/>
      <w:b/>
      <w:w w:val="100"/>
      <w:position w:val="-1"/>
      <w:sz w:val="44"/>
      <w:effect w:val="none"/>
      <w:vertAlign w:val="baseline"/>
      <w:cs w:val="0"/>
      <w:em w:val="none"/>
    </w:rPr>
  </w:style>
  <w:style w:type="character" w:customStyle="1" w:styleId="Ttulo2Char">
    <w:name w:val="Título 2 Char"/>
    <w:rPr>
      <w:b/>
      <w:w w:val="100"/>
      <w:position w:val="-1"/>
      <w:sz w:val="22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Verdana" w:hAnsi="Verdana"/>
      <w:b/>
      <w:w w:val="100"/>
      <w:position w:val="-1"/>
      <w:effect w:val="none"/>
      <w:vertAlign w:val="baseline"/>
      <w:cs w:val="0"/>
      <w:em w:val="none"/>
    </w:rPr>
  </w:style>
  <w:style w:type="table" w:styleId="Tabelacomgrade">
    <w:name w:val="Table Grid"/>
    <w:basedOn w:val="Tabe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/>
      <w:position w:val="-1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graph">
    <w:name w:val="paragraph"/>
    <w:basedOn w:val="Normal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Pr>
      <w:w w:val="100"/>
      <w:position w:val="-1"/>
      <w:effect w:val="none"/>
      <w:vertAlign w:val="baseline"/>
      <w:cs w:val="0"/>
      <w:em w:val="none"/>
    </w:rPr>
  </w:style>
  <w:style w:type="character" w:customStyle="1" w:styleId="eop">
    <w:name w:val="eop"/>
    <w:rPr>
      <w:w w:val="100"/>
      <w:position w:val="-1"/>
      <w:effect w:val="none"/>
      <w:vertAlign w:val="baseline"/>
      <w:cs w:val="0"/>
      <w:em w:val="none"/>
    </w:rPr>
  </w:style>
  <w:style w:type="character" w:customStyle="1" w:styleId="spellingerror">
    <w:name w:val="spellingerror"/>
    <w:rPr>
      <w:w w:val="100"/>
      <w:position w:val="-1"/>
      <w:effect w:val="none"/>
      <w:vertAlign w:val="baseline"/>
      <w:cs w:val="0"/>
      <w:em w:val="none"/>
    </w:rPr>
  </w:style>
  <w:style w:type="paragraph" w:styleId="PargrafodaLista">
    <w:name w:val="List Paragraph"/>
    <w:basedOn w:val="Normal"/>
    <w:pPr>
      <w:spacing w:after="200" w:line="276" w:lineRule="auto"/>
      <w:ind w:left="720" w:right="-851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pPr>
      <w:spacing w:before="180" w:after="180"/>
    </w:pPr>
    <w:rPr>
      <w:rFonts w:ascii="Cambria" w:eastAsia="Cambria" w:hAnsi="Cambria"/>
      <w:sz w:val="24"/>
      <w:szCs w:val="24"/>
      <w:lang w:val="en-US" w:eastAsia="en-US"/>
    </w:rPr>
  </w:style>
  <w:style w:type="character" w:customStyle="1" w:styleId="CorpodetextoChar">
    <w:name w:val="Corpo de texto Char"/>
    <w:rPr>
      <w:rFonts w:ascii="Cambria" w:eastAsia="Cambria" w:hAnsi="Cambria"/>
      <w:w w:val="100"/>
      <w:position w:val="-1"/>
      <w:sz w:val="24"/>
      <w:szCs w:val="24"/>
      <w:effect w:val="none"/>
      <w:vertAlign w:val="baseline"/>
      <w:cs w:val="0"/>
      <w:em w:val="none"/>
      <w:lang w:val="en-US" w:eastAsia="en-US"/>
    </w:rPr>
  </w:style>
  <w:style w:type="paragraph" w:customStyle="1" w:styleId="FirstParagraph">
    <w:name w:val="First Paragraph"/>
    <w:basedOn w:val="Corpodetexto"/>
    <w:next w:val="Corpodetexto"/>
  </w:style>
  <w:style w:type="character" w:styleId="Hyperlink">
    <w:name w:val="Hyperlink"/>
    <w:rPr>
      <w:color w:val="4F81BD"/>
      <w:w w:val="100"/>
      <w:position w:val="-1"/>
      <w:effect w:val="none"/>
      <w:vertAlign w:val="baseline"/>
      <w:cs w:val="0"/>
      <w:em w:val="none"/>
    </w:rPr>
  </w:style>
  <w:style w:type="paragraph" w:styleId="Textoembloco">
    <w:name w:val="Block Text"/>
    <w:basedOn w:val="Normal"/>
    <w:pPr>
      <w:ind w:left="1134" w:right="885"/>
      <w:jc w:val="both"/>
    </w:pPr>
    <w:rPr>
      <w:rFonts w:ascii="Arial" w:hAnsi="Arial"/>
      <w:sz w:val="28"/>
    </w:rPr>
  </w:style>
  <w:style w:type="paragraph" w:customStyle="1" w:styleId="xmsonormal">
    <w:name w:val="x_msonormal"/>
    <w:basedOn w:val="Normal"/>
    <w:pPr>
      <w:spacing w:before="100" w:beforeAutospacing="1" w:after="100" w:afterAutospacing="1"/>
    </w:pPr>
    <w:rPr>
      <w:sz w:val="24"/>
      <w:szCs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PdOp9FX5nBRtXud1Kb07OOSdQ7w==">CgMxLjAyCGguZ2pkZ3hzOABqOQoUc3VnZ2VzdC4yZ280YTNpbHJoaWkSIVNldG9yIGRlIGxpY2l0YcOnw6NvIFPDo28gR2FicmllbGo5ChRzdWdnZXN0LmxjbnZtcnFnMzBtcRIhU2V0b3IgZGUgbGljaXRhw6fDo28gU8OjbyBHYWJyaWVsciExSjVINlRGcTBzUV9yZ1o3VXNLcS1ZVmNHUlA1ek5KX1A=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309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P. Municipal de Sao Gabriel</dc:creator>
  <cp:lastModifiedBy>user</cp:lastModifiedBy>
  <cp:revision>11</cp:revision>
  <dcterms:created xsi:type="dcterms:W3CDTF">2025-02-16T18:37:00Z</dcterms:created>
  <dcterms:modified xsi:type="dcterms:W3CDTF">2025-09-17T14:30:00Z</dcterms:modified>
</cp:coreProperties>
</file>