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43" w:rsidRDefault="002D2CFA">
      <w:pPr>
        <w:pStyle w:val="Normal1"/>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rsidR="00AC4443" w:rsidRDefault="00AC4443">
      <w:pPr>
        <w:pStyle w:val="Normal1"/>
        <w:jc w:val="center"/>
        <w:rPr>
          <w:rFonts w:ascii="Calibri" w:eastAsia="Calibri" w:hAnsi="Calibri" w:cs="Calibri"/>
          <w:b/>
          <w:color w:val="000000"/>
          <w:sz w:val="22"/>
          <w:szCs w:val="22"/>
        </w:rPr>
      </w:pPr>
    </w:p>
    <w:p w:rsidR="00AC4443" w:rsidRDefault="002D2CFA">
      <w:pPr>
        <w:pStyle w:val="Normal1"/>
        <w:jc w:val="center"/>
        <w:rPr>
          <w:rFonts w:ascii="Calibri" w:eastAsia="Calibri" w:hAnsi="Calibri" w:cs="Calibri"/>
          <w:b/>
          <w:sz w:val="22"/>
          <w:szCs w:val="22"/>
        </w:rPr>
      </w:pPr>
      <w:r>
        <w:rPr>
          <w:rFonts w:ascii="Calibri" w:eastAsia="Calibri" w:hAnsi="Calibri" w:cs="Calibri"/>
          <w:b/>
          <w:sz w:val="22"/>
          <w:szCs w:val="22"/>
        </w:rPr>
        <w:t xml:space="preserve">PREGÃO Nº </w:t>
      </w:r>
      <w:r w:rsidR="002C2463">
        <w:rPr>
          <w:rFonts w:ascii="Calibri" w:eastAsia="Calibri" w:hAnsi="Calibri" w:cs="Calibri"/>
          <w:b/>
          <w:sz w:val="22"/>
          <w:szCs w:val="22"/>
        </w:rPr>
        <w:t>022</w:t>
      </w:r>
      <w:r>
        <w:rPr>
          <w:rFonts w:ascii="Calibri" w:eastAsia="Calibri" w:hAnsi="Calibri" w:cs="Calibri"/>
          <w:b/>
          <w:sz w:val="22"/>
          <w:szCs w:val="22"/>
        </w:rPr>
        <w:t>/20</w:t>
      </w:r>
      <w:r w:rsidR="00656585">
        <w:rPr>
          <w:rFonts w:ascii="Calibri" w:eastAsia="Calibri" w:hAnsi="Calibri" w:cs="Calibri"/>
          <w:b/>
          <w:sz w:val="22"/>
          <w:szCs w:val="22"/>
        </w:rPr>
        <w:t>24</w:t>
      </w:r>
    </w:p>
    <w:p w:rsidR="00AC4443" w:rsidRDefault="00AC7619" w:rsidP="0032534E">
      <w:pPr>
        <w:pStyle w:val="Normal1"/>
        <w:jc w:val="center"/>
        <w:rPr>
          <w:rFonts w:ascii="Calibri" w:eastAsia="Calibri" w:hAnsi="Calibri" w:cs="Calibri"/>
          <w:sz w:val="22"/>
          <w:szCs w:val="22"/>
        </w:rPr>
      </w:pPr>
      <w:r>
        <w:rPr>
          <w:rFonts w:ascii="Calibri" w:eastAsia="Calibri" w:hAnsi="Calibri" w:cs="Calibri"/>
          <w:sz w:val="22"/>
          <w:szCs w:val="22"/>
        </w:rPr>
        <w:t>PREFEITURA MUNICIPAL DE ITABERABA</w:t>
      </w:r>
    </w:p>
    <w:p w:rsidR="00AF3CEE" w:rsidRDefault="00AF3CEE" w:rsidP="0032534E">
      <w:pPr>
        <w:pStyle w:val="Normal1"/>
        <w:jc w:val="center"/>
        <w:rPr>
          <w:rFonts w:ascii="Calibri" w:eastAsia="Calibri" w:hAnsi="Calibri" w:cs="Calibri"/>
          <w:b/>
          <w:sz w:val="22"/>
          <w:szCs w:val="22"/>
        </w:rPr>
      </w:pPr>
    </w:p>
    <w:p w:rsidR="00AC4443" w:rsidRDefault="00AC4443" w:rsidP="0032534E">
      <w:pPr>
        <w:pStyle w:val="Normal1"/>
        <w:jc w:val="center"/>
        <w:rPr>
          <w:rFonts w:ascii="Calibri" w:eastAsia="Calibri" w:hAnsi="Calibri" w:cs="Calibri"/>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O MUNICÍPIO DE</w:t>
      </w:r>
      <w:r w:rsidR="0032534E">
        <w:rPr>
          <w:rFonts w:ascii="Calibri" w:eastAsia="Calibri" w:hAnsi="Calibri" w:cs="Calibri"/>
          <w:sz w:val="22"/>
          <w:szCs w:val="22"/>
        </w:rPr>
        <w:t xml:space="preserve"> ITABERABA</w:t>
      </w:r>
      <w:r w:rsidR="000B27F8">
        <w:rPr>
          <w:rFonts w:ascii="Calibri" w:eastAsia="Calibri" w:hAnsi="Calibri" w:cs="Calibri"/>
          <w:b/>
          <w:sz w:val="22"/>
          <w:szCs w:val="22"/>
        </w:rPr>
        <w:t xml:space="preserve"> TORNA</w:t>
      </w:r>
      <w:r>
        <w:rPr>
          <w:rFonts w:ascii="Calibri" w:eastAsia="Calibri" w:hAnsi="Calibri" w:cs="Calibri"/>
          <w:color w:val="000000"/>
          <w:sz w:val="22"/>
          <w:szCs w:val="22"/>
        </w:rPr>
        <w:t xml:space="preserve"> PÚBLICO, PARA CONHECIMENTO DOS INTERESS</w:t>
      </w:r>
      <w:r w:rsidR="00AC7619">
        <w:rPr>
          <w:rFonts w:ascii="Calibri" w:eastAsia="Calibri" w:hAnsi="Calibri" w:cs="Calibri"/>
          <w:color w:val="000000"/>
          <w:sz w:val="22"/>
          <w:szCs w:val="22"/>
        </w:rPr>
        <w:t>ADOS,</w:t>
      </w:r>
      <w:r w:rsidR="00492D37">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REALIZARÁLICITAÇÃO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 xml:space="preserve">DA LEI Nº 11.488/2007 </w:t>
      </w:r>
      <w:r>
        <w:rPr>
          <w:rFonts w:ascii="Calibri" w:eastAsia="Calibri" w:hAnsi="Calibri" w:cs="Calibri"/>
          <w:sz w:val="22"/>
          <w:szCs w:val="22"/>
        </w:rPr>
        <w:t xml:space="preserve">E DAS EXIGÊNCIAS ESTABELECIDAS NESTE EDITAL. </w:t>
      </w:r>
    </w:p>
    <w:p w:rsidR="00AC4443" w:rsidRDefault="00AC4443">
      <w:pPr>
        <w:pStyle w:val="Normal1"/>
        <w:jc w:val="both"/>
        <w:rPr>
          <w:rFonts w:ascii="Calibri" w:eastAsia="Calibri" w:hAnsi="Calibri" w:cs="Calibri"/>
          <w:b/>
          <w:sz w:val="22"/>
          <w:szCs w:val="22"/>
        </w:rPr>
      </w:pPr>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w:t>
      </w:r>
      <w:r w:rsidR="00B835C2">
        <w:rPr>
          <w:rFonts w:ascii="Calibri" w:eastAsia="Calibri" w:hAnsi="Calibri" w:cs="Calibri"/>
          <w:color w:val="000000"/>
          <w:sz w:val="22"/>
          <w:szCs w:val="22"/>
        </w:rPr>
        <w:t xml:space="preserve">sessão: </w:t>
      </w:r>
      <w:r w:rsidR="00D4195C">
        <w:rPr>
          <w:rFonts w:ascii="Calibri" w:eastAsia="Calibri" w:hAnsi="Calibri" w:cs="Calibri"/>
          <w:color w:val="000000"/>
          <w:sz w:val="22"/>
          <w:szCs w:val="22"/>
        </w:rPr>
        <w:t xml:space="preserve"> </w:t>
      </w:r>
      <w:r w:rsidR="00492D37">
        <w:rPr>
          <w:rFonts w:ascii="Calibri" w:eastAsia="Calibri" w:hAnsi="Calibri" w:cs="Calibri"/>
          <w:color w:val="000000"/>
          <w:sz w:val="22"/>
          <w:szCs w:val="22"/>
        </w:rPr>
        <w:t>27</w:t>
      </w:r>
      <w:r w:rsidR="00403C9A">
        <w:rPr>
          <w:rFonts w:ascii="Calibri" w:eastAsia="Calibri" w:hAnsi="Calibri" w:cs="Calibri"/>
          <w:color w:val="000000"/>
          <w:sz w:val="22"/>
          <w:szCs w:val="22"/>
        </w:rPr>
        <w:t>/</w:t>
      </w:r>
      <w:r w:rsidR="00492D37">
        <w:rPr>
          <w:rFonts w:ascii="Calibri" w:eastAsia="Calibri" w:hAnsi="Calibri" w:cs="Calibri"/>
          <w:color w:val="000000"/>
          <w:sz w:val="22"/>
          <w:szCs w:val="22"/>
        </w:rPr>
        <w:t>05</w:t>
      </w:r>
      <w:r w:rsidR="0014794D">
        <w:rPr>
          <w:rFonts w:ascii="Calibri" w:eastAsia="Calibri" w:hAnsi="Calibri" w:cs="Calibri"/>
          <w:color w:val="000000"/>
          <w:sz w:val="22"/>
          <w:szCs w:val="22"/>
        </w:rPr>
        <w:t>/202</w:t>
      </w:r>
      <w:r w:rsidR="00050B3B">
        <w:rPr>
          <w:rFonts w:ascii="Calibri" w:eastAsia="Calibri" w:hAnsi="Calibri" w:cs="Calibri"/>
          <w:color w:val="000000"/>
          <w:sz w:val="22"/>
          <w:szCs w:val="22"/>
        </w:rPr>
        <w:t>4</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8140F2">
        <w:rPr>
          <w:rFonts w:ascii="Calibri" w:eastAsia="Calibri" w:hAnsi="Calibri" w:cs="Calibri"/>
          <w:color w:val="000000"/>
          <w:sz w:val="22"/>
          <w:szCs w:val="22"/>
        </w:rPr>
        <w:t>09:00</w:t>
      </w:r>
      <w:r w:rsidR="0014794D">
        <w:rPr>
          <w:rFonts w:ascii="Calibri" w:eastAsia="Calibri" w:hAnsi="Calibri" w:cs="Calibri"/>
          <w:color w:val="000000"/>
          <w:sz w:val="22"/>
          <w:szCs w:val="22"/>
        </w:rPr>
        <w:t>HS</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14794D">
        <w:rPr>
          <w:rFonts w:ascii="Calibri" w:eastAsia="Calibri" w:hAnsi="Calibri" w:cs="Calibri"/>
          <w:sz w:val="22"/>
          <w:szCs w:val="22"/>
        </w:rPr>
        <w:t>Menor Preço.</w:t>
      </w:r>
    </w:p>
    <w:p w:rsidR="00AC4443" w:rsidRDefault="0014794D">
      <w:pPr>
        <w:pStyle w:val="Normal1"/>
        <w:rPr>
          <w:rFonts w:ascii="Calibri" w:eastAsia="Calibri" w:hAnsi="Calibri" w:cs="Calibri"/>
          <w:sz w:val="22"/>
          <w:szCs w:val="22"/>
        </w:rPr>
      </w:pPr>
      <w:r>
        <w:rPr>
          <w:rFonts w:ascii="Calibri" w:eastAsia="Calibri" w:hAnsi="Calibri" w:cs="Calibri"/>
          <w:sz w:val="22"/>
          <w:szCs w:val="22"/>
        </w:rPr>
        <w:t>Modo de disputa: Aberto</w:t>
      </w:r>
    </w:p>
    <w:p w:rsidR="00AC4443" w:rsidRDefault="002D2CFA">
      <w:pPr>
        <w:pStyle w:val="Normal1"/>
        <w:rPr>
          <w:rFonts w:ascii="Calibri" w:eastAsia="Calibri" w:hAnsi="Calibri" w:cs="Calibri"/>
          <w:sz w:val="22"/>
          <w:szCs w:val="22"/>
        </w:rPr>
      </w:pPr>
      <w:r>
        <w:rPr>
          <w:rFonts w:ascii="Calibri" w:eastAsia="Calibri" w:hAnsi="Calibri" w:cs="Calibri"/>
          <w:sz w:val="22"/>
          <w:szCs w:val="22"/>
        </w:rPr>
        <w:t xml:space="preserve">Impugnações e Esclarecimentos até </w:t>
      </w:r>
      <w:r w:rsidR="00A218B4">
        <w:rPr>
          <w:rFonts w:ascii="Calibri" w:eastAsia="Calibri" w:hAnsi="Calibri" w:cs="Calibri"/>
          <w:sz w:val="22"/>
          <w:szCs w:val="22"/>
        </w:rPr>
        <w:t>as</w:t>
      </w:r>
      <w:r w:rsidR="00D4195C">
        <w:rPr>
          <w:rFonts w:ascii="Calibri" w:eastAsia="Calibri" w:hAnsi="Calibri" w:cs="Calibri"/>
          <w:sz w:val="22"/>
          <w:szCs w:val="22"/>
        </w:rPr>
        <w:t xml:space="preserve"> </w:t>
      </w:r>
      <w:r w:rsidR="008140F2">
        <w:rPr>
          <w:rFonts w:ascii="Calibri" w:eastAsia="Calibri" w:hAnsi="Calibri" w:cs="Calibri"/>
          <w:sz w:val="22"/>
          <w:szCs w:val="22"/>
        </w:rPr>
        <w:t>09:00</w:t>
      </w:r>
      <w:r w:rsidR="00AA56E4">
        <w:rPr>
          <w:rFonts w:ascii="Calibri" w:eastAsia="Calibri" w:hAnsi="Calibri" w:cs="Calibri"/>
          <w:sz w:val="22"/>
          <w:szCs w:val="22"/>
        </w:rPr>
        <w:t xml:space="preserve"> </w:t>
      </w:r>
      <w:r>
        <w:rPr>
          <w:rFonts w:ascii="Calibri" w:eastAsia="Calibri" w:hAnsi="Calibri" w:cs="Calibri"/>
          <w:sz w:val="22"/>
          <w:szCs w:val="22"/>
        </w:rPr>
        <w:t xml:space="preserve"> horas do dia</w:t>
      </w:r>
      <w:r w:rsidR="008140F2">
        <w:rPr>
          <w:rFonts w:ascii="Calibri" w:eastAsia="Calibri" w:hAnsi="Calibri" w:cs="Calibri"/>
          <w:sz w:val="22"/>
          <w:szCs w:val="22"/>
        </w:rPr>
        <w:t xml:space="preserve"> </w:t>
      </w:r>
      <w:r w:rsidR="00492D37">
        <w:rPr>
          <w:rFonts w:ascii="Calibri" w:eastAsia="Calibri" w:hAnsi="Calibri" w:cs="Calibri"/>
          <w:sz w:val="22"/>
          <w:szCs w:val="22"/>
        </w:rPr>
        <w:t>22</w:t>
      </w:r>
      <w:r w:rsidR="004764D8">
        <w:rPr>
          <w:rFonts w:ascii="Calibri" w:eastAsia="Calibri" w:hAnsi="Calibri" w:cs="Calibri"/>
          <w:sz w:val="22"/>
          <w:szCs w:val="22"/>
        </w:rPr>
        <w:t>/</w:t>
      </w:r>
      <w:r w:rsidR="00492D37">
        <w:rPr>
          <w:rFonts w:ascii="Calibri" w:eastAsia="Calibri" w:hAnsi="Calibri" w:cs="Calibri"/>
          <w:sz w:val="22"/>
          <w:szCs w:val="22"/>
        </w:rPr>
        <w:t>05</w:t>
      </w:r>
      <w:r w:rsidR="00050B3B">
        <w:rPr>
          <w:rFonts w:ascii="Calibri" w:eastAsia="Calibri" w:hAnsi="Calibri" w:cs="Calibri"/>
          <w:sz w:val="22"/>
          <w:szCs w:val="22"/>
        </w:rPr>
        <w:t>/2024</w:t>
      </w:r>
      <w:r>
        <w:rPr>
          <w:rFonts w:ascii="Calibri" w:eastAsia="Calibri" w:hAnsi="Calibri" w:cs="Calibri"/>
          <w:sz w:val="22"/>
          <w:szCs w:val="22"/>
        </w:rPr>
        <w:t>.</w:t>
      </w:r>
    </w:p>
    <w:p w:rsidR="00AC4443" w:rsidRDefault="00AC4443">
      <w:pPr>
        <w:pStyle w:val="Normal1"/>
        <w:tabs>
          <w:tab w:val="left" w:pos="6570"/>
        </w:tabs>
        <w:jc w:val="both"/>
        <w:rPr>
          <w:rFonts w:ascii="Calibri" w:eastAsia="Calibri" w:hAnsi="Calibri" w:cs="Calibri"/>
          <w:i/>
          <w:color w:val="FF0000"/>
          <w:sz w:val="22"/>
          <w:szCs w:val="22"/>
        </w:rPr>
      </w:pPr>
    </w:p>
    <w:p w:rsidR="00AC4443" w:rsidRDefault="00AC4443">
      <w:pPr>
        <w:pStyle w:val="Normal1"/>
        <w:tabs>
          <w:tab w:val="left" w:pos="6570"/>
        </w:tabs>
        <w:jc w:val="both"/>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DO OBJETO.</w:t>
      </w:r>
    </w:p>
    <w:p w:rsidR="00AC4443" w:rsidRDefault="00AC4443">
      <w:pPr>
        <w:pStyle w:val="Normal1"/>
        <w:rPr>
          <w:rFonts w:ascii="Calibri" w:eastAsia="Calibri" w:hAnsi="Calibri" w:cs="Calibri"/>
          <w:sz w:val="22"/>
          <w:szCs w:val="22"/>
        </w:rPr>
      </w:pPr>
    </w:p>
    <w:p w:rsidR="00DC2D0D" w:rsidRPr="00256F82" w:rsidRDefault="002D2CFA" w:rsidP="004B525D">
      <w:pPr>
        <w:pStyle w:val="Normal1"/>
        <w:tabs>
          <w:tab w:val="left" w:pos="426"/>
        </w:tabs>
        <w:ind w:left="142"/>
        <w:jc w:val="both"/>
        <w:rPr>
          <w:color w:val="000000" w:themeColor="text1"/>
        </w:rPr>
      </w:pPr>
      <w:r w:rsidRPr="00256F82">
        <w:rPr>
          <w:rFonts w:ascii="Calibri" w:eastAsia="Calibri" w:hAnsi="Calibri" w:cs="Calibri"/>
          <w:color w:val="000000" w:themeColor="text1"/>
          <w:sz w:val="22"/>
          <w:szCs w:val="22"/>
        </w:rPr>
        <w:t>O objeto da presente licitação é a escolha da proposta mais vantajosa</w:t>
      </w:r>
      <w:r w:rsidR="002C2463">
        <w:rPr>
          <w:rFonts w:ascii="Calibri" w:eastAsia="Calibri" w:hAnsi="Calibri" w:cs="Calibri"/>
          <w:color w:val="000000" w:themeColor="text1"/>
          <w:sz w:val="22"/>
          <w:szCs w:val="22"/>
        </w:rPr>
        <w:t xml:space="preserve"> para</w:t>
      </w:r>
      <w:r w:rsidRPr="00256F82">
        <w:rPr>
          <w:rFonts w:ascii="Calibri" w:eastAsia="Calibri" w:hAnsi="Calibri" w:cs="Calibri"/>
          <w:color w:val="000000" w:themeColor="text1"/>
          <w:sz w:val="22"/>
          <w:szCs w:val="22"/>
        </w:rPr>
        <w:t xml:space="preserve"> </w:t>
      </w:r>
      <w:r w:rsidR="002C2463" w:rsidRPr="002C2463">
        <w:rPr>
          <w:rFonts w:ascii="Calibri" w:eastAsia="Calibri" w:hAnsi="Calibri" w:cs="Calibri"/>
          <w:b/>
          <w:color w:val="000000" w:themeColor="text1"/>
          <w:sz w:val="22"/>
          <w:szCs w:val="22"/>
          <w:lang w:val="pt-PT"/>
        </w:rPr>
        <w:t>CONTRATAÇÃO DE EMPRESA ESPECIALIZADA PARA PRESTAÇÃO DE SERVIÇOS NA CONFECÇÃO DE BANDEIROLAS PERSONALIZADAS, ESTILO MOSAICO, A SEREM UTILIZADAS EM COMEMORAÇÃO AOS FESTEJOS JUNINOS</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ARRAIÁ</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DA</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ITA/2024,NA</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PRAÇA</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JOSENILDO</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MIGUEL</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DE</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BRITO</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E</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ADJACÊNCIAS,NESTACIDADE DE ITABERABA/BAHIA. TAL CONTRATAÇÃO FAZ-SE NECESSÁRIA EM ATENDIMENTO ÀS NECESSIDADES E DEMANDAS</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DA</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SECRETARIA</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MUNICIPAL</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DE</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CULTURA,TURISMO</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E</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ECONOMIA</w:t>
      </w:r>
      <w:r w:rsidR="002C2463">
        <w:rPr>
          <w:rFonts w:ascii="Calibri" w:eastAsia="Calibri" w:hAnsi="Calibri" w:cs="Calibri"/>
          <w:b/>
          <w:color w:val="000000" w:themeColor="text1"/>
          <w:sz w:val="22"/>
          <w:szCs w:val="22"/>
          <w:lang w:val="pt-PT"/>
        </w:rPr>
        <w:t xml:space="preserve"> </w:t>
      </w:r>
      <w:r w:rsidR="002C2463" w:rsidRPr="002C2463">
        <w:rPr>
          <w:rFonts w:ascii="Calibri" w:eastAsia="Calibri" w:hAnsi="Calibri" w:cs="Calibri"/>
          <w:b/>
          <w:color w:val="000000" w:themeColor="text1"/>
          <w:sz w:val="22"/>
          <w:szCs w:val="22"/>
          <w:lang w:val="pt-PT"/>
        </w:rPr>
        <w:t>CRIATIVA</w:t>
      </w:r>
      <w:r w:rsidR="00A710E3" w:rsidRPr="00256F82">
        <w:rPr>
          <w:rFonts w:asciiTheme="majorHAnsi" w:hAnsiTheme="majorHAnsi" w:cstheme="majorHAnsi"/>
          <w:b/>
          <w:color w:val="000000" w:themeColor="text1"/>
          <w:sz w:val="22"/>
          <w:szCs w:val="22"/>
        </w:rPr>
        <w:t xml:space="preserve">, </w:t>
      </w:r>
      <w:r w:rsidR="00DC2D0D" w:rsidRPr="00256F82">
        <w:rPr>
          <w:rFonts w:ascii="Calibri" w:eastAsia="Calibri" w:hAnsi="Calibri" w:cs="Calibri"/>
          <w:color w:val="000000" w:themeColor="text1"/>
          <w:sz w:val="22"/>
          <w:szCs w:val="22"/>
        </w:rPr>
        <w:t>conforme condições, quantidades e exigências estabelecidas neste Edital e seus anexos.</w:t>
      </w:r>
    </w:p>
    <w:p w:rsidR="00AC4443" w:rsidRDefault="00AC4443">
      <w:pPr>
        <w:pStyle w:val="Normal1"/>
        <w:tabs>
          <w:tab w:val="left" w:pos="426"/>
        </w:tabs>
        <w:jc w:val="both"/>
        <w:rPr>
          <w:rFonts w:ascii="Calibri" w:eastAsia="Calibri" w:hAnsi="Calibri" w:cs="Calibri"/>
          <w:b/>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 xml:space="preserve">A licitação será </w:t>
      </w:r>
      <w:r w:rsidR="008140F2">
        <w:rPr>
          <w:rFonts w:ascii="Calibri" w:eastAsia="Calibri" w:hAnsi="Calibri" w:cs="Calibri"/>
          <w:sz w:val="22"/>
          <w:szCs w:val="22"/>
        </w:rPr>
        <w:t xml:space="preserve">um único </w:t>
      </w:r>
      <w:r w:rsidR="000E3744">
        <w:rPr>
          <w:rFonts w:ascii="Calibri" w:eastAsia="Calibri" w:hAnsi="Calibri" w:cs="Calibri"/>
          <w:sz w:val="22"/>
          <w:szCs w:val="22"/>
        </w:rPr>
        <w:t>LOTE</w:t>
      </w:r>
      <w:r>
        <w:rPr>
          <w:rFonts w:ascii="Calibri" w:eastAsia="Calibri" w:hAnsi="Calibri" w:cs="Calibri"/>
          <w:b/>
          <w:sz w:val="22"/>
          <w:szCs w:val="22"/>
        </w:rPr>
        <w:t>,</w:t>
      </w:r>
      <w:r>
        <w:rPr>
          <w:rFonts w:ascii="Calibri" w:eastAsia="Calibri" w:hAnsi="Calibri" w:cs="Calibri"/>
          <w:sz w:val="22"/>
          <w:szCs w:val="22"/>
        </w:rPr>
        <w:t xml:space="preserve"> conforme tabela constante do Termo de Referência, facultando-se ao licitante a participação de seu interesse.</w:t>
      </w:r>
    </w:p>
    <w:p w:rsidR="00AC4443" w:rsidRDefault="00AC4443">
      <w:pPr>
        <w:pStyle w:val="Normal1"/>
        <w:tabs>
          <w:tab w:val="left" w:pos="426"/>
        </w:tabs>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 xml:space="preserve">menor preço </w:t>
      </w:r>
      <w:r w:rsidR="002C2463">
        <w:rPr>
          <w:rFonts w:ascii="Calibri" w:eastAsia="Calibri" w:hAnsi="Calibri" w:cs="Calibri"/>
          <w:b/>
          <w:color w:val="000000"/>
          <w:sz w:val="22"/>
          <w:szCs w:val="22"/>
        </w:rPr>
        <w:t>do LOTE</w:t>
      </w:r>
      <w:r>
        <w:rPr>
          <w:rFonts w:ascii="Calibri" w:eastAsia="Calibri" w:hAnsi="Calibri" w:cs="Calibri"/>
          <w:color w:val="000000"/>
          <w:sz w:val="22"/>
          <w:szCs w:val="22"/>
        </w:rPr>
        <w:t xml:space="preserve">, considerado o menor dispêndio para a Administração, nos termos do art. 34 da Lei nº 14.133/2021, e observadas </w:t>
      </w:r>
      <w:r w:rsidR="0014794D">
        <w:rPr>
          <w:rFonts w:ascii="Calibri" w:eastAsia="Calibri" w:hAnsi="Calibri" w:cs="Calibri"/>
          <w:color w:val="000000"/>
          <w:sz w:val="22"/>
          <w:szCs w:val="22"/>
        </w:rPr>
        <w:t>às</w:t>
      </w:r>
      <w:r>
        <w:rPr>
          <w:rFonts w:ascii="Calibri" w:eastAsia="Calibri" w:hAnsi="Calibri" w:cs="Calibri"/>
          <w:color w:val="000000"/>
          <w:sz w:val="22"/>
          <w:szCs w:val="22"/>
        </w:rPr>
        <w:t xml:space="preserve"> exigências contidas neste Edital e seus Anexos quanto às especificações do objeto.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DOS RECURSOS ORÇAMENTÁRIOS</w:t>
      </w:r>
    </w:p>
    <w:p w:rsidR="00AC4443" w:rsidRDefault="00AC4443">
      <w:pPr>
        <w:pStyle w:val="Normal1"/>
        <w:rPr>
          <w:rFonts w:ascii="Calibri" w:eastAsia="Calibri" w:hAnsi="Calibri" w:cs="Calibri"/>
          <w:sz w:val="22"/>
          <w:szCs w:val="22"/>
        </w:rPr>
      </w:pPr>
    </w:p>
    <w:p w:rsidR="00AC4443" w:rsidRDefault="002D2CFA">
      <w:pPr>
        <w:pStyle w:val="Normal1"/>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196921">
        <w:rPr>
          <w:rFonts w:ascii="Calibri" w:eastAsia="Calibri" w:hAnsi="Calibri" w:cs="Calibri"/>
          <w:sz w:val="22"/>
          <w:szCs w:val="22"/>
        </w:rPr>
        <w:t>a União para o exercício de 202</w:t>
      </w:r>
      <w:r w:rsidR="00472794">
        <w:rPr>
          <w:rFonts w:ascii="Calibri" w:eastAsia="Calibri" w:hAnsi="Calibri" w:cs="Calibri"/>
          <w:sz w:val="22"/>
          <w:szCs w:val="22"/>
        </w:rPr>
        <w:t>4</w:t>
      </w:r>
      <w:r w:rsidR="000E3744">
        <w:rPr>
          <w:rFonts w:ascii="Calibri" w:eastAsia="Calibri" w:hAnsi="Calibri" w:cs="Calibri"/>
          <w:sz w:val="22"/>
          <w:szCs w:val="22"/>
        </w:rPr>
        <w:t>:</w:t>
      </w:r>
    </w:p>
    <w:p w:rsidR="008B4707" w:rsidRDefault="008B4707">
      <w:pPr>
        <w:pStyle w:val="Normal1"/>
        <w:tabs>
          <w:tab w:val="left" w:pos="426"/>
        </w:tabs>
        <w:jc w:val="both"/>
        <w:rPr>
          <w:rFonts w:ascii="Calibri" w:eastAsia="Calibri" w:hAnsi="Calibri" w:cs="Calibri"/>
          <w:sz w:val="22"/>
          <w:szCs w:val="22"/>
        </w:rPr>
      </w:pPr>
    </w:p>
    <w:p w:rsidR="008B4707" w:rsidRDefault="008B4707">
      <w:pPr>
        <w:pStyle w:val="Normal1"/>
        <w:tabs>
          <w:tab w:val="left" w:pos="426"/>
        </w:tabs>
        <w:jc w:val="both"/>
        <w:rPr>
          <w:rFonts w:ascii="Calibri" w:eastAsia="Calibri" w:hAnsi="Calibri" w:cs="Calibri"/>
          <w:sz w:val="22"/>
          <w:szCs w:val="22"/>
        </w:rPr>
      </w:pPr>
      <w:r>
        <w:rPr>
          <w:rFonts w:ascii="Calibri" w:eastAsia="Calibri" w:hAnsi="Calibri" w:cs="Calibri"/>
          <w:sz w:val="22"/>
          <w:szCs w:val="22"/>
        </w:rPr>
        <w:t>Unidade: 15.01</w:t>
      </w:r>
    </w:p>
    <w:p w:rsidR="008B4707" w:rsidRDefault="008B4707">
      <w:pPr>
        <w:pStyle w:val="Normal1"/>
        <w:tabs>
          <w:tab w:val="left" w:pos="426"/>
        </w:tabs>
        <w:jc w:val="both"/>
        <w:rPr>
          <w:rFonts w:ascii="Calibri" w:eastAsia="Calibri" w:hAnsi="Calibri" w:cs="Calibri"/>
          <w:sz w:val="22"/>
          <w:szCs w:val="22"/>
        </w:rPr>
      </w:pPr>
      <w:r>
        <w:rPr>
          <w:rFonts w:ascii="Calibri" w:eastAsia="Calibri" w:hAnsi="Calibri" w:cs="Calibri"/>
          <w:sz w:val="22"/>
          <w:szCs w:val="22"/>
        </w:rPr>
        <w:t>Projeto Atividade: 2219</w:t>
      </w:r>
    </w:p>
    <w:p w:rsidR="008B4707" w:rsidRDefault="008B4707">
      <w:pPr>
        <w:pStyle w:val="Normal1"/>
        <w:tabs>
          <w:tab w:val="left" w:pos="426"/>
        </w:tabs>
        <w:jc w:val="both"/>
        <w:rPr>
          <w:rFonts w:ascii="Calibri" w:eastAsia="Calibri" w:hAnsi="Calibri" w:cs="Calibri"/>
          <w:sz w:val="22"/>
          <w:szCs w:val="22"/>
        </w:rPr>
      </w:pPr>
      <w:r>
        <w:rPr>
          <w:rFonts w:ascii="Calibri" w:eastAsia="Calibri" w:hAnsi="Calibri" w:cs="Calibri"/>
          <w:sz w:val="22"/>
          <w:szCs w:val="22"/>
        </w:rPr>
        <w:t>Elemento de Despesa: 3.3.9.0.39.00.00</w:t>
      </w:r>
    </w:p>
    <w:p w:rsidR="008B4707" w:rsidRDefault="008B4707">
      <w:pPr>
        <w:pStyle w:val="Normal1"/>
        <w:tabs>
          <w:tab w:val="left" w:pos="426"/>
        </w:tabs>
        <w:jc w:val="both"/>
        <w:rPr>
          <w:rFonts w:ascii="Calibri" w:eastAsia="Calibri" w:hAnsi="Calibri" w:cs="Calibri"/>
          <w:sz w:val="22"/>
          <w:szCs w:val="22"/>
        </w:rPr>
      </w:pPr>
      <w:r>
        <w:rPr>
          <w:rFonts w:ascii="Calibri" w:eastAsia="Calibri" w:hAnsi="Calibri" w:cs="Calibri"/>
          <w:sz w:val="22"/>
          <w:szCs w:val="22"/>
        </w:rPr>
        <w:t>Fonte de Recursos: 15.00.000</w:t>
      </w:r>
    </w:p>
    <w:p w:rsidR="008B4707" w:rsidRDefault="008B4707">
      <w:pPr>
        <w:pStyle w:val="Normal1"/>
        <w:tabs>
          <w:tab w:val="left" w:pos="426"/>
        </w:tabs>
        <w:jc w:val="both"/>
        <w:rPr>
          <w:rFonts w:ascii="Calibri" w:eastAsia="Calibri" w:hAnsi="Calibri" w:cs="Calibri"/>
          <w:sz w:val="22"/>
          <w:szCs w:val="22"/>
        </w:rPr>
      </w:pPr>
    </w:p>
    <w:p w:rsidR="008B4707" w:rsidRDefault="008B4707">
      <w:pPr>
        <w:pStyle w:val="Normal1"/>
        <w:tabs>
          <w:tab w:val="left" w:pos="426"/>
        </w:tabs>
        <w:jc w:val="both"/>
        <w:rPr>
          <w:rFonts w:ascii="Calibri" w:eastAsia="Calibri" w:hAnsi="Calibri" w:cs="Calibri"/>
          <w:sz w:val="22"/>
          <w:szCs w:val="22"/>
        </w:rPr>
      </w:pPr>
    </w:p>
    <w:p w:rsidR="0014794D" w:rsidRDefault="0014794D">
      <w:pPr>
        <w:pStyle w:val="Normal1"/>
        <w:tabs>
          <w:tab w:val="left" w:pos="426"/>
        </w:tabs>
        <w:ind w:left="1134"/>
        <w:jc w:val="both"/>
        <w:rPr>
          <w:rFonts w:ascii="Calibri" w:eastAsia="Calibri" w:hAnsi="Calibri" w:cs="Calibri"/>
          <w:sz w:val="22"/>
          <w:szCs w:val="22"/>
        </w:rPr>
      </w:pPr>
    </w:p>
    <w:p w:rsidR="00AC4443" w:rsidRDefault="00AC4443">
      <w:pPr>
        <w:pStyle w:val="Normal1"/>
        <w:tabs>
          <w:tab w:val="left" w:pos="426"/>
        </w:tabs>
        <w:jc w:val="both"/>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DO CREDENCIAMENTO.</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w:t>
      </w:r>
      <w:r w:rsidR="0032534E">
        <w:rPr>
          <w:rFonts w:ascii="Calibri" w:eastAsia="Calibri" w:hAnsi="Calibri" w:cs="Calibri"/>
          <w:color w:val="000000"/>
          <w:sz w:val="22"/>
          <w:szCs w:val="22"/>
        </w:rPr>
        <w:t>praticada diretamente ou por seu representante, excluída</w:t>
      </w:r>
      <w:r>
        <w:rPr>
          <w:rFonts w:ascii="Calibri" w:eastAsia="Calibri" w:hAnsi="Calibri" w:cs="Calibri"/>
          <w:color w:val="000000"/>
          <w:sz w:val="22"/>
          <w:szCs w:val="22"/>
        </w:rPr>
        <w:t xml:space="preserve"> a responsabilidade do provedor do sistema ou do órgão ou entidade promotora da licitação por eventuais danos decorrentes de uso indevido das credenciais de acesso, ainda que por terceiros.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 xml:space="preserve">É de responsabilidade </w:t>
      </w:r>
      <w:r w:rsidR="0032534E">
        <w:rPr>
          <w:rFonts w:ascii="Calibri" w:eastAsia="Calibri" w:hAnsi="Calibri" w:cs="Calibri"/>
          <w:sz w:val="22"/>
          <w:szCs w:val="22"/>
        </w:rPr>
        <w:t>de o cadastrado conferir</w:t>
      </w:r>
      <w:r>
        <w:rPr>
          <w:rFonts w:ascii="Calibri" w:eastAsia="Calibri" w:hAnsi="Calibri" w:cs="Calibri"/>
          <w:sz w:val="22"/>
          <w:szCs w:val="22"/>
        </w:rPr>
        <w:t xml:space="preserve">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AC4443" w:rsidRDefault="00AC4443">
      <w:pPr>
        <w:pStyle w:val="Normal1"/>
        <w:tabs>
          <w:tab w:val="left" w:pos="426"/>
        </w:tabs>
        <w:jc w:val="both"/>
        <w:rPr>
          <w:rFonts w:ascii="Calibri" w:eastAsia="Calibri" w:hAnsi="Calibri" w:cs="Calibri"/>
          <w:sz w:val="22"/>
          <w:szCs w:val="22"/>
        </w:rPr>
      </w:pPr>
    </w:p>
    <w:p w:rsidR="00AC4443" w:rsidRDefault="002D2CFA" w:rsidP="002200D1">
      <w:pPr>
        <w:pStyle w:val="Normal1"/>
        <w:numPr>
          <w:ilvl w:val="2"/>
          <w:numId w:val="8"/>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rsidR="00AC4443" w:rsidRDefault="00AC4443">
      <w:pPr>
        <w:pStyle w:val="Normal1"/>
        <w:ind w:left="1071"/>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sidR="002B294F">
        <w:rPr>
          <w:rFonts w:ascii="Calibri" w:eastAsia="Calibri" w:hAnsi="Calibri" w:cs="Calibri"/>
          <w:b/>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sidR="00516A76">
        <w:rPr>
          <w:rFonts w:ascii="Calibri" w:eastAsia="Calibri" w:hAnsi="Calibri" w:cs="Calibri"/>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w:t>
      </w:r>
      <w:r w:rsidR="0032534E">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nos limites previstos da Lei Complementar nº 123/2006 e no artigo 4º da Lei nº 14.133/2021.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Não poderão participar desta licitação os interessados: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rsidR="00AC4443" w:rsidRDefault="00AC4443">
      <w:pPr>
        <w:pStyle w:val="Normal1"/>
        <w:tabs>
          <w:tab w:val="left" w:pos="851"/>
          <w:tab w:val="left" w:pos="993"/>
          <w:tab w:val="left" w:pos="1701"/>
          <w:tab w:val="left" w:pos="2410"/>
        </w:tabs>
        <w:jc w:val="both"/>
        <w:rPr>
          <w:rFonts w:ascii="Calibri" w:eastAsia="Calibri" w:hAnsi="Calibri" w:cs="Calibri"/>
          <w:color w:val="0000FF"/>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lastRenderedPageBreak/>
        <w:t>Organizações da Sociedade Civil de Interesse Público - OSCIP, atuando nessa condição (Acórdão nº 746/2014-</w:t>
      </w:r>
      <w:r w:rsidR="0032534E">
        <w:rPr>
          <w:rFonts w:ascii="Calibri" w:eastAsia="Calibri" w:hAnsi="Calibri" w:cs="Calibri"/>
          <w:color w:val="000000"/>
          <w:sz w:val="22"/>
          <w:szCs w:val="22"/>
        </w:rPr>
        <w:t>TCU - Plenário</w:t>
      </w:r>
      <w:r>
        <w:rPr>
          <w:rFonts w:ascii="Calibri" w:eastAsia="Calibri" w:hAnsi="Calibri" w:cs="Calibri"/>
          <w:color w:val="000000"/>
          <w:sz w:val="22"/>
          <w:szCs w:val="22"/>
        </w:rPr>
        <w:t>).</w:t>
      </w:r>
    </w:p>
    <w:p w:rsidR="00AC4443" w:rsidRDefault="00AC4443">
      <w:pPr>
        <w:pStyle w:val="Normal1"/>
        <w:tabs>
          <w:tab w:val="left" w:pos="993"/>
          <w:tab w:val="left" w:pos="1701"/>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rsidR="00AC4443" w:rsidRDefault="00AC4443">
      <w:pPr>
        <w:pStyle w:val="Normal1"/>
        <w:tabs>
          <w:tab w:val="left" w:pos="851"/>
          <w:tab w:val="left" w:pos="1701"/>
        </w:tabs>
        <w:ind w:left="567"/>
        <w:jc w:val="both"/>
        <w:rPr>
          <w:rFonts w:ascii="Calibri" w:eastAsia="Calibri" w:hAnsi="Calibri" w:cs="Calibri"/>
          <w:color w:val="000000"/>
          <w:sz w:val="22"/>
          <w:szCs w:val="22"/>
        </w:rPr>
      </w:pPr>
    </w:p>
    <w:p w:rsidR="00AC4443" w:rsidRDefault="002D2CFA" w:rsidP="002200D1">
      <w:pPr>
        <w:pStyle w:val="Normal1"/>
        <w:numPr>
          <w:ilvl w:val="3"/>
          <w:numId w:val="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rsidR="00AC4443" w:rsidRDefault="00AC4443">
      <w:pPr>
        <w:pStyle w:val="Normal1"/>
        <w:tabs>
          <w:tab w:val="left" w:pos="851"/>
          <w:tab w:val="left" w:pos="1418"/>
        </w:tabs>
        <w:ind w:left="567"/>
        <w:jc w:val="both"/>
        <w:rPr>
          <w:rFonts w:ascii="Calibri" w:eastAsia="Calibri" w:hAnsi="Calibri" w:cs="Calibri"/>
          <w:color w:val="000000"/>
          <w:sz w:val="22"/>
          <w:szCs w:val="22"/>
        </w:rPr>
      </w:pPr>
    </w:p>
    <w:p w:rsidR="00AC4443" w:rsidRDefault="002D2CFA" w:rsidP="002200D1">
      <w:pPr>
        <w:pStyle w:val="Normal1"/>
        <w:numPr>
          <w:ilvl w:val="3"/>
          <w:numId w:val="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AC4443" w:rsidRDefault="00AC4443">
      <w:pPr>
        <w:pStyle w:val="Normal1"/>
        <w:tabs>
          <w:tab w:val="left" w:pos="851"/>
          <w:tab w:val="left" w:pos="1134"/>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rsidR="00AC4443" w:rsidRDefault="00AC4443">
      <w:pPr>
        <w:pStyle w:val="Normal1"/>
        <w:tabs>
          <w:tab w:val="left" w:pos="851"/>
          <w:tab w:val="left" w:pos="1134"/>
        </w:tabs>
        <w:ind w:left="284"/>
        <w:jc w:val="both"/>
        <w:rPr>
          <w:rFonts w:ascii="Calibri" w:eastAsia="Calibri" w:hAnsi="Calibri" w:cs="Calibri"/>
          <w:color w:val="000000"/>
          <w:sz w:val="22"/>
          <w:szCs w:val="22"/>
        </w:rPr>
      </w:pPr>
    </w:p>
    <w:p w:rsidR="00AC4443" w:rsidRDefault="002D2CFA" w:rsidP="002200D1">
      <w:pPr>
        <w:pStyle w:val="Normal1"/>
        <w:numPr>
          <w:ilvl w:val="2"/>
          <w:numId w:val="8"/>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rsidR="00AC4443" w:rsidRDefault="00AC4443">
      <w:pPr>
        <w:pStyle w:val="Normal1"/>
        <w:tabs>
          <w:tab w:val="left" w:pos="851"/>
          <w:tab w:val="left" w:pos="1134"/>
          <w:tab w:val="left" w:pos="2552"/>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165AA8" w:rsidRDefault="00165AA8">
      <w:r>
        <w:rPr>
          <w:rFonts w:ascii="Calibri" w:eastAsia="Calibri" w:hAnsi="Calibri" w:cs="Calibri"/>
          <w:color w:val="000000"/>
          <w:sz w:val="22"/>
          <w:szCs w:val="22"/>
        </w:rPr>
        <w:t>A declaração falsa relativa ao cumprimento de qualquer condição sujeitará o licitante às sanções previstas em lei e neste Edital.</w:t>
      </w:r>
    </w:p>
    <w:p w:rsidR="00AC4443" w:rsidRDefault="00AC4443">
      <w:pPr>
        <w:pStyle w:val="Normal1"/>
      </w:pPr>
    </w:p>
    <w:p w:rsidR="00AC4443" w:rsidRDefault="00AC4443">
      <w:pPr>
        <w:pStyle w:val="Normal1"/>
        <w:rPr>
          <w:rFonts w:ascii="Calibri" w:eastAsia="Calibri" w:hAnsi="Calibri" w:cs="Calibri"/>
          <w:sz w:val="22"/>
          <w:szCs w:val="22"/>
        </w:rPr>
      </w:pPr>
    </w:p>
    <w:p w:rsidR="00546B97" w:rsidRDefault="00546B97">
      <w:pPr>
        <w:pStyle w:val="Normal1"/>
        <w:rPr>
          <w:rFonts w:ascii="Calibri" w:eastAsia="Calibri" w:hAnsi="Calibri" w:cs="Calibri"/>
          <w:sz w:val="22"/>
          <w:szCs w:val="22"/>
        </w:rPr>
      </w:pPr>
    </w:p>
    <w:p w:rsidR="00AC4443" w:rsidRDefault="002D2CFA" w:rsidP="002200D1">
      <w:pPr>
        <w:pStyle w:val="Normal1"/>
        <w:keepNext/>
        <w:keepLines/>
        <w:numPr>
          <w:ilvl w:val="0"/>
          <w:numId w:val="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lastRenderedPageBreak/>
        <w:t>DA APRESENTAÇÃO DA PROPOSTA E DOS DOCUMENTOS DE HABILITAÇÃO.</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w:t>
      </w:r>
      <w:r w:rsidR="0032534E">
        <w:rPr>
          <w:rFonts w:ascii="Calibri" w:eastAsia="Calibri" w:hAnsi="Calibri" w:cs="Calibri"/>
          <w:color w:val="000000"/>
          <w:sz w:val="22"/>
          <w:szCs w:val="22"/>
        </w:rPr>
        <w:t>do Pregão</w:t>
      </w:r>
      <w:r>
        <w:rPr>
          <w:rFonts w:ascii="Calibri" w:eastAsia="Calibri" w:hAnsi="Calibri" w:cs="Calibri"/>
          <w:color w:val="000000"/>
          <w:sz w:val="22"/>
          <w:szCs w:val="22"/>
        </w:rPr>
        <w:t xml:space="preserve"> e para acesso público após o encerramento do envio de lances.</w:t>
      </w:r>
    </w:p>
    <w:p w:rsidR="00AC4443" w:rsidRDefault="00AC4443">
      <w:pPr>
        <w:pStyle w:val="Normal1"/>
        <w:tabs>
          <w:tab w:val="left" w:pos="993"/>
        </w:tabs>
        <w:ind w:left="426"/>
        <w:jc w:val="both"/>
        <w:rPr>
          <w:rFonts w:ascii="Calibri" w:eastAsia="Calibri" w:hAnsi="Calibri" w:cs="Calibri"/>
          <w:color w:val="000000"/>
          <w:sz w:val="22"/>
          <w:szCs w:val="22"/>
        </w:rPr>
      </w:pPr>
    </w:p>
    <w:p w:rsidR="00AC4443" w:rsidRDefault="002D2CFA" w:rsidP="002200D1">
      <w:pPr>
        <w:pStyle w:val="Normal1"/>
        <w:keepNext/>
        <w:keepLines/>
        <w:numPr>
          <w:ilvl w:val="0"/>
          <w:numId w:val="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rsidR="00AC4443" w:rsidRDefault="00AC4443">
      <w:pPr>
        <w:pStyle w:val="Normal1"/>
        <w:tabs>
          <w:tab w:val="left" w:pos="851"/>
        </w:tabs>
        <w:ind w:left="646" w:right="-568"/>
        <w:jc w:val="both"/>
        <w:rPr>
          <w:rFonts w:ascii="Calibri" w:eastAsia="Calibri" w:hAnsi="Calibri" w:cs="Calibri"/>
          <w:sz w:val="22"/>
          <w:szCs w:val="22"/>
        </w:rPr>
      </w:pPr>
    </w:p>
    <w:p w:rsidR="00AC4443" w:rsidRDefault="002D2CFA" w:rsidP="002200D1">
      <w:pPr>
        <w:pStyle w:val="Normal1"/>
        <w:numPr>
          <w:ilvl w:val="2"/>
          <w:numId w:val="8"/>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rsidR="00AC4443" w:rsidRDefault="00AC4443">
      <w:pPr>
        <w:pStyle w:val="Normal1"/>
        <w:tabs>
          <w:tab w:val="left" w:pos="851"/>
          <w:tab w:val="left" w:pos="1134"/>
          <w:tab w:val="left" w:pos="1701"/>
        </w:tabs>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41775">
        <w:rPr>
          <w:rFonts w:ascii="Calibri" w:eastAsia="Calibri" w:hAnsi="Calibri" w:cs="Calibri"/>
          <w:b/>
          <w:color w:val="000000"/>
          <w:sz w:val="22"/>
          <w:szCs w:val="22"/>
        </w:rPr>
        <w:t>60</w:t>
      </w:r>
      <w:r w:rsidR="002A2189">
        <w:rPr>
          <w:rFonts w:ascii="Calibri" w:eastAsia="Calibri" w:hAnsi="Calibri" w:cs="Calibri"/>
          <w:b/>
          <w:color w:val="000000"/>
          <w:sz w:val="22"/>
          <w:szCs w:val="22"/>
        </w:rPr>
        <w:t xml:space="preserve"> </w:t>
      </w:r>
      <w:r>
        <w:rPr>
          <w:rFonts w:ascii="Calibri" w:eastAsia="Calibri" w:hAnsi="Calibri" w:cs="Calibri"/>
          <w:b/>
          <w:color w:val="000000"/>
          <w:sz w:val="22"/>
          <w:szCs w:val="22"/>
        </w:rPr>
        <w:t>DIAS,</w:t>
      </w:r>
      <w:r>
        <w:rPr>
          <w:rFonts w:ascii="Calibri" w:eastAsia="Calibri" w:hAnsi="Calibri" w:cs="Calibri"/>
          <w:color w:val="000000"/>
          <w:sz w:val="22"/>
          <w:szCs w:val="22"/>
        </w:rPr>
        <w:t xml:space="preserve"> a contar da data de sua apresentação.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 ABERTURA DA SESSÃO, CLASSIFICAÇÃO DAS PROPOSTAS E FORMULAÇÃO DE LANCES.</w:t>
      </w:r>
    </w:p>
    <w:p w:rsidR="00AC4443" w:rsidRDefault="00AC4443">
      <w:pPr>
        <w:pStyle w:val="Normal1"/>
        <w:rPr>
          <w:rFonts w:ascii="Calibri" w:eastAsia="Calibri" w:hAnsi="Calibri" w:cs="Calibri"/>
          <w:sz w:val="22"/>
          <w:szCs w:val="22"/>
        </w:rPr>
      </w:pPr>
    </w:p>
    <w:p w:rsidR="00AC4443" w:rsidRPr="00B12F90" w:rsidRDefault="002D2CFA" w:rsidP="002200D1">
      <w:pPr>
        <w:pStyle w:val="Normal1"/>
        <w:numPr>
          <w:ilvl w:val="1"/>
          <w:numId w:val="8"/>
        </w:numPr>
        <w:pBdr>
          <w:top w:val="nil"/>
          <w:left w:val="nil"/>
          <w:bottom w:val="nil"/>
          <w:right w:val="nil"/>
          <w:between w:val="nil"/>
        </w:pBdr>
        <w:tabs>
          <w:tab w:val="left" w:pos="426"/>
        </w:tabs>
        <w:ind w:left="0" w:firstLine="0"/>
        <w:jc w:val="both"/>
        <w:rPr>
          <w:color w:val="000000" w:themeColor="text1"/>
        </w:rPr>
      </w:pPr>
      <w:r w:rsidRPr="00B12F90">
        <w:rPr>
          <w:rFonts w:ascii="Calibri" w:eastAsia="Calibri" w:hAnsi="Calibri" w:cs="Calibri"/>
          <w:color w:val="000000" w:themeColor="text1"/>
          <w:sz w:val="22"/>
          <w:szCs w:val="22"/>
        </w:rPr>
        <w:t>A abertura da presente licitação dar-se-á em sessão pública, por meio de sistema eletrônico, na data, horário e local indicados neste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rsidR="00AC4443" w:rsidRDefault="00AC4443">
      <w:pPr>
        <w:pStyle w:val="Normal1"/>
        <w:tabs>
          <w:tab w:val="left" w:pos="1440"/>
          <w:tab w:val="left" w:pos="1701"/>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rsidR="00AC4443" w:rsidRDefault="00AC4443">
      <w:pPr>
        <w:pStyle w:val="Normal1"/>
        <w:tabs>
          <w:tab w:val="left" w:pos="993"/>
          <w:tab w:val="left" w:pos="1701"/>
        </w:tabs>
        <w:ind w:left="426"/>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960A75">
        <w:rPr>
          <w:rFonts w:ascii="Calibri" w:eastAsia="Calibri" w:hAnsi="Calibri" w:cs="Calibri"/>
          <w:b/>
          <w:color w:val="000000"/>
          <w:sz w:val="22"/>
          <w:szCs w:val="22"/>
        </w:rPr>
        <w:t>10,00</w:t>
      </w:r>
      <w:r>
        <w:rPr>
          <w:rFonts w:ascii="Calibri" w:eastAsia="Calibri" w:hAnsi="Calibri" w:cs="Calibri"/>
          <w:b/>
          <w:color w:val="000000"/>
          <w:sz w:val="22"/>
          <w:szCs w:val="22"/>
        </w:rPr>
        <w:t xml:space="preserve"> (</w:t>
      </w:r>
      <w:r w:rsidR="00BF261A">
        <w:rPr>
          <w:rFonts w:ascii="Calibri" w:eastAsia="Calibri" w:hAnsi="Calibri" w:cs="Calibri"/>
          <w:b/>
          <w:color w:val="000000"/>
          <w:sz w:val="22"/>
          <w:szCs w:val="22"/>
        </w:rPr>
        <w:t>DEZ</w:t>
      </w:r>
      <w:r w:rsidR="00960A75">
        <w:rPr>
          <w:rFonts w:ascii="Calibri" w:eastAsia="Calibri" w:hAnsi="Calibri" w:cs="Calibri"/>
          <w:b/>
          <w:color w:val="000000"/>
          <w:sz w:val="22"/>
          <w:szCs w:val="22"/>
        </w:rPr>
        <w:t xml:space="preserve"> REAIS</w:t>
      </w:r>
      <w:r>
        <w:rPr>
          <w:rFonts w:ascii="Calibri" w:eastAsia="Calibri" w:hAnsi="Calibri" w:cs="Calibri"/>
          <w:b/>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8556E3">
        <w:rPr>
          <w:rFonts w:ascii="Calibri" w:eastAsia="Calibri" w:hAnsi="Calibri" w:cs="Calibri"/>
          <w:color w:val="000000"/>
          <w:sz w:val="22"/>
          <w:szCs w:val="22"/>
        </w:rPr>
        <w:t>20</w:t>
      </w:r>
      <w:r>
        <w:rPr>
          <w:rFonts w:ascii="Calibri" w:eastAsia="Calibri" w:hAnsi="Calibri" w:cs="Calibri"/>
          <w:color w:val="000000"/>
          <w:sz w:val="22"/>
          <w:szCs w:val="22"/>
        </w:rPr>
        <w:t xml:space="preserve"> segundos e o intervalo entre lances</w:t>
      </w:r>
      <w:r w:rsidR="008556E3">
        <w:rPr>
          <w:rFonts w:ascii="Calibri" w:eastAsia="Calibri" w:hAnsi="Calibri" w:cs="Calibri"/>
          <w:color w:val="000000"/>
          <w:sz w:val="22"/>
          <w:szCs w:val="22"/>
        </w:rPr>
        <w:t xml:space="preserve"> não poderá ser inferior a vinte</w:t>
      </w:r>
      <w:r>
        <w:rPr>
          <w:rFonts w:ascii="Calibri" w:eastAsia="Calibri" w:hAnsi="Calibri" w:cs="Calibri"/>
          <w:color w:val="000000"/>
          <w:sz w:val="22"/>
          <w:szCs w:val="22"/>
        </w:rPr>
        <w:t xml:space="preserve"> segundos, sob pena de serem automaticamente descartados pelo sistema os respectivos lances.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567"/>
        </w:tabs>
        <w:ind w:left="0" w:firstLine="0"/>
        <w:jc w:val="both"/>
      </w:pPr>
      <w:r>
        <w:rPr>
          <w:rFonts w:ascii="Calibri" w:eastAsia="Calibri" w:hAnsi="Calibri" w:cs="Calibri"/>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8"/>
        </w:numPr>
        <w:tabs>
          <w:tab w:val="left" w:pos="567"/>
        </w:tabs>
        <w:ind w:left="0" w:firstLine="0"/>
        <w:jc w:val="both"/>
      </w:pPr>
      <w:r>
        <w:rPr>
          <w:rFonts w:ascii="Calibri" w:eastAsia="Calibri" w:hAnsi="Calibri" w:cs="Calibri"/>
          <w:sz w:val="22"/>
          <w:szCs w:val="22"/>
        </w:rPr>
        <w:t xml:space="preserve">A prorrogação automática da etapa de lances, de que trata o item anterior, será de dois minutos e ocorrerá sucessivamente sempre que houver </w:t>
      </w:r>
      <w:r w:rsidR="0032534E">
        <w:rPr>
          <w:rFonts w:ascii="Calibri" w:eastAsia="Calibri" w:hAnsi="Calibri" w:cs="Calibri"/>
          <w:sz w:val="22"/>
          <w:szCs w:val="22"/>
        </w:rPr>
        <w:t>lances enviado</w:t>
      </w:r>
      <w:r>
        <w:rPr>
          <w:rFonts w:ascii="Calibri" w:eastAsia="Calibri" w:hAnsi="Calibri" w:cs="Calibri"/>
          <w:sz w:val="22"/>
          <w:szCs w:val="22"/>
        </w:rPr>
        <w:t xml:space="preserve"> neste período de prorrogação, inclusive no caso de lances intermediários.</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8"/>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rsidR="00AC4443" w:rsidRDefault="00AC4443">
      <w:pPr>
        <w:pStyle w:val="Normal1"/>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033083" w:rsidRPr="0003308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xml:space="preserve">, quando serão divulgadas data </w:t>
      </w:r>
      <w:r w:rsidR="003A1229">
        <w:rPr>
          <w:rFonts w:ascii="Calibri" w:eastAsia="Calibri" w:hAnsi="Calibri" w:cs="Calibri"/>
          <w:color w:val="000000"/>
          <w:sz w:val="22"/>
          <w:szCs w:val="22"/>
        </w:rPr>
        <w:t xml:space="preserve">e hora para a sua reabertura. </w:t>
      </w:r>
    </w:p>
    <w:p w:rsidR="00033083" w:rsidRDefault="00033083" w:rsidP="00033083">
      <w:pPr>
        <w:pStyle w:val="PargrafodaLista"/>
        <w:rPr>
          <w:rFonts w:ascii="Calibri" w:eastAsia="Calibri" w:hAnsi="Calibri" w:cs="Calibri"/>
          <w:color w:val="000000"/>
          <w:sz w:val="22"/>
          <w:szCs w:val="22"/>
        </w:rPr>
      </w:pPr>
    </w:p>
    <w:p w:rsidR="00AC4443" w:rsidRDefault="00C47928"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Serão </w:t>
      </w:r>
      <w:r w:rsidR="006F32DF">
        <w:rPr>
          <w:rFonts w:ascii="Calibri" w:eastAsia="Calibri" w:hAnsi="Calibri" w:cs="Calibri"/>
          <w:color w:val="000000"/>
          <w:sz w:val="22"/>
          <w:szCs w:val="22"/>
        </w:rPr>
        <w:t>reiniciadas</w:t>
      </w:r>
      <w:r w:rsidR="002D2CFA">
        <w:rPr>
          <w:rFonts w:ascii="Calibri" w:eastAsia="Calibri" w:hAnsi="Calibri" w:cs="Calibri"/>
          <w:color w:val="000000"/>
          <w:sz w:val="22"/>
          <w:szCs w:val="22"/>
        </w:rPr>
        <w:t xml:space="preserve"> somente </w:t>
      </w:r>
      <w:r w:rsidR="0032534E">
        <w:rPr>
          <w:rFonts w:ascii="Calibri" w:eastAsia="Calibri" w:hAnsi="Calibri" w:cs="Calibri"/>
          <w:color w:val="000000"/>
          <w:sz w:val="22"/>
          <w:szCs w:val="22"/>
        </w:rPr>
        <w:t>depois de</w:t>
      </w:r>
      <w:r w:rsidR="002D2CFA">
        <w:rPr>
          <w:rFonts w:ascii="Calibri" w:eastAsia="Calibri" w:hAnsi="Calibri" w:cs="Calibri"/>
          <w:color w:val="000000"/>
          <w:sz w:val="22"/>
          <w:szCs w:val="22"/>
        </w:rPr>
        <w:t xml:space="preserve"> decorridas vinte e quatro horas da comunicação do fato pelo</w:t>
      </w:r>
      <w:r w:rsidR="002D2CFA">
        <w:rPr>
          <w:rFonts w:ascii="Calibri" w:eastAsia="Calibri" w:hAnsi="Calibri" w:cs="Calibri"/>
          <w:sz w:val="22"/>
          <w:szCs w:val="22"/>
        </w:rPr>
        <w:t xml:space="preserve"> Pregoeiro</w:t>
      </w:r>
      <w:r w:rsidR="002D2CFA">
        <w:rPr>
          <w:rFonts w:ascii="Calibri" w:eastAsia="Calibri" w:hAnsi="Calibri" w:cs="Calibri"/>
          <w:color w:val="000000"/>
          <w:sz w:val="22"/>
          <w:szCs w:val="22"/>
        </w:rPr>
        <w:t xml:space="preserve"> aos participantes, no sítio eletrônico utilizado para divulgação.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rsidR="00AC4443" w:rsidRDefault="00AC4443">
      <w:pPr>
        <w:pStyle w:val="Normal1"/>
        <w:tabs>
          <w:tab w:val="left" w:pos="284"/>
          <w:tab w:val="left" w:pos="567"/>
        </w:tabs>
        <w:jc w:val="both"/>
        <w:rPr>
          <w:rFonts w:ascii="Calibri" w:eastAsia="Calibri" w:hAnsi="Calibri" w:cs="Calibri"/>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w:t>
      </w:r>
      <w:r w:rsidR="0032534E">
        <w:rPr>
          <w:rFonts w:ascii="Calibri" w:eastAsia="Calibri" w:hAnsi="Calibri" w:cs="Calibri"/>
          <w:color w:val="000000"/>
          <w:sz w:val="22"/>
          <w:szCs w:val="22"/>
        </w:rPr>
        <w:t>e aplicar-se o disposto nos art</w:t>
      </w:r>
      <w:r>
        <w:rPr>
          <w:rFonts w:ascii="Calibri" w:eastAsia="Calibri" w:hAnsi="Calibri" w:cs="Calibri"/>
          <w:color w:val="000000"/>
          <w:sz w:val="22"/>
          <w:szCs w:val="22"/>
        </w:rPr>
        <w:t>. 44 e 45 da LC nº 123/2006, regulamentada pelo Decreto nº 8.538/2015.</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w:t>
      </w:r>
      <w:r w:rsidR="0032534E">
        <w:rPr>
          <w:rFonts w:ascii="Calibri" w:eastAsia="Calibri" w:hAnsi="Calibri" w:cs="Calibri"/>
          <w:color w:val="000000"/>
          <w:sz w:val="22"/>
          <w:szCs w:val="22"/>
        </w:rPr>
        <w:t xml:space="preserve">, ou </w:t>
      </w:r>
      <w:r w:rsidR="002A2189">
        <w:rPr>
          <w:rFonts w:ascii="Calibri" w:eastAsia="Calibri" w:hAnsi="Calibri" w:cs="Calibri"/>
          <w:color w:val="000000"/>
          <w:sz w:val="22"/>
          <w:szCs w:val="22"/>
        </w:rPr>
        <w:t xml:space="preserve">melhor, </w:t>
      </w:r>
      <w:r w:rsidR="0032534E">
        <w:rPr>
          <w:rFonts w:ascii="Calibri" w:eastAsia="Calibri" w:hAnsi="Calibri" w:cs="Calibri"/>
          <w:color w:val="000000"/>
          <w:sz w:val="22"/>
          <w:szCs w:val="22"/>
        </w:rPr>
        <w:t xml:space="preserve">lance será </w:t>
      </w:r>
      <w:r w:rsidR="000379B4">
        <w:rPr>
          <w:rFonts w:ascii="Calibri" w:eastAsia="Calibri" w:hAnsi="Calibri" w:cs="Calibri"/>
          <w:color w:val="000000"/>
          <w:sz w:val="22"/>
          <w:szCs w:val="22"/>
        </w:rPr>
        <w:t>considerado empatado com a primeira colocada</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rsidR="00AC4443" w:rsidRDefault="00AC4443">
      <w:pPr>
        <w:pStyle w:val="Normal1"/>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w:t>
      </w:r>
      <w:r w:rsidR="002D2CFA">
        <w:rPr>
          <w:rFonts w:ascii="Calibri" w:eastAsia="Calibri" w:hAnsi="Calibri" w:cs="Calibri"/>
          <w:color w:val="000000"/>
          <w:sz w:val="22"/>
          <w:szCs w:val="22"/>
        </w:rPr>
        <w:t xml:space="preserve"> final, hipótese em que os licitantes empatados poderão apresentar nova proposta em ato contínuo à classificação;</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w:t>
      </w:r>
      <w:r w:rsidR="002D2CFA">
        <w:rPr>
          <w:rFonts w:ascii="Calibri" w:eastAsia="Calibri" w:hAnsi="Calibri" w:cs="Calibri"/>
          <w:color w:val="000000"/>
          <w:sz w:val="22"/>
          <w:szCs w:val="22"/>
        </w:rPr>
        <w:t xml:space="preserve"> do desempenho contratual prévio dos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ações de equidade entre homens e mulheres no ambiente de trabalho, conforme regulamento;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programa de integridade, conforme orientações dos órgãos de controle;</w:t>
      </w:r>
    </w:p>
    <w:p w:rsidR="00AC4443" w:rsidRDefault="00AC4443">
      <w:pPr>
        <w:pStyle w:val="Normal1"/>
        <w:tabs>
          <w:tab w:val="left" w:pos="1134"/>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brasileiras;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invistam em pesquisa e no desenvolvimento de tecnologia no País;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comprovem a prática de mitigação, nos termos da Lei nº 12.187/2009.</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lastRenderedPageBreak/>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AC4443" w:rsidRDefault="00AC4443">
      <w:pPr>
        <w:pStyle w:val="Normal1"/>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rsidR="00AC4443" w:rsidRDefault="002D2CFA"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2D2CFA" w:rsidP="002200D1">
      <w:pPr>
        <w:pStyle w:val="Normal1"/>
        <w:numPr>
          <w:ilvl w:val="2"/>
          <w:numId w:val="11"/>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solicitará ao licitante melhor classificado que, no prazo de </w:t>
      </w:r>
      <w:r w:rsidR="000A1E7E">
        <w:rPr>
          <w:rFonts w:ascii="Calibri" w:eastAsia="Calibri" w:hAnsi="Calibri" w:cs="Calibri"/>
          <w:b/>
          <w:color w:val="000000"/>
          <w:sz w:val="22"/>
          <w:szCs w:val="22"/>
        </w:rPr>
        <w:t>2</w:t>
      </w:r>
      <w:r w:rsidR="008D7B88">
        <w:rPr>
          <w:rFonts w:ascii="Calibri" w:eastAsia="Calibri" w:hAnsi="Calibri" w:cs="Calibri"/>
          <w:b/>
          <w:color w:val="000000"/>
          <w:sz w:val="22"/>
          <w:szCs w:val="22"/>
        </w:rPr>
        <w:t xml:space="preserve"> (duas)</w:t>
      </w:r>
      <w:r>
        <w:rPr>
          <w:rFonts w:ascii="Calibri" w:eastAsia="Calibri" w:hAnsi="Calibri"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rsidR="00AC4443" w:rsidRDefault="00AC4443">
      <w:pPr>
        <w:pStyle w:val="Normal1"/>
        <w:tabs>
          <w:tab w:val="left" w:pos="-12"/>
          <w:tab w:val="left" w:pos="1134"/>
        </w:tabs>
        <w:jc w:val="both"/>
        <w:rPr>
          <w:rFonts w:ascii="Calibri" w:eastAsia="Calibri" w:hAnsi="Calibri" w:cs="Calibri"/>
          <w:sz w:val="22"/>
          <w:szCs w:val="22"/>
        </w:rPr>
      </w:pPr>
    </w:p>
    <w:p w:rsidR="00AC4443" w:rsidRDefault="002D2CFA" w:rsidP="002200D1">
      <w:pPr>
        <w:pStyle w:val="Normal1"/>
        <w:numPr>
          <w:ilvl w:val="1"/>
          <w:numId w:val="11"/>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rsidR="00AC4443" w:rsidRDefault="00AC4443">
      <w:pPr>
        <w:pStyle w:val="Normal1"/>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rsidR="00AC4443" w:rsidRDefault="00AC4443" w:rsidP="006A0CA1">
      <w:pPr>
        <w:pStyle w:val="Normal1"/>
        <w:pBdr>
          <w:top w:val="nil"/>
          <w:left w:val="nil"/>
          <w:bottom w:val="nil"/>
          <w:right w:val="nil"/>
          <w:between w:val="nil"/>
        </w:pBdr>
        <w:jc w:val="both"/>
        <w:rPr>
          <w:rFonts w:ascii="Calibri" w:eastAsia="Calibri" w:hAnsi="Calibri" w:cs="Calibri"/>
          <w:color w:val="000000"/>
          <w:sz w:val="22"/>
          <w:szCs w:val="22"/>
        </w:rPr>
      </w:pPr>
    </w:p>
    <w:p w:rsidR="00256F82" w:rsidRDefault="00256F82" w:rsidP="006A0CA1">
      <w:pPr>
        <w:pStyle w:val="Normal1"/>
        <w:pBdr>
          <w:top w:val="nil"/>
          <w:left w:val="nil"/>
          <w:bottom w:val="nil"/>
          <w:right w:val="nil"/>
          <w:between w:val="nil"/>
        </w:pBdr>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 ACEITABILIDADE DA PROPOSTA VENCEDORA.</w:t>
      </w:r>
    </w:p>
    <w:p w:rsidR="00AC4443" w:rsidRDefault="00AC4443">
      <w:pPr>
        <w:pStyle w:val="Normal1"/>
        <w:rPr>
          <w:rFonts w:ascii="Calibri" w:eastAsia="Calibri" w:hAnsi="Calibri" w:cs="Calibri"/>
          <w:sz w:val="22"/>
          <w:szCs w:val="22"/>
        </w:rPr>
      </w:pPr>
    </w:p>
    <w:p w:rsidR="00AC4443" w:rsidRDefault="00CE3CF9" w:rsidP="00CE3CF9">
      <w:pPr>
        <w:pStyle w:val="Normal1"/>
        <w:pBdr>
          <w:top w:val="nil"/>
          <w:left w:val="nil"/>
          <w:bottom w:val="nil"/>
          <w:right w:val="nil"/>
          <w:between w:val="nil"/>
        </w:pBdr>
        <w:tabs>
          <w:tab w:val="left" w:pos="426"/>
        </w:tabs>
        <w:ind w:left="142"/>
        <w:jc w:val="both"/>
      </w:pPr>
      <w:r w:rsidRPr="00CE3CF9">
        <w:rPr>
          <w:rFonts w:ascii="Calibri" w:eastAsia="Calibri" w:hAnsi="Calibri" w:cs="Calibri"/>
          <w:b/>
          <w:color w:val="000000"/>
          <w:sz w:val="22"/>
          <w:szCs w:val="22"/>
        </w:rPr>
        <w:t>8.1.</w:t>
      </w:r>
      <w:r w:rsidR="002D2CFA">
        <w:rPr>
          <w:rFonts w:ascii="Calibri" w:eastAsia="Calibri" w:hAnsi="Calibri" w:cs="Calibri"/>
          <w:color w:val="000000"/>
          <w:sz w:val="22"/>
          <w:szCs w:val="22"/>
        </w:rPr>
        <w:t xml:space="preserve">Encerrada a etapa de negociação,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CE3CF9" w:rsidP="00CE3CF9">
      <w:pPr>
        <w:pStyle w:val="Normal1"/>
        <w:pBdr>
          <w:top w:val="nil"/>
          <w:left w:val="nil"/>
          <w:bottom w:val="nil"/>
          <w:right w:val="nil"/>
          <w:between w:val="nil"/>
        </w:pBdr>
        <w:tabs>
          <w:tab w:val="left" w:pos="426"/>
        </w:tabs>
        <w:ind w:left="142"/>
        <w:jc w:val="both"/>
      </w:pPr>
      <w:r w:rsidRPr="00CE3CF9">
        <w:rPr>
          <w:rFonts w:ascii="Calibri" w:eastAsia="Calibri" w:hAnsi="Calibri" w:cs="Calibri"/>
          <w:b/>
          <w:color w:val="000000"/>
          <w:sz w:val="22"/>
          <w:szCs w:val="22"/>
        </w:rPr>
        <w:t>8.2.</w:t>
      </w:r>
      <w:r w:rsidR="002D2CFA">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jc w:val="both"/>
      </w:pPr>
      <w:r w:rsidRPr="00CE3CF9">
        <w:rPr>
          <w:rFonts w:ascii="Calibri" w:eastAsia="Calibri" w:hAnsi="Calibri" w:cs="Calibri"/>
          <w:b/>
          <w:color w:val="000000"/>
          <w:sz w:val="22"/>
          <w:szCs w:val="22"/>
        </w:rPr>
        <w:t>8.3.</w:t>
      </w:r>
      <w:r w:rsidR="002D2CFA">
        <w:rPr>
          <w:rFonts w:ascii="Calibri" w:eastAsia="Calibri" w:hAnsi="Calibri" w:cs="Calibri"/>
          <w:color w:val="000000"/>
          <w:sz w:val="22"/>
          <w:szCs w:val="22"/>
        </w:rPr>
        <w:t xml:space="preserve">Será desclassificada a proposta ou o lance vencedor, que apresentar preço final superior ao preço máximo fixado (Acórdão nº 1455/2018 -TCU - Plenário), ou que apresentar preço manifestamente </w:t>
      </w:r>
      <w:r w:rsidR="00AA603E">
        <w:rPr>
          <w:rFonts w:ascii="Calibri" w:eastAsia="Calibri" w:hAnsi="Calibri" w:cs="Calibri"/>
          <w:color w:val="000000"/>
          <w:sz w:val="22"/>
          <w:szCs w:val="22"/>
        </w:rPr>
        <w:t>inexeqüível</w:t>
      </w:r>
      <w:r w:rsidR="002D2CFA">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CE3CF9" w:rsidP="00CE3CF9">
      <w:pPr>
        <w:pStyle w:val="Normal1"/>
        <w:pBdr>
          <w:top w:val="nil"/>
          <w:left w:val="nil"/>
          <w:bottom w:val="nil"/>
          <w:right w:val="nil"/>
          <w:between w:val="nil"/>
        </w:pBdr>
        <w:tabs>
          <w:tab w:val="left" w:pos="851"/>
          <w:tab w:val="left" w:pos="993"/>
        </w:tabs>
        <w:ind w:left="142"/>
        <w:jc w:val="both"/>
      </w:pPr>
      <w:r w:rsidRPr="00CE3CF9">
        <w:rPr>
          <w:rFonts w:ascii="Calibri" w:eastAsia="Calibri" w:hAnsi="Calibri" w:cs="Calibri"/>
          <w:b/>
          <w:color w:val="000000"/>
          <w:sz w:val="22"/>
          <w:szCs w:val="22"/>
        </w:rPr>
        <w:t>8.3.1.</w:t>
      </w:r>
      <w:r w:rsidR="002D2CFA">
        <w:rPr>
          <w:rFonts w:ascii="Calibri" w:eastAsia="Calibri" w:hAnsi="Calibri" w:cs="Calibri"/>
          <w:color w:val="000000"/>
          <w:sz w:val="22"/>
          <w:szCs w:val="22"/>
        </w:rPr>
        <w:t xml:space="preserve"> Considera-se </w:t>
      </w:r>
      <w:r w:rsidR="00AA603E">
        <w:rPr>
          <w:rFonts w:ascii="Calibri" w:eastAsia="Calibri" w:hAnsi="Calibri" w:cs="Calibri"/>
          <w:color w:val="000000"/>
          <w:sz w:val="22"/>
          <w:szCs w:val="22"/>
        </w:rPr>
        <w:t>inexeqüível</w:t>
      </w:r>
      <w:r w:rsidR="002D2CFA">
        <w:rPr>
          <w:rFonts w:ascii="Calibri" w:eastAsia="Calibri" w:hAnsi="Calibri" w:cs="Calibri"/>
          <w:color w:val="000000"/>
          <w:sz w:val="22"/>
          <w:szCs w:val="22"/>
        </w:rPr>
        <w:t xml:space="preserve"> a proposta que apresente </w:t>
      </w:r>
      <w:r w:rsidR="00AA603E">
        <w:rPr>
          <w:rFonts w:ascii="Calibri" w:eastAsia="Calibri" w:hAnsi="Calibri" w:cs="Calibri"/>
          <w:color w:val="000000"/>
          <w:sz w:val="22"/>
          <w:szCs w:val="22"/>
        </w:rPr>
        <w:t>preço global ou unitário simbólicos, irrisório</w:t>
      </w:r>
      <w:r w:rsidR="002D2CFA">
        <w:rPr>
          <w:rFonts w:ascii="Calibri" w:eastAsia="Calibri" w:hAnsi="Calibri" w:cs="Calibri"/>
          <w:color w:val="000000"/>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2D2CFA">
        <w:rPr>
          <w:rFonts w:ascii="Calibri" w:eastAsia="Calibri" w:hAnsi="Calibri" w:cs="Calibri"/>
          <w:color w:val="FF0000"/>
          <w:sz w:val="22"/>
          <w:szCs w:val="22"/>
        </w:rPr>
        <w:t> </w:t>
      </w:r>
    </w:p>
    <w:p w:rsidR="00AC4443" w:rsidRDefault="00AC4443">
      <w:pPr>
        <w:pStyle w:val="Normal1"/>
        <w:tabs>
          <w:tab w:val="left" w:pos="426"/>
          <w:tab w:val="left" w:pos="993"/>
        </w:tabs>
        <w:ind w:left="426"/>
        <w:jc w:val="both"/>
        <w:rPr>
          <w:rFonts w:ascii="Calibri" w:eastAsia="Calibri" w:hAnsi="Calibri" w:cs="Calibri"/>
          <w:b/>
          <w:color w:val="7030A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8.4.</w:t>
      </w:r>
      <w:r w:rsidR="002D2CFA">
        <w:rPr>
          <w:rFonts w:ascii="Calibri" w:eastAsia="Calibri" w:hAnsi="Calibri" w:cs="Calibri"/>
          <w:color w:val="000000"/>
          <w:sz w:val="22"/>
          <w:szCs w:val="22"/>
        </w:rPr>
        <w:t xml:space="preserve">Qualquer interessado poderá requerer que se realizem diligências para aferir a </w:t>
      </w:r>
      <w:r w:rsidR="00AA603E">
        <w:rPr>
          <w:rFonts w:ascii="Calibri" w:eastAsia="Calibri" w:hAnsi="Calibri" w:cs="Calibri"/>
          <w:color w:val="000000"/>
          <w:sz w:val="22"/>
          <w:szCs w:val="22"/>
        </w:rPr>
        <w:t>exeqüibilidade</w:t>
      </w:r>
      <w:r w:rsidR="002D2CFA">
        <w:rPr>
          <w:rFonts w:ascii="Calibri" w:eastAsia="Calibri" w:hAnsi="Calibri" w:cs="Calibri"/>
          <w:color w:val="000000"/>
          <w:sz w:val="22"/>
          <w:szCs w:val="22"/>
        </w:rPr>
        <w:t xml:space="preserve"> e a legalidade das propostas, devendo apresentar as provas ou os indícios que fundamentam a suspeita;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8.5.</w:t>
      </w:r>
      <w:r w:rsidR="002D2CFA">
        <w:rPr>
          <w:rFonts w:ascii="Calibri" w:eastAsia="Calibri" w:hAnsi="Calibri" w:cs="Calibri"/>
          <w:color w:val="000000"/>
          <w:sz w:val="22"/>
          <w:szCs w:val="22"/>
        </w:rPr>
        <w:t xml:space="preserve">Se houver indícios de inexequibilidade da proposta de preço, ou em caso da necessidade de esclarecimentos complementares, poderão ser efetuadas diligências para que a licitante comprove a </w:t>
      </w:r>
      <w:r w:rsidR="00AA603E">
        <w:rPr>
          <w:rFonts w:ascii="Calibri" w:eastAsia="Calibri" w:hAnsi="Calibri" w:cs="Calibri"/>
          <w:color w:val="000000"/>
          <w:sz w:val="22"/>
          <w:szCs w:val="22"/>
        </w:rPr>
        <w:t>exeqüibilidade</w:t>
      </w:r>
      <w:r w:rsidR="002D2CFA">
        <w:rPr>
          <w:rFonts w:ascii="Calibri" w:eastAsia="Calibri" w:hAnsi="Calibri" w:cs="Calibri"/>
          <w:color w:val="000000"/>
          <w:sz w:val="22"/>
          <w:szCs w:val="22"/>
        </w:rPr>
        <w:t xml:space="preserve"> da proposta.</w:t>
      </w:r>
    </w:p>
    <w:p w:rsidR="00AC4443" w:rsidRDefault="00AC4443">
      <w:pPr>
        <w:pStyle w:val="Normal1"/>
        <w:tabs>
          <w:tab w:val="left" w:pos="426"/>
        </w:tabs>
        <w:ind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8.6</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2D2CFA">
        <w:rPr>
          <w:rFonts w:ascii="Calibri" w:eastAsia="Calibri" w:hAnsi="Calibri" w:cs="Calibri"/>
          <w:b/>
          <w:color w:val="000000"/>
          <w:sz w:val="22"/>
          <w:szCs w:val="22"/>
        </w:rPr>
        <w:t>vinte e quatro horas de antecedência</w:t>
      </w:r>
      <w:r w:rsidR="002D2CFA">
        <w:rPr>
          <w:rFonts w:ascii="Calibri" w:eastAsia="Calibri" w:hAnsi="Calibri" w:cs="Calibri"/>
          <w:color w:val="000000"/>
          <w:sz w:val="22"/>
          <w:szCs w:val="22"/>
        </w:rPr>
        <w:t>, e a ocorrência será registrada em ata;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8.7.</w:t>
      </w:r>
      <w:r w:rsidR="002D2CFA">
        <w:rPr>
          <w:rFonts w:ascii="Calibri" w:eastAsia="Calibri" w:hAnsi="Calibri" w:cs="Calibri"/>
          <w:color w:val="000000"/>
          <w:sz w:val="22"/>
          <w:szCs w:val="22"/>
        </w:rPr>
        <w:t xml:space="preserve">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5B15A5">
        <w:rPr>
          <w:rFonts w:ascii="Calibri" w:eastAsia="Calibri" w:hAnsi="Calibri" w:cs="Calibri"/>
          <w:b/>
          <w:color w:val="000000"/>
          <w:sz w:val="22"/>
          <w:szCs w:val="22"/>
        </w:rPr>
        <w:t>24 (vinte e quatro)</w:t>
      </w:r>
      <w:r w:rsidR="002D2CFA">
        <w:rPr>
          <w:rFonts w:ascii="Calibri" w:eastAsia="Calibri" w:hAnsi="Calibri" w:cs="Calibri"/>
          <w:b/>
          <w:color w:val="000000"/>
          <w:sz w:val="22"/>
          <w:szCs w:val="22"/>
        </w:rPr>
        <w:t xml:space="preserve"> horas, </w:t>
      </w:r>
      <w:r w:rsidR="002D2CFA">
        <w:rPr>
          <w:rFonts w:ascii="Calibri" w:eastAsia="Calibri" w:hAnsi="Calibri" w:cs="Calibri"/>
          <w:color w:val="000000"/>
          <w:sz w:val="22"/>
          <w:szCs w:val="22"/>
        </w:rPr>
        <w:t>sob pena de não aceitação da proposta.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CE3CF9" w:rsidP="00CE3CF9">
      <w:pPr>
        <w:pStyle w:val="Normal1"/>
        <w:tabs>
          <w:tab w:val="left" w:pos="851"/>
          <w:tab w:val="left" w:pos="993"/>
        </w:tabs>
        <w:ind w:left="142" w:right="-15"/>
        <w:jc w:val="both"/>
      </w:pPr>
      <w:r w:rsidRPr="00CE3CF9">
        <w:rPr>
          <w:rFonts w:ascii="Calibri" w:eastAsia="Calibri" w:hAnsi="Calibri" w:cs="Calibri"/>
          <w:b/>
          <w:color w:val="000000"/>
          <w:sz w:val="22"/>
          <w:szCs w:val="22"/>
        </w:rPr>
        <w:t>8.7.1.</w:t>
      </w:r>
      <w:r w:rsidR="002D2CFA">
        <w:rPr>
          <w:rFonts w:ascii="Calibri" w:eastAsia="Calibri" w:hAnsi="Calibri" w:cs="Calibri"/>
          <w:color w:val="000000"/>
          <w:sz w:val="22"/>
          <w:szCs w:val="22"/>
        </w:rPr>
        <w:t xml:space="preserve"> O prazo estabelecido poderá ser prorrogado pelo </w:t>
      </w:r>
      <w:r w:rsidR="00AA603E">
        <w:rPr>
          <w:rFonts w:ascii="Calibri" w:eastAsia="Calibri" w:hAnsi="Calibri" w:cs="Calibri"/>
          <w:sz w:val="22"/>
          <w:szCs w:val="22"/>
        </w:rPr>
        <w:t>Pregoeiro</w:t>
      </w:r>
      <w:r w:rsidR="00AA603E">
        <w:rPr>
          <w:rFonts w:ascii="Calibri" w:eastAsia="Calibri" w:hAnsi="Calibri" w:cs="Calibri"/>
          <w:color w:val="000000"/>
          <w:sz w:val="22"/>
          <w:szCs w:val="22"/>
        </w:rPr>
        <w:t xml:space="preserve"> por solicitação escrita e justificada do licitante, formulada antes de findo o prazo, e formalmente aceito pelo Pregoeiro</w:t>
      </w:r>
      <w:r w:rsidR="002D2CFA">
        <w:rPr>
          <w:rFonts w:ascii="Calibri" w:eastAsia="Calibri" w:hAnsi="Calibri" w:cs="Calibri"/>
          <w:color w:val="000000"/>
          <w:sz w:val="22"/>
          <w:szCs w:val="22"/>
        </w:rPr>
        <w:t xml:space="preserve">. </w:t>
      </w:r>
    </w:p>
    <w:p w:rsidR="00AC4443" w:rsidRDefault="00AC4443">
      <w:pPr>
        <w:pStyle w:val="Normal1"/>
        <w:tabs>
          <w:tab w:val="left" w:pos="851"/>
          <w:tab w:val="left" w:pos="993"/>
        </w:tabs>
        <w:ind w:left="284"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851"/>
          <w:tab w:val="left" w:pos="993"/>
        </w:tabs>
        <w:ind w:left="142"/>
        <w:jc w:val="both"/>
      </w:pPr>
      <w:r w:rsidRPr="00CE3CF9">
        <w:rPr>
          <w:rFonts w:ascii="Calibri" w:eastAsia="Calibri" w:hAnsi="Calibri" w:cs="Calibri"/>
          <w:b/>
          <w:color w:val="000000"/>
          <w:sz w:val="22"/>
          <w:szCs w:val="22"/>
        </w:rPr>
        <w:t>8.7.2.</w:t>
      </w:r>
      <w:r w:rsidR="002D2CFA">
        <w:rPr>
          <w:rFonts w:ascii="Calibri" w:eastAsia="Calibri" w:hAnsi="Calibri" w:cs="Calibri"/>
          <w:color w:val="000000"/>
          <w:sz w:val="22"/>
          <w:szCs w:val="22"/>
        </w:rPr>
        <w:t xml:space="preserve"> Dentre os documentos passíveis de solicitação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sem prejuízo do seu ulterior envio pelo sistema eletrônico, sob pena de não aceitação da proposta</w:t>
      </w:r>
      <w:r w:rsidR="002D2CFA">
        <w:rPr>
          <w:rFonts w:ascii="Calibri" w:eastAsia="Calibri" w:hAnsi="Calibri" w:cs="Calibri"/>
          <w:strike/>
          <w:color w:val="000000"/>
          <w:sz w:val="22"/>
          <w:szCs w:val="22"/>
        </w:rPr>
        <w:t>.</w:t>
      </w:r>
    </w:p>
    <w:p w:rsidR="00AC4443" w:rsidRDefault="00AC4443">
      <w:pPr>
        <w:pStyle w:val="Normal1"/>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CE3CF9" w:rsidP="00CE3CF9">
      <w:pPr>
        <w:pStyle w:val="Normal1"/>
        <w:shd w:val="clear" w:color="auto" w:fill="FFFFFF"/>
        <w:tabs>
          <w:tab w:val="left" w:pos="0"/>
          <w:tab w:val="left" w:pos="426"/>
        </w:tabs>
        <w:ind w:left="142"/>
        <w:jc w:val="both"/>
      </w:pPr>
      <w:r w:rsidRPr="00CE3CF9">
        <w:rPr>
          <w:rFonts w:ascii="Calibri" w:eastAsia="Calibri" w:hAnsi="Calibri" w:cs="Calibri"/>
          <w:b/>
          <w:color w:val="000000"/>
          <w:sz w:val="22"/>
          <w:szCs w:val="22"/>
        </w:rPr>
        <w:t>8.8.</w:t>
      </w:r>
      <w:r w:rsidR="002D2CFA">
        <w:rPr>
          <w:rFonts w:ascii="Calibri" w:eastAsia="Calibri" w:hAnsi="Calibri" w:cs="Calibri"/>
          <w:color w:val="000000"/>
          <w:sz w:val="22"/>
          <w:szCs w:val="22"/>
        </w:rPr>
        <w:t xml:space="preserve">Se a proposta ou lance vencedor for desclassificado,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examinará a proposta ou lance </w:t>
      </w:r>
      <w:r w:rsidR="00900F9D">
        <w:rPr>
          <w:rFonts w:ascii="Calibri" w:eastAsia="Calibri" w:hAnsi="Calibri" w:cs="Calibri"/>
          <w:color w:val="000000"/>
          <w:sz w:val="22"/>
          <w:szCs w:val="22"/>
        </w:rPr>
        <w:t>subseqüente</w:t>
      </w:r>
      <w:r w:rsidR="002D2CFA">
        <w:rPr>
          <w:rFonts w:ascii="Calibri" w:eastAsia="Calibri" w:hAnsi="Calibri" w:cs="Calibri"/>
          <w:color w:val="000000"/>
          <w:sz w:val="22"/>
          <w:szCs w:val="22"/>
        </w:rPr>
        <w:t>, e, assim sucessivamente, na ordem de classificação.</w:t>
      </w: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shd w:val="clear" w:color="auto" w:fill="FFFFFF"/>
        <w:tabs>
          <w:tab w:val="left" w:pos="0"/>
          <w:tab w:val="left" w:pos="426"/>
          <w:tab w:val="left" w:pos="993"/>
        </w:tabs>
        <w:ind w:left="142"/>
        <w:jc w:val="both"/>
      </w:pPr>
      <w:r w:rsidRPr="00CE3CF9">
        <w:rPr>
          <w:rFonts w:ascii="Calibri" w:eastAsia="Calibri" w:hAnsi="Calibri" w:cs="Calibri"/>
          <w:b/>
          <w:color w:val="000000"/>
          <w:sz w:val="22"/>
          <w:szCs w:val="22"/>
        </w:rPr>
        <w:t>8.9.</w:t>
      </w:r>
      <w:r w:rsidR="002D2CFA">
        <w:rPr>
          <w:rFonts w:ascii="Calibri" w:eastAsia="Calibri" w:hAnsi="Calibri" w:cs="Calibri"/>
          <w:color w:val="000000"/>
          <w:sz w:val="22"/>
          <w:szCs w:val="22"/>
        </w:rPr>
        <w:t xml:space="preserve">Havendo necessidade,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suspenderá a sessão, informando no “chat” a nova data e horário para a sua continuidade.</w:t>
      </w:r>
    </w:p>
    <w:p w:rsidR="00AC4443" w:rsidRDefault="00AC4443">
      <w:pPr>
        <w:pStyle w:val="Normal1"/>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0"/>
          <w:tab w:val="left" w:pos="426"/>
          <w:tab w:val="left" w:pos="993"/>
        </w:tabs>
        <w:ind w:left="142"/>
        <w:jc w:val="both"/>
      </w:pPr>
      <w:r w:rsidRPr="00CE3CF9">
        <w:rPr>
          <w:rFonts w:ascii="Calibri" w:eastAsia="Calibri" w:hAnsi="Calibri" w:cs="Calibri"/>
          <w:b/>
          <w:color w:val="000000"/>
          <w:sz w:val="22"/>
          <w:szCs w:val="22"/>
        </w:rPr>
        <w:t>8.10.</w:t>
      </w:r>
      <w:r w:rsidR="002D2CFA">
        <w:rPr>
          <w:rFonts w:ascii="Calibri" w:eastAsia="Calibri" w:hAnsi="Calibri" w:cs="Calibri"/>
          <w:color w:val="000000"/>
          <w:sz w:val="22"/>
          <w:szCs w:val="22"/>
        </w:rPr>
        <w:t xml:space="preserve">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AC4443" w:rsidRDefault="00AC4443">
      <w:pPr>
        <w:pStyle w:val="Normal1"/>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rsidR="00AC4443" w:rsidRDefault="00CE3CF9" w:rsidP="00CE3CF9">
      <w:pPr>
        <w:pStyle w:val="Normal1"/>
        <w:tabs>
          <w:tab w:val="left" w:pos="851"/>
        </w:tabs>
        <w:ind w:left="142"/>
        <w:jc w:val="both"/>
      </w:pPr>
      <w:r w:rsidRPr="00CE3CF9">
        <w:rPr>
          <w:rFonts w:ascii="Calibri" w:eastAsia="Calibri" w:hAnsi="Calibri" w:cs="Calibri"/>
          <w:b/>
          <w:sz w:val="22"/>
          <w:szCs w:val="22"/>
        </w:rPr>
        <w:t>8.10.1</w:t>
      </w:r>
      <w:r>
        <w:rPr>
          <w:rFonts w:ascii="Calibri" w:eastAsia="Calibri" w:hAnsi="Calibri" w:cs="Calibri"/>
          <w:sz w:val="22"/>
          <w:szCs w:val="22"/>
        </w:rPr>
        <w:t xml:space="preserve">. </w:t>
      </w:r>
      <w:r w:rsidR="002D2CFA">
        <w:rPr>
          <w:rFonts w:ascii="Calibri" w:eastAsia="Calibri" w:hAnsi="Calibri" w:cs="Calibri"/>
          <w:sz w:val="22"/>
          <w:szCs w:val="22"/>
        </w:rPr>
        <w:t xml:space="preserve">Também nas hipóteses em que o Pregoeiro não aceitar a proposta e passar à </w:t>
      </w:r>
      <w:r w:rsidR="00900F9D">
        <w:rPr>
          <w:rFonts w:ascii="Calibri" w:eastAsia="Calibri" w:hAnsi="Calibri" w:cs="Calibri"/>
          <w:sz w:val="22"/>
          <w:szCs w:val="22"/>
        </w:rPr>
        <w:t>subseqüente</w:t>
      </w:r>
      <w:r w:rsidR="002D2CFA">
        <w:rPr>
          <w:rFonts w:ascii="Calibri" w:eastAsia="Calibri" w:hAnsi="Calibri" w:cs="Calibri"/>
          <w:sz w:val="22"/>
          <w:szCs w:val="22"/>
        </w:rPr>
        <w:t>, poderá negociar com o licitante para que seja obtido preço melhor.</w:t>
      </w:r>
    </w:p>
    <w:p w:rsidR="00AC4443" w:rsidRDefault="00AC4443">
      <w:pPr>
        <w:pStyle w:val="Normal1"/>
        <w:tabs>
          <w:tab w:val="left" w:pos="851"/>
        </w:tabs>
        <w:ind w:left="284"/>
        <w:jc w:val="both"/>
        <w:rPr>
          <w:rFonts w:ascii="Calibri" w:eastAsia="Calibri" w:hAnsi="Calibri" w:cs="Calibri"/>
          <w:sz w:val="22"/>
          <w:szCs w:val="22"/>
        </w:rPr>
      </w:pPr>
    </w:p>
    <w:p w:rsidR="00AC4443" w:rsidRDefault="00CE3CF9" w:rsidP="00CE3CF9">
      <w:pPr>
        <w:pStyle w:val="Normal1"/>
        <w:tabs>
          <w:tab w:val="left" w:pos="851"/>
        </w:tabs>
        <w:ind w:left="142"/>
        <w:jc w:val="both"/>
      </w:pPr>
      <w:r w:rsidRPr="00CE3CF9">
        <w:rPr>
          <w:rFonts w:ascii="Calibri" w:eastAsia="Calibri" w:hAnsi="Calibri" w:cs="Calibri"/>
          <w:b/>
          <w:color w:val="000000"/>
          <w:sz w:val="22"/>
          <w:szCs w:val="22"/>
        </w:rPr>
        <w:t>8.10.2</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426"/>
          <w:tab w:val="left" w:pos="567"/>
        </w:tabs>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0"/>
          <w:tab w:val="left" w:pos="426"/>
          <w:tab w:val="left" w:pos="567"/>
        </w:tabs>
        <w:ind w:left="142"/>
        <w:jc w:val="both"/>
      </w:pPr>
      <w:r w:rsidRPr="00CE3CF9">
        <w:rPr>
          <w:rFonts w:ascii="Calibri" w:eastAsia="Calibri" w:hAnsi="Calibri" w:cs="Calibri"/>
          <w:b/>
          <w:color w:val="000000"/>
          <w:sz w:val="22"/>
          <w:szCs w:val="22"/>
        </w:rPr>
        <w:t>8.11.</w:t>
      </w:r>
      <w:r w:rsidR="002D2CFA">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passar à </w:t>
      </w:r>
      <w:r w:rsidR="00900F9D">
        <w:rPr>
          <w:rFonts w:ascii="Calibri" w:eastAsia="Calibri" w:hAnsi="Calibri" w:cs="Calibri"/>
          <w:color w:val="000000"/>
          <w:sz w:val="22"/>
          <w:szCs w:val="22"/>
        </w:rPr>
        <w:t>subseqüente</w:t>
      </w:r>
      <w:r w:rsidR="002D2CFA">
        <w:rPr>
          <w:rFonts w:ascii="Calibri" w:eastAsia="Calibri" w:hAnsi="Calibri" w:cs="Calibri"/>
          <w:color w:val="000000"/>
          <w:sz w:val="22"/>
          <w:szCs w:val="22"/>
        </w:rPr>
        <w:t>, haverá nova verificação, pelo sistema, da eventual ocorrência do empate ficto, previsto nos artigos 44 e 45 da LC nº 123/ 2006, seguindo-se a disciplina antes estabelecida, se for o caso.</w:t>
      </w:r>
    </w:p>
    <w:p w:rsidR="00AC4443" w:rsidRDefault="00AC4443">
      <w:pPr>
        <w:pStyle w:val="Normal1"/>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rsidR="00AC4443" w:rsidRDefault="00CE3CF9" w:rsidP="00CE3CF9">
      <w:pPr>
        <w:pStyle w:val="Normal1"/>
        <w:tabs>
          <w:tab w:val="left" w:pos="567"/>
          <w:tab w:val="left" w:pos="851"/>
        </w:tabs>
        <w:ind w:left="142" w:right="-15"/>
        <w:jc w:val="both"/>
      </w:pPr>
      <w:r w:rsidRPr="00CE3CF9">
        <w:rPr>
          <w:rFonts w:ascii="Calibri" w:eastAsia="Calibri" w:hAnsi="Calibri" w:cs="Calibri"/>
          <w:b/>
          <w:color w:val="000000"/>
          <w:sz w:val="22"/>
          <w:szCs w:val="22"/>
        </w:rPr>
        <w:t>8.12.</w:t>
      </w:r>
      <w:r w:rsidR="002D2CFA">
        <w:rPr>
          <w:rFonts w:ascii="Calibri" w:eastAsia="Calibri" w:hAnsi="Calibri" w:cs="Calibri"/>
          <w:color w:val="000000"/>
          <w:sz w:val="22"/>
          <w:szCs w:val="22"/>
        </w:rPr>
        <w:t>Encerrada a análise quanto à aceitação da proposta, o</w:t>
      </w:r>
      <w:r w:rsidR="002D2CFA">
        <w:rPr>
          <w:rFonts w:ascii="Calibri" w:eastAsia="Calibri" w:hAnsi="Calibri" w:cs="Calibri"/>
          <w:sz w:val="22"/>
          <w:szCs w:val="22"/>
        </w:rPr>
        <w:t xml:space="preserve"> Pregoeiro</w:t>
      </w:r>
      <w:r w:rsidR="002D2CFA">
        <w:rPr>
          <w:rFonts w:ascii="Calibri" w:eastAsia="Calibri" w:hAnsi="Calibri" w:cs="Calibri"/>
          <w:color w:val="000000"/>
          <w:sz w:val="22"/>
          <w:szCs w:val="22"/>
        </w:rPr>
        <w:t xml:space="preserve"> verificará a habilitação do licitante, observado o disposto neste Edital.</w:t>
      </w:r>
    </w:p>
    <w:p w:rsidR="00AC4443" w:rsidRDefault="00AC4443">
      <w:pPr>
        <w:pStyle w:val="Normal1"/>
        <w:tabs>
          <w:tab w:val="left" w:pos="567"/>
          <w:tab w:val="left" w:pos="851"/>
        </w:tabs>
        <w:ind w:right="-15"/>
        <w:jc w:val="both"/>
        <w:rPr>
          <w:rFonts w:ascii="Calibri" w:eastAsia="Calibri" w:hAnsi="Calibri" w:cs="Calibri"/>
          <w:color w:val="000000"/>
          <w:sz w:val="22"/>
          <w:szCs w:val="22"/>
        </w:rPr>
      </w:pPr>
    </w:p>
    <w:p w:rsidR="00AC4443" w:rsidRDefault="002D2CFA">
      <w:pPr>
        <w:pStyle w:val="Normal1"/>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rsidR="00165AA8" w:rsidRDefault="00165AA8">
      <w:pPr>
        <w:rPr>
          <w:color w:val="000000"/>
          <w:sz w:val="22"/>
          <w:szCs w:val="22"/>
        </w:rPr>
      </w:pPr>
      <w:r>
        <w:rPr>
          <w:rFonts w:ascii="Calibri" w:eastAsia="Calibri" w:hAnsi="Calibri" w:cs="Calibri"/>
          <w:b/>
          <w:color w:val="000000"/>
          <w:sz w:val="22"/>
          <w:szCs w:val="22"/>
        </w:rPr>
        <w:t>DA HABILITAÇÃO.</w:t>
      </w:r>
    </w:p>
    <w:p w:rsidR="00AC4443" w:rsidRDefault="00AC4443">
      <w:pPr>
        <w:pStyle w:val="Normal1"/>
        <w:rPr>
          <w:rFonts w:ascii="Calibri" w:eastAsia="Calibri" w:hAnsi="Calibri" w:cs="Calibri"/>
          <w:sz w:val="22"/>
          <w:szCs w:val="22"/>
        </w:rPr>
      </w:pPr>
    </w:p>
    <w:p w:rsidR="00321073" w:rsidRDefault="002D2CFA" w:rsidP="002200D1">
      <w:pPr>
        <w:pStyle w:val="Normal1"/>
        <w:numPr>
          <w:ilvl w:val="1"/>
          <w:numId w:val="19"/>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sz w:val="22"/>
          <w:szCs w:val="22"/>
        </w:rPr>
        <w:t>Cadastro Nacional de Empresas Inidôneas e Suspensas – CEIS e o e o Cadastro Nacional de Empresas Punidas – CNEP (</w:t>
      </w:r>
      <w:hyperlink r:id="rId11">
        <w:r w:rsidRPr="00321073">
          <w:rPr>
            <w:rFonts w:ascii="Calibri" w:eastAsia="Calibri" w:hAnsi="Calibri" w:cs="Calibri"/>
            <w:color w:val="0070C0"/>
            <w:sz w:val="22"/>
            <w:szCs w:val="22"/>
            <w:u w:val="single"/>
          </w:rPr>
          <w:t>www.portaldatransparencia.gov.br/</w:t>
        </w:r>
      </w:hyperlink>
      <w:r w:rsidRPr="00321073">
        <w:rPr>
          <w:rFonts w:ascii="Calibri" w:eastAsia="Calibri" w:hAnsi="Calibri" w:cs="Calibri"/>
          <w:sz w:val="22"/>
          <w:szCs w:val="22"/>
        </w:rPr>
        <w:t xml:space="preserve"> );</w:t>
      </w:r>
    </w:p>
    <w:p w:rsidR="00FF07EE" w:rsidRDefault="00FF07EE" w:rsidP="00FF07EE">
      <w:pPr>
        <w:pStyle w:val="Normal1"/>
        <w:pBdr>
          <w:top w:val="nil"/>
          <w:left w:val="nil"/>
          <w:bottom w:val="nil"/>
          <w:right w:val="nil"/>
          <w:between w:val="nil"/>
        </w:pBdr>
        <w:tabs>
          <w:tab w:val="left" w:pos="426"/>
        </w:tabs>
        <w:ind w:left="577"/>
        <w:jc w:val="both"/>
      </w:pPr>
    </w:p>
    <w:p w:rsid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sz w:val="22"/>
          <w:szCs w:val="22"/>
        </w:rPr>
        <w:t xml:space="preserve">Cadastro Nacional de Condenações Cíveis por Atos de Improbidade Administrativa, mantido pelo Conselho Nacional de Justiça </w:t>
      </w:r>
      <w:r w:rsidRPr="00321073">
        <w:rPr>
          <w:rFonts w:ascii="Calibri" w:eastAsia="Calibri" w:hAnsi="Calibri" w:cs="Calibri"/>
          <w:color w:val="0066FF"/>
          <w:sz w:val="22"/>
          <w:szCs w:val="22"/>
        </w:rPr>
        <w:t>(</w:t>
      </w:r>
      <w:hyperlink r:id="rId12">
        <w:r w:rsidRPr="00321073">
          <w:rPr>
            <w:rFonts w:ascii="Calibri" w:eastAsia="Calibri" w:hAnsi="Calibri" w:cs="Calibri"/>
            <w:color w:val="0070C0"/>
            <w:sz w:val="22"/>
            <w:szCs w:val="22"/>
          </w:rPr>
          <w:t>www.cnj.jus.br/improbidade_adm/consultar_requerido.php</w:t>
        </w:r>
      </w:hyperlink>
      <w:r w:rsidRPr="00321073">
        <w:rPr>
          <w:rFonts w:ascii="Calibri" w:eastAsia="Calibri" w:hAnsi="Calibri" w:cs="Calibri"/>
          <w:color w:val="0066FF"/>
          <w:sz w:val="22"/>
          <w:szCs w:val="22"/>
        </w:rPr>
        <w:t>).</w:t>
      </w:r>
    </w:p>
    <w:p w:rsid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sz w:val="22"/>
          <w:szCs w:val="22"/>
        </w:rPr>
        <w:t xml:space="preserve">Lista de Inidôneos, mantida pelo Tribunal de Contas da União – TCU </w:t>
      </w:r>
      <w:hyperlink r:id="rId13">
        <w:r w:rsidRPr="00321073">
          <w:rPr>
            <w:rFonts w:ascii="Calibri" w:eastAsia="Calibri" w:hAnsi="Calibri" w:cs="Calibri"/>
            <w:color w:val="0070C0"/>
            <w:sz w:val="22"/>
            <w:szCs w:val="22"/>
            <w:u w:val="single"/>
          </w:rPr>
          <w:t>https://contas.tcu.gov.br/ords/f?p=1660:3:0</w:t>
        </w:r>
      </w:hyperlink>
    </w:p>
    <w:p w:rsidR="00FF07EE" w:rsidRDefault="00FF07EE" w:rsidP="00FF07EE">
      <w:pPr>
        <w:pStyle w:val="Normal1"/>
        <w:pBdr>
          <w:top w:val="nil"/>
          <w:left w:val="nil"/>
          <w:bottom w:val="nil"/>
          <w:right w:val="nil"/>
          <w:between w:val="nil"/>
        </w:pBdr>
        <w:tabs>
          <w:tab w:val="left" w:pos="426"/>
        </w:tabs>
        <w:ind w:left="577"/>
        <w:jc w:val="both"/>
      </w:pP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 xml:space="preserve">A consulta aos cadastros será realizada em nome da empresa licitante e também de seu sócio majoritário, por força do artigo 12 da Lei n° 8.429/1992, que prevê, dentre as sanções impostas ao responsável pela </w:t>
      </w:r>
      <w:r w:rsidRPr="00321073">
        <w:rPr>
          <w:rFonts w:ascii="Calibri" w:eastAsia="Calibri" w:hAnsi="Calibri" w:cs="Calibri"/>
          <w:color w:val="000000"/>
          <w:sz w:val="22"/>
          <w:szCs w:val="22"/>
        </w:rPr>
        <w:lastRenderedPageBreak/>
        <w:t>prática de ato de improbidade administrativa, a proibição de contratar com o Poder Público, inclusive por intermédio de pessoa jurídica da qual seja sócio majoritário.</w:t>
      </w:r>
    </w:p>
    <w:p w:rsidR="00FF07EE" w:rsidRDefault="00FF07EE" w:rsidP="00FF07EE">
      <w:pPr>
        <w:pStyle w:val="Normal1"/>
        <w:pBdr>
          <w:top w:val="nil"/>
          <w:left w:val="nil"/>
          <w:bottom w:val="nil"/>
          <w:right w:val="nil"/>
          <w:between w:val="nil"/>
        </w:pBdr>
        <w:tabs>
          <w:tab w:val="left" w:pos="426"/>
        </w:tabs>
        <w:ind w:left="577"/>
        <w:jc w:val="both"/>
      </w:pP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 xml:space="preserve">Caso conste na Consulta de Situação do Fornecedor a existência de Ocorrências Impeditivas Indiretas, o gestor </w:t>
      </w:r>
      <w:r w:rsidRPr="00321073">
        <w:rPr>
          <w:rFonts w:ascii="Calibri" w:eastAsia="Calibri" w:hAnsi="Calibri" w:cs="Calibri"/>
          <w:sz w:val="22"/>
          <w:szCs w:val="22"/>
        </w:rPr>
        <w:t>diligencia</w:t>
      </w:r>
      <w:r w:rsidRPr="00321073">
        <w:rPr>
          <w:rFonts w:ascii="Calibri" w:eastAsia="Calibri" w:hAnsi="Calibri" w:cs="Calibri"/>
          <w:color w:val="000000"/>
          <w:sz w:val="22"/>
          <w:szCs w:val="22"/>
        </w:rPr>
        <w:t xml:space="preserve"> para verificar se houve fraude por parte das empresas apontadas no Relatório de Ocorrências Impeditivas Indiretas.</w:t>
      </w:r>
    </w:p>
    <w:p w:rsidR="00FF07EE" w:rsidRDefault="00FF07EE" w:rsidP="00FF07EE">
      <w:pPr>
        <w:pStyle w:val="Normal1"/>
        <w:pBdr>
          <w:top w:val="nil"/>
          <w:left w:val="nil"/>
          <w:bottom w:val="nil"/>
          <w:right w:val="nil"/>
          <w:between w:val="nil"/>
        </w:pBdr>
        <w:tabs>
          <w:tab w:val="left" w:pos="426"/>
        </w:tabs>
        <w:ind w:left="577"/>
        <w:jc w:val="both"/>
      </w:pP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A tentativa de burla será verificada por meio dos vínculos societários, linhas de fornecimento similares, dentre outros.</w:t>
      </w:r>
    </w:p>
    <w:p w:rsidR="00FF07EE" w:rsidRDefault="00FF07EE" w:rsidP="00FF07EE">
      <w:pPr>
        <w:pStyle w:val="Normal1"/>
        <w:pBdr>
          <w:top w:val="nil"/>
          <w:left w:val="nil"/>
          <w:bottom w:val="nil"/>
          <w:right w:val="nil"/>
          <w:between w:val="nil"/>
        </w:pBdr>
        <w:tabs>
          <w:tab w:val="left" w:pos="426"/>
        </w:tabs>
        <w:ind w:left="577"/>
        <w:jc w:val="both"/>
      </w:pPr>
    </w:p>
    <w:p w:rsidR="00321073" w:rsidRP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O licitante será convocado para manifestação previamente à sua desclassificação.</w:t>
      </w:r>
    </w:p>
    <w:p w:rsidR="00321073" w:rsidRDefault="00321073" w:rsidP="00321073">
      <w:pPr>
        <w:pStyle w:val="Normal1"/>
        <w:pBdr>
          <w:top w:val="nil"/>
          <w:left w:val="nil"/>
          <w:bottom w:val="nil"/>
          <w:right w:val="nil"/>
          <w:between w:val="nil"/>
        </w:pBdr>
        <w:tabs>
          <w:tab w:val="left" w:pos="426"/>
        </w:tabs>
        <w:ind w:left="577"/>
        <w:jc w:val="both"/>
      </w:pPr>
    </w:p>
    <w:p w:rsidR="00321073" w:rsidRP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Constatada a existência de sanção, o</w:t>
      </w:r>
      <w:r w:rsidRPr="00321073">
        <w:rPr>
          <w:rFonts w:ascii="Calibri" w:eastAsia="Calibri" w:hAnsi="Calibri" w:cs="Calibri"/>
          <w:sz w:val="22"/>
          <w:szCs w:val="22"/>
        </w:rPr>
        <w:t xml:space="preserve"> Pregoeiro</w:t>
      </w:r>
      <w:r w:rsidRPr="00321073">
        <w:rPr>
          <w:rFonts w:ascii="Calibri" w:eastAsia="Calibri" w:hAnsi="Calibri" w:cs="Calibri"/>
          <w:color w:val="000000"/>
          <w:sz w:val="22"/>
          <w:szCs w:val="22"/>
        </w:rPr>
        <w:t xml:space="preserve"> reputará o licitante inabilitado, por falta de condição de participação.</w:t>
      </w:r>
    </w:p>
    <w:p w:rsidR="00321073" w:rsidRDefault="00321073" w:rsidP="00321073">
      <w:pPr>
        <w:pStyle w:val="Normal1"/>
        <w:pBdr>
          <w:top w:val="nil"/>
          <w:left w:val="nil"/>
          <w:bottom w:val="nil"/>
          <w:right w:val="nil"/>
          <w:between w:val="nil"/>
        </w:pBdr>
        <w:tabs>
          <w:tab w:val="left" w:pos="426"/>
        </w:tabs>
        <w:ind w:left="577"/>
        <w:jc w:val="both"/>
      </w:pPr>
    </w:p>
    <w:p w:rsidR="00321073" w:rsidRDefault="00321073" w:rsidP="00321073">
      <w:pPr>
        <w:pStyle w:val="Normal1"/>
        <w:pBdr>
          <w:top w:val="nil"/>
          <w:left w:val="nil"/>
          <w:bottom w:val="nil"/>
          <w:right w:val="nil"/>
          <w:between w:val="nil"/>
        </w:pBdr>
        <w:tabs>
          <w:tab w:val="left" w:pos="426"/>
        </w:tabs>
        <w:ind w:left="142"/>
        <w:jc w:val="both"/>
        <w:rPr>
          <w:rFonts w:ascii="Calibri" w:eastAsia="Calibri" w:hAnsi="Calibri" w:cs="Calibri"/>
          <w:color w:val="000000"/>
          <w:sz w:val="22"/>
          <w:szCs w:val="22"/>
        </w:rPr>
      </w:pPr>
      <w:r w:rsidRPr="00321073">
        <w:rPr>
          <w:rFonts w:ascii="Calibri" w:eastAsia="Calibri" w:hAnsi="Calibri" w:cs="Calibri"/>
          <w:b/>
          <w:color w:val="000000"/>
          <w:sz w:val="22"/>
          <w:szCs w:val="22"/>
        </w:rPr>
        <w:t>9.9.1</w:t>
      </w:r>
      <w:r w:rsidR="002D2CFA" w:rsidRPr="00321073">
        <w:rPr>
          <w:rFonts w:ascii="Calibri" w:eastAsia="Calibri" w:hAnsi="Calibri" w:cs="Calibri"/>
          <w:color w:val="000000"/>
          <w:sz w:val="22"/>
          <w:szCs w:val="22"/>
        </w:rPr>
        <w:t xml:space="preserve">No caso de inabilitação, haverá nova verificação, pelo sistema, da eventual ocorrência do empate ficto, previsto nos arts. 44 e 45 da Lei Complementar nº 123/ 2006, seguindo-se a disciplina antes estabelecida para aceitação da proposta </w:t>
      </w:r>
      <w:r w:rsidR="00E00D43" w:rsidRPr="00321073">
        <w:rPr>
          <w:rFonts w:ascii="Calibri" w:eastAsia="Calibri" w:hAnsi="Calibri" w:cs="Calibri"/>
          <w:color w:val="000000"/>
          <w:sz w:val="22"/>
          <w:szCs w:val="22"/>
        </w:rPr>
        <w:t>subseqüente</w:t>
      </w:r>
      <w:r>
        <w:rPr>
          <w:rFonts w:ascii="Calibri" w:eastAsia="Calibri" w:hAnsi="Calibri" w:cs="Calibri"/>
          <w:color w:val="000000"/>
          <w:sz w:val="22"/>
          <w:szCs w:val="22"/>
        </w:rPr>
        <w:t>.</w:t>
      </w:r>
    </w:p>
    <w:p w:rsidR="00321073" w:rsidRDefault="00321073" w:rsidP="00321073">
      <w:pPr>
        <w:pStyle w:val="Normal1"/>
        <w:pBdr>
          <w:top w:val="nil"/>
          <w:left w:val="nil"/>
          <w:bottom w:val="nil"/>
          <w:right w:val="nil"/>
          <w:between w:val="nil"/>
        </w:pBdr>
        <w:tabs>
          <w:tab w:val="left" w:pos="426"/>
        </w:tabs>
        <w:ind w:left="142"/>
        <w:jc w:val="both"/>
      </w:pPr>
    </w:p>
    <w:p w:rsidR="00AC4443" w:rsidRDefault="00321073" w:rsidP="00321073">
      <w:pPr>
        <w:pStyle w:val="Normal1"/>
        <w:pBdr>
          <w:top w:val="nil"/>
          <w:left w:val="nil"/>
          <w:bottom w:val="nil"/>
          <w:right w:val="nil"/>
          <w:between w:val="nil"/>
        </w:pBdr>
        <w:tabs>
          <w:tab w:val="left" w:pos="426"/>
        </w:tabs>
        <w:ind w:left="142"/>
        <w:jc w:val="both"/>
      </w:pPr>
      <w:r w:rsidRPr="00321073">
        <w:rPr>
          <w:b/>
        </w:rPr>
        <w:t>9.10</w:t>
      </w:r>
      <w:r>
        <w:t xml:space="preserve">. </w:t>
      </w:r>
      <w:r w:rsidR="002D2CFA">
        <w:rPr>
          <w:rFonts w:ascii="Calibri" w:eastAsia="Calibri" w:hAnsi="Calibri" w:cs="Calibri"/>
          <w:color w:val="000000"/>
          <w:sz w:val="22"/>
          <w:szCs w:val="22"/>
        </w:rPr>
        <w:t xml:space="preserve">Caso atendidas as condições de participação, a habilitação dos licitantes será verificada por meio do </w:t>
      </w:r>
      <w:r w:rsidR="002D2CFA">
        <w:rPr>
          <w:rFonts w:ascii="Calibri" w:eastAsia="Calibri" w:hAnsi="Calibri" w:cs="Calibri"/>
          <w:b/>
          <w:color w:val="000000"/>
          <w:sz w:val="22"/>
          <w:szCs w:val="22"/>
        </w:rPr>
        <w:t xml:space="preserve">PORTAL DE COMPRAS </w:t>
      </w:r>
      <w:r w:rsidR="002D2CFA">
        <w:rPr>
          <w:rFonts w:ascii="Calibri" w:eastAsia="Calibri" w:hAnsi="Calibri" w:cs="Calibri"/>
          <w:b/>
          <w:sz w:val="22"/>
          <w:szCs w:val="22"/>
        </w:rPr>
        <w:t>PÚBLICAS,</w:t>
      </w:r>
      <w:r w:rsidR="002D2CFA">
        <w:rPr>
          <w:rFonts w:ascii="Calibri" w:eastAsia="Calibri" w:hAnsi="Calibri" w:cs="Calibri"/>
          <w:color w:val="000000"/>
          <w:sz w:val="22"/>
          <w:szCs w:val="22"/>
        </w:rPr>
        <w:t xml:space="preserve"> em relação à habilitação jurídica, à regularidade fiscal e trabalhista, à qualificação econômica financeira </w:t>
      </w:r>
      <w:r w:rsidR="002D2CFA">
        <w:rPr>
          <w:rFonts w:ascii="Calibri" w:eastAsia="Calibri" w:hAnsi="Calibri" w:cs="Calibri"/>
          <w:sz w:val="22"/>
          <w:szCs w:val="22"/>
        </w:rPr>
        <w:t>e à habilitação</w:t>
      </w:r>
      <w:r w:rsidR="002D2CFA">
        <w:rPr>
          <w:rFonts w:ascii="Calibri" w:eastAsia="Calibri" w:hAnsi="Calibri" w:cs="Calibri"/>
          <w:color w:val="000000"/>
          <w:sz w:val="22"/>
          <w:szCs w:val="22"/>
        </w:rPr>
        <w:t xml:space="preserve"> técnica.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993"/>
        </w:tabs>
        <w:ind w:left="720"/>
        <w:jc w:val="both"/>
      </w:pPr>
      <w:r w:rsidRPr="00321073">
        <w:rPr>
          <w:rFonts w:ascii="Calibri" w:eastAsia="Calibri" w:hAnsi="Calibri" w:cs="Calibri"/>
          <w:b/>
          <w:color w:val="000000"/>
          <w:sz w:val="22"/>
          <w:szCs w:val="22"/>
        </w:rPr>
        <w:t>9.10.1</w:t>
      </w:r>
      <w:r w:rsidR="00546B97">
        <w:rPr>
          <w:rFonts w:ascii="Calibri" w:eastAsia="Calibri" w:hAnsi="Calibri" w:cs="Calibri"/>
          <w:b/>
          <w:color w:val="000000"/>
          <w:sz w:val="22"/>
          <w:szCs w:val="22"/>
        </w:rPr>
        <w:t xml:space="preserve"> </w:t>
      </w:r>
      <w:r w:rsidR="002D2CFA">
        <w:rPr>
          <w:rFonts w:ascii="Calibri" w:eastAsia="Calibri" w:hAnsi="Calibri" w:cs="Calibri"/>
          <w:color w:val="000000"/>
          <w:sz w:val="22"/>
          <w:szCs w:val="22"/>
        </w:rPr>
        <w:t xml:space="preserve">É dever </w:t>
      </w:r>
      <w:r w:rsidR="00165CC5">
        <w:rPr>
          <w:rFonts w:ascii="Calibri" w:eastAsia="Calibri" w:hAnsi="Calibri" w:cs="Calibri"/>
          <w:color w:val="000000"/>
          <w:sz w:val="22"/>
          <w:szCs w:val="22"/>
        </w:rPr>
        <w:t>de o licitante atualizar</w:t>
      </w:r>
      <w:r w:rsidR="002D2CFA">
        <w:rPr>
          <w:rFonts w:ascii="Calibri" w:eastAsia="Calibri" w:hAnsi="Calibri" w:cs="Calibri"/>
          <w:color w:val="000000"/>
          <w:sz w:val="22"/>
          <w:szCs w:val="22"/>
        </w:rPr>
        <w:t xml:space="preserve"> previamente as comprovações constantes do </w:t>
      </w:r>
      <w:r w:rsidR="002D2CFA">
        <w:rPr>
          <w:rFonts w:ascii="Calibri" w:eastAsia="Calibri" w:hAnsi="Calibri" w:cs="Calibri"/>
          <w:b/>
          <w:color w:val="000000"/>
          <w:sz w:val="22"/>
          <w:szCs w:val="22"/>
        </w:rPr>
        <w:t xml:space="preserve">PORTAL DE COMPRAS </w:t>
      </w:r>
      <w:r w:rsidR="002A2189">
        <w:rPr>
          <w:rFonts w:ascii="Calibri" w:eastAsia="Calibri" w:hAnsi="Calibri" w:cs="Calibri"/>
          <w:b/>
          <w:sz w:val="22"/>
          <w:szCs w:val="22"/>
        </w:rPr>
        <w:t xml:space="preserve">PÚBLICAS, </w:t>
      </w:r>
      <w:r w:rsidR="002D2CFA">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321073" w:rsidP="00321073">
      <w:pPr>
        <w:pStyle w:val="Normal1"/>
        <w:tabs>
          <w:tab w:val="left" w:pos="993"/>
        </w:tabs>
        <w:ind w:left="720"/>
        <w:jc w:val="both"/>
      </w:pPr>
      <w:r w:rsidRPr="00321073">
        <w:rPr>
          <w:rFonts w:ascii="Calibri" w:eastAsia="Calibri" w:hAnsi="Calibri" w:cs="Calibri"/>
          <w:b/>
          <w:color w:val="000000"/>
          <w:sz w:val="22"/>
          <w:szCs w:val="22"/>
        </w:rPr>
        <w:t>9.10.2.</w:t>
      </w:r>
      <w:r w:rsidR="002D2CFA">
        <w:rPr>
          <w:rFonts w:ascii="Calibri" w:eastAsia="Calibri" w:hAnsi="Calibri" w:cs="Calibri"/>
          <w:color w:val="000000"/>
          <w:sz w:val="22"/>
          <w:szCs w:val="22"/>
        </w:rPr>
        <w:t xml:space="preserve">O descumprimento do subitem acima implicará a inabilitação do licitante, exceto se a consulta aos sítios eletrônicos oficiais emissores de </w:t>
      </w:r>
      <w:r w:rsidR="00E00D43">
        <w:rPr>
          <w:rFonts w:ascii="Calibri" w:eastAsia="Calibri" w:hAnsi="Calibri" w:cs="Calibri"/>
          <w:color w:val="000000"/>
          <w:sz w:val="22"/>
          <w:szCs w:val="22"/>
        </w:rPr>
        <w:t>certidões feitas</w:t>
      </w:r>
      <w:r w:rsidR="002D2CFA">
        <w:rPr>
          <w:rFonts w:ascii="Calibri" w:eastAsia="Calibri" w:hAnsi="Calibri" w:cs="Calibri"/>
          <w:color w:val="000000"/>
          <w:sz w:val="22"/>
          <w:szCs w:val="22"/>
        </w:rPr>
        <w:t xml:space="preserve">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lograr êxito em encontrar a(s) </w:t>
      </w:r>
      <w:r w:rsidR="00E00D43">
        <w:rPr>
          <w:rFonts w:ascii="Calibri" w:eastAsia="Calibri" w:hAnsi="Calibri" w:cs="Calibri"/>
          <w:color w:val="000000"/>
          <w:sz w:val="22"/>
          <w:szCs w:val="22"/>
        </w:rPr>
        <w:t>certidão (</w:t>
      </w:r>
      <w:r w:rsidR="002D2CFA">
        <w:rPr>
          <w:rFonts w:ascii="Calibri" w:eastAsia="Calibri" w:hAnsi="Calibri" w:cs="Calibri"/>
          <w:color w:val="000000"/>
          <w:sz w:val="22"/>
          <w:szCs w:val="22"/>
        </w:rPr>
        <w:t>ões) válida(s).</w:t>
      </w:r>
    </w:p>
    <w:p w:rsidR="00AC4443" w:rsidRDefault="00AC4443">
      <w:pPr>
        <w:pStyle w:val="Normal1"/>
        <w:tabs>
          <w:tab w:val="left" w:pos="1843"/>
        </w:tabs>
        <w:ind w:left="1134"/>
        <w:jc w:val="both"/>
        <w:rPr>
          <w:rFonts w:ascii="Calibri" w:eastAsia="Calibri" w:hAnsi="Calibri" w:cs="Calibri"/>
          <w:color w:val="000000"/>
          <w:sz w:val="22"/>
          <w:szCs w:val="22"/>
        </w:rPr>
      </w:pPr>
    </w:p>
    <w:p w:rsidR="00AC4443" w:rsidRDefault="00321073" w:rsidP="006111C9">
      <w:pPr>
        <w:pStyle w:val="Normal1"/>
        <w:pBdr>
          <w:top w:val="nil"/>
          <w:left w:val="nil"/>
          <w:bottom w:val="nil"/>
          <w:right w:val="nil"/>
          <w:between w:val="nil"/>
        </w:pBdr>
        <w:shd w:val="clear" w:color="auto" w:fill="FFFFFF"/>
        <w:tabs>
          <w:tab w:val="left" w:pos="426"/>
        </w:tabs>
        <w:ind w:left="720"/>
        <w:jc w:val="both"/>
      </w:pPr>
      <w:r>
        <w:rPr>
          <w:rFonts w:ascii="Calibri" w:eastAsia="Calibri" w:hAnsi="Calibri" w:cs="Calibri"/>
          <w:b/>
          <w:color w:val="000000"/>
          <w:sz w:val="22"/>
          <w:szCs w:val="22"/>
        </w:rPr>
        <w:t>9.10.3.</w:t>
      </w:r>
      <w:r w:rsidR="002D2CFA">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321073" w:rsidRDefault="00321073" w:rsidP="00321073">
      <w:pPr>
        <w:pStyle w:val="Normal1"/>
        <w:pBdr>
          <w:top w:val="nil"/>
          <w:left w:val="nil"/>
          <w:bottom w:val="nil"/>
          <w:right w:val="nil"/>
          <w:between w:val="nil"/>
        </w:pBdr>
        <w:shd w:val="clear" w:color="auto" w:fill="FFFFFF"/>
        <w:tabs>
          <w:tab w:val="left" w:pos="426"/>
        </w:tabs>
        <w:ind w:left="360"/>
        <w:jc w:val="both"/>
        <w:rPr>
          <w:rFonts w:ascii="Calibri" w:eastAsia="Calibri" w:hAnsi="Calibri" w:cs="Calibri"/>
          <w:color w:val="000000"/>
          <w:sz w:val="22"/>
          <w:szCs w:val="22"/>
        </w:rPr>
      </w:pPr>
      <w:r w:rsidRPr="00321073">
        <w:rPr>
          <w:rFonts w:ascii="Calibri" w:eastAsia="Calibri" w:hAnsi="Calibri" w:cs="Calibri"/>
          <w:b/>
          <w:color w:val="000000"/>
          <w:sz w:val="22"/>
          <w:szCs w:val="22"/>
        </w:rPr>
        <w:t>9.11.</w:t>
      </w:r>
      <w:r w:rsidR="002D2CFA">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76C7C">
        <w:rPr>
          <w:rFonts w:ascii="Calibri" w:eastAsia="Calibri" w:hAnsi="Calibri" w:cs="Calibri"/>
          <w:b/>
          <w:color w:val="000000"/>
          <w:sz w:val="22"/>
          <w:szCs w:val="22"/>
        </w:rPr>
        <w:t>4 (quatro)</w:t>
      </w:r>
      <w:r w:rsidR="002D2CFA">
        <w:rPr>
          <w:rFonts w:ascii="Calibri" w:eastAsia="Calibri" w:hAnsi="Calibri" w:cs="Calibri"/>
          <w:color w:val="000000"/>
          <w:sz w:val="22"/>
          <w:szCs w:val="22"/>
        </w:rPr>
        <w:t xml:space="preserve"> horas sob pena de inabilitação.</w:t>
      </w:r>
    </w:p>
    <w:p w:rsidR="00321073" w:rsidRDefault="00321073" w:rsidP="00321073">
      <w:pPr>
        <w:pStyle w:val="Normal1"/>
        <w:pBdr>
          <w:top w:val="nil"/>
          <w:left w:val="nil"/>
          <w:bottom w:val="nil"/>
          <w:right w:val="nil"/>
          <w:between w:val="nil"/>
        </w:pBdr>
        <w:shd w:val="clear" w:color="auto" w:fill="FFFFFF"/>
        <w:tabs>
          <w:tab w:val="left" w:pos="426"/>
        </w:tabs>
        <w:ind w:left="360"/>
        <w:jc w:val="both"/>
      </w:pPr>
    </w:p>
    <w:p w:rsidR="00AC4443" w:rsidRPr="00321073" w:rsidRDefault="00321073" w:rsidP="00321073">
      <w:pPr>
        <w:pStyle w:val="Normal1"/>
        <w:pBdr>
          <w:top w:val="nil"/>
          <w:left w:val="nil"/>
          <w:bottom w:val="nil"/>
          <w:right w:val="nil"/>
          <w:between w:val="nil"/>
        </w:pBdr>
        <w:shd w:val="clear" w:color="auto" w:fill="FFFFFF"/>
        <w:tabs>
          <w:tab w:val="left" w:pos="426"/>
        </w:tabs>
        <w:ind w:left="360"/>
        <w:jc w:val="both"/>
      </w:pPr>
      <w:r w:rsidRPr="00321073">
        <w:rPr>
          <w:rFonts w:ascii="Calibri" w:eastAsia="Calibri" w:hAnsi="Calibri" w:cs="Calibri"/>
          <w:b/>
          <w:sz w:val="22"/>
          <w:szCs w:val="22"/>
        </w:rPr>
        <w:t>9.11.1</w:t>
      </w:r>
      <w:r>
        <w:rPr>
          <w:rFonts w:ascii="Calibri" w:eastAsia="Calibri" w:hAnsi="Calibri" w:cs="Calibri"/>
          <w:sz w:val="22"/>
          <w:szCs w:val="22"/>
        </w:rPr>
        <w:t xml:space="preserve">. </w:t>
      </w:r>
      <w:r w:rsidR="002D2CFA">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w:t>
      </w:r>
      <w:r w:rsidR="00E330F5">
        <w:rPr>
          <w:rFonts w:ascii="Calibri" w:eastAsia="Calibri" w:hAnsi="Calibri" w:cs="Calibri"/>
          <w:sz w:val="22"/>
          <w:szCs w:val="22"/>
        </w:rPr>
        <w:t>ntegridade do documento digita</w:t>
      </w:r>
    </w:p>
    <w:p w:rsidR="00E330F5" w:rsidRDefault="00E330F5" w:rsidP="00E330F5">
      <w:pPr>
        <w:pStyle w:val="Normal1"/>
        <w:tabs>
          <w:tab w:val="left" w:pos="426"/>
        </w:tabs>
        <w:ind w:left="360"/>
        <w:jc w:val="both"/>
        <w:rPr>
          <w:rFonts w:ascii="Calibri" w:eastAsia="Calibri" w:hAnsi="Calibri" w:cs="Calibri"/>
          <w:sz w:val="22"/>
          <w:szCs w:val="22"/>
        </w:rPr>
      </w:pPr>
    </w:p>
    <w:p w:rsidR="00321073" w:rsidRPr="00321073" w:rsidRDefault="002D2CFA" w:rsidP="002200D1">
      <w:pPr>
        <w:pStyle w:val="Normal1"/>
        <w:numPr>
          <w:ilvl w:val="1"/>
          <w:numId w:val="1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rsidR="00321073" w:rsidRDefault="00321073" w:rsidP="00321073">
      <w:pPr>
        <w:pStyle w:val="Normal1"/>
        <w:pBdr>
          <w:top w:val="nil"/>
          <w:left w:val="nil"/>
          <w:bottom w:val="nil"/>
          <w:right w:val="nil"/>
          <w:between w:val="nil"/>
        </w:pBdr>
        <w:tabs>
          <w:tab w:val="left" w:pos="426"/>
        </w:tabs>
        <w:jc w:val="both"/>
      </w:pPr>
    </w:p>
    <w:p w:rsidR="00AC4443" w:rsidRDefault="00321073" w:rsidP="00321073">
      <w:pPr>
        <w:pStyle w:val="Normal1"/>
        <w:pBdr>
          <w:top w:val="nil"/>
          <w:left w:val="nil"/>
          <w:bottom w:val="nil"/>
          <w:right w:val="nil"/>
          <w:between w:val="nil"/>
        </w:pBdr>
        <w:tabs>
          <w:tab w:val="left" w:pos="426"/>
        </w:tabs>
        <w:jc w:val="both"/>
      </w:pPr>
      <w:r w:rsidRPr="00321073">
        <w:rPr>
          <w:rFonts w:ascii="Calibri" w:eastAsia="Calibri" w:hAnsi="Calibri" w:cs="Calibri"/>
          <w:b/>
          <w:color w:val="000000"/>
          <w:sz w:val="22"/>
          <w:szCs w:val="22"/>
        </w:rPr>
        <w:lastRenderedPageBreak/>
        <w:t>9.12.1.</w:t>
      </w:r>
      <w:r w:rsidR="002D2CFA" w:rsidRPr="00321073">
        <w:rPr>
          <w:rFonts w:ascii="Calibri" w:eastAsia="Calibri" w:hAnsi="Calibri" w:cs="Calibri"/>
          <w:color w:val="000000"/>
          <w:sz w:val="22"/>
          <w:szCs w:val="22"/>
        </w:rPr>
        <w:t xml:space="preserve">Se o licitante for </w:t>
      </w:r>
      <w:r w:rsidR="00444E65" w:rsidRPr="00321073">
        <w:rPr>
          <w:rFonts w:ascii="Calibri" w:eastAsia="Calibri" w:hAnsi="Calibri" w:cs="Calibri"/>
          <w:color w:val="000000"/>
          <w:sz w:val="22"/>
          <w:szCs w:val="22"/>
        </w:rPr>
        <w:t>à</w:t>
      </w:r>
      <w:r w:rsidR="002D2CFA" w:rsidRPr="00321073">
        <w:rPr>
          <w:rFonts w:ascii="Calibri" w:eastAsia="Calibri" w:hAnsi="Calibri" w:cs="Calibri"/>
          <w:color w:val="000000"/>
          <w:sz w:val="22"/>
          <w:szCs w:val="22"/>
        </w:rPr>
        <w:t xml:space="preserve"> matriz, todos os documentos deverão estar em nome da matriz, e se o licitante for </w:t>
      </w:r>
      <w:r w:rsidR="00444E65" w:rsidRPr="00321073">
        <w:rPr>
          <w:rFonts w:ascii="Calibri" w:eastAsia="Calibri" w:hAnsi="Calibri" w:cs="Calibri"/>
          <w:color w:val="000000"/>
          <w:sz w:val="22"/>
          <w:szCs w:val="22"/>
        </w:rPr>
        <w:t>à</w:t>
      </w:r>
      <w:r w:rsidR="002D2CFA" w:rsidRPr="00321073">
        <w:rPr>
          <w:rFonts w:ascii="Calibri" w:eastAsia="Calibri" w:hAnsi="Calibri" w:cs="Calibri"/>
          <w:color w:val="000000"/>
          <w:sz w:val="22"/>
          <w:szCs w:val="22"/>
        </w:rPr>
        <w:t xml:space="preserve"> filial, todos os documentos deverão estar em nome da filial, exceto aqueles documentos que, pela própria natureza, comprovadamente, forem emitidos somente em nome da matriz.</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321073" w:rsidRDefault="00321073" w:rsidP="00321073">
      <w:pPr>
        <w:pStyle w:val="Normal1"/>
        <w:pBdr>
          <w:top w:val="nil"/>
          <w:left w:val="nil"/>
          <w:bottom w:val="nil"/>
          <w:right w:val="nil"/>
          <w:between w:val="nil"/>
        </w:pBdr>
        <w:tabs>
          <w:tab w:val="left" w:pos="993"/>
        </w:tabs>
        <w:ind w:left="142"/>
        <w:jc w:val="both"/>
      </w:pPr>
      <w:r w:rsidRPr="00321073">
        <w:rPr>
          <w:rFonts w:ascii="Calibri" w:eastAsia="Calibri" w:hAnsi="Calibri" w:cs="Calibri"/>
          <w:b/>
          <w:color w:val="000000"/>
          <w:sz w:val="22"/>
          <w:szCs w:val="22"/>
        </w:rPr>
        <w:t>9.12.2.</w:t>
      </w:r>
      <w:r w:rsidR="002D2CFA">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321073" w:rsidRDefault="00321073" w:rsidP="00321073">
      <w:pPr>
        <w:pStyle w:val="Normal1"/>
        <w:pBdr>
          <w:top w:val="nil"/>
          <w:left w:val="nil"/>
          <w:bottom w:val="nil"/>
          <w:right w:val="nil"/>
          <w:between w:val="nil"/>
        </w:pBdr>
        <w:tabs>
          <w:tab w:val="left" w:pos="993"/>
        </w:tabs>
        <w:ind w:left="142"/>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993"/>
        </w:tabs>
        <w:ind w:left="142"/>
        <w:jc w:val="both"/>
        <w:rPr>
          <w:rFonts w:ascii="Calibri" w:eastAsia="Calibri" w:hAnsi="Calibri" w:cs="Calibri"/>
          <w:color w:val="000000"/>
          <w:sz w:val="22"/>
          <w:szCs w:val="22"/>
        </w:rPr>
      </w:pPr>
      <w:r w:rsidRPr="00321073">
        <w:rPr>
          <w:rFonts w:ascii="Calibri" w:eastAsia="Calibri" w:hAnsi="Calibri" w:cs="Calibri"/>
          <w:b/>
          <w:color w:val="000000"/>
          <w:sz w:val="22"/>
          <w:szCs w:val="22"/>
        </w:rPr>
        <w:t>9.13.</w:t>
      </w:r>
      <w:r w:rsidR="002D2CFA">
        <w:rPr>
          <w:rFonts w:ascii="Calibri" w:eastAsia="Calibri" w:hAnsi="Calibri" w:cs="Calibri"/>
          <w:color w:val="000000"/>
          <w:sz w:val="22"/>
          <w:szCs w:val="22"/>
        </w:rPr>
        <w:t>Os licitantes deverão encaminhar, nos termos deste Edital, a documentação relacionada nos itens a seguir, para fins de habilitação:</w:t>
      </w:r>
    </w:p>
    <w:p w:rsidR="00AC4443" w:rsidRDefault="00AC4443"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256F82" w:rsidRDefault="00256F82"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AC4443" w:rsidRDefault="00321073" w:rsidP="005763A1">
      <w:pPr>
        <w:pStyle w:val="Normal1"/>
        <w:pBdr>
          <w:top w:val="nil"/>
          <w:left w:val="nil"/>
          <w:bottom w:val="nil"/>
          <w:right w:val="nil"/>
          <w:between w:val="nil"/>
        </w:pBdr>
        <w:tabs>
          <w:tab w:val="left" w:pos="426"/>
          <w:tab w:val="left" w:pos="1134"/>
        </w:tabs>
        <w:ind w:left="142"/>
        <w:jc w:val="both"/>
      </w:pPr>
      <w:r>
        <w:rPr>
          <w:rFonts w:ascii="Calibri" w:eastAsia="Calibri" w:hAnsi="Calibri" w:cs="Calibri"/>
          <w:b/>
          <w:color w:val="000000"/>
          <w:sz w:val="22"/>
          <w:szCs w:val="22"/>
        </w:rPr>
        <w:t>9.14</w:t>
      </w:r>
      <w:r w:rsidR="005763A1">
        <w:rPr>
          <w:rFonts w:ascii="Calibri" w:eastAsia="Calibri" w:hAnsi="Calibri" w:cs="Calibri"/>
          <w:b/>
          <w:color w:val="000000"/>
          <w:sz w:val="22"/>
          <w:szCs w:val="22"/>
        </w:rPr>
        <w:t xml:space="preserve">. </w:t>
      </w:r>
      <w:r w:rsidR="002D2CFA">
        <w:rPr>
          <w:rFonts w:ascii="Calibri" w:eastAsia="Calibri" w:hAnsi="Calibri" w:cs="Calibri"/>
          <w:b/>
          <w:color w:val="000000"/>
          <w:sz w:val="22"/>
          <w:szCs w:val="22"/>
        </w:rPr>
        <w:t xml:space="preserve">HABILITAÇÃO JURÍDICA: </w:t>
      </w:r>
    </w:p>
    <w:p w:rsidR="00AC4443" w:rsidRDefault="00AC4443">
      <w:pPr>
        <w:pStyle w:val="Normal1"/>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rsidR="00AC4443" w:rsidRDefault="00321073" w:rsidP="005763A1">
      <w:pPr>
        <w:pStyle w:val="Normal1"/>
        <w:pBdr>
          <w:top w:val="nil"/>
          <w:left w:val="nil"/>
          <w:bottom w:val="nil"/>
          <w:right w:val="nil"/>
          <w:between w:val="nil"/>
        </w:pBdr>
        <w:tabs>
          <w:tab w:val="left" w:pos="851"/>
          <w:tab w:val="left" w:pos="1134"/>
          <w:tab w:val="left" w:pos="1701"/>
        </w:tabs>
        <w:ind w:left="142"/>
        <w:jc w:val="both"/>
      </w:pPr>
      <w:r>
        <w:rPr>
          <w:rFonts w:ascii="Calibri" w:eastAsia="Calibri" w:hAnsi="Calibri" w:cs="Calibri"/>
          <w:b/>
          <w:color w:val="000000"/>
          <w:sz w:val="22"/>
          <w:szCs w:val="22"/>
        </w:rPr>
        <w:t>9.14</w:t>
      </w:r>
      <w:r w:rsidR="005763A1" w:rsidRPr="005763A1">
        <w:rPr>
          <w:rFonts w:ascii="Calibri" w:eastAsia="Calibri" w:hAnsi="Calibri" w:cs="Calibri"/>
          <w:b/>
          <w:color w:val="000000"/>
          <w:sz w:val="22"/>
          <w:szCs w:val="22"/>
        </w:rPr>
        <w:t>.1.</w:t>
      </w:r>
      <w:r w:rsidR="002D2CFA">
        <w:rPr>
          <w:rFonts w:ascii="Calibri" w:eastAsia="Calibri" w:hAnsi="Calibri" w:cs="Calibri"/>
          <w:color w:val="000000"/>
          <w:sz w:val="22"/>
          <w:szCs w:val="22"/>
        </w:rPr>
        <w:t>No caso de empresário individual: inscrição no Registro Público de Empresas Mercantis, a cargo da Junta Comercial da respectiva sede;</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321073" w:rsidRDefault="00321073" w:rsidP="00321073">
      <w:pPr>
        <w:pStyle w:val="Normal1"/>
        <w:pBdr>
          <w:top w:val="nil"/>
          <w:left w:val="nil"/>
          <w:bottom w:val="nil"/>
          <w:right w:val="nil"/>
          <w:between w:val="nil"/>
        </w:pBdr>
        <w:tabs>
          <w:tab w:val="left" w:pos="851"/>
          <w:tab w:val="left" w:pos="1134"/>
          <w:tab w:val="left" w:pos="1701"/>
        </w:tabs>
        <w:ind w:left="142"/>
        <w:jc w:val="both"/>
      </w:pPr>
      <w:r w:rsidRPr="00321073">
        <w:rPr>
          <w:rFonts w:ascii="Calibri" w:eastAsia="Calibri" w:hAnsi="Calibri" w:cs="Calibri"/>
          <w:b/>
          <w:color w:val="000000"/>
          <w:sz w:val="22"/>
          <w:szCs w:val="22"/>
        </w:rPr>
        <w:t>9.14.2.</w:t>
      </w:r>
      <w:r w:rsidR="002D2CFA">
        <w:rPr>
          <w:rFonts w:ascii="Calibri" w:eastAsia="Calibri" w:hAnsi="Calibri" w:cs="Calibri"/>
          <w:color w:val="000000"/>
          <w:sz w:val="22"/>
          <w:szCs w:val="22"/>
        </w:rPr>
        <w:t xml:space="preserve">Em se tratando de </w:t>
      </w:r>
      <w:r w:rsidR="00165CC5">
        <w:rPr>
          <w:rFonts w:ascii="Calibri" w:eastAsia="Calibri" w:hAnsi="Calibri" w:cs="Calibri"/>
          <w:color w:val="000000"/>
          <w:sz w:val="22"/>
          <w:szCs w:val="22"/>
        </w:rPr>
        <w:t>micro empreendedor</w:t>
      </w:r>
      <w:r w:rsidR="002D2CFA">
        <w:rPr>
          <w:rFonts w:ascii="Calibri" w:eastAsia="Calibri" w:hAnsi="Calibri" w:cs="Calibri"/>
          <w:color w:val="000000"/>
          <w:sz w:val="22"/>
          <w:szCs w:val="22"/>
        </w:rPr>
        <w:t xml:space="preserve"> individual – MEI: Certificado da Condição de </w:t>
      </w:r>
      <w:r w:rsidR="00165CC5">
        <w:rPr>
          <w:rFonts w:ascii="Calibri" w:eastAsia="Calibri" w:hAnsi="Calibri" w:cs="Calibri"/>
          <w:color w:val="000000"/>
          <w:sz w:val="22"/>
          <w:szCs w:val="22"/>
        </w:rPr>
        <w:t>Micro empreendedor</w:t>
      </w:r>
      <w:r w:rsidR="002D2CFA">
        <w:rPr>
          <w:rFonts w:ascii="Calibri" w:eastAsia="Calibri" w:hAnsi="Calibri" w:cs="Calibri"/>
          <w:color w:val="000000"/>
          <w:sz w:val="22"/>
          <w:szCs w:val="22"/>
        </w:rPr>
        <w:t xml:space="preserve"> Individual - CCMEI, cuja aceitação ficará condicionada à verificação da autenticidade no sítio </w:t>
      </w:r>
      <w:hyperlink r:id="rId14">
        <w:r w:rsidR="002D2CFA">
          <w:rPr>
            <w:rFonts w:ascii="Calibri" w:eastAsia="Calibri" w:hAnsi="Calibri" w:cs="Calibri"/>
            <w:color w:val="0066FF"/>
            <w:sz w:val="22"/>
            <w:szCs w:val="22"/>
            <w:u w:val="single"/>
          </w:rPr>
          <w:t>www.portaldoempreendedor.gov.br</w:t>
        </w:r>
      </w:hyperlink>
      <w:r w:rsidR="002D2CFA">
        <w:rPr>
          <w:rFonts w:ascii="Calibri" w:eastAsia="Calibri" w:hAnsi="Calibri" w:cs="Calibri"/>
          <w:color w:val="0066FF"/>
          <w:sz w:val="22"/>
          <w:szCs w:val="22"/>
        </w:rPr>
        <w:t>;</w:t>
      </w:r>
    </w:p>
    <w:p w:rsidR="00321073" w:rsidRDefault="00321073" w:rsidP="00321073">
      <w:pPr>
        <w:pStyle w:val="Normal1"/>
        <w:pBdr>
          <w:top w:val="nil"/>
          <w:left w:val="nil"/>
          <w:bottom w:val="nil"/>
          <w:right w:val="nil"/>
          <w:between w:val="nil"/>
        </w:pBdr>
        <w:tabs>
          <w:tab w:val="left" w:pos="851"/>
          <w:tab w:val="left" w:pos="1134"/>
          <w:tab w:val="left" w:pos="1701"/>
        </w:tabs>
        <w:ind w:left="142"/>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321073">
        <w:rPr>
          <w:rFonts w:ascii="Calibri" w:eastAsia="Calibri" w:hAnsi="Calibri" w:cs="Calibri"/>
          <w:b/>
          <w:color w:val="000000"/>
          <w:sz w:val="22"/>
          <w:szCs w:val="22"/>
        </w:rPr>
        <w:t>9.14.3.</w:t>
      </w:r>
      <w:r w:rsidR="002D2CFA">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321073">
        <w:rPr>
          <w:rFonts w:ascii="Calibri" w:eastAsia="Calibri" w:hAnsi="Calibri" w:cs="Calibri"/>
          <w:b/>
          <w:color w:val="000000"/>
          <w:sz w:val="22"/>
          <w:szCs w:val="22"/>
        </w:rPr>
        <w:t>9.14.4.</w:t>
      </w:r>
      <w:r w:rsidR="002D2CFA">
        <w:rPr>
          <w:rFonts w:ascii="Calibri" w:eastAsia="Calibri" w:hAnsi="Calibri" w:cs="Calibri"/>
          <w:color w:val="000000"/>
          <w:sz w:val="22"/>
          <w:szCs w:val="22"/>
        </w:rPr>
        <w:t xml:space="preserve">Inscrição no Registro Público de Empresas Mercantis onde </w:t>
      </w:r>
      <w:r w:rsidR="005315B6">
        <w:rPr>
          <w:rFonts w:ascii="Calibri" w:eastAsia="Calibri" w:hAnsi="Calibri" w:cs="Calibri"/>
          <w:color w:val="000000"/>
          <w:sz w:val="22"/>
          <w:szCs w:val="22"/>
        </w:rPr>
        <w:t>opera</w:t>
      </w:r>
      <w:r w:rsidR="002D2CFA">
        <w:rPr>
          <w:rFonts w:ascii="Calibri" w:eastAsia="Calibri" w:hAnsi="Calibri" w:cs="Calibri"/>
          <w:color w:val="000000"/>
          <w:sz w:val="22"/>
          <w:szCs w:val="22"/>
        </w:rPr>
        <w:t xml:space="preserve"> com averbação no Registro onde tem sede a matriz, no caso de ser o participante sucursal, filial ou agência;</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FF07EE">
        <w:rPr>
          <w:rFonts w:ascii="Calibri" w:eastAsia="Calibri" w:hAnsi="Calibri" w:cs="Calibri"/>
          <w:b/>
          <w:color w:val="000000"/>
          <w:sz w:val="22"/>
          <w:szCs w:val="22"/>
        </w:rPr>
        <w:t>9.14.5.</w:t>
      </w:r>
      <w:r w:rsidR="002D2CFA">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FF07EE">
        <w:rPr>
          <w:rFonts w:ascii="Calibri" w:eastAsia="Calibri" w:hAnsi="Calibri" w:cs="Calibri"/>
          <w:b/>
          <w:color w:val="000000"/>
          <w:sz w:val="22"/>
          <w:szCs w:val="22"/>
        </w:rPr>
        <w:t>9.14.6.</w:t>
      </w:r>
      <w:r w:rsidR="002D2CFA">
        <w:rPr>
          <w:rFonts w:ascii="Calibri" w:eastAsia="Calibri" w:hAnsi="Calibri" w:cs="Calibri"/>
          <w:color w:val="000000"/>
          <w:sz w:val="22"/>
          <w:szCs w:val="22"/>
        </w:rPr>
        <w:t xml:space="preserve">No caso de cooperativa: ata de fundação e estatuto social em vigor, com a ata da </w:t>
      </w:r>
      <w:r w:rsidR="00165CC5">
        <w:rPr>
          <w:rFonts w:ascii="Calibri" w:eastAsia="Calibri" w:hAnsi="Calibri" w:cs="Calibri"/>
          <w:color w:val="000000"/>
          <w:sz w:val="22"/>
          <w:szCs w:val="22"/>
        </w:rPr>
        <w:t>assembléia</w:t>
      </w:r>
      <w:r w:rsidR="002D2CFA">
        <w:rPr>
          <w:rFonts w:ascii="Calibri" w:eastAsia="Calibri" w:hAnsi="Calibri" w:cs="Calibri"/>
          <w:color w:val="000000"/>
          <w:sz w:val="22"/>
          <w:szCs w:val="22"/>
        </w:rPr>
        <w:t xml:space="preserve"> que o aprovou, devidamente arquivado na Junta Comercial ou inscrito no Registro Civil das Pessoas Jurídicas da respectiva sede, bem como o registro de que trata o art. 107 da Lei nº 5.764, de 1971;</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tabs>
          <w:tab w:val="left" w:pos="567"/>
          <w:tab w:val="left" w:pos="851"/>
          <w:tab w:val="left" w:pos="1134"/>
        </w:tabs>
        <w:ind w:left="142"/>
        <w:jc w:val="both"/>
      </w:pPr>
      <w:r w:rsidRPr="00FF07EE">
        <w:rPr>
          <w:rFonts w:ascii="Calibri" w:eastAsia="Calibri" w:hAnsi="Calibri" w:cs="Calibri"/>
          <w:b/>
          <w:color w:val="000000"/>
          <w:sz w:val="22"/>
          <w:szCs w:val="22"/>
        </w:rPr>
        <w:t xml:space="preserve">9.14.7. </w:t>
      </w:r>
      <w:r w:rsidR="002D2CFA">
        <w:rPr>
          <w:rFonts w:ascii="Calibri" w:eastAsia="Calibri" w:hAnsi="Calibri" w:cs="Calibri"/>
          <w:color w:val="000000"/>
          <w:sz w:val="22"/>
          <w:szCs w:val="22"/>
        </w:rPr>
        <w:t>No caso de empresa ou sociedade estrangeira em funcionamento no País: decreto de autorização;</w:t>
      </w:r>
    </w:p>
    <w:p w:rsidR="00AC4443" w:rsidRDefault="00AC4443">
      <w:pPr>
        <w:pStyle w:val="Normal1"/>
        <w:tabs>
          <w:tab w:val="left" w:pos="567"/>
          <w:tab w:val="left" w:pos="851"/>
          <w:tab w:val="left" w:pos="1134"/>
        </w:tabs>
        <w:ind w:left="284"/>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tabs>
          <w:tab w:val="left" w:pos="851"/>
          <w:tab w:val="left" w:pos="1843"/>
        </w:tabs>
        <w:ind w:left="142"/>
        <w:jc w:val="both"/>
      </w:pPr>
      <w:r w:rsidRPr="00FF07EE">
        <w:rPr>
          <w:rFonts w:ascii="Calibri" w:eastAsia="Calibri" w:hAnsi="Calibri" w:cs="Calibri"/>
          <w:b/>
          <w:color w:val="000000"/>
          <w:sz w:val="22"/>
          <w:szCs w:val="22"/>
        </w:rPr>
        <w:t>9.14.8.</w:t>
      </w:r>
      <w:r w:rsidR="002D2CFA">
        <w:rPr>
          <w:rFonts w:ascii="Calibri" w:eastAsia="Calibri" w:hAnsi="Calibri" w:cs="Calibri"/>
          <w:color w:val="000000"/>
          <w:sz w:val="22"/>
          <w:szCs w:val="22"/>
        </w:rPr>
        <w:t>Os documentos acima deverão estar acompanhados de todas as alterações ou da consolidação respectiva;</w:t>
      </w:r>
    </w:p>
    <w:p w:rsidR="00AC4443" w:rsidRDefault="00AC4443">
      <w:pPr>
        <w:pStyle w:val="Normal1"/>
        <w:tabs>
          <w:tab w:val="left" w:pos="1843"/>
        </w:tabs>
        <w:jc w:val="both"/>
        <w:rPr>
          <w:rFonts w:ascii="Calibri" w:eastAsia="Calibri" w:hAnsi="Calibri" w:cs="Calibri"/>
          <w:color w:val="000000"/>
          <w:sz w:val="22"/>
          <w:szCs w:val="22"/>
        </w:rPr>
      </w:pPr>
    </w:p>
    <w:p w:rsidR="00FF07EE" w:rsidRDefault="00FF07EE" w:rsidP="00FF07EE">
      <w:pPr>
        <w:pStyle w:val="Normal1"/>
        <w:pBdr>
          <w:top w:val="nil"/>
          <w:left w:val="nil"/>
          <w:bottom w:val="nil"/>
          <w:right w:val="nil"/>
          <w:between w:val="nil"/>
        </w:pBdr>
        <w:tabs>
          <w:tab w:val="left" w:pos="426"/>
          <w:tab w:val="left" w:pos="993"/>
        </w:tabs>
        <w:ind w:left="142"/>
        <w:jc w:val="both"/>
      </w:pPr>
      <w:r>
        <w:rPr>
          <w:rFonts w:ascii="Calibri" w:eastAsia="Calibri" w:hAnsi="Calibri" w:cs="Calibri"/>
          <w:b/>
          <w:color w:val="000000"/>
          <w:sz w:val="22"/>
          <w:szCs w:val="22"/>
        </w:rPr>
        <w:t xml:space="preserve">9.15. </w:t>
      </w:r>
      <w:r w:rsidR="002D2CFA">
        <w:rPr>
          <w:rFonts w:ascii="Calibri" w:eastAsia="Calibri" w:hAnsi="Calibri" w:cs="Calibri"/>
          <w:b/>
          <w:color w:val="000000"/>
          <w:sz w:val="22"/>
          <w:szCs w:val="22"/>
        </w:rPr>
        <w:t>HABILITAÇÃO FISCAL, SOCIAL E TRABALHISTA</w:t>
      </w:r>
      <w:r w:rsidR="002D2CFA">
        <w:rPr>
          <w:rFonts w:ascii="Calibri" w:eastAsia="Calibri" w:hAnsi="Calibri" w:cs="Calibri"/>
          <w:b/>
          <w:color w:val="0000FF"/>
          <w:sz w:val="22"/>
          <w:szCs w:val="22"/>
        </w:rPr>
        <w:t>:</w:t>
      </w:r>
    </w:p>
    <w:p w:rsidR="00FF07EE" w:rsidRDefault="00FF07EE" w:rsidP="00FF07EE">
      <w:pPr>
        <w:pStyle w:val="Normal1"/>
        <w:pBdr>
          <w:top w:val="nil"/>
          <w:left w:val="nil"/>
          <w:bottom w:val="nil"/>
          <w:right w:val="nil"/>
          <w:between w:val="nil"/>
        </w:pBdr>
        <w:tabs>
          <w:tab w:val="left" w:pos="426"/>
          <w:tab w:val="left" w:pos="993"/>
        </w:tabs>
        <w:ind w:left="142"/>
        <w:jc w:val="both"/>
        <w:rPr>
          <w:rFonts w:ascii="Calibri" w:eastAsia="Calibri" w:hAnsi="Calibri" w:cs="Calibri"/>
          <w:sz w:val="22"/>
          <w:szCs w:val="22"/>
        </w:rPr>
      </w:pPr>
    </w:p>
    <w:p w:rsidR="00AC4443" w:rsidRDefault="00FF07EE" w:rsidP="00FF07EE">
      <w:pPr>
        <w:pStyle w:val="Normal1"/>
        <w:pBdr>
          <w:top w:val="nil"/>
          <w:left w:val="nil"/>
          <w:bottom w:val="nil"/>
          <w:right w:val="nil"/>
          <w:between w:val="nil"/>
        </w:pBdr>
        <w:tabs>
          <w:tab w:val="left" w:pos="426"/>
          <w:tab w:val="left" w:pos="993"/>
        </w:tabs>
        <w:ind w:left="142"/>
        <w:jc w:val="both"/>
      </w:pPr>
      <w:r w:rsidRPr="00FF07EE">
        <w:rPr>
          <w:rFonts w:ascii="Calibri" w:eastAsia="Calibri" w:hAnsi="Calibri" w:cs="Calibri"/>
          <w:b/>
          <w:sz w:val="22"/>
          <w:szCs w:val="22"/>
        </w:rPr>
        <w:t>9.15.1.</w:t>
      </w:r>
      <w:r w:rsidR="002D2CFA">
        <w:rPr>
          <w:rFonts w:ascii="Calibri" w:eastAsia="Calibri" w:hAnsi="Calibri" w:cs="Calibri"/>
          <w:sz w:val="22"/>
          <w:szCs w:val="22"/>
        </w:rPr>
        <w:t>Prova de inscrição no Cadastro Nacional de Pessoas Jurídicas (CNPJ) ou no Cadastro de Pessoas Físicas (CPF), conforme o caso;</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FF07EE">
        <w:rPr>
          <w:rFonts w:ascii="Calibri" w:eastAsia="Calibri" w:hAnsi="Calibri" w:cs="Calibri"/>
          <w:b/>
          <w:sz w:val="22"/>
          <w:szCs w:val="22"/>
        </w:rPr>
        <w:t>9.15.2.</w:t>
      </w:r>
      <w:r w:rsidR="002D2CFA">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FF07EE">
        <w:rPr>
          <w:rFonts w:ascii="Calibri" w:eastAsia="Calibri" w:hAnsi="Calibri" w:cs="Calibri"/>
          <w:b/>
          <w:sz w:val="22"/>
          <w:szCs w:val="22"/>
        </w:rPr>
        <w:t>9.15.3.</w:t>
      </w:r>
      <w:r w:rsidR="002D2CFA">
        <w:rPr>
          <w:rFonts w:ascii="Calibri" w:eastAsia="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w:t>
      </w:r>
      <w:r w:rsidR="002D2CFA">
        <w:rPr>
          <w:rFonts w:ascii="Calibri" w:eastAsia="Calibri" w:hAnsi="Calibri" w:cs="Calibri"/>
          <w:sz w:val="22"/>
          <w:szCs w:val="22"/>
        </w:rPr>
        <w:lastRenderedPageBreak/>
        <w:t>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FF07EE">
        <w:rPr>
          <w:rFonts w:ascii="Calibri" w:eastAsia="Calibri" w:hAnsi="Calibri" w:cs="Calibri"/>
          <w:b/>
          <w:color w:val="000000"/>
          <w:sz w:val="22"/>
          <w:szCs w:val="22"/>
        </w:rPr>
        <w:t>9.15.4.</w:t>
      </w:r>
      <w:r w:rsidR="002D2CFA">
        <w:rPr>
          <w:rFonts w:ascii="Calibri" w:eastAsia="Calibri" w:hAnsi="Calibri" w:cs="Calibri"/>
          <w:color w:val="000000"/>
          <w:sz w:val="22"/>
          <w:szCs w:val="22"/>
        </w:rPr>
        <w:t>Prova de regularidade com o Fundo de Garantia do Tempo de Serviço (FGTS);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FF07EE" w:rsidP="00FF07EE">
      <w:pPr>
        <w:pStyle w:val="Normal1"/>
        <w:tabs>
          <w:tab w:val="left" w:pos="851"/>
        </w:tabs>
        <w:ind w:left="142"/>
        <w:jc w:val="both"/>
      </w:pPr>
      <w:r w:rsidRPr="005019F1">
        <w:rPr>
          <w:rFonts w:ascii="Calibri" w:eastAsia="Calibri" w:hAnsi="Calibri" w:cs="Calibri"/>
          <w:b/>
          <w:sz w:val="22"/>
          <w:szCs w:val="22"/>
        </w:rPr>
        <w:t>9.15.5.</w:t>
      </w:r>
      <w:r w:rsidR="002D2CFA">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5019F1">
        <w:rPr>
          <w:rFonts w:ascii="Calibri" w:eastAsia="Calibri" w:hAnsi="Calibri" w:cs="Calibri"/>
          <w:b/>
          <w:color w:val="000000"/>
          <w:sz w:val="22"/>
          <w:szCs w:val="22"/>
        </w:rPr>
        <w:t>9.15.6.</w:t>
      </w:r>
      <w:r w:rsidR="002D2CFA">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5019F1">
        <w:rPr>
          <w:rFonts w:ascii="Calibri" w:eastAsia="Calibri" w:hAnsi="Calibri" w:cs="Calibri"/>
          <w:b/>
          <w:sz w:val="22"/>
          <w:szCs w:val="22"/>
        </w:rPr>
        <w:t>9.15.6.</w:t>
      </w:r>
      <w:r w:rsidR="002D2CFA">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FF07EE" w:rsidP="00FF07EE">
      <w:pPr>
        <w:pStyle w:val="Normal1"/>
        <w:tabs>
          <w:tab w:val="left" w:pos="709"/>
          <w:tab w:val="left" w:pos="851"/>
          <w:tab w:val="left" w:pos="1440"/>
          <w:tab w:val="left" w:pos="1701"/>
        </w:tabs>
        <w:ind w:left="142"/>
        <w:jc w:val="both"/>
        <w:rPr>
          <w:rFonts w:ascii="Calibri" w:eastAsia="Calibri" w:hAnsi="Calibri" w:cs="Calibri"/>
          <w:color w:val="000000"/>
          <w:sz w:val="22"/>
          <w:szCs w:val="22"/>
        </w:rPr>
      </w:pPr>
      <w:r w:rsidRPr="005019F1">
        <w:rPr>
          <w:rFonts w:ascii="Calibri" w:eastAsia="Calibri" w:hAnsi="Calibri" w:cs="Calibri"/>
          <w:b/>
          <w:color w:val="000000"/>
          <w:sz w:val="22"/>
          <w:szCs w:val="22"/>
        </w:rPr>
        <w:t>9.15.7.</w:t>
      </w:r>
      <w:r w:rsidR="002D2CFA">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1F55A6" w:rsidRDefault="001F55A6" w:rsidP="00FF07EE">
      <w:pPr>
        <w:pStyle w:val="Normal1"/>
        <w:tabs>
          <w:tab w:val="left" w:pos="709"/>
          <w:tab w:val="left" w:pos="851"/>
          <w:tab w:val="left" w:pos="1440"/>
          <w:tab w:val="left" w:pos="1701"/>
        </w:tabs>
        <w:ind w:left="142"/>
        <w:jc w:val="both"/>
        <w:rPr>
          <w:u w:val="single"/>
        </w:rPr>
      </w:pPr>
    </w:p>
    <w:p w:rsidR="004E0540" w:rsidRDefault="004E0540">
      <w:pPr>
        <w:pStyle w:val="Normal1"/>
        <w:tabs>
          <w:tab w:val="left" w:pos="709"/>
          <w:tab w:val="left" w:pos="1440"/>
          <w:tab w:val="left" w:pos="1701"/>
        </w:tabs>
        <w:jc w:val="both"/>
        <w:rPr>
          <w:rFonts w:ascii="Calibri" w:eastAsia="Calibri" w:hAnsi="Calibri" w:cs="Calibri"/>
          <w:b/>
          <w:color w:val="7030A0"/>
          <w:sz w:val="22"/>
          <w:szCs w:val="22"/>
          <w:u w:val="single"/>
        </w:rPr>
      </w:pPr>
    </w:p>
    <w:p w:rsidR="00AC4443" w:rsidRDefault="00FF07EE" w:rsidP="00FF07EE">
      <w:pPr>
        <w:pStyle w:val="Normal1"/>
        <w:pBdr>
          <w:top w:val="nil"/>
          <w:left w:val="nil"/>
          <w:bottom w:val="nil"/>
          <w:right w:val="nil"/>
          <w:between w:val="nil"/>
        </w:pBdr>
        <w:tabs>
          <w:tab w:val="left" w:pos="567"/>
        </w:tabs>
        <w:ind w:left="142"/>
        <w:jc w:val="both"/>
      </w:pPr>
      <w:r>
        <w:rPr>
          <w:rFonts w:ascii="Calibri" w:eastAsia="Calibri" w:hAnsi="Calibri" w:cs="Calibri"/>
          <w:b/>
          <w:color w:val="000000"/>
          <w:sz w:val="22"/>
          <w:szCs w:val="22"/>
        </w:rPr>
        <w:t xml:space="preserve">9.16. </w:t>
      </w:r>
      <w:r w:rsidR="002D2CFA">
        <w:rPr>
          <w:rFonts w:ascii="Calibri" w:eastAsia="Calibri" w:hAnsi="Calibri" w:cs="Calibri"/>
          <w:b/>
          <w:color w:val="000000"/>
          <w:sz w:val="22"/>
          <w:szCs w:val="22"/>
        </w:rPr>
        <w:t>HABILITAÇÃO ECONÔMICO-FINANCEIRA</w:t>
      </w:r>
      <w:r w:rsidR="002D2CFA">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b/>
          <w:color w:val="000000"/>
          <w:sz w:val="22"/>
          <w:szCs w:val="22"/>
        </w:rPr>
      </w:pPr>
    </w:p>
    <w:p w:rsidR="00AC4443" w:rsidRDefault="00FF07EE" w:rsidP="00FF07EE">
      <w:pPr>
        <w:pStyle w:val="Normal1"/>
        <w:tabs>
          <w:tab w:val="left" w:pos="993"/>
          <w:tab w:val="left" w:pos="1843"/>
        </w:tabs>
        <w:ind w:left="142"/>
        <w:jc w:val="both"/>
      </w:pPr>
      <w:r w:rsidRPr="00FF07EE">
        <w:rPr>
          <w:rFonts w:ascii="Calibri" w:eastAsia="Calibri" w:hAnsi="Calibri" w:cs="Calibri"/>
          <w:b/>
          <w:sz w:val="22"/>
          <w:szCs w:val="22"/>
        </w:rPr>
        <w:t>9.16.1.</w:t>
      </w:r>
      <w:r w:rsidR="002D2CFA">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002D2CFA">
        <w:rPr>
          <w:rFonts w:ascii="Calibri" w:eastAsia="Calibri" w:hAnsi="Calibri" w:cs="Calibri"/>
          <w:color w:val="000000"/>
          <w:sz w:val="22"/>
          <w:szCs w:val="22"/>
        </w:rPr>
        <w:t>;</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FF07EE" w:rsidP="00FF07EE">
      <w:pPr>
        <w:pStyle w:val="Normal1"/>
        <w:tabs>
          <w:tab w:val="left" w:pos="993"/>
          <w:tab w:val="left" w:pos="1843"/>
        </w:tabs>
        <w:ind w:left="142"/>
        <w:jc w:val="both"/>
      </w:pPr>
      <w:r w:rsidRPr="00FF07EE">
        <w:rPr>
          <w:rFonts w:ascii="Calibri" w:eastAsia="Calibri" w:hAnsi="Calibri" w:cs="Calibri"/>
          <w:b/>
          <w:color w:val="000000"/>
          <w:sz w:val="22"/>
          <w:szCs w:val="22"/>
        </w:rPr>
        <w:t>9.16.2.</w:t>
      </w:r>
      <w:r w:rsidR="002D2CFA">
        <w:rPr>
          <w:rFonts w:ascii="Calibri" w:eastAsia="Calibri" w:hAnsi="Calibri"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FF07EE" w:rsidP="00FF07EE">
      <w:pPr>
        <w:pStyle w:val="Normal1"/>
        <w:tabs>
          <w:tab w:val="left" w:pos="993"/>
          <w:tab w:val="left" w:pos="1843"/>
        </w:tabs>
        <w:ind w:left="142"/>
        <w:jc w:val="both"/>
      </w:pPr>
      <w:r w:rsidRPr="00FF07EE">
        <w:rPr>
          <w:rFonts w:ascii="Calibri" w:eastAsia="Calibri" w:hAnsi="Calibri" w:cs="Calibri"/>
          <w:b/>
          <w:color w:val="000000"/>
          <w:sz w:val="22"/>
          <w:szCs w:val="22"/>
        </w:rPr>
        <w:t>9.16.3.</w:t>
      </w:r>
      <w:r w:rsidR="002D2CFA">
        <w:rPr>
          <w:rFonts w:ascii="Calibri" w:eastAsia="Calibri" w:hAnsi="Calibri"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9.16.3.1.</w:t>
      </w:r>
      <w:r w:rsidR="002D2CFA">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rsidR="00AC4443" w:rsidRDefault="00AC4443">
      <w:pPr>
        <w:pStyle w:val="Normal1"/>
        <w:pBdr>
          <w:top w:val="nil"/>
          <w:left w:val="nil"/>
          <w:bottom w:val="nil"/>
          <w:right w:val="nil"/>
          <w:between w:val="nil"/>
        </w:pBdr>
        <w:ind w:left="567"/>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9.16.3.2</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rsidR="00AC4443" w:rsidRDefault="00AC4443">
      <w:pPr>
        <w:pStyle w:val="Normal1"/>
        <w:ind w:left="567"/>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9.16.3.3.</w:t>
      </w:r>
      <w:r w:rsidR="002D2CFA">
        <w:rPr>
          <w:rFonts w:ascii="Calibri" w:eastAsia="Calibri" w:hAnsi="Calibri" w:cs="Calibri"/>
          <w:color w:val="000000"/>
          <w:sz w:val="22"/>
          <w:szCs w:val="22"/>
        </w:rPr>
        <w:t>É admissível o balanço intermediário, se decorrer de lei ou contrato social/estatuto social.</w:t>
      </w:r>
    </w:p>
    <w:p w:rsidR="00AC4443" w:rsidRDefault="00AC4443">
      <w:pPr>
        <w:pStyle w:val="Normal1"/>
        <w:ind w:left="567"/>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9.16.3.4</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 xml:space="preserve">Caso o licitante seja cooperativa, tais documentos deverão ser acompanhados da última auditoria contábil-financeira, conforme dispõe o artigo 112 da Lei nº 5.764, de 1971, ou </w:t>
      </w:r>
      <w:r w:rsidR="002D2CFA">
        <w:rPr>
          <w:rFonts w:ascii="Calibri" w:eastAsia="Calibri" w:hAnsi="Calibri" w:cs="Calibri"/>
          <w:color w:val="000000"/>
          <w:sz w:val="22"/>
          <w:szCs w:val="22"/>
        </w:rPr>
        <w:lastRenderedPageBreak/>
        <w:t>de uma declaração, sob as penas da lei, de que tal auditoria não foi exigida pelo órgão fiscalizador;</w:t>
      </w:r>
    </w:p>
    <w:p w:rsidR="00AC4443" w:rsidRDefault="00AC4443">
      <w:pPr>
        <w:pStyle w:val="Normal1"/>
        <w:pBdr>
          <w:top w:val="nil"/>
          <w:left w:val="nil"/>
          <w:bottom w:val="nil"/>
          <w:right w:val="nil"/>
          <w:between w:val="nil"/>
        </w:pBdr>
        <w:ind w:left="720"/>
        <w:rPr>
          <w:rFonts w:ascii="Calibri" w:eastAsia="Calibri" w:hAnsi="Calibri" w:cs="Calibri"/>
          <w:color w:val="FF0000"/>
          <w:sz w:val="22"/>
          <w:szCs w:val="22"/>
        </w:rPr>
      </w:pPr>
    </w:p>
    <w:p w:rsidR="009B4D39" w:rsidRDefault="009B4D39">
      <w:pPr>
        <w:pStyle w:val="Normal1"/>
        <w:tabs>
          <w:tab w:val="left" w:pos="993"/>
          <w:tab w:val="left" w:pos="1843"/>
        </w:tabs>
        <w:ind w:left="284"/>
        <w:jc w:val="both"/>
        <w:rPr>
          <w:rFonts w:ascii="Calibri" w:eastAsia="Calibri" w:hAnsi="Calibri" w:cs="Calibri"/>
          <w:color w:val="FF0000"/>
          <w:sz w:val="22"/>
          <w:szCs w:val="22"/>
        </w:rPr>
      </w:pPr>
      <w:bookmarkStart w:id="1" w:name="_1fob9te" w:colFirst="0" w:colLast="0"/>
      <w:bookmarkEnd w:id="1"/>
    </w:p>
    <w:p w:rsidR="00AC4443" w:rsidRPr="00C421C0" w:rsidRDefault="00FF07EE" w:rsidP="00FF07EE">
      <w:pPr>
        <w:pStyle w:val="Normal1"/>
        <w:pBdr>
          <w:top w:val="nil"/>
          <w:left w:val="nil"/>
          <w:bottom w:val="nil"/>
          <w:right w:val="nil"/>
          <w:between w:val="nil"/>
        </w:pBdr>
        <w:tabs>
          <w:tab w:val="left" w:pos="567"/>
          <w:tab w:val="left" w:pos="1134"/>
        </w:tabs>
        <w:ind w:left="142"/>
        <w:jc w:val="both"/>
      </w:pPr>
      <w:r w:rsidRPr="00C421C0">
        <w:rPr>
          <w:rFonts w:ascii="Calibri" w:eastAsia="Calibri" w:hAnsi="Calibri" w:cs="Calibri"/>
          <w:b/>
          <w:sz w:val="22"/>
          <w:szCs w:val="22"/>
        </w:rPr>
        <w:t xml:space="preserve">9.17. </w:t>
      </w:r>
      <w:r w:rsidR="002D2CFA" w:rsidRPr="00C421C0">
        <w:rPr>
          <w:rFonts w:ascii="Calibri" w:eastAsia="Calibri" w:hAnsi="Calibri" w:cs="Calibri"/>
          <w:b/>
          <w:sz w:val="22"/>
          <w:szCs w:val="22"/>
        </w:rPr>
        <w:t>QUALIFICAÇÃO TÉCNICA.</w:t>
      </w:r>
    </w:p>
    <w:p w:rsidR="00AC4443" w:rsidRDefault="00AC4443">
      <w:pPr>
        <w:pStyle w:val="Normal1"/>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rsidR="00AC4443" w:rsidRDefault="00C421C0" w:rsidP="00C421C0">
      <w:pPr>
        <w:pStyle w:val="Normal1"/>
        <w:pBdr>
          <w:top w:val="nil"/>
          <w:left w:val="nil"/>
          <w:bottom w:val="nil"/>
          <w:right w:val="nil"/>
          <w:between w:val="nil"/>
        </w:pBdr>
        <w:tabs>
          <w:tab w:val="left" w:pos="993"/>
          <w:tab w:val="left" w:pos="1843"/>
        </w:tabs>
        <w:ind w:left="142"/>
        <w:jc w:val="both"/>
      </w:pPr>
      <w:r w:rsidRPr="00C421C0">
        <w:rPr>
          <w:rFonts w:ascii="Calibri" w:eastAsia="Calibri" w:hAnsi="Calibri" w:cs="Calibri"/>
          <w:b/>
          <w:color w:val="000000"/>
          <w:sz w:val="22"/>
          <w:szCs w:val="22"/>
          <w:highlight w:val="white"/>
        </w:rPr>
        <w:t>9.17.1.</w:t>
      </w:r>
      <w:r w:rsidR="002D2CFA">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sidR="002D2CFA">
        <w:rPr>
          <w:rFonts w:ascii="Calibri" w:eastAsia="Calibri" w:hAnsi="Calibri" w:cs="Calibri"/>
          <w:color w:val="000000"/>
          <w:sz w:val="22"/>
          <w:szCs w:val="22"/>
        </w:rPr>
        <w:t xml:space="preserve">– </w:t>
      </w:r>
      <w:r w:rsidR="002D2CFA">
        <w:rPr>
          <w:rFonts w:ascii="Calibri" w:eastAsia="Calibri" w:hAnsi="Calibri" w:cs="Calibri"/>
          <w:b/>
          <w:color w:val="000000"/>
          <w:sz w:val="22"/>
          <w:szCs w:val="22"/>
        </w:rPr>
        <w:t>Atestado(s) de Capacidade Técnica</w:t>
      </w:r>
      <w:r w:rsidR="002D2CFA">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rsidR="00AC4443" w:rsidRDefault="00AC4443">
      <w:pPr>
        <w:pStyle w:val="Normal1"/>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567"/>
        </w:tabs>
        <w:ind w:left="142"/>
        <w:jc w:val="both"/>
      </w:pPr>
      <w:r w:rsidRPr="00C421C0">
        <w:rPr>
          <w:rFonts w:ascii="Calibri" w:eastAsia="Calibri" w:hAnsi="Calibri" w:cs="Calibri"/>
          <w:b/>
          <w:color w:val="000000"/>
          <w:sz w:val="22"/>
          <w:szCs w:val="22"/>
        </w:rPr>
        <w:t>9.17.2.</w:t>
      </w:r>
      <w:r w:rsidR="002D2CFA">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993"/>
          <w:tab w:val="left" w:pos="1843"/>
        </w:tabs>
        <w:ind w:left="142"/>
        <w:jc w:val="both"/>
      </w:pPr>
      <w:r w:rsidRPr="00C421C0">
        <w:rPr>
          <w:rFonts w:ascii="Calibri" w:eastAsia="Calibri" w:hAnsi="Calibri" w:cs="Calibri"/>
          <w:b/>
          <w:color w:val="000000"/>
          <w:sz w:val="22"/>
          <w:szCs w:val="22"/>
        </w:rPr>
        <w:t xml:space="preserve">9.17.3. </w:t>
      </w:r>
      <w:r w:rsidR="002D2CFA">
        <w:rPr>
          <w:rFonts w:ascii="Calibri" w:eastAsia="Calibri" w:hAnsi="Calibri" w:cs="Calibri"/>
          <w:color w:val="000000"/>
          <w:sz w:val="22"/>
          <w:szCs w:val="22"/>
        </w:rPr>
        <w:t>A declaração do vencedor acontecerá no momento imediatamente posterior à fase de habilitação.</w:t>
      </w:r>
    </w:p>
    <w:p w:rsidR="00AC4443" w:rsidRDefault="00AC4443">
      <w:pPr>
        <w:pStyle w:val="Normal1"/>
        <w:tabs>
          <w:tab w:val="left" w:pos="1134"/>
          <w:tab w:val="left" w:pos="1843"/>
        </w:tabs>
        <w:ind w:left="1134"/>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567"/>
        </w:tabs>
        <w:ind w:left="142"/>
        <w:jc w:val="both"/>
      </w:pPr>
      <w:r w:rsidRPr="00C421C0">
        <w:rPr>
          <w:rFonts w:ascii="Calibri" w:eastAsia="Calibri" w:hAnsi="Calibri" w:cs="Calibri"/>
          <w:b/>
          <w:color w:val="000000"/>
          <w:sz w:val="22"/>
          <w:szCs w:val="22"/>
        </w:rPr>
        <w:t>9.18.</w:t>
      </w:r>
      <w:r w:rsidR="002D2CFA">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0"/>
          <w:tab w:val="left" w:pos="567"/>
        </w:tabs>
        <w:ind w:left="142"/>
        <w:jc w:val="both"/>
      </w:pPr>
      <w:r w:rsidRPr="00C421C0">
        <w:rPr>
          <w:rFonts w:ascii="Calibri" w:eastAsia="Calibri" w:hAnsi="Calibri" w:cs="Calibri"/>
          <w:b/>
          <w:color w:val="000000"/>
          <w:sz w:val="22"/>
          <w:szCs w:val="22"/>
        </w:rPr>
        <w:t>9.19.</w:t>
      </w:r>
      <w:r w:rsidR="002D2CFA">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9.20.</w:t>
      </w:r>
      <w:r w:rsidR="002D2CFA">
        <w:rPr>
          <w:rFonts w:ascii="Calibri" w:eastAsia="Calibri" w:hAnsi="Calibri" w:cs="Calibri"/>
          <w:color w:val="000000"/>
          <w:sz w:val="22"/>
          <w:szCs w:val="22"/>
        </w:rPr>
        <w:t>Havendo necessidade de analisar minuciosamente os documentos exigidos, o Pregoeiro</w:t>
      </w:r>
      <w:r w:rsidR="002D4532">
        <w:rPr>
          <w:rFonts w:ascii="Calibri" w:eastAsia="Calibri" w:hAnsi="Calibri" w:cs="Calibri"/>
          <w:color w:val="000000"/>
          <w:sz w:val="22"/>
          <w:szCs w:val="22"/>
        </w:rPr>
        <w:t xml:space="preserve"> </w:t>
      </w:r>
      <w:r w:rsidR="002D2CFA">
        <w:rPr>
          <w:rFonts w:ascii="Calibri" w:eastAsia="Calibri" w:hAnsi="Calibri" w:cs="Calibri"/>
          <w:color w:val="000000"/>
          <w:sz w:val="22"/>
          <w:szCs w:val="22"/>
        </w:rPr>
        <w:t>suspenderá a sessão, informando no “chat” a nova data e horário para a continuidade da mesma.</w:t>
      </w:r>
    </w:p>
    <w:p w:rsidR="00AC4443"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9.21.</w:t>
      </w:r>
      <w:r w:rsidR="002D2CFA">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rsidR="00AC4443" w:rsidRDefault="00AC4443">
      <w:pPr>
        <w:pStyle w:val="Normal1"/>
        <w:tabs>
          <w:tab w:val="left" w:pos="284"/>
          <w:tab w:val="left" w:pos="426"/>
          <w:tab w:val="left" w:pos="567"/>
        </w:tabs>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9.22.</w:t>
      </w:r>
      <w:r w:rsidR="002D2CFA">
        <w:rPr>
          <w:rFonts w:ascii="Calibri" w:eastAsia="Calibri" w:hAnsi="Calibri" w:cs="Calibri"/>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w:t>
      </w:r>
      <w:r w:rsidR="00165CC5">
        <w:rPr>
          <w:rFonts w:ascii="Calibri" w:eastAsia="Calibri" w:hAnsi="Calibri" w:cs="Calibri"/>
          <w:color w:val="000000"/>
          <w:sz w:val="22"/>
          <w:szCs w:val="22"/>
        </w:rPr>
        <w:t>subseqüente</w:t>
      </w:r>
      <w:r w:rsidR="002D2CFA">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6C130C"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9.23.</w:t>
      </w:r>
      <w:r w:rsidR="002D2CFA">
        <w:rPr>
          <w:rFonts w:ascii="Calibri" w:eastAsia="Calibri" w:hAnsi="Calibri" w:cs="Calibri"/>
          <w:color w:val="000000"/>
          <w:sz w:val="22"/>
          <w:szCs w:val="22"/>
        </w:rPr>
        <w:t>Constatado o atendimento às exigências de habilitação fixadas no Edital, o licitante será declarado vencedor.</w:t>
      </w:r>
    </w:p>
    <w:p w:rsidR="006C130C" w:rsidRPr="006C130C" w:rsidRDefault="006C130C" w:rsidP="006C130C">
      <w:pPr>
        <w:pStyle w:val="Normal1"/>
        <w:pBdr>
          <w:top w:val="nil"/>
          <w:left w:val="nil"/>
          <w:bottom w:val="nil"/>
          <w:right w:val="nil"/>
          <w:between w:val="nil"/>
        </w:pBdr>
        <w:tabs>
          <w:tab w:val="left" w:pos="284"/>
          <w:tab w:val="left" w:pos="426"/>
          <w:tab w:val="left" w:pos="567"/>
        </w:tabs>
        <w:jc w:val="both"/>
      </w:pPr>
    </w:p>
    <w:p w:rsidR="00AC4443" w:rsidRDefault="00AC4443" w:rsidP="00A5585F">
      <w:pPr>
        <w:pStyle w:val="Normal1"/>
        <w:pBdr>
          <w:top w:val="nil"/>
          <w:left w:val="nil"/>
          <w:bottom w:val="nil"/>
          <w:right w:val="nil"/>
          <w:between w:val="nil"/>
        </w:pBdr>
        <w:tabs>
          <w:tab w:val="left" w:pos="993"/>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10. DO ENCAMINHAMENTO DA PROPOSTA VENCEDORA.</w:t>
      </w:r>
    </w:p>
    <w:p w:rsidR="00AC4443" w:rsidRPr="00192C21" w:rsidRDefault="00AC4443">
      <w:pPr>
        <w:pStyle w:val="Normal1"/>
        <w:rPr>
          <w:rFonts w:ascii="Calibri" w:eastAsia="Calibri" w:hAnsi="Calibri" w:cs="Calibri"/>
          <w:color w:val="FF0000"/>
          <w:sz w:val="22"/>
          <w:szCs w:val="22"/>
        </w:rPr>
      </w:pPr>
    </w:p>
    <w:p w:rsidR="00AC4443" w:rsidRPr="00C942B9" w:rsidRDefault="00C942B9" w:rsidP="00C942B9">
      <w:pPr>
        <w:pStyle w:val="Normal1"/>
        <w:pBdr>
          <w:top w:val="nil"/>
          <w:left w:val="nil"/>
          <w:bottom w:val="nil"/>
          <w:right w:val="nil"/>
          <w:between w:val="nil"/>
        </w:pBdr>
        <w:tabs>
          <w:tab w:val="left" w:pos="0"/>
          <w:tab w:val="left" w:pos="567"/>
        </w:tabs>
        <w:ind w:left="142"/>
        <w:jc w:val="both"/>
      </w:pPr>
      <w:r w:rsidRPr="00C45216">
        <w:rPr>
          <w:rFonts w:ascii="Calibri" w:eastAsia="Calibri" w:hAnsi="Calibri" w:cs="Calibri"/>
          <w:b/>
          <w:sz w:val="22"/>
          <w:szCs w:val="22"/>
        </w:rPr>
        <w:t>10.1.</w:t>
      </w:r>
      <w:r w:rsidR="002D2CFA" w:rsidRPr="00C942B9">
        <w:rPr>
          <w:rFonts w:ascii="Calibri" w:eastAsia="Calibri" w:hAnsi="Calibri" w:cs="Calibri"/>
          <w:sz w:val="22"/>
          <w:szCs w:val="22"/>
        </w:rPr>
        <w:t xml:space="preserve">A proposta final do licitante declarado vencedor deverá ser encaminhada no </w:t>
      </w:r>
      <w:r w:rsidR="002D2CFA" w:rsidRPr="00C942B9">
        <w:rPr>
          <w:rFonts w:ascii="Calibri" w:eastAsia="Calibri" w:hAnsi="Calibri" w:cs="Calibri"/>
          <w:sz w:val="22"/>
          <w:szCs w:val="22"/>
          <w:highlight w:val="white"/>
        </w:rPr>
        <w:t>prazo de</w:t>
      </w:r>
      <w:r w:rsidR="002626F5">
        <w:rPr>
          <w:rFonts w:ascii="Calibri" w:eastAsia="Calibri" w:hAnsi="Calibri" w:cs="Calibri"/>
          <w:sz w:val="22"/>
          <w:szCs w:val="22"/>
        </w:rPr>
        <w:t xml:space="preserve"> </w:t>
      </w:r>
      <w:r w:rsidR="005033CE" w:rsidRPr="00C942B9">
        <w:rPr>
          <w:rFonts w:ascii="Calibri" w:eastAsia="Calibri" w:hAnsi="Calibri" w:cs="Calibri"/>
          <w:b/>
          <w:sz w:val="22"/>
          <w:szCs w:val="22"/>
        </w:rPr>
        <w:t>02 (DUAS</w:t>
      </w:r>
      <w:r w:rsidR="0089445D" w:rsidRPr="00C942B9">
        <w:rPr>
          <w:rFonts w:ascii="Calibri" w:eastAsia="Calibri" w:hAnsi="Calibri" w:cs="Calibri"/>
          <w:b/>
          <w:sz w:val="22"/>
          <w:szCs w:val="22"/>
        </w:rPr>
        <w:t>)</w:t>
      </w:r>
      <w:r w:rsidR="002D2CFA" w:rsidRPr="00C942B9">
        <w:rPr>
          <w:rFonts w:ascii="Calibri" w:eastAsia="Calibri" w:hAnsi="Calibri" w:cs="Calibri"/>
          <w:b/>
          <w:sz w:val="22"/>
          <w:szCs w:val="22"/>
        </w:rPr>
        <w:t xml:space="preserve"> HORAS</w:t>
      </w:r>
      <w:r w:rsidR="002D2CFA" w:rsidRPr="00C942B9">
        <w:rPr>
          <w:rFonts w:ascii="Calibri" w:eastAsia="Calibri" w:hAnsi="Calibri" w:cs="Calibri"/>
          <w:sz w:val="22"/>
          <w:szCs w:val="22"/>
        </w:rPr>
        <w:t xml:space="preserve"> a contar da solicitação do Pregoeiro no sistema eletrônico e deverá:</w:t>
      </w:r>
    </w:p>
    <w:p w:rsidR="00AC4443" w:rsidRDefault="00AC4443" w:rsidP="00C942B9">
      <w:pPr>
        <w:pStyle w:val="Normal1"/>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rsidR="00AC4443" w:rsidRDefault="00C45216" w:rsidP="00C45216">
      <w:pPr>
        <w:pStyle w:val="Normal1"/>
        <w:tabs>
          <w:tab w:val="left" w:pos="284"/>
          <w:tab w:val="left" w:pos="709"/>
          <w:tab w:val="left" w:pos="993"/>
        </w:tabs>
        <w:ind w:left="142"/>
        <w:jc w:val="both"/>
      </w:pPr>
      <w:r w:rsidRPr="00C45216">
        <w:rPr>
          <w:rFonts w:ascii="Calibri" w:eastAsia="Calibri" w:hAnsi="Calibri" w:cs="Calibri"/>
          <w:b/>
          <w:sz w:val="22"/>
          <w:szCs w:val="22"/>
        </w:rPr>
        <w:t>10.2.</w:t>
      </w:r>
      <w:r w:rsidR="002D2CFA">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AC4443" w:rsidRDefault="00AC4443">
      <w:pPr>
        <w:pStyle w:val="Normal1"/>
        <w:tabs>
          <w:tab w:val="left" w:pos="284"/>
          <w:tab w:val="left" w:pos="709"/>
          <w:tab w:val="left" w:pos="993"/>
        </w:tabs>
        <w:ind w:left="284"/>
        <w:jc w:val="both"/>
        <w:rPr>
          <w:rFonts w:ascii="Calibri" w:eastAsia="Calibri" w:hAnsi="Calibri" w:cs="Calibri"/>
          <w:sz w:val="22"/>
          <w:szCs w:val="22"/>
        </w:rPr>
      </w:pPr>
    </w:p>
    <w:p w:rsidR="00AC4443" w:rsidRDefault="00C45216" w:rsidP="00C45216">
      <w:pPr>
        <w:pStyle w:val="Normal1"/>
        <w:tabs>
          <w:tab w:val="left" w:pos="284"/>
          <w:tab w:val="left" w:pos="709"/>
          <w:tab w:val="left" w:pos="993"/>
        </w:tabs>
        <w:ind w:left="142"/>
        <w:jc w:val="both"/>
      </w:pPr>
      <w:r w:rsidRPr="00C45216">
        <w:rPr>
          <w:rFonts w:ascii="Calibri" w:eastAsia="Calibri" w:hAnsi="Calibri" w:cs="Calibri"/>
          <w:b/>
          <w:sz w:val="22"/>
          <w:szCs w:val="22"/>
        </w:rPr>
        <w:lastRenderedPageBreak/>
        <w:t>10.3.</w:t>
      </w:r>
      <w:r w:rsidR="002D2CFA">
        <w:rPr>
          <w:rFonts w:ascii="Calibri" w:eastAsia="Calibri" w:hAnsi="Calibri" w:cs="Calibri"/>
          <w:sz w:val="22"/>
          <w:szCs w:val="22"/>
        </w:rPr>
        <w:t>Conter a indicação do banco, número da conta e agência do licitante vencedor, para fins de pagamento.</w:t>
      </w:r>
    </w:p>
    <w:p w:rsidR="00AC4443" w:rsidRDefault="00AC4443">
      <w:pPr>
        <w:pStyle w:val="Normal1"/>
        <w:tabs>
          <w:tab w:val="left" w:pos="0"/>
          <w:tab w:val="left" w:pos="709"/>
          <w:tab w:val="left" w:pos="1843"/>
        </w:tabs>
        <w:jc w:val="both"/>
        <w:rPr>
          <w:rFonts w:ascii="Calibri" w:eastAsia="Calibri" w:hAnsi="Calibri" w:cs="Calibri"/>
          <w:sz w:val="22"/>
          <w:szCs w:val="22"/>
        </w:rPr>
      </w:pPr>
    </w:p>
    <w:p w:rsidR="00AC4443" w:rsidRDefault="00C45216" w:rsidP="00C45216">
      <w:pPr>
        <w:pStyle w:val="Normal1"/>
        <w:pBdr>
          <w:top w:val="nil"/>
          <w:left w:val="nil"/>
          <w:bottom w:val="nil"/>
          <w:right w:val="nil"/>
          <w:between w:val="nil"/>
        </w:pBdr>
        <w:tabs>
          <w:tab w:val="left" w:pos="0"/>
          <w:tab w:val="left" w:pos="567"/>
          <w:tab w:val="left" w:pos="709"/>
        </w:tabs>
        <w:ind w:left="142"/>
        <w:jc w:val="both"/>
      </w:pPr>
      <w:r w:rsidRPr="00C45216">
        <w:rPr>
          <w:rFonts w:ascii="Calibri" w:eastAsia="Calibri" w:hAnsi="Calibri" w:cs="Calibri"/>
          <w:b/>
          <w:color w:val="000000"/>
          <w:sz w:val="22"/>
          <w:szCs w:val="22"/>
        </w:rPr>
        <w:t xml:space="preserve">10.4. </w:t>
      </w:r>
      <w:r w:rsidR="002D2CFA">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rsidR="00AC4443" w:rsidRDefault="00AC4443">
      <w:pPr>
        <w:pStyle w:val="Normal1"/>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rsidR="00AC4443" w:rsidRDefault="00C45216" w:rsidP="00C45216">
      <w:pPr>
        <w:pStyle w:val="Normal1"/>
        <w:tabs>
          <w:tab w:val="left" w:pos="0"/>
          <w:tab w:val="left" w:pos="709"/>
          <w:tab w:val="left" w:pos="993"/>
        </w:tabs>
        <w:ind w:left="142"/>
        <w:jc w:val="both"/>
      </w:pPr>
      <w:r w:rsidRPr="00C45216">
        <w:rPr>
          <w:rFonts w:ascii="Calibri" w:eastAsia="Calibri" w:hAnsi="Calibri" w:cs="Calibri"/>
          <w:b/>
          <w:sz w:val="22"/>
          <w:szCs w:val="22"/>
        </w:rPr>
        <w:t>10.4.1.</w:t>
      </w:r>
      <w:r w:rsidR="002D2CFA">
        <w:rPr>
          <w:rFonts w:ascii="Calibri" w:eastAsia="Calibri" w:hAnsi="Calibri" w:cs="Calibri"/>
          <w:sz w:val="22"/>
          <w:szCs w:val="22"/>
        </w:rPr>
        <w:t>Todas as especificações do objeto contidas na proposta, tais como marca, modelo, tipo, fabricante e procedência, vinculam a Contratada.</w:t>
      </w:r>
    </w:p>
    <w:p w:rsidR="00AC4443" w:rsidRDefault="00AC4443">
      <w:pPr>
        <w:pStyle w:val="Normal1"/>
        <w:tabs>
          <w:tab w:val="left" w:pos="0"/>
          <w:tab w:val="left" w:pos="709"/>
        </w:tabs>
        <w:jc w:val="both"/>
        <w:rPr>
          <w:rFonts w:ascii="Calibri" w:eastAsia="Calibri" w:hAnsi="Calibri" w:cs="Calibri"/>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10.5.</w:t>
      </w:r>
      <w:r w:rsidR="002D2CFA">
        <w:rPr>
          <w:rFonts w:ascii="Calibri" w:eastAsia="Calibri" w:hAnsi="Calibri" w:cs="Calibri"/>
          <w:color w:val="000000"/>
          <w:sz w:val="22"/>
          <w:szCs w:val="22"/>
        </w:rPr>
        <w:t xml:space="preserve">Os preços </w:t>
      </w:r>
      <w:r w:rsidR="002D2CFA">
        <w:rPr>
          <w:rFonts w:ascii="Calibri" w:eastAsia="Calibri" w:hAnsi="Calibri" w:cs="Calibri"/>
          <w:sz w:val="22"/>
          <w:szCs w:val="22"/>
        </w:rPr>
        <w:t>devem</w:t>
      </w:r>
      <w:r w:rsidR="002D2CFA">
        <w:rPr>
          <w:rFonts w:ascii="Calibri" w:eastAsia="Calibri" w:hAnsi="Calibri" w:cs="Calibri"/>
          <w:color w:val="000000"/>
          <w:sz w:val="22"/>
          <w:szCs w:val="22"/>
        </w:rPr>
        <w:t xml:space="preserve"> ser expressos em moeda corrente nacional, o valor unitário em algarismos e o valor global em algarismos e por extenso.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5216" w:rsidP="00C45216">
      <w:pPr>
        <w:pStyle w:val="Normal1"/>
        <w:tabs>
          <w:tab w:val="left" w:pos="993"/>
        </w:tabs>
        <w:ind w:left="142"/>
        <w:jc w:val="both"/>
      </w:pPr>
      <w:r w:rsidRPr="00C45216">
        <w:rPr>
          <w:rFonts w:ascii="Calibri" w:eastAsia="Calibri" w:hAnsi="Calibri" w:cs="Calibri"/>
          <w:b/>
          <w:sz w:val="22"/>
          <w:szCs w:val="22"/>
        </w:rPr>
        <w:t>10.5.1.</w:t>
      </w:r>
      <w:r w:rsidR="002D2CFA">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AC4443" w:rsidRDefault="00AC4443">
      <w:pPr>
        <w:pStyle w:val="Normal1"/>
        <w:tabs>
          <w:tab w:val="left" w:pos="1276"/>
        </w:tabs>
        <w:ind w:left="567"/>
        <w:jc w:val="both"/>
        <w:rPr>
          <w:rFonts w:ascii="Calibri" w:eastAsia="Calibri" w:hAnsi="Calibri" w:cs="Calibri"/>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10.6.</w:t>
      </w:r>
      <w:r w:rsidR="002D2CFA">
        <w:rPr>
          <w:rFonts w:ascii="Calibri" w:eastAsia="Calibri" w:hAnsi="Calibri" w:cs="Calibri"/>
          <w:color w:val="000000"/>
          <w:sz w:val="22"/>
          <w:szCs w:val="22"/>
        </w:rPr>
        <w:t xml:space="preserve">A oferta deverá ser firme e </w:t>
      </w:r>
      <w:r w:rsidR="003D5971">
        <w:rPr>
          <w:rFonts w:ascii="Calibri" w:eastAsia="Calibri" w:hAnsi="Calibri" w:cs="Calibri"/>
          <w:color w:val="000000"/>
          <w:sz w:val="22"/>
          <w:szCs w:val="22"/>
        </w:rPr>
        <w:t>precisa</w:t>
      </w:r>
      <w:r w:rsidR="002D2CFA">
        <w:rPr>
          <w:rFonts w:ascii="Calibri" w:eastAsia="Calibri" w:hAnsi="Calibri" w:cs="Calibri"/>
          <w:color w:val="000000"/>
          <w:sz w:val="22"/>
          <w:szCs w:val="22"/>
        </w:rPr>
        <w:t xml:space="preserve"> limitada, rigorosamente, ao objeto deste Edital, sem conter alternativas de preço ou de qualquer outra condição que induza o julgamento a mais de um resultado, sob pena de desclassificação.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10.7.</w:t>
      </w:r>
      <w:r w:rsidR="002D2CFA">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10.8.</w:t>
      </w:r>
      <w:r w:rsidR="002D2CFA">
        <w:rPr>
          <w:rFonts w:ascii="Calibri" w:eastAsia="Calibri" w:hAnsi="Calibri" w:cs="Calibri"/>
          <w:color w:val="000000"/>
          <w:sz w:val="22"/>
          <w:szCs w:val="22"/>
        </w:rPr>
        <w:t>As propostas que contenham a descrição do objeto, o valor e os documentos complementares estarão disponíveis na internet, após a homologação.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11. DOS RECURSOS.</w:t>
      </w:r>
    </w:p>
    <w:p w:rsidR="00AC4443" w:rsidRDefault="00AC4443">
      <w:pPr>
        <w:pStyle w:val="Normal1"/>
        <w:rPr>
          <w:rFonts w:ascii="Calibri" w:eastAsia="Calibri" w:hAnsi="Calibri" w:cs="Calibri"/>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11.1.</w:t>
      </w:r>
      <w:r w:rsidR="002D2CFA">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11.2.</w:t>
      </w:r>
      <w:r w:rsidR="002D2CFA">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w:t>
      </w:r>
      <w:r w:rsidR="0089445D">
        <w:rPr>
          <w:rFonts w:ascii="Calibri" w:eastAsia="Calibri" w:hAnsi="Calibri" w:cs="Calibri"/>
          <w:color w:val="000000"/>
          <w:sz w:val="22"/>
          <w:szCs w:val="22"/>
        </w:rPr>
        <w:t xml:space="preserve">, querendo, apresentarem contra </w:t>
      </w:r>
      <w:r w:rsidR="002D2CFA">
        <w:rPr>
          <w:rFonts w:ascii="Calibri" w:eastAsia="Calibri" w:hAnsi="Calibri" w:cs="Calibri"/>
          <w:color w:val="000000"/>
          <w:sz w:val="22"/>
          <w:szCs w:val="22"/>
        </w:rPr>
        <w:t>razões também pelo sistema eletrônico, em outros 3 (três) dias úteis, que começarão a contar do término do prazo do recorrente, sendo-lhes assegurada vista imediata dos elementos indispensáveis à defesa de seus interesses</w:t>
      </w:r>
    </w:p>
    <w:p w:rsidR="00AC4443" w:rsidRDefault="00AC4443">
      <w:pPr>
        <w:pStyle w:val="Normal1"/>
        <w:tabs>
          <w:tab w:val="left" w:pos="993"/>
        </w:tabs>
        <w:jc w:val="both"/>
        <w:rPr>
          <w:rFonts w:ascii="Calibri" w:eastAsia="Calibri" w:hAnsi="Calibri" w:cs="Calibri"/>
          <w:color w:val="000000"/>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11.3.</w:t>
      </w:r>
      <w:r w:rsidR="002D2CFA">
        <w:rPr>
          <w:rFonts w:ascii="Calibri" w:eastAsia="Calibri" w:hAnsi="Calibri" w:cs="Calibri"/>
          <w:color w:val="000000"/>
          <w:sz w:val="22"/>
          <w:szCs w:val="22"/>
        </w:rPr>
        <w:t xml:space="preserve">O acolhimento do recurso invalida tão somente os atos insuscetíveis de aproveitamento. </w:t>
      </w:r>
    </w:p>
    <w:p w:rsidR="00AC4443" w:rsidRDefault="00AC4443">
      <w:pPr>
        <w:pStyle w:val="Normal1"/>
        <w:tabs>
          <w:tab w:val="left" w:pos="567"/>
        </w:tabs>
        <w:jc w:val="both"/>
        <w:rPr>
          <w:rFonts w:ascii="Calibri" w:eastAsia="Calibri" w:hAnsi="Calibri" w:cs="Calibri"/>
          <w:color w:val="000000"/>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11.4.</w:t>
      </w:r>
      <w:r w:rsidR="002D2CFA">
        <w:rPr>
          <w:rFonts w:ascii="Calibri" w:eastAsia="Calibri" w:hAnsi="Calibri" w:cs="Calibri"/>
          <w:color w:val="000000"/>
          <w:sz w:val="22"/>
          <w:szCs w:val="22"/>
        </w:rPr>
        <w:t>Os autos do processo permanecerão com vista franqueada aos interessados, no endereço constante neste Edital.</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12. DA REABERTURA DA SESSÃO PÚBLICA.</w:t>
      </w:r>
    </w:p>
    <w:p w:rsidR="00AC4443" w:rsidRDefault="00AC4443">
      <w:pPr>
        <w:pStyle w:val="Normal1"/>
        <w:rPr>
          <w:rFonts w:ascii="Calibri" w:eastAsia="Calibri" w:hAnsi="Calibri" w:cs="Calibri"/>
          <w:sz w:val="22"/>
          <w:szCs w:val="22"/>
        </w:rPr>
      </w:pPr>
    </w:p>
    <w:p w:rsidR="00AC4443" w:rsidRPr="00E465E1" w:rsidRDefault="00E465E1" w:rsidP="00E465E1">
      <w:pPr>
        <w:pStyle w:val="Normal1"/>
        <w:pBdr>
          <w:top w:val="nil"/>
          <w:left w:val="nil"/>
          <w:bottom w:val="nil"/>
          <w:right w:val="nil"/>
          <w:between w:val="nil"/>
        </w:pBdr>
        <w:tabs>
          <w:tab w:val="left" w:pos="567"/>
          <w:tab w:val="left" w:pos="993"/>
        </w:tabs>
        <w:ind w:left="142"/>
        <w:jc w:val="both"/>
      </w:pPr>
      <w:r w:rsidRPr="00E465E1">
        <w:rPr>
          <w:rFonts w:ascii="Calibri" w:eastAsia="Calibri" w:hAnsi="Calibri" w:cs="Calibri"/>
          <w:b/>
          <w:sz w:val="22"/>
          <w:szCs w:val="22"/>
        </w:rPr>
        <w:t>12.1.</w:t>
      </w:r>
      <w:r w:rsidR="002D2CFA" w:rsidRPr="00E465E1">
        <w:rPr>
          <w:rFonts w:ascii="Calibri" w:eastAsia="Calibri" w:hAnsi="Calibri" w:cs="Calibri"/>
          <w:sz w:val="22"/>
          <w:szCs w:val="22"/>
        </w:rPr>
        <w:t>A sessão pública poderá ser reaberta:</w:t>
      </w:r>
    </w:p>
    <w:p w:rsidR="00AC4443" w:rsidRDefault="00AC4443">
      <w:pPr>
        <w:pStyle w:val="Normal1"/>
        <w:rPr>
          <w:rFonts w:ascii="Calibri" w:eastAsia="Calibri" w:hAnsi="Calibri" w:cs="Calibri"/>
          <w:sz w:val="22"/>
          <w:szCs w:val="22"/>
        </w:rPr>
      </w:pPr>
    </w:p>
    <w:p w:rsidR="00AC4443" w:rsidRDefault="00E465E1" w:rsidP="00E465E1">
      <w:pPr>
        <w:pStyle w:val="Normal1"/>
        <w:pBdr>
          <w:top w:val="nil"/>
          <w:left w:val="nil"/>
          <w:bottom w:val="nil"/>
          <w:right w:val="nil"/>
          <w:between w:val="nil"/>
        </w:pBdr>
        <w:tabs>
          <w:tab w:val="left" w:pos="567"/>
          <w:tab w:val="left" w:pos="993"/>
          <w:tab w:val="left" w:pos="1843"/>
        </w:tabs>
        <w:ind w:left="142"/>
        <w:jc w:val="both"/>
      </w:pPr>
      <w:r w:rsidRPr="00E465E1">
        <w:rPr>
          <w:rFonts w:ascii="Calibri" w:eastAsia="Calibri" w:hAnsi="Calibri" w:cs="Calibri"/>
          <w:b/>
          <w:color w:val="000000"/>
          <w:sz w:val="22"/>
          <w:szCs w:val="22"/>
        </w:rPr>
        <w:t>12.1.1.</w:t>
      </w:r>
      <w:r w:rsidR="002D2CFA">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AC4443" w:rsidRDefault="00AC4443">
      <w:pPr>
        <w:pStyle w:val="Normal1"/>
        <w:rPr>
          <w:rFonts w:ascii="Calibri" w:eastAsia="Calibri" w:hAnsi="Calibri" w:cs="Calibri"/>
          <w:sz w:val="22"/>
          <w:szCs w:val="22"/>
        </w:rPr>
      </w:pPr>
    </w:p>
    <w:p w:rsidR="00AC4443" w:rsidRDefault="002D2CFA" w:rsidP="002200D1">
      <w:pPr>
        <w:pStyle w:val="Normal1"/>
        <w:numPr>
          <w:ilvl w:val="2"/>
          <w:numId w:val="13"/>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w:t>
      </w:r>
      <w:r>
        <w:rPr>
          <w:rFonts w:ascii="Calibri" w:eastAsia="Calibri" w:hAnsi="Calibri" w:cs="Calibri"/>
          <w:color w:val="000000"/>
          <w:sz w:val="22"/>
          <w:szCs w:val="22"/>
        </w:rPr>
        <w:lastRenderedPageBreak/>
        <w:t xml:space="preserve">fiscal e trabalhista, nos termos do art. 43, §1º da LC nº 123/2006. Nessas hipóteses, serão adotados os procedimentos imediatamente posteriores ao encerramento da etapa de lances. </w:t>
      </w:r>
    </w:p>
    <w:p w:rsidR="00AC4443" w:rsidRDefault="00AC4443">
      <w:pPr>
        <w:pStyle w:val="Normal1"/>
        <w:rPr>
          <w:rFonts w:ascii="Calibri" w:eastAsia="Calibri" w:hAnsi="Calibri" w:cs="Calibri"/>
          <w:sz w:val="22"/>
          <w:szCs w:val="22"/>
        </w:rPr>
      </w:pPr>
    </w:p>
    <w:p w:rsidR="00AC4443" w:rsidRDefault="00E465E1" w:rsidP="00E465E1">
      <w:pPr>
        <w:pStyle w:val="Normal1"/>
        <w:pBdr>
          <w:top w:val="nil"/>
          <w:left w:val="nil"/>
          <w:bottom w:val="nil"/>
          <w:right w:val="nil"/>
          <w:between w:val="nil"/>
        </w:pBdr>
        <w:tabs>
          <w:tab w:val="left" w:pos="567"/>
          <w:tab w:val="left" w:pos="709"/>
        </w:tabs>
        <w:ind w:left="142"/>
        <w:jc w:val="both"/>
      </w:pPr>
      <w:r w:rsidRPr="00E465E1">
        <w:rPr>
          <w:rFonts w:ascii="Calibri" w:eastAsia="Calibri" w:hAnsi="Calibri" w:cs="Calibri"/>
          <w:b/>
          <w:color w:val="000000"/>
          <w:sz w:val="22"/>
          <w:szCs w:val="22"/>
        </w:rPr>
        <w:t>12.2.</w:t>
      </w:r>
      <w:r w:rsidR="002D2CFA">
        <w:rPr>
          <w:rFonts w:ascii="Calibri" w:eastAsia="Calibri" w:hAnsi="Calibri" w:cs="Calibri"/>
          <w:color w:val="000000"/>
          <w:sz w:val="22"/>
          <w:szCs w:val="22"/>
        </w:rPr>
        <w:t>Todos os licitantes remanescentes deverão ser convocados para acompanhar a sessão reaberta.</w:t>
      </w:r>
    </w:p>
    <w:p w:rsidR="00AC4443" w:rsidRDefault="00AC4443">
      <w:pPr>
        <w:pStyle w:val="Normal1"/>
        <w:rPr>
          <w:rFonts w:ascii="Calibri" w:eastAsia="Calibri" w:hAnsi="Calibri" w:cs="Calibri"/>
          <w:sz w:val="22"/>
          <w:szCs w:val="22"/>
        </w:rPr>
      </w:pPr>
    </w:p>
    <w:p w:rsidR="00AC4443" w:rsidRDefault="00E465E1" w:rsidP="00E465E1">
      <w:pPr>
        <w:pStyle w:val="Normal1"/>
        <w:pBdr>
          <w:top w:val="nil"/>
          <w:left w:val="nil"/>
          <w:bottom w:val="nil"/>
          <w:right w:val="nil"/>
          <w:between w:val="nil"/>
        </w:pBdr>
        <w:tabs>
          <w:tab w:val="left" w:pos="567"/>
          <w:tab w:val="left" w:pos="993"/>
          <w:tab w:val="left" w:pos="1843"/>
        </w:tabs>
        <w:ind w:left="142"/>
        <w:jc w:val="both"/>
      </w:pPr>
      <w:r w:rsidRPr="00E465E1">
        <w:rPr>
          <w:rFonts w:ascii="Calibri" w:eastAsia="Calibri" w:hAnsi="Calibri" w:cs="Calibri"/>
          <w:b/>
          <w:color w:val="000000"/>
          <w:sz w:val="22"/>
          <w:szCs w:val="22"/>
        </w:rPr>
        <w:t>12.2.1.</w:t>
      </w:r>
      <w:r w:rsidR="002D2CFA">
        <w:rPr>
          <w:rFonts w:ascii="Calibri" w:eastAsia="Calibri" w:hAnsi="Calibri" w:cs="Calibri"/>
          <w:color w:val="000000"/>
          <w:sz w:val="22"/>
          <w:szCs w:val="22"/>
        </w:rPr>
        <w:t>A convocação se dará por meio do sistema eletrônico (“chat”), ou e-mail, ou de acordo com a fase do procedimento licitatório.</w:t>
      </w:r>
    </w:p>
    <w:p w:rsidR="00AC4443" w:rsidRDefault="00AC4443">
      <w:pPr>
        <w:pStyle w:val="Normal1"/>
        <w:rPr>
          <w:rFonts w:ascii="Calibri" w:eastAsia="Calibri" w:hAnsi="Calibri" w:cs="Calibri"/>
          <w:sz w:val="22"/>
          <w:szCs w:val="22"/>
        </w:rPr>
      </w:pPr>
    </w:p>
    <w:p w:rsidR="00AC4443" w:rsidRPr="00CC0049" w:rsidRDefault="00E465E1" w:rsidP="00E465E1">
      <w:pPr>
        <w:pStyle w:val="Normal1"/>
        <w:pBdr>
          <w:top w:val="nil"/>
          <w:left w:val="nil"/>
          <w:bottom w:val="nil"/>
          <w:right w:val="nil"/>
          <w:between w:val="nil"/>
        </w:pBdr>
        <w:tabs>
          <w:tab w:val="left" w:pos="567"/>
          <w:tab w:val="left" w:pos="993"/>
          <w:tab w:val="left" w:pos="1843"/>
        </w:tabs>
        <w:ind w:left="142"/>
        <w:jc w:val="both"/>
      </w:pPr>
      <w:r w:rsidRPr="00E465E1">
        <w:rPr>
          <w:rFonts w:ascii="Calibri" w:eastAsia="Calibri" w:hAnsi="Calibri" w:cs="Calibri"/>
          <w:b/>
          <w:color w:val="000000"/>
          <w:sz w:val="22"/>
          <w:szCs w:val="22"/>
        </w:rPr>
        <w:t>12.2.2</w:t>
      </w:r>
      <w:r>
        <w:rPr>
          <w:rFonts w:ascii="Calibri" w:eastAsia="Calibri" w:hAnsi="Calibri" w:cs="Calibri"/>
          <w:b/>
          <w:color w:val="000000"/>
          <w:sz w:val="22"/>
          <w:szCs w:val="22"/>
        </w:rPr>
        <w:t>.</w:t>
      </w:r>
      <w:r w:rsidR="002D2CFA">
        <w:rPr>
          <w:rFonts w:ascii="Calibri" w:eastAsia="Calibri" w:hAnsi="Calibri" w:cs="Calibri"/>
          <w:color w:val="000000"/>
          <w:sz w:val="22"/>
          <w:szCs w:val="22"/>
        </w:rPr>
        <w:t xml:space="preserve">A convocação feita por e-mail dar-se-á de acordo com os dados contidos no </w:t>
      </w:r>
      <w:r w:rsidR="002D2CFA">
        <w:rPr>
          <w:rFonts w:ascii="Calibri" w:eastAsia="Calibri" w:hAnsi="Calibri" w:cs="Calibri"/>
          <w:b/>
          <w:color w:val="000000"/>
          <w:sz w:val="22"/>
          <w:szCs w:val="22"/>
        </w:rPr>
        <w:t xml:space="preserve">CADASTRO DO PORTAL DE COMPRAS </w:t>
      </w:r>
      <w:r w:rsidR="002D2CFA">
        <w:rPr>
          <w:rFonts w:ascii="Calibri" w:eastAsia="Calibri" w:hAnsi="Calibri" w:cs="Calibri"/>
          <w:b/>
          <w:sz w:val="22"/>
          <w:szCs w:val="22"/>
        </w:rPr>
        <w:t>PÚBLICAS,</w:t>
      </w:r>
      <w:r w:rsidR="002D2CFA">
        <w:rPr>
          <w:rFonts w:ascii="Calibri" w:eastAsia="Calibri" w:hAnsi="Calibri" w:cs="Calibri"/>
          <w:color w:val="000000"/>
          <w:sz w:val="22"/>
          <w:szCs w:val="22"/>
        </w:rPr>
        <w:t xml:space="preserve"> sendo responsabilidade </w:t>
      </w:r>
      <w:r w:rsidR="00165CC5">
        <w:rPr>
          <w:rFonts w:ascii="Calibri" w:eastAsia="Calibri" w:hAnsi="Calibri" w:cs="Calibri"/>
          <w:color w:val="000000"/>
          <w:sz w:val="22"/>
          <w:szCs w:val="22"/>
        </w:rPr>
        <w:t>de o licitante manter</w:t>
      </w:r>
      <w:r w:rsidR="002D2CFA">
        <w:rPr>
          <w:rFonts w:ascii="Calibri" w:eastAsia="Calibri" w:hAnsi="Calibri" w:cs="Calibri"/>
          <w:color w:val="000000"/>
          <w:sz w:val="22"/>
          <w:szCs w:val="22"/>
        </w:rPr>
        <w:t xml:space="preserve"> seus dados cadastrais atualizados.</w:t>
      </w:r>
    </w:p>
    <w:p w:rsidR="00AC4443" w:rsidRDefault="00AC4443">
      <w:pPr>
        <w:pStyle w:val="Normal1"/>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13. DA ADJUDICAÇÃO E HOMOLOGAÇÃO.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E465E1" w:rsidP="00E465E1">
      <w:pPr>
        <w:pStyle w:val="Normal1"/>
        <w:pBdr>
          <w:top w:val="nil"/>
          <w:left w:val="nil"/>
          <w:bottom w:val="nil"/>
          <w:right w:val="nil"/>
          <w:between w:val="nil"/>
        </w:pBdr>
        <w:tabs>
          <w:tab w:val="left" w:pos="284"/>
          <w:tab w:val="left" w:pos="567"/>
        </w:tabs>
        <w:ind w:left="142"/>
        <w:jc w:val="both"/>
      </w:pPr>
      <w:r w:rsidRPr="00E465E1">
        <w:rPr>
          <w:rFonts w:ascii="Calibri" w:eastAsia="Calibri" w:hAnsi="Calibri" w:cs="Calibri"/>
          <w:b/>
          <w:color w:val="000000"/>
          <w:sz w:val="22"/>
          <w:szCs w:val="22"/>
        </w:rPr>
        <w:t>13.1.</w:t>
      </w:r>
      <w:r w:rsidR="002D2CFA">
        <w:rPr>
          <w:rFonts w:ascii="Calibri" w:eastAsia="Calibri" w:hAnsi="Calibri" w:cs="Calibri"/>
          <w:color w:val="000000"/>
          <w:sz w:val="22"/>
          <w:szCs w:val="22"/>
        </w:rPr>
        <w:t xml:space="preserve">Julgados os recursos, constatada a regularidade dos atos praticados, a Autoridade </w:t>
      </w:r>
      <w:r w:rsidR="002D2CFA">
        <w:rPr>
          <w:rFonts w:ascii="Calibri" w:eastAsia="Calibri" w:hAnsi="Calibri" w:cs="Calibri"/>
          <w:sz w:val="22"/>
          <w:szCs w:val="22"/>
        </w:rPr>
        <w:t>Competente adjudicou</w:t>
      </w:r>
      <w:r w:rsidR="002D2CFA">
        <w:rPr>
          <w:rFonts w:ascii="Calibri" w:eastAsia="Calibri" w:hAnsi="Calibri" w:cs="Calibri"/>
          <w:color w:val="000000"/>
          <w:sz w:val="22"/>
          <w:szCs w:val="22"/>
        </w:rPr>
        <w:t xml:space="preserve"> e </w:t>
      </w:r>
      <w:r w:rsidR="002D2CFA">
        <w:rPr>
          <w:rFonts w:ascii="Calibri" w:eastAsia="Calibri" w:hAnsi="Calibri" w:cs="Calibri"/>
          <w:sz w:val="22"/>
          <w:szCs w:val="22"/>
        </w:rPr>
        <w:t>homologou</w:t>
      </w:r>
      <w:r w:rsidR="002D2CFA">
        <w:rPr>
          <w:rFonts w:ascii="Calibri" w:eastAsia="Calibri" w:hAnsi="Calibri" w:cs="Calibri"/>
          <w:color w:val="000000"/>
          <w:sz w:val="22"/>
          <w:szCs w:val="22"/>
        </w:rPr>
        <w:t xml:space="preserve"> a licitação. </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14. DA GARANTIA DE EXECUÇÃO.</w:t>
      </w:r>
    </w:p>
    <w:p w:rsidR="00AC4443" w:rsidRDefault="00AC4443">
      <w:pPr>
        <w:pStyle w:val="Normal1"/>
        <w:rPr>
          <w:rFonts w:ascii="Calibri" w:eastAsia="Calibri" w:hAnsi="Calibri" w:cs="Calibri"/>
          <w:sz w:val="22"/>
          <w:szCs w:val="22"/>
        </w:rPr>
      </w:pPr>
    </w:p>
    <w:p w:rsidR="00AC4443" w:rsidRDefault="00C121D9" w:rsidP="00C121D9">
      <w:pPr>
        <w:pStyle w:val="Normal1"/>
        <w:pBdr>
          <w:top w:val="nil"/>
          <w:left w:val="nil"/>
          <w:bottom w:val="nil"/>
          <w:right w:val="nil"/>
          <w:between w:val="nil"/>
        </w:pBdr>
        <w:tabs>
          <w:tab w:val="left" w:pos="0"/>
          <w:tab w:val="left" w:pos="567"/>
        </w:tabs>
        <w:ind w:left="284"/>
        <w:jc w:val="both"/>
      </w:pPr>
      <w:r w:rsidRPr="00C121D9">
        <w:rPr>
          <w:rFonts w:ascii="Calibri" w:eastAsia="Calibri" w:hAnsi="Calibri" w:cs="Calibri"/>
          <w:b/>
          <w:color w:val="000000"/>
          <w:sz w:val="22"/>
          <w:szCs w:val="22"/>
        </w:rPr>
        <w:t>14.1.</w:t>
      </w:r>
      <w:r w:rsidR="002D2CFA">
        <w:rPr>
          <w:rFonts w:ascii="Calibri" w:eastAsia="Calibri" w:hAnsi="Calibri" w:cs="Calibri"/>
          <w:color w:val="000000"/>
          <w:sz w:val="22"/>
          <w:szCs w:val="22"/>
        </w:rPr>
        <w:t>Não haverá exigência de garantia de execução para a presente contratação</w:t>
      </w:r>
      <w:r w:rsidR="002D2CFA">
        <w:rPr>
          <w:rFonts w:ascii="Calibri" w:eastAsia="Calibri" w:hAnsi="Calibri" w:cs="Calibri"/>
          <w:color w:val="FF0000"/>
          <w:sz w:val="22"/>
          <w:szCs w:val="22"/>
        </w:rPr>
        <w:t>.</w:t>
      </w:r>
    </w:p>
    <w:p w:rsidR="00AC4443" w:rsidRDefault="00AC4443">
      <w:pPr>
        <w:pStyle w:val="Normal1"/>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165AA8" w:rsidRDefault="00165AA8">
      <w:pPr>
        <w:rPr>
          <w:color w:val="000000"/>
          <w:sz w:val="22"/>
          <w:szCs w:val="22"/>
        </w:rPr>
      </w:pPr>
      <w:r>
        <w:rPr>
          <w:rFonts w:ascii="Calibri" w:eastAsia="Calibri" w:hAnsi="Calibri" w:cs="Calibri"/>
          <w:b/>
          <w:color w:val="000000"/>
          <w:sz w:val="22"/>
          <w:szCs w:val="22"/>
        </w:rPr>
        <w:t>15. DO TERMO DE CONTRATO OU INSTRUMENTO EQUIVALENTE</w:t>
      </w:r>
    </w:p>
    <w:p w:rsidR="00AC4443" w:rsidRDefault="00AC4443">
      <w:pPr>
        <w:pStyle w:val="Normal1"/>
        <w:rPr>
          <w:rFonts w:ascii="Calibri" w:eastAsia="Calibri" w:hAnsi="Calibri" w:cs="Calibri"/>
          <w:sz w:val="22"/>
          <w:szCs w:val="22"/>
          <w:highlight w:val="cyan"/>
        </w:rPr>
      </w:pPr>
    </w:p>
    <w:p w:rsidR="00AC4443" w:rsidRDefault="00C121D9" w:rsidP="00C121D9">
      <w:pPr>
        <w:pStyle w:val="Normal1"/>
        <w:pBdr>
          <w:top w:val="nil"/>
          <w:left w:val="nil"/>
          <w:bottom w:val="nil"/>
          <w:right w:val="nil"/>
          <w:between w:val="nil"/>
        </w:pBdr>
        <w:ind w:left="284"/>
        <w:jc w:val="both"/>
      </w:pPr>
      <w:r w:rsidRPr="00C121D9">
        <w:rPr>
          <w:rFonts w:ascii="Calibri" w:eastAsia="Calibri" w:hAnsi="Calibri" w:cs="Calibri"/>
          <w:b/>
          <w:color w:val="000000"/>
          <w:sz w:val="22"/>
          <w:szCs w:val="22"/>
        </w:rPr>
        <w:t>15.1.</w:t>
      </w:r>
      <w:r w:rsidR="002D2CFA">
        <w:rPr>
          <w:rFonts w:ascii="Calibri" w:eastAsia="Calibri" w:hAnsi="Calibri" w:cs="Calibri"/>
          <w:color w:val="000000"/>
          <w:sz w:val="22"/>
          <w:szCs w:val="22"/>
        </w:rPr>
        <w:t xml:space="preserve">Após a homologação da licitação, em sendo realizada a contratação, será </w:t>
      </w:r>
      <w:r w:rsidR="00571E76">
        <w:rPr>
          <w:rFonts w:ascii="Calibri" w:eastAsia="Calibri" w:hAnsi="Calibri" w:cs="Calibri"/>
          <w:color w:val="000000"/>
          <w:sz w:val="22"/>
          <w:szCs w:val="22"/>
        </w:rPr>
        <w:t>firmada</w:t>
      </w:r>
      <w:r w:rsidR="002D2CFA">
        <w:rPr>
          <w:rFonts w:ascii="Calibri" w:eastAsia="Calibri" w:hAnsi="Calibri" w:cs="Calibri"/>
          <w:color w:val="000000"/>
          <w:sz w:val="22"/>
          <w:szCs w:val="22"/>
        </w:rPr>
        <w:t xml:space="preserve"> Termo de Contrato ou emitido instrumento equivalente.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C121D9" w:rsidP="00C121D9">
      <w:pPr>
        <w:pStyle w:val="Normal1"/>
        <w:keepNext/>
        <w:keepLines/>
        <w:pBdr>
          <w:top w:val="nil"/>
          <w:left w:val="nil"/>
          <w:bottom w:val="nil"/>
          <w:right w:val="nil"/>
          <w:between w:val="nil"/>
        </w:pBdr>
        <w:tabs>
          <w:tab w:val="left" w:pos="567"/>
        </w:tabs>
        <w:ind w:left="284"/>
        <w:jc w:val="both"/>
      </w:pPr>
      <w:r w:rsidRPr="00C121D9">
        <w:rPr>
          <w:rFonts w:ascii="Calibri" w:eastAsia="Calibri" w:hAnsi="Calibri" w:cs="Calibri"/>
          <w:b/>
          <w:color w:val="000000"/>
          <w:sz w:val="22"/>
          <w:szCs w:val="22"/>
        </w:rPr>
        <w:t>15.2.</w:t>
      </w:r>
      <w:r w:rsidR="002D2CFA">
        <w:rPr>
          <w:rFonts w:ascii="Calibri" w:eastAsia="Calibri" w:hAnsi="Calibri" w:cs="Calibri"/>
          <w:color w:val="000000"/>
          <w:sz w:val="22"/>
          <w:szCs w:val="22"/>
        </w:rPr>
        <w:t xml:space="preserve">O adjudicatário terá o prazo de </w:t>
      </w:r>
      <w:r w:rsidR="00571E76">
        <w:rPr>
          <w:rFonts w:ascii="Calibri" w:eastAsia="Calibri" w:hAnsi="Calibri" w:cs="Calibri"/>
          <w:color w:val="000000"/>
          <w:sz w:val="22"/>
          <w:szCs w:val="22"/>
        </w:rPr>
        <w:t xml:space="preserve">03 (três) </w:t>
      </w:r>
      <w:r w:rsidR="002D2CFA">
        <w:rPr>
          <w:rFonts w:ascii="Calibri" w:eastAsia="Calibri" w:hAnsi="Calibri" w:cs="Calibri"/>
          <w:color w:val="000000"/>
          <w:sz w:val="22"/>
          <w:szCs w:val="22"/>
        </w:rPr>
        <w:t xml:space="preserve">dias </w:t>
      </w:r>
      <w:r w:rsidR="002D2CFA">
        <w:rPr>
          <w:rFonts w:ascii="Calibri" w:eastAsia="Calibri" w:hAnsi="Calibri" w:cs="Calibri"/>
          <w:b/>
          <w:color w:val="000000"/>
          <w:sz w:val="22"/>
          <w:szCs w:val="22"/>
        </w:rPr>
        <w:t>úteis</w:t>
      </w:r>
      <w:r w:rsidR="002D2CFA">
        <w:rPr>
          <w:rFonts w:ascii="Calibri" w:eastAsia="Calibri" w:hAnsi="Calibri" w:cs="Calibr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AC4443" w:rsidRDefault="00AC4443">
      <w:pPr>
        <w:pStyle w:val="Normal1"/>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B71DA1">
        <w:rPr>
          <w:rFonts w:ascii="Calibri" w:eastAsia="Calibri" w:hAnsi="Calibri" w:cs="Calibri"/>
          <w:sz w:val="22"/>
          <w:szCs w:val="22"/>
        </w:rPr>
        <w:t>03 (três)</w:t>
      </w:r>
      <w:r>
        <w:rPr>
          <w:rFonts w:ascii="Calibri" w:eastAsia="Calibri" w:hAnsi="Calibri" w:cs="Calibri"/>
          <w:sz w:val="22"/>
          <w:szCs w:val="22"/>
        </w:rPr>
        <w:t xml:space="preserve"> dias, a contar da data de seu recebimento.</w:t>
      </w:r>
    </w:p>
    <w:p w:rsidR="00AC4443" w:rsidRDefault="00AC4443">
      <w:pPr>
        <w:pStyle w:val="Normal1"/>
        <w:ind w:left="567"/>
        <w:jc w:val="both"/>
        <w:rPr>
          <w:rFonts w:ascii="Calibri" w:eastAsia="Calibri" w:hAnsi="Calibri" w:cs="Calibri"/>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rsidR="00AC4443" w:rsidRDefault="00AC4443">
      <w:pPr>
        <w:pStyle w:val="Normal1"/>
        <w:jc w:val="both"/>
        <w:rPr>
          <w:rFonts w:ascii="Calibri" w:eastAsia="Calibri" w:hAnsi="Calibri" w:cs="Calibri"/>
          <w:sz w:val="22"/>
          <w:szCs w:val="22"/>
        </w:rPr>
      </w:pPr>
    </w:p>
    <w:p w:rsidR="00AC4443" w:rsidRDefault="00CD34B3" w:rsidP="00CD34B3">
      <w:pPr>
        <w:pStyle w:val="Normal1"/>
        <w:pBdr>
          <w:top w:val="nil"/>
          <w:left w:val="nil"/>
          <w:bottom w:val="nil"/>
          <w:right w:val="nil"/>
          <w:between w:val="nil"/>
        </w:pBdr>
        <w:ind w:left="284"/>
        <w:jc w:val="both"/>
      </w:pPr>
      <w:r w:rsidRPr="00CD34B3">
        <w:rPr>
          <w:rFonts w:ascii="Calibri" w:eastAsia="Calibri" w:hAnsi="Calibri" w:cs="Calibri"/>
          <w:b/>
          <w:color w:val="000000"/>
          <w:sz w:val="22"/>
          <w:szCs w:val="22"/>
        </w:rPr>
        <w:t>15.3.</w:t>
      </w:r>
      <w:r w:rsidR="002D2CFA">
        <w:rPr>
          <w:rFonts w:ascii="Calibri" w:eastAsia="Calibri" w:hAnsi="Calibri" w:cs="Calibri"/>
          <w:color w:val="000000"/>
          <w:sz w:val="22"/>
          <w:szCs w:val="22"/>
        </w:rPr>
        <w:t>O Aceite da Nota de Empenho ou do instrumento equivalente, emitida à empresa adjudicada, implica no reconhecimento de que:</w:t>
      </w:r>
    </w:p>
    <w:p w:rsidR="00AC4443" w:rsidRDefault="00AC4443">
      <w:pPr>
        <w:pStyle w:val="Normal1"/>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w:t>
      </w:r>
      <w:r w:rsidR="00CD34B3">
        <w:rPr>
          <w:rFonts w:ascii="Calibri" w:eastAsia="Calibri" w:hAnsi="Calibri" w:cs="Calibri"/>
          <w:b/>
          <w:sz w:val="22"/>
          <w:szCs w:val="22"/>
        </w:rPr>
        <w:t>3</w:t>
      </w:r>
      <w:r>
        <w:rPr>
          <w:rFonts w:ascii="Calibri" w:eastAsia="Calibri" w:hAnsi="Calibri" w:cs="Calibri"/>
          <w:b/>
          <w:sz w:val="22"/>
          <w:szCs w:val="22"/>
        </w:rPr>
        <w:t>.</w:t>
      </w:r>
      <w:r w:rsidR="00CD34B3">
        <w:rPr>
          <w:rFonts w:ascii="Calibri" w:eastAsia="Calibri" w:hAnsi="Calibri" w:cs="Calibri"/>
          <w:b/>
          <w:sz w:val="22"/>
          <w:szCs w:val="22"/>
        </w:rPr>
        <w:t>1</w:t>
      </w:r>
      <w:r>
        <w:rPr>
          <w:rFonts w:ascii="Calibri" w:eastAsia="Calibri" w:hAnsi="Calibri" w:cs="Calibri"/>
          <w:sz w:val="22"/>
          <w:szCs w:val="22"/>
        </w:rPr>
        <w:t>. Referida Nota está substituindo o contrato, aplicando-se à relação de negócios ali estabelecida as disposições da Lei nº 14.133/2021;</w:t>
      </w:r>
    </w:p>
    <w:p w:rsidR="00AC4443" w:rsidRDefault="00AC4443">
      <w:pPr>
        <w:pStyle w:val="Normal1"/>
        <w:ind w:left="709"/>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rsidR="00AC4443" w:rsidRDefault="00AC4443">
      <w:pPr>
        <w:pStyle w:val="Normal1"/>
        <w:ind w:left="709"/>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rsidR="00AC4443" w:rsidRDefault="00AC4443">
      <w:pPr>
        <w:pStyle w:val="Normal1"/>
        <w:ind w:left="709"/>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lastRenderedPageBreak/>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rsidR="00AC4443" w:rsidRDefault="00AC4443">
      <w:pPr>
        <w:pStyle w:val="Normal1"/>
        <w:jc w:val="both"/>
        <w:rPr>
          <w:rFonts w:ascii="Calibri" w:eastAsia="Calibri" w:hAnsi="Calibri" w:cs="Calibri"/>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 xml:space="preserve">Na hipótese de irregularidade, o contratado deverá regularizar a sua situação perante o cadastro no prazo de até 05 (cinco) dias úteis, sob pena de aplicação das penalidades previstas no </w:t>
      </w:r>
      <w:r w:rsidR="00B71DA1">
        <w:rPr>
          <w:rFonts w:ascii="Calibri" w:eastAsia="Calibri" w:hAnsi="Calibri" w:cs="Calibri"/>
          <w:sz w:val="22"/>
          <w:szCs w:val="22"/>
        </w:rPr>
        <w:t>edital e anexo</w:t>
      </w:r>
      <w:r>
        <w:rPr>
          <w:rFonts w:ascii="Calibri" w:eastAsia="Calibri" w:hAnsi="Calibri" w:cs="Calibri"/>
          <w:sz w:val="22"/>
          <w:szCs w:val="22"/>
        </w:rPr>
        <w:t>.</w:t>
      </w:r>
    </w:p>
    <w:p w:rsidR="00AC4443" w:rsidRDefault="00AC4443">
      <w:pPr>
        <w:pStyle w:val="Normal1"/>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w:t>
      </w:r>
      <w:r w:rsidR="00BD6E47">
        <w:rPr>
          <w:rFonts w:ascii="Calibri" w:eastAsia="Calibri" w:hAnsi="Calibri" w:cs="Calibri"/>
          <w:b/>
          <w:sz w:val="22"/>
          <w:szCs w:val="22"/>
        </w:rPr>
        <w:t>7</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C4443" w:rsidRDefault="00AC4443">
      <w:pPr>
        <w:pStyle w:val="Normal1"/>
        <w:tabs>
          <w:tab w:val="left" w:pos="567"/>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16. DO REAJUSTAMENTO EM SENTIDO GERAL.</w:t>
      </w:r>
    </w:p>
    <w:p w:rsidR="00AC4443" w:rsidRDefault="00AC4443">
      <w:pPr>
        <w:pStyle w:val="Normal1"/>
        <w:rPr>
          <w:rFonts w:ascii="Calibri" w:eastAsia="Calibri" w:hAnsi="Calibri" w:cs="Calibri"/>
          <w:sz w:val="22"/>
          <w:szCs w:val="22"/>
        </w:rPr>
      </w:pPr>
    </w:p>
    <w:p w:rsidR="00AC4443" w:rsidRDefault="009A6C22" w:rsidP="009A6C22">
      <w:pPr>
        <w:pStyle w:val="Normal1"/>
        <w:pBdr>
          <w:top w:val="nil"/>
          <w:left w:val="nil"/>
          <w:bottom w:val="nil"/>
          <w:right w:val="nil"/>
          <w:between w:val="nil"/>
        </w:pBdr>
        <w:tabs>
          <w:tab w:val="left" w:pos="567"/>
        </w:tabs>
        <w:ind w:left="284"/>
        <w:jc w:val="both"/>
      </w:pPr>
      <w:r w:rsidRPr="009A6C22">
        <w:rPr>
          <w:rFonts w:ascii="Calibri" w:eastAsia="Calibri" w:hAnsi="Calibri" w:cs="Calibri"/>
          <w:b/>
          <w:color w:val="000000"/>
          <w:sz w:val="22"/>
          <w:szCs w:val="22"/>
        </w:rPr>
        <w:t>16.1.</w:t>
      </w:r>
      <w:r w:rsidR="002D2CFA">
        <w:rPr>
          <w:rFonts w:ascii="Calibri" w:eastAsia="Calibri" w:hAnsi="Calibri" w:cs="Calibri"/>
          <w:color w:val="000000"/>
          <w:sz w:val="22"/>
          <w:szCs w:val="22"/>
        </w:rPr>
        <w:t>As regras acerca do reajustamento em sentido geral do valor contratual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DO RECEBIMENTO DO OBJETO E DA FISCALIZAÇÃO.</w:t>
      </w:r>
    </w:p>
    <w:p w:rsidR="00AC4443" w:rsidRDefault="00AC4443">
      <w:pPr>
        <w:pStyle w:val="Normal1"/>
        <w:rPr>
          <w:rFonts w:ascii="Calibri" w:eastAsia="Calibri" w:hAnsi="Calibri" w:cs="Calibri"/>
          <w:sz w:val="22"/>
          <w:szCs w:val="22"/>
        </w:rPr>
      </w:pPr>
    </w:p>
    <w:p w:rsidR="00AC4443" w:rsidRDefault="00B47EB5" w:rsidP="002200D1">
      <w:pPr>
        <w:pStyle w:val="Normal1"/>
        <w:numPr>
          <w:ilvl w:val="1"/>
          <w:numId w:val="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critérios de </w:t>
      </w:r>
      <w:r w:rsidR="002D2CFA">
        <w:rPr>
          <w:rFonts w:ascii="Calibri" w:eastAsia="Calibri" w:hAnsi="Calibri" w:cs="Calibri"/>
          <w:color w:val="000000"/>
          <w:sz w:val="22"/>
          <w:szCs w:val="22"/>
        </w:rPr>
        <w:t>aceitação do objeto e de fiscalização estão previstos no Termo de Referência.</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DAS OBRIGAÇÕES DA CONTRATANTE E DA CONTRATADA.</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p>
    <w:p w:rsidR="00AC4443" w:rsidRDefault="00AC4443">
      <w:pPr>
        <w:pStyle w:val="Normal1"/>
        <w:pBdr>
          <w:top w:val="nil"/>
          <w:left w:val="nil"/>
          <w:bottom w:val="nil"/>
          <w:right w:val="nil"/>
          <w:between w:val="nil"/>
        </w:pBdr>
        <w:jc w:val="both"/>
        <w:rPr>
          <w:rFonts w:ascii="Calibri" w:eastAsia="Calibri" w:hAnsi="Calibri" w:cs="Calibri"/>
          <w:b/>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DO PAGAMENTO.</w:t>
      </w:r>
    </w:p>
    <w:tbl>
      <w:tblPr>
        <w:tblStyle w:val="7"/>
        <w:tblW w:w="2802" w:type="dxa"/>
        <w:tblInd w:w="425" w:type="dxa"/>
        <w:tblBorders>
          <w:top w:val="nil"/>
          <w:left w:val="nil"/>
          <w:bottom w:val="nil"/>
          <w:right w:val="nil"/>
          <w:insideH w:val="nil"/>
          <w:insideV w:val="nil"/>
        </w:tblBorders>
        <w:tblLayout w:type="fixed"/>
        <w:tblLook w:val="0400"/>
      </w:tblPr>
      <w:tblGrid>
        <w:gridCol w:w="2214"/>
        <w:gridCol w:w="588"/>
      </w:tblGrid>
      <w:tr w:rsidR="00AC4443">
        <w:trPr>
          <w:cantSplit/>
          <w:tblHeader/>
        </w:trPr>
        <w:tc>
          <w:tcPr>
            <w:tcW w:w="2214" w:type="dxa"/>
          </w:tcPr>
          <w:p w:rsidR="00AC4443" w:rsidRDefault="00AC4443">
            <w:pPr>
              <w:pStyle w:val="Normal1"/>
              <w:rPr>
                <w:rFonts w:ascii="Calibri" w:eastAsia="Calibri" w:hAnsi="Calibri" w:cs="Calibri"/>
                <w:color w:val="000000"/>
                <w:sz w:val="22"/>
                <w:szCs w:val="22"/>
              </w:rPr>
            </w:pPr>
          </w:p>
        </w:tc>
        <w:tc>
          <w:tcPr>
            <w:tcW w:w="588" w:type="dxa"/>
          </w:tcPr>
          <w:p w:rsidR="00AC4443" w:rsidRDefault="00AC4443">
            <w:pPr>
              <w:pStyle w:val="Normal1"/>
              <w:tabs>
                <w:tab w:val="left" w:pos="1701"/>
              </w:tabs>
              <w:rPr>
                <w:rFonts w:ascii="Calibri" w:eastAsia="Calibri" w:hAnsi="Calibri" w:cs="Calibri"/>
                <w:color w:val="000000"/>
                <w:sz w:val="22"/>
                <w:szCs w:val="22"/>
              </w:rPr>
            </w:pPr>
          </w:p>
        </w:tc>
      </w:tr>
    </w:tbl>
    <w:p w:rsidR="00AC4443" w:rsidRDefault="002D2CFA" w:rsidP="002200D1">
      <w:pPr>
        <w:pStyle w:val="Normal1"/>
        <w:numPr>
          <w:ilvl w:val="1"/>
          <w:numId w:val="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DAS SANÇÕES ADMINISTRATIVAS.</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2"/>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lastRenderedPageBreak/>
        <w:t xml:space="preserve">Ensejar o </w:t>
      </w:r>
      <w:r>
        <w:rPr>
          <w:rFonts w:ascii="Calibri" w:eastAsia="Calibri" w:hAnsi="Calibri" w:cs="Calibri"/>
          <w:sz w:val="22"/>
          <w:szCs w:val="22"/>
        </w:rPr>
        <w:t>retardamento da execução ou entrega do objeto da licitação sem motivo justificado;</w:t>
      </w:r>
    </w:p>
    <w:p w:rsidR="00AC4443" w:rsidRDefault="00AC4443">
      <w:pPr>
        <w:pStyle w:val="Normal1"/>
        <w:tabs>
          <w:tab w:val="left" w:pos="709"/>
          <w:tab w:val="left" w:pos="993"/>
        </w:tabs>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rsidR="00AC4443" w:rsidRDefault="00AC4443">
      <w:pPr>
        <w:pStyle w:val="Normal1"/>
        <w:tabs>
          <w:tab w:val="left" w:pos="1440"/>
        </w:tabs>
        <w:jc w:val="both"/>
        <w:rPr>
          <w:rFonts w:ascii="Calibri" w:eastAsia="Calibri" w:hAnsi="Calibri" w:cs="Calibri"/>
          <w:sz w:val="22"/>
          <w:szCs w:val="22"/>
          <w:highlight w:val="white"/>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highlight w:val="white"/>
        </w:rPr>
        <w:t>20</w:t>
      </w:r>
      <w:r w:rsidR="002D2CFA">
        <w:rPr>
          <w:rFonts w:ascii="Calibri" w:eastAsia="Calibri" w:hAnsi="Calibri" w:cs="Calibri"/>
          <w:b/>
          <w:sz w:val="22"/>
          <w:szCs w:val="22"/>
          <w:highlight w:val="white"/>
        </w:rPr>
        <w:t>.2.</w:t>
      </w:r>
      <w:r w:rsidR="002D2CFA">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rsidR="00AC4443" w:rsidRDefault="00AC4443">
      <w:pPr>
        <w:pStyle w:val="Normal1"/>
        <w:tabs>
          <w:tab w:val="left" w:pos="-142"/>
          <w:tab w:val="left" w:pos="284"/>
          <w:tab w:val="left" w:pos="709"/>
          <w:tab w:val="left" w:pos="851"/>
        </w:tabs>
        <w:ind w:left="284"/>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b/>
          <w:sz w:val="22"/>
          <w:szCs w:val="22"/>
        </w:rPr>
      </w:pPr>
      <w:r>
        <w:rPr>
          <w:rFonts w:ascii="Calibri" w:eastAsia="Calibri" w:hAnsi="Calibri" w:cs="Calibri"/>
          <w:b/>
          <w:sz w:val="22"/>
          <w:szCs w:val="22"/>
        </w:rPr>
        <w:t>20</w:t>
      </w:r>
      <w:r w:rsidR="002D2CFA">
        <w:rPr>
          <w:rFonts w:ascii="Calibri" w:eastAsia="Calibri" w:hAnsi="Calibri" w:cs="Calibri"/>
          <w:b/>
          <w:sz w:val="22"/>
          <w:szCs w:val="22"/>
        </w:rPr>
        <w:t>.3.</w:t>
      </w:r>
      <w:r w:rsidR="002D2CFA">
        <w:rPr>
          <w:rFonts w:ascii="Calibri" w:eastAsia="Calibri" w:hAnsi="Calibri" w:cs="Calibri"/>
          <w:sz w:val="22"/>
          <w:szCs w:val="22"/>
        </w:rPr>
        <w:t xml:space="preserve"> A penalidade de multa pode ser aplicada cumulativamente com as demais sanções.</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rPr>
        <w:t>20</w:t>
      </w:r>
      <w:r w:rsidR="002D2CFA">
        <w:rPr>
          <w:rFonts w:ascii="Calibri" w:eastAsia="Calibri" w:hAnsi="Calibri" w:cs="Calibri"/>
          <w:b/>
          <w:sz w:val="22"/>
          <w:szCs w:val="22"/>
        </w:rPr>
        <w:t>.4.</w:t>
      </w:r>
      <w:r w:rsidR="002D2CFA">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rPr>
        <w:t>20</w:t>
      </w:r>
      <w:r w:rsidR="002D2CFA">
        <w:rPr>
          <w:rFonts w:ascii="Calibri" w:eastAsia="Calibri" w:hAnsi="Calibri" w:cs="Calibri"/>
          <w:b/>
          <w:sz w:val="22"/>
          <w:szCs w:val="22"/>
        </w:rPr>
        <w:t>.5.</w:t>
      </w:r>
      <w:r w:rsidR="002D2CFA">
        <w:rPr>
          <w:rFonts w:ascii="Calibri" w:eastAsia="Calibri" w:hAnsi="Calibri" w:cs="Calibri"/>
          <w:sz w:val="22"/>
          <w:szCs w:val="22"/>
        </w:rPr>
        <w:t xml:space="preserve"> Serão publicadas na Imprensa Oficial do</w:t>
      </w:r>
      <w:r w:rsidR="009B2743">
        <w:rPr>
          <w:rFonts w:ascii="Calibri" w:eastAsia="Calibri" w:hAnsi="Calibri" w:cs="Calibri"/>
          <w:sz w:val="22"/>
          <w:szCs w:val="22"/>
        </w:rPr>
        <w:t>Município de Itaberaba</w:t>
      </w:r>
      <w:r w:rsidR="002D2CFA">
        <w:rPr>
          <w:rFonts w:ascii="Calibri" w:eastAsia="Calibri" w:hAnsi="Calibri" w:cs="Calibri"/>
          <w:sz w:val="22"/>
          <w:szCs w:val="22"/>
        </w:rPr>
        <w:t>, as sanções administrativas previstas no ITEM 17.2, c, d, deste edital, inclusive a reabilitação perante a Administração Pública.</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rPr>
        <w:t>20</w:t>
      </w:r>
      <w:r w:rsidR="002D2CFA">
        <w:rPr>
          <w:rFonts w:ascii="Calibri" w:eastAsia="Calibri" w:hAnsi="Calibri" w:cs="Calibri"/>
          <w:b/>
          <w:sz w:val="22"/>
          <w:szCs w:val="22"/>
        </w:rPr>
        <w:t>.6.DA FRAUDE E DA CORRUPÇÃO -</w:t>
      </w:r>
      <w:r w:rsidR="002D2CFA">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AC4443" w:rsidRDefault="00AC4443">
      <w:pPr>
        <w:pStyle w:val="Normal1"/>
        <w:jc w:val="both"/>
        <w:rPr>
          <w:rFonts w:ascii="Calibri" w:eastAsia="Calibri" w:hAnsi="Calibri" w:cs="Calibri"/>
          <w:sz w:val="22"/>
          <w:szCs w:val="22"/>
        </w:rPr>
      </w:pPr>
    </w:p>
    <w:p w:rsidR="00AC4443" w:rsidRDefault="00B300EA">
      <w:pPr>
        <w:pStyle w:val="Normal1"/>
        <w:ind w:left="284"/>
        <w:jc w:val="both"/>
        <w:rPr>
          <w:rFonts w:ascii="Calibri" w:eastAsia="Calibri" w:hAnsi="Calibri" w:cs="Calibri"/>
          <w:b/>
          <w:sz w:val="22"/>
          <w:szCs w:val="22"/>
        </w:rPr>
      </w:pPr>
      <w:r>
        <w:rPr>
          <w:rFonts w:ascii="Calibri" w:eastAsia="Calibri" w:hAnsi="Calibri" w:cs="Calibri"/>
          <w:b/>
          <w:sz w:val="22"/>
          <w:szCs w:val="22"/>
        </w:rPr>
        <w:t>20</w:t>
      </w:r>
      <w:r w:rsidR="002D2CFA">
        <w:rPr>
          <w:rFonts w:ascii="Calibri" w:eastAsia="Calibri" w:hAnsi="Calibri" w:cs="Calibri"/>
          <w:b/>
          <w:sz w:val="22"/>
          <w:szCs w:val="22"/>
        </w:rPr>
        <w:t>.6.1. PARA OS PROPÓSITOS DESTA CLÁUSULA, DEFINEM-SE AS SEGUINTES PRÁTICAS:</w:t>
      </w:r>
    </w:p>
    <w:p w:rsidR="00AC4443" w:rsidRDefault="00AC4443">
      <w:pPr>
        <w:pStyle w:val="Normal1"/>
        <w:ind w:left="284"/>
        <w:jc w:val="both"/>
        <w:rPr>
          <w:rFonts w:ascii="Calibri" w:eastAsia="Calibri" w:hAnsi="Calibri" w:cs="Calibri"/>
          <w:b/>
          <w:sz w:val="22"/>
          <w:szCs w:val="22"/>
        </w:rPr>
      </w:pPr>
    </w:p>
    <w:p w:rsidR="00AC4443" w:rsidRDefault="002D2CFA">
      <w:pPr>
        <w:pStyle w:val="Normal1"/>
        <w:ind w:left="284"/>
        <w:jc w:val="both"/>
        <w:rPr>
          <w:rFonts w:ascii="Calibri" w:eastAsia="Calibri" w:hAnsi="Calibri" w:cs="Calibri"/>
          <w:sz w:val="22"/>
          <w:szCs w:val="22"/>
        </w:rPr>
      </w:pPr>
      <w:r>
        <w:rPr>
          <w:rFonts w:ascii="Calibri" w:eastAsia="Calibri" w:hAnsi="Calibri" w:cs="Calibri"/>
          <w:b/>
          <w:sz w:val="22"/>
          <w:szCs w:val="22"/>
        </w:rPr>
        <w:t>a)PRÁTICA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AC4443" w:rsidRDefault="00AC4443">
      <w:pPr>
        <w:pStyle w:val="Normal1"/>
        <w:ind w:left="284"/>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sz w:val="22"/>
          <w:szCs w:val="22"/>
        </w:rPr>
      </w:pPr>
      <w:r>
        <w:rPr>
          <w:rFonts w:ascii="Calibri" w:eastAsia="Calibri" w:hAnsi="Calibri" w:cs="Calibri"/>
          <w:b/>
          <w:sz w:val="22"/>
          <w:szCs w:val="22"/>
        </w:rPr>
        <w:t>b)PRÁTICA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rsidR="00AC4443" w:rsidRDefault="00AC4443">
      <w:pPr>
        <w:pStyle w:val="Normal1"/>
        <w:ind w:left="284"/>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sz w:val="22"/>
          <w:szCs w:val="22"/>
        </w:rPr>
      </w:pPr>
      <w:r>
        <w:rPr>
          <w:rFonts w:ascii="Calibri" w:eastAsia="Calibri" w:hAnsi="Calibri" w:cs="Calibri"/>
          <w:b/>
          <w:sz w:val="22"/>
          <w:szCs w:val="22"/>
        </w:rPr>
        <w:t>c)PRÁTICA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AC4443" w:rsidRDefault="00AC4443">
      <w:pPr>
        <w:pStyle w:val="Normal1"/>
        <w:ind w:left="284"/>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sz w:val="22"/>
          <w:szCs w:val="22"/>
        </w:rPr>
      </w:pPr>
      <w:r>
        <w:rPr>
          <w:rFonts w:ascii="Calibri" w:eastAsia="Calibri" w:hAnsi="Calibri" w:cs="Calibri"/>
          <w:b/>
          <w:sz w:val="22"/>
          <w:szCs w:val="22"/>
        </w:rPr>
        <w:lastRenderedPageBreak/>
        <w:t>d)PRÁTICA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AC4443" w:rsidRDefault="00AC4443">
      <w:pPr>
        <w:pStyle w:val="Normal1"/>
        <w:ind w:left="284"/>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sz w:val="22"/>
          <w:szCs w:val="22"/>
        </w:rPr>
      </w:pPr>
      <w:r>
        <w:rPr>
          <w:rFonts w:ascii="Calibri" w:eastAsia="Calibri" w:hAnsi="Calibri" w:cs="Calibri"/>
          <w:b/>
          <w:sz w:val="22"/>
          <w:szCs w:val="22"/>
        </w:rPr>
        <w:t>e)PRÁTICA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AC4443" w:rsidRDefault="00AC4443">
      <w:pPr>
        <w:pStyle w:val="Normal1"/>
        <w:jc w:val="both"/>
        <w:rPr>
          <w:rFonts w:ascii="Calibri" w:eastAsia="Calibri" w:hAnsi="Calibri" w:cs="Calibri"/>
          <w:sz w:val="22"/>
          <w:szCs w:val="22"/>
        </w:rPr>
      </w:pPr>
    </w:p>
    <w:p w:rsidR="007451C3" w:rsidRDefault="007451C3">
      <w:pPr>
        <w:pStyle w:val="Normal1"/>
        <w:jc w:val="both"/>
        <w:rPr>
          <w:rFonts w:ascii="Calibri" w:eastAsia="Calibri" w:hAnsi="Calibri" w:cs="Calibri"/>
          <w:sz w:val="22"/>
          <w:szCs w:val="22"/>
        </w:rPr>
      </w:pPr>
    </w:p>
    <w:p w:rsidR="007451C3" w:rsidRDefault="007451C3">
      <w:pPr>
        <w:pStyle w:val="Normal1"/>
        <w:jc w:val="both"/>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DA IMPUGNAÇÃO AO EDITAL E DO PEDIDO DE ESCLARECIMENTO.</w:t>
      </w:r>
    </w:p>
    <w:p w:rsidR="00AC4443" w:rsidRDefault="00AC4443">
      <w:pPr>
        <w:pStyle w:val="Normal1"/>
        <w:rPr>
          <w:rFonts w:ascii="Calibri" w:eastAsia="Calibri" w:hAnsi="Calibri" w:cs="Calibri"/>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21.1.</w:t>
      </w:r>
      <w:r w:rsidR="002D2CFA">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160097" w:rsidP="00160097">
      <w:pPr>
        <w:pStyle w:val="Normal1"/>
        <w:pBdr>
          <w:top w:val="nil"/>
          <w:left w:val="nil"/>
          <w:bottom w:val="nil"/>
          <w:right w:val="nil"/>
          <w:between w:val="nil"/>
        </w:pBdr>
        <w:tabs>
          <w:tab w:val="left" w:pos="567"/>
        </w:tabs>
        <w:ind w:left="142"/>
        <w:jc w:val="both"/>
      </w:pPr>
      <w:r w:rsidRPr="00160097">
        <w:rPr>
          <w:rFonts w:ascii="Calibri" w:eastAsia="Calibri" w:hAnsi="Calibri" w:cs="Calibri"/>
          <w:b/>
          <w:color w:val="000000"/>
          <w:sz w:val="22"/>
          <w:szCs w:val="22"/>
        </w:rPr>
        <w:t>21.2.</w:t>
      </w:r>
      <w:r w:rsidR="002D2CFA">
        <w:rPr>
          <w:rFonts w:ascii="Calibri" w:eastAsia="Calibri" w:hAnsi="Calibri" w:cs="Calibri"/>
          <w:color w:val="000000"/>
          <w:sz w:val="22"/>
          <w:szCs w:val="22"/>
        </w:rPr>
        <w:t xml:space="preserve">A </w:t>
      </w:r>
      <w:r w:rsidR="002D2CFA">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sidR="002D2CFA">
          <w:rPr>
            <w:rFonts w:ascii="Calibri" w:eastAsia="Calibri" w:hAnsi="Calibri" w:cs="Calibri"/>
            <w:b/>
            <w:color w:val="0066FF"/>
            <w:sz w:val="22"/>
            <w:szCs w:val="22"/>
            <w:u w:val="single"/>
          </w:rPr>
          <w:t>www.portaldecompraspublicas.com.br</w:t>
        </w:r>
      </w:hyperlink>
      <w:r w:rsidR="002D2CFA">
        <w:rPr>
          <w:rFonts w:ascii="Calibri" w:eastAsia="Calibri" w:hAnsi="Calibri" w:cs="Calibri"/>
          <w:b/>
          <w:color w:val="0066FF"/>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21.3.</w:t>
      </w:r>
      <w:r w:rsidR="002D2CFA">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21.4.</w:t>
      </w:r>
      <w:r w:rsidR="002D2CFA">
        <w:rPr>
          <w:rFonts w:ascii="Calibri" w:eastAsia="Calibri" w:hAnsi="Calibri" w:cs="Calibri"/>
          <w:color w:val="000000"/>
          <w:sz w:val="22"/>
          <w:szCs w:val="22"/>
        </w:rPr>
        <w:t>Acolhida a impugnação, será definida e publicada nova data para a realização do certame.</w:t>
      </w:r>
    </w:p>
    <w:p w:rsidR="00AC4443" w:rsidRDefault="00AC4443">
      <w:pPr>
        <w:pStyle w:val="Normal1"/>
        <w:tabs>
          <w:tab w:val="left" w:pos="567"/>
        </w:tabs>
        <w:jc w:val="both"/>
        <w:rPr>
          <w:rFonts w:ascii="Calibri" w:eastAsia="Calibri" w:hAnsi="Calibri" w:cs="Calibri"/>
          <w:color w:val="000000"/>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 xml:space="preserve">21.5. </w:t>
      </w:r>
      <w:r w:rsidR="002D2CFA">
        <w:rPr>
          <w:rFonts w:ascii="Calibri" w:eastAsia="Calibri" w:hAnsi="Calibri" w:cs="Calibri"/>
          <w:color w:val="000000"/>
          <w:sz w:val="22"/>
          <w:szCs w:val="22"/>
        </w:rPr>
        <w:t xml:space="preserve">As impugnações e pedidos de esclarecimentos não suspendem os prazos previstos no certame, salvo quando se </w:t>
      </w:r>
      <w:r w:rsidR="002D2CFA">
        <w:rPr>
          <w:rFonts w:ascii="Calibri" w:eastAsia="Calibri" w:hAnsi="Calibri" w:cs="Calibri"/>
          <w:sz w:val="22"/>
          <w:szCs w:val="22"/>
        </w:rPr>
        <w:t>amolda</w:t>
      </w:r>
      <w:r w:rsidR="002D2CFA">
        <w:rPr>
          <w:rFonts w:ascii="Calibri" w:eastAsia="Calibri" w:hAnsi="Calibri" w:cs="Calibri"/>
          <w:color w:val="000000"/>
          <w:sz w:val="22"/>
          <w:szCs w:val="22"/>
        </w:rPr>
        <w:t xml:space="preserve"> ao art. 55 parágrafo 1º,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D61B98" w:rsidP="00D61B98">
      <w:pPr>
        <w:pStyle w:val="Normal1"/>
        <w:tabs>
          <w:tab w:val="left" w:pos="993"/>
        </w:tabs>
        <w:ind w:left="142"/>
        <w:jc w:val="both"/>
      </w:pPr>
      <w:r w:rsidRPr="00D61B98">
        <w:rPr>
          <w:rFonts w:ascii="Calibri" w:eastAsia="Calibri" w:hAnsi="Calibri" w:cs="Calibri"/>
          <w:b/>
          <w:color w:val="000000"/>
          <w:sz w:val="22"/>
          <w:szCs w:val="22"/>
        </w:rPr>
        <w:t>21.6.</w:t>
      </w:r>
      <w:r w:rsidR="002D2CFA">
        <w:rPr>
          <w:rFonts w:ascii="Calibri" w:eastAsia="Calibri" w:hAnsi="Calibri" w:cs="Calibri"/>
          <w:color w:val="000000"/>
          <w:sz w:val="22"/>
          <w:szCs w:val="22"/>
        </w:rPr>
        <w:t xml:space="preserve">A concessão de efeito suspensivo à impugnação é medida excepcional e deverá ser motivada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nos autos do processo de licitação.</w:t>
      </w:r>
    </w:p>
    <w:p w:rsidR="00AC4443" w:rsidRDefault="00AC4443">
      <w:pPr>
        <w:pStyle w:val="Normal1"/>
        <w:tabs>
          <w:tab w:val="left" w:pos="426"/>
        </w:tabs>
        <w:ind w:left="567"/>
        <w:jc w:val="both"/>
        <w:rPr>
          <w:rFonts w:ascii="Calibri" w:eastAsia="Calibri" w:hAnsi="Calibri" w:cs="Calibri"/>
          <w:color w:val="000000"/>
          <w:sz w:val="22"/>
          <w:szCs w:val="22"/>
        </w:rPr>
      </w:pPr>
    </w:p>
    <w:p w:rsidR="00AC4443" w:rsidRDefault="00D61B98" w:rsidP="00D61B98">
      <w:pPr>
        <w:pStyle w:val="Normal1"/>
        <w:tabs>
          <w:tab w:val="left" w:pos="567"/>
        </w:tabs>
        <w:ind w:left="142"/>
        <w:jc w:val="both"/>
      </w:pPr>
      <w:r w:rsidRPr="00D61B98">
        <w:rPr>
          <w:rFonts w:ascii="Calibri" w:eastAsia="Calibri" w:hAnsi="Calibri" w:cs="Calibri"/>
          <w:b/>
          <w:color w:val="000000"/>
          <w:sz w:val="22"/>
          <w:szCs w:val="22"/>
        </w:rPr>
        <w:t>21.7.</w:t>
      </w:r>
      <w:r w:rsidR="002D2CFA">
        <w:rPr>
          <w:rFonts w:ascii="Calibri" w:eastAsia="Calibri" w:hAnsi="Calibri" w:cs="Calibri"/>
          <w:color w:val="000000"/>
          <w:sz w:val="22"/>
          <w:szCs w:val="22"/>
        </w:rPr>
        <w:t>As respostas aos pedidos de esclarecimentos serão divulgadas pelo sistema e vincularão os participantes e 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D61B98" w:rsidP="00D61B98">
      <w:pPr>
        <w:pStyle w:val="Normal1"/>
        <w:ind w:left="142" w:right="-2"/>
        <w:jc w:val="both"/>
      </w:pPr>
      <w:r w:rsidRPr="00D61B98">
        <w:rPr>
          <w:rFonts w:ascii="Calibri" w:eastAsia="Calibri" w:hAnsi="Calibri" w:cs="Calibri"/>
          <w:b/>
          <w:color w:val="000000"/>
          <w:sz w:val="22"/>
          <w:szCs w:val="22"/>
        </w:rPr>
        <w:t>21.8.</w:t>
      </w:r>
      <w:r w:rsidR="002D2CFA">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sidR="002D2CFA">
          <w:rPr>
            <w:rFonts w:ascii="Calibri" w:eastAsia="Calibri" w:hAnsi="Calibri" w:cs="Calibri"/>
            <w:b/>
            <w:color w:val="0000FF"/>
            <w:sz w:val="22"/>
            <w:szCs w:val="22"/>
            <w:u w:val="single"/>
          </w:rPr>
          <w:t>www.portaldecompraspublicas.com.br</w:t>
        </w:r>
      </w:hyperlink>
      <w:r w:rsidR="002D2CFA">
        <w:rPr>
          <w:rFonts w:ascii="Calibri" w:eastAsia="Calibri" w:hAnsi="Calibri" w:cs="Calibri"/>
          <w:color w:val="000000"/>
          <w:sz w:val="22"/>
          <w:szCs w:val="22"/>
        </w:rPr>
        <w:t>, sendo de responsabilidade dos licitantes, seu acompanhamento.</w:t>
      </w:r>
    </w:p>
    <w:p w:rsidR="00AC4443" w:rsidRDefault="00AC4443">
      <w:pPr>
        <w:pStyle w:val="Normal1"/>
        <w:ind w:right="-2"/>
        <w:jc w:val="both"/>
        <w:rPr>
          <w:rFonts w:ascii="Calibri" w:eastAsia="Calibri" w:hAnsi="Calibri" w:cs="Calibri"/>
          <w:color w:val="000000"/>
          <w:sz w:val="22"/>
          <w:szCs w:val="22"/>
        </w:rPr>
      </w:pPr>
    </w:p>
    <w:p w:rsidR="00AC4443" w:rsidRDefault="00D61B98" w:rsidP="00D61B98">
      <w:pPr>
        <w:pStyle w:val="Normal1"/>
        <w:ind w:left="142" w:right="-2"/>
        <w:jc w:val="both"/>
      </w:pPr>
      <w:r w:rsidRPr="00D61B98">
        <w:rPr>
          <w:rFonts w:ascii="Calibri" w:eastAsia="Calibri" w:hAnsi="Calibri" w:cs="Calibri"/>
          <w:b/>
          <w:color w:val="000000"/>
          <w:sz w:val="22"/>
          <w:szCs w:val="22"/>
        </w:rPr>
        <w:t>21.9.</w:t>
      </w:r>
      <w:r w:rsidR="002D2CFA">
        <w:rPr>
          <w:rFonts w:ascii="Calibri" w:eastAsia="Calibri" w:hAnsi="Calibri" w:cs="Calibri"/>
          <w:color w:val="000000"/>
          <w:sz w:val="22"/>
          <w:szCs w:val="22"/>
        </w:rPr>
        <w:t xml:space="preserve">A petição de impugnação apresentada por empresa deve ser firmada por sócio, pessoa designada para </w:t>
      </w:r>
      <w:r w:rsidR="006A4876">
        <w:rPr>
          <w:rFonts w:ascii="Calibri" w:eastAsia="Calibri" w:hAnsi="Calibri" w:cs="Calibri"/>
          <w:color w:val="000000"/>
          <w:sz w:val="22"/>
          <w:szCs w:val="22"/>
        </w:rPr>
        <w:t>a administração da sociedade empresária, ou procuradora</w:t>
      </w:r>
      <w:r w:rsidR="002D2CFA">
        <w:rPr>
          <w:rFonts w:ascii="Calibri" w:eastAsia="Calibri" w:hAnsi="Calibri" w:cs="Calibri"/>
          <w:color w:val="000000"/>
          <w:sz w:val="22"/>
          <w:szCs w:val="22"/>
        </w:rPr>
        <w:t xml:space="preserve">, e vir acompanhada, conforme o caso, de estatuto ou contrato social e suas posteriores alterações, se </w:t>
      </w:r>
      <w:r w:rsidR="006A4876">
        <w:rPr>
          <w:rFonts w:ascii="Calibri" w:eastAsia="Calibri" w:hAnsi="Calibri" w:cs="Calibri"/>
          <w:color w:val="000000"/>
          <w:sz w:val="22"/>
          <w:szCs w:val="22"/>
        </w:rPr>
        <w:t>houver</w:t>
      </w:r>
      <w:r w:rsidR="002D2CFA">
        <w:rPr>
          <w:rFonts w:ascii="Calibri" w:eastAsia="Calibri" w:hAnsi="Calibri" w:cs="Calibri"/>
          <w:color w:val="000000"/>
          <w:sz w:val="22"/>
          <w:szCs w:val="22"/>
        </w:rPr>
        <w:t xml:space="preserve"> do ato de designação do administrador, ou de procuração pública ou particular (instrumento de mandato com poderes para impugnar o Edital).</w:t>
      </w:r>
    </w:p>
    <w:p w:rsidR="00AC4443" w:rsidRDefault="00AC4443">
      <w:pPr>
        <w:pStyle w:val="Normal1"/>
        <w:ind w:right="-2"/>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DAS DISPOSIÇÕES GERAIS.</w:t>
      </w:r>
    </w:p>
    <w:p w:rsidR="00AC4443" w:rsidRDefault="00AC4443">
      <w:pPr>
        <w:pStyle w:val="Normal1"/>
        <w:rPr>
          <w:rFonts w:ascii="Calibri" w:eastAsia="Calibri" w:hAnsi="Calibri" w:cs="Calibri"/>
          <w:sz w:val="22"/>
          <w:szCs w:val="22"/>
        </w:rPr>
      </w:pPr>
    </w:p>
    <w:p w:rsidR="00AC4443" w:rsidRDefault="00B65209" w:rsidP="00B65209">
      <w:pPr>
        <w:pStyle w:val="Normal1"/>
        <w:tabs>
          <w:tab w:val="left" w:pos="567"/>
        </w:tabs>
        <w:ind w:left="142"/>
        <w:jc w:val="both"/>
      </w:pPr>
      <w:r w:rsidRPr="00B65209">
        <w:rPr>
          <w:rFonts w:ascii="Calibri" w:eastAsia="Calibri" w:hAnsi="Calibri" w:cs="Calibri"/>
          <w:b/>
          <w:color w:val="000000"/>
          <w:sz w:val="22"/>
          <w:szCs w:val="22"/>
        </w:rPr>
        <w:t>22.1</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Da sessão pública d</w:t>
      </w:r>
      <w:r w:rsidR="002D2CFA">
        <w:rPr>
          <w:rFonts w:ascii="Calibri" w:eastAsia="Calibri" w:hAnsi="Calibri" w:cs="Calibri"/>
          <w:sz w:val="22"/>
          <w:szCs w:val="22"/>
        </w:rPr>
        <w:t>o Pregão</w:t>
      </w:r>
      <w:r w:rsidR="002D2CFA">
        <w:rPr>
          <w:rFonts w:ascii="Calibri" w:eastAsia="Calibri" w:hAnsi="Calibri" w:cs="Calibri"/>
          <w:color w:val="000000"/>
          <w:sz w:val="22"/>
          <w:szCs w:val="22"/>
        </w:rPr>
        <w:t xml:space="preserve"> divulgar-se-á Ata no sistema eletrônico.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22.2.</w:t>
      </w:r>
      <w:r w:rsidR="002D2CFA">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w:t>
      </w:r>
      <w:r w:rsidR="00A8324F">
        <w:rPr>
          <w:rFonts w:ascii="Calibri" w:eastAsia="Calibri" w:hAnsi="Calibri" w:cs="Calibri"/>
          <w:color w:val="000000"/>
          <w:sz w:val="22"/>
          <w:szCs w:val="22"/>
        </w:rPr>
        <w:t>subseqüente</w:t>
      </w:r>
      <w:r w:rsidR="002D2CFA">
        <w:rPr>
          <w:rFonts w:ascii="Calibri" w:eastAsia="Calibri" w:hAnsi="Calibri" w:cs="Calibri"/>
          <w:color w:val="000000"/>
          <w:sz w:val="22"/>
          <w:szCs w:val="22"/>
        </w:rPr>
        <w:t xml:space="preserve">, no mesmo horário anteriormente estabelecido, desde que não haja comunicação em contrário,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w:t>
      </w:r>
    </w:p>
    <w:p w:rsidR="00AC4443" w:rsidRDefault="00AC4443">
      <w:pPr>
        <w:pStyle w:val="Normal1"/>
        <w:tabs>
          <w:tab w:val="left" w:pos="567"/>
        </w:tabs>
        <w:jc w:val="both"/>
        <w:rPr>
          <w:rFonts w:ascii="Calibri" w:eastAsia="Calibri" w:hAnsi="Calibri" w:cs="Calibri"/>
          <w:color w:val="000000"/>
          <w:sz w:val="22"/>
          <w:szCs w:val="22"/>
        </w:rPr>
      </w:pPr>
    </w:p>
    <w:p w:rsidR="00AC4443" w:rsidRPr="0090010D" w:rsidRDefault="00827DD1" w:rsidP="00827DD1">
      <w:pPr>
        <w:pStyle w:val="Normal1"/>
        <w:tabs>
          <w:tab w:val="left" w:pos="567"/>
        </w:tabs>
        <w:ind w:left="142"/>
        <w:jc w:val="both"/>
      </w:pPr>
      <w:r w:rsidRPr="008C60EB">
        <w:rPr>
          <w:rFonts w:ascii="Calibri" w:eastAsia="Calibri" w:hAnsi="Calibri" w:cs="Calibri"/>
          <w:b/>
          <w:sz w:val="22"/>
          <w:szCs w:val="22"/>
        </w:rPr>
        <w:t>22.3.</w:t>
      </w:r>
      <w:r w:rsidR="002D2CFA" w:rsidRPr="0090010D">
        <w:rPr>
          <w:rFonts w:ascii="Calibri" w:eastAsia="Calibri" w:hAnsi="Calibri" w:cs="Calibri"/>
          <w:sz w:val="22"/>
          <w:szCs w:val="22"/>
        </w:rPr>
        <w:t>Todas as referências de tempo no Edital, no aviso e durante a sessão pública observarão o horário de Brasília – DF.</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22.4.</w:t>
      </w:r>
      <w:r w:rsidR="002D2CFA">
        <w:rPr>
          <w:rFonts w:ascii="Calibri" w:eastAsia="Calibri" w:hAnsi="Calibri" w:cs="Calibri"/>
          <w:color w:val="000000"/>
          <w:sz w:val="22"/>
          <w:szCs w:val="22"/>
        </w:rPr>
        <w:t>No julgamento das propostas e da habilitação, o</w:t>
      </w:r>
      <w:r w:rsidR="002D2CFA">
        <w:rPr>
          <w:rFonts w:ascii="Calibri" w:eastAsia="Calibri" w:hAnsi="Calibri" w:cs="Calibri"/>
          <w:sz w:val="22"/>
          <w:szCs w:val="22"/>
        </w:rPr>
        <w:t xml:space="preserve"> Pregoeiro</w:t>
      </w:r>
      <w:r w:rsidR="002D2CFA">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22.5.</w:t>
      </w:r>
      <w:r w:rsidR="002D2CFA">
        <w:rPr>
          <w:rFonts w:ascii="Calibri" w:eastAsia="Calibri" w:hAnsi="Calibri" w:cs="Calibri"/>
          <w:color w:val="000000"/>
          <w:sz w:val="22"/>
          <w:szCs w:val="22"/>
        </w:rPr>
        <w:t>A homologação do resultado desta licitação não implicará direito à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22.6.</w:t>
      </w:r>
      <w:r w:rsidR="002D2CFA">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22.7.</w:t>
      </w:r>
      <w:r w:rsidR="002D2CFA">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22.8.</w:t>
      </w:r>
      <w:r w:rsidR="002D2CFA">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27DD1">
        <w:rPr>
          <w:rFonts w:ascii="Calibri" w:eastAsia="Calibri" w:hAnsi="Calibri" w:cs="Calibri"/>
          <w:b/>
          <w:color w:val="000000"/>
          <w:sz w:val="22"/>
          <w:szCs w:val="22"/>
        </w:rPr>
        <w:t>22.9</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 xml:space="preserve">O desatendimento de exigências formais não essenciais não importará o afastamento do licitante, desde que seja possível o aproveitamento do ato, </w:t>
      </w:r>
      <w:r w:rsidR="004C62CB">
        <w:rPr>
          <w:rFonts w:ascii="Calibri" w:eastAsia="Calibri" w:hAnsi="Calibri" w:cs="Calibri"/>
          <w:color w:val="000000"/>
          <w:sz w:val="22"/>
          <w:szCs w:val="22"/>
        </w:rPr>
        <w:t>observado</w:t>
      </w:r>
      <w:r w:rsidR="002D2CFA">
        <w:rPr>
          <w:rFonts w:ascii="Calibri" w:eastAsia="Calibri" w:hAnsi="Calibri" w:cs="Calibri"/>
          <w:color w:val="000000"/>
          <w:sz w:val="22"/>
          <w:szCs w:val="22"/>
        </w:rPr>
        <w:t xml:space="preserve"> os princípios da isonomia e do interesse público.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ind w:left="142" w:right="-2"/>
        <w:jc w:val="both"/>
      </w:pPr>
      <w:r w:rsidRPr="00827DD1">
        <w:rPr>
          <w:rFonts w:ascii="Calibri" w:eastAsia="Calibri" w:hAnsi="Calibri" w:cs="Calibri"/>
          <w:b/>
          <w:sz w:val="22"/>
          <w:szCs w:val="22"/>
        </w:rPr>
        <w:t>22.10.</w:t>
      </w:r>
      <w:r w:rsidR="002D2CFA">
        <w:rPr>
          <w:rFonts w:ascii="Calibri" w:eastAsia="Calibri" w:hAnsi="Calibri" w:cs="Calibri"/>
          <w:sz w:val="22"/>
          <w:szCs w:val="22"/>
        </w:rPr>
        <w:t>O licitante é o responsável pela fidelidade e legitimidade das informações prestadas e dos documentos apresentados em qualquer fase da licitação.</w:t>
      </w:r>
    </w:p>
    <w:p w:rsidR="00AC4443" w:rsidRDefault="00827DD1" w:rsidP="00827DD1">
      <w:pPr>
        <w:pStyle w:val="Normal1"/>
        <w:ind w:left="142" w:right="-2"/>
        <w:jc w:val="both"/>
      </w:pPr>
      <w:r w:rsidRPr="00827DD1">
        <w:rPr>
          <w:rFonts w:ascii="Calibri" w:eastAsia="Calibri" w:hAnsi="Calibri" w:cs="Calibri"/>
          <w:b/>
          <w:sz w:val="22"/>
          <w:szCs w:val="22"/>
        </w:rPr>
        <w:t>22.10.1</w:t>
      </w:r>
      <w:r>
        <w:rPr>
          <w:rFonts w:ascii="Calibri" w:eastAsia="Calibri" w:hAnsi="Calibri" w:cs="Calibri"/>
          <w:sz w:val="22"/>
          <w:szCs w:val="22"/>
        </w:rPr>
        <w:t xml:space="preserve">. </w:t>
      </w:r>
      <w:r w:rsidR="002D2CFA">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AC4443" w:rsidRDefault="00AC4443">
      <w:pPr>
        <w:pStyle w:val="Normal1"/>
        <w:ind w:left="567" w:right="-2"/>
        <w:jc w:val="both"/>
        <w:rPr>
          <w:rFonts w:ascii="Calibri" w:eastAsia="Calibri" w:hAnsi="Calibri" w:cs="Calibri"/>
          <w:sz w:val="22"/>
          <w:szCs w:val="22"/>
        </w:rPr>
      </w:pPr>
    </w:p>
    <w:p w:rsidR="00AC4443" w:rsidRDefault="0079160C" w:rsidP="0079160C">
      <w:pPr>
        <w:pStyle w:val="Normal1"/>
        <w:tabs>
          <w:tab w:val="left" w:pos="567"/>
        </w:tabs>
        <w:ind w:left="142"/>
        <w:jc w:val="both"/>
      </w:pPr>
      <w:r w:rsidRPr="00B65209">
        <w:rPr>
          <w:rFonts w:ascii="Calibri" w:eastAsia="Calibri" w:hAnsi="Calibri" w:cs="Calibri"/>
          <w:b/>
          <w:color w:val="000000"/>
          <w:sz w:val="22"/>
          <w:szCs w:val="22"/>
        </w:rPr>
        <w:t>22.11</w:t>
      </w:r>
      <w:r>
        <w:rPr>
          <w:rFonts w:ascii="Calibri" w:eastAsia="Calibri" w:hAnsi="Calibri" w:cs="Calibri"/>
          <w:color w:val="000000"/>
          <w:sz w:val="22"/>
          <w:szCs w:val="22"/>
        </w:rPr>
        <w:t>.</w:t>
      </w:r>
      <w:r w:rsidR="002D2CFA">
        <w:rPr>
          <w:rFonts w:ascii="Calibri" w:eastAsia="Calibri" w:hAnsi="Calibri" w:cs="Calibri"/>
          <w:color w:val="000000"/>
          <w:sz w:val="22"/>
          <w:szCs w:val="22"/>
        </w:rPr>
        <w:t xml:space="preserve"> Em caso de divergência entre disposições deste Edital e de seus anexos ou demais peças que compõem o processo, </w:t>
      </w:r>
      <w:r w:rsidR="001B75A2">
        <w:rPr>
          <w:rFonts w:ascii="Calibri" w:eastAsia="Calibri" w:hAnsi="Calibri" w:cs="Calibri"/>
          <w:color w:val="000000"/>
          <w:sz w:val="22"/>
          <w:szCs w:val="22"/>
        </w:rPr>
        <w:t>prevalecerão</w:t>
      </w:r>
      <w:r w:rsidR="002D2CFA">
        <w:rPr>
          <w:rFonts w:ascii="Calibri" w:eastAsia="Calibri" w:hAnsi="Calibri" w:cs="Calibri"/>
          <w:color w:val="000000"/>
          <w:sz w:val="22"/>
          <w:szCs w:val="22"/>
        </w:rPr>
        <w:t xml:space="preserve"> as deste Edital.</w:t>
      </w:r>
    </w:p>
    <w:p w:rsidR="00AC4443" w:rsidRDefault="00AC4443">
      <w:pPr>
        <w:pStyle w:val="Normal1"/>
        <w:tabs>
          <w:tab w:val="left" w:pos="567"/>
        </w:tabs>
        <w:jc w:val="both"/>
        <w:rPr>
          <w:rFonts w:ascii="Calibri" w:eastAsia="Calibri" w:hAnsi="Calibri" w:cs="Calibri"/>
          <w:color w:val="000000"/>
          <w:sz w:val="22"/>
          <w:szCs w:val="22"/>
        </w:rPr>
      </w:pPr>
    </w:p>
    <w:p w:rsidR="00AC4443" w:rsidRDefault="0079160C" w:rsidP="0079160C">
      <w:pPr>
        <w:pStyle w:val="Normal1"/>
        <w:tabs>
          <w:tab w:val="left" w:pos="567"/>
        </w:tabs>
        <w:ind w:left="142"/>
        <w:jc w:val="both"/>
      </w:pPr>
      <w:r w:rsidRPr="00B65209">
        <w:rPr>
          <w:rFonts w:ascii="Calibri" w:eastAsia="Calibri" w:hAnsi="Calibri" w:cs="Calibri"/>
          <w:b/>
          <w:sz w:val="22"/>
          <w:szCs w:val="22"/>
        </w:rPr>
        <w:t>22.12</w:t>
      </w:r>
      <w:r>
        <w:rPr>
          <w:rFonts w:ascii="Calibri" w:eastAsia="Calibri" w:hAnsi="Calibri" w:cs="Calibri"/>
          <w:sz w:val="22"/>
          <w:szCs w:val="22"/>
        </w:rPr>
        <w:t>.</w:t>
      </w:r>
      <w:r w:rsidR="002D2CFA">
        <w:rPr>
          <w:rFonts w:ascii="Calibri" w:eastAsia="Calibri" w:hAnsi="Calibri" w:cs="Calibri"/>
          <w:sz w:val="22"/>
          <w:szCs w:val="22"/>
        </w:rPr>
        <w:t xml:space="preserve"> A </w:t>
      </w:r>
      <w:r w:rsidR="002942EB">
        <w:rPr>
          <w:rFonts w:ascii="Calibri" w:eastAsia="Calibri" w:hAnsi="Calibri" w:cs="Calibri"/>
          <w:sz w:val="22"/>
          <w:szCs w:val="22"/>
        </w:rPr>
        <w:t>Prefeitura Municipal de Itaberaba</w:t>
      </w:r>
      <w:r w:rsidR="001B75A2">
        <w:rPr>
          <w:rFonts w:ascii="Calibri" w:eastAsia="Calibri" w:hAnsi="Calibri" w:cs="Calibri"/>
          <w:sz w:val="22"/>
          <w:szCs w:val="22"/>
        </w:rPr>
        <w:t xml:space="preserve"> poderá</w:t>
      </w:r>
      <w:r w:rsidR="002D2CFA">
        <w:rPr>
          <w:rFonts w:ascii="Calibri" w:eastAsia="Calibri" w:hAnsi="Calibri" w:cs="Calibri"/>
          <w:sz w:val="22"/>
          <w:szCs w:val="22"/>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w:t>
      </w:r>
      <w:r w:rsidR="00404BEE">
        <w:rPr>
          <w:rFonts w:ascii="Calibri" w:eastAsia="Calibri" w:hAnsi="Calibri" w:cs="Calibri"/>
          <w:sz w:val="22"/>
          <w:szCs w:val="22"/>
        </w:rPr>
        <w:t>ampla defesa e contraditória</w:t>
      </w:r>
      <w:r w:rsidR="002D2CFA">
        <w:rPr>
          <w:rFonts w:ascii="Calibri" w:eastAsia="Calibri" w:hAnsi="Calibri" w:cs="Calibri"/>
          <w:sz w:val="22"/>
          <w:szCs w:val="22"/>
        </w:rPr>
        <w:t>.</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2"/>
          <w:numId w:val="3"/>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rsidR="00AC4443" w:rsidRDefault="00AC4443">
      <w:pPr>
        <w:pStyle w:val="Normal1"/>
        <w:ind w:left="142" w:right="-2"/>
        <w:jc w:val="both"/>
        <w:rPr>
          <w:rFonts w:ascii="Calibri" w:eastAsia="Calibri" w:hAnsi="Calibri" w:cs="Calibri"/>
          <w:sz w:val="22"/>
          <w:szCs w:val="22"/>
        </w:rPr>
      </w:pPr>
    </w:p>
    <w:p w:rsidR="00AC4443" w:rsidRDefault="002D2CFA">
      <w:pPr>
        <w:pStyle w:val="Normal1"/>
        <w:ind w:left="567" w:right="-2"/>
        <w:jc w:val="both"/>
        <w:rPr>
          <w:rFonts w:ascii="Calibri" w:eastAsia="Calibri" w:hAnsi="Calibri" w:cs="Calibri"/>
          <w:sz w:val="22"/>
          <w:szCs w:val="22"/>
        </w:rPr>
      </w:pPr>
      <w:r>
        <w:rPr>
          <w:rFonts w:ascii="Calibri" w:eastAsia="Calibri" w:hAnsi="Calibri" w:cs="Calibri"/>
          <w:b/>
          <w:sz w:val="22"/>
          <w:szCs w:val="22"/>
        </w:rPr>
        <w:t>2</w:t>
      </w:r>
      <w:r w:rsidR="0079160C">
        <w:rPr>
          <w:rFonts w:ascii="Calibri" w:eastAsia="Calibri" w:hAnsi="Calibri" w:cs="Calibri"/>
          <w:b/>
          <w:sz w:val="22"/>
          <w:szCs w:val="22"/>
        </w:rPr>
        <w:t>2</w:t>
      </w:r>
      <w:r>
        <w:rPr>
          <w:rFonts w:ascii="Calibri" w:eastAsia="Calibri" w:hAnsi="Calibri" w:cs="Calibri"/>
          <w:b/>
          <w:sz w:val="22"/>
          <w:szCs w:val="22"/>
        </w:rPr>
        <w:t>.12.2</w:t>
      </w:r>
      <w:r>
        <w:rPr>
          <w:rFonts w:ascii="Calibri" w:eastAsia="Calibri" w:hAnsi="Calibri" w:cs="Calibri"/>
          <w:sz w:val="22"/>
          <w:szCs w:val="22"/>
        </w:rPr>
        <w:t>. A anulação da licitação por motivo de ilegalidade não gera obrigação de indenizar.</w:t>
      </w:r>
    </w:p>
    <w:p w:rsidR="00AC4443" w:rsidRDefault="00AC4443">
      <w:pPr>
        <w:pStyle w:val="Normal1"/>
        <w:ind w:left="567" w:right="-2"/>
        <w:jc w:val="both"/>
        <w:rPr>
          <w:rFonts w:ascii="Calibri" w:eastAsia="Calibri" w:hAnsi="Calibri" w:cs="Calibri"/>
          <w:sz w:val="22"/>
          <w:szCs w:val="22"/>
        </w:rPr>
      </w:pPr>
    </w:p>
    <w:p w:rsidR="00AC4443" w:rsidRDefault="0079160C" w:rsidP="0079160C">
      <w:pPr>
        <w:pStyle w:val="Normal1"/>
        <w:tabs>
          <w:tab w:val="left" w:pos="567"/>
        </w:tabs>
        <w:ind w:left="142"/>
        <w:jc w:val="both"/>
      </w:pPr>
      <w:r w:rsidRPr="0079160C">
        <w:rPr>
          <w:rFonts w:ascii="Calibri" w:eastAsia="Calibri" w:hAnsi="Calibri" w:cs="Calibri"/>
          <w:b/>
          <w:sz w:val="22"/>
          <w:szCs w:val="22"/>
        </w:rPr>
        <w:t>22.13.</w:t>
      </w:r>
      <w:r w:rsidR="002D2CFA">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79160C" w:rsidP="0079160C">
      <w:pPr>
        <w:pStyle w:val="Normal1"/>
        <w:tabs>
          <w:tab w:val="left" w:pos="567"/>
        </w:tabs>
        <w:ind w:left="142"/>
        <w:jc w:val="both"/>
      </w:pPr>
      <w:r w:rsidRPr="0079160C">
        <w:rPr>
          <w:rFonts w:ascii="Calibri" w:eastAsia="Calibri" w:hAnsi="Calibri" w:cs="Calibri"/>
          <w:b/>
          <w:color w:val="000000"/>
          <w:sz w:val="22"/>
          <w:szCs w:val="22"/>
        </w:rPr>
        <w:t>22.14.</w:t>
      </w:r>
      <w:r w:rsidR="002D2CFA">
        <w:rPr>
          <w:rFonts w:ascii="Calibri" w:eastAsia="Calibri" w:hAnsi="Calibri" w:cs="Calibri"/>
          <w:color w:val="000000"/>
          <w:sz w:val="22"/>
          <w:szCs w:val="22"/>
        </w:rPr>
        <w:t xml:space="preserve"> O Edital está disponibilizado, na íntegra, no endereço eletrônico: </w:t>
      </w:r>
      <w:hyperlink r:id="rId17">
        <w:r w:rsidR="002D2CFA">
          <w:rPr>
            <w:rFonts w:ascii="Calibri" w:eastAsia="Calibri" w:hAnsi="Calibri" w:cs="Calibri"/>
            <w:b/>
            <w:color w:val="000080"/>
            <w:sz w:val="22"/>
            <w:szCs w:val="22"/>
            <w:u w:val="single"/>
          </w:rPr>
          <w:t>www.portaldecompraspublicas.com.br</w:t>
        </w:r>
      </w:hyperlink>
      <w:r w:rsidR="002D2CFA">
        <w:rPr>
          <w:rFonts w:ascii="Calibri" w:eastAsia="Calibri" w:hAnsi="Calibri" w:cs="Calibri"/>
          <w:color w:val="000000"/>
          <w:sz w:val="22"/>
          <w:szCs w:val="22"/>
        </w:rPr>
        <w:t>, e também poderão se</w:t>
      </w:r>
      <w:r w:rsidR="0042033A">
        <w:rPr>
          <w:rFonts w:ascii="Calibri" w:eastAsia="Calibri" w:hAnsi="Calibri" w:cs="Calibri"/>
          <w:color w:val="000000"/>
          <w:sz w:val="22"/>
          <w:szCs w:val="22"/>
        </w:rPr>
        <w:t xml:space="preserve">r lidos e/ou obtidos na Rua Zulmira Silvany, s/n, </w:t>
      </w:r>
      <w:r w:rsidR="0042033A">
        <w:rPr>
          <w:rFonts w:ascii="Calibri" w:eastAsia="Calibri" w:hAnsi="Calibri" w:cs="Calibri"/>
          <w:color w:val="000000"/>
          <w:sz w:val="22"/>
          <w:szCs w:val="22"/>
        </w:rPr>
        <w:lastRenderedPageBreak/>
        <w:t>Caititu, (CIA – Feira Nova)</w:t>
      </w:r>
      <w:r w:rsidR="002D2CFA">
        <w:rPr>
          <w:rFonts w:ascii="Calibri" w:eastAsia="Calibri" w:hAnsi="Calibri" w:cs="Calibri"/>
          <w:color w:val="000000"/>
          <w:sz w:val="22"/>
          <w:szCs w:val="22"/>
        </w:rPr>
        <w:t xml:space="preserve">, nos dias úteis, no horário das </w:t>
      </w:r>
      <w:r w:rsidR="0042033A">
        <w:rPr>
          <w:rFonts w:ascii="Calibri" w:eastAsia="Calibri" w:hAnsi="Calibri" w:cs="Calibri"/>
          <w:color w:val="000000"/>
          <w:sz w:val="22"/>
          <w:szCs w:val="22"/>
        </w:rPr>
        <w:t>08:30</w:t>
      </w:r>
      <w:r w:rsidR="002D2CFA">
        <w:rPr>
          <w:rFonts w:ascii="Calibri" w:eastAsia="Calibri" w:hAnsi="Calibri" w:cs="Calibri"/>
          <w:color w:val="000000"/>
          <w:sz w:val="22"/>
          <w:szCs w:val="22"/>
        </w:rPr>
        <w:t xml:space="preserve"> às </w:t>
      </w:r>
      <w:r w:rsidR="0042033A">
        <w:rPr>
          <w:rFonts w:ascii="Calibri" w:eastAsia="Calibri" w:hAnsi="Calibri" w:cs="Calibri"/>
          <w:color w:val="000000"/>
          <w:sz w:val="22"/>
          <w:szCs w:val="22"/>
        </w:rPr>
        <w:t>11:30</w:t>
      </w:r>
      <w:r w:rsidR="002D2CFA">
        <w:rPr>
          <w:rFonts w:ascii="Calibri" w:eastAsia="Calibri" w:hAnsi="Calibri" w:cs="Calibri"/>
          <w:color w:val="000000"/>
          <w:sz w:val="22"/>
          <w:szCs w:val="22"/>
        </w:rPr>
        <w:t>, no mesmo endereço e período em que os autos do processo administrativo permanecerão com acesso e vista franqueada aos interessados.</w:t>
      </w:r>
    </w:p>
    <w:p w:rsidR="00AC4443" w:rsidRDefault="00AC4443">
      <w:pPr>
        <w:pStyle w:val="Normal1"/>
        <w:tabs>
          <w:tab w:val="left" w:pos="567"/>
        </w:tabs>
        <w:jc w:val="both"/>
        <w:rPr>
          <w:rFonts w:ascii="Calibri" w:eastAsia="Calibri" w:hAnsi="Calibri" w:cs="Calibri"/>
          <w:color w:val="000000"/>
          <w:sz w:val="22"/>
          <w:szCs w:val="22"/>
        </w:rPr>
      </w:pPr>
    </w:p>
    <w:p w:rsidR="00AC4443" w:rsidRDefault="00E10703" w:rsidP="00E10703">
      <w:pPr>
        <w:pStyle w:val="Normal1"/>
        <w:shd w:val="clear" w:color="auto" w:fill="FFFFFF"/>
        <w:tabs>
          <w:tab w:val="left" w:pos="567"/>
        </w:tabs>
        <w:ind w:left="142"/>
        <w:jc w:val="both"/>
      </w:pPr>
      <w:r w:rsidRPr="00E10703">
        <w:rPr>
          <w:rFonts w:ascii="Calibri" w:eastAsia="Calibri" w:hAnsi="Calibri" w:cs="Calibri"/>
          <w:b/>
          <w:color w:val="000000"/>
          <w:sz w:val="22"/>
          <w:szCs w:val="22"/>
        </w:rPr>
        <w:t>22.15.</w:t>
      </w:r>
      <w:r w:rsidR="002D2CFA">
        <w:rPr>
          <w:rFonts w:ascii="Calibri" w:eastAsia="Calibri" w:hAnsi="Calibri" w:cs="Calibri"/>
          <w:color w:val="000000"/>
          <w:sz w:val="22"/>
          <w:szCs w:val="22"/>
        </w:rPr>
        <w:t>Integram este Edital, para todos os fins e efeitos, os seguintes anexos:</w:t>
      </w:r>
    </w:p>
    <w:p w:rsidR="00AC4443" w:rsidRDefault="00AC4443">
      <w:pPr>
        <w:pStyle w:val="Normal1"/>
        <w:jc w:val="both"/>
        <w:rPr>
          <w:rFonts w:ascii="Calibri" w:eastAsia="Calibri" w:hAnsi="Calibri" w:cs="Calibri"/>
          <w:sz w:val="22"/>
          <w:szCs w:val="22"/>
        </w:rPr>
      </w:pP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DO CONTRATO;</w:t>
      </w:r>
    </w:p>
    <w:p w:rsidR="00560A24" w:rsidRDefault="00560A24">
      <w:pPr>
        <w:pStyle w:val="Normal1"/>
        <w:spacing w:before="120" w:after="120"/>
        <w:jc w:val="both"/>
        <w:rPr>
          <w:rFonts w:ascii="Calibri" w:eastAsia="Calibri" w:hAnsi="Calibri" w:cs="Calibri"/>
          <w:sz w:val="22"/>
          <w:szCs w:val="22"/>
        </w:rPr>
      </w:pPr>
      <w:r w:rsidRPr="00560A24">
        <w:rPr>
          <w:rFonts w:ascii="Calibri" w:eastAsia="Calibri" w:hAnsi="Calibri" w:cs="Calibri"/>
          <w:b/>
          <w:sz w:val="22"/>
          <w:szCs w:val="22"/>
        </w:rPr>
        <w:t>ANEXO X</w:t>
      </w:r>
      <w:r>
        <w:rPr>
          <w:rFonts w:ascii="Calibri" w:eastAsia="Calibri" w:hAnsi="Calibri" w:cs="Calibri"/>
          <w:sz w:val="22"/>
          <w:szCs w:val="22"/>
        </w:rPr>
        <w:t xml:space="preserve"> – ATA DE REGISTRO DE PREÇO</w:t>
      </w:r>
    </w:p>
    <w:p w:rsidR="00AC4443" w:rsidRDefault="00AC4443">
      <w:pPr>
        <w:pStyle w:val="Normal1"/>
        <w:spacing w:before="120" w:after="120"/>
        <w:jc w:val="both"/>
        <w:rPr>
          <w:rFonts w:ascii="Calibri" w:eastAsia="Calibri" w:hAnsi="Calibri" w:cs="Calibri"/>
          <w:sz w:val="22"/>
          <w:szCs w:val="22"/>
        </w:rPr>
      </w:pPr>
    </w:p>
    <w:p w:rsidR="00A77BDD" w:rsidRDefault="00A77BDD">
      <w:pPr>
        <w:pStyle w:val="Normal1"/>
        <w:shd w:val="clear" w:color="auto" w:fill="FFFFFF"/>
        <w:jc w:val="center"/>
        <w:rPr>
          <w:rFonts w:ascii="Calibri" w:eastAsia="Calibri" w:hAnsi="Calibri" w:cs="Calibri"/>
          <w:sz w:val="22"/>
          <w:szCs w:val="22"/>
        </w:rPr>
      </w:pPr>
    </w:p>
    <w:p w:rsidR="00A77BDD" w:rsidRDefault="00A77BDD" w:rsidP="001E4ACF">
      <w:pPr>
        <w:pStyle w:val="Normal1"/>
        <w:shd w:val="clear" w:color="auto" w:fill="FFFFFF"/>
        <w:rPr>
          <w:rFonts w:ascii="Calibri" w:eastAsia="Calibri" w:hAnsi="Calibri" w:cs="Calibri"/>
          <w:sz w:val="22"/>
          <w:szCs w:val="22"/>
        </w:rPr>
      </w:pPr>
    </w:p>
    <w:p w:rsidR="00A77BDD" w:rsidRDefault="00A77BDD">
      <w:pPr>
        <w:pStyle w:val="Normal1"/>
        <w:shd w:val="clear" w:color="auto" w:fill="FFFFFF"/>
        <w:jc w:val="center"/>
        <w:rPr>
          <w:rFonts w:ascii="Calibri" w:eastAsia="Calibri" w:hAnsi="Calibri" w:cs="Calibri"/>
          <w:sz w:val="22"/>
          <w:szCs w:val="22"/>
        </w:rPr>
      </w:pPr>
    </w:p>
    <w:p w:rsidR="00AC4443" w:rsidRDefault="002759A1">
      <w:pPr>
        <w:pStyle w:val="Normal1"/>
        <w:shd w:val="clear" w:color="auto" w:fill="FFFFFF"/>
        <w:jc w:val="center"/>
        <w:rPr>
          <w:rFonts w:ascii="Calibri" w:eastAsia="Calibri" w:hAnsi="Calibri" w:cs="Calibri"/>
          <w:sz w:val="22"/>
          <w:szCs w:val="22"/>
        </w:rPr>
      </w:pPr>
      <w:r w:rsidRPr="002759A1">
        <w:rPr>
          <w:rFonts w:ascii="Calibri" w:eastAsia="Calibri" w:hAnsi="Calibri" w:cs="Calibri"/>
          <w:sz w:val="22"/>
          <w:szCs w:val="22"/>
        </w:rPr>
        <w:t>Itaberaba</w:t>
      </w:r>
      <w:r w:rsidR="002D2CFA" w:rsidRPr="002759A1">
        <w:rPr>
          <w:rFonts w:ascii="Calibri" w:eastAsia="Calibri" w:hAnsi="Calibri" w:cs="Calibri"/>
          <w:sz w:val="22"/>
          <w:szCs w:val="22"/>
        </w:rPr>
        <w:t xml:space="preserve">, </w:t>
      </w:r>
      <w:r w:rsidR="00CB58D7">
        <w:rPr>
          <w:rFonts w:ascii="Calibri" w:eastAsia="Calibri" w:hAnsi="Calibri" w:cs="Calibri"/>
          <w:sz w:val="22"/>
          <w:szCs w:val="22"/>
        </w:rPr>
        <w:t>10 de Maio</w:t>
      </w:r>
      <w:r w:rsidR="00527132">
        <w:rPr>
          <w:rFonts w:ascii="Calibri" w:eastAsia="Calibri" w:hAnsi="Calibri" w:cs="Calibri"/>
          <w:sz w:val="22"/>
          <w:szCs w:val="22"/>
        </w:rPr>
        <w:t xml:space="preserve"> de 2024</w:t>
      </w:r>
    </w:p>
    <w:p w:rsidR="00AC4443" w:rsidRDefault="00AC4443">
      <w:pPr>
        <w:pStyle w:val="Normal1"/>
        <w:shd w:val="clear" w:color="auto" w:fill="FFFFFF"/>
        <w:jc w:val="right"/>
        <w:rPr>
          <w:rFonts w:ascii="Calibri" w:eastAsia="Calibri" w:hAnsi="Calibri" w:cs="Calibri"/>
          <w:sz w:val="22"/>
          <w:szCs w:val="22"/>
        </w:rPr>
      </w:pPr>
    </w:p>
    <w:p w:rsidR="00AC4443" w:rsidRDefault="002759A1" w:rsidP="002759A1">
      <w:pPr>
        <w:pStyle w:val="Normal1"/>
        <w:jc w:val="center"/>
        <w:rPr>
          <w:rFonts w:ascii="Calibri" w:eastAsia="Calibri" w:hAnsi="Calibri" w:cs="Calibri"/>
          <w:b/>
          <w:sz w:val="22"/>
          <w:szCs w:val="22"/>
        </w:rPr>
      </w:pPr>
      <w:r>
        <w:rPr>
          <w:rFonts w:ascii="Calibri" w:eastAsia="Calibri" w:hAnsi="Calibri" w:cs="Calibri"/>
          <w:b/>
          <w:sz w:val="22"/>
          <w:szCs w:val="22"/>
        </w:rPr>
        <w:t>Marcos Vinicius Oliveira Gomes</w:t>
      </w:r>
    </w:p>
    <w:p w:rsidR="002759A1" w:rsidRDefault="002759A1" w:rsidP="002759A1">
      <w:pPr>
        <w:pStyle w:val="Normal1"/>
        <w:jc w:val="center"/>
        <w:rPr>
          <w:rFonts w:ascii="Calibri" w:eastAsia="Calibri" w:hAnsi="Calibri" w:cs="Calibri"/>
          <w:b/>
          <w:sz w:val="22"/>
          <w:szCs w:val="22"/>
        </w:rPr>
      </w:pPr>
      <w:r>
        <w:rPr>
          <w:rFonts w:ascii="Calibri" w:eastAsia="Calibri" w:hAnsi="Calibri" w:cs="Calibri"/>
          <w:b/>
          <w:sz w:val="22"/>
          <w:szCs w:val="22"/>
        </w:rPr>
        <w:t>Agente de Contratação</w:t>
      </w:r>
    </w:p>
    <w:p w:rsidR="002C1223" w:rsidRDefault="002759A1" w:rsidP="003A692F">
      <w:pPr>
        <w:pStyle w:val="Normal1"/>
        <w:jc w:val="center"/>
        <w:rPr>
          <w:rFonts w:ascii="Calibri" w:eastAsia="Calibri" w:hAnsi="Calibri" w:cs="Calibri"/>
          <w:b/>
          <w:sz w:val="22"/>
          <w:szCs w:val="22"/>
        </w:rPr>
      </w:pPr>
      <w:r>
        <w:rPr>
          <w:rFonts w:ascii="Calibri" w:eastAsia="Calibri" w:hAnsi="Calibri" w:cs="Calibri"/>
          <w:b/>
          <w:sz w:val="22"/>
          <w:szCs w:val="22"/>
        </w:rPr>
        <w:t>Decreto nº 187/2023</w:t>
      </w: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CE0119">
      <w:pPr>
        <w:pStyle w:val="Normal1"/>
        <w:rPr>
          <w:rFonts w:ascii="Calibri" w:eastAsia="Calibri" w:hAnsi="Calibri" w:cs="Calibri"/>
          <w:b/>
          <w:sz w:val="22"/>
          <w:szCs w:val="22"/>
        </w:rPr>
      </w:pPr>
    </w:p>
    <w:p w:rsidR="0090010D" w:rsidRDefault="0090010D" w:rsidP="00CE0119">
      <w:pPr>
        <w:pStyle w:val="Normal1"/>
        <w:rPr>
          <w:rFonts w:ascii="Calibri" w:eastAsia="Calibri" w:hAnsi="Calibri" w:cs="Calibri"/>
          <w:b/>
          <w:sz w:val="22"/>
          <w:szCs w:val="22"/>
        </w:rPr>
      </w:pPr>
    </w:p>
    <w:p w:rsidR="0090010D" w:rsidRDefault="0090010D" w:rsidP="00CE0119">
      <w:pPr>
        <w:pStyle w:val="Normal1"/>
        <w:rPr>
          <w:rFonts w:ascii="Calibri" w:eastAsia="Calibri" w:hAnsi="Calibri" w:cs="Calibri"/>
          <w:b/>
          <w:sz w:val="22"/>
          <w:szCs w:val="22"/>
        </w:rPr>
      </w:pPr>
    </w:p>
    <w:p w:rsidR="00662E5A" w:rsidRDefault="00662E5A"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AC4443" w:rsidRDefault="00AC4443" w:rsidP="00EA4CEE">
      <w:pPr>
        <w:pStyle w:val="Normal1"/>
        <w:rPr>
          <w:rFonts w:ascii="Calibri" w:eastAsia="Calibri" w:hAnsi="Calibri" w:cs="Calibri"/>
          <w:b/>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t xml:space="preserve">ANEXO I – </w:t>
      </w:r>
      <w:r>
        <w:rPr>
          <w:rFonts w:ascii="Calibri" w:eastAsia="Calibri" w:hAnsi="Calibri" w:cs="Calibri"/>
          <w:b/>
          <w:sz w:val="28"/>
          <w:szCs w:val="28"/>
        </w:rPr>
        <w:t>TERMO DE REFERÊNCIA</w:t>
      </w:r>
    </w:p>
    <w:p w:rsidR="00AC4443" w:rsidRDefault="00AC4443">
      <w:pPr>
        <w:pStyle w:val="Normal1"/>
        <w:jc w:val="right"/>
        <w:rPr>
          <w:rFonts w:ascii="Calibri" w:eastAsia="Calibri" w:hAnsi="Calibri" w:cs="Calibri"/>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 DO CONTRATO.</w:t>
      </w:r>
    </w:p>
    <w:p w:rsidR="00AC4443" w:rsidRDefault="00AC4443">
      <w:pPr>
        <w:pStyle w:val="Normal1"/>
        <w:shd w:val="clear" w:color="auto" w:fill="FFFFFF"/>
        <w:jc w:val="both"/>
        <w:rPr>
          <w:rFonts w:ascii="Calibri" w:eastAsia="Calibri" w:hAnsi="Calibri" w:cs="Calibri"/>
          <w:b/>
          <w:sz w:val="22"/>
          <w:szCs w:val="22"/>
        </w:rPr>
      </w:pPr>
    </w:p>
    <w:p w:rsidR="00A07F40" w:rsidRPr="00256F82" w:rsidRDefault="006F1A00" w:rsidP="00A07F40">
      <w:pPr>
        <w:pStyle w:val="Normal1"/>
        <w:tabs>
          <w:tab w:val="left" w:pos="426"/>
        </w:tabs>
        <w:ind w:left="142"/>
        <w:jc w:val="both"/>
        <w:rPr>
          <w:color w:val="000000" w:themeColor="text1"/>
        </w:rPr>
      </w:pPr>
      <w:r>
        <w:rPr>
          <w:rFonts w:ascii="Calibri" w:hAnsi="Calibri" w:cs="Calibri"/>
          <w:b/>
          <w:sz w:val="22"/>
          <w:szCs w:val="22"/>
        </w:rPr>
        <w:t xml:space="preserve">1.1. </w:t>
      </w:r>
      <w:r w:rsidR="00A07F40" w:rsidRPr="00256F82">
        <w:rPr>
          <w:rFonts w:ascii="Calibri" w:eastAsia="Calibri" w:hAnsi="Calibri" w:cs="Calibri"/>
          <w:color w:val="000000" w:themeColor="text1"/>
          <w:sz w:val="22"/>
          <w:szCs w:val="22"/>
        </w:rPr>
        <w:t>O objeto da presente licitação é a escolha da proposta mais vantajosa</w:t>
      </w:r>
      <w:r w:rsidR="000934DA">
        <w:rPr>
          <w:rFonts w:ascii="Calibri" w:eastAsia="Calibri" w:hAnsi="Calibri" w:cs="Calibri"/>
          <w:color w:val="000000" w:themeColor="text1"/>
          <w:sz w:val="22"/>
          <w:szCs w:val="22"/>
        </w:rPr>
        <w:t xml:space="preserve"> para</w:t>
      </w:r>
      <w:r w:rsidR="001350EF">
        <w:rPr>
          <w:rFonts w:ascii="Calibri" w:eastAsia="Calibri" w:hAnsi="Calibri" w:cs="Calibri"/>
          <w:color w:val="000000" w:themeColor="text1"/>
          <w:sz w:val="22"/>
          <w:szCs w:val="22"/>
        </w:rPr>
        <w:t xml:space="preserve"> </w:t>
      </w:r>
      <w:r w:rsidR="000934DA" w:rsidRPr="000934DA">
        <w:rPr>
          <w:rFonts w:ascii="Calibri" w:eastAsia="Calibri" w:hAnsi="Calibri" w:cs="Calibri"/>
          <w:b/>
          <w:color w:val="000000" w:themeColor="text1"/>
          <w:sz w:val="22"/>
          <w:szCs w:val="22"/>
          <w:lang w:val="pt-PT"/>
        </w:rPr>
        <w:t>CONTRATAÇÃO DE EMPRESA ESPECIALIZADA PARA PRESTAÇÃO DE SERVIÇOS NA CONFECÇÃO DE BANDEIROLAS PERSONALIZADAS, ESTILO MOSAICO, A SEREM UTILIZADAS EM COMEMORAÇÃO AOS FESTEJOS JUNINOS ARRAIÁ DA ITA/</w:t>
      </w:r>
      <w:r w:rsidR="001350EF" w:rsidRPr="000934DA">
        <w:rPr>
          <w:rFonts w:ascii="Calibri" w:eastAsia="Calibri" w:hAnsi="Calibri" w:cs="Calibri"/>
          <w:b/>
          <w:color w:val="000000" w:themeColor="text1"/>
          <w:sz w:val="22"/>
          <w:szCs w:val="22"/>
          <w:lang w:val="pt-PT"/>
        </w:rPr>
        <w:t xml:space="preserve">2024, </w:t>
      </w:r>
      <w:r w:rsidR="000934DA" w:rsidRPr="000934DA">
        <w:rPr>
          <w:rFonts w:ascii="Calibri" w:eastAsia="Calibri" w:hAnsi="Calibri" w:cs="Calibri"/>
          <w:b/>
          <w:color w:val="000000" w:themeColor="text1"/>
          <w:sz w:val="22"/>
          <w:szCs w:val="22"/>
          <w:lang w:val="pt-PT"/>
        </w:rPr>
        <w:t xml:space="preserve">NA PRAÇA JOSENILDO MIGUEL DE BRITO E </w:t>
      </w:r>
      <w:r w:rsidR="001350EF" w:rsidRPr="000934DA">
        <w:rPr>
          <w:rFonts w:ascii="Calibri" w:eastAsia="Calibri" w:hAnsi="Calibri" w:cs="Calibri"/>
          <w:b/>
          <w:color w:val="000000" w:themeColor="text1"/>
          <w:sz w:val="22"/>
          <w:szCs w:val="22"/>
          <w:lang w:val="pt-PT"/>
        </w:rPr>
        <w:t xml:space="preserve">ADJACÊNCIAS, </w:t>
      </w:r>
      <w:r w:rsidR="000934DA" w:rsidRPr="000934DA">
        <w:rPr>
          <w:rFonts w:ascii="Calibri" w:eastAsia="Calibri" w:hAnsi="Calibri" w:cs="Calibri"/>
          <w:b/>
          <w:color w:val="000000" w:themeColor="text1"/>
          <w:sz w:val="22"/>
          <w:szCs w:val="22"/>
          <w:lang w:val="pt-PT"/>
        </w:rPr>
        <w:t>NESTACIDADE DE ITABERABA/BAHIA. TAL CONTRATAÇÃO FAZ-SE NECESSÁRIA EM ATENDIMENTO ÀS NECESSIDADES E DEMANDAS DA SECRETARIA MUNICIPAL DE CULTURA,TURISMO E ECONOMIA CRIATIVA</w:t>
      </w:r>
      <w:r w:rsidR="000934DA">
        <w:rPr>
          <w:rFonts w:ascii="Calibri" w:eastAsia="Calibri" w:hAnsi="Calibri" w:cs="Calibri"/>
          <w:b/>
          <w:color w:val="000000" w:themeColor="text1"/>
          <w:sz w:val="22"/>
          <w:szCs w:val="22"/>
          <w:lang w:val="pt-PT"/>
        </w:rPr>
        <w:t>,</w:t>
      </w:r>
      <w:r w:rsidR="00A07F40" w:rsidRPr="00256F82">
        <w:rPr>
          <w:rFonts w:asciiTheme="majorHAnsi" w:hAnsiTheme="majorHAnsi" w:cstheme="majorHAnsi"/>
          <w:b/>
          <w:color w:val="000000" w:themeColor="text1"/>
          <w:sz w:val="22"/>
          <w:szCs w:val="22"/>
        </w:rPr>
        <w:t xml:space="preserve"> </w:t>
      </w:r>
      <w:r w:rsidR="00A07F40" w:rsidRPr="00256F82">
        <w:rPr>
          <w:rFonts w:ascii="Calibri" w:eastAsia="Calibri" w:hAnsi="Calibri" w:cs="Calibri"/>
          <w:color w:val="000000" w:themeColor="text1"/>
          <w:sz w:val="22"/>
          <w:szCs w:val="22"/>
        </w:rPr>
        <w:t>conforme condições, quantidades e exigências estabelecidas neste Edital e seus anexos.</w:t>
      </w:r>
    </w:p>
    <w:p w:rsidR="00ED28FC" w:rsidRPr="00ED28FC" w:rsidRDefault="00ED28FC" w:rsidP="00ED28FC">
      <w:pPr>
        <w:pStyle w:val="Normal1"/>
        <w:pBdr>
          <w:top w:val="nil"/>
          <w:left w:val="nil"/>
          <w:bottom w:val="nil"/>
          <w:right w:val="nil"/>
          <w:between w:val="nil"/>
        </w:pBdr>
        <w:tabs>
          <w:tab w:val="left" w:pos="426"/>
        </w:tabs>
        <w:rPr>
          <w:rFonts w:ascii="Calibri" w:hAnsi="Calibri" w:cs="Calibri"/>
          <w:b/>
          <w:color w:val="000000" w:themeColor="text1"/>
          <w:sz w:val="22"/>
          <w:szCs w:val="22"/>
        </w:rPr>
      </w:pPr>
    </w:p>
    <w:p w:rsidR="00774C3A" w:rsidRDefault="00774C3A" w:rsidP="00774C3A">
      <w:pPr>
        <w:pStyle w:val="Normal1"/>
        <w:pBdr>
          <w:top w:val="nil"/>
          <w:left w:val="nil"/>
          <w:bottom w:val="nil"/>
          <w:right w:val="nil"/>
          <w:between w:val="nil"/>
        </w:pBdr>
        <w:tabs>
          <w:tab w:val="left" w:pos="426"/>
        </w:tabs>
        <w:jc w:val="both"/>
        <w:rPr>
          <w:rFonts w:ascii="Calibri" w:hAnsi="Calibri" w:cs="Calibri"/>
          <w:b/>
          <w:color w:val="000000" w:themeColor="text1"/>
          <w:sz w:val="22"/>
          <w:szCs w:val="22"/>
        </w:rPr>
      </w:pPr>
    </w:p>
    <w:tbl>
      <w:tblPr>
        <w:tblStyle w:val="TableNormal"/>
        <w:tblW w:w="0" w:type="auto"/>
        <w:jc w:val="center"/>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36"/>
        <w:gridCol w:w="5889"/>
        <w:gridCol w:w="994"/>
        <w:gridCol w:w="1134"/>
        <w:gridCol w:w="1299"/>
        <w:gridCol w:w="1338"/>
      </w:tblGrid>
      <w:tr w:rsidR="00430068" w:rsidTr="00430068">
        <w:trPr>
          <w:trHeight w:val="273"/>
          <w:jc w:val="center"/>
        </w:trPr>
        <w:tc>
          <w:tcPr>
            <w:tcW w:w="636" w:type="dxa"/>
          </w:tcPr>
          <w:p w:rsidR="00430068" w:rsidRDefault="00430068" w:rsidP="00F723DD">
            <w:pPr>
              <w:pStyle w:val="TableParagraph"/>
              <w:spacing w:before="10" w:line="243" w:lineRule="exact"/>
              <w:ind w:left="10"/>
              <w:jc w:val="center"/>
              <w:rPr>
                <w:rFonts w:ascii="Times New Roman"/>
                <w:b/>
              </w:rPr>
            </w:pPr>
            <w:r>
              <w:rPr>
                <w:rFonts w:ascii="Times New Roman"/>
                <w:b/>
                <w:spacing w:val="-4"/>
              </w:rPr>
              <w:t>Item</w:t>
            </w:r>
          </w:p>
        </w:tc>
        <w:tc>
          <w:tcPr>
            <w:tcW w:w="5889" w:type="dxa"/>
          </w:tcPr>
          <w:p w:rsidR="00430068" w:rsidRDefault="00430068" w:rsidP="00F723DD">
            <w:pPr>
              <w:pStyle w:val="TableParagraph"/>
              <w:spacing w:before="10" w:line="243" w:lineRule="exact"/>
              <w:ind w:left="10"/>
              <w:jc w:val="center"/>
              <w:rPr>
                <w:rFonts w:ascii="Times New Roman" w:hAnsi="Times New Roman"/>
                <w:b/>
              </w:rPr>
            </w:pPr>
            <w:r>
              <w:rPr>
                <w:rFonts w:ascii="Times New Roman" w:hAnsi="Times New Roman"/>
                <w:b/>
                <w:spacing w:val="-2"/>
              </w:rPr>
              <w:t>Especificação</w:t>
            </w:r>
          </w:p>
        </w:tc>
        <w:tc>
          <w:tcPr>
            <w:tcW w:w="994" w:type="dxa"/>
          </w:tcPr>
          <w:p w:rsidR="00430068" w:rsidRDefault="00430068" w:rsidP="00F723DD">
            <w:pPr>
              <w:pStyle w:val="TableParagraph"/>
              <w:spacing w:before="10" w:line="243" w:lineRule="exact"/>
              <w:ind w:left="7"/>
              <w:jc w:val="center"/>
              <w:rPr>
                <w:rFonts w:ascii="Times New Roman"/>
                <w:b/>
              </w:rPr>
            </w:pPr>
            <w:r>
              <w:rPr>
                <w:rFonts w:ascii="Times New Roman"/>
                <w:b/>
                <w:spacing w:val="-2"/>
              </w:rPr>
              <w:t>Unid.</w:t>
            </w:r>
          </w:p>
        </w:tc>
        <w:tc>
          <w:tcPr>
            <w:tcW w:w="1134" w:type="dxa"/>
          </w:tcPr>
          <w:p w:rsidR="00430068" w:rsidRDefault="00430068" w:rsidP="00F723DD">
            <w:pPr>
              <w:pStyle w:val="TableParagraph"/>
              <w:spacing w:before="10" w:line="243" w:lineRule="exact"/>
              <w:ind w:left="3"/>
              <w:jc w:val="center"/>
              <w:rPr>
                <w:rFonts w:ascii="Times New Roman"/>
                <w:b/>
              </w:rPr>
            </w:pPr>
            <w:r>
              <w:rPr>
                <w:rFonts w:ascii="Times New Roman"/>
                <w:b/>
                <w:spacing w:val="-2"/>
              </w:rPr>
              <w:t>Quant.</w:t>
            </w:r>
          </w:p>
        </w:tc>
        <w:tc>
          <w:tcPr>
            <w:tcW w:w="1299" w:type="dxa"/>
          </w:tcPr>
          <w:p w:rsidR="00430068" w:rsidRDefault="00430068" w:rsidP="00F723DD">
            <w:pPr>
              <w:pStyle w:val="TableParagraph"/>
              <w:spacing w:before="10" w:line="243" w:lineRule="exact"/>
              <w:ind w:left="279"/>
              <w:rPr>
                <w:rFonts w:ascii="Times New Roman"/>
                <w:b/>
              </w:rPr>
            </w:pPr>
            <w:r>
              <w:rPr>
                <w:rFonts w:ascii="Times New Roman"/>
                <w:b/>
              </w:rPr>
              <w:t>V.</w:t>
            </w:r>
            <w:r>
              <w:rPr>
                <w:rFonts w:ascii="Times New Roman"/>
                <w:b/>
                <w:spacing w:val="-2"/>
              </w:rPr>
              <w:t>Unit.</w:t>
            </w:r>
          </w:p>
        </w:tc>
        <w:tc>
          <w:tcPr>
            <w:tcW w:w="1338" w:type="dxa"/>
          </w:tcPr>
          <w:p w:rsidR="00430068" w:rsidRDefault="00430068" w:rsidP="00F723DD">
            <w:pPr>
              <w:pStyle w:val="TableParagraph"/>
              <w:spacing w:before="10" w:line="243" w:lineRule="exact"/>
              <w:ind w:left="2" w:right="1"/>
              <w:jc w:val="center"/>
              <w:rPr>
                <w:rFonts w:ascii="Times New Roman"/>
                <w:b/>
              </w:rPr>
            </w:pPr>
            <w:r>
              <w:rPr>
                <w:rFonts w:ascii="Times New Roman"/>
                <w:b/>
                <w:spacing w:val="-2"/>
              </w:rPr>
              <w:t>Total</w:t>
            </w:r>
          </w:p>
        </w:tc>
      </w:tr>
      <w:tr w:rsidR="00430068" w:rsidTr="00430068">
        <w:trPr>
          <w:trHeight w:val="1655"/>
          <w:jc w:val="center"/>
        </w:trPr>
        <w:tc>
          <w:tcPr>
            <w:tcW w:w="636" w:type="dxa"/>
          </w:tcPr>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spacing w:before="127"/>
              <w:rPr>
                <w:rFonts w:ascii="Times New Roman"/>
              </w:rPr>
            </w:pPr>
          </w:p>
          <w:p w:rsidR="00430068" w:rsidRDefault="00430068" w:rsidP="00F723DD">
            <w:pPr>
              <w:pStyle w:val="TableParagraph"/>
              <w:spacing w:before="1" w:line="243" w:lineRule="exact"/>
              <w:ind w:left="10"/>
              <w:jc w:val="center"/>
              <w:rPr>
                <w:rFonts w:ascii="Times New Roman"/>
                <w:b/>
              </w:rPr>
            </w:pPr>
            <w:r>
              <w:rPr>
                <w:rFonts w:ascii="Times New Roman"/>
                <w:b/>
                <w:spacing w:val="-5"/>
                <w:w w:val="95"/>
              </w:rPr>
              <w:t>01</w:t>
            </w:r>
          </w:p>
        </w:tc>
        <w:tc>
          <w:tcPr>
            <w:tcW w:w="5889" w:type="dxa"/>
          </w:tcPr>
          <w:p w:rsidR="00430068" w:rsidRDefault="00430068" w:rsidP="00F723DD">
            <w:pPr>
              <w:pStyle w:val="TableParagraph"/>
              <w:spacing w:line="276" w:lineRule="exact"/>
              <w:ind w:left="69" w:right="63"/>
              <w:jc w:val="both"/>
              <w:rPr>
                <w:sz w:val="24"/>
              </w:rPr>
            </w:pPr>
            <w:r>
              <w:rPr>
                <w:sz w:val="24"/>
              </w:rPr>
              <w:t>Teto para a área do evento, confeccioado com bandeirolas, em TNT, estilo mosaico, medindo 18x18cm e fita metálica medindo 1,5x20cm, fixadas em fitilho plástico com grampos metálicos e instalado em cabos de aço plastificados, paralelos a uma distância de 15 cm. Medidas da área 38x60metros.</w:t>
            </w:r>
          </w:p>
        </w:tc>
        <w:tc>
          <w:tcPr>
            <w:tcW w:w="994" w:type="dxa"/>
          </w:tcPr>
          <w:p w:rsidR="00430068" w:rsidRDefault="00430068" w:rsidP="00F723DD">
            <w:pPr>
              <w:pStyle w:val="TableParagraph"/>
              <w:spacing w:before="227"/>
              <w:rPr>
                <w:rFonts w:ascii="Times New Roman"/>
              </w:rPr>
            </w:pPr>
          </w:p>
          <w:p w:rsidR="00430068" w:rsidRDefault="00430068" w:rsidP="00F723DD">
            <w:pPr>
              <w:pStyle w:val="TableParagraph"/>
              <w:spacing w:before="1"/>
              <w:ind w:left="7" w:right="2"/>
              <w:jc w:val="center"/>
              <w:rPr>
                <w:rFonts w:ascii="Times New Roman" w:hAnsi="Times New Roman"/>
              </w:rPr>
            </w:pPr>
            <w:r>
              <w:rPr>
                <w:rFonts w:ascii="Times New Roman" w:hAnsi="Times New Roman"/>
                <w:spacing w:val="-5"/>
              </w:rPr>
              <w:t>mt²</w:t>
            </w:r>
          </w:p>
        </w:tc>
        <w:tc>
          <w:tcPr>
            <w:tcW w:w="1134" w:type="dxa"/>
          </w:tcPr>
          <w:p w:rsidR="00430068" w:rsidRDefault="00430068" w:rsidP="00F723DD">
            <w:pPr>
              <w:pStyle w:val="TableParagraph"/>
              <w:spacing w:before="227"/>
              <w:rPr>
                <w:rFonts w:ascii="Times New Roman"/>
              </w:rPr>
            </w:pPr>
          </w:p>
          <w:p w:rsidR="00430068" w:rsidRDefault="00430068" w:rsidP="00F723DD">
            <w:pPr>
              <w:pStyle w:val="TableParagraph"/>
              <w:spacing w:before="1"/>
              <w:ind w:left="3" w:right="2"/>
              <w:jc w:val="center"/>
              <w:rPr>
                <w:rFonts w:ascii="Times New Roman"/>
              </w:rPr>
            </w:pPr>
            <w:r>
              <w:rPr>
                <w:rFonts w:ascii="Times New Roman"/>
                <w:spacing w:val="-2"/>
              </w:rPr>
              <w:t>2.280</w:t>
            </w:r>
          </w:p>
        </w:tc>
        <w:tc>
          <w:tcPr>
            <w:tcW w:w="1299" w:type="dxa"/>
          </w:tcPr>
          <w:p w:rsidR="00430068" w:rsidRDefault="00430068" w:rsidP="00F723DD">
            <w:pPr>
              <w:pStyle w:val="TableParagraph"/>
              <w:spacing w:before="202"/>
              <w:rPr>
                <w:rFonts w:ascii="Times New Roman"/>
                <w:sz w:val="24"/>
              </w:rPr>
            </w:pPr>
          </w:p>
          <w:p w:rsidR="00430068" w:rsidRDefault="00430068" w:rsidP="00F723DD">
            <w:pPr>
              <w:pStyle w:val="TableParagraph"/>
              <w:spacing w:before="1"/>
              <w:ind w:left="6"/>
              <w:jc w:val="center"/>
              <w:rPr>
                <w:rFonts w:ascii="Times New Roman"/>
                <w:sz w:val="24"/>
              </w:rPr>
            </w:pPr>
            <w:r>
              <w:rPr>
                <w:rFonts w:ascii="Times New Roman"/>
                <w:spacing w:val="-2"/>
              </w:rPr>
              <w:t>R$</w:t>
            </w:r>
            <w:r>
              <w:rPr>
                <w:rFonts w:ascii="Times New Roman"/>
                <w:spacing w:val="-2"/>
                <w:sz w:val="24"/>
              </w:rPr>
              <w:t>32,98</w:t>
            </w:r>
          </w:p>
        </w:tc>
        <w:tc>
          <w:tcPr>
            <w:tcW w:w="1338" w:type="dxa"/>
          </w:tcPr>
          <w:p w:rsidR="00430068" w:rsidRDefault="00430068" w:rsidP="00F723DD">
            <w:pPr>
              <w:pStyle w:val="TableParagraph"/>
              <w:spacing w:before="202"/>
              <w:rPr>
                <w:rFonts w:ascii="Times New Roman"/>
                <w:sz w:val="24"/>
              </w:rPr>
            </w:pPr>
          </w:p>
          <w:p w:rsidR="00430068" w:rsidRDefault="00430068" w:rsidP="00F723DD">
            <w:pPr>
              <w:pStyle w:val="TableParagraph"/>
              <w:spacing w:before="1"/>
              <w:ind w:left="1" w:right="2"/>
              <w:jc w:val="center"/>
              <w:rPr>
                <w:rFonts w:ascii="Times New Roman"/>
                <w:sz w:val="24"/>
              </w:rPr>
            </w:pPr>
            <w:r>
              <w:rPr>
                <w:rFonts w:ascii="Times New Roman"/>
                <w:spacing w:val="-2"/>
              </w:rPr>
              <w:t>R$</w:t>
            </w:r>
            <w:r>
              <w:rPr>
                <w:rFonts w:ascii="Times New Roman"/>
                <w:spacing w:val="-2"/>
                <w:sz w:val="24"/>
              </w:rPr>
              <w:t>75.194,40</w:t>
            </w:r>
          </w:p>
        </w:tc>
      </w:tr>
      <w:tr w:rsidR="00430068" w:rsidTr="00430068">
        <w:trPr>
          <w:trHeight w:val="1656"/>
          <w:jc w:val="center"/>
        </w:trPr>
        <w:tc>
          <w:tcPr>
            <w:tcW w:w="636" w:type="dxa"/>
          </w:tcPr>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spacing w:before="127"/>
              <w:rPr>
                <w:rFonts w:ascii="Times New Roman"/>
              </w:rPr>
            </w:pPr>
          </w:p>
          <w:p w:rsidR="00430068" w:rsidRDefault="00430068" w:rsidP="00F723DD">
            <w:pPr>
              <w:pStyle w:val="TableParagraph"/>
              <w:spacing w:before="1" w:line="243" w:lineRule="exact"/>
              <w:ind w:left="10" w:right="3"/>
              <w:jc w:val="center"/>
              <w:rPr>
                <w:rFonts w:ascii="Times New Roman"/>
                <w:b/>
              </w:rPr>
            </w:pPr>
            <w:r>
              <w:rPr>
                <w:rFonts w:ascii="Times New Roman"/>
                <w:b/>
                <w:spacing w:val="-5"/>
              </w:rPr>
              <w:t>02</w:t>
            </w:r>
          </w:p>
        </w:tc>
        <w:tc>
          <w:tcPr>
            <w:tcW w:w="5889" w:type="dxa"/>
          </w:tcPr>
          <w:p w:rsidR="00430068" w:rsidRDefault="00430068" w:rsidP="00F723DD">
            <w:pPr>
              <w:pStyle w:val="TableParagraph"/>
              <w:ind w:left="69" w:right="63"/>
              <w:jc w:val="both"/>
              <w:rPr>
                <w:sz w:val="24"/>
              </w:rPr>
            </w:pPr>
            <w:r>
              <w:rPr>
                <w:sz w:val="24"/>
              </w:rPr>
              <w:t>Teto para a área 01, confeccionado com bandeirolas, em TNT, estilo mosaico, medindo 25x35cm e fita metálica medindo 1,5x35cm, fixadas em fitilho plásticocomgramposmetálicoseinstaladas</w:t>
            </w:r>
            <w:r>
              <w:rPr>
                <w:spacing w:val="-5"/>
                <w:sz w:val="24"/>
              </w:rPr>
              <w:t>em</w:t>
            </w:r>
          </w:p>
          <w:p w:rsidR="00430068" w:rsidRDefault="00430068" w:rsidP="00F723DD">
            <w:pPr>
              <w:pStyle w:val="TableParagraph"/>
              <w:spacing w:line="270" w:lineRule="atLeast"/>
              <w:ind w:left="69" w:right="63"/>
              <w:jc w:val="both"/>
              <w:rPr>
                <w:sz w:val="24"/>
              </w:rPr>
            </w:pPr>
            <w:r>
              <w:rPr>
                <w:sz w:val="24"/>
              </w:rPr>
              <w:t>cabos de aço plastificados, paralelos a uma distância de 30 cm. Medidas da área 43x30 metros.</w:t>
            </w:r>
          </w:p>
        </w:tc>
        <w:tc>
          <w:tcPr>
            <w:tcW w:w="994" w:type="dxa"/>
          </w:tcPr>
          <w:p w:rsidR="00430068" w:rsidRDefault="00430068" w:rsidP="00F723DD">
            <w:pPr>
              <w:pStyle w:val="TableParagraph"/>
              <w:rPr>
                <w:rFonts w:ascii="Times New Roman"/>
              </w:rPr>
            </w:pPr>
          </w:p>
          <w:p w:rsidR="00430068" w:rsidRDefault="00430068" w:rsidP="00F723DD">
            <w:pPr>
              <w:pStyle w:val="TableParagraph"/>
              <w:spacing w:before="222"/>
              <w:rPr>
                <w:rFonts w:ascii="Times New Roman"/>
              </w:rPr>
            </w:pPr>
          </w:p>
          <w:p w:rsidR="00430068" w:rsidRDefault="00430068" w:rsidP="00F723DD">
            <w:pPr>
              <w:pStyle w:val="TableParagraph"/>
              <w:ind w:left="7" w:right="2"/>
              <w:jc w:val="center"/>
              <w:rPr>
                <w:rFonts w:ascii="Times New Roman" w:hAnsi="Times New Roman"/>
              </w:rPr>
            </w:pPr>
            <w:r>
              <w:rPr>
                <w:rFonts w:ascii="Times New Roman" w:hAnsi="Times New Roman"/>
                <w:spacing w:val="-5"/>
              </w:rPr>
              <w:t>mt²</w:t>
            </w:r>
          </w:p>
        </w:tc>
        <w:tc>
          <w:tcPr>
            <w:tcW w:w="1134" w:type="dxa"/>
          </w:tcPr>
          <w:p w:rsidR="00430068" w:rsidRDefault="00430068" w:rsidP="00F723DD">
            <w:pPr>
              <w:pStyle w:val="TableParagraph"/>
              <w:rPr>
                <w:rFonts w:ascii="Times New Roman"/>
              </w:rPr>
            </w:pPr>
          </w:p>
          <w:p w:rsidR="00430068" w:rsidRDefault="00430068" w:rsidP="00F723DD">
            <w:pPr>
              <w:pStyle w:val="TableParagraph"/>
              <w:spacing w:before="222"/>
              <w:rPr>
                <w:rFonts w:ascii="Times New Roman"/>
              </w:rPr>
            </w:pPr>
          </w:p>
          <w:p w:rsidR="00430068" w:rsidRDefault="00430068" w:rsidP="00F723DD">
            <w:pPr>
              <w:pStyle w:val="TableParagraph"/>
              <w:ind w:left="3" w:right="2"/>
              <w:jc w:val="center"/>
              <w:rPr>
                <w:rFonts w:ascii="Times New Roman"/>
              </w:rPr>
            </w:pPr>
            <w:r>
              <w:rPr>
                <w:rFonts w:ascii="Times New Roman"/>
                <w:spacing w:val="-2"/>
              </w:rPr>
              <w:t>1.290</w:t>
            </w:r>
          </w:p>
        </w:tc>
        <w:tc>
          <w:tcPr>
            <w:tcW w:w="1299" w:type="dxa"/>
          </w:tcPr>
          <w:p w:rsidR="00430068" w:rsidRDefault="00430068" w:rsidP="00F723DD">
            <w:pPr>
              <w:pStyle w:val="TableParagraph"/>
              <w:rPr>
                <w:rFonts w:ascii="Times New Roman"/>
                <w:sz w:val="24"/>
              </w:rPr>
            </w:pPr>
          </w:p>
          <w:p w:rsidR="00430068" w:rsidRDefault="00430068" w:rsidP="00F723DD">
            <w:pPr>
              <w:pStyle w:val="TableParagraph"/>
              <w:spacing w:before="174"/>
              <w:rPr>
                <w:rFonts w:ascii="Times New Roman"/>
                <w:sz w:val="24"/>
              </w:rPr>
            </w:pPr>
          </w:p>
          <w:p w:rsidR="00430068" w:rsidRDefault="00430068" w:rsidP="00F723DD">
            <w:pPr>
              <w:pStyle w:val="TableParagraph"/>
              <w:ind w:left="6"/>
              <w:jc w:val="center"/>
              <w:rPr>
                <w:rFonts w:ascii="Times New Roman"/>
                <w:sz w:val="24"/>
              </w:rPr>
            </w:pPr>
            <w:r>
              <w:rPr>
                <w:rFonts w:ascii="Times New Roman"/>
                <w:spacing w:val="-2"/>
              </w:rPr>
              <w:t>R$</w:t>
            </w:r>
            <w:r>
              <w:rPr>
                <w:rFonts w:ascii="Times New Roman"/>
                <w:spacing w:val="-2"/>
                <w:sz w:val="24"/>
              </w:rPr>
              <w:t>23,15</w:t>
            </w:r>
          </w:p>
        </w:tc>
        <w:tc>
          <w:tcPr>
            <w:tcW w:w="1338" w:type="dxa"/>
          </w:tcPr>
          <w:p w:rsidR="00430068" w:rsidRDefault="00430068" w:rsidP="00F723DD">
            <w:pPr>
              <w:pStyle w:val="TableParagraph"/>
              <w:rPr>
                <w:rFonts w:ascii="Times New Roman"/>
                <w:sz w:val="24"/>
              </w:rPr>
            </w:pPr>
          </w:p>
          <w:p w:rsidR="00430068" w:rsidRDefault="00430068" w:rsidP="00F723DD">
            <w:pPr>
              <w:pStyle w:val="TableParagraph"/>
              <w:spacing w:before="174"/>
              <w:rPr>
                <w:rFonts w:ascii="Times New Roman"/>
                <w:sz w:val="24"/>
              </w:rPr>
            </w:pPr>
          </w:p>
          <w:p w:rsidR="00430068" w:rsidRDefault="00430068" w:rsidP="00F723DD">
            <w:pPr>
              <w:pStyle w:val="TableParagraph"/>
              <w:ind w:left="1" w:right="2"/>
              <w:jc w:val="center"/>
              <w:rPr>
                <w:rFonts w:ascii="Times New Roman"/>
                <w:sz w:val="24"/>
              </w:rPr>
            </w:pPr>
            <w:r>
              <w:rPr>
                <w:rFonts w:ascii="Times New Roman"/>
                <w:spacing w:val="-2"/>
              </w:rPr>
              <w:t>R$</w:t>
            </w:r>
            <w:r>
              <w:rPr>
                <w:rFonts w:ascii="Times New Roman"/>
                <w:spacing w:val="-2"/>
                <w:sz w:val="24"/>
              </w:rPr>
              <w:t>29.863,50</w:t>
            </w:r>
          </w:p>
        </w:tc>
      </w:tr>
      <w:tr w:rsidR="00430068" w:rsidTr="00430068">
        <w:trPr>
          <w:trHeight w:val="1655"/>
          <w:jc w:val="center"/>
        </w:trPr>
        <w:tc>
          <w:tcPr>
            <w:tcW w:w="636" w:type="dxa"/>
          </w:tcPr>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spacing w:before="127"/>
              <w:rPr>
                <w:rFonts w:ascii="Times New Roman"/>
              </w:rPr>
            </w:pPr>
          </w:p>
          <w:p w:rsidR="00430068" w:rsidRDefault="00430068" w:rsidP="00F723DD">
            <w:pPr>
              <w:pStyle w:val="TableParagraph"/>
              <w:spacing w:line="243" w:lineRule="exact"/>
              <w:ind w:left="10" w:right="3"/>
              <w:jc w:val="center"/>
              <w:rPr>
                <w:rFonts w:ascii="Times New Roman"/>
                <w:b/>
              </w:rPr>
            </w:pPr>
            <w:r>
              <w:rPr>
                <w:rFonts w:ascii="Times New Roman"/>
                <w:b/>
                <w:spacing w:val="-5"/>
              </w:rPr>
              <w:t>03</w:t>
            </w:r>
          </w:p>
        </w:tc>
        <w:tc>
          <w:tcPr>
            <w:tcW w:w="5889" w:type="dxa"/>
          </w:tcPr>
          <w:p w:rsidR="00430068" w:rsidRDefault="00430068" w:rsidP="00F723DD">
            <w:pPr>
              <w:pStyle w:val="TableParagraph"/>
              <w:spacing w:line="276" w:lineRule="exact"/>
              <w:ind w:left="69" w:right="58"/>
              <w:jc w:val="both"/>
              <w:rPr>
                <w:sz w:val="24"/>
              </w:rPr>
            </w:pPr>
            <w:r>
              <w:rPr>
                <w:sz w:val="24"/>
              </w:rPr>
              <w:t>Teto para a área 02, confeccionado com bandeirolas, em TNT, estilo mosaico, medindo 25x35cm e fita metálica medindo 1,5x35cm, fixadas em fitilhoplástico com grampos metálicos e instaladas em cabos de aço plastificados, paralelos a uma distância de 30 cm. Medidas da área 43x28 metros.</w:t>
            </w:r>
          </w:p>
        </w:tc>
        <w:tc>
          <w:tcPr>
            <w:tcW w:w="994" w:type="dxa"/>
          </w:tcPr>
          <w:p w:rsidR="00430068" w:rsidRDefault="00430068" w:rsidP="00F723DD">
            <w:pPr>
              <w:pStyle w:val="TableParagraph"/>
              <w:spacing w:before="227"/>
              <w:rPr>
                <w:rFonts w:ascii="Times New Roman"/>
              </w:rPr>
            </w:pPr>
          </w:p>
          <w:p w:rsidR="00430068" w:rsidRDefault="00430068" w:rsidP="00F723DD">
            <w:pPr>
              <w:pStyle w:val="TableParagraph"/>
              <w:ind w:left="7" w:right="2"/>
              <w:jc w:val="center"/>
              <w:rPr>
                <w:rFonts w:ascii="Times New Roman" w:hAnsi="Times New Roman"/>
              </w:rPr>
            </w:pPr>
            <w:r>
              <w:rPr>
                <w:rFonts w:ascii="Times New Roman" w:hAnsi="Times New Roman"/>
                <w:spacing w:val="-5"/>
              </w:rPr>
              <w:t>mt²</w:t>
            </w:r>
          </w:p>
        </w:tc>
        <w:tc>
          <w:tcPr>
            <w:tcW w:w="1134" w:type="dxa"/>
          </w:tcPr>
          <w:p w:rsidR="00430068" w:rsidRDefault="00430068" w:rsidP="00F723DD">
            <w:pPr>
              <w:pStyle w:val="TableParagraph"/>
              <w:spacing w:before="227"/>
              <w:rPr>
                <w:rFonts w:ascii="Times New Roman"/>
              </w:rPr>
            </w:pPr>
          </w:p>
          <w:p w:rsidR="00430068" w:rsidRDefault="00430068" w:rsidP="00F723DD">
            <w:pPr>
              <w:pStyle w:val="TableParagraph"/>
              <w:ind w:left="3" w:right="2"/>
              <w:jc w:val="center"/>
              <w:rPr>
                <w:rFonts w:ascii="Times New Roman"/>
              </w:rPr>
            </w:pPr>
            <w:r>
              <w:rPr>
                <w:rFonts w:ascii="Times New Roman"/>
                <w:spacing w:val="-2"/>
              </w:rPr>
              <w:t>1.204</w:t>
            </w:r>
          </w:p>
        </w:tc>
        <w:tc>
          <w:tcPr>
            <w:tcW w:w="1299" w:type="dxa"/>
          </w:tcPr>
          <w:p w:rsidR="00430068" w:rsidRDefault="00430068" w:rsidP="00F723DD">
            <w:pPr>
              <w:pStyle w:val="TableParagraph"/>
              <w:spacing w:before="202"/>
              <w:rPr>
                <w:rFonts w:ascii="Times New Roman"/>
                <w:sz w:val="24"/>
              </w:rPr>
            </w:pPr>
          </w:p>
          <w:p w:rsidR="00430068" w:rsidRDefault="00430068" w:rsidP="00F723DD">
            <w:pPr>
              <w:pStyle w:val="TableParagraph"/>
              <w:ind w:left="6"/>
              <w:jc w:val="center"/>
              <w:rPr>
                <w:rFonts w:ascii="Times New Roman"/>
                <w:sz w:val="24"/>
              </w:rPr>
            </w:pPr>
            <w:r>
              <w:rPr>
                <w:rFonts w:ascii="Times New Roman"/>
                <w:spacing w:val="-2"/>
              </w:rPr>
              <w:t>R$</w:t>
            </w:r>
            <w:r>
              <w:rPr>
                <w:rFonts w:ascii="Times New Roman"/>
                <w:spacing w:val="-2"/>
                <w:sz w:val="24"/>
              </w:rPr>
              <w:t>23,15</w:t>
            </w:r>
          </w:p>
        </w:tc>
        <w:tc>
          <w:tcPr>
            <w:tcW w:w="1338" w:type="dxa"/>
          </w:tcPr>
          <w:p w:rsidR="00430068" w:rsidRDefault="00430068" w:rsidP="00F723DD">
            <w:pPr>
              <w:pStyle w:val="TableParagraph"/>
              <w:spacing w:before="202"/>
              <w:rPr>
                <w:rFonts w:ascii="Times New Roman"/>
                <w:sz w:val="24"/>
              </w:rPr>
            </w:pPr>
          </w:p>
          <w:p w:rsidR="00430068" w:rsidRDefault="00430068" w:rsidP="00F723DD">
            <w:pPr>
              <w:pStyle w:val="TableParagraph"/>
              <w:ind w:left="1" w:right="2"/>
              <w:jc w:val="center"/>
              <w:rPr>
                <w:rFonts w:ascii="Times New Roman"/>
                <w:sz w:val="24"/>
              </w:rPr>
            </w:pPr>
            <w:r>
              <w:rPr>
                <w:rFonts w:ascii="Times New Roman"/>
                <w:spacing w:val="-2"/>
              </w:rPr>
              <w:t>R$</w:t>
            </w:r>
            <w:r>
              <w:rPr>
                <w:rFonts w:ascii="Times New Roman"/>
                <w:spacing w:val="-2"/>
                <w:sz w:val="24"/>
              </w:rPr>
              <w:t>27.872,60</w:t>
            </w:r>
          </w:p>
        </w:tc>
      </w:tr>
      <w:tr w:rsidR="00430068" w:rsidTr="00430068">
        <w:trPr>
          <w:trHeight w:val="1657"/>
          <w:jc w:val="center"/>
        </w:trPr>
        <w:tc>
          <w:tcPr>
            <w:tcW w:w="636" w:type="dxa"/>
          </w:tcPr>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spacing w:before="127"/>
              <w:rPr>
                <w:rFonts w:ascii="Times New Roman"/>
              </w:rPr>
            </w:pPr>
          </w:p>
          <w:p w:rsidR="00430068" w:rsidRDefault="00430068" w:rsidP="00F723DD">
            <w:pPr>
              <w:pStyle w:val="TableParagraph"/>
              <w:spacing w:before="1" w:line="245" w:lineRule="exact"/>
              <w:ind w:left="10" w:right="3"/>
              <w:jc w:val="center"/>
              <w:rPr>
                <w:rFonts w:ascii="Times New Roman"/>
                <w:b/>
              </w:rPr>
            </w:pPr>
            <w:r>
              <w:rPr>
                <w:rFonts w:ascii="Times New Roman"/>
                <w:b/>
                <w:spacing w:val="-5"/>
              </w:rPr>
              <w:t>04</w:t>
            </w:r>
          </w:p>
        </w:tc>
        <w:tc>
          <w:tcPr>
            <w:tcW w:w="5889" w:type="dxa"/>
          </w:tcPr>
          <w:p w:rsidR="00430068" w:rsidRDefault="00430068" w:rsidP="00F723DD">
            <w:pPr>
              <w:pStyle w:val="TableParagraph"/>
              <w:spacing w:line="276" w:lineRule="exact"/>
              <w:ind w:left="69" w:right="59"/>
              <w:jc w:val="both"/>
              <w:rPr>
                <w:sz w:val="24"/>
              </w:rPr>
            </w:pPr>
            <w:r>
              <w:rPr>
                <w:sz w:val="24"/>
              </w:rPr>
              <w:t>Teto para a Rua Alfredo Hayne, confeccionado com bandeirolas, em TNT, estilo mosaico, medindo 10x20cm e fita metálica 1,5x20cm. Fixadas em fitilho plástico com grampos metálicos e instalados em cabos de aço plastificados. Paralelos a uma distância de 15 cm. Medidas da área 52,50 x 9,00</w:t>
            </w:r>
          </w:p>
        </w:tc>
        <w:tc>
          <w:tcPr>
            <w:tcW w:w="994" w:type="dxa"/>
          </w:tcPr>
          <w:p w:rsidR="00430068" w:rsidRDefault="00430068" w:rsidP="00F723DD">
            <w:pPr>
              <w:pStyle w:val="TableParagraph"/>
              <w:spacing w:before="227"/>
              <w:rPr>
                <w:rFonts w:ascii="Times New Roman"/>
              </w:rPr>
            </w:pPr>
          </w:p>
          <w:p w:rsidR="00430068" w:rsidRDefault="00430068" w:rsidP="00F723DD">
            <w:pPr>
              <w:pStyle w:val="TableParagraph"/>
              <w:ind w:left="7" w:right="2"/>
              <w:jc w:val="center"/>
              <w:rPr>
                <w:rFonts w:ascii="Times New Roman" w:hAnsi="Times New Roman"/>
              </w:rPr>
            </w:pPr>
            <w:r>
              <w:rPr>
                <w:rFonts w:ascii="Times New Roman" w:hAnsi="Times New Roman"/>
                <w:spacing w:val="-5"/>
              </w:rPr>
              <w:t>mt²</w:t>
            </w:r>
          </w:p>
        </w:tc>
        <w:tc>
          <w:tcPr>
            <w:tcW w:w="1134" w:type="dxa"/>
          </w:tcPr>
          <w:p w:rsidR="00430068" w:rsidRDefault="00430068" w:rsidP="00F723DD">
            <w:pPr>
              <w:pStyle w:val="TableParagraph"/>
              <w:spacing w:before="227"/>
              <w:rPr>
                <w:rFonts w:ascii="Times New Roman"/>
              </w:rPr>
            </w:pPr>
          </w:p>
          <w:p w:rsidR="00430068" w:rsidRDefault="00430068" w:rsidP="00F723DD">
            <w:pPr>
              <w:pStyle w:val="TableParagraph"/>
              <w:ind w:left="3" w:right="2"/>
              <w:jc w:val="center"/>
              <w:rPr>
                <w:rFonts w:ascii="Times New Roman"/>
              </w:rPr>
            </w:pPr>
            <w:r>
              <w:rPr>
                <w:rFonts w:ascii="Times New Roman"/>
                <w:spacing w:val="-2"/>
              </w:rPr>
              <w:t>472,5</w:t>
            </w:r>
          </w:p>
        </w:tc>
        <w:tc>
          <w:tcPr>
            <w:tcW w:w="1299" w:type="dxa"/>
          </w:tcPr>
          <w:p w:rsidR="00430068" w:rsidRDefault="00430068" w:rsidP="00F723DD">
            <w:pPr>
              <w:pStyle w:val="TableParagraph"/>
              <w:spacing w:before="202"/>
              <w:rPr>
                <w:rFonts w:ascii="Times New Roman"/>
                <w:sz w:val="24"/>
              </w:rPr>
            </w:pPr>
          </w:p>
          <w:p w:rsidR="00430068" w:rsidRDefault="00430068" w:rsidP="00F723DD">
            <w:pPr>
              <w:pStyle w:val="TableParagraph"/>
              <w:spacing w:before="1"/>
              <w:ind w:left="6"/>
              <w:jc w:val="center"/>
              <w:rPr>
                <w:rFonts w:ascii="Times New Roman"/>
                <w:sz w:val="24"/>
              </w:rPr>
            </w:pPr>
            <w:r>
              <w:rPr>
                <w:rFonts w:ascii="Times New Roman"/>
                <w:spacing w:val="-2"/>
              </w:rPr>
              <w:t>R$</w:t>
            </w:r>
            <w:r>
              <w:rPr>
                <w:rFonts w:ascii="Times New Roman"/>
                <w:spacing w:val="-2"/>
                <w:sz w:val="24"/>
              </w:rPr>
              <w:t>43,85</w:t>
            </w:r>
          </w:p>
        </w:tc>
        <w:tc>
          <w:tcPr>
            <w:tcW w:w="1338" w:type="dxa"/>
          </w:tcPr>
          <w:p w:rsidR="00430068" w:rsidRDefault="00430068" w:rsidP="00F723DD">
            <w:pPr>
              <w:pStyle w:val="TableParagraph"/>
              <w:spacing w:before="202"/>
              <w:rPr>
                <w:rFonts w:ascii="Times New Roman"/>
                <w:sz w:val="24"/>
              </w:rPr>
            </w:pPr>
          </w:p>
          <w:p w:rsidR="00430068" w:rsidRDefault="00430068" w:rsidP="00B220F0">
            <w:pPr>
              <w:pStyle w:val="TableParagraph"/>
              <w:spacing w:before="1"/>
              <w:ind w:left="1" w:right="2"/>
              <w:jc w:val="center"/>
              <w:rPr>
                <w:rFonts w:ascii="Times New Roman"/>
                <w:sz w:val="24"/>
              </w:rPr>
            </w:pPr>
            <w:r>
              <w:rPr>
                <w:rFonts w:ascii="Times New Roman"/>
                <w:spacing w:val="-2"/>
              </w:rPr>
              <w:t>R$</w:t>
            </w:r>
            <w:r w:rsidR="00B220F0">
              <w:rPr>
                <w:rFonts w:ascii="Times New Roman"/>
                <w:spacing w:val="-2"/>
                <w:sz w:val="24"/>
              </w:rPr>
              <w:t>20.741,05</w:t>
            </w:r>
          </w:p>
        </w:tc>
      </w:tr>
      <w:tr w:rsidR="00430068" w:rsidTr="00430068">
        <w:trPr>
          <w:trHeight w:val="1655"/>
          <w:jc w:val="center"/>
        </w:trPr>
        <w:tc>
          <w:tcPr>
            <w:tcW w:w="636" w:type="dxa"/>
          </w:tcPr>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spacing w:before="127"/>
              <w:rPr>
                <w:rFonts w:ascii="Times New Roman"/>
              </w:rPr>
            </w:pPr>
          </w:p>
          <w:p w:rsidR="00430068" w:rsidRDefault="00430068" w:rsidP="00F723DD">
            <w:pPr>
              <w:pStyle w:val="TableParagraph"/>
              <w:spacing w:before="1" w:line="243" w:lineRule="exact"/>
              <w:ind w:left="10" w:right="3"/>
              <w:jc w:val="center"/>
              <w:rPr>
                <w:rFonts w:ascii="Times New Roman"/>
                <w:b/>
              </w:rPr>
            </w:pPr>
            <w:r>
              <w:rPr>
                <w:rFonts w:ascii="Times New Roman"/>
                <w:b/>
                <w:spacing w:val="-5"/>
              </w:rPr>
              <w:t>05</w:t>
            </w:r>
          </w:p>
        </w:tc>
        <w:tc>
          <w:tcPr>
            <w:tcW w:w="5889" w:type="dxa"/>
          </w:tcPr>
          <w:p w:rsidR="00430068" w:rsidRDefault="00430068" w:rsidP="00F723DD">
            <w:pPr>
              <w:pStyle w:val="TableParagraph"/>
              <w:spacing w:line="276" w:lineRule="exact"/>
              <w:ind w:left="69" w:right="57"/>
              <w:jc w:val="both"/>
              <w:rPr>
                <w:sz w:val="24"/>
              </w:rPr>
            </w:pPr>
            <w:r>
              <w:rPr>
                <w:sz w:val="24"/>
              </w:rPr>
              <w:t>Teto para a Travessa Getúlio Vargas, confeccionado com bandeirolas, em TNT, estilo mosaico, medindo 10x20cm e fita metálica 1,5x20cm. Fixadas em fitilho plástico com grampos metálicos e instalados em cabos de aço plastificados, paralelos a uma distância de 15 cm. Medidas da área 42,00 x 6,20</w:t>
            </w:r>
          </w:p>
        </w:tc>
        <w:tc>
          <w:tcPr>
            <w:tcW w:w="994" w:type="dxa"/>
          </w:tcPr>
          <w:p w:rsidR="00430068" w:rsidRDefault="00430068" w:rsidP="00F723DD">
            <w:pPr>
              <w:pStyle w:val="TableParagraph"/>
              <w:spacing w:before="225"/>
              <w:rPr>
                <w:rFonts w:ascii="Times New Roman"/>
              </w:rPr>
            </w:pPr>
          </w:p>
          <w:p w:rsidR="00430068" w:rsidRDefault="00430068" w:rsidP="00F723DD">
            <w:pPr>
              <w:pStyle w:val="TableParagraph"/>
              <w:ind w:left="7" w:right="2"/>
              <w:jc w:val="center"/>
              <w:rPr>
                <w:rFonts w:ascii="Times New Roman" w:hAnsi="Times New Roman"/>
              </w:rPr>
            </w:pPr>
            <w:r>
              <w:rPr>
                <w:rFonts w:ascii="Times New Roman" w:hAnsi="Times New Roman"/>
                <w:spacing w:val="-5"/>
              </w:rPr>
              <w:t>mt²</w:t>
            </w:r>
          </w:p>
        </w:tc>
        <w:tc>
          <w:tcPr>
            <w:tcW w:w="1134" w:type="dxa"/>
          </w:tcPr>
          <w:p w:rsidR="00430068" w:rsidRDefault="00430068" w:rsidP="00F723DD">
            <w:pPr>
              <w:pStyle w:val="TableParagraph"/>
              <w:spacing w:before="225"/>
              <w:rPr>
                <w:rFonts w:ascii="Times New Roman"/>
              </w:rPr>
            </w:pPr>
          </w:p>
          <w:p w:rsidR="00430068" w:rsidRDefault="00430068" w:rsidP="00F723DD">
            <w:pPr>
              <w:pStyle w:val="TableParagraph"/>
              <w:ind w:left="3" w:right="2"/>
              <w:jc w:val="center"/>
              <w:rPr>
                <w:rFonts w:ascii="Times New Roman"/>
              </w:rPr>
            </w:pPr>
            <w:r>
              <w:rPr>
                <w:rFonts w:ascii="Times New Roman"/>
                <w:spacing w:val="-2"/>
              </w:rPr>
              <w:t>260,4</w:t>
            </w:r>
          </w:p>
        </w:tc>
        <w:tc>
          <w:tcPr>
            <w:tcW w:w="1299" w:type="dxa"/>
          </w:tcPr>
          <w:p w:rsidR="00430068" w:rsidRDefault="00430068" w:rsidP="00F723DD">
            <w:pPr>
              <w:pStyle w:val="TableParagraph"/>
              <w:spacing w:before="200"/>
              <w:rPr>
                <w:rFonts w:ascii="Times New Roman"/>
                <w:sz w:val="24"/>
              </w:rPr>
            </w:pPr>
          </w:p>
          <w:p w:rsidR="00430068" w:rsidRDefault="00430068" w:rsidP="00F723DD">
            <w:pPr>
              <w:pStyle w:val="TableParagraph"/>
              <w:ind w:left="6"/>
              <w:jc w:val="center"/>
              <w:rPr>
                <w:rFonts w:ascii="Times New Roman"/>
                <w:sz w:val="24"/>
              </w:rPr>
            </w:pPr>
            <w:r>
              <w:rPr>
                <w:rFonts w:ascii="Times New Roman"/>
                <w:spacing w:val="-2"/>
              </w:rPr>
              <w:t>R$</w:t>
            </w:r>
            <w:r>
              <w:rPr>
                <w:rFonts w:ascii="Times New Roman"/>
                <w:spacing w:val="-2"/>
                <w:sz w:val="24"/>
              </w:rPr>
              <w:t>43,85</w:t>
            </w:r>
          </w:p>
        </w:tc>
        <w:tc>
          <w:tcPr>
            <w:tcW w:w="1338" w:type="dxa"/>
          </w:tcPr>
          <w:p w:rsidR="00430068" w:rsidRDefault="00430068" w:rsidP="00F723DD">
            <w:pPr>
              <w:pStyle w:val="TableParagraph"/>
              <w:spacing w:before="200"/>
              <w:rPr>
                <w:rFonts w:ascii="Times New Roman"/>
                <w:sz w:val="24"/>
              </w:rPr>
            </w:pPr>
          </w:p>
          <w:p w:rsidR="00430068" w:rsidRDefault="00430068" w:rsidP="00B220F0">
            <w:pPr>
              <w:pStyle w:val="TableParagraph"/>
              <w:ind w:left="1" w:right="2"/>
              <w:jc w:val="center"/>
              <w:rPr>
                <w:rFonts w:ascii="Times New Roman"/>
                <w:sz w:val="24"/>
              </w:rPr>
            </w:pPr>
            <w:r>
              <w:rPr>
                <w:rFonts w:ascii="Times New Roman"/>
                <w:spacing w:val="-2"/>
              </w:rPr>
              <w:t>R$</w:t>
            </w:r>
            <w:r w:rsidR="00B220F0">
              <w:rPr>
                <w:rFonts w:ascii="Times New Roman"/>
                <w:spacing w:val="-2"/>
                <w:sz w:val="24"/>
              </w:rPr>
              <w:t>11.444,85</w:t>
            </w:r>
          </w:p>
        </w:tc>
      </w:tr>
      <w:tr w:rsidR="00430068" w:rsidTr="00430068">
        <w:trPr>
          <w:trHeight w:val="1104"/>
          <w:jc w:val="center"/>
        </w:trPr>
        <w:tc>
          <w:tcPr>
            <w:tcW w:w="636" w:type="dxa"/>
          </w:tcPr>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spacing w:before="81"/>
              <w:rPr>
                <w:rFonts w:ascii="Times New Roman"/>
              </w:rPr>
            </w:pPr>
          </w:p>
          <w:p w:rsidR="00430068" w:rsidRDefault="00430068" w:rsidP="00F723DD">
            <w:pPr>
              <w:pStyle w:val="TableParagraph"/>
              <w:spacing w:before="1" w:line="243" w:lineRule="exact"/>
              <w:ind w:left="10" w:right="3"/>
              <w:jc w:val="center"/>
              <w:rPr>
                <w:rFonts w:ascii="Times New Roman"/>
                <w:b/>
              </w:rPr>
            </w:pPr>
            <w:r>
              <w:rPr>
                <w:rFonts w:ascii="Times New Roman"/>
                <w:b/>
                <w:spacing w:val="-5"/>
              </w:rPr>
              <w:t>06</w:t>
            </w:r>
          </w:p>
        </w:tc>
        <w:tc>
          <w:tcPr>
            <w:tcW w:w="5889" w:type="dxa"/>
          </w:tcPr>
          <w:p w:rsidR="00430068" w:rsidRDefault="00430068" w:rsidP="00F723DD">
            <w:pPr>
              <w:pStyle w:val="TableParagraph"/>
              <w:spacing w:line="276" w:lineRule="exact"/>
              <w:ind w:left="69" w:right="63"/>
              <w:jc w:val="both"/>
              <w:rPr>
                <w:sz w:val="24"/>
              </w:rPr>
            </w:pPr>
            <w:r>
              <w:rPr>
                <w:sz w:val="24"/>
              </w:rPr>
              <w:t>Painel aéreo com diagramação visual, confeccionado com bandeirolas, em TNT, estilo mosaico, medindo 3x10cm, fixadas em fitilho plástico com grampos metálicoseinstaladoemcaibrosde</w:t>
            </w:r>
            <w:r>
              <w:rPr>
                <w:spacing w:val="-2"/>
                <w:sz w:val="24"/>
              </w:rPr>
              <w:t>madeira,</w:t>
            </w:r>
            <w:r>
              <w:rPr>
                <w:sz w:val="24"/>
              </w:rPr>
              <w:t xml:space="preserve"> paralelosaumadistânciade5cm.Medidasdopainel 4 x 11,00.</w:t>
            </w:r>
          </w:p>
        </w:tc>
        <w:tc>
          <w:tcPr>
            <w:tcW w:w="994" w:type="dxa"/>
          </w:tcPr>
          <w:p w:rsidR="00430068" w:rsidRDefault="00430068" w:rsidP="00F723DD">
            <w:pPr>
              <w:pStyle w:val="TableParagraph"/>
              <w:spacing w:before="225"/>
              <w:rPr>
                <w:rFonts w:ascii="Times New Roman"/>
              </w:rPr>
            </w:pPr>
          </w:p>
          <w:p w:rsidR="00430068" w:rsidRDefault="00430068" w:rsidP="00F723DD">
            <w:pPr>
              <w:pStyle w:val="TableParagraph"/>
              <w:ind w:left="7" w:right="2"/>
              <w:jc w:val="center"/>
              <w:rPr>
                <w:rFonts w:ascii="Times New Roman" w:hAnsi="Times New Roman"/>
              </w:rPr>
            </w:pPr>
            <w:r>
              <w:rPr>
                <w:rFonts w:ascii="Times New Roman" w:hAnsi="Times New Roman"/>
                <w:spacing w:val="-5"/>
              </w:rPr>
              <w:t>mt²</w:t>
            </w:r>
          </w:p>
        </w:tc>
        <w:tc>
          <w:tcPr>
            <w:tcW w:w="1134" w:type="dxa"/>
          </w:tcPr>
          <w:p w:rsidR="00430068" w:rsidRDefault="00430068" w:rsidP="00F723DD">
            <w:pPr>
              <w:pStyle w:val="TableParagraph"/>
              <w:spacing w:before="225"/>
              <w:rPr>
                <w:rFonts w:ascii="Times New Roman"/>
              </w:rPr>
            </w:pPr>
          </w:p>
          <w:p w:rsidR="00430068" w:rsidRDefault="00430068" w:rsidP="00F723DD">
            <w:pPr>
              <w:pStyle w:val="TableParagraph"/>
              <w:ind w:left="3" w:right="2"/>
              <w:jc w:val="center"/>
              <w:rPr>
                <w:rFonts w:ascii="Times New Roman"/>
              </w:rPr>
            </w:pPr>
            <w:r>
              <w:rPr>
                <w:rFonts w:ascii="Times New Roman"/>
                <w:spacing w:val="-5"/>
              </w:rPr>
              <w:t>44</w:t>
            </w:r>
          </w:p>
        </w:tc>
        <w:tc>
          <w:tcPr>
            <w:tcW w:w="1299" w:type="dxa"/>
          </w:tcPr>
          <w:p w:rsidR="00430068" w:rsidRDefault="00430068" w:rsidP="00F723DD">
            <w:pPr>
              <w:pStyle w:val="TableParagraph"/>
              <w:spacing w:before="200"/>
              <w:rPr>
                <w:rFonts w:ascii="Times New Roman"/>
                <w:sz w:val="24"/>
              </w:rPr>
            </w:pPr>
          </w:p>
          <w:p w:rsidR="00430068" w:rsidRDefault="00430068" w:rsidP="00F723DD">
            <w:pPr>
              <w:pStyle w:val="TableParagraph"/>
              <w:ind w:left="6"/>
              <w:jc w:val="center"/>
              <w:rPr>
                <w:rFonts w:ascii="Times New Roman"/>
                <w:sz w:val="24"/>
              </w:rPr>
            </w:pPr>
            <w:r>
              <w:rPr>
                <w:rFonts w:ascii="Times New Roman"/>
                <w:spacing w:val="-2"/>
              </w:rPr>
              <w:t>R$</w:t>
            </w:r>
            <w:r>
              <w:rPr>
                <w:rFonts w:ascii="Times New Roman"/>
                <w:spacing w:val="-2"/>
                <w:sz w:val="24"/>
              </w:rPr>
              <w:t>51,18</w:t>
            </w:r>
          </w:p>
        </w:tc>
        <w:tc>
          <w:tcPr>
            <w:tcW w:w="1338" w:type="dxa"/>
          </w:tcPr>
          <w:p w:rsidR="00430068" w:rsidRDefault="00430068" w:rsidP="00F723DD">
            <w:pPr>
              <w:pStyle w:val="TableParagraph"/>
              <w:spacing w:before="200"/>
              <w:rPr>
                <w:rFonts w:ascii="Times New Roman"/>
                <w:sz w:val="24"/>
              </w:rPr>
            </w:pPr>
          </w:p>
          <w:p w:rsidR="00430068" w:rsidRDefault="00430068" w:rsidP="00B220F0">
            <w:pPr>
              <w:pStyle w:val="TableParagraph"/>
              <w:ind w:left="2" w:right="1"/>
              <w:jc w:val="center"/>
              <w:rPr>
                <w:rFonts w:ascii="Times New Roman"/>
                <w:sz w:val="24"/>
              </w:rPr>
            </w:pPr>
            <w:r>
              <w:rPr>
                <w:rFonts w:ascii="Times New Roman"/>
                <w:spacing w:val="-2"/>
              </w:rPr>
              <w:t>R$</w:t>
            </w:r>
            <w:r w:rsidR="00B220F0">
              <w:rPr>
                <w:rFonts w:ascii="Times New Roman"/>
                <w:spacing w:val="-2"/>
                <w:sz w:val="24"/>
              </w:rPr>
              <w:t>2.251,92</w:t>
            </w:r>
          </w:p>
        </w:tc>
      </w:tr>
    </w:tbl>
    <w:tbl>
      <w:tblPr>
        <w:tblStyle w:val="TableNormal6"/>
        <w:tblW w:w="11290" w:type="dxa"/>
        <w:jc w:val="center"/>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36"/>
        <w:gridCol w:w="5889"/>
        <w:gridCol w:w="994"/>
        <w:gridCol w:w="1134"/>
        <w:gridCol w:w="1299"/>
        <w:gridCol w:w="1338"/>
      </w:tblGrid>
      <w:tr w:rsidR="00430068" w:rsidTr="00430068">
        <w:trPr>
          <w:trHeight w:val="1103"/>
          <w:jc w:val="center"/>
        </w:trPr>
        <w:tc>
          <w:tcPr>
            <w:tcW w:w="636" w:type="dxa"/>
          </w:tcPr>
          <w:p w:rsidR="00430068" w:rsidRDefault="00430068" w:rsidP="00F723DD">
            <w:pPr>
              <w:pStyle w:val="TableParagraph"/>
              <w:rPr>
                <w:rFonts w:ascii="Times New Roman"/>
              </w:rPr>
            </w:pPr>
          </w:p>
          <w:p w:rsidR="00430068" w:rsidRDefault="00430068" w:rsidP="00F723DD">
            <w:pPr>
              <w:pStyle w:val="TableParagraph"/>
              <w:rPr>
                <w:rFonts w:ascii="Times New Roman"/>
              </w:rPr>
            </w:pPr>
          </w:p>
          <w:p w:rsidR="00430068" w:rsidRDefault="00430068" w:rsidP="00F723DD">
            <w:pPr>
              <w:pStyle w:val="TableParagraph"/>
              <w:spacing w:before="81"/>
              <w:rPr>
                <w:rFonts w:ascii="Times New Roman"/>
              </w:rPr>
            </w:pPr>
          </w:p>
          <w:p w:rsidR="00430068" w:rsidRDefault="00430068" w:rsidP="00F723DD">
            <w:pPr>
              <w:pStyle w:val="TableParagraph"/>
              <w:spacing w:before="1" w:line="243" w:lineRule="exact"/>
              <w:ind w:left="213"/>
              <w:rPr>
                <w:rFonts w:ascii="Times New Roman"/>
                <w:b/>
              </w:rPr>
            </w:pPr>
            <w:r>
              <w:rPr>
                <w:rFonts w:ascii="Times New Roman"/>
                <w:b/>
                <w:spacing w:val="-5"/>
              </w:rPr>
              <w:t>07</w:t>
            </w:r>
          </w:p>
        </w:tc>
        <w:tc>
          <w:tcPr>
            <w:tcW w:w="5889" w:type="dxa"/>
          </w:tcPr>
          <w:p w:rsidR="00430068" w:rsidRDefault="00430068" w:rsidP="00F723DD">
            <w:pPr>
              <w:pStyle w:val="TableParagraph"/>
              <w:ind w:left="69" w:right="63"/>
              <w:jc w:val="both"/>
              <w:rPr>
                <w:sz w:val="24"/>
              </w:rPr>
            </w:pPr>
            <w:r>
              <w:rPr>
                <w:sz w:val="24"/>
              </w:rPr>
              <w:t>Confecção de cordões com bandeirolas em TNT, medindo 25x35cm e fita metálica medindo 1,5x35cm, fixadasemfitilhoplásticocomgrampos</w:t>
            </w:r>
            <w:r>
              <w:rPr>
                <w:spacing w:val="-2"/>
                <w:sz w:val="24"/>
              </w:rPr>
              <w:t>metálicos.</w:t>
            </w:r>
          </w:p>
          <w:p w:rsidR="00430068" w:rsidRDefault="00430068" w:rsidP="00F723DD">
            <w:pPr>
              <w:pStyle w:val="TableParagraph"/>
              <w:spacing w:line="260" w:lineRule="exact"/>
              <w:ind w:left="69"/>
              <w:jc w:val="both"/>
              <w:rPr>
                <w:sz w:val="24"/>
              </w:rPr>
            </w:pPr>
            <w:r>
              <w:rPr>
                <w:sz w:val="24"/>
              </w:rPr>
              <w:t>(240cordõescom12</w:t>
            </w:r>
            <w:r>
              <w:rPr>
                <w:spacing w:val="-2"/>
                <w:sz w:val="24"/>
              </w:rPr>
              <w:t>metros)</w:t>
            </w:r>
          </w:p>
        </w:tc>
        <w:tc>
          <w:tcPr>
            <w:tcW w:w="994" w:type="dxa"/>
          </w:tcPr>
          <w:p w:rsidR="00430068" w:rsidRDefault="00430068" w:rsidP="00F723DD">
            <w:pPr>
              <w:pStyle w:val="TableParagraph"/>
              <w:spacing w:before="231"/>
              <w:ind w:left="7" w:right="2"/>
              <w:jc w:val="center"/>
              <w:rPr>
                <w:rFonts w:ascii="Times New Roman" w:hAnsi="Times New Roman"/>
              </w:rPr>
            </w:pPr>
            <w:r>
              <w:rPr>
                <w:rFonts w:ascii="Times New Roman" w:hAnsi="Times New Roman"/>
                <w:spacing w:val="-5"/>
              </w:rPr>
              <w:t>mt²</w:t>
            </w:r>
          </w:p>
        </w:tc>
        <w:tc>
          <w:tcPr>
            <w:tcW w:w="1134" w:type="dxa"/>
          </w:tcPr>
          <w:p w:rsidR="00430068" w:rsidRDefault="00430068" w:rsidP="00F723DD">
            <w:pPr>
              <w:pStyle w:val="TableParagraph"/>
              <w:spacing w:before="231"/>
              <w:ind w:left="332"/>
              <w:rPr>
                <w:rFonts w:ascii="Times New Roman"/>
              </w:rPr>
            </w:pPr>
            <w:r>
              <w:rPr>
                <w:rFonts w:ascii="Times New Roman"/>
                <w:spacing w:val="-2"/>
              </w:rPr>
              <w:t>2.280</w:t>
            </w:r>
          </w:p>
        </w:tc>
        <w:tc>
          <w:tcPr>
            <w:tcW w:w="1299" w:type="dxa"/>
          </w:tcPr>
          <w:p w:rsidR="00430068" w:rsidRDefault="00430068" w:rsidP="00F723DD">
            <w:pPr>
              <w:pStyle w:val="TableParagraph"/>
              <w:spacing w:before="229"/>
              <w:ind w:left="332"/>
              <w:rPr>
                <w:rFonts w:ascii="Times New Roman"/>
                <w:sz w:val="24"/>
              </w:rPr>
            </w:pPr>
            <w:r>
              <w:rPr>
                <w:rFonts w:ascii="Times New Roman"/>
                <w:spacing w:val="-2"/>
              </w:rPr>
              <w:t>R$</w:t>
            </w:r>
            <w:r>
              <w:rPr>
                <w:rFonts w:ascii="Times New Roman"/>
                <w:spacing w:val="-2"/>
                <w:sz w:val="24"/>
              </w:rPr>
              <w:t>4,10</w:t>
            </w:r>
          </w:p>
        </w:tc>
        <w:tc>
          <w:tcPr>
            <w:tcW w:w="1338" w:type="dxa"/>
          </w:tcPr>
          <w:p w:rsidR="00430068" w:rsidRDefault="00430068" w:rsidP="00B220F0">
            <w:pPr>
              <w:pStyle w:val="TableParagraph"/>
              <w:spacing w:before="229"/>
              <w:ind w:left="1" w:right="2"/>
              <w:jc w:val="center"/>
              <w:rPr>
                <w:rFonts w:ascii="Times New Roman"/>
                <w:sz w:val="24"/>
              </w:rPr>
            </w:pPr>
            <w:r>
              <w:rPr>
                <w:rFonts w:ascii="Times New Roman"/>
                <w:spacing w:val="-2"/>
              </w:rPr>
              <w:t>R$</w:t>
            </w:r>
            <w:r w:rsidR="00B220F0">
              <w:rPr>
                <w:rFonts w:ascii="Times New Roman"/>
                <w:spacing w:val="-2"/>
                <w:sz w:val="24"/>
              </w:rPr>
              <w:t>9.348,00</w:t>
            </w:r>
          </w:p>
        </w:tc>
      </w:tr>
      <w:tr w:rsidR="00430068" w:rsidTr="00430068">
        <w:trPr>
          <w:trHeight w:val="256"/>
          <w:jc w:val="center"/>
        </w:trPr>
        <w:tc>
          <w:tcPr>
            <w:tcW w:w="9952" w:type="dxa"/>
            <w:gridSpan w:val="5"/>
          </w:tcPr>
          <w:p w:rsidR="00430068" w:rsidRDefault="00430068" w:rsidP="00F723DD">
            <w:pPr>
              <w:pStyle w:val="TableParagraph"/>
              <w:spacing w:line="236" w:lineRule="exact"/>
              <w:ind w:right="59"/>
              <w:jc w:val="right"/>
              <w:rPr>
                <w:rFonts w:ascii="Times New Roman"/>
                <w:b/>
              </w:rPr>
            </w:pPr>
            <w:r>
              <w:rPr>
                <w:rFonts w:ascii="Times New Roman"/>
                <w:b/>
              </w:rPr>
              <w:t xml:space="preserve">CUSTO </w:t>
            </w:r>
            <w:r>
              <w:rPr>
                <w:rFonts w:ascii="Times New Roman"/>
                <w:b/>
                <w:spacing w:val="-4"/>
              </w:rPr>
              <w:t>TOTAL</w:t>
            </w:r>
          </w:p>
        </w:tc>
        <w:tc>
          <w:tcPr>
            <w:tcW w:w="1338" w:type="dxa"/>
          </w:tcPr>
          <w:p w:rsidR="00430068" w:rsidRDefault="00430068" w:rsidP="00B220F0">
            <w:pPr>
              <w:pStyle w:val="TableParagraph"/>
              <w:spacing w:line="236" w:lineRule="exact"/>
              <w:ind w:left="1" w:right="49"/>
              <w:jc w:val="center"/>
              <w:rPr>
                <w:rFonts w:ascii="Times New Roman"/>
                <w:b/>
              </w:rPr>
            </w:pPr>
            <w:r>
              <w:rPr>
                <w:rFonts w:ascii="Times New Roman"/>
                <w:b/>
                <w:spacing w:val="-2"/>
              </w:rPr>
              <w:t>R$</w:t>
            </w:r>
            <w:r w:rsidR="00B220F0">
              <w:rPr>
                <w:rFonts w:ascii="Times New Roman"/>
                <w:b/>
                <w:spacing w:val="-2"/>
              </w:rPr>
              <w:t>176.716,32</w:t>
            </w:r>
          </w:p>
        </w:tc>
      </w:tr>
    </w:tbl>
    <w:p w:rsidR="006D0697" w:rsidRDefault="006D0697" w:rsidP="009B4122">
      <w:pPr>
        <w:rPr>
          <w:rFonts w:ascii="Times New Roman" w:eastAsia="Times New Roman" w:hAnsi="Times New Roman" w:cs="Times New Roman"/>
          <w:b/>
          <w:sz w:val="16"/>
          <w:szCs w:val="16"/>
        </w:rPr>
      </w:pPr>
    </w:p>
    <w:p w:rsidR="00FC46DF" w:rsidRDefault="00FC46DF" w:rsidP="009B4122">
      <w:pPr>
        <w:rPr>
          <w:rFonts w:ascii="Times New Roman" w:eastAsia="Times New Roman" w:hAnsi="Times New Roman" w:cs="Times New Roman"/>
          <w:b/>
          <w:sz w:val="16"/>
          <w:szCs w:val="16"/>
        </w:rPr>
      </w:pPr>
    </w:p>
    <w:p w:rsidR="00A07F40" w:rsidRDefault="00A07F40" w:rsidP="009B4122">
      <w:pPr>
        <w:rPr>
          <w:rFonts w:ascii="Times New Roman" w:eastAsia="Times New Roman" w:hAnsi="Times New Roman" w:cs="Times New Roman"/>
          <w:b/>
          <w:sz w:val="16"/>
          <w:szCs w:val="16"/>
        </w:rPr>
      </w:pPr>
    </w:p>
    <w:p w:rsidR="00A07F40" w:rsidRDefault="00A07F40" w:rsidP="009B4122">
      <w:pPr>
        <w:rPr>
          <w:rFonts w:ascii="Times New Roman" w:eastAsia="Times New Roman" w:hAnsi="Times New Roman" w:cs="Times New Roman"/>
          <w:b/>
          <w:sz w:val="16"/>
          <w:szCs w:val="16"/>
        </w:rPr>
      </w:pPr>
    </w:p>
    <w:p w:rsidR="00A07F40" w:rsidRDefault="00A07F40" w:rsidP="009B4122">
      <w:pPr>
        <w:rPr>
          <w:rFonts w:ascii="Times New Roman" w:eastAsia="Times New Roman" w:hAnsi="Times New Roman" w:cs="Times New Roman"/>
          <w:b/>
          <w:sz w:val="16"/>
          <w:szCs w:val="16"/>
        </w:rPr>
      </w:pPr>
    </w:p>
    <w:p w:rsidR="00A07F40" w:rsidRDefault="00A07F40" w:rsidP="00914C38">
      <w:pPr>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VALOR TOTAL: </w:t>
      </w:r>
      <w:r w:rsidRPr="00F82158">
        <w:rPr>
          <w:b/>
          <w:color w:val="000000" w:themeColor="text1"/>
          <w:sz w:val="20"/>
        </w:rPr>
        <w:t>R$</w:t>
      </w:r>
      <w:r w:rsidR="00914C38">
        <w:rPr>
          <w:b/>
          <w:sz w:val="20"/>
        </w:rPr>
        <w:t xml:space="preserve"> </w:t>
      </w:r>
      <w:r w:rsidR="00D53F24">
        <w:rPr>
          <w:b/>
          <w:sz w:val="20"/>
        </w:rPr>
        <w:t>176.716,32</w:t>
      </w:r>
      <w:r w:rsidR="00914C38">
        <w:rPr>
          <w:b/>
          <w:sz w:val="20"/>
        </w:rPr>
        <w:t xml:space="preserve"> (</w:t>
      </w:r>
      <w:r w:rsidR="00376276">
        <w:rPr>
          <w:b/>
          <w:sz w:val="20"/>
        </w:rPr>
        <w:t>cento e setenta e seis mil setecentos e dezesseis reais e trinta e dois centavos</w:t>
      </w:r>
      <w:r w:rsidR="00914C38">
        <w:rPr>
          <w:b/>
          <w:sz w:val="20"/>
        </w:rPr>
        <w:t>)</w:t>
      </w:r>
    </w:p>
    <w:p w:rsidR="006F1A00" w:rsidRDefault="006F1A00" w:rsidP="000D6156">
      <w:pPr>
        <w:tabs>
          <w:tab w:val="left" w:pos="1440"/>
          <w:tab w:val="left" w:pos="1485"/>
        </w:tabs>
        <w:rPr>
          <w:rFonts w:ascii="Calibri" w:hAnsi="Calibri" w:cs="Calibri"/>
          <w:b/>
          <w:sz w:val="22"/>
          <w:szCs w:val="22"/>
        </w:rPr>
      </w:pPr>
    </w:p>
    <w:p w:rsidR="00950F39" w:rsidRDefault="00950F39">
      <w:pPr>
        <w:pStyle w:val="Normal1"/>
        <w:rPr>
          <w:rFonts w:ascii="Calibri" w:eastAsia="Calibri" w:hAnsi="Calibri" w:cs="Calibri"/>
          <w:sz w:val="22"/>
          <w:szCs w:val="22"/>
        </w:rPr>
      </w:pPr>
    </w:p>
    <w:p w:rsidR="00AC4443" w:rsidRPr="00571F2E" w:rsidRDefault="002D2CFA" w:rsidP="002200D1">
      <w:pPr>
        <w:pStyle w:val="Normal1"/>
        <w:numPr>
          <w:ilvl w:val="1"/>
          <w:numId w:val="10"/>
        </w:numPr>
        <w:pBdr>
          <w:top w:val="nil"/>
          <w:left w:val="nil"/>
          <w:bottom w:val="nil"/>
          <w:right w:val="nil"/>
          <w:between w:val="nil"/>
        </w:pBdr>
        <w:rPr>
          <w:color w:val="000000" w:themeColor="text1"/>
        </w:rPr>
      </w:pPr>
      <w:r w:rsidRPr="00571F2E">
        <w:rPr>
          <w:rFonts w:ascii="Calibri" w:eastAsia="Calibri" w:hAnsi="Calibri" w:cs="Calibri"/>
          <w:color w:val="000000" w:themeColor="text1"/>
          <w:sz w:val="22"/>
          <w:szCs w:val="22"/>
        </w:rPr>
        <w:t xml:space="preserve">Os documentos auxiliares e os parâmetros utilizados para a obtenção dos preços de referência, nos termos do artigo 23 da Lei nº 14.133/2021, constam dos autos do processo administrativo nº </w:t>
      </w:r>
      <w:r w:rsidR="008F1486">
        <w:rPr>
          <w:rFonts w:ascii="Calibri" w:eastAsia="Calibri" w:hAnsi="Calibri" w:cs="Calibri"/>
          <w:color w:val="000000" w:themeColor="text1"/>
          <w:sz w:val="22"/>
          <w:szCs w:val="22"/>
        </w:rPr>
        <w:t>1</w:t>
      </w:r>
      <w:r w:rsidR="001350EF">
        <w:rPr>
          <w:rFonts w:ascii="Calibri" w:eastAsia="Calibri" w:hAnsi="Calibri" w:cs="Calibri"/>
          <w:color w:val="000000" w:themeColor="text1"/>
          <w:sz w:val="22"/>
          <w:szCs w:val="22"/>
        </w:rPr>
        <w:t>70</w:t>
      </w:r>
      <w:r w:rsidR="00A85AB0" w:rsidRPr="00571F2E">
        <w:rPr>
          <w:rFonts w:ascii="Calibri" w:eastAsia="Calibri" w:hAnsi="Calibri" w:cs="Calibri"/>
          <w:color w:val="000000" w:themeColor="text1"/>
          <w:sz w:val="22"/>
          <w:szCs w:val="22"/>
        </w:rPr>
        <w:t>/2024</w:t>
      </w:r>
      <w:r w:rsidRPr="00571F2E">
        <w:rPr>
          <w:rFonts w:ascii="Calibri" w:eastAsia="Calibri" w:hAnsi="Calibri" w:cs="Calibri"/>
          <w:color w:val="000000" w:themeColor="text1"/>
          <w:sz w:val="22"/>
          <w:szCs w:val="22"/>
        </w:rPr>
        <w:t>.</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10"/>
        </w:numPr>
        <w:pBdr>
          <w:top w:val="nil"/>
          <w:left w:val="nil"/>
          <w:bottom w:val="nil"/>
          <w:right w:val="nil"/>
          <w:between w:val="nil"/>
        </w:pBdr>
      </w:pPr>
      <w:r>
        <w:rPr>
          <w:rFonts w:ascii="Calibri" w:eastAsia="Calibri" w:hAnsi="Calibri" w:cs="Calibri"/>
          <w:color w:val="000000"/>
          <w:sz w:val="22"/>
          <w:szCs w:val="22"/>
        </w:rPr>
        <w:t>O objeto a ser contratado é de natureza especial, nos termos do parágrafo único, do artigo 6º, inciso XIV da Lei nº 14.133/2021.</w:t>
      </w:r>
    </w:p>
    <w:p w:rsidR="00AC4443" w:rsidRDefault="00AC4443">
      <w:pPr>
        <w:pStyle w:val="Normal1"/>
        <w:pBdr>
          <w:top w:val="nil"/>
          <w:left w:val="nil"/>
          <w:bottom w:val="nil"/>
          <w:right w:val="nil"/>
          <w:between w:val="nil"/>
        </w:pBdr>
        <w:ind w:left="405"/>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jc w:val="both"/>
      </w:pPr>
      <w:r>
        <w:rPr>
          <w:rFonts w:ascii="Calibri" w:eastAsia="Calibri" w:hAnsi="Calibri" w:cs="Calibri"/>
          <w:color w:val="000000"/>
          <w:sz w:val="22"/>
          <w:szCs w:val="22"/>
        </w:rPr>
        <w:t>O prazo de vigência do contrato é</w:t>
      </w:r>
      <w:r w:rsidR="00596DE7">
        <w:rPr>
          <w:rFonts w:ascii="Calibri" w:eastAsia="Calibri" w:hAnsi="Calibri" w:cs="Calibri"/>
          <w:color w:val="000000"/>
          <w:sz w:val="22"/>
          <w:szCs w:val="22"/>
        </w:rPr>
        <w:t xml:space="preserve"> de até 120(cento e vinte) dias</w:t>
      </w:r>
      <w:r>
        <w:rPr>
          <w:rFonts w:ascii="Calibri" w:eastAsia="Calibri" w:hAnsi="Calibri" w:cs="Calibri"/>
          <w:color w:val="000000"/>
          <w:sz w:val="22"/>
          <w:szCs w:val="22"/>
        </w:rPr>
        <w:t>, com início na data de ____/____/______ e encerramento em ____/____/______, prorrogável na forma do art. 107 da Lei nº 14.133/2021.</w:t>
      </w:r>
    </w:p>
    <w:p w:rsidR="00AC4443" w:rsidRDefault="00AC4443">
      <w:pPr>
        <w:pStyle w:val="Normal1"/>
        <w:jc w:val="both"/>
        <w:rPr>
          <w:rFonts w:ascii="Calibri" w:eastAsia="Calibri" w:hAnsi="Calibri" w:cs="Calibri"/>
          <w:b/>
          <w:sz w:val="22"/>
          <w:szCs w:val="22"/>
        </w:rPr>
      </w:pPr>
    </w:p>
    <w:p w:rsidR="00C46FC4" w:rsidRDefault="00C46FC4">
      <w:pPr>
        <w:pStyle w:val="Normal1"/>
        <w:jc w:val="both"/>
        <w:rPr>
          <w:rFonts w:ascii="Calibri" w:eastAsia="Calibri" w:hAnsi="Calibri" w:cs="Calibri"/>
          <w:b/>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JUSTIFICATIVA E OBJETIVO DA CONTRATAÇÃO.</w:t>
      </w:r>
    </w:p>
    <w:p w:rsidR="00AC4443" w:rsidRDefault="00AC4443">
      <w:pPr>
        <w:pStyle w:val="Normal1"/>
        <w:jc w:val="both"/>
        <w:rPr>
          <w:rFonts w:ascii="Calibri" w:eastAsia="Calibri" w:hAnsi="Calibri" w:cs="Calibri"/>
          <w:b/>
          <w:sz w:val="22"/>
          <w:szCs w:val="22"/>
        </w:rPr>
      </w:pPr>
    </w:p>
    <w:p w:rsidR="00596DE7" w:rsidRPr="00596DE7" w:rsidRDefault="00486825" w:rsidP="00596DE7">
      <w:pPr>
        <w:jc w:val="both"/>
        <w:rPr>
          <w:rFonts w:asciiTheme="majorHAnsi" w:hAnsiTheme="majorHAnsi" w:cstheme="majorHAnsi"/>
          <w:color w:val="000000" w:themeColor="text1"/>
          <w:sz w:val="22"/>
          <w:szCs w:val="22"/>
          <w:lang w:val="pt-PT"/>
        </w:rPr>
      </w:pPr>
      <w:r w:rsidRPr="00486825">
        <w:rPr>
          <w:rFonts w:asciiTheme="majorHAnsi" w:hAnsiTheme="majorHAnsi" w:cstheme="majorHAnsi"/>
          <w:b/>
          <w:sz w:val="22"/>
          <w:szCs w:val="22"/>
        </w:rPr>
        <w:t>2.1</w:t>
      </w:r>
      <w:r w:rsidRPr="00E26AD2">
        <w:rPr>
          <w:rFonts w:asciiTheme="majorHAnsi" w:hAnsiTheme="majorHAnsi" w:cstheme="majorHAnsi"/>
          <w:color w:val="FF0000"/>
          <w:sz w:val="22"/>
          <w:szCs w:val="22"/>
        </w:rPr>
        <w:t xml:space="preserve">. </w:t>
      </w:r>
      <w:r w:rsidR="00596DE7" w:rsidRPr="00596DE7">
        <w:rPr>
          <w:rFonts w:asciiTheme="majorHAnsi" w:hAnsiTheme="majorHAnsi" w:cstheme="majorHAnsi"/>
          <w:color w:val="000000" w:themeColor="text1"/>
          <w:sz w:val="22"/>
          <w:szCs w:val="22"/>
          <w:lang w:val="pt-PT"/>
        </w:rPr>
        <w:t>Tendo em vista a necessidade da realização dos festejos juninos, conforme previsto no Calendário Oficial de Eventos do Município de Itaberaba (Lei Municipalnº1.276/12).O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tradicional</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São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João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Itaberaba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é</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destaque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junto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aos</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principais eventos</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turísticos</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Estado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Bahia,cujo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festejo,além</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promover</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diversidade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cultural e o lazer da população, é gerador de fluxo turístico, mediante a exposição de artistas da terra, apresentação de danças, quadrilhas e outros grupo folclóricos, além da exibição de artistas de consagração a nível nacional. Constituindo-se em um importante instrumento para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divulgação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fomentação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economia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municipal,em</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razão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recebimento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grande fluxo de turistas e visitantes das cidades circunvizinhas próximas a região. Festividades como esta aquecem a economia do nosso município, abrindo oportunidade no ramo do comercio formal/ informal e das atividades de serviços. Ademais, a própria Constituição Federal</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prescreve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ao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Estado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dever</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promover</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cultura,que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é</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realmente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essencial</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para 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desenvolvimento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identidade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regional,para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educação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e,no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mínimo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para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lazer.Desta forma,a</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realização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eventos</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custeados</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com</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recursos</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públicos</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é</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plenamente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justificável nas hipóteses de tradição municipal, de incremento de receitas decorrentes de atividades turísticas</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ou</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de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interesse</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público</w:t>
      </w:r>
      <w:r w:rsidR="00596DE7">
        <w:rPr>
          <w:rFonts w:asciiTheme="majorHAnsi" w:hAnsiTheme="majorHAnsi" w:cstheme="majorHAnsi"/>
          <w:color w:val="000000" w:themeColor="text1"/>
          <w:sz w:val="22"/>
          <w:szCs w:val="22"/>
          <w:lang w:val="pt-PT"/>
        </w:rPr>
        <w:t xml:space="preserve"> </w:t>
      </w:r>
      <w:r w:rsidR="00596DE7" w:rsidRPr="00596DE7">
        <w:rPr>
          <w:rFonts w:asciiTheme="majorHAnsi" w:hAnsiTheme="majorHAnsi" w:cstheme="majorHAnsi"/>
          <w:color w:val="000000" w:themeColor="text1"/>
          <w:sz w:val="22"/>
          <w:szCs w:val="22"/>
          <w:lang w:val="pt-PT"/>
        </w:rPr>
        <w:t>relevante.</w:t>
      </w:r>
    </w:p>
    <w:p w:rsidR="00596DE7" w:rsidRPr="00596DE7" w:rsidRDefault="00596DE7" w:rsidP="00596DE7">
      <w:pPr>
        <w:jc w:val="both"/>
        <w:rPr>
          <w:rFonts w:asciiTheme="majorHAnsi" w:hAnsiTheme="majorHAnsi" w:cstheme="majorHAnsi"/>
          <w:color w:val="000000" w:themeColor="text1"/>
          <w:sz w:val="22"/>
          <w:szCs w:val="22"/>
          <w:lang w:val="pt-PT"/>
        </w:rPr>
      </w:pPr>
      <w:r w:rsidRPr="00596DE7">
        <w:rPr>
          <w:rFonts w:asciiTheme="majorHAnsi" w:hAnsiTheme="majorHAnsi" w:cstheme="majorHAnsi"/>
          <w:color w:val="000000" w:themeColor="text1"/>
          <w:sz w:val="22"/>
          <w:szCs w:val="22"/>
          <w:lang w:val="pt-PT"/>
        </w:rPr>
        <w:t>Sendo assim a presente contratação se faz necessário em virtude das festividades juninas do ARRAIÁ DA ITA/2024, que acontecerá do dia 13 até o dia 16 de junho/2024, tendo em vista que a ornamentação e decoração do circuito e das ruas adjacentes, são fundamentais para abrilhantar ainda mais os</w:t>
      </w:r>
      <w:r>
        <w:rPr>
          <w:rFonts w:asciiTheme="majorHAnsi" w:hAnsiTheme="majorHAnsi" w:cstheme="majorHAnsi"/>
          <w:color w:val="000000" w:themeColor="text1"/>
          <w:sz w:val="22"/>
          <w:szCs w:val="22"/>
          <w:lang w:val="pt-PT"/>
        </w:rPr>
        <w:t xml:space="preserve"> </w:t>
      </w:r>
      <w:r w:rsidRPr="00596DE7">
        <w:rPr>
          <w:rFonts w:asciiTheme="majorHAnsi" w:hAnsiTheme="majorHAnsi" w:cstheme="majorHAnsi"/>
          <w:color w:val="000000" w:themeColor="text1"/>
          <w:sz w:val="22"/>
          <w:szCs w:val="22"/>
          <w:lang w:val="pt-PT"/>
        </w:rPr>
        <w:t>festejos.</w:t>
      </w:r>
    </w:p>
    <w:p w:rsidR="00BF30D4" w:rsidRPr="00BF30D4" w:rsidRDefault="00BF30D4" w:rsidP="00596DE7">
      <w:pPr>
        <w:jc w:val="both"/>
        <w:rPr>
          <w:rFonts w:asciiTheme="majorHAnsi" w:hAnsiTheme="majorHAnsi" w:cstheme="majorHAnsi"/>
          <w:color w:val="000000" w:themeColor="text1"/>
          <w:sz w:val="22"/>
          <w:szCs w:val="22"/>
        </w:rPr>
      </w:pPr>
    </w:p>
    <w:p w:rsidR="00BF30D4" w:rsidRDefault="00BF30D4" w:rsidP="00BF30D4">
      <w:pPr>
        <w:jc w:val="both"/>
        <w:rPr>
          <w:rFonts w:asciiTheme="majorHAnsi" w:hAnsiTheme="majorHAnsi" w:cstheme="majorHAnsi"/>
          <w:color w:val="FF0000"/>
          <w:sz w:val="22"/>
          <w:szCs w:val="22"/>
        </w:rPr>
      </w:pPr>
    </w:p>
    <w:p w:rsidR="00596DE7" w:rsidRDefault="00596DE7" w:rsidP="00BF30D4">
      <w:pPr>
        <w:jc w:val="both"/>
        <w:rPr>
          <w:rFonts w:asciiTheme="majorHAnsi" w:hAnsiTheme="majorHAnsi" w:cstheme="majorHAnsi"/>
          <w:color w:val="FF0000"/>
          <w:sz w:val="22"/>
          <w:szCs w:val="22"/>
        </w:rPr>
      </w:pPr>
    </w:p>
    <w:p w:rsidR="00486825" w:rsidRDefault="00486825" w:rsidP="00486825">
      <w:pPr>
        <w:pStyle w:val="Normal1"/>
        <w:widowControl w:val="0"/>
        <w:pBdr>
          <w:top w:val="nil"/>
          <w:left w:val="nil"/>
          <w:bottom w:val="nil"/>
          <w:right w:val="nil"/>
          <w:between w:val="nil"/>
        </w:pBdr>
        <w:jc w:val="both"/>
        <w:rPr>
          <w:rFonts w:asciiTheme="majorHAnsi" w:hAnsiTheme="majorHAnsi" w:cstheme="majorHAnsi"/>
          <w:sz w:val="22"/>
          <w:szCs w:val="22"/>
        </w:rPr>
      </w:pPr>
    </w:p>
    <w:p w:rsidR="00F1316E" w:rsidRDefault="00486825" w:rsidP="00F51D26">
      <w:pPr>
        <w:pStyle w:val="Normal1"/>
        <w:pBdr>
          <w:top w:val="nil"/>
          <w:left w:val="nil"/>
          <w:bottom w:val="nil"/>
          <w:right w:val="nil"/>
          <w:between w:val="nil"/>
        </w:pBdr>
        <w:jc w:val="both"/>
        <w:rPr>
          <w:rFonts w:ascii="Calibri" w:hAnsi="Calibri" w:cs="Calibri"/>
          <w:sz w:val="22"/>
          <w:szCs w:val="22"/>
          <w:lang w:val="pt-PT"/>
        </w:rPr>
      </w:pPr>
      <w:r w:rsidRPr="00486825">
        <w:rPr>
          <w:rFonts w:asciiTheme="majorHAnsi" w:hAnsiTheme="majorHAnsi" w:cstheme="majorHAnsi"/>
          <w:b/>
          <w:sz w:val="22"/>
          <w:szCs w:val="22"/>
        </w:rPr>
        <w:lastRenderedPageBreak/>
        <w:t>2.</w:t>
      </w:r>
      <w:r w:rsidR="00F1316E">
        <w:rPr>
          <w:rFonts w:asciiTheme="majorHAnsi" w:hAnsiTheme="majorHAnsi" w:cstheme="majorHAnsi"/>
          <w:b/>
          <w:sz w:val="22"/>
          <w:szCs w:val="22"/>
        </w:rPr>
        <w:t>2</w:t>
      </w:r>
      <w:r>
        <w:rPr>
          <w:rFonts w:asciiTheme="majorHAnsi" w:hAnsiTheme="majorHAnsi" w:cstheme="majorHAnsi"/>
          <w:sz w:val="22"/>
          <w:szCs w:val="22"/>
        </w:rPr>
        <w:t xml:space="preserve">. </w:t>
      </w:r>
      <w:r w:rsidR="00F51D26" w:rsidRPr="00F51D26">
        <w:rPr>
          <w:rFonts w:ascii="Calibri" w:hAnsi="Calibri" w:cs="Calibri"/>
          <w:sz w:val="22"/>
          <w:szCs w:val="22"/>
          <w:lang w:val="pt-PT"/>
        </w:rPr>
        <w:t xml:space="preserve">Em relação aos quantitativos pretendidos na contratação, ressaltamos que a quantidade estimada é conforme solicitação. </w:t>
      </w:r>
      <w:r w:rsidR="00F51D26" w:rsidRPr="00F51D26">
        <w:rPr>
          <w:rFonts w:ascii="Calibri" w:hAnsi="Calibri" w:cs="Calibri"/>
          <w:b/>
          <w:sz w:val="22"/>
          <w:szCs w:val="22"/>
          <w:lang w:val="pt-PT"/>
        </w:rPr>
        <w:t>Das Especificações Técnicas dos Serviços</w:t>
      </w:r>
      <w:r w:rsidR="00F51D26" w:rsidRPr="00F51D26">
        <w:rPr>
          <w:rFonts w:ascii="Calibri" w:hAnsi="Calibri" w:cs="Calibri"/>
          <w:sz w:val="22"/>
          <w:szCs w:val="22"/>
          <w:lang w:val="pt-PT"/>
        </w:rPr>
        <w:t>: Empresa especializada em prestação de serviço de confecçãode bandeirolas, estilo mosaico, para fins de decoração de logradouros em comemoração aos Festejos Juninos ARRAIÁ DA ITA/2024</w:t>
      </w:r>
      <w:r w:rsidR="00F51D26">
        <w:rPr>
          <w:rFonts w:ascii="Calibri" w:hAnsi="Calibri" w:cs="Calibri"/>
          <w:sz w:val="22"/>
          <w:szCs w:val="22"/>
          <w:lang w:val="pt-PT"/>
        </w:rPr>
        <w:t xml:space="preserve"> </w:t>
      </w:r>
      <w:r w:rsidR="00F51D26" w:rsidRPr="00F51D26">
        <w:rPr>
          <w:rFonts w:ascii="Calibri" w:hAnsi="Calibri" w:cs="Calibri"/>
          <w:sz w:val="22"/>
          <w:szCs w:val="22"/>
          <w:lang w:val="pt-PT"/>
        </w:rPr>
        <w:t>para</w:t>
      </w:r>
      <w:r w:rsidR="00F51D26">
        <w:rPr>
          <w:rFonts w:ascii="Calibri" w:hAnsi="Calibri" w:cs="Calibri"/>
          <w:sz w:val="22"/>
          <w:szCs w:val="22"/>
          <w:lang w:val="pt-PT"/>
        </w:rPr>
        <w:t xml:space="preserve"> </w:t>
      </w:r>
      <w:r w:rsidR="00F51D26" w:rsidRPr="00F51D26">
        <w:rPr>
          <w:rFonts w:ascii="Calibri" w:hAnsi="Calibri" w:cs="Calibri"/>
          <w:sz w:val="22"/>
          <w:szCs w:val="22"/>
          <w:lang w:val="pt-PT"/>
        </w:rPr>
        <w:t>atender</w:t>
      </w:r>
      <w:r w:rsidR="00F51D26">
        <w:rPr>
          <w:rFonts w:ascii="Calibri" w:hAnsi="Calibri" w:cs="Calibri"/>
          <w:sz w:val="22"/>
          <w:szCs w:val="22"/>
          <w:lang w:val="pt-PT"/>
        </w:rPr>
        <w:t xml:space="preserve"> </w:t>
      </w:r>
      <w:r w:rsidR="00F51D26" w:rsidRPr="00F51D26">
        <w:rPr>
          <w:rFonts w:ascii="Calibri" w:hAnsi="Calibri" w:cs="Calibri"/>
          <w:sz w:val="22"/>
          <w:szCs w:val="22"/>
          <w:lang w:val="pt-PT"/>
        </w:rPr>
        <w:t>as</w:t>
      </w:r>
      <w:r w:rsidR="00F51D26">
        <w:rPr>
          <w:rFonts w:ascii="Calibri" w:hAnsi="Calibri" w:cs="Calibri"/>
          <w:sz w:val="22"/>
          <w:szCs w:val="22"/>
          <w:lang w:val="pt-PT"/>
        </w:rPr>
        <w:t xml:space="preserve"> </w:t>
      </w:r>
      <w:r w:rsidR="00F51D26" w:rsidRPr="00F51D26">
        <w:rPr>
          <w:rFonts w:ascii="Calibri" w:hAnsi="Calibri" w:cs="Calibri"/>
          <w:sz w:val="22"/>
          <w:szCs w:val="22"/>
          <w:lang w:val="pt-PT"/>
        </w:rPr>
        <w:t>necessidades</w:t>
      </w:r>
      <w:r w:rsidR="00F51D26">
        <w:rPr>
          <w:rFonts w:ascii="Calibri" w:hAnsi="Calibri" w:cs="Calibri"/>
          <w:sz w:val="22"/>
          <w:szCs w:val="22"/>
          <w:lang w:val="pt-PT"/>
        </w:rPr>
        <w:t xml:space="preserve"> </w:t>
      </w:r>
      <w:r w:rsidR="00F51D26" w:rsidRPr="00F51D26">
        <w:rPr>
          <w:rFonts w:ascii="Calibri" w:hAnsi="Calibri" w:cs="Calibri"/>
          <w:sz w:val="22"/>
          <w:szCs w:val="22"/>
          <w:lang w:val="pt-PT"/>
        </w:rPr>
        <w:t>de</w:t>
      </w:r>
      <w:r w:rsidR="00F51D26">
        <w:rPr>
          <w:rFonts w:ascii="Calibri" w:hAnsi="Calibri" w:cs="Calibri"/>
          <w:sz w:val="22"/>
          <w:szCs w:val="22"/>
          <w:lang w:val="pt-PT"/>
        </w:rPr>
        <w:t xml:space="preserve"> </w:t>
      </w:r>
      <w:r w:rsidR="00F51D26" w:rsidRPr="00F51D26">
        <w:rPr>
          <w:rFonts w:ascii="Calibri" w:hAnsi="Calibri" w:cs="Calibri"/>
          <w:sz w:val="22"/>
          <w:szCs w:val="22"/>
          <w:lang w:val="pt-PT"/>
        </w:rPr>
        <w:t>demandas</w:t>
      </w:r>
      <w:r w:rsidR="00F51D26">
        <w:rPr>
          <w:rFonts w:ascii="Calibri" w:hAnsi="Calibri" w:cs="Calibri"/>
          <w:sz w:val="22"/>
          <w:szCs w:val="22"/>
          <w:lang w:val="pt-PT"/>
        </w:rPr>
        <w:t xml:space="preserve"> </w:t>
      </w:r>
      <w:r w:rsidR="00F51D26" w:rsidRPr="00F51D26">
        <w:rPr>
          <w:rFonts w:ascii="Calibri" w:hAnsi="Calibri" w:cs="Calibri"/>
          <w:sz w:val="22"/>
          <w:szCs w:val="22"/>
          <w:lang w:val="pt-PT"/>
        </w:rPr>
        <w:t>da</w:t>
      </w:r>
      <w:r w:rsidR="00F51D26">
        <w:rPr>
          <w:rFonts w:ascii="Calibri" w:hAnsi="Calibri" w:cs="Calibri"/>
          <w:sz w:val="22"/>
          <w:szCs w:val="22"/>
          <w:lang w:val="pt-PT"/>
        </w:rPr>
        <w:t xml:space="preserve"> </w:t>
      </w:r>
      <w:r w:rsidR="00F51D26" w:rsidRPr="00F51D26">
        <w:rPr>
          <w:rFonts w:ascii="Calibri" w:hAnsi="Calibri" w:cs="Calibri"/>
          <w:sz w:val="22"/>
          <w:szCs w:val="22"/>
          <w:lang w:val="pt-PT"/>
        </w:rPr>
        <w:t>Secretaria</w:t>
      </w:r>
      <w:r w:rsidR="00F51D26">
        <w:rPr>
          <w:rFonts w:ascii="Calibri" w:hAnsi="Calibri" w:cs="Calibri"/>
          <w:sz w:val="22"/>
          <w:szCs w:val="22"/>
          <w:lang w:val="pt-PT"/>
        </w:rPr>
        <w:t xml:space="preserve"> </w:t>
      </w:r>
      <w:r w:rsidR="00F51D26" w:rsidRPr="00F51D26">
        <w:rPr>
          <w:rFonts w:ascii="Calibri" w:hAnsi="Calibri" w:cs="Calibri"/>
          <w:sz w:val="22"/>
          <w:szCs w:val="22"/>
          <w:lang w:val="pt-PT"/>
        </w:rPr>
        <w:t>Municipal</w:t>
      </w:r>
      <w:r w:rsidR="00F51D26">
        <w:rPr>
          <w:rFonts w:ascii="Calibri" w:hAnsi="Calibri" w:cs="Calibri"/>
          <w:sz w:val="22"/>
          <w:szCs w:val="22"/>
          <w:lang w:val="pt-PT"/>
        </w:rPr>
        <w:t xml:space="preserve"> </w:t>
      </w:r>
      <w:r w:rsidR="00F51D26" w:rsidRPr="00F51D26">
        <w:rPr>
          <w:rFonts w:ascii="Calibri" w:hAnsi="Calibri" w:cs="Calibri"/>
          <w:sz w:val="22"/>
          <w:szCs w:val="22"/>
          <w:lang w:val="pt-PT"/>
        </w:rPr>
        <w:t>de</w:t>
      </w:r>
      <w:r w:rsidR="00F51D26">
        <w:rPr>
          <w:rFonts w:ascii="Calibri" w:hAnsi="Calibri" w:cs="Calibri"/>
          <w:sz w:val="22"/>
          <w:szCs w:val="22"/>
          <w:lang w:val="pt-PT"/>
        </w:rPr>
        <w:t xml:space="preserve"> </w:t>
      </w:r>
    </w:p>
    <w:p w:rsidR="00F51D26" w:rsidRDefault="00F51D26" w:rsidP="00F51D26">
      <w:pPr>
        <w:pStyle w:val="Normal1"/>
        <w:pBdr>
          <w:top w:val="nil"/>
          <w:left w:val="nil"/>
          <w:bottom w:val="nil"/>
          <w:right w:val="nil"/>
          <w:between w:val="nil"/>
        </w:pBdr>
        <w:jc w:val="both"/>
        <w:rPr>
          <w:rFonts w:ascii="Calibri" w:hAnsi="Calibri" w:cs="Calibri"/>
          <w:sz w:val="22"/>
          <w:szCs w:val="22"/>
          <w:lang w:val="pt-PT"/>
        </w:rPr>
      </w:pPr>
      <w:r w:rsidRPr="00F51D26">
        <w:rPr>
          <w:rFonts w:ascii="Calibri" w:hAnsi="Calibri" w:cs="Calibri"/>
          <w:sz w:val="22"/>
          <w:szCs w:val="22"/>
          <w:lang w:val="pt-PT"/>
        </w:rPr>
        <w:t>Cultura, Turismo e Economia Criativa.</w:t>
      </w:r>
    </w:p>
    <w:p w:rsidR="00F1316E" w:rsidRDefault="00F1316E" w:rsidP="00F51D26">
      <w:pPr>
        <w:pStyle w:val="Normal1"/>
        <w:pBdr>
          <w:top w:val="nil"/>
          <w:left w:val="nil"/>
          <w:bottom w:val="nil"/>
          <w:right w:val="nil"/>
          <w:between w:val="nil"/>
        </w:pBdr>
        <w:jc w:val="both"/>
        <w:rPr>
          <w:rFonts w:ascii="Calibri" w:hAnsi="Calibri" w:cs="Calibri"/>
          <w:sz w:val="22"/>
          <w:szCs w:val="22"/>
          <w:lang w:val="pt-PT"/>
        </w:rPr>
      </w:pPr>
    </w:p>
    <w:p w:rsidR="00F1316E" w:rsidRPr="00F1316E" w:rsidRDefault="00F1316E" w:rsidP="00F1316E">
      <w:pPr>
        <w:pStyle w:val="Normal1"/>
        <w:pBdr>
          <w:top w:val="nil"/>
          <w:left w:val="nil"/>
          <w:bottom w:val="nil"/>
          <w:right w:val="nil"/>
          <w:between w:val="nil"/>
        </w:pBdr>
        <w:jc w:val="both"/>
        <w:rPr>
          <w:rFonts w:ascii="Calibri" w:hAnsi="Calibri" w:cs="Calibri"/>
          <w:b/>
          <w:sz w:val="22"/>
          <w:szCs w:val="22"/>
        </w:rPr>
      </w:pPr>
      <w:r w:rsidRPr="00F1316E">
        <w:rPr>
          <w:rFonts w:ascii="Calibri" w:hAnsi="Calibri" w:cs="Calibri"/>
          <w:b/>
          <w:sz w:val="22"/>
          <w:szCs w:val="22"/>
          <w:lang w:val="pt-PT"/>
        </w:rPr>
        <w:t xml:space="preserve">2.3. </w:t>
      </w:r>
      <w:r w:rsidRPr="00F1316E">
        <w:rPr>
          <w:rFonts w:ascii="Calibri" w:hAnsi="Calibri" w:cs="Calibri"/>
          <w:sz w:val="22"/>
          <w:szCs w:val="22"/>
        </w:rPr>
        <w:t>Tem como finalidade à contratação de empresa especializada em confecção de bandeirolas personalizadas, estilo mosaico, a serem utilizadas em comemoração aos festejos juninos</w:t>
      </w:r>
      <w:r>
        <w:rPr>
          <w:rFonts w:ascii="Calibri" w:hAnsi="Calibri" w:cs="Calibri"/>
          <w:sz w:val="22"/>
          <w:szCs w:val="22"/>
        </w:rPr>
        <w:t xml:space="preserve"> </w:t>
      </w:r>
      <w:r w:rsidRPr="00F1316E">
        <w:rPr>
          <w:rFonts w:ascii="Calibri" w:hAnsi="Calibri" w:cs="Calibri"/>
          <w:sz w:val="22"/>
          <w:szCs w:val="22"/>
        </w:rPr>
        <w:t>ARRAIÁ</w:t>
      </w:r>
      <w:r>
        <w:rPr>
          <w:rFonts w:ascii="Calibri" w:hAnsi="Calibri" w:cs="Calibri"/>
          <w:sz w:val="22"/>
          <w:szCs w:val="22"/>
        </w:rPr>
        <w:t xml:space="preserve"> </w:t>
      </w:r>
      <w:r w:rsidRPr="00F1316E">
        <w:rPr>
          <w:rFonts w:ascii="Calibri" w:hAnsi="Calibri" w:cs="Calibri"/>
          <w:sz w:val="22"/>
          <w:szCs w:val="22"/>
        </w:rPr>
        <w:t>DA</w:t>
      </w:r>
      <w:r>
        <w:rPr>
          <w:rFonts w:ascii="Calibri" w:hAnsi="Calibri" w:cs="Calibri"/>
          <w:sz w:val="22"/>
          <w:szCs w:val="22"/>
        </w:rPr>
        <w:t xml:space="preserve"> </w:t>
      </w:r>
      <w:r w:rsidRPr="00F1316E">
        <w:rPr>
          <w:rFonts w:ascii="Calibri" w:hAnsi="Calibri" w:cs="Calibri"/>
          <w:sz w:val="22"/>
          <w:szCs w:val="22"/>
        </w:rPr>
        <w:t>ITA/2024, na</w:t>
      </w:r>
      <w:r>
        <w:rPr>
          <w:rFonts w:ascii="Calibri" w:hAnsi="Calibri" w:cs="Calibri"/>
          <w:sz w:val="22"/>
          <w:szCs w:val="22"/>
        </w:rPr>
        <w:t xml:space="preserve"> </w:t>
      </w:r>
      <w:r w:rsidRPr="00F1316E">
        <w:rPr>
          <w:rFonts w:ascii="Calibri" w:hAnsi="Calibri" w:cs="Calibri"/>
          <w:sz w:val="22"/>
          <w:szCs w:val="22"/>
        </w:rPr>
        <w:t>Praça</w:t>
      </w:r>
      <w:r>
        <w:rPr>
          <w:rFonts w:ascii="Calibri" w:hAnsi="Calibri" w:cs="Calibri"/>
          <w:sz w:val="22"/>
          <w:szCs w:val="22"/>
        </w:rPr>
        <w:t xml:space="preserve"> </w:t>
      </w:r>
      <w:r w:rsidRPr="00F1316E">
        <w:rPr>
          <w:rFonts w:ascii="Calibri" w:hAnsi="Calibri" w:cs="Calibri"/>
          <w:sz w:val="22"/>
          <w:szCs w:val="22"/>
        </w:rPr>
        <w:t>Josenildo</w:t>
      </w:r>
      <w:r>
        <w:rPr>
          <w:rFonts w:ascii="Calibri" w:hAnsi="Calibri" w:cs="Calibri"/>
          <w:sz w:val="22"/>
          <w:szCs w:val="22"/>
        </w:rPr>
        <w:t xml:space="preserve"> </w:t>
      </w:r>
      <w:r w:rsidRPr="00F1316E">
        <w:rPr>
          <w:rFonts w:ascii="Calibri" w:hAnsi="Calibri" w:cs="Calibri"/>
          <w:sz w:val="22"/>
          <w:szCs w:val="22"/>
        </w:rPr>
        <w:t>Miguel</w:t>
      </w:r>
      <w:r>
        <w:rPr>
          <w:rFonts w:ascii="Calibri" w:hAnsi="Calibri" w:cs="Calibri"/>
          <w:sz w:val="22"/>
          <w:szCs w:val="22"/>
        </w:rPr>
        <w:t xml:space="preserve"> </w:t>
      </w:r>
      <w:r w:rsidRPr="00F1316E">
        <w:rPr>
          <w:rFonts w:ascii="Calibri" w:hAnsi="Calibri" w:cs="Calibri"/>
          <w:sz w:val="22"/>
          <w:szCs w:val="22"/>
        </w:rPr>
        <w:t>de</w:t>
      </w:r>
      <w:r>
        <w:rPr>
          <w:rFonts w:ascii="Calibri" w:hAnsi="Calibri" w:cs="Calibri"/>
          <w:sz w:val="22"/>
          <w:szCs w:val="22"/>
        </w:rPr>
        <w:t xml:space="preserve"> </w:t>
      </w:r>
      <w:r w:rsidRPr="00F1316E">
        <w:rPr>
          <w:rFonts w:ascii="Calibri" w:hAnsi="Calibri" w:cs="Calibri"/>
          <w:sz w:val="22"/>
          <w:szCs w:val="22"/>
        </w:rPr>
        <w:t>Brito</w:t>
      </w:r>
      <w:r>
        <w:rPr>
          <w:rFonts w:ascii="Calibri" w:hAnsi="Calibri" w:cs="Calibri"/>
          <w:sz w:val="22"/>
          <w:szCs w:val="22"/>
        </w:rPr>
        <w:t xml:space="preserve"> </w:t>
      </w:r>
      <w:r w:rsidRPr="00F1316E">
        <w:rPr>
          <w:rFonts w:ascii="Calibri" w:hAnsi="Calibri" w:cs="Calibri"/>
          <w:sz w:val="22"/>
          <w:szCs w:val="22"/>
        </w:rPr>
        <w:t>e</w:t>
      </w:r>
      <w:r>
        <w:rPr>
          <w:rFonts w:ascii="Calibri" w:hAnsi="Calibri" w:cs="Calibri"/>
          <w:sz w:val="22"/>
          <w:szCs w:val="22"/>
        </w:rPr>
        <w:t xml:space="preserve"> </w:t>
      </w:r>
      <w:r w:rsidRPr="00F1316E">
        <w:rPr>
          <w:rFonts w:ascii="Calibri" w:hAnsi="Calibri" w:cs="Calibri"/>
          <w:sz w:val="22"/>
          <w:szCs w:val="22"/>
        </w:rPr>
        <w:t>adjacências, nesta</w:t>
      </w:r>
      <w:r>
        <w:rPr>
          <w:rFonts w:ascii="Calibri" w:hAnsi="Calibri" w:cs="Calibri"/>
          <w:sz w:val="22"/>
          <w:szCs w:val="22"/>
        </w:rPr>
        <w:t xml:space="preserve"> </w:t>
      </w:r>
      <w:r w:rsidRPr="00F1316E">
        <w:rPr>
          <w:rFonts w:ascii="Calibri" w:hAnsi="Calibri" w:cs="Calibri"/>
          <w:sz w:val="22"/>
          <w:szCs w:val="22"/>
        </w:rPr>
        <w:t>Cidade de Itaberaba/Bahia.</w:t>
      </w:r>
    </w:p>
    <w:p w:rsidR="00F1316E" w:rsidRPr="00F1316E" w:rsidRDefault="00F1316E" w:rsidP="00F51D26">
      <w:pPr>
        <w:pStyle w:val="Normal1"/>
        <w:pBdr>
          <w:top w:val="nil"/>
          <w:left w:val="nil"/>
          <w:bottom w:val="nil"/>
          <w:right w:val="nil"/>
          <w:between w:val="nil"/>
        </w:pBdr>
        <w:jc w:val="both"/>
        <w:rPr>
          <w:rFonts w:ascii="Calibri" w:hAnsi="Calibri" w:cs="Calibri"/>
          <w:b/>
          <w:sz w:val="22"/>
          <w:szCs w:val="22"/>
          <w:lang w:val="pt-PT"/>
        </w:rPr>
      </w:pPr>
    </w:p>
    <w:p w:rsidR="007C1A5B" w:rsidRDefault="007C1A5B">
      <w:pPr>
        <w:pStyle w:val="Normal1"/>
        <w:jc w:val="both"/>
        <w:rPr>
          <w:rFonts w:ascii="Calibri" w:eastAsia="Calibri" w:hAnsi="Calibri" w:cs="Calibri"/>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FORMA E CRITÉRIOS DE SELEÇÃO DO FORNECEDOR.</w:t>
      </w:r>
    </w:p>
    <w:p w:rsidR="00AC4443" w:rsidRDefault="00AC4443">
      <w:pPr>
        <w:pStyle w:val="Normal1"/>
        <w:jc w:val="both"/>
        <w:rPr>
          <w:rFonts w:ascii="Calibri" w:eastAsia="Calibri" w:hAnsi="Calibri" w:cs="Calibri"/>
          <w:b/>
          <w:sz w:val="22"/>
          <w:szCs w:val="22"/>
        </w:rPr>
      </w:pPr>
    </w:p>
    <w:p w:rsidR="00AC4443" w:rsidRDefault="002D2CFA" w:rsidP="002200D1">
      <w:pPr>
        <w:pStyle w:val="Normal1"/>
        <w:widowControl w:val="0"/>
        <w:numPr>
          <w:ilvl w:val="1"/>
          <w:numId w:val="10"/>
        </w:numPr>
        <w:pBdr>
          <w:top w:val="nil"/>
          <w:left w:val="nil"/>
          <w:bottom w:val="nil"/>
          <w:right w:val="nil"/>
          <w:between w:val="nil"/>
        </w:pBdr>
        <w:jc w:val="both"/>
      </w:pPr>
      <w:r>
        <w:rPr>
          <w:rFonts w:ascii="Calibri" w:eastAsia="Calibri" w:hAnsi="Calibri" w:cs="Calibri"/>
          <w:color w:val="000000"/>
          <w:sz w:val="22"/>
          <w:szCs w:val="22"/>
        </w:rPr>
        <w:t>As exigências de habilitação jurídica e de regularidade fiscal, social e trabalhista são as usuais para a generalidade dos objetos, conforme disciplinado no edital.</w:t>
      </w:r>
    </w:p>
    <w:p w:rsidR="00AC4443" w:rsidRDefault="00AC4443">
      <w:pPr>
        <w:pStyle w:val="Normal1"/>
        <w:widowControl w:val="0"/>
        <w:pBdr>
          <w:top w:val="nil"/>
          <w:left w:val="nil"/>
          <w:bottom w:val="nil"/>
          <w:right w:val="nil"/>
          <w:between w:val="nil"/>
        </w:pBdr>
        <w:ind w:left="405"/>
        <w:jc w:val="both"/>
        <w:rPr>
          <w:rFonts w:ascii="Calibri" w:eastAsia="Calibri" w:hAnsi="Calibri" w:cs="Calibri"/>
          <w:color w:val="000000"/>
          <w:sz w:val="22"/>
          <w:szCs w:val="22"/>
        </w:rPr>
      </w:pPr>
    </w:p>
    <w:p w:rsidR="001A4D43" w:rsidRPr="00FE6300" w:rsidRDefault="002D2CFA" w:rsidP="00FE6300">
      <w:pPr>
        <w:pStyle w:val="Normal1"/>
        <w:widowControl w:val="0"/>
        <w:numPr>
          <w:ilvl w:val="1"/>
          <w:numId w:val="10"/>
        </w:numPr>
        <w:pBdr>
          <w:top w:val="nil"/>
          <w:left w:val="nil"/>
          <w:bottom w:val="nil"/>
          <w:right w:val="nil"/>
          <w:between w:val="nil"/>
        </w:pBdr>
        <w:jc w:val="both"/>
      </w:pPr>
      <w:r>
        <w:rPr>
          <w:rFonts w:ascii="Calibri" w:eastAsia="Calibri" w:hAnsi="Calibri" w:cs="Calibri"/>
          <w:color w:val="000000"/>
          <w:sz w:val="22"/>
          <w:szCs w:val="22"/>
        </w:rPr>
        <w:t>Os critérios de qualificação econômico-financeira a serem atendidos pelo fornecedor estão previstos no edital.</w:t>
      </w:r>
    </w:p>
    <w:p w:rsidR="001A4D43" w:rsidRDefault="001A4D43">
      <w:pPr>
        <w:pStyle w:val="Normal1"/>
        <w:widowControl w:val="0"/>
        <w:pBdr>
          <w:top w:val="nil"/>
          <w:left w:val="nil"/>
          <w:bottom w:val="nil"/>
          <w:right w:val="nil"/>
          <w:between w:val="nil"/>
        </w:pBdr>
        <w:jc w:val="both"/>
        <w:rPr>
          <w:rFonts w:ascii="Calibri" w:eastAsia="Calibri" w:hAnsi="Calibri" w:cs="Calibri"/>
          <w:color w:val="000000"/>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ind w:left="284" w:hanging="263"/>
        <w:jc w:val="both"/>
        <w:rPr>
          <w:color w:val="000000"/>
        </w:rPr>
      </w:pPr>
      <w:r>
        <w:rPr>
          <w:rFonts w:ascii="Calibri" w:eastAsia="Calibri" w:hAnsi="Calibri" w:cs="Calibri"/>
          <w:b/>
          <w:color w:val="000000"/>
          <w:sz w:val="22"/>
          <w:szCs w:val="22"/>
        </w:rPr>
        <w:t>ENTREGA E CRITÉRIO DE ACEITAÇÃO DO OBJETO.</w:t>
      </w:r>
    </w:p>
    <w:p w:rsidR="00AC4443" w:rsidRDefault="00AC4443">
      <w:pPr>
        <w:pStyle w:val="Normal1"/>
        <w:jc w:val="both"/>
        <w:rPr>
          <w:rFonts w:ascii="Calibri" w:eastAsia="Calibri" w:hAnsi="Calibri" w:cs="Calibri"/>
          <w:sz w:val="22"/>
          <w:szCs w:val="22"/>
        </w:rPr>
      </w:pPr>
    </w:p>
    <w:p w:rsidR="00033F69" w:rsidRDefault="00033F69" w:rsidP="00344EAA">
      <w:pPr>
        <w:pStyle w:val="Normal1"/>
        <w:numPr>
          <w:ilvl w:val="1"/>
          <w:numId w:val="10"/>
        </w:numPr>
        <w:jc w:val="both"/>
        <w:rPr>
          <w:rFonts w:ascii="Calibri" w:hAnsi="Calibri" w:cs="Calibri"/>
          <w:sz w:val="22"/>
          <w:szCs w:val="22"/>
        </w:rPr>
      </w:pPr>
      <w:r w:rsidRPr="001A4D43">
        <w:rPr>
          <w:rFonts w:ascii="Calibri" w:hAnsi="Calibri" w:cs="Calibri"/>
          <w:sz w:val="22"/>
          <w:szCs w:val="22"/>
        </w:rPr>
        <w:t>O prazo de entrega dos itens</w:t>
      </w:r>
      <w:r w:rsidR="00323D00">
        <w:rPr>
          <w:rFonts w:ascii="Calibri" w:hAnsi="Calibri" w:cs="Calibri"/>
          <w:sz w:val="22"/>
          <w:szCs w:val="22"/>
        </w:rPr>
        <w:t>,</w:t>
      </w:r>
      <w:r w:rsidRPr="001A4D43">
        <w:rPr>
          <w:rFonts w:ascii="Calibri" w:hAnsi="Calibri" w:cs="Calibri"/>
          <w:sz w:val="22"/>
          <w:szCs w:val="22"/>
        </w:rPr>
        <w:t xml:space="preserve"> s</w:t>
      </w:r>
      <w:r w:rsidR="00526592">
        <w:rPr>
          <w:rFonts w:ascii="Calibri" w:hAnsi="Calibri" w:cs="Calibri"/>
          <w:sz w:val="22"/>
          <w:szCs w:val="22"/>
        </w:rPr>
        <w:t xml:space="preserve">erviços de confecção e instalação </w:t>
      </w:r>
      <w:r w:rsidR="00865D82" w:rsidRPr="001A4D43">
        <w:rPr>
          <w:rFonts w:ascii="Calibri" w:hAnsi="Calibri" w:cs="Calibri"/>
          <w:sz w:val="22"/>
          <w:szCs w:val="22"/>
        </w:rPr>
        <w:t xml:space="preserve">deverá ser feita em até </w:t>
      </w:r>
      <w:r w:rsidR="00526592">
        <w:rPr>
          <w:rFonts w:ascii="Calibri" w:hAnsi="Calibri" w:cs="Calibri"/>
          <w:sz w:val="22"/>
          <w:szCs w:val="22"/>
        </w:rPr>
        <w:t>5</w:t>
      </w:r>
      <w:r w:rsidR="00165AA8">
        <w:rPr>
          <w:rFonts w:ascii="Calibri" w:hAnsi="Calibri" w:cs="Calibri"/>
          <w:sz w:val="22"/>
          <w:szCs w:val="22"/>
        </w:rPr>
        <w:t xml:space="preserve"> (</w:t>
      </w:r>
      <w:r w:rsidR="00526592">
        <w:rPr>
          <w:rFonts w:ascii="Calibri" w:hAnsi="Calibri" w:cs="Calibri"/>
          <w:sz w:val="22"/>
          <w:szCs w:val="22"/>
        </w:rPr>
        <w:t>cinco</w:t>
      </w:r>
      <w:r w:rsidR="00165AA8">
        <w:rPr>
          <w:rFonts w:ascii="Calibri" w:hAnsi="Calibri" w:cs="Calibri"/>
          <w:sz w:val="22"/>
          <w:szCs w:val="22"/>
        </w:rPr>
        <w:t>) dias</w:t>
      </w:r>
      <w:r w:rsidR="00FE6300">
        <w:rPr>
          <w:rFonts w:ascii="Calibri" w:hAnsi="Calibri" w:cs="Calibri"/>
          <w:sz w:val="22"/>
          <w:szCs w:val="22"/>
        </w:rPr>
        <w:t xml:space="preserve"> </w:t>
      </w:r>
      <w:r w:rsidR="00865D82" w:rsidRPr="001A4D43">
        <w:rPr>
          <w:rFonts w:ascii="Calibri" w:hAnsi="Calibri" w:cs="Calibri"/>
          <w:sz w:val="22"/>
          <w:szCs w:val="22"/>
        </w:rPr>
        <w:t>após emissão da ordem de fornecimento, a contar do recebimento da Ordem de Fornecimento e cópia da Nota de Empenho.</w:t>
      </w:r>
      <w:r w:rsidR="0094765E">
        <w:rPr>
          <w:rFonts w:ascii="Calibri" w:hAnsi="Calibri" w:cs="Calibri"/>
          <w:sz w:val="22"/>
          <w:szCs w:val="22"/>
        </w:rPr>
        <w:t xml:space="preserve"> </w:t>
      </w:r>
    </w:p>
    <w:p w:rsidR="0094765E" w:rsidRDefault="0094765E" w:rsidP="0094765E">
      <w:pPr>
        <w:pStyle w:val="Normal1"/>
        <w:ind w:left="405"/>
        <w:jc w:val="both"/>
        <w:rPr>
          <w:rFonts w:ascii="Calibri" w:hAnsi="Calibri" w:cs="Calibri"/>
          <w:sz w:val="22"/>
          <w:szCs w:val="22"/>
        </w:rPr>
      </w:pPr>
    </w:p>
    <w:p w:rsidR="0094765E" w:rsidRPr="001A4D43" w:rsidRDefault="0094765E" w:rsidP="00344EAA">
      <w:pPr>
        <w:pStyle w:val="Normal1"/>
        <w:numPr>
          <w:ilvl w:val="1"/>
          <w:numId w:val="10"/>
        </w:numPr>
        <w:jc w:val="both"/>
        <w:rPr>
          <w:rFonts w:ascii="Calibri" w:hAnsi="Calibri" w:cs="Calibri"/>
          <w:sz w:val="22"/>
          <w:szCs w:val="22"/>
        </w:rPr>
      </w:pPr>
      <w:r>
        <w:rPr>
          <w:rFonts w:ascii="Calibri" w:hAnsi="Calibri" w:cs="Calibri"/>
          <w:sz w:val="22"/>
          <w:szCs w:val="22"/>
        </w:rPr>
        <w:t>Tendo em vista a necessidade dos festejos juninos serem antecipados para o dia 13 até 16 de junho de 2024, o prazo de realização do objeto foi reduzido para atender com a necessidade do município.</w:t>
      </w:r>
    </w:p>
    <w:p w:rsidR="00865D82" w:rsidRPr="00865D82" w:rsidRDefault="00865D82" w:rsidP="00344EAA">
      <w:pPr>
        <w:pStyle w:val="Normal1"/>
        <w:ind w:left="405"/>
        <w:jc w:val="both"/>
        <w:rPr>
          <w:rFonts w:ascii="Calibri" w:hAnsi="Calibri" w:cs="Calibri"/>
          <w:sz w:val="22"/>
          <w:szCs w:val="22"/>
        </w:rPr>
      </w:pPr>
    </w:p>
    <w:p w:rsidR="00033F69" w:rsidRPr="00033F69" w:rsidRDefault="00033F69" w:rsidP="00344EAA">
      <w:pPr>
        <w:pStyle w:val="Normal1"/>
        <w:numPr>
          <w:ilvl w:val="1"/>
          <w:numId w:val="10"/>
        </w:numPr>
        <w:jc w:val="both"/>
        <w:rPr>
          <w:rFonts w:ascii="Calibri" w:hAnsi="Calibri" w:cs="Calibri"/>
          <w:sz w:val="22"/>
          <w:szCs w:val="22"/>
        </w:rPr>
      </w:pPr>
      <w:r w:rsidRPr="00033F69">
        <w:rPr>
          <w:rFonts w:ascii="Calibri" w:hAnsi="Calibri" w:cs="Calibri"/>
          <w:sz w:val="22"/>
          <w:szCs w:val="22"/>
        </w:rPr>
        <w:t>Os produtos deverão ter garantia quanto a defeitos de fábrica e obedecerão às exigências e normas de fabricação e de comercialização, quando instituídas pela ABNT</w:t>
      </w:r>
      <w:r w:rsidR="001A4D43">
        <w:rPr>
          <w:rFonts w:ascii="Calibri" w:hAnsi="Calibri" w:cs="Calibri"/>
          <w:sz w:val="22"/>
          <w:szCs w:val="22"/>
        </w:rPr>
        <w:t xml:space="preserve">, </w:t>
      </w:r>
      <w:r w:rsidR="00344EAA">
        <w:rPr>
          <w:rFonts w:cs="Arial"/>
          <w:sz w:val="20"/>
        </w:rPr>
        <w:t xml:space="preserve">INMETRO, </w:t>
      </w:r>
      <w:r w:rsidR="001A4D43">
        <w:rPr>
          <w:rFonts w:cs="Arial"/>
          <w:sz w:val="20"/>
        </w:rPr>
        <w:t>Normas da ISO, ANVISA</w:t>
      </w:r>
      <w:r w:rsidRPr="00033F69">
        <w:rPr>
          <w:rFonts w:ascii="Calibri" w:hAnsi="Calibri" w:cs="Calibri"/>
          <w:sz w:val="22"/>
          <w:szCs w:val="22"/>
        </w:rPr>
        <w:t xml:space="preserve"> e/ou Agências e Órgãos Oficiais reguladores ou fiscalizadores.</w:t>
      </w:r>
    </w:p>
    <w:p w:rsidR="00033F69" w:rsidRPr="00033F69" w:rsidRDefault="00033F69" w:rsidP="00344EAA">
      <w:pPr>
        <w:pStyle w:val="Normal1"/>
        <w:jc w:val="both"/>
        <w:rPr>
          <w:rFonts w:ascii="Calibri" w:hAnsi="Calibri" w:cs="Calibri"/>
          <w:sz w:val="22"/>
          <w:szCs w:val="22"/>
        </w:rPr>
      </w:pPr>
    </w:p>
    <w:p w:rsidR="00033F69" w:rsidRPr="00033F69" w:rsidRDefault="00033F69" w:rsidP="00344EAA">
      <w:pPr>
        <w:pStyle w:val="Normal1"/>
        <w:numPr>
          <w:ilvl w:val="1"/>
          <w:numId w:val="10"/>
        </w:numPr>
        <w:tabs>
          <w:tab w:val="left" w:pos="426"/>
        </w:tabs>
        <w:jc w:val="both"/>
        <w:rPr>
          <w:rFonts w:ascii="Calibri" w:hAnsi="Calibri" w:cs="Calibri"/>
          <w:sz w:val="22"/>
          <w:szCs w:val="22"/>
        </w:rPr>
      </w:pPr>
      <w:r w:rsidRPr="00033F69">
        <w:rPr>
          <w:rFonts w:ascii="Calibri" w:hAnsi="Calibri" w:cs="Calibri"/>
          <w:sz w:val="22"/>
          <w:szCs w:val="22"/>
        </w:rPr>
        <w:t>Os materiais deverão ser entregues em local e horário indicados na Ordem de Fornecimento, de acordo com a necessidade dos setores, seguindo rigorosamente o prazo de entrega em quantidades solicitadas.</w:t>
      </w:r>
    </w:p>
    <w:p w:rsidR="00033F69" w:rsidRPr="00033F69" w:rsidRDefault="00033F69" w:rsidP="00344EAA">
      <w:pPr>
        <w:pStyle w:val="Normal1"/>
        <w:tabs>
          <w:tab w:val="left" w:pos="426"/>
        </w:tabs>
        <w:jc w:val="both"/>
        <w:rPr>
          <w:rFonts w:ascii="Calibri" w:hAnsi="Calibri" w:cs="Calibri"/>
          <w:sz w:val="22"/>
          <w:szCs w:val="22"/>
        </w:rPr>
      </w:pPr>
    </w:p>
    <w:p w:rsidR="00033F69" w:rsidRPr="00033F69" w:rsidRDefault="00033F69" w:rsidP="00344EAA">
      <w:pPr>
        <w:pStyle w:val="Normal1"/>
        <w:numPr>
          <w:ilvl w:val="1"/>
          <w:numId w:val="10"/>
        </w:numPr>
        <w:jc w:val="both"/>
        <w:rPr>
          <w:rFonts w:ascii="Calibri" w:hAnsi="Calibri" w:cs="Calibri"/>
          <w:sz w:val="22"/>
          <w:szCs w:val="22"/>
        </w:rPr>
      </w:pPr>
      <w:r w:rsidRPr="00033F69">
        <w:rPr>
          <w:rFonts w:ascii="Calibri" w:hAnsi="Calibri" w:cs="Calibri"/>
          <w:sz w:val="22"/>
          <w:szCs w:val="22"/>
        </w:rPr>
        <w:t>Os produtos serão adquiridos em estrita obediência às especificações e quantidades descritas neste Termo, preferencialmente acondicionados em embalagem individual adequada, sob hipótese alguma, serem fornecidos em embalagens com quantidades superiores às definidas ou que dificultem a sua distribuição.</w:t>
      </w:r>
    </w:p>
    <w:p w:rsidR="00033F69" w:rsidRPr="00033F69" w:rsidRDefault="00033F69" w:rsidP="00344EAA">
      <w:pPr>
        <w:pStyle w:val="Normal1"/>
        <w:jc w:val="both"/>
        <w:rPr>
          <w:rFonts w:ascii="Calibri" w:hAnsi="Calibri" w:cs="Calibri"/>
          <w:sz w:val="22"/>
          <w:szCs w:val="22"/>
        </w:rPr>
      </w:pPr>
    </w:p>
    <w:p w:rsidR="00033F69" w:rsidRPr="00033F69" w:rsidRDefault="00033F69" w:rsidP="00344EAA">
      <w:pPr>
        <w:pStyle w:val="Normal1"/>
        <w:numPr>
          <w:ilvl w:val="1"/>
          <w:numId w:val="10"/>
        </w:numPr>
        <w:tabs>
          <w:tab w:val="left" w:pos="426"/>
        </w:tabs>
        <w:jc w:val="both"/>
        <w:rPr>
          <w:rFonts w:ascii="Calibri" w:hAnsi="Calibri" w:cs="Calibri"/>
          <w:sz w:val="22"/>
          <w:szCs w:val="22"/>
        </w:rPr>
      </w:pPr>
      <w:r w:rsidRPr="00033F69">
        <w:rPr>
          <w:rFonts w:ascii="Calibri" w:hAnsi="Calibri" w:cs="Calibri"/>
          <w:sz w:val="22"/>
          <w:szCs w:val="22"/>
        </w:rPr>
        <w:t>Em caso de feriados o fornecedor ou o transportador por ele contratado deverá certificar-se antecipadamente quanto aos feriados locais ou alterações nos horários de expediente.</w:t>
      </w:r>
    </w:p>
    <w:p w:rsidR="00033F69" w:rsidRPr="00033F69" w:rsidRDefault="00033F69" w:rsidP="00033F69">
      <w:pPr>
        <w:pStyle w:val="Normal1"/>
        <w:tabs>
          <w:tab w:val="left" w:pos="426"/>
        </w:tabs>
        <w:jc w:val="both"/>
        <w:rPr>
          <w:rFonts w:ascii="Calibri" w:hAnsi="Calibri" w:cs="Calibri"/>
          <w:sz w:val="22"/>
          <w:szCs w:val="22"/>
        </w:rPr>
      </w:pPr>
    </w:p>
    <w:p w:rsidR="00033F69" w:rsidRPr="00033F69" w:rsidRDefault="00033F69" w:rsidP="00344EAA">
      <w:pPr>
        <w:pStyle w:val="Normal1"/>
        <w:numPr>
          <w:ilvl w:val="1"/>
          <w:numId w:val="10"/>
        </w:numPr>
        <w:tabs>
          <w:tab w:val="left" w:pos="426"/>
        </w:tabs>
        <w:jc w:val="both"/>
        <w:rPr>
          <w:rFonts w:ascii="Calibri" w:hAnsi="Calibri" w:cs="Calibri"/>
          <w:sz w:val="22"/>
          <w:szCs w:val="22"/>
        </w:rPr>
      </w:pPr>
      <w:r w:rsidRPr="00033F69">
        <w:rPr>
          <w:rFonts w:ascii="Calibri" w:hAnsi="Calibri" w:cs="Calibri"/>
          <w:sz w:val="22"/>
          <w:szCs w:val="22"/>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rsidR="00033F69" w:rsidRPr="00033F69" w:rsidRDefault="00033F69" w:rsidP="00344EAA">
      <w:pPr>
        <w:pStyle w:val="Normal1"/>
        <w:tabs>
          <w:tab w:val="left" w:pos="426"/>
        </w:tabs>
        <w:jc w:val="both"/>
        <w:rPr>
          <w:rFonts w:ascii="Calibri" w:hAnsi="Calibri" w:cs="Calibri"/>
          <w:sz w:val="22"/>
          <w:szCs w:val="22"/>
        </w:rPr>
      </w:pPr>
    </w:p>
    <w:p w:rsidR="00033F69" w:rsidRPr="00033F69" w:rsidRDefault="00033F69" w:rsidP="00344EAA">
      <w:pPr>
        <w:pStyle w:val="Normal1"/>
        <w:numPr>
          <w:ilvl w:val="1"/>
          <w:numId w:val="10"/>
        </w:numPr>
        <w:tabs>
          <w:tab w:val="left" w:pos="426"/>
        </w:tabs>
        <w:jc w:val="both"/>
        <w:rPr>
          <w:rFonts w:ascii="Calibri" w:hAnsi="Calibri" w:cs="Calibri"/>
          <w:sz w:val="22"/>
          <w:szCs w:val="22"/>
        </w:rPr>
      </w:pPr>
      <w:r w:rsidRPr="00033F69">
        <w:rPr>
          <w:rFonts w:ascii="Calibri" w:hAnsi="Calibri" w:cs="Calibri"/>
          <w:sz w:val="22"/>
          <w:szCs w:val="22"/>
        </w:rPr>
        <w:lastRenderedPageBreak/>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033F69" w:rsidRPr="00033F69" w:rsidRDefault="00033F69" w:rsidP="00344EAA">
      <w:pPr>
        <w:pStyle w:val="Normal1"/>
        <w:jc w:val="both"/>
        <w:rPr>
          <w:rFonts w:ascii="Calibri" w:hAnsi="Calibri" w:cs="Calibri"/>
          <w:sz w:val="22"/>
          <w:szCs w:val="22"/>
        </w:rPr>
      </w:pPr>
    </w:p>
    <w:p w:rsidR="00033F69" w:rsidRPr="00033F69" w:rsidRDefault="00033F69" w:rsidP="00344EAA">
      <w:pPr>
        <w:pStyle w:val="Normal1"/>
        <w:numPr>
          <w:ilvl w:val="1"/>
          <w:numId w:val="10"/>
        </w:numPr>
        <w:jc w:val="both"/>
        <w:rPr>
          <w:rFonts w:ascii="Calibri" w:hAnsi="Calibri" w:cs="Calibri"/>
          <w:sz w:val="22"/>
          <w:szCs w:val="22"/>
        </w:rPr>
      </w:pPr>
      <w:r w:rsidRPr="00033F69">
        <w:rPr>
          <w:rFonts w:ascii="Calibri" w:hAnsi="Calibri" w:cs="Calibri"/>
          <w:sz w:val="22"/>
          <w:szCs w:val="22"/>
        </w:rPr>
        <w:t>Os bens poderão ser rejeitados, no todo ou em parte, quando em desacordo com as especificações constantes neste Termo de Referência e na proposta, devendo ser</w:t>
      </w:r>
      <w:r w:rsidR="002D199C">
        <w:rPr>
          <w:rFonts w:ascii="Calibri" w:hAnsi="Calibri" w:cs="Calibri"/>
          <w:sz w:val="22"/>
          <w:szCs w:val="22"/>
        </w:rPr>
        <w:t xml:space="preserve"> substituídos no prazo de até 03 (três</w:t>
      </w:r>
      <w:r w:rsidRPr="00033F69">
        <w:rPr>
          <w:rFonts w:ascii="Calibri" w:hAnsi="Calibri" w:cs="Calibri"/>
          <w:sz w:val="22"/>
          <w:szCs w:val="22"/>
        </w:rPr>
        <w:t>) dias úteis, a contar da notificação da contratada, às suas custas, sem prejuízo da aplicação das penalidades.</w:t>
      </w:r>
    </w:p>
    <w:p w:rsidR="00033F69" w:rsidRPr="00033F69" w:rsidRDefault="00033F69" w:rsidP="00344EAA">
      <w:pPr>
        <w:pStyle w:val="Normal1"/>
        <w:jc w:val="both"/>
        <w:rPr>
          <w:rFonts w:ascii="Calibri" w:hAnsi="Calibri" w:cs="Calibri"/>
          <w:sz w:val="22"/>
          <w:szCs w:val="22"/>
        </w:rPr>
      </w:pPr>
    </w:p>
    <w:p w:rsidR="00033F69" w:rsidRPr="00033F69" w:rsidRDefault="00033F69" w:rsidP="00033F69">
      <w:pPr>
        <w:pStyle w:val="Normal1"/>
        <w:numPr>
          <w:ilvl w:val="1"/>
          <w:numId w:val="10"/>
        </w:numPr>
        <w:rPr>
          <w:rFonts w:ascii="Calibri" w:hAnsi="Calibri" w:cs="Calibri"/>
          <w:sz w:val="22"/>
          <w:szCs w:val="22"/>
        </w:rPr>
      </w:pPr>
      <w:r w:rsidRPr="00033F69">
        <w:rPr>
          <w:rFonts w:ascii="Calibri" w:hAnsi="Calibri" w:cs="Calibri"/>
          <w:sz w:val="22"/>
          <w:szCs w:val="22"/>
        </w:rPr>
        <w:t>O recebimento do objeto não exclui a responsabilidade da contratada pelos prejuízos resultantes da incorreta execução do contrato.</w:t>
      </w:r>
    </w:p>
    <w:p w:rsidR="008A4B64" w:rsidRDefault="008A4B64">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CONTRATANTE.</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10"/>
        </w:numPr>
        <w:pBdr>
          <w:top w:val="nil"/>
          <w:left w:val="nil"/>
          <w:bottom w:val="nil"/>
          <w:right w:val="nil"/>
          <w:between w:val="nil"/>
        </w:pBdr>
        <w:jc w:val="both"/>
      </w:pPr>
      <w:r>
        <w:rPr>
          <w:rFonts w:ascii="Calibri" w:eastAsia="Calibri" w:hAnsi="Calibri" w:cs="Calibri"/>
          <w:color w:val="000000"/>
          <w:sz w:val="22"/>
          <w:szCs w:val="22"/>
        </w:rPr>
        <w:t>São obrigações da Contratante:</w:t>
      </w:r>
    </w:p>
    <w:p w:rsidR="00AC4443" w:rsidRDefault="00AC4443">
      <w:pPr>
        <w:pStyle w:val="Normal1"/>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2200D1">
      <w:pPr>
        <w:pStyle w:val="Normal1"/>
        <w:numPr>
          <w:ilvl w:val="2"/>
          <w:numId w:val="10"/>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Receber o objeto no prazo e condições estabelecidas no Edital e seus anexos;</w:t>
      </w:r>
    </w:p>
    <w:p w:rsidR="00AC4443" w:rsidRDefault="00AC4443">
      <w:pPr>
        <w:pStyle w:val="Normal1"/>
        <w:pBdr>
          <w:top w:val="nil"/>
          <w:left w:val="nil"/>
          <w:bottom w:val="nil"/>
          <w:right w:val="nil"/>
          <w:between w:val="nil"/>
        </w:pBdr>
        <w:tabs>
          <w:tab w:val="left" w:pos="851"/>
        </w:tabs>
        <w:ind w:left="284"/>
        <w:jc w:val="both"/>
        <w:rPr>
          <w:rFonts w:ascii="Calibri" w:eastAsia="Calibri" w:hAnsi="Calibri" w:cs="Calibri"/>
          <w:b/>
          <w:color w:val="000000"/>
          <w:sz w:val="22"/>
          <w:szCs w:val="22"/>
        </w:rPr>
      </w:pPr>
    </w:p>
    <w:p w:rsidR="00AC4443"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 xml:space="preserve">Verificar minuciosamente, no prazo fixado, a conformidade </w:t>
      </w:r>
      <w:r w:rsidR="00B354AF">
        <w:rPr>
          <w:rFonts w:ascii="Calibri" w:eastAsia="Calibri" w:hAnsi="Calibri" w:cs="Calibri"/>
          <w:sz w:val="22"/>
          <w:szCs w:val="22"/>
        </w:rPr>
        <w:t>do bem</w:t>
      </w:r>
      <w:r>
        <w:rPr>
          <w:rFonts w:ascii="Calibri" w:eastAsia="Calibri" w:hAnsi="Calibri" w:cs="Calibri"/>
          <w:sz w:val="22"/>
          <w:szCs w:val="22"/>
        </w:rPr>
        <w:t xml:space="preserve"> com as especificações constantes do Edital e da proposta, para fins de ac</w:t>
      </w:r>
      <w:r w:rsidR="00B354AF">
        <w:rPr>
          <w:rFonts w:ascii="Calibri" w:eastAsia="Calibri" w:hAnsi="Calibri" w:cs="Calibri"/>
          <w:sz w:val="22"/>
          <w:szCs w:val="22"/>
        </w:rPr>
        <w:t>eitação</w:t>
      </w:r>
      <w:r>
        <w:rPr>
          <w:rFonts w:ascii="Calibri" w:eastAsia="Calibri" w:hAnsi="Calibri" w:cs="Calibri"/>
          <w:sz w:val="22"/>
          <w:szCs w:val="22"/>
        </w:rPr>
        <w:t>;</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Comunicar à Contratada, por escrito, sobre imperfeições, falhas ou irregularidades verificadas no, para que seja substituído, reparado ou corrigido;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Acompanhar e fiscalizar o cumprimento das obrigações da Contratada, através de comissão/servidor especialmente designado;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Efetuar o pagamento à Contratada</w:t>
      </w:r>
      <w:r w:rsidR="0039313C">
        <w:rPr>
          <w:rFonts w:ascii="Calibri" w:eastAsia="Calibri" w:hAnsi="Calibri" w:cs="Calibri"/>
          <w:sz w:val="22"/>
          <w:szCs w:val="22"/>
        </w:rPr>
        <w:t xml:space="preserve"> </w:t>
      </w:r>
      <w:r>
        <w:rPr>
          <w:rFonts w:ascii="Calibri" w:eastAsia="Calibri" w:hAnsi="Calibri" w:cs="Calibri"/>
          <w:sz w:val="22"/>
          <w:szCs w:val="22"/>
        </w:rPr>
        <w:t>no valor correspondente ao fornecimento do objeto, no prazo e forma estabelecidos no Edital e seus anexos, observada a ordem cronológica para cada fonte diferenciada de recursos, nos termos do art. 141 da Lei nº 14.133/2021;</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2200D1">
      <w:pPr>
        <w:pStyle w:val="Normal1"/>
        <w:numPr>
          <w:ilvl w:val="1"/>
          <w:numId w:val="10"/>
        </w:numPr>
        <w:tabs>
          <w:tab w:val="left" w:pos="426"/>
        </w:tabs>
        <w:ind w:left="0" w:firstLine="0"/>
        <w:jc w:val="both"/>
      </w:pPr>
      <w:r>
        <w:rPr>
          <w:rFonts w:ascii="Calibri" w:eastAsia="Calibri" w:hAnsi="Calibri" w:cs="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DB0366" w:rsidRDefault="00DB0366">
      <w:pPr>
        <w:pStyle w:val="Normal1"/>
        <w:tabs>
          <w:tab w:val="left" w:pos="2070"/>
        </w:tabs>
        <w:jc w:val="both"/>
        <w:rPr>
          <w:rFonts w:ascii="Calibri" w:eastAsia="Calibri" w:hAnsi="Calibri" w:cs="Calibri"/>
          <w:sz w:val="22"/>
          <w:szCs w:val="22"/>
        </w:rPr>
      </w:pPr>
    </w:p>
    <w:p w:rsidR="00AC4443" w:rsidRDefault="002D2CFA">
      <w:pPr>
        <w:pStyle w:val="Normal1"/>
        <w:tabs>
          <w:tab w:val="left" w:pos="2070"/>
        </w:tabs>
        <w:jc w:val="both"/>
        <w:rPr>
          <w:rFonts w:ascii="Calibri" w:eastAsia="Calibri" w:hAnsi="Calibri" w:cs="Calibri"/>
          <w:sz w:val="22"/>
          <w:szCs w:val="22"/>
        </w:rPr>
      </w:pPr>
      <w:r>
        <w:rPr>
          <w:rFonts w:ascii="Calibri" w:eastAsia="Calibri" w:hAnsi="Calibri" w:cs="Calibri"/>
          <w:sz w:val="22"/>
          <w:szCs w:val="22"/>
        </w:rPr>
        <w:tab/>
      </w:r>
    </w:p>
    <w:p w:rsidR="00AC4443" w:rsidRDefault="002D2CFA" w:rsidP="002200D1">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CONTRATADA.</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rsidR="00AC4443" w:rsidRDefault="00AC4443">
      <w:pPr>
        <w:pStyle w:val="Normal1"/>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2200D1">
      <w:pPr>
        <w:pStyle w:val="Normal1"/>
        <w:numPr>
          <w:ilvl w:val="2"/>
          <w:numId w:val="10"/>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w:t>
      </w:r>
      <w:r w:rsidR="00B354AF">
        <w:rPr>
          <w:rFonts w:ascii="Calibri" w:eastAsia="Calibri" w:hAnsi="Calibri" w:cs="Calibri"/>
          <w:color w:val="000000"/>
          <w:sz w:val="22"/>
          <w:szCs w:val="22"/>
        </w:rPr>
        <w:t>.</w:t>
      </w:r>
    </w:p>
    <w:p w:rsidR="00AC4443" w:rsidRDefault="00AC4443">
      <w:pPr>
        <w:pStyle w:val="Normal1"/>
        <w:ind w:left="567"/>
        <w:jc w:val="both"/>
        <w:rPr>
          <w:rFonts w:ascii="Calibri" w:eastAsia="Calibri" w:hAnsi="Calibri" w:cs="Calibri"/>
          <w:color w:val="FF0000"/>
          <w:sz w:val="22"/>
          <w:szCs w:val="22"/>
        </w:rPr>
      </w:pPr>
    </w:p>
    <w:p w:rsidR="00AC4443"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Responsabilizar-se pelos vícios e danos decorrentes do objeto, de acordo com os artigos 12, 13 e 17 a 27, do Código de Defesa do Consumidor (Lei nº 8.078, de 1990);</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604846"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Responsabilizar-se pelos danos causados diretamente à Administração ou a terceiros em razão da execução do contrato;</w:t>
      </w:r>
    </w:p>
    <w:p w:rsidR="00604846" w:rsidRDefault="00604846" w:rsidP="00604846">
      <w:pPr>
        <w:pStyle w:val="Normal1"/>
        <w:tabs>
          <w:tab w:val="left" w:pos="851"/>
        </w:tabs>
        <w:ind w:left="284"/>
        <w:jc w:val="both"/>
      </w:pPr>
    </w:p>
    <w:p w:rsidR="00AC4443"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Reparar, corrigir, remover, reconstruir ou substituir, a suas expensas, no total ou em parte, o objeto do contrato em que se verificarem vícios, defeitos ou incorreções resultantes de sua execução ou de materiais nela empregados;</w:t>
      </w:r>
    </w:p>
    <w:p w:rsidR="00AC4443"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Comunicar à Contratante, no prazo máximo de 24 (vinte e quatro) horas que antecede a data da entrega, os motivos que impossibilitem o cumprimento do prazo previsto, com a devida comprovação;</w:t>
      </w:r>
    </w:p>
    <w:p w:rsidR="00AC4443" w:rsidRDefault="00AC4443">
      <w:pPr>
        <w:pStyle w:val="Normal1"/>
        <w:tabs>
          <w:tab w:val="left" w:pos="851"/>
        </w:tabs>
        <w:jc w:val="both"/>
        <w:rPr>
          <w:rFonts w:ascii="Calibri" w:eastAsia="Calibri" w:hAnsi="Calibri" w:cs="Calibri"/>
          <w:sz w:val="22"/>
          <w:szCs w:val="22"/>
        </w:rPr>
      </w:pPr>
    </w:p>
    <w:p w:rsidR="00AC4443"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Manter, durante toda a execução do contrato, em compatibilidade com as obrigações assumidas, todas as condições de habilitação e qualificação exigidas na licitação;</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2200D1">
      <w:pPr>
        <w:pStyle w:val="Normal1"/>
        <w:numPr>
          <w:ilvl w:val="2"/>
          <w:numId w:val="10"/>
        </w:numPr>
        <w:tabs>
          <w:tab w:val="left" w:pos="851"/>
        </w:tabs>
        <w:ind w:left="284" w:firstLine="0"/>
        <w:jc w:val="both"/>
      </w:pPr>
      <w:r>
        <w:rPr>
          <w:rFonts w:ascii="Calibri" w:eastAsia="Calibri" w:hAnsi="Calibri" w:cs="Calibri"/>
          <w:sz w:val="22"/>
          <w:szCs w:val="22"/>
        </w:rPr>
        <w:t>Indicar preposto para representá-la durante a execução do contrato;</w:t>
      </w:r>
    </w:p>
    <w:p w:rsidR="00AC4443" w:rsidRDefault="00AC4443" w:rsidP="00651D91">
      <w:pPr>
        <w:pStyle w:val="Normal1"/>
        <w:tabs>
          <w:tab w:val="left" w:pos="851"/>
        </w:tabs>
        <w:jc w:val="both"/>
        <w:rPr>
          <w:rFonts w:ascii="Calibri" w:eastAsia="Calibri" w:hAnsi="Calibri" w:cs="Calibri"/>
          <w:sz w:val="22"/>
          <w:szCs w:val="22"/>
        </w:rPr>
      </w:pPr>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SUBCONTRATAÇÃO.</w:t>
      </w:r>
    </w:p>
    <w:p w:rsidR="00AC4443" w:rsidRDefault="00AC4443">
      <w:pPr>
        <w:pStyle w:val="Normal1"/>
        <w:pBdr>
          <w:top w:val="nil"/>
          <w:left w:val="nil"/>
          <w:bottom w:val="nil"/>
          <w:right w:val="nil"/>
          <w:between w:val="nil"/>
        </w:pBdr>
        <w:ind w:left="405"/>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jc w:val="both"/>
      </w:pPr>
      <w:r>
        <w:rPr>
          <w:rFonts w:ascii="Calibri" w:eastAsia="Calibri" w:hAnsi="Calibri" w:cs="Calibri"/>
          <w:color w:val="000000"/>
          <w:sz w:val="22"/>
          <w:szCs w:val="22"/>
        </w:rPr>
        <w:t>Não será admitida a subcontratação do objeto licitatório.</w:t>
      </w:r>
    </w:p>
    <w:p w:rsidR="00835694" w:rsidRDefault="00835694">
      <w:pPr>
        <w:pStyle w:val="Normal1"/>
        <w:jc w:val="both"/>
        <w:rPr>
          <w:rFonts w:ascii="Calibri" w:eastAsia="Calibri" w:hAnsi="Calibri" w:cs="Calibri"/>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ALTERAÇÃO SUBJETIVA.</w:t>
      </w:r>
    </w:p>
    <w:p w:rsidR="00AC4443" w:rsidRDefault="00AC4443">
      <w:pPr>
        <w:pStyle w:val="Normal1"/>
        <w:tabs>
          <w:tab w:val="left" w:pos="426"/>
        </w:tabs>
        <w:jc w:val="both"/>
        <w:rPr>
          <w:rFonts w:ascii="Calibri" w:eastAsia="Calibri" w:hAnsi="Calibri" w:cs="Calibri"/>
          <w:color w:val="0000FF"/>
          <w:sz w:val="22"/>
          <w:szCs w:val="22"/>
        </w:rPr>
      </w:pPr>
    </w:p>
    <w:p w:rsidR="00835694" w:rsidRPr="00B354AF" w:rsidRDefault="002D2CFA" w:rsidP="002200D1">
      <w:pPr>
        <w:pStyle w:val="Normal1"/>
        <w:numPr>
          <w:ilvl w:val="1"/>
          <w:numId w:val="10"/>
        </w:numPr>
        <w:tabs>
          <w:tab w:val="left" w:pos="426"/>
        </w:tabs>
        <w:ind w:left="0" w:firstLine="0"/>
        <w:jc w:val="both"/>
      </w:pPr>
      <w:r>
        <w:rPr>
          <w:rFonts w:ascii="Calibri" w:eastAsia="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E0119" w:rsidRDefault="00CE0119">
      <w:pPr>
        <w:pStyle w:val="Normal1"/>
        <w:tabs>
          <w:tab w:val="left" w:pos="426"/>
        </w:tabs>
        <w:jc w:val="both"/>
        <w:rPr>
          <w:rFonts w:ascii="Calibri" w:eastAsia="Calibri" w:hAnsi="Calibri" w:cs="Calibri"/>
          <w:color w:val="0000FF"/>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CONTROLE E FISCALIZAÇÃO DA EXECUÇÃO.</w:t>
      </w:r>
    </w:p>
    <w:p w:rsidR="00AC4443" w:rsidRDefault="00AC4443">
      <w:pPr>
        <w:pStyle w:val="Normal1"/>
        <w:jc w:val="both"/>
        <w:rPr>
          <w:rFonts w:ascii="Calibri" w:eastAsia="Calibri" w:hAnsi="Calibri" w:cs="Calibri"/>
          <w:b/>
          <w:sz w:val="22"/>
          <w:szCs w:val="22"/>
        </w:rPr>
      </w:pPr>
    </w:p>
    <w:p w:rsidR="00AC4443" w:rsidRDefault="002D2CFA" w:rsidP="002200D1">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termos do art. 117 Lei nº 14.133/2021, será designado representante para acomp</w:t>
      </w:r>
      <w:r w:rsidR="005208E1">
        <w:rPr>
          <w:rFonts w:ascii="Calibri" w:eastAsia="Calibri" w:hAnsi="Calibri" w:cs="Calibri"/>
          <w:color w:val="000000"/>
          <w:sz w:val="22"/>
          <w:szCs w:val="22"/>
        </w:rPr>
        <w:t>anhar e fiscalizar a entrega do bem</w:t>
      </w:r>
      <w:r>
        <w:rPr>
          <w:rFonts w:ascii="Calibri" w:eastAsia="Calibri" w:hAnsi="Calibri" w:cs="Calibri"/>
          <w:color w:val="000000"/>
          <w:sz w:val="22"/>
          <w:szCs w:val="22"/>
        </w:rPr>
        <w:t>, anotando em registro próprio todas as ocorrências relacionadas com a execução e determinando o que for necessário à regularização de falhas ou defeitos observados.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r w:rsidR="00556799">
        <w:rPr>
          <w:rFonts w:ascii="Calibri" w:eastAsia="Calibri" w:hAnsi="Calibri" w:cs="Calibri"/>
          <w:color w:val="000000"/>
          <w:sz w:val="22"/>
          <w:szCs w:val="22"/>
        </w:rPr>
        <w:t>co-responsabilidade</w:t>
      </w:r>
      <w:r>
        <w:rPr>
          <w:rFonts w:ascii="Calibri" w:eastAsia="Calibri" w:hAnsi="Calibri" w:cs="Calibri"/>
          <w:color w:val="000000"/>
          <w:sz w:val="22"/>
          <w:szCs w:val="22"/>
        </w:rPr>
        <w:t xml:space="preserve"> da Administração ou de seus agentes e prepostos, de conformidade com o art. 120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10"/>
        </w:numPr>
        <w:tabs>
          <w:tab w:val="left" w:pos="426"/>
        </w:tabs>
        <w:ind w:left="0" w:firstLine="0"/>
        <w:jc w:val="both"/>
      </w:pPr>
      <w:r>
        <w:rPr>
          <w:rFonts w:ascii="Calibri" w:eastAsia="Calibri" w:hAnsi="Calibri" w:cs="Calibri"/>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fiscal do contrato será auxiliado pelos órgãos de assessoramento jurídico e de controle interno da Administração.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ind w:left="0" w:firstLine="0"/>
        <w:jc w:val="both"/>
      </w:pPr>
      <w:r>
        <w:rPr>
          <w:rFonts w:ascii="Calibri" w:eastAsia="Calibri" w:hAnsi="Calibri" w:cs="Calibri"/>
          <w:color w:val="000000"/>
          <w:sz w:val="22"/>
          <w:szCs w:val="22"/>
        </w:rPr>
        <w:t xml:space="preserve">O fiscal designado não deverá ter exercido a função de </w:t>
      </w:r>
      <w:r>
        <w:rPr>
          <w:rFonts w:ascii="Calibri" w:eastAsia="Calibri" w:hAnsi="Calibri" w:cs="Calibri"/>
          <w:sz w:val="22"/>
          <w:szCs w:val="22"/>
        </w:rPr>
        <w:t>Pregoeiro</w:t>
      </w:r>
      <w:r>
        <w:rPr>
          <w:rFonts w:ascii="Calibri" w:eastAsia="Calibri" w:hAnsi="Calibri" w:cs="Calibri"/>
          <w:color w:val="000000"/>
          <w:sz w:val="22"/>
          <w:szCs w:val="22"/>
        </w:rPr>
        <w:t xml:space="preserve"> na licitação que tenha antecedido o contrato, a fim de preservar a segregação de funções (TCU, acórdão 1375/2015 - Plenário e, TCU, acórdão 2146/2011, Segunda Câmara).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813A21" w:rsidRDefault="002D2CFA" w:rsidP="002200D1">
      <w:pPr>
        <w:pStyle w:val="Normal1"/>
        <w:numPr>
          <w:ilvl w:val="1"/>
          <w:numId w:val="10"/>
        </w:numPr>
        <w:pBdr>
          <w:top w:val="nil"/>
          <w:left w:val="nil"/>
          <w:bottom w:val="nil"/>
          <w:right w:val="nil"/>
          <w:between w:val="nil"/>
        </w:pBdr>
        <w:ind w:left="0" w:firstLine="0"/>
      </w:pPr>
      <w:r>
        <w:rPr>
          <w:rFonts w:ascii="Calibri" w:eastAsia="Calibri" w:hAnsi="Calibri" w:cs="Calibri"/>
          <w:color w:val="000000"/>
          <w:sz w:val="22"/>
          <w:szCs w:val="22"/>
        </w:rPr>
        <w:t>A designação do fiscal deverá levar em conta potenciais conflitos de interesse, que possam ameaçar a qualidade da atividade a ser desenvolvida. (Acórdão TCU 3083/2010 - Plenário).</w:t>
      </w:r>
    </w:p>
    <w:p w:rsidR="00813A21" w:rsidRPr="00EE58B1" w:rsidRDefault="00813A21" w:rsidP="00813A21">
      <w:pPr>
        <w:pStyle w:val="Normal1"/>
        <w:pBdr>
          <w:top w:val="nil"/>
          <w:left w:val="nil"/>
          <w:bottom w:val="nil"/>
          <w:right w:val="nil"/>
          <w:between w:val="nil"/>
        </w:pBdr>
      </w:pPr>
    </w:p>
    <w:p w:rsidR="008A4B64" w:rsidRDefault="008A4B64" w:rsidP="000B4951"/>
    <w:p w:rsidR="00C91B3A" w:rsidRDefault="00C91B3A" w:rsidP="000B4951"/>
    <w:p w:rsidR="00C91B3A" w:rsidRDefault="00C91B3A" w:rsidP="000B4951"/>
    <w:p w:rsidR="00C91B3A" w:rsidRDefault="00C91B3A" w:rsidP="000B4951"/>
    <w:p w:rsidR="00EE58B1" w:rsidRDefault="00EE58B1" w:rsidP="002200D1">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AVALIAÇÃO DE CUSTO</w:t>
      </w:r>
    </w:p>
    <w:p w:rsidR="00EE58B1" w:rsidRDefault="00EE58B1" w:rsidP="00EE58B1">
      <w:pPr>
        <w:pStyle w:val="Normal1"/>
        <w:pBdr>
          <w:top w:val="nil"/>
          <w:left w:val="nil"/>
          <w:bottom w:val="nil"/>
          <w:right w:val="nil"/>
          <w:between w:val="nil"/>
        </w:pBdr>
      </w:pPr>
    </w:p>
    <w:p w:rsidR="00AC4443" w:rsidRPr="00EE58B1" w:rsidRDefault="00EE58B1" w:rsidP="002200D1">
      <w:pPr>
        <w:pStyle w:val="Normal1"/>
        <w:numPr>
          <w:ilvl w:val="1"/>
          <w:numId w:val="10"/>
        </w:numPr>
        <w:tabs>
          <w:tab w:val="left" w:pos="426"/>
        </w:tabs>
        <w:jc w:val="both"/>
        <w:rPr>
          <w:rFonts w:asciiTheme="majorHAnsi" w:eastAsia="Calibri" w:hAnsiTheme="majorHAnsi" w:cstheme="majorHAnsi"/>
          <w:color w:val="000000"/>
          <w:sz w:val="22"/>
          <w:szCs w:val="22"/>
        </w:rPr>
      </w:pPr>
      <w:r w:rsidRPr="00EE58B1">
        <w:rPr>
          <w:rFonts w:asciiTheme="majorHAnsi" w:hAnsiTheme="majorHAnsi" w:cstheme="majorHAnsi"/>
          <w:sz w:val="22"/>
          <w:szCs w:val="22"/>
        </w:rPr>
        <w:t>O custo estimado da presente contratação foi realizado consultas de aquisições e contratações similares de outros entes públicos. Consoante o valor unitário e valor global demonstrado no MAPA COMPARATIVO DE PREÇOS anexados aos autos, considerando a média aritmética de preços de cada item, que estão dentro da realidade de um conceito econômico praticado pelo mercado atual</w:t>
      </w:r>
      <w:r>
        <w:rPr>
          <w:rFonts w:asciiTheme="majorHAnsi" w:hAnsiTheme="majorHAnsi" w:cstheme="majorHAnsi"/>
          <w:sz w:val="22"/>
          <w:szCs w:val="22"/>
        </w:rPr>
        <w:t>.</w:t>
      </w:r>
    </w:p>
    <w:p w:rsidR="00EE58B1" w:rsidRDefault="00EE58B1" w:rsidP="00CA1E80">
      <w:pPr>
        <w:pStyle w:val="Normal1"/>
        <w:tabs>
          <w:tab w:val="left" w:pos="426"/>
        </w:tabs>
        <w:jc w:val="both"/>
        <w:rPr>
          <w:rFonts w:asciiTheme="majorHAnsi" w:hAnsiTheme="majorHAnsi" w:cstheme="majorHAnsi"/>
          <w:sz w:val="22"/>
          <w:szCs w:val="22"/>
        </w:rPr>
      </w:pPr>
    </w:p>
    <w:p w:rsidR="00AC4443" w:rsidRPr="00EE58B1" w:rsidRDefault="00AC4443">
      <w:pPr>
        <w:pStyle w:val="Normal1"/>
        <w:jc w:val="both"/>
        <w:rPr>
          <w:rFonts w:asciiTheme="majorHAnsi" w:eastAsia="Calibri" w:hAnsiTheme="majorHAnsi" w:cstheme="majorHAnsi"/>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PAGAMENTO.</w:t>
      </w:r>
    </w:p>
    <w:p w:rsidR="00AC4443" w:rsidRDefault="00AC4443">
      <w:pPr>
        <w:pStyle w:val="Normal1"/>
        <w:jc w:val="both"/>
        <w:rPr>
          <w:rFonts w:ascii="Calibri" w:eastAsia="Calibri" w:hAnsi="Calibri" w:cs="Calibri"/>
          <w:b/>
          <w:sz w:val="22"/>
          <w:szCs w:val="22"/>
        </w:rPr>
      </w:pPr>
    </w:p>
    <w:p w:rsidR="00AC4443" w:rsidRPr="009F61D4" w:rsidRDefault="00FC4311" w:rsidP="002200D1">
      <w:pPr>
        <w:pStyle w:val="PargrafodaLista"/>
        <w:numPr>
          <w:ilvl w:val="1"/>
          <w:numId w:val="10"/>
        </w:numPr>
        <w:jc w:val="both"/>
        <w:rPr>
          <w:rFonts w:asciiTheme="majorHAnsi" w:hAnsiTheme="majorHAnsi" w:cstheme="majorHAnsi"/>
          <w:sz w:val="22"/>
          <w:szCs w:val="22"/>
        </w:rPr>
      </w:pPr>
      <w:r w:rsidRPr="009F61D4">
        <w:rPr>
          <w:rFonts w:asciiTheme="majorHAnsi" w:hAnsiTheme="majorHAnsi" w:cstheme="majorHAnsi"/>
          <w:sz w:val="22"/>
          <w:szCs w:val="22"/>
        </w:rPr>
        <w:t xml:space="preserve">O </w:t>
      </w:r>
      <w:r w:rsidR="00787761">
        <w:rPr>
          <w:rFonts w:asciiTheme="majorHAnsi" w:hAnsiTheme="majorHAnsi" w:cstheme="majorHAnsi"/>
          <w:sz w:val="22"/>
          <w:szCs w:val="22"/>
        </w:rPr>
        <w:t>pagamento será efetuado em até 3</w:t>
      </w:r>
      <w:r w:rsidRPr="009F61D4">
        <w:rPr>
          <w:rFonts w:asciiTheme="majorHAnsi" w:hAnsiTheme="majorHAnsi" w:cstheme="majorHAnsi"/>
          <w:sz w:val="22"/>
          <w:szCs w:val="22"/>
        </w:rPr>
        <w:t>0 (</w:t>
      </w:r>
      <w:r w:rsidR="00787761">
        <w:rPr>
          <w:rFonts w:asciiTheme="majorHAnsi" w:hAnsiTheme="majorHAnsi" w:cstheme="majorHAnsi"/>
          <w:sz w:val="22"/>
          <w:szCs w:val="22"/>
        </w:rPr>
        <w:t>trinta</w:t>
      </w:r>
      <w:r w:rsidRPr="009F61D4">
        <w:rPr>
          <w:rFonts w:asciiTheme="majorHAnsi" w:hAnsiTheme="majorHAnsi" w:cstheme="majorHAnsi"/>
          <w:sz w:val="22"/>
          <w:szCs w:val="22"/>
        </w:rPr>
        <w:t>) dias após a entrega da nota fiscal devidamente atestada pelo setor competente, acompanhada de todas as certidões fiscais e trabalhistas.</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Considera-se ocorrido o recebimento da nota fiscal ou fatura no momento em que o órgão contratante atestar a execução do objeto do contrato.</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tabs>
          <w:tab w:val="left" w:pos="284"/>
        </w:tabs>
        <w:ind w:left="0" w:firstLine="0"/>
        <w:jc w:val="both"/>
      </w:pPr>
      <w:r>
        <w:rPr>
          <w:rFonts w:ascii="Calibri" w:eastAsia="Calibri" w:hAnsi="Calibri" w:cs="Calibri"/>
          <w:color w:val="000000"/>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AC4443" w:rsidRDefault="00AC4443">
      <w:pPr>
        <w:pStyle w:val="Normal1"/>
        <w:tabs>
          <w:tab w:val="left" w:pos="993"/>
        </w:tabs>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AC4443" w:rsidRDefault="00AC444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2200D1">
      <w:pPr>
        <w:pStyle w:val="Normal1"/>
        <w:numPr>
          <w:ilvl w:val="1"/>
          <w:numId w:val="10"/>
        </w:numPr>
        <w:tabs>
          <w:tab w:val="left" w:pos="567"/>
        </w:tabs>
        <w:ind w:left="0" w:firstLine="0"/>
        <w:jc w:val="both"/>
      </w:pPr>
      <w:r>
        <w:rPr>
          <w:rFonts w:ascii="Calibri" w:eastAsia="Calibri" w:hAnsi="Calibri" w:cs="Calibri"/>
          <w:sz w:val="22"/>
          <w:szCs w:val="22"/>
        </w:rPr>
        <w:t>Será considerada data do pagamento o dia em que constar como emitida a ordem bancária para pagamento.</w:t>
      </w:r>
    </w:p>
    <w:p w:rsidR="00AC4443" w:rsidRDefault="00AC4443">
      <w:pPr>
        <w:pStyle w:val="Normal1"/>
        <w:tabs>
          <w:tab w:val="left" w:pos="709"/>
        </w:tabs>
        <w:jc w:val="both"/>
        <w:rPr>
          <w:rFonts w:ascii="Calibri" w:eastAsia="Calibri" w:hAnsi="Calibri" w:cs="Calibri"/>
          <w:sz w:val="22"/>
          <w:szCs w:val="22"/>
        </w:rPr>
      </w:pPr>
    </w:p>
    <w:p w:rsidR="00AC4443" w:rsidRDefault="002D2CFA" w:rsidP="002200D1">
      <w:pPr>
        <w:pStyle w:val="Normal1"/>
        <w:numPr>
          <w:ilvl w:val="1"/>
          <w:numId w:val="10"/>
        </w:numPr>
        <w:tabs>
          <w:tab w:val="left" w:pos="567"/>
          <w:tab w:val="left" w:pos="709"/>
        </w:tabs>
        <w:ind w:left="0" w:firstLine="0"/>
        <w:jc w:val="both"/>
      </w:pPr>
      <w:r>
        <w:rPr>
          <w:rFonts w:ascii="Calibri" w:eastAsia="Calibri" w:hAnsi="Calibri" w:cs="Calibri"/>
          <w:sz w:val="22"/>
          <w:szCs w:val="22"/>
        </w:rPr>
        <w:t xml:space="preserve">Antes de cada pagamento à contratada, será realizada de forma </w:t>
      </w:r>
      <w:r>
        <w:rPr>
          <w:rFonts w:ascii="Calibri" w:eastAsia="Calibri" w:hAnsi="Calibri" w:cs="Calibri"/>
          <w:color w:val="000000"/>
          <w:sz w:val="22"/>
          <w:szCs w:val="22"/>
        </w:rPr>
        <w:t>on-line consulta aos sítios eletrônicos oficiais</w:t>
      </w:r>
      <w:r>
        <w:rPr>
          <w:rFonts w:ascii="Calibri" w:eastAsia="Calibri" w:hAnsi="Calibri" w:cs="Calibri"/>
          <w:sz w:val="22"/>
          <w:szCs w:val="22"/>
        </w:rPr>
        <w:t xml:space="preserve"> para verificar a manutenção das condições de habilitação exigidas no edital. </w:t>
      </w:r>
    </w:p>
    <w:p w:rsidR="00AC4443" w:rsidRDefault="00AC4443">
      <w:pPr>
        <w:pStyle w:val="Normal1"/>
        <w:tabs>
          <w:tab w:val="left" w:pos="567"/>
          <w:tab w:val="left" w:pos="709"/>
        </w:tabs>
        <w:jc w:val="both"/>
        <w:rPr>
          <w:rFonts w:ascii="Calibri" w:eastAsia="Calibri" w:hAnsi="Calibri" w:cs="Calibri"/>
          <w:sz w:val="22"/>
          <w:szCs w:val="22"/>
        </w:rPr>
      </w:pPr>
    </w:p>
    <w:p w:rsidR="00AC4443" w:rsidRDefault="002D2CFA" w:rsidP="002200D1">
      <w:pPr>
        <w:pStyle w:val="Normal1"/>
        <w:numPr>
          <w:ilvl w:val="1"/>
          <w:numId w:val="10"/>
        </w:numPr>
        <w:tabs>
          <w:tab w:val="left" w:pos="567"/>
          <w:tab w:val="left" w:pos="709"/>
        </w:tabs>
        <w:ind w:left="0" w:firstLine="0"/>
        <w:jc w:val="both"/>
      </w:pPr>
      <w:r>
        <w:rPr>
          <w:rFonts w:ascii="Calibri" w:eastAsia="Calibri" w:hAnsi="Calibri" w:cs="Calibr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AC4443" w:rsidRDefault="00AC4443">
      <w:pPr>
        <w:pStyle w:val="Normal1"/>
        <w:tabs>
          <w:tab w:val="left" w:pos="567"/>
          <w:tab w:val="left" w:pos="709"/>
        </w:tabs>
        <w:jc w:val="both"/>
        <w:rPr>
          <w:rFonts w:ascii="Calibri" w:eastAsia="Calibri" w:hAnsi="Calibri" w:cs="Calibri"/>
          <w:sz w:val="22"/>
          <w:szCs w:val="22"/>
        </w:rPr>
      </w:pPr>
    </w:p>
    <w:p w:rsidR="00AC4443" w:rsidRDefault="002D2CFA" w:rsidP="002200D1">
      <w:pPr>
        <w:pStyle w:val="Normal1"/>
        <w:numPr>
          <w:ilvl w:val="1"/>
          <w:numId w:val="10"/>
        </w:numPr>
        <w:tabs>
          <w:tab w:val="left" w:pos="567"/>
        </w:tabs>
        <w:ind w:left="0" w:firstLine="0"/>
        <w:jc w:val="both"/>
      </w:pPr>
      <w:r>
        <w:rPr>
          <w:rFonts w:ascii="Calibri" w:eastAsia="Calibri" w:hAnsi="Calibri" w:cs="Calibri"/>
          <w:sz w:val="22"/>
          <w:szCs w:val="22"/>
        </w:rPr>
        <w:t xml:space="preserve">Previamente à emissão de nota de empenho e a cada pagamento, a Administração deverá realizar consulta </w:t>
      </w:r>
      <w:r>
        <w:rPr>
          <w:rFonts w:ascii="Calibri" w:eastAsia="Calibri" w:hAnsi="Calibri" w:cs="Calibri"/>
          <w:color w:val="000000"/>
          <w:sz w:val="22"/>
          <w:szCs w:val="22"/>
        </w:rPr>
        <w:t xml:space="preserve">on-line mediante consulta aos sítios eletrônicos oficiais </w:t>
      </w:r>
      <w:r>
        <w:rPr>
          <w:rFonts w:ascii="Calibri" w:eastAsia="Calibri" w:hAnsi="Calibri" w:cs="Calibri"/>
          <w:sz w:val="22"/>
          <w:szCs w:val="22"/>
        </w:rPr>
        <w:t>para identificar possível suspensão temporária de participação em licitação, no âmbito do órgão ou entidade, proibição de contratar com o Poder Público, bem como ocorrências impeditivas indiretas.</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10"/>
        </w:numPr>
        <w:tabs>
          <w:tab w:val="left" w:pos="567"/>
        </w:tabs>
        <w:ind w:left="0" w:firstLine="0"/>
        <w:jc w:val="both"/>
      </w:pPr>
      <w:r>
        <w:rPr>
          <w:rFonts w:ascii="Calibri" w:eastAsia="Calibri"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10"/>
        </w:numPr>
        <w:tabs>
          <w:tab w:val="left" w:pos="709"/>
        </w:tabs>
        <w:ind w:left="0" w:firstLine="0"/>
        <w:jc w:val="both"/>
      </w:pPr>
      <w:r>
        <w:rPr>
          <w:rFonts w:ascii="Calibri" w:eastAsia="Calibri" w:hAnsi="Calibri" w:cs="Calibri"/>
          <w:sz w:val="22"/>
          <w:szCs w:val="22"/>
        </w:rPr>
        <w:lastRenderedPageBreak/>
        <w:t>Persistindo a irregularidade, a contratante deverá adotar as medidas necessárias à rescisão contratual nos autos do processo administrativo correspondente, assegurada à contratada a ampla defesa.</w:t>
      </w:r>
    </w:p>
    <w:p w:rsidR="00AC4443" w:rsidRDefault="00AC4443">
      <w:pPr>
        <w:pStyle w:val="Normal1"/>
        <w:tabs>
          <w:tab w:val="left" w:pos="709"/>
        </w:tabs>
        <w:jc w:val="both"/>
        <w:rPr>
          <w:rFonts w:ascii="Calibri" w:eastAsia="Calibri" w:hAnsi="Calibri" w:cs="Calibri"/>
          <w:sz w:val="22"/>
          <w:szCs w:val="22"/>
        </w:rPr>
      </w:pPr>
    </w:p>
    <w:p w:rsidR="00AC4443" w:rsidRDefault="002D2CFA" w:rsidP="002200D1">
      <w:pPr>
        <w:pStyle w:val="Normal1"/>
        <w:numPr>
          <w:ilvl w:val="1"/>
          <w:numId w:val="10"/>
        </w:numPr>
        <w:tabs>
          <w:tab w:val="left" w:pos="709"/>
        </w:tabs>
        <w:ind w:left="0" w:firstLine="0"/>
        <w:jc w:val="both"/>
      </w:pPr>
      <w:r>
        <w:rPr>
          <w:rFonts w:ascii="Calibri" w:eastAsia="Calibri"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rsidR="00AC4443" w:rsidRDefault="00AC4443">
      <w:pPr>
        <w:pStyle w:val="Normal1"/>
        <w:tabs>
          <w:tab w:val="left" w:pos="709"/>
        </w:tabs>
        <w:jc w:val="both"/>
        <w:rPr>
          <w:rFonts w:ascii="Calibri" w:eastAsia="Calibri" w:hAnsi="Calibri" w:cs="Calibri"/>
          <w:sz w:val="22"/>
          <w:szCs w:val="22"/>
        </w:rPr>
      </w:pPr>
    </w:p>
    <w:p w:rsidR="00AC4443" w:rsidRDefault="002D2CFA" w:rsidP="002200D1">
      <w:pPr>
        <w:pStyle w:val="Normal1"/>
        <w:numPr>
          <w:ilvl w:val="2"/>
          <w:numId w:val="10"/>
        </w:numPr>
        <w:pBdr>
          <w:top w:val="nil"/>
          <w:left w:val="nil"/>
          <w:bottom w:val="nil"/>
          <w:right w:val="nil"/>
          <w:between w:val="nil"/>
        </w:pBdr>
        <w:tabs>
          <w:tab w:val="left" w:pos="284"/>
          <w:tab w:val="left" w:pos="851"/>
          <w:tab w:val="left" w:pos="1134"/>
        </w:tabs>
        <w:ind w:left="284" w:firstLine="0"/>
        <w:jc w:val="both"/>
      </w:pPr>
      <w:r>
        <w:rPr>
          <w:rFonts w:ascii="Calibri" w:eastAsia="Calibri" w:hAnsi="Calibri" w:cs="Calibr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AC4443" w:rsidRDefault="00AC444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Quando do pagamento, será efetuada a retenção tributária prevista na legislação aplicável.</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2200D1">
      <w:pPr>
        <w:pStyle w:val="Normal1"/>
        <w:numPr>
          <w:ilvl w:val="2"/>
          <w:numId w:val="10"/>
        </w:numPr>
        <w:tabs>
          <w:tab w:val="left" w:pos="851"/>
          <w:tab w:val="left" w:pos="1134"/>
        </w:tabs>
        <w:ind w:left="284" w:firstLine="0"/>
        <w:jc w:val="both"/>
      </w:pPr>
      <w:r>
        <w:rPr>
          <w:rFonts w:ascii="Calibri" w:eastAsia="Calibri" w:hAnsi="Calibri" w:cs="Calibri"/>
          <w:color w:val="000000"/>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A7A79" w:rsidRPr="00CA1E80" w:rsidRDefault="009A7A79" w:rsidP="00CA1E80">
      <w:pPr>
        <w:pStyle w:val="Normal1"/>
        <w:jc w:val="both"/>
        <w:rPr>
          <w:rFonts w:ascii="Calibri" w:eastAsia="Calibri" w:hAnsi="Calibri" w:cs="Calibri"/>
          <w:color w:val="000000"/>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REAJUSTE.</w:t>
      </w:r>
    </w:p>
    <w:p w:rsidR="00AC4443" w:rsidRDefault="00AC4443">
      <w:pPr>
        <w:pStyle w:val="Normal1"/>
        <w:rPr>
          <w:rFonts w:ascii="Calibri" w:eastAsia="Calibri" w:hAnsi="Calibri" w:cs="Calibri"/>
          <w:sz w:val="22"/>
          <w:szCs w:val="22"/>
        </w:rPr>
      </w:pPr>
    </w:p>
    <w:p w:rsidR="00AC4443" w:rsidRPr="00EB79A0" w:rsidRDefault="00EB79A0"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preços são fixos e irreajustáveis no prazo de 1(um) ano contando da data limite para a apresentação das propostas.</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Nos reajustes </w:t>
      </w:r>
      <w:r w:rsidR="00112EE5">
        <w:rPr>
          <w:rFonts w:ascii="Calibri" w:eastAsia="Calibri" w:hAnsi="Calibri" w:cs="Calibri"/>
          <w:color w:val="000000"/>
          <w:sz w:val="22"/>
          <w:szCs w:val="22"/>
        </w:rPr>
        <w:t>subseqüentes</w:t>
      </w:r>
      <w:r>
        <w:rPr>
          <w:rFonts w:ascii="Calibri" w:eastAsia="Calibri" w:hAnsi="Calibri" w:cs="Calibri"/>
          <w:color w:val="000000"/>
          <w:sz w:val="22"/>
          <w:szCs w:val="22"/>
        </w:rPr>
        <w:t xml:space="preserve"> ao primeiro, o interregno mínimo de um ano será contado a partir dos efeitos financeiros do último reajuste.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w:t>
      </w:r>
      <w:r w:rsidR="00255BAF">
        <w:rPr>
          <w:rFonts w:ascii="Calibri" w:eastAsia="Calibri" w:hAnsi="Calibri" w:cs="Calibri"/>
          <w:color w:val="000000"/>
          <w:sz w:val="22"/>
          <w:szCs w:val="22"/>
        </w:rPr>
        <w:t>divulgada</w:t>
      </w:r>
      <w:r>
        <w:rPr>
          <w:rFonts w:ascii="Calibri" w:eastAsia="Calibri" w:hAnsi="Calibri" w:cs="Calibri"/>
          <w:color w:val="000000"/>
          <w:sz w:val="22"/>
          <w:szCs w:val="22"/>
        </w:rPr>
        <w:t xml:space="preserve"> o índice definitivo. Fica a CONTRATADA obrigada a apresentar memória de cálculo referente ao reajustamento de preços do valor remanescente, sempre que este ocorrer.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Nas aferições finais, o índice utilizado para reajuste será, obrigatoriamente, o definitivo.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 ausência de previsão legal quanto ao índice substituto, as partes elegerão novo índice oficial, para reajustamento do preço do valor remanescente, por meio de termo aditivo.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8472EC" w:rsidRPr="009B133F"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reajuste será realizado por apostilamento</w:t>
      </w:r>
      <w:r w:rsidR="009A7A79">
        <w:rPr>
          <w:rFonts w:ascii="Calibri" w:eastAsia="Calibri" w:hAnsi="Calibri" w:cs="Calibri"/>
          <w:color w:val="000000"/>
          <w:sz w:val="22"/>
          <w:szCs w:val="22"/>
        </w:rPr>
        <w:t>.</w:t>
      </w:r>
    </w:p>
    <w:p w:rsidR="00AC4443" w:rsidRDefault="00AC4443" w:rsidP="008472EC">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8472EC" w:rsidRPr="00FF0A89" w:rsidRDefault="008472EC" w:rsidP="002200D1">
      <w:pPr>
        <w:pStyle w:val="Normal1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ALTERAÇÕES DO CONTRATO</w:t>
      </w:r>
    </w:p>
    <w:p w:rsidR="008472EC" w:rsidRDefault="008472EC">
      <w:pPr>
        <w:pStyle w:val="Normal1"/>
        <w:jc w:val="both"/>
        <w:rPr>
          <w:rFonts w:ascii="Calibri" w:eastAsia="Calibri" w:hAnsi="Calibri" w:cs="Calibri"/>
          <w:sz w:val="22"/>
          <w:szCs w:val="22"/>
        </w:rPr>
      </w:pPr>
    </w:p>
    <w:p w:rsidR="008472EC" w:rsidRDefault="008472EC" w:rsidP="002200D1">
      <w:pPr>
        <w:pStyle w:val="PargrafodaLista"/>
        <w:widowControl w:val="0"/>
        <w:numPr>
          <w:ilvl w:val="1"/>
          <w:numId w:val="10"/>
        </w:numPr>
        <w:pBdr>
          <w:top w:val="nil"/>
          <w:left w:val="nil"/>
          <w:bottom w:val="nil"/>
          <w:right w:val="nil"/>
          <w:between w:val="nil"/>
        </w:pBdr>
        <w:tabs>
          <w:tab w:val="left" w:pos="567"/>
        </w:tabs>
        <w:spacing w:before="119" w:line="232" w:lineRule="auto"/>
        <w:ind w:right="242"/>
        <w:jc w:val="both"/>
        <w:rPr>
          <w:rFonts w:asciiTheme="majorHAnsi" w:hAnsiTheme="majorHAnsi" w:cstheme="majorHAnsi"/>
          <w:color w:val="000000"/>
          <w:sz w:val="22"/>
          <w:szCs w:val="22"/>
        </w:rPr>
      </w:pPr>
      <w:r w:rsidRPr="008472EC">
        <w:rPr>
          <w:rFonts w:asciiTheme="majorHAnsi" w:hAnsiTheme="majorHAnsi" w:cstheme="majorHAnsi"/>
          <w:sz w:val="22"/>
          <w:szCs w:val="22"/>
        </w:rPr>
        <w:t>E</w:t>
      </w:r>
      <w:r w:rsidRPr="008472EC">
        <w:rPr>
          <w:rFonts w:asciiTheme="majorHAnsi" w:hAnsiTheme="majorHAnsi" w:cstheme="majorHAnsi"/>
          <w:color w:val="000000"/>
          <w:sz w:val="22"/>
          <w:szCs w:val="22"/>
        </w:rPr>
        <w:t>ventuais alterações contratuais reger-se-ão pela disciplina do Art. 124 da Lei nº 14.133/2021.</w:t>
      </w:r>
    </w:p>
    <w:p w:rsidR="005F30F8" w:rsidRPr="005F30F8" w:rsidRDefault="005F30F8" w:rsidP="005F30F8">
      <w:pPr>
        <w:pStyle w:val="PargrafodaLista"/>
        <w:widowControl w:val="0"/>
        <w:pBdr>
          <w:top w:val="nil"/>
          <w:left w:val="nil"/>
          <w:bottom w:val="nil"/>
          <w:right w:val="nil"/>
          <w:between w:val="nil"/>
        </w:pBdr>
        <w:tabs>
          <w:tab w:val="left" w:pos="567"/>
        </w:tabs>
        <w:spacing w:before="119" w:line="232" w:lineRule="auto"/>
        <w:ind w:left="405" w:right="242"/>
        <w:jc w:val="both"/>
        <w:rPr>
          <w:rFonts w:asciiTheme="majorHAnsi" w:hAnsiTheme="majorHAnsi" w:cstheme="majorHAnsi"/>
          <w:color w:val="000000"/>
          <w:sz w:val="22"/>
          <w:szCs w:val="22"/>
        </w:rPr>
      </w:pPr>
    </w:p>
    <w:p w:rsidR="008472EC" w:rsidRPr="008472EC" w:rsidRDefault="008472EC" w:rsidP="002200D1">
      <w:pPr>
        <w:pStyle w:val="PargrafodaLista"/>
        <w:widowControl w:val="0"/>
        <w:numPr>
          <w:ilvl w:val="1"/>
          <w:numId w:val="10"/>
        </w:numPr>
        <w:pBdr>
          <w:top w:val="nil"/>
          <w:left w:val="nil"/>
          <w:bottom w:val="nil"/>
          <w:right w:val="nil"/>
          <w:between w:val="nil"/>
        </w:pBdr>
        <w:tabs>
          <w:tab w:val="left" w:pos="567"/>
        </w:tabs>
        <w:spacing w:before="122" w:line="232" w:lineRule="auto"/>
        <w:ind w:right="247"/>
        <w:jc w:val="both"/>
        <w:rPr>
          <w:rFonts w:asciiTheme="majorHAnsi" w:hAnsiTheme="majorHAnsi" w:cstheme="majorHAnsi"/>
          <w:color w:val="000000"/>
          <w:sz w:val="22"/>
          <w:szCs w:val="22"/>
        </w:rPr>
      </w:pPr>
      <w:r w:rsidRPr="008472EC">
        <w:rPr>
          <w:rFonts w:asciiTheme="majorHAnsi" w:hAnsiTheme="majorHAnsi" w:cstheme="majorHAnsi"/>
          <w:color w:val="000000"/>
          <w:sz w:val="22"/>
          <w:szCs w:val="22"/>
        </w:rPr>
        <w:t xml:space="preserve">Nas alterações unilaterais a que se refere o inciso I do </w:t>
      </w:r>
      <w:r w:rsidRPr="008472EC">
        <w:rPr>
          <w:rFonts w:asciiTheme="majorHAnsi" w:hAnsiTheme="majorHAnsi" w:cstheme="majorHAnsi"/>
          <w:b/>
          <w:color w:val="000000"/>
          <w:sz w:val="22"/>
          <w:szCs w:val="22"/>
        </w:rPr>
        <w:t xml:space="preserve">caput </w:t>
      </w:r>
      <w:r w:rsidRPr="008472EC">
        <w:rPr>
          <w:rFonts w:asciiTheme="majorHAnsi" w:hAnsiTheme="majorHAnsi" w:cstheme="majorHAnsi"/>
          <w:color w:val="000000"/>
          <w:sz w:val="22"/>
          <w:szCs w:val="22"/>
        </w:rPr>
        <w:t>do art. 124 da Lei nº 14.133/2021, o contratado será obrigado a aceitar, nas mesmas condições contratuais, acréscimos ou supressões de até 25% (vinte e cinco por cento) do valor inicial atualizado do contrato.</w:t>
      </w:r>
    </w:p>
    <w:p w:rsidR="00260CB1" w:rsidRDefault="008472EC" w:rsidP="002200D1">
      <w:pPr>
        <w:widowControl w:val="0"/>
        <w:numPr>
          <w:ilvl w:val="1"/>
          <w:numId w:val="10"/>
        </w:numPr>
        <w:pBdr>
          <w:top w:val="nil"/>
          <w:left w:val="nil"/>
          <w:bottom w:val="nil"/>
          <w:right w:val="nil"/>
          <w:between w:val="nil"/>
        </w:pBdr>
        <w:tabs>
          <w:tab w:val="left" w:pos="567"/>
        </w:tabs>
        <w:spacing w:before="123" w:line="232" w:lineRule="auto"/>
        <w:ind w:right="250"/>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A supressão resultante de acordo celebrado entre as partes contratantes poderão exceder o limite de 25% (vinte e cinco por cento) do valor inicial atualizado do contrato.</w:t>
      </w:r>
    </w:p>
    <w:p w:rsidR="00CA1E80" w:rsidRPr="00CA1E80" w:rsidRDefault="00CA1E80" w:rsidP="009B133F">
      <w:pPr>
        <w:widowControl w:val="0"/>
        <w:pBdr>
          <w:top w:val="nil"/>
          <w:left w:val="nil"/>
          <w:bottom w:val="nil"/>
          <w:right w:val="nil"/>
          <w:between w:val="nil"/>
        </w:pBdr>
        <w:tabs>
          <w:tab w:val="left" w:pos="567"/>
        </w:tabs>
        <w:spacing w:before="123" w:line="232" w:lineRule="auto"/>
        <w:ind w:right="250"/>
        <w:jc w:val="both"/>
        <w:rPr>
          <w:rFonts w:asciiTheme="majorHAnsi" w:hAnsiTheme="majorHAnsi" w:cstheme="majorHAnsi"/>
          <w:color w:val="000000"/>
          <w:sz w:val="22"/>
          <w:szCs w:val="22"/>
        </w:rPr>
      </w:pPr>
    </w:p>
    <w:p w:rsidR="00260CB1" w:rsidRDefault="00260CB1" w:rsidP="002200D1">
      <w:pPr>
        <w:pStyle w:val="Normal11"/>
        <w:numPr>
          <w:ilvl w:val="0"/>
          <w:numId w:val="10"/>
        </w:numPr>
        <w:pBdr>
          <w:top w:val="nil"/>
          <w:left w:val="nil"/>
          <w:bottom w:val="nil"/>
          <w:right w:val="nil"/>
          <w:between w:val="nil"/>
        </w:pBdr>
        <w:shd w:val="clear" w:color="auto" w:fill="D7E3BC"/>
        <w:jc w:val="both"/>
        <w:rPr>
          <w:rFonts w:ascii="Calibri" w:eastAsia="Calibri" w:hAnsi="Calibri" w:cs="Calibri"/>
          <w:b/>
          <w:color w:val="000000"/>
          <w:sz w:val="22"/>
          <w:szCs w:val="22"/>
        </w:rPr>
      </w:pPr>
      <w:r>
        <w:rPr>
          <w:rFonts w:ascii="Calibri" w:eastAsia="Calibri" w:hAnsi="Calibri" w:cs="Calibri"/>
          <w:b/>
          <w:color w:val="000000"/>
          <w:sz w:val="22"/>
          <w:szCs w:val="22"/>
        </w:rPr>
        <w:t>EXTINÇÃO DO CONTRATO</w:t>
      </w:r>
    </w:p>
    <w:p w:rsidR="00260CB1" w:rsidRDefault="00260CB1" w:rsidP="00260CB1">
      <w:pPr>
        <w:widowControl w:val="0"/>
        <w:pBdr>
          <w:top w:val="nil"/>
          <w:left w:val="nil"/>
          <w:bottom w:val="nil"/>
          <w:right w:val="nil"/>
          <w:between w:val="nil"/>
        </w:pBdr>
        <w:tabs>
          <w:tab w:val="left" w:pos="1637"/>
          <w:tab w:val="left" w:pos="1639"/>
        </w:tabs>
        <w:spacing w:before="119" w:line="232" w:lineRule="auto"/>
        <w:ind w:right="238"/>
        <w:jc w:val="both"/>
        <w:rPr>
          <w:color w:val="000000"/>
        </w:rPr>
      </w:pPr>
    </w:p>
    <w:p w:rsidR="00260CB1" w:rsidRDefault="00260CB1" w:rsidP="002200D1">
      <w:pPr>
        <w:pStyle w:val="PargrafodaLista"/>
        <w:widowControl w:val="0"/>
        <w:numPr>
          <w:ilvl w:val="1"/>
          <w:numId w:val="10"/>
        </w:numPr>
        <w:pBdr>
          <w:top w:val="nil"/>
          <w:left w:val="nil"/>
          <w:bottom w:val="nil"/>
          <w:right w:val="nil"/>
          <w:between w:val="nil"/>
        </w:pBdr>
        <w:tabs>
          <w:tab w:val="left" w:pos="567"/>
        </w:tabs>
        <w:spacing w:before="119" w:line="232" w:lineRule="auto"/>
        <w:ind w:left="426" w:right="238" w:hanging="426"/>
        <w:jc w:val="both"/>
        <w:rPr>
          <w:color w:val="000000"/>
        </w:rPr>
      </w:pPr>
      <w:r w:rsidRPr="00260CB1">
        <w:rPr>
          <w:color w:val="000000"/>
        </w:rPr>
        <w:t>Constituirão motivos para extinção do contrato, a qual deverá ser formalmente motivada nos autos do processo, assegurados o contraditório e a ampla defesa, as situações previstas nosincisos I a IX do art. 137 da Lei 14.133/2021.</w:t>
      </w:r>
    </w:p>
    <w:p w:rsidR="00260CB1" w:rsidRPr="00260CB1" w:rsidRDefault="00260CB1" w:rsidP="00260CB1">
      <w:pPr>
        <w:pStyle w:val="PargrafodaLista"/>
        <w:widowControl w:val="0"/>
        <w:pBdr>
          <w:top w:val="nil"/>
          <w:left w:val="nil"/>
          <w:bottom w:val="nil"/>
          <w:right w:val="nil"/>
          <w:between w:val="nil"/>
        </w:pBdr>
        <w:tabs>
          <w:tab w:val="left" w:pos="567"/>
        </w:tabs>
        <w:spacing w:before="119" w:line="232" w:lineRule="auto"/>
        <w:ind w:left="426" w:right="238"/>
        <w:jc w:val="both"/>
        <w:rPr>
          <w:color w:val="000000"/>
        </w:rPr>
      </w:pPr>
    </w:p>
    <w:p w:rsidR="00260CB1" w:rsidRPr="00390849" w:rsidRDefault="00260CB1" w:rsidP="002200D1">
      <w:pPr>
        <w:pStyle w:val="PargrafodaLista"/>
        <w:widowControl w:val="0"/>
        <w:numPr>
          <w:ilvl w:val="1"/>
          <w:numId w:val="10"/>
        </w:numPr>
        <w:pBdr>
          <w:top w:val="nil"/>
          <w:left w:val="nil"/>
          <w:bottom w:val="nil"/>
          <w:right w:val="nil"/>
          <w:between w:val="nil"/>
        </w:pBdr>
        <w:tabs>
          <w:tab w:val="left" w:pos="1637"/>
          <w:tab w:val="left" w:pos="1639"/>
        </w:tabs>
        <w:spacing w:before="112"/>
        <w:ind w:left="567"/>
        <w:jc w:val="both"/>
        <w:rPr>
          <w:color w:val="000000"/>
        </w:rPr>
      </w:pPr>
      <w:r w:rsidRPr="00390849">
        <w:rPr>
          <w:color w:val="000000"/>
        </w:rPr>
        <w:t>A extinção do contrato poderá ser:</w:t>
      </w:r>
    </w:p>
    <w:p w:rsidR="00260CB1" w:rsidRDefault="00260CB1" w:rsidP="002200D1">
      <w:pPr>
        <w:widowControl w:val="0"/>
        <w:numPr>
          <w:ilvl w:val="0"/>
          <w:numId w:val="14"/>
        </w:numPr>
        <w:pBdr>
          <w:top w:val="nil"/>
          <w:left w:val="nil"/>
          <w:bottom w:val="nil"/>
          <w:right w:val="nil"/>
          <w:between w:val="nil"/>
        </w:pBdr>
        <w:tabs>
          <w:tab w:val="left" w:pos="2016"/>
        </w:tabs>
        <w:spacing w:before="120" w:line="232" w:lineRule="auto"/>
        <w:ind w:right="1119" w:firstLine="0"/>
        <w:jc w:val="both"/>
        <w:rPr>
          <w:color w:val="000000"/>
        </w:rPr>
      </w:pPr>
      <w:r>
        <w:rPr>
          <w:color w:val="000000"/>
        </w:rPr>
        <w:t>- determinada por ato unilateral e escrita da Administração, exceto no caso de descumprimento decorrente de sua própria conduta;</w:t>
      </w:r>
    </w:p>
    <w:p w:rsidR="00260CB1" w:rsidRDefault="00260CB1" w:rsidP="002200D1">
      <w:pPr>
        <w:widowControl w:val="0"/>
        <w:numPr>
          <w:ilvl w:val="0"/>
          <w:numId w:val="14"/>
        </w:numPr>
        <w:pBdr>
          <w:top w:val="nil"/>
          <w:left w:val="nil"/>
          <w:bottom w:val="nil"/>
          <w:right w:val="nil"/>
          <w:between w:val="nil"/>
        </w:pBdr>
        <w:tabs>
          <w:tab w:val="left" w:pos="2077"/>
        </w:tabs>
        <w:spacing w:before="122" w:line="232" w:lineRule="auto"/>
        <w:ind w:right="308" w:firstLine="0"/>
        <w:jc w:val="both"/>
        <w:rPr>
          <w:color w:val="000000"/>
        </w:rPr>
      </w:pPr>
      <w:r>
        <w:rPr>
          <w:color w:val="000000"/>
        </w:rPr>
        <w:t>- consensual, por acordo entre as partes, por conciliação, por mediação ou por comitê de resolução de disputas, desde que haja interesse da Administração;</w:t>
      </w:r>
    </w:p>
    <w:p w:rsidR="00260CB1" w:rsidRDefault="00260CB1" w:rsidP="002200D1">
      <w:pPr>
        <w:widowControl w:val="0"/>
        <w:numPr>
          <w:ilvl w:val="0"/>
          <w:numId w:val="14"/>
        </w:numPr>
        <w:pBdr>
          <w:top w:val="nil"/>
          <w:left w:val="nil"/>
          <w:bottom w:val="nil"/>
          <w:right w:val="nil"/>
          <w:between w:val="nil"/>
        </w:pBdr>
        <w:tabs>
          <w:tab w:val="left" w:pos="2137"/>
        </w:tabs>
        <w:spacing w:before="121" w:line="232" w:lineRule="auto"/>
        <w:ind w:right="569" w:firstLine="0"/>
        <w:jc w:val="both"/>
        <w:rPr>
          <w:color w:val="000000"/>
        </w:rPr>
      </w:pPr>
      <w:r>
        <w:rPr>
          <w:color w:val="000000"/>
        </w:rPr>
        <w:t>- determinada por decisão arbitral, em decorrência de cláusula compromissória ou compromisso arbitral, ou por decisão judicial.</w:t>
      </w:r>
    </w:p>
    <w:p w:rsidR="00260CB1" w:rsidRDefault="00260CB1" w:rsidP="00260CB1">
      <w:pPr>
        <w:pBdr>
          <w:top w:val="nil"/>
          <w:left w:val="nil"/>
          <w:bottom w:val="nil"/>
          <w:right w:val="nil"/>
          <w:between w:val="nil"/>
        </w:pBdr>
        <w:rPr>
          <w:color w:val="000000"/>
        </w:rPr>
      </w:pPr>
    </w:p>
    <w:p w:rsidR="00260CB1" w:rsidRDefault="00260CB1" w:rsidP="002200D1">
      <w:pPr>
        <w:widowControl w:val="0"/>
        <w:numPr>
          <w:ilvl w:val="1"/>
          <w:numId w:val="10"/>
        </w:numPr>
        <w:pBdr>
          <w:top w:val="nil"/>
          <w:left w:val="nil"/>
          <w:bottom w:val="nil"/>
          <w:right w:val="nil"/>
          <w:between w:val="nil"/>
        </w:pBdr>
        <w:tabs>
          <w:tab w:val="left" w:pos="1637"/>
          <w:tab w:val="left" w:pos="1639"/>
        </w:tabs>
        <w:spacing w:before="205" w:line="232" w:lineRule="auto"/>
        <w:ind w:right="241" w:firstLine="0"/>
        <w:jc w:val="both"/>
        <w:rPr>
          <w:color w:val="000000"/>
        </w:rPr>
      </w:pPr>
      <w:r>
        <w:rPr>
          <w:color w:val="000000"/>
        </w:rPr>
        <w:t>A extinção determinada por ato unilateral da Administração e a extinção consensual deverão ser precedidas de autorização escrita e fundamentada da autoridade competente e reduzidas a termo no respectivo processo.</w:t>
      </w:r>
    </w:p>
    <w:p w:rsidR="00260CB1" w:rsidRDefault="00260CB1" w:rsidP="002200D1">
      <w:pPr>
        <w:widowControl w:val="0"/>
        <w:numPr>
          <w:ilvl w:val="1"/>
          <w:numId w:val="10"/>
        </w:numPr>
        <w:pBdr>
          <w:top w:val="nil"/>
          <w:left w:val="nil"/>
          <w:bottom w:val="nil"/>
          <w:right w:val="nil"/>
          <w:between w:val="nil"/>
        </w:pBdr>
        <w:tabs>
          <w:tab w:val="left" w:pos="1637"/>
          <w:tab w:val="left" w:pos="1639"/>
        </w:tabs>
        <w:spacing w:before="123" w:line="232" w:lineRule="auto"/>
        <w:ind w:right="237" w:firstLine="0"/>
        <w:jc w:val="both"/>
        <w:rPr>
          <w:color w:val="000000"/>
        </w:rPr>
      </w:pPr>
      <w:r>
        <w:rPr>
          <w:color w:val="000000"/>
        </w:rPr>
        <w:t>A extinção determinada por ato unilateral da Administração poderá acarretar as conseqüência indicadas no art. 139 da Lei 14.133/2021, sem prejuízo das sanções previstas na Lei 14.133/2021 e no Termo de Referência, anexo ao Edital.</w:t>
      </w:r>
    </w:p>
    <w:p w:rsidR="00260CB1" w:rsidRDefault="00260CB1" w:rsidP="002200D1">
      <w:pPr>
        <w:widowControl w:val="0"/>
        <w:numPr>
          <w:ilvl w:val="1"/>
          <w:numId w:val="10"/>
        </w:numPr>
        <w:pBdr>
          <w:top w:val="nil"/>
          <w:left w:val="nil"/>
          <w:bottom w:val="nil"/>
          <w:right w:val="nil"/>
          <w:between w:val="nil"/>
        </w:pBdr>
        <w:tabs>
          <w:tab w:val="left" w:pos="1637"/>
          <w:tab w:val="left" w:pos="1639"/>
        </w:tabs>
        <w:spacing w:before="122" w:line="232" w:lineRule="auto"/>
        <w:ind w:right="243" w:firstLine="0"/>
        <w:jc w:val="both"/>
        <w:rPr>
          <w:color w:val="000000"/>
        </w:rPr>
      </w:pPr>
      <w:r>
        <w:rPr>
          <w:color w:val="000000"/>
        </w:rPr>
        <w:t>O termo de rescisão será precedido de Relatório indicativo dos seguintes aspectos, conforme o caso:</w:t>
      </w:r>
    </w:p>
    <w:p w:rsidR="00260CB1" w:rsidRPr="00095BC4" w:rsidRDefault="00260CB1" w:rsidP="002200D1">
      <w:pPr>
        <w:pStyle w:val="PargrafodaLista"/>
        <w:widowControl w:val="0"/>
        <w:numPr>
          <w:ilvl w:val="2"/>
          <w:numId w:val="10"/>
        </w:numPr>
        <w:pBdr>
          <w:top w:val="nil"/>
          <w:left w:val="nil"/>
          <w:bottom w:val="nil"/>
          <w:right w:val="nil"/>
          <w:between w:val="nil"/>
        </w:pBdr>
        <w:tabs>
          <w:tab w:val="left" w:pos="2118"/>
          <w:tab w:val="left" w:pos="2119"/>
        </w:tabs>
        <w:spacing w:before="116"/>
        <w:ind w:left="1418" w:hanging="709"/>
        <w:jc w:val="both"/>
        <w:rPr>
          <w:color w:val="000000"/>
        </w:rPr>
      </w:pPr>
      <w:r w:rsidRPr="00095BC4">
        <w:rPr>
          <w:color w:val="000000"/>
        </w:rPr>
        <w:t>Balanço dos eventos contratuais já cumpridos ou parcialmente cumpridos;</w:t>
      </w:r>
    </w:p>
    <w:p w:rsidR="00260CB1" w:rsidRPr="00260CB1" w:rsidRDefault="00260CB1" w:rsidP="00260CB1">
      <w:pPr>
        <w:pStyle w:val="PargrafodaLista"/>
        <w:widowControl w:val="0"/>
        <w:pBdr>
          <w:top w:val="nil"/>
          <w:left w:val="nil"/>
          <w:bottom w:val="nil"/>
          <w:right w:val="nil"/>
          <w:between w:val="nil"/>
        </w:pBdr>
        <w:tabs>
          <w:tab w:val="left" w:pos="2118"/>
          <w:tab w:val="left" w:pos="2119"/>
        </w:tabs>
        <w:spacing w:before="116"/>
        <w:ind w:left="1420"/>
        <w:jc w:val="both"/>
        <w:rPr>
          <w:color w:val="000000"/>
        </w:rPr>
      </w:pPr>
    </w:p>
    <w:p w:rsidR="00260CB1" w:rsidRDefault="00260CB1" w:rsidP="002200D1">
      <w:pPr>
        <w:pStyle w:val="PargrafodaLista"/>
        <w:widowControl w:val="0"/>
        <w:numPr>
          <w:ilvl w:val="2"/>
          <w:numId w:val="10"/>
        </w:numPr>
        <w:pBdr>
          <w:top w:val="nil"/>
          <w:left w:val="nil"/>
          <w:bottom w:val="nil"/>
          <w:right w:val="nil"/>
          <w:between w:val="nil"/>
        </w:pBdr>
        <w:tabs>
          <w:tab w:val="left" w:pos="2118"/>
          <w:tab w:val="left" w:pos="2119"/>
        </w:tabs>
        <w:spacing w:before="112"/>
        <w:ind w:left="1418"/>
        <w:jc w:val="both"/>
        <w:rPr>
          <w:color w:val="000000"/>
        </w:rPr>
      </w:pPr>
      <w:r w:rsidRPr="00260CB1">
        <w:rPr>
          <w:color w:val="000000"/>
        </w:rPr>
        <w:t>Relação dos pagamentos já efetuados e ainda devidos;</w:t>
      </w:r>
    </w:p>
    <w:p w:rsidR="00260CB1" w:rsidRPr="00260CB1" w:rsidRDefault="00260CB1" w:rsidP="00260CB1">
      <w:pPr>
        <w:widowControl w:val="0"/>
        <w:pBdr>
          <w:top w:val="nil"/>
          <w:left w:val="nil"/>
          <w:bottom w:val="nil"/>
          <w:right w:val="nil"/>
          <w:between w:val="nil"/>
        </w:pBdr>
        <w:tabs>
          <w:tab w:val="left" w:pos="2118"/>
          <w:tab w:val="left" w:pos="2119"/>
        </w:tabs>
        <w:spacing w:before="112"/>
        <w:jc w:val="both"/>
        <w:rPr>
          <w:color w:val="000000"/>
        </w:rPr>
      </w:pPr>
    </w:p>
    <w:p w:rsidR="00260CB1" w:rsidRDefault="00260CB1" w:rsidP="002200D1">
      <w:pPr>
        <w:widowControl w:val="0"/>
        <w:numPr>
          <w:ilvl w:val="2"/>
          <w:numId w:val="10"/>
        </w:numPr>
        <w:pBdr>
          <w:top w:val="nil"/>
          <w:left w:val="nil"/>
          <w:bottom w:val="nil"/>
          <w:right w:val="nil"/>
          <w:between w:val="nil"/>
        </w:pBdr>
        <w:tabs>
          <w:tab w:val="left" w:pos="1418"/>
        </w:tabs>
        <w:spacing w:before="112"/>
        <w:ind w:left="2127" w:hanging="1419"/>
        <w:jc w:val="both"/>
        <w:rPr>
          <w:color w:val="000000"/>
        </w:rPr>
      </w:pPr>
      <w:r>
        <w:rPr>
          <w:color w:val="000000"/>
        </w:rPr>
        <w:t>Indenizações e multas.</w:t>
      </w:r>
    </w:p>
    <w:p w:rsidR="00071205" w:rsidRDefault="00071205">
      <w:pPr>
        <w:pStyle w:val="Normal1"/>
        <w:jc w:val="both"/>
        <w:rPr>
          <w:rFonts w:ascii="Calibri" w:eastAsia="Calibri" w:hAnsi="Calibri" w:cs="Calibri"/>
          <w:sz w:val="22"/>
          <w:szCs w:val="22"/>
        </w:rPr>
      </w:pPr>
    </w:p>
    <w:p w:rsidR="00AC4443" w:rsidRDefault="002D2CFA" w:rsidP="002200D1">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 GARANTIA DE EXECUÇÃO.</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Não haverá exigência de garantia contratual da execução</w:t>
      </w:r>
      <w:r w:rsidR="00C94A00">
        <w:rPr>
          <w:rFonts w:ascii="Calibri" w:eastAsia="Calibri" w:hAnsi="Calibri" w:cs="Calibri"/>
          <w:color w:val="000000"/>
          <w:sz w:val="22"/>
          <w:szCs w:val="22"/>
        </w:rPr>
        <w:t>.</w:t>
      </w:r>
    </w:p>
    <w:p w:rsidR="00C94A00" w:rsidRPr="00CA1E80" w:rsidRDefault="002D2CFA" w:rsidP="00CA1E80">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ab/>
      </w:r>
    </w:p>
    <w:p w:rsidR="00AC4443" w:rsidRDefault="002D2CFA" w:rsidP="002200D1">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DAS SANÇÕES ADMINISTRATIVAS.</w:t>
      </w:r>
    </w:p>
    <w:p w:rsidR="00AC4443" w:rsidRDefault="00AC4443">
      <w:pPr>
        <w:pStyle w:val="Normal1"/>
        <w:jc w:val="both"/>
        <w:rPr>
          <w:rFonts w:ascii="Calibri" w:eastAsia="Calibri" w:hAnsi="Calibri" w:cs="Calibri"/>
          <w:b/>
          <w:sz w:val="22"/>
          <w:szCs w:val="22"/>
        </w:rPr>
      </w:pPr>
    </w:p>
    <w:p w:rsidR="00AC4443" w:rsidRDefault="002D2CFA" w:rsidP="002200D1">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Comete infração administrativa nos termos da Lei nº 14.133/2021, a Contratada que: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D605A6" w:rsidP="002200D1">
      <w:pPr>
        <w:pStyle w:val="Normal1"/>
        <w:numPr>
          <w:ilvl w:val="3"/>
          <w:numId w:val="10"/>
        </w:numPr>
        <w:pBdr>
          <w:top w:val="nil"/>
          <w:left w:val="nil"/>
          <w:bottom w:val="nil"/>
          <w:right w:val="nil"/>
          <w:between w:val="nil"/>
        </w:pBdr>
        <w:tabs>
          <w:tab w:val="left" w:pos="1276"/>
        </w:tabs>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Da</w:t>
      </w:r>
      <w:r w:rsidR="002D2CFA">
        <w:rPr>
          <w:rFonts w:ascii="Calibri" w:eastAsia="Calibri" w:hAnsi="Calibri" w:cs="Calibri"/>
          <w:color w:val="000000"/>
          <w:sz w:val="22"/>
          <w:szCs w:val="22"/>
          <w:highlight w:val="white"/>
        </w:rPr>
        <w:t>r causa à inexecução parcial ou total do contrato;</w:t>
      </w:r>
    </w:p>
    <w:p w:rsidR="00AC4443" w:rsidRDefault="00AC4443">
      <w:pPr>
        <w:pStyle w:val="Normal1"/>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p>
    <w:p w:rsidR="00AC4443" w:rsidRDefault="002D2CFA" w:rsidP="002200D1">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Deixar de entregar os documentos exigidos no certame;</w:t>
      </w:r>
    </w:p>
    <w:p w:rsidR="00AC4443" w:rsidRDefault="00AC4443">
      <w:pPr>
        <w:pStyle w:val="Normal1"/>
        <w:tabs>
          <w:tab w:val="left" w:pos="993"/>
        </w:tabs>
        <w:jc w:val="both"/>
        <w:rPr>
          <w:rFonts w:ascii="Calibri" w:eastAsia="Calibri" w:hAnsi="Calibri" w:cs="Calibri"/>
          <w:sz w:val="22"/>
          <w:szCs w:val="22"/>
          <w:highlight w:val="white"/>
        </w:rPr>
      </w:pPr>
    </w:p>
    <w:p w:rsidR="00AC4443" w:rsidRDefault="002D2CFA" w:rsidP="002200D1">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Não mantiver a proposta, salvo em decorrência de fato superveniente devidamente justificado;</w:t>
      </w:r>
    </w:p>
    <w:p w:rsidR="00AC4443" w:rsidRDefault="00AC4443">
      <w:pPr>
        <w:pStyle w:val="Normal1"/>
        <w:tabs>
          <w:tab w:val="left" w:pos="993"/>
        </w:tabs>
        <w:jc w:val="both"/>
        <w:rPr>
          <w:rFonts w:ascii="Calibri" w:eastAsia="Calibri" w:hAnsi="Calibri" w:cs="Calibri"/>
          <w:sz w:val="22"/>
          <w:szCs w:val="22"/>
          <w:highlight w:val="white"/>
        </w:rPr>
      </w:pPr>
    </w:p>
    <w:p w:rsidR="00AC4443" w:rsidRDefault="002D2CFA" w:rsidP="002200D1">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lastRenderedPageBreak/>
        <w:t>Não assinar o termo de contrato ou aceitar/retirar o instrumento equivalente, quando convocado dentro do prazo de validade da proposta;</w:t>
      </w:r>
    </w:p>
    <w:p w:rsidR="00AC4443" w:rsidRDefault="00AC4443">
      <w:pPr>
        <w:pStyle w:val="Normal1"/>
        <w:tabs>
          <w:tab w:val="left" w:pos="993"/>
        </w:tabs>
        <w:jc w:val="both"/>
        <w:rPr>
          <w:rFonts w:ascii="Calibri" w:eastAsia="Calibri" w:hAnsi="Calibri" w:cs="Calibri"/>
          <w:sz w:val="22"/>
          <w:szCs w:val="22"/>
          <w:highlight w:val="white"/>
        </w:rPr>
      </w:pPr>
    </w:p>
    <w:p w:rsidR="00AC4443" w:rsidRDefault="002D2CFA" w:rsidP="002200D1">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Ensejar o </w:t>
      </w:r>
      <w:r>
        <w:rPr>
          <w:rFonts w:ascii="Calibri" w:eastAsia="Calibri" w:hAnsi="Calibri" w:cs="Calibri"/>
          <w:color w:val="000000"/>
          <w:sz w:val="22"/>
          <w:szCs w:val="22"/>
        </w:rPr>
        <w:t>retardamento da execução ou entrega do objeto da licitação sem motivo justificado;</w:t>
      </w:r>
    </w:p>
    <w:p w:rsidR="00AC4443" w:rsidRDefault="00AC4443">
      <w:pPr>
        <w:pStyle w:val="Normal1"/>
        <w:tabs>
          <w:tab w:val="left" w:pos="993"/>
        </w:tabs>
        <w:jc w:val="both"/>
        <w:rPr>
          <w:rFonts w:ascii="Calibri" w:eastAsia="Calibri" w:hAnsi="Calibri" w:cs="Calibri"/>
          <w:sz w:val="22"/>
          <w:szCs w:val="22"/>
          <w:highlight w:val="white"/>
        </w:rPr>
      </w:pPr>
    </w:p>
    <w:p w:rsidR="00AC4443" w:rsidRDefault="002D2CFA" w:rsidP="002200D1">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Apresentar declaração ou documentação falsa;</w:t>
      </w:r>
    </w:p>
    <w:p w:rsidR="00AC4443" w:rsidRDefault="00AC4443">
      <w:pPr>
        <w:pStyle w:val="Normal1"/>
        <w:tabs>
          <w:tab w:val="left" w:pos="993"/>
        </w:tabs>
        <w:jc w:val="both"/>
        <w:rPr>
          <w:rFonts w:ascii="Calibri" w:eastAsia="Calibri" w:hAnsi="Calibri" w:cs="Calibri"/>
          <w:sz w:val="22"/>
          <w:szCs w:val="22"/>
          <w:highlight w:val="white"/>
        </w:rPr>
      </w:pPr>
    </w:p>
    <w:p w:rsidR="00AC4443" w:rsidRDefault="002D2CFA" w:rsidP="002200D1">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Fraudar a licitação ou praticar ato fraudulento na execução do contrato;</w:t>
      </w:r>
    </w:p>
    <w:p w:rsidR="00AC4443" w:rsidRDefault="00AC4443">
      <w:pPr>
        <w:pStyle w:val="Normal1"/>
        <w:tabs>
          <w:tab w:val="left" w:pos="993"/>
        </w:tabs>
        <w:jc w:val="both"/>
        <w:rPr>
          <w:rFonts w:ascii="Calibri" w:eastAsia="Calibri" w:hAnsi="Calibri" w:cs="Calibri"/>
          <w:sz w:val="22"/>
          <w:szCs w:val="22"/>
          <w:highlight w:val="white"/>
        </w:rPr>
      </w:pPr>
    </w:p>
    <w:p w:rsidR="00AC4443" w:rsidRDefault="002D2CFA" w:rsidP="002200D1">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rPr>
        <w:t>Comportar-se de modo inidôneo ou cometer fraude de qualquer natureza;</w:t>
      </w:r>
    </w:p>
    <w:p w:rsidR="00AC4443" w:rsidRDefault="00AC4443">
      <w:pPr>
        <w:pStyle w:val="Normal1"/>
        <w:tabs>
          <w:tab w:val="left" w:pos="993"/>
        </w:tabs>
        <w:jc w:val="both"/>
        <w:rPr>
          <w:rFonts w:ascii="Calibri" w:eastAsia="Calibri" w:hAnsi="Calibri" w:cs="Calibri"/>
          <w:sz w:val="22"/>
          <w:szCs w:val="22"/>
          <w:highlight w:val="white"/>
        </w:rPr>
      </w:pPr>
    </w:p>
    <w:p w:rsidR="00AC4443" w:rsidRDefault="002D2CFA" w:rsidP="002200D1">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Praticar atos ilícitos com vistas a frustrar os objetivos da licitação;</w:t>
      </w:r>
    </w:p>
    <w:p w:rsidR="00AC4443" w:rsidRDefault="00AC4443">
      <w:pPr>
        <w:pStyle w:val="Normal1"/>
        <w:tabs>
          <w:tab w:val="left" w:pos="993"/>
        </w:tabs>
        <w:jc w:val="both"/>
        <w:rPr>
          <w:rFonts w:ascii="Calibri" w:eastAsia="Calibri" w:hAnsi="Calibri" w:cs="Calibri"/>
          <w:sz w:val="22"/>
          <w:szCs w:val="22"/>
          <w:highlight w:val="white"/>
        </w:rPr>
      </w:pPr>
    </w:p>
    <w:p w:rsidR="00AC4443" w:rsidRDefault="002D2CFA" w:rsidP="002200D1">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Praticar ato lesivo previsto no art. 5º da Lei nº 12.846/2013.</w:t>
      </w:r>
    </w:p>
    <w:p w:rsidR="00AC4443" w:rsidRDefault="00AC4443">
      <w:pPr>
        <w:pStyle w:val="Normal1"/>
        <w:tabs>
          <w:tab w:val="left" w:pos="1440"/>
        </w:tabs>
        <w:jc w:val="both"/>
        <w:rPr>
          <w:rFonts w:ascii="Calibri" w:eastAsia="Calibri" w:hAnsi="Calibri" w:cs="Calibri"/>
          <w:sz w:val="22"/>
          <w:szCs w:val="22"/>
          <w:highlight w:val="white"/>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highlight w:val="white"/>
        </w:rPr>
        <w:t>1</w:t>
      </w:r>
      <w:r w:rsidR="00F97DF8">
        <w:rPr>
          <w:rFonts w:ascii="Calibri" w:eastAsia="Calibri" w:hAnsi="Calibri" w:cs="Calibri"/>
          <w:b/>
          <w:sz w:val="22"/>
          <w:szCs w:val="22"/>
          <w:highlight w:val="white"/>
        </w:rPr>
        <w:t>6</w:t>
      </w:r>
      <w:r>
        <w:rPr>
          <w:rFonts w:ascii="Calibri" w:eastAsia="Calibri" w:hAnsi="Calibri" w:cs="Calibri"/>
          <w:b/>
          <w:sz w:val="22"/>
          <w:szCs w:val="22"/>
          <w:highlight w:val="white"/>
        </w:rPr>
        <w:t>.2.</w:t>
      </w:r>
      <w:r w:rsidR="00E934E4">
        <w:rPr>
          <w:rFonts w:ascii="Calibri" w:eastAsia="Calibri" w:hAnsi="Calibri" w:cs="Calibri"/>
          <w:sz w:val="22"/>
          <w:szCs w:val="22"/>
        </w:rPr>
        <w:t xml:space="preserve"> O Fornecedor</w:t>
      </w:r>
      <w:r>
        <w:rPr>
          <w:rFonts w:ascii="Calibri" w:eastAsia="Calibri" w:hAnsi="Calibri" w:cs="Calibri"/>
          <w:sz w:val="22"/>
          <w:szCs w:val="22"/>
        </w:rPr>
        <w:t xml:space="preserve"> que cometer qualquer das infrações discriminadas nos subitens anteriores ficará sujeito, sem prejuízo da responsabilidade civil e criminal, às seguintes sanções:</w:t>
      </w:r>
    </w:p>
    <w:p w:rsidR="00AC4443" w:rsidRDefault="00AC4443">
      <w:pPr>
        <w:pStyle w:val="Normal1"/>
        <w:jc w:val="both"/>
        <w:rPr>
          <w:rFonts w:ascii="Calibri" w:eastAsia="Calibri" w:hAnsi="Calibri" w:cs="Calibri"/>
          <w:sz w:val="22"/>
          <w:szCs w:val="22"/>
        </w:rPr>
      </w:pPr>
    </w:p>
    <w:p w:rsidR="00AC4443" w:rsidRDefault="00E934E4" w:rsidP="002200D1">
      <w:pPr>
        <w:pStyle w:val="Normal1"/>
        <w:numPr>
          <w:ilvl w:val="0"/>
          <w:numId w:val="15"/>
        </w:numPr>
        <w:tabs>
          <w:tab w:val="left" w:pos="-142"/>
          <w:tab w:val="left" w:pos="284"/>
          <w:tab w:val="left" w:pos="426"/>
          <w:tab w:val="left" w:pos="709"/>
        </w:tabs>
        <w:jc w:val="both"/>
        <w:rPr>
          <w:rFonts w:ascii="Calibri" w:eastAsia="Calibri" w:hAnsi="Calibri" w:cs="Calibri"/>
          <w:sz w:val="22"/>
          <w:szCs w:val="22"/>
        </w:rPr>
      </w:pPr>
      <w:r>
        <w:rPr>
          <w:rFonts w:ascii="Calibri" w:eastAsia="Calibri" w:hAnsi="Calibri" w:cs="Calibri"/>
          <w:sz w:val="22"/>
          <w:szCs w:val="22"/>
        </w:rPr>
        <w:t xml:space="preserve">Advertência pela falta no subitem </w:t>
      </w:r>
      <w:r w:rsidR="00CC61B5">
        <w:rPr>
          <w:rFonts w:ascii="Calibri" w:eastAsia="Calibri" w:hAnsi="Calibri" w:cs="Calibri"/>
          <w:b/>
          <w:sz w:val="22"/>
          <w:szCs w:val="22"/>
        </w:rPr>
        <w:t>1</w:t>
      </w:r>
      <w:r w:rsidR="00F97DF8">
        <w:rPr>
          <w:rFonts w:ascii="Calibri" w:eastAsia="Calibri" w:hAnsi="Calibri" w:cs="Calibri"/>
          <w:b/>
          <w:sz w:val="22"/>
          <w:szCs w:val="22"/>
        </w:rPr>
        <w:t>6</w:t>
      </w:r>
      <w:r w:rsidRPr="0077089D">
        <w:rPr>
          <w:rFonts w:ascii="Calibri" w:eastAsia="Calibri" w:hAnsi="Calibri" w:cs="Calibri"/>
          <w:b/>
          <w:sz w:val="22"/>
          <w:szCs w:val="22"/>
        </w:rPr>
        <w:t>.1.1.1</w:t>
      </w:r>
      <w:r>
        <w:rPr>
          <w:rFonts w:ascii="Calibri" w:eastAsia="Calibri" w:hAnsi="Calibri" w:cs="Calibri"/>
          <w:sz w:val="22"/>
          <w:szCs w:val="22"/>
        </w:rPr>
        <w:t xml:space="preserve"> deste Termo de Referencia, quando não se justificar a imposição de penalidade mais grave;</w:t>
      </w:r>
    </w:p>
    <w:p w:rsidR="00E934E4" w:rsidRDefault="00E934E4">
      <w:pPr>
        <w:pStyle w:val="Normal1"/>
        <w:tabs>
          <w:tab w:val="left" w:pos="-142"/>
          <w:tab w:val="left" w:pos="284"/>
          <w:tab w:val="left" w:pos="426"/>
          <w:tab w:val="left" w:pos="709"/>
        </w:tabs>
        <w:jc w:val="both"/>
        <w:rPr>
          <w:rFonts w:ascii="Calibri" w:eastAsia="Calibri" w:hAnsi="Calibri" w:cs="Calibri"/>
          <w:sz w:val="22"/>
          <w:szCs w:val="22"/>
        </w:rPr>
      </w:pPr>
    </w:p>
    <w:p w:rsidR="00AC4443" w:rsidRDefault="0077089D" w:rsidP="0077089D">
      <w:pPr>
        <w:pStyle w:val="Normal1"/>
        <w:tabs>
          <w:tab w:val="left" w:pos="-142"/>
          <w:tab w:val="left" w:pos="284"/>
          <w:tab w:val="left" w:pos="709"/>
        </w:tabs>
        <w:ind w:left="426"/>
        <w:jc w:val="both"/>
        <w:rPr>
          <w:rFonts w:ascii="Calibri" w:eastAsia="Calibri" w:hAnsi="Calibri" w:cs="Calibri"/>
          <w:sz w:val="22"/>
          <w:szCs w:val="22"/>
        </w:rPr>
      </w:pPr>
      <w:r w:rsidRPr="0077089D">
        <w:rPr>
          <w:rFonts w:ascii="Calibri" w:eastAsia="Calibri" w:hAnsi="Calibri" w:cs="Calibri"/>
          <w:b/>
          <w:sz w:val="22"/>
          <w:szCs w:val="22"/>
        </w:rPr>
        <w:t>B)</w:t>
      </w:r>
      <w:r w:rsidR="002D2CFA">
        <w:rPr>
          <w:rFonts w:ascii="Calibri" w:eastAsia="Calibri" w:hAnsi="Calibri" w:cs="Calibri"/>
          <w:sz w:val="22"/>
          <w:szCs w:val="22"/>
        </w:rPr>
        <w:t>Multa</w:t>
      </w:r>
      <w:r w:rsidR="00D605A6">
        <w:rPr>
          <w:rFonts w:ascii="Calibri" w:eastAsia="Calibri" w:hAnsi="Calibri" w:cs="Calibri"/>
          <w:sz w:val="22"/>
          <w:szCs w:val="22"/>
        </w:rPr>
        <w:t xml:space="preserve"> de 10% (dez por cento) sobre o valor estimado dos itens prejudicados pela conduta do fornecedor, por qualquer das infrações dos subitens</w:t>
      </w:r>
      <w:r w:rsidR="00CC61B5">
        <w:rPr>
          <w:rFonts w:ascii="Calibri" w:eastAsia="Calibri" w:hAnsi="Calibri" w:cs="Calibri"/>
          <w:b/>
          <w:sz w:val="22"/>
          <w:szCs w:val="22"/>
        </w:rPr>
        <w:t>1</w:t>
      </w:r>
      <w:r w:rsidR="00F97DF8">
        <w:rPr>
          <w:rFonts w:ascii="Calibri" w:eastAsia="Calibri" w:hAnsi="Calibri" w:cs="Calibri"/>
          <w:b/>
          <w:sz w:val="22"/>
          <w:szCs w:val="22"/>
        </w:rPr>
        <w:t>6</w:t>
      </w:r>
      <w:r w:rsidR="00CC61B5">
        <w:rPr>
          <w:rFonts w:ascii="Calibri" w:eastAsia="Calibri" w:hAnsi="Calibri" w:cs="Calibri"/>
          <w:b/>
          <w:sz w:val="22"/>
          <w:szCs w:val="22"/>
        </w:rPr>
        <w:t>.1.1.1 a 1</w:t>
      </w:r>
      <w:r w:rsidR="00F97DF8">
        <w:rPr>
          <w:rFonts w:ascii="Calibri" w:eastAsia="Calibri" w:hAnsi="Calibri" w:cs="Calibri"/>
          <w:b/>
          <w:sz w:val="22"/>
          <w:szCs w:val="22"/>
        </w:rPr>
        <w:t>6</w:t>
      </w:r>
      <w:r w:rsidRPr="0077089D">
        <w:rPr>
          <w:rFonts w:ascii="Calibri" w:eastAsia="Calibri" w:hAnsi="Calibri" w:cs="Calibri"/>
          <w:b/>
          <w:sz w:val="22"/>
          <w:szCs w:val="22"/>
        </w:rPr>
        <w:t>.1.110</w:t>
      </w:r>
      <w:r>
        <w:rPr>
          <w:rFonts w:ascii="Calibri" w:eastAsia="Calibri" w:hAnsi="Calibri" w:cs="Calibri"/>
          <w:sz w:val="22"/>
          <w:szCs w:val="22"/>
        </w:rPr>
        <w:t>;</w:t>
      </w:r>
    </w:p>
    <w:p w:rsidR="0077089D" w:rsidRDefault="0077089D">
      <w:pPr>
        <w:pStyle w:val="Normal1"/>
        <w:tabs>
          <w:tab w:val="left" w:pos="-142"/>
          <w:tab w:val="left" w:pos="284"/>
          <w:tab w:val="left" w:pos="426"/>
          <w:tab w:val="left" w:pos="709"/>
        </w:tabs>
        <w:jc w:val="both"/>
        <w:rPr>
          <w:rFonts w:ascii="Calibri" w:eastAsia="Calibri" w:hAnsi="Calibri" w:cs="Calibri"/>
          <w:sz w:val="22"/>
          <w:szCs w:val="22"/>
        </w:rPr>
      </w:pPr>
    </w:p>
    <w:p w:rsidR="00AC4443" w:rsidRPr="00C220D7" w:rsidRDefault="002D2CFA" w:rsidP="002200D1">
      <w:pPr>
        <w:pStyle w:val="Normal1"/>
        <w:numPr>
          <w:ilvl w:val="0"/>
          <w:numId w:val="16"/>
        </w:numPr>
        <w:tabs>
          <w:tab w:val="left" w:pos="-142"/>
          <w:tab w:val="left" w:pos="284"/>
          <w:tab w:val="left" w:pos="426"/>
          <w:tab w:val="left" w:pos="709"/>
        </w:tabs>
        <w:jc w:val="both"/>
        <w:rPr>
          <w:rFonts w:ascii="Calibri" w:eastAsia="Calibri" w:hAnsi="Calibri" w:cs="Calibri"/>
          <w:sz w:val="22"/>
          <w:szCs w:val="22"/>
        </w:rPr>
      </w:pPr>
      <w:r>
        <w:rPr>
          <w:rFonts w:ascii="Calibri" w:eastAsia="Calibri" w:hAnsi="Calibri" w:cs="Calibri"/>
          <w:sz w:val="22"/>
          <w:szCs w:val="22"/>
        </w:rPr>
        <w:t>Impedimento de licitar e contratar</w:t>
      </w:r>
      <w:r w:rsidR="0077089D">
        <w:rPr>
          <w:rFonts w:ascii="Calibri" w:eastAsia="Calibri" w:hAnsi="Calibri" w:cs="Calibri"/>
          <w:sz w:val="22"/>
          <w:szCs w:val="22"/>
        </w:rPr>
        <w:t xml:space="preserve"> no </w:t>
      </w:r>
      <w:r w:rsidR="004B4CA1">
        <w:rPr>
          <w:rFonts w:ascii="Calibri" w:eastAsia="Calibri" w:hAnsi="Calibri" w:cs="Calibri"/>
          <w:sz w:val="22"/>
          <w:szCs w:val="22"/>
        </w:rPr>
        <w:t xml:space="preserve">âmbito da Administração Publica direta e indireta do ente federativo que tiver aplicado a sanção, pelo prazo Maximo de 3( três ) anos, nos casos dos subitens </w:t>
      </w:r>
      <w:r w:rsidR="004B4CA1" w:rsidRPr="004B4CA1">
        <w:rPr>
          <w:rFonts w:ascii="Calibri" w:eastAsia="Calibri" w:hAnsi="Calibri" w:cs="Calibri"/>
          <w:b/>
          <w:sz w:val="22"/>
          <w:szCs w:val="22"/>
        </w:rPr>
        <w:t>1</w:t>
      </w:r>
      <w:r w:rsidR="00F97DF8">
        <w:rPr>
          <w:rFonts w:ascii="Calibri" w:eastAsia="Calibri" w:hAnsi="Calibri" w:cs="Calibri"/>
          <w:b/>
          <w:sz w:val="22"/>
          <w:szCs w:val="22"/>
        </w:rPr>
        <w:t>6</w:t>
      </w:r>
      <w:r w:rsidR="00CC61B5">
        <w:rPr>
          <w:rFonts w:ascii="Calibri" w:eastAsia="Calibri" w:hAnsi="Calibri" w:cs="Calibri"/>
          <w:b/>
          <w:sz w:val="22"/>
          <w:szCs w:val="22"/>
        </w:rPr>
        <w:t>.1.1.2 a 1</w:t>
      </w:r>
      <w:r w:rsidR="00F97DF8">
        <w:rPr>
          <w:rFonts w:ascii="Calibri" w:eastAsia="Calibri" w:hAnsi="Calibri" w:cs="Calibri"/>
          <w:b/>
          <w:sz w:val="22"/>
          <w:szCs w:val="22"/>
        </w:rPr>
        <w:t>6</w:t>
      </w:r>
      <w:r w:rsidR="004B4CA1" w:rsidRPr="004B4CA1">
        <w:rPr>
          <w:rFonts w:ascii="Calibri" w:eastAsia="Calibri" w:hAnsi="Calibri" w:cs="Calibri"/>
          <w:b/>
          <w:sz w:val="22"/>
          <w:szCs w:val="22"/>
        </w:rPr>
        <w:t>.1.1.7</w:t>
      </w:r>
      <w:r>
        <w:rPr>
          <w:rFonts w:ascii="Calibri" w:eastAsia="Calibri" w:hAnsi="Calibri" w:cs="Calibri"/>
          <w:sz w:val="22"/>
          <w:szCs w:val="22"/>
        </w:rPr>
        <w:t>;</w:t>
      </w:r>
    </w:p>
    <w:p w:rsidR="00AC4443" w:rsidRPr="00C220D7" w:rsidRDefault="002D2CFA" w:rsidP="00C220D7">
      <w:pPr>
        <w:pStyle w:val="Normal1"/>
        <w:jc w:val="both"/>
        <w:rPr>
          <w:rFonts w:ascii="Calibri" w:eastAsia="Calibri" w:hAnsi="Calibri" w:cs="Calibri"/>
          <w:b/>
          <w:sz w:val="22"/>
          <w:szCs w:val="22"/>
        </w:rPr>
      </w:pPr>
      <w:r>
        <w:rPr>
          <w:rFonts w:ascii="Calibri" w:eastAsia="Calibri" w:hAnsi="Calibri" w:cs="Calibri"/>
          <w:b/>
          <w:sz w:val="22"/>
          <w:szCs w:val="22"/>
        </w:rPr>
        <w:t>1</w:t>
      </w:r>
      <w:r w:rsidR="00F97DF8">
        <w:rPr>
          <w:rFonts w:ascii="Calibri" w:eastAsia="Calibri" w:hAnsi="Calibri" w:cs="Calibri"/>
          <w:b/>
          <w:sz w:val="22"/>
          <w:szCs w:val="22"/>
        </w:rPr>
        <w:t>6</w:t>
      </w:r>
      <w:r>
        <w:rPr>
          <w:rFonts w:ascii="Calibri" w:eastAsia="Calibri" w:hAnsi="Calibri" w:cs="Calibri"/>
          <w:b/>
          <w:sz w:val="22"/>
          <w:szCs w:val="22"/>
        </w:rPr>
        <w:t>.3.</w:t>
      </w:r>
      <w:r>
        <w:rPr>
          <w:rFonts w:ascii="Calibri" w:eastAsia="Calibri" w:hAnsi="Calibri" w:cs="Calibri"/>
          <w:sz w:val="22"/>
          <w:szCs w:val="22"/>
        </w:rPr>
        <w:t xml:space="preserve"> A penalidade de multa pode ser aplicada cumulativamente com as demais sanções.</w:t>
      </w:r>
    </w:p>
    <w:p w:rsidR="00AC4443" w:rsidRDefault="00F97DF8" w:rsidP="00F97DF8">
      <w:pPr>
        <w:pStyle w:val="Normal1"/>
        <w:tabs>
          <w:tab w:val="left" w:pos="567"/>
        </w:tabs>
        <w:jc w:val="both"/>
        <w:rPr>
          <w:rFonts w:ascii="Calibri" w:eastAsia="Calibri" w:hAnsi="Calibri" w:cs="Calibri"/>
          <w:sz w:val="22"/>
          <w:szCs w:val="22"/>
        </w:rPr>
      </w:pPr>
      <w:r w:rsidRPr="00F97DF8">
        <w:rPr>
          <w:rFonts w:ascii="Calibri" w:eastAsia="Calibri" w:hAnsi="Calibri" w:cs="Calibri"/>
          <w:b/>
          <w:sz w:val="22"/>
          <w:szCs w:val="22"/>
        </w:rPr>
        <w:t>16.4</w:t>
      </w:r>
      <w:r>
        <w:rPr>
          <w:rFonts w:ascii="Calibri" w:eastAsia="Calibri" w:hAnsi="Calibri" w:cs="Calibri"/>
          <w:sz w:val="22"/>
          <w:szCs w:val="22"/>
        </w:rPr>
        <w:t xml:space="preserve">. </w:t>
      </w:r>
      <w:r w:rsidR="002D2CFA">
        <w:rPr>
          <w:rFonts w:ascii="Calibri" w:eastAsia="Calibri" w:hAnsi="Calibri" w:cs="Calibri"/>
          <w:sz w:val="22"/>
          <w:szCs w:val="22"/>
        </w:rPr>
        <w:t>A aplicação de qualquer das penalidades previstas realizar-se-á em processo administrativo que assegurará o contraditório e a ampla defesa à Contratada, observando-se o procedimento previsto na Lei nº 14.133/2021, e subsidiariamente a Lei nº 9.784, de 1999.</w:t>
      </w:r>
    </w:p>
    <w:p w:rsidR="002D5F3F" w:rsidRPr="00C220D7" w:rsidRDefault="002D5F3F" w:rsidP="00F97DF8">
      <w:pPr>
        <w:pStyle w:val="Normal1"/>
        <w:tabs>
          <w:tab w:val="left" w:pos="567"/>
        </w:tabs>
        <w:jc w:val="both"/>
      </w:pPr>
    </w:p>
    <w:p w:rsidR="00AC4443" w:rsidRDefault="00F97DF8" w:rsidP="00F97DF8">
      <w:pPr>
        <w:pStyle w:val="Normal1"/>
        <w:tabs>
          <w:tab w:val="left" w:pos="284"/>
          <w:tab w:val="left" w:pos="567"/>
        </w:tabs>
        <w:ind w:right="-30"/>
        <w:jc w:val="both"/>
        <w:rPr>
          <w:rFonts w:ascii="Calibri" w:eastAsia="Calibri" w:hAnsi="Calibri" w:cs="Calibri"/>
          <w:sz w:val="22"/>
          <w:szCs w:val="22"/>
        </w:rPr>
      </w:pPr>
      <w:r w:rsidRPr="00F97DF8">
        <w:rPr>
          <w:rFonts w:ascii="Calibri" w:eastAsia="Calibri" w:hAnsi="Calibri" w:cs="Calibri"/>
          <w:b/>
          <w:sz w:val="22"/>
          <w:szCs w:val="22"/>
        </w:rPr>
        <w:t>16.5.</w:t>
      </w:r>
      <w:r w:rsidR="002D2CFA">
        <w:rPr>
          <w:rFonts w:ascii="Calibri" w:eastAsia="Calibri" w:hAnsi="Calibri" w:cs="Calibri"/>
          <w:sz w:val="22"/>
          <w:szCs w:val="22"/>
        </w:rPr>
        <w:t>Caso o valor da multa não seja suficiente para cobrir os prejuízos causados pela conduta d</w:t>
      </w:r>
      <w:r w:rsidR="00036510">
        <w:rPr>
          <w:rFonts w:ascii="Calibri" w:eastAsia="Calibri" w:hAnsi="Calibri" w:cs="Calibri"/>
          <w:sz w:val="22"/>
          <w:szCs w:val="22"/>
        </w:rPr>
        <w:t>o licitante, o Fundo Municipal de Saúde de Itaberaba</w:t>
      </w:r>
      <w:r w:rsidR="002D2CFA">
        <w:rPr>
          <w:rFonts w:ascii="Calibri" w:eastAsia="Calibri" w:hAnsi="Calibri" w:cs="Calibri"/>
          <w:sz w:val="22"/>
          <w:szCs w:val="22"/>
        </w:rPr>
        <w:t xml:space="preserve"> poderá cobrar o valor remanescente judicialmente, conforme artigo 419 do Código Civil.</w:t>
      </w:r>
    </w:p>
    <w:p w:rsidR="002D5F3F" w:rsidRPr="00CA1E80" w:rsidRDefault="002D5F3F" w:rsidP="00F97DF8">
      <w:pPr>
        <w:pStyle w:val="Normal1"/>
        <w:tabs>
          <w:tab w:val="left" w:pos="284"/>
          <w:tab w:val="left" w:pos="567"/>
        </w:tabs>
        <w:ind w:right="-30"/>
        <w:jc w:val="both"/>
      </w:pPr>
    </w:p>
    <w:p w:rsidR="00AC4443" w:rsidRDefault="00F97DF8" w:rsidP="00F97DF8">
      <w:pPr>
        <w:pStyle w:val="Normal1"/>
        <w:tabs>
          <w:tab w:val="left" w:pos="567"/>
        </w:tabs>
        <w:ind w:right="-30"/>
        <w:jc w:val="both"/>
      </w:pPr>
      <w:r w:rsidRPr="002D5F3F">
        <w:rPr>
          <w:rFonts w:ascii="Calibri" w:eastAsia="Calibri" w:hAnsi="Calibri" w:cs="Calibri"/>
          <w:b/>
          <w:sz w:val="22"/>
          <w:szCs w:val="22"/>
        </w:rPr>
        <w:t>16.6.</w:t>
      </w:r>
      <w:r w:rsidR="002D2CFA">
        <w:rPr>
          <w:rFonts w:ascii="Calibri" w:eastAsia="Calibri" w:hAnsi="Calibri" w:cs="Calibri"/>
          <w:sz w:val="22"/>
          <w:szCs w:val="22"/>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AC4443" w:rsidRDefault="00AC4443">
      <w:pPr>
        <w:pStyle w:val="Normal1"/>
        <w:tabs>
          <w:tab w:val="left" w:pos="567"/>
        </w:tabs>
        <w:ind w:right="-30"/>
        <w:jc w:val="both"/>
        <w:rPr>
          <w:rFonts w:ascii="Calibri" w:eastAsia="Calibri" w:hAnsi="Calibri" w:cs="Calibri"/>
          <w:sz w:val="22"/>
          <w:szCs w:val="22"/>
        </w:rPr>
      </w:pPr>
    </w:p>
    <w:p w:rsidR="00AC4443" w:rsidRDefault="00F97DF8" w:rsidP="00F97DF8">
      <w:pPr>
        <w:pStyle w:val="Normal1"/>
        <w:pBdr>
          <w:top w:val="nil"/>
          <w:left w:val="nil"/>
          <w:bottom w:val="nil"/>
          <w:right w:val="nil"/>
          <w:between w:val="nil"/>
        </w:pBdr>
        <w:tabs>
          <w:tab w:val="left" w:pos="567"/>
        </w:tabs>
        <w:jc w:val="both"/>
      </w:pPr>
      <w:r w:rsidRPr="00F97DF8">
        <w:rPr>
          <w:rFonts w:ascii="Calibri" w:eastAsia="Calibri" w:hAnsi="Calibri" w:cs="Calibri"/>
          <w:b/>
          <w:color w:val="000000"/>
          <w:sz w:val="22"/>
          <w:szCs w:val="22"/>
        </w:rPr>
        <w:t>16.7.</w:t>
      </w:r>
      <w:r w:rsidR="002D2CFA">
        <w:rPr>
          <w:rFonts w:ascii="Calibri" w:eastAsia="Calibri" w:hAnsi="Calibri" w:cs="Calibri"/>
          <w:color w:val="000000"/>
          <w:sz w:val="22"/>
          <w:szCs w:val="22"/>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AC4443" w:rsidRDefault="00AC4443">
      <w:pPr>
        <w:pStyle w:val="Normal1"/>
        <w:pBdr>
          <w:top w:val="nil"/>
          <w:left w:val="nil"/>
          <w:bottom w:val="nil"/>
          <w:right w:val="nil"/>
          <w:between w:val="nil"/>
        </w:pBdr>
        <w:tabs>
          <w:tab w:val="left" w:pos="567"/>
        </w:tabs>
        <w:ind w:left="858" w:hanging="432"/>
        <w:jc w:val="both"/>
        <w:rPr>
          <w:rFonts w:ascii="Calibri" w:eastAsia="Calibri" w:hAnsi="Calibri" w:cs="Calibri"/>
          <w:color w:val="000000"/>
          <w:sz w:val="22"/>
          <w:szCs w:val="22"/>
        </w:rPr>
      </w:pPr>
    </w:p>
    <w:p w:rsidR="00AC4443" w:rsidRDefault="00F97DF8" w:rsidP="00F97DF8">
      <w:pPr>
        <w:pStyle w:val="Normal1"/>
        <w:pBdr>
          <w:top w:val="nil"/>
          <w:left w:val="nil"/>
          <w:bottom w:val="nil"/>
          <w:right w:val="nil"/>
          <w:between w:val="nil"/>
        </w:pBdr>
        <w:tabs>
          <w:tab w:val="left" w:pos="709"/>
        </w:tabs>
        <w:jc w:val="both"/>
      </w:pPr>
      <w:r w:rsidRPr="00F97DF8">
        <w:rPr>
          <w:rFonts w:ascii="Calibri" w:eastAsia="Calibri" w:hAnsi="Calibri" w:cs="Calibri"/>
          <w:b/>
          <w:color w:val="000000"/>
          <w:sz w:val="22"/>
          <w:szCs w:val="22"/>
        </w:rPr>
        <w:t>16.8.</w:t>
      </w:r>
      <w:r w:rsidR="002D2CFA">
        <w:rPr>
          <w:rFonts w:ascii="Calibri" w:eastAsia="Calibri" w:hAnsi="Calibri" w:cs="Calibri"/>
          <w:color w:val="000000"/>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rsidR="00AC4443" w:rsidRDefault="00AC4443">
      <w:pPr>
        <w:pStyle w:val="Normal1"/>
        <w:pBdr>
          <w:top w:val="nil"/>
          <w:left w:val="nil"/>
          <w:bottom w:val="nil"/>
          <w:right w:val="nil"/>
          <w:between w:val="nil"/>
        </w:pBdr>
        <w:ind w:left="716" w:hanging="432"/>
        <w:jc w:val="both"/>
        <w:rPr>
          <w:rFonts w:ascii="Calibri" w:eastAsia="Calibri" w:hAnsi="Calibri" w:cs="Calibri"/>
          <w:color w:val="000000"/>
          <w:sz w:val="22"/>
          <w:szCs w:val="22"/>
        </w:rPr>
      </w:pPr>
    </w:p>
    <w:p w:rsidR="00AC4443" w:rsidRDefault="00F97DF8" w:rsidP="00F97DF8">
      <w:pPr>
        <w:pStyle w:val="Normal1"/>
        <w:pBdr>
          <w:top w:val="nil"/>
          <w:left w:val="nil"/>
          <w:bottom w:val="nil"/>
          <w:right w:val="nil"/>
          <w:between w:val="nil"/>
        </w:pBdr>
        <w:tabs>
          <w:tab w:val="left" w:pos="709"/>
        </w:tabs>
        <w:ind w:left="284"/>
        <w:jc w:val="both"/>
      </w:pPr>
      <w:r w:rsidRPr="00F97DF8">
        <w:rPr>
          <w:rFonts w:ascii="Calibri" w:eastAsia="Calibri" w:hAnsi="Calibri" w:cs="Calibri"/>
          <w:b/>
          <w:color w:val="000000"/>
          <w:sz w:val="22"/>
          <w:szCs w:val="22"/>
        </w:rPr>
        <w:lastRenderedPageBreak/>
        <w:t>16.9.</w:t>
      </w:r>
      <w:r w:rsidR="002D2CFA">
        <w:rPr>
          <w:rFonts w:ascii="Calibri" w:eastAsia="Calibri" w:hAnsi="Calibri" w:cs="Calibri"/>
          <w:color w:val="000000"/>
          <w:sz w:val="22"/>
          <w:szCs w:val="22"/>
        </w:rPr>
        <w:t xml:space="preserve">O processamento do PAR não interfere no seguimento regular dos processos administrativos específicos para apuração da ocorrência de danos e prejuízos à Administração </w:t>
      </w:r>
      <w:r w:rsidR="002D5F3F">
        <w:rPr>
          <w:rFonts w:ascii="Calibri" w:eastAsia="Calibri" w:hAnsi="Calibri" w:cs="Calibri"/>
          <w:color w:val="000000"/>
          <w:sz w:val="22"/>
          <w:szCs w:val="22"/>
        </w:rPr>
        <w:t>Pública Federal resultante</w:t>
      </w:r>
      <w:r w:rsidR="002D2CFA">
        <w:rPr>
          <w:rFonts w:ascii="Calibri" w:eastAsia="Calibri" w:hAnsi="Calibri" w:cs="Calibri"/>
          <w:color w:val="000000"/>
          <w:sz w:val="22"/>
          <w:szCs w:val="22"/>
        </w:rPr>
        <w:t xml:space="preserve"> de ato lesivo cometido por pessoa jurídica, com ou sem a participação de agente público. </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0"/>
          <w:numId w:val="17"/>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ESTIMATIVA DE PREÇOS E PREÇOS REFERENCIAIS.</w:t>
      </w:r>
    </w:p>
    <w:p w:rsidR="00AC4443" w:rsidRDefault="00AC4443">
      <w:pPr>
        <w:pStyle w:val="Normal1"/>
        <w:jc w:val="both"/>
        <w:rPr>
          <w:rFonts w:ascii="Calibri" w:eastAsia="Calibri" w:hAnsi="Calibri" w:cs="Calibri"/>
          <w:b/>
          <w:sz w:val="22"/>
          <w:szCs w:val="22"/>
        </w:rPr>
      </w:pPr>
    </w:p>
    <w:p w:rsidR="006072E8" w:rsidRDefault="002D2CFA" w:rsidP="000B3B66">
      <w:pPr>
        <w:pStyle w:val="Normal1"/>
        <w:jc w:val="both"/>
        <w:rPr>
          <w:b/>
          <w:sz w:val="20"/>
        </w:rPr>
      </w:pPr>
      <w:r w:rsidRPr="005901A0">
        <w:rPr>
          <w:rFonts w:ascii="Calibri" w:eastAsia="Calibri" w:hAnsi="Calibri" w:cs="Calibri"/>
          <w:b/>
          <w:sz w:val="22"/>
          <w:szCs w:val="22"/>
        </w:rPr>
        <w:t>1</w:t>
      </w:r>
      <w:r w:rsidR="00031B9A" w:rsidRPr="005901A0">
        <w:rPr>
          <w:rFonts w:ascii="Calibri" w:eastAsia="Calibri" w:hAnsi="Calibri" w:cs="Calibri"/>
          <w:b/>
          <w:sz w:val="22"/>
          <w:szCs w:val="22"/>
        </w:rPr>
        <w:t>7</w:t>
      </w:r>
      <w:r w:rsidRPr="005901A0">
        <w:rPr>
          <w:rFonts w:ascii="Calibri" w:eastAsia="Calibri" w:hAnsi="Calibri" w:cs="Calibri"/>
          <w:b/>
          <w:sz w:val="22"/>
          <w:szCs w:val="22"/>
        </w:rPr>
        <w:t>.1</w:t>
      </w:r>
      <w:r w:rsidR="004A4BCF" w:rsidRPr="005901A0">
        <w:rPr>
          <w:rFonts w:ascii="Calibri" w:eastAsia="Calibri" w:hAnsi="Calibri" w:cs="Calibri"/>
          <w:b/>
          <w:sz w:val="22"/>
          <w:szCs w:val="22"/>
        </w:rPr>
        <w:t xml:space="preserve">. </w:t>
      </w:r>
      <w:r w:rsidRPr="005901A0">
        <w:rPr>
          <w:rFonts w:ascii="Calibri" w:eastAsia="Calibri" w:hAnsi="Calibri" w:cs="Calibri"/>
          <w:sz w:val="22"/>
          <w:szCs w:val="22"/>
        </w:rPr>
        <w:t xml:space="preserve">O custo estimado da contratação é </w:t>
      </w:r>
      <w:r w:rsidR="0039313C" w:rsidRPr="005901A0">
        <w:rPr>
          <w:rFonts w:ascii="Calibri" w:eastAsia="Calibri" w:hAnsi="Calibri" w:cs="Calibri"/>
          <w:sz w:val="22"/>
          <w:szCs w:val="22"/>
        </w:rPr>
        <w:t>de:</w:t>
      </w:r>
      <w:r w:rsidR="000B3B66" w:rsidRPr="000B3B66">
        <w:rPr>
          <w:rFonts w:ascii="Calibri" w:eastAsia="Calibri" w:hAnsi="Calibri" w:cs="Calibri"/>
          <w:b/>
          <w:sz w:val="22"/>
          <w:szCs w:val="22"/>
        </w:rPr>
        <w:t xml:space="preserve"> </w:t>
      </w:r>
      <w:r w:rsidR="00376276" w:rsidRPr="00F82158">
        <w:rPr>
          <w:b/>
          <w:color w:val="000000" w:themeColor="text1"/>
          <w:sz w:val="20"/>
        </w:rPr>
        <w:t>R$</w:t>
      </w:r>
      <w:r w:rsidR="00376276">
        <w:rPr>
          <w:b/>
          <w:sz w:val="20"/>
        </w:rPr>
        <w:t xml:space="preserve"> 176.716,32 (cento e setenta e seis mil setecentos e dezesseis reais e trinta e dois centavos).</w:t>
      </w:r>
    </w:p>
    <w:p w:rsidR="00376276" w:rsidRDefault="00376276" w:rsidP="000B3B66">
      <w:pPr>
        <w:pStyle w:val="Normal1"/>
        <w:jc w:val="both"/>
        <w:rPr>
          <w:rFonts w:ascii="Calibri" w:eastAsia="Calibri" w:hAnsi="Calibri" w:cs="Calibri"/>
          <w:b/>
          <w:color w:val="000000"/>
          <w:sz w:val="22"/>
          <w:szCs w:val="22"/>
          <w:highlight w:val="yellow"/>
          <w:u w:val="single"/>
        </w:rPr>
      </w:pPr>
    </w:p>
    <w:p w:rsidR="00AC4443" w:rsidRDefault="002D2CFA" w:rsidP="002200D1">
      <w:pPr>
        <w:pStyle w:val="Normal1"/>
        <w:keepNext/>
        <w:keepLines/>
        <w:numPr>
          <w:ilvl w:val="0"/>
          <w:numId w:val="17"/>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DOS RECURSOS ORÇAMENTÁRIOS.</w:t>
      </w:r>
    </w:p>
    <w:p w:rsidR="00AC4443" w:rsidRDefault="00AC4443">
      <w:pPr>
        <w:pStyle w:val="Normal1"/>
        <w:pBdr>
          <w:top w:val="nil"/>
          <w:left w:val="nil"/>
          <w:bottom w:val="nil"/>
          <w:right w:val="nil"/>
          <w:between w:val="nil"/>
        </w:pBdr>
        <w:tabs>
          <w:tab w:val="left" w:pos="567"/>
        </w:tabs>
        <w:ind w:right="-30"/>
        <w:jc w:val="both"/>
        <w:rPr>
          <w:rFonts w:ascii="Calibri" w:eastAsia="Calibri" w:hAnsi="Calibri" w:cs="Calibri"/>
          <w:b/>
          <w:color w:val="000000"/>
          <w:sz w:val="22"/>
          <w:szCs w:val="22"/>
        </w:rPr>
      </w:pPr>
    </w:p>
    <w:p w:rsidR="00AC4443" w:rsidRDefault="00031B9A" w:rsidP="00031B9A">
      <w:pPr>
        <w:pStyle w:val="Normal1"/>
        <w:ind w:left="142"/>
        <w:jc w:val="both"/>
        <w:rPr>
          <w:rFonts w:ascii="Calibri" w:eastAsia="Calibri" w:hAnsi="Calibri" w:cs="Calibri"/>
          <w:sz w:val="22"/>
          <w:szCs w:val="22"/>
        </w:rPr>
      </w:pPr>
      <w:r>
        <w:rPr>
          <w:rFonts w:ascii="Calibri" w:eastAsia="Calibri" w:hAnsi="Calibri" w:cs="Calibri"/>
          <w:sz w:val="22"/>
          <w:szCs w:val="22"/>
        </w:rPr>
        <w:t xml:space="preserve">18.1. </w:t>
      </w:r>
      <w:r w:rsidR="002D2CFA">
        <w:rPr>
          <w:rFonts w:ascii="Calibri" w:eastAsia="Calibri" w:hAnsi="Calibri" w:cs="Calibri"/>
          <w:sz w:val="22"/>
          <w:szCs w:val="22"/>
        </w:rPr>
        <w:t>As despesas para atender a esta licitação estão programadas em dotação orçamentária própria, prevista no orçamento da U</w:t>
      </w:r>
      <w:r w:rsidR="004D5EA6">
        <w:rPr>
          <w:rFonts w:ascii="Calibri" w:eastAsia="Calibri" w:hAnsi="Calibri" w:cs="Calibri"/>
          <w:sz w:val="22"/>
          <w:szCs w:val="22"/>
        </w:rPr>
        <w:t>nião para o exercício de 2024</w:t>
      </w:r>
      <w:r w:rsidR="006C4BA3">
        <w:rPr>
          <w:rFonts w:ascii="Calibri" w:eastAsia="Calibri" w:hAnsi="Calibri" w:cs="Calibri"/>
          <w:sz w:val="22"/>
          <w:szCs w:val="22"/>
        </w:rPr>
        <w:t>:</w:t>
      </w:r>
    </w:p>
    <w:p w:rsidR="006C4BA3" w:rsidRDefault="006C4BA3" w:rsidP="00031B9A">
      <w:pPr>
        <w:pStyle w:val="Normal1"/>
        <w:ind w:left="142"/>
        <w:jc w:val="both"/>
        <w:rPr>
          <w:rFonts w:ascii="Calibri" w:eastAsia="Calibri" w:hAnsi="Calibri" w:cs="Calibri"/>
          <w:sz w:val="22"/>
          <w:szCs w:val="22"/>
        </w:rPr>
      </w:pPr>
    </w:p>
    <w:p w:rsidR="006C4BA3" w:rsidRDefault="006C4BA3" w:rsidP="00031B9A">
      <w:pPr>
        <w:pStyle w:val="Normal1"/>
        <w:ind w:left="142"/>
        <w:jc w:val="both"/>
        <w:rPr>
          <w:rFonts w:ascii="Calibri" w:eastAsia="Calibri" w:hAnsi="Calibri" w:cs="Calibri"/>
          <w:sz w:val="22"/>
          <w:szCs w:val="22"/>
        </w:rPr>
      </w:pPr>
    </w:p>
    <w:p w:rsidR="006C4BA3" w:rsidRDefault="006C4BA3" w:rsidP="00031B9A">
      <w:pPr>
        <w:pStyle w:val="Normal1"/>
        <w:ind w:left="142"/>
        <w:jc w:val="both"/>
        <w:rPr>
          <w:rFonts w:ascii="Calibri" w:eastAsia="Calibri" w:hAnsi="Calibri" w:cs="Calibri"/>
          <w:sz w:val="22"/>
          <w:szCs w:val="22"/>
        </w:rPr>
      </w:pPr>
    </w:p>
    <w:p w:rsidR="006C4BA3" w:rsidRDefault="006C4BA3" w:rsidP="006C4BA3">
      <w:pPr>
        <w:pStyle w:val="Normal1"/>
        <w:tabs>
          <w:tab w:val="left" w:pos="426"/>
        </w:tabs>
        <w:jc w:val="both"/>
        <w:rPr>
          <w:rFonts w:ascii="Calibri" w:eastAsia="Calibri" w:hAnsi="Calibri" w:cs="Calibri"/>
          <w:sz w:val="22"/>
          <w:szCs w:val="22"/>
        </w:rPr>
      </w:pPr>
      <w:r>
        <w:rPr>
          <w:rFonts w:ascii="Calibri" w:eastAsia="Calibri" w:hAnsi="Calibri" w:cs="Calibri"/>
          <w:sz w:val="22"/>
          <w:szCs w:val="22"/>
        </w:rPr>
        <w:t>Unidade: 15.01</w:t>
      </w:r>
    </w:p>
    <w:p w:rsidR="006C4BA3" w:rsidRDefault="006C4BA3" w:rsidP="006C4BA3">
      <w:pPr>
        <w:pStyle w:val="Normal1"/>
        <w:tabs>
          <w:tab w:val="left" w:pos="426"/>
        </w:tabs>
        <w:jc w:val="both"/>
        <w:rPr>
          <w:rFonts w:ascii="Calibri" w:eastAsia="Calibri" w:hAnsi="Calibri" w:cs="Calibri"/>
          <w:sz w:val="22"/>
          <w:szCs w:val="22"/>
        </w:rPr>
      </w:pPr>
      <w:r>
        <w:rPr>
          <w:rFonts w:ascii="Calibri" w:eastAsia="Calibri" w:hAnsi="Calibri" w:cs="Calibri"/>
          <w:sz w:val="22"/>
          <w:szCs w:val="22"/>
        </w:rPr>
        <w:t>Projeto Atividade: 2219</w:t>
      </w:r>
    </w:p>
    <w:p w:rsidR="006C4BA3" w:rsidRDefault="006C4BA3" w:rsidP="006C4BA3">
      <w:pPr>
        <w:pStyle w:val="Normal1"/>
        <w:tabs>
          <w:tab w:val="left" w:pos="426"/>
        </w:tabs>
        <w:jc w:val="both"/>
        <w:rPr>
          <w:rFonts w:ascii="Calibri" w:eastAsia="Calibri" w:hAnsi="Calibri" w:cs="Calibri"/>
          <w:sz w:val="22"/>
          <w:szCs w:val="22"/>
        </w:rPr>
      </w:pPr>
      <w:r>
        <w:rPr>
          <w:rFonts w:ascii="Calibri" w:eastAsia="Calibri" w:hAnsi="Calibri" w:cs="Calibri"/>
          <w:sz w:val="22"/>
          <w:szCs w:val="22"/>
        </w:rPr>
        <w:t>Elemento de Despesa: 3.3.9.0.39.00.00</w:t>
      </w:r>
    </w:p>
    <w:p w:rsidR="006C4BA3" w:rsidRDefault="006C4BA3" w:rsidP="006C4BA3">
      <w:pPr>
        <w:pStyle w:val="Normal1"/>
        <w:tabs>
          <w:tab w:val="left" w:pos="426"/>
        </w:tabs>
        <w:jc w:val="both"/>
        <w:rPr>
          <w:rFonts w:ascii="Calibri" w:eastAsia="Calibri" w:hAnsi="Calibri" w:cs="Calibri"/>
          <w:sz w:val="22"/>
          <w:szCs w:val="22"/>
        </w:rPr>
      </w:pPr>
      <w:r>
        <w:rPr>
          <w:rFonts w:ascii="Calibri" w:eastAsia="Calibri" w:hAnsi="Calibri" w:cs="Calibri"/>
          <w:sz w:val="22"/>
          <w:szCs w:val="22"/>
        </w:rPr>
        <w:t>Fonte de Recursos: 15.00.000</w:t>
      </w:r>
    </w:p>
    <w:p w:rsidR="006C4BA3" w:rsidRDefault="006C4BA3" w:rsidP="00031B9A">
      <w:pPr>
        <w:pStyle w:val="Normal1"/>
        <w:ind w:left="142"/>
        <w:jc w:val="both"/>
      </w:pPr>
    </w:p>
    <w:p w:rsidR="004A4BCF" w:rsidRDefault="004A4BCF" w:rsidP="00146AFB">
      <w:pPr>
        <w:pStyle w:val="Normal1"/>
        <w:jc w:val="both"/>
        <w:rPr>
          <w:rFonts w:ascii="Calibri" w:eastAsia="Calibri" w:hAnsi="Calibri" w:cs="Calibri"/>
          <w:sz w:val="22"/>
          <w:szCs w:val="22"/>
        </w:rPr>
      </w:pPr>
    </w:p>
    <w:p w:rsidR="00AC4443" w:rsidRDefault="00AC4443">
      <w:pPr>
        <w:pStyle w:val="Normal1"/>
        <w:ind w:left="1134"/>
        <w:jc w:val="both"/>
        <w:rPr>
          <w:rFonts w:ascii="Calibri" w:eastAsia="Calibri" w:hAnsi="Calibri" w:cs="Calibri"/>
          <w:sz w:val="22"/>
          <w:szCs w:val="22"/>
        </w:rPr>
      </w:pPr>
    </w:p>
    <w:p w:rsidR="003A692F" w:rsidRDefault="003A692F"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6C4BA3" w:rsidRDefault="006C4BA3" w:rsidP="005901A0">
      <w:pPr>
        <w:pStyle w:val="Normal1"/>
        <w:shd w:val="clear" w:color="auto" w:fill="FFFFFF"/>
        <w:rPr>
          <w:rFonts w:ascii="Calibri" w:eastAsia="Calibri" w:hAnsi="Calibri" w:cs="Calibri"/>
          <w:sz w:val="22"/>
          <w:szCs w:val="22"/>
          <w:highlight w:val="yellow"/>
        </w:rPr>
      </w:pPr>
    </w:p>
    <w:p w:rsidR="004A4BCF" w:rsidRDefault="004A4BCF" w:rsidP="003C0905">
      <w:pPr>
        <w:pStyle w:val="Normal1"/>
        <w:shd w:val="clear" w:color="auto" w:fill="FFFFFF"/>
        <w:jc w:val="center"/>
        <w:rPr>
          <w:rFonts w:ascii="Calibri" w:eastAsia="Calibri" w:hAnsi="Calibri" w:cs="Calibri"/>
          <w:sz w:val="22"/>
          <w:szCs w:val="22"/>
          <w:highlight w:val="yellow"/>
        </w:rPr>
      </w:pPr>
    </w:p>
    <w:p w:rsidR="00AC4443" w:rsidRDefault="00203706" w:rsidP="003C0905">
      <w:pPr>
        <w:pStyle w:val="Normal1"/>
        <w:shd w:val="clear" w:color="auto" w:fill="FFFFFF"/>
        <w:jc w:val="center"/>
        <w:rPr>
          <w:rFonts w:ascii="Calibri" w:eastAsia="Calibri" w:hAnsi="Calibri" w:cs="Calibri"/>
          <w:sz w:val="22"/>
          <w:szCs w:val="22"/>
        </w:rPr>
      </w:pPr>
      <w:r>
        <w:rPr>
          <w:rFonts w:ascii="Calibri" w:eastAsia="Calibri" w:hAnsi="Calibri" w:cs="Calibri"/>
          <w:sz w:val="22"/>
          <w:szCs w:val="22"/>
          <w:highlight w:val="white"/>
        </w:rPr>
        <w:t>Itaberaba 10 de Maio</w:t>
      </w:r>
      <w:r w:rsidR="001C43C8">
        <w:rPr>
          <w:rFonts w:ascii="Calibri" w:eastAsia="Calibri" w:hAnsi="Calibri" w:cs="Calibri"/>
          <w:sz w:val="22"/>
          <w:szCs w:val="22"/>
          <w:highlight w:val="white"/>
        </w:rPr>
        <w:t xml:space="preserve"> de 2024</w:t>
      </w:r>
      <w:r w:rsidR="0073551A">
        <w:rPr>
          <w:rFonts w:ascii="Calibri" w:eastAsia="Calibri" w:hAnsi="Calibri" w:cs="Calibri"/>
          <w:sz w:val="22"/>
          <w:szCs w:val="22"/>
          <w:highlight w:val="white"/>
        </w:rPr>
        <w:t>.</w:t>
      </w:r>
    </w:p>
    <w:p w:rsidR="00AC4443" w:rsidRDefault="00AC4443" w:rsidP="003C0905">
      <w:pPr>
        <w:pStyle w:val="Normal1"/>
        <w:jc w:val="center"/>
        <w:rPr>
          <w:rFonts w:ascii="Calibri" w:eastAsia="Calibri" w:hAnsi="Calibri" w:cs="Calibri"/>
          <w:sz w:val="22"/>
          <w:szCs w:val="22"/>
        </w:rPr>
      </w:pPr>
    </w:p>
    <w:p w:rsidR="00AC4443" w:rsidRDefault="002D2CFA" w:rsidP="003C0905">
      <w:pPr>
        <w:pStyle w:val="Normal1"/>
        <w:ind w:left="360"/>
        <w:jc w:val="center"/>
        <w:rPr>
          <w:rFonts w:ascii="Calibri" w:eastAsia="Calibri" w:hAnsi="Calibri" w:cs="Calibri"/>
          <w:sz w:val="22"/>
          <w:szCs w:val="22"/>
        </w:rPr>
      </w:pPr>
      <w:r>
        <w:rPr>
          <w:rFonts w:ascii="Calibri" w:eastAsia="Calibri" w:hAnsi="Calibri" w:cs="Calibri"/>
          <w:sz w:val="22"/>
          <w:szCs w:val="22"/>
        </w:rPr>
        <w:t>__________________________________</w:t>
      </w:r>
    </w:p>
    <w:p w:rsidR="0021040F" w:rsidRPr="0021040F" w:rsidRDefault="00203706" w:rsidP="005901A0">
      <w:pPr>
        <w:pStyle w:val="Normal1"/>
        <w:ind w:left="360"/>
        <w:jc w:val="center"/>
        <w:rPr>
          <w:rFonts w:ascii="Calibri" w:eastAsia="Calibri" w:hAnsi="Calibri" w:cs="Calibri"/>
          <w:sz w:val="22"/>
          <w:szCs w:val="22"/>
          <w:lang w:val="pt-PT"/>
        </w:rPr>
      </w:pPr>
      <w:r>
        <w:rPr>
          <w:rFonts w:ascii="Calibri" w:eastAsia="Calibri" w:hAnsi="Calibri" w:cs="Calibri"/>
          <w:sz w:val="22"/>
          <w:szCs w:val="22"/>
          <w:lang w:val="pt-PT"/>
        </w:rPr>
        <w:t>Ramon Lourenço Moraes</w:t>
      </w:r>
    </w:p>
    <w:p w:rsidR="0021040F" w:rsidRDefault="005901A0" w:rsidP="005901A0">
      <w:pPr>
        <w:pStyle w:val="Normal1"/>
        <w:ind w:left="360"/>
        <w:jc w:val="center"/>
        <w:rPr>
          <w:rFonts w:ascii="Calibri" w:eastAsia="Calibri" w:hAnsi="Calibri" w:cs="Calibri"/>
          <w:sz w:val="22"/>
          <w:szCs w:val="22"/>
          <w:lang w:val="pt-PT"/>
        </w:rPr>
      </w:pPr>
      <w:r>
        <w:rPr>
          <w:rFonts w:ascii="Calibri" w:eastAsia="Calibri" w:hAnsi="Calibri" w:cs="Calibri"/>
          <w:sz w:val="22"/>
          <w:szCs w:val="22"/>
          <w:lang w:val="pt-PT"/>
        </w:rPr>
        <w:t xml:space="preserve">Secretário </w:t>
      </w:r>
      <w:r w:rsidR="00203706">
        <w:rPr>
          <w:rFonts w:ascii="Calibri" w:eastAsia="Calibri" w:hAnsi="Calibri" w:cs="Calibri"/>
          <w:sz w:val="22"/>
          <w:szCs w:val="22"/>
          <w:lang w:val="pt-PT"/>
        </w:rPr>
        <w:t>Municipal de Cultura</w:t>
      </w:r>
    </w:p>
    <w:p w:rsidR="00203706" w:rsidRPr="0021040F" w:rsidRDefault="00203706" w:rsidP="005901A0">
      <w:pPr>
        <w:pStyle w:val="Normal1"/>
        <w:ind w:left="360"/>
        <w:jc w:val="center"/>
        <w:rPr>
          <w:rFonts w:ascii="Calibri" w:eastAsia="Calibri" w:hAnsi="Calibri" w:cs="Calibri"/>
          <w:sz w:val="22"/>
          <w:szCs w:val="22"/>
          <w:lang w:val="pt-PT"/>
        </w:rPr>
      </w:pPr>
      <w:r>
        <w:rPr>
          <w:rFonts w:ascii="Calibri" w:eastAsia="Calibri" w:hAnsi="Calibri" w:cs="Calibri"/>
          <w:sz w:val="22"/>
          <w:szCs w:val="22"/>
          <w:lang w:val="pt-PT"/>
        </w:rPr>
        <w:t>Decreto nº 097/2023</w:t>
      </w:r>
    </w:p>
    <w:p w:rsidR="007C1A5B" w:rsidRDefault="007C1A5B" w:rsidP="001C43C8">
      <w:pPr>
        <w:pStyle w:val="Normal1"/>
        <w:ind w:left="360"/>
        <w:jc w:val="center"/>
        <w:rPr>
          <w:rFonts w:ascii="Calibri" w:eastAsia="Calibri" w:hAnsi="Calibri" w:cs="Calibri"/>
          <w:sz w:val="22"/>
          <w:szCs w:val="22"/>
        </w:rPr>
      </w:pPr>
    </w:p>
    <w:p w:rsidR="007C1A5B" w:rsidRDefault="007C1A5B" w:rsidP="001C43C8">
      <w:pPr>
        <w:pStyle w:val="Normal1"/>
        <w:ind w:left="360"/>
        <w:jc w:val="center"/>
        <w:rPr>
          <w:rFonts w:ascii="Calibri" w:eastAsia="Calibri" w:hAnsi="Calibri" w:cs="Calibri"/>
          <w:sz w:val="22"/>
          <w:szCs w:val="22"/>
        </w:rPr>
      </w:pPr>
    </w:p>
    <w:p w:rsidR="007C7A54" w:rsidRDefault="007C7A54" w:rsidP="001C43C8">
      <w:pPr>
        <w:pStyle w:val="Normal1"/>
        <w:ind w:left="360"/>
        <w:jc w:val="center"/>
        <w:rPr>
          <w:rFonts w:ascii="Calibri" w:eastAsia="Calibri" w:hAnsi="Calibri" w:cs="Calibri"/>
          <w:sz w:val="22"/>
          <w:szCs w:val="22"/>
        </w:rPr>
      </w:pPr>
    </w:p>
    <w:p w:rsidR="007C7A54" w:rsidRDefault="007C7A54" w:rsidP="001C43C8">
      <w:pPr>
        <w:pStyle w:val="Normal1"/>
        <w:ind w:left="360"/>
        <w:jc w:val="center"/>
        <w:rPr>
          <w:rFonts w:ascii="Calibri" w:eastAsia="Calibri" w:hAnsi="Calibri" w:cs="Calibri"/>
          <w:sz w:val="22"/>
          <w:szCs w:val="22"/>
        </w:rPr>
      </w:pPr>
    </w:p>
    <w:p w:rsidR="007C7A54" w:rsidRDefault="007C7A54" w:rsidP="001C43C8">
      <w:pPr>
        <w:pStyle w:val="Normal1"/>
        <w:ind w:left="360"/>
        <w:jc w:val="center"/>
        <w:rPr>
          <w:rFonts w:ascii="Calibri" w:eastAsia="Calibri" w:hAnsi="Calibri" w:cs="Calibri"/>
          <w:sz w:val="22"/>
          <w:szCs w:val="22"/>
        </w:rPr>
      </w:pPr>
    </w:p>
    <w:p w:rsidR="007C7A54" w:rsidRDefault="007C7A54" w:rsidP="001C43C8">
      <w:pPr>
        <w:pStyle w:val="Normal1"/>
        <w:ind w:left="360"/>
        <w:jc w:val="center"/>
        <w:rPr>
          <w:rFonts w:ascii="Calibri" w:eastAsia="Calibri" w:hAnsi="Calibri" w:cs="Calibri"/>
          <w:sz w:val="22"/>
          <w:szCs w:val="22"/>
        </w:rPr>
      </w:pPr>
    </w:p>
    <w:p w:rsidR="007C7A54" w:rsidRDefault="007C7A54" w:rsidP="001C43C8">
      <w:pPr>
        <w:pStyle w:val="Normal1"/>
        <w:ind w:left="360"/>
        <w:jc w:val="center"/>
        <w:rPr>
          <w:rFonts w:ascii="Calibri" w:eastAsia="Calibri" w:hAnsi="Calibri" w:cs="Calibri"/>
          <w:sz w:val="22"/>
          <w:szCs w:val="22"/>
        </w:rPr>
      </w:pPr>
    </w:p>
    <w:p w:rsidR="007C7A54" w:rsidRDefault="007C7A54" w:rsidP="001C43C8">
      <w:pPr>
        <w:pStyle w:val="Normal1"/>
        <w:ind w:left="360"/>
        <w:jc w:val="center"/>
        <w:rPr>
          <w:rFonts w:ascii="Calibri" w:eastAsia="Calibri" w:hAnsi="Calibri" w:cs="Calibri"/>
          <w:sz w:val="22"/>
          <w:szCs w:val="22"/>
        </w:rPr>
      </w:pPr>
    </w:p>
    <w:p w:rsidR="004002C5" w:rsidRDefault="004002C5" w:rsidP="001C43C8">
      <w:pPr>
        <w:pStyle w:val="Normal1"/>
        <w:ind w:left="360"/>
        <w:jc w:val="center"/>
        <w:rPr>
          <w:rFonts w:ascii="Calibri" w:eastAsia="Calibri" w:hAnsi="Calibri" w:cs="Calibri"/>
          <w:sz w:val="22"/>
          <w:szCs w:val="22"/>
        </w:rPr>
      </w:pPr>
    </w:p>
    <w:p w:rsidR="0048578D" w:rsidRDefault="0048578D" w:rsidP="005901A0">
      <w:pPr>
        <w:pStyle w:val="Normal1"/>
        <w:rPr>
          <w:rFonts w:ascii="Calibri" w:eastAsia="Calibri" w:hAnsi="Calibri" w:cs="Calibri"/>
          <w:b/>
          <w:color w:val="FF0000"/>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 – PROPOSTA DE PREÇOS (MODELO)</w:t>
      </w:r>
    </w:p>
    <w:p w:rsidR="00AC4443" w:rsidRDefault="00AC4443">
      <w:pPr>
        <w:pStyle w:val="Normal1"/>
        <w:jc w:val="both"/>
        <w:rPr>
          <w:rFonts w:ascii="Calibri" w:eastAsia="Calibri" w:hAnsi="Calibri" w:cs="Calibri"/>
          <w:b/>
          <w:sz w:val="22"/>
          <w:szCs w:val="22"/>
        </w:rPr>
      </w:pPr>
    </w:p>
    <w:p w:rsidR="00AC4443" w:rsidRDefault="001228D4">
      <w:pPr>
        <w:pStyle w:val="Normal1"/>
        <w:jc w:val="both"/>
        <w:rPr>
          <w:rFonts w:ascii="Calibri" w:eastAsia="Calibri" w:hAnsi="Calibri" w:cs="Calibri"/>
          <w:b/>
          <w:sz w:val="22"/>
          <w:szCs w:val="22"/>
        </w:rPr>
      </w:pPr>
      <w:r>
        <w:rPr>
          <w:rFonts w:ascii="Calibri" w:eastAsia="Calibri" w:hAnsi="Calibri" w:cs="Calibri"/>
          <w:b/>
          <w:sz w:val="22"/>
          <w:szCs w:val="22"/>
        </w:rPr>
        <w:t>Pregão ELETRÔNICO</w:t>
      </w:r>
      <w:r w:rsidR="002D2CFA">
        <w:rPr>
          <w:rFonts w:ascii="Calibri" w:eastAsia="Calibri" w:hAnsi="Calibri" w:cs="Calibri"/>
          <w:b/>
          <w:sz w:val="22"/>
          <w:szCs w:val="22"/>
        </w:rPr>
        <w:t xml:space="preserve"> Nº </w:t>
      </w:r>
      <w:r w:rsidR="001F60A6">
        <w:rPr>
          <w:rFonts w:ascii="Calibri" w:eastAsia="Calibri" w:hAnsi="Calibri" w:cs="Calibri"/>
          <w:b/>
          <w:sz w:val="22"/>
          <w:szCs w:val="22"/>
        </w:rPr>
        <w:t>0</w:t>
      </w:r>
      <w:r w:rsidR="006C4BA3">
        <w:rPr>
          <w:rFonts w:ascii="Calibri" w:eastAsia="Calibri" w:hAnsi="Calibri" w:cs="Calibri"/>
          <w:b/>
          <w:sz w:val="22"/>
          <w:szCs w:val="22"/>
        </w:rPr>
        <w:t>22</w:t>
      </w:r>
      <w:r w:rsidR="00D80BD5">
        <w:rPr>
          <w:rFonts w:ascii="Calibri" w:eastAsia="Calibri" w:hAnsi="Calibri" w:cs="Calibri"/>
          <w:b/>
          <w:sz w:val="22"/>
          <w:szCs w:val="22"/>
        </w:rPr>
        <w:t>/2024</w:t>
      </w: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6C4BA3">
        <w:rPr>
          <w:rFonts w:ascii="Calibri" w:eastAsia="Calibri" w:hAnsi="Calibri" w:cs="Calibri"/>
          <w:b/>
          <w:sz w:val="22"/>
          <w:szCs w:val="22"/>
        </w:rPr>
        <w:t>170</w:t>
      </w:r>
      <w:r w:rsidR="00D80BD5">
        <w:rPr>
          <w:rFonts w:ascii="Calibri" w:eastAsia="Calibri" w:hAnsi="Calibri" w:cs="Calibri"/>
          <w:b/>
          <w:sz w:val="22"/>
          <w:szCs w:val="22"/>
        </w:rPr>
        <w:t>/2024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SESSÃO PÚBLICA: ----/----/20</w:t>
      </w:r>
      <w:r w:rsidR="009D26C0">
        <w:rPr>
          <w:rFonts w:ascii="Calibri" w:eastAsia="Calibri" w:hAnsi="Calibri" w:cs="Calibri"/>
          <w:sz w:val="22"/>
          <w:szCs w:val="22"/>
        </w:rPr>
        <w:t>2</w:t>
      </w:r>
      <w:r w:rsidR="00D80BD5">
        <w:rPr>
          <w:rFonts w:ascii="Calibri" w:eastAsia="Calibri" w:hAnsi="Calibri" w:cs="Calibri"/>
          <w:sz w:val="22"/>
          <w:szCs w:val="22"/>
        </w:rPr>
        <w:t>4</w:t>
      </w:r>
      <w:r>
        <w:rPr>
          <w:rFonts w:ascii="Calibri" w:eastAsia="Calibri" w:hAnsi="Calibri" w:cs="Calibri"/>
          <w:sz w:val="22"/>
          <w:szCs w:val="22"/>
        </w:rPr>
        <w:t>, ÀS ----H----MIN (----) HORAS.</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LOCAL:  </w:t>
      </w:r>
      <w:r w:rsidR="009D26C0">
        <w:rPr>
          <w:rFonts w:ascii="Calibri" w:eastAsia="Calibri" w:hAnsi="Calibri" w:cs="Calibri"/>
          <w:sz w:val="22"/>
          <w:szCs w:val="22"/>
        </w:rPr>
        <w:t xml:space="preserve">FUNDO MUNICIPAL DE </w:t>
      </w:r>
      <w:r w:rsidR="00142874">
        <w:rPr>
          <w:rFonts w:ascii="Calibri" w:eastAsia="Calibri" w:hAnsi="Calibri" w:cs="Calibri"/>
          <w:sz w:val="22"/>
          <w:szCs w:val="22"/>
        </w:rPr>
        <w:t>AÇÃO SOCIAL</w:t>
      </w:r>
      <w:r w:rsidR="009D26C0">
        <w:rPr>
          <w:rFonts w:ascii="Calibri" w:eastAsia="Calibri" w:hAnsi="Calibri" w:cs="Calibri"/>
          <w:sz w:val="22"/>
          <w:szCs w:val="22"/>
        </w:rPr>
        <w:t xml:space="preserve"> DE ITABERABA</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4"/>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
        <w:gridCol w:w="3309"/>
        <w:gridCol w:w="216"/>
        <w:gridCol w:w="871"/>
        <w:gridCol w:w="971"/>
        <w:gridCol w:w="1045"/>
        <w:gridCol w:w="1559"/>
        <w:gridCol w:w="1418"/>
      </w:tblGrid>
      <w:tr w:rsidR="00AC4443">
        <w:trPr>
          <w:cantSplit/>
          <w:trHeight w:val="97"/>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NOME DE FANTASIA:</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RAZÃO SOCIAL:</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CNPJ:</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INSC. EST.:</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AC4443">
        <w:trPr>
          <w:cantSplit/>
          <w:trHeight w:val="109"/>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ENDEREÇO:</w:t>
            </w:r>
          </w:p>
        </w:tc>
      </w:tr>
      <w:tr w:rsidR="00AC4443">
        <w:trPr>
          <w:cantSplit/>
          <w:trHeight w:val="96"/>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CIDADE:</w:t>
            </w:r>
          </w:p>
        </w:tc>
      </w:tr>
      <w:tr w:rsidR="00AC4443">
        <w:trPr>
          <w:cantSplit/>
          <w:trHeight w:val="9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E-MAIL:</w:t>
            </w:r>
          </w:p>
        </w:tc>
      </w:tr>
      <w:tr w:rsidR="00AC4443">
        <w:trPr>
          <w:cantSplit/>
          <w:trHeight w:val="73"/>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FAX:</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AC4443">
        <w:trPr>
          <w:cantSplit/>
          <w:trHeight w:val="133"/>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Nº DA AGÊNCIA:</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TOTAL R$</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AC4443" w:rsidP="002200D1">
            <w:pPr>
              <w:pStyle w:val="Normal1"/>
              <w:numPr>
                <w:ilvl w:val="0"/>
                <w:numId w:val="9"/>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AC4443" w:rsidRDefault="00AC4443">
            <w:pPr>
              <w:pStyle w:val="Normal1"/>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right"/>
              <w:rPr>
                <w:rFonts w:ascii="Calibri" w:eastAsia="Calibri" w:hAnsi="Calibri" w:cs="Calibri"/>
                <w:sz w:val="21"/>
                <w:szCs w:val="21"/>
              </w:rPr>
            </w:pPr>
          </w:p>
        </w:tc>
      </w:tr>
      <w:tr w:rsidR="00AC4443">
        <w:trPr>
          <w:cantSplit/>
          <w:trHeight w:val="64"/>
          <w:tblHead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AC4443">
            <w:pPr>
              <w:pStyle w:val="Normal1"/>
              <w:jc w:val="right"/>
              <w:rPr>
                <w:rFonts w:ascii="Calibri" w:eastAsia="Calibri" w:hAnsi="Calibri" w:cs="Calibri"/>
                <w:b/>
                <w:sz w:val="21"/>
                <w:szCs w:val="21"/>
              </w:rPr>
            </w:pPr>
          </w:p>
        </w:tc>
      </w:tr>
    </w:tbl>
    <w:p w:rsidR="00AC4443" w:rsidRDefault="002D2CFA">
      <w:pPr>
        <w:pStyle w:val="Normal1"/>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VALIDADE DA PROPOSTA: 60 (SESSENTA) DIAS.</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INICIO DE FORNECIMENTO/EXECUÇÃO DOS SERVIÇOS DE ACORDO COM O ESTABELECIDO NO TERMO DE REFERENCIA (ANEXO I) DO EDITAL DESSE PROCESSO.</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Pr>
          <w:rFonts w:ascii="Calibri" w:eastAsia="Calibri" w:hAnsi="Calibri" w:cs="Calibri"/>
          <w:color w:val="000000"/>
          <w:sz w:val="21"/>
          <w:szCs w:val="21"/>
          <w:highlight w:val="yellow"/>
        </w:rPr>
        <w:t>***</w:t>
      </w:r>
      <w:r>
        <w:rPr>
          <w:rFonts w:ascii="Calibri" w:eastAsia="Calibri" w:hAnsi="Calibri" w:cs="Calibri"/>
          <w:color w:val="FF0000"/>
          <w:sz w:val="21"/>
          <w:szCs w:val="21"/>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rsidR="00AC4443" w:rsidRDefault="00AC4443">
      <w:pPr>
        <w:pStyle w:val="Normal1"/>
        <w:jc w:val="right"/>
        <w:rPr>
          <w:rFonts w:ascii="Calibri" w:eastAsia="Calibri" w:hAnsi="Calibri" w:cs="Calibri"/>
          <w:sz w:val="21"/>
          <w:szCs w:val="21"/>
        </w:rPr>
      </w:pPr>
    </w:p>
    <w:p w:rsidR="00AC4443" w:rsidRDefault="002D2CFA">
      <w:pPr>
        <w:pStyle w:val="Normal1"/>
        <w:jc w:val="right"/>
        <w:rPr>
          <w:rFonts w:ascii="Calibri" w:eastAsia="Calibri" w:hAnsi="Calibri" w:cs="Calibri"/>
          <w:sz w:val="21"/>
          <w:szCs w:val="21"/>
        </w:rPr>
      </w:pPr>
      <w:r>
        <w:rPr>
          <w:rFonts w:ascii="Calibri" w:eastAsia="Calibri" w:hAnsi="Calibri" w:cs="Calibri"/>
          <w:sz w:val="21"/>
          <w:szCs w:val="21"/>
        </w:rPr>
        <w:t>LOCAL E DATA</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_____________________________________</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CARIMBO DA EMPRESA/ASSINATURA DO RESPONSÁVEL</w:t>
      </w:r>
    </w:p>
    <w:p w:rsidR="00AC4443" w:rsidRDefault="00AC4443">
      <w:pPr>
        <w:pStyle w:val="Normal1"/>
        <w:jc w:val="center"/>
        <w:rPr>
          <w:rFonts w:ascii="Calibri" w:eastAsia="Calibri" w:hAnsi="Calibri" w:cs="Calibri"/>
          <w:sz w:val="21"/>
          <w:szCs w:val="21"/>
        </w:rPr>
      </w:pPr>
    </w:p>
    <w:p w:rsidR="00AC4443" w:rsidRDefault="002D2CFA">
      <w:pPr>
        <w:pStyle w:val="Normal1"/>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AC4443" w:rsidRDefault="00AC4443">
      <w:pPr>
        <w:pStyle w:val="Normal1"/>
        <w:jc w:val="both"/>
        <w:rPr>
          <w:rFonts w:ascii="Calibri" w:eastAsia="Calibri" w:hAnsi="Calibri" w:cs="Calibri"/>
          <w:sz w:val="21"/>
          <w:szCs w:val="21"/>
        </w:rPr>
      </w:pPr>
    </w:p>
    <w:p w:rsidR="00AC4443" w:rsidRDefault="00AC4443">
      <w:pPr>
        <w:pStyle w:val="Normal1"/>
        <w:jc w:val="both"/>
        <w:rPr>
          <w:rFonts w:ascii="Calibri" w:eastAsia="Calibri" w:hAnsi="Calibri" w:cs="Calibri"/>
          <w:sz w:val="22"/>
          <w:szCs w:val="22"/>
        </w:rPr>
      </w:pPr>
    </w:p>
    <w:p w:rsidR="003A692F" w:rsidRDefault="003A692F">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III – DECLARAÇÃO DE SUJEIÇÃO ÀS CONDIÇÕES ESTABELECIDAS NO EDITAL E DE INEXISTÊNCIA DE FATOS SUPERVENIENTES IMPEDITIVOS DA HABILITAÇÃO</w:t>
      </w:r>
    </w:p>
    <w:p w:rsidR="00AC4443" w:rsidRDefault="00AC4443">
      <w:pPr>
        <w:pStyle w:val="Normal1"/>
        <w:jc w:val="both"/>
        <w:rPr>
          <w:rFonts w:ascii="Calibri" w:eastAsia="Calibri" w:hAnsi="Calibri" w:cs="Calibri"/>
          <w:b/>
          <w:sz w:val="22"/>
          <w:szCs w:val="22"/>
        </w:rPr>
      </w:pP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Pregão ELETRÔNICO Nº 022/2024</w:t>
      </w: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PROCESSO ADMINISTRATIVO Nº 170/2024</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w:t>
      </w:r>
      <w:r>
        <w:rPr>
          <w:rFonts w:ascii="Calibri" w:eastAsia="Calibri" w:hAnsi="Calibri" w:cs="Calibri"/>
          <w:b/>
          <w:color w:val="FF0000"/>
          <w:sz w:val="22"/>
          <w:szCs w:val="22"/>
        </w:rPr>
        <w:t>ÓRGÃO LICITANTE</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AC4443" w:rsidRDefault="00AC4443">
      <w:pPr>
        <w:pStyle w:val="Normal1"/>
        <w:ind w:firstLine="2500"/>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tabs>
          <w:tab w:val="left" w:pos="6000"/>
        </w:tabs>
        <w:jc w:val="both"/>
        <w:rPr>
          <w:rFonts w:ascii="Calibri" w:eastAsia="Calibri" w:hAnsi="Calibri" w:cs="Calibri"/>
          <w:sz w:val="22"/>
          <w:szCs w:val="22"/>
        </w:rPr>
      </w:pPr>
      <w:r>
        <w:rPr>
          <w:rFonts w:ascii="Calibri" w:eastAsia="Calibri" w:hAnsi="Calibri" w:cs="Calibri"/>
          <w:sz w:val="22"/>
          <w:szCs w:val="22"/>
        </w:rPr>
        <w:tab/>
      </w:r>
    </w:p>
    <w:p w:rsidR="00AC4443" w:rsidRDefault="00AC4443">
      <w:pPr>
        <w:pStyle w:val="Normal1"/>
        <w:tabs>
          <w:tab w:val="left" w:pos="6000"/>
        </w:tabs>
        <w:jc w:val="both"/>
        <w:rPr>
          <w:rFonts w:ascii="Calibri" w:eastAsia="Calibri" w:hAnsi="Calibri" w:cs="Calibri"/>
          <w:sz w:val="22"/>
          <w:szCs w:val="22"/>
        </w:rPr>
      </w:pPr>
    </w:p>
    <w:p w:rsidR="00AC4443" w:rsidRDefault="00AC4443">
      <w:pPr>
        <w:pStyle w:val="Normal1"/>
        <w:tabs>
          <w:tab w:val="left" w:pos="6000"/>
        </w:tabs>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246A65" w:rsidRDefault="00246A65">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IV – MODELO DE DECLARAÇÃO NOS TERMOS DO INCISO XXXIII DO ARTIGO 7º DA CONSTITUIÇÃO FEDERAL DE 1988</w:t>
      </w:r>
    </w:p>
    <w:p w:rsidR="00AC4443" w:rsidRDefault="00AC4443">
      <w:pPr>
        <w:pStyle w:val="Normal1"/>
        <w:jc w:val="both"/>
        <w:rPr>
          <w:rFonts w:ascii="Calibri" w:eastAsia="Calibri" w:hAnsi="Calibri" w:cs="Calibri"/>
          <w:sz w:val="22"/>
          <w:szCs w:val="22"/>
        </w:rPr>
      </w:pP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Pregão ELETRÔNICO Nº 022/2024</w:t>
      </w: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PROCESSO ADMINISTRATIVO Nº 170/2024</w:t>
      </w:r>
    </w:p>
    <w:p w:rsidR="00165AA8" w:rsidRDefault="00165AA8">
      <w:pPr>
        <w:rPr>
          <w:rFonts w:ascii="Calibri" w:eastAsia="Calibri" w:hAnsi="Calibri" w:cs="Calibri"/>
          <w:color w:val="000000"/>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(PAPEL TIMBRADO DA EMPRESA)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RESSALVA: EMPREGA MENOR, A PARTIR DE QUATORZE ANOS, NA CONDIÇÃO DE APRENDIZ ( )</w:t>
      </w:r>
      <w:r>
        <w:rPr>
          <w:rFonts w:ascii="Calibri" w:eastAsia="Calibri" w:hAnsi="Calibri" w:cs="Calibri"/>
          <w:sz w:val="22"/>
          <w:szCs w:val="22"/>
          <w:vertAlign w:val="superscript"/>
        </w:rPr>
        <w:footnoteReference w:id="3"/>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(DATA)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keepNext/>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AC4443" w:rsidRDefault="002D2CFA" w:rsidP="00843A12">
      <w:pPr>
        <w:pStyle w:val="Normal1"/>
        <w:pBdr>
          <w:top w:val="single" w:sz="4" w:space="1" w:color="000000"/>
          <w:left w:val="nil"/>
          <w:bottom w:val="single" w:sz="4" w:space="1" w:color="000000"/>
          <w:right w:val="nil"/>
          <w:between w:val="nil"/>
        </w:pBdr>
        <w:shd w:val="clear" w:color="auto" w:fill="D6E3BC"/>
        <w:rPr>
          <w:rFonts w:ascii="Calibri" w:eastAsia="Calibri" w:hAnsi="Calibri" w:cs="Calibri"/>
          <w:color w:val="000000"/>
        </w:rPr>
      </w:pPr>
      <w:r>
        <w:rPr>
          <w:rFonts w:ascii="Calibri" w:eastAsia="Calibri" w:hAnsi="Calibri" w:cs="Calibri"/>
          <w:b/>
          <w:color w:val="000000"/>
        </w:rPr>
        <w:t>ANEXO V –DECLARAÇÃO DE ELABORAÇÃO INDEPENDENTE DE PROPOSTA. (MODELO)</w:t>
      </w:r>
    </w:p>
    <w:p w:rsidR="00AC4443" w:rsidRDefault="00AC4443">
      <w:pPr>
        <w:pStyle w:val="Normal1"/>
        <w:jc w:val="both"/>
        <w:rPr>
          <w:rFonts w:ascii="Calibri" w:eastAsia="Calibri" w:hAnsi="Calibri" w:cs="Calibri"/>
          <w:b/>
          <w:sz w:val="22"/>
          <w:szCs w:val="22"/>
        </w:rPr>
      </w:pP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Pregão ELETRÔNICO Nº 022/2024</w:t>
      </w: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PROCESSO ADMINISTRATIVO Nº 170/2024</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DECLARA, SOB AS PENAS DA LEI, EM ESPECIAL O ART. 299 DO CÓDIGO PENAL BRASILEIRO, QUE: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 NÃO FOI INFORMADA, DISCUTIDA OU RECEBIDA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QUANTO A PARTICIPAR OU NÃO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NÃO SERÁ, NO TODO OU EM PARTE, DIRETA OU INDIRETAMENTE, COMUNICADO OU DISCUTIDO COM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ANTES DA ADJUDICAÇÃO DO OBJETO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 NÃO FOI, NO TODO OU EM PARTE, DIRETA OU INDIRETAMENTE, INFORMADO, DISCUTIDO OU RECEBIDO DE QUALQUER INTEGRANTE DO </w:t>
      </w:r>
      <w:r>
        <w:rPr>
          <w:rFonts w:ascii="Calibri" w:eastAsia="Calibri" w:hAnsi="Calibri" w:cs="Calibri"/>
          <w:sz w:val="22"/>
          <w:szCs w:val="22"/>
          <w:highlight w:val="yellow"/>
        </w:rPr>
        <w:t>***</w:t>
      </w:r>
      <w:r>
        <w:rPr>
          <w:rFonts w:ascii="Calibri" w:eastAsia="Calibri" w:hAnsi="Calibri" w:cs="Calibri"/>
          <w:color w:val="FF0000"/>
          <w:sz w:val="22"/>
          <w:szCs w:val="22"/>
        </w:rPr>
        <w:t>ÓRGÃO LICITANTE</w:t>
      </w:r>
      <w:r>
        <w:rPr>
          <w:rFonts w:ascii="Calibri" w:eastAsia="Calibri" w:hAnsi="Calibri" w:cs="Calibri"/>
          <w:sz w:val="22"/>
          <w:szCs w:val="22"/>
        </w:rPr>
        <w:t xml:space="preserve">, ANTES DA ABERTURA OFICIAL DAS PROPOSTAS; E </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right"/>
        <w:rPr>
          <w:rFonts w:ascii="Calibri" w:eastAsia="Calibri" w:hAnsi="Calibri" w:cs="Calibri"/>
          <w:sz w:val="22"/>
          <w:szCs w:val="22"/>
        </w:rPr>
      </w:pPr>
    </w:p>
    <w:p w:rsidR="00AC4443" w:rsidRDefault="00AC4443">
      <w:pPr>
        <w:pStyle w:val="Normal1"/>
        <w:jc w:val="right"/>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t>ANEXO VI – DECLARAÇÃO DO PORTE DA EMPRESA (MICROEMPRESA OU EMPRESA DE PEQUENO PORTE)</w:t>
      </w:r>
    </w:p>
    <w:p w:rsidR="00AC4443" w:rsidRDefault="00AC4443">
      <w:pPr>
        <w:pStyle w:val="Normal1"/>
        <w:jc w:val="both"/>
        <w:rPr>
          <w:rFonts w:ascii="Calibri" w:eastAsia="Calibri" w:hAnsi="Calibri" w:cs="Calibri"/>
          <w:sz w:val="22"/>
          <w:szCs w:val="22"/>
        </w:rPr>
      </w:pP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Pregão ELETRÔNICO Nº 022/2024</w:t>
      </w: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PROCESSO ADMINISTRATIVO Nº 170/2024</w:t>
      </w:r>
    </w:p>
    <w:p w:rsidR="00AC4443" w:rsidRDefault="00AC4443">
      <w:pPr>
        <w:pStyle w:val="Normal1"/>
        <w:widowControl w:val="0"/>
        <w:jc w:val="both"/>
        <w:rPr>
          <w:rFonts w:ascii="Calibri" w:eastAsia="Calibri" w:hAnsi="Calibri" w:cs="Calibri"/>
          <w:b/>
          <w:sz w:val="22"/>
          <w:szCs w:val="22"/>
        </w:rPr>
      </w:pPr>
    </w:p>
    <w:p w:rsidR="00AC4443" w:rsidRDefault="002D2CFA">
      <w:pPr>
        <w:pStyle w:val="Normal1"/>
        <w:widowControl w:val="0"/>
        <w:jc w:val="both"/>
        <w:rPr>
          <w:rFonts w:ascii="Calibri" w:eastAsia="Calibri" w:hAnsi="Calibri" w:cs="Calibri"/>
          <w:sz w:val="22"/>
          <w:szCs w:val="22"/>
        </w:rPr>
      </w:pPr>
      <w:r>
        <w:rPr>
          <w:rFonts w:ascii="Calibri" w:eastAsia="Calibri" w:hAnsi="Calibri" w:cs="Calibri"/>
          <w:b/>
          <w:sz w:val="22"/>
          <w:szCs w:val="22"/>
        </w:rPr>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AC4443" w:rsidRDefault="002D2CFA">
      <w:pPr>
        <w:pStyle w:val="Normal1"/>
        <w:widowControl w:val="0"/>
        <w:jc w:val="both"/>
        <w:rPr>
          <w:rFonts w:ascii="Calibri" w:eastAsia="Calibri" w:hAnsi="Calibri" w:cs="Calibri"/>
          <w:sz w:val="22"/>
          <w:szCs w:val="22"/>
        </w:rPr>
      </w:pPr>
      <w:r>
        <w:rPr>
          <w:rFonts w:ascii="Calibri" w:eastAsia="Calibri" w:hAnsi="Calibri" w:cs="Calibri"/>
          <w:sz w:val="22"/>
          <w:szCs w:val="22"/>
        </w:rPr>
        <w:t>DECLARO, PARA FINS DA LC 123/2006 E SUAS ALTERAÇÕES, SOB AS PENALIDADES DESTA, SER:</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OBSERVAÇÕES:</w:t>
      </w:r>
    </w:p>
    <w:p w:rsidR="00AC4443" w:rsidRDefault="00AC4443">
      <w:pPr>
        <w:pStyle w:val="Normal1"/>
        <w:jc w:val="both"/>
        <w:rPr>
          <w:rFonts w:ascii="Calibri" w:eastAsia="Calibri" w:hAnsi="Calibri" w:cs="Calibri"/>
          <w:b/>
          <w:sz w:val="22"/>
          <w:szCs w:val="22"/>
        </w:rPr>
      </w:pPr>
    </w:p>
    <w:p w:rsidR="00AC4443" w:rsidRDefault="002D2CFA" w:rsidP="002200D1">
      <w:pPr>
        <w:pStyle w:val="Normal1"/>
        <w:numPr>
          <w:ilvl w:val="0"/>
          <w:numId w:val="5"/>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rsidP="002200D1">
      <w:pPr>
        <w:pStyle w:val="Normal1"/>
        <w:numPr>
          <w:ilvl w:val="0"/>
          <w:numId w:val="5"/>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1"/>
        <w:widowControl w:val="0"/>
        <w:jc w:val="right"/>
        <w:rPr>
          <w:rFonts w:ascii="Calibri" w:eastAsia="Calibri" w:hAnsi="Calibri" w:cs="Calibri"/>
          <w:sz w:val="22"/>
          <w:szCs w:val="22"/>
        </w:rPr>
      </w:pPr>
      <w:r>
        <w:rPr>
          <w:rFonts w:ascii="Calibri" w:eastAsia="Calibri" w:hAnsi="Calibri" w:cs="Calibri"/>
          <w:sz w:val="22"/>
          <w:szCs w:val="22"/>
        </w:rPr>
        <w:t>LOCAL E DATA</w:t>
      </w:r>
    </w:p>
    <w:p w:rsidR="00AC4443" w:rsidRDefault="00AC4443">
      <w:pPr>
        <w:pStyle w:val="Normal1"/>
        <w:widowControl w:val="0"/>
        <w:jc w:val="both"/>
        <w:rPr>
          <w:rFonts w:ascii="Calibri" w:eastAsia="Calibri" w:hAnsi="Calibri" w:cs="Calibri"/>
          <w:sz w:val="22"/>
          <w:szCs w:val="22"/>
        </w:rPr>
      </w:pPr>
    </w:p>
    <w:p w:rsidR="00AC4443" w:rsidRDefault="00AC4443">
      <w:pPr>
        <w:pStyle w:val="Normal1"/>
        <w:widowControl w:val="0"/>
        <w:jc w:val="both"/>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widowControl w:val="0"/>
        <w:jc w:val="center"/>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 CASO DE ME E EPP)</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CPF: XXX.XXX.XXX-XX</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CRC: ______________</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VII – DECLARAÇÃO DE IDONEIDADE</w:t>
      </w:r>
    </w:p>
    <w:p w:rsidR="00AC4443" w:rsidRDefault="00AC4443">
      <w:pPr>
        <w:pStyle w:val="Normal1"/>
        <w:jc w:val="both"/>
        <w:rPr>
          <w:rFonts w:ascii="Calibri" w:eastAsia="Calibri" w:hAnsi="Calibri" w:cs="Calibri"/>
          <w:sz w:val="22"/>
          <w:szCs w:val="22"/>
        </w:rPr>
      </w:pPr>
    </w:p>
    <w:p w:rsidR="00AC4443" w:rsidRDefault="002D2CFA">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rsidR="00AC4443" w:rsidRDefault="00AC4443">
      <w:pPr>
        <w:pStyle w:val="Normal1"/>
        <w:jc w:val="both"/>
        <w:rPr>
          <w:rFonts w:ascii="Calibri" w:eastAsia="Calibri" w:hAnsi="Calibri" w:cs="Calibri"/>
          <w:b/>
          <w:sz w:val="22"/>
          <w:szCs w:val="22"/>
        </w:rPr>
      </w:pP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Pregão ELETRÔNICO Nº 022/2024</w:t>
      </w: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PROCESSO ADMINISTRATIVO Nº 170/2024</w:t>
      </w:r>
    </w:p>
    <w:p w:rsidR="00AC4443" w:rsidRDefault="00AC4443">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highlight w:val="yellow"/>
        </w:rPr>
        <w:t>***</w:t>
      </w:r>
      <w:r>
        <w:rPr>
          <w:rFonts w:ascii="Calibri" w:eastAsia="Calibri" w:hAnsi="Calibri" w:cs="Calibri"/>
          <w:b/>
          <w:color w:val="FF0000"/>
          <w:sz w:val="22"/>
          <w:szCs w:val="22"/>
        </w:rPr>
        <w:t>ÓRGÃO LICITANTE</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t>ANEXO VIII –DECLARAÇÃO DE CUMPRIMENTO DOS REQUISITOS DE HABILITAÇÃO. (MODELO)</w:t>
      </w:r>
    </w:p>
    <w:p w:rsidR="00AC4443" w:rsidRDefault="00AC4443">
      <w:pPr>
        <w:pStyle w:val="Normal1"/>
        <w:jc w:val="both"/>
        <w:rPr>
          <w:rFonts w:ascii="Calibri" w:eastAsia="Calibri" w:hAnsi="Calibri" w:cs="Calibri"/>
          <w:b/>
          <w:sz w:val="22"/>
          <w:szCs w:val="22"/>
        </w:rPr>
      </w:pP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Pregão ELETRÔNICO Nº 022/2024</w:t>
      </w:r>
    </w:p>
    <w:p w:rsidR="006C4BA3" w:rsidRDefault="006C4BA3" w:rsidP="006C4BA3">
      <w:pPr>
        <w:pStyle w:val="Normal1"/>
        <w:jc w:val="both"/>
        <w:rPr>
          <w:rFonts w:ascii="Calibri" w:eastAsia="Calibri" w:hAnsi="Calibri" w:cs="Calibri"/>
          <w:b/>
          <w:sz w:val="22"/>
          <w:szCs w:val="22"/>
        </w:rPr>
      </w:pPr>
      <w:r>
        <w:rPr>
          <w:rFonts w:ascii="Calibri" w:eastAsia="Calibri" w:hAnsi="Calibri" w:cs="Calibri"/>
          <w:b/>
          <w:sz w:val="22"/>
          <w:szCs w:val="22"/>
        </w:rPr>
        <w:t>PROCESSO ADMINISTRATIVO Nº 170/2024</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...........................................................(RAZÃO SOCIAL DA EMPRESA), CNPJ Nº........................., LOCALIZADA À ..........................................., DECLARA, EM CONFORMIDADE COM A LEI Nº 14.133/2021, QUE CUMPRE TODOS OS REQUISITOS PARA HABILITAÇÃO PARA ESTE CERTAME LICITATÓRIO NO MUNICÍPIO </w:t>
      </w:r>
      <w:r>
        <w:rPr>
          <w:rFonts w:ascii="Calibri" w:eastAsia="Calibri" w:hAnsi="Calibri" w:cs="Calibri"/>
          <w:b/>
          <w:sz w:val="22"/>
          <w:szCs w:val="22"/>
          <w:highlight w:val="yellow"/>
        </w:rPr>
        <w:t>***</w:t>
      </w:r>
      <w:r>
        <w:rPr>
          <w:rFonts w:ascii="Calibri" w:eastAsia="Calibri" w:hAnsi="Calibri" w:cs="Calibri"/>
          <w:b/>
          <w:color w:val="FF0000"/>
          <w:sz w:val="22"/>
          <w:szCs w:val="22"/>
        </w:rPr>
        <w:t>ÓRGÃO LICITANTE</w:t>
      </w:r>
      <w:r>
        <w:rPr>
          <w:rFonts w:ascii="Calibri" w:eastAsia="Calibri" w:hAnsi="Calibri" w:cs="Calibri"/>
          <w:sz w:val="22"/>
          <w:szCs w:val="22"/>
        </w:rPr>
        <w:t xml:space="preserve">–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IX – MINUTA DO CONTRATO ADMINISTRATIVO Nº ___/20__</w:t>
      </w:r>
    </w:p>
    <w:p w:rsidR="00AC4443" w:rsidRDefault="00AC4443">
      <w:pPr>
        <w:pStyle w:val="Normal1"/>
        <w:jc w:val="both"/>
        <w:rPr>
          <w:rFonts w:ascii="Calibri" w:eastAsia="Calibri" w:hAnsi="Calibri" w:cs="Calibri"/>
          <w:b/>
          <w:sz w:val="22"/>
          <w:szCs w:val="22"/>
        </w:rPr>
      </w:pPr>
    </w:p>
    <w:p w:rsidR="00AC4443" w:rsidRDefault="00AC4443">
      <w:pPr>
        <w:pStyle w:val="Normal1"/>
        <w:ind w:right="-17"/>
        <w:jc w:val="center"/>
        <w:rPr>
          <w:rFonts w:ascii="Calibri" w:eastAsia="Calibri" w:hAnsi="Calibri" w:cs="Calibri"/>
          <w:b/>
          <w:sz w:val="22"/>
          <w:szCs w:val="22"/>
        </w:rPr>
      </w:pPr>
    </w:p>
    <w:p w:rsidR="00AC4443" w:rsidRDefault="002D2CFA">
      <w:pPr>
        <w:pStyle w:val="Normal1"/>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Pr>
          <w:rFonts w:ascii="Calibri" w:eastAsia="Calibri" w:hAnsi="Calibri" w:cs="Calibri"/>
          <w:b/>
          <w:color w:val="FF0000"/>
          <w:sz w:val="22"/>
          <w:szCs w:val="22"/>
        </w:rPr>
        <w:t>......../....</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w:t>
      </w:r>
    </w:p>
    <w:p w:rsidR="00AC4443" w:rsidRDefault="00AC4443">
      <w:pPr>
        <w:pStyle w:val="Normal1"/>
        <w:ind w:right="-15"/>
        <w:jc w:val="both"/>
        <w:rPr>
          <w:rFonts w:ascii="Calibri" w:eastAsia="Calibri" w:hAnsi="Calibri" w:cs="Calibri"/>
          <w:b/>
          <w:color w:val="FF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xml:space="preserve">, em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keepNext/>
        <w:keepLines/>
        <w:numPr>
          <w:ilvl w:val="1"/>
          <w:numId w:val="4"/>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O objeto do presente Termo de Contrato é a aquisição de </w:t>
      </w:r>
      <w:r>
        <w:rPr>
          <w:rFonts w:ascii="Calibri" w:eastAsia="Calibri" w:hAnsi="Calibri" w:cs="Calibri"/>
          <w:color w:val="000000"/>
          <w:sz w:val="22"/>
          <w:szCs w:val="22"/>
          <w:highlight w:val="yellow"/>
        </w:rPr>
        <w:t>***</w:t>
      </w:r>
      <w:r>
        <w:rPr>
          <w:rFonts w:ascii="Calibri" w:eastAsia="Calibri" w:hAnsi="Calibri" w:cs="Calibri"/>
          <w:color w:val="000000"/>
          <w:sz w:val="22"/>
          <w:szCs w:val="22"/>
        </w:rPr>
        <w:t>, conforme especificações e quantitativos estabelecidos no Termo de Referência, anexo do Edital.</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keepNext/>
        <w:keepLines/>
        <w:numPr>
          <w:ilvl w:val="1"/>
          <w:numId w:val="4"/>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rsidR="00AC4443" w:rsidRDefault="00AC4443">
      <w:pPr>
        <w:pStyle w:val="Normal1"/>
        <w:jc w:val="both"/>
        <w:rPr>
          <w:rFonts w:ascii="Calibri" w:eastAsia="Calibri" w:hAnsi="Calibri" w:cs="Calibri"/>
          <w:b/>
          <w:strike/>
          <w:color w:val="000000"/>
          <w:sz w:val="22"/>
          <w:szCs w:val="22"/>
        </w:rPr>
      </w:pPr>
    </w:p>
    <w:p w:rsidR="00AC4443" w:rsidRDefault="002D2CFA" w:rsidP="002200D1">
      <w:pPr>
        <w:pStyle w:val="Normal1"/>
        <w:keepNext/>
        <w:keepLines/>
        <w:numPr>
          <w:ilvl w:val="1"/>
          <w:numId w:val="4"/>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rsidR="00AC4443" w:rsidRDefault="00AC4443">
      <w:pPr>
        <w:pStyle w:val="Normal1"/>
        <w:pBdr>
          <w:top w:val="nil"/>
          <w:left w:val="nil"/>
          <w:bottom w:val="nil"/>
          <w:right w:val="nil"/>
          <w:between w:val="nil"/>
        </w:pBdr>
        <w:ind w:left="720"/>
        <w:rPr>
          <w:rFonts w:ascii="Calibri" w:eastAsia="Calibri" w:hAnsi="Calibri" w:cs="Calibri"/>
          <w:b/>
          <w:color w:val="000000"/>
          <w:sz w:val="22"/>
          <w:szCs w:val="22"/>
        </w:rPr>
      </w:pPr>
    </w:p>
    <w:tbl>
      <w:tblPr>
        <w:tblStyle w:val="3"/>
        <w:tblW w:w="101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135"/>
      </w:tblGrid>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EMPRESA: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CNPJ: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ENDEREÇO: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REPRESENTANTE: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b/>
                <w:sz w:val="22"/>
                <w:szCs w:val="22"/>
              </w:rPr>
            </w:pPr>
            <w:r>
              <w:rPr>
                <w:rFonts w:ascii="Calibri" w:eastAsia="Calibri" w:hAnsi="Calibri" w:cs="Calibri"/>
                <w:b/>
                <w:sz w:val="22"/>
                <w:szCs w:val="22"/>
              </w:rPr>
              <w:t>E-MAIL:                                                                                                                    TEL.: (   )</w:t>
            </w:r>
          </w:p>
        </w:tc>
      </w:tr>
    </w:tbl>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tbl>
      <w:tblPr>
        <w:tblStyle w:val="2"/>
        <w:tblW w:w="10135" w:type="dxa"/>
        <w:tblInd w:w="0" w:type="dxa"/>
        <w:tblLayout w:type="fixed"/>
        <w:tblLook w:val="0400"/>
      </w:tblPr>
      <w:tblGrid>
        <w:gridCol w:w="747"/>
        <w:gridCol w:w="4820"/>
        <w:gridCol w:w="1164"/>
        <w:gridCol w:w="1148"/>
        <w:gridCol w:w="1175"/>
        <w:gridCol w:w="1081"/>
      </w:tblGrid>
      <w:tr w:rsidR="00AC4443">
        <w:trPr>
          <w:cantSplit/>
          <w:trHeight w:val="20"/>
          <w:tblHeader/>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AC4443">
        <w:trPr>
          <w:cantSplit/>
          <w:trHeight w:val="20"/>
          <w:tblHeader/>
        </w:trPr>
        <w:tc>
          <w:tcPr>
            <w:tcW w:w="747" w:type="dxa"/>
            <w:tcBorders>
              <w:top w:val="nil"/>
              <w:left w:val="single" w:sz="4" w:space="0" w:color="000000"/>
              <w:bottom w:val="single" w:sz="4" w:space="0" w:color="000000"/>
              <w:right w:val="nil"/>
            </w:tcBorders>
            <w:shd w:val="clear" w:color="auto" w:fill="F2F2F2"/>
            <w:vAlign w:val="center"/>
          </w:tcPr>
          <w:p w:rsidR="00AC4443" w:rsidRDefault="00AC4443">
            <w:pPr>
              <w:pStyle w:val="Normal1"/>
              <w:pBdr>
                <w:top w:val="nil"/>
                <w:left w:val="nil"/>
                <w:bottom w:val="nil"/>
                <w:right w:val="nil"/>
                <w:between w:val="nil"/>
              </w:pBdr>
              <w:ind w:left="142"/>
              <w:jc w:val="center"/>
              <w:rPr>
                <w:rFonts w:ascii="Calibri" w:eastAsia="Calibri" w:hAnsi="Calibri" w:cs="Calibri"/>
                <w:b/>
                <w:color w:val="000000"/>
                <w:sz w:val="22"/>
                <w:szCs w:val="22"/>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rsidR="00AC4443" w:rsidRDefault="00AC4443">
            <w:pPr>
              <w:pStyle w:val="Normal1"/>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r>
      <w:tr w:rsidR="00AC4443">
        <w:trPr>
          <w:cantSplit/>
          <w:trHeight w:val="20"/>
          <w:tblHead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AC4443" w:rsidRDefault="002D2CFA">
            <w:pPr>
              <w:pStyle w:val="Normal1"/>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AC4443" w:rsidRDefault="00AC4443">
            <w:pPr>
              <w:pStyle w:val="Normal1"/>
              <w:jc w:val="right"/>
              <w:rPr>
                <w:rFonts w:ascii="Calibri" w:eastAsia="Calibri" w:hAnsi="Calibri" w:cs="Calibri"/>
                <w:b/>
                <w:sz w:val="22"/>
                <w:szCs w:val="22"/>
              </w:rPr>
            </w:pPr>
          </w:p>
        </w:tc>
      </w:tr>
    </w:tbl>
    <w:p w:rsidR="00AC4443" w:rsidRDefault="002D2CFA">
      <w:pPr>
        <w:pStyle w:val="Normal1"/>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tabs>
          <w:tab w:val="left" w:pos="142"/>
        </w:tabs>
        <w:ind w:left="0"/>
        <w:jc w:val="both"/>
        <w:rPr>
          <w:sz w:val="22"/>
          <w:szCs w:val="22"/>
        </w:rPr>
      </w:pPr>
      <w:r>
        <w:rPr>
          <w:rFonts w:ascii="Calibri" w:eastAsia="Calibri" w:hAnsi="Calibri" w:cs="Calibri"/>
          <w:sz w:val="22"/>
          <w:szCs w:val="22"/>
        </w:rPr>
        <w:t>O prazo de vigência deste Termo de Contrato é aquele fixado no Termo de Referência, com início na data de ____/____/______ e encerramento em ____/____/______, prorrogável na forma do art. 107 da Lei nº 14.133/2021.</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TERCEIRA – PREÇO.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rsidR="00AC4443" w:rsidRDefault="00AC4443">
      <w:pPr>
        <w:pStyle w:val="Normal1"/>
        <w:ind w:left="425"/>
        <w:jc w:val="both"/>
        <w:rPr>
          <w:rFonts w:ascii="Calibri" w:eastAsia="Calibri" w:hAnsi="Calibri" w:cs="Calibri"/>
          <w:b/>
          <w:color w:val="000000"/>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w:t>
      </w:r>
      <w:r>
        <w:rPr>
          <w:rFonts w:ascii="Calibri" w:eastAsia="Calibri" w:hAnsi="Calibri" w:cs="Calibri"/>
          <w:sz w:val="22"/>
          <w:szCs w:val="22"/>
        </w:rPr>
        <w:t>, na classificação abaixo:</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Gestão/Unidade: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Fonte: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Programa de Trabalho: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Elemento de Despesa: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PI:</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PAGAMENTO E CRITÉRIOS DE ATUALIZAÇÃO MONETÁRIA.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 prazo para pagamento e demais condições a ele referentes encontram-se no Termo de Referência.</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bookmarkStart w:id="2" w:name="_3znysh7" w:colFirst="0" w:colLast="0"/>
      <w:bookmarkEnd w:id="2"/>
      <w:r>
        <w:rPr>
          <w:rFonts w:ascii="Calibri" w:eastAsia="Calibri" w:hAnsi="Calibri" w:cs="Calibri"/>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Pr>
          <w:rFonts w:ascii="Calibri" w:eastAsia="Calibri" w:hAnsi="Calibri" w:cs="Calibri"/>
          <w:sz w:val="22"/>
          <w:szCs w:val="22"/>
          <w:highlight w:val="yellow"/>
        </w:rPr>
        <w:t>***</w:t>
      </w:r>
      <w:r>
        <w:rPr>
          <w:rFonts w:ascii="Calibri" w:eastAsia="Calibri" w:hAnsi="Calibri" w:cs="Calibri"/>
          <w:sz w:val="22"/>
          <w:szCs w:val="22"/>
        </w:rPr>
        <w:t xml:space="preserve"> do mês anterior ao pagamento da parcela. </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REAJUSTE.</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regras acerca do reajuste do valor contratual são as estabelecidas no Termo de Referência, anexo a este Contrato.</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REPACTUAÇÃO E REEQUILÍBRIO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Não haverá exigência de garantia de execução para a presente contratação.</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color w:val="FF0000"/>
          <w:sz w:val="22"/>
          <w:szCs w:val="22"/>
        </w:rPr>
      </w:pP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rsidR="00AC4443" w:rsidRDefault="00AC4443">
      <w:pPr>
        <w:pStyle w:val="Normal1"/>
        <w:tabs>
          <w:tab w:val="left" w:pos="0"/>
        </w:tabs>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t>CLÁUSULA</w:t>
      </w:r>
      <w:r>
        <w:rPr>
          <w:rFonts w:ascii="Calibri" w:eastAsia="Calibri" w:hAnsi="Calibri" w:cs="Calibri"/>
          <w:b/>
          <w:color w:val="000000"/>
          <w:sz w:val="22"/>
          <w:szCs w:val="22"/>
        </w:rPr>
        <w:t xml:space="preserve"> DÉCIMA – FISCALIZAÇÃO.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fiscalização da execução do objeto será efetuada por Comissão/Representante designado pela CONTRATANTE, na forma estabelecida no Termo de Referência, anexo do Edital.</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CONTRATANTE E DA CONTRATADA.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obrigações da CONTRATANTE e da CONTRATADA são aquelas previstas no Termo de Referência, anexo do Edital.</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sanções referentes à execução do contrato são aquelas previstas no Termo de Referência, anexo do Edital.</w:t>
      </w:r>
    </w:p>
    <w:p w:rsidR="00AC4443" w:rsidRDefault="00AC4443">
      <w:pPr>
        <w:pStyle w:val="Normal1"/>
        <w:ind w:left="425"/>
        <w:jc w:val="both"/>
        <w:rPr>
          <w:rFonts w:ascii="Calibri" w:eastAsia="Calibri" w:hAnsi="Calibri" w:cs="Calibri"/>
          <w:b/>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tabs>
          <w:tab w:val="left" w:pos="142"/>
        </w:tabs>
        <w:ind w:left="0"/>
        <w:jc w:val="both"/>
        <w:rPr>
          <w:sz w:val="22"/>
          <w:szCs w:val="22"/>
        </w:rPr>
      </w:pPr>
      <w:r>
        <w:rPr>
          <w:rFonts w:ascii="Calibri" w:eastAsia="Calibri" w:hAnsi="Calibri" w:cs="Calibri"/>
          <w:sz w:val="22"/>
          <w:szCs w:val="22"/>
        </w:rPr>
        <w:t>O PRESENTE TERMO DE CONTRATO PODERÁ SER EXTINTO:</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w:t>
      </w:r>
      <w:r w:rsidR="00246A65">
        <w:rPr>
          <w:rFonts w:ascii="Calibri" w:eastAsia="Calibri" w:hAnsi="Calibri" w:cs="Calibri"/>
          <w:sz w:val="22"/>
          <w:szCs w:val="22"/>
        </w:rPr>
        <w:t>conseqüências</w:t>
      </w:r>
      <w:r>
        <w:rPr>
          <w:rFonts w:ascii="Calibri" w:eastAsia="Calibri" w:hAnsi="Calibri" w:cs="Calibri"/>
          <w:sz w:val="22"/>
          <w:szCs w:val="22"/>
        </w:rPr>
        <w:t xml:space="preserve"> indicadas no art. 139 da mesma Lei, sem prejuízo da aplicação das sanções previstas no Termo de Referência, anexo ao Edital; </w:t>
      </w:r>
    </w:p>
    <w:p w:rsidR="00AC4443" w:rsidRDefault="00AC4443">
      <w:pPr>
        <w:pStyle w:val="Normal1"/>
        <w:ind w:left="284"/>
        <w:jc w:val="both"/>
        <w:rPr>
          <w:rFonts w:ascii="Calibri" w:eastAsia="Calibri" w:hAnsi="Calibri" w:cs="Calibri"/>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rsidR="00AC4443" w:rsidRDefault="00AC4443">
      <w:pPr>
        <w:pStyle w:val="Normal1"/>
        <w:jc w:val="both"/>
        <w:rPr>
          <w:rFonts w:ascii="Calibri" w:eastAsia="Calibri" w:hAnsi="Calibri" w:cs="Calibri"/>
          <w:sz w:val="2"/>
          <w:szCs w:val="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rsidR="00AC4443" w:rsidRDefault="00AC4443">
      <w:pPr>
        <w:pStyle w:val="Normal1"/>
        <w:ind w:left="284"/>
        <w:jc w:val="both"/>
        <w:rPr>
          <w:rFonts w:ascii="Calibri" w:eastAsia="Calibri" w:hAnsi="Calibri" w:cs="Calibri"/>
          <w:sz w:val="8"/>
          <w:szCs w:val="8"/>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rsidR="00AC4443" w:rsidRDefault="00AC4443">
      <w:pPr>
        <w:pStyle w:val="Normal1"/>
        <w:ind w:left="284"/>
        <w:jc w:val="both"/>
        <w:rPr>
          <w:rFonts w:ascii="Calibri" w:eastAsia="Calibri" w:hAnsi="Calibri" w:cs="Calibri"/>
          <w:sz w:val="2"/>
          <w:szCs w:val="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Indenizações e multas.</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rsidR="00AC4443" w:rsidRDefault="00AC4443">
      <w:pPr>
        <w:pStyle w:val="Normal1"/>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rsidR="00AC4443" w:rsidRDefault="00AC4443">
      <w:pPr>
        <w:pStyle w:val="Normal1"/>
        <w:ind w:left="284"/>
        <w:jc w:val="both"/>
        <w:rPr>
          <w:rFonts w:ascii="Calibri" w:eastAsia="Calibri" w:hAnsi="Calibri" w:cs="Calibri"/>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QUINTA – ALTERAÇÕES.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 xml:space="preserve">É eleito o Foro da Comarca de </w:t>
      </w:r>
      <w:r>
        <w:rPr>
          <w:rFonts w:ascii="Calibri" w:eastAsia="Calibri" w:hAnsi="Calibri" w:cs="Calibri"/>
          <w:sz w:val="22"/>
          <w:szCs w:val="22"/>
          <w:highlight w:val="yellow"/>
        </w:rPr>
        <w:t>***</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rsidR="00AC4443" w:rsidRDefault="00AC4443">
      <w:pPr>
        <w:pStyle w:val="Normal1"/>
        <w:ind w:right="-15"/>
        <w:jc w:val="right"/>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CONTRATANTE</w:t>
      </w:r>
    </w:p>
    <w:p w:rsidR="00AC4443" w:rsidRDefault="00AC4443">
      <w:pPr>
        <w:pStyle w:val="Normal1"/>
        <w:jc w:val="center"/>
        <w:rPr>
          <w:rFonts w:ascii="Calibri" w:eastAsia="Calibri" w:hAnsi="Calibri" w:cs="Calibri"/>
          <w:sz w:val="22"/>
          <w:szCs w:val="22"/>
        </w:rPr>
      </w:pPr>
    </w:p>
    <w:p w:rsidR="00AC4443" w:rsidRDefault="00AC4443">
      <w:pPr>
        <w:pStyle w:val="Normal1"/>
        <w:jc w:val="center"/>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CONTRATADA</w:t>
      </w: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Pr="00C4775D" w:rsidRDefault="007B6E0A" w:rsidP="007B6E0A">
      <w:pPr>
        <w:pStyle w:val="Normal11"/>
        <w:jc w:val="center"/>
        <w:rPr>
          <w:rFonts w:ascii="Calibri" w:eastAsia="Calibri" w:hAnsi="Calibri" w:cs="Calibri"/>
          <w:b/>
        </w:rPr>
      </w:pPr>
      <w:r w:rsidRPr="00C4775D">
        <w:rPr>
          <w:rFonts w:ascii="Calibri" w:eastAsia="Calibri" w:hAnsi="Calibri" w:cs="Calibri"/>
          <w:b/>
        </w:rPr>
        <w:lastRenderedPageBreak/>
        <w:t>ANEXO X</w:t>
      </w:r>
    </w:p>
    <w:p w:rsidR="007B6E0A" w:rsidRPr="001129E5" w:rsidRDefault="007B6E0A" w:rsidP="007B6E0A">
      <w:pPr>
        <w:pStyle w:val="Ttulo1"/>
        <w:spacing w:before="95"/>
        <w:ind w:right="3157"/>
        <w:jc w:val="center"/>
        <w:rPr>
          <w:color w:val="auto"/>
          <w:sz w:val="24"/>
          <w:szCs w:val="24"/>
        </w:rPr>
      </w:pPr>
      <w:r>
        <w:rPr>
          <w:color w:val="auto"/>
          <w:sz w:val="24"/>
          <w:szCs w:val="24"/>
        </w:rPr>
        <w:t xml:space="preserve">                                        </w:t>
      </w:r>
      <w:r w:rsidR="006C4BA3">
        <w:rPr>
          <w:color w:val="auto"/>
          <w:sz w:val="24"/>
          <w:szCs w:val="24"/>
        </w:rPr>
        <w:t xml:space="preserve">         PREGÃO ELETRONICO Nº xxx</w:t>
      </w:r>
      <w:r w:rsidRPr="001129E5">
        <w:rPr>
          <w:color w:val="auto"/>
          <w:sz w:val="24"/>
          <w:szCs w:val="24"/>
        </w:rPr>
        <w:t>/2024</w:t>
      </w:r>
    </w:p>
    <w:p w:rsidR="007B6E0A" w:rsidRPr="00F16DD4" w:rsidRDefault="00F84F88" w:rsidP="007B6E0A">
      <w:pPr>
        <w:pStyle w:val="Corpodetexto"/>
        <w:rPr>
          <w:rFonts w:ascii="Arial"/>
          <w:b/>
          <w:sz w:val="24"/>
          <w:szCs w:val="24"/>
        </w:rPr>
      </w:pPr>
      <w:bookmarkStart w:id="3" w:name="_GoBack"/>
      <w:bookmarkEnd w:id="3"/>
      <w:r w:rsidRPr="00F84F88">
        <w:rPr>
          <w:noProof/>
          <w:sz w:val="24"/>
          <w:szCs w:val="24"/>
          <w:lang w:val="pt-BR" w:eastAsia="pt-BR"/>
        </w:rPr>
        <w:pict>
          <v:group id="Agrupar 1" o:spid="_x0000_s1026" style="position:absolute;margin-left:55.2pt;margin-top:12.9pt;width:484.9pt;height:15pt;z-index:-251657216;mso-wrap-distance-left:0;mso-wrap-distance-right:0;mso-position-horizontal-relative:page" coordorigin="1104,258" coordsize="969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">
            <v:rect id="Rectangle 7" o:spid="_x0000_s1027"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65WwAAAANoAAAAPAAAAZHJzL2Rvd25yZXYueG1sRI9bawIx&#10;EIXfBf9DGKFvmqhg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KLeuVsAAAADaAAAADwAAAAAA&#10;AAAAAAAAAAAHAgAAZHJzL2Rvd25yZXYueG1sUEsFBgAAAAADAAMAtwAAAPQCAAAAAA==&#10;" fillcolor="#d5e2bb" stroked="f"/>
            <v:shape id="AutoShape 6" o:spid="_x0000_s1028" style="position:absolute;left:1104;top:258;width:9698;height:300;visibility:visible" coordsize="9698,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" adj="0,,0" path="m9698,291l,291r,9l9698,300r,-9xm9698,l,,,10r9698,l9698,xe" fillcolor="black" stroked="f">
              <v:stroke joinstyle="round"/>
              <v:formulas/>
              <v:path arrowok="t" o:connecttype="custom" o:connectlocs="9698,549;0,549;0,558;9698,558;9698,549;9698,258;0,258;0,268;9698,268;9698,258" o:connectangles="0,0,0,0,0,0,0,0,0,0"/>
            </v:shape>
            <v:shapetype id="_x0000_t202" coordsize="21600,21600" o:spt="202" path="m,l,21600r21600,l21600,xe">
              <v:stroke joinstyle="miter"/>
              <v:path gradientshapeok="t" o:connecttype="rect"/>
            </v:shapetype>
            <v:shape id="Text Box 5" o:spid="_x0000_s1029" type="#_x0000_t202"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F723DD" w:rsidRDefault="00F723DD" w:rsidP="007B6E0A">
                    <w:pPr>
                      <w:spacing w:before="16"/>
                      <w:ind w:left="1999" w:right="1999"/>
                      <w:jc w:val="center"/>
                      <w:rPr>
                        <w:rFonts w:ascii="Arial" w:hAnsi="Arial"/>
                        <w:b/>
                        <w:sz w:val="21"/>
                      </w:rPr>
                    </w:pPr>
                    <w:r>
                      <w:rPr>
                        <w:rFonts w:ascii="Arial" w:hAnsi="Arial"/>
                        <w:b/>
                        <w:sz w:val="21"/>
                      </w:rPr>
                      <w:t>ATA DE REGISTRO DE PREÇOS – xxx/2024</w:t>
                    </w:r>
                  </w:p>
                </w:txbxContent>
              </v:textbox>
            </v:shape>
            <w10:wrap type="topAndBottom" anchorx="page"/>
          </v:group>
        </w:pict>
      </w:r>
    </w:p>
    <w:p w:rsidR="007B6E0A" w:rsidRDefault="007B6E0A" w:rsidP="007B6E0A">
      <w:pPr>
        <w:pStyle w:val="Corpodetexto"/>
        <w:spacing w:before="10"/>
        <w:rPr>
          <w:rFonts w:ascii="Arial"/>
          <w:b/>
          <w:sz w:val="9"/>
        </w:rPr>
      </w:pPr>
    </w:p>
    <w:p w:rsidR="007B6E0A" w:rsidRPr="00CB6E46" w:rsidRDefault="007B6E0A" w:rsidP="007B6E0A">
      <w:pPr>
        <w:pStyle w:val="Corpodetexto"/>
        <w:spacing w:before="95"/>
        <w:ind w:left="212" w:right="142"/>
        <w:jc w:val="both"/>
        <w:rPr>
          <w:rFonts w:asciiTheme="majorHAnsi" w:hAnsiTheme="majorHAnsi" w:cstheme="majorHAnsi"/>
          <w:sz w:val="22"/>
          <w:szCs w:val="22"/>
        </w:rPr>
      </w:pPr>
      <w:r w:rsidRPr="007B6E0A">
        <w:rPr>
          <w:rFonts w:asciiTheme="majorHAnsi" w:hAnsiTheme="majorHAnsi" w:cstheme="majorHAnsi"/>
          <w:sz w:val="22"/>
          <w:szCs w:val="22"/>
          <w:lang w:val="pt-BR"/>
        </w:rPr>
        <w:t>O MUNICÍPIO DE ITABERABA, pessoa jurídica de direito público interno, inscrito no</w:t>
      </w:r>
      <w:r w:rsidR="005C27A3">
        <w:rPr>
          <w:rFonts w:asciiTheme="majorHAnsi" w:hAnsiTheme="majorHAnsi" w:cstheme="majorHAnsi"/>
          <w:sz w:val="22"/>
          <w:szCs w:val="22"/>
          <w:lang w:val="pt-BR"/>
        </w:rPr>
        <w:t xml:space="preserve"> </w:t>
      </w:r>
      <w:r w:rsidRPr="007B6E0A">
        <w:rPr>
          <w:rFonts w:asciiTheme="majorHAnsi" w:hAnsiTheme="majorHAnsi" w:cstheme="majorHAnsi"/>
          <w:sz w:val="22"/>
          <w:szCs w:val="22"/>
          <w:lang w:val="pt-BR"/>
        </w:rPr>
        <w:t xml:space="preserve">CNPJ sob n.º 13.719.646/0001-75, com sede na Rua Rio Branco, nº 617, Centro, Itaberaba, BA, neste ato representado pelo Secretário Municipal de Administração, o Sr. José Francisco Almeida </w:t>
      </w:r>
      <w:r w:rsidR="005C27A3" w:rsidRPr="007B6E0A">
        <w:rPr>
          <w:rFonts w:asciiTheme="majorHAnsi" w:hAnsiTheme="majorHAnsi" w:cstheme="majorHAnsi"/>
          <w:sz w:val="22"/>
          <w:szCs w:val="22"/>
          <w:lang w:val="pt-BR"/>
        </w:rPr>
        <w:t xml:space="preserve">Leal, </w:t>
      </w:r>
      <w:r w:rsidRPr="007B6E0A">
        <w:rPr>
          <w:rFonts w:asciiTheme="majorHAnsi" w:hAnsiTheme="majorHAnsi" w:cstheme="majorHAnsi"/>
          <w:sz w:val="22"/>
          <w:szCs w:val="22"/>
          <w:lang w:val="pt-BR"/>
        </w:rPr>
        <w:t>inscrito</w:t>
      </w:r>
      <w:r w:rsidR="005C27A3">
        <w:rPr>
          <w:rFonts w:asciiTheme="majorHAnsi" w:hAnsiTheme="majorHAnsi" w:cstheme="majorHAnsi"/>
          <w:sz w:val="22"/>
          <w:szCs w:val="22"/>
          <w:lang w:val="pt-BR"/>
        </w:rPr>
        <w:t xml:space="preserve"> </w:t>
      </w:r>
      <w:r w:rsidRPr="007B6E0A">
        <w:rPr>
          <w:rFonts w:asciiTheme="majorHAnsi" w:hAnsiTheme="majorHAnsi" w:cstheme="majorHAnsi"/>
          <w:sz w:val="22"/>
          <w:szCs w:val="22"/>
          <w:lang w:val="pt-BR"/>
        </w:rPr>
        <w:t>no</w:t>
      </w:r>
      <w:r w:rsidR="005C27A3">
        <w:rPr>
          <w:rFonts w:asciiTheme="majorHAnsi" w:hAnsiTheme="majorHAnsi" w:cstheme="majorHAnsi"/>
          <w:sz w:val="22"/>
          <w:szCs w:val="22"/>
          <w:lang w:val="pt-BR"/>
        </w:rPr>
        <w:t xml:space="preserve"> </w:t>
      </w:r>
      <w:r w:rsidRPr="007B6E0A">
        <w:rPr>
          <w:rFonts w:asciiTheme="majorHAnsi" w:hAnsiTheme="majorHAnsi" w:cstheme="majorHAnsi"/>
          <w:sz w:val="22"/>
          <w:szCs w:val="22"/>
          <w:lang w:val="pt-BR"/>
        </w:rPr>
        <w:t>CPF</w:t>
      </w:r>
      <w:r w:rsidR="005C27A3">
        <w:rPr>
          <w:rFonts w:asciiTheme="majorHAnsi" w:hAnsiTheme="majorHAnsi" w:cstheme="majorHAnsi"/>
          <w:sz w:val="22"/>
          <w:szCs w:val="22"/>
          <w:lang w:val="pt-BR"/>
        </w:rPr>
        <w:t xml:space="preserve"> </w:t>
      </w:r>
      <w:r w:rsidRPr="007B6E0A">
        <w:rPr>
          <w:rFonts w:asciiTheme="majorHAnsi" w:hAnsiTheme="majorHAnsi" w:cstheme="majorHAnsi"/>
          <w:sz w:val="22"/>
          <w:szCs w:val="22"/>
          <w:lang w:val="pt-BR"/>
        </w:rPr>
        <w:t>sob</w:t>
      </w:r>
      <w:r w:rsidR="005C27A3">
        <w:rPr>
          <w:rFonts w:asciiTheme="majorHAnsi" w:hAnsiTheme="majorHAnsi" w:cstheme="majorHAnsi"/>
          <w:sz w:val="22"/>
          <w:szCs w:val="22"/>
          <w:lang w:val="pt-BR"/>
        </w:rPr>
        <w:t xml:space="preserve"> </w:t>
      </w:r>
      <w:r w:rsidRPr="007B6E0A">
        <w:rPr>
          <w:rFonts w:asciiTheme="majorHAnsi" w:hAnsiTheme="majorHAnsi" w:cstheme="majorHAnsi"/>
          <w:sz w:val="22"/>
          <w:szCs w:val="22"/>
          <w:lang w:val="pt-BR"/>
        </w:rPr>
        <w:t>nº</w:t>
      </w:r>
      <w:r w:rsidR="005C27A3">
        <w:rPr>
          <w:rFonts w:asciiTheme="majorHAnsi" w:hAnsiTheme="majorHAnsi" w:cstheme="majorHAnsi"/>
          <w:sz w:val="22"/>
          <w:szCs w:val="22"/>
          <w:lang w:val="pt-BR"/>
        </w:rPr>
        <w:t xml:space="preserve"> </w:t>
      </w:r>
      <w:r w:rsidRPr="007B6E0A">
        <w:rPr>
          <w:rFonts w:asciiTheme="majorHAnsi" w:hAnsiTheme="majorHAnsi" w:cstheme="majorHAnsi"/>
          <w:sz w:val="22"/>
          <w:szCs w:val="22"/>
          <w:lang w:val="pt-BR"/>
        </w:rPr>
        <w:t>175.154.755-87</w:t>
      </w:r>
      <w:r w:rsidRPr="00CB6E46">
        <w:rPr>
          <w:rFonts w:asciiTheme="majorHAnsi" w:hAnsiTheme="majorHAnsi" w:cstheme="majorHAnsi"/>
          <w:sz w:val="22"/>
          <w:szCs w:val="22"/>
        </w:rPr>
        <w:t>e considerando o julgamento da licitação, na modalidade de PREGÃO ELETRONICO, para REGISTRO DE P</w:t>
      </w:r>
      <w:r>
        <w:rPr>
          <w:rFonts w:asciiTheme="majorHAnsi" w:hAnsiTheme="majorHAnsi" w:cstheme="majorHAnsi"/>
          <w:sz w:val="22"/>
          <w:szCs w:val="22"/>
        </w:rPr>
        <w:t>R</w:t>
      </w:r>
      <w:r w:rsidR="005C27A3">
        <w:rPr>
          <w:rFonts w:asciiTheme="majorHAnsi" w:hAnsiTheme="majorHAnsi" w:cstheme="majorHAnsi"/>
          <w:sz w:val="22"/>
          <w:szCs w:val="22"/>
        </w:rPr>
        <w:t xml:space="preserve">EÇOS do Pregão Eletronico nº </w:t>
      </w:r>
      <w:r w:rsidR="006C4BA3">
        <w:rPr>
          <w:rFonts w:asciiTheme="majorHAnsi" w:hAnsiTheme="majorHAnsi" w:cstheme="majorHAnsi"/>
          <w:sz w:val="22"/>
          <w:szCs w:val="22"/>
        </w:rPr>
        <w:t>xxx</w:t>
      </w:r>
      <w:r w:rsidRPr="00CB6E46">
        <w:rPr>
          <w:rFonts w:asciiTheme="majorHAnsi" w:hAnsiTheme="majorHAnsi" w:cstheme="majorHAnsi"/>
          <w:sz w:val="22"/>
          <w:szCs w:val="22"/>
        </w:rPr>
        <w:t>/202</w:t>
      </w:r>
      <w:r>
        <w:rPr>
          <w:rFonts w:asciiTheme="majorHAnsi" w:hAnsiTheme="majorHAnsi" w:cstheme="majorHAnsi"/>
          <w:sz w:val="22"/>
          <w:szCs w:val="22"/>
        </w:rPr>
        <w:t>4,</w:t>
      </w:r>
      <w:r w:rsidR="005C27A3">
        <w:rPr>
          <w:rFonts w:asciiTheme="majorHAnsi" w:hAnsiTheme="majorHAnsi" w:cstheme="majorHAnsi"/>
          <w:sz w:val="22"/>
          <w:szCs w:val="22"/>
        </w:rPr>
        <w:t xml:space="preserve"> processo administrativo n.º 133</w:t>
      </w:r>
      <w:r w:rsidRPr="00CB6E46">
        <w:rPr>
          <w:rFonts w:asciiTheme="majorHAnsi" w:hAnsiTheme="majorHAnsi" w:cstheme="majorHAnsi"/>
          <w:sz w:val="22"/>
          <w:szCs w:val="22"/>
        </w:rPr>
        <w:t xml:space="preserve">/2024, RESOLVE registrar os preços da </w:t>
      </w:r>
      <w:r w:rsidR="005C27A3" w:rsidRPr="00CB6E46">
        <w:rPr>
          <w:rFonts w:asciiTheme="majorHAnsi" w:hAnsiTheme="majorHAnsi" w:cstheme="majorHAnsi"/>
          <w:sz w:val="22"/>
          <w:szCs w:val="22"/>
        </w:rPr>
        <w:t>empresa...</w:t>
      </w:r>
      <w:r w:rsidRPr="00CB6E46">
        <w:rPr>
          <w:rFonts w:asciiTheme="majorHAnsi" w:hAnsiTheme="majorHAnsi" w:cstheme="majorHAnsi"/>
          <w:b/>
          <w:sz w:val="22"/>
          <w:szCs w:val="22"/>
        </w:rPr>
        <w:t>.................................</w:t>
      </w:r>
      <w:r w:rsidRPr="00CB6E46">
        <w:rPr>
          <w:rFonts w:asciiTheme="majorHAnsi" w:hAnsiTheme="majorHAnsi" w:cstheme="majorHAnsi"/>
          <w:sz w:val="22"/>
          <w:szCs w:val="22"/>
        </w:rPr>
        <w:t>, inscrita no CNPJ/MF:</w:t>
      </w:r>
      <w:r w:rsidRPr="00CB6E46">
        <w:rPr>
          <w:rFonts w:asciiTheme="majorHAnsi" w:hAnsiTheme="majorHAnsi" w:cstheme="majorHAnsi"/>
          <w:b/>
          <w:sz w:val="22"/>
          <w:szCs w:val="22"/>
        </w:rPr>
        <w:t>..............................</w:t>
      </w:r>
      <w:r w:rsidRPr="00CB6E46">
        <w:rPr>
          <w:rFonts w:asciiTheme="majorHAnsi" w:hAnsiTheme="majorHAnsi" w:cstheme="majorHAnsi"/>
          <w:sz w:val="22"/>
          <w:szCs w:val="22"/>
        </w:rPr>
        <w:t xml:space="preserve"> , com sede na ..............................................., indicada(s) e qualificada(s)</w:t>
      </w:r>
      <w:r w:rsidRPr="00CB6E46">
        <w:rPr>
          <w:rFonts w:asciiTheme="majorHAnsi" w:hAnsiTheme="majorHAnsi" w:cstheme="majorHAnsi"/>
          <w:spacing w:val="1"/>
          <w:sz w:val="22"/>
          <w:szCs w:val="22"/>
        </w:rPr>
        <w:t xml:space="preserve">no subitem 2.1 </w:t>
      </w:r>
      <w:r w:rsidRPr="00CB6E46">
        <w:rPr>
          <w:rFonts w:asciiTheme="majorHAnsi" w:hAnsiTheme="majorHAnsi" w:cstheme="majorHAnsi"/>
          <w:sz w:val="22"/>
          <w:szCs w:val="22"/>
        </w:rPr>
        <w:t>desta ATA, de acordo com a classificação por ela(s) alcançada(s) e na(s)quantidade(s)cotada(s),atendendo as condições previstas no edital, sujeitando-se as partes às normas constantes na Lei nº14.133/2021 e Decreto Municipal nº 093/2022,eem conformidade com as disposições a seguir:</w:t>
      </w:r>
    </w:p>
    <w:p w:rsidR="007B6E0A" w:rsidRPr="00CB6E46" w:rsidRDefault="007B6E0A" w:rsidP="007B6E0A">
      <w:pPr>
        <w:pStyle w:val="Corpodetexto"/>
        <w:spacing w:before="7"/>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spacing w:before="95"/>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DO OBJETO.</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70"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A presente Ata tem por objeto o registro de </w:t>
      </w:r>
      <w:r>
        <w:rPr>
          <w:rFonts w:asciiTheme="majorHAnsi" w:hAnsiTheme="majorHAnsi" w:cstheme="majorHAnsi"/>
          <w:sz w:val="22"/>
          <w:szCs w:val="22"/>
        </w:rPr>
        <w:t xml:space="preserve">preços para a eventual </w:t>
      </w:r>
      <w:r w:rsidR="006C4BA3">
        <w:rPr>
          <w:rFonts w:ascii="Calibri" w:eastAsia="Calibri" w:hAnsi="Calibri" w:cs="Calibri"/>
          <w:b/>
          <w:color w:val="000000" w:themeColor="text1"/>
          <w:sz w:val="22"/>
          <w:szCs w:val="22"/>
        </w:rPr>
        <w:t>xxxxxxxxxxxxxxxxxxxxxxxxxxxxxxxxxxxxx</w:t>
      </w:r>
      <w:r w:rsidRPr="00CB6E46">
        <w:rPr>
          <w:rFonts w:asciiTheme="majorHAnsi" w:hAnsiTheme="majorHAnsi" w:cstheme="majorHAnsi"/>
          <w:sz w:val="22"/>
          <w:szCs w:val="22"/>
        </w:rPr>
        <w:t xml:space="preserve"> Conforme especificados no</w:t>
      </w:r>
      <w:r w:rsidR="005C27A3">
        <w:rPr>
          <w:rFonts w:asciiTheme="majorHAnsi" w:hAnsiTheme="majorHAnsi" w:cstheme="majorHAnsi"/>
          <w:sz w:val="22"/>
          <w:szCs w:val="22"/>
        </w:rPr>
        <w:t xml:space="preserve"> </w:t>
      </w:r>
      <w:r w:rsidRPr="00CB6E46">
        <w:rPr>
          <w:rFonts w:asciiTheme="majorHAnsi" w:hAnsiTheme="majorHAnsi" w:cstheme="majorHAnsi"/>
          <w:sz w:val="22"/>
          <w:szCs w:val="22"/>
        </w:rPr>
        <w:t xml:space="preserve">Termo de </w:t>
      </w:r>
      <w:r w:rsidR="004D1E4A" w:rsidRPr="00CB6E46">
        <w:rPr>
          <w:rFonts w:asciiTheme="majorHAnsi" w:hAnsiTheme="majorHAnsi" w:cstheme="majorHAnsi"/>
          <w:sz w:val="22"/>
          <w:szCs w:val="22"/>
        </w:rPr>
        <w:t xml:space="preserve">Referência, </w:t>
      </w:r>
      <w:r w:rsidRPr="00CB6E46">
        <w:rPr>
          <w:rFonts w:asciiTheme="majorHAnsi" w:hAnsiTheme="majorHAnsi" w:cstheme="majorHAnsi"/>
          <w:sz w:val="22"/>
          <w:szCs w:val="22"/>
        </w:rPr>
        <w:t>A</w:t>
      </w:r>
      <w:r>
        <w:rPr>
          <w:rFonts w:asciiTheme="majorHAnsi" w:hAnsiTheme="majorHAnsi" w:cstheme="majorHAnsi"/>
          <w:sz w:val="22"/>
          <w:szCs w:val="22"/>
        </w:rPr>
        <w:t>n</w:t>
      </w:r>
      <w:r w:rsidR="00516CE2">
        <w:rPr>
          <w:rFonts w:asciiTheme="majorHAnsi" w:hAnsiTheme="majorHAnsi" w:cstheme="majorHAnsi"/>
          <w:sz w:val="22"/>
          <w:szCs w:val="22"/>
        </w:rPr>
        <w:t xml:space="preserve">exo I do edital de Pregão </w:t>
      </w:r>
      <w:r w:rsidR="004D1E4A">
        <w:rPr>
          <w:rFonts w:asciiTheme="majorHAnsi" w:hAnsiTheme="majorHAnsi" w:cstheme="majorHAnsi"/>
          <w:sz w:val="22"/>
          <w:szCs w:val="22"/>
        </w:rPr>
        <w:t xml:space="preserve">nº. </w:t>
      </w:r>
      <w:r w:rsidR="005C27A3">
        <w:rPr>
          <w:rFonts w:asciiTheme="majorHAnsi" w:hAnsiTheme="majorHAnsi" w:cstheme="majorHAnsi"/>
          <w:sz w:val="22"/>
          <w:szCs w:val="22"/>
        </w:rPr>
        <w:t>018</w:t>
      </w:r>
      <w:r w:rsidRPr="00CB6E46">
        <w:rPr>
          <w:rFonts w:asciiTheme="majorHAnsi" w:hAnsiTheme="majorHAnsi" w:cstheme="majorHAnsi"/>
          <w:sz w:val="22"/>
          <w:szCs w:val="22"/>
        </w:rPr>
        <w:t>/2024, que é parte integrante desta Ata, assim como a proposta vencedora, independentemente de transcrição.</w:t>
      </w:r>
    </w:p>
    <w:p w:rsidR="007B6E0A" w:rsidRPr="00CB6E46" w:rsidRDefault="007B6E0A" w:rsidP="007B6E0A">
      <w:pPr>
        <w:pStyle w:val="PargrafodaLista"/>
        <w:numPr>
          <w:ilvl w:val="1"/>
          <w:numId w:val="32"/>
        </w:numPr>
        <w:tabs>
          <w:tab w:val="left" w:pos="1195"/>
          <w:tab w:val="left" w:pos="8504"/>
        </w:tabs>
        <w:spacing w:before="51"/>
        <w:ind w:left="1108" w:right="1075" w:hanging="717"/>
        <w:contextualSpacing w:val="0"/>
        <w:jc w:val="both"/>
        <w:rPr>
          <w:rFonts w:asciiTheme="majorHAnsi" w:hAnsiTheme="majorHAnsi" w:cstheme="majorHAnsi"/>
          <w:sz w:val="22"/>
          <w:szCs w:val="22"/>
        </w:rPr>
      </w:pPr>
    </w:p>
    <w:p w:rsidR="007B6E0A" w:rsidRPr="00CB6E46" w:rsidRDefault="007B6E0A" w:rsidP="007B6E0A">
      <w:pPr>
        <w:pStyle w:val="PargrafodaLista"/>
        <w:numPr>
          <w:ilvl w:val="1"/>
          <w:numId w:val="32"/>
        </w:numPr>
        <w:tabs>
          <w:tab w:val="left" w:pos="1195"/>
          <w:tab w:val="left" w:pos="8504"/>
        </w:tabs>
        <w:spacing w:before="51"/>
        <w:ind w:left="1108" w:right="1075" w:hanging="717"/>
        <w:contextualSpacing w:val="0"/>
        <w:jc w:val="both"/>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spacing w:before="95"/>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DOS PREÇOS,ESPECIFICAÇÕES E QUANTITATIVOS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0"/>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preço registrado, as especificações </w:t>
      </w:r>
      <w:r w:rsidR="001B3D19" w:rsidRPr="00CB6E46">
        <w:rPr>
          <w:rFonts w:asciiTheme="majorHAnsi" w:hAnsiTheme="majorHAnsi" w:cstheme="majorHAnsi"/>
          <w:sz w:val="22"/>
          <w:szCs w:val="22"/>
        </w:rPr>
        <w:t>do objeto</w:t>
      </w:r>
      <w:r w:rsidRPr="00CB6E46">
        <w:rPr>
          <w:rFonts w:asciiTheme="majorHAnsi" w:hAnsiTheme="majorHAnsi" w:cstheme="majorHAnsi"/>
          <w:sz w:val="22"/>
          <w:szCs w:val="22"/>
        </w:rPr>
        <w:t>, as</w:t>
      </w:r>
      <w:r w:rsidR="00022227">
        <w:rPr>
          <w:rFonts w:asciiTheme="majorHAnsi" w:hAnsiTheme="majorHAnsi" w:cstheme="majorHAnsi"/>
          <w:sz w:val="22"/>
          <w:szCs w:val="22"/>
        </w:rPr>
        <w:t xml:space="preserve"> </w:t>
      </w:r>
      <w:r w:rsidRPr="00CB6E46">
        <w:rPr>
          <w:rFonts w:asciiTheme="majorHAnsi" w:hAnsiTheme="majorHAnsi" w:cstheme="majorHAnsi"/>
          <w:sz w:val="22"/>
          <w:szCs w:val="22"/>
        </w:rPr>
        <w:t>quantidades, fornecedores e as demais condições ofertadas na(s )proposta(s)são as que seguem:</w:t>
      </w:r>
    </w:p>
    <w:p w:rsidR="007B6E0A" w:rsidRPr="00CB6E46" w:rsidRDefault="007B6E0A" w:rsidP="007B6E0A">
      <w:pPr>
        <w:tabs>
          <w:tab w:val="left" w:pos="641"/>
        </w:tabs>
        <w:spacing w:before="1"/>
        <w:ind w:right="173"/>
        <w:rPr>
          <w:rFonts w:asciiTheme="majorHAnsi" w:hAnsiTheme="majorHAnsi" w:cstheme="majorHAnsi"/>
          <w:sz w:val="22"/>
          <w:szCs w:val="22"/>
        </w:rPr>
      </w:pPr>
    </w:p>
    <w:tbl>
      <w:tblPr>
        <w:tblW w:w="9669" w:type="dxa"/>
        <w:tblInd w:w="-72" w:type="dxa"/>
        <w:tblCellMar>
          <w:left w:w="70" w:type="dxa"/>
          <w:right w:w="70" w:type="dxa"/>
        </w:tblCellMar>
        <w:tblLook w:val="0000"/>
      </w:tblPr>
      <w:tblGrid>
        <w:gridCol w:w="709"/>
        <w:gridCol w:w="5021"/>
        <w:gridCol w:w="821"/>
        <w:gridCol w:w="775"/>
        <w:gridCol w:w="1033"/>
        <w:gridCol w:w="1310"/>
      </w:tblGrid>
      <w:tr w:rsidR="007B6E0A" w:rsidRPr="00CB6E46" w:rsidTr="001F55A6">
        <w:trPr>
          <w:trHeight w:val="2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Item</w:t>
            </w:r>
          </w:p>
        </w:tc>
        <w:tc>
          <w:tcPr>
            <w:tcW w:w="5021"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Especificação</w:t>
            </w:r>
          </w:p>
        </w:tc>
        <w:tc>
          <w:tcPr>
            <w:tcW w:w="821"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Unid.</w:t>
            </w:r>
          </w:p>
        </w:tc>
        <w:tc>
          <w:tcPr>
            <w:tcW w:w="775"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Quant.</w:t>
            </w:r>
          </w:p>
        </w:tc>
        <w:tc>
          <w:tcPr>
            <w:tcW w:w="1033"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V. Unit.</w:t>
            </w:r>
          </w:p>
        </w:tc>
        <w:tc>
          <w:tcPr>
            <w:tcW w:w="1310"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Total</w:t>
            </w:r>
          </w:p>
        </w:tc>
      </w:tr>
    </w:tbl>
    <w:p w:rsidR="007B6E0A" w:rsidRPr="00CB6E46" w:rsidRDefault="007B6E0A" w:rsidP="007B6E0A">
      <w:pPr>
        <w:pStyle w:val="Corpodetexto"/>
        <w:spacing w:before="7"/>
        <w:rPr>
          <w:rFonts w:asciiTheme="majorHAnsi" w:hAnsiTheme="majorHAnsi" w:cstheme="majorHAnsi"/>
          <w:b/>
          <w:sz w:val="22"/>
          <w:szCs w:val="22"/>
        </w:rPr>
      </w:pPr>
    </w:p>
    <w:p w:rsidR="007B6E0A" w:rsidRPr="00CB6E46" w:rsidRDefault="007B6E0A" w:rsidP="007B6E0A">
      <w:pPr>
        <w:pStyle w:val="Corpodetexto"/>
        <w:spacing w:before="7"/>
        <w:rPr>
          <w:rFonts w:asciiTheme="majorHAnsi" w:hAnsiTheme="majorHAnsi" w:cstheme="majorHAnsi"/>
          <w:sz w:val="22"/>
          <w:szCs w:val="22"/>
        </w:rPr>
      </w:pPr>
    </w:p>
    <w:p w:rsidR="007B6E0A" w:rsidRPr="00CB6E46" w:rsidRDefault="007B6E0A" w:rsidP="007B6E0A">
      <w:pPr>
        <w:pStyle w:val="Corpodetexto"/>
        <w:spacing w:before="7"/>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spacing w:before="0"/>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O ÓRGÃO GERENCIADOR DA PRESENTE ATA DE REGISTRO DE PREÇOS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gerenciamento deste instrumento c</w:t>
      </w:r>
      <w:r w:rsidR="00516CE2">
        <w:rPr>
          <w:rFonts w:asciiTheme="majorHAnsi" w:hAnsiTheme="majorHAnsi" w:cstheme="majorHAnsi"/>
          <w:sz w:val="22"/>
          <w:szCs w:val="22"/>
        </w:rPr>
        <w:t>aberá a PREFEITURA MUNICIPAL DE ITABERABA</w:t>
      </w:r>
      <w:r w:rsidRPr="00CB6E46">
        <w:rPr>
          <w:rFonts w:asciiTheme="majorHAnsi" w:hAnsiTheme="majorHAnsi" w:cstheme="majorHAnsi"/>
          <w:sz w:val="22"/>
          <w:szCs w:val="22"/>
        </w:rPr>
        <w:t>, por intermédio do Agente de Contratação. ...........................</w:t>
      </w:r>
    </w:p>
    <w:p w:rsidR="007B6E0A" w:rsidRPr="00CB6E46" w:rsidRDefault="007B6E0A" w:rsidP="007B6E0A">
      <w:pPr>
        <w:spacing w:line="163" w:lineRule="exact"/>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DA ADESÃO À ATA DE REGISTRO DE PREÇOS.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left="640" w:hanging="429"/>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será admitida a adesão à ata de registro de preços de corrente desta licitação.</w:t>
      </w:r>
    </w:p>
    <w:p w:rsidR="007B6E0A" w:rsidRPr="00CB6E46" w:rsidRDefault="007B6E0A" w:rsidP="007B6E0A">
      <w:pPr>
        <w:pStyle w:val="Corpodetexto"/>
        <w:spacing w:before="9"/>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VALIDADE DA ATA</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lastRenderedPageBreak/>
        <w:t>A validade da Ata de Registro de Preços será até 31 de dezembro de 2024, a partir da sua assinatura, podendo ser prorrogado, por igual período, desde que comprovado o preço vantajoso, nos termos do art. 84 da</w:t>
      </w:r>
      <w:r w:rsidR="001B3D19">
        <w:rPr>
          <w:rFonts w:asciiTheme="majorHAnsi" w:hAnsiTheme="majorHAnsi" w:cstheme="majorHAnsi"/>
          <w:sz w:val="22"/>
          <w:szCs w:val="22"/>
        </w:rPr>
        <w:t xml:space="preserve"> </w:t>
      </w:r>
      <w:r w:rsidRPr="00CB6E46">
        <w:rPr>
          <w:rFonts w:asciiTheme="majorHAnsi" w:hAnsiTheme="majorHAnsi" w:cstheme="majorHAnsi"/>
          <w:sz w:val="22"/>
          <w:szCs w:val="22"/>
        </w:rPr>
        <w:t>Lei 14.133,de 2021.</w:t>
      </w:r>
    </w:p>
    <w:p w:rsidR="007B6E0A" w:rsidRPr="00CB6E46" w:rsidRDefault="007B6E0A" w:rsidP="007B6E0A">
      <w:pPr>
        <w:pStyle w:val="Corpodetexto"/>
        <w:spacing w:before="11"/>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910"/>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REVISÃO E CANCELAMENTO</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7"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Administração realizará pesquisa de mercado periodicamente, em intervalos não superiores a 180(cento e oitenta) dias, a fim de verificar avantajosidade dos preços registrados nesta Ata.</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Os preços registrados poderão ser revistos em decorrência de eventual redução dos preços praticados no mercado ou de fato que eleve o custo do objeto registrado, cabendo à Administração promover as negociações junto ao(s)fornecedor(es).</w:t>
      </w:r>
    </w:p>
    <w:p w:rsidR="007B6E0A" w:rsidRPr="00CB6E46" w:rsidRDefault="007B6E0A" w:rsidP="007B6E0A">
      <w:pPr>
        <w:pStyle w:val="Corpodetexto"/>
        <w:spacing w:before="10"/>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Quando o preço registrado tornar-se superior ao preço praticado no mercado por motivo superveniente, a Administração convocará o(s)fornecedor(es)para negociar(em)a redução dos preços aos valores praticados pelo mercado.</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fornecedor que não aceitar reduzir seu preço ao valor praticado pelo mercado será liberado do compromisso assumido, sem aplicação de penalidade.</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6"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ordem de classificação dos fornecedores que aceitarem reduzir seus preços aos valores de</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mercado</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observará</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a</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classificação</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original.</w:t>
      </w:r>
    </w:p>
    <w:p w:rsidR="007B6E0A" w:rsidRPr="00CB6E46" w:rsidRDefault="007B6E0A" w:rsidP="007B6E0A">
      <w:pPr>
        <w:pStyle w:val="Corpodetexto"/>
        <w:spacing w:before="9"/>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Quando o preço de mercado tornar-se superior aos preços registrados e o fornecedor não puder</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cumprir</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o compromisso, o órgão</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gerenciador</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poderá:</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Liberar o fornecedor do compromisso assumido, caso a comunicação ocorra antes do pedido de fornecimento, e sem</w:t>
      </w:r>
      <w:r w:rsidR="00FA1193">
        <w:rPr>
          <w:rFonts w:asciiTheme="majorHAnsi" w:hAnsiTheme="majorHAnsi" w:cstheme="majorHAnsi"/>
          <w:sz w:val="22"/>
          <w:szCs w:val="22"/>
        </w:rPr>
        <w:t xml:space="preserve"> </w:t>
      </w:r>
      <w:r w:rsidRPr="00CB6E46">
        <w:rPr>
          <w:rFonts w:asciiTheme="majorHAnsi" w:hAnsiTheme="majorHAnsi" w:cstheme="majorHAnsi"/>
          <w:sz w:val="22"/>
          <w:szCs w:val="22"/>
        </w:rPr>
        <w:t>aplicação das penalidades e confirmada a veracidade dos motivos e comprovantes apresentados; e</w:t>
      </w:r>
    </w:p>
    <w:p w:rsidR="007B6E0A" w:rsidRPr="00CB6E46" w:rsidRDefault="007B6E0A" w:rsidP="007B6E0A">
      <w:pPr>
        <w:spacing w:line="163" w:lineRule="exact"/>
        <w:rPr>
          <w:rFonts w:asciiTheme="majorHAnsi" w:hAnsiTheme="majorHAnsi" w:cstheme="majorHAnsi"/>
          <w:sz w:val="22"/>
          <w:szCs w:val="22"/>
        </w:rPr>
      </w:pPr>
    </w:p>
    <w:p w:rsidR="007B6E0A" w:rsidRPr="00CB6E46" w:rsidRDefault="007B6E0A" w:rsidP="007B6E0A">
      <w:pPr>
        <w:spacing w:line="163" w:lineRule="exact"/>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Convocar os demais fornecedores para assegurar igual oportunidade de negociação.</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havendo êxito nas negociações, o órgão gerenciador deverá proceder à revogação desta ata de registro de preços, adotando as medidas cabíveis para obtenção da contratação mais vantajosa.</w:t>
      </w:r>
    </w:p>
    <w:p w:rsidR="007B6E0A" w:rsidRPr="00CB6E46" w:rsidRDefault="007B6E0A" w:rsidP="007B6E0A">
      <w:pPr>
        <w:tabs>
          <w:tab w:val="left" w:pos="641"/>
        </w:tabs>
        <w:ind w:right="175"/>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5"/>
        <w:contextualSpacing w:val="0"/>
        <w:rPr>
          <w:rFonts w:asciiTheme="majorHAnsi" w:hAnsiTheme="majorHAnsi" w:cstheme="majorHAnsi"/>
          <w:sz w:val="22"/>
          <w:szCs w:val="22"/>
        </w:rPr>
      </w:pPr>
      <w:r w:rsidRPr="00CB6E46">
        <w:rPr>
          <w:rFonts w:asciiTheme="majorHAnsi" w:hAnsiTheme="majorHAnsi" w:cstheme="majorHAnsi"/>
          <w:sz w:val="22"/>
          <w:szCs w:val="22"/>
        </w:rPr>
        <w:t>O registro do fornecedor será cancelado quando:</w:t>
      </w:r>
    </w:p>
    <w:p w:rsidR="007B6E0A" w:rsidRPr="00CB6E46" w:rsidRDefault="007B6E0A" w:rsidP="007B6E0A">
      <w:pPr>
        <w:tabs>
          <w:tab w:val="left" w:pos="641"/>
        </w:tabs>
        <w:ind w:right="175"/>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Descumprir as condições da ata de registro de preços;</w:t>
      </w:r>
    </w:p>
    <w:p w:rsidR="007B6E0A" w:rsidRPr="00CB6E46" w:rsidRDefault="007B6E0A" w:rsidP="007B6E0A">
      <w:pPr>
        <w:pStyle w:val="Corpodetexto"/>
        <w:spacing w:before="11"/>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retirar a nota de empenho ou instrumento equivalente no prazo estabelecido pela Administração, sem justificativa aceitável;</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aceitar reduzir o seu preço registrado, na hipótese deste se tornar superior àqueles praticados no mercado; ou</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4"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Sofrer sanção administrativa cujo efeito torne-o proibido de celebrar contrato administrativo, alcançando o órgão gerenciador e órgão(s)participante(s).</w:t>
      </w:r>
    </w:p>
    <w:p w:rsidR="007B6E0A" w:rsidRPr="00CB6E46" w:rsidRDefault="007B6E0A" w:rsidP="007B6E0A">
      <w:pPr>
        <w:pStyle w:val="PargrafodaLista"/>
        <w:widowControl w:val="0"/>
        <w:numPr>
          <w:ilvl w:val="1"/>
          <w:numId w:val="31"/>
        </w:numPr>
        <w:tabs>
          <w:tab w:val="left" w:pos="641"/>
        </w:tabs>
        <w:autoSpaceDE w:val="0"/>
        <w:autoSpaceDN w:val="0"/>
        <w:spacing w:before="95"/>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lastRenderedPageBreak/>
        <w:t>O cancelamento de registros nas hipóteses previstas nos itens 7.7.1,7.7.2e7.7.4 será formalizado por despacho do órgão gerenciador, assegurado o contraditório e a ampla defesa.</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cancelamento do registro de preços poderá ocorrer por fato superveniente, decorrente de caso fortuito ou força maior, que prejudique o cumprimento da </w:t>
      </w:r>
      <w:r w:rsidR="00516CE2" w:rsidRPr="00CB6E46">
        <w:rPr>
          <w:rFonts w:asciiTheme="majorHAnsi" w:hAnsiTheme="majorHAnsi" w:cstheme="majorHAnsi"/>
          <w:sz w:val="22"/>
          <w:szCs w:val="22"/>
        </w:rPr>
        <w:t xml:space="preserve">ata, </w:t>
      </w:r>
      <w:r w:rsidRPr="00CB6E46">
        <w:rPr>
          <w:rFonts w:asciiTheme="majorHAnsi" w:hAnsiTheme="majorHAnsi" w:cstheme="majorHAnsi"/>
          <w:sz w:val="22"/>
          <w:szCs w:val="22"/>
        </w:rPr>
        <w:t xml:space="preserve">devidamente comprovados e </w:t>
      </w:r>
      <w:r w:rsidR="00516CE2" w:rsidRPr="00CB6E46">
        <w:rPr>
          <w:rFonts w:asciiTheme="majorHAnsi" w:hAnsiTheme="majorHAnsi" w:cstheme="majorHAnsi"/>
          <w:sz w:val="22"/>
          <w:szCs w:val="22"/>
        </w:rPr>
        <w:t xml:space="preserve">justificados, </w:t>
      </w:r>
      <w:r w:rsidRPr="00CB6E46">
        <w:rPr>
          <w:rFonts w:asciiTheme="majorHAnsi" w:hAnsiTheme="majorHAnsi" w:cstheme="majorHAnsi"/>
          <w:sz w:val="22"/>
          <w:szCs w:val="22"/>
        </w:rPr>
        <w:t>por razão de interesse público a pedido do fornecedor.</w:t>
      </w:r>
    </w:p>
    <w:p w:rsidR="007B6E0A" w:rsidRPr="00CB6E46" w:rsidRDefault="007B6E0A" w:rsidP="007B6E0A">
      <w:pPr>
        <w:pStyle w:val="Corpodetexto"/>
        <w:spacing w:before="9"/>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DAS PENALIDADES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1"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descumprimento da Ata de Registro de Preços ensejará aplicação das penalidades estabelecidas no Edital.</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CONDIÇÕES GERAIS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2"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As condições gerais do fornecimento, tais como os prazos para entrega e recebimento do objeto, as obrigações da Administração</w:t>
      </w:r>
      <w:r w:rsidR="001B3D19">
        <w:rPr>
          <w:rFonts w:asciiTheme="majorHAnsi" w:hAnsiTheme="majorHAnsi" w:cstheme="majorHAnsi"/>
          <w:sz w:val="22"/>
          <w:szCs w:val="22"/>
        </w:rPr>
        <w:t xml:space="preserve"> </w:t>
      </w:r>
      <w:r w:rsidRPr="00CB6E46">
        <w:rPr>
          <w:rFonts w:asciiTheme="majorHAnsi" w:hAnsiTheme="majorHAnsi" w:cstheme="majorHAnsi"/>
          <w:sz w:val="22"/>
          <w:szCs w:val="22"/>
        </w:rPr>
        <w:t xml:space="preserve">e do fornecedor registrado, penalidades e demais condições do ajuste, encontram-se definidos no Termo de Referência, Anexo I do Edital </w:t>
      </w:r>
      <w:r w:rsidR="0086248F">
        <w:rPr>
          <w:rFonts w:asciiTheme="majorHAnsi" w:hAnsiTheme="majorHAnsi" w:cstheme="majorHAnsi"/>
          <w:b/>
          <w:bCs/>
          <w:sz w:val="22"/>
          <w:szCs w:val="22"/>
        </w:rPr>
        <w:t>nº xxx</w:t>
      </w:r>
      <w:r w:rsidRPr="00CB6E46">
        <w:rPr>
          <w:rFonts w:asciiTheme="majorHAnsi" w:hAnsiTheme="majorHAnsi" w:cstheme="majorHAnsi"/>
          <w:b/>
          <w:bCs/>
          <w:sz w:val="22"/>
          <w:szCs w:val="22"/>
        </w:rPr>
        <w:t>/2024</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Nas alterações unilaterais a que se refere o inciso I do </w:t>
      </w:r>
      <w:r w:rsidRPr="00CB6E46">
        <w:rPr>
          <w:rFonts w:asciiTheme="majorHAnsi" w:hAnsiTheme="majorHAnsi" w:cstheme="majorHAnsi"/>
          <w:i/>
          <w:sz w:val="22"/>
          <w:szCs w:val="22"/>
        </w:rPr>
        <w:t xml:space="preserve">caput </w:t>
      </w:r>
      <w:r w:rsidRPr="00CB6E46">
        <w:rPr>
          <w:rFonts w:asciiTheme="majorHAnsi" w:hAnsiTheme="majorHAnsi" w:cstheme="majorHAnsi"/>
          <w:sz w:val="22"/>
          <w:szCs w:val="22"/>
        </w:rPr>
        <w:t>do art. 124 da Lei 14.133, de 2021, o contratado será obrigado a aceitar, nas mesmas condições contratuais, acréscimos ou supressões de até 25%(vinte e cinco por cento)do valor inicial atualizado desta Ata de Registro de Preços.</w:t>
      </w:r>
    </w:p>
    <w:p w:rsidR="007B6E0A" w:rsidRPr="00CB6E46" w:rsidRDefault="007B6E0A" w:rsidP="007B6E0A">
      <w:pPr>
        <w:pStyle w:val="Corpodetexto"/>
        <w:spacing w:before="10"/>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ata de realização da sessão pública do Pregão, contendo a relação dos licitantes que aceitar em cotar os bens ou serviços com preços iguais ao do licitante vencedor do certame, será anexada a esta Ata de Registro de Preços, nos termos do art.82,§5º,inciso</w:t>
      </w:r>
      <w:r w:rsidR="001B3D19">
        <w:rPr>
          <w:rFonts w:asciiTheme="majorHAnsi" w:hAnsiTheme="majorHAnsi" w:cstheme="majorHAnsi"/>
          <w:sz w:val="22"/>
          <w:szCs w:val="22"/>
        </w:rPr>
        <w:t xml:space="preserve"> </w:t>
      </w:r>
      <w:r w:rsidRPr="00CB6E46">
        <w:rPr>
          <w:rFonts w:asciiTheme="majorHAnsi" w:hAnsiTheme="majorHAnsi" w:cstheme="majorHAnsi"/>
          <w:sz w:val="22"/>
          <w:szCs w:val="22"/>
        </w:rPr>
        <w:t>VI,da</w:t>
      </w:r>
      <w:r w:rsidR="001B3D19">
        <w:rPr>
          <w:rFonts w:asciiTheme="majorHAnsi" w:hAnsiTheme="majorHAnsi" w:cstheme="majorHAnsi"/>
          <w:sz w:val="22"/>
          <w:szCs w:val="22"/>
        </w:rPr>
        <w:t xml:space="preserve"> </w:t>
      </w:r>
      <w:r w:rsidRPr="00CB6E46">
        <w:rPr>
          <w:rFonts w:asciiTheme="majorHAnsi" w:hAnsiTheme="majorHAnsi" w:cstheme="majorHAnsi"/>
          <w:sz w:val="22"/>
          <w:szCs w:val="22"/>
        </w:rPr>
        <w:t>Lei 14.133,de2021.</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Corpodetexto"/>
        <w:ind w:left="212"/>
        <w:rPr>
          <w:rFonts w:asciiTheme="majorHAnsi" w:hAnsiTheme="majorHAnsi" w:cstheme="majorHAnsi"/>
          <w:sz w:val="22"/>
          <w:szCs w:val="22"/>
        </w:rPr>
      </w:pPr>
      <w:r w:rsidRPr="00CB6E46">
        <w:rPr>
          <w:rFonts w:asciiTheme="majorHAnsi" w:hAnsiTheme="majorHAnsi" w:cstheme="majorHAnsi"/>
          <w:sz w:val="22"/>
          <w:szCs w:val="22"/>
        </w:rPr>
        <w:t>Para firmeza e validade do pactuado,apresente Ata foi lavrada em</w:t>
      </w:r>
      <w:r w:rsidR="00B42A35">
        <w:rPr>
          <w:rFonts w:asciiTheme="majorHAnsi" w:hAnsiTheme="majorHAnsi" w:cstheme="majorHAnsi"/>
          <w:sz w:val="22"/>
          <w:szCs w:val="22"/>
        </w:rPr>
        <w:t xml:space="preserve"> </w:t>
      </w:r>
      <w:r w:rsidRPr="00CB6E46">
        <w:rPr>
          <w:rFonts w:asciiTheme="majorHAnsi" w:hAnsiTheme="majorHAnsi" w:cstheme="majorHAnsi"/>
          <w:color w:val="FF0000"/>
          <w:sz w:val="22"/>
          <w:szCs w:val="22"/>
        </w:rPr>
        <w:t>03</w:t>
      </w:r>
      <w:r w:rsidRPr="00CB6E46">
        <w:rPr>
          <w:rFonts w:asciiTheme="majorHAnsi" w:hAnsiTheme="majorHAnsi" w:cstheme="majorHAnsi"/>
          <w:sz w:val="22"/>
          <w:szCs w:val="22"/>
        </w:rPr>
        <w:t>(</w:t>
      </w:r>
      <w:r w:rsidRPr="00CB6E46">
        <w:rPr>
          <w:rFonts w:asciiTheme="majorHAnsi" w:hAnsiTheme="majorHAnsi" w:cstheme="majorHAnsi"/>
          <w:color w:val="FF0000"/>
          <w:sz w:val="22"/>
          <w:szCs w:val="22"/>
        </w:rPr>
        <w:t>tres</w:t>
      </w:r>
      <w:r w:rsidRPr="00CB6E46">
        <w:rPr>
          <w:rFonts w:asciiTheme="majorHAnsi" w:hAnsiTheme="majorHAnsi" w:cstheme="majorHAnsi"/>
          <w:sz w:val="22"/>
          <w:szCs w:val="22"/>
        </w:rPr>
        <w:t>)vias de igual teor,que,depois de lida e achada em ordem,vai assinada pelas partes.</w:t>
      </w:r>
    </w:p>
    <w:p w:rsidR="007B6E0A" w:rsidRPr="00CB6E46" w:rsidRDefault="007B6E0A" w:rsidP="007B6E0A">
      <w:pPr>
        <w:jc w:val="both"/>
        <w:rPr>
          <w:rFonts w:asciiTheme="majorHAnsi" w:hAnsiTheme="majorHAnsi" w:cstheme="majorHAnsi"/>
          <w:sz w:val="22"/>
          <w:szCs w:val="22"/>
        </w:rPr>
      </w:pPr>
    </w:p>
    <w:p w:rsidR="007B6E0A" w:rsidRPr="00CB6E46" w:rsidRDefault="007B6E0A" w:rsidP="007B6E0A">
      <w:pPr>
        <w:jc w:val="center"/>
        <w:rPr>
          <w:rFonts w:asciiTheme="majorHAnsi" w:hAnsiTheme="majorHAnsi" w:cstheme="majorHAnsi"/>
          <w:sz w:val="22"/>
          <w:szCs w:val="22"/>
        </w:rPr>
      </w:pPr>
    </w:p>
    <w:p w:rsidR="007B6E0A" w:rsidRPr="00CB6E46" w:rsidRDefault="007B6E0A" w:rsidP="007B6E0A">
      <w:pPr>
        <w:jc w:val="center"/>
        <w:rPr>
          <w:rFonts w:asciiTheme="majorHAnsi" w:hAnsiTheme="majorHAnsi" w:cstheme="majorHAnsi"/>
          <w:sz w:val="22"/>
          <w:szCs w:val="22"/>
        </w:rPr>
      </w:pPr>
    </w:p>
    <w:p w:rsidR="007B6E0A" w:rsidRPr="00CB6E46" w:rsidRDefault="007B6E0A" w:rsidP="007B6E0A">
      <w:pPr>
        <w:jc w:val="center"/>
        <w:rPr>
          <w:rFonts w:asciiTheme="majorHAnsi" w:hAnsiTheme="majorHAnsi" w:cstheme="majorHAnsi"/>
          <w:sz w:val="22"/>
          <w:szCs w:val="22"/>
        </w:rPr>
      </w:pPr>
      <w:r w:rsidRPr="00CB6E46">
        <w:rPr>
          <w:rFonts w:asciiTheme="majorHAnsi" w:hAnsiTheme="majorHAnsi" w:cstheme="majorHAnsi"/>
          <w:sz w:val="22"/>
          <w:szCs w:val="22"/>
        </w:rPr>
        <w:t>Itaberaba/Ba, ........... de ............................../2024.</w:t>
      </w:r>
    </w:p>
    <w:p w:rsidR="007B6E0A" w:rsidRPr="00CB6E46" w:rsidRDefault="007B6E0A" w:rsidP="007B6E0A">
      <w:pPr>
        <w:pStyle w:val="Corpodetexto"/>
        <w:spacing w:before="2"/>
        <w:rPr>
          <w:rFonts w:asciiTheme="majorHAnsi" w:hAnsiTheme="majorHAnsi" w:cstheme="majorHAnsi"/>
          <w:sz w:val="22"/>
          <w:szCs w:val="22"/>
        </w:rPr>
      </w:pPr>
    </w:p>
    <w:p w:rsidR="007B6E0A" w:rsidRPr="00CB6E46" w:rsidRDefault="007B6E0A" w:rsidP="007B6E0A">
      <w:pPr>
        <w:pStyle w:val="Corpodetexto"/>
        <w:spacing w:before="2"/>
        <w:jc w:val="center"/>
        <w:rPr>
          <w:rFonts w:asciiTheme="majorHAnsi" w:hAnsiTheme="majorHAnsi" w:cstheme="majorHAnsi"/>
          <w:sz w:val="22"/>
          <w:szCs w:val="22"/>
        </w:rPr>
      </w:pPr>
    </w:p>
    <w:p w:rsidR="007B6E0A" w:rsidRPr="00CB6E46" w:rsidRDefault="007B6E0A" w:rsidP="007B6E0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MUNICIPIO DE ITABERABA/BAHIA</w:t>
      </w:r>
    </w:p>
    <w:p w:rsidR="007B6E0A" w:rsidRPr="00CB6E46" w:rsidRDefault="007B6E0A" w:rsidP="007B6E0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Rep. Legal:</w:t>
      </w:r>
    </w:p>
    <w:p w:rsidR="007B6E0A" w:rsidRPr="00CB6E46" w:rsidRDefault="007B6E0A" w:rsidP="007B6E0A">
      <w:pPr>
        <w:pStyle w:val="Corpodetexto"/>
        <w:spacing w:before="2"/>
        <w:jc w:val="center"/>
        <w:rPr>
          <w:rFonts w:asciiTheme="majorHAnsi" w:hAnsiTheme="majorHAnsi" w:cstheme="majorHAnsi"/>
          <w:sz w:val="22"/>
          <w:szCs w:val="22"/>
        </w:rPr>
      </w:pPr>
    </w:p>
    <w:p w:rsidR="007B6E0A" w:rsidRPr="00CB6E46" w:rsidRDefault="007B6E0A" w:rsidP="007B6E0A">
      <w:pPr>
        <w:rPr>
          <w:rFonts w:asciiTheme="majorHAnsi" w:hAnsiTheme="majorHAnsi" w:cstheme="majorHAnsi"/>
          <w:sz w:val="22"/>
          <w:szCs w:val="22"/>
        </w:rPr>
      </w:pPr>
    </w:p>
    <w:p w:rsidR="007B6E0A" w:rsidRPr="00CB6E46" w:rsidRDefault="007B6E0A" w:rsidP="007B6E0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EMPRESA</w:t>
      </w:r>
    </w:p>
    <w:p w:rsidR="007B6E0A" w:rsidRDefault="007B6E0A" w:rsidP="007B6E0A">
      <w:pPr>
        <w:pStyle w:val="Corpodetexto"/>
        <w:spacing w:before="2"/>
        <w:jc w:val="center"/>
        <w:rPr>
          <w:rFonts w:ascii="Calibri" w:eastAsia="Calibri" w:hAnsi="Calibri" w:cs="Calibri"/>
          <w:sz w:val="22"/>
          <w:szCs w:val="22"/>
        </w:rPr>
      </w:pPr>
      <w:r w:rsidRPr="00CB6E46">
        <w:rPr>
          <w:rFonts w:asciiTheme="majorHAnsi" w:hAnsiTheme="majorHAnsi" w:cstheme="majorHAnsi"/>
          <w:sz w:val="22"/>
          <w:szCs w:val="22"/>
        </w:rPr>
        <w:t xml:space="preserve">Rep. Legal: </w:t>
      </w:r>
    </w:p>
    <w:sectPr w:rsidR="007B6E0A" w:rsidSect="0032534E">
      <w:headerReference w:type="default" r:id="rId18"/>
      <w:pgSz w:w="11906" w:h="16838"/>
      <w:pgMar w:top="635" w:right="709" w:bottom="709" w:left="1134" w:header="283"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5A87" w:rsidRDefault="00F65A87" w:rsidP="00AC4443">
      <w:r>
        <w:separator/>
      </w:r>
    </w:p>
  </w:endnote>
  <w:endnote w:type="continuationSeparator" w:id="1">
    <w:p w:rsidR="00F65A87" w:rsidRDefault="00F65A87" w:rsidP="00AC4443">
      <w:r>
        <w:continuationSeparator/>
      </w:r>
    </w:p>
  </w:endnote>
  <w:endnote w:type="continuationNotice" w:id="2">
    <w:p w:rsidR="00F65A87" w:rsidRDefault="00F65A87"/>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5A87" w:rsidRDefault="00F65A87" w:rsidP="00AC4443">
      <w:r>
        <w:separator/>
      </w:r>
    </w:p>
  </w:footnote>
  <w:footnote w:type="continuationSeparator" w:id="1">
    <w:p w:rsidR="00F65A87" w:rsidRDefault="00F65A87" w:rsidP="00AC4443">
      <w:r>
        <w:continuationSeparator/>
      </w:r>
    </w:p>
  </w:footnote>
  <w:footnote w:type="continuationNotice" w:id="2">
    <w:p w:rsidR="00F65A87" w:rsidRDefault="00F65A87"/>
  </w:footnote>
  <w:footnote w:id="3">
    <w:p w:rsidR="00F723DD" w:rsidRDefault="00F723DD">
      <w:pPr>
        <w:pStyle w:val="Normal1"/>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3DD" w:rsidRDefault="00F723DD" w:rsidP="0032534E">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rsidR="00F723DD" w:rsidRDefault="00F723DD" w:rsidP="0032534E">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tbl>
    <w:tblPr>
      <w:tblStyle w:val="1"/>
      <w:tblW w:w="1026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263"/>
    </w:tblGrid>
    <w:tr w:rsidR="00F723DD" w:rsidTr="0033104B">
      <w:trPr>
        <w:cantSplit/>
        <w:trHeight w:val="1590"/>
        <w:tblHeader/>
      </w:trPr>
      <w:tc>
        <w:tcPr>
          <w:tcW w:w="10263" w:type="dxa"/>
        </w:tcPr>
        <w:p w:rsidR="00F723DD" w:rsidRDefault="00F723DD" w:rsidP="002D2CFA">
          <w:pPr>
            <w:pStyle w:val="Cabealho"/>
            <w:tabs>
              <w:tab w:val="left" w:pos="1498"/>
            </w:tabs>
            <w:jc w:val="center"/>
          </w:pPr>
        </w:p>
        <w:p w:rsidR="00F723DD" w:rsidRDefault="00F723DD" w:rsidP="002D2CFA">
          <w:pPr>
            <w:pStyle w:val="Cabealho"/>
            <w:tabs>
              <w:tab w:val="left" w:pos="1498"/>
            </w:tabs>
            <w:jc w:val="center"/>
          </w:pPr>
          <w:r w:rsidRPr="00552C61">
            <w:rPr>
              <w:noProof/>
            </w:rPr>
            <w:drawing>
              <wp:anchor distT="0" distB="0" distL="114300" distR="114300" simplePos="0" relativeHeight="251658240" behindDoc="1" locked="0" layoutInCell="1" allowOverlap="1">
                <wp:simplePos x="0" y="0"/>
                <wp:positionH relativeFrom="column">
                  <wp:posOffset>141503</wp:posOffset>
                </wp:positionH>
                <wp:positionV relativeFrom="paragraph">
                  <wp:posOffset>-80066</wp:posOffset>
                </wp:positionV>
                <wp:extent cx="1433780" cy="673943"/>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1441371" cy="677511"/>
                        </a:xfrm>
                        <a:prstGeom prst="rect">
                          <a:avLst/>
                        </a:prstGeom>
                      </pic:spPr>
                    </pic:pic>
                  </a:graphicData>
                </a:graphic>
              </wp:anchor>
            </w:drawing>
          </w:r>
        </w:p>
        <w:p w:rsidR="00F723DD" w:rsidRDefault="00F723DD" w:rsidP="0033104B">
          <w:pPr>
            <w:pStyle w:val="Cabealho"/>
            <w:tabs>
              <w:tab w:val="left" w:pos="1005"/>
              <w:tab w:val="left" w:pos="1498"/>
            </w:tabs>
            <w:jc w:val="left"/>
          </w:pPr>
          <w:r>
            <w:tab/>
          </w:r>
          <w:r>
            <w:tab/>
          </w:r>
          <w:r>
            <w:tab/>
          </w:r>
        </w:p>
        <w:p w:rsidR="00F723DD" w:rsidRPr="002D2CFA" w:rsidRDefault="00F723DD" w:rsidP="002D2CFA">
          <w:pPr>
            <w:pStyle w:val="Cabealho"/>
            <w:tabs>
              <w:tab w:val="left" w:pos="1498"/>
            </w:tabs>
            <w:jc w:val="center"/>
            <w:rPr>
              <w:b/>
              <w:sz w:val="36"/>
              <w:szCs w:val="36"/>
            </w:rPr>
          </w:pPr>
          <w:r w:rsidRPr="002D2CFA">
            <w:rPr>
              <w:b/>
              <w:sz w:val="36"/>
              <w:szCs w:val="36"/>
            </w:rPr>
            <w:t>ESTADO DA BAHIA</w:t>
          </w:r>
        </w:p>
        <w:p w:rsidR="00F723DD" w:rsidRPr="00552C61" w:rsidRDefault="00F723DD" w:rsidP="00B068CD">
          <w:pPr>
            <w:pStyle w:val="Cabealho"/>
            <w:tabs>
              <w:tab w:val="left" w:pos="1498"/>
            </w:tabs>
            <w:jc w:val="center"/>
          </w:pPr>
          <w:r>
            <w:rPr>
              <w:b/>
              <w:sz w:val="36"/>
              <w:szCs w:val="36"/>
            </w:rPr>
            <w:t>PREFEITURA MUNICIPAL DE ITABERABA</w:t>
          </w:r>
        </w:p>
      </w:tc>
    </w:tr>
  </w:tbl>
  <w:p w:rsidR="00F723DD" w:rsidRDefault="00F723DD" w:rsidP="00025541">
    <w:pPr>
      <w:pStyle w:val="Normal1"/>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A2A"/>
    <w:multiLevelType w:val="multilevel"/>
    <w:tmpl w:val="461C2C1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0C2BC8"/>
    <w:multiLevelType w:val="multilevel"/>
    <w:tmpl w:val="FB9A05BC"/>
    <w:styleLink w:val="Estilo1"/>
    <w:lvl w:ilvl="0">
      <w:start w:val="9"/>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2">
    <w:nsid w:val="083B6224"/>
    <w:multiLevelType w:val="hybridMultilevel"/>
    <w:tmpl w:val="0EDC9520"/>
    <w:lvl w:ilvl="0" w:tplc="7668E0F4">
      <w:start w:val="3"/>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8D4DB9"/>
    <w:multiLevelType w:val="multilevel"/>
    <w:tmpl w:val="0416001F"/>
    <w:styleLink w:val="Estilo2"/>
    <w:lvl w:ilvl="0">
      <w:start w:val="911"/>
      <w:numFmt w:val="decimal"/>
      <w:lvlText w:val="%1."/>
      <w:lvlJc w:val="left"/>
      <w:pPr>
        <w:ind w:left="360" w:hanging="360"/>
      </w:pPr>
      <w:rPr>
        <w:b/>
      </w:rPr>
    </w:lvl>
    <w:lvl w:ilvl="1">
      <w:start w:val="1"/>
      <w:numFmt w:val="decimal"/>
      <w:lvlText w:val="%1.%2."/>
      <w:lvlJc w:val="left"/>
      <w:pPr>
        <w:ind w:left="792" w:hanging="432"/>
      </w:pPr>
      <w:rPr>
        <w:b/>
        <w:color w:val="000000"/>
        <w:sz w:val="22"/>
        <w:szCs w:val="22"/>
      </w:rPr>
    </w:lvl>
    <w:lvl w:ilvl="2">
      <w:start w:val="1"/>
      <w:numFmt w:val="decimal"/>
      <w:lvlText w:val="%1.%2.%3."/>
      <w:lvlJc w:val="left"/>
      <w:pPr>
        <w:ind w:left="1224" w:hanging="504"/>
      </w:pPr>
      <w:rPr>
        <w:b/>
        <w:i w:val="0"/>
        <w:strike w:val="0"/>
        <w:color w:val="000000"/>
        <w:sz w:val="22"/>
        <w:szCs w:val="22"/>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2161140"/>
    <w:multiLevelType w:val="multilevel"/>
    <w:tmpl w:val="108AD5D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23D611F3"/>
    <w:multiLevelType w:val="multilevel"/>
    <w:tmpl w:val="B6B4AFCC"/>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4865B76"/>
    <w:multiLevelType w:val="multilevel"/>
    <w:tmpl w:val="FB9A05BC"/>
    <w:lvl w:ilvl="0">
      <w:start w:val="19"/>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7">
    <w:nsid w:val="248A0E23"/>
    <w:multiLevelType w:val="multilevel"/>
    <w:tmpl w:val="32BA61BE"/>
    <w:styleLink w:val="Estilo7"/>
    <w:lvl w:ilvl="0">
      <w:start w:val="1"/>
      <w:numFmt w:val="decimal"/>
      <w:lvlText w:val="%1"/>
      <w:lvlJc w:val="left"/>
      <w:pPr>
        <w:ind w:left="360" w:hanging="360"/>
      </w:pPr>
      <w:rPr>
        <w:rFonts w:ascii="Times New Roman" w:hAnsi="Times New Roman" w:hint="default"/>
        <w:b/>
        <w:color w:val="auto"/>
      </w:rPr>
    </w:lvl>
    <w:lvl w:ilvl="1">
      <w:start w:val="1"/>
      <w:numFmt w:val="none"/>
      <w:lvlText w:val="9.2."/>
      <w:lvlJc w:val="left"/>
      <w:pPr>
        <w:ind w:left="792" w:hanging="432"/>
      </w:pPr>
      <w:rPr>
        <w:rFonts w:hint="default"/>
        <w:b/>
        <w:color w:val="000000"/>
        <w:sz w:val="22"/>
        <w:szCs w:val="22"/>
      </w:rPr>
    </w:lvl>
    <w:lvl w:ilvl="2">
      <w:start w:val="1"/>
      <w:numFmt w:val="none"/>
      <w:lvlText w:val="9.2."/>
      <w:lvlJc w:val="left"/>
      <w:pPr>
        <w:ind w:left="1072" w:hanging="504"/>
      </w:pPr>
      <w:rPr>
        <w:rFonts w:hint="default"/>
        <w:b/>
        <w:i w:val="0"/>
        <w:strike w:val="0"/>
        <w:color w:val="000000"/>
        <w:sz w:val="22"/>
        <w:szCs w:val="22"/>
      </w:rPr>
    </w:lvl>
    <w:lvl w:ilvl="3">
      <w:start w:val="1"/>
      <w:numFmt w:val="none"/>
      <w:lvlText w:val="9.1.4.1"/>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none"/>
      <w:lvlText w:val="9.3"/>
      <w:lvlJc w:val="left"/>
      <w:pPr>
        <w:ind w:left="4196" w:hanging="1316"/>
      </w:pPr>
      <w:rPr>
        <w:rFonts w:hint="default"/>
      </w:rPr>
    </w:lvl>
  </w:abstractNum>
  <w:abstractNum w:abstractNumId="8">
    <w:nsid w:val="279C4076"/>
    <w:multiLevelType w:val="multilevel"/>
    <w:tmpl w:val="261EAF8E"/>
    <w:lvl w:ilvl="0">
      <w:start w:val="17"/>
      <w:numFmt w:val="decimal"/>
      <w:lvlText w:val="%1."/>
      <w:lvlJc w:val="left"/>
      <w:pPr>
        <w:ind w:left="435" w:hanging="435"/>
      </w:pPr>
      <w:rPr>
        <w:rFonts w:ascii="Calibri" w:eastAsia="Calibri" w:hAnsi="Calibri" w:cs="Calibri" w:hint="default"/>
        <w:b/>
        <w:sz w:val="22"/>
      </w:rPr>
    </w:lvl>
    <w:lvl w:ilvl="1">
      <w:start w:val="4"/>
      <w:numFmt w:val="decimal"/>
      <w:lvlText w:val="%1.%2."/>
      <w:lvlJc w:val="left"/>
      <w:pPr>
        <w:ind w:left="719" w:hanging="435"/>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9">
    <w:nsid w:val="29351C53"/>
    <w:multiLevelType w:val="hybridMultilevel"/>
    <w:tmpl w:val="AC84EC0E"/>
    <w:lvl w:ilvl="0" w:tplc="84A8B97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FDD7277"/>
    <w:multiLevelType w:val="multilevel"/>
    <w:tmpl w:val="304AE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30090DC5"/>
    <w:multiLevelType w:val="multilevel"/>
    <w:tmpl w:val="3A0E8498"/>
    <w:lvl w:ilvl="0">
      <w:start w:val="20"/>
      <w:numFmt w:val="decimal"/>
      <w:lvlText w:val="%1."/>
      <w:lvlJc w:val="left"/>
      <w:pPr>
        <w:ind w:left="360" w:hanging="360"/>
      </w:pPr>
      <w:rPr>
        <w:rFonts w:ascii="Calibri" w:eastAsia="Calibri" w:hAnsi="Calibri" w:cs="Calibri" w:hint="default"/>
        <w:b/>
      </w:rPr>
    </w:lvl>
    <w:lvl w:ilvl="1">
      <w:start w:val="1"/>
      <w:numFmt w:val="none"/>
      <w:lvlText w:val="23.12."/>
      <w:lvlJc w:val="left"/>
      <w:pPr>
        <w:ind w:left="574" w:hanging="432"/>
      </w:pPr>
      <w:rPr>
        <w:rFonts w:ascii="Calibri" w:eastAsia="Calibri" w:hAnsi="Calibri" w:cs="Calibri" w:hint="default"/>
        <w:b/>
        <w:color w:val="000000"/>
        <w:sz w:val="22"/>
        <w:szCs w:val="22"/>
      </w:rPr>
    </w:lvl>
    <w:lvl w:ilvl="2">
      <w:start w:val="1"/>
      <w:numFmt w:val="none"/>
      <w:lvlText w:val="22.12.1."/>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4097CBE"/>
    <w:multiLevelType w:val="multilevel"/>
    <w:tmpl w:val="C03E8CF8"/>
    <w:lvl w:ilvl="0">
      <w:start w:val="20"/>
      <w:numFmt w:val="none"/>
      <w:lvlText w:val="22."/>
      <w:lvlJc w:val="left"/>
      <w:pPr>
        <w:ind w:left="360" w:hanging="360"/>
      </w:pPr>
      <w:rPr>
        <w:rFonts w:ascii="Calibri" w:eastAsia="Calibri" w:hAnsi="Calibri" w:cs="Calibri" w:hint="default"/>
        <w:b/>
      </w:rPr>
    </w:lvl>
    <w:lvl w:ilvl="1">
      <w:start w:val="1"/>
      <w:numFmt w:val="none"/>
      <w:lvlText w:val="2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95C4EC5"/>
    <w:multiLevelType w:val="multilevel"/>
    <w:tmpl w:val="0416001D"/>
    <w:styleLink w:val="Estilo3"/>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B8B08C2"/>
    <w:multiLevelType w:val="multilevel"/>
    <w:tmpl w:val="D518A522"/>
    <w:lvl w:ilvl="0">
      <w:start w:val="1"/>
      <w:numFmt w:val="decimal"/>
      <w:lvlText w:val="%1."/>
      <w:lvlJc w:val="left"/>
      <w:pPr>
        <w:ind w:left="496" w:hanging="313"/>
      </w:pPr>
      <w:rPr>
        <w:rFonts w:ascii="Arial" w:eastAsia="Arial" w:hAnsi="Arial" w:cs="Arial" w:hint="default"/>
        <w:b/>
        <w:bCs/>
        <w:w w:val="100"/>
        <w:sz w:val="21"/>
        <w:szCs w:val="21"/>
        <w:shd w:val="clear" w:color="auto" w:fill="DBDBDB"/>
        <w:lang w:val="pt-PT" w:eastAsia="en-US" w:bidi="ar-SA"/>
      </w:rPr>
    </w:lvl>
    <w:lvl w:ilvl="1">
      <w:start w:val="1"/>
      <w:numFmt w:val="decimal"/>
      <w:lvlText w:val="%1.%2."/>
      <w:lvlJc w:val="left"/>
      <w:pPr>
        <w:ind w:left="212" w:hanging="428"/>
      </w:pPr>
      <w:rPr>
        <w:rFonts w:ascii="Arial" w:eastAsia="Arial" w:hAnsi="Arial" w:cs="Arial" w:hint="default"/>
        <w:b/>
        <w:bCs/>
        <w:spacing w:val="-1"/>
        <w:w w:val="100"/>
        <w:sz w:val="21"/>
        <w:szCs w:val="21"/>
        <w:lang w:val="pt-PT" w:eastAsia="en-US" w:bidi="ar-SA"/>
      </w:rPr>
    </w:lvl>
    <w:lvl w:ilvl="2">
      <w:start w:val="1"/>
      <w:numFmt w:val="decimal"/>
      <w:lvlText w:val="%1.%2.%3."/>
      <w:lvlJc w:val="left"/>
      <w:pPr>
        <w:ind w:left="496" w:hanging="569"/>
      </w:pPr>
      <w:rPr>
        <w:rFonts w:ascii="Arial" w:eastAsia="Arial" w:hAnsi="Arial" w:cs="Arial" w:hint="default"/>
        <w:b/>
        <w:bCs/>
        <w:spacing w:val="-1"/>
        <w:w w:val="100"/>
        <w:sz w:val="21"/>
        <w:szCs w:val="21"/>
        <w:lang w:val="pt-PT" w:eastAsia="en-US" w:bidi="ar-SA"/>
      </w:rPr>
    </w:lvl>
    <w:lvl w:ilvl="3">
      <w:numFmt w:val="bullet"/>
      <w:lvlText w:val="•"/>
      <w:lvlJc w:val="left"/>
      <w:pPr>
        <w:ind w:left="1060" w:hanging="569"/>
      </w:pPr>
      <w:rPr>
        <w:rFonts w:hint="default"/>
        <w:lang w:val="pt-PT" w:eastAsia="en-US" w:bidi="ar-SA"/>
      </w:rPr>
    </w:lvl>
    <w:lvl w:ilvl="4">
      <w:numFmt w:val="bullet"/>
      <w:lvlText w:val="•"/>
      <w:lvlJc w:val="left"/>
      <w:pPr>
        <w:ind w:left="2340" w:hanging="569"/>
      </w:pPr>
      <w:rPr>
        <w:rFonts w:hint="default"/>
        <w:lang w:val="pt-PT" w:eastAsia="en-US" w:bidi="ar-SA"/>
      </w:rPr>
    </w:lvl>
    <w:lvl w:ilvl="5">
      <w:numFmt w:val="bullet"/>
      <w:lvlText w:val="•"/>
      <w:lvlJc w:val="left"/>
      <w:pPr>
        <w:ind w:left="3621" w:hanging="569"/>
      </w:pPr>
      <w:rPr>
        <w:rFonts w:hint="default"/>
        <w:lang w:val="pt-PT" w:eastAsia="en-US" w:bidi="ar-SA"/>
      </w:rPr>
    </w:lvl>
    <w:lvl w:ilvl="6">
      <w:numFmt w:val="bullet"/>
      <w:lvlText w:val="•"/>
      <w:lvlJc w:val="left"/>
      <w:pPr>
        <w:ind w:left="4902" w:hanging="569"/>
      </w:pPr>
      <w:rPr>
        <w:rFonts w:hint="default"/>
        <w:lang w:val="pt-PT" w:eastAsia="en-US" w:bidi="ar-SA"/>
      </w:rPr>
    </w:lvl>
    <w:lvl w:ilvl="7">
      <w:numFmt w:val="bullet"/>
      <w:lvlText w:val="•"/>
      <w:lvlJc w:val="left"/>
      <w:pPr>
        <w:ind w:left="6183" w:hanging="569"/>
      </w:pPr>
      <w:rPr>
        <w:rFonts w:hint="default"/>
        <w:lang w:val="pt-PT" w:eastAsia="en-US" w:bidi="ar-SA"/>
      </w:rPr>
    </w:lvl>
    <w:lvl w:ilvl="8">
      <w:numFmt w:val="bullet"/>
      <w:lvlText w:val="•"/>
      <w:lvlJc w:val="left"/>
      <w:pPr>
        <w:ind w:left="7464" w:hanging="569"/>
      </w:pPr>
      <w:rPr>
        <w:rFonts w:hint="default"/>
        <w:lang w:val="pt-PT" w:eastAsia="en-US" w:bidi="ar-SA"/>
      </w:rPr>
    </w:lvl>
  </w:abstractNum>
  <w:abstractNum w:abstractNumId="15">
    <w:nsid w:val="41D2624D"/>
    <w:multiLevelType w:val="multilevel"/>
    <w:tmpl w:val="B122DF28"/>
    <w:styleLink w:val="Estilo5"/>
    <w:lvl w:ilvl="0">
      <w:start w:val="96"/>
      <w:numFmt w:val="decimal"/>
      <w:lvlText w:val="%1."/>
      <w:lvlJc w:val="left"/>
      <w:pPr>
        <w:ind w:left="360" w:hanging="360"/>
      </w:pPr>
      <w:rPr>
        <w:rFonts w:hint="default"/>
        <w:b/>
      </w:rPr>
    </w:lvl>
    <w:lvl w:ilvl="1">
      <w:start w:val="1"/>
      <w:numFmt w:val="none"/>
      <w:lvlText w:val="9.4."/>
      <w:lvlJc w:val="left"/>
      <w:pPr>
        <w:ind w:left="792" w:hanging="432"/>
      </w:pPr>
      <w:rPr>
        <w:rFonts w:hint="default"/>
        <w:b/>
        <w:color w:val="000000"/>
        <w:sz w:val="22"/>
        <w:szCs w:val="22"/>
      </w:rPr>
    </w:lvl>
    <w:lvl w:ilvl="2">
      <w:start w:val="1"/>
      <w:numFmt w:val="none"/>
      <w:lvlText w:val="9.5."/>
      <w:lvlJc w:val="left"/>
      <w:pPr>
        <w:ind w:left="1224" w:hanging="504"/>
      </w:pPr>
      <w:rPr>
        <w:rFonts w:hint="default"/>
        <w:b/>
        <w:i w:val="0"/>
        <w:strike w:val="0"/>
        <w:color w:val="000000"/>
        <w:sz w:val="22"/>
        <w:szCs w:val="22"/>
      </w:rPr>
    </w:lvl>
    <w:lvl w:ilvl="3">
      <w:start w:val="1"/>
      <w:numFmt w:val="none"/>
      <w:lvlText w:val="9.1.4.1"/>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4D1599F"/>
    <w:multiLevelType w:val="multilevel"/>
    <w:tmpl w:val="DCB491B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7">
    <w:nsid w:val="46E20B95"/>
    <w:multiLevelType w:val="multilevel"/>
    <w:tmpl w:val="F38AB7EE"/>
    <w:lvl w:ilvl="0">
      <w:start w:val="1"/>
      <w:numFmt w:val="upperRoman"/>
      <w:lvlText w:val="%1"/>
      <w:lvlJc w:val="left"/>
      <w:pPr>
        <w:ind w:left="1900" w:hanging="115"/>
      </w:pPr>
      <w:rPr>
        <w:rFonts w:ascii="Calibri" w:eastAsia="Calibri" w:hAnsi="Calibri" w:cs="Calibri"/>
        <w:sz w:val="24"/>
        <w:szCs w:val="24"/>
      </w:rPr>
    </w:lvl>
    <w:lvl w:ilvl="1">
      <w:numFmt w:val="bullet"/>
      <w:lvlText w:val="•"/>
      <w:lvlJc w:val="left"/>
      <w:pPr>
        <w:ind w:left="2783" w:hanging="115"/>
      </w:pPr>
    </w:lvl>
    <w:lvl w:ilvl="2">
      <w:numFmt w:val="bullet"/>
      <w:lvlText w:val="•"/>
      <w:lvlJc w:val="left"/>
      <w:pPr>
        <w:ind w:left="3667" w:hanging="115"/>
      </w:pPr>
    </w:lvl>
    <w:lvl w:ilvl="3">
      <w:numFmt w:val="bullet"/>
      <w:lvlText w:val="•"/>
      <w:lvlJc w:val="left"/>
      <w:pPr>
        <w:ind w:left="4551" w:hanging="115"/>
      </w:pPr>
    </w:lvl>
    <w:lvl w:ilvl="4">
      <w:numFmt w:val="bullet"/>
      <w:lvlText w:val="•"/>
      <w:lvlJc w:val="left"/>
      <w:pPr>
        <w:ind w:left="5435" w:hanging="115"/>
      </w:pPr>
    </w:lvl>
    <w:lvl w:ilvl="5">
      <w:numFmt w:val="bullet"/>
      <w:lvlText w:val="•"/>
      <w:lvlJc w:val="left"/>
      <w:pPr>
        <w:ind w:left="6319" w:hanging="115"/>
      </w:pPr>
    </w:lvl>
    <w:lvl w:ilvl="6">
      <w:numFmt w:val="bullet"/>
      <w:lvlText w:val="•"/>
      <w:lvlJc w:val="left"/>
      <w:pPr>
        <w:ind w:left="7203" w:hanging="115"/>
      </w:pPr>
    </w:lvl>
    <w:lvl w:ilvl="7">
      <w:numFmt w:val="bullet"/>
      <w:lvlText w:val="•"/>
      <w:lvlJc w:val="left"/>
      <w:pPr>
        <w:ind w:left="8087" w:hanging="115"/>
      </w:pPr>
    </w:lvl>
    <w:lvl w:ilvl="8">
      <w:numFmt w:val="bullet"/>
      <w:lvlText w:val="•"/>
      <w:lvlJc w:val="left"/>
      <w:pPr>
        <w:ind w:left="8971" w:hanging="115"/>
      </w:pPr>
    </w:lvl>
  </w:abstractNum>
  <w:abstractNum w:abstractNumId="18">
    <w:nsid w:val="4F4F4474"/>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53E838CB"/>
    <w:multiLevelType w:val="multilevel"/>
    <w:tmpl w:val="45CE4B06"/>
    <w:lvl w:ilvl="0">
      <w:start w:val="9"/>
      <w:numFmt w:val="decimal"/>
      <w:lvlText w:val="%1."/>
      <w:lvlJc w:val="left"/>
      <w:pPr>
        <w:ind w:left="360" w:hanging="360"/>
      </w:pPr>
      <w:rPr>
        <w:rFonts w:ascii="Calibri" w:eastAsia="Calibri" w:hAnsi="Calibri" w:cs="Calibri" w:hint="default"/>
        <w:b/>
      </w:rPr>
    </w:lvl>
    <w:lvl w:ilvl="1">
      <w:start w:val="5"/>
      <w:numFmt w:val="none"/>
      <w:lvlText w:val="9.12."/>
      <w:lvlJc w:val="left"/>
      <w:pPr>
        <w:ind w:left="574" w:hanging="432"/>
      </w:pPr>
      <w:rPr>
        <w:rFonts w:ascii="Calibri" w:eastAsia="Calibri" w:hAnsi="Calibri" w:cs="Calibri" w:hint="default"/>
        <w:b/>
        <w:color w:val="000000"/>
        <w:sz w:val="22"/>
        <w:szCs w:val="22"/>
      </w:rPr>
    </w:lvl>
    <w:lvl w:ilvl="2">
      <w:start w:val="1"/>
      <w:numFmt w:val="none"/>
      <w:lvlText w:val="9.12.4."/>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44512DE"/>
    <w:multiLevelType w:val="multilevel"/>
    <w:tmpl w:val="B6B4AFCC"/>
    <w:styleLink w:val="Estilo6"/>
    <w:lvl w:ilvl="0">
      <w:start w:val="9"/>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B7553CF"/>
    <w:multiLevelType w:val="hybridMultilevel"/>
    <w:tmpl w:val="B5A4FF52"/>
    <w:lvl w:ilvl="0" w:tplc="0416000F">
      <w:start w:val="1"/>
      <w:numFmt w:val="decimal"/>
      <w:lvlText w:val="%1."/>
      <w:lvlJc w:val="left"/>
      <w:pPr>
        <w:ind w:left="786" w:hanging="360"/>
      </w:p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22">
    <w:nsid w:val="5D4A2BF5"/>
    <w:multiLevelType w:val="multilevel"/>
    <w:tmpl w:val="FD02E02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DA9649C"/>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nsid w:val="61BA6BDE"/>
    <w:multiLevelType w:val="multilevel"/>
    <w:tmpl w:val="FB9A05BC"/>
    <w:numStyleLink w:val="Estilo1"/>
  </w:abstractNum>
  <w:abstractNum w:abstractNumId="25">
    <w:nsid w:val="622D1663"/>
    <w:multiLevelType w:val="multilevel"/>
    <w:tmpl w:val="291C6E8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nsid w:val="62B75269"/>
    <w:multiLevelType w:val="multilevel"/>
    <w:tmpl w:val="0416001D"/>
    <w:styleLink w:val="Estilo4"/>
    <w:lvl w:ilvl="0">
      <w:start w:val="9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36604AB"/>
    <w:multiLevelType w:val="hybridMultilevel"/>
    <w:tmpl w:val="213C54B2"/>
    <w:lvl w:ilvl="0" w:tplc="B24CAF5A">
      <w:start w:val="1"/>
      <w:numFmt w:val="decimal"/>
      <w:lvlText w:val="%1"/>
      <w:lvlJc w:val="left"/>
      <w:pPr>
        <w:ind w:left="1108" w:hanging="478"/>
      </w:pPr>
      <w:rPr>
        <w:rFonts w:hint="default"/>
        <w:lang w:val="pt-PT" w:eastAsia="en-US" w:bidi="ar-SA"/>
      </w:rPr>
    </w:lvl>
    <w:lvl w:ilvl="1" w:tplc="8A5A25E6">
      <w:numFmt w:val="none"/>
      <w:lvlText w:val=""/>
      <w:lvlJc w:val="left"/>
      <w:pPr>
        <w:tabs>
          <w:tab w:val="num" w:pos="360"/>
        </w:tabs>
      </w:pPr>
    </w:lvl>
    <w:lvl w:ilvl="2" w:tplc="4932672E">
      <w:numFmt w:val="bullet"/>
      <w:lvlText w:val="•"/>
      <w:lvlJc w:val="left"/>
      <w:pPr>
        <w:ind w:left="3150" w:hanging="478"/>
      </w:pPr>
      <w:rPr>
        <w:rFonts w:hint="default"/>
        <w:lang w:val="pt-PT" w:eastAsia="en-US" w:bidi="ar-SA"/>
      </w:rPr>
    </w:lvl>
    <w:lvl w:ilvl="3" w:tplc="B87AA6DC">
      <w:numFmt w:val="bullet"/>
      <w:lvlText w:val="•"/>
      <w:lvlJc w:val="left"/>
      <w:pPr>
        <w:ind w:left="4175" w:hanging="478"/>
      </w:pPr>
      <w:rPr>
        <w:rFonts w:hint="default"/>
        <w:lang w:val="pt-PT" w:eastAsia="en-US" w:bidi="ar-SA"/>
      </w:rPr>
    </w:lvl>
    <w:lvl w:ilvl="4" w:tplc="F6AA5B0C">
      <w:numFmt w:val="bullet"/>
      <w:lvlText w:val="•"/>
      <w:lvlJc w:val="left"/>
      <w:pPr>
        <w:ind w:left="5200" w:hanging="478"/>
      </w:pPr>
      <w:rPr>
        <w:rFonts w:hint="default"/>
        <w:lang w:val="pt-PT" w:eastAsia="en-US" w:bidi="ar-SA"/>
      </w:rPr>
    </w:lvl>
    <w:lvl w:ilvl="5" w:tplc="50E61238">
      <w:numFmt w:val="bullet"/>
      <w:lvlText w:val="•"/>
      <w:lvlJc w:val="left"/>
      <w:pPr>
        <w:ind w:left="6225" w:hanging="478"/>
      </w:pPr>
      <w:rPr>
        <w:rFonts w:hint="default"/>
        <w:lang w:val="pt-PT" w:eastAsia="en-US" w:bidi="ar-SA"/>
      </w:rPr>
    </w:lvl>
    <w:lvl w:ilvl="6" w:tplc="67D83CD0">
      <w:numFmt w:val="bullet"/>
      <w:lvlText w:val="•"/>
      <w:lvlJc w:val="left"/>
      <w:pPr>
        <w:ind w:left="7250" w:hanging="478"/>
      </w:pPr>
      <w:rPr>
        <w:rFonts w:hint="default"/>
        <w:lang w:val="pt-PT" w:eastAsia="en-US" w:bidi="ar-SA"/>
      </w:rPr>
    </w:lvl>
    <w:lvl w:ilvl="7" w:tplc="8004B3E4">
      <w:numFmt w:val="bullet"/>
      <w:lvlText w:val="•"/>
      <w:lvlJc w:val="left"/>
      <w:pPr>
        <w:ind w:left="8275" w:hanging="478"/>
      </w:pPr>
      <w:rPr>
        <w:rFonts w:hint="default"/>
        <w:lang w:val="pt-PT" w:eastAsia="en-US" w:bidi="ar-SA"/>
      </w:rPr>
    </w:lvl>
    <w:lvl w:ilvl="8" w:tplc="D27C926A">
      <w:numFmt w:val="bullet"/>
      <w:lvlText w:val="•"/>
      <w:lvlJc w:val="left"/>
      <w:pPr>
        <w:ind w:left="9300" w:hanging="478"/>
      </w:pPr>
      <w:rPr>
        <w:rFonts w:hint="default"/>
        <w:lang w:val="pt-PT" w:eastAsia="en-US" w:bidi="ar-SA"/>
      </w:rPr>
    </w:lvl>
  </w:abstractNum>
  <w:abstractNum w:abstractNumId="28">
    <w:nsid w:val="66814264"/>
    <w:multiLevelType w:val="multilevel"/>
    <w:tmpl w:val="6ABAF5C6"/>
    <w:lvl w:ilvl="0">
      <w:start w:val="20"/>
      <w:numFmt w:val="decimal"/>
      <w:lvlText w:val="%1."/>
      <w:lvlJc w:val="left"/>
      <w:pPr>
        <w:ind w:left="360" w:hanging="360"/>
      </w:pPr>
      <w:rPr>
        <w:rFonts w:ascii="Calibri" w:eastAsia="Calibri" w:hAnsi="Calibri" w:cs="Calibri" w:hint="default"/>
        <w:b/>
      </w:rPr>
    </w:lvl>
    <w:lvl w:ilvl="1">
      <w:start w:val="1"/>
      <w:numFmt w:val="none"/>
      <w:lvlText w:val="22.11."/>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DD85954"/>
    <w:multiLevelType w:val="multilevel"/>
    <w:tmpl w:val="565C9B6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0">
    <w:nsid w:val="78441A1F"/>
    <w:multiLevelType w:val="multilevel"/>
    <w:tmpl w:val="989AF84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BDE3DA4"/>
    <w:multiLevelType w:val="multilevel"/>
    <w:tmpl w:val="F44E1C26"/>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C994228"/>
    <w:multiLevelType w:val="multilevel"/>
    <w:tmpl w:val="990ABF74"/>
    <w:lvl w:ilvl="0">
      <w:start w:val="9"/>
      <w:numFmt w:val="none"/>
      <w:lvlText w:val="17."/>
      <w:lvlJc w:val="left"/>
      <w:pPr>
        <w:ind w:left="360" w:hanging="360"/>
      </w:pPr>
      <w:rPr>
        <w:rFonts w:ascii="Calibri" w:eastAsia="Calibri" w:hAnsi="Calibri" w:cs="Calibri" w:hint="default"/>
        <w:b/>
      </w:rPr>
    </w:lvl>
    <w:lvl w:ilvl="1">
      <w:start w:val="13"/>
      <w:numFmt w:val="decimal"/>
      <w:lvlText w:val="%1.%2."/>
      <w:lvlJc w:val="left"/>
      <w:pPr>
        <w:ind w:left="716" w:hanging="432"/>
      </w:pPr>
      <w:rPr>
        <w:rFonts w:ascii="Calibri" w:eastAsia="Calibri" w:hAnsi="Calibri" w:cs="Calibri" w:hint="default"/>
        <w:b/>
        <w:color w:val="000000"/>
        <w:sz w:val="22"/>
        <w:szCs w:val="22"/>
      </w:rPr>
    </w:lvl>
    <w:lvl w:ilvl="2">
      <w:start w:val="1"/>
      <w:numFmt w:val="none"/>
      <w:lvlText w:val="12.1.2."/>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0"/>
  </w:num>
  <w:num w:numId="3">
    <w:abstractNumId w:val="11"/>
  </w:num>
  <w:num w:numId="4">
    <w:abstractNumId w:val="31"/>
  </w:num>
  <w:num w:numId="5">
    <w:abstractNumId w:val="10"/>
  </w:num>
  <w:num w:numId="6">
    <w:abstractNumId w:val="30"/>
  </w:num>
  <w:num w:numId="7">
    <w:abstractNumId w:val="25"/>
  </w:num>
  <w:num w:numId="8">
    <w:abstractNumId w:val="22"/>
  </w:num>
  <w:num w:numId="9">
    <w:abstractNumId w:val="16"/>
  </w:num>
  <w:num w:numId="10">
    <w:abstractNumId w:val="29"/>
  </w:num>
  <w:num w:numId="11">
    <w:abstractNumId w:val="5"/>
  </w:num>
  <w:num w:numId="12">
    <w:abstractNumId w:val="19"/>
  </w:num>
  <w:num w:numId="13">
    <w:abstractNumId w:val="32"/>
  </w:num>
  <w:num w:numId="14">
    <w:abstractNumId w:val="17"/>
  </w:num>
  <w:num w:numId="15">
    <w:abstractNumId w:val="9"/>
  </w:num>
  <w:num w:numId="16">
    <w:abstractNumId w:val="2"/>
  </w:num>
  <w:num w:numId="17">
    <w:abstractNumId w:val="8"/>
  </w:num>
  <w:num w:numId="18">
    <w:abstractNumId w:val="6"/>
  </w:num>
  <w:num w:numId="19">
    <w:abstractNumId w:val="24"/>
  </w:num>
  <w:num w:numId="20">
    <w:abstractNumId w:val="1"/>
  </w:num>
  <w:num w:numId="21">
    <w:abstractNumId w:val="3"/>
  </w:num>
  <w:num w:numId="22">
    <w:abstractNumId w:val="13"/>
  </w:num>
  <w:num w:numId="23">
    <w:abstractNumId w:val="26"/>
  </w:num>
  <w:num w:numId="24">
    <w:abstractNumId w:val="15"/>
  </w:num>
  <w:num w:numId="25">
    <w:abstractNumId w:val="20"/>
  </w:num>
  <w:num w:numId="26">
    <w:abstractNumId w:val="7"/>
  </w:num>
  <w:num w:numId="27">
    <w:abstractNumId w:val="12"/>
  </w:num>
  <w:num w:numId="28">
    <w:abstractNumId w:val="28"/>
  </w:num>
  <w:num w:numId="29">
    <w:abstractNumId w:val="18"/>
  </w:num>
  <w:num w:numId="30">
    <w:abstractNumId w:val="23"/>
  </w:num>
  <w:num w:numId="31">
    <w:abstractNumId w:val="14"/>
  </w:num>
  <w:num w:numId="32">
    <w:abstractNumId w:val="27"/>
  </w:num>
  <w:num w:numId="33">
    <w:abstractNumId w:val="21"/>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20"/>
  <w:hyphenationZone w:val="425"/>
  <w:drawingGridHorizontalSpacing w:val="120"/>
  <w:displayHorizontalDrawingGridEvery w:val="2"/>
  <w:characterSpacingControl w:val="doNotCompress"/>
  <w:hdrShapeDefaults>
    <o:shapedefaults v:ext="edit" spidmax="35842"/>
  </w:hdrShapeDefaults>
  <w:footnotePr>
    <w:footnote w:id="0"/>
    <w:footnote w:id="1"/>
    <w:footnote w:id="2"/>
  </w:footnotePr>
  <w:endnotePr>
    <w:endnote w:id="0"/>
    <w:endnote w:id="1"/>
    <w:endnote w:id="2"/>
  </w:endnotePr>
  <w:compat/>
  <w:rsids>
    <w:rsidRoot w:val="00AC4443"/>
    <w:rsid w:val="00012669"/>
    <w:rsid w:val="00013BB5"/>
    <w:rsid w:val="00014918"/>
    <w:rsid w:val="0001738B"/>
    <w:rsid w:val="00021554"/>
    <w:rsid w:val="00022227"/>
    <w:rsid w:val="00023406"/>
    <w:rsid w:val="00025541"/>
    <w:rsid w:val="00027DA0"/>
    <w:rsid w:val="0003107F"/>
    <w:rsid w:val="00031B9A"/>
    <w:rsid w:val="00033083"/>
    <w:rsid w:val="00033F69"/>
    <w:rsid w:val="00036510"/>
    <w:rsid w:val="000369B5"/>
    <w:rsid w:val="000379B4"/>
    <w:rsid w:val="0004191F"/>
    <w:rsid w:val="00043B01"/>
    <w:rsid w:val="00050B3B"/>
    <w:rsid w:val="0006696D"/>
    <w:rsid w:val="00071205"/>
    <w:rsid w:val="00080C80"/>
    <w:rsid w:val="000817BC"/>
    <w:rsid w:val="00084909"/>
    <w:rsid w:val="00091853"/>
    <w:rsid w:val="00093181"/>
    <w:rsid w:val="000934DA"/>
    <w:rsid w:val="00095BC4"/>
    <w:rsid w:val="000A1E7E"/>
    <w:rsid w:val="000A52C5"/>
    <w:rsid w:val="000B27F8"/>
    <w:rsid w:val="000B3B66"/>
    <w:rsid w:val="000B4951"/>
    <w:rsid w:val="000B6DF3"/>
    <w:rsid w:val="000B744C"/>
    <w:rsid w:val="000C3B0B"/>
    <w:rsid w:val="000D2533"/>
    <w:rsid w:val="000D36E4"/>
    <w:rsid w:val="000D6156"/>
    <w:rsid w:val="000E3744"/>
    <w:rsid w:val="000F0F08"/>
    <w:rsid w:val="000F5761"/>
    <w:rsid w:val="000F7512"/>
    <w:rsid w:val="00112EE5"/>
    <w:rsid w:val="00113B5B"/>
    <w:rsid w:val="00120F29"/>
    <w:rsid w:val="001228D4"/>
    <w:rsid w:val="00123C5B"/>
    <w:rsid w:val="001256F6"/>
    <w:rsid w:val="001350EF"/>
    <w:rsid w:val="00142874"/>
    <w:rsid w:val="00145F87"/>
    <w:rsid w:val="00146AFB"/>
    <w:rsid w:val="0014794D"/>
    <w:rsid w:val="001519D1"/>
    <w:rsid w:val="00153A3F"/>
    <w:rsid w:val="00160097"/>
    <w:rsid w:val="00161351"/>
    <w:rsid w:val="00161C22"/>
    <w:rsid w:val="00163C4D"/>
    <w:rsid w:val="00163C78"/>
    <w:rsid w:val="00165087"/>
    <w:rsid w:val="00165AA8"/>
    <w:rsid w:val="00165CC5"/>
    <w:rsid w:val="00192C21"/>
    <w:rsid w:val="00196921"/>
    <w:rsid w:val="001A4D43"/>
    <w:rsid w:val="001B3D19"/>
    <w:rsid w:val="001B75A2"/>
    <w:rsid w:val="001C43C8"/>
    <w:rsid w:val="001C7F07"/>
    <w:rsid w:val="001D06BD"/>
    <w:rsid w:val="001D1E1A"/>
    <w:rsid w:val="001D31D5"/>
    <w:rsid w:val="001D4950"/>
    <w:rsid w:val="001D4BCD"/>
    <w:rsid w:val="001D5633"/>
    <w:rsid w:val="001D575F"/>
    <w:rsid w:val="001E4ACF"/>
    <w:rsid w:val="001E6EF4"/>
    <w:rsid w:val="001F1E76"/>
    <w:rsid w:val="001F55A6"/>
    <w:rsid w:val="001F60A6"/>
    <w:rsid w:val="00203706"/>
    <w:rsid w:val="00210200"/>
    <w:rsid w:val="0021040F"/>
    <w:rsid w:val="002200D1"/>
    <w:rsid w:val="00223AEC"/>
    <w:rsid w:val="002371BF"/>
    <w:rsid w:val="00246A65"/>
    <w:rsid w:val="00255BAF"/>
    <w:rsid w:val="00256F82"/>
    <w:rsid w:val="00260CB1"/>
    <w:rsid w:val="002626F5"/>
    <w:rsid w:val="00262E69"/>
    <w:rsid w:val="00265CFD"/>
    <w:rsid w:val="00271AD4"/>
    <w:rsid w:val="002734EA"/>
    <w:rsid w:val="002759A1"/>
    <w:rsid w:val="00281F3E"/>
    <w:rsid w:val="00293C7A"/>
    <w:rsid w:val="002942EB"/>
    <w:rsid w:val="002A2189"/>
    <w:rsid w:val="002B294F"/>
    <w:rsid w:val="002C1223"/>
    <w:rsid w:val="002C1A12"/>
    <w:rsid w:val="002C1F8B"/>
    <w:rsid w:val="002C2463"/>
    <w:rsid w:val="002C3008"/>
    <w:rsid w:val="002C3D8F"/>
    <w:rsid w:val="002C3D9E"/>
    <w:rsid w:val="002C54AD"/>
    <w:rsid w:val="002C6CFA"/>
    <w:rsid w:val="002D199C"/>
    <w:rsid w:val="002D2CFA"/>
    <w:rsid w:val="002D3CFC"/>
    <w:rsid w:val="002D4532"/>
    <w:rsid w:val="002D5F3F"/>
    <w:rsid w:val="002D6C48"/>
    <w:rsid w:val="002E1613"/>
    <w:rsid w:val="002E319A"/>
    <w:rsid w:val="002E41DF"/>
    <w:rsid w:val="002F3094"/>
    <w:rsid w:val="00312BCC"/>
    <w:rsid w:val="00321073"/>
    <w:rsid w:val="003225B6"/>
    <w:rsid w:val="00323D00"/>
    <w:rsid w:val="0032534E"/>
    <w:rsid w:val="00327EC6"/>
    <w:rsid w:val="0033104B"/>
    <w:rsid w:val="00337096"/>
    <w:rsid w:val="003402C5"/>
    <w:rsid w:val="00341DEB"/>
    <w:rsid w:val="00344EAA"/>
    <w:rsid w:val="00346D09"/>
    <w:rsid w:val="00352C5B"/>
    <w:rsid w:val="00353FE6"/>
    <w:rsid w:val="00361CFA"/>
    <w:rsid w:val="00362F96"/>
    <w:rsid w:val="00375AB1"/>
    <w:rsid w:val="00376276"/>
    <w:rsid w:val="00391B67"/>
    <w:rsid w:val="0039313C"/>
    <w:rsid w:val="0039496F"/>
    <w:rsid w:val="00396CC1"/>
    <w:rsid w:val="003A1229"/>
    <w:rsid w:val="003A5532"/>
    <w:rsid w:val="003A692F"/>
    <w:rsid w:val="003B7187"/>
    <w:rsid w:val="003C0172"/>
    <w:rsid w:val="003C0905"/>
    <w:rsid w:val="003C0C85"/>
    <w:rsid w:val="003C2658"/>
    <w:rsid w:val="003C7226"/>
    <w:rsid w:val="003D0BAF"/>
    <w:rsid w:val="003D28E3"/>
    <w:rsid w:val="003D4E1D"/>
    <w:rsid w:val="003D5971"/>
    <w:rsid w:val="003E0E1D"/>
    <w:rsid w:val="003E46BB"/>
    <w:rsid w:val="003E6F5F"/>
    <w:rsid w:val="003E73DD"/>
    <w:rsid w:val="003F2D2E"/>
    <w:rsid w:val="003F611B"/>
    <w:rsid w:val="004002C5"/>
    <w:rsid w:val="00403C9A"/>
    <w:rsid w:val="00404BEE"/>
    <w:rsid w:val="00407560"/>
    <w:rsid w:val="00407AC3"/>
    <w:rsid w:val="0042033A"/>
    <w:rsid w:val="004212E1"/>
    <w:rsid w:val="00421328"/>
    <w:rsid w:val="00423FD0"/>
    <w:rsid w:val="00430068"/>
    <w:rsid w:val="00435681"/>
    <w:rsid w:val="00441775"/>
    <w:rsid w:val="00444E65"/>
    <w:rsid w:val="00455171"/>
    <w:rsid w:val="00466125"/>
    <w:rsid w:val="00467ECD"/>
    <w:rsid w:val="004726F3"/>
    <w:rsid w:val="00472794"/>
    <w:rsid w:val="00474DA6"/>
    <w:rsid w:val="004751D5"/>
    <w:rsid w:val="004764D8"/>
    <w:rsid w:val="0048204D"/>
    <w:rsid w:val="00483C6A"/>
    <w:rsid w:val="00484774"/>
    <w:rsid w:val="0048578D"/>
    <w:rsid w:val="00486825"/>
    <w:rsid w:val="00492D37"/>
    <w:rsid w:val="00497740"/>
    <w:rsid w:val="004A4BCF"/>
    <w:rsid w:val="004A7014"/>
    <w:rsid w:val="004B4CA1"/>
    <w:rsid w:val="004B525D"/>
    <w:rsid w:val="004C151A"/>
    <w:rsid w:val="004C62CB"/>
    <w:rsid w:val="004D1E4A"/>
    <w:rsid w:val="004D550B"/>
    <w:rsid w:val="004D5EA6"/>
    <w:rsid w:val="004D6660"/>
    <w:rsid w:val="004E0540"/>
    <w:rsid w:val="004F0EDF"/>
    <w:rsid w:val="005019F1"/>
    <w:rsid w:val="00502B8E"/>
    <w:rsid w:val="005033CE"/>
    <w:rsid w:val="0050773E"/>
    <w:rsid w:val="00510130"/>
    <w:rsid w:val="00510BEE"/>
    <w:rsid w:val="005141D5"/>
    <w:rsid w:val="00516A76"/>
    <w:rsid w:val="00516CE2"/>
    <w:rsid w:val="00517DFE"/>
    <w:rsid w:val="005208E1"/>
    <w:rsid w:val="00526592"/>
    <w:rsid w:val="00527132"/>
    <w:rsid w:val="005276DB"/>
    <w:rsid w:val="0053142B"/>
    <w:rsid w:val="005315B6"/>
    <w:rsid w:val="00541D72"/>
    <w:rsid w:val="00546B97"/>
    <w:rsid w:val="005517C2"/>
    <w:rsid w:val="00551BF1"/>
    <w:rsid w:val="005547B8"/>
    <w:rsid w:val="00556799"/>
    <w:rsid w:val="00557BFF"/>
    <w:rsid w:val="00560A24"/>
    <w:rsid w:val="00571E76"/>
    <w:rsid w:val="00571F2E"/>
    <w:rsid w:val="005763A1"/>
    <w:rsid w:val="005901A0"/>
    <w:rsid w:val="00591022"/>
    <w:rsid w:val="00594B27"/>
    <w:rsid w:val="00596DE7"/>
    <w:rsid w:val="005A4DF2"/>
    <w:rsid w:val="005B15A5"/>
    <w:rsid w:val="005B27EE"/>
    <w:rsid w:val="005C27A3"/>
    <w:rsid w:val="005C7AAA"/>
    <w:rsid w:val="005C7DD8"/>
    <w:rsid w:val="005D23BC"/>
    <w:rsid w:val="005D34D5"/>
    <w:rsid w:val="005E0244"/>
    <w:rsid w:val="005E1A9E"/>
    <w:rsid w:val="005E47FE"/>
    <w:rsid w:val="005E7FC6"/>
    <w:rsid w:val="005F30F8"/>
    <w:rsid w:val="0060359A"/>
    <w:rsid w:val="00603991"/>
    <w:rsid w:val="00604846"/>
    <w:rsid w:val="00606E60"/>
    <w:rsid w:val="006072E8"/>
    <w:rsid w:val="006111C9"/>
    <w:rsid w:val="00615472"/>
    <w:rsid w:val="00617689"/>
    <w:rsid w:val="00621032"/>
    <w:rsid w:val="006215DA"/>
    <w:rsid w:val="0063727B"/>
    <w:rsid w:val="00641AD2"/>
    <w:rsid w:val="00643351"/>
    <w:rsid w:val="00651D91"/>
    <w:rsid w:val="00654364"/>
    <w:rsid w:val="00656585"/>
    <w:rsid w:val="0066103F"/>
    <w:rsid w:val="00662156"/>
    <w:rsid w:val="00662E5A"/>
    <w:rsid w:val="00665582"/>
    <w:rsid w:val="00676DD7"/>
    <w:rsid w:val="00682F7A"/>
    <w:rsid w:val="0069531F"/>
    <w:rsid w:val="00695F13"/>
    <w:rsid w:val="006961C1"/>
    <w:rsid w:val="006A0CA1"/>
    <w:rsid w:val="006A0ED1"/>
    <w:rsid w:val="006A4876"/>
    <w:rsid w:val="006A6540"/>
    <w:rsid w:val="006B2A8B"/>
    <w:rsid w:val="006B2B25"/>
    <w:rsid w:val="006C130C"/>
    <w:rsid w:val="006C4BA3"/>
    <w:rsid w:val="006D0697"/>
    <w:rsid w:val="006D3BFF"/>
    <w:rsid w:val="006D7715"/>
    <w:rsid w:val="006E186B"/>
    <w:rsid w:val="006E5B22"/>
    <w:rsid w:val="006E5F4B"/>
    <w:rsid w:val="006F17F8"/>
    <w:rsid w:val="006F1A00"/>
    <w:rsid w:val="006F1F89"/>
    <w:rsid w:val="006F32DF"/>
    <w:rsid w:val="006F7690"/>
    <w:rsid w:val="0070382F"/>
    <w:rsid w:val="007073B0"/>
    <w:rsid w:val="00713B5A"/>
    <w:rsid w:val="0073551A"/>
    <w:rsid w:val="00740269"/>
    <w:rsid w:val="007451C3"/>
    <w:rsid w:val="007457B9"/>
    <w:rsid w:val="00761632"/>
    <w:rsid w:val="0077089D"/>
    <w:rsid w:val="0077380C"/>
    <w:rsid w:val="00774C3A"/>
    <w:rsid w:val="007804BA"/>
    <w:rsid w:val="0078184F"/>
    <w:rsid w:val="00787761"/>
    <w:rsid w:val="0079160C"/>
    <w:rsid w:val="00792FD3"/>
    <w:rsid w:val="007B6E0A"/>
    <w:rsid w:val="007C0AC9"/>
    <w:rsid w:val="007C1A5B"/>
    <w:rsid w:val="007C37AA"/>
    <w:rsid w:val="007C70E6"/>
    <w:rsid w:val="007C7A54"/>
    <w:rsid w:val="007C7D0B"/>
    <w:rsid w:val="007D0439"/>
    <w:rsid w:val="007D23EB"/>
    <w:rsid w:val="007D4B4E"/>
    <w:rsid w:val="007E4E06"/>
    <w:rsid w:val="007E6483"/>
    <w:rsid w:val="007F1659"/>
    <w:rsid w:val="00806947"/>
    <w:rsid w:val="00813A21"/>
    <w:rsid w:val="008140F2"/>
    <w:rsid w:val="00817814"/>
    <w:rsid w:val="0082441E"/>
    <w:rsid w:val="00827DD1"/>
    <w:rsid w:val="008326EF"/>
    <w:rsid w:val="0083459D"/>
    <w:rsid w:val="00835694"/>
    <w:rsid w:val="00841305"/>
    <w:rsid w:val="00843A12"/>
    <w:rsid w:val="00844BE9"/>
    <w:rsid w:val="008472EC"/>
    <w:rsid w:val="0085331E"/>
    <w:rsid w:val="008556E3"/>
    <w:rsid w:val="00860AD5"/>
    <w:rsid w:val="0086248F"/>
    <w:rsid w:val="00864D1C"/>
    <w:rsid w:val="00865D82"/>
    <w:rsid w:val="00873846"/>
    <w:rsid w:val="00874B45"/>
    <w:rsid w:val="00876C7C"/>
    <w:rsid w:val="00876C87"/>
    <w:rsid w:val="0088728F"/>
    <w:rsid w:val="0089445D"/>
    <w:rsid w:val="008A44A6"/>
    <w:rsid w:val="008A4A7D"/>
    <w:rsid w:val="008A4B64"/>
    <w:rsid w:val="008B1399"/>
    <w:rsid w:val="008B45BB"/>
    <w:rsid w:val="008B46EA"/>
    <w:rsid w:val="008B4707"/>
    <w:rsid w:val="008B4F31"/>
    <w:rsid w:val="008B6615"/>
    <w:rsid w:val="008C1E05"/>
    <w:rsid w:val="008C2AB2"/>
    <w:rsid w:val="008C60EB"/>
    <w:rsid w:val="008D03C5"/>
    <w:rsid w:val="008D501B"/>
    <w:rsid w:val="008D7B88"/>
    <w:rsid w:val="008E5E45"/>
    <w:rsid w:val="008F1486"/>
    <w:rsid w:val="008F48B2"/>
    <w:rsid w:val="0090010D"/>
    <w:rsid w:val="00900F9D"/>
    <w:rsid w:val="0090701E"/>
    <w:rsid w:val="00914C38"/>
    <w:rsid w:val="009208D6"/>
    <w:rsid w:val="0093266B"/>
    <w:rsid w:val="00935E87"/>
    <w:rsid w:val="00936581"/>
    <w:rsid w:val="00942911"/>
    <w:rsid w:val="0094765E"/>
    <w:rsid w:val="00950944"/>
    <w:rsid w:val="00950F39"/>
    <w:rsid w:val="00953613"/>
    <w:rsid w:val="00955141"/>
    <w:rsid w:val="00960A75"/>
    <w:rsid w:val="0097368D"/>
    <w:rsid w:val="00975457"/>
    <w:rsid w:val="00977599"/>
    <w:rsid w:val="00982037"/>
    <w:rsid w:val="009A6C22"/>
    <w:rsid w:val="009A7A79"/>
    <w:rsid w:val="009B133F"/>
    <w:rsid w:val="009B2743"/>
    <w:rsid w:val="009B4122"/>
    <w:rsid w:val="009B4D39"/>
    <w:rsid w:val="009C1D07"/>
    <w:rsid w:val="009D26C0"/>
    <w:rsid w:val="009D3328"/>
    <w:rsid w:val="009E5D0F"/>
    <w:rsid w:val="009E6B45"/>
    <w:rsid w:val="009F0EDC"/>
    <w:rsid w:val="009F1F50"/>
    <w:rsid w:val="009F35E6"/>
    <w:rsid w:val="009F53C3"/>
    <w:rsid w:val="009F61D4"/>
    <w:rsid w:val="009F666B"/>
    <w:rsid w:val="00A07F40"/>
    <w:rsid w:val="00A10926"/>
    <w:rsid w:val="00A20E01"/>
    <w:rsid w:val="00A218B4"/>
    <w:rsid w:val="00A35702"/>
    <w:rsid w:val="00A37448"/>
    <w:rsid w:val="00A43EF7"/>
    <w:rsid w:val="00A47995"/>
    <w:rsid w:val="00A516C2"/>
    <w:rsid w:val="00A541AF"/>
    <w:rsid w:val="00A5585F"/>
    <w:rsid w:val="00A60C0A"/>
    <w:rsid w:val="00A710E3"/>
    <w:rsid w:val="00A74DF1"/>
    <w:rsid w:val="00A75F1B"/>
    <w:rsid w:val="00A77BDD"/>
    <w:rsid w:val="00A8324F"/>
    <w:rsid w:val="00A834C0"/>
    <w:rsid w:val="00A84374"/>
    <w:rsid w:val="00A85AB0"/>
    <w:rsid w:val="00A935FD"/>
    <w:rsid w:val="00A9425E"/>
    <w:rsid w:val="00AA08A1"/>
    <w:rsid w:val="00AA56E4"/>
    <w:rsid w:val="00AA603E"/>
    <w:rsid w:val="00AB57EE"/>
    <w:rsid w:val="00AB681D"/>
    <w:rsid w:val="00AB7A81"/>
    <w:rsid w:val="00AC4443"/>
    <w:rsid w:val="00AC7619"/>
    <w:rsid w:val="00AD4520"/>
    <w:rsid w:val="00AD5EDB"/>
    <w:rsid w:val="00AD6233"/>
    <w:rsid w:val="00AE188D"/>
    <w:rsid w:val="00AE6EB1"/>
    <w:rsid w:val="00AF3CEE"/>
    <w:rsid w:val="00AF4313"/>
    <w:rsid w:val="00AF7DE7"/>
    <w:rsid w:val="00B068CD"/>
    <w:rsid w:val="00B124E9"/>
    <w:rsid w:val="00B12F90"/>
    <w:rsid w:val="00B16381"/>
    <w:rsid w:val="00B21462"/>
    <w:rsid w:val="00B220F0"/>
    <w:rsid w:val="00B300EA"/>
    <w:rsid w:val="00B354AF"/>
    <w:rsid w:val="00B3553A"/>
    <w:rsid w:val="00B37DE5"/>
    <w:rsid w:val="00B410EE"/>
    <w:rsid w:val="00B42A35"/>
    <w:rsid w:val="00B447A5"/>
    <w:rsid w:val="00B47EB5"/>
    <w:rsid w:val="00B51E6E"/>
    <w:rsid w:val="00B65209"/>
    <w:rsid w:val="00B71DA1"/>
    <w:rsid w:val="00B767E7"/>
    <w:rsid w:val="00B7753B"/>
    <w:rsid w:val="00B80F39"/>
    <w:rsid w:val="00B81B58"/>
    <w:rsid w:val="00B835C2"/>
    <w:rsid w:val="00B92960"/>
    <w:rsid w:val="00BA1AA3"/>
    <w:rsid w:val="00BA24E2"/>
    <w:rsid w:val="00BA73A3"/>
    <w:rsid w:val="00BB14C9"/>
    <w:rsid w:val="00BB4C23"/>
    <w:rsid w:val="00BB5D58"/>
    <w:rsid w:val="00BB6A40"/>
    <w:rsid w:val="00BC7672"/>
    <w:rsid w:val="00BC7B2B"/>
    <w:rsid w:val="00BD1CBF"/>
    <w:rsid w:val="00BD6E47"/>
    <w:rsid w:val="00BD7146"/>
    <w:rsid w:val="00BE0044"/>
    <w:rsid w:val="00BE1438"/>
    <w:rsid w:val="00BF1FBB"/>
    <w:rsid w:val="00BF261A"/>
    <w:rsid w:val="00BF30D4"/>
    <w:rsid w:val="00BF4CE8"/>
    <w:rsid w:val="00BF554F"/>
    <w:rsid w:val="00BF6F26"/>
    <w:rsid w:val="00BF7F1C"/>
    <w:rsid w:val="00C121D9"/>
    <w:rsid w:val="00C161C4"/>
    <w:rsid w:val="00C17641"/>
    <w:rsid w:val="00C220D7"/>
    <w:rsid w:val="00C24249"/>
    <w:rsid w:val="00C33F04"/>
    <w:rsid w:val="00C36036"/>
    <w:rsid w:val="00C421C0"/>
    <w:rsid w:val="00C42BF2"/>
    <w:rsid w:val="00C45216"/>
    <w:rsid w:val="00C4650E"/>
    <w:rsid w:val="00C46FC4"/>
    <w:rsid w:val="00C471E4"/>
    <w:rsid w:val="00C47928"/>
    <w:rsid w:val="00C51F4D"/>
    <w:rsid w:val="00C51FEB"/>
    <w:rsid w:val="00C55541"/>
    <w:rsid w:val="00C741C7"/>
    <w:rsid w:val="00C743CB"/>
    <w:rsid w:val="00C80A29"/>
    <w:rsid w:val="00C87192"/>
    <w:rsid w:val="00C87850"/>
    <w:rsid w:val="00C91B3A"/>
    <w:rsid w:val="00C942B9"/>
    <w:rsid w:val="00C94A00"/>
    <w:rsid w:val="00CA1E80"/>
    <w:rsid w:val="00CB58D7"/>
    <w:rsid w:val="00CC0049"/>
    <w:rsid w:val="00CC61B5"/>
    <w:rsid w:val="00CD34B3"/>
    <w:rsid w:val="00CE0119"/>
    <w:rsid w:val="00CE23C7"/>
    <w:rsid w:val="00CE3CF9"/>
    <w:rsid w:val="00CF7986"/>
    <w:rsid w:val="00D0282A"/>
    <w:rsid w:val="00D06B51"/>
    <w:rsid w:val="00D06D9D"/>
    <w:rsid w:val="00D12450"/>
    <w:rsid w:val="00D32AAB"/>
    <w:rsid w:val="00D4195C"/>
    <w:rsid w:val="00D42F4C"/>
    <w:rsid w:val="00D43AC1"/>
    <w:rsid w:val="00D50F1D"/>
    <w:rsid w:val="00D518D1"/>
    <w:rsid w:val="00D53F24"/>
    <w:rsid w:val="00D55A39"/>
    <w:rsid w:val="00D55B9B"/>
    <w:rsid w:val="00D605A6"/>
    <w:rsid w:val="00D61B98"/>
    <w:rsid w:val="00D67CBF"/>
    <w:rsid w:val="00D7305D"/>
    <w:rsid w:val="00D8086B"/>
    <w:rsid w:val="00D80BB9"/>
    <w:rsid w:val="00D80BD5"/>
    <w:rsid w:val="00D87FCE"/>
    <w:rsid w:val="00D925AA"/>
    <w:rsid w:val="00D948BA"/>
    <w:rsid w:val="00DA69C8"/>
    <w:rsid w:val="00DA797E"/>
    <w:rsid w:val="00DB0366"/>
    <w:rsid w:val="00DB4664"/>
    <w:rsid w:val="00DB56ED"/>
    <w:rsid w:val="00DC2518"/>
    <w:rsid w:val="00DC2D0D"/>
    <w:rsid w:val="00DC63D4"/>
    <w:rsid w:val="00DC6DDE"/>
    <w:rsid w:val="00DC7ABC"/>
    <w:rsid w:val="00DD36A6"/>
    <w:rsid w:val="00DE7DA8"/>
    <w:rsid w:val="00DF1BA7"/>
    <w:rsid w:val="00DF34D0"/>
    <w:rsid w:val="00DF510F"/>
    <w:rsid w:val="00DF6AFB"/>
    <w:rsid w:val="00E00A30"/>
    <w:rsid w:val="00E00D43"/>
    <w:rsid w:val="00E10703"/>
    <w:rsid w:val="00E209F1"/>
    <w:rsid w:val="00E26479"/>
    <w:rsid w:val="00E26AD2"/>
    <w:rsid w:val="00E3148B"/>
    <w:rsid w:val="00E330F5"/>
    <w:rsid w:val="00E37E45"/>
    <w:rsid w:val="00E41531"/>
    <w:rsid w:val="00E465E1"/>
    <w:rsid w:val="00E75D16"/>
    <w:rsid w:val="00E77D42"/>
    <w:rsid w:val="00E81E81"/>
    <w:rsid w:val="00E87869"/>
    <w:rsid w:val="00E92041"/>
    <w:rsid w:val="00E934E4"/>
    <w:rsid w:val="00E963FA"/>
    <w:rsid w:val="00EA1E37"/>
    <w:rsid w:val="00EA4CEE"/>
    <w:rsid w:val="00EA66EE"/>
    <w:rsid w:val="00EA6C62"/>
    <w:rsid w:val="00EB19BD"/>
    <w:rsid w:val="00EB79A0"/>
    <w:rsid w:val="00ED1F80"/>
    <w:rsid w:val="00ED28FC"/>
    <w:rsid w:val="00EE3B0A"/>
    <w:rsid w:val="00EE58B1"/>
    <w:rsid w:val="00F1316E"/>
    <w:rsid w:val="00F161E9"/>
    <w:rsid w:val="00F27BD9"/>
    <w:rsid w:val="00F302D0"/>
    <w:rsid w:val="00F314B6"/>
    <w:rsid w:val="00F32F58"/>
    <w:rsid w:val="00F406E9"/>
    <w:rsid w:val="00F51D26"/>
    <w:rsid w:val="00F54BFD"/>
    <w:rsid w:val="00F57BBB"/>
    <w:rsid w:val="00F631D7"/>
    <w:rsid w:val="00F65A87"/>
    <w:rsid w:val="00F723DD"/>
    <w:rsid w:val="00F82B72"/>
    <w:rsid w:val="00F84F88"/>
    <w:rsid w:val="00F90043"/>
    <w:rsid w:val="00F936BF"/>
    <w:rsid w:val="00F95EC9"/>
    <w:rsid w:val="00F97DF8"/>
    <w:rsid w:val="00FA1193"/>
    <w:rsid w:val="00FA14BF"/>
    <w:rsid w:val="00FC0BC6"/>
    <w:rsid w:val="00FC4311"/>
    <w:rsid w:val="00FC46DF"/>
    <w:rsid w:val="00FD47E4"/>
    <w:rsid w:val="00FE0777"/>
    <w:rsid w:val="00FE36F3"/>
    <w:rsid w:val="00FE55C7"/>
    <w:rsid w:val="00FE6300"/>
    <w:rsid w:val="00FE6A8A"/>
    <w:rsid w:val="00FF07EE"/>
    <w:rsid w:val="00FF1397"/>
    <w:rsid w:val="00FF1A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80"/>
  </w:style>
  <w:style w:type="paragraph" w:styleId="Ttulo1">
    <w:name w:val="heading 1"/>
    <w:basedOn w:val="Normal1"/>
    <w:next w:val="Normal1"/>
    <w:link w:val="Ttulo1Char"/>
    <w:rsid w:val="00AC4443"/>
    <w:pPr>
      <w:keepNext/>
      <w:keepLines/>
      <w:spacing w:before="480"/>
      <w:outlineLvl w:val="0"/>
    </w:pPr>
    <w:rPr>
      <w:rFonts w:ascii="Calibri" w:eastAsia="Calibri" w:hAnsi="Calibri" w:cs="Calibri"/>
      <w:b/>
      <w:color w:val="366091"/>
      <w:sz w:val="28"/>
      <w:szCs w:val="28"/>
    </w:rPr>
  </w:style>
  <w:style w:type="paragraph" w:styleId="Ttulo2">
    <w:name w:val="heading 2"/>
    <w:basedOn w:val="Normal1"/>
    <w:next w:val="Normal1"/>
    <w:rsid w:val="00AC4443"/>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1"/>
    <w:next w:val="Normal1"/>
    <w:rsid w:val="00AC4443"/>
    <w:pPr>
      <w:keepNext/>
      <w:spacing w:before="240" w:after="60"/>
      <w:outlineLvl w:val="2"/>
    </w:pPr>
    <w:rPr>
      <w:rFonts w:ascii="Cambria" w:eastAsia="Cambria" w:hAnsi="Cambria" w:cs="Cambria"/>
      <w:b/>
      <w:sz w:val="26"/>
      <w:szCs w:val="26"/>
    </w:rPr>
  </w:style>
  <w:style w:type="paragraph" w:styleId="Ttulo4">
    <w:name w:val="heading 4"/>
    <w:basedOn w:val="Normal1"/>
    <w:next w:val="Normal1"/>
    <w:rsid w:val="00AC4443"/>
    <w:pPr>
      <w:keepNext/>
      <w:keepLines/>
      <w:spacing w:before="40"/>
      <w:outlineLvl w:val="3"/>
    </w:pPr>
    <w:rPr>
      <w:rFonts w:ascii="Calibri" w:eastAsia="Calibri" w:hAnsi="Calibri" w:cs="Calibri"/>
      <w:i/>
      <w:color w:val="366091"/>
    </w:rPr>
  </w:style>
  <w:style w:type="paragraph" w:styleId="Ttulo5">
    <w:name w:val="heading 5"/>
    <w:basedOn w:val="Normal1"/>
    <w:next w:val="Normal1"/>
    <w:rsid w:val="00AC4443"/>
    <w:pPr>
      <w:outlineLvl w:val="4"/>
    </w:pPr>
    <w:rPr>
      <w:rFonts w:ascii="Times New Roman" w:eastAsia="Times New Roman" w:hAnsi="Times New Roman" w:cs="Times New Roman"/>
      <w:b/>
      <w:sz w:val="20"/>
      <w:szCs w:val="20"/>
    </w:rPr>
  </w:style>
  <w:style w:type="paragraph" w:styleId="Ttulo6">
    <w:name w:val="heading 6"/>
    <w:basedOn w:val="Normal1"/>
    <w:next w:val="Normal1"/>
    <w:rsid w:val="00AC444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C4443"/>
  </w:style>
  <w:style w:type="table" w:customStyle="1" w:styleId="TableNormal">
    <w:name w:val="Table Normal"/>
    <w:uiPriority w:val="2"/>
    <w:qFormat/>
    <w:rsid w:val="00AC4443"/>
    <w:tblPr>
      <w:tblCellMar>
        <w:top w:w="0" w:type="dxa"/>
        <w:left w:w="0" w:type="dxa"/>
        <w:bottom w:w="0" w:type="dxa"/>
        <w:right w:w="0" w:type="dxa"/>
      </w:tblCellMar>
    </w:tblPr>
  </w:style>
  <w:style w:type="paragraph" w:styleId="Ttulo">
    <w:name w:val="Title"/>
    <w:basedOn w:val="Normal1"/>
    <w:next w:val="Normal1"/>
    <w:rsid w:val="00AC4443"/>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1"/>
    <w:next w:val="Normal1"/>
    <w:rsid w:val="00AC4443"/>
    <w:pPr>
      <w:spacing w:after="60"/>
      <w:jc w:val="center"/>
    </w:pPr>
    <w:rPr>
      <w:rFonts w:ascii="Cambria" w:eastAsia="Cambria" w:hAnsi="Cambria" w:cs="Cambria"/>
    </w:rPr>
  </w:style>
  <w:style w:type="table" w:customStyle="1" w:styleId="10">
    <w:name w:val="10"/>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9">
    <w:name w:val="9"/>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8">
    <w:name w:val="8"/>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7">
    <w:name w:val="7"/>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6">
    <w:name w:val="6"/>
    <w:basedOn w:val="TableNormal"/>
    <w:rsid w:val="00AC4443"/>
    <w:tblPr>
      <w:tblStyleRowBandSize w:val="1"/>
      <w:tblStyleColBandSize w:val="1"/>
      <w:tblCellMar>
        <w:top w:w="0" w:type="dxa"/>
        <w:left w:w="70" w:type="dxa"/>
        <w:bottom w:w="0" w:type="dxa"/>
        <w:right w:w="70" w:type="dxa"/>
      </w:tblCellMar>
    </w:tblPr>
  </w:style>
  <w:style w:type="table" w:customStyle="1" w:styleId="5">
    <w:name w:val="5"/>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4">
    <w:name w:val="4"/>
    <w:basedOn w:val="TableNormal"/>
    <w:rsid w:val="00AC4443"/>
    <w:tblPr>
      <w:tblStyleRowBandSize w:val="1"/>
      <w:tblStyleColBandSize w:val="1"/>
      <w:tblCellMar>
        <w:top w:w="0" w:type="dxa"/>
        <w:left w:w="70" w:type="dxa"/>
        <w:bottom w:w="0" w:type="dxa"/>
        <w:right w:w="70" w:type="dxa"/>
      </w:tblCellMar>
    </w:tblPr>
  </w:style>
  <w:style w:type="table" w:customStyle="1" w:styleId="3">
    <w:name w:val="3"/>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2">
    <w:name w:val="2"/>
    <w:basedOn w:val="TableNormal"/>
    <w:rsid w:val="00AC4443"/>
    <w:tblPr>
      <w:tblStyleRowBandSize w:val="1"/>
      <w:tblStyleColBandSize w:val="1"/>
      <w:tblCellMar>
        <w:top w:w="0" w:type="dxa"/>
        <w:left w:w="70" w:type="dxa"/>
        <w:bottom w:w="0" w:type="dxa"/>
        <w:right w:w="70" w:type="dxa"/>
      </w:tblCellMar>
    </w:tblPr>
  </w:style>
  <w:style w:type="table" w:customStyle="1" w:styleId="1">
    <w:name w:val="1"/>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nhideWhenUsed/>
    <w:rsid w:val="002D2CFA"/>
    <w:pPr>
      <w:tabs>
        <w:tab w:val="center" w:pos="4252"/>
        <w:tab w:val="right" w:pos="8504"/>
      </w:tabs>
    </w:pPr>
  </w:style>
  <w:style w:type="character" w:customStyle="1" w:styleId="CabealhoChar">
    <w:name w:val="Cabeçalho Char"/>
    <w:basedOn w:val="Fontepargpadro"/>
    <w:link w:val="Cabealho"/>
    <w:rsid w:val="002D2CFA"/>
  </w:style>
  <w:style w:type="paragraph" w:styleId="Rodap">
    <w:name w:val="footer"/>
    <w:basedOn w:val="Normal"/>
    <w:link w:val="RodapChar"/>
    <w:uiPriority w:val="99"/>
    <w:semiHidden/>
    <w:unhideWhenUsed/>
    <w:rsid w:val="002D2CFA"/>
    <w:pPr>
      <w:tabs>
        <w:tab w:val="center" w:pos="4252"/>
        <w:tab w:val="right" w:pos="8504"/>
      </w:tabs>
    </w:pPr>
  </w:style>
  <w:style w:type="character" w:customStyle="1" w:styleId="RodapChar">
    <w:name w:val="Rodapé Char"/>
    <w:basedOn w:val="Fontepargpadro"/>
    <w:link w:val="Rodap"/>
    <w:uiPriority w:val="99"/>
    <w:semiHidden/>
    <w:rsid w:val="002D2CFA"/>
  </w:style>
  <w:style w:type="paragraph" w:styleId="PargrafodaLista">
    <w:name w:val="List Paragraph"/>
    <w:basedOn w:val="Normal"/>
    <w:uiPriority w:val="1"/>
    <w:qFormat/>
    <w:rsid w:val="00CC0049"/>
    <w:pPr>
      <w:ind w:left="720"/>
      <w:contextualSpacing/>
    </w:pPr>
  </w:style>
  <w:style w:type="paragraph" w:customStyle="1" w:styleId="Normal11">
    <w:name w:val="Normal11"/>
    <w:rsid w:val="008472EC"/>
  </w:style>
  <w:style w:type="paragraph" w:customStyle="1" w:styleId="TableParagraph">
    <w:name w:val="Table Paragraph"/>
    <w:basedOn w:val="Normal"/>
    <w:uiPriority w:val="1"/>
    <w:qFormat/>
    <w:rsid w:val="00BA1AA3"/>
    <w:pPr>
      <w:widowControl w:val="0"/>
      <w:autoSpaceDE w:val="0"/>
      <w:autoSpaceDN w:val="0"/>
    </w:pPr>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BA1A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A1A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A1A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B71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B71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D0BAF"/>
    <w:pPr>
      <w:widowControl w:val="0"/>
      <w:autoSpaceDE w:val="0"/>
      <w:autoSpaceDN w:val="0"/>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3D0BAF"/>
    <w:rPr>
      <w:rFonts w:ascii="Arial MT" w:eastAsia="Arial MT" w:hAnsi="Arial MT" w:cs="Arial MT"/>
      <w:sz w:val="20"/>
      <w:szCs w:val="20"/>
      <w:lang w:val="pt-PT" w:eastAsia="en-US"/>
    </w:rPr>
  </w:style>
  <w:style w:type="table" w:styleId="Tabelacomgrade">
    <w:name w:val="Table Grid"/>
    <w:basedOn w:val="Tabelanormal"/>
    <w:uiPriority w:val="59"/>
    <w:rsid w:val="0080694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D28FC"/>
    <w:pPr>
      <w:autoSpaceDE w:val="0"/>
      <w:autoSpaceDN w:val="0"/>
      <w:adjustRightInd w:val="0"/>
    </w:pPr>
    <w:rPr>
      <w:rFonts w:ascii="Times New Roman" w:eastAsiaTheme="minorHAnsi" w:hAnsi="Times New Roman" w:cs="Times New Roman"/>
      <w:color w:val="000000"/>
      <w:lang w:eastAsia="en-US"/>
    </w:rPr>
  </w:style>
  <w:style w:type="table" w:customStyle="1" w:styleId="Tabelacomgrade1">
    <w:name w:val="Tabela com grade1"/>
    <w:basedOn w:val="Tabelanormal"/>
    <w:uiPriority w:val="39"/>
    <w:rsid w:val="00AD4520"/>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linha">
    <w:name w:val="line number"/>
    <w:basedOn w:val="Fontepargpadro"/>
    <w:uiPriority w:val="99"/>
    <w:semiHidden/>
    <w:unhideWhenUsed/>
    <w:rsid w:val="00484774"/>
  </w:style>
  <w:style w:type="numbering" w:customStyle="1" w:styleId="Estilo1">
    <w:name w:val="Estilo1"/>
    <w:uiPriority w:val="99"/>
    <w:rsid w:val="00484774"/>
    <w:pPr>
      <w:numPr>
        <w:numId w:val="20"/>
      </w:numPr>
    </w:pPr>
  </w:style>
  <w:style w:type="numbering" w:customStyle="1" w:styleId="Estilo2">
    <w:name w:val="Estilo2"/>
    <w:uiPriority w:val="99"/>
    <w:rsid w:val="00484774"/>
    <w:pPr>
      <w:numPr>
        <w:numId w:val="21"/>
      </w:numPr>
    </w:pPr>
  </w:style>
  <w:style w:type="numbering" w:customStyle="1" w:styleId="Estilo3">
    <w:name w:val="Estilo3"/>
    <w:uiPriority w:val="99"/>
    <w:rsid w:val="00484774"/>
    <w:pPr>
      <w:numPr>
        <w:numId w:val="22"/>
      </w:numPr>
    </w:pPr>
  </w:style>
  <w:style w:type="numbering" w:customStyle="1" w:styleId="Estilo4">
    <w:name w:val="Estilo4"/>
    <w:uiPriority w:val="99"/>
    <w:rsid w:val="00484774"/>
    <w:pPr>
      <w:numPr>
        <w:numId w:val="23"/>
      </w:numPr>
    </w:pPr>
  </w:style>
  <w:style w:type="numbering" w:customStyle="1" w:styleId="Estilo5">
    <w:name w:val="Estilo5"/>
    <w:uiPriority w:val="99"/>
    <w:rsid w:val="006111C9"/>
    <w:pPr>
      <w:numPr>
        <w:numId w:val="24"/>
      </w:numPr>
    </w:pPr>
  </w:style>
  <w:style w:type="numbering" w:customStyle="1" w:styleId="Estilo6">
    <w:name w:val="Estilo6"/>
    <w:uiPriority w:val="99"/>
    <w:rsid w:val="00E330F5"/>
    <w:pPr>
      <w:numPr>
        <w:numId w:val="25"/>
      </w:numPr>
    </w:pPr>
  </w:style>
  <w:style w:type="numbering" w:customStyle="1" w:styleId="Estilo7">
    <w:name w:val="Estilo7"/>
    <w:uiPriority w:val="99"/>
    <w:rsid w:val="000F7512"/>
    <w:pPr>
      <w:numPr>
        <w:numId w:val="26"/>
      </w:numPr>
    </w:pPr>
  </w:style>
  <w:style w:type="character" w:customStyle="1" w:styleId="Ttulo1Char">
    <w:name w:val="Título 1 Char"/>
    <w:basedOn w:val="Fontepargpadro"/>
    <w:link w:val="Ttulo1"/>
    <w:rsid w:val="007B6E0A"/>
    <w:rPr>
      <w:rFonts w:ascii="Calibri" w:eastAsia="Calibri" w:hAnsi="Calibri" w:cs="Calibri"/>
      <w:b/>
      <w:color w:val="366091"/>
      <w:sz w:val="28"/>
      <w:szCs w:val="28"/>
    </w:rPr>
  </w:style>
  <w:style w:type="table" w:customStyle="1" w:styleId="TableNormal6">
    <w:name w:val="Table Normal6"/>
    <w:uiPriority w:val="2"/>
    <w:semiHidden/>
    <w:unhideWhenUsed/>
    <w:qFormat/>
    <w:rsid w:val="004300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308902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DB83B-24F0-4D48-8F45-B8B8FEE9E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44</Pages>
  <Words>15838</Words>
  <Characters>85528</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Nunes</dc:creator>
  <cp:lastModifiedBy>Desktop</cp:lastModifiedBy>
  <cp:revision>53</cp:revision>
  <cp:lastPrinted>2024-05-13T14:26:00Z</cp:lastPrinted>
  <dcterms:created xsi:type="dcterms:W3CDTF">2024-04-09T13:50:00Z</dcterms:created>
  <dcterms:modified xsi:type="dcterms:W3CDTF">2024-05-13T14:37:00Z</dcterms:modified>
</cp:coreProperties>
</file>