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A30" w:rsidRDefault="00A2360E" w:rsidP="00A2360E">
      <w:pPr>
        <w:spacing w:before="120" w:after="120"/>
        <w:ind w:right="-15"/>
        <w:rPr>
          <w:b/>
          <w:color w:val="000000"/>
          <w:sz w:val="24"/>
          <w:szCs w:val="24"/>
        </w:rPr>
      </w:pPr>
      <w:r>
        <w:rPr>
          <w:b/>
          <w:color w:val="000000"/>
          <w:sz w:val="24"/>
          <w:szCs w:val="24"/>
        </w:rPr>
        <w:t xml:space="preserve">                                                     </w:t>
      </w:r>
      <w:r w:rsidR="00073E7D">
        <w:rPr>
          <w:b/>
          <w:color w:val="000000"/>
          <w:sz w:val="24"/>
          <w:szCs w:val="24"/>
        </w:rPr>
        <w:t xml:space="preserve">EDITAL DE LICITAÇÃO </w:t>
      </w:r>
    </w:p>
    <w:p w:rsidR="00292A30" w:rsidRDefault="00073E7D" w:rsidP="00AF6476">
      <w:pPr>
        <w:spacing w:before="120" w:after="120"/>
        <w:jc w:val="center"/>
        <w:rPr>
          <w:b/>
          <w:sz w:val="24"/>
          <w:szCs w:val="24"/>
        </w:rPr>
      </w:pPr>
      <w:r>
        <w:rPr>
          <w:b/>
          <w:sz w:val="24"/>
          <w:szCs w:val="24"/>
        </w:rPr>
        <w:t xml:space="preserve">PREFEITURA MUNICIPAL DE </w:t>
      </w:r>
      <w:r w:rsidR="008926F4">
        <w:rPr>
          <w:b/>
          <w:sz w:val="24"/>
          <w:szCs w:val="24"/>
        </w:rPr>
        <w:t>ITABERABA</w:t>
      </w:r>
    </w:p>
    <w:p w:rsidR="00292A30" w:rsidRPr="00286D79" w:rsidRDefault="00073E7D" w:rsidP="00AF6476">
      <w:pPr>
        <w:spacing w:before="120" w:after="120"/>
        <w:jc w:val="center"/>
        <w:rPr>
          <w:b/>
          <w:color w:val="000000"/>
          <w:sz w:val="24"/>
          <w:szCs w:val="24"/>
        </w:rPr>
      </w:pPr>
      <w:r>
        <w:rPr>
          <w:b/>
          <w:color w:val="000000"/>
          <w:sz w:val="24"/>
          <w:szCs w:val="24"/>
        </w:rPr>
        <w:t xml:space="preserve">PREGÃO ELETRÔNICO </w:t>
      </w:r>
      <w:r w:rsidR="00857015">
        <w:rPr>
          <w:b/>
          <w:color w:val="000000"/>
          <w:sz w:val="24"/>
          <w:szCs w:val="24"/>
        </w:rPr>
        <w:t>Nº 010</w:t>
      </w:r>
      <w:r w:rsidR="00286D79">
        <w:rPr>
          <w:b/>
          <w:color w:val="000000"/>
          <w:sz w:val="24"/>
          <w:szCs w:val="24"/>
        </w:rPr>
        <w:t>/2025</w:t>
      </w:r>
    </w:p>
    <w:p w:rsidR="00292A30" w:rsidRDefault="00073E7D" w:rsidP="00AF6476">
      <w:pPr>
        <w:spacing w:before="120" w:after="120"/>
        <w:jc w:val="center"/>
        <w:rPr>
          <w:b/>
          <w:color w:val="000000"/>
          <w:sz w:val="24"/>
          <w:szCs w:val="24"/>
        </w:rPr>
      </w:pPr>
      <w:r w:rsidRPr="00286D79">
        <w:rPr>
          <w:b/>
          <w:color w:val="000000"/>
          <w:sz w:val="24"/>
          <w:szCs w:val="24"/>
        </w:rPr>
        <w:t xml:space="preserve">(Processo Administrativo </w:t>
      </w:r>
      <w:r w:rsidR="00857015">
        <w:rPr>
          <w:b/>
          <w:color w:val="000000"/>
          <w:sz w:val="24"/>
          <w:szCs w:val="24"/>
        </w:rPr>
        <w:t>n° 127</w:t>
      </w:r>
      <w:r w:rsidR="00286D79">
        <w:rPr>
          <w:b/>
          <w:color w:val="000000"/>
          <w:sz w:val="24"/>
          <w:szCs w:val="24"/>
        </w:rPr>
        <w:t>/2025</w:t>
      </w:r>
      <w:r w:rsidRPr="00286D79">
        <w:rPr>
          <w:b/>
          <w:color w:val="000000"/>
          <w:sz w:val="24"/>
          <w:szCs w:val="24"/>
        </w:rPr>
        <w:t>)</w:t>
      </w:r>
    </w:p>
    <w:p w:rsidR="00292A30" w:rsidRDefault="00292A30" w:rsidP="00AF6476">
      <w:pPr>
        <w:spacing w:before="120" w:after="120"/>
        <w:ind w:right="-17"/>
        <w:jc w:val="both"/>
        <w:rPr>
          <w:b/>
          <w:color w:val="000000"/>
          <w:sz w:val="24"/>
          <w:szCs w:val="24"/>
        </w:rPr>
      </w:pPr>
    </w:p>
    <w:p w:rsidR="00292A30" w:rsidRDefault="00073E7D" w:rsidP="00AF6476">
      <w:pPr>
        <w:spacing w:before="120" w:after="120"/>
        <w:jc w:val="both"/>
        <w:rPr>
          <w:sz w:val="24"/>
          <w:szCs w:val="24"/>
        </w:rPr>
      </w:pPr>
      <w:r>
        <w:rPr>
          <w:sz w:val="24"/>
          <w:szCs w:val="24"/>
        </w:rPr>
        <w:t xml:space="preserve">Torna-se público, para conhecimento dos interessados, que o Município de </w:t>
      </w:r>
      <w:r w:rsidR="005A60CC">
        <w:rPr>
          <w:sz w:val="24"/>
          <w:szCs w:val="24"/>
        </w:rPr>
        <w:t>Itaberaba</w:t>
      </w:r>
      <w:r>
        <w:rPr>
          <w:sz w:val="24"/>
          <w:szCs w:val="24"/>
        </w:rPr>
        <w:t xml:space="preserve">, por meio do(a) Pregoeiro(a) Municipal, </w:t>
      </w:r>
      <w:r w:rsidR="005A60CC" w:rsidRPr="005A60CC">
        <w:rPr>
          <w:sz w:val="24"/>
          <w:szCs w:val="24"/>
        </w:rPr>
        <w:t>situado na Tv. Zulmira Silvany, nº 147, Bairro Caititu, Itaberaba - Bahia</w:t>
      </w:r>
      <w:r>
        <w:rPr>
          <w:sz w:val="24"/>
          <w:szCs w:val="24"/>
        </w:rPr>
        <w:t xml:space="preserve">, realizará licitação, na modalidade </w:t>
      </w:r>
      <w:r>
        <w:rPr>
          <w:b/>
          <w:sz w:val="24"/>
          <w:szCs w:val="24"/>
        </w:rPr>
        <w:t>PREGÃO</w:t>
      </w:r>
      <w:r>
        <w:rPr>
          <w:sz w:val="24"/>
          <w:szCs w:val="24"/>
        </w:rPr>
        <w:t xml:space="preserve">, na forma </w:t>
      </w:r>
      <w:r>
        <w:rPr>
          <w:b/>
          <w:sz w:val="24"/>
          <w:szCs w:val="24"/>
        </w:rPr>
        <w:t>ELETRÔNIC</w:t>
      </w:r>
      <w:r w:rsidR="005A60CC">
        <w:rPr>
          <w:b/>
          <w:sz w:val="24"/>
          <w:szCs w:val="24"/>
        </w:rPr>
        <w:t>O</w:t>
      </w:r>
      <w:r>
        <w:rPr>
          <w:sz w:val="24"/>
          <w:szCs w:val="24"/>
        </w:rPr>
        <w:t xml:space="preserve">, com critério de julgamento </w:t>
      </w:r>
      <w:r w:rsidR="005A60CC" w:rsidRPr="005A60CC">
        <w:rPr>
          <w:i/>
          <w:sz w:val="24"/>
          <w:szCs w:val="24"/>
        </w:rPr>
        <w:t xml:space="preserve">menor preço por </w:t>
      </w:r>
      <w:r w:rsidRPr="005A60CC">
        <w:rPr>
          <w:i/>
          <w:sz w:val="24"/>
          <w:szCs w:val="24"/>
        </w:rPr>
        <w:t>lote</w:t>
      </w:r>
      <w:r>
        <w:rPr>
          <w:i/>
          <w:sz w:val="24"/>
          <w:szCs w:val="24"/>
        </w:rPr>
        <w:t xml:space="preserve">, </w:t>
      </w:r>
      <w:r>
        <w:rPr>
          <w:sz w:val="24"/>
          <w:szCs w:val="24"/>
        </w:rPr>
        <w:t xml:space="preserve">nos termos da Lei nº 14.133/2021, de 1º de abril de 2021, da Lei Complementar nº 123/06, do </w:t>
      </w:r>
      <w:r w:rsidR="005A60CC" w:rsidRPr="00E37671">
        <w:rPr>
          <w:sz w:val="22"/>
          <w:szCs w:val="22"/>
        </w:rPr>
        <w:t>Decreto Municipal n° 093, de 20 de abril de 2022</w:t>
      </w:r>
      <w:r>
        <w:rPr>
          <w:sz w:val="24"/>
          <w:szCs w:val="24"/>
        </w:rPr>
        <w:t xml:space="preserve">, aplicando-se, subsidiariamente, as exigências estabelecidas neste Edital. </w:t>
      </w:r>
    </w:p>
    <w:p w:rsidR="00292A30" w:rsidRDefault="00292A30" w:rsidP="00AF6476">
      <w:pPr>
        <w:spacing w:before="120" w:after="120"/>
        <w:jc w:val="both"/>
        <w:rPr>
          <w:b/>
          <w:color w:val="000000"/>
          <w:sz w:val="24"/>
          <w:szCs w:val="24"/>
        </w:rPr>
      </w:pPr>
    </w:p>
    <w:p w:rsidR="00292A30" w:rsidRPr="001F197A" w:rsidRDefault="00073E7D" w:rsidP="00AF6476">
      <w:pPr>
        <w:spacing w:before="120" w:after="120"/>
        <w:jc w:val="both"/>
        <w:rPr>
          <w:b/>
          <w:sz w:val="24"/>
          <w:szCs w:val="24"/>
        </w:rPr>
      </w:pPr>
      <w:r w:rsidRPr="001F197A">
        <w:rPr>
          <w:b/>
          <w:color w:val="000000"/>
          <w:sz w:val="24"/>
          <w:szCs w:val="24"/>
        </w:rPr>
        <w:t xml:space="preserve">Data da sessão: </w:t>
      </w:r>
      <w:r w:rsidR="0045465B">
        <w:rPr>
          <w:b/>
          <w:color w:val="000000"/>
          <w:sz w:val="24"/>
          <w:szCs w:val="24"/>
        </w:rPr>
        <w:t>14</w:t>
      </w:r>
      <w:r w:rsidR="001F197A">
        <w:rPr>
          <w:b/>
          <w:color w:val="000000"/>
          <w:sz w:val="24"/>
          <w:szCs w:val="24"/>
        </w:rPr>
        <w:t>/</w:t>
      </w:r>
      <w:r w:rsidR="007460F4">
        <w:rPr>
          <w:b/>
          <w:color w:val="000000"/>
          <w:sz w:val="24"/>
          <w:szCs w:val="24"/>
        </w:rPr>
        <w:t>04</w:t>
      </w:r>
      <w:r w:rsidR="006E6D37">
        <w:rPr>
          <w:b/>
          <w:color w:val="000000"/>
          <w:sz w:val="24"/>
          <w:szCs w:val="24"/>
        </w:rPr>
        <w:t>/</w:t>
      </w:r>
      <w:r w:rsidR="001F197A">
        <w:rPr>
          <w:b/>
          <w:color w:val="000000"/>
          <w:sz w:val="24"/>
          <w:szCs w:val="24"/>
        </w:rPr>
        <w:t>2025</w:t>
      </w:r>
    </w:p>
    <w:p w:rsidR="00292A30" w:rsidRDefault="00073E7D" w:rsidP="00AF6476">
      <w:pPr>
        <w:spacing w:before="120" w:after="120"/>
        <w:jc w:val="both"/>
        <w:rPr>
          <w:b/>
          <w:color w:val="000000"/>
          <w:sz w:val="24"/>
          <w:szCs w:val="24"/>
        </w:rPr>
      </w:pPr>
      <w:r w:rsidRPr="001F197A">
        <w:rPr>
          <w:b/>
          <w:color w:val="000000"/>
          <w:sz w:val="24"/>
          <w:szCs w:val="24"/>
        </w:rPr>
        <w:t xml:space="preserve">Horário: </w:t>
      </w:r>
      <w:r w:rsidR="001F197A">
        <w:rPr>
          <w:b/>
          <w:color w:val="000000"/>
          <w:sz w:val="24"/>
          <w:szCs w:val="24"/>
        </w:rPr>
        <w:t>09:00HS</w:t>
      </w:r>
    </w:p>
    <w:p w:rsidR="000B0509" w:rsidRPr="007C4F76" w:rsidRDefault="000B0509" w:rsidP="000B0509">
      <w:pPr>
        <w:spacing w:before="120" w:after="120"/>
        <w:jc w:val="both"/>
        <w:rPr>
          <w:b/>
          <w:sz w:val="24"/>
          <w:szCs w:val="24"/>
        </w:rPr>
      </w:pPr>
      <w:r w:rsidRPr="007C4F76">
        <w:rPr>
          <w:b/>
          <w:sz w:val="24"/>
          <w:szCs w:val="24"/>
        </w:rPr>
        <w:t>Critério de Julgamento: Menor Preço.</w:t>
      </w:r>
    </w:p>
    <w:p w:rsidR="000B0509" w:rsidRPr="001F197A" w:rsidRDefault="000B0509" w:rsidP="000B0509">
      <w:pPr>
        <w:spacing w:before="120" w:after="120"/>
        <w:jc w:val="both"/>
        <w:rPr>
          <w:b/>
          <w:sz w:val="24"/>
          <w:szCs w:val="24"/>
        </w:rPr>
      </w:pPr>
      <w:r w:rsidRPr="007C4F76">
        <w:rPr>
          <w:b/>
          <w:sz w:val="24"/>
          <w:szCs w:val="24"/>
        </w:rPr>
        <w:t>Modo de disputa: Aberto</w:t>
      </w:r>
      <w:r>
        <w:rPr>
          <w:b/>
          <w:sz w:val="24"/>
          <w:szCs w:val="24"/>
        </w:rPr>
        <w:t xml:space="preserve"> </w:t>
      </w:r>
    </w:p>
    <w:p w:rsidR="00292A30" w:rsidRDefault="00073E7D" w:rsidP="00AF6476">
      <w:pPr>
        <w:spacing w:before="120" w:after="120"/>
        <w:ind w:right="-15"/>
        <w:jc w:val="both"/>
        <w:rPr>
          <w:b/>
          <w:color w:val="000000"/>
          <w:sz w:val="24"/>
          <w:szCs w:val="24"/>
        </w:rPr>
      </w:pPr>
      <w:r w:rsidRPr="00E44B92">
        <w:rPr>
          <w:b/>
          <w:color w:val="000000"/>
          <w:sz w:val="24"/>
          <w:szCs w:val="24"/>
        </w:rPr>
        <w:t xml:space="preserve">Local-Sítio Eletrônico: </w:t>
      </w:r>
      <w:hyperlink r:id="rId8" w:history="1">
        <w:r w:rsidR="00857015">
          <w:rPr>
            <w:rStyle w:val="Hyperlink"/>
          </w:rPr>
          <w:t>O Maior Marketplace de Licitações do Brasil</w:t>
        </w:r>
      </w:hyperlink>
    </w:p>
    <w:p w:rsidR="00292A30" w:rsidRDefault="00292A30" w:rsidP="00AF6476">
      <w:pPr>
        <w:spacing w:before="120" w:after="120"/>
        <w:ind w:right="-15"/>
        <w:jc w:val="both"/>
        <w:rPr>
          <w:b/>
          <w:color w:val="000000"/>
          <w:sz w:val="24"/>
          <w:szCs w:val="24"/>
        </w:rPr>
      </w:pPr>
    </w:p>
    <w:p w:rsidR="00292A30" w:rsidRDefault="00073E7D" w:rsidP="00B30CFC">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DO OBJETO</w:t>
      </w:r>
    </w:p>
    <w:p w:rsidR="00292A30" w:rsidRPr="00F54152" w:rsidRDefault="00073E7D" w:rsidP="00B30CFC">
      <w:pPr>
        <w:numPr>
          <w:ilvl w:val="1"/>
          <w:numId w:val="10"/>
        </w:numPr>
        <w:pBdr>
          <w:top w:val="nil"/>
          <w:left w:val="nil"/>
          <w:bottom w:val="nil"/>
          <w:right w:val="nil"/>
          <w:between w:val="nil"/>
        </w:pBdr>
        <w:spacing w:before="120" w:after="120"/>
        <w:ind w:left="0" w:firstLine="0"/>
        <w:jc w:val="both"/>
        <w:rPr>
          <w:color w:val="000000"/>
          <w:sz w:val="24"/>
          <w:szCs w:val="24"/>
        </w:rPr>
      </w:pPr>
      <w:r w:rsidRPr="00F54152">
        <w:rPr>
          <w:color w:val="000000"/>
          <w:sz w:val="24"/>
          <w:szCs w:val="24"/>
        </w:rPr>
        <w:t xml:space="preserve">O objeto da presente licitação é a escolha da proposta mais vantajosa para a </w:t>
      </w:r>
      <w:r w:rsidR="00857015" w:rsidRPr="00857015">
        <w:rPr>
          <w:b/>
          <w:color w:val="000000"/>
          <w:sz w:val="24"/>
          <w:szCs w:val="24"/>
        </w:rPr>
        <w:t>Contratação de empresa na área de informática locação de software de gestão pública, sem limitação de usuários, incluindo instalação, conversão, testes, customização e serviços de manutenção mensal que venha a garantir as alterações legais que exigem na legislação vigente, que norteiam a gestão pública</w:t>
      </w:r>
      <w:r w:rsidR="00F54152" w:rsidRPr="00F54152">
        <w:rPr>
          <w:color w:val="000000"/>
          <w:sz w:val="24"/>
          <w:szCs w:val="24"/>
          <w:lang w:val="pt-PT"/>
        </w:rPr>
        <w:t>,</w:t>
      </w:r>
      <w:r w:rsidRPr="00F54152">
        <w:rPr>
          <w:color w:val="000000"/>
          <w:sz w:val="24"/>
          <w:szCs w:val="24"/>
        </w:rPr>
        <w:t xml:space="preserve"> conforme condições, quantidades e exigências estabelecidas neste Edital e seus anexos.</w:t>
      </w:r>
    </w:p>
    <w:p w:rsidR="008A6EC8" w:rsidRPr="0061406A" w:rsidRDefault="00073E7D" w:rsidP="00B30CFC">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licitação será dividida </w:t>
      </w:r>
      <w:r w:rsidRPr="008A6EC8">
        <w:rPr>
          <w:color w:val="000000"/>
          <w:sz w:val="24"/>
          <w:szCs w:val="24"/>
        </w:rPr>
        <w:t xml:space="preserve">em </w:t>
      </w:r>
      <w:r w:rsidRPr="008A6EC8">
        <w:rPr>
          <w:i/>
          <w:sz w:val="24"/>
          <w:szCs w:val="24"/>
        </w:rPr>
        <w:t>lotes</w:t>
      </w:r>
      <w:r w:rsidRPr="008A6EC8">
        <w:rPr>
          <w:sz w:val="24"/>
          <w:szCs w:val="24"/>
        </w:rPr>
        <w:t>,</w:t>
      </w:r>
      <w:r>
        <w:rPr>
          <w:color w:val="FF0000"/>
          <w:sz w:val="24"/>
          <w:szCs w:val="24"/>
        </w:rPr>
        <w:t xml:space="preserve"> </w:t>
      </w:r>
      <w:r>
        <w:rPr>
          <w:color w:val="000000"/>
          <w:sz w:val="24"/>
          <w:szCs w:val="24"/>
        </w:rPr>
        <w:t xml:space="preserve">conforme tabela constante do Termo de Referência, facultando-se ao licitante a participação em quantos </w:t>
      </w:r>
      <w:r w:rsidRPr="008A6EC8">
        <w:rPr>
          <w:i/>
          <w:sz w:val="24"/>
          <w:szCs w:val="24"/>
        </w:rPr>
        <w:t>lotes</w:t>
      </w:r>
      <w:r>
        <w:rPr>
          <w:color w:val="000000"/>
          <w:sz w:val="24"/>
          <w:szCs w:val="24"/>
        </w:rPr>
        <w:t xml:space="preserve"> </w:t>
      </w:r>
      <w:r w:rsidR="008A6EC8">
        <w:rPr>
          <w:color w:val="000000"/>
          <w:sz w:val="24"/>
          <w:szCs w:val="24"/>
        </w:rPr>
        <w:t>for</w:t>
      </w:r>
      <w:r>
        <w:rPr>
          <w:color w:val="000000"/>
          <w:sz w:val="24"/>
          <w:szCs w:val="24"/>
        </w:rPr>
        <w:t xml:space="preserve"> de seu interesse.</w:t>
      </w:r>
    </w:p>
    <w:p w:rsidR="00292A30" w:rsidRDefault="00073E7D" w:rsidP="00B30CFC">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critério de julgamento adotado será o </w:t>
      </w:r>
      <w:r w:rsidRPr="008A6EC8">
        <w:rPr>
          <w:b/>
          <w:i/>
          <w:sz w:val="24"/>
          <w:szCs w:val="24"/>
        </w:rPr>
        <w:t>menor preço d</w:t>
      </w:r>
      <w:r w:rsidR="008A6EC8" w:rsidRPr="008A6EC8">
        <w:rPr>
          <w:b/>
          <w:i/>
          <w:sz w:val="24"/>
          <w:szCs w:val="24"/>
        </w:rPr>
        <w:t>o lote</w:t>
      </w:r>
      <w:r w:rsidRPr="008A6EC8">
        <w:rPr>
          <w:sz w:val="24"/>
          <w:szCs w:val="24"/>
        </w:rPr>
        <w:t>,</w:t>
      </w:r>
      <w:r>
        <w:rPr>
          <w:color w:val="000000"/>
          <w:sz w:val="24"/>
          <w:szCs w:val="24"/>
        </w:rPr>
        <w:t xml:space="preserve"> observadas as exigências contidas neste Edital e seus Anexos quanto às especificações do objeto.</w:t>
      </w:r>
    </w:p>
    <w:p w:rsidR="00292A30" w:rsidRDefault="00292A30" w:rsidP="00AF6476">
      <w:pPr>
        <w:pBdr>
          <w:top w:val="nil"/>
          <w:left w:val="nil"/>
          <w:bottom w:val="nil"/>
          <w:right w:val="nil"/>
          <w:between w:val="nil"/>
        </w:pBdr>
        <w:spacing w:before="120" w:after="120"/>
        <w:jc w:val="both"/>
        <w:rPr>
          <w:color w:val="000000"/>
          <w:sz w:val="24"/>
          <w:szCs w:val="24"/>
        </w:rPr>
      </w:pPr>
    </w:p>
    <w:p w:rsidR="00292A30" w:rsidRDefault="00073E7D" w:rsidP="00B30CFC">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 xml:space="preserve">DOS RECURSOS ORÇAMENTÁRIOS: </w:t>
      </w:r>
    </w:p>
    <w:p w:rsidR="00292A30" w:rsidRDefault="00073E7D" w:rsidP="00B30CFC">
      <w:pPr>
        <w:numPr>
          <w:ilvl w:val="1"/>
          <w:numId w:val="11"/>
        </w:numPr>
        <w:spacing w:before="120" w:after="120"/>
        <w:ind w:left="0" w:firstLine="0"/>
        <w:jc w:val="both"/>
        <w:rPr>
          <w:sz w:val="24"/>
          <w:szCs w:val="24"/>
        </w:rPr>
      </w:pPr>
      <w:r>
        <w:rPr>
          <w:sz w:val="24"/>
          <w:szCs w:val="24"/>
        </w:rPr>
        <w:t xml:space="preserve">As despesas para atender a esta licitação estão programadas em dotação orçamentária própria, prevista no orçamento municipal para o exercício </w:t>
      </w:r>
      <w:r w:rsidR="008A6EC8">
        <w:rPr>
          <w:sz w:val="24"/>
          <w:szCs w:val="24"/>
        </w:rPr>
        <w:t>de 2025</w:t>
      </w:r>
      <w:r w:rsidRPr="008A6EC8">
        <w:rPr>
          <w:sz w:val="24"/>
          <w:szCs w:val="24"/>
        </w:rPr>
        <w:t>,</w:t>
      </w:r>
      <w:r>
        <w:rPr>
          <w:sz w:val="24"/>
          <w:szCs w:val="24"/>
        </w:rPr>
        <w:t xml:space="preserve"> na classificação abaixo:</w:t>
      </w:r>
    </w:p>
    <w:p w:rsidR="0061406A" w:rsidRPr="0061406A" w:rsidRDefault="0061406A" w:rsidP="0061406A">
      <w:pPr>
        <w:pStyle w:val="Corpodetexto"/>
        <w:rPr>
          <w:rFonts w:ascii="Arial" w:hAnsi="Arial" w:cs="Arial"/>
          <w:sz w:val="24"/>
          <w:szCs w:val="24"/>
          <w:lang w:val="pt-BR"/>
        </w:rPr>
      </w:pPr>
      <w:r w:rsidRPr="0061406A">
        <w:rPr>
          <w:rFonts w:ascii="Arial" w:hAnsi="Arial" w:cs="Arial"/>
          <w:sz w:val="24"/>
          <w:szCs w:val="24"/>
          <w:lang w:val="pt-BR"/>
        </w:rPr>
        <w:lastRenderedPageBreak/>
        <w:t>Gestão/Unidade: 0</w:t>
      </w:r>
      <w:r w:rsidR="00857015">
        <w:rPr>
          <w:rFonts w:ascii="Arial" w:hAnsi="Arial" w:cs="Arial"/>
          <w:sz w:val="24"/>
          <w:szCs w:val="24"/>
          <w:lang w:val="pt-BR"/>
        </w:rPr>
        <w:t>6</w:t>
      </w:r>
      <w:r w:rsidRPr="0061406A">
        <w:rPr>
          <w:rFonts w:ascii="Arial" w:hAnsi="Arial" w:cs="Arial"/>
          <w:sz w:val="24"/>
          <w:szCs w:val="24"/>
          <w:lang w:val="pt-BR"/>
        </w:rPr>
        <w:t>.01</w:t>
      </w:r>
      <w:r w:rsidRPr="0061406A">
        <w:rPr>
          <w:rFonts w:ascii="Arial" w:hAnsi="Arial" w:cs="Arial"/>
          <w:sz w:val="24"/>
          <w:szCs w:val="24"/>
          <w:lang w:val="pt-BR"/>
        </w:rPr>
        <w:tab/>
      </w:r>
    </w:p>
    <w:p w:rsidR="0061406A" w:rsidRPr="0061406A" w:rsidRDefault="0061406A" w:rsidP="0061406A">
      <w:pPr>
        <w:pStyle w:val="Corpodetexto"/>
        <w:rPr>
          <w:rFonts w:ascii="Arial" w:hAnsi="Arial" w:cs="Arial"/>
          <w:sz w:val="24"/>
          <w:szCs w:val="24"/>
          <w:lang w:val="pt-BR"/>
        </w:rPr>
      </w:pPr>
      <w:r w:rsidRPr="0061406A">
        <w:rPr>
          <w:rFonts w:ascii="Arial" w:hAnsi="Arial" w:cs="Arial"/>
          <w:sz w:val="24"/>
          <w:szCs w:val="24"/>
          <w:lang w:val="pt-BR"/>
        </w:rPr>
        <w:t>Fonte: 1.500.0000</w:t>
      </w:r>
    </w:p>
    <w:p w:rsidR="0061406A" w:rsidRPr="0061406A" w:rsidRDefault="0061406A" w:rsidP="0061406A">
      <w:pPr>
        <w:pStyle w:val="Corpodetexto"/>
        <w:rPr>
          <w:rFonts w:ascii="Arial" w:hAnsi="Arial" w:cs="Arial"/>
          <w:sz w:val="24"/>
          <w:szCs w:val="24"/>
          <w:lang w:val="pt-BR"/>
        </w:rPr>
      </w:pPr>
      <w:r w:rsidRPr="0061406A">
        <w:rPr>
          <w:rFonts w:ascii="Arial" w:hAnsi="Arial" w:cs="Arial"/>
          <w:sz w:val="24"/>
          <w:szCs w:val="24"/>
          <w:lang w:val="pt-BR"/>
        </w:rPr>
        <w:t>Projeto/At</w:t>
      </w:r>
      <w:r w:rsidR="00857015">
        <w:rPr>
          <w:rFonts w:ascii="Arial" w:hAnsi="Arial" w:cs="Arial"/>
          <w:sz w:val="24"/>
          <w:szCs w:val="24"/>
          <w:lang w:val="pt-BR"/>
        </w:rPr>
        <w:t>ividade: 2013</w:t>
      </w:r>
    </w:p>
    <w:p w:rsidR="00292A30" w:rsidRPr="0019795E" w:rsidRDefault="0061406A" w:rsidP="0019795E">
      <w:pPr>
        <w:pStyle w:val="Corpodetexto"/>
        <w:rPr>
          <w:rFonts w:ascii="Arial" w:hAnsi="Arial" w:cs="Arial"/>
          <w:sz w:val="24"/>
          <w:szCs w:val="24"/>
          <w:lang w:val="pt-BR"/>
        </w:rPr>
      </w:pPr>
      <w:r w:rsidRPr="0061406A">
        <w:rPr>
          <w:rFonts w:ascii="Arial" w:hAnsi="Arial" w:cs="Arial"/>
          <w:sz w:val="24"/>
          <w:szCs w:val="24"/>
          <w:lang w:val="pt-BR"/>
        </w:rPr>
        <w:t>Elemento de Despesa: 33903900</w:t>
      </w:r>
    </w:p>
    <w:p w:rsidR="00292A30" w:rsidRDefault="00073E7D" w:rsidP="00B30CFC">
      <w:pPr>
        <w:keepNext/>
        <w:keepLines/>
        <w:numPr>
          <w:ilvl w:val="0"/>
          <w:numId w:val="11"/>
        </w:numPr>
        <w:pBdr>
          <w:top w:val="nil"/>
          <w:left w:val="nil"/>
          <w:bottom w:val="nil"/>
          <w:right w:val="nil"/>
          <w:between w:val="nil"/>
        </w:pBdr>
        <w:tabs>
          <w:tab w:val="left" w:pos="426"/>
        </w:tabs>
        <w:spacing w:before="120" w:after="120"/>
        <w:ind w:left="0" w:right="-15" w:firstLine="0"/>
        <w:jc w:val="both"/>
        <w:rPr>
          <w:color w:val="000000"/>
          <w:sz w:val="24"/>
          <w:szCs w:val="24"/>
        </w:rPr>
      </w:pPr>
      <w:r>
        <w:rPr>
          <w:b/>
          <w:color w:val="000000"/>
          <w:sz w:val="24"/>
          <w:szCs w:val="24"/>
        </w:rPr>
        <w:t>DO CREDENCIAMENTO NA PLATAFORMA</w:t>
      </w:r>
    </w:p>
    <w:p w:rsidR="00292A30" w:rsidRDefault="00073E7D" w:rsidP="00B30CFC">
      <w:pPr>
        <w:numPr>
          <w:ilvl w:val="1"/>
          <w:numId w:val="11"/>
        </w:numPr>
        <w:tabs>
          <w:tab w:val="left" w:pos="567"/>
        </w:tabs>
        <w:spacing w:before="120" w:after="120"/>
        <w:ind w:left="0" w:firstLine="0"/>
        <w:jc w:val="both"/>
        <w:rPr>
          <w:color w:val="000000"/>
          <w:sz w:val="24"/>
          <w:szCs w:val="24"/>
        </w:rPr>
      </w:pPr>
      <w:r>
        <w:rPr>
          <w:color w:val="000000"/>
          <w:sz w:val="24"/>
          <w:szCs w:val="24"/>
        </w:rPr>
        <w:t xml:space="preserve">O Credenciamento é o nível básico do registro cadastral no </w:t>
      </w:r>
      <w:r w:rsidR="00857015">
        <w:rPr>
          <w:b/>
          <w:color w:val="000000"/>
          <w:sz w:val="24"/>
          <w:szCs w:val="24"/>
        </w:rPr>
        <w:t>PORTAL DE COMPRAS PÚBLICAS</w:t>
      </w:r>
      <w:r>
        <w:rPr>
          <w:color w:val="000000"/>
          <w:sz w:val="24"/>
          <w:szCs w:val="24"/>
        </w:rPr>
        <w:t xml:space="preserve">, que permite a participação dos interessados na modalidade licitatória Pregão, em sua forma eletrônica. </w:t>
      </w:r>
    </w:p>
    <w:p w:rsidR="00292A30" w:rsidRDefault="00073E7D" w:rsidP="00203EDC">
      <w:pPr>
        <w:spacing w:before="120" w:after="120"/>
        <w:ind w:right="-15"/>
        <w:jc w:val="both"/>
        <w:rPr>
          <w:color w:val="000000"/>
          <w:sz w:val="24"/>
          <w:szCs w:val="24"/>
        </w:rPr>
      </w:pPr>
      <w:r>
        <w:rPr>
          <w:color w:val="000000"/>
          <w:sz w:val="24"/>
          <w:szCs w:val="24"/>
        </w:rPr>
        <w:t xml:space="preserve">O cadastro no </w:t>
      </w:r>
      <w:r w:rsidR="00857015">
        <w:rPr>
          <w:b/>
          <w:color w:val="000000"/>
          <w:sz w:val="24"/>
          <w:szCs w:val="24"/>
        </w:rPr>
        <w:t>PORTAL DE COMPRAS PUBLICAS</w:t>
      </w:r>
      <w:r>
        <w:rPr>
          <w:color w:val="000000"/>
          <w:sz w:val="24"/>
          <w:szCs w:val="24"/>
        </w:rPr>
        <w:t xml:space="preserve"> deverá ser feito no sítio </w:t>
      </w:r>
      <w:hyperlink r:id="rId9" w:history="1">
        <w:r w:rsidR="00857015">
          <w:rPr>
            <w:rStyle w:val="Hyperlink"/>
          </w:rPr>
          <w:t>O Maior Marketplace de Licitações do Brasil</w:t>
        </w:r>
      </w:hyperlink>
      <w:r>
        <w:rPr>
          <w:color w:val="000000"/>
          <w:sz w:val="24"/>
          <w:szCs w:val="24"/>
        </w:rPr>
        <w:t xml:space="preserve">, por meio de certificado digital. </w:t>
      </w:r>
    </w:p>
    <w:p w:rsidR="00292A30" w:rsidRDefault="00073E7D" w:rsidP="00B30CFC">
      <w:pPr>
        <w:numPr>
          <w:ilvl w:val="1"/>
          <w:numId w:val="11"/>
        </w:numPr>
        <w:tabs>
          <w:tab w:val="left" w:pos="851"/>
        </w:tabs>
        <w:spacing w:before="120" w:after="120"/>
        <w:ind w:left="0" w:firstLine="0"/>
        <w:jc w:val="both"/>
        <w:rPr>
          <w:color w:val="000000"/>
          <w:sz w:val="24"/>
          <w:szCs w:val="24"/>
        </w:rPr>
      </w:pPr>
      <w:r>
        <w:rPr>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5D3162" w:rsidRPr="005D3162" w:rsidRDefault="00073E7D" w:rsidP="00B30CFC">
      <w:pPr>
        <w:numPr>
          <w:ilvl w:val="1"/>
          <w:numId w:val="11"/>
        </w:numPr>
        <w:tabs>
          <w:tab w:val="left" w:pos="851"/>
        </w:tabs>
        <w:spacing w:before="120" w:after="120"/>
        <w:ind w:left="0" w:firstLine="0"/>
        <w:jc w:val="both"/>
        <w:rPr>
          <w:color w:val="000000"/>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w:t>
      </w:r>
      <w:r w:rsidR="00540CC7">
        <w:rPr>
          <w:color w:val="000000"/>
          <w:sz w:val="24"/>
          <w:szCs w:val="24"/>
        </w:rPr>
        <w:t>praticados diretamente ou por seu representante, excluídos</w:t>
      </w:r>
      <w:r>
        <w:rPr>
          <w:color w:val="000000"/>
          <w:sz w:val="24"/>
          <w:szCs w:val="24"/>
        </w:rPr>
        <w:t xml:space="preserve"> a responsabilidade do provedor do sistema ou do órgão ou entidade promotora da licitação por eventuais danos decorrentes de uso indevido das credenciais de acesso, ainda que por terceiros</w:t>
      </w:r>
    </w:p>
    <w:p w:rsidR="00292A30" w:rsidRDefault="00073E7D" w:rsidP="00B30CFC">
      <w:pPr>
        <w:numPr>
          <w:ilvl w:val="1"/>
          <w:numId w:val="11"/>
        </w:numPr>
        <w:tabs>
          <w:tab w:val="left" w:pos="851"/>
        </w:tabs>
        <w:spacing w:before="120" w:after="120"/>
        <w:ind w:left="0" w:firstLine="0"/>
        <w:jc w:val="both"/>
        <w:rPr>
          <w:color w:val="000000"/>
          <w:sz w:val="24"/>
          <w:szCs w:val="24"/>
        </w:rPr>
      </w:pPr>
      <w:r>
        <w:rPr>
          <w:color w:val="000000"/>
          <w:sz w:val="24"/>
          <w:szCs w:val="24"/>
        </w:rPr>
        <w:t xml:space="preserve">É de responsabilidade </w:t>
      </w:r>
      <w:r w:rsidR="00E258E8">
        <w:rPr>
          <w:color w:val="000000"/>
          <w:sz w:val="24"/>
          <w:szCs w:val="24"/>
        </w:rPr>
        <w:t>de o cadastrado conferir</w:t>
      </w:r>
      <w:r>
        <w:rPr>
          <w:color w:val="000000"/>
          <w:sz w:val="24"/>
          <w:szCs w:val="24"/>
        </w:rPr>
        <w:t xml:space="preserve"> a exatidão dos seus dados cadastrais no </w:t>
      </w:r>
      <w:r w:rsidR="00857015">
        <w:rPr>
          <w:b/>
          <w:color w:val="000000"/>
          <w:sz w:val="24"/>
          <w:szCs w:val="24"/>
        </w:rPr>
        <w:t>PORTAL DE COMPRAS PÚBLICAS</w:t>
      </w:r>
      <w:r w:rsidR="00203EDC">
        <w:rPr>
          <w:color w:val="000000"/>
          <w:sz w:val="24"/>
          <w:szCs w:val="24"/>
        </w:rPr>
        <w:t>,</w:t>
      </w:r>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30CFC">
      <w:pPr>
        <w:numPr>
          <w:ilvl w:val="2"/>
          <w:numId w:val="11"/>
        </w:numPr>
        <w:tabs>
          <w:tab w:val="left" w:pos="851"/>
          <w:tab w:val="left" w:pos="993"/>
        </w:tabs>
        <w:spacing w:before="120" w:after="120"/>
        <w:ind w:left="0" w:firstLine="0"/>
        <w:jc w:val="both"/>
        <w:rPr>
          <w:sz w:val="24"/>
          <w:szCs w:val="24"/>
        </w:rPr>
      </w:pPr>
      <w:r>
        <w:rPr>
          <w:color w:val="000000"/>
          <w:sz w:val="24"/>
          <w:szCs w:val="24"/>
        </w:rPr>
        <w:t xml:space="preserve">A não observância do disposto no subitem anterior poderá ensejar desclassificação no momento da habilitação. </w:t>
      </w:r>
    </w:p>
    <w:p w:rsidR="00292A30" w:rsidRDefault="00292A30" w:rsidP="00AF6476">
      <w:pPr>
        <w:tabs>
          <w:tab w:val="left" w:pos="851"/>
          <w:tab w:val="left" w:pos="993"/>
        </w:tabs>
        <w:spacing w:before="120" w:after="120"/>
        <w:jc w:val="both"/>
        <w:rPr>
          <w:color w:val="000000"/>
          <w:sz w:val="24"/>
          <w:szCs w:val="24"/>
        </w:rPr>
      </w:pPr>
    </w:p>
    <w:p w:rsidR="00292A30" w:rsidRPr="00E258E8" w:rsidRDefault="00073E7D" w:rsidP="00B30CFC">
      <w:pPr>
        <w:keepNext/>
        <w:keepLines/>
        <w:numPr>
          <w:ilvl w:val="0"/>
          <w:numId w:val="11"/>
        </w:numPr>
        <w:pBdr>
          <w:top w:val="nil"/>
          <w:left w:val="nil"/>
          <w:bottom w:val="nil"/>
          <w:right w:val="nil"/>
          <w:between w:val="nil"/>
        </w:pBdr>
        <w:tabs>
          <w:tab w:val="left" w:pos="284"/>
        </w:tabs>
        <w:spacing w:before="120" w:after="120"/>
        <w:ind w:left="0" w:right="-15" w:firstLine="0"/>
        <w:jc w:val="both"/>
        <w:rPr>
          <w:color w:val="000000"/>
          <w:sz w:val="24"/>
          <w:szCs w:val="24"/>
        </w:rPr>
      </w:pPr>
      <w:r>
        <w:rPr>
          <w:b/>
          <w:color w:val="000000"/>
          <w:sz w:val="24"/>
          <w:szCs w:val="24"/>
        </w:rPr>
        <w:t xml:space="preserve"> </w:t>
      </w:r>
      <w:r w:rsidRPr="00E258E8">
        <w:rPr>
          <w:b/>
          <w:color w:val="000000"/>
          <w:sz w:val="24"/>
          <w:szCs w:val="24"/>
        </w:rPr>
        <w:t>DA PARTICIPAÇÃO NO PREGÃO</w:t>
      </w:r>
    </w:p>
    <w:p w:rsidR="00292A30" w:rsidRDefault="00073E7D" w:rsidP="00B30CFC">
      <w:pPr>
        <w:numPr>
          <w:ilvl w:val="1"/>
          <w:numId w:val="11"/>
        </w:numPr>
        <w:tabs>
          <w:tab w:val="left" w:pos="426"/>
          <w:tab w:val="left" w:pos="993"/>
        </w:tabs>
        <w:spacing w:before="120" w:after="120"/>
        <w:ind w:left="0" w:firstLine="0"/>
        <w:jc w:val="both"/>
        <w:rPr>
          <w:color w:val="000000"/>
          <w:sz w:val="24"/>
          <w:szCs w:val="24"/>
          <w:highlight w:val="yellow"/>
        </w:rPr>
      </w:pPr>
      <w:r>
        <w:rPr>
          <w:color w:val="000000"/>
          <w:sz w:val="24"/>
          <w:szCs w:val="24"/>
        </w:rPr>
        <w:t xml:space="preserve">Poderão participar deste Pregão interessados cujo ramo de atividade seja compatível com o objeto desta licitação, e que estejam com Credenciamento regular no </w:t>
      </w:r>
      <w:r w:rsidR="00857015">
        <w:rPr>
          <w:b/>
          <w:color w:val="000000"/>
          <w:sz w:val="24"/>
          <w:szCs w:val="24"/>
        </w:rPr>
        <w:t>PORTAL DE COMPRAS PÚBLICAS</w:t>
      </w:r>
      <w:r w:rsidR="00203EDC">
        <w:rPr>
          <w:color w:val="000000"/>
          <w:sz w:val="24"/>
          <w:szCs w:val="24"/>
        </w:rPr>
        <w:t>,</w:t>
      </w:r>
      <w:r>
        <w:rPr>
          <w:color w:val="000000"/>
          <w:sz w:val="24"/>
          <w:szCs w:val="24"/>
        </w:rPr>
        <w:t xml:space="preserve"> por meio do sítio </w:t>
      </w:r>
      <w:hyperlink r:id="rId10" w:history="1">
        <w:r w:rsidR="00857015">
          <w:rPr>
            <w:rStyle w:val="Hyperlink"/>
          </w:rPr>
          <w:t>O Maior Marketplace de Licitações do Brasil</w:t>
        </w:r>
      </w:hyperlink>
      <w:r w:rsidR="00857015">
        <w:t>.</w:t>
      </w:r>
    </w:p>
    <w:p w:rsidR="00292A30" w:rsidRDefault="00073E7D" w:rsidP="00B30CFC">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bookmarkStart w:id="0" w:name="_gjdgxs" w:colFirst="0" w:colLast="0"/>
      <w:bookmarkEnd w:id="0"/>
      <w:r>
        <w:rPr>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w:t>
      </w:r>
      <w:r w:rsidR="00E258E8">
        <w:rPr>
          <w:color w:val="000000"/>
          <w:sz w:val="24"/>
          <w:szCs w:val="24"/>
        </w:rPr>
        <w:t xml:space="preserve"> </w:t>
      </w:r>
      <w:r>
        <w:rPr>
          <w:color w:val="000000"/>
          <w:sz w:val="24"/>
          <w:szCs w:val="24"/>
        </w:rPr>
        <w:t>empreendedor individual - MEI, nos limites previstos da Lei Complementar nº 123, de 2006.</w:t>
      </w:r>
    </w:p>
    <w:p w:rsidR="00292A30" w:rsidRDefault="00073E7D" w:rsidP="00B30CFC">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w:t>
      </w:r>
      <w:r>
        <w:rPr>
          <w:color w:val="000000"/>
          <w:sz w:val="24"/>
          <w:szCs w:val="24"/>
        </w:rPr>
        <w:lastRenderedPageBreak/>
        <w:t>provedor do sistema ou do órgão ou entidade promotora da licitação por eventuais danos decorrentes de uso indevido das credenciais de acesso, ainda que por terceiros.</w:t>
      </w:r>
    </w:p>
    <w:p w:rsidR="00292A30" w:rsidRDefault="00073E7D" w:rsidP="00B30CFC">
      <w:pPr>
        <w:numPr>
          <w:ilvl w:val="1"/>
          <w:numId w:val="3"/>
        </w:numPr>
        <w:pBdr>
          <w:top w:val="nil"/>
          <w:left w:val="nil"/>
          <w:bottom w:val="nil"/>
          <w:right w:val="nil"/>
          <w:between w:val="nil"/>
        </w:pBdr>
        <w:tabs>
          <w:tab w:val="left" w:pos="426"/>
        </w:tabs>
        <w:spacing w:before="120" w:after="120"/>
        <w:ind w:left="0" w:firstLine="0"/>
        <w:jc w:val="both"/>
        <w:rPr>
          <w:sz w:val="24"/>
          <w:szCs w:val="24"/>
        </w:rPr>
      </w:pPr>
      <w:bookmarkStart w:id="1" w:name="_30j0zll" w:colFirst="0" w:colLast="0"/>
      <w:bookmarkEnd w:id="1"/>
      <w:r>
        <w:rPr>
          <w:color w:val="000000"/>
          <w:sz w:val="24"/>
          <w:szCs w:val="24"/>
        </w:rPr>
        <w:t xml:space="preserve">É de responsabilidade </w:t>
      </w:r>
      <w:r w:rsidR="00937E2E">
        <w:rPr>
          <w:color w:val="000000"/>
          <w:sz w:val="24"/>
          <w:szCs w:val="24"/>
        </w:rPr>
        <w:t>de o cadastrado conferir</w:t>
      </w:r>
      <w:r>
        <w:rPr>
          <w:color w:val="000000"/>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30CFC">
      <w:pPr>
        <w:numPr>
          <w:ilvl w:val="1"/>
          <w:numId w:val="3"/>
        </w:numPr>
        <w:pBdr>
          <w:top w:val="nil"/>
          <w:left w:val="nil"/>
          <w:bottom w:val="nil"/>
          <w:right w:val="nil"/>
          <w:between w:val="nil"/>
        </w:pBdr>
        <w:tabs>
          <w:tab w:val="left" w:pos="426"/>
        </w:tabs>
        <w:spacing w:before="120" w:after="120"/>
        <w:ind w:left="0" w:firstLine="0"/>
        <w:jc w:val="both"/>
        <w:rPr>
          <w:sz w:val="24"/>
          <w:szCs w:val="24"/>
        </w:rPr>
      </w:pPr>
      <w:r>
        <w:rPr>
          <w:color w:val="000000"/>
          <w:sz w:val="24"/>
          <w:szCs w:val="24"/>
        </w:rPr>
        <w:t>A não observância do disposto no item anterior poderá ensejar desclassificação no momento da habilitação.</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2" w:name="_1fob9te" w:colFirst="0" w:colLast="0"/>
      <w:bookmarkEnd w:id="2"/>
      <w:r>
        <w:rPr>
          <w:color w:val="000000"/>
          <w:sz w:val="24"/>
          <w:szCs w:val="24"/>
        </w:rPr>
        <w:t>Não poderão disputar esta licitação:</w:t>
      </w:r>
    </w:p>
    <w:p w:rsidR="00292A30" w:rsidRDefault="007A3011" w:rsidP="00B30CFC">
      <w:pPr>
        <w:numPr>
          <w:ilvl w:val="2"/>
          <w:numId w:val="3"/>
        </w:numPr>
        <w:tabs>
          <w:tab w:val="left" w:pos="709"/>
          <w:tab w:val="left" w:pos="1440"/>
        </w:tabs>
        <w:spacing w:before="120" w:after="120"/>
        <w:ind w:left="0" w:firstLine="0"/>
        <w:jc w:val="both"/>
        <w:rPr>
          <w:sz w:val="24"/>
          <w:szCs w:val="24"/>
        </w:rPr>
      </w:pPr>
      <w:bookmarkStart w:id="3" w:name="_3znysh7" w:colFirst="0" w:colLast="0"/>
      <w:bookmarkEnd w:id="3"/>
      <w:r>
        <w:rPr>
          <w:sz w:val="24"/>
          <w:szCs w:val="24"/>
        </w:rPr>
        <w:t>Aquele</w:t>
      </w:r>
      <w:r w:rsidR="00073E7D">
        <w:rPr>
          <w:sz w:val="24"/>
          <w:szCs w:val="24"/>
        </w:rPr>
        <w:t xml:space="preserve"> que não atenda às condições deste Edital e seu(s) anexo(s);</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4" w:name="_2et92p0" w:colFirst="0" w:colLast="0"/>
      <w:bookmarkEnd w:id="4"/>
      <w:r>
        <w:rPr>
          <w:color w:val="000000"/>
          <w:sz w:val="24"/>
          <w:szCs w:val="24"/>
        </w:rPr>
        <w:t>Autor</w:t>
      </w:r>
      <w:r w:rsidR="00073E7D">
        <w:rPr>
          <w:color w:val="000000"/>
          <w:sz w:val="24"/>
          <w:szCs w:val="24"/>
        </w:rPr>
        <w:t xml:space="preserve"> do anteprojeto, do projeto básico ou do projeto executivo, pessoa física ou jurídica, quando a licitação versar sobre serviços ou fornecimento de bens a ele relacionados;</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5" w:name="_tyjcwt" w:colFirst="0" w:colLast="0"/>
      <w:bookmarkEnd w:id="5"/>
      <w:r>
        <w:rPr>
          <w:color w:val="000000"/>
          <w:sz w:val="24"/>
          <w:szCs w:val="24"/>
        </w:rPr>
        <w:t>Empresa</w:t>
      </w:r>
      <w:r w:rsidR="00073E7D">
        <w:rPr>
          <w:color w:val="000000"/>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6" w:name="_3dy6vkm" w:colFirst="0" w:colLast="0"/>
      <w:bookmarkEnd w:id="6"/>
      <w:r>
        <w:rPr>
          <w:color w:val="000000"/>
          <w:sz w:val="24"/>
          <w:szCs w:val="24"/>
        </w:rPr>
        <w:t>Pessoa</w:t>
      </w:r>
      <w:r w:rsidR="00073E7D">
        <w:rPr>
          <w:color w:val="000000"/>
          <w:sz w:val="24"/>
          <w:szCs w:val="24"/>
        </w:rPr>
        <w:t xml:space="preserve"> física ou jurídica que se encontre, ao tempo da licitação, impossibilitada de participar da licitação em decorrência de sanção que lhe foi imposta;</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7" w:name="_1t3h5sf" w:colFirst="0" w:colLast="0"/>
      <w:bookmarkEnd w:id="7"/>
      <w:r>
        <w:rPr>
          <w:color w:val="000000"/>
          <w:sz w:val="24"/>
          <w:szCs w:val="24"/>
        </w:rPr>
        <w:t>Aquele</w:t>
      </w:r>
      <w:r w:rsidR="00073E7D">
        <w:rPr>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8" w:name="_4d34og8" w:colFirst="0" w:colLast="0"/>
      <w:bookmarkEnd w:id="8"/>
      <w:r>
        <w:rPr>
          <w:color w:val="000000"/>
          <w:sz w:val="24"/>
          <w:szCs w:val="24"/>
        </w:rPr>
        <w:t>Empresas</w:t>
      </w:r>
      <w:r w:rsidR="00073E7D">
        <w:rPr>
          <w:color w:val="000000"/>
          <w:sz w:val="24"/>
          <w:szCs w:val="24"/>
        </w:rPr>
        <w:t xml:space="preserve"> controladoras, controladas ou coligadas, nos termos da Lei nº 6.404, de 15 de dezembro de 1976, concorrendo entre si;</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Pessoa</w:t>
      </w:r>
      <w:r w:rsidR="00073E7D">
        <w:rPr>
          <w:color w:val="000000"/>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9" w:name="_2s8eyo1" w:colFirst="0" w:colLast="0"/>
      <w:bookmarkEnd w:id="9"/>
      <w:r>
        <w:rPr>
          <w:color w:val="000000"/>
          <w:sz w:val="24"/>
          <w:szCs w:val="24"/>
        </w:rPr>
        <w:t>Agente</w:t>
      </w:r>
      <w:r w:rsidR="00073E7D">
        <w:rPr>
          <w:color w:val="000000"/>
          <w:sz w:val="24"/>
          <w:szCs w:val="24"/>
        </w:rPr>
        <w:t xml:space="preserve"> público do órgão ou entidade licitante;</w:t>
      </w:r>
    </w:p>
    <w:p w:rsidR="00E258E8" w:rsidRDefault="007A3011" w:rsidP="00B30CFC">
      <w:pPr>
        <w:numPr>
          <w:ilvl w:val="2"/>
          <w:numId w:val="3"/>
        </w:numPr>
        <w:tabs>
          <w:tab w:val="left" w:pos="709"/>
        </w:tabs>
        <w:spacing w:before="120" w:after="120"/>
        <w:ind w:left="0" w:firstLine="0"/>
        <w:jc w:val="both"/>
        <w:rPr>
          <w:color w:val="000000"/>
          <w:sz w:val="24"/>
          <w:szCs w:val="24"/>
        </w:rPr>
      </w:pPr>
      <w:r w:rsidRPr="00E258E8">
        <w:rPr>
          <w:color w:val="000000"/>
          <w:sz w:val="24"/>
          <w:szCs w:val="24"/>
        </w:rPr>
        <w:t>Pessoas</w:t>
      </w:r>
      <w:r w:rsidR="00073E7D" w:rsidRPr="00E258E8">
        <w:rPr>
          <w:color w:val="000000"/>
          <w:sz w:val="24"/>
          <w:szCs w:val="24"/>
        </w:rPr>
        <w:t xml:space="preserve"> jurídicas reunidas em consórcio; </w:t>
      </w:r>
    </w:p>
    <w:p w:rsidR="00292A30" w:rsidRPr="00E258E8" w:rsidRDefault="00073E7D" w:rsidP="00B30CFC">
      <w:pPr>
        <w:numPr>
          <w:ilvl w:val="2"/>
          <w:numId w:val="3"/>
        </w:numPr>
        <w:tabs>
          <w:tab w:val="left" w:pos="709"/>
        </w:tabs>
        <w:spacing w:before="120" w:after="120"/>
        <w:ind w:left="0" w:firstLine="0"/>
        <w:jc w:val="both"/>
        <w:rPr>
          <w:color w:val="000000"/>
          <w:sz w:val="24"/>
          <w:szCs w:val="24"/>
        </w:rPr>
      </w:pPr>
      <w:r w:rsidRPr="00E258E8">
        <w:rPr>
          <w:color w:val="000000"/>
          <w:sz w:val="24"/>
          <w:szCs w:val="24"/>
        </w:rPr>
        <w:t>Organizações da Sociedade Civil de Interesse Público - OSCIP, atuando nessa condição;</w:t>
      </w:r>
    </w:p>
    <w:p w:rsidR="00292A30" w:rsidRDefault="00073E7D" w:rsidP="00B30CFC">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Pr>
            <w:color w:val="000000"/>
            <w:sz w:val="24"/>
            <w:szCs w:val="24"/>
          </w:rPr>
          <w:t>§ 1º do art. 9º da Lei n.º 14.133, de 2021</w:t>
        </w:r>
      </w:hyperlink>
      <w:r>
        <w:rPr>
          <w:color w:val="000000"/>
          <w:sz w:val="24"/>
          <w:szCs w:val="24"/>
        </w:rPr>
        <w:t>.</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 xml:space="preserve">O impedimento de que trata o item 4.7.4 será também </w:t>
      </w:r>
      <w:r w:rsidR="0061406A">
        <w:rPr>
          <w:color w:val="000000"/>
          <w:sz w:val="24"/>
          <w:szCs w:val="24"/>
        </w:rPr>
        <w:t>aplicada</w:t>
      </w:r>
      <w:r>
        <w:rPr>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92A30" w:rsidRDefault="0061406A" w:rsidP="00B30CFC">
      <w:pPr>
        <w:numPr>
          <w:ilvl w:val="1"/>
          <w:numId w:val="3"/>
        </w:numPr>
        <w:pBdr>
          <w:top w:val="nil"/>
          <w:left w:val="nil"/>
          <w:bottom w:val="nil"/>
          <w:right w:val="nil"/>
          <w:between w:val="nil"/>
        </w:pBdr>
        <w:spacing w:before="120" w:after="120"/>
        <w:ind w:left="0" w:firstLine="0"/>
        <w:jc w:val="both"/>
        <w:rPr>
          <w:sz w:val="24"/>
          <w:szCs w:val="24"/>
        </w:rPr>
      </w:pPr>
      <w:bookmarkStart w:id="10" w:name="17dp8vu" w:colFirst="0" w:colLast="0"/>
      <w:bookmarkEnd w:id="10"/>
      <w:r>
        <w:rPr>
          <w:color w:val="000000"/>
          <w:sz w:val="24"/>
          <w:szCs w:val="24"/>
        </w:rPr>
        <w:t>O critério</w:t>
      </w:r>
      <w:r w:rsidR="00073E7D">
        <w:rPr>
          <w:color w:val="000000"/>
          <w:sz w:val="24"/>
          <w:szCs w:val="24"/>
        </w:rPr>
        <w:t xml:space="preserve"> da Administração e exclusivamente a seu serviço, o autor dos projetos e a empresa a que se referem os itens 4.7.2 e 4.7.3 poderão participar no apoio das atividades de planejamento da contratação, de execução da licitação ou de gestão do contrato, desde que sob supervisão exclusiva de agentes públicos do órgão ou entidade.</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11" w:name="3rdcrjn" w:colFirst="0" w:colLast="0"/>
      <w:bookmarkEnd w:id="11"/>
      <w:r>
        <w:rPr>
          <w:color w:val="000000"/>
          <w:sz w:val="24"/>
          <w:szCs w:val="24"/>
        </w:rPr>
        <w:t>Equiparam-se aos autores do projeto as empresas integrantes do mesmo grupo econômico.</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12" w:name="26in1rg" w:colFirst="0" w:colLast="0"/>
      <w:bookmarkEnd w:id="12"/>
      <w:r>
        <w:rPr>
          <w:color w:val="000000"/>
          <w:sz w:val="24"/>
          <w:szCs w:val="24"/>
        </w:rPr>
        <w:t xml:space="preserve">O disposto nos itens 4.7.2 e 4.7.3 não </w:t>
      </w:r>
      <w:r w:rsidR="0061406A">
        <w:rPr>
          <w:color w:val="000000"/>
          <w:sz w:val="24"/>
          <w:szCs w:val="24"/>
        </w:rPr>
        <w:t>impedem</w:t>
      </w:r>
      <w:r>
        <w:rPr>
          <w:color w:val="000000"/>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13" w:name="lnxbz9" w:colFirst="0" w:colLast="0"/>
      <w:bookmarkEnd w:id="13"/>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color w:val="000000"/>
            <w:sz w:val="24"/>
            <w:szCs w:val="24"/>
          </w:rPr>
          <w:t>Lei nº 14.133/2021</w:t>
        </w:r>
      </w:hyperlink>
      <w:r>
        <w:rPr>
          <w:color w:val="000000"/>
          <w:sz w:val="24"/>
          <w:szCs w:val="24"/>
        </w:rPr>
        <w:t>.</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A vedação de que trata o item 4.7.8 estende-se a terceiro que auxilie a condução da contratação na qualidade de integrante de equipe de apoio, profissional especializado ou funcionário ou representante de empresa que preste assessoria técnica.</w:t>
      </w:r>
    </w:p>
    <w:p w:rsidR="00292A30" w:rsidRDefault="00292A30" w:rsidP="00AF6476">
      <w:pPr>
        <w:tabs>
          <w:tab w:val="left" w:pos="993"/>
        </w:tabs>
        <w:spacing w:before="120" w:after="120"/>
        <w:jc w:val="center"/>
        <w:rPr>
          <w:color w:val="000000"/>
          <w:sz w:val="24"/>
          <w:szCs w:val="24"/>
        </w:rPr>
      </w:pPr>
    </w:p>
    <w:p w:rsidR="00292A30" w:rsidRDefault="00073E7D" w:rsidP="00B30CFC">
      <w:pPr>
        <w:keepNext/>
        <w:keepLines/>
        <w:numPr>
          <w:ilvl w:val="0"/>
          <w:numId w:val="11"/>
        </w:numPr>
        <w:pBdr>
          <w:top w:val="nil"/>
          <w:left w:val="nil"/>
          <w:bottom w:val="nil"/>
          <w:right w:val="nil"/>
          <w:between w:val="nil"/>
        </w:pBdr>
        <w:spacing w:before="120" w:after="120" w:line="276" w:lineRule="auto"/>
        <w:ind w:right="-15"/>
        <w:jc w:val="both"/>
        <w:rPr>
          <w:color w:val="000000"/>
          <w:sz w:val="24"/>
          <w:szCs w:val="24"/>
        </w:rPr>
      </w:pPr>
      <w:r>
        <w:rPr>
          <w:b/>
          <w:color w:val="000000"/>
          <w:sz w:val="24"/>
          <w:szCs w:val="24"/>
        </w:rPr>
        <w:t>DA APRESENTAÇÃO DA PROPOSTA E DOS DOCUMENTOS DE HABILITAÇÃO</w:t>
      </w:r>
    </w:p>
    <w:p w:rsidR="00292A30" w:rsidRPr="00073E7D" w:rsidRDefault="00073E7D" w:rsidP="00B30CFC">
      <w:pPr>
        <w:numPr>
          <w:ilvl w:val="1"/>
          <w:numId w:val="11"/>
        </w:numPr>
        <w:pBdr>
          <w:top w:val="nil"/>
          <w:left w:val="nil"/>
          <w:bottom w:val="nil"/>
          <w:right w:val="nil"/>
          <w:between w:val="nil"/>
        </w:pBdr>
        <w:tabs>
          <w:tab w:val="left" w:pos="426"/>
        </w:tabs>
        <w:spacing w:before="120" w:after="120"/>
        <w:ind w:left="0" w:firstLine="0"/>
        <w:jc w:val="both"/>
        <w:rPr>
          <w:color w:val="000000"/>
          <w:sz w:val="24"/>
          <w:szCs w:val="24"/>
        </w:rPr>
      </w:pPr>
      <w:bookmarkStart w:id="14" w:name="_35nkun2" w:colFirst="0" w:colLast="0"/>
      <w:bookmarkEnd w:id="14"/>
      <w:r w:rsidRPr="00073E7D">
        <w:rPr>
          <w:color w:val="000000"/>
          <w:sz w:val="24"/>
          <w:szCs w:val="24"/>
        </w:rPr>
        <w:t xml:space="preserve">Na presente licitação, a fase de habilitação sucederá as fases de apresentação de propostas e lances e de julgamento. </w:t>
      </w:r>
    </w:p>
    <w:p w:rsidR="00292A30" w:rsidRDefault="00292A30" w:rsidP="00073E7D">
      <w:pPr>
        <w:pBdr>
          <w:top w:val="nil"/>
          <w:left w:val="nil"/>
          <w:bottom w:val="nil"/>
          <w:right w:val="nil"/>
          <w:between w:val="nil"/>
        </w:pBdr>
        <w:tabs>
          <w:tab w:val="left" w:pos="426"/>
        </w:tabs>
        <w:spacing w:before="120" w:after="120"/>
        <w:jc w:val="both"/>
        <w:rPr>
          <w:i/>
          <w:color w:val="FF0000"/>
          <w:sz w:val="24"/>
          <w:szCs w:val="24"/>
        </w:rPr>
      </w:pP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5" w:name="_1ksv4uv" w:colFirst="0" w:colLast="0"/>
      <w:bookmarkEnd w:id="15"/>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6" w:name="_44sinio" w:colFirst="0" w:colLast="0"/>
      <w:bookmarkEnd w:id="16"/>
      <w:r>
        <w:rPr>
          <w:color w:val="000000"/>
          <w:sz w:val="24"/>
          <w:szCs w:val="24"/>
        </w:rPr>
        <w:t>No cadastramento da proposta inicial, o licitante declarará, em campo próprio do sistema, que:</w:t>
      </w:r>
    </w:p>
    <w:p w:rsidR="00292A30" w:rsidRDefault="007A3011"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lastRenderedPageBreak/>
        <w:t>Está</w:t>
      </w:r>
      <w:r w:rsidR="00073E7D">
        <w:rPr>
          <w:color w:val="000000"/>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emprega menor de 18 anos em trabalho noturno, perigoso ou insalubre e não emprega menor de 16 anos, salvo menor, a partir de 14 anos, na condição de aprendiz, nos termos do </w:t>
      </w:r>
      <w:hyperlink r:id="rId13" w:anchor="art7">
        <w:r w:rsidR="00073E7D">
          <w:rPr>
            <w:color w:val="000000"/>
            <w:sz w:val="24"/>
            <w:szCs w:val="24"/>
          </w:rPr>
          <w:t>artigo 7°, XXXIII, da Constituição</w:t>
        </w:r>
      </w:hyperlink>
      <w:r w:rsidR="00073E7D">
        <w:rPr>
          <w:color w:val="000000"/>
          <w:sz w:val="24"/>
          <w:szCs w:val="24"/>
        </w:rPr>
        <w:t>;</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possui, em sua cadeia produtiva, empregados executando trabalho degradante ou forçado, observando o disposto nos </w:t>
      </w:r>
      <w:hyperlink r:id="rId14">
        <w:r w:rsidR="00073E7D">
          <w:rPr>
            <w:color w:val="000000"/>
            <w:sz w:val="24"/>
            <w:szCs w:val="24"/>
          </w:rPr>
          <w:t>incisos III e IV do art. 1º e no inciso III do art. 5º da Constituição Federal</w:t>
        </w:r>
      </w:hyperlink>
      <w:r w:rsidR="00073E7D">
        <w:rPr>
          <w:color w:val="000000"/>
          <w:sz w:val="24"/>
          <w:szCs w:val="24"/>
        </w:rPr>
        <w:t>;</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Cumpre</w:t>
      </w:r>
      <w:r w:rsidR="00073E7D">
        <w:rPr>
          <w:color w:val="000000"/>
          <w:sz w:val="24"/>
          <w:szCs w:val="24"/>
        </w:rPr>
        <w:t xml:space="preserve"> as exigências de reserva de cargos para pessoa com deficiência e para reabilitado da Previdência Social, previstas em lei e em outras normas específicas.</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5" w:anchor="art16">
        <w:r>
          <w:rPr>
            <w:color w:val="000000"/>
            <w:sz w:val="24"/>
            <w:szCs w:val="24"/>
          </w:rPr>
          <w:t>artigo 16 da Lei nº 14.133, de 2021</w:t>
        </w:r>
      </w:hyperlink>
      <w:r>
        <w:rPr>
          <w:color w:val="000000"/>
          <w:sz w:val="24"/>
          <w:szCs w:val="24"/>
        </w:rPr>
        <w:t>.</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7" w:name="_2jxsxqh" w:colFirst="0" w:colLast="0"/>
      <w:bookmarkEnd w:id="17"/>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17" w:anchor="art42">
        <w:r>
          <w:rPr>
            <w:color w:val="000000"/>
            <w:sz w:val="24"/>
            <w:szCs w:val="24"/>
          </w:rPr>
          <w:t>arts. 42 a 49</w:t>
        </w:r>
      </w:hyperlink>
      <w:r>
        <w:rPr>
          <w:color w:val="000000"/>
          <w:sz w:val="24"/>
          <w:szCs w:val="24"/>
        </w:rPr>
        <w:t xml:space="preserve">, observado o disposto nos </w:t>
      </w:r>
      <w:hyperlink r:id="rId18" w:anchor="art4%C2%A71">
        <w:r>
          <w:rPr>
            <w:color w:val="000000"/>
            <w:sz w:val="24"/>
            <w:szCs w:val="24"/>
          </w:rPr>
          <w:t xml:space="preserve">§§ 1º ao 3º do art. 4º, da Lei n.º 14.133, de </w:t>
        </w:r>
        <w:r w:rsidR="0025243B">
          <w:rPr>
            <w:color w:val="000000"/>
            <w:sz w:val="24"/>
            <w:szCs w:val="24"/>
          </w:rPr>
          <w:t xml:space="preserve">2021. </w:t>
        </w:r>
      </w:hyperlink>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w:t>
      </w:r>
      <w:r w:rsidR="00073E7D">
        <w:rPr>
          <w:color w:val="000000"/>
          <w:sz w:val="24"/>
          <w:szCs w:val="24"/>
        </w:rPr>
        <w:t xml:space="preserve"> item exclusivo para participação de microempresas e empresas de pequeno porte, a assinalação do campo “não” impedirá o prosseguimento no certame, para aquele item;</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Nos</w:t>
      </w:r>
      <w:r w:rsidR="00073E7D">
        <w:rPr>
          <w:color w:val="000000"/>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r w:rsidR="00073E7D">
          <w:rPr>
            <w:color w:val="000000"/>
            <w:sz w:val="24"/>
            <w:szCs w:val="24"/>
          </w:rPr>
          <w:t>Lei Complementar nº 123, de 2006</w:t>
        </w:r>
      </w:hyperlink>
      <w:r w:rsidR="00073E7D">
        <w:rPr>
          <w:color w:val="000000"/>
          <w:sz w:val="24"/>
          <w:szCs w:val="24"/>
        </w:rPr>
        <w:t>, mesmo que microempresa, empresa de pequeno porte ou sociedade cooperativa.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falsidade da declaração de que trata o item 5.6 sujeitará o licitante às sanções previstas na </w:t>
      </w:r>
      <w:hyperlink r:id="rId20">
        <w:r>
          <w:rPr>
            <w:color w:val="000000"/>
            <w:sz w:val="24"/>
            <w:szCs w:val="24"/>
          </w:rPr>
          <w:t>Lei nº 14.133, de 2021</w:t>
        </w:r>
      </w:hyperlink>
      <w:r>
        <w:rPr>
          <w:color w:val="000000"/>
          <w:sz w:val="24"/>
          <w:szCs w:val="24"/>
        </w:rPr>
        <w:t>, e neste Edital.</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8" w:name="_z337ya" w:colFirst="0" w:colLast="0"/>
      <w:bookmarkEnd w:id="18"/>
      <w:r>
        <w:rPr>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Serão disponibilizados para acesso público os documentos que compõem a proposta dos licitantes convocados para apresentação de propostas, após a fase de envio de lances.</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9" w:name="_3j2qqm3" w:colFirst="0" w:colLast="0"/>
      <w:bookmarkEnd w:id="19"/>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A</w:t>
      </w:r>
      <w:r w:rsidR="00073E7D">
        <w:rPr>
          <w:color w:val="000000"/>
          <w:sz w:val="24"/>
          <w:szCs w:val="24"/>
        </w:rPr>
        <w:t xml:space="preserve"> aplicação do intervalo mínimo de diferença de valores ou de percentuais entre os lances, que incidirá tanto em relação aos lances intermediários quanto em relação ao lance que cobrir a melhor oferta; e</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Os</w:t>
      </w:r>
      <w:r w:rsidR="00073E7D">
        <w:rPr>
          <w:color w:val="000000"/>
          <w:sz w:val="24"/>
          <w:szCs w:val="24"/>
        </w:rPr>
        <w:t xml:space="preserve"> lances serão de envio automático pelo sistema, respeitado o valor final mínimo estabelecido e o intervalo de que trata o subitem acima.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Valor</w:t>
      </w:r>
      <w:r w:rsidR="00073E7D">
        <w:rPr>
          <w:color w:val="000000"/>
          <w:sz w:val="24"/>
          <w:szCs w:val="24"/>
        </w:rPr>
        <w:t xml:space="preserve"> superior a lance já registrado pelo fornecedor no sistema, quando adotado o critério de julgamento por menor preço; e</w:t>
      </w:r>
    </w:p>
    <w:p w:rsidR="00292A30" w:rsidRDefault="00073E7D" w:rsidP="00B30CFC">
      <w:pPr>
        <w:numPr>
          <w:ilvl w:val="2"/>
          <w:numId w:val="11"/>
        </w:numPr>
        <w:pBdr>
          <w:top w:val="nil"/>
          <w:left w:val="nil"/>
          <w:bottom w:val="nil"/>
          <w:right w:val="nil"/>
          <w:between w:val="nil"/>
        </w:pBdr>
        <w:spacing w:before="120" w:after="120"/>
        <w:ind w:left="0" w:firstLine="0"/>
        <w:jc w:val="both"/>
        <w:rPr>
          <w:sz w:val="24"/>
          <w:szCs w:val="24"/>
        </w:rPr>
      </w:pPr>
      <w:bookmarkStart w:id="20" w:name="_1y810tw" w:colFirst="0" w:colLast="0"/>
      <w:bookmarkEnd w:id="20"/>
      <w:r>
        <w:rPr>
          <w:color w:val="000000"/>
          <w:sz w:val="24"/>
          <w:szCs w:val="24"/>
        </w:rPr>
        <w:t xml:space="preserve"> </w:t>
      </w:r>
      <w:r w:rsidR="0025243B">
        <w:rPr>
          <w:color w:val="000000"/>
          <w:sz w:val="24"/>
          <w:szCs w:val="24"/>
        </w:rPr>
        <w:t>Percentual</w:t>
      </w:r>
      <w:r>
        <w:rPr>
          <w:color w:val="000000"/>
          <w:sz w:val="24"/>
          <w:szCs w:val="24"/>
        </w:rPr>
        <w:t xml:space="preserve"> de desconto inferior a lance já registrado pelo fornecedor no sistema, quando adotado o critério de julgamento por maior desconto.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292A30" w:rsidRDefault="00292A30" w:rsidP="00AF6476">
      <w:pPr>
        <w:keepNext/>
        <w:keepLines/>
        <w:pBdr>
          <w:top w:val="nil"/>
          <w:left w:val="nil"/>
          <w:bottom w:val="nil"/>
          <w:right w:val="nil"/>
          <w:between w:val="nil"/>
        </w:pBdr>
        <w:spacing w:before="120" w:after="120"/>
        <w:ind w:left="360" w:right="-15" w:hanging="360"/>
        <w:jc w:val="both"/>
        <w:rPr>
          <w:b/>
          <w:color w:val="000000"/>
          <w:sz w:val="24"/>
          <w:szCs w:val="24"/>
        </w:rPr>
      </w:pPr>
    </w:p>
    <w:p w:rsidR="00292A30" w:rsidRDefault="00073E7D" w:rsidP="00B30CFC">
      <w:pPr>
        <w:keepNext/>
        <w:keepLines/>
        <w:numPr>
          <w:ilvl w:val="0"/>
          <w:numId w:val="11"/>
        </w:numPr>
        <w:pBdr>
          <w:top w:val="nil"/>
          <w:left w:val="nil"/>
          <w:bottom w:val="nil"/>
          <w:right w:val="nil"/>
          <w:between w:val="nil"/>
        </w:pBdr>
        <w:spacing w:before="120" w:after="120"/>
        <w:ind w:right="-15"/>
        <w:jc w:val="both"/>
        <w:rPr>
          <w:color w:val="000000"/>
          <w:sz w:val="24"/>
          <w:szCs w:val="24"/>
        </w:rPr>
      </w:pPr>
      <w:r>
        <w:rPr>
          <w:b/>
          <w:color w:val="000000"/>
          <w:sz w:val="24"/>
          <w:szCs w:val="24"/>
        </w:rPr>
        <w:t>DO PREENCHIMENTO DA PROPOSTA</w:t>
      </w:r>
    </w:p>
    <w:p w:rsidR="00292A30" w:rsidRDefault="00073E7D" w:rsidP="00B30CFC">
      <w:pPr>
        <w:numPr>
          <w:ilvl w:val="1"/>
          <w:numId w:val="11"/>
        </w:numPr>
        <w:spacing w:before="120" w:after="120"/>
        <w:ind w:left="0" w:firstLine="0"/>
        <w:jc w:val="both"/>
        <w:rPr>
          <w:color w:val="000000"/>
          <w:sz w:val="24"/>
          <w:szCs w:val="24"/>
        </w:rPr>
      </w:pPr>
      <w:r>
        <w:rPr>
          <w:sz w:val="24"/>
          <w:szCs w:val="24"/>
        </w:rPr>
        <w:t>O licitante deverá enviar sua proposta mediante o preenchimento, no sistema eletrônico, dos seguintes campos:</w:t>
      </w:r>
    </w:p>
    <w:p w:rsidR="00292A30" w:rsidRPr="00242F2F" w:rsidRDefault="00073E7D" w:rsidP="00B30CFC">
      <w:pPr>
        <w:numPr>
          <w:ilvl w:val="2"/>
          <w:numId w:val="11"/>
        </w:numPr>
        <w:spacing w:before="120" w:after="120"/>
        <w:ind w:left="0" w:firstLine="0"/>
        <w:jc w:val="both"/>
        <w:rPr>
          <w:sz w:val="24"/>
          <w:szCs w:val="24"/>
        </w:rPr>
      </w:pPr>
      <w:r w:rsidRPr="00242F2F">
        <w:rPr>
          <w:sz w:val="24"/>
          <w:szCs w:val="24"/>
        </w:rPr>
        <w:t>Desconto ou valor</w:t>
      </w:r>
      <w:r w:rsidR="00242F2F" w:rsidRPr="00242F2F">
        <w:rPr>
          <w:sz w:val="24"/>
          <w:szCs w:val="24"/>
        </w:rPr>
        <w:t xml:space="preserve"> </w:t>
      </w:r>
      <w:r w:rsidRPr="00242F2F">
        <w:rPr>
          <w:sz w:val="24"/>
          <w:szCs w:val="24"/>
        </w:rPr>
        <w:t>unitário e total do lote</w:t>
      </w:r>
      <w:r w:rsidR="00242F2F" w:rsidRPr="00242F2F">
        <w:rPr>
          <w:sz w:val="24"/>
          <w:szCs w:val="24"/>
        </w:rPr>
        <w:t>.</w:t>
      </w:r>
    </w:p>
    <w:p w:rsidR="00292A30" w:rsidRDefault="00073E7D" w:rsidP="00B30CFC">
      <w:pPr>
        <w:numPr>
          <w:ilvl w:val="1"/>
          <w:numId w:val="11"/>
        </w:numPr>
        <w:spacing w:before="120" w:after="120"/>
        <w:ind w:left="0" w:firstLine="0"/>
        <w:jc w:val="both"/>
        <w:rPr>
          <w:sz w:val="24"/>
          <w:szCs w:val="24"/>
        </w:rPr>
      </w:pPr>
      <w:r>
        <w:rPr>
          <w:sz w:val="24"/>
          <w:szCs w:val="24"/>
        </w:rPr>
        <w:t>Descrição do objeto, contendo as informações similares à especificação do Termo de Referência ou Estudo técnico preliminar (quando for o caso).</w:t>
      </w:r>
    </w:p>
    <w:p w:rsidR="00292A30" w:rsidRDefault="00073E7D" w:rsidP="00B30CFC">
      <w:pPr>
        <w:numPr>
          <w:ilvl w:val="1"/>
          <w:numId w:val="11"/>
        </w:numPr>
        <w:spacing w:before="120" w:after="120"/>
        <w:ind w:left="0" w:firstLine="0"/>
        <w:jc w:val="both"/>
        <w:rPr>
          <w:sz w:val="24"/>
          <w:szCs w:val="24"/>
        </w:rPr>
      </w:pPr>
      <w:r>
        <w:rPr>
          <w:sz w:val="24"/>
          <w:szCs w:val="24"/>
        </w:rPr>
        <w:t>Todas as especificações do objeto contidas na proposta vinculam a Contratada.</w:t>
      </w:r>
    </w:p>
    <w:p w:rsidR="00292A30" w:rsidRDefault="00073E7D" w:rsidP="00B30CFC">
      <w:pPr>
        <w:numPr>
          <w:ilvl w:val="1"/>
          <w:numId w:val="11"/>
        </w:numPr>
        <w:spacing w:before="120" w:after="120"/>
        <w:ind w:left="0" w:firstLine="0"/>
        <w:jc w:val="both"/>
        <w:rPr>
          <w:sz w:val="24"/>
          <w:szCs w:val="24"/>
        </w:rPr>
      </w:pPr>
      <w:r>
        <w:rPr>
          <w:sz w:val="24"/>
          <w:szCs w:val="24"/>
        </w:rPr>
        <w:lastRenderedPageBreak/>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292A30" w:rsidRDefault="00073E7D" w:rsidP="00B30CFC">
      <w:pPr>
        <w:numPr>
          <w:ilvl w:val="1"/>
          <w:numId w:val="11"/>
        </w:numPr>
        <w:spacing w:before="120" w:after="120"/>
        <w:ind w:left="0" w:firstLine="0"/>
        <w:jc w:val="both"/>
        <w:rPr>
          <w:sz w:val="24"/>
          <w:szCs w:val="24"/>
        </w:rPr>
      </w:pPr>
      <w:r>
        <w:rPr>
          <w:sz w:val="24"/>
          <w:szCs w:val="24"/>
        </w:rPr>
        <w:t xml:space="preserve">Os </w:t>
      </w:r>
      <w:r w:rsidRPr="0009207B">
        <w:rPr>
          <w:sz w:val="24"/>
          <w:szCs w:val="24"/>
        </w:rPr>
        <w:t>preços</w:t>
      </w:r>
      <w:r>
        <w:rPr>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21" w:name="_4i7ojhp" w:colFirst="0" w:colLast="0"/>
      <w:bookmarkEnd w:id="21"/>
      <w:r>
        <w:rPr>
          <w:color w:val="000000"/>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92A30" w:rsidRDefault="00073E7D" w:rsidP="00B30CFC">
      <w:pPr>
        <w:numPr>
          <w:ilvl w:val="1"/>
          <w:numId w:val="11"/>
        </w:numPr>
        <w:spacing w:before="120" w:after="120"/>
        <w:ind w:left="0" w:firstLine="0"/>
        <w:jc w:val="both"/>
        <w:rPr>
          <w:sz w:val="24"/>
          <w:szCs w:val="24"/>
        </w:rPr>
      </w:pPr>
      <w:r>
        <w:rPr>
          <w:sz w:val="24"/>
          <w:szCs w:val="24"/>
        </w:rPr>
        <w:t>A empresa é a única responsável pela cotação correta dos encargos tributários. Em caso de erro ou cotação incompatível com o regime tributário a que se submete, serão adotadas as orientações a seguir:</w:t>
      </w:r>
    </w:p>
    <w:p w:rsidR="00292A30" w:rsidRDefault="0025243B" w:rsidP="00B30CFC">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menor que o adequado: o percentual será mantido durante toda a execução contratual;</w:t>
      </w:r>
    </w:p>
    <w:p w:rsidR="00292A30" w:rsidRDefault="0025243B" w:rsidP="00B30CFC">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maior que o adequado: o excesso será suprimido, unilateralmente, da planilha e haverá glosa, quando do pagamento, e/ou redução, quando da repactuação, para fins de total ressarcimento do débito.</w:t>
      </w:r>
    </w:p>
    <w:p w:rsidR="00292A30" w:rsidRDefault="00073E7D" w:rsidP="00B30CFC">
      <w:pPr>
        <w:numPr>
          <w:ilvl w:val="1"/>
          <w:numId w:val="11"/>
        </w:numPr>
        <w:spacing w:before="120" w:after="120"/>
        <w:ind w:left="0" w:firstLine="0"/>
        <w:jc w:val="both"/>
        <w:rPr>
          <w:sz w:val="24"/>
          <w:szCs w:val="24"/>
        </w:rPr>
      </w:pPr>
      <w:r>
        <w:rPr>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92A30" w:rsidRDefault="00073E7D" w:rsidP="00B30CFC">
      <w:pPr>
        <w:numPr>
          <w:ilvl w:val="1"/>
          <w:numId w:val="11"/>
        </w:numPr>
        <w:spacing w:before="120" w:after="120"/>
        <w:ind w:left="0" w:firstLine="0"/>
        <w:jc w:val="both"/>
        <w:rPr>
          <w:sz w:val="24"/>
          <w:szCs w:val="24"/>
        </w:rPr>
      </w:pPr>
      <w:r>
        <w:rPr>
          <w:sz w:val="24"/>
          <w:szCs w:val="24"/>
        </w:rPr>
        <w:t>Independentemente do percentual de tributo inserido na planilha, no pagamento dos serviços, serão retidos na fonte os percentuais estabelecidos na legislação vigente.</w:t>
      </w:r>
    </w:p>
    <w:p w:rsidR="00292A30" w:rsidRDefault="00073E7D" w:rsidP="00B30CFC">
      <w:pPr>
        <w:numPr>
          <w:ilvl w:val="1"/>
          <w:numId w:val="11"/>
        </w:numPr>
        <w:spacing w:before="120" w:after="120"/>
        <w:ind w:left="0" w:firstLine="0"/>
        <w:jc w:val="both"/>
        <w:rPr>
          <w:sz w:val="24"/>
          <w:szCs w:val="24"/>
        </w:rPr>
      </w:pPr>
      <w:r>
        <w:rPr>
          <w:sz w:val="24"/>
          <w:szCs w:val="24"/>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w:t>
      </w:r>
      <w:r>
        <w:rPr>
          <w:sz w:val="24"/>
          <w:szCs w:val="24"/>
        </w:rPr>
        <w:lastRenderedPageBreak/>
        <w:t>quantidades e qualidades adequadas à perfeita execução contratual, promovendo, quando requerido, sua substituição.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22" w:name="_2xcytpi" w:colFirst="0" w:colLast="0"/>
      <w:bookmarkEnd w:id="22"/>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92A30" w:rsidRDefault="00073E7D" w:rsidP="00B30CFC">
      <w:pPr>
        <w:numPr>
          <w:ilvl w:val="1"/>
          <w:numId w:val="11"/>
        </w:numPr>
        <w:spacing w:before="120" w:after="120"/>
        <w:ind w:left="0" w:firstLine="0"/>
        <w:jc w:val="both"/>
        <w:rPr>
          <w:sz w:val="24"/>
          <w:szCs w:val="24"/>
        </w:rPr>
      </w:pPr>
      <w:r>
        <w:rPr>
          <w:sz w:val="24"/>
          <w:szCs w:val="24"/>
        </w:rPr>
        <w:t xml:space="preserve">O prazo de validade da proposta não será inferior a 60 (sessenta) dias, a contar da data de sua apresentação. </w:t>
      </w:r>
    </w:p>
    <w:p w:rsidR="00292A30" w:rsidRDefault="00073E7D" w:rsidP="00B30CFC">
      <w:pPr>
        <w:numPr>
          <w:ilvl w:val="1"/>
          <w:numId w:val="11"/>
        </w:numPr>
        <w:spacing w:before="120" w:after="120"/>
        <w:ind w:left="0" w:firstLine="0"/>
        <w:jc w:val="both"/>
        <w:rPr>
          <w:sz w:val="24"/>
          <w:szCs w:val="24"/>
        </w:rPr>
      </w:pPr>
      <w:r>
        <w:rPr>
          <w:sz w:val="24"/>
          <w:szCs w:val="24"/>
        </w:rPr>
        <w:t xml:space="preserve">Os licitantes devem respeitar os preços máximos estabelecidos nas normas de regência de contratações públicas, quando participarem de licitações públicas.  </w:t>
      </w:r>
    </w:p>
    <w:p w:rsidR="00292A30" w:rsidRDefault="00073E7D" w:rsidP="00B30CFC">
      <w:pPr>
        <w:numPr>
          <w:ilvl w:val="1"/>
          <w:numId w:val="11"/>
        </w:numPr>
        <w:spacing w:before="120" w:after="120"/>
        <w:ind w:left="0" w:firstLine="0"/>
        <w:jc w:val="both"/>
        <w:rPr>
          <w:sz w:val="24"/>
          <w:szCs w:val="24"/>
        </w:rPr>
      </w:pPr>
      <w:r>
        <w:rPr>
          <w:sz w:val="24"/>
          <w:szCs w:val="24"/>
        </w:rPr>
        <w:t xml:space="preserve">Caso o critério de julgamento seja o de maior desconto, o preço já decorrente da aplicação do desconto ofertado deverá respeitar os preços máximos; </w:t>
      </w:r>
    </w:p>
    <w:p w:rsidR="00292A30" w:rsidRDefault="00073E7D" w:rsidP="00B30CFC">
      <w:pPr>
        <w:numPr>
          <w:ilvl w:val="2"/>
          <w:numId w:val="11"/>
        </w:numPr>
        <w:tabs>
          <w:tab w:val="left" w:pos="709"/>
        </w:tabs>
        <w:spacing w:before="120" w:after="120"/>
        <w:ind w:left="0" w:firstLine="0"/>
        <w:jc w:val="both"/>
        <w:rPr>
          <w:sz w:val="24"/>
          <w:szCs w:val="24"/>
        </w:rPr>
      </w:pPr>
      <w:r>
        <w:rPr>
          <w:sz w:val="24"/>
          <w:szCs w:val="24"/>
        </w:rPr>
        <w:t xml:space="preserve">O descumprimento das regras supramencionadas pela Administração por parte dos contratados pode ensejar a responsabilização e, após o devido processo legal, gerar as seguintes </w:t>
      </w:r>
      <w:r w:rsidR="00925D6A">
        <w:rPr>
          <w:sz w:val="24"/>
          <w:szCs w:val="24"/>
        </w:rPr>
        <w:t>conseqüências</w:t>
      </w:r>
      <w:r>
        <w:rPr>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925D6A">
        <w:rPr>
          <w:sz w:val="24"/>
          <w:szCs w:val="24"/>
        </w:rPr>
        <w:t>sobre preço</w:t>
      </w:r>
      <w:r>
        <w:rPr>
          <w:sz w:val="24"/>
          <w:szCs w:val="24"/>
        </w:rPr>
        <w:t xml:space="preserve"> na execução do contrato.</w:t>
      </w:r>
    </w:p>
    <w:p w:rsidR="00292A30" w:rsidRDefault="00292A30" w:rsidP="00AF6476">
      <w:pPr>
        <w:tabs>
          <w:tab w:val="left" w:pos="709"/>
        </w:tabs>
        <w:spacing w:before="120" w:after="120"/>
        <w:jc w:val="both"/>
        <w:rPr>
          <w:sz w:val="24"/>
          <w:szCs w:val="24"/>
        </w:rPr>
      </w:pPr>
    </w:p>
    <w:p w:rsidR="00292A30" w:rsidRDefault="00073E7D" w:rsidP="00B30CFC">
      <w:pPr>
        <w:keepNext/>
        <w:keepLines/>
        <w:numPr>
          <w:ilvl w:val="0"/>
          <w:numId w:val="11"/>
        </w:numPr>
        <w:pBdr>
          <w:top w:val="nil"/>
          <w:left w:val="nil"/>
          <w:bottom w:val="nil"/>
          <w:right w:val="nil"/>
          <w:between w:val="nil"/>
        </w:pBdr>
        <w:spacing w:before="120" w:after="120"/>
        <w:ind w:left="0" w:right="-15" w:firstLine="0"/>
        <w:jc w:val="both"/>
        <w:rPr>
          <w:color w:val="000000"/>
          <w:sz w:val="24"/>
          <w:szCs w:val="24"/>
        </w:rPr>
      </w:pPr>
      <w:r>
        <w:rPr>
          <w:b/>
          <w:color w:val="000000"/>
          <w:sz w:val="24"/>
          <w:szCs w:val="24"/>
        </w:rPr>
        <w:t>DA ABERTURA DA SESSÃO, CLASSIFICAÇÃO DAS PROPOSTAS E FORMULAÇÃO DE LANCES</w:t>
      </w:r>
    </w:p>
    <w:p w:rsidR="00292A30" w:rsidRDefault="00292A30" w:rsidP="00AF6476">
      <w:pPr>
        <w:spacing w:before="120" w:after="120"/>
      </w:pPr>
    </w:p>
    <w:p w:rsidR="00292A30" w:rsidRDefault="00073E7D" w:rsidP="00B30CFC">
      <w:pPr>
        <w:numPr>
          <w:ilvl w:val="1"/>
          <w:numId w:val="11"/>
        </w:numPr>
        <w:spacing w:before="120" w:after="120"/>
        <w:ind w:left="0" w:firstLine="0"/>
        <w:jc w:val="both"/>
        <w:rPr>
          <w:sz w:val="24"/>
          <w:szCs w:val="24"/>
        </w:rPr>
      </w:pPr>
      <w:r>
        <w:rPr>
          <w:sz w:val="24"/>
          <w:szCs w:val="24"/>
        </w:rPr>
        <w:t>A abertura da presente licitação dar-se-á em sessão pública, por meio de sistema eletrônico, na data, horário e local indicados neste Edital.</w:t>
      </w:r>
    </w:p>
    <w:p w:rsidR="00292A30" w:rsidRDefault="00073E7D" w:rsidP="00B30CFC">
      <w:pPr>
        <w:numPr>
          <w:ilvl w:val="1"/>
          <w:numId w:val="11"/>
        </w:numPr>
        <w:spacing w:before="120" w:after="120"/>
        <w:ind w:left="0" w:firstLine="0"/>
        <w:jc w:val="both"/>
        <w:rPr>
          <w:sz w:val="24"/>
          <w:szCs w:val="24"/>
        </w:rPr>
      </w:pPr>
      <w:r>
        <w:rPr>
          <w:sz w:val="24"/>
          <w:szCs w:val="24"/>
        </w:rPr>
        <w:t>Os licitantes poderão retirar ou substituir a proposta ou os documentos de habilitação, quando for o caso, anteriormente inseridos no sistema, até a abertura da sessão pública.</w:t>
      </w:r>
    </w:p>
    <w:p w:rsidR="00292A30" w:rsidRDefault="00073E7D" w:rsidP="00B30CFC">
      <w:pPr>
        <w:numPr>
          <w:ilvl w:val="1"/>
          <w:numId w:val="11"/>
        </w:numPr>
        <w:spacing w:before="120" w:after="120"/>
        <w:ind w:left="0" w:firstLine="0"/>
        <w:jc w:val="both"/>
        <w:rPr>
          <w:sz w:val="24"/>
          <w:szCs w:val="24"/>
        </w:rPr>
      </w:pPr>
      <w:r>
        <w:rPr>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292A30" w:rsidRDefault="00073E7D" w:rsidP="00B30CFC">
      <w:pPr>
        <w:numPr>
          <w:ilvl w:val="2"/>
          <w:numId w:val="11"/>
        </w:numPr>
        <w:tabs>
          <w:tab w:val="left" w:pos="709"/>
        </w:tabs>
        <w:spacing w:before="120" w:after="120"/>
        <w:ind w:left="0" w:firstLine="0"/>
        <w:jc w:val="both"/>
        <w:rPr>
          <w:sz w:val="24"/>
          <w:szCs w:val="24"/>
        </w:rPr>
      </w:pPr>
      <w:bookmarkStart w:id="23" w:name="_1ci93xb" w:colFirst="0" w:colLast="0"/>
      <w:bookmarkEnd w:id="23"/>
      <w:r>
        <w:rPr>
          <w:color w:val="000000"/>
          <w:sz w:val="24"/>
          <w:szCs w:val="24"/>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w:t>
      </w:r>
      <w:r>
        <w:rPr>
          <w:color w:val="000000"/>
          <w:sz w:val="24"/>
          <w:szCs w:val="24"/>
        </w:rPr>
        <w:lastRenderedPageBreak/>
        <w:t xml:space="preserve">vigentes na data de entrega das propostas, conforme disposição do artigo 63, §1º, da Lei nº 14.133/2021. </w:t>
      </w:r>
    </w:p>
    <w:p w:rsidR="00292A30" w:rsidRDefault="00073E7D" w:rsidP="00B30CFC">
      <w:pPr>
        <w:numPr>
          <w:ilvl w:val="2"/>
          <w:numId w:val="11"/>
        </w:numPr>
        <w:pBdr>
          <w:top w:val="nil"/>
          <w:left w:val="nil"/>
          <w:bottom w:val="nil"/>
          <w:right w:val="nil"/>
          <w:between w:val="nil"/>
        </w:pBdr>
        <w:spacing w:before="120" w:after="120"/>
        <w:ind w:left="0" w:firstLine="0"/>
        <w:rPr>
          <w:sz w:val="24"/>
          <w:szCs w:val="24"/>
        </w:rPr>
      </w:pPr>
      <w:r>
        <w:rPr>
          <w:color w:val="000000"/>
          <w:sz w:val="24"/>
          <w:szCs w:val="24"/>
        </w:rPr>
        <w:t>Também será desclassificada a proposta que identifique o licitante.</w:t>
      </w:r>
    </w:p>
    <w:p w:rsidR="00292A30" w:rsidRDefault="00073E7D" w:rsidP="00B30CFC">
      <w:pPr>
        <w:numPr>
          <w:ilvl w:val="2"/>
          <w:numId w:val="11"/>
        </w:numPr>
        <w:tabs>
          <w:tab w:val="left" w:pos="709"/>
        </w:tabs>
        <w:spacing w:before="120" w:after="120"/>
        <w:ind w:left="0" w:firstLine="0"/>
        <w:jc w:val="both"/>
        <w:rPr>
          <w:sz w:val="24"/>
          <w:szCs w:val="24"/>
        </w:rPr>
      </w:pPr>
      <w:r>
        <w:rPr>
          <w:sz w:val="24"/>
          <w:szCs w:val="24"/>
        </w:rPr>
        <w:t>A desclassificação será sempre fundamentada e registrada no sistema, com acompanhamento em tempo real por todos os participantes.</w:t>
      </w:r>
    </w:p>
    <w:p w:rsidR="00292A30" w:rsidRDefault="00073E7D" w:rsidP="00B30CFC">
      <w:pPr>
        <w:numPr>
          <w:ilvl w:val="2"/>
          <w:numId w:val="11"/>
        </w:numPr>
        <w:tabs>
          <w:tab w:val="left" w:pos="709"/>
        </w:tabs>
        <w:spacing w:before="120" w:after="120"/>
        <w:ind w:left="0" w:firstLine="0"/>
        <w:jc w:val="both"/>
        <w:rPr>
          <w:sz w:val="24"/>
          <w:szCs w:val="24"/>
        </w:rPr>
      </w:pPr>
      <w:r>
        <w:rPr>
          <w:sz w:val="24"/>
          <w:szCs w:val="24"/>
        </w:rPr>
        <w:t>A não desclassificação da proposta não impede o seu julgamento definitivo em sentido contrário, levado a efeito na fase de aceitação.</w:t>
      </w:r>
    </w:p>
    <w:p w:rsidR="00292A30" w:rsidRDefault="00073E7D" w:rsidP="00B30CFC">
      <w:pPr>
        <w:numPr>
          <w:ilvl w:val="1"/>
          <w:numId w:val="11"/>
        </w:numPr>
        <w:spacing w:before="120" w:after="120"/>
        <w:ind w:left="0" w:firstLine="0"/>
        <w:jc w:val="both"/>
        <w:rPr>
          <w:sz w:val="24"/>
          <w:szCs w:val="24"/>
        </w:rPr>
      </w:pPr>
      <w:r>
        <w:rPr>
          <w:sz w:val="24"/>
          <w:szCs w:val="24"/>
        </w:rPr>
        <w:t>O sistema ordenará automaticamente as propostas classificadas, sendo que somente estas participarão da fase de lances.</w:t>
      </w:r>
    </w:p>
    <w:p w:rsidR="00292A30" w:rsidRDefault="00073E7D" w:rsidP="00B30CFC">
      <w:pPr>
        <w:numPr>
          <w:ilvl w:val="1"/>
          <w:numId w:val="11"/>
        </w:numPr>
        <w:tabs>
          <w:tab w:val="left" w:pos="709"/>
        </w:tabs>
        <w:spacing w:before="120" w:after="120"/>
        <w:ind w:left="0" w:firstLine="0"/>
        <w:jc w:val="both"/>
        <w:rPr>
          <w:sz w:val="24"/>
          <w:szCs w:val="24"/>
        </w:rPr>
      </w:pPr>
      <w:r>
        <w:rPr>
          <w:sz w:val="24"/>
          <w:szCs w:val="24"/>
        </w:rPr>
        <w:t xml:space="preserve"> O sistema disponibilizará campo próprio para troca de mensagens entre o Pregoeiro e os licitantes.</w:t>
      </w:r>
    </w:p>
    <w:p w:rsidR="00292A30" w:rsidRDefault="00073E7D" w:rsidP="00B30CFC">
      <w:pPr>
        <w:numPr>
          <w:ilvl w:val="1"/>
          <w:numId w:val="11"/>
        </w:numPr>
        <w:tabs>
          <w:tab w:val="left" w:pos="709"/>
        </w:tabs>
        <w:spacing w:before="120" w:after="120"/>
        <w:ind w:left="0" w:firstLine="0"/>
        <w:jc w:val="both"/>
        <w:rPr>
          <w:sz w:val="24"/>
          <w:szCs w:val="24"/>
        </w:rPr>
      </w:pPr>
      <w:r>
        <w:rPr>
          <w:sz w:val="24"/>
          <w:szCs w:val="24"/>
        </w:rPr>
        <w:t xml:space="preserve"> Iniciada a etapa competitiva, os licitantes deverão encaminhar lances exclusivamente por meio de sistema eletrônico, sendo imediatamente informados do seu recebimento e do valor consignado no registro.</w:t>
      </w:r>
    </w:p>
    <w:p w:rsidR="00292A30" w:rsidRDefault="00073E7D" w:rsidP="00B30CFC">
      <w:pPr>
        <w:numPr>
          <w:ilvl w:val="2"/>
          <w:numId w:val="11"/>
        </w:numPr>
        <w:tabs>
          <w:tab w:val="left" w:pos="709"/>
        </w:tabs>
        <w:spacing w:before="120" w:after="120"/>
        <w:ind w:left="0" w:firstLine="0"/>
        <w:jc w:val="both"/>
        <w:rPr>
          <w:sz w:val="24"/>
          <w:szCs w:val="24"/>
          <w:highlight w:val="yellow"/>
        </w:rPr>
      </w:pPr>
      <w:r w:rsidRPr="00925D6A">
        <w:rPr>
          <w:sz w:val="24"/>
          <w:szCs w:val="24"/>
        </w:rPr>
        <w:t>O lance deverá ser ofertado pelo valor total do lote</w:t>
      </w:r>
      <w:r w:rsidRPr="00925D6A">
        <w:rPr>
          <w:color w:val="FF0000"/>
          <w:sz w:val="24"/>
          <w:szCs w:val="24"/>
        </w:rPr>
        <w:t>.</w:t>
      </w:r>
    </w:p>
    <w:p w:rsidR="00292A30" w:rsidRDefault="00073E7D" w:rsidP="00B30CFC">
      <w:pPr>
        <w:numPr>
          <w:ilvl w:val="2"/>
          <w:numId w:val="11"/>
        </w:numPr>
        <w:tabs>
          <w:tab w:val="left" w:pos="709"/>
        </w:tabs>
        <w:spacing w:before="120" w:after="120"/>
        <w:ind w:left="0" w:firstLine="0"/>
        <w:jc w:val="both"/>
        <w:rPr>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rsidR="00292A30" w:rsidRDefault="00073E7D" w:rsidP="00B30CFC">
      <w:pPr>
        <w:numPr>
          <w:ilvl w:val="1"/>
          <w:numId w:val="11"/>
        </w:numPr>
        <w:tabs>
          <w:tab w:val="left" w:pos="709"/>
        </w:tabs>
        <w:spacing w:before="120" w:after="120"/>
        <w:ind w:left="0" w:firstLine="0"/>
        <w:jc w:val="both"/>
        <w:rPr>
          <w:sz w:val="24"/>
          <w:szCs w:val="24"/>
        </w:rPr>
      </w:pPr>
      <w:r>
        <w:rPr>
          <w:sz w:val="24"/>
          <w:szCs w:val="24"/>
        </w:rPr>
        <w:t>Os licitantes poderão oferecer lances sucessivos, observando o horário fixado para abertura da sessão e as regras estabelecidas no Edital.</w:t>
      </w:r>
    </w:p>
    <w:p w:rsidR="00292A30" w:rsidRDefault="00073E7D" w:rsidP="00B30CFC">
      <w:pPr>
        <w:numPr>
          <w:ilvl w:val="1"/>
          <w:numId w:val="11"/>
        </w:numPr>
        <w:spacing w:before="120" w:after="120"/>
        <w:ind w:left="0" w:firstLine="0"/>
        <w:jc w:val="both"/>
        <w:rPr>
          <w:sz w:val="24"/>
          <w:szCs w:val="24"/>
        </w:rPr>
      </w:pPr>
      <w:r>
        <w:rPr>
          <w:sz w:val="24"/>
          <w:szCs w:val="24"/>
        </w:rPr>
        <w:t xml:space="preserve">O licitante somente poderá oferecer lance de valor inferior ao último por ele ofertado e registrado pelo sistema. </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w:t>
      </w:r>
      <w:r w:rsidR="0025243B">
        <w:rPr>
          <w:color w:val="000000"/>
          <w:sz w:val="24"/>
          <w:szCs w:val="24"/>
        </w:rPr>
        <w:t>poderá</w:t>
      </w:r>
      <w:r>
        <w:rPr>
          <w:color w:val="000000"/>
          <w:sz w:val="24"/>
          <w:szCs w:val="24"/>
        </w:rPr>
        <w:t xml:space="preserve"> uma única vez, excluir seu último lance ofertado, no intervalo de quinze segundos após o registro no sistema, na hipótese de lance inconsistente ou </w:t>
      </w:r>
      <w:r w:rsidR="0025243B">
        <w:rPr>
          <w:color w:val="000000"/>
          <w:sz w:val="24"/>
          <w:szCs w:val="24"/>
        </w:rPr>
        <w:t>inexeqüível</w:t>
      </w:r>
      <w:r>
        <w:rPr>
          <w:color w:val="000000"/>
          <w:sz w:val="24"/>
          <w:szCs w:val="24"/>
        </w:rPr>
        <w:t>.</w:t>
      </w:r>
    </w:p>
    <w:p w:rsidR="00292A30" w:rsidRDefault="00073E7D" w:rsidP="00B30CFC">
      <w:pPr>
        <w:numPr>
          <w:ilvl w:val="1"/>
          <w:numId w:val="11"/>
        </w:numPr>
        <w:spacing w:before="120" w:after="120"/>
        <w:ind w:left="0" w:firstLine="0"/>
        <w:jc w:val="both"/>
        <w:rPr>
          <w:sz w:val="24"/>
          <w:szCs w:val="24"/>
        </w:rPr>
      </w:pPr>
      <w:r>
        <w:rPr>
          <w:sz w:val="24"/>
          <w:szCs w:val="24"/>
        </w:rPr>
        <w:t xml:space="preserve">O intervalo mínimo de diferença de valores ou percentuais entre os lances, que incidirá tanto em relação aos lances intermediários quanto em relação à proposta que cobrir a melhor oferta </w:t>
      </w:r>
      <w:r w:rsidRPr="00D4393A">
        <w:rPr>
          <w:sz w:val="24"/>
          <w:szCs w:val="24"/>
        </w:rPr>
        <w:t xml:space="preserve">deverá ser de </w:t>
      </w:r>
      <w:r w:rsidR="00D4393A" w:rsidRPr="00D4393A">
        <w:rPr>
          <w:sz w:val="24"/>
          <w:szCs w:val="24"/>
        </w:rPr>
        <w:t>10,00 (dez</w:t>
      </w:r>
      <w:r w:rsidRPr="00D4393A">
        <w:rPr>
          <w:sz w:val="24"/>
          <w:szCs w:val="24"/>
        </w:rPr>
        <w:t>)</w:t>
      </w:r>
      <w:r w:rsidR="00D4393A" w:rsidRPr="00D4393A">
        <w:rPr>
          <w:sz w:val="24"/>
          <w:szCs w:val="24"/>
        </w:rPr>
        <w:t xml:space="preserve"> reais</w:t>
      </w:r>
      <w:r w:rsidRPr="00D4393A">
        <w:rPr>
          <w:sz w:val="24"/>
          <w:szCs w:val="24"/>
        </w:rPr>
        <w:t>.</w:t>
      </w:r>
    </w:p>
    <w:p w:rsidR="00292A30" w:rsidRDefault="00292A30" w:rsidP="00AF6476">
      <w:pPr>
        <w:spacing w:before="120" w:after="120"/>
        <w:jc w:val="both"/>
        <w:rPr>
          <w:sz w:val="24"/>
          <w:szCs w:val="24"/>
        </w:rPr>
      </w:pP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t>Será adotado para o envio de lances no pregão eletrônico o modo de disputa “aberto”, em que os licitantes apresentarão lances públicos e sucessivos, com prorrogações.</w:t>
      </w: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t xml:space="preserve">A etapa de lances da sessão pública terá duração de </w:t>
      </w:r>
      <w:r w:rsidR="001F6AFA">
        <w:rPr>
          <w:sz w:val="24"/>
          <w:szCs w:val="24"/>
        </w:rPr>
        <w:t>10 (</w:t>
      </w:r>
      <w:r w:rsidRPr="00D4393A">
        <w:rPr>
          <w:sz w:val="24"/>
          <w:szCs w:val="24"/>
        </w:rPr>
        <w:t>dez</w:t>
      </w:r>
      <w:r w:rsidR="001F6AFA">
        <w:rPr>
          <w:sz w:val="24"/>
          <w:szCs w:val="24"/>
        </w:rPr>
        <w:t>)</w:t>
      </w:r>
      <w:r w:rsidRPr="00D4393A">
        <w:rPr>
          <w:sz w:val="24"/>
          <w:szCs w:val="24"/>
        </w:rPr>
        <w:t xml:space="preserve"> minutos e, após isso, será prorrogada automaticamente pelo sistema quando houver lance ofertado nos últimos dois minutos do período de duração da sessão pública.</w:t>
      </w: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lastRenderedPageBreak/>
        <w:t>A prorrogação automática da etapa de lances, de que trata o item anterior, será de dois minutos e ocorrerá sucessivamente sempre que houver lances enviados nesse período de prorrogação, inclusive no caso de lances intermediários.</w:t>
      </w: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t>Não havendo novos lances na forma estabelecida nos itens anteriores, a sessão pública encerrar-se-á automaticamente.</w:t>
      </w:r>
    </w:p>
    <w:p w:rsidR="00292A30" w:rsidRPr="004429BD" w:rsidRDefault="00073E7D" w:rsidP="00B30CFC">
      <w:pPr>
        <w:numPr>
          <w:ilvl w:val="1"/>
          <w:numId w:val="11"/>
        </w:numPr>
        <w:spacing w:before="120" w:after="120"/>
        <w:ind w:left="0" w:firstLine="0"/>
        <w:jc w:val="both"/>
        <w:rPr>
          <w:sz w:val="24"/>
          <w:szCs w:val="24"/>
        </w:rPr>
      </w:pPr>
      <w:r w:rsidRPr="004429B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7.16.</w:t>
      </w:r>
      <w:r>
        <w:rPr>
          <w:sz w:val="24"/>
          <w:szCs w:val="24"/>
        </w:rPr>
        <w:t xml:space="preserve"> </w:t>
      </w:r>
      <w:r w:rsidR="00073E7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7.17.</w:t>
      </w:r>
      <w:r>
        <w:rPr>
          <w:sz w:val="24"/>
          <w:szCs w:val="24"/>
        </w:rPr>
        <w:t xml:space="preserve"> </w:t>
      </w:r>
      <w:r w:rsidR="00073E7D">
        <w:rPr>
          <w:sz w:val="24"/>
          <w:szCs w:val="24"/>
        </w:rPr>
        <w:t xml:space="preserve">Após o termino dos prazos estabelecidos nos subitens anteriores, o sistema ordenará e divulgará os lances segundo o ardem crescente de valores. </w:t>
      </w:r>
    </w:p>
    <w:p w:rsidR="00292A30" w:rsidRDefault="00D4393A" w:rsidP="00D4393A">
      <w:pPr>
        <w:spacing w:before="120" w:after="120"/>
        <w:jc w:val="both"/>
        <w:rPr>
          <w:color w:val="000000"/>
          <w:sz w:val="24"/>
          <w:szCs w:val="24"/>
        </w:rPr>
      </w:pPr>
      <w:r w:rsidRPr="00D4393A">
        <w:rPr>
          <w:b/>
          <w:color w:val="000000"/>
          <w:sz w:val="24"/>
          <w:szCs w:val="24"/>
        </w:rPr>
        <w:t>7.18</w:t>
      </w:r>
      <w:r>
        <w:rPr>
          <w:color w:val="000000"/>
          <w:sz w:val="24"/>
          <w:szCs w:val="24"/>
        </w:rPr>
        <w:t>.</w:t>
      </w:r>
      <w:r w:rsidR="00073E7D">
        <w:rPr>
          <w:color w:val="000000"/>
          <w:sz w:val="24"/>
          <w:szCs w:val="24"/>
        </w:rPr>
        <w:t xml:space="preserve">Não serão aceitos dois ou mais lances de mesmo valor, prevalecendo aquele que for recebido e registrado em </w:t>
      </w:r>
      <w:r w:rsidR="00073E7D">
        <w:rPr>
          <w:sz w:val="24"/>
          <w:szCs w:val="24"/>
        </w:rPr>
        <w:t>primeiro</w:t>
      </w:r>
      <w:r w:rsidR="00073E7D">
        <w:rPr>
          <w:color w:val="000000"/>
          <w:sz w:val="24"/>
          <w:szCs w:val="24"/>
        </w:rPr>
        <w:t xml:space="preserve"> lugar. </w:t>
      </w:r>
    </w:p>
    <w:p w:rsidR="00292A30" w:rsidRDefault="00D4393A" w:rsidP="00D4393A">
      <w:pPr>
        <w:spacing w:before="120" w:after="120"/>
        <w:jc w:val="both"/>
        <w:rPr>
          <w:color w:val="000000"/>
          <w:sz w:val="24"/>
          <w:szCs w:val="24"/>
        </w:rPr>
      </w:pPr>
      <w:r w:rsidRPr="00D4393A">
        <w:rPr>
          <w:b/>
          <w:color w:val="000000"/>
          <w:sz w:val="24"/>
          <w:szCs w:val="24"/>
        </w:rPr>
        <w:t>7.19</w:t>
      </w:r>
      <w:r>
        <w:rPr>
          <w:color w:val="000000"/>
          <w:sz w:val="24"/>
          <w:szCs w:val="24"/>
        </w:rPr>
        <w:t xml:space="preserve"> </w:t>
      </w:r>
      <w:r w:rsidR="00073E7D">
        <w:rPr>
          <w:color w:val="000000"/>
          <w:sz w:val="24"/>
          <w:szCs w:val="24"/>
        </w:rPr>
        <w:t xml:space="preserve">Durante o transcurso </w:t>
      </w:r>
      <w:r w:rsidR="00073E7D">
        <w:rPr>
          <w:sz w:val="24"/>
          <w:szCs w:val="24"/>
        </w:rPr>
        <w:t>da</w:t>
      </w:r>
      <w:r w:rsidR="00073E7D">
        <w:rPr>
          <w:color w:val="000000"/>
          <w:sz w:val="24"/>
          <w:szCs w:val="24"/>
        </w:rPr>
        <w:t xml:space="preserve"> sessão pública, os licitantes serão informados, em tempo real, do valor do menor lance registrado, vedada a identificação do licitante. </w:t>
      </w:r>
    </w:p>
    <w:p w:rsidR="00292A30" w:rsidRDefault="00D4393A" w:rsidP="00D4393A">
      <w:pPr>
        <w:spacing w:before="120" w:after="120"/>
        <w:jc w:val="both"/>
        <w:rPr>
          <w:color w:val="000000"/>
          <w:sz w:val="24"/>
          <w:szCs w:val="24"/>
        </w:rPr>
      </w:pPr>
      <w:r w:rsidRPr="00D4393A">
        <w:rPr>
          <w:b/>
          <w:color w:val="000000"/>
          <w:sz w:val="24"/>
          <w:szCs w:val="24"/>
        </w:rPr>
        <w:t>7.20.</w:t>
      </w:r>
      <w:r>
        <w:rPr>
          <w:color w:val="000000"/>
          <w:sz w:val="24"/>
          <w:szCs w:val="24"/>
        </w:rPr>
        <w:t xml:space="preserve"> </w:t>
      </w:r>
      <w:r w:rsidR="00073E7D">
        <w:rPr>
          <w:color w:val="000000"/>
          <w:sz w:val="24"/>
          <w:szCs w:val="24"/>
        </w:rPr>
        <w:t>No caso de desconexão com o Pregoeiro, no decorrer da etapa competitiva do Pregão, o sistema eletrônico poderá permanecer acessível aos licitantes para a recepção dos lances.</w:t>
      </w:r>
    </w:p>
    <w:p w:rsidR="00292A30" w:rsidRDefault="00D4393A" w:rsidP="00D4393A">
      <w:pPr>
        <w:spacing w:before="120" w:after="120"/>
        <w:jc w:val="both"/>
        <w:rPr>
          <w:color w:val="000000"/>
          <w:sz w:val="24"/>
          <w:szCs w:val="24"/>
        </w:rPr>
      </w:pPr>
      <w:r w:rsidRPr="00D4393A">
        <w:rPr>
          <w:b/>
          <w:color w:val="000000"/>
          <w:sz w:val="24"/>
          <w:szCs w:val="24"/>
        </w:rPr>
        <w:t>7.21.</w:t>
      </w:r>
      <w:r>
        <w:rPr>
          <w:color w:val="000000"/>
          <w:sz w:val="24"/>
          <w:szCs w:val="24"/>
        </w:rPr>
        <w:t xml:space="preserve"> </w:t>
      </w:r>
      <w:r w:rsidR="00073E7D">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292A30" w:rsidRDefault="00D4393A" w:rsidP="00D4393A">
      <w:pPr>
        <w:spacing w:before="120" w:after="120"/>
        <w:jc w:val="both"/>
        <w:rPr>
          <w:color w:val="000000"/>
          <w:sz w:val="24"/>
          <w:szCs w:val="24"/>
        </w:rPr>
      </w:pPr>
      <w:r w:rsidRPr="00D4393A">
        <w:rPr>
          <w:b/>
          <w:color w:val="000000"/>
          <w:sz w:val="24"/>
          <w:szCs w:val="24"/>
        </w:rPr>
        <w:t>7.22.</w:t>
      </w:r>
      <w:r>
        <w:rPr>
          <w:color w:val="000000"/>
          <w:sz w:val="24"/>
          <w:szCs w:val="24"/>
        </w:rPr>
        <w:t xml:space="preserve"> </w:t>
      </w:r>
      <w:r w:rsidR="00073E7D">
        <w:rPr>
          <w:color w:val="000000"/>
          <w:sz w:val="24"/>
          <w:szCs w:val="24"/>
        </w:rPr>
        <w:t xml:space="preserve">O critério de julgamento adotado será o </w:t>
      </w:r>
      <w:r w:rsidR="00073E7D" w:rsidRPr="00D4393A">
        <w:rPr>
          <w:color w:val="000000"/>
          <w:sz w:val="24"/>
          <w:szCs w:val="24"/>
        </w:rPr>
        <w:t>menor preço</w:t>
      </w:r>
      <w:r w:rsidR="00073E7D">
        <w:rPr>
          <w:color w:val="000000"/>
          <w:sz w:val="24"/>
          <w:szCs w:val="24"/>
        </w:rPr>
        <w:t>, conforme definido em anexos acompanhados a este Edital.</w:t>
      </w:r>
    </w:p>
    <w:p w:rsidR="00292A30" w:rsidRDefault="00D4393A" w:rsidP="00D4393A">
      <w:pPr>
        <w:spacing w:before="120" w:after="120"/>
        <w:jc w:val="both"/>
        <w:rPr>
          <w:sz w:val="24"/>
          <w:szCs w:val="24"/>
        </w:rPr>
      </w:pPr>
      <w:r w:rsidRPr="00D4393A">
        <w:rPr>
          <w:b/>
          <w:color w:val="000000"/>
          <w:sz w:val="24"/>
          <w:szCs w:val="24"/>
        </w:rPr>
        <w:t>7.23.</w:t>
      </w:r>
      <w:r>
        <w:rPr>
          <w:color w:val="000000"/>
          <w:sz w:val="24"/>
          <w:szCs w:val="24"/>
        </w:rPr>
        <w:t xml:space="preserve"> </w:t>
      </w:r>
      <w:r w:rsidR="00073E7D">
        <w:rPr>
          <w:color w:val="000000"/>
          <w:sz w:val="24"/>
          <w:szCs w:val="24"/>
        </w:rPr>
        <w:t>Caso o licitante não apresente lances, concorrerá com o valor de sua proposta.</w:t>
      </w:r>
    </w:p>
    <w:p w:rsidR="00292A30" w:rsidRDefault="00D4393A" w:rsidP="00D4393A">
      <w:pPr>
        <w:tabs>
          <w:tab w:val="left" w:pos="0"/>
        </w:tabs>
        <w:spacing w:before="120" w:after="120"/>
        <w:jc w:val="both"/>
        <w:rPr>
          <w:sz w:val="24"/>
          <w:szCs w:val="24"/>
        </w:rPr>
      </w:pPr>
      <w:r w:rsidRPr="00D4393A">
        <w:rPr>
          <w:b/>
          <w:color w:val="000000"/>
          <w:sz w:val="24"/>
          <w:szCs w:val="24"/>
        </w:rPr>
        <w:t>7.24.</w:t>
      </w:r>
      <w:r>
        <w:rPr>
          <w:color w:val="000000"/>
          <w:sz w:val="24"/>
          <w:szCs w:val="24"/>
        </w:rPr>
        <w:t xml:space="preserve"> </w:t>
      </w:r>
      <w:r w:rsidR="00073E7D">
        <w:rPr>
          <w:color w:val="000000"/>
          <w:sz w:val="24"/>
          <w:szCs w:val="24"/>
        </w:rPr>
        <w:t>Em relação a participação de microempresas e empresas de pequeno porte, uma vez encerrada a etapa de lances</w:t>
      </w:r>
      <w:r w:rsidR="00073E7D">
        <w:rPr>
          <w:sz w:val="24"/>
          <w:szCs w:val="24"/>
        </w:rPr>
        <w:t xml:space="preserve">, será efetivada a verificação automática, junto à Receita Federal, do porte da entidade empresarial. O sistema identificará em coluna própria as </w:t>
      </w:r>
      <w:r w:rsidR="00073E7D">
        <w:rPr>
          <w:color w:val="000000"/>
          <w:sz w:val="24"/>
          <w:szCs w:val="24"/>
        </w:rPr>
        <w:t>microempresas e empresas de pequeno</w:t>
      </w:r>
      <w:r w:rsidR="00073E7D">
        <w:rPr>
          <w:sz w:val="24"/>
          <w:szCs w:val="24"/>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292A30" w:rsidRDefault="00D4393A" w:rsidP="00D4393A">
      <w:pPr>
        <w:spacing w:before="120" w:after="120"/>
        <w:jc w:val="both"/>
        <w:rPr>
          <w:color w:val="000000"/>
          <w:sz w:val="24"/>
          <w:szCs w:val="24"/>
        </w:rPr>
      </w:pPr>
      <w:r w:rsidRPr="00D4393A">
        <w:rPr>
          <w:b/>
          <w:color w:val="000000"/>
          <w:sz w:val="24"/>
          <w:szCs w:val="24"/>
        </w:rPr>
        <w:t>7.25.</w:t>
      </w:r>
      <w:r>
        <w:rPr>
          <w:color w:val="000000"/>
          <w:sz w:val="24"/>
          <w:szCs w:val="24"/>
        </w:rPr>
        <w:t xml:space="preserve"> </w:t>
      </w:r>
      <w:r w:rsidR="00073E7D">
        <w:rPr>
          <w:color w:val="000000"/>
          <w:sz w:val="24"/>
          <w:szCs w:val="24"/>
        </w:rPr>
        <w:t xml:space="preserve">Nessas condições, as propostas de microempresas e empresas de pequeno porte que se encontrarem na faixa de até 5% (cinco por cento) acima do </w:t>
      </w:r>
      <w:r w:rsidR="00073E7D" w:rsidRPr="00D4393A">
        <w:rPr>
          <w:color w:val="000000"/>
          <w:sz w:val="24"/>
          <w:szCs w:val="24"/>
        </w:rPr>
        <w:t>melhor lance</w:t>
      </w:r>
      <w:r w:rsidR="00073E7D">
        <w:rPr>
          <w:color w:val="000000"/>
          <w:sz w:val="24"/>
          <w:szCs w:val="24"/>
        </w:rPr>
        <w:t xml:space="preserve"> serão consideradas empatadas com a primeira colocada.</w:t>
      </w:r>
    </w:p>
    <w:p w:rsidR="00292A30" w:rsidRDefault="00D4393A" w:rsidP="00D4393A">
      <w:pPr>
        <w:spacing w:before="120" w:after="120"/>
        <w:jc w:val="both"/>
        <w:rPr>
          <w:color w:val="000000"/>
          <w:sz w:val="24"/>
          <w:szCs w:val="24"/>
        </w:rPr>
      </w:pPr>
      <w:r w:rsidRPr="00D4393A">
        <w:rPr>
          <w:b/>
          <w:color w:val="000000"/>
          <w:sz w:val="24"/>
          <w:szCs w:val="24"/>
        </w:rPr>
        <w:lastRenderedPageBreak/>
        <w:t>7.26.</w:t>
      </w:r>
      <w:r>
        <w:rPr>
          <w:color w:val="000000"/>
          <w:sz w:val="24"/>
          <w:szCs w:val="24"/>
        </w:rPr>
        <w:t xml:space="preserve"> </w:t>
      </w:r>
      <w:r w:rsidR="00073E7D">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292A30" w:rsidRDefault="00D4393A" w:rsidP="00D4393A">
      <w:pPr>
        <w:spacing w:before="120" w:after="120"/>
        <w:jc w:val="both"/>
        <w:rPr>
          <w:color w:val="000000"/>
          <w:sz w:val="24"/>
          <w:szCs w:val="24"/>
        </w:rPr>
      </w:pPr>
      <w:r w:rsidRPr="00D4393A">
        <w:rPr>
          <w:b/>
          <w:color w:val="000000"/>
          <w:sz w:val="24"/>
          <w:szCs w:val="24"/>
        </w:rPr>
        <w:t>7.27.</w:t>
      </w:r>
      <w:r>
        <w:rPr>
          <w:color w:val="000000"/>
          <w:sz w:val="24"/>
          <w:szCs w:val="24"/>
        </w:rPr>
        <w:t xml:space="preserve"> </w:t>
      </w:r>
      <w:r w:rsidR="00073E7D">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92A30" w:rsidRDefault="00D4393A" w:rsidP="00D4393A">
      <w:pPr>
        <w:spacing w:before="120" w:after="120"/>
        <w:jc w:val="both"/>
        <w:rPr>
          <w:color w:val="000000"/>
          <w:sz w:val="24"/>
          <w:szCs w:val="24"/>
        </w:rPr>
      </w:pPr>
      <w:r w:rsidRPr="00D4393A">
        <w:rPr>
          <w:b/>
          <w:color w:val="000000"/>
          <w:sz w:val="24"/>
          <w:szCs w:val="24"/>
        </w:rPr>
        <w:t>7.28.</w:t>
      </w:r>
      <w:r>
        <w:rPr>
          <w:color w:val="000000"/>
          <w:sz w:val="24"/>
          <w:szCs w:val="24"/>
        </w:rPr>
        <w:t xml:space="preserve"> </w:t>
      </w:r>
      <w:r w:rsidR="00073E7D">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92A30" w:rsidRDefault="00D4393A" w:rsidP="00D4393A">
      <w:pPr>
        <w:tabs>
          <w:tab w:val="left" w:pos="567"/>
        </w:tabs>
        <w:spacing w:before="120" w:after="120"/>
        <w:jc w:val="both"/>
        <w:rPr>
          <w:sz w:val="24"/>
          <w:szCs w:val="24"/>
        </w:rPr>
      </w:pPr>
      <w:bookmarkStart w:id="24" w:name="_3whwml4" w:colFirst="0" w:colLast="0"/>
      <w:bookmarkEnd w:id="24"/>
      <w:r w:rsidRPr="00D4393A">
        <w:rPr>
          <w:b/>
          <w:color w:val="000000"/>
          <w:sz w:val="24"/>
          <w:szCs w:val="24"/>
        </w:rPr>
        <w:t>7.28.1.</w:t>
      </w:r>
      <w:r>
        <w:rPr>
          <w:color w:val="000000"/>
          <w:sz w:val="24"/>
          <w:szCs w:val="24"/>
        </w:rPr>
        <w:t xml:space="preserve"> </w:t>
      </w:r>
      <w:r w:rsidR="00073E7D">
        <w:rPr>
          <w:color w:val="000000"/>
          <w:sz w:val="24"/>
          <w:szCs w:val="24"/>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5" w:name="_2bn6wsx" w:colFirst="0" w:colLast="0"/>
      <w:bookmarkEnd w:id="25"/>
      <w:r w:rsidRPr="00D4393A">
        <w:rPr>
          <w:b/>
          <w:color w:val="000000"/>
          <w:sz w:val="24"/>
          <w:szCs w:val="24"/>
        </w:rPr>
        <w:t>7.28.1.1</w:t>
      </w:r>
      <w:r>
        <w:rPr>
          <w:color w:val="000000"/>
          <w:sz w:val="24"/>
          <w:szCs w:val="24"/>
        </w:rPr>
        <w:t>.</w:t>
      </w:r>
      <w:r w:rsidR="00073E7D">
        <w:rPr>
          <w:color w:val="000000"/>
          <w:sz w:val="24"/>
          <w:szCs w:val="24"/>
        </w:rPr>
        <w:t>disputa final, hipótese em que os licitantes empatados poderão apresentar nova proposta em ato contínuo à classificação.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6" w:name="_qsh70q" w:colFirst="0" w:colLast="0"/>
      <w:bookmarkEnd w:id="26"/>
      <w:r w:rsidRPr="00D4393A">
        <w:rPr>
          <w:b/>
          <w:color w:val="000000"/>
          <w:sz w:val="24"/>
          <w:szCs w:val="24"/>
        </w:rPr>
        <w:t>7.28.1.2.</w:t>
      </w:r>
      <w:r>
        <w:rPr>
          <w:color w:val="000000"/>
          <w:sz w:val="24"/>
          <w:szCs w:val="24"/>
        </w:rPr>
        <w:t xml:space="preserve"> </w:t>
      </w:r>
      <w:r w:rsidR="00073E7D">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7.28.1.3.</w:t>
      </w:r>
      <w:r>
        <w:rPr>
          <w:color w:val="000000"/>
          <w:sz w:val="24"/>
          <w:szCs w:val="24"/>
        </w:rPr>
        <w:t xml:space="preserve"> </w:t>
      </w:r>
      <w:r w:rsidR="00073E7D">
        <w:rPr>
          <w:color w:val="000000"/>
          <w:sz w:val="24"/>
          <w:szCs w:val="24"/>
        </w:rPr>
        <w:t>desenvolvimento pelo licitante de ações de equidade entre homens e mulheres no ambiente de trabalho, conforme regulamento;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7" w:name="_3as4poj" w:colFirst="0" w:colLast="0"/>
      <w:bookmarkEnd w:id="27"/>
      <w:r w:rsidRPr="00D4393A">
        <w:rPr>
          <w:b/>
          <w:color w:val="000000"/>
          <w:sz w:val="24"/>
          <w:szCs w:val="24"/>
        </w:rPr>
        <w:t>7.28.1.4.</w:t>
      </w:r>
      <w:r>
        <w:rPr>
          <w:color w:val="000000"/>
          <w:sz w:val="24"/>
          <w:szCs w:val="24"/>
        </w:rPr>
        <w:t xml:space="preserve"> </w:t>
      </w:r>
      <w:r w:rsidR="00073E7D">
        <w:rPr>
          <w:color w:val="000000"/>
          <w:sz w:val="24"/>
          <w:szCs w:val="24"/>
        </w:rPr>
        <w:t>desenvolvimento pelo licitante de programa de integridade, conforme orientações dos órgãos de controle.</w:t>
      </w:r>
    </w:p>
    <w:p w:rsidR="00292A30" w:rsidRDefault="00D4393A" w:rsidP="00D4393A">
      <w:pPr>
        <w:tabs>
          <w:tab w:val="left" w:pos="567"/>
          <w:tab w:val="left" w:pos="1276"/>
        </w:tabs>
        <w:spacing w:before="120" w:after="120"/>
        <w:jc w:val="both"/>
        <w:rPr>
          <w:sz w:val="24"/>
          <w:szCs w:val="24"/>
        </w:rPr>
      </w:pPr>
      <w:bookmarkStart w:id="28" w:name="_1pxezwc" w:colFirst="0" w:colLast="0"/>
      <w:bookmarkEnd w:id="28"/>
      <w:r w:rsidRPr="00D4393A">
        <w:rPr>
          <w:b/>
          <w:color w:val="000000"/>
          <w:sz w:val="24"/>
          <w:szCs w:val="24"/>
        </w:rPr>
        <w:t>7.28.1.5.</w:t>
      </w:r>
      <w:r>
        <w:rPr>
          <w:color w:val="000000"/>
          <w:sz w:val="24"/>
          <w:szCs w:val="24"/>
        </w:rPr>
        <w:t xml:space="preserve"> </w:t>
      </w:r>
      <w:r w:rsidR="00073E7D">
        <w:rPr>
          <w:color w:val="000000"/>
          <w:sz w:val="24"/>
          <w:szCs w:val="24"/>
        </w:rPr>
        <w:t xml:space="preserve">Persistindo o empate, será </w:t>
      </w:r>
      <w:r w:rsidR="004429BD">
        <w:rPr>
          <w:color w:val="000000"/>
          <w:sz w:val="24"/>
          <w:szCs w:val="24"/>
        </w:rPr>
        <w:t>assegurada</w:t>
      </w:r>
      <w:r w:rsidR="00073E7D">
        <w:rPr>
          <w:color w:val="000000"/>
          <w:sz w:val="24"/>
          <w:szCs w:val="24"/>
        </w:rPr>
        <w:t xml:space="preserve"> preferência, sucessivamente, aos bens e serviços produzidos ou prestados por:  </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t>7.28.1. 6.</w:t>
      </w:r>
      <w:r>
        <w:rPr>
          <w:color w:val="000000"/>
          <w:sz w:val="24"/>
          <w:szCs w:val="24"/>
        </w:rPr>
        <w:t xml:space="preserve"> </w:t>
      </w:r>
      <w:r w:rsidR="00073E7D">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t>7.28.1.7.</w:t>
      </w:r>
      <w:r>
        <w:rPr>
          <w:color w:val="000000"/>
          <w:sz w:val="24"/>
          <w:szCs w:val="24"/>
        </w:rPr>
        <w:t xml:space="preserve"> </w:t>
      </w:r>
      <w:r w:rsidR="00073E7D">
        <w:rPr>
          <w:color w:val="000000"/>
          <w:sz w:val="24"/>
          <w:szCs w:val="24"/>
        </w:rPr>
        <w:t>Empresas brasileiras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7.28.1.8.</w:t>
      </w:r>
      <w:r>
        <w:rPr>
          <w:color w:val="000000"/>
          <w:sz w:val="24"/>
          <w:szCs w:val="24"/>
        </w:rPr>
        <w:t xml:space="preserve"> </w:t>
      </w:r>
      <w:r w:rsidR="00073E7D">
        <w:rPr>
          <w:color w:val="000000"/>
          <w:sz w:val="24"/>
          <w:szCs w:val="24"/>
        </w:rPr>
        <w:t>Empresas que invistam em pesquisa e no desenvolvimento de tecnologia no País;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7.28.1.9.</w:t>
      </w:r>
      <w:r>
        <w:rPr>
          <w:color w:val="000000"/>
          <w:sz w:val="24"/>
          <w:szCs w:val="24"/>
        </w:rPr>
        <w:t xml:space="preserve"> </w:t>
      </w:r>
      <w:r w:rsidR="00073E7D">
        <w:rPr>
          <w:color w:val="000000"/>
          <w:sz w:val="24"/>
          <w:szCs w:val="24"/>
        </w:rPr>
        <w:t>Empresas que comprovem a prática de mitigação, nos termos da </w:t>
      </w:r>
      <w:hyperlink r:id="rId21" w:anchor=":~:text=LEI%20N%C2%BA%2012.187%2C%20DE%2029%20DE%20DEZEMBRO%20DE%202009.&amp;text=Institui%20a%20Pol%C3%ADtica%20Nacional%20sobre,PNMC%20e%20d%C3%A1%20outras%20provid%C3%AAncias.">
        <w:r w:rsidR="00073E7D">
          <w:rPr>
            <w:color w:val="000000"/>
            <w:sz w:val="24"/>
            <w:szCs w:val="24"/>
          </w:rPr>
          <w:t>Lei nº 12.187, de 29 de dezembro de 2009</w:t>
        </w:r>
      </w:hyperlink>
      <w:r w:rsidR="00073E7D">
        <w:rPr>
          <w:color w:val="000000"/>
          <w:sz w:val="24"/>
          <w:szCs w:val="24"/>
        </w:rPr>
        <w:t>.</w:t>
      </w:r>
    </w:p>
    <w:p w:rsidR="00292A30" w:rsidRDefault="00D4393A" w:rsidP="00D4393A">
      <w:pPr>
        <w:spacing w:before="120" w:after="120"/>
        <w:jc w:val="both"/>
        <w:rPr>
          <w:color w:val="000000"/>
          <w:sz w:val="24"/>
          <w:szCs w:val="24"/>
        </w:rPr>
      </w:pPr>
      <w:r w:rsidRPr="00D4393A">
        <w:rPr>
          <w:b/>
          <w:color w:val="000000"/>
          <w:sz w:val="24"/>
          <w:szCs w:val="24"/>
        </w:rPr>
        <w:t>7.29.</w:t>
      </w:r>
      <w:r>
        <w:rPr>
          <w:color w:val="000000"/>
          <w:sz w:val="24"/>
          <w:szCs w:val="24"/>
        </w:rPr>
        <w:t xml:space="preserve"> </w:t>
      </w:r>
      <w:r w:rsidR="00073E7D">
        <w:rPr>
          <w:color w:val="000000"/>
          <w:sz w:val="24"/>
          <w:szCs w:val="24"/>
        </w:rPr>
        <w:t xml:space="preserve">Caso ainda haja persistência no empate, a proposta vencedora será sorteada pelo sistema eletrônico dentre as propostas ou os lances empatados. </w:t>
      </w:r>
    </w:p>
    <w:p w:rsidR="00292A30" w:rsidRDefault="00D4393A" w:rsidP="00D4393A">
      <w:pPr>
        <w:spacing w:before="120" w:after="120"/>
        <w:jc w:val="both"/>
        <w:rPr>
          <w:color w:val="000000"/>
          <w:sz w:val="24"/>
          <w:szCs w:val="24"/>
        </w:rPr>
      </w:pPr>
      <w:r w:rsidRPr="00D4393A">
        <w:rPr>
          <w:b/>
          <w:color w:val="000000"/>
          <w:sz w:val="24"/>
          <w:szCs w:val="24"/>
        </w:rPr>
        <w:lastRenderedPageBreak/>
        <w:t>7.30.</w:t>
      </w:r>
      <w:r>
        <w:rPr>
          <w:color w:val="000000"/>
          <w:sz w:val="24"/>
          <w:szCs w:val="24"/>
        </w:rPr>
        <w:t xml:space="preserve"> </w:t>
      </w:r>
      <w:r w:rsidR="00073E7D">
        <w:rPr>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92A30" w:rsidRDefault="00D4393A" w:rsidP="00D4393A">
      <w:pPr>
        <w:pBdr>
          <w:top w:val="nil"/>
          <w:left w:val="nil"/>
          <w:bottom w:val="nil"/>
          <w:right w:val="nil"/>
          <w:between w:val="nil"/>
        </w:pBdr>
        <w:spacing w:before="120" w:after="120"/>
        <w:jc w:val="both"/>
        <w:rPr>
          <w:sz w:val="24"/>
          <w:szCs w:val="24"/>
        </w:rPr>
      </w:pPr>
      <w:bookmarkStart w:id="29" w:name="_49x2ik5" w:colFirst="0" w:colLast="0"/>
      <w:bookmarkEnd w:id="29"/>
      <w:r w:rsidRPr="00D4393A">
        <w:rPr>
          <w:b/>
          <w:color w:val="000000"/>
          <w:sz w:val="24"/>
          <w:szCs w:val="24"/>
        </w:rPr>
        <w:t>7.30.1</w:t>
      </w:r>
      <w:r>
        <w:rPr>
          <w:color w:val="000000"/>
          <w:sz w:val="24"/>
          <w:szCs w:val="24"/>
        </w:rPr>
        <w:t xml:space="preserve">. </w:t>
      </w:r>
      <w:r w:rsidR="00073E7D">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7.30.2.</w:t>
      </w:r>
      <w:r>
        <w:rPr>
          <w:color w:val="000000"/>
          <w:sz w:val="24"/>
          <w:szCs w:val="24"/>
        </w:rPr>
        <w:t xml:space="preserve"> </w:t>
      </w:r>
      <w:r w:rsidR="00073E7D">
        <w:rPr>
          <w:color w:val="000000"/>
          <w:sz w:val="24"/>
          <w:szCs w:val="24"/>
        </w:rPr>
        <w:t>A negociação será realizada por meio do sistema, podendo ser acompanhada pelos demais licitantes.</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7.30.3.</w:t>
      </w:r>
      <w:r>
        <w:rPr>
          <w:color w:val="000000"/>
          <w:sz w:val="24"/>
          <w:szCs w:val="24"/>
        </w:rPr>
        <w:t xml:space="preserve"> </w:t>
      </w:r>
      <w:r w:rsidR="00073E7D">
        <w:rPr>
          <w:color w:val="000000"/>
          <w:sz w:val="24"/>
          <w:szCs w:val="24"/>
        </w:rPr>
        <w:t xml:space="preserve">O resultado da negociação será divulgado a todos os licitantes e anexado aos autos do processo licitatório.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7.30.4.</w:t>
      </w:r>
      <w:r>
        <w:rPr>
          <w:color w:val="000000"/>
          <w:sz w:val="24"/>
          <w:szCs w:val="24"/>
        </w:rPr>
        <w:t xml:space="preserve"> </w:t>
      </w:r>
      <w:r w:rsidR="00073E7D">
        <w:rPr>
          <w:color w:val="000000"/>
          <w:sz w:val="24"/>
          <w:szCs w:val="24"/>
        </w:rPr>
        <w:t>O pregoeiro solicitará ao licitante melhor classificado que, no prazo de</w:t>
      </w:r>
      <w:r w:rsidR="004429BD">
        <w:rPr>
          <w:color w:val="000000"/>
          <w:sz w:val="24"/>
          <w:szCs w:val="24"/>
        </w:rPr>
        <w:t xml:space="preserve"> no mínimo de</w:t>
      </w:r>
      <w:r w:rsidR="00073E7D">
        <w:rPr>
          <w:color w:val="000000"/>
          <w:sz w:val="24"/>
          <w:szCs w:val="24"/>
        </w:rPr>
        <w:t xml:space="preserve"> 02:00 horas, envie a proposta adequada ao último lance ofertado após a negociação realizada, acompanhada, se for o caso, dos documentos complementares, quando necessários à confirmação daqueles exigidos neste Edital e já apresentados.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7.30.5.</w:t>
      </w:r>
      <w:r>
        <w:rPr>
          <w:color w:val="000000"/>
          <w:sz w:val="24"/>
          <w:szCs w:val="24"/>
        </w:rPr>
        <w:t xml:space="preserve"> </w:t>
      </w:r>
      <w:r w:rsidR="00073E7D">
        <w:rPr>
          <w:color w:val="000000"/>
          <w:sz w:val="24"/>
          <w:szCs w:val="24"/>
        </w:rPr>
        <w:t>É facultado ao pregoeiro prorrogar o prazo estabelecido, a partir de solicitação fundamentada feita no chat pelo licitante, antes de findo o prazo.</w:t>
      </w:r>
    </w:p>
    <w:p w:rsidR="00292A30" w:rsidRDefault="00D4393A" w:rsidP="00D4393A">
      <w:pPr>
        <w:tabs>
          <w:tab w:val="left" w:pos="567"/>
        </w:tabs>
        <w:spacing w:before="120" w:after="120"/>
        <w:jc w:val="both"/>
        <w:rPr>
          <w:color w:val="000000"/>
          <w:sz w:val="24"/>
          <w:szCs w:val="24"/>
        </w:rPr>
      </w:pPr>
      <w:r w:rsidRPr="00D4393A">
        <w:rPr>
          <w:b/>
          <w:color w:val="000000"/>
          <w:sz w:val="24"/>
          <w:szCs w:val="24"/>
        </w:rPr>
        <w:t>7.31.</w:t>
      </w:r>
      <w:r>
        <w:rPr>
          <w:color w:val="000000"/>
          <w:sz w:val="24"/>
          <w:szCs w:val="24"/>
        </w:rPr>
        <w:t xml:space="preserve"> </w:t>
      </w:r>
      <w:r w:rsidR="00073E7D">
        <w:rPr>
          <w:color w:val="000000"/>
          <w:sz w:val="24"/>
          <w:szCs w:val="24"/>
        </w:rPr>
        <w:t>Após a negociação do preço, o Pregoeiro iniciará a fase de aceitação e julgamento da proposta.</w:t>
      </w:r>
    </w:p>
    <w:p w:rsidR="00292A30" w:rsidRDefault="00292A30" w:rsidP="00AF6476">
      <w:pPr>
        <w:tabs>
          <w:tab w:val="left" w:pos="567"/>
        </w:tabs>
        <w:spacing w:before="120" w:after="120"/>
        <w:jc w:val="both"/>
        <w:rPr>
          <w:color w:val="000000"/>
          <w:sz w:val="24"/>
          <w:szCs w:val="24"/>
        </w:rPr>
      </w:pPr>
    </w:p>
    <w:p w:rsidR="00292A30" w:rsidRPr="003540ED" w:rsidRDefault="00874CF1" w:rsidP="001C562E">
      <w:pPr>
        <w:keepNext/>
        <w:keepLines/>
        <w:pBdr>
          <w:top w:val="nil"/>
          <w:left w:val="nil"/>
          <w:bottom w:val="nil"/>
          <w:right w:val="nil"/>
          <w:between w:val="nil"/>
        </w:pBdr>
        <w:spacing w:before="120" w:after="120"/>
        <w:ind w:right="-15"/>
        <w:jc w:val="both"/>
        <w:rPr>
          <w:sz w:val="24"/>
          <w:szCs w:val="24"/>
        </w:rPr>
      </w:pPr>
      <w:r>
        <w:rPr>
          <w:b/>
          <w:sz w:val="24"/>
          <w:szCs w:val="24"/>
        </w:rPr>
        <w:t xml:space="preserve">8. </w:t>
      </w:r>
      <w:r w:rsidR="001C562E">
        <w:rPr>
          <w:b/>
          <w:sz w:val="24"/>
          <w:szCs w:val="24"/>
        </w:rPr>
        <w:t xml:space="preserve"> </w:t>
      </w:r>
      <w:r w:rsidR="00073E7D" w:rsidRPr="003540ED">
        <w:rPr>
          <w:b/>
          <w:sz w:val="24"/>
          <w:szCs w:val="24"/>
        </w:rPr>
        <w:t>DA FASE DE JULGAMENTO</w:t>
      </w:r>
    </w:p>
    <w:p w:rsidR="00292A30" w:rsidRDefault="00874CF1" w:rsidP="001C562E">
      <w:pPr>
        <w:spacing w:before="120" w:after="120"/>
        <w:jc w:val="both"/>
        <w:rPr>
          <w:color w:val="000000"/>
          <w:sz w:val="24"/>
          <w:szCs w:val="24"/>
        </w:rPr>
      </w:pPr>
      <w:bookmarkStart w:id="30" w:name="2p2csry" w:colFirst="0" w:colLast="0"/>
      <w:bookmarkStart w:id="31" w:name="_147n2zr" w:colFirst="0" w:colLast="0"/>
      <w:bookmarkEnd w:id="30"/>
      <w:bookmarkEnd w:id="31"/>
      <w:r>
        <w:rPr>
          <w:b/>
          <w:color w:val="000000"/>
          <w:sz w:val="24"/>
          <w:szCs w:val="24"/>
        </w:rPr>
        <w:t xml:space="preserve">8.1. </w:t>
      </w:r>
      <w:r w:rsidR="001C562E">
        <w:rPr>
          <w:color w:val="000000"/>
          <w:sz w:val="24"/>
          <w:szCs w:val="24"/>
        </w:rPr>
        <w:t xml:space="preserve"> </w:t>
      </w:r>
      <w:r w:rsidR="00073E7D">
        <w:rPr>
          <w:color w:val="000000"/>
          <w:sz w:val="24"/>
          <w:szCs w:val="24"/>
        </w:rPr>
        <w:t xml:space="preserve">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w:t>
      </w:r>
      <w:r w:rsidR="001814AC">
        <w:rPr>
          <w:color w:val="000000"/>
          <w:sz w:val="24"/>
          <w:szCs w:val="24"/>
        </w:rPr>
        <w:t xml:space="preserve">nº14. </w:t>
      </w:r>
      <w:r w:rsidR="00073E7D">
        <w:rPr>
          <w:color w:val="000000"/>
          <w:sz w:val="24"/>
          <w:szCs w:val="24"/>
        </w:rPr>
        <w:t>133/2021, legislação correlata e no item 4.8 do edital, especialmente quanto à existência de sanção que impeça a participação no certame ou a futura contratação, mediante a consulta aos seguintes cadastros:</w:t>
      </w:r>
    </w:p>
    <w:p w:rsidR="00292A30" w:rsidRDefault="00073E7D" w:rsidP="00B30CFC">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Inidôneas e Suspensas - CEIS, mantido pela Controladoria-Geral da União (</w:t>
      </w:r>
      <w:hyperlink r:id="rId22">
        <w:r>
          <w:rPr>
            <w:color w:val="000000"/>
            <w:sz w:val="24"/>
            <w:szCs w:val="24"/>
          </w:rPr>
          <w:t>https://www.portaltransparencia.gov.br/sancoes/ceis</w:t>
        </w:r>
      </w:hyperlink>
      <w:r w:rsidR="003540ED">
        <w:rPr>
          <w:color w:val="000000"/>
          <w:sz w:val="24"/>
          <w:szCs w:val="24"/>
        </w:rPr>
        <w:t xml:space="preserve">); </w:t>
      </w:r>
    </w:p>
    <w:p w:rsidR="00292A30" w:rsidRDefault="00073E7D" w:rsidP="00B30CFC">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Punidas – CNEP, mantido pela Controladoria-Geral da União (</w:t>
      </w:r>
      <w:hyperlink r:id="rId23">
        <w:r>
          <w:rPr>
            <w:color w:val="000000"/>
            <w:sz w:val="24"/>
            <w:szCs w:val="24"/>
          </w:rPr>
          <w:t>https://www.portaltransparencia.gov.br/sancoes/cnep</w:t>
        </w:r>
      </w:hyperlink>
      <w:r>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8.2. </w:t>
      </w:r>
      <w:r w:rsidR="001C562E">
        <w:rPr>
          <w:color w:val="000000"/>
          <w:sz w:val="24"/>
          <w:szCs w:val="24"/>
        </w:rPr>
        <w:t xml:space="preserve"> </w:t>
      </w:r>
      <w:r w:rsidR="00073E7D">
        <w:rPr>
          <w:color w:val="000000"/>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r w:rsidR="00073E7D">
          <w:rPr>
            <w:color w:val="000000"/>
            <w:sz w:val="24"/>
            <w:szCs w:val="24"/>
          </w:rPr>
          <w:t>artigo 12 da Lei n° 8.429, de 1992</w:t>
        </w:r>
      </w:hyperlink>
      <w:r w:rsidR="00073E7D">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8.3. </w:t>
      </w:r>
      <w:r w:rsidR="001C562E">
        <w:rPr>
          <w:color w:val="000000"/>
          <w:sz w:val="24"/>
          <w:szCs w:val="24"/>
        </w:rPr>
        <w:t xml:space="preserve"> </w:t>
      </w:r>
      <w:r w:rsidR="00073E7D">
        <w:rPr>
          <w:color w:val="000000"/>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8.4. </w:t>
      </w:r>
      <w:r w:rsidR="001C562E">
        <w:rPr>
          <w:color w:val="000000"/>
          <w:sz w:val="24"/>
          <w:szCs w:val="24"/>
        </w:rPr>
        <w:t xml:space="preserve"> </w:t>
      </w:r>
      <w:r w:rsidR="00073E7D">
        <w:rPr>
          <w:color w:val="000000"/>
          <w:sz w:val="24"/>
          <w:szCs w:val="24"/>
        </w:rPr>
        <w:t xml:space="preserve">A tentativa de burla será verificada por meio dos vínculos societários, linhas de fornecimento similares, dentre outros.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8.5. </w:t>
      </w:r>
      <w:r w:rsidR="001C562E">
        <w:rPr>
          <w:color w:val="000000"/>
          <w:sz w:val="24"/>
          <w:szCs w:val="24"/>
        </w:rPr>
        <w:t xml:space="preserve"> </w:t>
      </w:r>
      <w:r w:rsidR="00073E7D">
        <w:rPr>
          <w:color w:val="000000"/>
          <w:sz w:val="24"/>
          <w:szCs w:val="24"/>
        </w:rPr>
        <w:t xml:space="preserve">O licitante será convocado para manifestação previamente a uma eventual desclassificação.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8.6. </w:t>
      </w:r>
      <w:r w:rsidR="001C562E">
        <w:rPr>
          <w:color w:val="000000"/>
          <w:sz w:val="24"/>
          <w:szCs w:val="24"/>
        </w:rPr>
        <w:t xml:space="preserve"> </w:t>
      </w:r>
      <w:r w:rsidR="00073E7D">
        <w:rPr>
          <w:color w:val="000000"/>
          <w:sz w:val="24"/>
          <w:szCs w:val="24"/>
        </w:rPr>
        <w:t>Constatada a existência de sanção, o licitante será reputado inabilitado, por falta de condição de participação.</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8.7. </w:t>
      </w:r>
      <w:r w:rsidR="001C562E">
        <w:rPr>
          <w:color w:val="000000"/>
          <w:sz w:val="24"/>
          <w:szCs w:val="24"/>
        </w:rPr>
        <w:t xml:space="preserve"> </w:t>
      </w:r>
      <w:r w:rsidR="00073E7D">
        <w:rPr>
          <w:color w:val="000000"/>
          <w:sz w:val="24"/>
          <w:szCs w:val="24"/>
        </w:rPr>
        <w:t>Caso atendidas as condições de participação, será iniciado o procedimento de habilitação.</w:t>
      </w:r>
    </w:p>
    <w:p w:rsidR="00292A30" w:rsidRDefault="00874CF1" w:rsidP="001C562E">
      <w:pPr>
        <w:pBdr>
          <w:top w:val="nil"/>
          <w:left w:val="nil"/>
          <w:bottom w:val="nil"/>
          <w:right w:val="nil"/>
          <w:between w:val="nil"/>
        </w:pBdr>
        <w:spacing w:before="120" w:after="120"/>
        <w:jc w:val="both"/>
        <w:rPr>
          <w:color w:val="000000"/>
          <w:sz w:val="24"/>
          <w:szCs w:val="24"/>
        </w:rPr>
      </w:pPr>
      <w:bookmarkStart w:id="32" w:name="_3o7alnk" w:colFirst="0" w:colLast="0"/>
      <w:bookmarkEnd w:id="32"/>
      <w:r>
        <w:rPr>
          <w:b/>
          <w:color w:val="000000"/>
          <w:sz w:val="24"/>
          <w:szCs w:val="24"/>
        </w:rPr>
        <w:t xml:space="preserve">8.8. </w:t>
      </w:r>
      <w:r w:rsidR="001C562E">
        <w:rPr>
          <w:color w:val="000000"/>
          <w:sz w:val="24"/>
          <w:szCs w:val="24"/>
        </w:rPr>
        <w:t xml:space="preserve"> </w:t>
      </w:r>
      <w:r w:rsidR="00073E7D">
        <w:rPr>
          <w:color w:val="000000"/>
          <w:sz w:val="24"/>
          <w:szCs w:val="24"/>
        </w:rPr>
        <w:t>Caso o licitante provisoriamente classificado em primeiro lugar tenha se utilizado de algum tratamento favorecido às ME/EPPs, o pregoeiro verificará se faz jus ao benefício, em conformidade com o estabelecido neste edital.</w:t>
      </w:r>
    </w:p>
    <w:p w:rsidR="00292A30" w:rsidRPr="003540ED"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8.9. </w:t>
      </w:r>
      <w:r w:rsidR="001C562E">
        <w:rPr>
          <w:color w:val="000000"/>
          <w:sz w:val="24"/>
          <w:szCs w:val="24"/>
        </w:rPr>
        <w:t xml:space="preserve"> </w:t>
      </w:r>
      <w:r w:rsidR="00073E7D">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00073E7D" w:rsidRPr="003540ED">
        <w:rPr>
          <w:color w:val="000000"/>
          <w:sz w:val="24"/>
          <w:szCs w:val="24"/>
        </w:rPr>
        <w:t xml:space="preserve">Decreto Municipal n. </w:t>
      </w:r>
      <w:r w:rsidR="003540ED" w:rsidRPr="003540ED">
        <w:rPr>
          <w:color w:val="000000"/>
          <w:sz w:val="24"/>
          <w:szCs w:val="24"/>
        </w:rPr>
        <w:t>093, de 20 de abril de 2022</w:t>
      </w:r>
      <w:r w:rsidR="00073E7D" w:rsidRPr="003540ED">
        <w:rPr>
          <w:color w:val="000000"/>
          <w:sz w:val="24"/>
          <w:szCs w:val="24"/>
        </w:rPr>
        <w:t>.</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8.10. </w:t>
      </w:r>
      <w:r w:rsidR="000550E5">
        <w:rPr>
          <w:color w:val="000000"/>
          <w:sz w:val="24"/>
          <w:szCs w:val="24"/>
        </w:rPr>
        <w:t xml:space="preserve"> </w:t>
      </w:r>
      <w:r w:rsidR="00073E7D">
        <w:rPr>
          <w:color w:val="000000"/>
          <w:sz w:val="24"/>
          <w:szCs w:val="24"/>
        </w:rPr>
        <w:t xml:space="preserve">Será desclassificada a proposta vencedora que: </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8.11. </w:t>
      </w:r>
      <w:r w:rsidR="000550E5">
        <w:rPr>
          <w:color w:val="000000"/>
          <w:sz w:val="24"/>
          <w:szCs w:val="24"/>
        </w:rPr>
        <w:t xml:space="preserve"> </w:t>
      </w:r>
      <w:r w:rsidR="00073E7D">
        <w:rPr>
          <w:color w:val="000000"/>
          <w:sz w:val="24"/>
          <w:szCs w:val="24"/>
        </w:rPr>
        <w:t>contiver vícios insanáveis;</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8.12. </w:t>
      </w:r>
      <w:r w:rsidR="000550E5">
        <w:rPr>
          <w:color w:val="000000"/>
          <w:sz w:val="24"/>
          <w:szCs w:val="24"/>
        </w:rPr>
        <w:t xml:space="preserve"> </w:t>
      </w:r>
      <w:r w:rsidR="00073E7D">
        <w:rPr>
          <w:color w:val="000000"/>
          <w:sz w:val="24"/>
          <w:szCs w:val="24"/>
        </w:rPr>
        <w:t>não obedecer às especificações técnicas contidas no Termo de Referência;</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8.13. </w:t>
      </w:r>
      <w:r w:rsidR="000550E5">
        <w:rPr>
          <w:color w:val="000000"/>
          <w:sz w:val="24"/>
          <w:szCs w:val="24"/>
        </w:rPr>
        <w:t xml:space="preserve"> </w:t>
      </w:r>
      <w:r w:rsidR="00073E7D">
        <w:rPr>
          <w:color w:val="000000"/>
          <w:sz w:val="24"/>
          <w:szCs w:val="24"/>
        </w:rPr>
        <w:t xml:space="preserve">apresentar preços </w:t>
      </w:r>
      <w:r w:rsidR="003540ED">
        <w:rPr>
          <w:color w:val="000000"/>
          <w:sz w:val="24"/>
          <w:szCs w:val="24"/>
        </w:rPr>
        <w:t>inexeqüíveis</w:t>
      </w:r>
      <w:r w:rsidR="00073E7D">
        <w:rPr>
          <w:color w:val="000000"/>
          <w:sz w:val="24"/>
          <w:szCs w:val="24"/>
        </w:rPr>
        <w:t xml:space="preserve"> ou permanecerem acima do preço máximo definido para a contratação;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8.14. </w:t>
      </w:r>
      <w:r w:rsidR="000550E5">
        <w:rPr>
          <w:color w:val="000000"/>
          <w:sz w:val="24"/>
          <w:szCs w:val="24"/>
        </w:rPr>
        <w:t xml:space="preserve"> </w:t>
      </w:r>
      <w:r w:rsidR="00073E7D">
        <w:rPr>
          <w:color w:val="000000"/>
          <w:sz w:val="24"/>
          <w:szCs w:val="24"/>
        </w:rPr>
        <w:t xml:space="preserve">não tiverem sua </w:t>
      </w:r>
      <w:r w:rsidR="003540ED">
        <w:rPr>
          <w:color w:val="000000"/>
          <w:sz w:val="24"/>
          <w:szCs w:val="24"/>
        </w:rPr>
        <w:t>exeqüibilidade</w:t>
      </w:r>
      <w:r w:rsidR="00073E7D">
        <w:rPr>
          <w:color w:val="000000"/>
          <w:sz w:val="24"/>
          <w:szCs w:val="24"/>
        </w:rPr>
        <w:t xml:space="preserve"> demonstrada, quando exigido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8.15. </w:t>
      </w:r>
      <w:r w:rsidR="000550E5">
        <w:rPr>
          <w:color w:val="000000"/>
          <w:sz w:val="24"/>
          <w:szCs w:val="24"/>
        </w:rPr>
        <w:t xml:space="preserve"> </w:t>
      </w:r>
      <w:r w:rsidR="00073E7D">
        <w:rPr>
          <w:color w:val="000000"/>
          <w:sz w:val="24"/>
          <w:szCs w:val="24"/>
        </w:rPr>
        <w:t>apresentar desconformidade com quaisquer outras exigências deste Edital ou seus anexos, desde que insanável.</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8.16. </w:t>
      </w:r>
      <w:r w:rsidR="000550E5">
        <w:rPr>
          <w:color w:val="000000"/>
          <w:sz w:val="24"/>
          <w:szCs w:val="24"/>
        </w:rPr>
        <w:t xml:space="preserve"> </w:t>
      </w:r>
      <w:r w:rsidR="00073E7D">
        <w:rPr>
          <w:color w:val="000000"/>
          <w:sz w:val="24"/>
          <w:szCs w:val="24"/>
        </w:rPr>
        <w:t>No caso de bens e serviços em geral, é indício de inexequibilidade das propostas valores inferiores a 50% (</w:t>
      </w:r>
      <w:r w:rsidR="004937AC">
        <w:rPr>
          <w:color w:val="000000"/>
          <w:sz w:val="24"/>
          <w:szCs w:val="24"/>
        </w:rPr>
        <w:t>cinqüenta</w:t>
      </w:r>
      <w:r w:rsidR="00073E7D">
        <w:rPr>
          <w:color w:val="000000"/>
          <w:sz w:val="24"/>
          <w:szCs w:val="24"/>
        </w:rPr>
        <w:t xml:space="preserve"> por cento) do valor orçado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8.17. </w:t>
      </w:r>
      <w:r w:rsidR="000550E5">
        <w:rPr>
          <w:color w:val="000000"/>
          <w:sz w:val="24"/>
          <w:szCs w:val="24"/>
        </w:rPr>
        <w:t xml:space="preserve"> </w:t>
      </w:r>
      <w:r w:rsidR="00073E7D">
        <w:rPr>
          <w:color w:val="000000"/>
          <w:sz w:val="24"/>
          <w:szCs w:val="24"/>
        </w:rPr>
        <w:t>A inexequibilidade, na hipótese de que trata o caput, só será considerada após diligência do pregoeiro, que comprove: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 xml:space="preserve">8.17.1. </w:t>
      </w:r>
      <w:r w:rsidR="000550E5">
        <w:rPr>
          <w:color w:val="000000"/>
          <w:sz w:val="24"/>
          <w:szCs w:val="24"/>
        </w:rPr>
        <w:t xml:space="preserve"> </w:t>
      </w:r>
      <w:r w:rsidR="00073E7D">
        <w:rPr>
          <w:color w:val="000000"/>
          <w:sz w:val="24"/>
          <w:szCs w:val="24"/>
        </w:rPr>
        <w:t>que o custo do licitante ultrapassa o valor da proposta; 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8.17</w:t>
      </w:r>
      <w:r w:rsidR="000550E5" w:rsidRPr="00031853">
        <w:rPr>
          <w:b/>
          <w:color w:val="000000"/>
          <w:sz w:val="24"/>
          <w:szCs w:val="24"/>
        </w:rPr>
        <w:t>.</w:t>
      </w:r>
      <w:r>
        <w:rPr>
          <w:b/>
          <w:color w:val="000000"/>
          <w:sz w:val="24"/>
          <w:szCs w:val="24"/>
        </w:rPr>
        <w:t xml:space="preserve"> </w:t>
      </w:r>
      <w:r w:rsidR="000550E5" w:rsidRPr="00031853">
        <w:rPr>
          <w:b/>
          <w:color w:val="000000"/>
          <w:sz w:val="24"/>
          <w:szCs w:val="24"/>
        </w:rPr>
        <w:t>2.</w:t>
      </w:r>
      <w:r w:rsidR="000550E5">
        <w:rPr>
          <w:color w:val="000000"/>
          <w:sz w:val="24"/>
          <w:szCs w:val="24"/>
        </w:rPr>
        <w:t xml:space="preserve"> </w:t>
      </w:r>
      <w:r w:rsidR="00073E7D">
        <w:rPr>
          <w:color w:val="000000"/>
          <w:sz w:val="24"/>
          <w:szCs w:val="24"/>
        </w:rPr>
        <w:t>inexistirem custos de oportunidade capazes de justificar o vulto da oferta.</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8.18. </w:t>
      </w:r>
      <w:r w:rsidR="000550E5">
        <w:rPr>
          <w:color w:val="000000"/>
          <w:sz w:val="24"/>
          <w:szCs w:val="24"/>
        </w:rPr>
        <w:t xml:space="preserve"> </w:t>
      </w:r>
      <w:r w:rsidR="00073E7D">
        <w:rPr>
          <w:color w:val="000000"/>
          <w:sz w:val="24"/>
          <w:szCs w:val="24"/>
        </w:rPr>
        <w:t xml:space="preserve">Em contratação de serviços de engenharia, além das disposições acima, a análise de </w:t>
      </w:r>
      <w:r w:rsidR="004937AC">
        <w:rPr>
          <w:color w:val="000000"/>
          <w:sz w:val="24"/>
          <w:szCs w:val="24"/>
        </w:rPr>
        <w:t>exeqüibilidade</w:t>
      </w:r>
      <w:r w:rsidR="00073E7D">
        <w:rPr>
          <w:color w:val="000000"/>
          <w:sz w:val="24"/>
          <w:szCs w:val="24"/>
        </w:rPr>
        <w:t xml:space="preserve"> e </w:t>
      </w:r>
      <w:r w:rsidR="004937AC">
        <w:rPr>
          <w:color w:val="000000"/>
          <w:sz w:val="24"/>
          <w:szCs w:val="24"/>
        </w:rPr>
        <w:t>sobre preço</w:t>
      </w:r>
      <w:r w:rsidR="00073E7D">
        <w:rPr>
          <w:color w:val="000000"/>
          <w:sz w:val="24"/>
          <w:szCs w:val="24"/>
        </w:rPr>
        <w:t xml:space="preserve"> considerará o seguinte:</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lastRenderedPageBreak/>
        <w:t xml:space="preserve">8.19. </w:t>
      </w:r>
      <w:r w:rsidR="000550E5">
        <w:rPr>
          <w:color w:val="000000"/>
          <w:sz w:val="24"/>
          <w:szCs w:val="24"/>
        </w:rPr>
        <w:t xml:space="preserve"> </w:t>
      </w:r>
      <w:r w:rsidR="00073E7D">
        <w:rPr>
          <w:color w:val="000000"/>
          <w:sz w:val="24"/>
          <w:szCs w:val="24"/>
        </w:rPr>
        <w:t xml:space="preserve">Nos regimes de execução por tarefa, empreitada por preço global ou empreitada integral, semi-integrada ou integrada, a caracterização do </w:t>
      </w:r>
      <w:r w:rsidR="004937AC">
        <w:rPr>
          <w:color w:val="000000"/>
          <w:sz w:val="24"/>
          <w:szCs w:val="24"/>
        </w:rPr>
        <w:t>sobre preço</w:t>
      </w:r>
      <w:r w:rsidR="00073E7D">
        <w:rPr>
          <w:color w:val="000000"/>
          <w:sz w:val="24"/>
          <w:szCs w:val="24"/>
        </w:rPr>
        <w:t xml:space="preserve"> se dará pela superação do valor global estimado,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8.20. </w:t>
      </w:r>
      <w:r w:rsidR="00E91B5C">
        <w:rPr>
          <w:color w:val="000000"/>
          <w:sz w:val="24"/>
          <w:szCs w:val="24"/>
        </w:rPr>
        <w:t xml:space="preserve"> </w:t>
      </w:r>
      <w:r w:rsidR="00073E7D">
        <w:rPr>
          <w:color w:val="000000"/>
          <w:sz w:val="24"/>
          <w:szCs w:val="24"/>
        </w:rPr>
        <w:t>No regime de empreitada por preço unitário, a caracterização do sobre</w:t>
      </w:r>
      <w:r w:rsidR="00B91FFA">
        <w:rPr>
          <w:color w:val="000000"/>
          <w:sz w:val="24"/>
          <w:szCs w:val="24"/>
        </w:rPr>
        <w:t xml:space="preserve"> </w:t>
      </w:r>
      <w:r w:rsidR="00073E7D">
        <w:rPr>
          <w:color w:val="000000"/>
          <w:sz w:val="24"/>
          <w:szCs w:val="24"/>
        </w:rPr>
        <w:t>preço se dará pela superação do valor global estimado e pela superação de custo unitário tido como relevante, conforme planilha anexa ao edital,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8.21. </w:t>
      </w:r>
      <w:r w:rsidR="00E91B5C">
        <w:rPr>
          <w:color w:val="000000"/>
          <w:sz w:val="24"/>
          <w:szCs w:val="24"/>
        </w:rPr>
        <w:t xml:space="preserve"> </w:t>
      </w:r>
      <w:r w:rsidR="00073E7D">
        <w:rPr>
          <w:color w:val="000000"/>
          <w:sz w:val="24"/>
          <w:szCs w:val="24"/>
        </w:rPr>
        <w:t xml:space="preserve">No caso de serviços de engenharia, serão consideradas </w:t>
      </w:r>
      <w:r w:rsidR="00B91FFA">
        <w:rPr>
          <w:color w:val="000000"/>
          <w:sz w:val="24"/>
          <w:szCs w:val="24"/>
        </w:rPr>
        <w:t>inexeqüíveis</w:t>
      </w:r>
      <w:r w:rsidR="00073E7D">
        <w:rPr>
          <w:color w:val="000000"/>
          <w:sz w:val="24"/>
          <w:szCs w:val="24"/>
        </w:rPr>
        <w:t xml:space="preserve"> as propostas cujos valores forem inferiores a 75% (setenta e cinco por cento) do valor orçado pela Administração, independentemente do regime de execução.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8.22. </w:t>
      </w:r>
      <w:r w:rsidR="00E91B5C">
        <w:rPr>
          <w:color w:val="000000"/>
          <w:sz w:val="24"/>
          <w:szCs w:val="24"/>
        </w:rPr>
        <w:t xml:space="preserve"> </w:t>
      </w:r>
      <w:r w:rsidR="00073E7D">
        <w:rPr>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8.23. </w:t>
      </w:r>
      <w:r w:rsidR="00E91B5C">
        <w:rPr>
          <w:color w:val="000000"/>
          <w:sz w:val="24"/>
          <w:szCs w:val="24"/>
        </w:rPr>
        <w:t xml:space="preserve"> </w:t>
      </w:r>
      <w:r w:rsidR="00073E7D">
        <w:rPr>
          <w:color w:val="000000"/>
          <w:sz w:val="24"/>
          <w:szCs w:val="24"/>
        </w:rPr>
        <w:t xml:space="preserve">Se houver indícios de inexequibilidade da proposta de preço, ou em caso da necessidade de esclarecimentos complementares, poderão ser efetuadas diligências, para que a empresa comprove a </w:t>
      </w:r>
      <w:r w:rsidR="005F0532">
        <w:rPr>
          <w:color w:val="000000"/>
          <w:sz w:val="24"/>
          <w:szCs w:val="24"/>
        </w:rPr>
        <w:t>exeqüibilidade</w:t>
      </w:r>
      <w:r w:rsidR="00073E7D">
        <w:rPr>
          <w:color w:val="000000"/>
          <w:sz w:val="24"/>
          <w:szCs w:val="24"/>
        </w:rPr>
        <w:t xml:space="preserve">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8.24. </w:t>
      </w:r>
      <w:r w:rsidR="00E91B5C">
        <w:rPr>
          <w:color w:val="000000"/>
          <w:sz w:val="24"/>
          <w:szCs w:val="24"/>
        </w:rPr>
        <w:t xml:space="preserve"> </w:t>
      </w:r>
      <w:r w:rsidR="00073E7D">
        <w:rPr>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8.25. </w:t>
      </w:r>
      <w:r w:rsidR="00E91B5C">
        <w:rPr>
          <w:color w:val="000000"/>
          <w:sz w:val="24"/>
          <w:szCs w:val="24"/>
        </w:rPr>
        <w:t xml:space="preserve"> </w:t>
      </w:r>
      <w:r w:rsidR="00073E7D">
        <w:rPr>
          <w:color w:val="000000"/>
          <w:sz w:val="24"/>
          <w:szCs w:val="24"/>
        </w:rPr>
        <w:t>Erros no preenchimento da planilha não constituem motivo para a desclassificação da proposta. A p</w:t>
      </w:r>
      <w:r w:rsidR="005F0532">
        <w:rPr>
          <w:color w:val="000000"/>
          <w:sz w:val="24"/>
          <w:szCs w:val="24"/>
        </w:rPr>
        <w:t>lanilha poderá</w:t>
      </w:r>
      <w:r w:rsidR="00073E7D">
        <w:rPr>
          <w:color w:val="000000"/>
          <w:sz w:val="24"/>
          <w:szCs w:val="24"/>
        </w:rPr>
        <w:t xml:space="preserve"> ser ajustada pelo fornecedor, no prazo indicado pelo sistema, desde que não haja majoração do preço.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8.25.1. </w:t>
      </w:r>
      <w:r w:rsidR="00E91B5C" w:rsidRPr="00E91B5C">
        <w:rPr>
          <w:b/>
          <w:color w:val="000000"/>
          <w:sz w:val="24"/>
          <w:szCs w:val="24"/>
        </w:rPr>
        <w:t xml:space="preserve"> </w:t>
      </w:r>
      <w:r w:rsidR="00073E7D">
        <w:rPr>
          <w:color w:val="000000"/>
          <w:sz w:val="24"/>
          <w:szCs w:val="24"/>
        </w:rPr>
        <w:t>O ajuste de que trata este dispositivo se limita a sanar erros ou falhas que não alterem a substância das propostas;</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8.25</w:t>
      </w:r>
      <w:r w:rsidR="00E91B5C" w:rsidRPr="00E91B5C">
        <w:rPr>
          <w:b/>
          <w:color w:val="000000"/>
          <w:sz w:val="24"/>
          <w:szCs w:val="24"/>
        </w:rPr>
        <w:t>.2.</w:t>
      </w:r>
      <w:r w:rsidR="00E91B5C">
        <w:rPr>
          <w:color w:val="000000"/>
          <w:sz w:val="24"/>
          <w:szCs w:val="24"/>
        </w:rPr>
        <w:t xml:space="preserve"> </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874CF1" w:rsidP="00E91B5C">
      <w:pPr>
        <w:spacing w:before="120" w:after="120"/>
        <w:jc w:val="both"/>
        <w:rPr>
          <w:color w:val="000000"/>
          <w:sz w:val="24"/>
          <w:szCs w:val="24"/>
        </w:rPr>
      </w:pPr>
      <w:r>
        <w:rPr>
          <w:b/>
          <w:color w:val="000000"/>
          <w:sz w:val="24"/>
          <w:szCs w:val="24"/>
        </w:rPr>
        <w:t xml:space="preserve">8.26. </w:t>
      </w:r>
      <w:r w:rsidR="00E91B5C">
        <w:rPr>
          <w:color w:val="000000"/>
          <w:sz w:val="24"/>
          <w:szCs w:val="24"/>
        </w:rPr>
        <w:t xml:space="preserve"> </w:t>
      </w:r>
      <w:r w:rsidR="00073E7D">
        <w:rPr>
          <w:color w:val="000000"/>
          <w:sz w:val="24"/>
          <w:szCs w:val="24"/>
        </w:rPr>
        <w:t xml:space="preserve"> A análise da </w:t>
      </w:r>
      <w:r w:rsidR="005F0532">
        <w:rPr>
          <w:color w:val="000000"/>
          <w:sz w:val="24"/>
          <w:szCs w:val="24"/>
        </w:rPr>
        <w:t>exeqüibilidade</w:t>
      </w:r>
      <w:r w:rsidR="00073E7D">
        <w:rPr>
          <w:color w:val="000000"/>
          <w:sz w:val="24"/>
          <w:szCs w:val="24"/>
        </w:rPr>
        <w:t xml:space="preserve"> da proposta de preços deverá ser realizada com o auxílio da Planilha de Custos e Formação de Preços, a ser preenchida pelo licitante em relação à sua proposta final, conforme anexo deste Edital.</w:t>
      </w:r>
    </w:p>
    <w:p w:rsidR="00292A30" w:rsidRDefault="00874CF1" w:rsidP="00E91B5C">
      <w:pPr>
        <w:spacing w:before="120" w:after="120"/>
        <w:jc w:val="both"/>
        <w:rPr>
          <w:color w:val="000000"/>
          <w:sz w:val="24"/>
          <w:szCs w:val="24"/>
        </w:rPr>
      </w:pPr>
      <w:r>
        <w:rPr>
          <w:b/>
          <w:color w:val="000000"/>
          <w:sz w:val="24"/>
          <w:szCs w:val="24"/>
        </w:rPr>
        <w:t xml:space="preserve">8.27. </w:t>
      </w:r>
      <w:r w:rsidR="00E91B5C">
        <w:rPr>
          <w:color w:val="000000"/>
          <w:sz w:val="24"/>
          <w:szCs w:val="24"/>
        </w:rPr>
        <w:t xml:space="preserve"> </w:t>
      </w:r>
      <w:r w:rsidR="00073E7D">
        <w:rPr>
          <w:color w:val="000000"/>
          <w:sz w:val="24"/>
          <w:szCs w:val="24"/>
        </w:rPr>
        <w:t xml:space="preserve">A Planilha de Custos e Formação de Preços deverá ser encaminhada pelo licitante exclusivamente via sistema, no prazo de </w:t>
      </w:r>
      <w:r w:rsidR="00073E7D" w:rsidRPr="005F0532">
        <w:rPr>
          <w:sz w:val="24"/>
          <w:szCs w:val="24"/>
        </w:rPr>
        <w:t>até 02:00 horas</w:t>
      </w:r>
      <w:r w:rsidR="00073E7D">
        <w:rPr>
          <w:color w:val="000000"/>
          <w:sz w:val="24"/>
          <w:szCs w:val="24"/>
        </w:rPr>
        <w:t>, contado da solicitação do pregoeiro, com os respectivos valores readequados ao lance vencedor, e será analisada pelo Pregoeiro no momento da aceitação do lance vencedor.</w:t>
      </w:r>
    </w:p>
    <w:p w:rsidR="00292A30" w:rsidRDefault="00874CF1" w:rsidP="00E91B5C">
      <w:pPr>
        <w:spacing w:before="120" w:after="120"/>
        <w:jc w:val="both"/>
        <w:rPr>
          <w:color w:val="000000"/>
          <w:sz w:val="24"/>
          <w:szCs w:val="24"/>
        </w:rPr>
      </w:pPr>
      <w:r>
        <w:rPr>
          <w:b/>
          <w:color w:val="000000"/>
          <w:sz w:val="24"/>
          <w:szCs w:val="24"/>
        </w:rPr>
        <w:lastRenderedPageBreak/>
        <w:t>8.28.</w:t>
      </w:r>
      <w:r w:rsidR="00E91B5C">
        <w:rPr>
          <w:color w:val="000000"/>
          <w:sz w:val="24"/>
          <w:szCs w:val="24"/>
        </w:rPr>
        <w:t xml:space="preserve"> </w:t>
      </w:r>
      <w:r w:rsidR="00073E7D">
        <w:rPr>
          <w:color w:val="000000"/>
          <w:sz w:val="24"/>
          <w:szCs w:val="24"/>
        </w:rPr>
        <w:t xml:space="preserve">A inexequibilidade dos valores referentes a itens isolados da Planilha de Custos e Formação de Preços não caracteriza motivo suficiente para a desclassificação da proposta, desde que não contrariem exigências legais. </w:t>
      </w:r>
    </w:p>
    <w:p w:rsidR="00292A30" w:rsidRDefault="00874CF1" w:rsidP="00E91B5C">
      <w:pPr>
        <w:spacing w:before="120" w:after="120"/>
        <w:jc w:val="both"/>
        <w:rPr>
          <w:color w:val="000000"/>
          <w:sz w:val="24"/>
          <w:szCs w:val="24"/>
        </w:rPr>
      </w:pPr>
      <w:r>
        <w:rPr>
          <w:b/>
          <w:color w:val="000000"/>
          <w:sz w:val="24"/>
          <w:szCs w:val="24"/>
        </w:rPr>
        <w:t xml:space="preserve">8.29. </w:t>
      </w:r>
      <w:r w:rsidR="00E91B5C" w:rsidRPr="00E91B5C">
        <w:rPr>
          <w:b/>
          <w:color w:val="000000"/>
          <w:sz w:val="24"/>
          <w:szCs w:val="24"/>
        </w:rPr>
        <w:t xml:space="preserve"> </w:t>
      </w:r>
      <w:r w:rsidR="00073E7D">
        <w:rPr>
          <w:color w:val="000000"/>
          <w:sz w:val="24"/>
          <w:szCs w:val="24"/>
        </w:rPr>
        <w:t xml:space="preserve">Serão desclassificadas as propostas mais bem classificadas, nos termos do art. 59, da Lei nº 14.133/2021, que: </w:t>
      </w:r>
    </w:p>
    <w:p w:rsidR="00292A30" w:rsidRDefault="00143490" w:rsidP="00AF6476">
      <w:pPr>
        <w:spacing w:before="120" w:after="120"/>
        <w:jc w:val="both"/>
        <w:rPr>
          <w:color w:val="000000"/>
          <w:sz w:val="24"/>
          <w:szCs w:val="24"/>
        </w:rPr>
      </w:pPr>
      <w:r w:rsidRPr="00143490">
        <w:rPr>
          <w:b/>
          <w:color w:val="000000"/>
          <w:sz w:val="24"/>
          <w:szCs w:val="24"/>
        </w:rPr>
        <w:t>8.29.1.</w:t>
      </w:r>
      <w:r>
        <w:rPr>
          <w:color w:val="000000"/>
          <w:sz w:val="24"/>
          <w:szCs w:val="24"/>
        </w:rPr>
        <w:t xml:space="preserve"> </w:t>
      </w:r>
      <w:r w:rsidR="00073E7D">
        <w:rPr>
          <w:color w:val="000000"/>
          <w:sz w:val="24"/>
          <w:szCs w:val="24"/>
        </w:rPr>
        <w:t xml:space="preserve"> contiverem vícios insanáveis;</w:t>
      </w:r>
    </w:p>
    <w:p w:rsidR="00292A30" w:rsidRDefault="00073E7D" w:rsidP="00AF6476">
      <w:pPr>
        <w:spacing w:before="120" w:after="120"/>
        <w:jc w:val="both"/>
        <w:rPr>
          <w:color w:val="000000"/>
          <w:sz w:val="24"/>
          <w:szCs w:val="24"/>
        </w:rPr>
      </w:pPr>
      <w:r w:rsidRPr="00143490">
        <w:rPr>
          <w:b/>
          <w:color w:val="000000"/>
          <w:sz w:val="24"/>
          <w:szCs w:val="24"/>
        </w:rPr>
        <w:t>8.</w:t>
      </w:r>
      <w:r w:rsidR="00143490" w:rsidRPr="00143490">
        <w:rPr>
          <w:b/>
          <w:color w:val="000000"/>
          <w:sz w:val="24"/>
          <w:szCs w:val="24"/>
        </w:rPr>
        <w:t>29</w:t>
      </w:r>
      <w:r w:rsidRPr="00143490">
        <w:rPr>
          <w:b/>
          <w:color w:val="000000"/>
          <w:sz w:val="24"/>
          <w:szCs w:val="24"/>
        </w:rPr>
        <w:t>.2</w:t>
      </w:r>
      <w:r w:rsidR="00143490" w:rsidRPr="00143490">
        <w:rPr>
          <w:b/>
          <w:color w:val="000000"/>
          <w:sz w:val="24"/>
          <w:szCs w:val="24"/>
        </w:rPr>
        <w:t>.</w:t>
      </w:r>
      <w:r>
        <w:rPr>
          <w:color w:val="000000"/>
          <w:sz w:val="24"/>
          <w:szCs w:val="24"/>
        </w:rPr>
        <w:tab/>
        <w:t>não obedecerem às especificações técnicas pormenorizadas no edital;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.3</w:t>
      </w:r>
      <w:r w:rsidRPr="00143490">
        <w:rPr>
          <w:b/>
          <w:color w:val="000000"/>
          <w:sz w:val="24"/>
          <w:szCs w:val="24"/>
        </w:rPr>
        <w:t>.</w:t>
      </w:r>
      <w:r w:rsidR="00073E7D">
        <w:rPr>
          <w:color w:val="000000"/>
          <w:sz w:val="24"/>
          <w:szCs w:val="24"/>
        </w:rPr>
        <w:tab/>
        <w:t>apresentarem desconformidade com quaisquer outras exigências do edital, desde que insanável.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.4</w:t>
      </w:r>
      <w:r w:rsidRPr="00143490">
        <w:rPr>
          <w:b/>
          <w:color w:val="000000"/>
          <w:sz w:val="24"/>
          <w:szCs w:val="24"/>
        </w:rPr>
        <w:t>.</w:t>
      </w:r>
      <w:r w:rsidR="00073E7D">
        <w:rPr>
          <w:color w:val="000000"/>
          <w:sz w:val="24"/>
          <w:szCs w:val="24"/>
        </w:rPr>
        <w:tab/>
        <w:t xml:space="preserve">apresentarem preços </w:t>
      </w:r>
      <w:r w:rsidR="005F0532">
        <w:rPr>
          <w:color w:val="000000"/>
          <w:sz w:val="24"/>
          <w:szCs w:val="24"/>
        </w:rPr>
        <w:t>inexeqüíveis</w:t>
      </w:r>
      <w:r w:rsidR="00073E7D">
        <w:rPr>
          <w:color w:val="000000"/>
          <w:sz w:val="24"/>
          <w:szCs w:val="24"/>
        </w:rPr>
        <w:t xml:space="preserve"> ou permanecerem acima do orçamento estimado para a contratação;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.5</w:t>
      </w:r>
      <w:r w:rsidRPr="00143490">
        <w:rPr>
          <w:b/>
          <w:color w:val="000000"/>
          <w:sz w:val="24"/>
          <w:szCs w:val="24"/>
        </w:rPr>
        <w:t>.</w:t>
      </w:r>
      <w:r w:rsidR="00073E7D">
        <w:rPr>
          <w:color w:val="000000"/>
          <w:sz w:val="24"/>
          <w:szCs w:val="24"/>
        </w:rPr>
        <w:tab/>
        <w:t xml:space="preserve">não tiverem sua </w:t>
      </w:r>
      <w:r w:rsidR="005F0532">
        <w:rPr>
          <w:color w:val="000000"/>
          <w:sz w:val="24"/>
          <w:szCs w:val="24"/>
        </w:rPr>
        <w:t>exeqüibilidade</w:t>
      </w:r>
      <w:r w:rsidR="00073E7D">
        <w:rPr>
          <w:color w:val="000000"/>
          <w:sz w:val="24"/>
          <w:szCs w:val="24"/>
        </w:rPr>
        <w:t xml:space="preserve"> demonstrada, quando exigido pela Administração;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.6</w:t>
      </w:r>
      <w:r w:rsidRPr="00143490">
        <w:rPr>
          <w:b/>
          <w:color w:val="000000"/>
          <w:sz w:val="24"/>
          <w:szCs w:val="24"/>
        </w:rPr>
        <w:t>.</w:t>
      </w:r>
      <w:r w:rsidR="00073E7D">
        <w:rPr>
          <w:color w:val="000000"/>
          <w:sz w:val="24"/>
          <w:szCs w:val="24"/>
        </w:rPr>
        <w:tab/>
        <w:t xml:space="preserve">A Administração poderá realizar diligências para aferir a </w:t>
      </w:r>
      <w:r w:rsidR="005F0532">
        <w:rPr>
          <w:color w:val="000000"/>
          <w:sz w:val="24"/>
          <w:szCs w:val="24"/>
        </w:rPr>
        <w:t>exeqüibilidade</w:t>
      </w:r>
      <w:r w:rsidR="00073E7D">
        <w:rPr>
          <w:color w:val="000000"/>
          <w:sz w:val="24"/>
          <w:szCs w:val="24"/>
        </w:rPr>
        <w:t xml:space="preserve"> das propostas ou exigir dos licitantes que ela seja demonstrad</w:t>
      </w:r>
      <w:r w:rsidR="000C2F43">
        <w:rPr>
          <w:color w:val="000000"/>
          <w:sz w:val="24"/>
          <w:szCs w:val="24"/>
        </w:rPr>
        <w:t xml:space="preserve">a, conforme disposto no item </w:t>
      </w:r>
      <w:r w:rsidR="000C2F43" w:rsidRPr="000C2F43">
        <w:rPr>
          <w:b/>
          <w:color w:val="000000"/>
          <w:sz w:val="24"/>
          <w:szCs w:val="24"/>
        </w:rPr>
        <w:t>8.29.7.</w:t>
      </w:r>
      <w:r w:rsidR="000C2F43">
        <w:rPr>
          <w:color w:val="000000"/>
          <w:sz w:val="24"/>
          <w:szCs w:val="24"/>
        </w:rPr>
        <w:t xml:space="preserve"> </w:t>
      </w:r>
      <w:r w:rsidR="00073E7D">
        <w:rPr>
          <w:color w:val="000000"/>
          <w:sz w:val="24"/>
          <w:szCs w:val="24"/>
        </w:rPr>
        <w:t xml:space="preserve">, nos termos do §2º, do artigo 59, da Lei nº 14.133/2021. </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8.30.</w:t>
      </w:r>
      <w:r>
        <w:rPr>
          <w:color w:val="000000"/>
          <w:sz w:val="24"/>
          <w:szCs w:val="24"/>
        </w:rPr>
        <w:t xml:space="preserve"> </w:t>
      </w:r>
      <w:r w:rsidR="00073E7D">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8.31.</w:t>
      </w:r>
      <w:r>
        <w:rPr>
          <w:color w:val="000000"/>
          <w:sz w:val="24"/>
          <w:szCs w:val="24"/>
        </w:rPr>
        <w:t xml:space="preserve"> </w:t>
      </w:r>
      <w:r w:rsidR="00073E7D">
        <w:rPr>
          <w:color w:val="000000"/>
          <w:sz w:val="24"/>
          <w:szCs w:val="24"/>
        </w:rPr>
        <w:t xml:space="preserve">O Pregoeiro poderá convocar o licitante para enviar documento digital complementar, por meio de funcionalidade disponível no sistema, no prazo de </w:t>
      </w:r>
      <w:r w:rsidR="00073E7D" w:rsidRPr="005F0532">
        <w:rPr>
          <w:sz w:val="24"/>
          <w:szCs w:val="24"/>
        </w:rPr>
        <w:t>até 02:00 horas</w:t>
      </w:r>
      <w:r w:rsidR="00073E7D">
        <w:rPr>
          <w:color w:val="000000"/>
          <w:sz w:val="24"/>
          <w:szCs w:val="24"/>
        </w:rPr>
        <w:t>, sob pena de não aceitação da proposta.</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8.31.1.</w:t>
      </w:r>
      <w:r>
        <w:rPr>
          <w:color w:val="000000"/>
          <w:sz w:val="24"/>
          <w:szCs w:val="24"/>
        </w:rPr>
        <w:t xml:space="preserve"> </w:t>
      </w:r>
      <w:r w:rsidR="00073E7D">
        <w:rPr>
          <w:color w:val="000000"/>
          <w:sz w:val="24"/>
          <w:szCs w:val="24"/>
        </w:rPr>
        <w:t>É facultado ao pregoeiro prorrogar o prazo estabelecido, a partir de solicitação fundamentada feita no chat pelo licitante, antes de findo o prazo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8.31.2.</w:t>
      </w:r>
      <w:r>
        <w:rPr>
          <w:color w:val="000000"/>
          <w:sz w:val="24"/>
          <w:szCs w:val="24"/>
        </w:rPr>
        <w:t xml:space="preserve"> </w:t>
      </w:r>
      <w:r w:rsidR="00073E7D">
        <w:rPr>
          <w:color w:val="000000"/>
          <w:sz w:val="24"/>
          <w:szCs w:val="24"/>
        </w:rPr>
        <w:t>Dentre os documentos passíveis de solicitação pelo Pregoeiro, destacam-se as planilhas de custo readequadas com o valor final ofertado.</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8.32.</w:t>
      </w:r>
      <w:r>
        <w:rPr>
          <w:color w:val="000000"/>
          <w:sz w:val="24"/>
          <w:szCs w:val="24"/>
        </w:rPr>
        <w:t xml:space="preserve"> </w:t>
      </w:r>
      <w:r w:rsidR="00073E7D">
        <w:rPr>
          <w:color w:val="000000"/>
          <w:sz w:val="24"/>
          <w:szCs w:val="24"/>
        </w:rPr>
        <w:t>Todos os dados informados pelo licitante em sua planilha deverão refletir com fidelidade os custos especificados e a margem de lucro pretendida.</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8.33.</w:t>
      </w:r>
      <w:r>
        <w:rPr>
          <w:color w:val="000000"/>
          <w:sz w:val="24"/>
          <w:szCs w:val="24"/>
        </w:rPr>
        <w:t xml:space="preserve"> </w:t>
      </w:r>
      <w:r w:rsidR="00073E7D">
        <w:rPr>
          <w:color w:val="000000"/>
          <w:sz w:val="24"/>
          <w:szCs w:val="24"/>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292A30" w:rsidRDefault="00D91279" w:rsidP="00D91279">
      <w:pPr>
        <w:pBdr>
          <w:top w:val="nil"/>
          <w:left w:val="nil"/>
          <w:bottom w:val="nil"/>
          <w:right w:val="nil"/>
          <w:between w:val="nil"/>
        </w:pBdr>
        <w:shd w:val="clear" w:color="auto" w:fill="FFFFFF"/>
        <w:spacing w:before="120" w:after="120"/>
        <w:ind w:left="807"/>
        <w:jc w:val="both"/>
        <w:rPr>
          <w:color w:val="000000"/>
          <w:sz w:val="24"/>
          <w:szCs w:val="24"/>
        </w:rPr>
      </w:pPr>
      <w:r w:rsidRPr="00D91279">
        <w:rPr>
          <w:b/>
          <w:color w:val="000000"/>
          <w:sz w:val="24"/>
          <w:szCs w:val="24"/>
        </w:rPr>
        <w:t>8.34.</w:t>
      </w:r>
      <w:r>
        <w:rPr>
          <w:color w:val="000000"/>
          <w:sz w:val="24"/>
          <w:szCs w:val="24"/>
        </w:rPr>
        <w:t xml:space="preserve"> </w:t>
      </w:r>
      <w:r w:rsidR="00073E7D">
        <w:rPr>
          <w:color w:val="000000"/>
          <w:sz w:val="24"/>
          <w:szCs w:val="24"/>
        </w:rPr>
        <w:t>Erros no preenchimento da planilha não constituem motivo para a desclassificação</w:t>
      </w:r>
      <w:r w:rsidR="005F0532">
        <w:rPr>
          <w:color w:val="000000"/>
          <w:sz w:val="24"/>
          <w:szCs w:val="24"/>
        </w:rPr>
        <w:t xml:space="preserve"> da proposta. A planilha poderá</w:t>
      </w:r>
      <w:r w:rsidR="00073E7D">
        <w:rPr>
          <w:color w:val="000000"/>
          <w:sz w:val="24"/>
          <w:szCs w:val="24"/>
        </w:rPr>
        <w:t xml:space="preserve"> ser ajustada pelo licitante, no prazo indicado pelo Pregoeiro, desde que não haja majoração do preço.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lastRenderedPageBreak/>
        <w:t>8.34.1.</w:t>
      </w:r>
      <w:r>
        <w:rPr>
          <w:color w:val="000000"/>
          <w:sz w:val="24"/>
          <w:szCs w:val="24"/>
        </w:rPr>
        <w:t xml:space="preserve"> </w:t>
      </w:r>
      <w:r w:rsidR="00073E7D">
        <w:rPr>
          <w:color w:val="000000"/>
          <w:sz w:val="24"/>
          <w:szCs w:val="24"/>
        </w:rPr>
        <w:t>O ajuste de que trata este dispositivo se limita a sanar erros ou falhas que não alterem a substância das propostas;</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8.34.2.</w:t>
      </w:r>
      <w:r>
        <w:rPr>
          <w:color w:val="000000"/>
          <w:sz w:val="24"/>
          <w:szCs w:val="24"/>
        </w:rPr>
        <w:t xml:space="preserve"> </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8.35.</w:t>
      </w:r>
      <w:r>
        <w:rPr>
          <w:color w:val="000000"/>
          <w:sz w:val="24"/>
          <w:szCs w:val="24"/>
        </w:rPr>
        <w:t xml:space="preserve"> </w:t>
      </w:r>
      <w:r w:rsidR="00073E7D">
        <w:rPr>
          <w:color w:val="000000"/>
          <w:sz w:val="24"/>
          <w:szCs w:val="24"/>
        </w:rPr>
        <w:t>Para fins de análise da proposta quanto ao cumprimento das especificações do objeto, poderá ser colhida a manifestação escrita do setor requisitante do serviço ou da área especializada no objeto.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8.36.</w:t>
      </w:r>
      <w:r>
        <w:rPr>
          <w:color w:val="000000"/>
          <w:sz w:val="24"/>
          <w:szCs w:val="24"/>
        </w:rPr>
        <w:t xml:space="preserve"> </w:t>
      </w:r>
      <w:r w:rsidR="00073E7D">
        <w:rPr>
          <w:color w:val="000000"/>
          <w:sz w:val="24"/>
          <w:szCs w:val="24"/>
        </w:rPr>
        <w:t xml:space="preserve">Se a proposta ou lance vencedor for desclassificado, o Pregoeiro examinará a proposta ou lance </w:t>
      </w:r>
      <w:r w:rsidR="005120C2">
        <w:rPr>
          <w:color w:val="000000"/>
          <w:sz w:val="24"/>
          <w:szCs w:val="24"/>
        </w:rPr>
        <w:t>subseqüente</w:t>
      </w:r>
      <w:r w:rsidR="00073E7D">
        <w:rPr>
          <w:color w:val="000000"/>
          <w:sz w:val="24"/>
          <w:szCs w:val="24"/>
        </w:rPr>
        <w:t>, e, assim sucessivamente, na ordem de classificação.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8.37.</w:t>
      </w:r>
      <w:r>
        <w:rPr>
          <w:color w:val="000000"/>
          <w:sz w:val="24"/>
          <w:szCs w:val="24"/>
        </w:rPr>
        <w:t xml:space="preserve"> </w:t>
      </w:r>
      <w:r w:rsidR="00073E7D">
        <w:rPr>
          <w:color w:val="000000"/>
          <w:sz w:val="24"/>
          <w:szCs w:val="24"/>
        </w:rPr>
        <w:t>Havendo necessidade, o Pregoeiro suspenderá a sessão, informando no “chat” a nova data e horário para a continuidade da mesma.</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8.38.</w:t>
      </w:r>
      <w:r>
        <w:rPr>
          <w:color w:val="000000"/>
          <w:sz w:val="24"/>
          <w:szCs w:val="24"/>
        </w:rPr>
        <w:t xml:space="preserve"> </w:t>
      </w:r>
      <w:r w:rsidR="00073E7D">
        <w:rPr>
          <w:color w:val="000000"/>
          <w:sz w:val="24"/>
          <w:szCs w:val="24"/>
        </w:rPr>
        <w:t xml:space="preserve">Nos itens para a participação de microempresas e empresas de pequeno porte, sempre que a proposta não for aceita, e antes de o Pregoeiro passar à </w:t>
      </w:r>
      <w:r w:rsidR="005120C2">
        <w:rPr>
          <w:color w:val="000000"/>
          <w:sz w:val="24"/>
          <w:szCs w:val="24"/>
        </w:rPr>
        <w:t>subseqüente</w:t>
      </w:r>
      <w:r w:rsidR="00073E7D">
        <w:rPr>
          <w:color w:val="000000"/>
          <w:sz w:val="24"/>
          <w:szCs w:val="24"/>
        </w:rPr>
        <w:t>, haverá nova verificação, pelo sistema, da eventual ocorrência do empate ficto, previsto nos artigos 44 e 45 da LC nº 123, de 2006, seguindo-se a disciplina antes estabelecida, se for o caso.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8.39.</w:t>
      </w:r>
      <w:r>
        <w:rPr>
          <w:color w:val="000000"/>
          <w:sz w:val="24"/>
          <w:szCs w:val="24"/>
        </w:rPr>
        <w:t xml:space="preserve"> </w:t>
      </w:r>
      <w:r w:rsidR="00073E7D">
        <w:rPr>
          <w:color w:val="000000"/>
          <w:sz w:val="24"/>
          <w:szCs w:val="24"/>
        </w:rPr>
        <w:t>Encerrada a análise quanto à aceitação da proposta, o pregoeiro verificará a habilitação do licitante, observado o disposto neste Edital.</w:t>
      </w:r>
    </w:p>
    <w:p w:rsidR="00292A30" w:rsidRDefault="00292A30" w:rsidP="00AF6476">
      <w:pPr>
        <w:pBdr>
          <w:top w:val="nil"/>
          <w:left w:val="nil"/>
          <w:bottom w:val="nil"/>
          <w:right w:val="nil"/>
          <w:between w:val="nil"/>
        </w:pBdr>
        <w:shd w:val="clear" w:color="auto" w:fill="FFFFFF"/>
        <w:spacing w:before="120" w:after="120"/>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 xml:space="preserve">DA FASE DE HABILITAÇÃO </w:t>
      </w:r>
    </w:p>
    <w:p w:rsidR="00292A30" w:rsidRDefault="00073E7D" w:rsidP="00B30CFC">
      <w:pPr>
        <w:keepNext/>
        <w:keepLines/>
        <w:numPr>
          <w:ilvl w:val="1"/>
          <w:numId w:val="2"/>
        </w:numPr>
        <w:pBdr>
          <w:top w:val="nil"/>
          <w:left w:val="nil"/>
          <w:bottom w:val="nil"/>
          <w:right w:val="nil"/>
          <w:between w:val="nil"/>
        </w:pBdr>
        <w:spacing w:before="120" w:after="120"/>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r>
          <w:rPr>
            <w:color w:val="000000"/>
            <w:sz w:val="24"/>
            <w:szCs w:val="24"/>
          </w:rPr>
          <w:t>arts. 62 a 70 da Lei nº 14.133, de 2021</w:t>
        </w:r>
      </w:hyperlink>
      <w:r>
        <w:rPr>
          <w:color w:val="000000"/>
          <w:sz w:val="24"/>
          <w:szCs w:val="24"/>
        </w:rPr>
        <w:t>.</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5120C2">
        <w:rPr>
          <w:color w:val="000000"/>
          <w:sz w:val="24"/>
          <w:szCs w:val="24"/>
        </w:rPr>
        <w:t>subseqüente</w:t>
      </w:r>
      <w:r>
        <w:rPr>
          <w:color w:val="000000"/>
          <w:sz w:val="24"/>
          <w:szCs w:val="24"/>
        </w:rPr>
        <w:t>.</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Caso atendidas as condições de participação, a habilitação dos licita</w:t>
      </w:r>
      <w:r w:rsidR="00712DCF">
        <w:rPr>
          <w:color w:val="000000"/>
          <w:sz w:val="24"/>
          <w:szCs w:val="24"/>
        </w:rPr>
        <w:t xml:space="preserve">ntes será verificada por meio da plataforma de licitação </w:t>
      </w:r>
      <w:r w:rsidR="007A1F72">
        <w:rPr>
          <w:color w:val="000000"/>
          <w:sz w:val="24"/>
          <w:szCs w:val="24"/>
        </w:rPr>
        <w:t>PORTAL DE COMPRAS PÚBLICAS</w:t>
      </w:r>
      <w:r w:rsidR="00712DCF">
        <w:rPr>
          <w:color w:val="000000"/>
          <w:sz w:val="24"/>
          <w:szCs w:val="24"/>
        </w:rPr>
        <w:t xml:space="preserve"> (</w:t>
      </w:r>
      <w:hyperlink r:id="rId26" w:history="1">
        <w:r w:rsidR="007A1F72">
          <w:rPr>
            <w:rStyle w:val="Hyperlink"/>
          </w:rPr>
          <w:t>O Maior Marketplace de Licitações do Brasil</w:t>
        </w:r>
      </w:hyperlink>
      <w:r w:rsidR="00712DCF">
        <w:t>)</w:t>
      </w:r>
      <w:r>
        <w:rPr>
          <w:color w:val="000000"/>
          <w:sz w:val="24"/>
          <w:szCs w:val="24"/>
        </w:rPr>
        <w:t>, nos documentos por ele abrangidos, em relação à habilitação jurídica, à regularidade fiscal, à qualificação econômico-financeira e habilitação técnica.</w:t>
      </w:r>
    </w:p>
    <w:p w:rsidR="00292A30" w:rsidRDefault="00073E7D" w:rsidP="00B30CFC">
      <w:pPr>
        <w:numPr>
          <w:ilvl w:val="1"/>
          <w:numId w:val="2"/>
        </w:numPr>
        <w:pBdr>
          <w:top w:val="nil"/>
          <w:left w:val="nil"/>
          <w:bottom w:val="nil"/>
          <w:right w:val="nil"/>
          <w:between w:val="nil"/>
        </w:pBdr>
        <w:shd w:val="clear" w:color="auto" w:fill="FFFFFF"/>
        <w:spacing w:before="120" w:after="120"/>
        <w:ind w:left="0" w:firstLine="0"/>
        <w:jc w:val="both"/>
        <w:rPr>
          <w:color w:val="000000"/>
          <w:sz w:val="24"/>
          <w:szCs w:val="24"/>
        </w:rPr>
      </w:pPr>
      <w:bookmarkStart w:id="33" w:name="_23ckvvd" w:colFirst="0" w:colLast="0"/>
      <w:bookmarkEnd w:id="33"/>
      <w:r>
        <w:rPr>
          <w:color w:val="000000"/>
          <w:sz w:val="24"/>
          <w:szCs w:val="24"/>
        </w:rPr>
        <w:t xml:space="preserve">Havendo a necessidade de envio de documentos de habilitação complementares, em sede de diligência, </w:t>
      </w:r>
      <w:r w:rsidR="00690E1E">
        <w:rPr>
          <w:color w:val="000000"/>
          <w:sz w:val="24"/>
          <w:szCs w:val="24"/>
        </w:rPr>
        <w:t xml:space="preserve">necessários à confirmação daqueles exigidos neste Edital e já </w:t>
      </w:r>
      <w:r w:rsidR="00690E1E">
        <w:rPr>
          <w:color w:val="000000"/>
          <w:sz w:val="24"/>
          <w:szCs w:val="24"/>
        </w:rPr>
        <w:lastRenderedPageBreak/>
        <w:t>apresentados o licitante serão</w:t>
      </w:r>
      <w:r>
        <w:rPr>
          <w:color w:val="000000"/>
          <w:sz w:val="24"/>
          <w:szCs w:val="24"/>
        </w:rPr>
        <w:t xml:space="preserve"> convocado a encaminhá-los, em formato digital, via sistema, no prazo de </w:t>
      </w:r>
      <w:r w:rsidRPr="00AB75F3">
        <w:rPr>
          <w:sz w:val="24"/>
          <w:szCs w:val="24"/>
        </w:rPr>
        <w:t xml:space="preserve">até </w:t>
      </w:r>
      <w:r w:rsidR="00690E1E" w:rsidRPr="00AB75F3">
        <w:rPr>
          <w:sz w:val="24"/>
          <w:szCs w:val="24"/>
        </w:rPr>
        <w:t>02h00min</w:t>
      </w:r>
      <w:r w:rsidR="00AB75F3">
        <w:rPr>
          <w:sz w:val="24"/>
          <w:szCs w:val="24"/>
        </w:rPr>
        <w:t xml:space="preserve"> </w:t>
      </w:r>
      <w:r w:rsidRPr="00AB75F3">
        <w:rPr>
          <w:sz w:val="24"/>
          <w:szCs w:val="24"/>
        </w:rPr>
        <w:t>horas</w:t>
      </w:r>
      <w:r>
        <w:rPr>
          <w:color w:val="000000"/>
          <w:sz w:val="24"/>
          <w:szCs w:val="24"/>
        </w:rPr>
        <w:t>, sob pena de inabilitação, conforme art. 64, da Lei nº 14.133/2021.</w:t>
      </w:r>
    </w:p>
    <w:p w:rsidR="00292A30" w:rsidRDefault="00073E7D" w:rsidP="00B30CFC">
      <w:pPr>
        <w:numPr>
          <w:ilvl w:val="1"/>
          <w:numId w:val="2"/>
        </w:numPr>
        <w:spacing w:before="120" w:after="120"/>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rsidR="00292A30" w:rsidRDefault="00073E7D" w:rsidP="00B30CFC">
      <w:pPr>
        <w:numPr>
          <w:ilvl w:val="1"/>
          <w:numId w:val="2"/>
        </w:numPr>
        <w:spacing w:before="120" w:after="120"/>
        <w:ind w:left="0" w:firstLine="0"/>
        <w:jc w:val="both"/>
        <w:rPr>
          <w:sz w:val="24"/>
          <w:szCs w:val="24"/>
        </w:rPr>
      </w:pPr>
      <w:r>
        <w:rPr>
          <w:sz w:val="24"/>
          <w:szCs w:val="24"/>
        </w:rPr>
        <w:t>Não serão aceitos documentos de habilitação com indicação de CNPJ/CPF diferentes, salvo aqueles legalmente permitidos.</w:t>
      </w:r>
    </w:p>
    <w:p w:rsidR="00292A30" w:rsidRDefault="00073E7D" w:rsidP="00B30CFC">
      <w:pPr>
        <w:numPr>
          <w:ilvl w:val="1"/>
          <w:numId w:val="2"/>
        </w:numPr>
        <w:spacing w:before="120" w:after="120"/>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92A30" w:rsidRDefault="00073E7D" w:rsidP="00B30CFC">
      <w:pPr>
        <w:numPr>
          <w:ilvl w:val="2"/>
          <w:numId w:val="2"/>
        </w:numPr>
        <w:spacing w:before="120" w:after="120"/>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rsidR="00292A30" w:rsidRDefault="00073E7D" w:rsidP="00B30CFC">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Habilitação jurídica: </w:t>
      </w:r>
    </w:p>
    <w:p w:rsidR="00292A30" w:rsidRDefault="00073E7D" w:rsidP="00B30CFC">
      <w:pPr>
        <w:numPr>
          <w:ilvl w:val="2"/>
          <w:numId w:val="2"/>
        </w:numPr>
        <w:tabs>
          <w:tab w:val="left" w:pos="0"/>
        </w:tabs>
        <w:spacing w:before="120" w:after="120"/>
        <w:ind w:left="0" w:firstLine="0"/>
        <w:jc w:val="both"/>
        <w:rPr>
          <w:sz w:val="24"/>
          <w:szCs w:val="24"/>
        </w:rPr>
      </w:pPr>
      <w:r>
        <w:rPr>
          <w:sz w:val="24"/>
          <w:szCs w:val="24"/>
        </w:rPr>
        <w:t>no caso de empresário individual, inscrição no Registro Público de Empresas Mercantis, a cargo da Junta Comercial da respectiva sede;</w:t>
      </w:r>
    </w:p>
    <w:p w:rsidR="00292A30" w:rsidRDefault="00073E7D" w:rsidP="00B30CFC">
      <w:pPr>
        <w:numPr>
          <w:ilvl w:val="2"/>
          <w:numId w:val="2"/>
        </w:numPr>
        <w:tabs>
          <w:tab w:val="left" w:pos="0"/>
        </w:tabs>
        <w:spacing w:before="120" w:after="120"/>
        <w:ind w:left="0" w:firstLine="0"/>
        <w:jc w:val="both"/>
        <w:rPr>
          <w:sz w:val="24"/>
          <w:szCs w:val="24"/>
        </w:rPr>
      </w:pPr>
      <w:r>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rsidR="00292A30" w:rsidRDefault="00073E7D" w:rsidP="00B30CFC">
      <w:pPr>
        <w:numPr>
          <w:ilvl w:val="2"/>
          <w:numId w:val="2"/>
        </w:numPr>
        <w:tabs>
          <w:tab w:val="left" w:pos="709"/>
        </w:tabs>
        <w:spacing w:before="120" w:after="120"/>
        <w:ind w:left="0" w:firstLine="0"/>
        <w:jc w:val="both"/>
        <w:rPr>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Decreto de autorização, em se tratando de sociedade empresária estrangeira em funcionamento no País;</w:t>
      </w:r>
    </w:p>
    <w:p w:rsidR="00292A30" w:rsidRDefault="00073E7D" w:rsidP="00B30CFC">
      <w:pPr>
        <w:numPr>
          <w:ilvl w:val="2"/>
          <w:numId w:val="2"/>
        </w:numPr>
        <w:tabs>
          <w:tab w:val="left" w:pos="709"/>
        </w:tabs>
        <w:spacing w:before="120" w:after="120"/>
        <w:ind w:left="0" w:firstLine="0"/>
        <w:jc w:val="both"/>
        <w:rPr>
          <w:sz w:val="24"/>
          <w:szCs w:val="24"/>
        </w:rPr>
      </w:pPr>
      <w:r>
        <w:rPr>
          <w:sz w:val="24"/>
          <w:szCs w:val="24"/>
        </w:rPr>
        <w:t xml:space="preserve">No caso de exercício de </w:t>
      </w:r>
      <w:r>
        <w:rPr>
          <w:color w:val="000000"/>
          <w:sz w:val="24"/>
          <w:szCs w:val="24"/>
        </w:rPr>
        <w:t xml:space="preserve">atividade não listadas nos itens acima: </w:t>
      </w:r>
      <w:r>
        <w:rPr>
          <w:sz w:val="24"/>
          <w:szCs w:val="24"/>
        </w:rPr>
        <w:t>ato de registro ou autorização para funcionamento expedido pelo órgão competente, nos termos da legislação pertinente.</w:t>
      </w:r>
    </w:p>
    <w:p w:rsidR="00292A30" w:rsidRDefault="00073E7D" w:rsidP="00B30CFC">
      <w:pPr>
        <w:numPr>
          <w:ilvl w:val="2"/>
          <w:numId w:val="2"/>
        </w:numPr>
        <w:tabs>
          <w:tab w:val="left" w:pos="709"/>
        </w:tabs>
        <w:spacing w:before="120" w:after="120"/>
        <w:ind w:left="0" w:firstLine="0"/>
        <w:jc w:val="both"/>
        <w:rPr>
          <w:sz w:val="24"/>
          <w:szCs w:val="24"/>
        </w:rPr>
      </w:pPr>
      <w:r>
        <w:rPr>
          <w:sz w:val="24"/>
          <w:szCs w:val="24"/>
        </w:rPr>
        <w:t xml:space="preserve">No caso de sociedade cooperativa: ata de fundação e estatuto social em vigor, com a ata da </w:t>
      </w:r>
      <w:r w:rsidR="008E7AF0">
        <w:rPr>
          <w:sz w:val="24"/>
          <w:szCs w:val="24"/>
        </w:rPr>
        <w:t>assembléia</w:t>
      </w:r>
      <w:r>
        <w:rPr>
          <w:sz w:val="24"/>
          <w:szCs w:val="24"/>
        </w:rPr>
        <w:t xml:space="preserve"> que o aprovou, devidamente arquivado na Junta Comercial ou inscrito no Registro Civil das Pessoas Jurídicas da respectiva sede, bem como o registro de que trata o art. 107 da Lei nº 5.764, de 1971. </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Os documentos acima deverão estar acompanhados de todas as alterações ou da consolidação respectiva.</w:t>
      </w:r>
    </w:p>
    <w:p w:rsidR="00292A30" w:rsidRDefault="00292A30" w:rsidP="00AF6476">
      <w:pPr>
        <w:pBdr>
          <w:top w:val="nil"/>
          <w:left w:val="nil"/>
          <w:bottom w:val="nil"/>
          <w:right w:val="nil"/>
          <w:between w:val="nil"/>
        </w:pBdr>
        <w:spacing w:before="120" w:after="120"/>
        <w:ind w:left="1134"/>
        <w:jc w:val="both"/>
        <w:rPr>
          <w:color w:val="000000"/>
          <w:sz w:val="24"/>
          <w:szCs w:val="24"/>
        </w:rPr>
      </w:pPr>
    </w:p>
    <w:p w:rsidR="00292A30" w:rsidRDefault="00073E7D" w:rsidP="00B30CFC">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Regularidade fiscal, social e trabalhista:</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inscrição no Cadastro de Pessoas Físicas (CPF) e/ou Cadastro Nacional de Pessoas Jurídicas;</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Certidão negativa de débitos relativos aos tributos federais e à dívida ativa da União;</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o Fundo de Garantia do Tempo de Serviço (FGTS);</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O cumprimento do disposto no </w:t>
      </w:r>
      <w:hyperlink r:id="rId27" w:anchor="art7xxxiii">
        <w:r>
          <w:rPr>
            <w:color w:val="000000"/>
            <w:sz w:val="24"/>
            <w:szCs w:val="24"/>
          </w:rPr>
          <w:t xml:space="preserve">inciso XXXIII do art. 7º da Constituição </w:t>
        </w:r>
        <w:r w:rsidR="008E7AF0">
          <w:rPr>
            <w:color w:val="000000"/>
            <w:sz w:val="24"/>
            <w:szCs w:val="24"/>
          </w:rPr>
          <w:t xml:space="preserve">Federal. </w:t>
        </w:r>
      </w:hyperlink>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92A30" w:rsidRDefault="00292A30" w:rsidP="00AF6476">
      <w:pPr>
        <w:spacing w:before="120" w:after="120"/>
        <w:ind w:left="425"/>
        <w:jc w:val="both"/>
        <w:rPr>
          <w:b/>
          <w:color w:val="000000"/>
          <w:sz w:val="24"/>
          <w:szCs w:val="24"/>
          <w:highlight w:val="yellow"/>
        </w:rPr>
      </w:pPr>
    </w:p>
    <w:p w:rsidR="00292A30" w:rsidRDefault="00073E7D" w:rsidP="00B30CFC">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Qualificação Econômico-Financeira: </w:t>
      </w:r>
    </w:p>
    <w:p w:rsidR="00292A30" w:rsidRDefault="00073E7D" w:rsidP="00B30CFC">
      <w:pPr>
        <w:numPr>
          <w:ilvl w:val="2"/>
          <w:numId w:val="2"/>
        </w:numPr>
        <w:tabs>
          <w:tab w:val="left" w:pos="709"/>
        </w:tabs>
        <w:spacing w:before="120" w:after="120"/>
        <w:ind w:left="0" w:firstLine="0"/>
        <w:jc w:val="both"/>
        <w:rPr>
          <w:color w:val="000000"/>
          <w:sz w:val="24"/>
          <w:szCs w:val="24"/>
        </w:rPr>
      </w:pPr>
      <w:bookmarkStart w:id="34" w:name="_ihv636" w:colFirst="0" w:colLast="0"/>
      <w:bookmarkEnd w:id="34"/>
      <w:r>
        <w:rPr>
          <w:color w:val="000000"/>
          <w:sz w:val="24"/>
          <w:szCs w:val="24"/>
        </w:rPr>
        <w:t>Certidão negativa de falência expedida pelo distribuidor da sede do licitante;</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balanço patrimonial, demonstração de resultado de exercício e demais demonstrações contábeis dos 2 (dois) últimos exercícios sociais;</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 xml:space="preserve">Os documentos referidos no item 9.9.2, limitar-se-ão ao último exercício no caso de a pessoa jurídica ter sido constituída há menos de 2 (dois) anos. </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As empresas criadas no exercício financeiro da licitação, ficarão autorizadas a substituir os demonstrativos contábeis pelo balanço de abertura, conforme artigo 65, §1º, da Lei nº 14.133/2021.</w:t>
      </w:r>
    </w:p>
    <w:p w:rsidR="00292A30" w:rsidRDefault="00073E7D" w:rsidP="00B30CFC">
      <w:pPr>
        <w:numPr>
          <w:ilvl w:val="3"/>
          <w:numId w:val="2"/>
        </w:numPr>
        <w:tabs>
          <w:tab w:val="left" w:pos="709"/>
          <w:tab w:val="left" w:pos="851"/>
        </w:tabs>
        <w:spacing w:before="120" w:after="120"/>
        <w:ind w:left="0" w:firstLine="0"/>
        <w:jc w:val="both"/>
        <w:rPr>
          <w:sz w:val="24"/>
          <w:szCs w:val="24"/>
        </w:rPr>
      </w:pPr>
      <w:r>
        <w:rPr>
          <w:sz w:val="24"/>
          <w:szCs w:val="24"/>
        </w:rPr>
        <w:t xml:space="preserve">É admissível o balanço intermediário, se decorrer de lei ou contrato/estatuto </w:t>
      </w:r>
      <w:r>
        <w:rPr>
          <w:color w:val="000000"/>
          <w:sz w:val="24"/>
          <w:szCs w:val="24"/>
        </w:rPr>
        <w:t>social</w:t>
      </w:r>
      <w:r>
        <w:rPr>
          <w:sz w:val="24"/>
          <w:szCs w:val="24"/>
        </w:rPr>
        <w:t>.</w:t>
      </w:r>
    </w:p>
    <w:p w:rsidR="00292A30" w:rsidRDefault="00073E7D" w:rsidP="00B30CFC">
      <w:pPr>
        <w:numPr>
          <w:ilvl w:val="3"/>
          <w:numId w:val="2"/>
        </w:numPr>
        <w:tabs>
          <w:tab w:val="left" w:pos="709"/>
          <w:tab w:val="left" w:pos="851"/>
        </w:tabs>
        <w:spacing w:before="120" w:after="120"/>
        <w:ind w:left="0" w:firstLine="0"/>
        <w:jc w:val="both"/>
        <w:rPr>
          <w:sz w:val="24"/>
          <w:szCs w:val="24"/>
        </w:rPr>
      </w:pPr>
      <w:r>
        <w:rPr>
          <w:sz w:val="24"/>
          <w:szCs w:val="24"/>
        </w:rPr>
        <w:lastRenderedPageBreak/>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tblPr>
      <w:tblGrid>
        <w:gridCol w:w="2235"/>
        <w:gridCol w:w="4252"/>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LG =</w:t>
            </w:r>
          </w:p>
        </w:tc>
        <w:tc>
          <w:tcPr>
            <w:tcW w:w="4252"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 + Realizável a Longo Prazo</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252"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0"/>
        <w:tblW w:w="6629" w:type="dxa"/>
        <w:tblInd w:w="1134" w:type="dxa"/>
        <w:tblBorders>
          <w:top w:val="nil"/>
          <w:left w:val="nil"/>
          <w:bottom w:val="nil"/>
          <w:right w:val="nil"/>
          <w:insideH w:val="nil"/>
          <w:insideV w:val="nil"/>
        </w:tblBorders>
        <w:tblLayout w:type="fixed"/>
        <w:tblLook w:val="0400"/>
      </w:tblPr>
      <w:tblGrid>
        <w:gridCol w:w="2235"/>
        <w:gridCol w:w="4394"/>
      </w:tblGrid>
      <w:tr w:rsidR="00292A30">
        <w:trPr>
          <w:cantSplit/>
        </w:trPr>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SG =</w:t>
            </w:r>
          </w:p>
        </w:tc>
        <w:tc>
          <w:tcPr>
            <w:tcW w:w="4394"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Total</w:t>
            </w:r>
          </w:p>
        </w:tc>
      </w:tr>
      <w:tr w:rsidR="00292A30">
        <w:trPr>
          <w:cantSplit/>
        </w:trPr>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394"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1"/>
        <w:tblW w:w="4786" w:type="dxa"/>
        <w:tblInd w:w="1134" w:type="dxa"/>
        <w:tblBorders>
          <w:top w:val="nil"/>
          <w:left w:val="nil"/>
          <w:bottom w:val="nil"/>
          <w:right w:val="nil"/>
          <w:insideH w:val="nil"/>
          <w:insideV w:val="nil"/>
        </w:tblBorders>
        <w:tblLayout w:type="fixed"/>
        <w:tblLook w:val="0400"/>
      </w:tblPr>
      <w:tblGrid>
        <w:gridCol w:w="2235"/>
        <w:gridCol w:w="2551"/>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LC =</w:t>
            </w:r>
          </w:p>
        </w:tc>
        <w:tc>
          <w:tcPr>
            <w:tcW w:w="2551"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2551"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w:t>
            </w:r>
          </w:p>
        </w:tc>
      </w:tr>
    </w:tbl>
    <w:p w:rsidR="00292A30" w:rsidRDefault="00292A30" w:rsidP="00AF6476">
      <w:pPr>
        <w:spacing w:before="120" w:after="120"/>
        <w:jc w:val="both"/>
        <w:rPr>
          <w:b/>
          <w:sz w:val="24"/>
          <w:szCs w:val="24"/>
        </w:rPr>
      </w:pPr>
    </w:p>
    <w:p w:rsidR="00292A30" w:rsidRDefault="008E7AF0" w:rsidP="00B30CFC">
      <w:pPr>
        <w:numPr>
          <w:ilvl w:val="2"/>
          <w:numId w:val="2"/>
        </w:numPr>
        <w:tabs>
          <w:tab w:val="left" w:pos="709"/>
        </w:tabs>
        <w:spacing w:before="120" w:after="120"/>
        <w:ind w:left="0" w:firstLine="0"/>
        <w:jc w:val="both"/>
        <w:rPr>
          <w:color w:val="000000"/>
          <w:sz w:val="24"/>
          <w:szCs w:val="24"/>
        </w:rPr>
      </w:pPr>
      <w:bookmarkStart w:id="35" w:name="_32hioqz" w:colFirst="0" w:colLast="0"/>
      <w:bookmarkEnd w:id="35"/>
      <w:r>
        <w:rPr>
          <w:color w:val="000000"/>
          <w:sz w:val="24"/>
          <w:szCs w:val="24"/>
        </w:rPr>
        <w:t xml:space="preserve">As empresas </w:t>
      </w:r>
      <w:r w:rsidR="00073E7D">
        <w:rPr>
          <w:color w:val="000000"/>
          <w:sz w:val="24"/>
          <w:szCs w:val="24"/>
        </w:rPr>
        <w:t xml:space="preserve">que apresentarem resultado inferior ou igual a 1(um) em qualquer dos índices de Liquidez Geral (LG), Solvência Geral (SG) e Liquidez Corrente (LC), deverão comprovar patrimônio líquido </w:t>
      </w:r>
      <w:r w:rsidR="00073E7D" w:rsidRPr="008E7AF0">
        <w:rPr>
          <w:color w:val="000000"/>
          <w:sz w:val="24"/>
          <w:szCs w:val="24"/>
        </w:rPr>
        <w:t>de 10% (dez por centro)</w:t>
      </w:r>
      <w:r w:rsidR="00073E7D">
        <w:rPr>
          <w:color w:val="000000"/>
          <w:sz w:val="24"/>
          <w:szCs w:val="24"/>
        </w:rPr>
        <w:t xml:space="preserve"> do valor estimado da contratação ou do item pertinente.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índices estabelecidos atendem ao disposto no art. 69, caput e §5º, da Lei 14.133/21, pois permitem a comprovação de uma avaliação mais </w:t>
      </w:r>
      <w:r w:rsidR="008E7AF0">
        <w:rPr>
          <w:color w:val="000000"/>
          <w:sz w:val="24"/>
          <w:szCs w:val="24"/>
        </w:rPr>
        <w:t>precisam</w:t>
      </w:r>
      <w:r>
        <w:rPr>
          <w:color w:val="000000"/>
          <w:sz w:val="24"/>
          <w:szCs w:val="24"/>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92A30" w:rsidRDefault="00292A30" w:rsidP="00AF6476">
      <w:pPr>
        <w:spacing w:before="120" w:after="120"/>
        <w:jc w:val="both"/>
        <w:rPr>
          <w:color w:val="FF0000"/>
          <w:sz w:val="24"/>
          <w:szCs w:val="24"/>
        </w:rPr>
      </w:pPr>
    </w:p>
    <w:p w:rsidR="00292A30" w:rsidRDefault="00073E7D" w:rsidP="00B30CFC">
      <w:pPr>
        <w:numPr>
          <w:ilvl w:val="1"/>
          <w:numId w:val="2"/>
        </w:numPr>
        <w:spacing w:before="120" w:after="120"/>
        <w:ind w:left="0" w:firstLine="0"/>
        <w:jc w:val="both"/>
        <w:rPr>
          <w:sz w:val="24"/>
          <w:szCs w:val="24"/>
        </w:rPr>
      </w:pPr>
      <w:r>
        <w:rPr>
          <w:b/>
          <w:sz w:val="24"/>
          <w:szCs w:val="24"/>
        </w:rPr>
        <w:t xml:space="preserve"> Qualificação Técnica: </w:t>
      </w:r>
    </w:p>
    <w:p w:rsidR="00292A30" w:rsidRDefault="00073E7D" w:rsidP="00B30CFC">
      <w:pPr>
        <w:numPr>
          <w:ilvl w:val="2"/>
          <w:numId w:val="2"/>
        </w:numPr>
        <w:tabs>
          <w:tab w:val="left" w:pos="709"/>
        </w:tabs>
        <w:spacing w:before="120" w:after="120"/>
        <w:ind w:left="0" w:firstLine="0"/>
        <w:jc w:val="both"/>
        <w:rPr>
          <w:color w:val="000000"/>
          <w:sz w:val="24"/>
          <w:szCs w:val="24"/>
        </w:rPr>
      </w:pPr>
      <w:bookmarkStart w:id="36" w:name="_1hmsyys" w:colFirst="0" w:colLast="0"/>
      <w:bookmarkEnd w:id="36"/>
      <w:r>
        <w:rPr>
          <w:color w:val="000000"/>
          <w:sz w:val="24"/>
          <w:szCs w:val="24"/>
        </w:rPr>
        <w:lastRenderedPageBreak/>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292A30" w:rsidRDefault="00073E7D" w:rsidP="00AF6476">
      <w:pPr>
        <w:tabs>
          <w:tab w:val="left" w:pos="1440"/>
        </w:tabs>
        <w:spacing w:before="120" w:after="120"/>
        <w:jc w:val="both"/>
        <w:rPr>
          <w:color w:val="000000"/>
          <w:sz w:val="24"/>
          <w:szCs w:val="24"/>
        </w:rPr>
      </w:pPr>
      <w:r>
        <w:rPr>
          <w:b/>
          <w:color w:val="000000"/>
          <w:sz w:val="24"/>
          <w:szCs w:val="24"/>
        </w:rPr>
        <w:t>9.11.4.</w:t>
      </w:r>
      <w:r>
        <w:rPr>
          <w:color w:val="000000"/>
          <w:sz w:val="24"/>
          <w:szCs w:val="24"/>
        </w:rPr>
        <w:t xml:space="preserve"> Será admitida, para fins de comprovação de quantitativo mínimo, a apresentação e o somatório de diferentes atestados executados de forma concomitante.</w:t>
      </w:r>
    </w:p>
    <w:p w:rsidR="00292A30" w:rsidRDefault="00073E7D" w:rsidP="00AF6476">
      <w:pPr>
        <w:tabs>
          <w:tab w:val="left" w:pos="1440"/>
        </w:tabs>
        <w:spacing w:before="120" w:after="120"/>
        <w:jc w:val="both"/>
        <w:rPr>
          <w:color w:val="000000"/>
          <w:sz w:val="24"/>
          <w:szCs w:val="24"/>
        </w:rPr>
      </w:pPr>
      <w:r>
        <w:rPr>
          <w:b/>
          <w:color w:val="000000"/>
          <w:sz w:val="24"/>
          <w:szCs w:val="24"/>
        </w:rPr>
        <w:t>9.11.5.</w:t>
      </w:r>
      <w:r>
        <w:rPr>
          <w:color w:val="000000"/>
          <w:sz w:val="24"/>
          <w:szCs w:val="24"/>
        </w:rPr>
        <w:t xml:space="preserve"> Os atestados de capacidade técnica poderão ser apresentados em nome da matriz ou da filial do fornecedor.</w:t>
      </w:r>
    </w:p>
    <w:p w:rsidR="00292A30" w:rsidRDefault="00073E7D" w:rsidP="00AF6476">
      <w:pPr>
        <w:tabs>
          <w:tab w:val="left" w:pos="1440"/>
        </w:tabs>
        <w:spacing w:before="120" w:after="120"/>
        <w:jc w:val="both"/>
        <w:rPr>
          <w:color w:val="000000"/>
          <w:sz w:val="24"/>
          <w:szCs w:val="24"/>
        </w:rPr>
      </w:pPr>
      <w:r>
        <w:rPr>
          <w:b/>
          <w:color w:val="000000"/>
          <w:sz w:val="24"/>
          <w:szCs w:val="24"/>
        </w:rPr>
        <w:t>9.11.6.</w:t>
      </w:r>
      <w:r>
        <w:rPr>
          <w:color w:val="000000"/>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92A30" w:rsidRDefault="00292A30" w:rsidP="00AF6476">
      <w:pPr>
        <w:tabs>
          <w:tab w:val="left" w:pos="1440"/>
        </w:tabs>
        <w:spacing w:before="120" w:after="120"/>
        <w:jc w:val="both"/>
        <w:rPr>
          <w:color w:val="000000"/>
          <w:sz w:val="24"/>
          <w:szCs w:val="24"/>
        </w:rPr>
      </w:pPr>
    </w:p>
    <w:p w:rsidR="00292A30" w:rsidRDefault="00073E7D" w:rsidP="00B30CFC">
      <w:pPr>
        <w:numPr>
          <w:ilvl w:val="1"/>
          <w:numId w:val="2"/>
        </w:numPr>
        <w:spacing w:before="120" w:after="120"/>
        <w:ind w:left="0" w:firstLine="0"/>
        <w:jc w:val="both"/>
        <w:rPr>
          <w:sz w:val="24"/>
          <w:szCs w:val="24"/>
        </w:rPr>
      </w:pPr>
      <w:r>
        <w:rPr>
          <w:b/>
          <w:sz w:val="24"/>
          <w:szCs w:val="24"/>
        </w:rPr>
        <w:t>Documentações Complementares</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Declaração de cumprimento do disposto no inciso XXXIII do art. 7º da Constituição Federal, conforme art. 68, inciso VI, da Lei nº 14.133/2021.</w:t>
      </w:r>
    </w:p>
    <w:p w:rsidR="00292A30" w:rsidRDefault="00073E7D" w:rsidP="00B30CFC">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cumprimento dos requisitos de habilitação, conforme art. 63, inciso I, da Lei 14.133/2021.</w:t>
      </w:r>
    </w:p>
    <w:p w:rsidR="00292A30" w:rsidRDefault="00073E7D" w:rsidP="00B30CFC">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92A30" w:rsidRDefault="00073E7D" w:rsidP="00B30CFC">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microempresa e empresa de pequeno porte, ou cooperativa enquadrada no artigo 34 da Lei nº 11.488, de 2007.</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Em relação às licitantes cooperativas será, ainda, exigida a seguinte documentação complementar:</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w:t>
      </w:r>
      <w:r w:rsidR="00D02892">
        <w:rPr>
          <w:color w:val="000000"/>
          <w:sz w:val="24"/>
          <w:szCs w:val="24"/>
        </w:rPr>
        <w:t>está</w:t>
      </w:r>
      <w:r>
        <w:rPr>
          <w:color w:val="000000"/>
          <w:sz w:val="24"/>
          <w:szCs w:val="24"/>
        </w:rPr>
        <w:t xml:space="preserve"> </w:t>
      </w:r>
      <w:r w:rsidR="00D02892">
        <w:rPr>
          <w:color w:val="000000"/>
          <w:sz w:val="24"/>
          <w:szCs w:val="24"/>
        </w:rPr>
        <w:t>domiciliado na localidade da sede da cooperativa, respeitado</w:t>
      </w:r>
      <w:r>
        <w:rPr>
          <w:color w:val="000000"/>
          <w:sz w:val="24"/>
          <w:szCs w:val="24"/>
        </w:rPr>
        <w:t xml:space="preserve"> o disposto nos arts. </w:t>
      </w:r>
      <w:r w:rsidR="00D02892">
        <w:rPr>
          <w:color w:val="000000"/>
          <w:sz w:val="24"/>
          <w:szCs w:val="24"/>
        </w:rPr>
        <w:t>4º inciso</w:t>
      </w:r>
      <w:r>
        <w:rPr>
          <w:color w:val="000000"/>
          <w:sz w:val="24"/>
          <w:szCs w:val="24"/>
        </w:rPr>
        <w:t xml:space="preserve"> XI, 21, inciso I e 42, §§2º a 6º da Lei n. 5.764 de 1971;</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lastRenderedPageBreak/>
        <w:t>O registro previsto na Lei n. 5.764/71, art. 107;</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comprovação de integração das respectivas quotas-partes por parte dos cooperados que executarão o contrato; e</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Os seguintes documentos para a comprovação da regularidade jurídica da cooperativa: a) ata de fundação; b) estatuto social com a ata da </w:t>
      </w:r>
      <w:r w:rsidR="00D02892">
        <w:rPr>
          <w:color w:val="000000"/>
          <w:sz w:val="24"/>
          <w:szCs w:val="24"/>
        </w:rPr>
        <w:t>assembléia</w:t>
      </w:r>
      <w:r>
        <w:rPr>
          <w:color w:val="000000"/>
          <w:sz w:val="24"/>
          <w:szCs w:val="24"/>
        </w:rPr>
        <w:t xml:space="preserve"> que o aprovou; c) regimento dos fundos instituídos pelos cooperados, com a ata da </w:t>
      </w:r>
      <w:r w:rsidR="00D02892">
        <w:rPr>
          <w:color w:val="000000"/>
          <w:sz w:val="24"/>
          <w:szCs w:val="24"/>
        </w:rPr>
        <w:t>assembléia</w:t>
      </w:r>
      <w:r>
        <w:rPr>
          <w:color w:val="000000"/>
          <w:sz w:val="24"/>
          <w:szCs w:val="24"/>
        </w:rPr>
        <w:t xml:space="preserve">; d) editais de convocação das três últimas </w:t>
      </w:r>
      <w:r w:rsidR="00D02892">
        <w:rPr>
          <w:color w:val="000000"/>
          <w:sz w:val="24"/>
          <w:szCs w:val="24"/>
        </w:rPr>
        <w:t>assembléias</w:t>
      </w:r>
      <w:r>
        <w:rPr>
          <w:color w:val="000000"/>
          <w:sz w:val="24"/>
          <w:szCs w:val="24"/>
        </w:rPr>
        <w:t xml:space="preserve"> gerais extraordinárias; e) três registros de presença dos cooperados que executarão o contrato em </w:t>
      </w:r>
      <w:r w:rsidR="00D02892">
        <w:rPr>
          <w:color w:val="000000"/>
          <w:sz w:val="24"/>
          <w:szCs w:val="24"/>
        </w:rPr>
        <w:t>assembléias</w:t>
      </w:r>
      <w:r>
        <w:rPr>
          <w:color w:val="000000"/>
          <w:sz w:val="24"/>
          <w:szCs w:val="24"/>
        </w:rPr>
        <w:t xml:space="preserve"> gerais ou nas reuniões seccionais; e f) ata da sessão que os cooperados autorizaram a cooperativa a contratar o objeto da licitação;</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enquadrado como micro</w:t>
      </w:r>
      <w:r w:rsidR="00E23915">
        <w:rPr>
          <w:color w:val="000000"/>
          <w:sz w:val="24"/>
          <w:szCs w:val="24"/>
        </w:rPr>
        <w:t xml:space="preserve"> </w:t>
      </w:r>
      <w:r>
        <w:rPr>
          <w:color w:val="000000"/>
          <w:sz w:val="24"/>
          <w:szCs w:val="24"/>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do vencedor acontecerá no momento imediatamente posterior à fase de habilitação.</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lastRenderedPageBreak/>
        <w:t>Será inabilitado o licitante que não comprovar sua habilitação, seja por não apresentar quaisquer dos documentos exigidos, ou apresentá-los em desacordo com o estabelecido neste Edital.</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E23915">
        <w:rPr>
          <w:color w:val="000000"/>
          <w:sz w:val="24"/>
          <w:szCs w:val="24"/>
        </w:rPr>
        <w:t>subseqüente</w:t>
      </w:r>
      <w:r>
        <w:rPr>
          <w:color w:val="000000"/>
          <w:sz w:val="24"/>
          <w:szCs w:val="24"/>
        </w:rPr>
        <w:t>.</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8" w:anchor="art64">
        <w:r>
          <w:rPr>
            <w:color w:val="000000"/>
            <w:sz w:val="24"/>
            <w:szCs w:val="24"/>
          </w:rPr>
          <w:t>Lei 14.133/21, art. 64</w:t>
        </w:r>
      </w:hyperlink>
      <w:r>
        <w:rPr>
          <w:color w:val="000000"/>
          <w:sz w:val="24"/>
          <w:szCs w:val="24"/>
        </w:rPr>
        <w:t>).</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Constatado o atendimento às exigências de habilitação fixadas no Edital, o licitante será declarado vencedor.</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303" w:right="-15"/>
        <w:jc w:val="both"/>
        <w:rPr>
          <w:b/>
          <w:color w:val="000000"/>
          <w:sz w:val="24"/>
          <w:szCs w:val="24"/>
        </w:rPr>
      </w:pPr>
      <w:r>
        <w:rPr>
          <w:b/>
          <w:color w:val="000000"/>
          <w:sz w:val="24"/>
          <w:szCs w:val="24"/>
        </w:rPr>
        <w:t>DO ENCAMINHAMENTO DA PROPOSTA VENCEDORA</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 xml:space="preserve">A proposta final do licitante declarado vencedor deverá ser encaminhada no prazo de </w:t>
      </w:r>
      <w:r w:rsidRPr="00E02249">
        <w:rPr>
          <w:sz w:val="24"/>
          <w:szCs w:val="24"/>
        </w:rPr>
        <w:t xml:space="preserve">até </w:t>
      </w:r>
      <w:r w:rsidR="00E02249" w:rsidRPr="00E02249">
        <w:rPr>
          <w:sz w:val="24"/>
          <w:szCs w:val="24"/>
        </w:rPr>
        <w:t>02h00min</w:t>
      </w:r>
      <w:r w:rsidRPr="00E02249">
        <w:rPr>
          <w:sz w:val="24"/>
          <w:szCs w:val="24"/>
        </w:rPr>
        <w:t xml:space="preserve"> horas</w:t>
      </w:r>
      <w:r>
        <w:rPr>
          <w:color w:val="000000"/>
          <w:sz w:val="24"/>
          <w:szCs w:val="24"/>
        </w:rPr>
        <w:t>, a contar da solicitação do Pregoeiro no sistema eletrônico e deverá:</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apresentar a planilha de custos e formação de preços, devidamente ajustada ao lance vencedor;</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conter a indicação do banco, número da conta e agência do licitante vencedor, para fins de pagamento.</w:t>
      </w:r>
    </w:p>
    <w:p w:rsidR="00292A30" w:rsidRDefault="00073E7D" w:rsidP="00B30CFC">
      <w:pPr>
        <w:numPr>
          <w:ilvl w:val="1"/>
          <w:numId w:val="2"/>
        </w:numPr>
        <w:tabs>
          <w:tab w:val="left" w:pos="567"/>
        </w:tabs>
        <w:spacing w:before="120" w:after="120"/>
        <w:ind w:left="0" w:firstLine="0"/>
        <w:jc w:val="both"/>
        <w:rPr>
          <w:color w:val="000000"/>
          <w:sz w:val="24"/>
          <w:szCs w:val="24"/>
        </w:rPr>
      </w:pPr>
      <w:r>
        <w:rPr>
          <w:color w:val="000000"/>
          <w:sz w:val="24"/>
          <w:szCs w:val="24"/>
        </w:rPr>
        <w:tab/>
        <w:t>A proposta final deverá ser documentada nos autos e será levada em consideração no decorrer da execução do contrato e aplicação de eventual sanção à Contratada, se for o caso.</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Todas as especificações do objeto contidas na proposta vinculam a Contratada.</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lastRenderedPageBreak/>
        <w:t xml:space="preserve">Os preços deverão ser expressos em moeda corrente nacional, o valor unitário em algarismos e o valor global em algarismos e por extenso (art. 12, inciso II da Lei nº 14.133/21). </w:t>
      </w:r>
    </w:p>
    <w:p w:rsidR="00292A30" w:rsidRDefault="00073E7D" w:rsidP="00B30CFC">
      <w:pPr>
        <w:numPr>
          <w:ilvl w:val="2"/>
          <w:numId w:val="2"/>
        </w:numPr>
        <w:tabs>
          <w:tab w:val="left" w:pos="851"/>
        </w:tabs>
        <w:spacing w:before="120" w:after="120"/>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As propostas que contenham a descrição do objeto, o valor e os documentos complementares estarão disponíveis na internet, após a homologação.</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426" w:right="-15" w:hanging="426"/>
        <w:jc w:val="both"/>
        <w:rPr>
          <w:b/>
          <w:color w:val="000000"/>
          <w:sz w:val="24"/>
          <w:szCs w:val="24"/>
        </w:rPr>
      </w:pPr>
      <w:r>
        <w:rPr>
          <w:b/>
          <w:color w:val="000000"/>
          <w:sz w:val="24"/>
          <w:szCs w:val="24"/>
        </w:rPr>
        <w:t>DOS RECURSOS</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Pregoeiro declarará o vencedor e, depois de decorrida a fase de regularização fiscal e trabalhista de microempresa ou empresa de pequeno porte, se for o caso, concederá o prazo de no mínimo </w:t>
      </w:r>
      <w:r w:rsidR="00AE22C6" w:rsidRPr="00AE22C6">
        <w:rPr>
          <w:color w:val="000000"/>
          <w:sz w:val="24"/>
          <w:szCs w:val="24"/>
        </w:rPr>
        <w:t>10 (dez</w:t>
      </w:r>
      <w:r w:rsidR="00AE22C6">
        <w:rPr>
          <w:color w:val="000000"/>
          <w:sz w:val="24"/>
          <w:szCs w:val="24"/>
        </w:rPr>
        <w:t>) minutos</w:t>
      </w:r>
      <w:r w:rsidRPr="00AE22C6">
        <w:rPr>
          <w:color w:val="000000"/>
          <w:sz w:val="24"/>
          <w:szCs w:val="24"/>
        </w:rPr>
        <w:t>,</w:t>
      </w:r>
      <w:r>
        <w:rPr>
          <w:color w:val="000000"/>
          <w:sz w:val="24"/>
          <w:szCs w:val="24"/>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Havendo quem se manifeste, caberá ao Pregoeiro verificar a tempestividade, para decidir se admite ou não o recurso, fundamentadamente.</w:t>
      </w:r>
    </w:p>
    <w:p w:rsidR="00292A30" w:rsidRDefault="00073E7D" w:rsidP="00B30CFC">
      <w:pPr>
        <w:numPr>
          <w:ilvl w:val="2"/>
          <w:numId w:val="2"/>
        </w:numPr>
        <w:tabs>
          <w:tab w:val="left" w:pos="851"/>
        </w:tabs>
        <w:spacing w:before="120" w:after="120"/>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rsidR="00292A30" w:rsidRDefault="00073E7D" w:rsidP="00B30CFC">
      <w:pPr>
        <w:numPr>
          <w:ilvl w:val="1"/>
          <w:numId w:val="2"/>
        </w:numPr>
        <w:tabs>
          <w:tab w:val="left" w:pos="851"/>
        </w:tabs>
        <w:spacing w:before="120" w:after="120"/>
        <w:ind w:left="0" w:firstLine="0"/>
        <w:jc w:val="both"/>
        <w:rPr>
          <w:color w:val="000000"/>
          <w:sz w:val="24"/>
          <w:szCs w:val="24"/>
        </w:rPr>
      </w:pPr>
      <w:r>
        <w:rPr>
          <w:color w:val="000000"/>
          <w:sz w:val="24"/>
          <w:szCs w:val="24"/>
        </w:rPr>
        <w:t>Uma vez admitido o recurso, o recorrente terá, a partir de então, o prazo de 03 (três) dias úteis para apresentar as razões, pelo sistema eletrônico, ficando os demais licitantes, desde logo, intimados para, querendo, apresentarem contra</w:t>
      </w:r>
      <w:r w:rsidR="00E60118">
        <w:rPr>
          <w:color w:val="000000"/>
          <w:sz w:val="24"/>
          <w:szCs w:val="24"/>
        </w:rPr>
        <w:t xml:space="preserve"> </w:t>
      </w:r>
      <w:r>
        <w:rPr>
          <w:color w:val="000000"/>
          <w:sz w:val="24"/>
          <w:szCs w:val="24"/>
        </w:rPr>
        <w:t>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92A30" w:rsidRDefault="00073E7D" w:rsidP="00B30CFC">
      <w:pPr>
        <w:numPr>
          <w:ilvl w:val="1"/>
          <w:numId w:val="2"/>
        </w:numPr>
        <w:tabs>
          <w:tab w:val="left" w:pos="851"/>
        </w:tabs>
        <w:spacing w:before="120" w:after="120"/>
        <w:ind w:left="0" w:firstLine="0"/>
        <w:jc w:val="both"/>
        <w:rPr>
          <w:color w:val="000000"/>
          <w:sz w:val="24"/>
          <w:szCs w:val="24"/>
        </w:rPr>
      </w:pPr>
      <w:r>
        <w:rPr>
          <w:sz w:val="24"/>
          <w:szCs w:val="24"/>
        </w:rPr>
        <w:t>Quando o recurso apresentado impugnar o julgamento das propostas ou o ato de habilitação ou inabilitação do licitante:</w:t>
      </w:r>
    </w:p>
    <w:p w:rsidR="00292A30" w:rsidRDefault="00073E7D" w:rsidP="00B30CFC">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bookmarkStart w:id="37" w:name="_41mghml" w:colFirst="0" w:colLast="0"/>
      <w:bookmarkEnd w:id="37"/>
      <w:r>
        <w:rPr>
          <w:color w:val="000000"/>
          <w:sz w:val="24"/>
          <w:szCs w:val="24"/>
        </w:rPr>
        <w:t>a intenção de recorrer deverá ser manifestada imediatamente, sob pena de preclusão;</w:t>
      </w:r>
    </w:p>
    <w:p w:rsidR="00292A30" w:rsidRDefault="00073E7D" w:rsidP="00B30CFC">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lastRenderedPageBreak/>
        <w:t>o prazo para apresentação das razões recursais será iniciado na data de intimação ou de lavratura da ata de habilitação ou inabilitação;</w:t>
      </w:r>
    </w:p>
    <w:p w:rsidR="00292A30" w:rsidRDefault="00073E7D" w:rsidP="00B30CFC">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na hipótese de adoção da inversão de fases prevista no </w:t>
      </w:r>
      <w:hyperlink r:id="rId29" w:anchor="art17%C2%A71">
        <w:r>
          <w:rPr>
            <w:color w:val="000000"/>
            <w:sz w:val="24"/>
            <w:szCs w:val="24"/>
          </w:rPr>
          <w:t>§ 1º do art. 17 da Lei nº 14.133, de 2021</w:t>
        </w:r>
      </w:hyperlink>
      <w:r>
        <w:rPr>
          <w:color w:val="000000"/>
          <w:sz w:val="24"/>
          <w:szCs w:val="24"/>
        </w:rPr>
        <w:t>, o prazo para apresentação das razões recursais será iniciado na data de intimação da ata de julgamento.</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recursos deverão ser encaminhados em campo próprio do sistema.</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recursos interpostos fora do prazo não serão conhecidos.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bookmarkStart w:id="38" w:name="_2grqrue" w:colFirst="0" w:colLast="0"/>
      <w:bookmarkEnd w:id="38"/>
      <w:r>
        <w:rPr>
          <w:color w:val="000000"/>
          <w:sz w:val="24"/>
          <w:szCs w:val="24"/>
        </w:rPr>
        <w:t>O prazo para apresentação de contra</w:t>
      </w:r>
      <w:r w:rsidR="00E60118">
        <w:rPr>
          <w:color w:val="000000"/>
          <w:sz w:val="24"/>
          <w:szCs w:val="24"/>
        </w:rPr>
        <w:t xml:space="preserve"> </w:t>
      </w:r>
      <w:r>
        <w:rPr>
          <w:color w:val="000000"/>
          <w:sz w:val="24"/>
          <w:szCs w:val="24"/>
        </w:rPr>
        <w:t>razões ao recurso pelos demais licitantes será de 3 (três) dias úteis, contados da data da intimação pessoal ou da divulgação da interposição do recurso, assegurada a vista imediata dos elementos indispensáveis à defesa de seus interesses.</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acolhimento do recurso implicará invalidação apenas de ato insuscetível de aproveitamento.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autos do processo permanecerão com vista franqueada aos interessados, no endereço constante neste Edital.</w:t>
      </w:r>
    </w:p>
    <w:p w:rsidR="00292A30" w:rsidRDefault="00292A30" w:rsidP="00AF6476">
      <w:pPr>
        <w:pBdr>
          <w:top w:val="nil"/>
          <w:left w:val="nil"/>
          <w:bottom w:val="nil"/>
          <w:right w:val="nil"/>
          <w:between w:val="nil"/>
        </w:pBdr>
        <w:spacing w:before="120" w:after="120"/>
        <w:ind w:left="858" w:hanging="432"/>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REABERTURA DA SESSÃO PÚBLICA</w:t>
      </w:r>
    </w:p>
    <w:p w:rsidR="00292A30" w:rsidRDefault="00073E7D" w:rsidP="00B30CFC">
      <w:pPr>
        <w:numPr>
          <w:ilvl w:val="1"/>
          <w:numId w:val="2"/>
        </w:numPr>
        <w:pBdr>
          <w:top w:val="nil"/>
          <w:left w:val="nil"/>
          <w:bottom w:val="nil"/>
          <w:right w:val="nil"/>
          <w:between w:val="nil"/>
        </w:pBdr>
        <w:tabs>
          <w:tab w:val="left" w:pos="567"/>
        </w:tabs>
        <w:spacing w:before="120" w:after="120"/>
        <w:jc w:val="both"/>
        <w:rPr>
          <w:color w:val="000000"/>
          <w:sz w:val="24"/>
          <w:szCs w:val="24"/>
        </w:rPr>
      </w:pPr>
      <w:r>
        <w:rPr>
          <w:color w:val="000000"/>
          <w:sz w:val="24"/>
          <w:szCs w:val="24"/>
        </w:rPr>
        <w:t>A sessão pública poderá ser reaberta:</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Todos os licitantes remanescentes deverão ser convocados para acompanhar a sessão reaberta.</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lastRenderedPageBreak/>
        <w:t>A convocação feita por e-mail dar-se-á de</w:t>
      </w:r>
      <w:r w:rsidR="00E60118">
        <w:rPr>
          <w:color w:val="000000"/>
          <w:sz w:val="24"/>
          <w:szCs w:val="24"/>
        </w:rPr>
        <w:t xml:space="preserve"> acordo com os dados contidos, </w:t>
      </w:r>
      <w:r>
        <w:rPr>
          <w:color w:val="000000"/>
          <w:sz w:val="24"/>
          <w:szCs w:val="24"/>
        </w:rPr>
        <w:t xml:space="preserve"> sendo responsabilidade do licitante manter seus dados cadastrais atualizados.</w:t>
      </w:r>
    </w:p>
    <w:p w:rsidR="00292A30" w:rsidRDefault="00292A30" w:rsidP="00AF6476">
      <w:pPr>
        <w:spacing w:before="120" w:after="120"/>
      </w:pPr>
    </w:p>
    <w:p w:rsidR="00292A30" w:rsidRDefault="00073E7D" w:rsidP="00B30CFC">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ADJUDICAÇÃO E HOMOLOGAÇÃO</w:t>
      </w:r>
    </w:p>
    <w:p w:rsidR="00292A30" w:rsidRDefault="00073E7D" w:rsidP="00B30CFC">
      <w:pPr>
        <w:numPr>
          <w:ilvl w:val="1"/>
          <w:numId w:val="2"/>
        </w:numPr>
        <w:spacing w:before="120" w:after="120"/>
        <w:ind w:left="-57" w:firstLine="0"/>
        <w:jc w:val="both"/>
        <w:rPr>
          <w:color w:val="000000"/>
          <w:sz w:val="24"/>
          <w:szCs w:val="24"/>
        </w:rPr>
      </w:pPr>
      <w:r>
        <w:rPr>
          <w:color w:val="000000"/>
          <w:sz w:val="24"/>
          <w:szCs w:val="24"/>
        </w:rPr>
        <w:t>O objeto da licitação será adjudicado ao licitante declarado vencedor, por ato do Pregoeiro, caso não haja interposição de recurso, ou pela autoridade competente, após a regular decisão dos recursos apresentados.</w:t>
      </w:r>
    </w:p>
    <w:p w:rsidR="00292A30" w:rsidRDefault="00073E7D" w:rsidP="00B30CFC">
      <w:pPr>
        <w:numPr>
          <w:ilvl w:val="1"/>
          <w:numId w:val="2"/>
        </w:numPr>
        <w:spacing w:before="120" w:after="120"/>
        <w:ind w:left="-57" w:firstLine="0"/>
        <w:jc w:val="both"/>
        <w:rPr>
          <w:color w:val="000000"/>
          <w:sz w:val="24"/>
          <w:szCs w:val="24"/>
        </w:rPr>
      </w:pPr>
      <w:r>
        <w:rPr>
          <w:color w:val="000000"/>
          <w:sz w:val="24"/>
          <w:szCs w:val="24"/>
        </w:rPr>
        <w:t xml:space="preserve">Após a fase recursal, constatada a regularidade dos atos praticados, a autoridade competente homologará o procedimento licitatório. </w:t>
      </w:r>
    </w:p>
    <w:p w:rsidR="00292A30" w:rsidRDefault="00292A30" w:rsidP="00AF6476">
      <w:pPr>
        <w:spacing w:before="120" w:after="120"/>
        <w:ind w:left="-57"/>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0" w:right="-15" w:firstLine="0"/>
        <w:jc w:val="both"/>
        <w:rPr>
          <w:b/>
          <w:color w:val="000000"/>
          <w:sz w:val="24"/>
          <w:szCs w:val="24"/>
        </w:rPr>
      </w:pPr>
      <w:r>
        <w:rPr>
          <w:b/>
          <w:color w:val="000000"/>
          <w:sz w:val="24"/>
          <w:szCs w:val="24"/>
        </w:rPr>
        <w:t>DA GARANTIA DE EXECUÇÃO</w:t>
      </w:r>
    </w:p>
    <w:p w:rsidR="00224B5B" w:rsidRDefault="00224B5B" w:rsidP="00B30CFC">
      <w:pPr>
        <w:numPr>
          <w:ilvl w:val="1"/>
          <w:numId w:val="2"/>
        </w:numPr>
        <w:spacing w:before="120" w:after="120"/>
        <w:jc w:val="both"/>
        <w:rPr>
          <w:sz w:val="24"/>
          <w:szCs w:val="24"/>
        </w:rPr>
      </w:pPr>
      <w:r>
        <w:rPr>
          <w:sz w:val="24"/>
          <w:szCs w:val="24"/>
        </w:rPr>
        <w:t xml:space="preserve">A garantia de execução </w:t>
      </w:r>
      <w:r>
        <w:rPr>
          <w:color w:val="000000"/>
          <w:sz w:val="24"/>
          <w:szCs w:val="24"/>
        </w:rPr>
        <w:t>são as estabelecidas no Termo de Referência e no Termo de Contrato, anexos deste edital.</w:t>
      </w:r>
    </w:p>
    <w:p w:rsidR="00292A30" w:rsidRDefault="00292A30" w:rsidP="00217491">
      <w:pPr>
        <w:spacing w:before="120" w:after="120"/>
        <w:rPr>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TERMO DE CONTRATO</w:t>
      </w:r>
    </w:p>
    <w:p w:rsidR="00292A30" w:rsidRDefault="00073E7D" w:rsidP="00B30CFC">
      <w:pPr>
        <w:numPr>
          <w:ilvl w:val="1"/>
          <w:numId w:val="8"/>
        </w:numPr>
        <w:spacing w:before="120" w:after="120"/>
        <w:ind w:left="0" w:firstLine="0"/>
        <w:jc w:val="both"/>
        <w:rPr>
          <w:sz w:val="24"/>
          <w:szCs w:val="24"/>
        </w:rPr>
      </w:pPr>
      <w:r>
        <w:rPr>
          <w:color w:val="000000"/>
          <w:sz w:val="24"/>
          <w:szCs w:val="24"/>
        </w:rPr>
        <w:t>Após a homologação da licitação, em sendo realizada a contratação, será firmado Termo de Contrato ou emitido instrumento equivalente.</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O adjudicatário terá o prazo de </w:t>
      </w:r>
      <w:r w:rsidRPr="00217491">
        <w:rPr>
          <w:color w:val="000000"/>
          <w:sz w:val="24"/>
          <w:szCs w:val="24"/>
        </w:rPr>
        <w:t>05 (cinco) dias úteis</w:t>
      </w:r>
      <w:r>
        <w:rPr>
          <w:color w:val="000000"/>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rsidR="00292A30" w:rsidRDefault="00073E7D" w:rsidP="00B30CFC">
      <w:pPr>
        <w:numPr>
          <w:ilvl w:val="1"/>
          <w:numId w:val="8"/>
        </w:numPr>
        <w:spacing w:before="120" w:after="120"/>
        <w:ind w:left="0" w:firstLine="0"/>
        <w:jc w:val="both"/>
        <w:rPr>
          <w:sz w:val="24"/>
          <w:szCs w:val="24"/>
        </w:rPr>
      </w:pPr>
      <w:r>
        <w:rPr>
          <w:color w:val="000000"/>
          <w:sz w:val="24"/>
          <w:szCs w:val="24"/>
        </w:rPr>
        <w:t>O Aceite da Nota de Empenho ou do instrumento equivalente, emitida à empresa adjudicada, implica no reconhecimento de que:</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 A contratada se vincula à sua proposta e às previsões contidas no edital e seus anexos;</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lastRenderedPageBreak/>
        <w:t xml:space="preserve"> A contratada reconhece que as hipóteses de extinção são aquelas previstas nos artigos 137 e 138 da Lei nº 14.133/21 e reconhece os direitos da Administração previstos no artigo 139 da mesma Lei.</w:t>
      </w:r>
    </w:p>
    <w:p w:rsidR="00292A30" w:rsidRDefault="00923511" w:rsidP="00B30CFC">
      <w:pPr>
        <w:numPr>
          <w:ilvl w:val="1"/>
          <w:numId w:val="8"/>
        </w:numPr>
        <w:spacing w:before="120" w:after="120"/>
        <w:ind w:left="0" w:firstLine="0"/>
        <w:jc w:val="both"/>
        <w:rPr>
          <w:sz w:val="24"/>
          <w:szCs w:val="24"/>
        </w:rPr>
      </w:pPr>
      <w:r>
        <w:rPr>
          <w:color w:val="000000"/>
          <w:sz w:val="24"/>
          <w:szCs w:val="24"/>
        </w:rPr>
        <w:t>A execução dos serviços se dará de forma imediata após a assinatura do termo contratual e de acordo com a especificação do objeto.</w:t>
      </w:r>
      <w:r w:rsidR="00073E7D">
        <w:rPr>
          <w:color w:val="000000"/>
          <w:sz w:val="24"/>
          <w:szCs w:val="24"/>
        </w:rPr>
        <w:t xml:space="preserve"> </w:t>
      </w:r>
    </w:p>
    <w:p w:rsidR="00292A30" w:rsidRDefault="00073E7D" w:rsidP="00B30CFC">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292A30" w:rsidRDefault="00073E7D" w:rsidP="00B30CFC">
      <w:pPr>
        <w:numPr>
          <w:ilvl w:val="1"/>
          <w:numId w:val="8"/>
        </w:numPr>
        <w:spacing w:before="120" w:after="120"/>
        <w:ind w:left="0" w:firstLine="0"/>
        <w:jc w:val="both"/>
        <w:rPr>
          <w:sz w:val="24"/>
          <w:szCs w:val="24"/>
        </w:rPr>
      </w:pPr>
      <w:r>
        <w:rPr>
          <w:color w:val="000000"/>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4º Lei n. 14.133/21.</w:t>
      </w:r>
    </w:p>
    <w:p w:rsidR="00292A30" w:rsidRDefault="00073E7D" w:rsidP="00B30CFC">
      <w:pPr>
        <w:numPr>
          <w:ilvl w:val="1"/>
          <w:numId w:val="8"/>
        </w:numPr>
        <w:spacing w:before="120" w:after="120"/>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REAJUSTE</w:t>
      </w:r>
    </w:p>
    <w:p w:rsidR="00292A30" w:rsidRDefault="00073E7D" w:rsidP="00B30CFC">
      <w:pPr>
        <w:numPr>
          <w:ilvl w:val="1"/>
          <w:numId w:val="8"/>
        </w:numPr>
        <w:spacing w:before="120" w:after="120"/>
        <w:ind w:left="0" w:firstLine="0"/>
        <w:jc w:val="both"/>
        <w:rPr>
          <w:sz w:val="24"/>
          <w:szCs w:val="24"/>
        </w:rPr>
      </w:pPr>
      <w:r>
        <w:rPr>
          <w:color w:val="000000"/>
          <w:sz w:val="24"/>
          <w:szCs w:val="24"/>
        </w:rPr>
        <w:t>As regras acerca do reajuste do valor contratual são as estabelecidas no Termo de Contrato, acompanhadas em anexo a 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ACEITAÇÃO DO OBJETO E DA FISCALIZAÇÃO</w:t>
      </w:r>
    </w:p>
    <w:p w:rsidR="00292A30" w:rsidRDefault="00073E7D" w:rsidP="00B30CFC">
      <w:pPr>
        <w:numPr>
          <w:ilvl w:val="1"/>
          <w:numId w:val="8"/>
        </w:numPr>
        <w:spacing w:before="120" w:after="120"/>
        <w:ind w:left="0" w:firstLine="0"/>
        <w:jc w:val="both"/>
        <w:rPr>
          <w:sz w:val="24"/>
          <w:szCs w:val="24"/>
        </w:rPr>
      </w:pPr>
      <w:r>
        <w:rPr>
          <w:color w:val="000000"/>
          <w:sz w:val="24"/>
          <w:szCs w:val="24"/>
        </w:rPr>
        <w:t>Os critérios de aceitação do objeto e de fiscalização estão previstos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OBRIGAÇÕES DA CONTRATANTE E DA CONTRATADA</w:t>
      </w:r>
    </w:p>
    <w:p w:rsidR="00292A30" w:rsidRDefault="00073E7D" w:rsidP="00B30CFC">
      <w:pPr>
        <w:numPr>
          <w:ilvl w:val="1"/>
          <w:numId w:val="8"/>
        </w:numPr>
        <w:spacing w:before="120" w:after="120"/>
        <w:ind w:left="0" w:firstLine="0"/>
        <w:jc w:val="both"/>
        <w:rPr>
          <w:sz w:val="24"/>
          <w:szCs w:val="24"/>
        </w:rPr>
      </w:pPr>
      <w:r>
        <w:rPr>
          <w:color w:val="000000"/>
          <w:sz w:val="24"/>
          <w:szCs w:val="24"/>
        </w:rPr>
        <w:t>As obrigações da Contratante e da Contratada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PAGAMENTO</w:t>
      </w:r>
    </w:p>
    <w:p w:rsidR="00292A30" w:rsidRDefault="00073E7D" w:rsidP="00B30CFC">
      <w:pPr>
        <w:numPr>
          <w:ilvl w:val="1"/>
          <w:numId w:val="8"/>
        </w:numPr>
        <w:spacing w:before="120" w:after="120"/>
        <w:ind w:left="0" w:firstLine="0"/>
        <w:jc w:val="both"/>
        <w:rPr>
          <w:sz w:val="24"/>
          <w:szCs w:val="24"/>
        </w:rPr>
      </w:pPr>
      <w:r>
        <w:rPr>
          <w:color w:val="000000"/>
          <w:sz w:val="24"/>
          <w:szCs w:val="24"/>
        </w:rPr>
        <w:t>As regras acerca do pagamento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lastRenderedPageBreak/>
        <w:t>DAS INFRAÇÕES ADMINISTRATIVAS E SANÇÕES.</w:t>
      </w:r>
    </w:p>
    <w:p w:rsidR="00292A30" w:rsidRDefault="00073E7D" w:rsidP="00B30CFC">
      <w:pPr>
        <w:numPr>
          <w:ilvl w:val="1"/>
          <w:numId w:val="8"/>
        </w:numPr>
        <w:spacing w:before="120" w:after="120"/>
        <w:ind w:left="0" w:firstLine="0"/>
        <w:jc w:val="both"/>
        <w:rPr>
          <w:sz w:val="24"/>
          <w:szCs w:val="24"/>
        </w:rPr>
      </w:pPr>
      <w:bookmarkStart w:id="39" w:name="_vx1227" w:colFirst="0" w:colLast="0"/>
      <w:bookmarkEnd w:id="39"/>
      <w:r>
        <w:rPr>
          <w:color w:val="000000"/>
          <w:sz w:val="24"/>
          <w:szCs w:val="24"/>
        </w:rPr>
        <w:t xml:space="preserve">Comete infração administrativa, nos termos da Lei nº 14.133, de 2021, com dolo ou culpa o licitante/adjudicatário que: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dar causa à inexecução parcial do contrato;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dar causa à inexecução total do contrato;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deixar de entregar a documentação exigida para o certame </w:t>
      </w:r>
      <w:r>
        <w:rPr>
          <w:sz w:val="24"/>
          <w:szCs w:val="24"/>
        </w:rPr>
        <w:t>ou não entregar qualquer documento que tenha sido solicitado pelo/a pregoeiro/a durante o certame;</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0" w:name="_3fwokq0" w:colFirst="0" w:colLast="0"/>
      <w:bookmarkEnd w:id="40"/>
      <w:r>
        <w:rPr>
          <w:color w:val="000000"/>
          <w:sz w:val="24"/>
          <w:szCs w:val="24"/>
        </w:rPr>
        <w:t>Salvo em decorrência de fato superveniente devidamente justificado, não mantiver a proposta em especial quando:</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enviar a proposta adequada ao último lance ofertado ou após a negociação;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recusar-se a enviar o detalhamento da proposta quando exigível;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pedir para ser desclassificado quando encerrada a etapa competitiva; ou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deixar de apresentar amostra;</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 apresentar proposta ou amostra em desacordo com as especificações do edital;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292A30" w:rsidRDefault="00073E7D" w:rsidP="00B30CFC">
      <w:pPr>
        <w:numPr>
          <w:ilvl w:val="2"/>
          <w:numId w:val="8"/>
        </w:numPr>
        <w:spacing w:before="120" w:after="120"/>
        <w:ind w:left="0" w:firstLine="0"/>
        <w:jc w:val="both"/>
        <w:rPr>
          <w:color w:val="000000"/>
          <w:sz w:val="24"/>
          <w:szCs w:val="24"/>
        </w:rPr>
      </w:pPr>
      <w:r>
        <w:rPr>
          <w:sz w:val="24"/>
          <w:szCs w:val="24"/>
        </w:rPr>
        <w:t>recusar-se, sem justificativa, a assinar o contrato ou a ata de registro de preço, ou a aceitar ou retirar o instrumento equivalente no prazo estabelecido pela Administração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fraudar a licitação ou praticar ato fraudulento na execução do contrato;</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1" w:name="_1v1yuxt" w:colFirst="0" w:colLast="0"/>
      <w:bookmarkEnd w:id="41"/>
      <w:r>
        <w:rPr>
          <w:color w:val="000000"/>
          <w:sz w:val="24"/>
          <w:szCs w:val="24"/>
        </w:rPr>
        <w:t>comportar-se de modo inidôneo ou cometer fraude de qualquer natureza, em especial quando:</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agir em conluio ou em desconformidade com a lei;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induzir deliberadamente a erro no julgamento;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apresentar amostra falsificada ou deteriorada; </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2" w:name="_4f1mdlm" w:colFirst="0" w:colLast="0"/>
      <w:bookmarkEnd w:id="42"/>
      <w:r>
        <w:rPr>
          <w:color w:val="000000"/>
          <w:sz w:val="24"/>
          <w:szCs w:val="24"/>
        </w:rPr>
        <w:t>praticar atos ilícitos com vistas a frustrar os objetivos da licitação</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3" w:name="_2u6wntf" w:colFirst="0" w:colLast="0"/>
      <w:bookmarkEnd w:id="43"/>
      <w:r>
        <w:rPr>
          <w:color w:val="000000"/>
          <w:sz w:val="24"/>
          <w:szCs w:val="24"/>
        </w:rPr>
        <w:t xml:space="preserve">praticar ato lesivo previsto no </w:t>
      </w:r>
      <w:hyperlink r:id="rId30" w:anchor="art5">
        <w:r>
          <w:rPr>
            <w:color w:val="000000"/>
            <w:sz w:val="24"/>
            <w:szCs w:val="24"/>
          </w:rPr>
          <w:t>art. 5º da Lei n.º 12.846, de 2013</w:t>
        </w:r>
      </w:hyperlink>
      <w:r>
        <w:rPr>
          <w:color w:val="000000"/>
          <w:sz w:val="24"/>
          <w:szCs w:val="24"/>
        </w:rPr>
        <w:t>.</w:t>
      </w:r>
    </w:p>
    <w:p w:rsidR="00292A30" w:rsidRDefault="00073E7D" w:rsidP="00B30CFC">
      <w:pPr>
        <w:numPr>
          <w:ilvl w:val="2"/>
          <w:numId w:val="8"/>
        </w:numPr>
        <w:tabs>
          <w:tab w:val="left" w:pos="851"/>
        </w:tabs>
        <w:spacing w:before="120" w:after="120"/>
        <w:ind w:left="0" w:firstLine="0"/>
        <w:jc w:val="both"/>
        <w:rPr>
          <w:color w:val="000000"/>
          <w:sz w:val="24"/>
          <w:szCs w:val="24"/>
        </w:rPr>
      </w:pPr>
      <w:r>
        <w:rPr>
          <w:color w:val="000000"/>
          <w:sz w:val="24"/>
          <w:szCs w:val="24"/>
        </w:rPr>
        <w:lastRenderedPageBreak/>
        <w:t>praticar atos ilícitos com vistas a frustrar os objetivos da licitação;</w:t>
      </w:r>
    </w:p>
    <w:p w:rsidR="00292A30" w:rsidRDefault="00073E7D" w:rsidP="00B30CFC">
      <w:pPr>
        <w:numPr>
          <w:ilvl w:val="2"/>
          <w:numId w:val="8"/>
        </w:numPr>
        <w:tabs>
          <w:tab w:val="left" w:pos="851"/>
        </w:tabs>
        <w:spacing w:before="120" w:after="120"/>
        <w:ind w:left="0" w:firstLine="0"/>
        <w:jc w:val="both"/>
        <w:rPr>
          <w:color w:val="000000"/>
          <w:sz w:val="24"/>
          <w:szCs w:val="24"/>
        </w:rPr>
      </w:pPr>
      <w:r>
        <w:rPr>
          <w:color w:val="000000"/>
          <w:sz w:val="24"/>
          <w:szCs w:val="24"/>
        </w:rPr>
        <w:t xml:space="preserve">praticar ato lesivo previsto no art. 5º da Lei nº 12.846, de 1º de agosto de 2013. </w:t>
      </w:r>
    </w:p>
    <w:p w:rsidR="00292A30" w:rsidRDefault="00073E7D" w:rsidP="00B30CFC">
      <w:pPr>
        <w:numPr>
          <w:ilvl w:val="1"/>
          <w:numId w:val="8"/>
        </w:numPr>
        <w:spacing w:before="120" w:after="120"/>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Com fulcro na Lei 14.133, de 2021, a Administração poderá, garantida a prévia defesa, aplicar aos licitantes e/ou </w:t>
      </w:r>
      <w:r>
        <w:rPr>
          <w:sz w:val="24"/>
          <w:szCs w:val="24"/>
        </w:rPr>
        <w:t>adjudicatários as seguintes sanções, sem prejuízo das responsabilidades civil e criminal:</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advertência;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multa;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impedimento de licitar e contratar;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rsidR="00292A30" w:rsidRDefault="00073E7D" w:rsidP="00B30CFC">
      <w:pPr>
        <w:numPr>
          <w:ilvl w:val="1"/>
          <w:numId w:val="8"/>
        </w:numPr>
        <w:spacing w:before="120" w:after="120"/>
        <w:ind w:left="0" w:firstLine="0"/>
        <w:jc w:val="both"/>
        <w:rPr>
          <w:sz w:val="24"/>
          <w:szCs w:val="24"/>
        </w:rPr>
      </w:pPr>
      <w:r>
        <w:rPr>
          <w:color w:val="000000"/>
          <w:sz w:val="24"/>
          <w:szCs w:val="24"/>
        </w:rPr>
        <w:t>Na aplicação das sanções serão considerados:</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 natureza e a gravidade da infração cometida;</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peculiaridades do caso concreto;</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circunstâncias agravantes ou atenuantes;</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danos que dela provierem para a Administração Pública; </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rsidR="00292A30" w:rsidRDefault="00073E7D" w:rsidP="00B30CFC">
      <w:pPr>
        <w:numPr>
          <w:ilvl w:val="1"/>
          <w:numId w:val="8"/>
        </w:numPr>
        <w:spacing w:before="120" w:after="120"/>
        <w:ind w:left="0" w:firstLine="0"/>
        <w:jc w:val="both"/>
        <w:rPr>
          <w:sz w:val="24"/>
          <w:szCs w:val="24"/>
        </w:rPr>
      </w:pPr>
      <w:r>
        <w:rPr>
          <w:color w:val="000000"/>
          <w:sz w:val="24"/>
          <w:szCs w:val="24"/>
        </w:rPr>
        <w:t>A sanção prevista na cláusula 20.3.1 será aplicada exclusivamente pela infração administrativa prevista na cláusula 20.1.1, quando não se justificar a imposição de penalidade mais grave.</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rsidR="00292A30" w:rsidRDefault="00073E7D" w:rsidP="00B30CFC">
      <w:pPr>
        <w:numPr>
          <w:ilvl w:val="1"/>
          <w:numId w:val="8"/>
        </w:numPr>
        <w:spacing w:before="120" w:after="120"/>
        <w:ind w:left="0" w:firstLine="0"/>
        <w:jc w:val="both"/>
        <w:rPr>
          <w:i/>
          <w:sz w:val="24"/>
          <w:szCs w:val="24"/>
        </w:rPr>
      </w:pPr>
      <w:r>
        <w:rPr>
          <w:color w:val="000000"/>
          <w:sz w:val="24"/>
          <w:szCs w:val="24"/>
        </w:rPr>
        <w:lastRenderedPageBreak/>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rsidR="00292A30" w:rsidRDefault="00073E7D" w:rsidP="00B30CFC">
      <w:pPr>
        <w:numPr>
          <w:ilvl w:val="1"/>
          <w:numId w:val="8"/>
        </w:numPr>
        <w:spacing w:before="120" w:after="120"/>
        <w:ind w:left="0" w:firstLine="0"/>
        <w:jc w:val="both"/>
        <w:rPr>
          <w:sz w:val="24"/>
          <w:szCs w:val="24"/>
        </w:rPr>
      </w:pPr>
      <w:r>
        <w:rPr>
          <w:color w:val="000000"/>
          <w:sz w:val="24"/>
          <w:szCs w:val="24"/>
        </w:rPr>
        <w:t>As sanções previstas nas cláusulas 20.3.1, 20.3.3 e 20.3.4, poderão ser aplicadas cumulativamente com a prevista na cláusula 20.3.2.</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92A30" w:rsidRDefault="00073E7D" w:rsidP="00B30CFC">
      <w:pPr>
        <w:numPr>
          <w:ilvl w:val="1"/>
          <w:numId w:val="8"/>
        </w:numPr>
        <w:spacing w:before="120" w:after="120"/>
        <w:ind w:left="0" w:firstLine="0"/>
        <w:jc w:val="both"/>
        <w:rPr>
          <w:sz w:val="24"/>
          <w:szCs w:val="24"/>
        </w:rPr>
      </w:pPr>
      <w:bookmarkStart w:id="44" w:name="_19c6y18" w:colFirst="0" w:colLast="0"/>
      <w:bookmarkEnd w:id="44"/>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92A30" w:rsidRDefault="00073E7D" w:rsidP="00B30CFC">
      <w:pPr>
        <w:numPr>
          <w:ilvl w:val="1"/>
          <w:numId w:val="8"/>
        </w:numPr>
        <w:spacing w:before="120" w:after="120"/>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92A30" w:rsidRDefault="00073E7D" w:rsidP="00B30CFC">
      <w:pPr>
        <w:numPr>
          <w:ilvl w:val="1"/>
          <w:numId w:val="8"/>
        </w:numPr>
        <w:spacing w:before="120" w:after="120"/>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292A30" w:rsidRPr="003A3032" w:rsidRDefault="00073E7D" w:rsidP="00B30CFC">
      <w:pPr>
        <w:numPr>
          <w:ilvl w:val="1"/>
          <w:numId w:val="8"/>
        </w:numPr>
        <w:spacing w:before="120" w:after="120"/>
        <w:ind w:left="0" w:firstLine="0"/>
        <w:jc w:val="both"/>
        <w:rPr>
          <w:sz w:val="24"/>
          <w:szCs w:val="24"/>
        </w:rPr>
      </w:pPr>
      <w:r w:rsidRPr="003A3032">
        <w:rPr>
          <w:sz w:val="24"/>
          <w:szCs w:val="24"/>
        </w:rPr>
        <w:t xml:space="preserve">As penalidades serão obrigatoriamente registradas no </w:t>
      </w:r>
      <w:r w:rsidR="00BB44D0" w:rsidRPr="003A3032">
        <w:rPr>
          <w:sz w:val="24"/>
          <w:szCs w:val="24"/>
        </w:rPr>
        <w:t>BLL COMPRAS, PNCP e no Diário do Município.</w:t>
      </w:r>
    </w:p>
    <w:p w:rsidR="00292A30" w:rsidRDefault="00073E7D" w:rsidP="00B30CFC">
      <w:pPr>
        <w:numPr>
          <w:ilvl w:val="1"/>
          <w:numId w:val="8"/>
        </w:numPr>
        <w:spacing w:before="120" w:after="120"/>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92A30" w:rsidRDefault="00073E7D" w:rsidP="00B30CFC">
      <w:pPr>
        <w:numPr>
          <w:ilvl w:val="1"/>
          <w:numId w:val="8"/>
        </w:numPr>
        <w:spacing w:before="120" w:after="120"/>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92A30" w:rsidRDefault="00073E7D" w:rsidP="00B30CFC">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2A30" w:rsidRDefault="00073E7D" w:rsidP="00B30CFC">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292A30" w:rsidRDefault="00073E7D" w:rsidP="00B30CFC">
      <w:pPr>
        <w:numPr>
          <w:ilvl w:val="1"/>
          <w:numId w:val="8"/>
        </w:numPr>
        <w:spacing w:before="120" w:after="120"/>
        <w:ind w:left="0" w:firstLine="0"/>
        <w:jc w:val="both"/>
        <w:rPr>
          <w:sz w:val="24"/>
          <w:szCs w:val="24"/>
        </w:rPr>
      </w:pPr>
      <w:r>
        <w:rPr>
          <w:sz w:val="24"/>
          <w:szCs w:val="24"/>
        </w:rPr>
        <w:t>A aplicação das sanções previstas neste edital não exclui, em hipótese alguma, a obrigação de reparação integral dos danos causados.</w:t>
      </w:r>
    </w:p>
    <w:p w:rsidR="00292A30" w:rsidRDefault="00073E7D" w:rsidP="00B30CFC">
      <w:pPr>
        <w:numPr>
          <w:ilvl w:val="1"/>
          <w:numId w:val="8"/>
        </w:numPr>
        <w:spacing w:before="120" w:after="120"/>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rsidR="00292A30" w:rsidRDefault="00292A30" w:rsidP="00AF6476">
      <w:pPr>
        <w:spacing w:before="120" w:after="120"/>
        <w:jc w:val="both"/>
        <w:rPr>
          <w:color w:val="FF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IMPUGNAÇÃO AO EDITAL E DO PEDIDO DE ESCLARECIMENTO</w:t>
      </w:r>
    </w:p>
    <w:p w:rsidR="00292A30" w:rsidRDefault="00073E7D" w:rsidP="00B30CFC">
      <w:pPr>
        <w:numPr>
          <w:ilvl w:val="1"/>
          <w:numId w:val="8"/>
        </w:numPr>
        <w:spacing w:before="120" w:after="120"/>
        <w:ind w:left="0" w:firstLine="0"/>
        <w:jc w:val="both"/>
        <w:rPr>
          <w:sz w:val="24"/>
          <w:szCs w:val="24"/>
        </w:rPr>
      </w:pPr>
      <w:r>
        <w:rPr>
          <w:color w:val="000000"/>
          <w:sz w:val="24"/>
          <w:szCs w:val="24"/>
        </w:rPr>
        <w:t>Até 3 (três) dias úteis antes da data de abertura do certame, qualquer pessoa poderá impugnar este Edital por irregularidade na aplicação da lei 14.133 de 2021.</w:t>
      </w:r>
    </w:p>
    <w:p w:rsidR="00292A30" w:rsidRDefault="00073E7D" w:rsidP="00B30CFC">
      <w:pPr>
        <w:numPr>
          <w:ilvl w:val="1"/>
          <w:numId w:val="8"/>
        </w:numPr>
        <w:spacing w:before="120" w:after="120"/>
        <w:ind w:left="0" w:firstLine="0"/>
        <w:jc w:val="both"/>
        <w:rPr>
          <w:sz w:val="24"/>
          <w:szCs w:val="24"/>
          <w:highlight w:val="yellow"/>
        </w:rPr>
      </w:pPr>
      <w:r w:rsidRPr="00F73ECD">
        <w:rPr>
          <w:color w:val="000000"/>
          <w:sz w:val="24"/>
          <w:szCs w:val="24"/>
        </w:rPr>
        <w:t>A</w:t>
      </w:r>
      <w:r>
        <w:rPr>
          <w:color w:val="000000"/>
          <w:sz w:val="24"/>
          <w:szCs w:val="24"/>
        </w:rPr>
        <w:t xml:space="preserve"> impugnação poderá ser realizada por forma eletrônica, ou por petição dirigida</w:t>
      </w:r>
      <w:r w:rsidR="00F73ECD">
        <w:rPr>
          <w:color w:val="000000"/>
          <w:sz w:val="24"/>
          <w:szCs w:val="24"/>
        </w:rPr>
        <w:t xml:space="preserve"> protocolada na p</w:t>
      </w:r>
      <w:r w:rsidR="009300AA">
        <w:rPr>
          <w:color w:val="000000"/>
          <w:sz w:val="24"/>
          <w:szCs w:val="24"/>
        </w:rPr>
        <w:t>lataforma do</w:t>
      </w:r>
      <w:r w:rsidR="00F73ECD">
        <w:rPr>
          <w:color w:val="000000"/>
          <w:sz w:val="24"/>
          <w:szCs w:val="24"/>
        </w:rPr>
        <w:t xml:space="preserve"> </w:t>
      </w:r>
      <w:r w:rsidR="000A46E5">
        <w:rPr>
          <w:color w:val="000000"/>
          <w:sz w:val="24"/>
          <w:szCs w:val="24"/>
        </w:rPr>
        <w:t>PORTAL DE COMPRAS PÚBLICAS</w:t>
      </w:r>
      <w:r w:rsidR="00F73ECD">
        <w:rPr>
          <w:color w:val="000000"/>
          <w:sz w:val="24"/>
          <w:szCs w:val="24"/>
        </w:rPr>
        <w:t xml:space="preserve"> </w:t>
      </w:r>
      <w:hyperlink r:id="rId31" w:history="1">
        <w:r w:rsidR="000A46E5">
          <w:rPr>
            <w:rStyle w:val="Hyperlink"/>
          </w:rPr>
          <w:t>O Maior Marketplace de Licitações do Brasil</w:t>
        </w:r>
      </w:hyperlink>
      <w:r w:rsidR="000A46E5">
        <w:t>.</w:t>
      </w:r>
    </w:p>
    <w:p w:rsidR="00292A30" w:rsidRDefault="00073E7D" w:rsidP="00B30CFC">
      <w:pPr>
        <w:numPr>
          <w:ilvl w:val="1"/>
          <w:numId w:val="8"/>
        </w:numPr>
        <w:spacing w:before="120" w:after="120"/>
        <w:ind w:left="0" w:firstLine="0"/>
        <w:jc w:val="both"/>
        <w:rPr>
          <w:sz w:val="24"/>
          <w:szCs w:val="24"/>
        </w:rPr>
      </w:pPr>
      <w:r>
        <w:rPr>
          <w:color w:val="000000"/>
          <w:sz w:val="24"/>
          <w:szCs w:val="24"/>
        </w:rPr>
        <w:t>A resposta à impugnação será divulgada em sítio eletrônico oficial no prazo de até 3 (três) dias úteis, limitado ao último dia útil anterior à data da abertura do certame.</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Os pedidos de esclarecimentos referentes a este processo licitatório deverão ser enviados ao Pregoeiro, até 03 (três) dias úteis antes da data de abertura do certame, exclusivamente </w:t>
      </w:r>
      <w:r w:rsidR="009300AA">
        <w:rPr>
          <w:color w:val="000000"/>
          <w:sz w:val="24"/>
          <w:szCs w:val="24"/>
        </w:rPr>
        <w:t>na plataforma do</w:t>
      </w:r>
      <w:r w:rsidR="00F73ECD">
        <w:rPr>
          <w:color w:val="000000"/>
          <w:sz w:val="24"/>
          <w:szCs w:val="24"/>
        </w:rPr>
        <w:t xml:space="preserve"> </w:t>
      </w:r>
      <w:r w:rsidR="000A46E5">
        <w:rPr>
          <w:color w:val="000000"/>
          <w:sz w:val="24"/>
          <w:szCs w:val="24"/>
        </w:rPr>
        <w:t xml:space="preserve">PORTAL DE COMPRAS PÚBLICAS </w:t>
      </w:r>
      <w:hyperlink r:id="rId32" w:history="1">
        <w:r w:rsidR="000A46E5">
          <w:rPr>
            <w:rStyle w:val="Hyperlink"/>
          </w:rPr>
          <w:t>O Maior Marketplace de Licitações do Brasil</w:t>
        </w:r>
      </w:hyperlink>
      <w:r w:rsidR="000A46E5">
        <w:t>.</w:t>
      </w:r>
    </w:p>
    <w:p w:rsidR="00292A30" w:rsidRDefault="00073E7D" w:rsidP="00B30CFC">
      <w:pPr>
        <w:numPr>
          <w:ilvl w:val="1"/>
          <w:numId w:val="8"/>
        </w:numPr>
        <w:spacing w:before="120" w:after="120"/>
        <w:ind w:left="0" w:firstLine="0"/>
        <w:jc w:val="both"/>
        <w:rPr>
          <w:sz w:val="24"/>
          <w:szCs w:val="24"/>
        </w:rPr>
      </w:pPr>
      <w:r>
        <w:rPr>
          <w:color w:val="000000"/>
          <w:sz w:val="24"/>
          <w:szCs w:val="24"/>
        </w:rPr>
        <w:t>A</w:t>
      </w:r>
      <w:r>
        <w:rPr>
          <w:sz w:val="24"/>
          <w:szCs w:val="24"/>
        </w:rPr>
        <w:t xml:space="preserve"> impugnação e o pedido de esclarecimento poderão ser </w:t>
      </w:r>
      <w:r w:rsidR="00F73ECD">
        <w:rPr>
          <w:sz w:val="24"/>
          <w:szCs w:val="24"/>
        </w:rPr>
        <w:t>realizados por forma eletrônica</w:t>
      </w:r>
      <w:r>
        <w:rPr>
          <w:sz w:val="24"/>
          <w:szCs w:val="24"/>
        </w:rPr>
        <w:t xml:space="preserve"> </w:t>
      </w:r>
      <w:r w:rsidR="009300AA">
        <w:rPr>
          <w:color w:val="000000"/>
          <w:sz w:val="24"/>
          <w:szCs w:val="24"/>
        </w:rPr>
        <w:t>na plataforma do</w:t>
      </w:r>
      <w:r w:rsidR="00F73ECD">
        <w:rPr>
          <w:color w:val="000000"/>
          <w:sz w:val="24"/>
          <w:szCs w:val="24"/>
        </w:rPr>
        <w:t xml:space="preserve"> </w:t>
      </w:r>
      <w:r w:rsidR="000A46E5">
        <w:rPr>
          <w:color w:val="000000"/>
          <w:sz w:val="24"/>
          <w:szCs w:val="24"/>
        </w:rPr>
        <w:t xml:space="preserve">PORTAL DE COMPRAS PÚBLICAS </w:t>
      </w:r>
      <w:hyperlink r:id="rId33" w:history="1">
        <w:r w:rsidR="000A46E5">
          <w:rPr>
            <w:rStyle w:val="Hyperlink"/>
          </w:rPr>
          <w:t>O Maior Marketplace de Licitações do Brasil</w:t>
        </w:r>
      </w:hyperlink>
      <w:r w:rsidR="000A46E5">
        <w:t>.</w:t>
      </w:r>
    </w:p>
    <w:p w:rsidR="00292A30" w:rsidRDefault="00073E7D" w:rsidP="00B30CFC">
      <w:pPr>
        <w:numPr>
          <w:ilvl w:val="1"/>
          <w:numId w:val="8"/>
        </w:numPr>
        <w:spacing w:before="120" w:after="120"/>
        <w:ind w:left="0" w:firstLine="0"/>
        <w:jc w:val="both"/>
        <w:rPr>
          <w:sz w:val="24"/>
          <w:szCs w:val="24"/>
        </w:rPr>
      </w:pPr>
      <w:r>
        <w:rPr>
          <w:sz w:val="24"/>
          <w:szCs w:val="24"/>
        </w:rPr>
        <w:t>As impugnações e pedidos de esclarecimentos não suspendem os prazos previstos no certame.</w:t>
      </w:r>
    </w:p>
    <w:p w:rsidR="00292A30" w:rsidRDefault="00073E7D" w:rsidP="00B30CFC">
      <w:pPr>
        <w:numPr>
          <w:ilvl w:val="1"/>
          <w:numId w:val="8"/>
        </w:numPr>
        <w:spacing w:before="120" w:after="120"/>
        <w:ind w:left="0" w:firstLine="0"/>
        <w:jc w:val="both"/>
        <w:rPr>
          <w:sz w:val="24"/>
          <w:szCs w:val="24"/>
        </w:rPr>
      </w:pPr>
      <w:r>
        <w:rPr>
          <w:sz w:val="24"/>
          <w:szCs w:val="24"/>
        </w:rPr>
        <w:t>A concessão de efeito suspensivo à impugnação é medida excepcional e deverá ser motivada pelo pregoeiro, nos autos do processo de licitação.</w:t>
      </w:r>
    </w:p>
    <w:p w:rsidR="00292A30" w:rsidRDefault="00073E7D" w:rsidP="00B30CFC">
      <w:pPr>
        <w:numPr>
          <w:ilvl w:val="1"/>
          <w:numId w:val="8"/>
        </w:numPr>
        <w:spacing w:before="120" w:after="120"/>
        <w:ind w:left="0" w:firstLine="0"/>
        <w:jc w:val="both"/>
        <w:rPr>
          <w:sz w:val="24"/>
          <w:szCs w:val="24"/>
        </w:rPr>
      </w:pPr>
      <w:r>
        <w:rPr>
          <w:color w:val="000000"/>
          <w:sz w:val="24"/>
          <w:szCs w:val="24"/>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lastRenderedPageBreak/>
        <w:t>Acolhida a impugnação, será definida e publicada nova data para a realização do certame, se houver impacto na formulação de propostas.</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DISPOSIÇÕES GERAIS</w:t>
      </w:r>
    </w:p>
    <w:p w:rsidR="00292A30" w:rsidRDefault="00073E7D" w:rsidP="00B30CFC">
      <w:pPr>
        <w:numPr>
          <w:ilvl w:val="1"/>
          <w:numId w:val="8"/>
        </w:numPr>
        <w:spacing w:before="120" w:after="120"/>
        <w:ind w:left="0" w:firstLine="0"/>
        <w:jc w:val="both"/>
        <w:rPr>
          <w:sz w:val="24"/>
          <w:szCs w:val="24"/>
        </w:rPr>
      </w:pPr>
      <w:r>
        <w:rPr>
          <w:color w:val="000000"/>
          <w:sz w:val="24"/>
          <w:szCs w:val="24"/>
        </w:rPr>
        <w:t>Da sessão pública do Pregão divulgar-se-á Ata no sistema eletrônico.</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w:t>
      </w:r>
      <w:r w:rsidR="00F73ECD">
        <w:rPr>
          <w:color w:val="000000"/>
          <w:sz w:val="24"/>
          <w:szCs w:val="24"/>
        </w:rPr>
        <w:t>subseqüente</w:t>
      </w:r>
      <w:r>
        <w:rPr>
          <w:color w:val="000000"/>
          <w:sz w:val="24"/>
          <w:szCs w:val="24"/>
        </w:rPr>
        <w:t xml:space="preserve">, no mesmo horário anteriormente estabelecido, desde que não haja comunicação em contrário, pelo Pregoeiro.  </w:t>
      </w:r>
    </w:p>
    <w:p w:rsidR="00292A30" w:rsidRDefault="00073E7D" w:rsidP="00B30CFC">
      <w:pPr>
        <w:numPr>
          <w:ilvl w:val="1"/>
          <w:numId w:val="8"/>
        </w:numPr>
        <w:spacing w:before="120" w:after="120"/>
        <w:ind w:left="0" w:firstLine="0"/>
        <w:jc w:val="both"/>
        <w:rPr>
          <w:sz w:val="24"/>
          <w:szCs w:val="24"/>
        </w:rPr>
      </w:pPr>
      <w:r>
        <w:rPr>
          <w:color w:val="000000"/>
          <w:sz w:val="24"/>
          <w:szCs w:val="24"/>
        </w:rPr>
        <w:t>Todas as referências de tempo no Edital, no aviso e durante a sessão pública observarão o horário de Brasília – DF.</w:t>
      </w:r>
    </w:p>
    <w:p w:rsidR="00292A30" w:rsidRDefault="00073E7D" w:rsidP="00B30CFC">
      <w:pPr>
        <w:numPr>
          <w:ilvl w:val="1"/>
          <w:numId w:val="8"/>
        </w:numPr>
        <w:spacing w:before="120" w:after="120"/>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92A30" w:rsidRDefault="00073E7D" w:rsidP="00B30CFC">
      <w:pPr>
        <w:numPr>
          <w:ilvl w:val="1"/>
          <w:numId w:val="8"/>
        </w:numPr>
        <w:spacing w:before="120" w:after="120"/>
        <w:ind w:left="0" w:firstLine="0"/>
        <w:jc w:val="both"/>
        <w:rPr>
          <w:sz w:val="24"/>
          <w:szCs w:val="24"/>
        </w:rPr>
      </w:pPr>
      <w:r>
        <w:rPr>
          <w:color w:val="000000"/>
          <w:sz w:val="24"/>
          <w:szCs w:val="24"/>
        </w:rPr>
        <w:t>A homologação do resultado desta licitação não implicará direito à contratação.</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92A30" w:rsidRDefault="00073E7D" w:rsidP="00B30CFC">
      <w:pPr>
        <w:numPr>
          <w:ilvl w:val="1"/>
          <w:numId w:val="8"/>
        </w:numPr>
        <w:spacing w:before="120" w:after="120"/>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92A30" w:rsidRDefault="00073E7D" w:rsidP="00B30CFC">
      <w:pPr>
        <w:numPr>
          <w:ilvl w:val="1"/>
          <w:numId w:val="8"/>
        </w:numPr>
        <w:spacing w:before="120" w:after="120"/>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292A30" w:rsidRDefault="00073E7D" w:rsidP="00B30CFC">
      <w:pPr>
        <w:numPr>
          <w:ilvl w:val="1"/>
          <w:numId w:val="8"/>
        </w:numPr>
        <w:spacing w:before="120" w:after="120"/>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rsidR="00292A30" w:rsidRDefault="00073E7D" w:rsidP="00B30CFC">
      <w:pPr>
        <w:numPr>
          <w:ilvl w:val="1"/>
          <w:numId w:val="8"/>
        </w:numPr>
        <w:spacing w:before="120" w:after="120"/>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rsidR="0007177C" w:rsidRPr="003149F1" w:rsidRDefault="00073E7D" w:rsidP="00B30CFC">
      <w:pPr>
        <w:numPr>
          <w:ilvl w:val="1"/>
          <w:numId w:val="8"/>
        </w:numPr>
        <w:spacing w:before="120" w:after="120"/>
        <w:ind w:left="0" w:firstLine="0"/>
        <w:jc w:val="both"/>
        <w:rPr>
          <w:sz w:val="24"/>
          <w:szCs w:val="24"/>
        </w:rPr>
      </w:pPr>
      <w:r w:rsidRPr="0007177C">
        <w:rPr>
          <w:color w:val="000000"/>
          <w:sz w:val="24"/>
          <w:szCs w:val="24"/>
        </w:rPr>
        <w:t xml:space="preserve">O Edital está disponibilizado, na íntegra, no Portal Nacional de Contratações Públicas (PNCP) e </w:t>
      </w:r>
      <w:r w:rsidR="0007177C" w:rsidRPr="0007177C">
        <w:rPr>
          <w:color w:val="000000"/>
          <w:sz w:val="24"/>
          <w:szCs w:val="24"/>
        </w:rPr>
        <w:t xml:space="preserve">na plataforma da </w:t>
      </w:r>
      <w:r w:rsidR="003149F1">
        <w:rPr>
          <w:color w:val="000000"/>
          <w:sz w:val="24"/>
          <w:szCs w:val="24"/>
        </w:rPr>
        <w:t>PORTAL DE COMPRAS PÚBLICAS</w:t>
      </w:r>
      <w:r w:rsidR="0007177C" w:rsidRPr="0007177C">
        <w:rPr>
          <w:color w:val="000000"/>
          <w:sz w:val="24"/>
          <w:szCs w:val="24"/>
        </w:rPr>
        <w:t xml:space="preserve"> </w:t>
      </w:r>
      <w:hyperlink r:id="rId34" w:history="1">
        <w:r w:rsidR="003149F1">
          <w:rPr>
            <w:rStyle w:val="Hyperlink"/>
          </w:rPr>
          <w:t>O Maior Marketplace de Licitações do Brasil</w:t>
        </w:r>
      </w:hyperlink>
      <w:r w:rsidR="003149F1">
        <w:t>.</w:t>
      </w:r>
    </w:p>
    <w:p w:rsidR="00292A30" w:rsidRPr="0007177C" w:rsidRDefault="00073E7D" w:rsidP="00B30CFC">
      <w:pPr>
        <w:numPr>
          <w:ilvl w:val="1"/>
          <w:numId w:val="8"/>
        </w:numPr>
        <w:spacing w:before="120" w:after="120"/>
        <w:ind w:left="0" w:firstLine="0"/>
        <w:jc w:val="both"/>
        <w:rPr>
          <w:sz w:val="24"/>
          <w:szCs w:val="24"/>
        </w:rPr>
      </w:pPr>
      <w:r w:rsidRPr="0007177C">
        <w:rPr>
          <w:color w:val="000000"/>
          <w:sz w:val="24"/>
          <w:szCs w:val="24"/>
        </w:rPr>
        <w:t>Integram este Edital, para todos os fins e efeitos, os seguintes anexos:</w:t>
      </w:r>
    </w:p>
    <w:p w:rsidR="00292A30" w:rsidRDefault="00073E7D" w:rsidP="00B30CFC">
      <w:pPr>
        <w:numPr>
          <w:ilvl w:val="2"/>
          <w:numId w:val="8"/>
        </w:numPr>
        <w:tabs>
          <w:tab w:val="left" w:pos="851"/>
        </w:tabs>
        <w:spacing w:before="120" w:after="120"/>
        <w:ind w:left="720"/>
        <w:jc w:val="both"/>
        <w:rPr>
          <w:color w:val="000000"/>
          <w:sz w:val="24"/>
          <w:szCs w:val="24"/>
        </w:rPr>
      </w:pPr>
      <w:r>
        <w:rPr>
          <w:color w:val="000000"/>
          <w:sz w:val="24"/>
          <w:szCs w:val="24"/>
        </w:rPr>
        <w:t>ANEXO I - Termo de Referência</w:t>
      </w:r>
    </w:p>
    <w:p w:rsidR="00292A30" w:rsidRDefault="00073E7D" w:rsidP="00B30CFC">
      <w:pPr>
        <w:numPr>
          <w:ilvl w:val="2"/>
          <w:numId w:val="8"/>
        </w:numPr>
        <w:tabs>
          <w:tab w:val="left" w:pos="851"/>
        </w:tabs>
        <w:spacing w:before="120" w:after="120"/>
        <w:ind w:left="720"/>
        <w:jc w:val="both"/>
        <w:rPr>
          <w:color w:val="000000"/>
          <w:sz w:val="24"/>
          <w:szCs w:val="24"/>
        </w:rPr>
      </w:pPr>
      <w:r>
        <w:rPr>
          <w:color w:val="000000"/>
          <w:sz w:val="24"/>
          <w:szCs w:val="24"/>
        </w:rPr>
        <w:t>ANEXO II - Modelo de Proposta de Preço</w:t>
      </w:r>
    </w:p>
    <w:p w:rsidR="00292A30" w:rsidRDefault="00073E7D" w:rsidP="00AF6476">
      <w:pPr>
        <w:tabs>
          <w:tab w:val="left" w:pos="851"/>
        </w:tabs>
        <w:spacing w:before="120" w:after="120"/>
        <w:jc w:val="both"/>
        <w:rPr>
          <w:color w:val="000000"/>
          <w:sz w:val="24"/>
          <w:szCs w:val="24"/>
        </w:rPr>
      </w:pPr>
      <w:r>
        <w:rPr>
          <w:color w:val="000000"/>
          <w:sz w:val="24"/>
          <w:szCs w:val="24"/>
        </w:rPr>
        <w:lastRenderedPageBreak/>
        <w:t>22.12.2.1. Apêndice do Anexo II – Planilha de composição de Preços</w:t>
      </w:r>
    </w:p>
    <w:p w:rsidR="00292A30" w:rsidRDefault="00073E7D" w:rsidP="00B30CFC">
      <w:pPr>
        <w:numPr>
          <w:ilvl w:val="2"/>
          <w:numId w:val="8"/>
        </w:numPr>
        <w:pBdr>
          <w:top w:val="nil"/>
          <w:left w:val="nil"/>
          <w:bottom w:val="nil"/>
          <w:right w:val="nil"/>
          <w:between w:val="nil"/>
        </w:pBdr>
        <w:tabs>
          <w:tab w:val="left" w:pos="851"/>
        </w:tabs>
        <w:spacing w:before="120" w:after="120"/>
        <w:ind w:left="1418" w:hanging="1418"/>
        <w:jc w:val="both"/>
        <w:rPr>
          <w:color w:val="000000"/>
          <w:sz w:val="24"/>
          <w:szCs w:val="24"/>
        </w:rPr>
      </w:pPr>
      <w:r>
        <w:rPr>
          <w:color w:val="000000"/>
          <w:sz w:val="24"/>
          <w:szCs w:val="24"/>
        </w:rPr>
        <w:t xml:space="preserve">ANEXO III- Minuta de Termo de Contrato </w:t>
      </w:r>
    </w:p>
    <w:p w:rsidR="00292A30" w:rsidRDefault="00073E7D" w:rsidP="00B30CFC">
      <w:pPr>
        <w:numPr>
          <w:ilvl w:val="2"/>
          <w:numId w:val="8"/>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ANEXO IV- Modelo de declaração de cumprimento dos requisitos de habilitação (art. 63, inciso I, da Lei 14.133/2021).</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 Modelo de declaração de que cumpre as exigências de reserva de cargos para pessoa com deficiência e para reabilitado da Previdência Social, previstas em lei e em outras normas específicas (art. 63, inciso IV, da Lei 14.133/2021).</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 Modelo de declaração de microempresa e empresa de pequeno porte, ou cooperativa enquadrada no artigo 34 da Lei nº 11.488, de 2007.</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 xml:space="preserve">ANEXO VII- Modelo Declaração da licitante de cumprimento ao artigo 7º, inciso XXXIII, da Constituição Federal (art. 68, inciso VI, da Lei 14.133/2021). </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rsidP="00AF6476">
      <w:pPr>
        <w:tabs>
          <w:tab w:val="left" w:pos="1440"/>
        </w:tabs>
        <w:spacing w:before="120" w:after="120"/>
        <w:jc w:val="both"/>
        <w:rPr>
          <w:color w:val="000000"/>
          <w:sz w:val="24"/>
          <w:szCs w:val="24"/>
        </w:rPr>
      </w:pPr>
    </w:p>
    <w:p w:rsidR="00292A30" w:rsidRDefault="00292A30" w:rsidP="00AF6476">
      <w:pPr>
        <w:spacing w:before="120" w:after="120"/>
        <w:jc w:val="both"/>
        <w:rPr>
          <w:color w:val="000000"/>
          <w:sz w:val="24"/>
          <w:szCs w:val="24"/>
        </w:rPr>
      </w:pPr>
    </w:p>
    <w:p w:rsidR="00292A30" w:rsidRDefault="00073E7D" w:rsidP="00AF6476">
      <w:pPr>
        <w:spacing w:before="120" w:after="120"/>
        <w:ind w:left="142"/>
        <w:jc w:val="both"/>
        <w:rPr>
          <w:color w:val="000000"/>
          <w:sz w:val="24"/>
          <w:szCs w:val="24"/>
        </w:rPr>
      </w:pPr>
      <w:r w:rsidRPr="0007177C">
        <w:rPr>
          <w:color w:val="000000"/>
          <w:sz w:val="24"/>
          <w:szCs w:val="24"/>
        </w:rPr>
        <w:t xml:space="preserve"> </w:t>
      </w:r>
      <w:r w:rsidR="003149F1">
        <w:rPr>
          <w:color w:val="000000"/>
          <w:sz w:val="24"/>
          <w:szCs w:val="24"/>
        </w:rPr>
        <w:t>Itaberaba, 18</w:t>
      </w:r>
      <w:r w:rsidR="0007177C" w:rsidRPr="0007177C">
        <w:rPr>
          <w:color w:val="000000"/>
          <w:sz w:val="24"/>
          <w:szCs w:val="24"/>
        </w:rPr>
        <w:t xml:space="preserve"> de </w:t>
      </w:r>
      <w:r w:rsidR="003149F1">
        <w:rPr>
          <w:color w:val="000000"/>
          <w:sz w:val="24"/>
          <w:szCs w:val="24"/>
        </w:rPr>
        <w:t>Março</w:t>
      </w:r>
      <w:r w:rsidRPr="0007177C">
        <w:rPr>
          <w:color w:val="000000"/>
          <w:sz w:val="24"/>
          <w:szCs w:val="24"/>
        </w:rPr>
        <w:t xml:space="preserve"> de</w:t>
      </w:r>
      <w:r w:rsidR="0007177C" w:rsidRPr="0007177C">
        <w:rPr>
          <w:color w:val="000000"/>
          <w:sz w:val="24"/>
          <w:szCs w:val="24"/>
        </w:rPr>
        <w:t xml:space="preserve"> 2025</w:t>
      </w:r>
      <w:r w:rsidRPr="0007177C">
        <w:rPr>
          <w:color w:val="000000"/>
          <w:sz w:val="24"/>
          <w:szCs w:val="24"/>
        </w:rPr>
        <w:t>.</w:t>
      </w:r>
      <w:r>
        <w:rPr>
          <w:color w:val="000000"/>
          <w:sz w:val="24"/>
          <w:szCs w:val="24"/>
        </w:rPr>
        <w:t xml:space="preserve"> </w:t>
      </w:r>
    </w:p>
    <w:p w:rsidR="00292A30" w:rsidRDefault="00292A30">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412923" w:rsidRPr="00917316" w:rsidRDefault="003149F1" w:rsidP="00412923">
      <w:pPr>
        <w:pStyle w:val="SemEspaamento"/>
        <w:jc w:val="center"/>
        <w:rPr>
          <w:rFonts w:ascii="Century Gothic" w:hAnsi="Century Gothic"/>
          <w:b/>
        </w:rPr>
      </w:pPr>
      <w:r>
        <w:rPr>
          <w:rFonts w:ascii="Century Gothic" w:hAnsi="Century Gothic"/>
          <w:b/>
        </w:rPr>
        <w:t>LEANDRO VIEIRA SANTOS</w:t>
      </w:r>
    </w:p>
    <w:p w:rsidR="00412923" w:rsidRPr="00917316" w:rsidRDefault="00412923" w:rsidP="00412923">
      <w:pPr>
        <w:pStyle w:val="SemEspaamento"/>
        <w:jc w:val="center"/>
        <w:rPr>
          <w:rFonts w:ascii="Century Gothic" w:hAnsi="Century Gothic"/>
        </w:rPr>
      </w:pPr>
      <w:r w:rsidRPr="00917316">
        <w:rPr>
          <w:rFonts w:ascii="Century Gothic" w:hAnsi="Century Gothic"/>
        </w:rPr>
        <w:t>Secretário</w:t>
      </w:r>
      <w:r>
        <w:rPr>
          <w:rFonts w:ascii="Century Gothic" w:hAnsi="Century Gothic"/>
        </w:rPr>
        <w:t xml:space="preserve"> </w:t>
      </w:r>
      <w:r w:rsidRPr="00917316">
        <w:rPr>
          <w:rFonts w:ascii="Century Gothic" w:hAnsi="Century Gothic"/>
        </w:rPr>
        <w:t>Municipal</w:t>
      </w:r>
      <w:r>
        <w:rPr>
          <w:rFonts w:ascii="Century Gothic" w:hAnsi="Century Gothic"/>
        </w:rPr>
        <w:t xml:space="preserve"> </w:t>
      </w:r>
      <w:r w:rsidR="003149F1">
        <w:rPr>
          <w:rFonts w:ascii="Century Gothic" w:hAnsi="Century Gothic"/>
        </w:rPr>
        <w:t>de Administração</w:t>
      </w: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ED32FB" w:rsidRDefault="00ED32FB" w:rsidP="002C64F2">
      <w:pPr>
        <w:jc w:val="both"/>
        <w:rPr>
          <w:b/>
          <w:color w:val="000000"/>
          <w:sz w:val="24"/>
          <w:szCs w:val="24"/>
        </w:rPr>
      </w:pPr>
    </w:p>
    <w:p w:rsidR="00324E9C" w:rsidRPr="00B75BD8" w:rsidRDefault="002C64F2" w:rsidP="00324E9C">
      <w:pPr>
        <w:jc w:val="both"/>
        <w:rPr>
          <w:b/>
          <w:sz w:val="24"/>
          <w:szCs w:val="24"/>
        </w:rPr>
      </w:pPr>
      <w:r w:rsidRPr="002C64F2">
        <w:rPr>
          <w:w w:val="90"/>
          <w:sz w:val="24"/>
          <w:szCs w:val="24"/>
        </w:rPr>
        <w:t xml:space="preserve">                                             </w:t>
      </w:r>
      <w:r w:rsidR="00324E9C" w:rsidRPr="00B75BD8">
        <w:rPr>
          <w:b/>
          <w:sz w:val="24"/>
          <w:szCs w:val="24"/>
        </w:rPr>
        <w:t>ANEXO I – TERMO DE REFERENCIA</w:t>
      </w:r>
    </w:p>
    <w:p w:rsidR="00324E9C" w:rsidRPr="00B75BD8" w:rsidRDefault="00324E9C" w:rsidP="00324E9C">
      <w:pPr>
        <w:jc w:val="both"/>
        <w:rPr>
          <w:b/>
          <w:sz w:val="24"/>
          <w:szCs w:val="24"/>
        </w:rPr>
      </w:pPr>
    </w:p>
    <w:p w:rsidR="00324E9C" w:rsidRPr="00B75BD8" w:rsidRDefault="00324E9C" w:rsidP="00324E9C">
      <w:pPr>
        <w:jc w:val="both"/>
        <w:rPr>
          <w:color w:val="000000"/>
          <w:sz w:val="24"/>
          <w:szCs w:val="24"/>
        </w:rPr>
      </w:pPr>
      <w:r w:rsidRPr="00B75BD8">
        <w:rPr>
          <w:b/>
          <w:sz w:val="24"/>
          <w:szCs w:val="24"/>
          <w:u w:val="single"/>
        </w:rPr>
        <w:t>1. Objeto:</w:t>
      </w:r>
      <w:bookmarkStart w:id="45" w:name="_Hlk63790709"/>
      <w:bookmarkEnd w:id="45"/>
      <w:r w:rsidRPr="00B75BD8">
        <w:rPr>
          <w:b/>
          <w:sz w:val="24"/>
          <w:szCs w:val="24"/>
        </w:rPr>
        <w:t xml:space="preserve"> Contratação de empresa </w:t>
      </w:r>
      <w:r w:rsidRPr="00B75BD8">
        <w:rPr>
          <w:b/>
          <w:color w:val="000000"/>
          <w:sz w:val="24"/>
          <w:szCs w:val="24"/>
        </w:rPr>
        <w:t xml:space="preserve">na área de informática locação de software de gestão pública, sem limitação de usuários, incluindo instalação, conversão, testes, customização e serviços de manutenção mensal que venha a garantir as alterações legais que exigem na legislação vigente, que norteiam a gestão pública, </w:t>
      </w:r>
      <w:r w:rsidRPr="00B75BD8">
        <w:rPr>
          <w:color w:val="000000"/>
          <w:sz w:val="24"/>
          <w:szCs w:val="24"/>
        </w:rPr>
        <w:t>de acordo com as especificações, quantidades e condições previstas no anexo I - termo de referência.</w:t>
      </w:r>
    </w:p>
    <w:p w:rsidR="00324E9C" w:rsidRPr="00B75BD8" w:rsidRDefault="00324E9C" w:rsidP="00324E9C">
      <w:pPr>
        <w:jc w:val="both"/>
        <w:rPr>
          <w:b/>
          <w:sz w:val="24"/>
          <w:szCs w:val="24"/>
        </w:rPr>
      </w:pPr>
    </w:p>
    <w:p w:rsidR="00324E9C" w:rsidRPr="00B75BD8" w:rsidRDefault="00324E9C" w:rsidP="00324E9C">
      <w:pPr>
        <w:jc w:val="both"/>
        <w:rPr>
          <w:b/>
          <w:sz w:val="24"/>
          <w:szCs w:val="24"/>
          <w:u w:val="single"/>
        </w:rPr>
      </w:pPr>
      <w:r w:rsidRPr="00B75BD8">
        <w:rPr>
          <w:b/>
          <w:sz w:val="24"/>
          <w:szCs w:val="24"/>
          <w:u w:val="single"/>
        </w:rPr>
        <w:t>2. Justificativa</w:t>
      </w:r>
    </w:p>
    <w:p w:rsidR="00324E9C" w:rsidRPr="00B75BD8" w:rsidRDefault="00324E9C" w:rsidP="00324E9C">
      <w:pPr>
        <w:jc w:val="both"/>
        <w:rPr>
          <w:b/>
          <w:sz w:val="24"/>
          <w:szCs w:val="24"/>
          <w:u w:val="single"/>
        </w:rPr>
      </w:pPr>
    </w:p>
    <w:p w:rsidR="00324E9C" w:rsidRPr="00B75BD8" w:rsidRDefault="00324E9C" w:rsidP="00324E9C">
      <w:pPr>
        <w:autoSpaceDE w:val="0"/>
        <w:autoSpaceDN w:val="0"/>
        <w:adjustRightInd w:val="0"/>
        <w:spacing w:line="276" w:lineRule="auto"/>
        <w:ind w:firstLine="360"/>
        <w:jc w:val="both"/>
        <w:rPr>
          <w:sz w:val="24"/>
          <w:szCs w:val="24"/>
        </w:rPr>
      </w:pPr>
      <w:r w:rsidRPr="00B75BD8">
        <w:rPr>
          <w:b/>
          <w:sz w:val="24"/>
          <w:szCs w:val="24"/>
        </w:rPr>
        <w:t>2.1.</w:t>
      </w:r>
      <w:r w:rsidRPr="00B75BD8">
        <w:rPr>
          <w:sz w:val="24"/>
          <w:szCs w:val="24"/>
        </w:rPr>
        <w:t xml:space="preserve"> O Município de Itaberaba–BA, diante de um novo cenário de exigências em relação aos processos administrativos da gestão pública, tem por objetivo qualificar e instrumentalizar os departamentos, setores, secretarias e usuários de ferramentas que atendam às expectativas de atendimento às demandas legais e tecnológicas.</w:t>
      </w:r>
    </w:p>
    <w:p w:rsidR="00324E9C" w:rsidRPr="00B75BD8" w:rsidRDefault="00324E9C" w:rsidP="00324E9C">
      <w:pPr>
        <w:autoSpaceDE w:val="0"/>
        <w:autoSpaceDN w:val="0"/>
        <w:adjustRightInd w:val="0"/>
        <w:spacing w:line="276" w:lineRule="auto"/>
        <w:ind w:firstLine="360"/>
        <w:jc w:val="both"/>
        <w:rPr>
          <w:sz w:val="24"/>
          <w:szCs w:val="24"/>
        </w:rPr>
      </w:pPr>
      <w:r w:rsidRPr="00B75BD8">
        <w:rPr>
          <w:sz w:val="24"/>
          <w:szCs w:val="24"/>
        </w:rPr>
        <w:t>A busca de uma solução que contemple os preceitos legais e tecnológicos está alicerçada na necessidade de melhorar e evoluir os processos de gestão, com integração de sistemas, com serviços aos cidadãos, com o cumprimento às prestações de contas, com a otimização de rotinas e procedimentos internos e com a interação entre a administração pública e a sociedade.</w:t>
      </w:r>
    </w:p>
    <w:p w:rsidR="00324E9C" w:rsidRPr="00B75BD8" w:rsidRDefault="00324E9C" w:rsidP="00324E9C">
      <w:pPr>
        <w:autoSpaceDE w:val="0"/>
        <w:autoSpaceDN w:val="0"/>
        <w:adjustRightInd w:val="0"/>
        <w:spacing w:line="276" w:lineRule="auto"/>
        <w:ind w:firstLine="360"/>
        <w:jc w:val="both"/>
        <w:rPr>
          <w:sz w:val="24"/>
          <w:szCs w:val="24"/>
        </w:rPr>
      </w:pPr>
      <w:r w:rsidRPr="00B75BD8">
        <w:rPr>
          <w:sz w:val="24"/>
          <w:szCs w:val="24"/>
        </w:rPr>
        <w:t>Assim, a implementação de uma Solução Integrada de Sistemas, com padronização de sistemas, utilizando-se de uma mesma plataforma de desenvolvimento, mesma linguagem, facilitará todo o processo de administração, gerenciamento e capacitação da solução.</w:t>
      </w:r>
    </w:p>
    <w:p w:rsidR="00324E9C" w:rsidRPr="00B75BD8" w:rsidRDefault="00324E9C" w:rsidP="00324E9C">
      <w:pPr>
        <w:autoSpaceDE w:val="0"/>
        <w:autoSpaceDN w:val="0"/>
        <w:adjustRightInd w:val="0"/>
        <w:spacing w:line="276" w:lineRule="auto"/>
        <w:ind w:firstLine="360"/>
        <w:jc w:val="both"/>
        <w:rPr>
          <w:sz w:val="24"/>
          <w:szCs w:val="24"/>
        </w:rPr>
      </w:pPr>
      <w:r w:rsidRPr="00B75BD8">
        <w:rPr>
          <w:sz w:val="24"/>
          <w:szCs w:val="24"/>
        </w:rPr>
        <w:t>O principal objetivo é proporcionar aos gestores através de uma solução moderna, condições de avaliação comportamental da gestão, utilizando matrizes de informações gerenciais, qualificadas, detalhada sendo base à tomada de decisão. É poder também promover condições para melhor gerir o bem público, esta ação está regrada e inserida como estratégia de gestão do Município de Itaberaba–BA.</w:t>
      </w:r>
    </w:p>
    <w:p w:rsidR="00324E9C" w:rsidRPr="00B75BD8" w:rsidRDefault="00324E9C" w:rsidP="00324E9C">
      <w:pPr>
        <w:autoSpaceDE w:val="0"/>
        <w:autoSpaceDN w:val="0"/>
        <w:adjustRightInd w:val="0"/>
        <w:spacing w:line="276" w:lineRule="auto"/>
        <w:ind w:firstLine="360"/>
        <w:jc w:val="both"/>
        <w:rPr>
          <w:sz w:val="24"/>
          <w:szCs w:val="24"/>
        </w:rPr>
      </w:pPr>
      <w:r w:rsidRPr="00B75BD8">
        <w:rPr>
          <w:sz w:val="24"/>
          <w:szCs w:val="24"/>
        </w:rPr>
        <w:t>Para tanto, uma solução de sistemas integrados, padronizados, com serviços voltados ao bem estar dos cidadãos e com ferramentas modernas de gestão da informação é o que estabelecemos como premissa para este processo.</w:t>
      </w:r>
    </w:p>
    <w:p w:rsidR="00324E9C" w:rsidRPr="00B75BD8" w:rsidRDefault="00324E9C" w:rsidP="00324E9C">
      <w:pPr>
        <w:spacing w:line="276" w:lineRule="auto"/>
        <w:ind w:firstLine="426"/>
        <w:jc w:val="both"/>
        <w:rPr>
          <w:sz w:val="24"/>
          <w:szCs w:val="24"/>
        </w:rPr>
      </w:pPr>
      <w:r w:rsidRPr="00B75BD8">
        <w:rPr>
          <w:sz w:val="24"/>
          <w:szCs w:val="24"/>
        </w:rPr>
        <w:t>É necessária a contratação de empresas especializadas para prestação de serviços de locação de software de gestão pública, para oferecer mais agilidade, transparência e que venha oferecer resultados para nortear as decisões em diversas áreas da Administração pública.</w:t>
      </w:r>
    </w:p>
    <w:p w:rsidR="00324E9C" w:rsidRPr="00B75BD8" w:rsidRDefault="00324E9C" w:rsidP="00324E9C">
      <w:pPr>
        <w:spacing w:line="276" w:lineRule="auto"/>
        <w:ind w:firstLine="426"/>
        <w:jc w:val="both"/>
        <w:rPr>
          <w:sz w:val="24"/>
          <w:szCs w:val="24"/>
        </w:rPr>
      </w:pPr>
    </w:p>
    <w:p w:rsidR="00324E9C" w:rsidRPr="00B75BD8" w:rsidRDefault="00324E9C" w:rsidP="00324E9C">
      <w:pPr>
        <w:spacing w:line="276" w:lineRule="auto"/>
        <w:ind w:firstLine="426"/>
        <w:jc w:val="both"/>
        <w:rPr>
          <w:sz w:val="24"/>
          <w:szCs w:val="24"/>
        </w:rPr>
      </w:pPr>
    </w:p>
    <w:p w:rsidR="00324E9C" w:rsidRPr="00B75BD8" w:rsidRDefault="00324E9C" w:rsidP="00324E9C">
      <w:pPr>
        <w:spacing w:line="276" w:lineRule="auto"/>
        <w:ind w:firstLine="426"/>
        <w:jc w:val="both"/>
        <w:rPr>
          <w:sz w:val="24"/>
          <w:szCs w:val="24"/>
        </w:rPr>
      </w:pPr>
    </w:p>
    <w:p w:rsidR="00324E9C" w:rsidRPr="00B75BD8" w:rsidRDefault="00324E9C" w:rsidP="00324E9C">
      <w:pPr>
        <w:spacing w:line="276" w:lineRule="auto"/>
        <w:ind w:firstLine="426"/>
        <w:jc w:val="both"/>
        <w:rPr>
          <w:sz w:val="24"/>
          <w:szCs w:val="24"/>
        </w:rPr>
      </w:pPr>
    </w:p>
    <w:p w:rsidR="00324E9C" w:rsidRPr="00B75BD8" w:rsidRDefault="00324E9C" w:rsidP="00324E9C">
      <w:pPr>
        <w:jc w:val="both"/>
        <w:rPr>
          <w:b/>
          <w:bCs/>
          <w:color w:val="000000"/>
          <w:sz w:val="24"/>
          <w:szCs w:val="24"/>
          <w:u w:val="single"/>
        </w:rPr>
      </w:pPr>
      <w:r w:rsidRPr="00B75BD8">
        <w:rPr>
          <w:b/>
          <w:bCs/>
          <w:color w:val="000000"/>
          <w:sz w:val="24"/>
          <w:szCs w:val="24"/>
          <w:u w:val="single"/>
        </w:rPr>
        <w:t>3. Descrição Detalhada dos serviços:</w:t>
      </w:r>
    </w:p>
    <w:p w:rsidR="00324E9C" w:rsidRPr="00B75BD8" w:rsidRDefault="00324E9C" w:rsidP="00324E9C">
      <w:pPr>
        <w:jc w:val="both"/>
        <w:rPr>
          <w:sz w:val="24"/>
          <w:szCs w:val="24"/>
        </w:rPr>
      </w:pPr>
    </w:p>
    <w:p w:rsidR="00324E9C" w:rsidRPr="00B75BD8" w:rsidRDefault="00324E9C" w:rsidP="00324E9C">
      <w:pPr>
        <w:pStyle w:val="Corpodetexto"/>
        <w:spacing w:before="9"/>
        <w:jc w:val="both"/>
        <w:rPr>
          <w:rFonts w:ascii="Arial" w:hAnsi="Arial" w:cs="Arial"/>
          <w:b/>
          <w:sz w:val="24"/>
          <w:szCs w:val="24"/>
        </w:rPr>
      </w:pPr>
    </w:p>
    <w:tbl>
      <w:tblPr>
        <w:tblW w:w="9776" w:type="dxa"/>
        <w:jc w:val="center"/>
        <w:tblInd w:w="-1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957"/>
        <w:gridCol w:w="674"/>
        <w:gridCol w:w="6161"/>
        <w:gridCol w:w="850"/>
        <w:gridCol w:w="1134"/>
      </w:tblGrid>
      <w:tr w:rsidR="00324E9C" w:rsidRPr="00B75BD8" w:rsidTr="005D6296">
        <w:trPr>
          <w:trHeight w:val="537"/>
          <w:jc w:val="center"/>
        </w:trPr>
        <w:tc>
          <w:tcPr>
            <w:tcW w:w="957" w:type="dxa"/>
            <w:shd w:val="clear" w:color="auto" w:fill="A6A6A6"/>
          </w:tcPr>
          <w:p w:rsidR="00324E9C" w:rsidRPr="00B75BD8" w:rsidRDefault="00324E9C" w:rsidP="005D6296">
            <w:pPr>
              <w:pStyle w:val="TableParagraph"/>
              <w:spacing w:line="268" w:lineRule="exact"/>
              <w:ind w:right="259"/>
              <w:jc w:val="both"/>
              <w:rPr>
                <w:rFonts w:ascii="Arial" w:hAnsi="Arial" w:cs="Arial"/>
                <w:b/>
                <w:sz w:val="24"/>
                <w:szCs w:val="24"/>
              </w:rPr>
            </w:pPr>
            <w:r w:rsidRPr="00B75BD8">
              <w:rPr>
                <w:rFonts w:ascii="Arial" w:hAnsi="Arial" w:cs="Arial"/>
                <w:b/>
                <w:sz w:val="24"/>
                <w:szCs w:val="24"/>
              </w:rPr>
              <w:t>ITEM</w:t>
            </w:r>
          </w:p>
        </w:tc>
        <w:tc>
          <w:tcPr>
            <w:tcW w:w="6835" w:type="dxa"/>
            <w:gridSpan w:val="2"/>
            <w:shd w:val="clear" w:color="auto" w:fill="A6A6A6"/>
          </w:tcPr>
          <w:p w:rsidR="00324E9C" w:rsidRPr="00B75BD8" w:rsidRDefault="00324E9C" w:rsidP="005D6296">
            <w:pPr>
              <w:pStyle w:val="TableParagraph"/>
              <w:spacing w:line="268" w:lineRule="exact"/>
              <w:ind w:left="1671" w:right="1921"/>
              <w:jc w:val="both"/>
              <w:rPr>
                <w:rFonts w:ascii="Arial" w:hAnsi="Arial" w:cs="Arial"/>
                <w:b/>
                <w:sz w:val="24"/>
                <w:szCs w:val="24"/>
              </w:rPr>
            </w:pPr>
            <w:r w:rsidRPr="00B75BD8">
              <w:rPr>
                <w:rFonts w:ascii="Arial" w:hAnsi="Arial" w:cs="Arial"/>
                <w:b/>
                <w:sz w:val="24"/>
                <w:szCs w:val="24"/>
              </w:rPr>
              <w:t>DESCRIÇÃO</w:t>
            </w:r>
          </w:p>
        </w:tc>
        <w:tc>
          <w:tcPr>
            <w:tcW w:w="850" w:type="dxa"/>
            <w:shd w:val="clear" w:color="auto" w:fill="A6A6A6"/>
          </w:tcPr>
          <w:p w:rsidR="00324E9C" w:rsidRPr="00B75BD8" w:rsidRDefault="00324E9C" w:rsidP="005D6296">
            <w:pPr>
              <w:pStyle w:val="TableParagraph"/>
              <w:spacing w:line="268" w:lineRule="exact"/>
              <w:ind w:left="127" w:right="106"/>
              <w:jc w:val="both"/>
              <w:rPr>
                <w:rFonts w:ascii="Arial" w:hAnsi="Arial" w:cs="Arial"/>
                <w:b/>
                <w:sz w:val="24"/>
                <w:szCs w:val="24"/>
              </w:rPr>
            </w:pPr>
            <w:r w:rsidRPr="00B75BD8">
              <w:rPr>
                <w:rFonts w:ascii="Arial" w:hAnsi="Arial" w:cs="Arial"/>
                <w:b/>
                <w:sz w:val="24"/>
                <w:szCs w:val="24"/>
              </w:rPr>
              <w:t>UND</w:t>
            </w:r>
          </w:p>
        </w:tc>
        <w:tc>
          <w:tcPr>
            <w:tcW w:w="1134" w:type="dxa"/>
            <w:shd w:val="clear" w:color="auto" w:fill="A6A6A6"/>
          </w:tcPr>
          <w:p w:rsidR="00324E9C" w:rsidRPr="00B75BD8" w:rsidRDefault="00324E9C" w:rsidP="005D6296">
            <w:pPr>
              <w:pStyle w:val="TableParagraph"/>
              <w:spacing w:line="268" w:lineRule="exact"/>
              <w:ind w:left="282" w:right="259"/>
              <w:jc w:val="both"/>
              <w:rPr>
                <w:rFonts w:ascii="Arial" w:hAnsi="Arial" w:cs="Arial"/>
                <w:b/>
                <w:sz w:val="24"/>
                <w:szCs w:val="24"/>
              </w:rPr>
            </w:pPr>
            <w:r w:rsidRPr="00B75BD8">
              <w:rPr>
                <w:rFonts w:ascii="Arial" w:hAnsi="Arial" w:cs="Arial"/>
                <w:b/>
                <w:sz w:val="24"/>
                <w:szCs w:val="24"/>
              </w:rPr>
              <w:t>QTD</w:t>
            </w:r>
          </w:p>
        </w:tc>
      </w:tr>
      <w:tr w:rsidR="00324E9C" w:rsidRPr="00B75BD8" w:rsidTr="005D6296">
        <w:trPr>
          <w:trHeight w:val="1576"/>
          <w:jc w:val="center"/>
        </w:trPr>
        <w:tc>
          <w:tcPr>
            <w:tcW w:w="957" w:type="dxa"/>
            <w:vMerge w:val="restart"/>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spacing w:before="135"/>
              <w:ind w:left="293" w:right="259"/>
              <w:jc w:val="both"/>
              <w:rPr>
                <w:rFonts w:ascii="Arial" w:hAnsi="Arial" w:cs="Arial"/>
                <w:sz w:val="24"/>
                <w:szCs w:val="24"/>
              </w:rPr>
            </w:pPr>
          </w:p>
          <w:p w:rsidR="00324E9C" w:rsidRPr="00B75BD8" w:rsidRDefault="00324E9C" w:rsidP="005D6296">
            <w:pPr>
              <w:pStyle w:val="TableParagraph"/>
              <w:spacing w:before="135"/>
              <w:ind w:left="293" w:right="259"/>
              <w:jc w:val="both"/>
              <w:rPr>
                <w:rFonts w:ascii="Arial" w:hAnsi="Arial" w:cs="Arial"/>
                <w:sz w:val="24"/>
                <w:szCs w:val="24"/>
              </w:rPr>
            </w:pPr>
          </w:p>
          <w:p w:rsidR="00324E9C" w:rsidRPr="00B75BD8" w:rsidRDefault="00324E9C" w:rsidP="005D6296">
            <w:pPr>
              <w:pStyle w:val="TableParagraph"/>
              <w:spacing w:before="135"/>
              <w:ind w:left="293" w:right="259"/>
              <w:jc w:val="both"/>
              <w:rPr>
                <w:rFonts w:ascii="Arial" w:hAnsi="Arial" w:cs="Arial"/>
                <w:sz w:val="24"/>
                <w:szCs w:val="24"/>
              </w:rPr>
            </w:pPr>
          </w:p>
          <w:p w:rsidR="00324E9C" w:rsidRPr="00B75BD8" w:rsidRDefault="00324E9C" w:rsidP="005D6296">
            <w:pPr>
              <w:pStyle w:val="TableParagraph"/>
              <w:spacing w:before="135"/>
              <w:ind w:left="293" w:right="259"/>
              <w:jc w:val="both"/>
              <w:rPr>
                <w:rFonts w:ascii="Arial" w:hAnsi="Arial" w:cs="Arial"/>
                <w:sz w:val="24"/>
                <w:szCs w:val="24"/>
              </w:rPr>
            </w:pPr>
          </w:p>
          <w:p w:rsidR="00324E9C" w:rsidRPr="00B75BD8" w:rsidRDefault="00324E9C" w:rsidP="005D6296">
            <w:pPr>
              <w:pStyle w:val="TableParagraph"/>
              <w:spacing w:before="135"/>
              <w:ind w:left="293" w:right="259"/>
              <w:jc w:val="both"/>
              <w:rPr>
                <w:rFonts w:ascii="Arial" w:hAnsi="Arial" w:cs="Arial"/>
                <w:sz w:val="24"/>
                <w:szCs w:val="24"/>
              </w:rPr>
            </w:pPr>
          </w:p>
          <w:p w:rsidR="00324E9C" w:rsidRPr="00B75BD8" w:rsidRDefault="00324E9C" w:rsidP="005D6296">
            <w:pPr>
              <w:pStyle w:val="TableParagraph"/>
              <w:spacing w:before="135"/>
              <w:ind w:left="293" w:right="259"/>
              <w:jc w:val="both"/>
              <w:rPr>
                <w:rFonts w:ascii="Arial" w:hAnsi="Arial" w:cs="Arial"/>
                <w:sz w:val="24"/>
                <w:szCs w:val="24"/>
              </w:rPr>
            </w:pPr>
          </w:p>
          <w:p w:rsidR="00324E9C" w:rsidRPr="00B75BD8" w:rsidRDefault="00324E9C" w:rsidP="005D6296">
            <w:pPr>
              <w:pStyle w:val="TableParagraph"/>
              <w:spacing w:before="135"/>
              <w:ind w:left="293" w:right="259"/>
              <w:jc w:val="both"/>
              <w:rPr>
                <w:rFonts w:ascii="Arial" w:hAnsi="Arial" w:cs="Arial"/>
                <w:sz w:val="24"/>
                <w:szCs w:val="24"/>
              </w:rPr>
            </w:pPr>
          </w:p>
          <w:p w:rsidR="00324E9C" w:rsidRPr="00B75BD8" w:rsidRDefault="00324E9C" w:rsidP="005D6296">
            <w:pPr>
              <w:pStyle w:val="TableParagraph"/>
              <w:spacing w:before="135"/>
              <w:ind w:left="293" w:right="259"/>
              <w:jc w:val="both"/>
              <w:rPr>
                <w:rFonts w:ascii="Arial" w:hAnsi="Arial" w:cs="Arial"/>
                <w:sz w:val="24"/>
                <w:szCs w:val="24"/>
              </w:rPr>
            </w:pPr>
            <w:r w:rsidRPr="00B75BD8">
              <w:rPr>
                <w:rFonts w:ascii="Arial" w:hAnsi="Arial" w:cs="Arial"/>
                <w:sz w:val="24"/>
                <w:szCs w:val="24"/>
              </w:rPr>
              <w:t>01</w:t>
            </w:r>
          </w:p>
        </w:tc>
        <w:tc>
          <w:tcPr>
            <w:tcW w:w="674" w:type="dxa"/>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ind w:left="196"/>
              <w:jc w:val="both"/>
              <w:rPr>
                <w:rFonts w:ascii="Arial" w:hAnsi="Arial" w:cs="Arial"/>
                <w:sz w:val="24"/>
                <w:szCs w:val="24"/>
              </w:rPr>
            </w:pPr>
            <w:r w:rsidRPr="00B75BD8">
              <w:rPr>
                <w:rFonts w:ascii="Arial" w:hAnsi="Arial" w:cs="Arial"/>
                <w:sz w:val="24"/>
                <w:szCs w:val="24"/>
              </w:rPr>
              <w:t>1.1</w:t>
            </w:r>
          </w:p>
        </w:tc>
        <w:tc>
          <w:tcPr>
            <w:tcW w:w="6161" w:type="dxa"/>
          </w:tcPr>
          <w:p w:rsidR="00324E9C" w:rsidRPr="00B75BD8" w:rsidRDefault="00324E9C" w:rsidP="005D6296">
            <w:pPr>
              <w:pStyle w:val="TableParagraph"/>
              <w:ind w:left="115" w:right="81"/>
              <w:jc w:val="both"/>
              <w:rPr>
                <w:rFonts w:ascii="Arial" w:hAnsi="Arial" w:cs="Arial"/>
                <w:sz w:val="24"/>
                <w:szCs w:val="24"/>
              </w:rPr>
            </w:pPr>
            <w:r w:rsidRPr="00B75BD8">
              <w:rPr>
                <w:rFonts w:ascii="Arial" w:hAnsi="Arial" w:cs="Arial"/>
                <w:sz w:val="24"/>
                <w:szCs w:val="24"/>
              </w:rPr>
              <w:t>Sistema</w:t>
            </w:r>
            <w:r w:rsidRPr="00B75BD8">
              <w:rPr>
                <w:rFonts w:ascii="Arial" w:hAnsi="Arial" w:cs="Arial"/>
                <w:spacing w:val="1"/>
                <w:sz w:val="24"/>
                <w:szCs w:val="24"/>
              </w:rPr>
              <w:t xml:space="preserve"> </w:t>
            </w:r>
            <w:r w:rsidRPr="00B75BD8">
              <w:rPr>
                <w:rFonts w:ascii="Arial" w:hAnsi="Arial" w:cs="Arial"/>
                <w:sz w:val="24"/>
                <w:szCs w:val="24"/>
              </w:rPr>
              <w:t>Web</w:t>
            </w:r>
            <w:r w:rsidRPr="00B75BD8">
              <w:rPr>
                <w:rFonts w:ascii="Arial" w:hAnsi="Arial" w:cs="Arial"/>
                <w:spacing w:val="1"/>
                <w:sz w:val="24"/>
                <w:szCs w:val="24"/>
              </w:rPr>
              <w:t xml:space="preserve"> </w:t>
            </w:r>
            <w:r w:rsidRPr="00B75BD8">
              <w:rPr>
                <w:rFonts w:ascii="Arial" w:hAnsi="Arial" w:cs="Arial"/>
                <w:sz w:val="24"/>
                <w:szCs w:val="24"/>
              </w:rPr>
              <w:t>de</w:t>
            </w:r>
            <w:r w:rsidRPr="00B75BD8">
              <w:rPr>
                <w:rFonts w:ascii="Arial" w:hAnsi="Arial" w:cs="Arial"/>
                <w:spacing w:val="1"/>
                <w:sz w:val="24"/>
                <w:szCs w:val="24"/>
              </w:rPr>
              <w:t xml:space="preserve"> </w:t>
            </w:r>
            <w:r w:rsidRPr="00B75BD8">
              <w:rPr>
                <w:rFonts w:ascii="Arial" w:hAnsi="Arial" w:cs="Arial"/>
                <w:sz w:val="24"/>
                <w:szCs w:val="24"/>
              </w:rPr>
              <w:t>Contabilidade</w:t>
            </w:r>
            <w:r w:rsidRPr="00B75BD8">
              <w:rPr>
                <w:rFonts w:ascii="Arial" w:hAnsi="Arial" w:cs="Arial"/>
                <w:spacing w:val="1"/>
                <w:sz w:val="24"/>
                <w:szCs w:val="24"/>
              </w:rPr>
              <w:t xml:space="preserve"> </w:t>
            </w:r>
            <w:r w:rsidRPr="00B75BD8">
              <w:rPr>
                <w:rFonts w:ascii="Arial" w:hAnsi="Arial" w:cs="Arial"/>
                <w:sz w:val="24"/>
                <w:szCs w:val="24"/>
              </w:rPr>
              <w:t>Pública</w:t>
            </w:r>
            <w:r w:rsidRPr="00B75BD8">
              <w:rPr>
                <w:rFonts w:ascii="Arial" w:hAnsi="Arial" w:cs="Arial"/>
                <w:spacing w:val="1"/>
                <w:sz w:val="24"/>
                <w:szCs w:val="24"/>
              </w:rPr>
              <w:t xml:space="preserve"> </w:t>
            </w:r>
            <w:r w:rsidRPr="00B75BD8">
              <w:rPr>
                <w:rFonts w:ascii="Arial" w:hAnsi="Arial" w:cs="Arial"/>
                <w:sz w:val="24"/>
                <w:szCs w:val="24"/>
              </w:rPr>
              <w:t>Integrado</w:t>
            </w:r>
            <w:r w:rsidRPr="00B75BD8">
              <w:rPr>
                <w:rFonts w:ascii="Arial" w:hAnsi="Arial" w:cs="Arial"/>
                <w:spacing w:val="1"/>
                <w:sz w:val="24"/>
                <w:szCs w:val="24"/>
              </w:rPr>
              <w:t xml:space="preserve"> </w:t>
            </w:r>
            <w:r w:rsidRPr="00B75BD8">
              <w:rPr>
                <w:rFonts w:ascii="Arial" w:hAnsi="Arial" w:cs="Arial"/>
                <w:sz w:val="24"/>
                <w:szCs w:val="24"/>
              </w:rPr>
              <w:t>para</w:t>
            </w:r>
            <w:r w:rsidRPr="00B75BD8">
              <w:rPr>
                <w:rFonts w:ascii="Arial" w:hAnsi="Arial" w:cs="Arial"/>
                <w:spacing w:val="1"/>
                <w:sz w:val="24"/>
                <w:szCs w:val="24"/>
              </w:rPr>
              <w:t xml:space="preserve"> </w:t>
            </w:r>
            <w:r w:rsidRPr="00B75BD8">
              <w:rPr>
                <w:rFonts w:ascii="Arial" w:hAnsi="Arial" w:cs="Arial"/>
                <w:sz w:val="24"/>
                <w:szCs w:val="24"/>
              </w:rPr>
              <w:t>a</w:t>
            </w:r>
            <w:r w:rsidRPr="00B75BD8">
              <w:rPr>
                <w:rFonts w:ascii="Arial" w:hAnsi="Arial" w:cs="Arial"/>
                <w:spacing w:val="1"/>
                <w:sz w:val="24"/>
                <w:szCs w:val="24"/>
              </w:rPr>
              <w:t xml:space="preserve"> </w:t>
            </w:r>
            <w:r w:rsidRPr="00B75BD8">
              <w:rPr>
                <w:rFonts w:ascii="Arial" w:hAnsi="Arial" w:cs="Arial"/>
                <w:sz w:val="24"/>
                <w:szCs w:val="24"/>
              </w:rPr>
              <w:t>PREFEITURA</w:t>
            </w:r>
            <w:r w:rsidRPr="00B75BD8">
              <w:rPr>
                <w:rFonts w:ascii="Arial" w:hAnsi="Arial" w:cs="Arial"/>
                <w:spacing w:val="1"/>
                <w:sz w:val="24"/>
                <w:szCs w:val="24"/>
              </w:rPr>
              <w:t xml:space="preserve"> </w:t>
            </w:r>
            <w:r w:rsidRPr="00B75BD8">
              <w:rPr>
                <w:rFonts w:ascii="Arial" w:hAnsi="Arial" w:cs="Arial"/>
                <w:sz w:val="24"/>
                <w:szCs w:val="24"/>
              </w:rPr>
              <w:t>MUNICIPAL</w:t>
            </w:r>
            <w:r w:rsidRPr="00B75BD8">
              <w:rPr>
                <w:rFonts w:ascii="Arial" w:hAnsi="Arial" w:cs="Arial"/>
                <w:spacing w:val="1"/>
                <w:sz w:val="24"/>
                <w:szCs w:val="24"/>
              </w:rPr>
              <w:t xml:space="preserve"> </w:t>
            </w:r>
            <w:r w:rsidRPr="00B75BD8">
              <w:rPr>
                <w:rFonts w:ascii="Arial" w:hAnsi="Arial" w:cs="Arial"/>
                <w:sz w:val="24"/>
                <w:szCs w:val="24"/>
              </w:rPr>
              <w:t>com</w:t>
            </w:r>
            <w:r w:rsidRPr="00B75BD8">
              <w:rPr>
                <w:rFonts w:ascii="Arial" w:hAnsi="Arial" w:cs="Arial"/>
                <w:spacing w:val="1"/>
                <w:sz w:val="24"/>
                <w:szCs w:val="24"/>
              </w:rPr>
              <w:t xml:space="preserve"> </w:t>
            </w:r>
            <w:r w:rsidRPr="00B75BD8">
              <w:rPr>
                <w:rFonts w:ascii="Arial" w:hAnsi="Arial" w:cs="Arial"/>
                <w:sz w:val="24"/>
                <w:szCs w:val="24"/>
              </w:rPr>
              <w:t>os</w:t>
            </w:r>
            <w:r w:rsidRPr="00B75BD8">
              <w:rPr>
                <w:rFonts w:ascii="Arial" w:hAnsi="Arial" w:cs="Arial"/>
                <w:spacing w:val="1"/>
                <w:sz w:val="24"/>
                <w:szCs w:val="24"/>
              </w:rPr>
              <w:t xml:space="preserve"> </w:t>
            </w:r>
            <w:r w:rsidRPr="00B75BD8">
              <w:rPr>
                <w:rFonts w:ascii="Arial" w:hAnsi="Arial" w:cs="Arial"/>
                <w:sz w:val="24"/>
                <w:szCs w:val="24"/>
              </w:rPr>
              <w:t>módulos:</w:t>
            </w:r>
            <w:r w:rsidRPr="00B75BD8">
              <w:rPr>
                <w:rFonts w:ascii="Arial" w:hAnsi="Arial" w:cs="Arial"/>
                <w:spacing w:val="1"/>
                <w:sz w:val="24"/>
                <w:szCs w:val="24"/>
              </w:rPr>
              <w:t xml:space="preserve"> </w:t>
            </w:r>
            <w:r w:rsidRPr="00B75BD8">
              <w:rPr>
                <w:rFonts w:ascii="Arial" w:hAnsi="Arial" w:cs="Arial"/>
                <w:sz w:val="24"/>
                <w:szCs w:val="24"/>
              </w:rPr>
              <w:t>(em</w:t>
            </w:r>
            <w:r w:rsidRPr="00B75BD8">
              <w:rPr>
                <w:rFonts w:ascii="Arial" w:hAnsi="Arial" w:cs="Arial"/>
                <w:spacing w:val="1"/>
                <w:sz w:val="24"/>
                <w:szCs w:val="24"/>
              </w:rPr>
              <w:t xml:space="preserve"> </w:t>
            </w:r>
            <w:r w:rsidRPr="00B75BD8">
              <w:rPr>
                <w:rFonts w:ascii="Arial" w:hAnsi="Arial" w:cs="Arial"/>
                <w:sz w:val="24"/>
                <w:szCs w:val="24"/>
              </w:rPr>
              <w:t>atendimento</w:t>
            </w:r>
            <w:r w:rsidRPr="00B75BD8">
              <w:rPr>
                <w:rFonts w:ascii="Arial" w:hAnsi="Arial" w:cs="Arial"/>
                <w:spacing w:val="1"/>
                <w:sz w:val="24"/>
                <w:szCs w:val="24"/>
              </w:rPr>
              <w:t xml:space="preserve"> </w:t>
            </w:r>
            <w:r w:rsidRPr="00B75BD8">
              <w:rPr>
                <w:rFonts w:ascii="Arial" w:hAnsi="Arial" w:cs="Arial"/>
                <w:sz w:val="24"/>
                <w:szCs w:val="24"/>
              </w:rPr>
              <w:t>ao</w:t>
            </w:r>
            <w:r w:rsidRPr="00B75BD8">
              <w:rPr>
                <w:rFonts w:ascii="Arial" w:hAnsi="Arial" w:cs="Arial"/>
                <w:spacing w:val="1"/>
                <w:sz w:val="24"/>
                <w:szCs w:val="24"/>
              </w:rPr>
              <w:t xml:space="preserve"> </w:t>
            </w:r>
            <w:r w:rsidRPr="00B75BD8">
              <w:rPr>
                <w:rFonts w:ascii="Arial" w:hAnsi="Arial" w:cs="Arial"/>
                <w:sz w:val="24"/>
                <w:szCs w:val="24"/>
              </w:rPr>
              <w:t>Decreto n. 10.540/20</w:t>
            </w:r>
            <w:r w:rsidRPr="00B75BD8">
              <w:rPr>
                <w:rFonts w:ascii="Arial" w:hAnsi="Arial" w:cs="Arial"/>
                <w:spacing w:val="-2"/>
                <w:sz w:val="24"/>
                <w:szCs w:val="24"/>
              </w:rPr>
              <w:t xml:space="preserve"> </w:t>
            </w:r>
            <w:r w:rsidRPr="00B75BD8">
              <w:rPr>
                <w:rFonts w:ascii="Arial" w:hAnsi="Arial" w:cs="Arial"/>
                <w:sz w:val="24"/>
                <w:szCs w:val="24"/>
              </w:rPr>
              <w:t>(SIAFIC)</w:t>
            </w:r>
          </w:p>
          <w:p w:rsidR="00324E9C" w:rsidRPr="00B75BD8" w:rsidRDefault="00324E9C" w:rsidP="005D6296">
            <w:pPr>
              <w:pStyle w:val="TableParagraph"/>
              <w:spacing w:before="11" w:line="232" w:lineRule="auto"/>
              <w:ind w:left="115" w:right="120"/>
              <w:jc w:val="both"/>
              <w:rPr>
                <w:rFonts w:ascii="Arial" w:hAnsi="Arial" w:cs="Arial"/>
                <w:spacing w:val="-47"/>
                <w:sz w:val="24"/>
                <w:szCs w:val="24"/>
              </w:rPr>
            </w:pPr>
            <w:r w:rsidRPr="00B75BD8">
              <w:rPr>
                <w:rFonts w:ascii="Arial" w:hAnsi="Arial" w:cs="Arial"/>
                <w:sz w:val="24"/>
                <w:szCs w:val="24"/>
              </w:rPr>
              <w:t>Módulo</w:t>
            </w:r>
            <w:r w:rsidRPr="00B75BD8">
              <w:rPr>
                <w:rFonts w:ascii="Arial" w:hAnsi="Arial" w:cs="Arial"/>
                <w:spacing w:val="-9"/>
                <w:sz w:val="24"/>
                <w:szCs w:val="24"/>
              </w:rPr>
              <w:t xml:space="preserve"> </w:t>
            </w:r>
            <w:r w:rsidRPr="00B75BD8">
              <w:rPr>
                <w:rFonts w:ascii="Arial" w:hAnsi="Arial" w:cs="Arial"/>
                <w:sz w:val="24"/>
                <w:szCs w:val="24"/>
              </w:rPr>
              <w:t>Orçamentário</w:t>
            </w:r>
            <w:r w:rsidRPr="00B75BD8">
              <w:rPr>
                <w:rFonts w:ascii="Arial" w:hAnsi="Arial" w:cs="Arial"/>
                <w:spacing w:val="-10"/>
                <w:sz w:val="24"/>
                <w:szCs w:val="24"/>
              </w:rPr>
              <w:t xml:space="preserve"> </w:t>
            </w:r>
            <w:r w:rsidRPr="00B75BD8">
              <w:rPr>
                <w:rFonts w:ascii="Arial" w:hAnsi="Arial" w:cs="Arial"/>
                <w:sz w:val="24"/>
                <w:szCs w:val="24"/>
              </w:rPr>
              <w:t>(PPA-LDO-LOA);</w:t>
            </w:r>
            <w:r w:rsidRPr="00B75BD8">
              <w:rPr>
                <w:rFonts w:ascii="Arial" w:hAnsi="Arial" w:cs="Arial"/>
                <w:spacing w:val="-47"/>
                <w:sz w:val="24"/>
                <w:szCs w:val="24"/>
              </w:rPr>
              <w:t xml:space="preserve"> </w:t>
            </w:r>
          </w:p>
          <w:p w:rsidR="00324E9C" w:rsidRPr="00B75BD8" w:rsidRDefault="00324E9C" w:rsidP="005D6296">
            <w:pPr>
              <w:pStyle w:val="TableParagraph"/>
              <w:spacing w:before="11" w:line="232" w:lineRule="auto"/>
              <w:ind w:left="115" w:right="120"/>
              <w:jc w:val="both"/>
              <w:rPr>
                <w:rFonts w:ascii="Arial" w:hAnsi="Arial" w:cs="Arial"/>
                <w:sz w:val="24"/>
                <w:szCs w:val="24"/>
              </w:rPr>
            </w:pPr>
            <w:r w:rsidRPr="00B75BD8">
              <w:rPr>
                <w:rFonts w:ascii="Arial" w:hAnsi="Arial" w:cs="Arial"/>
                <w:sz w:val="24"/>
                <w:szCs w:val="24"/>
              </w:rPr>
              <w:t>Módulo</w:t>
            </w:r>
            <w:r w:rsidRPr="00B75BD8">
              <w:rPr>
                <w:rFonts w:ascii="Arial" w:hAnsi="Arial" w:cs="Arial"/>
                <w:spacing w:val="-4"/>
                <w:sz w:val="24"/>
                <w:szCs w:val="24"/>
              </w:rPr>
              <w:t xml:space="preserve"> </w:t>
            </w:r>
            <w:r w:rsidRPr="00B75BD8">
              <w:rPr>
                <w:rFonts w:ascii="Arial" w:hAnsi="Arial" w:cs="Arial"/>
                <w:sz w:val="24"/>
                <w:szCs w:val="24"/>
              </w:rPr>
              <w:t>Licitações;</w:t>
            </w:r>
          </w:p>
          <w:p w:rsidR="00324E9C" w:rsidRPr="00B75BD8" w:rsidRDefault="00324E9C" w:rsidP="005D6296">
            <w:pPr>
              <w:pStyle w:val="TableParagraph"/>
              <w:spacing w:line="270" w:lineRule="atLeast"/>
              <w:ind w:left="115" w:right="120"/>
              <w:jc w:val="both"/>
              <w:rPr>
                <w:rFonts w:ascii="Arial" w:hAnsi="Arial" w:cs="Arial"/>
                <w:spacing w:val="-47"/>
                <w:sz w:val="24"/>
                <w:szCs w:val="24"/>
              </w:rPr>
            </w:pPr>
            <w:r w:rsidRPr="00B75BD8">
              <w:rPr>
                <w:rFonts w:ascii="Arial" w:hAnsi="Arial" w:cs="Arial"/>
                <w:sz w:val="24"/>
                <w:szCs w:val="24"/>
              </w:rPr>
              <w:t>Módulo Contratos;</w:t>
            </w:r>
            <w:r w:rsidRPr="00B75BD8">
              <w:rPr>
                <w:rFonts w:ascii="Arial" w:hAnsi="Arial" w:cs="Arial"/>
                <w:spacing w:val="-47"/>
                <w:sz w:val="24"/>
                <w:szCs w:val="24"/>
              </w:rPr>
              <w:t xml:space="preserve"> </w:t>
            </w:r>
          </w:p>
          <w:p w:rsidR="00324E9C" w:rsidRPr="00B75BD8" w:rsidRDefault="00324E9C" w:rsidP="005D6296">
            <w:pPr>
              <w:pStyle w:val="TableParagraph"/>
              <w:spacing w:line="270" w:lineRule="atLeast"/>
              <w:ind w:left="115" w:right="120"/>
              <w:jc w:val="both"/>
              <w:rPr>
                <w:rFonts w:ascii="Arial" w:hAnsi="Arial" w:cs="Arial"/>
                <w:spacing w:val="-48"/>
                <w:sz w:val="24"/>
                <w:szCs w:val="24"/>
              </w:rPr>
            </w:pPr>
            <w:r w:rsidRPr="00B75BD8">
              <w:rPr>
                <w:rFonts w:ascii="Arial" w:hAnsi="Arial" w:cs="Arial"/>
                <w:sz w:val="24"/>
                <w:szCs w:val="24"/>
              </w:rPr>
              <w:t>Módulo Convênios;</w:t>
            </w:r>
            <w:r w:rsidRPr="00B75BD8">
              <w:rPr>
                <w:rFonts w:ascii="Arial" w:hAnsi="Arial" w:cs="Arial"/>
                <w:spacing w:val="-48"/>
                <w:sz w:val="24"/>
                <w:szCs w:val="24"/>
              </w:rPr>
              <w:t xml:space="preserve"> </w:t>
            </w:r>
          </w:p>
          <w:p w:rsidR="00324E9C" w:rsidRPr="00B75BD8" w:rsidRDefault="00324E9C" w:rsidP="005D6296">
            <w:pPr>
              <w:pStyle w:val="TableParagraph"/>
              <w:spacing w:line="270" w:lineRule="atLeast"/>
              <w:ind w:left="115" w:right="120"/>
              <w:jc w:val="both"/>
              <w:rPr>
                <w:rFonts w:ascii="Arial" w:hAnsi="Arial" w:cs="Arial"/>
                <w:sz w:val="24"/>
                <w:szCs w:val="24"/>
              </w:rPr>
            </w:pPr>
            <w:r w:rsidRPr="00B75BD8">
              <w:rPr>
                <w:rFonts w:ascii="Arial" w:hAnsi="Arial" w:cs="Arial"/>
                <w:sz w:val="24"/>
                <w:szCs w:val="24"/>
              </w:rPr>
              <w:t>(todos</w:t>
            </w:r>
            <w:r w:rsidRPr="00B75BD8">
              <w:rPr>
                <w:rFonts w:ascii="Arial" w:hAnsi="Arial" w:cs="Arial"/>
                <w:spacing w:val="-5"/>
                <w:sz w:val="24"/>
                <w:szCs w:val="24"/>
              </w:rPr>
              <w:t xml:space="preserve"> </w:t>
            </w:r>
            <w:r w:rsidRPr="00B75BD8">
              <w:rPr>
                <w:rFonts w:ascii="Arial" w:hAnsi="Arial" w:cs="Arial"/>
                <w:sz w:val="24"/>
                <w:szCs w:val="24"/>
              </w:rPr>
              <w:t>os</w:t>
            </w:r>
            <w:r w:rsidRPr="00B75BD8">
              <w:rPr>
                <w:rFonts w:ascii="Arial" w:hAnsi="Arial" w:cs="Arial"/>
                <w:spacing w:val="-1"/>
                <w:sz w:val="24"/>
                <w:szCs w:val="24"/>
              </w:rPr>
              <w:t xml:space="preserve"> </w:t>
            </w:r>
            <w:r w:rsidRPr="00B75BD8">
              <w:rPr>
                <w:rFonts w:ascii="Arial" w:hAnsi="Arial" w:cs="Arial"/>
                <w:sz w:val="24"/>
                <w:szCs w:val="24"/>
              </w:rPr>
              <w:t>fundos)</w:t>
            </w:r>
          </w:p>
        </w:tc>
        <w:tc>
          <w:tcPr>
            <w:tcW w:w="850" w:type="dxa"/>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ind w:left="127" w:right="106"/>
              <w:jc w:val="both"/>
              <w:rPr>
                <w:rFonts w:ascii="Arial" w:hAnsi="Arial" w:cs="Arial"/>
                <w:sz w:val="24"/>
                <w:szCs w:val="24"/>
              </w:rPr>
            </w:pPr>
            <w:r w:rsidRPr="00B75BD8">
              <w:rPr>
                <w:rFonts w:ascii="Arial" w:hAnsi="Arial" w:cs="Arial"/>
                <w:sz w:val="24"/>
                <w:szCs w:val="24"/>
              </w:rPr>
              <w:t>Mês</w:t>
            </w:r>
          </w:p>
        </w:tc>
        <w:tc>
          <w:tcPr>
            <w:tcW w:w="1134" w:type="dxa"/>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ind w:left="282" w:right="257"/>
              <w:jc w:val="both"/>
              <w:rPr>
                <w:rFonts w:ascii="Arial" w:hAnsi="Arial" w:cs="Arial"/>
                <w:sz w:val="24"/>
                <w:szCs w:val="24"/>
              </w:rPr>
            </w:pPr>
            <w:r>
              <w:rPr>
                <w:rFonts w:ascii="Arial" w:hAnsi="Arial" w:cs="Arial"/>
                <w:sz w:val="24"/>
                <w:szCs w:val="24"/>
              </w:rPr>
              <w:t>10</w:t>
            </w:r>
          </w:p>
        </w:tc>
      </w:tr>
      <w:tr w:rsidR="00324E9C" w:rsidRPr="00B75BD8" w:rsidTr="005D6296">
        <w:trPr>
          <w:trHeight w:val="805"/>
          <w:jc w:val="center"/>
        </w:trPr>
        <w:tc>
          <w:tcPr>
            <w:tcW w:w="957" w:type="dxa"/>
            <w:vMerge/>
          </w:tcPr>
          <w:p w:rsidR="00324E9C" w:rsidRPr="00B75BD8" w:rsidRDefault="00324E9C" w:rsidP="005D6296">
            <w:pPr>
              <w:jc w:val="both"/>
              <w:rPr>
                <w:rFonts w:eastAsia="Calibri"/>
                <w:sz w:val="24"/>
                <w:szCs w:val="24"/>
              </w:rPr>
            </w:pPr>
          </w:p>
        </w:tc>
        <w:tc>
          <w:tcPr>
            <w:tcW w:w="674" w:type="dxa"/>
          </w:tcPr>
          <w:p w:rsidR="00324E9C" w:rsidRPr="00B75BD8" w:rsidRDefault="00324E9C" w:rsidP="005D6296">
            <w:pPr>
              <w:pStyle w:val="TableParagraph"/>
              <w:spacing w:line="268" w:lineRule="exact"/>
              <w:ind w:left="196"/>
              <w:jc w:val="both"/>
              <w:rPr>
                <w:rFonts w:ascii="Arial" w:hAnsi="Arial" w:cs="Arial"/>
                <w:sz w:val="24"/>
                <w:szCs w:val="24"/>
              </w:rPr>
            </w:pPr>
            <w:r w:rsidRPr="00B75BD8">
              <w:rPr>
                <w:rFonts w:ascii="Arial" w:hAnsi="Arial" w:cs="Arial"/>
                <w:sz w:val="24"/>
                <w:szCs w:val="24"/>
              </w:rPr>
              <w:t>1.2</w:t>
            </w:r>
          </w:p>
        </w:tc>
        <w:tc>
          <w:tcPr>
            <w:tcW w:w="6161" w:type="dxa"/>
          </w:tcPr>
          <w:p w:rsidR="00324E9C" w:rsidRPr="00B75BD8" w:rsidRDefault="00324E9C" w:rsidP="005D6296">
            <w:pPr>
              <w:pStyle w:val="TableParagraph"/>
              <w:tabs>
                <w:tab w:val="left" w:pos="1048"/>
                <w:tab w:val="left" w:pos="1503"/>
                <w:tab w:val="left" w:pos="2963"/>
                <w:tab w:val="left" w:pos="3840"/>
              </w:tabs>
              <w:ind w:left="115" w:right="83"/>
              <w:jc w:val="both"/>
              <w:rPr>
                <w:rFonts w:ascii="Arial" w:hAnsi="Arial" w:cs="Arial"/>
                <w:sz w:val="24"/>
                <w:szCs w:val="24"/>
              </w:rPr>
            </w:pPr>
            <w:r w:rsidRPr="00B75BD8">
              <w:rPr>
                <w:rFonts w:ascii="Arial" w:hAnsi="Arial" w:cs="Arial"/>
                <w:sz w:val="24"/>
                <w:szCs w:val="24"/>
              </w:rPr>
              <w:t>Sistema</w:t>
            </w:r>
            <w:r w:rsidRPr="00B75BD8">
              <w:rPr>
                <w:rFonts w:ascii="Arial" w:hAnsi="Arial" w:cs="Arial"/>
                <w:sz w:val="24"/>
                <w:szCs w:val="24"/>
              </w:rPr>
              <w:tab/>
              <w:t>de</w:t>
            </w:r>
            <w:r w:rsidRPr="00B75BD8">
              <w:rPr>
                <w:rFonts w:ascii="Arial" w:hAnsi="Arial" w:cs="Arial"/>
                <w:sz w:val="24"/>
                <w:szCs w:val="24"/>
              </w:rPr>
              <w:tab/>
              <w:t>transparência</w:t>
            </w:r>
            <w:r w:rsidRPr="00B75BD8">
              <w:rPr>
                <w:rFonts w:ascii="Arial" w:hAnsi="Arial" w:cs="Arial"/>
                <w:sz w:val="24"/>
                <w:szCs w:val="24"/>
              </w:rPr>
              <w:tab/>
              <w:t>pública</w:t>
            </w:r>
            <w:r w:rsidRPr="00B75BD8">
              <w:rPr>
                <w:rFonts w:ascii="Arial" w:hAnsi="Arial" w:cs="Arial"/>
                <w:spacing w:val="-2"/>
                <w:sz w:val="24"/>
                <w:szCs w:val="24"/>
              </w:rPr>
              <w:t xml:space="preserve"> (em </w:t>
            </w:r>
            <w:r w:rsidRPr="00B75BD8">
              <w:rPr>
                <w:rFonts w:ascii="Arial" w:hAnsi="Arial" w:cs="Arial"/>
                <w:spacing w:val="-47"/>
                <w:sz w:val="24"/>
                <w:szCs w:val="24"/>
              </w:rPr>
              <w:t xml:space="preserve"> </w:t>
            </w:r>
            <w:r w:rsidRPr="00B75BD8">
              <w:rPr>
                <w:rFonts w:ascii="Arial" w:hAnsi="Arial" w:cs="Arial"/>
                <w:sz w:val="24"/>
                <w:szCs w:val="24"/>
              </w:rPr>
              <w:t>atendimento</w:t>
            </w:r>
            <w:r w:rsidRPr="00B75BD8">
              <w:rPr>
                <w:rFonts w:ascii="Arial" w:hAnsi="Arial" w:cs="Arial"/>
                <w:spacing w:val="6"/>
                <w:sz w:val="24"/>
                <w:szCs w:val="24"/>
              </w:rPr>
              <w:t xml:space="preserve"> </w:t>
            </w:r>
            <w:r w:rsidRPr="00B75BD8">
              <w:rPr>
                <w:rFonts w:ascii="Arial" w:hAnsi="Arial" w:cs="Arial"/>
                <w:sz w:val="24"/>
                <w:szCs w:val="24"/>
              </w:rPr>
              <w:t>a</w:t>
            </w:r>
            <w:r w:rsidRPr="00B75BD8">
              <w:rPr>
                <w:rFonts w:ascii="Arial" w:hAnsi="Arial" w:cs="Arial"/>
                <w:spacing w:val="4"/>
                <w:sz w:val="24"/>
                <w:szCs w:val="24"/>
              </w:rPr>
              <w:t xml:space="preserve"> </w:t>
            </w:r>
            <w:r w:rsidRPr="00B75BD8">
              <w:rPr>
                <w:rFonts w:ascii="Arial" w:hAnsi="Arial" w:cs="Arial"/>
                <w:sz w:val="24"/>
                <w:szCs w:val="24"/>
              </w:rPr>
              <w:t>LC</w:t>
            </w:r>
            <w:r w:rsidRPr="00B75BD8">
              <w:rPr>
                <w:rFonts w:ascii="Arial" w:hAnsi="Arial" w:cs="Arial"/>
                <w:spacing w:val="4"/>
                <w:sz w:val="24"/>
                <w:szCs w:val="24"/>
              </w:rPr>
              <w:t xml:space="preserve"> </w:t>
            </w:r>
            <w:r w:rsidRPr="00B75BD8">
              <w:rPr>
                <w:rFonts w:ascii="Arial" w:hAnsi="Arial" w:cs="Arial"/>
                <w:sz w:val="24"/>
                <w:szCs w:val="24"/>
              </w:rPr>
              <w:t>131/09</w:t>
            </w:r>
            <w:r w:rsidRPr="00B75BD8">
              <w:rPr>
                <w:rFonts w:ascii="Arial" w:hAnsi="Arial" w:cs="Arial"/>
                <w:spacing w:val="5"/>
                <w:sz w:val="24"/>
                <w:szCs w:val="24"/>
              </w:rPr>
              <w:t xml:space="preserve"> </w:t>
            </w:r>
            <w:r w:rsidRPr="00B75BD8">
              <w:rPr>
                <w:rFonts w:ascii="Arial" w:hAnsi="Arial" w:cs="Arial"/>
                <w:sz w:val="24"/>
                <w:szCs w:val="24"/>
              </w:rPr>
              <w:t>e</w:t>
            </w:r>
            <w:r w:rsidRPr="00B75BD8">
              <w:rPr>
                <w:rFonts w:ascii="Arial" w:hAnsi="Arial" w:cs="Arial"/>
                <w:spacing w:val="7"/>
                <w:sz w:val="24"/>
                <w:szCs w:val="24"/>
              </w:rPr>
              <w:t xml:space="preserve"> </w:t>
            </w:r>
            <w:r w:rsidRPr="00B75BD8">
              <w:rPr>
                <w:rFonts w:ascii="Arial" w:hAnsi="Arial" w:cs="Arial"/>
                <w:sz w:val="24"/>
                <w:szCs w:val="24"/>
              </w:rPr>
              <w:t>ao</w:t>
            </w:r>
            <w:r w:rsidRPr="00B75BD8">
              <w:rPr>
                <w:rFonts w:ascii="Arial" w:hAnsi="Arial" w:cs="Arial"/>
                <w:spacing w:val="5"/>
                <w:sz w:val="24"/>
                <w:szCs w:val="24"/>
              </w:rPr>
              <w:t xml:space="preserve"> </w:t>
            </w:r>
            <w:r w:rsidRPr="00B75BD8">
              <w:rPr>
                <w:rFonts w:ascii="Arial" w:hAnsi="Arial" w:cs="Arial"/>
                <w:sz w:val="24"/>
                <w:szCs w:val="24"/>
              </w:rPr>
              <w:t>Decreto</w:t>
            </w:r>
            <w:r w:rsidRPr="00B75BD8">
              <w:rPr>
                <w:rFonts w:ascii="Arial" w:hAnsi="Arial" w:cs="Arial"/>
                <w:spacing w:val="6"/>
                <w:sz w:val="24"/>
                <w:szCs w:val="24"/>
              </w:rPr>
              <w:t xml:space="preserve"> </w:t>
            </w:r>
            <w:r w:rsidRPr="00B75BD8">
              <w:rPr>
                <w:rFonts w:ascii="Arial" w:hAnsi="Arial" w:cs="Arial"/>
                <w:sz w:val="24"/>
                <w:szCs w:val="24"/>
              </w:rPr>
              <w:t>n. 10.540/20</w:t>
            </w:r>
            <w:r w:rsidRPr="00B75BD8">
              <w:rPr>
                <w:rFonts w:ascii="Arial" w:hAnsi="Arial" w:cs="Arial"/>
                <w:spacing w:val="-6"/>
                <w:sz w:val="24"/>
                <w:szCs w:val="24"/>
              </w:rPr>
              <w:t xml:space="preserve"> </w:t>
            </w:r>
            <w:r w:rsidRPr="00B75BD8">
              <w:rPr>
                <w:rFonts w:ascii="Arial" w:hAnsi="Arial" w:cs="Arial"/>
                <w:sz w:val="24"/>
                <w:szCs w:val="24"/>
              </w:rPr>
              <w:t>(SIAFIC).</w:t>
            </w:r>
          </w:p>
        </w:tc>
        <w:tc>
          <w:tcPr>
            <w:tcW w:w="850" w:type="dxa"/>
          </w:tcPr>
          <w:p w:rsidR="00324E9C" w:rsidRPr="00B75BD8" w:rsidRDefault="00324E9C" w:rsidP="005D6296">
            <w:pPr>
              <w:pStyle w:val="TableParagraph"/>
              <w:spacing w:before="11"/>
              <w:jc w:val="both"/>
              <w:rPr>
                <w:rFonts w:ascii="Arial" w:hAnsi="Arial" w:cs="Arial"/>
                <w:sz w:val="24"/>
                <w:szCs w:val="24"/>
              </w:rPr>
            </w:pPr>
          </w:p>
          <w:p w:rsidR="00324E9C" w:rsidRPr="00B75BD8" w:rsidRDefault="00324E9C" w:rsidP="005D6296">
            <w:pPr>
              <w:pStyle w:val="TableParagraph"/>
              <w:ind w:left="127" w:right="106"/>
              <w:jc w:val="both"/>
              <w:rPr>
                <w:rFonts w:ascii="Arial" w:hAnsi="Arial" w:cs="Arial"/>
                <w:sz w:val="24"/>
                <w:szCs w:val="24"/>
              </w:rPr>
            </w:pPr>
            <w:r w:rsidRPr="00B75BD8">
              <w:rPr>
                <w:rFonts w:ascii="Arial" w:hAnsi="Arial" w:cs="Arial"/>
                <w:sz w:val="24"/>
                <w:szCs w:val="24"/>
              </w:rPr>
              <w:t>Mês</w:t>
            </w:r>
          </w:p>
        </w:tc>
        <w:tc>
          <w:tcPr>
            <w:tcW w:w="1134" w:type="dxa"/>
          </w:tcPr>
          <w:p w:rsidR="00324E9C" w:rsidRPr="00B75BD8" w:rsidRDefault="00324E9C" w:rsidP="005D6296">
            <w:pPr>
              <w:pStyle w:val="TableParagraph"/>
              <w:ind w:left="282" w:right="257"/>
              <w:jc w:val="both"/>
              <w:rPr>
                <w:rFonts w:ascii="Arial" w:hAnsi="Arial" w:cs="Arial"/>
                <w:sz w:val="24"/>
                <w:szCs w:val="24"/>
              </w:rPr>
            </w:pPr>
          </w:p>
          <w:p w:rsidR="00324E9C" w:rsidRPr="00B75BD8" w:rsidRDefault="00324E9C" w:rsidP="005D6296">
            <w:pPr>
              <w:pStyle w:val="TableParagraph"/>
              <w:ind w:left="282" w:right="257"/>
              <w:jc w:val="both"/>
              <w:rPr>
                <w:rFonts w:ascii="Arial" w:hAnsi="Arial" w:cs="Arial"/>
                <w:sz w:val="24"/>
                <w:szCs w:val="24"/>
              </w:rPr>
            </w:pPr>
            <w:r>
              <w:rPr>
                <w:rFonts w:ascii="Arial" w:hAnsi="Arial" w:cs="Arial"/>
                <w:sz w:val="24"/>
                <w:szCs w:val="24"/>
              </w:rPr>
              <w:t>10</w:t>
            </w:r>
          </w:p>
        </w:tc>
      </w:tr>
      <w:tr w:rsidR="00324E9C" w:rsidRPr="00B75BD8" w:rsidTr="005D6296">
        <w:trPr>
          <w:trHeight w:val="803"/>
          <w:jc w:val="center"/>
        </w:trPr>
        <w:tc>
          <w:tcPr>
            <w:tcW w:w="957" w:type="dxa"/>
            <w:vMerge/>
          </w:tcPr>
          <w:p w:rsidR="00324E9C" w:rsidRPr="00B75BD8" w:rsidRDefault="00324E9C" w:rsidP="005D6296">
            <w:pPr>
              <w:jc w:val="both"/>
              <w:rPr>
                <w:rFonts w:eastAsia="Calibri"/>
                <w:sz w:val="24"/>
                <w:szCs w:val="24"/>
              </w:rPr>
            </w:pPr>
          </w:p>
        </w:tc>
        <w:tc>
          <w:tcPr>
            <w:tcW w:w="674" w:type="dxa"/>
          </w:tcPr>
          <w:p w:rsidR="00324E9C" w:rsidRPr="00B75BD8" w:rsidRDefault="00324E9C" w:rsidP="005D6296">
            <w:pPr>
              <w:pStyle w:val="TableParagraph"/>
              <w:spacing w:line="268" w:lineRule="exact"/>
              <w:ind w:left="196"/>
              <w:jc w:val="both"/>
              <w:rPr>
                <w:rFonts w:ascii="Arial" w:hAnsi="Arial" w:cs="Arial"/>
                <w:sz w:val="24"/>
                <w:szCs w:val="24"/>
              </w:rPr>
            </w:pPr>
            <w:r w:rsidRPr="00B75BD8">
              <w:rPr>
                <w:rFonts w:ascii="Arial" w:hAnsi="Arial" w:cs="Arial"/>
                <w:sz w:val="24"/>
                <w:szCs w:val="24"/>
              </w:rPr>
              <w:t>1.3</w:t>
            </w:r>
          </w:p>
        </w:tc>
        <w:tc>
          <w:tcPr>
            <w:tcW w:w="6161" w:type="dxa"/>
          </w:tcPr>
          <w:p w:rsidR="00324E9C" w:rsidRPr="00B75BD8" w:rsidRDefault="00324E9C" w:rsidP="005D6296">
            <w:pPr>
              <w:pStyle w:val="TableParagraph"/>
              <w:tabs>
                <w:tab w:val="left" w:pos="115"/>
                <w:tab w:val="left" w:pos="193"/>
              </w:tabs>
              <w:spacing w:before="9" w:line="237" w:lineRule="auto"/>
              <w:ind w:left="115" w:right="120"/>
              <w:jc w:val="both"/>
              <w:rPr>
                <w:rFonts w:ascii="Arial" w:hAnsi="Arial" w:cs="Arial"/>
                <w:sz w:val="24"/>
                <w:szCs w:val="24"/>
              </w:rPr>
            </w:pPr>
            <w:r w:rsidRPr="00B75BD8">
              <w:rPr>
                <w:rFonts w:ascii="Arial" w:hAnsi="Arial" w:cs="Arial"/>
                <w:sz w:val="24"/>
                <w:szCs w:val="24"/>
              </w:rPr>
              <w:t xml:space="preserve">Sistema  </w:t>
            </w:r>
            <w:r w:rsidRPr="00B75BD8">
              <w:rPr>
                <w:rFonts w:ascii="Arial" w:hAnsi="Arial" w:cs="Arial"/>
                <w:spacing w:val="22"/>
                <w:sz w:val="24"/>
                <w:szCs w:val="24"/>
              </w:rPr>
              <w:t xml:space="preserve"> </w:t>
            </w:r>
            <w:r w:rsidRPr="00B75BD8">
              <w:rPr>
                <w:rFonts w:ascii="Arial" w:hAnsi="Arial" w:cs="Arial"/>
                <w:sz w:val="24"/>
                <w:szCs w:val="24"/>
              </w:rPr>
              <w:t>Web</w:t>
            </w:r>
            <w:r w:rsidRPr="00B75BD8">
              <w:rPr>
                <w:rFonts w:ascii="Arial" w:hAnsi="Arial" w:cs="Arial"/>
                <w:sz w:val="24"/>
                <w:szCs w:val="24"/>
              </w:rPr>
              <w:tab/>
              <w:t>de</w:t>
            </w:r>
            <w:r w:rsidRPr="00B75BD8">
              <w:rPr>
                <w:rFonts w:ascii="Arial" w:hAnsi="Arial" w:cs="Arial"/>
                <w:sz w:val="24"/>
                <w:szCs w:val="24"/>
              </w:rPr>
              <w:tab/>
              <w:t xml:space="preserve">Recursos Humanos </w:t>
            </w:r>
            <w:r w:rsidRPr="00B75BD8">
              <w:rPr>
                <w:rFonts w:ascii="Arial" w:hAnsi="Arial" w:cs="Arial"/>
                <w:spacing w:val="-4"/>
                <w:sz w:val="24"/>
                <w:szCs w:val="24"/>
              </w:rPr>
              <w:t xml:space="preserve">e </w:t>
            </w:r>
            <w:r w:rsidRPr="00B75BD8">
              <w:rPr>
                <w:rFonts w:ascii="Arial" w:hAnsi="Arial" w:cs="Arial"/>
                <w:spacing w:val="-46"/>
                <w:sz w:val="24"/>
                <w:szCs w:val="24"/>
              </w:rPr>
              <w:t xml:space="preserve"> </w:t>
            </w:r>
            <w:r w:rsidRPr="00B75BD8">
              <w:rPr>
                <w:rFonts w:ascii="Arial" w:hAnsi="Arial" w:cs="Arial"/>
                <w:sz w:val="24"/>
                <w:szCs w:val="24"/>
              </w:rPr>
              <w:t>Folha</w:t>
            </w:r>
            <w:r w:rsidRPr="00B75BD8">
              <w:rPr>
                <w:rFonts w:ascii="Arial" w:hAnsi="Arial" w:cs="Arial"/>
                <w:spacing w:val="5"/>
                <w:sz w:val="24"/>
                <w:szCs w:val="24"/>
              </w:rPr>
              <w:t xml:space="preserve"> </w:t>
            </w:r>
            <w:r w:rsidRPr="00B75BD8">
              <w:rPr>
                <w:rFonts w:ascii="Arial" w:hAnsi="Arial" w:cs="Arial"/>
                <w:sz w:val="24"/>
                <w:szCs w:val="24"/>
              </w:rPr>
              <w:t>de</w:t>
            </w:r>
            <w:r w:rsidRPr="00B75BD8">
              <w:rPr>
                <w:rFonts w:ascii="Arial" w:hAnsi="Arial" w:cs="Arial"/>
                <w:spacing w:val="25"/>
                <w:sz w:val="24"/>
                <w:szCs w:val="24"/>
              </w:rPr>
              <w:t xml:space="preserve"> </w:t>
            </w:r>
            <w:r w:rsidRPr="00B75BD8">
              <w:rPr>
                <w:rFonts w:ascii="Arial" w:hAnsi="Arial" w:cs="Arial"/>
                <w:sz w:val="24"/>
                <w:szCs w:val="24"/>
              </w:rPr>
              <w:t>Pagamento</w:t>
            </w:r>
            <w:r w:rsidRPr="00B75BD8">
              <w:rPr>
                <w:rFonts w:ascii="Arial" w:hAnsi="Arial" w:cs="Arial"/>
                <w:spacing w:val="23"/>
                <w:sz w:val="24"/>
                <w:szCs w:val="24"/>
              </w:rPr>
              <w:t xml:space="preserve"> </w:t>
            </w:r>
            <w:r w:rsidRPr="00B75BD8">
              <w:rPr>
                <w:rFonts w:ascii="Arial" w:hAnsi="Arial" w:cs="Arial"/>
                <w:sz w:val="24"/>
                <w:szCs w:val="24"/>
              </w:rPr>
              <w:t>(em</w:t>
            </w:r>
            <w:r w:rsidRPr="00B75BD8">
              <w:rPr>
                <w:rFonts w:ascii="Arial" w:hAnsi="Arial" w:cs="Arial"/>
                <w:spacing w:val="20"/>
                <w:sz w:val="24"/>
                <w:szCs w:val="24"/>
              </w:rPr>
              <w:t xml:space="preserve"> </w:t>
            </w:r>
            <w:r w:rsidRPr="00B75BD8">
              <w:rPr>
                <w:rFonts w:ascii="Arial" w:hAnsi="Arial" w:cs="Arial"/>
                <w:sz w:val="24"/>
                <w:szCs w:val="24"/>
              </w:rPr>
              <w:t>atendimento</w:t>
            </w:r>
            <w:r w:rsidRPr="00B75BD8">
              <w:rPr>
                <w:rFonts w:ascii="Arial" w:hAnsi="Arial" w:cs="Arial"/>
                <w:spacing w:val="25"/>
                <w:sz w:val="24"/>
                <w:szCs w:val="24"/>
              </w:rPr>
              <w:t xml:space="preserve"> </w:t>
            </w:r>
            <w:r w:rsidRPr="00B75BD8">
              <w:rPr>
                <w:rFonts w:ascii="Arial" w:hAnsi="Arial" w:cs="Arial"/>
                <w:sz w:val="24"/>
                <w:szCs w:val="24"/>
              </w:rPr>
              <w:t>ao</w:t>
            </w:r>
            <w:r w:rsidRPr="00B75BD8">
              <w:rPr>
                <w:rFonts w:ascii="Arial" w:hAnsi="Arial" w:cs="Arial"/>
                <w:spacing w:val="25"/>
                <w:sz w:val="24"/>
                <w:szCs w:val="24"/>
              </w:rPr>
              <w:t xml:space="preserve"> </w:t>
            </w:r>
            <w:r w:rsidRPr="00B75BD8">
              <w:rPr>
                <w:rFonts w:ascii="Arial" w:hAnsi="Arial" w:cs="Arial"/>
                <w:sz w:val="24"/>
                <w:szCs w:val="24"/>
              </w:rPr>
              <w:t>E- SOCIAL)</w:t>
            </w:r>
          </w:p>
        </w:tc>
        <w:tc>
          <w:tcPr>
            <w:tcW w:w="850" w:type="dxa"/>
          </w:tcPr>
          <w:p w:rsidR="00324E9C" w:rsidRPr="00B75BD8" w:rsidRDefault="00324E9C" w:rsidP="005D6296">
            <w:pPr>
              <w:pStyle w:val="TableParagraph"/>
              <w:spacing w:before="11"/>
              <w:jc w:val="both"/>
              <w:rPr>
                <w:rFonts w:ascii="Arial" w:hAnsi="Arial" w:cs="Arial"/>
                <w:sz w:val="24"/>
                <w:szCs w:val="24"/>
              </w:rPr>
            </w:pPr>
          </w:p>
          <w:p w:rsidR="00324E9C" w:rsidRPr="00B75BD8" w:rsidRDefault="00324E9C" w:rsidP="005D6296">
            <w:pPr>
              <w:pStyle w:val="TableParagraph"/>
              <w:spacing w:before="1"/>
              <w:ind w:left="127" w:right="106"/>
              <w:jc w:val="both"/>
              <w:rPr>
                <w:rFonts w:ascii="Arial" w:hAnsi="Arial" w:cs="Arial"/>
                <w:sz w:val="24"/>
                <w:szCs w:val="24"/>
              </w:rPr>
            </w:pPr>
            <w:r w:rsidRPr="00B75BD8">
              <w:rPr>
                <w:rFonts w:ascii="Arial" w:hAnsi="Arial" w:cs="Arial"/>
                <w:sz w:val="24"/>
                <w:szCs w:val="24"/>
              </w:rPr>
              <w:t>Mês</w:t>
            </w:r>
          </w:p>
        </w:tc>
        <w:tc>
          <w:tcPr>
            <w:tcW w:w="1134" w:type="dxa"/>
          </w:tcPr>
          <w:p w:rsidR="00324E9C" w:rsidRPr="00B75BD8" w:rsidRDefault="00324E9C" w:rsidP="005D6296">
            <w:pPr>
              <w:pStyle w:val="TableParagraph"/>
              <w:spacing w:before="1"/>
              <w:ind w:left="282" w:right="257"/>
              <w:jc w:val="both"/>
              <w:rPr>
                <w:rFonts w:ascii="Arial" w:hAnsi="Arial" w:cs="Arial"/>
                <w:sz w:val="24"/>
                <w:szCs w:val="24"/>
              </w:rPr>
            </w:pPr>
          </w:p>
          <w:p w:rsidR="00324E9C" w:rsidRPr="00B75BD8" w:rsidRDefault="00324E9C" w:rsidP="005D6296">
            <w:pPr>
              <w:pStyle w:val="TableParagraph"/>
              <w:spacing w:before="1"/>
              <w:ind w:left="282" w:right="257"/>
              <w:jc w:val="both"/>
              <w:rPr>
                <w:rFonts w:ascii="Arial" w:hAnsi="Arial" w:cs="Arial"/>
                <w:sz w:val="24"/>
                <w:szCs w:val="24"/>
              </w:rPr>
            </w:pPr>
            <w:r>
              <w:rPr>
                <w:rFonts w:ascii="Arial" w:hAnsi="Arial" w:cs="Arial"/>
                <w:sz w:val="24"/>
                <w:szCs w:val="24"/>
              </w:rPr>
              <w:t>10</w:t>
            </w:r>
          </w:p>
        </w:tc>
      </w:tr>
      <w:tr w:rsidR="00324E9C" w:rsidRPr="00B75BD8" w:rsidTr="005D6296">
        <w:trPr>
          <w:trHeight w:val="539"/>
          <w:jc w:val="center"/>
        </w:trPr>
        <w:tc>
          <w:tcPr>
            <w:tcW w:w="957" w:type="dxa"/>
            <w:vMerge/>
          </w:tcPr>
          <w:p w:rsidR="00324E9C" w:rsidRPr="00B75BD8" w:rsidRDefault="00324E9C" w:rsidP="005D6296">
            <w:pPr>
              <w:jc w:val="both"/>
              <w:rPr>
                <w:rFonts w:eastAsia="Calibri"/>
                <w:sz w:val="24"/>
                <w:szCs w:val="24"/>
              </w:rPr>
            </w:pPr>
          </w:p>
        </w:tc>
        <w:tc>
          <w:tcPr>
            <w:tcW w:w="674" w:type="dxa"/>
          </w:tcPr>
          <w:p w:rsidR="00324E9C" w:rsidRPr="00B75BD8" w:rsidRDefault="00324E9C" w:rsidP="005D6296">
            <w:pPr>
              <w:pStyle w:val="TableParagraph"/>
              <w:spacing w:line="268" w:lineRule="exact"/>
              <w:ind w:left="196"/>
              <w:jc w:val="both"/>
              <w:rPr>
                <w:rFonts w:ascii="Arial" w:hAnsi="Arial" w:cs="Arial"/>
                <w:sz w:val="24"/>
                <w:szCs w:val="24"/>
              </w:rPr>
            </w:pPr>
            <w:r w:rsidRPr="00B75BD8">
              <w:rPr>
                <w:rFonts w:ascii="Arial" w:hAnsi="Arial" w:cs="Arial"/>
                <w:sz w:val="24"/>
                <w:szCs w:val="24"/>
              </w:rPr>
              <w:t>1.4</w:t>
            </w:r>
          </w:p>
        </w:tc>
        <w:tc>
          <w:tcPr>
            <w:tcW w:w="6161" w:type="dxa"/>
          </w:tcPr>
          <w:p w:rsidR="00324E9C" w:rsidRPr="00B75BD8" w:rsidRDefault="00324E9C" w:rsidP="005D6296">
            <w:pPr>
              <w:pStyle w:val="TableParagraph"/>
              <w:spacing w:line="270" w:lineRule="atLeast"/>
              <w:ind w:left="60" w:right="-15"/>
              <w:jc w:val="both"/>
              <w:rPr>
                <w:rFonts w:ascii="Arial" w:hAnsi="Arial" w:cs="Arial"/>
                <w:sz w:val="24"/>
                <w:szCs w:val="24"/>
              </w:rPr>
            </w:pPr>
            <w:r w:rsidRPr="00B75BD8">
              <w:rPr>
                <w:rFonts w:ascii="Arial" w:hAnsi="Arial" w:cs="Arial"/>
                <w:sz w:val="24"/>
                <w:szCs w:val="24"/>
              </w:rPr>
              <w:t>Sistema</w:t>
            </w:r>
            <w:r w:rsidRPr="00B75BD8">
              <w:rPr>
                <w:rFonts w:ascii="Arial" w:hAnsi="Arial" w:cs="Arial"/>
                <w:spacing w:val="34"/>
                <w:sz w:val="24"/>
                <w:szCs w:val="24"/>
              </w:rPr>
              <w:t xml:space="preserve"> </w:t>
            </w:r>
            <w:r w:rsidRPr="00B75BD8">
              <w:rPr>
                <w:rFonts w:ascii="Arial" w:hAnsi="Arial" w:cs="Arial"/>
                <w:sz w:val="24"/>
                <w:szCs w:val="24"/>
              </w:rPr>
              <w:t>de</w:t>
            </w:r>
            <w:r w:rsidRPr="00B75BD8">
              <w:rPr>
                <w:rFonts w:ascii="Arial" w:hAnsi="Arial" w:cs="Arial"/>
                <w:spacing w:val="33"/>
                <w:sz w:val="24"/>
                <w:szCs w:val="24"/>
              </w:rPr>
              <w:t xml:space="preserve"> </w:t>
            </w:r>
            <w:r w:rsidRPr="00B75BD8">
              <w:rPr>
                <w:rFonts w:ascii="Arial" w:hAnsi="Arial" w:cs="Arial"/>
                <w:sz w:val="24"/>
                <w:szCs w:val="24"/>
              </w:rPr>
              <w:t>Portal</w:t>
            </w:r>
            <w:r w:rsidRPr="00B75BD8">
              <w:rPr>
                <w:rFonts w:ascii="Arial" w:hAnsi="Arial" w:cs="Arial"/>
                <w:spacing w:val="32"/>
                <w:sz w:val="24"/>
                <w:szCs w:val="24"/>
              </w:rPr>
              <w:t xml:space="preserve"> </w:t>
            </w:r>
            <w:r w:rsidRPr="00B75BD8">
              <w:rPr>
                <w:rFonts w:ascii="Arial" w:hAnsi="Arial" w:cs="Arial"/>
                <w:sz w:val="24"/>
                <w:szCs w:val="24"/>
              </w:rPr>
              <w:t>do</w:t>
            </w:r>
            <w:r w:rsidRPr="00B75BD8">
              <w:rPr>
                <w:rFonts w:ascii="Arial" w:hAnsi="Arial" w:cs="Arial"/>
                <w:spacing w:val="36"/>
                <w:sz w:val="24"/>
                <w:szCs w:val="24"/>
              </w:rPr>
              <w:t xml:space="preserve"> </w:t>
            </w:r>
            <w:r w:rsidRPr="00B75BD8">
              <w:rPr>
                <w:rFonts w:ascii="Arial" w:hAnsi="Arial" w:cs="Arial"/>
                <w:sz w:val="24"/>
                <w:szCs w:val="24"/>
              </w:rPr>
              <w:t>Servidor</w:t>
            </w:r>
            <w:r w:rsidRPr="00B75BD8">
              <w:rPr>
                <w:rFonts w:ascii="Arial" w:hAnsi="Arial" w:cs="Arial"/>
                <w:spacing w:val="36"/>
                <w:sz w:val="24"/>
                <w:szCs w:val="24"/>
              </w:rPr>
              <w:t xml:space="preserve"> </w:t>
            </w:r>
            <w:r w:rsidRPr="00B75BD8">
              <w:rPr>
                <w:rFonts w:ascii="Arial" w:hAnsi="Arial" w:cs="Arial"/>
                <w:sz w:val="24"/>
                <w:szCs w:val="24"/>
              </w:rPr>
              <w:t>com</w:t>
            </w:r>
            <w:r w:rsidRPr="00B75BD8">
              <w:rPr>
                <w:rFonts w:ascii="Arial" w:hAnsi="Arial" w:cs="Arial"/>
                <w:spacing w:val="36"/>
                <w:sz w:val="24"/>
                <w:szCs w:val="24"/>
              </w:rPr>
              <w:t xml:space="preserve"> </w:t>
            </w:r>
            <w:r w:rsidRPr="00B75BD8">
              <w:rPr>
                <w:rFonts w:ascii="Arial" w:hAnsi="Arial" w:cs="Arial"/>
                <w:sz w:val="24"/>
                <w:szCs w:val="24"/>
              </w:rPr>
              <w:t xml:space="preserve">Aplicativo </w:t>
            </w:r>
            <w:r w:rsidRPr="00B75BD8">
              <w:rPr>
                <w:rFonts w:ascii="Arial" w:hAnsi="Arial" w:cs="Arial"/>
                <w:spacing w:val="-47"/>
                <w:sz w:val="24"/>
                <w:szCs w:val="24"/>
              </w:rPr>
              <w:t xml:space="preserve"> </w:t>
            </w:r>
            <w:r w:rsidRPr="00B75BD8">
              <w:rPr>
                <w:rFonts w:ascii="Arial" w:hAnsi="Arial" w:cs="Arial"/>
                <w:sz w:val="24"/>
                <w:szCs w:val="24"/>
              </w:rPr>
              <w:t>Mobile</w:t>
            </w:r>
          </w:p>
        </w:tc>
        <w:tc>
          <w:tcPr>
            <w:tcW w:w="850" w:type="dxa"/>
          </w:tcPr>
          <w:p w:rsidR="00324E9C" w:rsidRPr="00B75BD8" w:rsidRDefault="00324E9C" w:rsidP="005D6296">
            <w:pPr>
              <w:pStyle w:val="TableParagraph"/>
              <w:spacing w:line="252" w:lineRule="exact"/>
              <w:ind w:left="127" w:right="106"/>
              <w:jc w:val="both"/>
              <w:rPr>
                <w:rFonts w:ascii="Arial" w:hAnsi="Arial" w:cs="Arial"/>
                <w:sz w:val="24"/>
                <w:szCs w:val="24"/>
              </w:rPr>
            </w:pPr>
            <w:r w:rsidRPr="00B75BD8">
              <w:rPr>
                <w:rFonts w:ascii="Arial" w:hAnsi="Arial" w:cs="Arial"/>
                <w:sz w:val="24"/>
                <w:szCs w:val="24"/>
              </w:rPr>
              <w:t>Mês</w:t>
            </w:r>
          </w:p>
        </w:tc>
        <w:tc>
          <w:tcPr>
            <w:tcW w:w="1134" w:type="dxa"/>
          </w:tcPr>
          <w:p w:rsidR="00324E9C" w:rsidRPr="00B75BD8" w:rsidRDefault="00324E9C" w:rsidP="005D6296">
            <w:pPr>
              <w:pStyle w:val="TableParagraph"/>
              <w:spacing w:line="252" w:lineRule="exact"/>
              <w:ind w:left="282" w:right="257"/>
              <w:jc w:val="both"/>
              <w:rPr>
                <w:rFonts w:ascii="Arial" w:hAnsi="Arial" w:cs="Arial"/>
                <w:sz w:val="24"/>
                <w:szCs w:val="24"/>
              </w:rPr>
            </w:pPr>
            <w:r>
              <w:rPr>
                <w:rFonts w:ascii="Arial" w:hAnsi="Arial" w:cs="Arial"/>
                <w:sz w:val="24"/>
                <w:szCs w:val="24"/>
              </w:rPr>
              <w:t>10</w:t>
            </w:r>
          </w:p>
        </w:tc>
      </w:tr>
      <w:tr w:rsidR="00324E9C" w:rsidRPr="00B75BD8" w:rsidTr="005D6296">
        <w:trPr>
          <w:trHeight w:val="376"/>
          <w:jc w:val="center"/>
        </w:trPr>
        <w:tc>
          <w:tcPr>
            <w:tcW w:w="957" w:type="dxa"/>
            <w:vMerge/>
          </w:tcPr>
          <w:p w:rsidR="00324E9C" w:rsidRPr="00B75BD8" w:rsidRDefault="00324E9C" w:rsidP="005D6296">
            <w:pPr>
              <w:jc w:val="both"/>
              <w:rPr>
                <w:rFonts w:eastAsia="Calibri"/>
                <w:sz w:val="24"/>
                <w:szCs w:val="24"/>
              </w:rPr>
            </w:pPr>
          </w:p>
        </w:tc>
        <w:tc>
          <w:tcPr>
            <w:tcW w:w="674" w:type="dxa"/>
          </w:tcPr>
          <w:p w:rsidR="00324E9C" w:rsidRPr="00B75BD8" w:rsidRDefault="00324E9C" w:rsidP="005D6296">
            <w:pPr>
              <w:pStyle w:val="TableParagraph"/>
              <w:spacing w:line="267" w:lineRule="exact"/>
              <w:ind w:left="196"/>
              <w:jc w:val="both"/>
              <w:rPr>
                <w:rFonts w:ascii="Arial" w:hAnsi="Arial" w:cs="Arial"/>
                <w:sz w:val="24"/>
                <w:szCs w:val="24"/>
              </w:rPr>
            </w:pPr>
            <w:r w:rsidRPr="00B75BD8">
              <w:rPr>
                <w:rFonts w:ascii="Arial" w:hAnsi="Arial" w:cs="Arial"/>
                <w:sz w:val="24"/>
                <w:szCs w:val="24"/>
              </w:rPr>
              <w:t>1.5</w:t>
            </w:r>
          </w:p>
        </w:tc>
        <w:tc>
          <w:tcPr>
            <w:tcW w:w="6161" w:type="dxa"/>
          </w:tcPr>
          <w:p w:rsidR="00324E9C" w:rsidRPr="00B75BD8" w:rsidRDefault="00324E9C" w:rsidP="005D6296">
            <w:pPr>
              <w:pStyle w:val="TableParagraph"/>
              <w:spacing w:before="1"/>
              <w:ind w:left="60"/>
              <w:jc w:val="both"/>
              <w:rPr>
                <w:rFonts w:ascii="Arial" w:hAnsi="Arial" w:cs="Arial"/>
                <w:sz w:val="24"/>
                <w:szCs w:val="24"/>
              </w:rPr>
            </w:pPr>
            <w:r w:rsidRPr="00B75BD8">
              <w:rPr>
                <w:rFonts w:ascii="Arial" w:hAnsi="Arial" w:cs="Arial"/>
                <w:sz w:val="24"/>
                <w:szCs w:val="24"/>
              </w:rPr>
              <w:t>Sistema</w:t>
            </w:r>
            <w:r w:rsidRPr="00B75BD8">
              <w:rPr>
                <w:rFonts w:ascii="Arial" w:hAnsi="Arial" w:cs="Arial"/>
                <w:spacing w:val="-4"/>
                <w:sz w:val="24"/>
                <w:szCs w:val="24"/>
              </w:rPr>
              <w:t xml:space="preserve"> </w:t>
            </w:r>
            <w:r w:rsidRPr="00B75BD8">
              <w:rPr>
                <w:rFonts w:ascii="Arial" w:hAnsi="Arial" w:cs="Arial"/>
                <w:sz w:val="24"/>
                <w:szCs w:val="24"/>
              </w:rPr>
              <w:t>Web</w:t>
            </w:r>
            <w:r w:rsidRPr="00B75BD8">
              <w:rPr>
                <w:rFonts w:ascii="Arial" w:hAnsi="Arial" w:cs="Arial"/>
                <w:spacing w:val="-5"/>
                <w:sz w:val="24"/>
                <w:szCs w:val="24"/>
              </w:rPr>
              <w:t xml:space="preserve"> </w:t>
            </w:r>
            <w:r w:rsidRPr="00B75BD8">
              <w:rPr>
                <w:rFonts w:ascii="Arial" w:hAnsi="Arial" w:cs="Arial"/>
                <w:sz w:val="24"/>
                <w:szCs w:val="24"/>
              </w:rPr>
              <w:t>de</w:t>
            </w:r>
            <w:r w:rsidRPr="00B75BD8">
              <w:rPr>
                <w:rFonts w:ascii="Arial" w:hAnsi="Arial" w:cs="Arial"/>
                <w:spacing w:val="-4"/>
                <w:sz w:val="24"/>
                <w:szCs w:val="24"/>
              </w:rPr>
              <w:t xml:space="preserve"> </w:t>
            </w:r>
            <w:r w:rsidRPr="00B75BD8">
              <w:rPr>
                <w:rFonts w:ascii="Arial" w:hAnsi="Arial" w:cs="Arial"/>
                <w:sz w:val="24"/>
                <w:szCs w:val="24"/>
              </w:rPr>
              <w:t>Patrimônio</w:t>
            </w:r>
          </w:p>
        </w:tc>
        <w:tc>
          <w:tcPr>
            <w:tcW w:w="850" w:type="dxa"/>
          </w:tcPr>
          <w:p w:rsidR="00324E9C" w:rsidRPr="00B75BD8" w:rsidRDefault="00324E9C" w:rsidP="005D6296">
            <w:pPr>
              <w:pStyle w:val="TableParagraph"/>
              <w:spacing w:line="267" w:lineRule="exact"/>
              <w:ind w:left="127" w:right="106"/>
              <w:jc w:val="both"/>
              <w:rPr>
                <w:rFonts w:ascii="Arial" w:hAnsi="Arial" w:cs="Arial"/>
                <w:sz w:val="24"/>
                <w:szCs w:val="24"/>
              </w:rPr>
            </w:pPr>
            <w:r w:rsidRPr="00B75BD8">
              <w:rPr>
                <w:rFonts w:ascii="Arial" w:hAnsi="Arial" w:cs="Arial"/>
                <w:sz w:val="24"/>
                <w:szCs w:val="24"/>
              </w:rPr>
              <w:t>Mês</w:t>
            </w:r>
          </w:p>
        </w:tc>
        <w:tc>
          <w:tcPr>
            <w:tcW w:w="1134" w:type="dxa"/>
          </w:tcPr>
          <w:p w:rsidR="00324E9C" w:rsidRPr="00B75BD8" w:rsidRDefault="00324E9C" w:rsidP="005D6296">
            <w:pPr>
              <w:pStyle w:val="TableParagraph"/>
              <w:spacing w:line="267" w:lineRule="exact"/>
              <w:ind w:left="282" w:right="257"/>
              <w:jc w:val="both"/>
              <w:rPr>
                <w:rFonts w:ascii="Arial" w:hAnsi="Arial" w:cs="Arial"/>
                <w:sz w:val="24"/>
                <w:szCs w:val="24"/>
              </w:rPr>
            </w:pPr>
            <w:r>
              <w:rPr>
                <w:rFonts w:ascii="Arial" w:hAnsi="Arial" w:cs="Arial"/>
                <w:sz w:val="24"/>
                <w:szCs w:val="24"/>
              </w:rPr>
              <w:t>10</w:t>
            </w:r>
          </w:p>
        </w:tc>
      </w:tr>
      <w:tr w:rsidR="00324E9C" w:rsidRPr="00B75BD8" w:rsidTr="005D6296">
        <w:trPr>
          <w:trHeight w:val="376"/>
          <w:jc w:val="center"/>
        </w:trPr>
        <w:tc>
          <w:tcPr>
            <w:tcW w:w="957" w:type="dxa"/>
            <w:vMerge/>
          </w:tcPr>
          <w:p w:rsidR="00324E9C" w:rsidRPr="00B75BD8" w:rsidRDefault="00324E9C" w:rsidP="005D6296">
            <w:pPr>
              <w:jc w:val="both"/>
              <w:rPr>
                <w:rFonts w:eastAsia="Calibri"/>
                <w:sz w:val="24"/>
                <w:szCs w:val="24"/>
              </w:rPr>
            </w:pPr>
          </w:p>
        </w:tc>
        <w:tc>
          <w:tcPr>
            <w:tcW w:w="674" w:type="dxa"/>
          </w:tcPr>
          <w:p w:rsidR="00324E9C" w:rsidRPr="00B75BD8" w:rsidRDefault="00324E9C" w:rsidP="005D6296">
            <w:pPr>
              <w:pStyle w:val="TableParagraph"/>
              <w:spacing w:line="267" w:lineRule="exact"/>
              <w:ind w:left="196"/>
              <w:jc w:val="both"/>
              <w:rPr>
                <w:rFonts w:ascii="Arial" w:hAnsi="Arial" w:cs="Arial"/>
                <w:sz w:val="24"/>
                <w:szCs w:val="24"/>
              </w:rPr>
            </w:pPr>
            <w:r w:rsidRPr="00B75BD8">
              <w:rPr>
                <w:rFonts w:ascii="Arial" w:hAnsi="Arial" w:cs="Arial"/>
                <w:sz w:val="24"/>
                <w:szCs w:val="24"/>
              </w:rPr>
              <w:t>1.6</w:t>
            </w:r>
          </w:p>
        </w:tc>
        <w:tc>
          <w:tcPr>
            <w:tcW w:w="6161" w:type="dxa"/>
          </w:tcPr>
          <w:p w:rsidR="00324E9C" w:rsidRPr="00B75BD8" w:rsidRDefault="00324E9C" w:rsidP="005D6296">
            <w:pPr>
              <w:pStyle w:val="TableParagraph"/>
              <w:spacing w:before="1"/>
              <w:ind w:left="60"/>
              <w:jc w:val="both"/>
              <w:rPr>
                <w:rFonts w:ascii="Arial" w:hAnsi="Arial" w:cs="Arial"/>
                <w:sz w:val="24"/>
                <w:szCs w:val="24"/>
              </w:rPr>
            </w:pPr>
            <w:r w:rsidRPr="00B75BD8">
              <w:rPr>
                <w:rFonts w:ascii="Arial" w:hAnsi="Arial" w:cs="Arial"/>
                <w:sz w:val="24"/>
                <w:szCs w:val="24"/>
                <w:lang w:val="pt-BR"/>
              </w:rPr>
              <w:t>Sistema Web de Compras</w:t>
            </w:r>
          </w:p>
        </w:tc>
        <w:tc>
          <w:tcPr>
            <w:tcW w:w="850" w:type="dxa"/>
          </w:tcPr>
          <w:p w:rsidR="00324E9C" w:rsidRPr="00B75BD8" w:rsidRDefault="00324E9C" w:rsidP="005D6296">
            <w:pPr>
              <w:pStyle w:val="TableParagraph"/>
              <w:spacing w:line="267" w:lineRule="exact"/>
              <w:ind w:left="127" w:right="106"/>
              <w:jc w:val="both"/>
              <w:rPr>
                <w:rFonts w:ascii="Arial" w:hAnsi="Arial" w:cs="Arial"/>
                <w:sz w:val="24"/>
                <w:szCs w:val="24"/>
              </w:rPr>
            </w:pPr>
            <w:r w:rsidRPr="00B75BD8">
              <w:rPr>
                <w:rFonts w:ascii="Arial" w:hAnsi="Arial" w:cs="Arial"/>
                <w:sz w:val="24"/>
                <w:szCs w:val="24"/>
              </w:rPr>
              <w:t>Mês</w:t>
            </w:r>
          </w:p>
        </w:tc>
        <w:tc>
          <w:tcPr>
            <w:tcW w:w="1134" w:type="dxa"/>
          </w:tcPr>
          <w:p w:rsidR="00324E9C" w:rsidRPr="00B75BD8" w:rsidRDefault="00324E9C" w:rsidP="005D6296">
            <w:pPr>
              <w:pStyle w:val="TableParagraph"/>
              <w:spacing w:line="267" w:lineRule="exact"/>
              <w:ind w:left="282" w:right="257"/>
              <w:jc w:val="both"/>
              <w:rPr>
                <w:rFonts w:ascii="Arial" w:hAnsi="Arial" w:cs="Arial"/>
                <w:sz w:val="24"/>
                <w:szCs w:val="24"/>
              </w:rPr>
            </w:pPr>
            <w:r>
              <w:rPr>
                <w:rFonts w:ascii="Arial" w:hAnsi="Arial" w:cs="Arial"/>
                <w:sz w:val="24"/>
                <w:szCs w:val="24"/>
              </w:rPr>
              <w:t>10</w:t>
            </w:r>
          </w:p>
        </w:tc>
      </w:tr>
      <w:tr w:rsidR="00324E9C" w:rsidRPr="00B75BD8" w:rsidTr="005D6296">
        <w:trPr>
          <w:trHeight w:val="376"/>
          <w:jc w:val="center"/>
        </w:trPr>
        <w:tc>
          <w:tcPr>
            <w:tcW w:w="957" w:type="dxa"/>
            <w:vMerge/>
          </w:tcPr>
          <w:p w:rsidR="00324E9C" w:rsidRPr="00B75BD8" w:rsidRDefault="00324E9C" w:rsidP="005D6296">
            <w:pPr>
              <w:jc w:val="both"/>
              <w:rPr>
                <w:rFonts w:eastAsia="Calibri"/>
                <w:sz w:val="24"/>
                <w:szCs w:val="24"/>
              </w:rPr>
            </w:pPr>
          </w:p>
        </w:tc>
        <w:tc>
          <w:tcPr>
            <w:tcW w:w="674" w:type="dxa"/>
          </w:tcPr>
          <w:p w:rsidR="00324E9C" w:rsidRPr="00B75BD8" w:rsidRDefault="00324E9C" w:rsidP="005D6296">
            <w:pPr>
              <w:pStyle w:val="TableParagraph"/>
              <w:spacing w:line="267" w:lineRule="exact"/>
              <w:ind w:left="196"/>
              <w:jc w:val="both"/>
              <w:rPr>
                <w:rFonts w:ascii="Arial" w:hAnsi="Arial" w:cs="Arial"/>
                <w:sz w:val="24"/>
                <w:szCs w:val="24"/>
              </w:rPr>
            </w:pPr>
            <w:r w:rsidRPr="00B75BD8">
              <w:rPr>
                <w:rFonts w:ascii="Arial" w:hAnsi="Arial" w:cs="Arial"/>
                <w:sz w:val="24"/>
                <w:szCs w:val="24"/>
              </w:rPr>
              <w:t>1.7</w:t>
            </w:r>
          </w:p>
        </w:tc>
        <w:tc>
          <w:tcPr>
            <w:tcW w:w="6161" w:type="dxa"/>
          </w:tcPr>
          <w:p w:rsidR="00324E9C" w:rsidRPr="00B75BD8" w:rsidRDefault="00324E9C" w:rsidP="005D6296">
            <w:pPr>
              <w:pStyle w:val="TableParagraph"/>
              <w:spacing w:before="1"/>
              <w:ind w:left="60"/>
              <w:jc w:val="both"/>
              <w:rPr>
                <w:rFonts w:ascii="Arial" w:hAnsi="Arial" w:cs="Arial"/>
                <w:sz w:val="24"/>
                <w:szCs w:val="24"/>
              </w:rPr>
            </w:pPr>
            <w:r w:rsidRPr="00B75BD8">
              <w:rPr>
                <w:rFonts w:ascii="Arial" w:hAnsi="Arial" w:cs="Arial"/>
                <w:sz w:val="24"/>
                <w:szCs w:val="24"/>
                <w:lang w:val="pt-BR"/>
              </w:rPr>
              <w:t>Sistema Web de Almoxarifado</w:t>
            </w:r>
          </w:p>
        </w:tc>
        <w:tc>
          <w:tcPr>
            <w:tcW w:w="850" w:type="dxa"/>
          </w:tcPr>
          <w:p w:rsidR="00324E9C" w:rsidRPr="00B75BD8" w:rsidRDefault="00324E9C" w:rsidP="005D6296">
            <w:pPr>
              <w:pStyle w:val="TableParagraph"/>
              <w:spacing w:line="267" w:lineRule="exact"/>
              <w:ind w:left="127" w:right="106"/>
              <w:jc w:val="both"/>
              <w:rPr>
                <w:rFonts w:ascii="Arial" w:hAnsi="Arial" w:cs="Arial"/>
                <w:sz w:val="24"/>
                <w:szCs w:val="24"/>
              </w:rPr>
            </w:pPr>
            <w:r w:rsidRPr="00B75BD8">
              <w:rPr>
                <w:rFonts w:ascii="Arial" w:hAnsi="Arial" w:cs="Arial"/>
                <w:sz w:val="24"/>
                <w:szCs w:val="24"/>
              </w:rPr>
              <w:t>Mês</w:t>
            </w:r>
          </w:p>
        </w:tc>
        <w:tc>
          <w:tcPr>
            <w:tcW w:w="1134" w:type="dxa"/>
          </w:tcPr>
          <w:p w:rsidR="00324E9C" w:rsidRPr="00B75BD8" w:rsidRDefault="00324E9C" w:rsidP="005D6296">
            <w:pPr>
              <w:pStyle w:val="TableParagraph"/>
              <w:spacing w:line="267" w:lineRule="exact"/>
              <w:ind w:left="282" w:right="257"/>
              <w:jc w:val="both"/>
              <w:rPr>
                <w:rFonts w:ascii="Arial" w:hAnsi="Arial" w:cs="Arial"/>
                <w:sz w:val="24"/>
                <w:szCs w:val="24"/>
              </w:rPr>
            </w:pPr>
            <w:r>
              <w:rPr>
                <w:rFonts w:ascii="Arial" w:hAnsi="Arial" w:cs="Arial"/>
                <w:sz w:val="24"/>
                <w:szCs w:val="24"/>
              </w:rPr>
              <w:t>1</w:t>
            </w:r>
            <w:r w:rsidR="00212982">
              <w:rPr>
                <w:rFonts w:ascii="Arial" w:hAnsi="Arial" w:cs="Arial"/>
                <w:sz w:val="24"/>
                <w:szCs w:val="24"/>
              </w:rPr>
              <w:t>0</w:t>
            </w:r>
          </w:p>
        </w:tc>
      </w:tr>
      <w:tr w:rsidR="00324E9C" w:rsidRPr="00B75BD8" w:rsidTr="005D6296">
        <w:trPr>
          <w:trHeight w:val="376"/>
          <w:jc w:val="center"/>
        </w:trPr>
        <w:tc>
          <w:tcPr>
            <w:tcW w:w="957" w:type="dxa"/>
            <w:vMerge/>
          </w:tcPr>
          <w:p w:rsidR="00324E9C" w:rsidRPr="00B75BD8" w:rsidRDefault="00324E9C" w:rsidP="005D6296">
            <w:pPr>
              <w:jc w:val="both"/>
              <w:rPr>
                <w:rFonts w:eastAsia="Calibri"/>
                <w:sz w:val="24"/>
                <w:szCs w:val="24"/>
              </w:rPr>
            </w:pPr>
          </w:p>
        </w:tc>
        <w:tc>
          <w:tcPr>
            <w:tcW w:w="674" w:type="dxa"/>
          </w:tcPr>
          <w:p w:rsidR="00324E9C" w:rsidRPr="00B75BD8" w:rsidRDefault="00324E9C" w:rsidP="005D6296">
            <w:pPr>
              <w:pStyle w:val="TableParagraph"/>
              <w:spacing w:line="267" w:lineRule="exact"/>
              <w:ind w:left="196"/>
              <w:jc w:val="both"/>
              <w:rPr>
                <w:rFonts w:ascii="Arial" w:hAnsi="Arial" w:cs="Arial"/>
                <w:sz w:val="24"/>
                <w:szCs w:val="24"/>
              </w:rPr>
            </w:pPr>
            <w:r w:rsidRPr="00B75BD8">
              <w:rPr>
                <w:rFonts w:ascii="Arial" w:hAnsi="Arial" w:cs="Arial"/>
                <w:sz w:val="24"/>
                <w:szCs w:val="24"/>
              </w:rPr>
              <w:t>1.8</w:t>
            </w:r>
          </w:p>
        </w:tc>
        <w:tc>
          <w:tcPr>
            <w:tcW w:w="6161" w:type="dxa"/>
          </w:tcPr>
          <w:p w:rsidR="00324E9C" w:rsidRPr="00B75BD8" w:rsidRDefault="00324E9C" w:rsidP="005D6296">
            <w:pPr>
              <w:pStyle w:val="TableParagraph"/>
              <w:spacing w:before="1"/>
              <w:ind w:left="60"/>
              <w:jc w:val="both"/>
              <w:rPr>
                <w:rFonts w:ascii="Arial" w:hAnsi="Arial" w:cs="Arial"/>
                <w:sz w:val="24"/>
                <w:szCs w:val="24"/>
                <w:lang w:val="pt-BR"/>
              </w:rPr>
            </w:pPr>
            <w:r w:rsidRPr="00B75BD8">
              <w:rPr>
                <w:rFonts w:ascii="Arial" w:hAnsi="Arial" w:cs="Arial"/>
                <w:sz w:val="24"/>
                <w:szCs w:val="24"/>
                <w:lang w:val="pt-BR"/>
              </w:rPr>
              <w:t>Sistema de Tributos Web</w:t>
            </w:r>
          </w:p>
        </w:tc>
        <w:tc>
          <w:tcPr>
            <w:tcW w:w="850" w:type="dxa"/>
          </w:tcPr>
          <w:p w:rsidR="00324E9C" w:rsidRPr="00B75BD8" w:rsidRDefault="00324E9C" w:rsidP="005D6296">
            <w:pPr>
              <w:pStyle w:val="TableParagraph"/>
              <w:spacing w:line="267" w:lineRule="exact"/>
              <w:ind w:left="127" w:right="106"/>
              <w:jc w:val="both"/>
              <w:rPr>
                <w:rFonts w:ascii="Arial" w:hAnsi="Arial" w:cs="Arial"/>
                <w:sz w:val="24"/>
                <w:szCs w:val="24"/>
              </w:rPr>
            </w:pPr>
            <w:r w:rsidRPr="00B75BD8">
              <w:rPr>
                <w:rFonts w:ascii="Arial" w:hAnsi="Arial" w:cs="Arial"/>
                <w:sz w:val="24"/>
                <w:szCs w:val="24"/>
              </w:rPr>
              <w:t>Mês</w:t>
            </w:r>
          </w:p>
        </w:tc>
        <w:tc>
          <w:tcPr>
            <w:tcW w:w="1134" w:type="dxa"/>
          </w:tcPr>
          <w:p w:rsidR="00324E9C" w:rsidRPr="00B75BD8" w:rsidRDefault="00324E9C" w:rsidP="005D6296">
            <w:pPr>
              <w:pStyle w:val="TableParagraph"/>
              <w:spacing w:line="267" w:lineRule="exact"/>
              <w:ind w:left="282" w:right="257"/>
              <w:jc w:val="both"/>
              <w:rPr>
                <w:rFonts w:ascii="Arial" w:hAnsi="Arial" w:cs="Arial"/>
                <w:sz w:val="24"/>
                <w:szCs w:val="24"/>
              </w:rPr>
            </w:pPr>
            <w:r>
              <w:rPr>
                <w:rFonts w:ascii="Arial" w:hAnsi="Arial" w:cs="Arial"/>
                <w:sz w:val="24"/>
                <w:szCs w:val="24"/>
              </w:rPr>
              <w:t>10</w:t>
            </w:r>
          </w:p>
        </w:tc>
      </w:tr>
      <w:tr w:rsidR="00324E9C" w:rsidRPr="00B75BD8" w:rsidTr="005D6296">
        <w:trPr>
          <w:trHeight w:val="376"/>
          <w:jc w:val="center"/>
        </w:trPr>
        <w:tc>
          <w:tcPr>
            <w:tcW w:w="957" w:type="dxa"/>
            <w:vMerge/>
          </w:tcPr>
          <w:p w:rsidR="00324E9C" w:rsidRPr="00B75BD8" w:rsidRDefault="00324E9C" w:rsidP="005D6296">
            <w:pPr>
              <w:jc w:val="both"/>
              <w:rPr>
                <w:rFonts w:eastAsia="Calibri"/>
                <w:sz w:val="24"/>
                <w:szCs w:val="24"/>
              </w:rPr>
            </w:pPr>
          </w:p>
        </w:tc>
        <w:tc>
          <w:tcPr>
            <w:tcW w:w="674" w:type="dxa"/>
          </w:tcPr>
          <w:p w:rsidR="00324E9C" w:rsidRPr="00B75BD8" w:rsidRDefault="00324E9C" w:rsidP="005D6296">
            <w:pPr>
              <w:pStyle w:val="TableParagraph"/>
              <w:spacing w:line="267" w:lineRule="exact"/>
              <w:ind w:left="196"/>
              <w:jc w:val="both"/>
              <w:rPr>
                <w:rFonts w:ascii="Arial" w:hAnsi="Arial" w:cs="Arial"/>
                <w:sz w:val="24"/>
                <w:szCs w:val="24"/>
              </w:rPr>
            </w:pPr>
            <w:r w:rsidRPr="00B75BD8">
              <w:rPr>
                <w:rFonts w:ascii="Arial" w:hAnsi="Arial" w:cs="Arial"/>
                <w:sz w:val="24"/>
                <w:szCs w:val="24"/>
              </w:rPr>
              <w:t>1.9</w:t>
            </w:r>
          </w:p>
        </w:tc>
        <w:tc>
          <w:tcPr>
            <w:tcW w:w="6161" w:type="dxa"/>
          </w:tcPr>
          <w:p w:rsidR="00324E9C" w:rsidRPr="00B75BD8" w:rsidRDefault="00324E9C" w:rsidP="005D6296">
            <w:pPr>
              <w:pStyle w:val="TableParagraph"/>
              <w:spacing w:before="1"/>
              <w:ind w:left="60"/>
              <w:jc w:val="both"/>
              <w:rPr>
                <w:rFonts w:ascii="Arial" w:hAnsi="Arial" w:cs="Arial"/>
                <w:sz w:val="24"/>
                <w:szCs w:val="24"/>
                <w:lang w:val="pt-BR"/>
              </w:rPr>
            </w:pPr>
            <w:r w:rsidRPr="00B75BD8">
              <w:rPr>
                <w:rFonts w:ascii="Arial" w:hAnsi="Arial" w:cs="Arial"/>
                <w:sz w:val="24"/>
                <w:szCs w:val="24"/>
                <w:lang w:val="pt-BR"/>
              </w:rPr>
              <w:t>Sistema de Nota Fiscal Eletrônica</w:t>
            </w:r>
          </w:p>
        </w:tc>
        <w:tc>
          <w:tcPr>
            <w:tcW w:w="850" w:type="dxa"/>
          </w:tcPr>
          <w:p w:rsidR="00324E9C" w:rsidRPr="00B75BD8" w:rsidRDefault="00324E9C" w:rsidP="005D6296">
            <w:pPr>
              <w:pStyle w:val="TableParagraph"/>
              <w:spacing w:line="267" w:lineRule="exact"/>
              <w:ind w:left="127" w:right="106"/>
              <w:jc w:val="both"/>
              <w:rPr>
                <w:rFonts w:ascii="Arial" w:hAnsi="Arial" w:cs="Arial"/>
                <w:sz w:val="24"/>
                <w:szCs w:val="24"/>
              </w:rPr>
            </w:pPr>
            <w:r w:rsidRPr="00B75BD8">
              <w:rPr>
                <w:rFonts w:ascii="Arial" w:hAnsi="Arial" w:cs="Arial"/>
                <w:sz w:val="24"/>
                <w:szCs w:val="24"/>
              </w:rPr>
              <w:t>Mês</w:t>
            </w:r>
          </w:p>
        </w:tc>
        <w:tc>
          <w:tcPr>
            <w:tcW w:w="1134" w:type="dxa"/>
          </w:tcPr>
          <w:p w:rsidR="00324E9C" w:rsidRPr="00B75BD8" w:rsidRDefault="00324E9C" w:rsidP="005D6296">
            <w:pPr>
              <w:pStyle w:val="TableParagraph"/>
              <w:spacing w:line="267" w:lineRule="exact"/>
              <w:ind w:left="282" w:right="257"/>
              <w:jc w:val="both"/>
              <w:rPr>
                <w:rFonts w:ascii="Arial" w:hAnsi="Arial" w:cs="Arial"/>
                <w:sz w:val="24"/>
                <w:szCs w:val="24"/>
              </w:rPr>
            </w:pPr>
            <w:r>
              <w:rPr>
                <w:rFonts w:ascii="Arial" w:hAnsi="Arial" w:cs="Arial"/>
                <w:sz w:val="24"/>
                <w:szCs w:val="24"/>
              </w:rPr>
              <w:t>10</w:t>
            </w:r>
          </w:p>
        </w:tc>
      </w:tr>
      <w:tr w:rsidR="00324E9C" w:rsidRPr="00B75BD8" w:rsidTr="005D6296">
        <w:trPr>
          <w:trHeight w:val="376"/>
          <w:jc w:val="center"/>
        </w:trPr>
        <w:tc>
          <w:tcPr>
            <w:tcW w:w="957" w:type="dxa"/>
            <w:vMerge/>
          </w:tcPr>
          <w:p w:rsidR="00324E9C" w:rsidRPr="00B75BD8" w:rsidRDefault="00324E9C" w:rsidP="005D6296">
            <w:pPr>
              <w:jc w:val="both"/>
              <w:rPr>
                <w:rFonts w:eastAsia="Calibri"/>
                <w:sz w:val="24"/>
                <w:szCs w:val="24"/>
              </w:rPr>
            </w:pPr>
          </w:p>
        </w:tc>
        <w:tc>
          <w:tcPr>
            <w:tcW w:w="674" w:type="dxa"/>
          </w:tcPr>
          <w:p w:rsidR="00324E9C" w:rsidRPr="00B75BD8" w:rsidRDefault="00324E9C" w:rsidP="005D6296">
            <w:pPr>
              <w:pStyle w:val="TableParagraph"/>
              <w:spacing w:line="267" w:lineRule="exact"/>
              <w:ind w:left="196"/>
              <w:jc w:val="both"/>
              <w:rPr>
                <w:rFonts w:ascii="Arial" w:hAnsi="Arial" w:cs="Arial"/>
                <w:sz w:val="24"/>
                <w:szCs w:val="24"/>
                <w:lang w:val="pt-BR"/>
              </w:rPr>
            </w:pPr>
            <w:r w:rsidRPr="00B75BD8">
              <w:rPr>
                <w:rFonts w:ascii="Arial" w:hAnsi="Arial" w:cs="Arial"/>
                <w:sz w:val="24"/>
                <w:szCs w:val="24"/>
              </w:rPr>
              <w:t>1.</w:t>
            </w:r>
            <w:r w:rsidRPr="00B75BD8">
              <w:rPr>
                <w:rFonts w:ascii="Arial" w:hAnsi="Arial" w:cs="Arial"/>
                <w:sz w:val="24"/>
                <w:szCs w:val="24"/>
                <w:lang w:val="pt-BR"/>
              </w:rPr>
              <w:t>10</w:t>
            </w:r>
          </w:p>
        </w:tc>
        <w:tc>
          <w:tcPr>
            <w:tcW w:w="6161" w:type="dxa"/>
          </w:tcPr>
          <w:p w:rsidR="00324E9C" w:rsidRPr="00B75BD8" w:rsidRDefault="00324E9C" w:rsidP="005D6296">
            <w:pPr>
              <w:pStyle w:val="TableParagraph"/>
              <w:spacing w:before="1"/>
              <w:ind w:left="60"/>
              <w:jc w:val="both"/>
              <w:rPr>
                <w:rFonts w:ascii="Arial" w:hAnsi="Arial" w:cs="Arial"/>
                <w:sz w:val="24"/>
                <w:szCs w:val="24"/>
              </w:rPr>
            </w:pPr>
            <w:r w:rsidRPr="00B75BD8">
              <w:rPr>
                <w:rFonts w:ascii="Arial" w:hAnsi="Arial" w:cs="Arial"/>
                <w:sz w:val="24"/>
                <w:szCs w:val="24"/>
              </w:rPr>
              <w:t>Migração e conversão da base de dados, implantação dos sistema, treinamento de pessoal.</w:t>
            </w:r>
          </w:p>
        </w:tc>
        <w:tc>
          <w:tcPr>
            <w:tcW w:w="1984" w:type="dxa"/>
            <w:gridSpan w:val="2"/>
          </w:tcPr>
          <w:p w:rsidR="00324E9C" w:rsidRPr="00B75BD8" w:rsidRDefault="00324E9C" w:rsidP="005D6296">
            <w:pPr>
              <w:pStyle w:val="TableParagraph"/>
              <w:spacing w:line="267" w:lineRule="exact"/>
              <w:ind w:left="282" w:right="257"/>
              <w:jc w:val="both"/>
              <w:rPr>
                <w:rFonts w:ascii="Arial" w:hAnsi="Arial" w:cs="Arial"/>
                <w:sz w:val="24"/>
                <w:szCs w:val="24"/>
              </w:rPr>
            </w:pPr>
            <w:r w:rsidRPr="00B75BD8">
              <w:rPr>
                <w:rFonts w:ascii="Arial" w:hAnsi="Arial" w:cs="Arial"/>
                <w:sz w:val="24"/>
                <w:szCs w:val="24"/>
              </w:rPr>
              <w:t>Parcela Única</w:t>
            </w:r>
          </w:p>
        </w:tc>
      </w:tr>
    </w:tbl>
    <w:p w:rsidR="00324E9C" w:rsidRPr="00B75BD8" w:rsidRDefault="00324E9C" w:rsidP="00324E9C">
      <w:pPr>
        <w:pStyle w:val="Corpodetexto"/>
        <w:spacing w:before="5"/>
        <w:jc w:val="both"/>
        <w:rPr>
          <w:rFonts w:ascii="Arial" w:hAnsi="Arial" w:cs="Arial"/>
          <w:b/>
          <w:sz w:val="24"/>
          <w:szCs w:val="24"/>
        </w:rPr>
      </w:pPr>
    </w:p>
    <w:p w:rsidR="00324E9C" w:rsidRPr="00B75BD8" w:rsidRDefault="00324E9C" w:rsidP="00324E9C">
      <w:pPr>
        <w:jc w:val="both"/>
        <w:rPr>
          <w:b/>
          <w:bCs/>
          <w:color w:val="000000"/>
          <w:sz w:val="24"/>
          <w:szCs w:val="24"/>
          <w:u w:val="single"/>
        </w:rPr>
      </w:pPr>
    </w:p>
    <w:p w:rsidR="00324E9C" w:rsidRPr="00B75BD8" w:rsidRDefault="00324E9C" w:rsidP="00324E9C">
      <w:pPr>
        <w:pStyle w:val="ecxmsonormal"/>
        <w:spacing w:line="276" w:lineRule="auto"/>
        <w:jc w:val="both"/>
        <w:rPr>
          <w:rFonts w:ascii="Arial" w:hAnsi="Arial" w:cs="Arial"/>
          <w:color w:val="000000"/>
        </w:rPr>
      </w:pPr>
      <w:r w:rsidRPr="00B75BD8">
        <w:rPr>
          <w:rFonts w:ascii="Arial" w:hAnsi="Arial" w:cs="Arial"/>
          <w:b/>
          <w:bCs/>
          <w:color w:val="000000"/>
        </w:rPr>
        <w:t>SISTEMA WEB INTEGRADO DE CONTABILIDADE PÚBLICA COM MÓDULOS ORÇAMENTÁRIO (LOA, LDO E PPA), CONTRATOS, LICITAÇÃO, CONVÊNIOS E TRANSPARÊNCIA PÚBLICA (de acordo com o Decreto nº. 10.540/2020 (Siafic).</w:t>
      </w:r>
    </w:p>
    <w:p w:rsidR="00324E9C" w:rsidRPr="00B75BD8" w:rsidRDefault="00324E9C" w:rsidP="00324E9C">
      <w:pPr>
        <w:pStyle w:val="ecxmsonormal"/>
        <w:spacing w:after="0" w:line="276" w:lineRule="auto"/>
        <w:jc w:val="both"/>
        <w:rPr>
          <w:rFonts w:ascii="Arial" w:hAnsi="Arial" w:cs="Arial"/>
          <w:color w:val="000000"/>
        </w:rPr>
      </w:pPr>
      <w:r w:rsidRPr="00B75BD8">
        <w:rPr>
          <w:rFonts w:ascii="Arial" w:hAnsi="Arial" w:cs="Arial"/>
          <w:b/>
          <w:color w:val="000000"/>
        </w:rPr>
        <w:t xml:space="preserve">3.1. </w:t>
      </w:r>
      <w:r w:rsidRPr="00B75BD8">
        <w:rPr>
          <w:rFonts w:ascii="Arial" w:hAnsi="Arial" w:cs="Arial"/>
          <w:color w:val="000000"/>
        </w:rPr>
        <w:t xml:space="preserve"> O Sistema de Contabilidade Pública deverá ser via Web com servidor online, Banco Único de dados, usuários e acessos ilimitados.</w:t>
      </w:r>
    </w:p>
    <w:p w:rsidR="00324E9C" w:rsidRPr="00B75BD8" w:rsidRDefault="00324E9C" w:rsidP="00324E9C">
      <w:pPr>
        <w:pStyle w:val="ecxmsonormal"/>
        <w:spacing w:after="0" w:line="276" w:lineRule="auto"/>
        <w:jc w:val="both"/>
        <w:rPr>
          <w:rFonts w:ascii="Arial" w:hAnsi="Arial" w:cs="Arial"/>
          <w:color w:val="000000"/>
        </w:rPr>
      </w:pPr>
    </w:p>
    <w:p w:rsidR="00324E9C" w:rsidRPr="00B75BD8" w:rsidRDefault="00324E9C" w:rsidP="00324E9C">
      <w:pPr>
        <w:pStyle w:val="ecxmsonormal"/>
        <w:spacing w:after="0" w:line="276" w:lineRule="auto"/>
        <w:jc w:val="both"/>
        <w:rPr>
          <w:rFonts w:ascii="Arial" w:hAnsi="Arial" w:cs="Arial"/>
          <w:color w:val="000000"/>
        </w:rPr>
      </w:pPr>
      <w:r w:rsidRPr="00B75BD8">
        <w:rPr>
          <w:rFonts w:ascii="Arial" w:hAnsi="Arial" w:cs="Arial"/>
          <w:b/>
          <w:color w:val="000000"/>
        </w:rPr>
        <w:lastRenderedPageBreak/>
        <w:t xml:space="preserve">3.2. </w:t>
      </w:r>
      <w:r w:rsidRPr="00B75BD8">
        <w:rPr>
          <w:rFonts w:ascii="Arial" w:hAnsi="Arial" w:cs="Arial"/>
          <w:color w:val="000000"/>
        </w:rPr>
        <w:t>O Sistema de Contabilidade Pública deverá registrar todos os fatos contábeis ocorridos e possibilitar o atendimento à legislação vigente, à análise da situação da administração pública e a obtenção de informações contábeis e gerenciais necessárias à tomada de decisões;</w:t>
      </w:r>
    </w:p>
    <w:p w:rsidR="00324E9C" w:rsidRPr="00B75BD8" w:rsidRDefault="00324E9C" w:rsidP="00324E9C">
      <w:pPr>
        <w:pStyle w:val="ecxmsonormal"/>
        <w:spacing w:after="0" w:line="276" w:lineRule="auto"/>
        <w:jc w:val="both"/>
        <w:rPr>
          <w:rFonts w:ascii="Arial" w:hAnsi="Arial" w:cs="Arial"/>
          <w:color w:val="000000"/>
        </w:rPr>
      </w:pPr>
    </w:p>
    <w:p w:rsidR="00324E9C" w:rsidRPr="00B75BD8" w:rsidRDefault="00324E9C" w:rsidP="00324E9C">
      <w:pPr>
        <w:spacing w:line="276" w:lineRule="auto"/>
        <w:jc w:val="both"/>
        <w:rPr>
          <w:rFonts w:eastAsia="Bitstream Vera Sans"/>
          <w:sz w:val="24"/>
          <w:szCs w:val="24"/>
        </w:rPr>
      </w:pPr>
      <w:r w:rsidRPr="00B75BD8">
        <w:rPr>
          <w:rFonts w:eastAsia="Bitstream Vera Sans"/>
          <w:b/>
          <w:sz w:val="24"/>
          <w:szCs w:val="24"/>
        </w:rPr>
        <w:t xml:space="preserve">3.3. </w:t>
      </w:r>
      <w:r w:rsidRPr="00B75BD8">
        <w:rPr>
          <w:rFonts w:eastAsia="Bitstream Vera Sans"/>
          <w:sz w:val="24"/>
          <w:szCs w:val="24"/>
        </w:rPr>
        <w:t xml:space="preserve"> Possibilitar o bloqueio de módulos, rotinas e/ou tarefas do sistema, para não permitir a inclusão ou manutenção dos lançamentos, podendo ser controlado por grupo/usuário; </w:t>
      </w:r>
    </w:p>
    <w:p w:rsidR="00324E9C" w:rsidRPr="00B75BD8" w:rsidRDefault="00324E9C" w:rsidP="00324E9C">
      <w:pPr>
        <w:spacing w:line="276" w:lineRule="auto"/>
        <w:jc w:val="both"/>
        <w:rPr>
          <w:rFonts w:eastAsia="Bitstream Vera Sans"/>
          <w:sz w:val="24"/>
          <w:szCs w:val="24"/>
        </w:rPr>
      </w:pPr>
    </w:p>
    <w:p w:rsidR="00324E9C" w:rsidRPr="00B75BD8" w:rsidRDefault="00324E9C" w:rsidP="00324E9C">
      <w:pPr>
        <w:spacing w:line="276" w:lineRule="auto"/>
        <w:jc w:val="both"/>
        <w:rPr>
          <w:rFonts w:eastAsia="Bitstream Vera Sans"/>
          <w:sz w:val="24"/>
          <w:szCs w:val="24"/>
        </w:rPr>
      </w:pPr>
      <w:r w:rsidRPr="00B75BD8">
        <w:rPr>
          <w:rFonts w:eastAsia="Bitstream Vera Sans"/>
          <w:b/>
          <w:sz w:val="24"/>
          <w:szCs w:val="24"/>
        </w:rPr>
        <w:t xml:space="preserve">3.4.  </w:t>
      </w:r>
      <w:r w:rsidRPr="00B75BD8">
        <w:rPr>
          <w:rFonts w:eastAsia="Bitstream Vera Sans"/>
          <w:sz w:val="24"/>
          <w:szCs w:val="24"/>
        </w:rPr>
        <w:t xml:space="preserve">Possibilitar a emissão de relatórios configuráveis, ou seja, com a possibilidade de inclusão, agrupamento e filtro de diversas colunas com seus respectivos valores e somatórios; </w:t>
      </w:r>
    </w:p>
    <w:p w:rsidR="00324E9C" w:rsidRPr="00B75BD8" w:rsidRDefault="00324E9C" w:rsidP="00324E9C">
      <w:pPr>
        <w:spacing w:line="276" w:lineRule="auto"/>
        <w:jc w:val="both"/>
        <w:rPr>
          <w:rFonts w:eastAsia="Bitstream Vera Sans"/>
          <w:sz w:val="24"/>
          <w:szCs w:val="24"/>
        </w:rPr>
      </w:pPr>
    </w:p>
    <w:p w:rsidR="00324E9C" w:rsidRPr="00B75BD8" w:rsidRDefault="00324E9C" w:rsidP="00324E9C">
      <w:pPr>
        <w:spacing w:line="276" w:lineRule="auto"/>
        <w:jc w:val="both"/>
        <w:rPr>
          <w:rFonts w:eastAsia="Bitstream Vera Sans"/>
          <w:sz w:val="24"/>
          <w:szCs w:val="24"/>
        </w:rPr>
      </w:pPr>
      <w:r w:rsidRPr="00B75BD8">
        <w:rPr>
          <w:rFonts w:eastAsia="Bitstream Vera Sans"/>
          <w:b/>
          <w:sz w:val="24"/>
          <w:szCs w:val="24"/>
        </w:rPr>
        <w:t xml:space="preserve">3.5. </w:t>
      </w:r>
      <w:r w:rsidRPr="00B75BD8">
        <w:rPr>
          <w:rFonts w:eastAsia="Bitstream Vera Sans"/>
          <w:sz w:val="24"/>
          <w:szCs w:val="24"/>
        </w:rPr>
        <w:t xml:space="preserve"> Usar o empenho para comprometimento dos créditos orçamentários, a nota de lançamento ou documento equivalente definido pelo Município para a liquidação de receitas e despesas e a ordem de pagamento para a efetivação de pagamentos; </w:t>
      </w:r>
    </w:p>
    <w:p w:rsidR="00324E9C" w:rsidRPr="00B75BD8" w:rsidRDefault="00324E9C" w:rsidP="00324E9C">
      <w:pPr>
        <w:spacing w:line="276" w:lineRule="auto"/>
        <w:jc w:val="both"/>
        <w:rPr>
          <w:rFonts w:eastAsia="Bitstream Vera Sans"/>
          <w:sz w:val="24"/>
          <w:szCs w:val="24"/>
        </w:rPr>
      </w:pPr>
    </w:p>
    <w:p w:rsidR="00324E9C" w:rsidRPr="00B75BD8" w:rsidRDefault="00324E9C" w:rsidP="00324E9C">
      <w:pPr>
        <w:spacing w:line="276" w:lineRule="auto"/>
        <w:jc w:val="both"/>
        <w:rPr>
          <w:rFonts w:eastAsia="Bitstream Vera Sans"/>
          <w:sz w:val="24"/>
          <w:szCs w:val="24"/>
        </w:rPr>
      </w:pPr>
      <w:r w:rsidRPr="00B75BD8">
        <w:rPr>
          <w:rFonts w:eastAsia="Bitstream Vera Sans"/>
          <w:b/>
          <w:sz w:val="24"/>
          <w:szCs w:val="24"/>
        </w:rPr>
        <w:t xml:space="preserve">3.6. </w:t>
      </w:r>
      <w:r w:rsidRPr="00B75BD8">
        <w:rPr>
          <w:rFonts w:eastAsia="Bitstream Vera Sans"/>
          <w:sz w:val="24"/>
          <w:szCs w:val="24"/>
        </w:rPr>
        <w:t xml:space="preserve"> Permitir que os empenhos globais, ordinários e estimativos possam ser anulados parcial ou totalmente;</w:t>
      </w:r>
    </w:p>
    <w:p w:rsidR="00324E9C" w:rsidRPr="00B75BD8" w:rsidRDefault="00324E9C" w:rsidP="00324E9C">
      <w:pPr>
        <w:spacing w:line="276" w:lineRule="auto"/>
        <w:jc w:val="both"/>
        <w:rPr>
          <w:rFonts w:eastAsia="Bitstream Vera Sans"/>
          <w:sz w:val="24"/>
          <w:szCs w:val="24"/>
        </w:rPr>
      </w:pPr>
    </w:p>
    <w:p w:rsidR="00324E9C" w:rsidRPr="00B75BD8" w:rsidRDefault="00324E9C" w:rsidP="00324E9C">
      <w:pPr>
        <w:spacing w:line="276" w:lineRule="auto"/>
        <w:jc w:val="both"/>
        <w:rPr>
          <w:rFonts w:eastAsia="Bitstream Vera Sans"/>
          <w:sz w:val="24"/>
          <w:szCs w:val="24"/>
        </w:rPr>
      </w:pPr>
      <w:r w:rsidRPr="00B75BD8">
        <w:rPr>
          <w:rFonts w:eastAsia="Bitstream Vera Sans"/>
          <w:b/>
          <w:sz w:val="24"/>
          <w:szCs w:val="24"/>
        </w:rPr>
        <w:t xml:space="preserve">3.7. </w:t>
      </w:r>
      <w:r w:rsidRPr="00B75BD8">
        <w:rPr>
          <w:rFonts w:eastAsia="Bitstream Vera Sans"/>
          <w:sz w:val="24"/>
          <w:szCs w:val="24"/>
        </w:rPr>
        <w:t xml:space="preserve"> Permitir que ao final do exercício os empenhos que apresentarem saldo possam ser inscritos em restos a pagar, de acordo com a legislação, e posteriormente liquidados ou cancelados; </w:t>
      </w:r>
    </w:p>
    <w:p w:rsidR="00324E9C" w:rsidRPr="00B75BD8" w:rsidRDefault="00324E9C" w:rsidP="00324E9C">
      <w:pPr>
        <w:spacing w:line="276" w:lineRule="auto"/>
        <w:jc w:val="both"/>
        <w:rPr>
          <w:rFonts w:eastAsia="Bitstream Vera Sans"/>
          <w:sz w:val="24"/>
          <w:szCs w:val="24"/>
        </w:rPr>
      </w:pPr>
    </w:p>
    <w:p w:rsidR="00324E9C" w:rsidRPr="00B75BD8" w:rsidRDefault="00324E9C" w:rsidP="00324E9C">
      <w:pPr>
        <w:spacing w:line="276" w:lineRule="auto"/>
        <w:jc w:val="both"/>
        <w:rPr>
          <w:rFonts w:eastAsia="Bitstream Vera Sans"/>
          <w:sz w:val="24"/>
          <w:szCs w:val="24"/>
        </w:rPr>
      </w:pPr>
      <w:r w:rsidRPr="00B75BD8">
        <w:rPr>
          <w:rFonts w:eastAsia="Bitstream Vera Sans"/>
          <w:b/>
          <w:sz w:val="24"/>
          <w:szCs w:val="24"/>
        </w:rPr>
        <w:t xml:space="preserve">3.8. </w:t>
      </w:r>
      <w:r w:rsidRPr="00B75BD8">
        <w:rPr>
          <w:rFonts w:eastAsia="Bitstream Vera Sans"/>
          <w:sz w:val="24"/>
          <w:szCs w:val="24"/>
        </w:rPr>
        <w:t xml:space="preserve"> Possuir ferramenta em que possam ser visualizados os empenhos com saldo a liquidar para que seja gerada automaticamente a anulação dos empenhos selecionados pelo usuário; </w:t>
      </w:r>
    </w:p>
    <w:p w:rsidR="00324E9C" w:rsidRPr="00B75BD8" w:rsidRDefault="00324E9C" w:rsidP="00324E9C">
      <w:pPr>
        <w:spacing w:line="276" w:lineRule="auto"/>
        <w:jc w:val="both"/>
        <w:rPr>
          <w:rFonts w:eastAsia="Bitstream Vera Sans"/>
          <w:sz w:val="24"/>
          <w:szCs w:val="24"/>
        </w:rPr>
      </w:pPr>
    </w:p>
    <w:p w:rsidR="00324E9C" w:rsidRPr="00B75BD8" w:rsidRDefault="00324E9C" w:rsidP="00324E9C">
      <w:pPr>
        <w:spacing w:line="276" w:lineRule="auto"/>
        <w:jc w:val="both"/>
        <w:rPr>
          <w:rFonts w:eastAsia="Bitstream Vera Sans"/>
          <w:sz w:val="24"/>
          <w:szCs w:val="24"/>
        </w:rPr>
      </w:pPr>
      <w:r w:rsidRPr="00B75BD8">
        <w:rPr>
          <w:rFonts w:eastAsia="Bitstream Vera Sans"/>
          <w:b/>
          <w:sz w:val="24"/>
          <w:szCs w:val="24"/>
        </w:rPr>
        <w:t xml:space="preserve">3.9.  </w:t>
      </w:r>
      <w:r w:rsidRPr="00B75BD8">
        <w:rPr>
          <w:rFonts w:eastAsia="Bitstream Vera Sans"/>
          <w:sz w:val="24"/>
          <w:szCs w:val="24"/>
        </w:rPr>
        <w:t>Possibilitar, no cadastro do empenho, a inclusão, quando cabível, de informações relativas ao processo licitatório, fonte de recursos e número do processo;</w:t>
      </w:r>
    </w:p>
    <w:p w:rsidR="00324E9C" w:rsidRPr="00B75BD8" w:rsidRDefault="00324E9C" w:rsidP="00324E9C">
      <w:pPr>
        <w:spacing w:line="276" w:lineRule="auto"/>
        <w:jc w:val="both"/>
        <w:rPr>
          <w:rFonts w:eastAsia="Bitstream Vera Sans"/>
          <w:sz w:val="24"/>
          <w:szCs w:val="24"/>
        </w:rPr>
      </w:pPr>
    </w:p>
    <w:p w:rsidR="00324E9C" w:rsidRPr="00B75BD8" w:rsidRDefault="00324E9C" w:rsidP="00324E9C">
      <w:pPr>
        <w:spacing w:line="276" w:lineRule="auto"/>
        <w:jc w:val="both"/>
        <w:rPr>
          <w:rFonts w:eastAsia="Bitstream Vera Sans"/>
          <w:sz w:val="24"/>
          <w:szCs w:val="24"/>
        </w:rPr>
      </w:pPr>
      <w:r w:rsidRPr="00B75BD8">
        <w:rPr>
          <w:rFonts w:eastAsia="Bitstream Vera Sans"/>
          <w:b/>
          <w:sz w:val="24"/>
          <w:szCs w:val="24"/>
        </w:rPr>
        <w:t>3.10.</w:t>
      </w:r>
      <w:r w:rsidRPr="00B75BD8">
        <w:rPr>
          <w:rFonts w:eastAsia="Bitstream Vera Sans"/>
          <w:sz w:val="24"/>
          <w:szCs w:val="24"/>
        </w:rPr>
        <w:t xml:space="preserve"> Permitir a contabilização utilizando o conceito de eventos associados a roteiros contábeis e partidas dobradas; </w:t>
      </w:r>
    </w:p>
    <w:p w:rsidR="00324E9C" w:rsidRPr="00B75BD8" w:rsidRDefault="00324E9C" w:rsidP="00324E9C">
      <w:pPr>
        <w:spacing w:line="276" w:lineRule="auto"/>
        <w:jc w:val="both"/>
        <w:rPr>
          <w:rFonts w:eastAsia="Bitstream Vera Sans"/>
          <w:sz w:val="24"/>
          <w:szCs w:val="24"/>
        </w:rPr>
      </w:pPr>
    </w:p>
    <w:p w:rsidR="00324E9C" w:rsidRPr="00B75BD8" w:rsidRDefault="00324E9C" w:rsidP="00324E9C">
      <w:pPr>
        <w:spacing w:line="276" w:lineRule="auto"/>
        <w:jc w:val="both"/>
        <w:rPr>
          <w:rFonts w:eastAsia="Bitstream Vera Sans"/>
          <w:sz w:val="24"/>
          <w:szCs w:val="24"/>
        </w:rPr>
      </w:pPr>
      <w:r w:rsidRPr="00B75BD8">
        <w:rPr>
          <w:rFonts w:eastAsia="Bitstream Vera Sans"/>
          <w:b/>
          <w:sz w:val="24"/>
          <w:szCs w:val="24"/>
        </w:rPr>
        <w:t>3.11.</w:t>
      </w:r>
      <w:r w:rsidRPr="00B75BD8">
        <w:rPr>
          <w:rFonts w:eastAsia="Bitstream Vera Sans"/>
          <w:sz w:val="24"/>
          <w:szCs w:val="24"/>
        </w:rPr>
        <w:t xml:space="preserve"> Utilizar calendário de encerramento contábil para os diferentes meses, para a apuração do resultado; </w:t>
      </w:r>
    </w:p>
    <w:p w:rsidR="00324E9C" w:rsidRPr="00B75BD8" w:rsidRDefault="00324E9C" w:rsidP="00324E9C">
      <w:pPr>
        <w:spacing w:line="276" w:lineRule="auto"/>
        <w:jc w:val="both"/>
        <w:rPr>
          <w:rFonts w:eastAsia="Bitstream Vera Sans"/>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lastRenderedPageBreak/>
        <w:t>3.12.</w:t>
      </w:r>
      <w:r w:rsidRPr="00B75BD8">
        <w:rPr>
          <w:color w:val="000000"/>
          <w:sz w:val="24"/>
          <w:szCs w:val="24"/>
        </w:rPr>
        <w:t xml:space="preserve">  Efetuar a escrituração contábil nos sistemas Financeiro, Patrimonial e de Compensação em partidas dobradas e no Sistema Orçamentário em partidas simples, de conformidade com os arts. 83 a 106 da Lei 4.320/64, inclusive com registro em livro Diário;</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 xml:space="preserve">3.13. </w:t>
      </w:r>
      <w:r w:rsidRPr="00B75BD8">
        <w:rPr>
          <w:color w:val="000000"/>
          <w:sz w:val="24"/>
          <w:szCs w:val="24"/>
        </w:rPr>
        <w:t xml:space="preserve">Gerar relatórios gerenciais de Receita, Despesa, Restos a Pagar, Depósitos de Diversas Origens, Bancos e outros, de acordo com o interesse do Tribunal de Contas, bem como Boletim Financeiro Diário;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3.14.</w:t>
      </w:r>
      <w:r w:rsidRPr="00B75BD8">
        <w:rPr>
          <w:color w:val="000000"/>
          <w:sz w:val="24"/>
          <w:szCs w:val="24"/>
        </w:rPr>
        <w:t xml:space="preserve"> Elaborar os anexos e demonstrativos do balancete mensal e do balanço anual, na forma da Lei 4.320/64, Lei Complementar 101/00- LRF e Resolução do Tribunal de Contas;</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3.15.</w:t>
      </w:r>
      <w:r w:rsidRPr="00B75BD8">
        <w:rPr>
          <w:color w:val="000000"/>
          <w:sz w:val="24"/>
          <w:szCs w:val="24"/>
        </w:rPr>
        <w:t xml:space="preserve"> Gerar os relatórios de razões analíticos de todas as contas integrantes dos Sistemas Financeiro, Patrimonial e de Compensação;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3.16.</w:t>
      </w:r>
      <w:r w:rsidRPr="00B75BD8">
        <w:rPr>
          <w:color w:val="000000"/>
          <w:sz w:val="24"/>
          <w:szCs w:val="24"/>
        </w:rPr>
        <w:t xml:space="preserve"> Permitir informar documentos fiscais na Ordem de Pagamento;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3.17.</w:t>
      </w:r>
      <w:r w:rsidRPr="00B75BD8">
        <w:rPr>
          <w:color w:val="000000"/>
          <w:sz w:val="24"/>
          <w:szCs w:val="24"/>
        </w:rPr>
        <w:t xml:space="preserve"> Possibilitar a consulta ao sistema, sem alterar o cadastro original;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3.18.</w:t>
      </w:r>
      <w:r w:rsidRPr="00B75BD8">
        <w:rPr>
          <w:color w:val="000000"/>
          <w:sz w:val="24"/>
          <w:szCs w:val="24"/>
        </w:rPr>
        <w:t xml:space="preserve"> Possibilitar o registro de empenhos por Estimativa, Global e Ordinário;</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3.19.</w:t>
      </w:r>
      <w:r w:rsidRPr="00B75BD8">
        <w:rPr>
          <w:color w:val="000000"/>
          <w:sz w:val="24"/>
          <w:szCs w:val="24"/>
        </w:rPr>
        <w:t xml:space="preserve"> Possibilitar o registro de Sub-empenhos sobre o empenho Global;</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3.20.</w:t>
      </w:r>
      <w:r w:rsidRPr="00B75BD8">
        <w:rPr>
          <w:color w:val="000000"/>
          <w:sz w:val="24"/>
          <w:szCs w:val="24"/>
        </w:rPr>
        <w:t xml:space="preserve"> Possibilitar a anulação dos empenhos por estimativa no final do exercício, visando a não inscrição em Restos a Pagar;</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3.21.</w:t>
      </w:r>
      <w:r w:rsidRPr="00B75BD8">
        <w:rPr>
          <w:color w:val="000000"/>
          <w:sz w:val="24"/>
          <w:szCs w:val="24"/>
        </w:rPr>
        <w:t xml:space="preserve"> Possibilitar a anulação total e parcial do empenho e o cancelamento da anulação;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3.22.</w:t>
      </w:r>
      <w:r w:rsidRPr="00B75BD8">
        <w:rPr>
          <w:color w:val="000000"/>
          <w:sz w:val="24"/>
          <w:szCs w:val="24"/>
        </w:rPr>
        <w:t xml:space="preserve"> Possibilitar o controle do pagamento de Empenho, Restos a Pagar e Despesas Extras em contrapartida com várias Contas Pagadoras;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3.23.</w:t>
      </w:r>
      <w:r w:rsidRPr="00B75BD8">
        <w:rPr>
          <w:color w:val="000000"/>
          <w:sz w:val="24"/>
          <w:szCs w:val="24"/>
        </w:rPr>
        <w:t xml:space="preserve"> Possibilitar inscrever automaticamente no Sistema de Compensação dos empenhos de adiantamentos, quando da sua concessão e o lançamento de baixa respectivo, quando da prestação de contas;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3.24.</w:t>
      </w:r>
      <w:r w:rsidRPr="00B75BD8">
        <w:rPr>
          <w:color w:val="000000"/>
          <w:sz w:val="24"/>
          <w:szCs w:val="24"/>
        </w:rPr>
        <w:t xml:space="preserve"> Controlar o prazo de vencimento dos pagamentos de empenhos, emitindo relatórios de parcelas a vencer e vencidas, visando o controle do pagamento dos compromissos em ordem cronológica. </w:t>
      </w:r>
    </w:p>
    <w:p w:rsidR="00324E9C" w:rsidRPr="00B75BD8" w:rsidRDefault="00324E9C" w:rsidP="00324E9C">
      <w:pPr>
        <w:spacing w:line="276" w:lineRule="auto"/>
        <w:jc w:val="both"/>
        <w:rPr>
          <w:color w:val="000000"/>
          <w:sz w:val="24"/>
          <w:szCs w:val="24"/>
        </w:rPr>
      </w:pPr>
      <w:r w:rsidRPr="00B75BD8">
        <w:rPr>
          <w:b/>
          <w:color w:val="000000"/>
          <w:sz w:val="24"/>
          <w:szCs w:val="24"/>
        </w:rPr>
        <w:lastRenderedPageBreak/>
        <w:t>3.25.</w:t>
      </w:r>
      <w:r w:rsidRPr="00B75BD8">
        <w:rPr>
          <w:color w:val="000000"/>
          <w:sz w:val="24"/>
          <w:szCs w:val="24"/>
        </w:rPr>
        <w:t xml:space="preserve"> Possibilitar o registro do pagamento total ou parcial da despesa e a anulação do registro de pagamento, fazendo os lançamentos necessários;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3.26.</w:t>
      </w:r>
      <w:r w:rsidRPr="00B75BD8">
        <w:rPr>
          <w:color w:val="000000"/>
          <w:sz w:val="24"/>
          <w:szCs w:val="24"/>
        </w:rPr>
        <w:t xml:space="preserve"> Possibilitar a inclusão de vários descontos, tanto no fluxo extra-orçamentário como no orçamentário, com registros automáticos nos sistemas orçamentário e financeiro;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3.27.</w:t>
      </w:r>
      <w:r w:rsidRPr="00B75BD8">
        <w:rPr>
          <w:color w:val="000000"/>
          <w:sz w:val="24"/>
          <w:szCs w:val="24"/>
        </w:rPr>
        <w:t xml:space="preserve"> Fazer os lançamentos de receita e despesa automaticamente nos Sistemas Financeiro, Orçamentário, Patrimonial e de Compensação, conforme o caso;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3.28.</w:t>
      </w:r>
      <w:r w:rsidRPr="00B75BD8">
        <w:rPr>
          <w:color w:val="000000"/>
          <w:sz w:val="24"/>
          <w:szCs w:val="24"/>
        </w:rPr>
        <w:t xml:space="preserve"> Efetuar o lançamento do cancelamento de restos a pagar em contrapartida com a receita orçamentária, em rubrica definida pelo usuário;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3.29.</w:t>
      </w:r>
      <w:r w:rsidRPr="00B75BD8">
        <w:rPr>
          <w:color w:val="000000"/>
          <w:sz w:val="24"/>
          <w:szCs w:val="24"/>
        </w:rPr>
        <w:t xml:space="preserve"> Possibilitar o controle de Restos a Pagar em contas separadas por exercício, para fins de cancelamento, quando for o caso;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3.30.</w:t>
      </w:r>
      <w:r w:rsidRPr="00B75BD8">
        <w:rPr>
          <w:color w:val="000000"/>
          <w:sz w:val="24"/>
          <w:szCs w:val="24"/>
        </w:rPr>
        <w:t xml:space="preserve"> Executar o encerramento do exercício, com todos os lançamentos automáticos e com a apuração do resultado;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3.31.</w:t>
      </w:r>
      <w:r w:rsidRPr="00B75BD8">
        <w:rPr>
          <w:color w:val="000000"/>
          <w:sz w:val="24"/>
          <w:szCs w:val="24"/>
        </w:rPr>
        <w:t xml:space="preserve"> Possuir rotina para pagamento das despesas, com a possibilidade de efetuar a baixa no momento do pagamento ao fornecedor;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3.32.</w:t>
      </w:r>
      <w:r w:rsidRPr="00B75BD8">
        <w:rPr>
          <w:color w:val="000000"/>
          <w:sz w:val="24"/>
          <w:szCs w:val="24"/>
        </w:rPr>
        <w:t xml:space="preserve"> Emitir Notas de Pagamento, de Despesa Extra, de Empenhos e de Sub-empenhos;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3.33.</w:t>
      </w:r>
      <w:r w:rsidRPr="00B75BD8">
        <w:rPr>
          <w:color w:val="000000"/>
          <w:sz w:val="24"/>
          <w:szCs w:val="24"/>
        </w:rPr>
        <w:t xml:space="preserve"> Emitir Ordens de Pagamento de Restos a Pagar, Despesa Extra e de Empenho;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3.34.</w:t>
      </w:r>
      <w:r w:rsidRPr="00B75BD8">
        <w:rPr>
          <w:color w:val="000000"/>
          <w:sz w:val="24"/>
          <w:szCs w:val="24"/>
        </w:rPr>
        <w:t xml:space="preserve"> Possibilitar a consolidação dos balancetes financeiro das autarquias juntamente com o balancete financeiro da prefeitura;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3.35.</w:t>
      </w:r>
      <w:r w:rsidRPr="00B75BD8">
        <w:rPr>
          <w:color w:val="000000"/>
          <w:sz w:val="24"/>
          <w:szCs w:val="24"/>
        </w:rPr>
        <w:t xml:space="preserve"> Permitir a geração automática de empenhos, liquidações, pagamentos orçamentários e de restos à pagar, referente às prestações de contas da Prefeitura, por meio de importação de arquivos;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3.36.</w:t>
      </w:r>
      <w:r w:rsidRPr="00B75BD8">
        <w:rPr>
          <w:color w:val="000000"/>
          <w:sz w:val="24"/>
          <w:szCs w:val="24"/>
        </w:rPr>
        <w:t xml:space="preserve"> Cadastrar e controlar os Créditos Suplementares e as anulações de dotações;</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3.37.</w:t>
      </w:r>
      <w:r w:rsidRPr="00B75BD8">
        <w:rPr>
          <w:color w:val="000000"/>
          <w:sz w:val="24"/>
          <w:szCs w:val="24"/>
        </w:rPr>
        <w:t xml:space="preserve"> Registrar empenho global, por estimativa, ordinário e sub-empenho;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3.38.</w:t>
      </w:r>
      <w:r w:rsidRPr="00B75BD8">
        <w:rPr>
          <w:color w:val="000000"/>
          <w:sz w:val="24"/>
          <w:szCs w:val="24"/>
        </w:rPr>
        <w:t xml:space="preserve"> Registrar anulação parcial ou total de empenho;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lastRenderedPageBreak/>
        <w:t>3.39.</w:t>
      </w:r>
      <w:r w:rsidRPr="00B75BD8">
        <w:rPr>
          <w:color w:val="000000"/>
          <w:sz w:val="24"/>
          <w:szCs w:val="24"/>
        </w:rPr>
        <w:t xml:space="preserve"> Registrar bloqueio e desbloqueio de dotações;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3.40.</w:t>
      </w:r>
      <w:r w:rsidRPr="00B75BD8">
        <w:rPr>
          <w:color w:val="000000"/>
          <w:sz w:val="24"/>
          <w:szCs w:val="24"/>
        </w:rPr>
        <w:t xml:space="preserve"> Possibilitar iniciar os movimentos contábeis no novo exercício mesmo que o anterior ainda não esteja encerrado, possibilitando a atualização automática dos saldos contábeis no exercício já iniciado.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3.41.</w:t>
      </w:r>
      <w:r w:rsidRPr="00B75BD8">
        <w:rPr>
          <w:color w:val="000000"/>
          <w:sz w:val="24"/>
          <w:szCs w:val="24"/>
        </w:rPr>
        <w:t xml:space="preserve"> Emitir Notas de Empenho, Sub-empenhos, Liquidação, Ordens de Pagamento, Restos a pagar, Despesa extra e suas respectivas notas de anulação, possibilitando sua emissão por intervalo e/ou aleatoriamente;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3.42.</w:t>
      </w:r>
      <w:r w:rsidRPr="00B75BD8">
        <w:rPr>
          <w:color w:val="000000"/>
          <w:sz w:val="24"/>
          <w:szCs w:val="24"/>
        </w:rPr>
        <w:t xml:space="preserve"> Permitir a anulação total e parcial do empenho, ordens de pagamento, nota de despesa extra-orçamentária e o cancelamento da anulação, possibilitando auditoria destas operações.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3.43.</w:t>
      </w:r>
      <w:r w:rsidRPr="00B75BD8">
        <w:rPr>
          <w:color w:val="000000"/>
          <w:sz w:val="24"/>
          <w:szCs w:val="24"/>
        </w:rPr>
        <w:t xml:space="preserve"> Possibilitar que cada unidade orçamentária processe o respectivo empenho;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3.44.</w:t>
      </w:r>
      <w:r w:rsidRPr="00B75BD8">
        <w:rPr>
          <w:color w:val="000000"/>
          <w:sz w:val="24"/>
          <w:szCs w:val="24"/>
        </w:rPr>
        <w:t xml:space="preserve"> Possibilitar o controle de despesa por tipo relacionado ao elemento de despesa, permitindo a emissão de relatórios das despesas por tipo;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3.45.</w:t>
      </w:r>
      <w:r w:rsidRPr="00B75BD8">
        <w:rPr>
          <w:color w:val="000000"/>
          <w:sz w:val="24"/>
          <w:szCs w:val="24"/>
        </w:rPr>
        <w:t xml:space="preserve"> Permitir o cadastramento de fonte de recurso com identificador de uso, grupo, especificação e detalhamento, conforme Portaria da STN ou Tribunal de Contas dos Municípios.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3.46.</w:t>
      </w:r>
      <w:r w:rsidRPr="00B75BD8">
        <w:rPr>
          <w:color w:val="000000"/>
          <w:sz w:val="24"/>
          <w:szCs w:val="24"/>
        </w:rPr>
        <w:t xml:space="preserve"> Cadastrar e controlar as dotações constantes no Orçamento do Município e as decorrentes de Créditos Adicionais Especiais e Extraordinários;</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3.47.</w:t>
      </w:r>
      <w:r w:rsidRPr="00B75BD8">
        <w:rPr>
          <w:color w:val="000000"/>
          <w:sz w:val="24"/>
          <w:szCs w:val="24"/>
        </w:rPr>
        <w:t xml:space="preserve"> Permitir que nas alterações orçamentárias possa adicionar diversas dotações e subtrair de diversas fontes para um mesmo decreto;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3.48.</w:t>
      </w:r>
      <w:r w:rsidRPr="00B75BD8">
        <w:rPr>
          <w:color w:val="000000"/>
          <w:sz w:val="24"/>
          <w:szCs w:val="24"/>
        </w:rPr>
        <w:t xml:space="preserve"> Registrar bloqueio e desbloqueio de valores nas dotações, inclusive com indicação de tipo cotas mensais e limitação de empenhos;</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3.49.</w:t>
      </w:r>
      <w:r w:rsidRPr="00B75BD8">
        <w:rPr>
          <w:color w:val="000000"/>
          <w:sz w:val="24"/>
          <w:szCs w:val="24"/>
        </w:rPr>
        <w:t xml:space="preserve"> Elaborar demonstrativo do excesso de arrecadação e do excesso de arrecadação pela tendência do exercício, e com possibilidade de emissão consolidada, e agrupando por recurso.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3.50.</w:t>
      </w:r>
      <w:r w:rsidRPr="00B75BD8">
        <w:rPr>
          <w:color w:val="000000"/>
          <w:sz w:val="24"/>
          <w:szCs w:val="24"/>
        </w:rPr>
        <w:t xml:space="preserve"> Controlar as dotações orçamentárias, impossibilitando a utilização de dotações com saldo insuficiente para comportar a despesa;</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3.51.</w:t>
      </w:r>
      <w:r w:rsidRPr="00B75BD8">
        <w:rPr>
          <w:color w:val="000000"/>
          <w:sz w:val="24"/>
          <w:szCs w:val="24"/>
        </w:rPr>
        <w:t xml:space="preserve"> Emitir as planilhas que formam o Quadro de Detalhamento da Despesa;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3.52.</w:t>
      </w:r>
      <w:r w:rsidRPr="00B75BD8">
        <w:rPr>
          <w:color w:val="000000"/>
          <w:sz w:val="24"/>
          <w:szCs w:val="24"/>
        </w:rPr>
        <w:t xml:space="preserve"> Gerar relatórios gerenciais de execução da despesa, por credores, por classificação, por período de tempo e outros de interesse do Município;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3.53.</w:t>
      </w:r>
      <w:r w:rsidRPr="00B75BD8">
        <w:rPr>
          <w:color w:val="000000"/>
          <w:sz w:val="24"/>
          <w:szCs w:val="24"/>
        </w:rPr>
        <w:t xml:space="preserve"> Gerar relatórios de saldos disponíveis de dotações, de saldos de empenhos globais e outros de interesse do Município;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3.54.</w:t>
      </w:r>
      <w:r w:rsidRPr="00B75BD8">
        <w:rPr>
          <w:color w:val="000000"/>
          <w:sz w:val="24"/>
          <w:szCs w:val="24"/>
        </w:rPr>
        <w:t xml:space="preserve"> Efetuar o controle automático dos saldos das contas, apontando eventuais estouros de saldos, ou lançamentos indevidos;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3.55.</w:t>
      </w:r>
      <w:r w:rsidRPr="00B75BD8">
        <w:rPr>
          <w:color w:val="000000"/>
          <w:sz w:val="24"/>
          <w:szCs w:val="24"/>
        </w:rPr>
        <w:t xml:space="preserve"> Efetuar o acompanhamento do cronograma de desembolso das despesas para limitação de empenho, conforme o artigo 9º da Lei 101/00 – LRF, de 4 de maio de 2000;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3.56.</w:t>
      </w:r>
      <w:r w:rsidRPr="00B75BD8">
        <w:rPr>
          <w:color w:val="000000"/>
          <w:sz w:val="24"/>
          <w:szCs w:val="24"/>
        </w:rPr>
        <w:t xml:space="preserve"> Possuir relatório para acompanhamento das metas de arrecadação, conforme o artigo 13 da Lei 101/00 – LRF de 4 de maio de 2000;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3.57.</w:t>
      </w:r>
      <w:r w:rsidRPr="00B75BD8">
        <w:rPr>
          <w:color w:val="000000"/>
          <w:sz w:val="24"/>
          <w:szCs w:val="24"/>
        </w:rPr>
        <w:t xml:space="preserve"> Possuir processo de encerramento mensal, que verifique eventuais divergências de saldos, e que após o encerramento não possibilite alterações em lançamentos contábeis já efetuados.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3.58.</w:t>
      </w:r>
      <w:r w:rsidRPr="00B75BD8">
        <w:rPr>
          <w:color w:val="000000"/>
          <w:sz w:val="24"/>
          <w:szCs w:val="24"/>
        </w:rPr>
        <w:t xml:space="preserve"> Possuir cadastros de Convênios e Prestação de Contas de Convênio, Contratos e Caução;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3.59</w:t>
      </w:r>
      <w:r w:rsidRPr="00B75BD8">
        <w:rPr>
          <w:color w:val="000000"/>
          <w:sz w:val="24"/>
          <w:szCs w:val="24"/>
        </w:rPr>
        <w:t xml:space="preserve">. Emitir relatórios demonstrativos dos gastos com Educação, Saúde e Pessoal, com base nas configurações efetuadas nas despesas e nos empenhos.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3.60.</w:t>
      </w:r>
      <w:r w:rsidRPr="00B75BD8">
        <w:rPr>
          <w:color w:val="000000"/>
          <w:sz w:val="24"/>
          <w:szCs w:val="24"/>
        </w:rPr>
        <w:t xml:space="preserve"> Emitir os relatórios das Contas Públicas para publicação, conforme IN 28/99 do TCU e Portaria 275/00;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3.61.</w:t>
      </w:r>
      <w:r w:rsidRPr="00B75BD8">
        <w:rPr>
          <w:color w:val="000000"/>
          <w:sz w:val="24"/>
          <w:szCs w:val="24"/>
        </w:rPr>
        <w:t xml:space="preserve"> Emitir relatórios de Pagamentos Efetuados, Razão da Receita, Pagamentos em Ordem Cronológica, Livro Diário, Extrato do Credor, Demonstrativo Mensal dos Restos a Pagar, Relação de Restos a Pagar e de Cheques Compensados e Não Compensados;</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3.62.</w:t>
      </w:r>
      <w:r w:rsidRPr="00B75BD8">
        <w:rPr>
          <w:color w:val="000000"/>
          <w:sz w:val="24"/>
          <w:szCs w:val="24"/>
        </w:rPr>
        <w:t xml:space="preserve"> Possibilitar que os precatórios sejam relacionados com a despesa destinada ao seu pagamento.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lastRenderedPageBreak/>
        <w:t>3.63.</w:t>
      </w:r>
      <w:r w:rsidRPr="00B75BD8">
        <w:rPr>
          <w:color w:val="000000"/>
          <w:sz w:val="24"/>
          <w:szCs w:val="24"/>
        </w:rPr>
        <w:t xml:space="preserve"> Permitir gerar arquivos para o sistema do Tribunal de Contas dos Municípios referente aos atos administrativos, dados contabilizados, dados financeiros e dados do orçamento;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3.64.</w:t>
      </w:r>
      <w:r w:rsidRPr="00B75BD8">
        <w:rPr>
          <w:color w:val="000000"/>
          <w:sz w:val="24"/>
          <w:szCs w:val="24"/>
        </w:rPr>
        <w:t xml:space="preserve"> Gerar relatório para conferência de inconsistências a serem corrigidas no sistema antes de gerar os arquivos para os Tribunais de Contas.</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3.65.</w:t>
      </w:r>
      <w:r w:rsidRPr="00B75BD8">
        <w:rPr>
          <w:color w:val="000000"/>
          <w:sz w:val="24"/>
          <w:szCs w:val="24"/>
        </w:rPr>
        <w:t xml:space="preserve"> Emitir relatórios com as informações para o SIOPS, no mesmo formato desse;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3.66.</w:t>
      </w:r>
      <w:r w:rsidRPr="00B75BD8">
        <w:rPr>
          <w:color w:val="000000"/>
          <w:sz w:val="24"/>
          <w:szCs w:val="24"/>
        </w:rPr>
        <w:t xml:space="preserve"> Emitir relatórios com as informações para o SIOPE, no mesmo formato desse;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3.67.</w:t>
      </w:r>
      <w:r w:rsidRPr="00B75BD8">
        <w:rPr>
          <w:color w:val="000000"/>
          <w:sz w:val="24"/>
          <w:szCs w:val="24"/>
        </w:rPr>
        <w:t xml:space="preserve"> Gerar os arquivos conforme o MANAD – Manual Normativo de Arquivos Digitais para a Secretaria da Receita da Previdência.</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3.68.</w:t>
      </w:r>
      <w:r w:rsidRPr="00B75BD8">
        <w:rPr>
          <w:color w:val="000000"/>
          <w:sz w:val="24"/>
          <w:szCs w:val="24"/>
        </w:rPr>
        <w:t xml:space="preserve"> Permitir o cadastramento de devolução de receita utilizando rubricas redutoras conforme Manual de Procedimentos da Receita Pública da STN.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3.69.</w:t>
      </w:r>
      <w:r w:rsidRPr="00B75BD8">
        <w:rPr>
          <w:color w:val="000000"/>
          <w:sz w:val="24"/>
          <w:szCs w:val="24"/>
        </w:rPr>
        <w:t xml:space="preserve"> Permitir a contabilização do regime próprio de previdência em conformidade com a Portaria 916 do ministério de previdência, com emissão dos respectivos demonstrativos.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3.70.</w:t>
      </w:r>
      <w:r w:rsidRPr="00B75BD8">
        <w:rPr>
          <w:color w:val="000000"/>
          <w:sz w:val="24"/>
          <w:szCs w:val="24"/>
        </w:rPr>
        <w:t xml:space="preserve"> Possibilitar a emissão de relatório com as deduções para o Imposto de Renda. </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3.71.</w:t>
      </w:r>
      <w:r w:rsidRPr="00B75BD8">
        <w:rPr>
          <w:color w:val="000000"/>
          <w:sz w:val="24"/>
          <w:szCs w:val="24"/>
        </w:rPr>
        <w:t xml:space="preserve"> Possibilitar a emissão de gráficos comparativos entre a receita prevista e arrecadada e a despesa fixada e realizada.</w:t>
      </w:r>
    </w:p>
    <w:p w:rsidR="00324E9C" w:rsidRPr="00B75BD8" w:rsidRDefault="00324E9C" w:rsidP="00324E9C">
      <w:pPr>
        <w:spacing w:line="276" w:lineRule="auto"/>
        <w:jc w:val="both"/>
        <w:rPr>
          <w:color w:val="000000"/>
          <w:sz w:val="24"/>
          <w:szCs w:val="24"/>
        </w:rPr>
      </w:pPr>
    </w:p>
    <w:p w:rsidR="00324E9C" w:rsidRPr="00B75BD8" w:rsidRDefault="00324E9C" w:rsidP="00324E9C">
      <w:pPr>
        <w:spacing w:line="276" w:lineRule="auto"/>
        <w:jc w:val="both"/>
        <w:rPr>
          <w:color w:val="000000"/>
          <w:sz w:val="24"/>
          <w:szCs w:val="24"/>
        </w:rPr>
      </w:pPr>
      <w:r w:rsidRPr="00B75BD8">
        <w:rPr>
          <w:b/>
          <w:color w:val="000000"/>
          <w:sz w:val="24"/>
          <w:szCs w:val="24"/>
        </w:rPr>
        <w:t>3.72.</w:t>
      </w:r>
      <w:r w:rsidRPr="00B75BD8">
        <w:rPr>
          <w:color w:val="000000"/>
          <w:sz w:val="24"/>
          <w:szCs w:val="24"/>
        </w:rPr>
        <w:t xml:space="preserve"> Gerar o relatório resumido de execução orçamentária e relatório de gestão fiscal;</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3.73.</w:t>
      </w:r>
      <w:r w:rsidRPr="00B75BD8">
        <w:rPr>
          <w:sz w:val="24"/>
          <w:szCs w:val="24"/>
        </w:rPr>
        <w:t xml:space="preserve"> O Sistema deverá ter permissivo e habilidade de o Gestor avaliar e certificar os relatórios e documentos de forma online, assinando digitalmente;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3.74.</w:t>
      </w:r>
      <w:r w:rsidRPr="00B75BD8">
        <w:rPr>
          <w:sz w:val="24"/>
          <w:szCs w:val="24"/>
        </w:rPr>
        <w:t xml:space="preserve"> O Sistema de contabilidade deverá possuir sistema integrado de licitações, contratações diretas (dispensas e inexigibilidades) e convênios, bem como os contratos administrativos para a contribuir e otimizar com os processos de pagamento contábeis;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3.75.</w:t>
      </w:r>
      <w:r w:rsidRPr="00B75BD8">
        <w:rPr>
          <w:sz w:val="24"/>
          <w:szCs w:val="24"/>
        </w:rPr>
        <w:t xml:space="preserve"> O sistema de contabilidade deverá oferecer customização, de forma que o usuário do sistema na Gestão poderá “configurar” a sua área de trabalho dentro do software, para melhor utilização das ferramentas conforme a sua necessidade;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lastRenderedPageBreak/>
        <w:t>3.76.</w:t>
      </w:r>
      <w:r w:rsidRPr="00B75BD8">
        <w:rPr>
          <w:sz w:val="24"/>
          <w:szCs w:val="24"/>
        </w:rPr>
        <w:t xml:space="preserve"> O Sistema deve, conforme os dados alimentados, gerar informações suficientes para reproduzir um modelo padrão de relatório para audiências públicas, sendo facultativo o uso desse pelo Poder Público; </w:t>
      </w:r>
    </w:p>
    <w:p w:rsidR="00324E9C" w:rsidRPr="00B75BD8" w:rsidRDefault="00324E9C" w:rsidP="00324E9C">
      <w:pPr>
        <w:spacing w:line="276" w:lineRule="auto"/>
        <w:jc w:val="both"/>
        <w:rPr>
          <w:sz w:val="24"/>
          <w:szCs w:val="24"/>
        </w:rPr>
      </w:pPr>
      <w:r w:rsidRPr="00B75BD8">
        <w:rPr>
          <w:sz w:val="24"/>
          <w:szCs w:val="24"/>
        </w:rPr>
        <w:t xml:space="preserve"> </w:t>
      </w:r>
    </w:p>
    <w:p w:rsidR="00324E9C" w:rsidRPr="00B75BD8" w:rsidRDefault="00324E9C" w:rsidP="00324E9C">
      <w:pPr>
        <w:spacing w:line="276" w:lineRule="auto"/>
        <w:jc w:val="both"/>
        <w:rPr>
          <w:sz w:val="24"/>
          <w:szCs w:val="24"/>
        </w:rPr>
      </w:pPr>
      <w:r w:rsidRPr="00B75BD8">
        <w:rPr>
          <w:b/>
          <w:sz w:val="24"/>
          <w:szCs w:val="24"/>
        </w:rPr>
        <w:t>3.77.</w:t>
      </w:r>
      <w:r w:rsidRPr="00B75BD8">
        <w:rPr>
          <w:sz w:val="24"/>
          <w:szCs w:val="24"/>
        </w:rPr>
        <w:t xml:space="preserve"> Disponibilidade de minuta do relatório de controle interno;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3.78.</w:t>
      </w:r>
      <w:r w:rsidRPr="00B75BD8">
        <w:rPr>
          <w:sz w:val="24"/>
          <w:szCs w:val="24"/>
        </w:rPr>
        <w:t xml:space="preserve"> Permitir exportação dos dados para o SIOPS;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3.79.</w:t>
      </w:r>
      <w:r w:rsidRPr="00B75BD8">
        <w:rPr>
          <w:sz w:val="24"/>
          <w:szCs w:val="24"/>
        </w:rPr>
        <w:t xml:space="preserve"> Permitir exportação dos dados para o SIOPE;</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3.80.</w:t>
      </w:r>
      <w:r w:rsidRPr="00B75BD8">
        <w:rPr>
          <w:sz w:val="24"/>
          <w:szCs w:val="24"/>
        </w:rPr>
        <w:t xml:space="preserve"> O sistema deverá funcionar on-line sem a necessidade de instalação, inclusive ser portável para os aparelhos moveis (celulares e tablets).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3.81.</w:t>
      </w:r>
      <w:r w:rsidRPr="00B75BD8">
        <w:rPr>
          <w:sz w:val="24"/>
          <w:szCs w:val="24"/>
        </w:rPr>
        <w:t xml:space="preserve"> Permitir consulta dos dados do CNPJ para cadastro das informações diretamente da tela de Credores, facilitando assim o cadastro das informações.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3.82.</w:t>
      </w:r>
      <w:r w:rsidRPr="00B75BD8">
        <w:rPr>
          <w:sz w:val="24"/>
          <w:szCs w:val="24"/>
        </w:rPr>
        <w:t xml:space="preserve"> Permitir integração direta com as peças orçamentárias PPA, LDO e LOA, juntamente com a execução contábil, sendo também em banco integrado, dando a praticidade na comunicação dos dados entre eles.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3.83.</w:t>
      </w:r>
      <w:r w:rsidRPr="00B75BD8">
        <w:rPr>
          <w:sz w:val="24"/>
          <w:szCs w:val="24"/>
        </w:rPr>
        <w:t xml:space="preserve"> Controle de saldo de contratos na execução dos empenhos relacionados, não permitindo assim que ultrapasse o valor contratado.</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3.84.</w:t>
      </w:r>
      <w:r w:rsidRPr="00B75BD8">
        <w:rPr>
          <w:sz w:val="24"/>
          <w:szCs w:val="24"/>
        </w:rPr>
        <w:t xml:space="preserve"> Permitir exportação do SIGA TCM-BA dos dados Contábeis, Contratos, Licitações, Dispensas, Inexigibilidade e Convênios.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3.85.</w:t>
      </w:r>
      <w:r w:rsidRPr="00B75BD8">
        <w:rPr>
          <w:sz w:val="24"/>
          <w:szCs w:val="24"/>
        </w:rPr>
        <w:t xml:space="preserve"> Permitir disponibilidade imediata on-line de forma instantânea dos dados da 131 (Receita, Despesa e Diárias).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3.86.</w:t>
      </w:r>
      <w:r w:rsidRPr="00B75BD8">
        <w:rPr>
          <w:sz w:val="24"/>
          <w:szCs w:val="24"/>
        </w:rPr>
        <w:t xml:space="preserve"> Permitir a abertura automática do exercício, conforme o IPC.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3.87.</w:t>
      </w:r>
      <w:r w:rsidRPr="00B75BD8">
        <w:rPr>
          <w:sz w:val="24"/>
          <w:szCs w:val="24"/>
        </w:rPr>
        <w:t xml:space="preserve"> Permitir emissão de relatório de extrato de Contrato.</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3.88.</w:t>
      </w:r>
      <w:r w:rsidRPr="00B75BD8">
        <w:rPr>
          <w:sz w:val="24"/>
          <w:szCs w:val="24"/>
        </w:rPr>
        <w:t xml:space="preserve"> Permitir emissão de relatório de extrato de Credor.</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3.89.</w:t>
      </w:r>
      <w:r w:rsidRPr="00B75BD8">
        <w:rPr>
          <w:sz w:val="24"/>
          <w:szCs w:val="24"/>
        </w:rPr>
        <w:t xml:space="preserve"> Permitir emissão de relatório de extrato de Empenho.</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3.90.</w:t>
      </w:r>
      <w:r w:rsidRPr="00B75BD8">
        <w:rPr>
          <w:sz w:val="24"/>
          <w:szCs w:val="24"/>
        </w:rPr>
        <w:t xml:space="preserve"> Permitir emissão de relatório de Audiência Pública.</w:t>
      </w:r>
    </w:p>
    <w:p w:rsidR="00324E9C" w:rsidRPr="00B75BD8" w:rsidRDefault="00324E9C" w:rsidP="00324E9C">
      <w:pPr>
        <w:jc w:val="both"/>
        <w:rPr>
          <w:sz w:val="24"/>
          <w:szCs w:val="24"/>
        </w:rPr>
      </w:pPr>
    </w:p>
    <w:p w:rsidR="00324E9C" w:rsidRPr="00B75BD8" w:rsidRDefault="00324E9C" w:rsidP="00324E9C">
      <w:pPr>
        <w:spacing w:line="276" w:lineRule="auto"/>
        <w:jc w:val="both"/>
        <w:rPr>
          <w:sz w:val="24"/>
          <w:szCs w:val="24"/>
        </w:rPr>
      </w:pPr>
      <w:r w:rsidRPr="00B75BD8">
        <w:rPr>
          <w:b/>
          <w:sz w:val="24"/>
          <w:szCs w:val="24"/>
        </w:rPr>
        <w:t>3.91.</w:t>
      </w:r>
      <w:r w:rsidRPr="00B75BD8">
        <w:rPr>
          <w:sz w:val="24"/>
          <w:szCs w:val="24"/>
        </w:rPr>
        <w:t xml:space="preserve"> Permitir emissão de Razão por Órgãos.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bCs/>
          <w:sz w:val="24"/>
          <w:szCs w:val="24"/>
        </w:rPr>
        <w:t>3.92</w:t>
      </w:r>
      <w:r w:rsidRPr="00B75BD8">
        <w:rPr>
          <w:sz w:val="24"/>
          <w:szCs w:val="24"/>
        </w:rPr>
        <w:t>. Permitir emissão de Razão acumulado.</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3.93.</w:t>
      </w:r>
      <w:r w:rsidRPr="00B75BD8">
        <w:rPr>
          <w:sz w:val="24"/>
          <w:szCs w:val="24"/>
        </w:rPr>
        <w:t xml:space="preserve"> Permitir emissão de Razão analítico acumulado.</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3.94.</w:t>
      </w:r>
      <w:r w:rsidRPr="00B75BD8">
        <w:rPr>
          <w:sz w:val="24"/>
          <w:szCs w:val="24"/>
        </w:rPr>
        <w:t xml:space="preserve"> Permitir controle de saldos das contas extras.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3.95.</w:t>
      </w:r>
      <w:r w:rsidRPr="00B75BD8">
        <w:rPr>
          <w:sz w:val="24"/>
          <w:szCs w:val="24"/>
        </w:rPr>
        <w:t xml:space="preserve"> Permitir bloqueio de dotação em decretos.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3.96.</w:t>
      </w:r>
      <w:r w:rsidRPr="00B75BD8">
        <w:rPr>
          <w:sz w:val="24"/>
          <w:szCs w:val="24"/>
        </w:rPr>
        <w:t xml:space="preserve"> Permitir cadastro de feriados municipais.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3.97.</w:t>
      </w:r>
      <w:r w:rsidRPr="00B75BD8">
        <w:rPr>
          <w:sz w:val="24"/>
          <w:szCs w:val="24"/>
        </w:rPr>
        <w:t xml:space="preserve"> Permitir bloqueio de movimentações em fim de semanas e feriados, com a possibilidade de inclusão de períodos específicos conforme a necessidade da entidade.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3.98.</w:t>
      </w:r>
      <w:r w:rsidRPr="00B75BD8">
        <w:rPr>
          <w:sz w:val="24"/>
          <w:szCs w:val="24"/>
        </w:rPr>
        <w:t xml:space="preserve"> Permitir controle de retenções por fonte de recursos.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3.99.</w:t>
      </w:r>
      <w:r w:rsidRPr="00B75BD8">
        <w:rPr>
          <w:sz w:val="24"/>
          <w:szCs w:val="24"/>
        </w:rPr>
        <w:t xml:space="preserve"> Permitir cadastro de centro de custo.</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3.100.</w:t>
      </w:r>
      <w:r w:rsidRPr="00B75BD8">
        <w:rPr>
          <w:sz w:val="24"/>
          <w:szCs w:val="24"/>
        </w:rPr>
        <w:t xml:space="preserve"> Permitir impressão de usuário de cadastro no rodapé nas notas de empenho, liquidação e pagamento, assegurando rastreabilidade das informações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3.101.</w:t>
      </w:r>
      <w:r w:rsidRPr="00B75BD8">
        <w:rPr>
          <w:sz w:val="24"/>
          <w:szCs w:val="24"/>
        </w:rPr>
        <w:t xml:space="preserve"> Permitir geração de Matriz dos saldos Contábeis para Siconfi.</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3.102.</w:t>
      </w:r>
      <w:r w:rsidRPr="00B75BD8">
        <w:rPr>
          <w:sz w:val="24"/>
          <w:szCs w:val="24"/>
        </w:rPr>
        <w:t xml:space="preserve"> Permitir a geração de relatório para conferência da Matriz dos saldos contábeis, garantindo maior controle e transparência das informações.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3.103.</w:t>
      </w:r>
      <w:r w:rsidRPr="00B75BD8">
        <w:rPr>
          <w:sz w:val="24"/>
          <w:szCs w:val="24"/>
        </w:rPr>
        <w:t xml:space="preserve"> Permitir cadastro e controle da divida fundada.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3.104.</w:t>
      </w:r>
      <w:r w:rsidRPr="00B75BD8">
        <w:rPr>
          <w:sz w:val="24"/>
          <w:szCs w:val="24"/>
        </w:rPr>
        <w:t xml:space="preserve"> Permitir lançamento do reconhecimento da receita.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3.105.</w:t>
      </w:r>
      <w:r w:rsidRPr="00B75BD8">
        <w:rPr>
          <w:sz w:val="24"/>
          <w:szCs w:val="24"/>
        </w:rPr>
        <w:t xml:space="preserve"> Permitir pagamento em lote das liquidações.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3.106.</w:t>
      </w:r>
      <w:r w:rsidRPr="00B75BD8">
        <w:rPr>
          <w:sz w:val="24"/>
          <w:szCs w:val="24"/>
        </w:rPr>
        <w:t xml:space="preserve"> Permitir bloqueio do fundamento.</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3.107.</w:t>
      </w:r>
      <w:r w:rsidRPr="00B75BD8">
        <w:rPr>
          <w:sz w:val="24"/>
          <w:szCs w:val="24"/>
        </w:rPr>
        <w:t xml:space="preserve"> Permitir a importação pré-empenho.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lastRenderedPageBreak/>
        <w:t>3.108.</w:t>
      </w:r>
      <w:r w:rsidRPr="00B75BD8">
        <w:rPr>
          <w:sz w:val="24"/>
          <w:szCs w:val="24"/>
        </w:rPr>
        <w:t xml:space="preserve"> Permitir exportação dos dados da EFD-REINF.</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3.109.</w:t>
      </w:r>
      <w:r w:rsidRPr="00B75BD8">
        <w:rPr>
          <w:sz w:val="24"/>
          <w:szCs w:val="24"/>
        </w:rPr>
        <w:t xml:space="preserve"> Permitir exportação dos dados do Relatório Resumido da Execução Orçamentária;</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3.110.</w:t>
      </w:r>
      <w:r w:rsidRPr="00B75BD8">
        <w:rPr>
          <w:sz w:val="24"/>
          <w:szCs w:val="24"/>
        </w:rPr>
        <w:t xml:space="preserve"> Permitir exportação dos dados do Relatório da Gestão Fiscal.</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3.111.</w:t>
      </w:r>
      <w:r w:rsidRPr="00B75BD8">
        <w:rPr>
          <w:sz w:val="24"/>
          <w:szCs w:val="24"/>
        </w:rPr>
        <w:t xml:space="preserve"> Permitir exportação dos dados da DCA – Declaração das contas Anuais.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3.112.</w:t>
      </w:r>
      <w:r w:rsidRPr="00B75BD8">
        <w:rPr>
          <w:sz w:val="24"/>
          <w:szCs w:val="24"/>
        </w:rPr>
        <w:t xml:space="preserve"> Permitir a exibição de uma tela dedicada para apresentação das informações relacionadas às atualizações realizadas nos sistemas.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3.113.</w:t>
      </w:r>
      <w:r w:rsidRPr="00B75BD8">
        <w:rPr>
          <w:sz w:val="24"/>
          <w:szCs w:val="24"/>
        </w:rPr>
        <w:t xml:space="preserve"> Permitir aos usuários a opção de receber ou não notificações sobre integrações e atualizações do sistema.</w:t>
      </w:r>
    </w:p>
    <w:p w:rsidR="00324E9C" w:rsidRPr="00B75BD8" w:rsidRDefault="00324E9C" w:rsidP="00324E9C">
      <w:pPr>
        <w:spacing w:line="276" w:lineRule="auto"/>
        <w:jc w:val="both"/>
        <w:rPr>
          <w:sz w:val="24"/>
          <w:szCs w:val="24"/>
        </w:rPr>
      </w:pPr>
      <w:r w:rsidRPr="00B75BD8">
        <w:rPr>
          <w:sz w:val="24"/>
          <w:szCs w:val="24"/>
        </w:rPr>
        <w:t xml:space="preserve"> </w:t>
      </w:r>
    </w:p>
    <w:p w:rsidR="00324E9C" w:rsidRPr="00B75BD8" w:rsidRDefault="00324E9C" w:rsidP="00324E9C">
      <w:pPr>
        <w:spacing w:line="276" w:lineRule="auto"/>
        <w:jc w:val="both"/>
        <w:rPr>
          <w:sz w:val="24"/>
          <w:szCs w:val="24"/>
        </w:rPr>
      </w:pPr>
      <w:r w:rsidRPr="00B75BD8">
        <w:rPr>
          <w:b/>
          <w:sz w:val="24"/>
          <w:szCs w:val="24"/>
        </w:rPr>
        <w:t>3.114.</w:t>
      </w:r>
      <w:r w:rsidRPr="00B75BD8">
        <w:rPr>
          <w:sz w:val="24"/>
          <w:szCs w:val="24"/>
        </w:rPr>
        <w:t xml:space="preserve"> Permitir cadastro de configurações pessoais do usuário.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3.115.</w:t>
      </w:r>
      <w:r w:rsidRPr="00B75BD8">
        <w:rPr>
          <w:sz w:val="24"/>
          <w:szCs w:val="24"/>
        </w:rPr>
        <w:t xml:space="preserve"> Permitir geração de razão apenas das contas analíticas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3.116.</w:t>
      </w:r>
      <w:r w:rsidRPr="00B75BD8">
        <w:rPr>
          <w:sz w:val="24"/>
          <w:szCs w:val="24"/>
        </w:rPr>
        <w:t xml:space="preserve"> Permitir geração de razão por nível.</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3.117.</w:t>
      </w:r>
      <w:r w:rsidRPr="00B75BD8">
        <w:rPr>
          <w:sz w:val="24"/>
          <w:szCs w:val="24"/>
        </w:rPr>
        <w:t xml:space="preserve"> Permitir a integração de notas fiscais diretamente pelo sistema de Almoxarifado, facilitando o controle e o registro de movimentações.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3.118.</w:t>
      </w:r>
      <w:r w:rsidRPr="00B75BD8">
        <w:rPr>
          <w:sz w:val="24"/>
          <w:szCs w:val="24"/>
        </w:rPr>
        <w:t xml:space="preserve"> Permitir visualização de acompanhamento dos contratos a vencer, vencidos, bem como dos saldos dos contratos ativos.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3.119.</w:t>
      </w:r>
      <w:r w:rsidRPr="00B75BD8">
        <w:rPr>
          <w:sz w:val="24"/>
          <w:szCs w:val="24"/>
        </w:rPr>
        <w:t xml:space="preserve"> Permitir o salvamento de múltiplos filtros personalizados para relatórios, facilitando o acesso e a reutilização de configurações específicas.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3.120.</w:t>
      </w:r>
      <w:r w:rsidRPr="00B75BD8">
        <w:rPr>
          <w:sz w:val="24"/>
          <w:szCs w:val="24"/>
        </w:rPr>
        <w:t xml:space="preserve"> O sistema deve possuir recursos de criptografia para os dados armazenados em banco de dados que necessitem de segurança.</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3.121.</w:t>
      </w:r>
      <w:r w:rsidRPr="00B75BD8">
        <w:rPr>
          <w:sz w:val="24"/>
          <w:szCs w:val="24"/>
        </w:rPr>
        <w:t xml:space="preserve"> O sistema deve permitir realizar bloqueio de acesso dos usuários manualmente pelo administrador do sistema.</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t>3.122.</w:t>
      </w:r>
      <w:r w:rsidRPr="00B75BD8">
        <w:rPr>
          <w:sz w:val="24"/>
          <w:szCs w:val="24"/>
        </w:rPr>
        <w:t xml:space="preserve"> O sistema deve permitir configurar no perfil do usuário quando o mesmo puder ter acesso a informações confidenciais. </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r w:rsidRPr="00B75BD8">
        <w:rPr>
          <w:b/>
          <w:sz w:val="24"/>
          <w:szCs w:val="24"/>
        </w:rPr>
        <w:lastRenderedPageBreak/>
        <w:t>3.123.</w:t>
      </w:r>
      <w:r w:rsidRPr="00B75BD8">
        <w:rPr>
          <w:sz w:val="24"/>
          <w:szCs w:val="24"/>
        </w:rPr>
        <w:t xml:space="preserve"> O sistema deve possuir um cadastro de usuários com e-mail, fotografia, definição do limite de expiração de acesso, troca de senha a cada numero de dias e controle de permissão para acesso externo. </w:t>
      </w:r>
    </w:p>
    <w:p w:rsidR="00324E9C" w:rsidRPr="00B75BD8" w:rsidRDefault="00324E9C" w:rsidP="00324E9C">
      <w:pPr>
        <w:pStyle w:val="NormalWeb"/>
        <w:jc w:val="both"/>
        <w:rPr>
          <w:rFonts w:ascii="Arial" w:hAnsi="Arial" w:cs="Arial"/>
        </w:rPr>
      </w:pPr>
      <w:r w:rsidRPr="00B75BD8">
        <w:rPr>
          <w:rFonts w:ascii="Arial" w:hAnsi="Arial" w:cs="Arial"/>
          <w:b/>
        </w:rPr>
        <w:t>3.124.</w:t>
      </w:r>
      <w:r w:rsidRPr="00B75BD8">
        <w:rPr>
          <w:rFonts w:ascii="Arial" w:hAnsi="Arial" w:cs="Arial"/>
        </w:rPr>
        <w:t xml:space="preserve"> O sistema deve permitir a associação de um usuário a um ou mais grupos de acesso, aplicando permissões e restrições de segurança de forma acumulativa, conforme as configurações definidas para cada grupo.</w:t>
      </w:r>
    </w:p>
    <w:p w:rsidR="00324E9C" w:rsidRPr="00B75BD8" w:rsidRDefault="00324E9C" w:rsidP="00324E9C">
      <w:pPr>
        <w:pStyle w:val="NormalWeb"/>
        <w:jc w:val="both"/>
        <w:rPr>
          <w:rFonts w:ascii="Arial" w:hAnsi="Arial" w:cs="Arial"/>
          <w:color w:val="ED7D31"/>
        </w:rPr>
      </w:pPr>
      <w:r w:rsidRPr="00B75BD8">
        <w:rPr>
          <w:rFonts w:ascii="Arial" w:hAnsi="Arial" w:cs="Arial"/>
          <w:b/>
        </w:rPr>
        <w:t>3.125.</w:t>
      </w:r>
      <w:r w:rsidRPr="00B75BD8">
        <w:rPr>
          <w:rFonts w:ascii="Arial" w:hAnsi="Arial" w:cs="Arial"/>
        </w:rPr>
        <w:t xml:space="preserve"> O sistema deve possuir um modo de segurança, que permita definir as permissões de acesso aos relatórios do sistema.</w:t>
      </w:r>
    </w:p>
    <w:p w:rsidR="00324E9C" w:rsidRPr="00B75BD8" w:rsidRDefault="00324E9C" w:rsidP="00324E9C">
      <w:pPr>
        <w:spacing w:line="276" w:lineRule="auto"/>
        <w:jc w:val="both"/>
        <w:rPr>
          <w:b/>
          <w:sz w:val="24"/>
          <w:szCs w:val="24"/>
        </w:rPr>
      </w:pPr>
      <w:r w:rsidRPr="00B75BD8">
        <w:rPr>
          <w:b/>
          <w:sz w:val="24"/>
          <w:szCs w:val="24"/>
        </w:rPr>
        <w:t xml:space="preserve">  4.APLICATIVO</w:t>
      </w:r>
      <w:r w:rsidRPr="00B75BD8">
        <w:rPr>
          <w:b/>
          <w:sz w:val="24"/>
          <w:szCs w:val="24"/>
        </w:rPr>
        <w:br/>
      </w:r>
    </w:p>
    <w:p w:rsidR="00324E9C" w:rsidRPr="00B75BD8" w:rsidRDefault="00324E9C" w:rsidP="00324E9C">
      <w:pPr>
        <w:spacing w:line="276" w:lineRule="auto"/>
        <w:ind w:left="360"/>
        <w:jc w:val="both"/>
        <w:rPr>
          <w:sz w:val="24"/>
          <w:szCs w:val="24"/>
        </w:rPr>
      </w:pPr>
      <w:r w:rsidRPr="00B75BD8">
        <w:rPr>
          <w:b/>
          <w:sz w:val="24"/>
          <w:szCs w:val="24"/>
        </w:rPr>
        <w:t>4.1.</w:t>
      </w:r>
      <w:r w:rsidRPr="00B75BD8">
        <w:rPr>
          <w:sz w:val="24"/>
          <w:szCs w:val="24"/>
        </w:rPr>
        <w:t xml:space="preserve"> Permitir acesso ao sistema nas versões mobile para Android e IOS, garantindo acesso completo às funcionalidades de consulta e gestão de dados de forma prática e eficiente, em qualquer lugar e a qualquer momento.</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4.2.</w:t>
      </w:r>
      <w:r w:rsidRPr="00B75BD8">
        <w:rPr>
          <w:sz w:val="24"/>
          <w:szCs w:val="24"/>
        </w:rPr>
        <w:t xml:space="preserve"> Permitir a ordenação dos itens selecionados por valor ou por nome nas diversas áreas do aplicativo, facilitando a análise e a organização dos dados de forma personalizada.</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4.3.</w:t>
      </w:r>
      <w:r w:rsidRPr="00B75BD8">
        <w:rPr>
          <w:sz w:val="24"/>
          <w:szCs w:val="24"/>
        </w:rPr>
        <w:t xml:space="preserve"> Permitir a visualização das fases das despesas por órgãos, com filtros avançados por competência e ano, proporcionando um controle detalhado e preciso das despesas de cada órgão.</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4.4.</w:t>
      </w:r>
      <w:r w:rsidRPr="00B75BD8">
        <w:rPr>
          <w:sz w:val="24"/>
          <w:szCs w:val="24"/>
        </w:rPr>
        <w:t xml:space="preserve"> Permitir a visualização das despesas por meio de gráficos interativos, com filtros dinâmicos das fases das despesas, facilitando a interpretação e a análise dos dados financeiros.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4.5.</w:t>
      </w:r>
      <w:r w:rsidRPr="00B75BD8">
        <w:rPr>
          <w:sz w:val="24"/>
          <w:szCs w:val="24"/>
        </w:rPr>
        <w:t xml:space="preserve"> Permitir a visualização de gráficos interativos nos itens de despesa e receita, proporcionando uma análise visual e dinâmica dos dados financeiros, facilitando a compreensão e a interpretação das informações.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4.6.</w:t>
      </w:r>
      <w:r w:rsidRPr="00B75BD8">
        <w:rPr>
          <w:sz w:val="24"/>
          <w:szCs w:val="24"/>
        </w:rPr>
        <w:t xml:space="preserve">  Permitir a rápida alternância na visualização dos gráficos entre os formatos de barras e pizza, permitindo uma análise flexível e eficiente dos dados financeiros.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4.7.</w:t>
      </w:r>
      <w:r w:rsidRPr="00B75BD8">
        <w:rPr>
          <w:sz w:val="24"/>
          <w:szCs w:val="24"/>
        </w:rPr>
        <w:t xml:space="preserve"> Permitir a visualização das receitas arrecadadas por órgãos, com filtros específicos de competência e ano, proporcionando uma visão clara e detalhada das receitas por órgão.</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4.8.</w:t>
      </w:r>
      <w:r w:rsidRPr="00B75BD8">
        <w:rPr>
          <w:sz w:val="24"/>
          <w:szCs w:val="24"/>
        </w:rPr>
        <w:t xml:space="preserve"> Permitir a alternância rápida entre a visualização das receitas arrecadadas no mês e no ano, facilitando a análise comparativa de períodos.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lastRenderedPageBreak/>
        <w:t>4.9.</w:t>
      </w:r>
      <w:r w:rsidRPr="00B75BD8">
        <w:rPr>
          <w:sz w:val="24"/>
          <w:szCs w:val="24"/>
        </w:rPr>
        <w:t xml:space="preserve">  Permitir a visualização das receitas por credores, com a possibilidade de filtrar os dados por mês e ano, permitindo o acompanhamento detalhado das obrigações.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4.10.</w:t>
      </w:r>
      <w:r w:rsidRPr="00B75BD8">
        <w:rPr>
          <w:sz w:val="24"/>
          <w:szCs w:val="24"/>
        </w:rPr>
        <w:t xml:space="preserve"> Permitir a visualização do saldo bancário por mês e por órgão, possibilitando o controle preciso da disponibilidade financeira.</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4.11.</w:t>
      </w:r>
      <w:r w:rsidRPr="00B75BD8">
        <w:rPr>
          <w:sz w:val="24"/>
          <w:szCs w:val="24"/>
        </w:rPr>
        <w:t xml:space="preserve"> Permitir a visualização consolidada do saldo bancário, facilitando a análise global dos recursos financeiros.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4.12.</w:t>
      </w:r>
      <w:r w:rsidRPr="00B75BD8">
        <w:rPr>
          <w:sz w:val="24"/>
          <w:szCs w:val="24"/>
        </w:rPr>
        <w:t xml:space="preserve"> Permitir a alternância rápida na visualização do saldo bancário entre as diferentes categorias, como conta corrente, aplicação e saldo geral, oferecendo uma análise detalhada da movimentação bancária.</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4.13.</w:t>
      </w:r>
      <w:r w:rsidRPr="00B75BD8">
        <w:rPr>
          <w:sz w:val="24"/>
          <w:szCs w:val="24"/>
        </w:rPr>
        <w:t xml:space="preserve"> Permitir a visualização do saldo contábil.</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4.14.</w:t>
      </w:r>
      <w:r w:rsidRPr="00B75BD8">
        <w:rPr>
          <w:sz w:val="24"/>
          <w:szCs w:val="24"/>
        </w:rPr>
        <w:t xml:space="preserve">  Permitir a visualização das transferências concedidas entre órgãos, oferecendo uma visão detalhada dos repasses realizados.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4.15.</w:t>
      </w:r>
      <w:r w:rsidRPr="00B75BD8">
        <w:rPr>
          <w:sz w:val="24"/>
          <w:szCs w:val="24"/>
        </w:rPr>
        <w:t xml:space="preserve"> Permitir a alternância rápida na visualização das transferências concedidas, com filtros para exibir os dados efetuados no mês ou no ano, proporcionando uma análise detalhada e comparativa.</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4.16.</w:t>
      </w:r>
      <w:r w:rsidRPr="00B75BD8">
        <w:rPr>
          <w:sz w:val="24"/>
          <w:szCs w:val="24"/>
        </w:rPr>
        <w:t xml:space="preserve">  Permitir a visualização das transferências recebidas por órgãos, possibilitando o controle dos repasses recebidos.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4.17.</w:t>
      </w:r>
      <w:r w:rsidRPr="00B75BD8">
        <w:rPr>
          <w:sz w:val="24"/>
          <w:szCs w:val="24"/>
        </w:rPr>
        <w:t xml:space="preserve"> Permitir a alternância rápida na visualização das transferências recebidas, com filtros para exibir as transações realizadas no mês ou no ano.</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4.18.</w:t>
      </w:r>
      <w:r w:rsidRPr="00B75BD8">
        <w:rPr>
          <w:sz w:val="24"/>
          <w:szCs w:val="24"/>
        </w:rPr>
        <w:t xml:space="preserve">  Permitir a visualização dos resumos das alterações orçamentárias por mês e ano, oferecendo um controle preciso sobre as modificações no orçamento.</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4.19.</w:t>
      </w:r>
      <w:r w:rsidRPr="00B75BD8">
        <w:rPr>
          <w:sz w:val="24"/>
          <w:szCs w:val="24"/>
        </w:rPr>
        <w:t xml:space="preserve"> Permitir a visualização das fases das despesas por unidades orçamentárias, com filtros avançados de competência e ano, permitindo o controle detalhado das despesas por unidade.</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4.20.</w:t>
      </w:r>
      <w:r w:rsidRPr="00B75BD8">
        <w:rPr>
          <w:sz w:val="24"/>
          <w:szCs w:val="24"/>
        </w:rPr>
        <w:t xml:space="preserve"> Permitir a visualização das despesas por relação de fornecedor, oferecendo um controle detalhado sobre os fornecedores e seus respectivos custos.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4.21.</w:t>
      </w:r>
      <w:r w:rsidRPr="00B75BD8">
        <w:rPr>
          <w:sz w:val="24"/>
          <w:szCs w:val="24"/>
        </w:rPr>
        <w:t xml:space="preserve"> Permitir a visualização das despesas por mês e ano de cada fornecedor.</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4.22.</w:t>
      </w:r>
      <w:r w:rsidRPr="00B75BD8">
        <w:rPr>
          <w:sz w:val="24"/>
          <w:szCs w:val="24"/>
        </w:rPr>
        <w:t xml:space="preserve"> Permitir a visualização das despesas por categoria de despesa, facilitando o controle orçamentário por tipo de gasto.</w:t>
      </w:r>
    </w:p>
    <w:p w:rsidR="00324E9C" w:rsidRPr="00B75BD8" w:rsidRDefault="00324E9C" w:rsidP="00324E9C">
      <w:pPr>
        <w:spacing w:before="100" w:beforeAutospacing="1" w:after="100" w:afterAutospacing="1"/>
        <w:ind w:left="360"/>
        <w:jc w:val="both"/>
        <w:rPr>
          <w:sz w:val="24"/>
          <w:szCs w:val="24"/>
        </w:rPr>
      </w:pPr>
      <w:r w:rsidRPr="00B75BD8">
        <w:rPr>
          <w:b/>
          <w:sz w:val="24"/>
          <w:szCs w:val="24"/>
        </w:rPr>
        <w:lastRenderedPageBreak/>
        <w:t>4.23.</w:t>
      </w:r>
      <w:r w:rsidRPr="00B75BD8">
        <w:rPr>
          <w:sz w:val="24"/>
          <w:szCs w:val="24"/>
        </w:rPr>
        <w:t xml:space="preserve"> Permitir a visualização do resumo dos restos a pagar processados, com filtros para exibição por mês e ano, proporcionando uma visão detalhada das obrigações pendentes.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4.24.</w:t>
      </w:r>
      <w:r w:rsidRPr="00B75BD8">
        <w:rPr>
          <w:sz w:val="24"/>
          <w:szCs w:val="24"/>
        </w:rPr>
        <w:t xml:space="preserve"> Permitir a visualização do resumo dos restos a pagar não processados, com filtros para exibição por mês e ano, possibilitando o acompanhamento das pendências financeiras.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4.25.</w:t>
      </w:r>
      <w:r w:rsidRPr="00B75BD8">
        <w:rPr>
          <w:sz w:val="24"/>
          <w:szCs w:val="24"/>
        </w:rPr>
        <w:t xml:space="preserve"> Permitir a visualização do resumo da execução orçamentária por mês e ano, oferecendo uma visão clara sobre a execução das despesas e receitas ao longo do período.</w:t>
      </w:r>
    </w:p>
    <w:p w:rsidR="00324E9C" w:rsidRPr="00B75BD8" w:rsidRDefault="00324E9C" w:rsidP="00324E9C">
      <w:pPr>
        <w:ind w:left="720"/>
        <w:jc w:val="both"/>
        <w:rPr>
          <w:sz w:val="24"/>
          <w:szCs w:val="24"/>
        </w:rPr>
      </w:pP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b/>
          <w:bCs/>
          <w:sz w:val="24"/>
          <w:szCs w:val="24"/>
        </w:rPr>
      </w:pPr>
      <w:r w:rsidRPr="00B75BD8">
        <w:rPr>
          <w:b/>
          <w:bCs/>
          <w:sz w:val="24"/>
          <w:szCs w:val="24"/>
        </w:rPr>
        <w:t>5. BUSINESS INTELLIGENCE (BI)</w:t>
      </w:r>
    </w:p>
    <w:p w:rsidR="00324E9C" w:rsidRPr="00B75BD8" w:rsidRDefault="00324E9C" w:rsidP="00324E9C">
      <w:pPr>
        <w:spacing w:line="276" w:lineRule="auto"/>
        <w:jc w:val="both"/>
        <w:rPr>
          <w:b/>
          <w:bCs/>
          <w:sz w:val="24"/>
          <w:szCs w:val="24"/>
          <w:highlight w:val="yellow"/>
        </w:rPr>
      </w:pPr>
    </w:p>
    <w:p w:rsidR="00324E9C" w:rsidRPr="00B75BD8" w:rsidRDefault="00324E9C" w:rsidP="00324E9C">
      <w:pPr>
        <w:spacing w:line="276" w:lineRule="auto"/>
        <w:ind w:left="360"/>
        <w:jc w:val="both"/>
        <w:rPr>
          <w:sz w:val="24"/>
          <w:szCs w:val="24"/>
        </w:rPr>
      </w:pPr>
      <w:r w:rsidRPr="00B75BD8">
        <w:rPr>
          <w:b/>
          <w:sz w:val="24"/>
          <w:szCs w:val="24"/>
        </w:rPr>
        <w:t>5.1.</w:t>
      </w:r>
      <w:r w:rsidRPr="00B75BD8">
        <w:rPr>
          <w:sz w:val="24"/>
          <w:szCs w:val="24"/>
        </w:rPr>
        <w:t xml:space="preserve"> Permitir a remoção de todos os filtros aplicados simultaneamente em uma única operação</w:t>
      </w:r>
    </w:p>
    <w:p w:rsidR="00324E9C" w:rsidRPr="00B75BD8" w:rsidRDefault="00324E9C" w:rsidP="00324E9C">
      <w:pPr>
        <w:spacing w:line="276" w:lineRule="auto"/>
        <w:ind w:left="360"/>
        <w:jc w:val="both"/>
        <w:rPr>
          <w:sz w:val="24"/>
          <w:szCs w:val="24"/>
        </w:rPr>
      </w:pPr>
      <w:r w:rsidRPr="00B75BD8">
        <w:rPr>
          <w:b/>
          <w:sz w:val="24"/>
          <w:szCs w:val="24"/>
        </w:rPr>
        <w:t>5.2.</w:t>
      </w:r>
      <w:r w:rsidRPr="00B75BD8">
        <w:rPr>
          <w:sz w:val="24"/>
          <w:szCs w:val="24"/>
        </w:rPr>
        <w:t xml:space="preserve"> Permitir a limpeza seletiva dos filtros aplicados.</w:t>
      </w:r>
    </w:p>
    <w:p w:rsidR="00324E9C" w:rsidRPr="00B75BD8" w:rsidRDefault="00324E9C" w:rsidP="00324E9C">
      <w:pPr>
        <w:spacing w:line="276" w:lineRule="auto"/>
        <w:ind w:left="360"/>
        <w:jc w:val="both"/>
        <w:rPr>
          <w:sz w:val="24"/>
          <w:szCs w:val="24"/>
        </w:rPr>
      </w:pPr>
      <w:r w:rsidRPr="00B75BD8">
        <w:rPr>
          <w:b/>
          <w:sz w:val="24"/>
          <w:szCs w:val="24"/>
        </w:rPr>
        <w:t>5.3.</w:t>
      </w:r>
      <w:r w:rsidRPr="00B75BD8">
        <w:rPr>
          <w:sz w:val="24"/>
          <w:szCs w:val="24"/>
        </w:rPr>
        <w:t xml:space="preserve"> Permitir inverter a seleção de um filtro, ou de um conjunto de filtros, para os filtros excluídos. </w:t>
      </w:r>
    </w:p>
    <w:p w:rsidR="00324E9C" w:rsidRPr="00B75BD8" w:rsidRDefault="00324E9C" w:rsidP="00324E9C">
      <w:pPr>
        <w:spacing w:line="276" w:lineRule="auto"/>
        <w:ind w:left="360"/>
        <w:jc w:val="both"/>
        <w:rPr>
          <w:sz w:val="24"/>
          <w:szCs w:val="24"/>
        </w:rPr>
      </w:pPr>
      <w:r w:rsidRPr="00B75BD8">
        <w:rPr>
          <w:b/>
          <w:sz w:val="24"/>
          <w:szCs w:val="24"/>
        </w:rPr>
        <w:t>5.4.</w:t>
      </w:r>
      <w:r w:rsidRPr="00B75BD8">
        <w:rPr>
          <w:sz w:val="24"/>
          <w:szCs w:val="24"/>
        </w:rPr>
        <w:t xml:space="preserve"> Permitir imprimir os gráficos e tabelas extraídos em formato Html.</w:t>
      </w:r>
    </w:p>
    <w:p w:rsidR="00324E9C" w:rsidRPr="00B75BD8" w:rsidRDefault="00324E9C" w:rsidP="00324E9C">
      <w:pPr>
        <w:spacing w:line="276" w:lineRule="auto"/>
        <w:ind w:left="360"/>
        <w:jc w:val="both"/>
        <w:rPr>
          <w:sz w:val="24"/>
          <w:szCs w:val="24"/>
        </w:rPr>
      </w:pPr>
      <w:r w:rsidRPr="00B75BD8">
        <w:rPr>
          <w:b/>
          <w:sz w:val="24"/>
          <w:szCs w:val="24"/>
        </w:rPr>
        <w:t xml:space="preserve">5.5. </w:t>
      </w:r>
      <w:r w:rsidRPr="00B75BD8">
        <w:rPr>
          <w:sz w:val="24"/>
          <w:szCs w:val="24"/>
        </w:rPr>
        <w:t>Permitir exportar os dados dos gráficos e tabelas para o formato Xls.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5.6.</w:t>
      </w:r>
      <w:r w:rsidRPr="00B75BD8">
        <w:rPr>
          <w:sz w:val="24"/>
          <w:szCs w:val="24"/>
        </w:rPr>
        <w:t xml:space="preserve"> Permitir a rápida alternância da visualização de gráficos entre os formatos de barras, pizza e linha, facilitando a análise e interpretação dos dados.</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5.7.</w:t>
      </w:r>
      <w:r w:rsidRPr="00B75BD8">
        <w:rPr>
          <w:sz w:val="24"/>
          <w:szCs w:val="24"/>
        </w:rPr>
        <w:t xml:space="preserve"> Permitir realizar busca associativa, proporcionando respostas rápidas por todas as tabelas de negócio relacionadas aos gráficos apresentados. </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5.8.</w:t>
      </w:r>
      <w:r w:rsidRPr="00B75BD8">
        <w:rPr>
          <w:sz w:val="24"/>
          <w:szCs w:val="24"/>
        </w:rPr>
        <w:t xml:space="preserve"> Permitir a consolidação dos dados de diversas fontes de dados dentro do escopo do negócio, inclusive de formatos diferentes, em uma única visão de acordo os gráficos apresentados. </w:t>
      </w:r>
    </w:p>
    <w:p w:rsidR="00324E9C" w:rsidRPr="00B75BD8" w:rsidRDefault="00324E9C" w:rsidP="00324E9C">
      <w:pPr>
        <w:spacing w:before="100" w:beforeAutospacing="1" w:after="100" w:afterAutospacing="1"/>
        <w:ind w:left="360"/>
        <w:jc w:val="both"/>
        <w:rPr>
          <w:sz w:val="24"/>
          <w:szCs w:val="24"/>
        </w:rPr>
      </w:pPr>
      <w:r w:rsidRPr="00B75BD8">
        <w:rPr>
          <w:b/>
          <w:sz w:val="24"/>
          <w:szCs w:val="24"/>
        </w:rPr>
        <w:t>5.9.</w:t>
      </w:r>
      <w:r w:rsidRPr="00B75BD8">
        <w:rPr>
          <w:sz w:val="24"/>
          <w:szCs w:val="24"/>
        </w:rPr>
        <w:t xml:space="preserve"> Permitir aplicar filtros de dimensões de forma interativa por todos os s dados consolidados em diversas abas de uma visão.</w:t>
      </w:r>
    </w:p>
    <w:p w:rsidR="00324E9C" w:rsidRPr="00B75BD8" w:rsidRDefault="00324E9C" w:rsidP="00324E9C">
      <w:pPr>
        <w:spacing w:line="276" w:lineRule="auto"/>
        <w:jc w:val="both"/>
        <w:rPr>
          <w:b/>
          <w:bCs/>
          <w:sz w:val="24"/>
          <w:szCs w:val="24"/>
        </w:rPr>
      </w:pPr>
      <w:r w:rsidRPr="00B75BD8">
        <w:rPr>
          <w:b/>
          <w:bCs/>
          <w:sz w:val="24"/>
          <w:szCs w:val="24"/>
        </w:rPr>
        <w:t>6. BUSINESS INTELLIGENCE (BI) DE CONTABILIDADE E PLANEJAMENTO ORÇAMENTÁRIO</w:t>
      </w:r>
    </w:p>
    <w:p w:rsidR="00324E9C" w:rsidRPr="00B75BD8" w:rsidRDefault="00324E9C" w:rsidP="00324E9C">
      <w:pPr>
        <w:spacing w:line="276" w:lineRule="auto"/>
        <w:jc w:val="both"/>
        <w:rPr>
          <w:b/>
          <w:bCs/>
          <w:sz w:val="24"/>
          <w:szCs w:val="24"/>
          <w:highlight w:val="yellow"/>
        </w:rPr>
      </w:pPr>
    </w:p>
    <w:p w:rsidR="00324E9C" w:rsidRPr="00B75BD8" w:rsidRDefault="00324E9C" w:rsidP="00324E9C">
      <w:pPr>
        <w:spacing w:line="276" w:lineRule="auto"/>
        <w:ind w:left="360"/>
        <w:jc w:val="both"/>
        <w:rPr>
          <w:sz w:val="24"/>
          <w:szCs w:val="24"/>
        </w:rPr>
      </w:pPr>
      <w:r w:rsidRPr="00B75BD8">
        <w:rPr>
          <w:b/>
          <w:sz w:val="24"/>
          <w:szCs w:val="24"/>
        </w:rPr>
        <w:t>6.1.</w:t>
      </w:r>
      <w:r w:rsidRPr="00B75BD8">
        <w:rPr>
          <w:sz w:val="24"/>
          <w:szCs w:val="24"/>
        </w:rPr>
        <w:t xml:space="preserve"> Possuir gráfico que demonstre o orçamento da receita por tipo de administração.</w:t>
      </w:r>
    </w:p>
    <w:p w:rsidR="00324E9C" w:rsidRPr="00B75BD8" w:rsidRDefault="00324E9C" w:rsidP="00324E9C">
      <w:pPr>
        <w:spacing w:line="276" w:lineRule="auto"/>
        <w:ind w:left="360"/>
        <w:jc w:val="both"/>
        <w:rPr>
          <w:sz w:val="24"/>
          <w:szCs w:val="24"/>
        </w:rPr>
      </w:pPr>
      <w:r w:rsidRPr="00B75BD8">
        <w:rPr>
          <w:b/>
          <w:sz w:val="24"/>
          <w:szCs w:val="24"/>
        </w:rPr>
        <w:lastRenderedPageBreak/>
        <w:t>6.2.</w:t>
      </w:r>
      <w:r w:rsidRPr="00B75BD8">
        <w:rPr>
          <w:sz w:val="24"/>
          <w:szCs w:val="24"/>
        </w:rPr>
        <w:t xml:space="preserve"> Possuir gráfico que demonstre o valor do orçamento da receita por órgão.</w:t>
      </w:r>
    </w:p>
    <w:p w:rsidR="00324E9C" w:rsidRPr="00B75BD8" w:rsidRDefault="00324E9C" w:rsidP="00324E9C">
      <w:pPr>
        <w:spacing w:line="276" w:lineRule="auto"/>
        <w:ind w:left="360"/>
        <w:jc w:val="both"/>
        <w:rPr>
          <w:sz w:val="24"/>
          <w:szCs w:val="24"/>
        </w:rPr>
      </w:pPr>
      <w:r w:rsidRPr="00B75BD8">
        <w:rPr>
          <w:b/>
          <w:sz w:val="24"/>
          <w:szCs w:val="24"/>
        </w:rPr>
        <w:t>6.3.</w:t>
      </w:r>
      <w:r w:rsidRPr="00B75BD8">
        <w:rPr>
          <w:sz w:val="24"/>
          <w:szCs w:val="24"/>
        </w:rPr>
        <w:t xml:space="preserve"> Possuir gráfico que demonstre o valor do orçamento da receita por categoria da receita.</w:t>
      </w:r>
    </w:p>
    <w:p w:rsidR="00324E9C" w:rsidRPr="00B75BD8" w:rsidRDefault="00324E9C" w:rsidP="00324E9C">
      <w:pPr>
        <w:spacing w:line="276" w:lineRule="auto"/>
        <w:ind w:left="360"/>
        <w:jc w:val="both"/>
        <w:rPr>
          <w:sz w:val="24"/>
          <w:szCs w:val="24"/>
        </w:rPr>
      </w:pPr>
      <w:r w:rsidRPr="00B75BD8">
        <w:rPr>
          <w:b/>
          <w:sz w:val="24"/>
          <w:szCs w:val="24"/>
        </w:rPr>
        <w:t>6.4.</w:t>
      </w:r>
      <w:r w:rsidRPr="00B75BD8">
        <w:rPr>
          <w:sz w:val="24"/>
          <w:szCs w:val="24"/>
        </w:rPr>
        <w:t xml:space="preserve"> Possuir gráfico que demonstre o valor do orçamento da receita por espécie da receita.</w:t>
      </w:r>
    </w:p>
    <w:p w:rsidR="00324E9C" w:rsidRPr="00B75BD8" w:rsidRDefault="00324E9C" w:rsidP="00324E9C">
      <w:pPr>
        <w:spacing w:line="276" w:lineRule="auto"/>
        <w:ind w:left="360"/>
        <w:jc w:val="both"/>
        <w:rPr>
          <w:sz w:val="24"/>
          <w:szCs w:val="24"/>
        </w:rPr>
      </w:pPr>
      <w:r w:rsidRPr="00B75BD8">
        <w:rPr>
          <w:b/>
          <w:sz w:val="24"/>
          <w:szCs w:val="24"/>
        </w:rPr>
        <w:t>6.5.</w:t>
      </w:r>
      <w:r w:rsidRPr="00B75BD8">
        <w:rPr>
          <w:sz w:val="24"/>
          <w:szCs w:val="24"/>
        </w:rPr>
        <w:t xml:space="preserve"> Possuir gráfico que demonstre o valor do orçamento da receita por origem da receita.</w:t>
      </w:r>
    </w:p>
    <w:p w:rsidR="00324E9C" w:rsidRPr="00B75BD8" w:rsidRDefault="00324E9C" w:rsidP="00324E9C">
      <w:pPr>
        <w:spacing w:line="276" w:lineRule="auto"/>
        <w:ind w:left="360"/>
        <w:jc w:val="both"/>
        <w:rPr>
          <w:sz w:val="24"/>
          <w:szCs w:val="24"/>
        </w:rPr>
      </w:pPr>
      <w:r w:rsidRPr="00B75BD8">
        <w:rPr>
          <w:b/>
          <w:sz w:val="24"/>
          <w:szCs w:val="24"/>
        </w:rPr>
        <w:t>6.6.</w:t>
      </w:r>
      <w:r w:rsidRPr="00B75BD8">
        <w:rPr>
          <w:sz w:val="24"/>
          <w:szCs w:val="24"/>
        </w:rPr>
        <w:t xml:space="preserve"> Possuir gráfico que demonstre o valor do orçamento da receita por rubrica da receita.</w:t>
      </w:r>
    </w:p>
    <w:p w:rsidR="00324E9C" w:rsidRPr="00B75BD8" w:rsidRDefault="00324E9C" w:rsidP="00324E9C">
      <w:pPr>
        <w:spacing w:line="276" w:lineRule="auto"/>
        <w:ind w:left="360"/>
        <w:jc w:val="both"/>
        <w:rPr>
          <w:sz w:val="24"/>
          <w:szCs w:val="24"/>
        </w:rPr>
      </w:pPr>
      <w:r w:rsidRPr="00B75BD8">
        <w:rPr>
          <w:b/>
          <w:sz w:val="24"/>
          <w:szCs w:val="24"/>
        </w:rPr>
        <w:t>6.7</w:t>
      </w:r>
      <w:r w:rsidRPr="00B75BD8">
        <w:rPr>
          <w:sz w:val="24"/>
          <w:szCs w:val="24"/>
        </w:rPr>
        <w:t>. Possuir gráfico que demonstre o valor do orçamento da receita por fonte de recursos.</w:t>
      </w:r>
    </w:p>
    <w:p w:rsidR="00324E9C" w:rsidRPr="00B75BD8" w:rsidRDefault="00324E9C" w:rsidP="00324E9C">
      <w:pPr>
        <w:spacing w:line="276" w:lineRule="auto"/>
        <w:ind w:left="360"/>
        <w:jc w:val="both"/>
        <w:rPr>
          <w:sz w:val="24"/>
          <w:szCs w:val="24"/>
        </w:rPr>
      </w:pPr>
      <w:r w:rsidRPr="00B75BD8">
        <w:rPr>
          <w:b/>
          <w:sz w:val="24"/>
          <w:szCs w:val="24"/>
        </w:rPr>
        <w:t>6.8.</w:t>
      </w:r>
      <w:r w:rsidRPr="00B75BD8">
        <w:rPr>
          <w:sz w:val="24"/>
          <w:szCs w:val="24"/>
        </w:rPr>
        <w:t xml:space="preserve"> Possuir gráfico que demonstra a evolução do valor total do orçamento da receita por ano. </w:t>
      </w:r>
    </w:p>
    <w:p w:rsidR="00324E9C" w:rsidRPr="00B75BD8" w:rsidRDefault="00324E9C" w:rsidP="00324E9C">
      <w:pPr>
        <w:spacing w:line="276" w:lineRule="auto"/>
        <w:ind w:left="360"/>
        <w:jc w:val="both"/>
        <w:rPr>
          <w:sz w:val="24"/>
          <w:szCs w:val="24"/>
        </w:rPr>
      </w:pPr>
      <w:r w:rsidRPr="00B75BD8">
        <w:rPr>
          <w:b/>
          <w:sz w:val="24"/>
          <w:szCs w:val="24"/>
        </w:rPr>
        <w:t>6.9.</w:t>
      </w:r>
      <w:r w:rsidRPr="00B75BD8">
        <w:rPr>
          <w:sz w:val="24"/>
          <w:szCs w:val="24"/>
        </w:rPr>
        <w:t xml:space="preserve"> Possuir gráfico que demonstre o valor do orçamento da despesa por tipo de administração.</w:t>
      </w:r>
    </w:p>
    <w:p w:rsidR="00324E9C" w:rsidRPr="00B75BD8" w:rsidRDefault="00324E9C" w:rsidP="00324E9C">
      <w:pPr>
        <w:spacing w:line="276" w:lineRule="auto"/>
        <w:ind w:left="360"/>
        <w:jc w:val="both"/>
        <w:rPr>
          <w:sz w:val="24"/>
          <w:szCs w:val="24"/>
        </w:rPr>
      </w:pPr>
      <w:r w:rsidRPr="00B75BD8">
        <w:rPr>
          <w:b/>
          <w:sz w:val="24"/>
          <w:szCs w:val="24"/>
        </w:rPr>
        <w:t>6.10.</w:t>
      </w:r>
      <w:r w:rsidRPr="00B75BD8">
        <w:rPr>
          <w:sz w:val="24"/>
          <w:szCs w:val="24"/>
        </w:rPr>
        <w:t xml:space="preserve"> Possuir gráfico que demonstre o valor do orçamento da despesa por tipo de orçamento.</w:t>
      </w:r>
    </w:p>
    <w:p w:rsidR="00324E9C" w:rsidRPr="00B75BD8" w:rsidRDefault="00324E9C" w:rsidP="00324E9C">
      <w:pPr>
        <w:spacing w:line="276" w:lineRule="auto"/>
        <w:ind w:left="360"/>
        <w:jc w:val="both"/>
        <w:rPr>
          <w:sz w:val="24"/>
          <w:szCs w:val="24"/>
        </w:rPr>
      </w:pPr>
      <w:r w:rsidRPr="00B75BD8">
        <w:rPr>
          <w:b/>
          <w:sz w:val="24"/>
          <w:szCs w:val="24"/>
        </w:rPr>
        <w:t>6.11.</w:t>
      </w:r>
      <w:r w:rsidRPr="00B75BD8">
        <w:rPr>
          <w:sz w:val="24"/>
          <w:szCs w:val="24"/>
        </w:rPr>
        <w:t xml:space="preserve"> Possuir gráfico que demonstre o valor do orçamento da despesa por tipo de órgão.</w:t>
      </w:r>
    </w:p>
    <w:p w:rsidR="00324E9C" w:rsidRPr="00B75BD8" w:rsidRDefault="00324E9C" w:rsidP="00324E9C">
      <w:pPr>
        <w:spacing w:line="276" w:lineRule="auto"/>
        <w:ind w:left="360"/>
        <w:jc w:val="both"/>
        <w:rPr>
          <w:sz w:val="24"/>
          <w:szCs w:val="24"/>
        </w:rPr>
      </w:pPr>
      <w:r w:rsidRPr="00B75BD8">
        <w:rPr>
          <w:b/>
          <w:sz w:val="24"/>
          <w:szCs w:val="24"/>
        </w:rPr>
        <w:t>6.12.</w:t>
      </w:r>
      <w:r w:rsidRPr="00B75BD8">
        <w:rPr>
          <w:sz w:val="24"/>
          <w:szCs w:val="24"/>
        </w:rPr>
        <w:t xml:space="preserve"> Possuir gráfico que demonstre o valor do orçamento da despesa por órgão.</w:t>
      </w:r>
    </w:p>
    <w:p w:rsidR="00324E9C" w:rsidRPr="00B75BD8" w:rsidRDefault="00324E9C" w:rsidP="00324E9C">
      <w:pPr>
        <w:spacing w:line="276" w:lineRule="auto"/>
        <w:ind w:left="360"/>
        <w:jc w:val="both"/>
        <w:rPr>
          <w:sz w:val="24"/>
          <w:szCs w:val="24"/>
        </w:rPr>
      </w:pPr>
      <w:r w:rsidRPr="00B75BD8">
        <w:rPr>
          <w:b/>
          <w:sz w:val="24"/>
          <w:szCs w:val="24"/>
        </w:rPr>
        <w:t>6.13.</w:t>
      </w:r>
      <w:r w:rsidRPr="00B75BD8">
        <w:rPr>
          <w:sz w:val="24"/>
          <w:szCs w:val="24"/>
        </w:rPr>
        <w:t xml:space="preserve"> Possuir gráfico que demonstre o valor do orçamento da despesa por unidade.</w:t>
      </w:r>
    </w:p>
    <w:p w:rsidR="00324E9C" w:rsidRPr="00B75BD8" w:rsidRDefault="00324E9C" w:rsidP="00324E9C">
      <w:pPr>
        <w:spacing w:line="276" w:lineRule="auto"/>
        <w:ind w:left="360"/>
        <w:jc w:val="both"/>
        <w:rPr>
          <w:sz w:val="24"/>
          <w:szCs w:val="24"/>
        </w:rPr>
      </w:pPr>
      <w:r w:rsidRPr="00B75BD8">
        <w:rPr>
          <w:b/>
          <w:sz w:val="24"/>
          <w:szCs w:val="24"/>
        </w:rPr>
        <w:t>6.14.</w:t>
      </w:r>
      <w:r w:rsidRPr="00B75BD8">
        <w:rPr>
          <w:sz w:val="24"/>
          <w:szCs w:val="24"/>
        </w:rPr>
        <w:t xml:space="preserve"> Possuir gráfico que demonstre o valor do orçamento da despesa por função.</w:t>
      </w:r>
    </w:p>
    <w:p w:rsidR="00324E9C" w:rsidRPr="00B75BD8" w:rsidRDefault="00324E9C" w:rsidP="00324E9C">
      <w:pPr>
        <w:spacing w:line="276" w:lineRule="auto"/>
        <w:ind w:left="360"/>
        <w:jc w:val="both"/>
        <w:rPr>
          <w:sz w:val="24"/>
          <w:szCs w:val="24"/>
        </w:rPr>
      </w:pPr>
      <w:r w:rsidRPr="00B75BD8">
        <w:rPr>
          <w:b/>
          <w:sz w:val="24"/>
          <w:szCs w:val="24"/>
        </w:rPr>
        <w:t>6.15.</w:t>
      </w:r>
      <w:r w:rsidRPr="00B75BD8">
        <w:rPr>
          <w:sz w:val="24"/>
          <w:szCs w:val="24"/>
        </w:rPr>
        <w:t xml:space="preserve"> Possuir gráfico que demonstre o valor do orçamento da despesa por subfunção.</w:t>
      </w:r>
    </w:p>
    <w:p w:rsidR="00324E9C" w:rsidRPr="00B75BD8" w:rsidRDefault="00324E9C" w:rsidP="00324E9C">
      <w:pPr>
        <w:spacing w:line="276" w:lineRule="auto"/>
        <w:ind w:left="360"/>
        <w:jc w:val="both"/>
        <w:rPr>
          <w:sz w:val="24"/>
          <w:szCs w:val="24"/>
        </w:rPr>
      </w:pPr>
      <w:r w:rsidRPr="00B75BD8">
        <w:rPr>
          <w:b/>
          <w:sz w:val="24"/>
          <w:szCs w:val="24"/>
        </w:rPr>
        <w:t>6.16.</w:t>
      </w:r>
      <w:r w:rsidRPr="00B75BD8">
        <w:rPr>
          <w:sz w:val="24"/>
          <w:szCs w:val="24"/>
        </w:rPr>
        <w:t xml:space="preserve"> Possuir gráfico que demonstre o valor do orçamento da despesa por programa.</w:t>
      </w:r>
    </w:p>
    <w:p w:rsidR="00324E9C" w:rsidRPr="00B75BD8" w:rsidRDefault="00324E9C" w:rsidP="00324E9C">
      <w:pPr>
        <w:spacing w:line="276" w:lineRule="auto"/>
        <w:ind w:left="360"/>
        <w:jc w:val="both"/>
        <w:rPr>
          <w:sz w:val="24"/>
          <w:szCs w:val="24"/>
        </w:rPr>
      </w:pPr>
      <w:r w:rsidRPr="00B75BD8">
        <w:rPr>
          <w:b/>
          <w:sz w:val="24"/>
          <w:szCs w:val="24"/>
        </w:rPr>
        <w:t>6.17.</w:t>
      </w:r>
      <w:r w:rsidRPr="00B75BD8">
        <w:rPr>
          <w:sz w:val="24"/>
          <w:szCs w:val="24"/>
        </w:rPr>
        <w:t xml:space="preserve"> Possuir gráfico que demonstre o valor do orçamento da despesa por tipo de ação.</w:t>
      </w:r>
    </w:p>
    <w:p w:rsidR="00324E9C" w:rsidRPr="00B75BD8" w:rsidRDefault="00324E9C" w:rsidP="00324E9C">
      <w:pPr>
        <w:spacing w:line="276" w:lineRule="auto"/>
        <w:ind w:left="360"/>
        <w:jc w:val="both"/>
        <w:rPr>
          <w:sz w:val="24"/>
          <w:szCs w:val="24"/>
        </w:rPr>
      </w:pPr>
      <w:r w:rsidRPr="00B75BD8">
        <w:rPr>
          <w:b/>
          <w:sz w:val="24"/>
          <w:szCs w:val="24"/>
        </w:rPr>
        <w:t>6.18.</w:t>
      </w:r>
      <w:r w:rsidRPr="00B75BD8">
        <w:rPr>
          <w:sz w:val="24"/>
          <w:szCs w:val="24"/>
        </w:rPr>
        <w:t xml:space="preserve"> Possuir gráfico que demonstre o valor do orçamento da despesa por ação.</w:t>
      </w:r>
    </w:p>
    <w:p w:rsidR="00324E9C" w:rsidRPr="00B75BD8" w:rsidRDefault="00324E9C" w:rsidP="00324E9C">
      <w:pPr>
        <w:spacing w:line="276" w:lineRule="auto"/>
        <w:ind w:left="360"/>
        <w:jc w:val="both"/>
        <w:rPr>
          <w:sz w:val="24"/>
          <w:szCs w:val="24"/>
        </w:rPr>
      </w:pPr>
      <w:r w:rsidRPr="00B75BD8">
        <w:rPr>
          <w:b/>
          <w:sz w:val="24"/>
          <w:szCs w:val="24"/>
        </w:rPr>
        <w:t>6.19.</w:t>
      </w:r>
      <w:r w:rsidRPr="00B75BD8">
        <w:rPr>
          <w:sz w:val="24"/>
          <w:szCs w:val="24"/>
        </w:rPr>
        <w:t xml:space="preserve"> Possuir gráfico que demonstre o valor do orçamento da despesa por categoria da despesa.</w:t>
      </w:r>
    </w:p>
    <w:p w:rsidR="00324E9C" w:rsidRPr="00B75BD8" w:rsidRDefault="00324E9C" w:rsidP="00324E9C">
      <w:pPr>
        <w:spacing w:line="276" w:lineRule="auto"/>
        <w:ind w:left="360"/>
        <w:jc w:val="both"/>
        <w:rPr>
          <w:sz w:val="24"/>
          <w:szCs w:val="24"/>
        </w:rPr>
      </w:pPr>
      <w:r w:rsidRPr="00B75BD8">
        <w:rPr>
          <w:b/>
          <w:sz w:val="24"/>
          <w:szCs w:val="24"/>
        </w:rPr>
        <w:t>6.20.</w:t>
      </w:r>
      <w:r w:rsidRPr="00B75BD8">
        <w:rPr>
          <w:sz w:val="24"/>
          <w:szCs w:val="24"/>
        </w:rPr>
        <w:t xml:space="preserve"> Possuir gráfico que demonstre o valor do orçamento da despesa por natureza da despesa.</w:t>
      </w:r>
    </w:p>
    <w:p w:rsidR="00324E9C" w:rsidRPr="00B75BD8" w:rsidRDefault="00324E9C" w:rsidP="00324E9C">
      <w:pPr>
        <w:spacing w:line="276" w:lineRule="auto"/>
        <w:ind w:left="360"/>
        <w:jc w:val="both"/>
        <w:rPr>
          <w:sz w:val="24"/>
          <w:szCs w:val="24"/>
        </w:rPr>
      </w:pPr>
      <w:r w:rsidRPr="00B75BD8">
        <w:rPr>
          <w:b/>
          <w:sz w:val="24"/>
          <w:szCs w:val="24"/>
        </w:rPr>
        <w:t>6.21.</w:t>
      </w:r>
      <w:r w:rsidRPr="00B75BD8">
        <w:rPr>
          <w:sz w:val="24"/>
          <w:szCs w:val="24"/>
        </w:rPr>
        <w:t xml:space="preserve"> Possuir gráfico que demonstre o valor do orçamento da despesa por modalidade da despesa.</w:t>
      </w:r>
    </w:p>
    <w:p w:rsidR="00324E9C" w:rsidRPr="00B75BD8" w:rsidRDefault="00324E9C" w:rsidP="00324E9C">
      <w:pPr>
        <w:spacing w:line="276" w:lineRule="auto"/>
        <w:ind w:left="360"/>
        <w:jc w:val="both"/>
        <w:rPr>
          <w:sz w:val="24"/>
          <w:szCs w:val="24"/>
        </w:rPr>
      </w:pPr>
      <w:r w:rsidRPr="00B75BD8">
        <w:rPr>
          <w:b/>
          <w:sz w:val="24"/>
          <w:szCs w:val="24"/>
        </w:rPr>
        <w:t>6.22.</w:t>
      </w:r>
      <w:r w:rsidRPr="00B75BD8">
        <w:rPr>
          <w:sz w:val="24"/>
          <w:szCs w:val="24"/>
        </w:rPr>
        <w:t xml:space="preserve"> Possuir gráfico que demonstre o valor do orçamento da despesa por elemento.</w:t>
      </w:r>
    </w:p>
    <w:p w:rsidR="00324E9C" w:rsidRPr="00B75BD8" w:rsidRDefault="00324E9C" w:rsidP="00324E9C">
      <w:pPr>
        <w:spacing w:line="276" w:lineRule="auto"/>
        <w:ind w:left="360"/>
        <w:jc w:val="both"/>
        <w:rPr>
          <w:sz w:val="24"/>
          <w:szCs w:val="24"/>
        </w:rPr>
      </w:pPr>
      <w:r w:rsidRPr="00B75BD8">
        <w:rPr>
          <w:b/>
          <w:sz w:val="24"/>
          <w:szCs w:val="24"/>
        </w:rPr>
        <w:t>6.23.</w:t>
      </w:r>
      <w:r w:rsidRPr="00B75BD8">
        <w:rPr>
          <w:sz w:val="24"/>
          <w:szCs w:val="24"/>
        </w:rPr>
        <w:t xml:space="preserve"> Possuir gráfico que demonstra a evolução do valor total do orçamento da despesa por ano.</w:t>
      </w:r>
    </w:p>
    <w:p w:rsidR="00324E9C" w:rsidRPr="00B75BD8" w:rsidRDefault="00324E9C" w:rsidP="00324E9C">
      <w:pPr>
        <w:spacing w:line="276" w:lineRule="auto"/>
        <w:ind w:left="360"/>
        <w:jc w:val="both"/>
        <w:rPr>
          <w:sz w:val="24"/>
          <w:szCs w:val="24"/>
        </w:rPr>
      </w:pPr>
      <w:r w:rsidRPr="00B75BD8">
        <w:rPr>
          <w:sz w:val="24"/>
          <w:szCs w:val="24"/>
        </w:rPr>
        <w:t>6.24. Possuir gráfico que demonstra a evolução entre os valores da receita prevista por órgãos e por ano.</w:t>
      </w:r>
    </w:p>
    <w:p w:rsidR="00324E9C" w:rsidRPr="00B75BD8" w:rsidRDefault="00324E9C" w:rsidP="00324E9C">
      <w:pPr>
        <w:spacing w:line="276" w:lineRule="auto"/>
        <w:ind w:left="360"/>
        <w:jc w:val="both"/>
        <w:rPr>
          <w:sz w:val="24"/>
          <w:szCs w:val="24"/>
        </w:rPr>
      </w:pPr>
      <w:r w:rsidRPr="00B75BD8">
        <w:rPr>
          <w:sz w:val="24"/>
          <w:szCs w:val="24"/>
        </w:rPr>
        <w:lastRenderedPageBreak/>
        <w:t>6.25. Possuir gráfico comparativo que demonstra a evolução entre os valores da receita prevista por tipo de administração e por ano.</w:t>
      </w:r>
    </w:p>
    <w:p w:rsidR="00324E9C" w:rsidRPr="00B75BD8" w:rsidRDefault="00324E9C" w:rsidP="00324E9C">
      <w:pPr>
        <w:spacing w:line="276" w:lineRule="auto"/>
        <w:ind w:left="360"/>
        <w:jc w:val="both"/>
        <w:rPr>
          <w:sz w:val="24"/>
          <w:szCs w:val="24"/>
        </w:rPr>
      </w:pPr>
      <w:r w:rsidRPr="00B75BD8">
        <w:rPr>
          <w:sz w:val="24"/>
          <w:szCs w:val="24"/>
        </w:rPr>
        <w:t>6.26. Possuir gráfico comparativo que demonstra a evolução entre os valores da receita prevista por categoria da receita e por ano.</w:t>
      </w:r>
    </w:p>
    <w:p w:rsidR="00324E9C" w:rsidRPr="00B75BD8" w:rsidRDefault="00324E9C" w:rsidP="00324E9C">
      <w:pPr>
        <w:spacing w:line="276" w:lineRule="auto"/>
        <w:ind w:left="360"/>
        <w:jc w:val="both"/>
        <w:rPr>
          <w:sz w:val="24"/>
          <w:szCs w:val="24"/>
        </w:rPr>
      </w:pPr>
      <w:r w:rsidRPr="00B75BD8">
        <w:rPr>
          <w:sz w:val="24"/>
          <w:szCs w:val="24"/>
        </w:rPr>
        <w:t>6.27. Possuir gráfico comparativo que demonstra a evolução entre os valores da receita prevista pela origem da receita e por ano.</w:t>
      </w:r>
    </w:p>
    <w:p w:rsidR="00324E9C" w:rsidRPr="00B75BD8" w:rsidRDefault="00324E9C" w:rsidP="00324E9C">
      <w:pPr>
        <w:spacing w:line="276" w:lineRule="auto"/>
        <w:ind w:left="360"/>
        <w:jc w:val="both"/>
        <w:rPr>
          <w:sz w:val="24"/>
          <w:szCs w:val="24"/>
        </w:rPr>
      </w:pPr>
      <w:r w:rsidRPr="00B75BD8">
        <w:rPr>
          <w:sz w:val="24"/>
          <w:szCs w:val="24"/>
        </w:rPr>
        <w:t>6.28. Possuir gráfico comparativo que demonstra a evolução entre os valores da receita prevista por rubrica e por ano.</w:t>
      </w:r>
    </w:p>
    <w:p w:rsidR="00324E9C" w:rsidRPr="00B75BD8" w:rsidRDefault="00324E9C" w:rsidP="00324E9C">
      <w:pPr>
        <w:spacing w:line="276" w:lineRule="auto"/>
        <w:ind w:left="360"/>
        <w:jc w:val="both"/>
        <w:rPr>
          <w:sz w:val="24"/>
          <w:szCs w:val="24"/>
        </w:rPr>
      </w:pPr>
      <w:r w:rsidRPr="00B75BD8">
        <w:rPr>
          <w:sz w:val="24"/>
          <w:szCs w:val="24"/>
        </w:rPr>
        <w:t>6.29. Possuir gráfico comparativo que demonstra a evolução entre os valores da receita prevista por fonte de recursos e por ano.</w:t>
      </w:r>
    </w:p>
    <w:p w:rsidR="00324E9C" w:rsidRPr="00B75BD8" w:rsidRDefault="00324E9C" w:rsidP="00324E9C">
      <w:pPr>
        <w:spacing w:line="276" w:lineRule="auto"/>
        <w:ind w:left="360"/>
        <w:jc w:val="both"/>
        <w:rPr>
          <w:sz w:val="24"/>
          <w:szCs w:val="24"/>
        </w:rPr>
      </w:pPr>
      <w:r w:rsidRPr="00B75BD8">
        <w:rPr>
          <w:sz w:val="24"/>
          <w:szCs w:val="24"/>
        </w:rPr>
        <w:t>6.30. Possuir gráfico comparativo que demonstra a evolução entre os valores da despesa fixada por órgãos e por ano.</w:t>
      </w:r>
    </w:p>
    <w:p w:rsidR="00324E9C" w:rsidRPr="00B75BD8" w:rsidRDefault="00324E9C" w:rsidP="00324E9C">
      <w:pPr>
        <w:spacing w:line="276" w:lineRule="auto"/>
        <w:ind w:left="360"/>
        <w:jc w:val="both"/>
        <w:rPr>
          <w:sz w:val="24"/>
          <w:szCs w:val="24"/>
        </w:rPr>
      </w:pPr>
      <w:r w:rsidRPr="00B75BD8">
        <w:rPr>
          <w:sz w:val="24"/>
          <w:szCs w:val="24"/>
        </w:rPr>
        <w:t>6.31. Possuir gráfico comparativo que demonstra a evolução entre os valores da despesa fixada por tipo de orçamento e por ano.</w:t>
      </w:r>
    </w:p>
    <w:p w:rsidR="00324E9C" w:rsidRPr="00B75BD8" w:rsidRDefault="00324E9C" w:rsidP="00324E9C">
      <w:pPr>
        <w:spacing w:line="276" w:lineRule="auto"/>
        <w:ind w:left="360"/>
        <w:jc w:val="both"/>
        <w:rPr>
          <w:sz w:val="24"/>
          <w:szCs w:val="24"/>
        </w:rPr>
      </w:pPr>
      <w:r w:rsidRPr="00B75BD8">
        <w:rPr>
          <w:sz w:val="24"/>
          <w:szCs w:val="24"/>
        </w:rPr>
        <w:t xml:space="preserve">6.32. Possuir gráfico comparativo que demonstra a evolução entre os valores da despesa fixada por operação e por ano. </w:t>
      </w:r>
    </w:p>
    <w:p w:rsidR="00324E9C" w:rsidRPr="00B75BD8" w:rsidRDefault="00324E9C" w:rsidP="00324E9C">
      <w:pPr>
        <w:spacing w:line="276" w:lineRule="auto"/>
        <w:ind w:left="360"/>
        <w:jc w:val="both"/>
        <w:rPr>
          <w:sz w:val="24"/>
          <w:szCs w:val="24"/>
        </w:rPr>
      </w:pPr>
      <w:r w:rsidRPr="00B75BD8">
        <w:rPr>
          <w:sz w:val="24"/>
          <w:szCs w:val="24"/>
        </w:rPr>
        <w:t>6.33. Possuir gráfico comparativo que demonstra a evolução entre os valores da despesa fixada por categoria da despesa e por ano.</w:t>
      </w:r>
    </w:p>
    <w:p w:rsidR="00324E9C" w:rsidRPr="00B75BD8" w:rsidRDefault="00324E9C" w:rsidP="00324E9C">
      <w:pPr>
        <w:spacing w:line="276" w:lineRule="auto"/>
        <w:ind w:left="360"/>
        <w:jc w:val="both"/>
        <w:rPr>
          <w:sz w:val="24"/>
          <w:szCs w:val="24"/>
        </w:rPr>
      </w:pPr>
      <w:r w:rsidRPr="00B75BD8">
        <w:rPr>
          <w:sz w:val="24"/>
          <w:szCs w:val="24"/>
        </w:rPr>
        <w:t>6.34. Possuir gráfico comparativo que demonstra a evolução entre os valores da despesa fixada por natureza da despesa e por ano.</w:t>
      </w:r>
    </w:p>
    <w:p w:rsidR="00324E9C" w:rsidRPr="00B75BD8" w:rsidRDefault="00324E9C" w:rsidP="00324E9C">
      <w:pPr>
        <w:spacing w:line="276" w:lineRule="auto"/>
        <w:ind w:left="360"/>
        <w:jc w:val="both"/>
        <w:rPr>
          <w:sz w:val="24"/>
          <w:szCs w:val="24"/>
        </w:rPr>
      </w:pPr>
      <w:r w:rsidRPr="00B75BD8">
        <w:rPr>
          <w:sz w:val="24"/>
          <w:szCs w:val="24"/>
        </w:rPr>
        <w:t>6.35. Possuir gráfico que demonstra o valor da receita arrecadada por banco.</w:t>
      </w:r>
    </w:p>
    <w:p w:rsidR="00324E9C" w:rsidRPr="00B75BD8" w:rsidRDefault="00324E9C" w:rsidP="00324E9C">
      <w:pPr>
        <w:spacing w:line="276" w:lineRule="auto"/>
        <w:ind w:left="360"/>
        <w:jc w:val="both"/>
        <w:rPr>
          <w:sz w:val="24"/>
          <w:szCs w:val="24"/>
        </w:rPr>
      </w:pPr>
      <w:r w:rsidRPr="00B75BD8">
        <w:rPr>
          <w:sz w:val="24"/>
          <w:szCs w:val="24"/>
        </w:rPr>
        <w:t>6.36. Possuir gráfico que demonstra o valor da receita arrecadada por conta pagadora.</w:t>
      </w:r>
    </w:p>
    <w:p w:rsidR="00324E9C" w:rsidRPr="00B75BD8" w:rsidRDefault="00324E9C" w:rsidP="00324E9C">
      <w:pPr>
        <w:spacing w:line="276" w:lineRule="auto"/>
        <w:ind w:left="360"/>
        <w:jc w:val="both"/>
        <w:rPr>
          <w:sz w:val="24"/>
          <w:szCs w:val="24"/>
        </w:rPr>
      </w:pPr>
      <w:r w:rsidRPr="00B75BD8">
        <w:rPr>
          <w:sz w:val="24"/>
          <w:szCs w:val="24"/>
        </w:rPr>
        <w:t>6.37. Possuir gráfico que demonstra o valor da receita arrecadada por fonte.</w:t>
      </w:r>
    </w:p>
    <w:p w:rsidR="00324E9C" w:rsidRPr="00B75BD8" w:rsidRDefault="00324E9C" w:rsidP="00324E9C">
      <w:pPr>
        <w:spacing w:line="276" w:lineRule="auto"/>
        <w:ind w:left="360"/>
        <w:jc w:val="both"/>
        <w:rPr>
          <w:sz w:val="24"/>
          <w:szCs w:val="24"/>
        </w:rPr>
      </w:pPr>
      <w:r w:rsidRPr="00B75BD8">
        <w:rPr>
          <w:sz w:val="24"/>
          <w:szCs w:val="24"/>
        </w:rPr>
        <w:t>6.38. Possuir gráfico que demonstra o valor da receita arrecadada por órgão.</w:t>
      </w:r>
    </w:p>
    <w:p w:rsidR="00324E9C" w:rsidRPr="00B75BD8" w:rsidRDefault="00324E9C" w:rsidP="00324E9C">
      <w:pPr>
        <w:spacing w:line="276" w:lineRule="auto"/>
        <w:ind w:left="360"/>
        <w:jc w:val="both"/>
        <w:rPr>
          <w:sz w:val="24"/>
          <w:szCs w:val="24"/>
        </w:rPr>
      </w:pPr>
      <w:r w:rsidRPr="00B75BD8">
        <w:rPr>
          <w:sz w:val="24"/>
          <w:szCs w:val="24"/>
        </w:rPr>
        <w:t>6.39. Possuir gráfico que demonstra o valor da receita arrecadada por categoria da receita.</w:t>
      </w:r>
    </w:p>
    <w:p w:rsidR="00324E9C" w:rsidRPr="00B75BD8" w:rsidRDefault="00324E9C" w:rsidP="00324E9C">
      <w:pPr>
        <w:spacing w:line="276" w:lineRule="auto"/>
        <w:ind w:left="360"/>
        <w:jc w:val="both"/>
        <w:rPr>
          <w:sz w:val="24"/>
          <w:szCs w:val="24"/>
        </w:rPr>
      </w:pPr>
      <w:r w:rsidRPr="00B75BD8">
        <w:rPr>
          <w:sz w:val="24"/>
          <w:szCs w:val="24"/>
        </w:rPr>
        <w:t>6.40. Possuir gráfico que demonstra o valor da receita arrecadada por origem da receita.</w:t>
      </w:r>
    </w:p>
    <w:p w:rsidR="00324E9C" w:rsidRPr="00B75BD8" w:rsidRDefault="00324E9C" w:rsidP="00324E9C">
      <w:pPr>
        <w:spacing w:line="276" w:lineRule="auto"/>
        <w:ind w:left="360"/>
        <w:jc w:val="both"/>
        <w:rPr>
          <w:sz w:val="24"/>
          <w:szCs w:val="24"/>
        </w:rPr>
      </w:pPr>
      <w:r w:rsidRPr="00B75BD8">
        <w:rPr>
          <w:sz w:val="24"/>
          <w:szCs w:val="24"/>
        </w:rPr>
        <w:t>6.41. Possuir gráfico que demonstra o valor da receita arrecadada por rubrica.</w:t>
      </w:r>
    </w:p>
    <w:p w:rsidR="00324E9C" w:rsidRPr="00B75BD8" w:rsidRDefault="00324E9C" w:rsidP="00324E9C">
      <w:pPr>
        <w:spacing w:line="276" w:lineRule="auto"/>
        <w:ind w:left="360"/>
        <w:jc w:val="both"/>
        <w:rPr>
          <w:sz w:val="24"/>
          <w:szCs w:val="24"/>
        </w:rPr>
      </w:pPr>
      <w:r w:rsidRPr="00B75BD8">
        <w:rPr>
          <w:sz w:val="24"/>
          <w:szCs w:val="24"/>
        </w:rPr>
        <w:t>6.42. Possuir gráfico que demonstra a evolução do valor da receita arrecadada por ano.</w:t>
      </w:r>
    </w:p>
    <w:p w:rsidR="00324E9C" w:rsidRPr="00B75BD8" w:rsidRDefault="00324E9C" w:rsidP="00324E9C">
      <w:pPr>
        <w:spacing w:line="276" w:lineRule="auto"/>
        <w:ind w:left="360"/>
        <w:jc w:val="both"/>
        <w:rPr>
          <w:sz w:val="24"/>
          <w:szCs w:val="24"/>
        </w:rPr>
      </w:pPr>
      <w:r w:rsidRPr="00B75BD8">
        <w:rPr>
          <w:sz w:val="24"/>
          <w:szCs w:val="24"/>
        </w:rPr>
        <w:t>6.43. Possuir gráfico que compara o valor da receita prevista versus o valor da receita arrecadada por órgão.</w:t>
      </w:r>
    </w:p>
    <w:p w:rsidR="00324E9C" w:rsidRPr="00B75BD8" w:rsidRDefault="00324E9C" w:rsidP="00324E9C">
      <w:pPr>
        <w:spacing w:line="276" w:lineRule="auto"/>
        <w:ind w:left="360"/>
        <w:jc w:val="both"/>
        <w:rPr>
          <w:sz w:val="24"/>
          <w:szCs w:val="24"/>
        </w:rPr>
      </w:pPr>
      <w:r w:rsidRPr="00B75BD8">
        <w:rPr>
          <w:sz w:val="24"/>
          <w:szCs w:val="24"/>
        </w:rPr>
        <w:t>6.44. Possuir gráfico que compara o valor da receita prevista versus o valor da receita arrecadada por categoria da receita.</w:t>
      </w:r>
    </w:p>
    <w:p w:rsidR="00324E9C" w:rsidRPr="00B75BD8" w:rsidRDefault="00324E9C" w:rsidP="00324E9C">
      <w:pPr>
        <w:spacing w:line="276" w:lineRule="auto"/>
        <w:ind w:left="360"/>
        <w:jc w:val="both"/>
        <w:rPr>
          <w:sz w:val="24"/>
          <w:szCs w:val="24"/>
        </w:rPr>
      </w:pPr>
      <w:r w:rsidRPr="00B75BD8">
        <w:rPr>
          <w:sz w:val="24"/>
          <w:szCs w:val="24"/>
        </w:rPr>
        <w:t>6.45. Possuir gráfico que compara o valor da receita prevista versus o valor da receita arrecadada por origem da receita.</w:t>
      </w:r>
    </w:p>
    <w:p w:rsidR="00324E9C" w:rsidRPr="00B75BD8" w:rsidRDefault="00324E9C" w:rsidP="00324E9C">
      <w:pPr>
        <w:spacing w:line="276" w:lineRule="auto"/>
        <w:ind w:left="360"/>
        <w:jc w:val="both"/>
        <w:rPr>
          <w:sz w:val="24"/>
          <w:szCs w:val="24"/>
        </w:rPr>
      </w:pPr>
      <w:r w:rsidRPr="00B75BD8">
        <w:rPr>
          <w:sz w:val="24"/>
          <w:szCs w:val="24"/>
        </w:rPr>
        <w:t>6.46. Possuir gráfico que compara o valor da receita prevista versus o valor da receita arrecadada por rubrica.</w:t>
      </w:r>
    </w:p>
    <w:p w:rsidR="00324E9C" w:rsidRPr="00B75BD8" w:rsidRDefault="00324E9C" w:rsidP="00324E9C">
      <w:pPr>
        <w:spacing w:line="276" w:lineRule="auto"/>
        <w:ind w:left="360"/>
        <w:jc w:val="both"/>
        <w:rPr>
          <w:b/>
          <w:bCs/>
          <w:sz w:val="24"/>
          <w:szCs w:val="24"/>
          <w:highlight w:val="yellow"/>
        </w:rPr>
      </w:pPr>
    </w:p>
    <w:p w:rsidR="00324E9C" w:rsidRPr="00B75BD8" w:rsidRDefault="00324E9C" w:rsidP="00324E9C">
      <w:pPr>
        <w:spacing w:line="276" w:lineRule="auto"/>
        <w:jc w:val="both"/>
        <w:rPr>
          <w:b/>
          <w:sz w:val="24"/>
          <w:szCs w:val="24"/>
        </w:rPr>
      </w:pPr>
      <w:r w:rsidRPr="00B75BD8">
        <w:rPr>
          <w:b/>
          <w:sz w:val="24"/>
          <w:szCs w:val="24"/>
        </w:rPr>
        <w:t>7. REQUISITOS DE ATENDIMENTO AO DECRETO FEDERAL Nº. 10.540/20 – SIAFIC</w:t>
      </w:r>
    </w:p>
    <w:p w:rsidR="00324E9C" w:rsidRPr="00B75BD8" w:rsidRDefault="00324E9C" w:rsidP="00324E9C">
      <w:pPr>
        <w:spacing w:line="276" w:lineRule="auto"/>
        <w:jc w:val="both"/>
        <w:rPr>
          <w:b/>
          <w:sz w:val="24"/>
          <w:szCs w:val="24"/>
        </w:rPr>
      </w:pPr>
    </w:p>
    <w:p w:rsidR="00324E9C" w:rsidRPr="00B75BD8" w:rsidRDefault="00324E9C" w:rsidP="00324E9C">
      <w:pPr>
        <w:spacing w:line="276" w:lineRule="auto"/>
        <w:ind w:left="360"/>
        <w:jc w:val="both"/>
        <w:rPr>
          <w:sz w:val="24"/>
          <w:szCs w:val="24"/>
        </w:rPr>
      </w:pPr>
      <w:r w:rsidRPr="00B75BD8">
        <w:rPr>
          <w:sz w:val="24"/>
          <w:szCs w:val="24"/>
        </w:rPr>
        <w:t>7.1. O Software de Contabilidade Pública deverá ter banco de dados único para todos os órgãos de origem (Prefeitura/Prefeitura/Autarquias);</w:t>
      </w:r>
    </w:p>
    <w:p w:rsidR="00324E9C" w:rsidRPr="00B75BD8" w:rsidRDefault="00324E9C" w:rsidP="00324E9C">
      <w:pPr>
        <w:spacing w:line="276" w:lineRule="auto"/>
        <w:ind w:left="360"/>
        <w:jc w:val="both"/>
        <w:rPr>
          <w:sz w:val="24"/>
          <w:szCs w:val="24"/>
        </w:rPr>
      </w:pPr>
      <w:r w:rsidRPr="00B75BD8">
        <w:rPr>
          <w:sz w:val="24"/>
          <w:szCs w:val="24"/>
        </w:rPr>
        <w:t>7.2. O Software de Contabilidade Pública deverá ter o mesmo ambiente virtual independente do órgão de origem (Prefeitura/Prefeitura/Autarquias);</w:t>
      </w:r>
    </w:p>
    <w:p w:rsidR="00324E9C" w:rsidRPr="00B75BD8" w:rsidRDefault="00324E9C" w:rsidP="00324E9C">
      <w:pPr>
        <w:spacing w:line="276" w:lineRule="auto"/>
        <w:ind w:left="360"/>
        <w:jc w:val="both"/>
        <w:rPr>
          <w:sz w:val="24"/>
          <w:szCs w:val="24"/>
        </w:rPr>
      </w:pPr>
      <w:r w:rsidRPr="00B75BD8">
        <w:rPr>
          <w:sz w:val="24"/>
          <w:szCs w:val="24"/>
        </w:rPr>
        <w:t>7.3. O Software deverá permitir o compartilhamento de arquivos de dados e informações de uso comum (Sistemas estruturantes);</w:t>
      </w:r>
    </w:p>
    <w:p w:rsidR="00324E9C" w:rsidRPr="00B75BD8" w:rsidRDefault="00324E9C" w:rsidP="00324E9C">
      <w:pPr>
        <w:spacing w:line="276" w:lineRule="auto"/>
        <w:ind w:left="360"/>
        <w:jc w:val="both"/>
        <w:rPr>
          <w:sz w:val="24"/>
          <w:szCs w:val="24"/>
        </w:rPr>
      </w:pPr>
      <w:r w:rsidRPr="00B75BD8">
        <w:rPr>
          <w:sz w:val="24"/>
          <w:szCs w:val="24"/>
        </w:rPr>
        <w:t>7.4. O Software deverá obrigar a criação de usuário com indicação do CPF;</w:t>
      </w:r>
    </w:p>
    <w:p w:rsidR="00324E9C" w:rsidRPr="00B75BD8" w:rsidRDefault="00324E9C" w:rsidP="00324E9C">
      <w:pPr>
        <w:spacing w:line="276" w:lineRule="auto"/>
        <w:ind w:left="360"/>
        <w:jc w:val="both"/>
        <w:rPr>
          <w:sz w:val="24"/>
          <w:szCs w:val="24"/>
        </w:rPr>
      </w:pPr>
      <w:r w:rsidRPr="00B75BD8">
        <w:rPr>
          <w:sz w:val="24"/>
          <w:szCs w:val="24"/>
        </w:rPr>
        <w:t>7.5. O Software deverá manter LOG de Auditoria das alterações efetuadas pelos usuários, registrando o nome do usuário, a data, a hora, os dados anteriores e os dados alterados, permitindo a sua consulta e impressão para auditoria;</w:t>
      </w:r>
    </w:p>
    <w:p w:rsidR="00324E9C" w:rsidRPr="00B75BD8" w:rsidRDefault="00324E9C" w:rsidP="00324E9C">
      <w:pPr>
        <w:spacing w:line="276" w:lineRule="auto"/>
        <w:ind w:left="360"/>
        <w:jc w:val="both"/>
        <w:rPr>
          <w:sz w:val="24"/>
          <w:szCs w:val="24"/>
        </w:rPr>
      </w:pPr>
      <w:r w:rsidRPr="00B75BD8">
        <w:rPr>
          <w:sz w:val="24"/>
          <w:szCs w:val="24"/>
        </w:rPr>
        <w:t>7.6. O Software deverá possuir um controle da concessão e da revogação de usuários do sistema;</w:t>
      </w:r>
    </w:p>
    <w:p w:rsidR="00324E9C" w:rsidRPr="00B75BD8" w:rsidRDefault="00324E9C" w:rsidP="00324E9C">
      <w:pPr>
        <w:spacing w:line="276" w:lineRule="auto"/>
        <w:ind w:left="360"/>
        <w:jc w:val="both"/>
        <w:rPr>
          <w:sz w:val="24"/>
          <w:szCs w:val="24"/>
        </w:rPr>
      </w:pPr>
      <w:r w:rsidRPr="00B75BD8">
        <w:rPr>
          <w:sz w:val="24"/>
          <w:szCs w:val="24"/>
        </w:rPr>
        <w:t>7.7. O Software deverá indicar o desenvolvedor do sistema;</w:t>
      </w:r>
    </w:p>
    <w:p w:rsidR="00324E9C" w:rsidRPr="00B75BD8" w:rsidRDefault="00324E9C" w:rsidP="00324E9C">
      <w:pPr>
        <w:spacing w:line="276" w:lineRule="auto"/>
        <w:ind w:left="360"/>
        <w:jc w:val="both"/>
        <w:rPr>
          <w:sz w:val="24"/>
          <w:szCs w:val="24"/>
        </w:rPr>
      </w:pPr>
      <w:r w:rsidRPr="00B75BD8">
        <w:rPr>
          <w:sz w:val="24"/>
          <w:szCs w:val="24"/>
        </w:rPr>
        <w:t>7.8. O Software deverá registrar toda operação efetuada no banco de dados;</w:t>
      </w:r>
    </w:p>
    <w:p w:rsidR="00324E9C" w:rsidRPr="00B75BD8" w:rsidRDefault="00324E9C" w:rsidP="00324E9C">
      <w:pPr>
        <w:spacing w:line="276" w:lineRule="auto"/>
        <w:ind w:left="360"/>
        <w:jc w:val="both"/>
        <w:rPr>
          <w:sz w:val="24"/>
          <w:szCs w:val="24"/>
        </w:rPr>
      </w:pPr>
      <w:r w:rsidRPr="00B75BD8">
        <w:rPr>
          <w:sz w:val="24"/>
          <w:szCs w:val="24"/>
        </w:rPr>
        <w:t>7.9.  O Software deverá efetuar backup diário automático da base de dados;</w:t>
      </w: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p>
    <w:p w:rsidR="00324E9C" w:rsidRPr="00B75BD8" w:rsidRDefault="00324E9C" w:rsidP="00324E9C">
      <w:pPr>
        <w:spacing w:line="276" w:lineRule="auto"/>
        <w:jc w:val="both"/>
        <w:rPr>
          <w:sz w:val="24"/>
          <w:szCs w:val="24"/>
        </w:rPr>
      </w:pPr>
    </w:p>
    <w:p w:rsidR="00324E9C" w:rsidRPr="00B75BD8" w:rsidRDefault="00324E9C" w:rsidP="00324E9C">
      <w:pPr>
        <w:autoSpaceDE w:val="0"/>
        <w:autoSpaceDN w:val="0"/>
        <w:adjustRightInd w:val="0"/>
        <w:jc w:val="both"/>
        <w:rPr>
          <w:b/>
          <w:bCs/>
          <w:color w:val="000000"/>
          <w:sz w:val="24"/>
          <w:szCs w:val="24"/>
        </w:rPr>
      </w:pPr>
      <w:r w:rsidRPr="00B75BD8">
        <w:rPr>
          <w:b/>
          <w:bCs/>
          <w:color w:val="000000"/>
          <w:sz w:val="24"/>
          <w:szCs w:val="24"/>
        </w:rPr>
        <w:t>8. MÓDULO ORÇAMENTÁRIO</w:t>
      </w:r>
    </w:p>
    <w:p w:rsidR="00324E9C" w:rsidRPr="00B75BD8" w:rsidRDefault="00324E9C" w:rsidP="00324E9C">
      <w:pPr>
        <w:autoSpaceDE w:val="0"/>
        <w:autoSpaceDN w:val="0"/>
        <w:adjustRightInd w:val="0"/>
        <w:jc w:val="both"/>
        <w:rPr>
          <w:b/>
          <w:bCs/>
          <w:color w:val="000000"/>
          <w:sz w:val="24"/>
          <w:szCs w:val="24"/>
        </w:rPr>
      </w:pPr>
    </w:p>
    <w:p w:rsidR="00324E9C" w:rsidRPr="00B75BD8" w:rsidRDefault="00324E9C" w:rsidP="00324E9C">
      <w:pPr>
        <w:autoSpaceDE w:val="0"/>
        <w:autoSpaceDN w:val="0"/>
        <w:adjustRightInd w:val="0"/>
        <w:jc w:val="both"/>
        <w:rPr>
          <w:b/>
          <w:bCs/>
          <w:color w:val="000000"/>
          <w:sz w:val="24"/>
          <w:szCs w:val="24"/>
        </w:rPr>
      </w:pPr>
      <w:r w:rsidRPr="00B75BD8">
        <w:rPr>
          <w:b/>
          <w:bCs/>
          <w:color w:val="000000"/>
          <w:sz w:val="24"/>
          <w:szCs w:val="24"/>
        </w:rPr>
        <w:t>8.1. LEI DE DIRETRIZES ORÇAMENTÁRIA</w:t>
      </w:r>
    </w:p>
    <w:p w:rsidR="00324E9C" w:rsidRPr="00B75BD8" w:rsidRDefault="00324E9C" w:rsidP="00324E9C">
      <w:pPr>
        <w:autoSpaceDE w:val="0"/>
        <w:autoSpaceDN w:val="0"/>
        <w:adjustRightInd w:val="0"/>
        <w:jc w:val="both"/>
        <w:rPr>
          <w:b/>
          <w:bCs/>
          <w:color w:val="000000"/>
          <w:sz w:val="24"/>
          <w:szCs w:val="24"/>
        </w:rPr>
      </w:pP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8.1.1. Permitir o cadastramento de ações.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8.1.2. Permitir o cadastramento de programas.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8.1.3. Permitir o cadastramento da lei.</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8.1.4. Permitir o planejamento estratégico, estabelecendo as diretrizes, os objetivos e as metas da administração pública ano a ano que deverá constar na Lei Orçamentária Anual (LOA).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8.1.5.Permitir a seleção dos programas incluídos no PPA, aqueles que terão prioridade na execução do orçamento subsequente. Observando que o mesmo também está totalmente adaptado à novas situações do artigo 165 da Constituição Federal, Decreto 2829/98 e das Portarias Interministeriais 42/99, 163/01 e 219/04.</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lastRenderedPageBreak/>
        <w:t>8.1.6. Permitir a inserção de metas e indicação de prioridades.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8.1.7. Orientar a elaboração da LOA.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8.1.8. Permitir o lançamento de receitas.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8.1.9. Permitir o lançamento de despesas.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8.1.10. Permitir o lançamento de dívida consolidada.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8.1.11. Permitir o lançamento de renúncias.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8.1.12. Permitir o lançamento de projeção atuarial da RPPS.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8.1.13. Permitir o lançamento de margem de expansão.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8.1.14. Permitir a descrição das ações, como também a definição do produto, base legal e das metas físicas e financeiras pretendidas para o ano que está sendo elaborado.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8.1.15. Emitir os anexos e relatórios que integrarão a Lei de Diretrizes Orçamentárias: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Capa;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Projeto de lei;</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Prioridades e metas;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Memória de cálculo;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Metas anuais;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Metas fiscais;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Metas e ações por programa;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Metas e ações por função; e</w:t>
      </w:r>
    </w:p>
    <w:p w:rsidR="00324E9C" w:rsidRPr="00B75BD8" w:rsidRDefault="00324E9C" w:rsidP="00324E9C">
      <w:pPr>
        <w:spacing w:line="360" w:lineRule="auto"/>
        <w:jc w:val="both"/>
        <w:rPr>
          <w:color w:val="00000A"/>
          <w:sz w:val="24"/>
          <w:szCs w:val="24"/>
        </w:rPr>
      </w:pPr>
      <w:r w:rsidRPr="00B75BD8">
        <w:rPr>
          <w:color w:val="00000A"/>
          <w:sz w:val="24"/>
          <w:szCs w:val="24"/>
        </w:rPr>
        <w:t>- Margem de expansão da despesa;</w:t>
      </w:r>
    </w:p>
    <w:p w:rsidR="00324E9C" w:rsidRPr="00B75BD8" w:rsidRDefault="00324E9C" w:rsidP="00324E9C">
      <w:pPr>
        <w:autoSpaceDE w:val="0"/>
        <w:autoSpaceDN w:val="0"/>
        <w:adjustRightInd w:val="0"/>
        <w:spacing w:line="360" w:lineRule="auto"/>
        <w:jc w:val="both"/>
        <w:rPr>
          <w:b/>
          <w:bCs/>
          <w:color w:val="000000"/>
          <w:sz w:val="24"/>
          <w:szCs w:val="24"/>
        </w:rPr>
      </w:pPr>
    </w:p>
    <w:p w:rsidR="00324E9C" w:rsidRPr="00B75BD8" w:rsidRDefault="00324E9C" w:rsidP="00324E9C">
      <w:pPr>
        <w:autoSpaceDE w:val="0"/>
        <w:autoSpaceDN w:val="0"/>
        <w:adjustRightInd w:val="0"/>
        <w:spacing w:line="360" w:lineRule="auto"/>
        <w:jc w:val="both"/>
        <w:rPr>
          <w:b/>
          <w:bCs/>
          <w:color w:val="000000"/>
          <w:sz w:val="24"/>
          <w:szCs w:val="24"/>
        </w:rPr>
      </w:pPr>
      <w:r w:rsidRPr="00B75BD8">
        <w:rPr>
          <w:b/>
          <w:bCs/>
          <w:color w:val="000000"/>
          <w:sz w:val="24"/>
          <w:szCs w:val="24"/>
        </w:rPr>
        <w:t>9. LEI ORÇAMENTÁRIA ANUAL</w:t>
      </w:r>
    </w:p>
    <w:p w:rsidR="00324E9C" w:rsidRPr="00B75BD8" w:rsidRDefault="00324E9C" w:rsidP="00324E9C">
      <w:pPr>
        <w:autoSpaceDE w:val="0"/>
        <w:autoSpaceDN w:val="0"/>
        <w:adjustRightInd w:val="0"/>
        <w:spacing w:line="360" w:lineRule="auto"/>
        <w:jc w:val="both"/>
        <w:rPr>
          <w:b/>
          <w:bCs/>
          <w:color w:val="000000"/>
          <w:sz w:val="24"/>
          <w:szCs w:val="24"/>
        </w:rPr>
      </w:pP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9.1. Permitir cadastrar as informações sobre a lei autorizativa da LOA.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9.2. Permitir cadastrar os poderes.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9.3. Permitir cadastrar os Órgãos.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9.4. Permitir cadastrar as secretarias.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9.5. Permitir cadastrar as unidades orçamentárias.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9.6. Permitir cadastrar os centros de custos.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lastRenderedPageBreak/>
        <w:t>9.7. Permitir cadastrar as funções e subfunções.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9.8. Permitir cadastrar os programas.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9.9. Permitir cadastrar as ações.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9.10. Permitir cadastrar as rubricas de receitas.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9.11. Permitir cadastrar as fontes de recursos.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9.12. Permitir cadastrar os elementos de despesas.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9.13. Permitir lançar as receitas e despesas de anos anteriores visando alimentar relatórios que necessitem de tais informações.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9.14. Permitir somente um orçamento por rubrica no exercício, sendo permitido apenas fracionar o valor total da rubrica por fonte.</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9.15. Permitir gerar um novo orçamento com base no ano anterior replicando os mesmos valores ou adicionando um percentual, bem como poder criar um orçamento sem valores ou totalmente em branco.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9.16. Emitir os anexos e relatórios que integrarão a Lei Orçamentária Anual:</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QDD – Quadro de Detalhamento da Despesa;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Resumo geral da receita e despesa;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Resumo geral da receita;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Receita por fonte de recurso;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Demonstrativo de receita segundo sua natureza;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Evolução da receita durantes os 3 últimos anos;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Estimativa de receita por fonte;</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Despesas por função e subfunção;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 Despesas por programa; e</w:t>
      </w:r>
    </w:p>
    <w:p w:rsidR="00324E9C" w:rsidRPr="00B75BD8" w:rsidRDefault="00324E9C" w:rsidP="00324E9C">
      <w:pPr>
        <w:spacing w:line="360" w:lineRule="auto"/>
        <w:jc w:val="both"/>
        <w:rPr>
          <w:color w:val="000000"/>
          <w:sz w:val="24"/>
          <w:szCs w:val="24"/>
        </w:rPr>
      </w:pPr>
      <w:r w:rsidRPr="00B75BD8">
        <w:rPr>
          <w:color w:val="000000"/>
          <w:sz w:val="24"/>
          <w:szCs w:val="24"/>
        </w:rPr>
        <w:t>- Despesas por grupo de despesa, por modalidade, por fonte de recurso, dentre outros.</w:t>
      </w:r>
    </w:p>
    <w:p w:rsidR="00324E9C" w:rsidRPr="00B75BD8" w:rsidRDefault="00324E9C" w:rsidP="00324E9C">
      <w:pPr>
        <w:spacing w:line="360" w:lineRule="auto"/>
        <w:jc w:val="both"/>
        <w:rPr>
          <w:color w:val="000000"/>
          <w:sz w:val="24"/>
          <w:szCs w:val="24"/>
        </w:rPr>
      </w:pPr>
    </w:p>
    <w:p w:rsidR="00324E9C" w:rsidRPr="00B75BD8" w:rsidRDefault="00324E9C" w:rsidP="00324E9C">
      <w:pPr>
        <w:autoSpaceDE w:val="0"/>
        <w:autoSpaceDN w:val="0"/>
        <w:adjustRightInd w:val="0"/>
        <w:spacing w:line="360" w:lineRule="auto"/>
        <w:jc w:val="both"/>
        <w:rPr>
          <w:b/>
          <w:bCs/>
          <w:sz w:val="24"/>
          <w:szCs w:val="24"/>
        </w:rPr>
      </w:pPr>
      <w:r w:rsidRPr="00B75BD8">
        <w:rPr>
          <w:b/>
          <w:bCs/>
          <w:sz w:val="24"/>
          <w:szCs w:val="24"/>
        </w:rPr>
        <w:t>10. PLANO PLURIANUAL</w:t>
      </w:r>
    </w:p>
    <w:p w:rsidR="00324E9C" w:rsidRPr="00B75BD8" w:rsidRDefault="00324E9C" w:rsidP="00324E9C">
      <w:pPr>
        <w:pStyle w:val="PargrafodaLista"/>
        <w:spacing w:line="360" w:lineRule="auto"/>
        <w:ind w:left="0"/>
        <w:contextualSpacing/>
        <w:rPr>
          <w:rFonts w:ascii="Arial" w:hAnsi="Arial" w:cs="Arial"/>
          <w:sz w:val="24"/>
          <w:szCs w:val="24"/>
        </w:rPr>
      </w:pPr>
      <w:r w:rsidRPr="00B75BD8">
        <w:rPr>
          <w:rFonts w:ascii="Arial" w:hAnsi="Arial" w:cs="Arial"/>
          <w:sz w:val="24"/>
          <w:szCs w:val="24"/>
          <w:lang w:val="pt-BR"/>
        </w:rPr>
        <w:t xml:space="preserve">10.1. </w:t>
      </w:r>
      <w:r w:rsidRPr="00B75BD8">
        <w:rPr>
          <w:rFonts w:ascii="Arial" w:hAnsi="Arial" w:cs="Arial"/>
          <w:sz w:val="24"/>
          <w:szCs w:val="24"/>
        </w:rPr>
        <w:t>Permitir o cadastro de poder.</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 Permitir o cadastro de órgão.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 Permitir o cadastro de secretária.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lastRenderedPageBreak/>
        <w:t>10.4. Permitir o cadastro de unidade orçamentária.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10.5. Permitir o cadastro das funções e subfunções.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10.6. Permitir o cadastro de rubricas de receitas.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10.7. Permitir o cadastro de elementos de despesas.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10.8. Permitir o cadastro de contas contábeis.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10.9. Permitir o cadastro de fontes de recursos.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10.10. Permitir o cadastro de programas.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10.11. Permitir o cadastro de público-alvo.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10.12. Permitir o cadastro de estratégias.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10.13. Permitir o cadastro de objetivos.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10.14. Permitir o cadastro de ação e macroação.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10.15. Permitir o cadastramento do objetivo da ação.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10.16. Estar totalmente adaptado às novas situações do artigo 165 da Constituição Federal, Decreto 2829/98 e das Portarias Interministeriais 42/99, 163/01 e 219/04;</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10.17. Permitir lançar o planejamento do quadriênio;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10.18. Permitir o lançamento dos programas com seus indicadores e índices.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10.19. Permitir o lançamento dos eixos estruturantes.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10.20. Permitir o lançamento das áreas temáticas.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10.21. Permitir o lançamento dos indicadores.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10.22. Permitir o lançamento de receitas anteriores do PPA.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10.23. Permitir o lançamento de previsão de receitas do PPA.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10.24. Permitir o lançamento de ação e macroação.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10.25. Permitir a criação dos programas de governo com todos os seus atributos dentro do PPA.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10.26. Permitir o planejamento das ações com identificação das regiões a serem atendidas no município durante a vigência do Plano;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10.27. Permitir a emissão de formulários de levantamento e avaliação dos programas, ações e indicadores;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10.28. Emitir relatório de memória de cálculo de receitas e despesas;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lastRenderedPageBreak/>
        <w:t>10.29. Emitir os demonstrativos de gastos com saúde e educação.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10.30. Emitir relatório de ações por unidade executora.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10.31. Emitir relatório de programas por macroações governamentais.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10.32. Emitir relatório de síntese das funções governamentais.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10.33. Emitir relatório de síntese de subfunções por função.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10.34. Emitir relatório de síntese dos programas governamentais.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10.35. Emitir relatório de síntese das macroações.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10.36. Emitir relatório de eixo estruturante e área temática.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10.37. Emitir relatório de metas administrativas em macroação por programa.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10.38. Emitir relatório de estimativa da receita por fonte de recurso.</w:t>
      </w:r>
    </w:p>
    <w:p w:rsidR="00324E9C" w:rsidRPr="00B75BD8" w:rsidRDefault="00324E9C" w:rsidP="00324E9C">
      <w:pPr>
        <w:autoSpaceDE w:val="0"/>
        <w:autoSpaceDN w:val="0"/>
        <w:adjustRightInd w:val="0"/>
        <w:spacing w:line="360" w:lineRule="auto"/>
        <w:jc w:val="both"/>
        <w:rPr>
          <w:sz w:val="24"/>
          <w:szCs w:val="24"/>
        </w:rPr>
      </w:pPr>
      <w:r w:rsidRPr="00B75BD8">
        <w:rPr>
          <w:color w:val="000000"/>
          <w:sz w:val="24"/>
          <w:szCs w:val="24"/>
        </w:rPr>
        <w:t>10.39. Emitir relatório de estimativa da receita segundo sua natureza.</w:t>
      </w:r>
    </w:p>
    <w:p w:rsidR="00324E9C" w:rsidRPr="00B75BD8" w:rsidRDefault="00324E9C" w:rsidP="00324E9C">
      <w:pPr>
        <w:pStyle w:val="PargrafodaLista"/>
        <w:spacing w:line="360" w:lineRule="auto"/>
        <w:rPr>
          <w:rFonts w:ascii="Arial" w:hAnsi="Arial" w:cs="Arial"/>
          <w:sz w:val="24"/>
          <w:szCs w:val="24"/>
        </w:rPr>
      </w:pPr>
    </w:p>
    <w:p w:rsidR="00324E9C" w:rsidRPr="00B75BD8" w:rsidRDefault="00324E9C" w:rsidP="00324E9C">
      <w:pPr>
        <w:autoSpaceDE w:val="0"/>
        <w:autoSpaceDN w:val="0"/>
        <w:adjustRightInd w:val="0"/>
        <w:spacing w:line="360" w:lineRule="auto"/>
        <w:jc w:val="both"/>
        <w:rPr>
          <w:b/>
          <w:bCs/>
          <w:color w:val="000000"/>
          <w:sz w:val="24"/>
          <w:szCs w:val="24"/>
        </w:rPr>
      </w:pPr>
      <w:r w:rsidRPr="00B75BD8">
        <w:rPr>
          <w:b/>
          <w:bCs/>
          <w:color w:val="000000"/>
          <w:sz w:val="24"/>
          <w:szCs w:val="24"/>
        </w:rPr>
        <w:t>11. MÓDULOS CONTRATOS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 Possuir cadastro de todas as pessoas envolvidas no processo do contrato: Fornecedor, contratante, fiscal.</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11.2. Permitir o cadastro de todas as informações relativas aos contratos: número, objeto, datas, pareceres, valor total, tipo de moeda, valor mensal, conta bancária.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11.3. Controlar aditivos de contratos.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11.4. Controle de prazos de término de contratos.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11.5. Informar dotações orçamentárias.</w:t>
      </w:r>
    </w:p>
    <w:p w:rsidR="00324E9C" w:rsidRPr="00B75BD8" w:rsidRDefault="00324E9C" w:rsidP="00324E9C">
      <w:pPr>
        <w:spacing w:line="360" w:lineRule="auto"/>
        <w:jc w:val="both"/>
        <w:rPr>
          <w:color w:val="000000"/>
          <w:sz w:val="24"/>
          <w:szCs w:val="24"/>
        </w:rPr>
      </w:pPr>
      <w:r w:rsidRPr="00B75BD8">
        <w:rPr>
          <w:color w:val="000000"/>
          <w:sz w:val="24"/>
          <w:szCs w:val="24"/>
        </w:rPr>
        <w:t>11.6. Permitir o armazenamento de documentos anexados ao contrato.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11.7. Possuir o controle dos contratos por prazo de término, possibilitando ao gestor configurar a quantidade de dias que o Sistema deve informá-lo antes de sua finalização.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11.8. Permitir o lançamento das notas fiscais referentes aos pagamentos dos contratos.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11.9. Permitir requisitar do fornecedor a entrega de materiais contratados.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11.10. Permitir cancelar uma requisição feita a um fornecedor.</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11.11. Permitir consultar separadamente os contratos vencidos e a vencer.</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11.12. Permitir fechar e abrir competências.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11.13. Permitir a criação de contratos.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lastRenderedPageBreak/>
        <w:t>11.14. Permitir lançar notificações ou advertências a fornecedores.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11.15. Permitir lançar e validar as datas de validade das certidões dos fornecedores.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11.16. Emitir relatório de saldo de contratos.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11.17. Emitir relatório de contratos vigentes.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11.18. Emitir relatório de contratos vencidos.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11.19. Emitir relatório de contratos vencidos ou vigentes filtrando um determinado fornecedor.</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0"/>
          <w:sz w:val="24"/>
          <w:szCs w:val="24"/>
        </w:rPr>
        <w:t xml:space="preserve">11.20. </w:t>
      </w:r>
      <w:r w:rsidRPr="00B75BD8">
        <w:rPr>
          <w:color w:val="00000A"/>
          <w:sz w:val="24"/>
          <w:szCs w:val="24"/>
        </w:rPr>
        <w:t>Exportar todos os arquivos relativos ao SIGA - Sistema Integrado de Gestão e Auditoria do Tribunal de Contas dos Municípios.</w:t>
      </w:r>
    </w:p>
    <w:p w:rsidR="00324E9C" w:rsidRPr="00B75BD8" w:rsidRDefault="00324E9C" w:rsidP="00324E9C">
      <w:pPr>
        <w:autoSpaceDE w:val="0"/>
        <w:autoSpaceDN w:val="0"/>
        <w:adjustRightInd w:val="0"/>
        <w:spacing w:line="360" w:lineRule="auto"/>
        <w:jc w:val="both"/>
        <w:rPr>
          <w:b/>
          <w:bCs/>
          <w:color w:val="000000"/>
          <w:sz w:val="24"/>
          <w:szCs w:val="24"/>
        </w:rPr>
      </w:pPr>
    </w:p>
    <w:p w:rsidR="00324E9C" w:rsidRPr="00B75BD8" w:rsidRDefault="00324E9C" w:rsidP="00324E9C">
      <w:pPr>
        <w:autoSpaceDE w:val="0"/>
        <w:autoSpaceDN w:val="0"/>
        <w:adjustRightInd w:val="0"/>
        <w:spacing w:line="360" w:lineRule="auto"/>
        <w:jc w:val="both"/>
        <w:rPr>
          <w:b/>
          <w:bCs/>
          <w:color w:val="000000"/>
          <w:sz w:val="24"/>
          <w:szCs w:val="24"/>
        </w:rPr>
      </w:pPr>
    </w:p>
    <w:p w:rsidR="00324E9C" w:rsidRPr="00B75BD8" w:rsidRDefault="00324E9C" w:rsidP="00324E9C">
      <w:pPr>
        <w:autoSpaceDE w:val="0"/>
        <w:autoSpaceDN w:val="0"/>
        <w:adjustRightInd w:val="0"/>
        <w:spacing w:line="360" w:lineRule="auto"/>
        <w:jc w:val="both"/>
        <w:rPr>
          <w:b/>
          <w:bCs/>
          <w:color w:val="000000"/>
          <w:sz w:val="24"/>
          <w:szCs w:val="24"/>
        </w:rPr>
      </w:pPr>
    </w:p>
    <w:p w:rsidR="00324E9C" w:rsidRPr="00B75BD8" w:rsidRDefault="00324E9C" w:rsidP="00324E9C">
      <w:pPr>
        <w:autoSpaceDE w:val="0"/>
        <w:autoSpaceDN w:val="0"/>
        <w:adjustRightInd w:val="0"/>
        <w:spacing w:line="360" w:lineRule="auto"/>
        <w:jc w:val="both"/>
        <w:rPr>
          <w:b/>
          <w:bCs/>
          <w:color w:val="000000"/>
          <w:sz w:val="24"/>
          <w:szCs w:val="24"/>
        </w:rPr>
      </w:pPr>
      <w:r w:rsidRPr="00B75BD8">
        <w:rPr>
          <w:b/>
          <w:bCs/>
          <w:color w:val="000000"/>
          <w:sz w:val="24"/>
          <w:szCs w:val="24"/>
        </w:rPr>
        <w:t>12. MÓDULOS LICITAÇÕES</w:t>
      </w:r>
    </w:p>
    <w:p w:rsidR="00324E9C" w:rsidRPr="00B75BD8" w:rsidRDefault="00324E9C" w:rsidP="00324E9C">
      <w:pPr>
        <w:autoSpaceDE w:val="0"/>
        <w:autoSpaceDN w:val="0"/>
        <w:adjustRightInd w:val="0"/>
        <w:spacing w:line="360" w:lineRule="auto"/>
        <w:jc w:val="both"/>
        <w:rPr>
          <w:b/>
          <w:bCs/>
          <w:color w:val="000000"/>
          <w:sz w:val="24"/>
          <w:szCs w:val="24"/>
        </w:rPr>
      </w:pP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 Permitir o cadastro da comissão de licitação.</w:t>
      </w:r>
    </w:p>
    <w:p w:rsidR="00324E9C" w:rsidRPr="00B75BD8" w:rsidRDefault="00324E9C" w:rsidP="00324E9C">
      <w:pPr>
        <w:spacing w:line="360" w:lineRule="auto"/>
        <w:jc w:val="both"/>
        <w:rPr>
          <w:color w:val="00000A"/>
          <w:sz w:val="24"/>
          <w:szCs w:val="24"/>
        </w:rPr>
      </w:pPr>
      <w:r w:rsidRPr="00B75BD8">
        <w:rPr>
          <w:color w:val="00000A"/>
          <w:sz w:val="24"/>
          <w:szCs w:val="24"/>
        </w:rPr>
        <w:t>12.2. Permitir o cadastro de veículo de publicação.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12.3. Compor todo o processo licitatório, seja qual for a modalidade: Carta Convite, Tomada de Preço, Concorrência e Pregão.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12.4. Permitir a confecção das ATAs.</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12.5. Acompanhar todo o processo licitatório, envolvendo as etapas desde a preparação até o julgamento, deliberação (preço global), mapa comparativo de preços, parecer jurídico, sua homologação e adjudicação.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12.6. Permitir inclusão dos fornecedores e suas cotações no processo licitatório.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12.7. Definir o vencedor de forma automática, conforme cadastro de cotação.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12.8. Permitir anexar documentos a um processo licitatório.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12.9. Possibilitar consulta aos preços praticados em licitações ou despesas anteriores.</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12.10. Validar validade das certidões dos fornecedores.</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12.11. Possibilitar mudar o status de um processo licitatório (Em Andamento, Impugnada, Anulada, Fracassada ou Suspensa).</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lastRenderedPageBreak/>
        <w:t>12.12. Permitir a criação de termos de referência.</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12.13. Permitir cadastrar a rodada de lances do pregão.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12.14. Permitir declinar um fornecedor durante o pregão.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12.15. Permitir inabilitar um fornecedor durante o pregão.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12.16. Permitir o cadastro de Dispensas e Inexigibilidade.</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12.17. Possuir relatório de cotação.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12.18. Permitir emissão de ofícios e pareceres.</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12.19. Possuir relatório dos mapas comparativos.</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12.20. Possuir relatórios pertinentes à dispensa.</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12.21. Possuir relatórios pertinentes à inexigibilidade.</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12.22. Possuir relatórios pertinentes ao pregão.</w:t>
      </w:r>
    </w:p>
    <w:p w:rsidR="00324E9C" w:rsidRPr="00B75BD8" w:rsidRDefault="00324E9C" w:rsidP="00324E9C">
      <w:pPr>
        <w:autoSpaceDE w:val="0"/>
        <w:autoSpaceDN w:val="0"/>
        <w:adjustRightInd w:val="0"/>
        <w:spacing w:line="360" w:lineRule="auto"/>
        <w:jc w:val="both"/>
        <w:rPr>
          <w:color w:val="00000A"/>
          <w:sz w:val="24"/>
          <w:szCs w:val="24"/>
        </w:rPr>
      </w:pPr>
      <w:r w:rsidRPr="00B75BD8">
        <w:rPr>
          <w:color w:val="00000A"/>
          <w:sz w:val="24"/>
          <w:szCs w:val="24"/>
        </w:rPr>
        <w:t>12.23. Possuir relatório para acompanhamento do processo licitatório (Quantidade vencida pelo fornecedor, entregue e saldo a entregar).</w:t>
      </w:r>
    </w:p>
    <w:p w:rsidR="00324E9C" w:rsidRPr="00B75BD8" w:rsidRDefault="00324E9C" w:rsidP="00324E9C">
      <w:pPr>
        <w:spacing w:line="360" w:lineRule="auto"/>
        <w:jc w:val="both"/>
        <w:rPr>
          <w:color w:val="000000"/>
          <w:sz w:val="24"/>
          <w:szCs w:val="24"/>
        </w:rPr>
      </w:pPr>
      <w:r w:rsidRPr="00B75BD8">
        <w:rPr>
          <w:bCs/>
          <w:color w:val="000000"/>
          <w:sz w:val="24"/>
          <w:szCs w:val="24"/>
        </w:rPr>
        <w:t>12.24.</w:t>
      </w:r>
      <w:r w:rsidRPr="00B75BD8">
        <w:rPr>
          <w:b/>
          <w:bCs/>
          <w:color w:val="000000"/>
          <w:sz w:val="24"/>
          <w:szCs w:val="24"/>
        </w:rPr>
        <w:t xml:space="preserve"> </w:t>
      </w:r>
      <w:r w:rsidRPr="00B75BD8">
        <w:rPr>
          <w:color w:val="000000"/>
          <w:sz w:val="24"/>
          <w:szCs w:val="24"/>
        </w:rPr>
        <w:t>Exportar todos os arquivos relativos ao SIGA - Sistema Integrado de Gestão e Auditoria do Tribunal de Contas dos Municípios.</w:t>
      </w:r>
    </w:p>
    <w:p w:rsidR="00324E9C" w:rsidRPr="00B75BD8" w:rsidRDefault="00324E9C" w:rsidP="00324E9C">
      <w:pPr>
        <w:spacing w:line="360" w:lineRule="auto"/>
        <w:jc w:val="both"/>
        <w:rPr>
          <w:color w:val="000000"/>
          <w:sz w:val="24"/>
          <w:szCs w:val="24"/>
        </w:rPr>
      </w:pPr>
    </w:p>
    <w:p w:rsidR="00324E9C" w:rsidRPr="00B75BD8" w:rsidRDefault="00324E9C" w:rsidP="00324E9C">
      <w:pPr>
        <w:autoSpaceDE w:val="0"/>
        <w:autoSpaceDN w:val="0"/>
        <w:adjustRightInd w:val="0"/>
        <w:spacing w:line="360" w:lineRule="auto"/>
        <w:jc w:val="both"/>
        <w:rPr>
          <w:b/>
          <w:bCs/>
          <w:color w:val="000000"/>
          <w:sz w:val="24"/>
          <w:szCs w:val="24"/>
        </w:rPr>
      </w:pPr>
      <w:r w:rsidRPr="00B75BD8">
        <w:rPr>
          <w:b/>
          <w:bCs/>
          <w:color w:val="000000"/>
          <w:sz w:val="24"/>
          <w:szCs w:val="24"/>
        </w:rPr>
        <w:t>13.MÓDULOS CONVÊNIOS</w:t>
      </w:r>
    </w:p>
    <w:p w:rsidR="00324E9C" w:rsidRPr="00B75BD8" w:rsidRDefault="00324E9C" w:rsidP="00324E9C">
      <w:pPr>
        <w:autoSpaceDE w:val="0"/>
        <w:autoSpaceDN w:val="0"/>
        <w:adjustRightInd w:val="0"/>
        <w:spacing w:line="360" w:lineRule="auto"/>
        <w:jc w:val="both"/>
        <w:rPr>
          <w:b/>
          <w:bCs/>
          <w:color w:val="000000"/>
          <w:sz w:val="24"/>
          <w:szCs w:val="24"/>
        </w:rPr>
      </w:pP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13.1. Permitir o cadastro de todas as informações relativas aos convênios (número no SIAFI, número superior, objeto, órgão superior/convenente, número e data dos pareceres, convenente, valor total, tipo de moeda, valor contrapartida e conta bancária).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13.2. Possuir registro do aditivo dos convênios.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13.3. Possuir controle da prestação de contas.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13.4. Possuir registro de convênio concedidos e recebidos.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13.5. Permitir o armazenamento de documentos anexados ao convênio;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13.6. Possuir o controle dos convênios por prazo de término, possibilitando ao gestor configurar a quantidade de dias que o software deve informá-lo antes de sua finalização;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13.7. Permitir realizar o cancelamento do convênio.</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13.8. Permitir o cadastramento dos termos de cooperação técnica.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lastRenderedPageBreak/>
        <w:t>13.9. Permitir o cadastramento dos aditivos dos termos de cooperação técnica.</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13.10. Listagem de convênios concedidos.</w:t>
      </w:r>
    </w:p>
    <w:p w:rsidR="00324E9C" w:rsidRPr="00B75BD8" w:rsidRDefault="00324E9C" w:rsidP="00324E9C">
      <w:pPr>
        <w:autoSpaceDE w:val="0"/>
        <w:autoSpaceDN w:val="0"/>
        <w:adjustRightInd w:val="0"/>
        <w:spacing w:line="360" w:lineRule="auto"/>
        <w:jc w:val="both"/>
        <w:rPr>
          <w:color w:val="000000"/>
          <w:sz w:val="24"/>
          <w:szCs w:val="24"/>
        </w:rPr>
      </w:pPr>
      <w:r w:rsidRPr="00B75BD8">
        <w:rPr>
          <w:color w:val="000000"/>
          <w:sz w:val="24"/>
          <w:szCs w:val="24"/>
        </w:rPr>
        <w:t>13.11. Listagem de convênios recebidos.</w:t>
      </w:r>
    </w:p>
    <w:p w:rsidR="00324E9C" w:rsidRPr="00B75BD8" w:rsidRDefault="00324E9C" w:rsidP="00324E9C">
      <w:pPr>
        <w:autoSpaceDE w:val="0"/>
        <w:autoSpaceDN w:val="0"/>
        <w:adjustRightInd w:val="0"/>
        <w:spacing w:line="360" w:lineRule="auto"/>
        <w:jc w:val="both"/>
        <w:rPr>
          <w:color w:val="000000"/>
          <w:sz w:val="24"/>
          <w:szCs w:val="24"/>
        </w:rPr>
      </w:pPr>
      <w:r w:rsidRPr="00B75BD8">
        <w:rPr>
          <w:bCs/>
          <w:color w:val="000000"/>
          <w:sz w:val="24"/>
          <w:szCs w:val="24"/>
        </w:rPr>
        <w:t>13.12.</w:t>
      </w:r>
      <w:r w:rsidRPr="00B75BD8">
        <w:rPr>
          <w:b/>
          <w:bCs/>
          <w:color w:val="000000"/>
          <w:sz w:val="24"/>
          <w:szCs w:val="24"/>
        </w:rPr>
        <w:t xml:space="preserve"> </w:t>
      </w:r>
      <w:r w:rsidRPr="00B75BD8">
        <w:rPr>
          <w:color w:val="000000"/>
          <w:sz w:val="24"/>
          <w:szCs w:val="24"/>
        </w:rPr>
        <w:t>Exportar todos os arquivos relativos ao SIGA - Sistema Integrado de Gestão e Auditoria do Tribunal de Contas dos Municípios.</w:t>
      </w:r>
    </w:p>
    <w:p w:rsidR="00324E9C" w:rsidRPr="00B75BD8" w:rsidRDefault="00324E9C" w:rsidP="00324E9C">
      <w:pPr>
        <w:tabs>
          <w:tab w:val="left" w:pos="709"/>
        </w:tabs>
        <w:autoSpaceDE w:val="0"/>
        <w:autoSpaceDN w:val="0"/>
        <w:adjustRightInd w:val="0"/>
        <w:spacing w:after="200" w:line="276" w:lineRule="auto"/>
        <w:jc w:val="both"/>
        <w:rPr>
          <w:b/>
          <w:bCs/>
          <w:sz w:val="24"/>
          <w:szCs w:val="24"/>
        </w:rPr>
      </w:pPr>
    </w:p>
    <w:p w:rsidR="00324E9C" w:rsidRPr="00B75BD8" w:rsidRDefault="00324E9C" w:rsidP="00324E9C">
      <w:pPr>
        <w:tabs>
          <w:tab w:val="left" w:pos="709"/>
        </w:tabs>
        <w:autoSpaceDE w:val="0"/>
        <w:autoSpaceDN w:val="0"/>
        <w:adjustRightInd w:val="0"/>
        <w:spacing w:after="200" w:line="276" w:lineRule="auto"/>
        <w:jc w:val="both"/>
        <w:rPr>
          <w:sz w:val="24"/>
          <w:szCs w:val="24"/>
        </w:rPr>
      </w:pPr>
      <w:r w:rsidRPr="00B75BD8">
        <w:rPr>
          <w:b/>
          <w:bCs/>
          <w:sz w:val="24"/>
          <w:szCs w:val="24"/>
        </w:rPr>
        <w:t xml:space="preserve">14. TRANSPARÊNCIA PÚBLICA (Em atendimento a LC 131/2009 e ao Decreto n. 10.540/2020 – SIAFIC) </w:t>
      </w:r>
    </w:p>
    <w:p w:rsidR="00324E9C" w:rsidRPr="00B75BD8" w:rsidRDefault="00324E9C" w:rsidP="00324E9C">
      <w:pPr>
        <w:autoSpaceDE w:val="0"/>
        <w:autoSpaceDN w:val="0"/>
        <w:adjustRightInd w:val="0"/>
        <w:ind w:left="720"/>
        <w:jc w:val="both"/>
        <w:rPr>
          <w:b/>
          <w:bCs/>
          <w:sz w:val="24"/>
          <w:szCs w:val="24"/>
        </w:rPr>
      </w:pPr>
    </w:p>
    <w:p w:rsidR="00324E9C" w:rsidRPr="00B75BD8" w:rsidRDefault="00324E9C" w:rsidP="00324E9C">
      <w:pPr>
        <w:autoSpaceDE w:val="0"/>
        <w:autoSpaceDN w:val="0"/>
        <w:adjustRightInd w:val="0"/>
        <w:jc w:val="both"/>
        <w:rPr>
          <w:sz w:val="24"/>
          <w:szCs w:val="24"/>
        </w:rPr>
      </w:pPr>
      <w:r w:rsidRPr="00B75BD8">
        <w:rPr>
          <w:sz w:val="24"/>
          <w:szCs w:val="24"/>
        </w:rPr>
        <w:t xml:space="preserve">14.1 O Sistema permite a integração com meio eletrônico possibilitando amplo acesso público, sem a necessidade de login e senha. Permite também acesso à execução orçamentária e financeira das unidades gestoras, referentes à receita e à despesa, com a abertura mínima estabelecida no Decreto nº 7.185 de 27/05/2011, bem como o registro contábil tempestivo dos atos e fatos que afetam ou possam afetar o patrimônio da entidade. </w:t>
      </w:r>
    </w:p>
    <w:p w:rsidR="00324E9C" w:rsidRPr="00B75BD8" w:rsidRDefault="00324E9C" w:rsidP="00324E9C">
      <w:pPr>
        <w:autoSpaceDE w:val="0"/>
        <w:autoSpaceDN w:val="0"/>
        <w:adjustRightInd w:val="0"/>
        <w:ind w:left="720"/>
        <w:jc w:val="both"/>
        <w:rPr>
          <w:sz w:val="24"/>
          <w:szCs w:val="24"/>
        </w:rPr>
      </w:pPr>
    </w:p>
    <w:p w:rsidR="00324E9C" w:rsidRPr="00B75BD8" w:rsidRDefault="00324E9C" w:rsidP="00324E9C">
      <w:pPr>
        <w:autoSpaceDE w:val="0"/>
        <w:autoSpaceDN w:val="0"/>
        <w:adjustRightInd w:val="0"/>
        <w:jc w:val="both"/>
        <w:rPr>
          <w:sz w:val="24"/>
          <w:szCs w:val="24"/>
        </w:rPr>
      </w:pPr>
      <w:r w:rsidRPr="00B75BD8">
        <w:rPr>
          <w:sz w:val="24"/>
          <w:szCs w:val="24"/>
        </w:rPr>
        <w:t>14.2. O sistema gera as seguintes informações:</w:t>
      </w:r>
    </w:p>
    <w:p w:rsidR="00324E9C" w:rsidRPr="00B75BD8" w:rsidRDefault="00324E9C" w:rsidP="00324E9C">
      <w:pPr>
        <w:autoSpaceDE w:val="0"/>
        <w:autoSpaceDN w:val="0"/>
        <w:adjustRightInd w:val="0"/>
        <w:jc w:val="both"/>
        <w:rPr>
          <w:sz w:val="24"/>
          <w:szCs w:val="24"/>
        </w:rPr>
      </w:pPr>
    </w:p>
    <w:p w:rsidR="00324E9C" w:rsidRPr="00B75BD8" w:rsidRDefault="00324E9C" w:rsidP="00324E9C">
      <w:pPr>
        <w:autoSpaceDE w:val="0"/>
        <w:autoSpaceDN w:val="0"/>
        <w:adjustRightInd w:val="0"/>
        <w:jc w:val="both"/>
        <w:rPr>
          <w:b/>
          <w:bCs/>
          <w:sz w:val="24"/>
          <w:szCs w:val="24"/>
        </w:rPr>
      </w:pPr>
      <w:r w:rsidRPr="00B75BD8">
        <w:rPr>
          <w:b/>
          <w:bCs/>
          <w:sz w:val="24"/>
          <w:szCs w:val="24"/>
        </w:rPr>
        <w:t>I) quanto à despesa:</w:t>
      </w:r>
    </w:p>
    <w:p w:rsidR="00324E9C" w:rsidRPr="00B75BD8" w:rsidRDefault="00324E9C" w:rsidP="00324E9C">
      <w:pPr>
        <w:autoSpaceDE w:val="0"/>
        <w:autoSpaceDN w:val="0"/>
        <w:adjustRightInd w:val="0"/>
        <w:jc w:val="both"/>
        <w:rPr>
          <w:b/>
          <w:bCs/>
          <w:sz w:val="24"/>
          <w:szCs w:val="24"/>
        </w:rPr>
      </w:pPr>
    </w:p>
    <w:p w:rsidR="00324E9C" w:rsidRPr="00B75BD8" w:rsidRDefault="00324E9C" w:rsidP="00324E9C">
      <w:pPr>
        <w:autoSpaceDE w:val="0"/>
        <w:autoSpaceDN w:val="0"/>
        <w:adjustRightInd w:val="0"/>
        <w:jc w:val="both"/>
        <w:rPr>
          <w:sz w:val="24"/>
          <w:szCs w:val="24"/>
        </w:rPr>
      </w:pPr>
      <w:r w:rsidRPr="00B75BD8">
        <w:rPr>
          <w:sz w:val="24"/>
          <w:szCs w:val="24"/>
        </w:rPr>
        <w:t>a) o valor do empenho, liquidação e pagamento;</w:t>
      </w:r>
    </w:p>
    <w:p w:rsidR="00324E9C" w:rsidRPr="00B75BD8" w:rsidRDefault="00324E9C" w:rsidP="00324E9C">
      <w:pPr>
        <w:autoSpaceDE w:val="0"/>
        <w:autoSpaceDN w:val="0"/>
        <w:adjustRightInd w:val="0"/>
        <w:jc w:val="both"/>
        <w:rPr>
          <w:sz w:val="24"/>
          <w:szCs w:val="24"/>
        </w:rPr>
      </w:pPr>
      <w:r w:rsidRPr="00B75BD8">
        <w:rPr>
          <w:sz w:val="24"/>
          <w:szCs w:val="24"/>
        </w:rPr>
        <w:t>b) o número do correspondente processo da execução, quando for o caso;</w:t>
      </w:r>
    </w:p>
    <w:p w:rsidR="00324E9C" w:rsidRPr="00B75BD8" w:rsidRDefault="00324E9C" w:rsidP="00324E9C">
      <w:pPr>
        <w:autoSpaceDE w:val="0"/>
        <w:autoSpaceDN w:val="0"/>
        <w:adjustRightInd w:val="0"/>
        <w:jc w:val="both"/>
        <w:rPr>
          <w:sz w:val="24"/>
          <w:szCs w:val="24"/>
        </w:rPr>
      </w:pPr>
      <w:r w:rsidRPr="00B75BD8">
        <w:rPr>
          <w:sz w:val="24"/>
          <w:szCs w:val="24"/>
        </w:rPr>
        <w:t>c) a classificação orçamentária, especificando a unidade orçamentária, função, subfunção, natureza da despesa e a fonte dos recursos que financiaram o gasto;</w:t>
      </w:r>
    </w:p>
    <w:p w:rsidR="00324E9C" w:rsidRPr="00B75BD8" w:rsidRDefault="00324E9C" w:rsidP="00324E9C">
      <w:pPr>
        <w:autoSpaceDE w:val="0"/>
        <w:autoSpaceDN w:val="0"/>
        <w:adjustRightInd w:val="0"/>
        <w:jc w:val="both"/>
        <w:rPr>
          <w:sz w:val="24"/>
          <w:szCs w:val="24"/>
        </w:rPr>
      </w:pPr>
      <w:r w:rsidRPr="00B75BD8">
        <w:rPr>
          <w:sz w:val="24"/>
          <w:szCs w:val="24"/>
        </w:rPr>
        <w:t>d) a pessoa física ou jurídica beneficiária do pagamento, inclusive nos desembolsos de operações independentes da execução orçamentária, exceto no caso de folha de pagamento de pessoal e de benefícios previdenciários;</w:t>
      </w:r>
    </w:p>
    <w:p w:rsidR="00324E9C" w:rsidRPr="00B75BD8" w:rsidRDefault="00324E9C" w:rsidP="00324E9C">
      <w:pPr>
        <w:autoSpaceDE w:val="0"/>
        <w:autoSpaceDN w:val="0"/>
        <w:adjustRightInd w:val="0"/>
        <w:jc w:val="both"/>
        <w:rPr>
          <w:sz w:val="24"/>
          <w:szCs w:val="24"/>
        </w:rPr>
      </w:pPr>
      <w:r w:rsidRPr="00B75BD8">
        <w:rPr>
          <w:sz w:val="24"/>
          <w:szCs w:val="24"/>
        </w:rPr>
        <w:t>e) o procedimento licitatório realizado, bem como à sua dispensa ou inexigibilidade, quando for o caso, com o número do correspondente processo; e</w:t>
      </w:r>
    </w:p>
    <w:p w:rsidR="00324E9C" w:rsidRPr="00B75BD8" w:rsidRDefault="00324E9C" w:rsidP="00324E9C">
      <w:pPr>
        <w:autoSpaceDE w:val="0"/>
        <w:autoSpaceDN w:val="0"/>
        <w:adjustRightInd w:val="0"/>
        <w:jc w:val="both"/>
        <w:rPr>
          <w:sz w:val="24"/>
          <w:szCs w:val="24"/>
        </w:rPr>
      </w:pPr>
      <w:r w:rsidRPr="00B75BD8">
        <w:rPr>
          <w:sz w:val="24"/>
          <w:szCs w:val="24"/>
        </w:rPr>
        <w:t>f) o bem fornecido ou serviço prestado, quando for o caso;</w:t>
      </w:r>
    </w:p>
    <w:p w:rsidR="00324E9C" w:rsidRPr="00B75BD8" w:rsidRDefault="00324E9C" w:rsidP="00324E9C">
      <w:pPr>
        <w:autoSpaceDE w:val="0"/>
        <w:autoSpaceDN w:val="0"/>
        <w:adjustRightInd w:val="0"/>
        <w:ind w:left="720"/>
        <w:jc w:val="both"/>
        <w:rPr>
          <w:sz w:val="24"/>
          <w:szCs w:val="24"/>
        </w:rPr>
      </w:pPr>
    </w:p>
    <w:p w:rsidR="00324E9C" w:rsidRPr="00B75BD8" w:rsidRDefault="00324E9C" w:rsidP="00324E9C">
      <w:pPr>
        <w:autoSpaceDE w:val="0"/>
        <w:autoSpaceDN w:val="0"/>
        <w:adjustRightInd w:val="0"/>
        <w:jc w:val="both"/>
        <w:rPr>
          <w:b/>
          <w:bCs/>
          <w:sz w:val="24"/>
          <w:szCs w:val="24"/>
        </w:rPr>
      </w:pPr>
      <w:r w:rsidRPr="00B75BD8">
        <w:rPr>
          <w:b/>
          <w:bCs/>
          <w:sz w:val="24"/>
          <w:szCs w:val="24"/>
        </w:rPr>
        <w:t>II - quanto à receita, os valores de todas as receitas da unidade gestora, compreendendo no mínimo sua natureza, relativas a:</w:t>
      </w:r>
    </w:p>
    <w:p w:rsidR="00324E9C" w:rsidRPr="00B75BD8" w:rsidRDefault="00324E9C" w:rsidP="00324E9C">
      <w:pPr>
        <w:autoSpaceDE w:val="0"/>
        <w:autoSpaceDN w:val="0"/>
        <w:adjustRightInd w:val="0"/>
        <w:jc w:val="both"/>
        <w:rPr>
          <w:b/>
          <w:bCs/>
          <w:sz w:val="24"/>
          <w:szCs w:val="24"/>
        </w:rPr>
      </w:pPr>
    </w:p>
    <w:p w:rsidR="00324E9C" w:rsidRPr="00B75BD8" w:rsidRDefault="00324E9C" w:rsidP="00324E9C">
      <w:pPr>
        <w:autoSpaceDE w:val="0"/>
        <w:autoSpaceDN w:val="0"/>
        <w:adjustRightInd w:val="0"/>
        <w:jc w:val="both"/>
        <w:rPr>
          <w:sz w:val="24"/>
          <w:szCs w:val="24"/>
        </w:rPr>
      </w:pPr>
      <w:r w:rsidRPr="00B75BD8">
        <w:rPr>
          <w:sz w:val="24"/>
          <w:szCs w:val="24"/>
        </w:rPr>
        <w:t>a) previsão;</w:t>
      </w:r>
    </w:p>
    <w:p w:rsidR="00324E9C" w:rsidRPr="00B75BD8" w:rsidRDefault="00324E9C" w:rsidP="00324E9C">
      <w:pPr>
        <w:autoSpaceDE w:val="0"/>
        <w:autoSpaceDN w:val="0"/>
        <w:adjustRightInd w:val="0"/>
        <w:jc w:val="both"/>
        <w:rPr>
          <w:sz w:val="24"/>
          <w:szCs w:val="24"/>
        </w:rPr>
      </w:pPr>
      <w:r w:rsidRPr="00B75BD8">
        <w:rPr>
          <w:sz w:val="24"/>
          <w:szCs w:val="24"/>
        </w:rPr>
        <w:t>b) lançamento, quando for o caso; e</w:t>
      </w:r>
    </w:p>
    <w:p w:rsidR="00324E9C" w:rsidRPr="00B75BD8" w:rsidRDefault="00324E9C" w:rsidP="00324E9C">
      <w:pPr>
        <w:jc w:val="both"/>
        <w:rPr>
          <w:sz w:val="24"/>
          <w:szCs w:val="24"/>
        </w:rPr>
      </w:pPr>
      <w:r w:rsidRPr="00B75BD8">
        <w:rPr>
          <w:sz w:val="24"/>
          <w:szCs w:val="24"/>
        </w:rPr>
        <w:t>c) arrecadação, inclusive referente a recursos extraordinários.</w:t>
      </w:r>
    </w:p>
    <w:p w:rsidR="00324E9C" w:rsidRPr="00B75BD8" w:rsidRDefault="00324E9C" w:rsidP="00324E9C">
      <w:pPr>
        <w:ind w:left="720"/>
        <w:jc w:val="both"/>
        <w:rPr>
          <w:sz w:val="24"/>
          <w:szCs w:val="24"/>
        </w:rPr>
      </w:pPr>
    </w:p>
    <w:p w:rsidR="00324E9C" w:rsidRPr="00B75BD8" w:rsidRDefault="00324E9C" w:rsidP="00324E9C">
      <w:pPr>
        <w:jc w:val="both"/>
        <w:rPr>
          <w:b/>
          <w:sz w:val="24"/>
          <w:szCs w:val="24"/>
        </w:rPr>
      </w:pPr>
      <w:r w:rsidRPr="00B75BD8">
        <w:rPr>
          <w:b/>
          <w:sz w:val="24"/>
          <w:szCs w:val="24"/>
        </w:rPr>
        <w:t>III – Quanto à Folha de Pagamento</w:t>
      </w:r>
    </w:p>
    <w:p w:rsidR="00324E9C" w:rsidRPr="00B75BD8" w:rsidRDefault="00324E9C" w:rsidP="00324E9C">
      <w:pPr>
        <w:jc w:val="both"/>
        <w:rPr>
          <w:b/>
          <w:sz w:val="24"/>
          <w:szCs w:val="24"/>
        </w:rPr>
      </w:pPr>
    </w:p>
    <w:p w:rsidR="00324E9C" w:rsidRPr="00B75BD8" w:rsidRDefault="00324E9C" w:rsidP="00324E9C">
      <w:pPr>
        <w:autoSpaceDE w:val="0"/>
        <w:autoSpaceDN w:val="0"/>
        <w:adjustRightInd w:val="0"/>
        <w:spacing w:line="360" w:lineRule="auto"/>
        <w:jc w:val="both"/>
        <w:rPr>
          <w:sz w:val="24"/>
          <w:szCs w:val="24"/>
        </w:rPr>
      </w:pPr>
      <w:r w:rsidRPr="00B75BD8">
        <w:rPr>
          <w:sz w:val="24"/>
          <w:szCs w:val="24"/>
        </w:rPr>
        <w:t>a) Disponibilização em tempo real da relação de todos os Servidores Públicos Ativos Efetivos e  Servidores Públicos Ocupantes de Cargo Comissionado da Administração Pública Municipal, contendo as seguintes informações: a) Mês e o Ano do exercício financeiro correspondente; b) Nome completo do agente público; c) Número de identificação (matrícula); d) Cargo; e)Regime; f) Valor Base de Salário do Cargo; g) Provento; h) Descontos; i) Valor Líquido.</w:t>
      </w:r>
    </w:p>
    <w:p w:rsidR="00324E9C" w:rsidRPr="00B75BD8" w:rsidRDefault="00324E9C" w:rsidP="00324E9C">
      <w:pPr>
        <w:autoSpaceDE w:val="0"/>
        <w:autoSpaceDN w:val="0"/>
        <w:adjustRightInd w:val="0"/>
        <w:spacing w:line="360" w:lineRule="auto"/>
        <w:jc w:val="both"/>
        <w:rPr>
          <w:sz w:val="24"/>
          <w:szCs w:val="24"/>
        </w:rPr>
      </w:pPr>
    </w:p>
    <w:p w:rsidR="00324E9C" w:rsidRPr="00B75BD8" w:rsidRDefault="00324E9C" w:rsidP="00324E9C">
      <w:pPr>
        <w:jc w:val="both"/>
        <w:rPr>
          <w:b/>
          <w:bCs/>
          <w:color w:val="000000"/>
          <w:sz w:val="24"/>
          <w:szCs w:val="24"/>
        </w:rPr>
      </w:pPr>
      <w:r w:rsidRPr="00B75BD8">
        <w:rPr>
          <w:b/>
          <w:bCs/>
          <w:color w:val="000000"/>
          <w:sz w:val="24"/>
          <w:szCs w:val="24"/>
        </w:rPr>
        <w:t>15. SISTEMA WEB DE RECURSOS HUMANOS E FOLHA DE PAGAMENTO:</w:t>
      </w:r>
    </w:p>
    <w:p w:rsidR="00324E9C" w:rsidRPr="00B75BD8" w:rsidRDefault="00324E9C" w:rsidP="00324E9C">
      <w:pPr>
        <w:jc w:val="both"/>
        <w:rPr>
          <w:b/>
          <w:bCs/>
          <w:color w:val="000000"/>
          <w:sz w:val="24"/>
          <w:szCs w:val="24"/>
        </w:rPr>
      </w:pPr>
    </w:p>
    <w:p w:rsidR="00324E9C" w:rsidRPr="00B75BD8" w:rsidRDefault="00324E9C" w:rsidP="00324E9C">
      <w:pPr>
        <w:jc w:val="both"/>
        <w:rPr>
          <w:b/>
          <w:sz w:val="24"/>
          <w:szCs w:val="24"/>
        </w:rPr>
      </w:pPr>
      <w:r w:rsidRPr="00B75BD8">
        <w:rPr>
          <w:b/>
          <w:sz w:val="24"/>
          <w:szCs w:val="24"/>
        </w:rPr>
        <w:t xml:space="preserve">15.1. </w:t>
      </w:r>
      <w:r w:rsidRPr="00B75BD8">
        <w:rPr>
          <w:color w:val="000000"/>
          <w:sz w:val="24"/>
          <w:szCs w:val="24"/>
        </w:rPr>
        <w:t>O Sistema de Folha de Pagamento e Recursos Humanos deverá ser via Web com servidor online, Banco Único de dados, usuários e acessos ilimitados através de navegador de internet.</w:t>
      </w:r>
    </w:p>
    <w:p w:rsidR="00324E9C" w:rsidRPr="00B75BD8" w:rsidRDefault="00324E9C" w:rsidP="00324E9C">
      <w:pPr>
        <w:jc w:val="both"/>
        <w:rPr>
          <w:sz w:val="24"/>
          <w:szCs w:val="24"/>
        </w:rPr>
      </w:pPr>
      <w:r w:rsidRPr="00B75BD8">
        <w:rPr>
          <w:b/>
          <w:sz w:val="24"/>
          <w:szCs w:val="24"/>
        </w:rPr>
        <w:t>15.2.</w:t>
      </w:r>
      <w:r w:rsidRPr="00B75BD8">
        <w:rPr>
          <w:sz w:val="24"/>
          <w:szCs w:val="24"/>
        </w:rPr>
        <w:t xml:space="preserve"> Permitir cadastrar, alterar, consultar e emitir fichas de registros de empregados, em conformidade com as normas do Ministério do Trabalho e Emprego, para registro de empregados informatizado, bem como cadastrar, alterar, consultar registros de agentes públicos, estagiários, comissionados e autônomos; </w:t>
      </w:r>
    </w:p>
    <w:p w:rsidR="00324E9C" w:rsidRPr="00B75BD8" w:rsidRDefault="00324E9C" w:rsidP="00324E9C">
      <w:pPr>
        <w:jc w:val="both"/>
        <w:rPr>
          <w:sz w:val="24"/>
          <w:szCs w:val="24"/>
        </w:rPr>
      </w:pPr>
      <w:r w:rsidRPr="00B75BD8">
        <w:rPr>
          <w:b/>
          <w:sz w:val="24"/>
          <w:szCs w:val="24"/>
        </w:rPr>
        <w:t xml:space="preserve">15.3. </w:t>
      </w:r>
      <w:r w:rsidRPr="00B75BD8">
        <w:rPr>
          <w:sz w:val="24"/>
          <w:szCs w:val="24"/>
        </w:rPr>
        <w:t xml:space="preserve">Permitir elaborar relatório de funcionários com diversos filtros (ativos, desligados, lotação, admissão, aniversariantes, etc) através de gerador de relatórios; </w:t>
      </w:r>
    </w:p>
    <w:p w:rsidR="00324E9C" w:rsidRPr="00B75BD8" w:rsidRDefault="00324E9C" w:rsidP="00324E9C">
      <w:pPr>
        <w:jc w:val="both"/>
        <w:rPr>
          <w:sz w:val="24"/>
          <w:szCs w:val="24"/>
        </w:rPr>
      </w:pPr>
      <w:r w:rsidRPr="00B75BD8">
        <w:rPr>
          <w:b/>
          <w:sz w:val="24"/>
          <w:szCs w:val="24"/>
        </w:rPr>
        <w:t>15.4.</w:t>
      </w:r>
      <w:r w:rsidRPr="00B75BD8">
        <w:rPr>
          <w:sz w:val="24"/>
          <w:szCs w:val="24"/>
        </w:rPr>
        <w:t xml:space="preserve"> O sistema deve estar preparado para aceitar matrículas diferentes de mesmo servidor e exibir mensagem de alerta no momento de cadastramento de matrículas de servidores que já sejam cadastrados;</w:t>
      </w:r>
    </w:p>
    <w:p w:rsidR="00324E9C" w:rsidRPr="00B75BD8" w:rsidRDefault="00324E9C" w:rsidP="00324E9C">
      <w:pPr>
        <w:jc w:val="both"/>
        <w:rPr>
          <w:sz w:val="24"/>
          <w:szCs w:val="24"/>
        </w:rPr>
      </w:pPr>
      <w:r w:rsidRPr="00B75BD8">
        <w:rPr>
          <w:b/>
          <w:sz w:val="24"/>
          <w:szCs w:val="24"/>
        </w:rPr>
        <w:t>15.5.</w:t>
      </w:r>
      <w:r w:rsidRPr="00B75BD8">
        <w:rPr>
          <w:sz w:val="24"/>
          <w:szCs w:val="24"/>
        </w:rPr>
        <w:t xml:space="preserve"> Gerar as Fichas Registros de Empregados; </w:t>
      </w:r>
    </w:p>
    <w:p w:rsidR="00324E9C" w:rsidRPr="00B75BD8" w:rsidRDefault="00324E9C" w:rsidP="00324E9C">
      <w:pPr>
        <w:jc w:val="both"/>
        <w:rPr>
          <w:sz w:val="24"/>
          <w:szCs w:val="24"/>
        </w:rPr>
      </w:pPr>
      <w:r w:rsidRPr="00B75BD8">
        <w:rPr>
          <w:b/>
          <w:sz w:val="24"/>
          <w:szCs w:val="24"/>
        </w:rPr>
        <w:t>15.6.</w:t>
      </w:r>
      <w:r w:rsidRPr="00B75BD8">
        <w:rPr>
          <w:sz w:val="24"/>
          <w:szCs w:val="24"/>
        </w:rPr>
        <w:t xml:space="preserve"> Armazenar para cada registro de vinculo funcional um cadastro de dependentes com as diversas informações de registro; </w:t>
      </w:r>
    </w:p>
    <w:p w:rsidR="00324E9C" w:rsidRPr="00B75BD8" w:rsidRDefault="00324E9C" w:rsidP="00324E9C">
      <w:pPr>
        <w:jc w:val="both"/>
        <w:rPr>
          <w:sz w:val="24"/>
          <w:szCs w:val="24"/>
        </w:rPr>
      </w:pPr>
      <w:r w:rsidRPr="00B75BD8">
        <w:rPr>
          <w:b/>
          <w:sz w:val="24"/>
          <w:szCs w:val="24"/>
        </w:rPr>
        <w:t>15.7.</w:t>
      </w:r>
      <w:r w:rsidRPr="00B75BD8">
        <w:rPr>
          <w:sz w:val="24"/>
          <w:szCs w:val="24"/>
        </w:rPr>
        <w:t xml:space="preserve"> Controlar os dependentes dos funcionários realizando a sua baixa automática na época e nas condições devidas; </w:t>
      </w:r>
    </w:p>
    <w:p w:rsidR="00324E9C" w:rsidRPr="00B75BD8" w:rsidRDefault="00324E9C" w:rsidP="00324E9C">
      <w:pPr>
        <w:jc w:val="both"/>
        <w:rPr>
          <w:sz w:val="24"/>
          <w:szCs w:val="24"/>
        </w:rPr>
      </w:pPr>
      <w:r w:rsidRPr="00B75BD8">
        <w:rPr>
          <w:b/>
          <w:sz w:val="24"/>
          <w:szCs w:val="24"/>
        </w:rPr>
        <w:t>15.8.</w:t>
      </w:r>
      <w:r w:rsidRPr="00B75BD8">
        <w:rPr>
          <w:sz w:val="24"/>
          <w:szCs w:val="24"/>
        </w:rPr>
        <w:t xml:space="preserve"> Emitir fichas de dependentes para imposto de renda e salário família; </w:t>
      </w:r>
    </w:p>
    <w:p w:rsidR="00324E9C" w:rsidRPr="00B75BD8" w:rsidRDefault="00324E9C" w:rsidP="00324E9C">
      <w:pPr>
        <w:jc w:val="both"/>
        <w:rPr>
          <w:sz w:val="24"/>
          <w:szCs w:val="24"/>
        </w:rPr>
      </w:pPr>
      <w:r w:rsidRPr="00B75BD8">
        <w:rPr>
          <w:b/>
          <w:sz w:val="24"/>
          <w:szCs w:val="24"/>
        </w:rPr>
        <w:t>15.9.</w:t>
      </w:r>
      <w:r w:rsidRPr="00B75BD8">
        <w:rPr>
          <w:sz w:val="24"/>
          <w:szCs w:val="24"/>
        </w:rPr>
        <w:t xml:space="preserve"> Emitir a ficha de frequência e a ficha de anotações e atualizações da CTPS; </w:t>
      </w:r>
    </w:p>
    <w:p w:rsidR="00324E9C" w:rsidRPr="00B75BD8" w:rsidRDefault="00324E9C" w:rsidP="00324E9C">
      <w:pPr>
        <w:jc w:val="both"/>
        <w:rPr>
          <w:sz w:val="24"/>
          <w:szCs w:val="24"/>
        </w:rPr>
      </w:pPr>
      <w:r w:rsidRPr="00B75BD8">
        <w:rPr>
          <w:b/>
          <w:sz w:val="24"/>
          <w:szCs w:val="24"/>
        </w:rPr>
        <w:t>15.10.</w:t>
      </w:r>
      <w:r w:rsidRPr="00B75BD8">
        <w:rPr>
          <w:sz w:val="24"/>
          <w:szCs w:val="24"/>
        </w:rPr>
        <w:t xml:space="preserve"> Emitir documento para cadastro do trabalhador no PIS/PASEP;</w:t>
      </w:r>
    </w:p>
    <w:p w:rsidR="00324E9C" w:rsidRPr="00B75BD8" w:rsidRDefault="00324E9C" w:rsidP="00324E9C">
      <w:pPr>
        <w:jc w:val="both"/>
        <w:rPr>
          <w:sz w:val="24"/>
          <w:szCs w:val="24"/>
        </w:rPr>
      </w:pPr>
      <w:r w:rsidRPr="00B75BD8">
        <w:rPr>
          <w:b/>
          <w:sz w:val="24"/>
          <w:szCs w:val="24"/>
        </w:rPr>
        <w:t xml:space="preserve">15.11. </w:t>
      </w:r>
      <w:r w:rsidRPr="00B75BD8">
        <w:rPr>
          <w:sz w:val="24"/>
          <w:szCs w:val="24"/>
        </w:rPr>
        <w:t xml:space="preserve">Emitir contrato de trabalho por tempo determinado e indeterminado e suas prorrogações; </w:t>
      </w:r>
    </w:p>
    <w:p w:rsidR="00324E9C" w:rsidRPr="00B75BD8" w:rsidRDefault="00324E9C" w:rsidP="00324E9C">
      <w:pPr>
        <w:jc w:val="both"/>
        <w:rPr>
          <w:sz w:val="24"/>
          <w:szCs w:val="24"/>
        </w:rPr>
      </w:pPr>
      <w:r w:rsidRPr="00B75BD8">
        <w:rPr>
          <w:b/>
          <w:sz w:val="24"/>
          <w:szCs w:val="24"/>
        </w:rPr>
        <w:t>15.12.</w:t>
      </w:r>
      <w:r w:rsidRPr="00B75BD8">
        <w:rPr>
          <w:sz w:val="24"/>
          <w:szCs w:val="24"/>
        </w:rPr>
        <w:t xml:space="preserve"> Processar automaticamente todas as alterações referentes ao contrato de trabalho de funcionários;</w:t>
      </w:r>
    </w:p>
    <w:p w:rsidR="00324E9C" w:rsidRPr="00B75BD8" w:rsidRDefault="00324E9C" w:rsidP="00324E9C">
      <w:pPr>
        <w:jc w:val="both"/>
        <w:rPr>
          <w:sz w:val="24"/>
          <w:szCs w:val="24"/>
        </w:rPr>
      </w:pPr>
      <w:r w:rsidRPr="00B75BD8">
        <w:rPr>
          <w:b/>
          <w:sz w:val="24"/>
          <w:szCs w:val="24"/>
        </w:rPr>
        <w:t>15.13.</w:t>
      </w:r>
      <w:r w:rsidRPr="00B75BD8">
        <w:rPr>
          <w:sz w:val="24"/>
          <w:szCs w:val="24"/>
        </w:rPr>
        <w:t xml:space="preserve"> Permitir o tratamento da Ficha Registro com foto;</w:t>
      </w:r>
    </w:p>
    <w:p w:rsidR="00324E9C" w:rsidRPr="00B75BD8" w:rsidRDefault="00324E9C" w:rsidP="00324E9C">
      <w:pPr>
        <w:jc w:val="both"/>
        <w:rPr>
          <w:sz w:val="24"/>
          <w:szCs w:val="24"/>
        </w:rPr>
      </w:pPr>
      <w:r w:rsidRPr="00B75BD8">
        <w:rPr>
          <w:b/>
          <w:sz w:val="24"/>
          <w:szCs w:val="24"/>
        </w:rPr>
        <w:t>15.14.</w:t>
      </w:r>
      <w:r w:rsidRPr="00B75BD8">
        <w:rPr>
          <w:sz w:val="24"/>
          <w:szCs w:val="24"/>
        </w:rPr>
        <w:t xml:space="preserve"> Possibilitar a elaboração de relatório de controle das avaliações e dos vencimentos do período de experiência dos funcionários e dos contratos de estágio; </w:t>
      </w:r>
    </w:p>
    <w:p w:rsidR="00324E9C" w:rsidRPr="00B75BD8" w:rsidRDefault="00324E9C" w:rsidP="00324E9C">
      <w:pPr>
        <w:jc w:val="both"/>
        <w:rPr>
          <w:sz w:val="24"/>
          <w:szCs w:val="24"/>
        </w:rPr>
      </w:pPr>
      <w:r w:rsidRPr="00B75BD8">
        <w:rPr>
          <w:b/>
          <w:sz w:val="24"/>
          <w:szCs w:val="24"/>
        </w:rPr>
        <w:t>15.15.</w:t>
      </w:r>
      <w:r w:rsidRPr="00B75BD8">
        <w:rPr>
          <w:sz w:val="24"/>
          <w:szCs w:val="24"/>
        </w:rPr>
        <w:t xml:space="preserve"> Possibilitar registro de treinamentos realizados;</w:t>
      </w:r>
    </w:p>
    <w:p w:rsidR="00324E9C" w:rsidRPr="00B75BD8" w:rsidRDefault="00324E9C" w:rsidP="00324E9C">
      <w:pPr>
        <w:jc w:val="both"/>
        <w:rPr>
          <w:sz w:val="24"/>
          <w:szCs w:val="24"/>
        </w:rPr>
      </w:pPr>
      <w:r w:rsidRPr="00B75BD8">
        <w:rPr>
          <w:b/>
          <w:sz w:val="24"/>
          <w:szCs w:val="24"/>
        </w:rPr>
        <w:t>15.16.</w:t>
      </w:r>
      <w:r w:rsidRPr="00B75BD8">
        <w:rPr>
          <w:sz w:val="24"/>
          <w:szCs w:val="24"/>
        </w:rPr>
        <w:t xml:space="preserve"> Possibilitar as adaptações às alterações legais e às convenções coletivas;</w:t>
      </w:r>
    </w:p>
    <w:p w:rsidR="00324E9C" w:rsidRPr="00B75BD8" w:rsidRDefault="00324E9C" w:rsidP="00324E9C">
      <w:pPr>
        <w:jc w:val="both"/>
        <w:rPr>
          <w:sz w:val="24"/>
          <w:szCs w:val="24"/>
        </w:rPr>
      </w:pPr>
      <w:r w:rsidRPr="00B75BD8">
        <w:rPr>
          <w:b/>
          <w:sz w:val="24"/>
          <w:szCs w:val="24"/>
        </w:rPr>
        <w:lastRenderedPageBreak/>
        <w:t>15.17.</w:t>
      </w:r>
      <w:r w:rsidRPr="00B75BD8">
        <w:rPr>
          <w:sz w:val="24"/>
          <w:szCs w:val="24"/>
        </w:rPr>
        <w:t xml:space="preserve"> Permitir o armazenamento de históricos de salários, promoções, cargos comissionados, gratificações, centro de custos, afastamentos e demais ocorrências; </w:t>
      </w:r>
    </w:p>
    <w:p w:rsidR="00324E9C" w:rsidRPr="00B75BD8" w:rsidRDefault="00324E9C" w:rsidP="00324E9C">
      <w:pPr>
        <w:jc w:val="both"/>
        <w:rPr>
          <w:sz w:val="24"/>
          <w:szCs w:val="24"/>
        </w:rPr>
      </w:pPr>
      <w:r w:rsidRPr="00B75BD8">
        <w:rPr>
          <w:b/>
          <w:sz w:val="24"/>
          <w:szCs w:val="24"/>
        </w:rPr>
        <w:t>15.18.</w:t>
      </w:r>
      <w:r w:rsidRPr="00B75BD8">
        <w:rPr>
          <w:sz w:val="24"/>
          <w:szCs w:val="24"/>
        </w:rPr>
        <w:t xml:space="preserve"> Gerar automaticamente o histórico funcional a partir das alterações no registro dos funcionários; </w:t>
      </w:r>
    </w:p>
    <w:p w:rsidR="00324E9C" w:rsidRPr="00B75BD8" w:rsidRDefault="00324E9C" w:rsidP="00324E9C">
      <w:pPr>
        <w:jc w:val="both"/>
        <w:rPr>
          <w:sz w:val="24"/>
          <w:szCs w:val="24"/>
        </w:rPr>
      </w:pPr>
      <w:r w:rsidRPr="00B75BD8">
        <w:rPr>
          <w:b/>
          <w:sz w:val="24"/>
          <w:szCs w:val="24"/>
        </w:rPr>
        <w:t>15.19.</w:t>
      </w:r>
      <w:r w:rsidRPr="00B75BD8">
        <w:rPr>
          <w:sz w:val="24"/>
          <w:szCs w:val="24"/>
        </w:rPr>
        <w:t xml:space="preserve"> Permitir a integração com o software de ponto eletrônico utilizado pelo MUNICIPIO para inserção no sistema de folha de pagamento das ocorrências de ponto, como por exemplo, horas extras, faltas, atrasos, e demais informações necessárias, bem como o controle do banco de horas; </w:t>
      </w:r>
    </w:p>
    <w:p w:rsidR="00324E9C" w:rsidRPr="00B75BD8" w:rsidRDefault="00324E9C" w:rsidP="00324E9C">
      <w:pPr>
        <w:jc w:val="both"/>
        <w:rPr>
          <w:sz w:val="24"/>
          <w:szCs w:val="24"/>
        </w:rPr>
      </w:pPr>
      <w:r w:rsidRPr="00B75BD8">
        <w:rPr>
          <w:b/>
          <w:sz w:val="24"/>
          <w:szCs w:val="24"/>
        </w:rPr>
        <w:t>15.20.</w:t>
      </w:r>
      <w:r w:rsidRPr="00B75BD8">
        <w:rPr>
          <w:sz w:val="24"/>
          <w:szCs w:val="24"/>
        </w:rPr>
        <w:t xml:space="preserve"> Possuir calendário com a possibilidade de cadastrar feriados, datas sem expedientes e datas em que o expediente deverá ser reduzido ou ampliado; </w:t>
      </w:r>
    </w:p>
    <w:p w:rsidR="00324E9C" w:rsidRPr="00B75BD8" w:rsidRDefault="00324E9C" w:rsidP="00324E9C">
      <w:pPr>
        <w:jc w:val="both"/>
        <w:rPr>
          <w:sz w:val="24"/>
          <w:szCs w:val="24"/>
        </w:rPr>
      </w:pPr>
      <w:r w:rsidRPr="00B75BD8">
        <w:rPr>
          <w:b/>
          <w:sz w:val="24"/>
          <w:szCs w:val="24"/>
        </w:rPr>
        <w:t>15.21.</w:t>
      </w:r>
      <w:r w:rsidRPr="00B75BD8">
        <w:rPr>
          <w:sz w:val="24"/>
          <w:szCs w:val="24"/>
        </w:rPr>
        <w:t xml:space="preserve"> Permitir a importação e exportação de arquivos.</w:t>
      </w:r>
    </w:p>
    <w:p w:rsidR="00324E9C" w:rsidRPr="00B75BD8" w:rsidRDefault="00324E9C" w:rsidP="00324E9C">
      <w:pPr>
        <w:jc w:val="both"/>
        <w:rPr>
          <w:sz w:val="24"/>
          <w:szCs w:val="24"/>
        </w:rPr>
      </w:pPr>
      <w:r w:rsidRPr="00B75BD8">
        <w:rPr>
          <w:b/>
          <w:sz w:val="24"/>
          <w:szCs w:val="24"/>
        </w:rPr>
        <w:t>15.22.</w:t>
      </w:r>
      <w:r w:rsidRPr="00B75BD8">
        <w:rPr>
          <w:sz w:val="24"/>
          <w:szCs w:val="24"/>
        </w:rPr>
        <w:t xml:space="preserve"> Permitir a emissão de portarias de nomeação, designação, substituição, promoção, exoneração, demissão e etc; </w:t>
      </w:r>
    </w:p>
    <w:p w:rsidR="00324E9C" w:rsidRPr="00B75BD8" w:rsidRDefault="00324E9C" w:rsidP="00324E9C">
      <w:pPr>
        <w:jc w:val="both"/>
        <w:rPr>
          <w:sz w:val="24"/>
          <w:szCs w:val="24"/>
        </w:rPr>
      </w:pPr>
      <w:r w:rsidRPr="00B75BD8">
        <w:rPr>
          <w:b/>
          <w:sz w:val="24"/>
          <w:szCs w:val="24"/>
        </w:rPr>
        <w:t>15.23.</w:t>
      </w:r>
      <w:r w:rsidRPr="00B75BD8">
        <w:rPr>
          <w:sz w:val="24"/>
          <w:szCs w:val="24"/>
        </w:rPr>
        <w:t xml:space="preserve"> Controlar o histórico das portarias dos servidores e as anotações eletrônicas na ficha do servidor; </w:t>
      </w:r>
    </w:p>
    <w:p w:rsidR="00324E9C" w:rsidRPr="00B75BD8" w:rsidRDefault="00324E9C" w:rsidP="00324E9C">
      <w:pPr>
        <w:jc w:val="both"/>
        <w:rPr>
          <w:sz w:val="24"/>
          <w:szCs w:val="24"/>
        </w:rPr>
      </w:pPr>
      <w:r w:rsidRPr="00B75BD8">
        <w:rPr>
          <w:b/>
          <w:sz w:val="24"/>
          <w:szCs w:val="24"/>
        </w:rPr>
        <w:t>15.24.</w:t>
      </w:r>
      <w:r w:rsidRPr="00B75BD8">
        <w:rPr>
          <w:sz w:val="24"/>
          <w:szCs w:val="24"/>
        </w:rPr>
        <w:t xml:space="preserve"> Emitir relatórios para análises gerenciais; </w:t>
      </w:r>
    </w:p>
    <w:p w:rsidR="00324E9C" w:rsidRPr="00B75BD8" w:rsidRDefault="00324E9C" w:rsidP="00324E9C">
      <w:pPr>
        <w:jc w:val="both"/>
        <w:rPr>
          <w:sz w:val="24"/>
          <w:szCs w:val="24"/>
        </w:rPr>
      </w:pPr>
      <w:r w:rsidRPr="00B75BD8">
        <w:rPr>
          <w:b/>
          <w:sz w:val="24"/>
          <w:szCs w:val="24"/>
        </w:rPr>
        <w:t>15.25.</w:t>
      </w:r>
      <w:r w:rsidRPr="00B75BD8">
        <w:rPr>
          <w:sz w:val="24"/>
          <w:szCs w:val="24"/>
        </w:rPr>
        <w:t xml:space="preserve"> Permitir a emissão de declarações para os funcionários cadastrados por meio de um formulário previamente determinado;</w:t>
      </w:r>
    </w:p>
    <w:p w:rsidR="00324E9C" w:rsidRPr="00B75BD8" w:rsidRDefault="00324E9C" w:rsidP="00324E9C">
      <w:pPr>
        <w:jc w:val="both"/>
        <w:rPr>
          <w:sz w:val="24"/>
          <w:szCs w:val="24"/>
        </w:rPr>
      </w:pPr>
      <w:r w:rsidRPr="00B75BD8">
        <w:rPr>
          <w:b/>
          <w:sz w:val="24"/>
          <w:szCs w:val="24"/>
        </w:rPr>
        <w:t>15.26.</w:t>
      </w:r>
      <w:r w:rsidRPr="00B75BD8">
        <w:rPr>
          <w:sz w:val="24"/>
          <w:szCs w:val="24"/>
        </w:rPr>
        <w:t xml:space="preserve"> Realizar o cálculo automático de pensões alimentícias conforme base determinada judicialmente, registrando os dados dos beneficiários de pensão e possibilitando cálculos diferenciados para beneficiários, incluindo as deduções legais; </w:t>
      </w:r>
    </w:p>
    <w:p w:rsidR="00324E9C" w:rsidRPr="00B75BD8" w:rsidRDefault="00324E9C" w:rsidP="00324E9C">
      <w:pPr>
        <w:jc w:val="both"/>
        <w:rPr>
          <w:sz w:val="24"/>
          <w:szCs w:val="24"/>
        </w:rPr>
      </w:pPr>
      <w:r w:rsidRPr="00B75BD8">
        <w:rPr>
          <w:b/>
          <w:sz w:val="24"/>
          <w:szCs w:val="24"/>
        </w:rPr>
        <w:t>15.27.</w:t>
      </w:r>
      <w:r w:rsidRPr="00B75BD8">
        <w:rPr>
          <w:sz w:val="24"/>
          <w:szCs w:val="24"/>
        </w:rPr>
        <w:t xml:space="preserve"> Possibilitar a criação de verbas de cálculo automático, de acordo com valores, percentuais ou informações pré-determinadas, atualizando conforme geração das folhas mensais; </w:t>
      </w:r>
    </w:p>
    <w:p w:rsidR="00324E9C" w:rsidRPr="00B75BD8" w:rsidRDefault="00324E9C" w:rsidP="00324E9C">
      <w:pPr>
        <w:jc w:val="both"/>
        <w:rPr>
          <w:sz w:val="24"/>
          <w:szCs w:val="24"/>
        </w:rPr>
      </w:pPr>
      <w:r w:rsidRPr="00B75BD8">
        <w:rPr>
          <w:b/>
          <w:sz w:val="24"/>
          <w:szCs w:val="24"/>
        </w:rPr>
        <w:t>15.28.</w:t>
      </w:r>
      <w:r w:rsidRPr="00B75BD8">
        <w:rPr>
          <w:sz w:val="24"/>
          <w:szCs w:val="24"/>
        </w:rPr>
        <w:t xml:space="preserve"> Controlar automaticamente o pagamento de verbas de duração pré-determinada, conforme geração das folhas mensais; </w:t>
      </w:r>
    </w:p>
    <w:p w:rsidR="00324E9C" w:rsidRPr="00B75BD8" w:rsidRDefault="00324E9C" w:rsidP="00324E9C">
      <w:pPr>
        <w:jc w:val="both"/>
        <w:rPr>
          <w:sz w:val="24"/>
          <w:szCs w:val="24"/>
        </w:rPr>
      </w:pPr>
      <w:r w:rsidRPr="00B75BD8">
        <w:rPr>
          <w:b/>
          <w:sz w:val="24"/>
          <w:szCs w:val="24"/>
        </w:rPr>
        <w:t>15.29.</w:t>
      </w:r>
      <w:r w:rsidRPr="00B75BD8">
        <w:rPr>
          <w:sz w:val="24"/>
          <w:szCs w:val="24"/>
        </w:rPr>
        <w:t xml:space="preserve"> Controlar substituições temporárias, registrando-as no histórico funcional e calcular o valor a ser pago das que gerarem impacto na folha de pagamento (salário e gratificação para o substituto, em verbas separadas); </w:t>
      </w:r>
    </w:p>
    <w:p w:rsidR="00324E9C" w:rsidRPr="00B75BD8" w:rsidRDefault="00324E9C" w:rsidP="00324E9C">
      <w:pPr>
        <w:jc w:val="both"/>
        <w:rPr>
          <w:sz w:val="24"/>
          <w:szCs w:val="24"/>
        </w:rPr>
      </w:pPr>
      <w:r w:rsidRPr="00B75BD8">
        <w:rPr>
          <w:b/>
          <w:sz w:val="24"/>
          <w:szCs w:val="24"/>
        </w:rPr>
        <w:t>15.30.</w:t>
      </w:r>
      <w:r w:rsidRPr="00B75BD8">
        <w:rPr>
          <w:sz w:val="24"/>
          <w:szCs w:val="24"/>
        </w:rPr>
        <w:t xml:space="preserve"> Permitir edição, inclusão e exclusão de verbas de modo manual; </w:t>
      </w:r>
    </w:p>
    <w:p w:rsidR="00324E9C" w:rsidRPr="00B75BD8" w:rsidRDefault="00324E9C" w:rsidP="00324E9C">
      <w:pPr>
        <w:jc w:val="both"/>
        <w:rPr>
          <w:sz w:val="24"/>
          <w:szCs w:val="24"/>
        </w:rPr>
      </w:pPr>
      <w:r w:rsidRPr="00B75BD8">
        <w:rPr>
          <w:b/>
          <w:sz w:val="24"/>
          <w:szCs w:val="24"/>
        </w:rPr>
        <w:t>15.31.</w:t>
      </w:r>
      <w:r w:rsidRPr="00B75BD8">
        <w:rPr>
          <w:sz w:val="24"/>
          <w:szCs w:val="24"/>
        </w:rPr>
        <w:t xml:space="preserve"> Emitir comprovante de rendimentos; </w:t>
      </w:r>
    </w:p>
    <w:p w:rsidR="00324E9C" w:rsidRPr="00B75BD8" w:rsidRDefault="00324E9C" w:rsidP="00324E9C">
      <w:pPr>
        <w:jc w:val="both"/>
        <w:rPr>
          <w:sz w:val="24"/>
          <w:szCs w:val="24"/>
        </w:rPr>
      </w:pPr>
      <w:r w:rsidRPr="00B75BD8">
        <w:rPr>
          <w:b/>
          <w:sz w:val="24"/>
          <w:szCs w:val="24"/>
        </w:rPr>
        <w:t>15.32.</w:t>
      </w:r>
      <w:r w:rsidRPr="00B75BD8">
        <w:rPr>
          <w:sz w:val="24"/>
          <w:szCs w:val="24"/>
        </w:rPr>
        <w:t xml:space="preserve"> Realizar o cálculo de provisões para férias e 13º salário, o cálculo do 13º, adiantamento de 13º, integral e complementar, junto à folha normal ou em separado; </w:t>
      </w:r>
    </w:p>
    <w:p w:rsidR="00324E9C" w:rsidRPr="00B75BD8" w:rsidRDefault="00324E9C" w:rsidP="00324E9C">
      <w:pPr>
        <w:jc w:val="both"/>
        <w:rPr>
          <w:sz w:val="24"/>
          <w:szCs w:val="24"/>
        </w:rPr>
      </w:pPr>
      <w:r w:rsidRPr="00B75BD8">
        <w:rPr>
          <w:b/>
          <w:sz w:val="24"/>
          <w:szCs w:val="24"/>
        </w:rPr>
        <w:t>15.33.</w:t>
      </w:r>
      <w:r w:rsidRPr="00B75BD8">
        <w:rPr>
          <w:sz w:val="24"/>
          <w:szCs w:val="24"/>
        </w:rPr>
        <w:t xml:space="preserve"> Permitir simulações de cálculo de folhas futuras com emissão de relatórios dos valores da folha de pagamento, incluindo: </w:t>
      </w:r>
    </w:p>
    <w:p w:rsidR="00324E9C" w:rsidRPr="00B75BD8" w:rsidRDefault="00324E9C" w:rsidP="00324E9C">
      <w:pPr>
        <w:ind w:firstLine="708"/>
        <w:jc w:val="both"/>
        <w:rPr>
          <w:sz w:val="24"/>
          <w:szCs w:val="24"/>
        </w:rPr>
      </w:pPr>
      <w:r w:rsidRPr="00B75BD8">
        <w:rPr>
          <w:b/>
          <w:sz w:val="24"/>
          <w:szCs w:val="24"/>
        </w:rPr>
        <w:t>15.33.1.</w:t>
      </w:r>
      <w:r w:rsidRPr="00B75BD8">
        <w:rPr>
          <w:sz w:val="24"/>
          <w:szCs w:val="24"/>
        </w:rPr>
        <w:t xml:space="preserve"> Simulação de aumentos salariais; </w:t>
      </w:r>
    </w:p>
    <w:p w:rsidR="00324E9C" w:rsidRPr="00B75BD8" w:rsidRDefault="00324E9C" w:rsidP="00324E9C">
      <w:pPr>
        <w:ind w:firstLine="708"/>
        <w:jc w:val="both"/>
        <w:rPr>
          <w:sz w:val="24"/>
          <w:szCs w:val="24"/>
        </w:rPr>
      </w:pPr>
      <w:r w:rsidRPr="00B75BD8">
        <w:rPr>
          <w:b/>
          <w:sz w:val="24"/>
          <w:szCs w:val="24"/>
        </w:rPr>
        <w:t>15.33.2.</w:t>
      </w:r>
      <w:r w:rsidRPr="00B75BD8">
        <w:rPr>
          <w:sz w:val="24"/>
          <w:szCs w:val="24"/>
        </w:rPr>
        <w:t xml:space="preserve"> Simulação do pagamento de 13º salário; </w:t>
      </w:r>
    </w:p>
    <w:p w:rsidR="00324E9C" w:rsidRPr="00B75BD8" w:rsidRDefault="00324E9C" w:rsidP="00324E9C">
      <w:pPr>
        <w:ind w:firstLine="708"/>
        <w:jc w:val="both"/>
        <w:rPr>
          <w:sz w:val="24"/>
          <w:szCs w:val="24"/>
        </w:rPr>
      </w:pPr>
      <w:r w:rsidRPr="00B75BD8">
        <w:rPr>
          <w:b/>
          <w:sz w:val="24"/>
          <w:szCs w:val="24"/>
        </w:rPr>
        <w:t>15.33.3.</w:t>
      </w:r>
      <w:r w:rsidRPr="00B75BD8">
        <w:rPr>
          <w:sz w:val="24"/>
          <w:szCs w:val="24"/>
        </w:rPr>
        <w:t xml:space="preserve"> Simulação do pagamento de férias; </w:t>
      </w:r>
    </w:p>
    <w:p w:rsidR="00324E9C" w:rsidRPr="00B75BD8" w:rsidRDefault="00324E9C" w:rsidP="00324E9C">
      <w:pPr>
        <w:jc w:val="both"/>
        <w:rPr>
          <w:sz w:val="24"/>
          <w:szCs w:val="24"/>
        </w:rPr>
      </w:pPr>
      <w:r w:rsidRPr="00B75BD8">
        <w:rPr>
          <w:b/>
          <w:sz w:val="24"/>
          <w:szCs w:val="24"/>
        </w:rPr>
        <w:t>15.34.</w:t>
      </w:r>
      <w:r w:rsidRPr="00B75BD8">
        <w:rPr>
          <w:sz w:val="24"/>
          <w:szCs w:val="24"/>
        </w:rPr>
        <w:t xml:space="preserve"> Calcular o pagamento retroativo de todas as verbas e benefícios reajustados no caso de o Acordo Coletivo assinado em data posterior a data-base, gerando automaticamente o cálculo dos impostos e os arquivos necessários para o SEFIP do retroativo; </w:t>
      </w:r>
    </w:p>
    <w:p w:rsidR="00324E9C" w:rsidRPr="00B75BD8" w:rsidRDefault="00324E9C" w:rsidP="00324E9C">
      <w:pPr>
        <w:jc w:val="both"/>
        <w:rPr>
          <w:sz w:val="24"/>
          <w:szCs w:val="24"/>
        </w:rPr>
      </w:pPr>
      <w:r w:rsidRPr="00B75BD8">
        <w:rPr>
          <w:b/>
          <w:sz w:val="24"/>
          <w:szCs w:val="24"/>
        </w:rPr>
        <w:lastRenderedPageBreak/>
        <w:t>15.35.</w:t>
      </w:r>
      <w:r w:rsidRPr="00B75BD8">
        <w:rPr>
          <w:sz w:val="24"/>
          <w:szCs w:val="24"/>
        </w:rPr>
        <w:t xml:space="preserve"> Permitir o controle, tratamento e geração automática da folha de pagamento de 13º salário em parcelas, podendo ser executado a qualquer tempo;</w:t>
      </w:r>
    </w:p>
    <w:p w:rsidR="00324E9C" w:rsidRPr="00B75BD8" w:rsidRDefault="00324E9C" w:rsidP="00324E9C">
      <w:pPr>
        <w:jc w:val="both"/>
        <w:rPr>
          <w:sz w:val="24"/>
          <w:szCs w:val="24"/>
        </w:rPr>
      </w:pPr>
      <w:r w:rsidRPr="00B75BD8">
        <w:rPr>
          <w:b/>
          <w:sz w:val="24"/>
          <w:szCs w:val="24"/>
        </w:rPr>
        <w:t>15.36.</w:t>
      </w:r>
      <w:r w:rsidRPr="00B75BD8">
        <w:rPr>
          <w:sz w:val="24"/>
          <w:szCs w:val="24"/>
        </w:rPr>
        <w:t xml:space="preserve"> Controlar o número de férias de direito, já adquiridas e não gozadas, de acordo com a legislação; </w:t>
      </w:r>
    </w:p>
    <w:p w:rsidR="00324E9C" w:rsidRPr="00B75BD8" w:rsidRDefault="00324E9C" w:rsidP="00324E9C">
      <w:pPr>
        <w:jc w:val="both"/>
        <w:rPr>
          <w:sz w:val="24"/>
          <w:szCs w:val="24"/>
        </w:rPr>
      </w:pPr>
      <w:r w:rsidRPr="00B75BD8">
        <w:rPr>
          <w:b/>
          <w:sz w:val="24"/>
          <w:szCs w:val="24"/>
        </w:rPr>
        <w:t>15.37.</w:t>
      </w:r>
      <w:r w:rsidRPr="00B75BD8">
        <w:rPr>
          <w:sz w:val="24"/>
          <w:szCs w:val="24"/>
        </w:rPr>
        <w:t xml:space="preserve"> Possibilitar a geração de escala de férias e suas alterações; </w:t>
      </w:r>
    </w:p>
    <w:p w:rsidR="00324E9C" w:rsidRPr="00B75BD8" w:rsidRDefault="00324E9C" w:rsidP="00324E9C">
      <w:pPr>
        <w:jc w:val="both"/>
        <w:rPr>
          <w:sz w:val="24"/>
          <w:szCs w:val="24"/>
        </w:rPr>
      </w:pPr>
      <w:r w:rsidRPr="00B75BD8">
        <w:rPr>
          <w:b/>
          <w:sz w:val="24"/>
          <w:szCs w:val="24"/>
        </w:rPr>
        <w:t>15.38.</w:t>
      </w:r>
      <w:r w:rsidRPr="00B75BD8">
        <w:rPr>
          <w:sz w:val="24"/>
          <w:szCs w:val="24"/>
        </w:rPr>
        <w:t xml:space="preserve"> Controlar prazos para gozo de férias, emitindo alertas para férias período concessivo de gozo com vencimento eminente; </w:t>
      </w:r>
    </w:p>
    <w:p w:rsidR="00324E9C" w:rsidRPr="00B75BD8" w:rsidRDefault="00324E9C" w:rsidP="00324E9C">
      <w:pPr>
        <w:jc w:val="both"/>
        <w:rPr>
          <w:sz w:val="24"/>
          <w:szCs w:val="24"/>
        </w:rPr>
      </w:pPr>
      <w:r w:rsidRPr="00B75BD8">
        <w:rPr>
          <w:b/>
          <w:sz w:val="24"/>
          <w:szCs w:val="24"/>
        </w:rPr>
        <w:t>15.39.</w:t>
      </w:r>
      <w:r w:rsidRPr="00B75BD8">
        <w:rPr>
          <w:sz w:val="24"/>
          <w:szCs w:val="24"/>
        </w:rPr>
        <w:t xml:space="preserve"> Controlar aquisição e atualização automática da data de férias, considerando faltas e afastamentos ocorridos no período aquisitivo de férias, solicitação de abono, de adiantamento de 13º salário e férias partidas;</w:t>
      </w:r>
    </w:p>
    <w:p w:rsidR="00324E9C" w:rsidRPr="00B75BD8" w:rsidRDefault="00324E9C" w:rsidP="00324E9C">
      <w:pPr>
        <w:jc w:val="both"/>
        <w:rPr>
          <w:sz w:val="24"/>
          <w:szCs w:val="24"/>
        </w:rPr>
      </w:pPr>
      <w:r w:rsidRPr="00B75BD8">
        <w:rPr>
          <w:b/>
          <w:sz w:val="24"/>
          <w:szCs w:val="24"/>
        </w:rPr>
        <w:t>15.40.</w:t>
      </w:r>
      <w:r w:rsidRPr="00B75BD8">
        <w:rPr>
          <w:sz w:val="24"/>
          <w:szCs w:val="24"/>
        </w:rPr>
        <w:t xml:space="preserve"> Controlar o parcelamento de férias (período limite, intervalo entre as parcelas e período mínimo de gozo); </w:t>
      </w:r>
    </w:p>
    <w:p w:rsidR="00324E9C" w:rsidRPr="00B75BD8" w:rsidRDefault="00324E9C" w:rsidP="00324E9C">
      <w:pPr>
        <w:jc w:val="both"/>
        <w:rPr>
          <w:sz w:val="24"/>
          <w:szCs w:val="24"/>
        </w:rPr>
      </w:pPr>
      <w:r w:rsidRPr="00B75BD8">
        <w:rPr>
          <w:b/>
          <w:sz w:val="24"/>
          <w:szCs w:val="24"/>
        </w:rPr>
        <w:t>15.41.</w:t>
      </w:r>
      <w:r w:rsidRPr="00B75BD8">
        <w:rPr>
          <w:sz w:val="24"/>
          <w:szCs w:val="24"/>
        </w:rPr>
        <w:t xml:space="preserve"> Calcular remuneração de férias, inclusive abono pecuniário e a adiantamento do 13º salário;</w:t>
      </w:r>
    </w:p>
    <w:p w:rsidR="00324E9C" w:rsidRPr="00B75BD8" w:rsidRDefault="00324E9C" w:rsidP="00324E9C">
      <w:pPr>
        <w:jc w:val="both"/>
        <w:rPr>
          <w:sz w:val="24"/>
          <w:szCs w:val="24"/>
        </w:rPr>
      </w:pPr>
      <w:r w:rsidRPr="00B75BD8">
        <w:rPr>
          <w:b/>
          <w:sz w:val="24"/>
          <w:szCs w:val="24"/>
        </w:rPr>
        <w:t>15.42.</w:t>
      </w:r>
      <w:r w:rsidRPr="00B75BD8">
        <w:rPr>
          <w:sz w:val="24"/>
          <w:szCs w:val="24"/>
        </w:rPr>
        <w:t xml:space="preserve"> Emitir aviso e recibo de férias, separados; </w:t>
      </w:r>
    </w:p>
    <w:p w:rsidR="00324E9C" w:rsidRPr="00B75BD8" w:rsidRDefault="00324E9C" w:rsidP="00324E9C">
      <w:pPr>
        <w:jc w:val="both"/>
        <w:rPr>
          <w:sz w:val="24"/>
          <w:szCs w:val="24"/>
        </w:rPr>
      </w:pPr>
      <w:r w:rsidRPr="00B75BD8">
        <w:rPr>
          <w:b/>
          <w:sz w:val="24"/>
          <w:szCs w:val="24"/>
        </w:rPr>
        <w:t>15.43.</w:t>
      </w:r>
      <w:r w:rsidRPr="00B75BD8">
        <w:rPr>
          <w:sz w:val="24"/>
          <w:szCs w:val="24"/>
        </w:rPr>
        <w:t xml:space="preserve"> Gerar arquivos de informações como SEFIP, CAGED, RAIS, SIOPE, DIRF (Comprovante de Rendimentos Pagos), empréstimos consignados, SIGA, cálculos autuariais, em conformidade com as versões atuais e legislação vigente; </w:t>
      </w:r>
    </w:p>
    <w:p w:rsidR="00324E9C" w:rsidRPr="00B75BD8" w:rsidRDefault="00324E9C" w:rsidP="00324E9C">
      <w:pPr>
        <w:jc w:val="both"/>
        <w:rPr>
          <w:sz w:val="24"/>
          <w:szCs w:val="24"/>
        </w:rPr>
      </w:pPr>
      <w:r w:rsidRPr="00B75BD8">
        <w:rPr>
          <w:b/>
          <w:sz w:val="24"/>
          <w:szCs w:val="24"/>
        </w:rPr>
        <w:t>15.44.</w:t>
      </w:r>
      <w:r w:rsidRPr="00B75BD8">
        <w:rPr>
          <w:sz w:val="24"/>
          <w:szCs w:val="24"/>
        </w:rPr>
        <w:t xml:space="preserve"> Permitir o controle de auxílio transporte, considerando quantidade de dias úteis, períodos de férias e outros afastamentos; </w:t>
      </w:r>
    </w:p>
    <w:p w:rsidR="00324E9C" w:rsidRPr="00B75BD8" w:rsidRDefault="00324E9C" w:rsidP="00324E9C">
      <w:pPr>
        <w:jc w:val="both"/>
        <w:rPr>
          <w:sz w:val="24"/>
          <w:szCs w:val="24"/>
        </w:rPr>
      </w:pPr>
      <w:r w:rsidRPr="00B75BD8">
        <w:rPr>
          <w:b/>
          <w:sz w:val="24"/>
          <w:szCs w:val="24"/>
        </w:rPr>
        <w:t>15.45.</w:t>
      </w:r>
      <w:r w:rsidRPr="00B75BD8">
        <w:rPr>
          <w:sz w:val="24"/>
          <w:szCs w:val="24"/>
        </w:rPr>
        <w:t xml:space="preserve"> Controlar, calcular e gerar guias de pagamento de encargos legais e sociais, contribuições e impostos (IRPF, INSS, PIS, Contribuição Sindical, Contribuição Social e outras guias); </w:t>
      </w:r>
    </w:p>
    <w:p w:rsidR="00324E9C" w:rsidRPr="00B75BD8" w:rsidRDefault="00324E9C" w:rsidP="00324E9C">
      <w:pPr>
        <w:jc w:val="both"/>
        <w:rPr>
          <w:sz w:val="24"/>
          <w:szCs w:val="24"/>
        </w:rPr>
      </w:pPr>
      <w:r w:rsidRPr="00B75BD8">
        <w:rPr>
          <w:b/>
          <w:sz w:val="24"/>
          <w:szCs w:val="24"/>
        </w:rPr>
        <w:t>15.46.</w:t>
      </w:r>
      <w:r w:rsidRPr="00B75BD8">
        <w:rPr>
          <w:sz w:val="24"/>
          <w:szCs w:val="24"/>
        </w:rPr>
        <w:t xml:space="preserve"> Permitir o cadastro de informações de outro contrato de trabalho (duplo vínculo) e teto INSS no outro contrato; </w:t>
      </w:r>
    </w:p>
    <w:p w:rsidR="00324E9C" w:rsidRPr="00B75BD8" w:rsidRDefault="00324E9C" w:rsidP="00324E9C">
      <w:pPr>
        <w:jc w:val="both"/>
        <w:rPr>
          <w:sz w:val="24"/>
          <w:szCs w:val="24"/>
        </w:rPr>
      </w:pPr>
      <w:r w:rsidRPr="00B75BD8">
        <w:rPr>
          <w:b/>
          <w:sz w:val="24"/>
          <w:szCs w:val="24"/>
        </w:rPr>
        <w:t>15.47.</w:t>
      </w:r>
      <w:r w:rsidRPr="00B75BD8">
        <w:rPr>
          <w:sz w:val="24"/>
          <w:szCs w:val="24"/>
        </w:rPr>
        <w:t xml:space="preserve"> Calcular bolsa-auxílio dos estagiários com base nos registros do controle de frequência e recesso; </w:t>
      </w:r>
    </w:p>
    <w:p w:rsidR="00324E9C" w:rsidRPr="00B75BD8" w:rsidRDefault="00324E9C" w:rsidP="00324E9C">
      <w:pPr>
        <w:jc w:val="both"/>
        <w:rPr>
          <w:sz w:val="24"/>
          <w:szCs w:val="24"/>
        </w:rPr>
      </w:pPr>
      <w:r w:rsidRPr="00B75BD8">
        <w:rPr>
          <w:b/>
          <w:sz w:val="24"/>
          <w:szCs w:val="24"/>
        </w:rPr>
        <w:t>15.48.</w:t>
      </w:r>
      <w:r w:rsidRPr="00B75BD8">
        <w:rPr>
          <w:sz w:val="24"/>
          <w:szCs w:val="24"/>
        </w:rPr>
        <w:t xml:space="preserve"> Controlar e calcular o recesso de estagiário; </w:t>
      </w:r>
    </w:p>
    <w:p w:rsidR="00324E9C" w:rsidRPr="00B75BD8" w:rsidRDefault="00324E9C" w:rsidP="00324E9C">
      <w:pPr>
        <w:jc w:val="both"/>
        <w:rPr>
          <w:sz w:val="24"/>
          <w:szCs w:val="24"/>
        </w:rPr>
      </w:pPr>
      <w:r w:rsidRPr="00B75BD8">
        <w:rPr>
          <w:b/>
          <w:sz w:val="24"/>
          <w:szCs w:val="24"/>
        </w:rPr>
        <w:t>15.49.</w:t>
      </w:r>
      <w:r w:rsidRPr="00B75BD8">
        <w:rPr>
          <w:sz w:val="24"/>
          <w:szCs w:val="24"/>
        </w:rPr>
        <w:t xml:space="preserve"> Permitir fazer demissões e férias em Lote.</w:t>
      </w:r>
    </w:p>
    <w:p w:rsidR="00324E9C" w:rsidRPr="00B75BD8" w:rsidRDefault="00324E9C" w:rsidP="00324E9C">
      <w:pPr>
        <w:jc w:val="both"/>
        <w:rPr>
          <w:sz w:val="24"/>
          <w:szCs w:val="24"/>
        </w:rPr>
      </w:pPr>
      <w:r w:rsidRPr="00B75BD8">
        <w:rPr>
          <w:b/>
          <w:sz w:val="24"/>
          <w:szCs w:val="24"/>
        </w:rPr>
        <w:t>15.50.</w:t>
      </w:r>
      <w:r w:rsidRPr="00B75BD8">
        <w:rPr>
          <w:sz w:val="24"/>
          <w:szCs w:val="24"/>
        </w:rPr>
        <w:t xml:space="preserve"> Emitir Relação de Salário Contribuição (RSC); </w:t>
      </w:r>
    </w:p>
    <w:p w:rsidR="00324E9C" w:rsidRPr="00B75BD8" w:rsidRDefault="00324E9C" w:rsidP="00324E9C">
      <w:pPr>
        <w:jc w:val="both"/>
        <w:rPr>
          <w:sz w:val="24"/>
          <w:szCs w:val="24"/>
        </w:rPr>
      </w:pPr>
      <w:r w:rsidRPr="00B75BD8">
        <w:rPr>
          <w:b/>
          <w:sz w:val="24"/>
          <w:szCs w:val="24"/>
        </w:rPr>
        <w:t>15.51.</w:t>
      </w:r>
      <w:r w:rsidRPr="00B75BD8">
        <w:rPr>
          <w:sz w:val="24"/>
          <w:szCs w:val="24"/>
        </w:rPr>
        <w:t xml:space="preserve"> Possibilitar a manutenção dos dados de todos os funcionários e estagiários desligados;</w:t>
      </w:r>
    </w:p>
    <w:p w:rsidR="00324E9C" w:rsidRPr="00B75BD8" w:rsidRDefault="00324E9C" w:rsidP="00324E9C">
      <w:pPr>
        <w:jc w:val="both"/>
        <w:rPr>
          <w:sz w:val="24"/>
          <w:szCs w:val="24"/>
        </w:rPr>
      </w:pPr>
      <w:r w:rsidRPr="00B75BD8">
        <w:rPr>
          <w:b/>
          <w:sz w:val="24"/>
          <w:szCs w:val="24"/>
        </w:rPr>
        <w:t>15.52.</w:t>
      </w:r>
      <w:r w:rsidRPr="00B75BD8">
        <w:rPr>
          <w:sz w:val="24"/>
          <w:szCs w:val="24"/>
        </w:rPr>
        <w:t xml:space="preserve"> Emitir aviso prévio;</w:t>
      </w:r>
    </w:p>
    <w:p w:rsidR="00324E9C" w:rsidRPr="00B75BD8" w:rsidRDefault="00324E9C" w:rsidP="00324E9C">
      <w:pPr>
        <w:jc w:val="both"/>
        <w:rPr>
          <w:sz w:val="24"/>
          <w:szCs w:val="24"/>
        </w:rPr>
      </w:pPr>
      <w:r w:rsidRPr="00B75BD8">
        <w:rPr>
          <w:b/>
          <w:sz w:val="24"/>
          <w:szCs w:val="24"/>
        </w:rPr>
        <w:t>15.53.</w:t>
      </w:r>
      <w:r w:rsidRPr="00B75BD8">
        <w:rPr>
          <w:sz w:val="24"/>
          <w:szCs w:val="24"/>
        </w:rPr>
        <w:t xml:space="preserve"> Emitir Termo de Rescisão e demonstrativo do cálculo de acordo com as normas do Ministério do Trabalho e Emprego; </w:t>
      </w:r>
    </w:p>
    <w:p w:rsidR="00324E9C" w:rsidRPr="00B75BD8" w:rsidRDefault="00324E9C" w:rsidP="00324E9C">
      <w:pPr>
        <w:jc w:val="both"/>
        <w:rPr>
          <w:sz w:val="24"/>
          <w:szCs w:val="24"/>
        </w:rPr>
      </w:pPr>
      <w:r w:rsidRPr="00B75BD8">
        <w:rPr>
          <w:b/>
          <w:sz w:val="24"/>
          <w:szCs w:val="24"/>
        </w:rPr>
        <w:t>15.54.</w:t>
      </w:r>
      <w:r w:rsidRPr="00B75BD8">
        <w:rPr>
          <w:sz w:val="24"/>
          <w:szCs w:val="24"/>
        </w:rPr>
        <w:t xml:space="preserve"> Gerar arquivo GRRF.RE;</w:t>
      </w:r>
    </w:p>
    <w:p w:rsidR="00324E9C" w:rsidRPr="00B75BD8" w:rsidRDefault="00324E9C" w:rsidP="00324E9C">
      <w:pPr>
        <w:jc w:val="both"/>
        <w:rPr>
          <w:sz w:val="24"/>
          <w:szCs w:val="24"/>
        </w:rPr>
      </w:pPr>
      <w:r w:rsidRPr="00B75BD8">
        <w:rPr>
          <w:b/>
          <w:sz w:val="24"/>
          <w:szCs w:val="24"/>
        </w:rPr>
        <w:t xml:space="preserve">15.55. </w:t>
      </w:r>
      <w:r w:rsidRPr="00B75BD8">
        <w:rPr>
          <w:sz w:val="24"/>
          <w:szCs w:val="24"/>
        </w:rPr>
        <w:t xml:space="preserve">Comunicar a rescisão às demais áreas do banco de dados; </w:t>
      </w:r>
    </w:p>
    <w:p w:rsidR="00324E9C" w:rsidRPr="00B75BD8" w:rsidRDefault="00324E9C" w:rsidP="00324E9C">
      <w:pPr>
        <w:jc w:val="both"/>
        <w:rPr>
          <w:sz w:val="24"/>
          <w:szCs w:val="24"/>
        </w:rPr>
      </w:pPr>
      <w:r w:rsidRPr="00B75BD8">
        <w:rPr>
          <w:b/>
          <w:sz w:val="24"/>
          <w:szCs w:val="24"/>
        </w:rPr>
        <w:t>15.56.</w:t>
      </w:r>
      <w:r w:rsidRPr="00B75BD8">
        <w:rPr>
          <w:sz w:val="24"/>
          <w:szCs w:val="24"/>
        </w:rPr>
        <w:t xml:space="preserve"> Realizar o cálculo das verbas rescisórias</w:t>
      </w:r>
      <w:bookmarkStart w:id="46" w:name="_GoBack"/>
      <w:bookmarkEnd w:id="46"/>
      <w:r w:rsidRPr="00B75BD8">
        <w:rPr>
          <w:sz w:val="24"/>
          <w:szCs w:val="24"/>
        </w:rPr>
        <w:t xml:space="preserve"> com base nas informações cadastrais (datas, saldos, tipo de contrato), bem como dos descontos legais, pensão alimentícia, valores pagos a maior, etc; </w:t>
      </w:r>
    </w:p>
    <w:p w:rsidR="00324E9C" w:rsidRPr="00B75BD8" w:rsidRDefault="00324E9C" w:rsidP="00324E9C">
      <w:pPr>
        <w:jc w:val="both"/>
        <w:rPr>
          <w:sz w:val="24"/>
          <w:szCs w:val="24"/>
        </w:rPr>
      </w:pPr>
      <w:r w:rsidRPr="00B75BD8">
        <w:rPr>
          <w:b/>
          <w:sz w:val="24"/>
          <w:szCs w:val="24"/>
        </w:rPr>
        <w:t>15.57.</w:t>
      </w:r>
      <w:r w:rsidRPr="00B75BD8">
        <w:rPr>
          <w:sz w:val="24"/>
          <w:szCs w:val="24"/>
        </w:rPr>
        <w:t xml:space="preserve"> Busca automática de valores a serem descontados, como adiantamentos (salário, férias, 13º Salário), auxílio transporte, auxilio alimentação;</w:t>
      </w:r>
    </w:p>
    <w:p w:rsidR="00324E9C" w:rsidRPr="00B75BD8" w:rsidRDefault="00324E9C" w:rsidP="00324E9C">
      <w:pPr>
        <w:jc w:val="both"/>
        <w:rPr>
          <w:sz w:val="24"/>
          <w:szCs w:val="24"/>
        </w:rPr>
      </w:pPr>
      <w:r w:rsidRPr="00B75BD8">
        <w:rPr>
          <w:b/>
          <w:sz w:val="24"/>
          <w:szCs w:val="24"/>
        </w:rPr>
        <w:lastRenderedPageBreak/>
        <w:t>15.58.</w:t>
      </w:r>
      <w:r w:rsidRPr="00B75BD8">
        <w:rPr>
          <w:sz w:val="24"/>
          <w:szCs w:val="24"/>
        </w:rPr>
        <w:t xml:space="preserve"> Calcular automaticamente todas as verbas devidas no processo rescisório, como férias indenizadas e proporcionais, 13º Salário indenizado, dias trabalhados, entre outras verbas a descontar ou pagar, advindas da folha de pagamento, benefícios sociais ou ponto eletrônico;</w:t>
      </w:r>
    </w:p>
    <w:p w:rsidR="00324E9C" w:rsidRPr="00B75BD8" w:rsidRDefault="00324E9C" w:rsidP="00324E9C">
      <w:pPr>
        <w:jc w:val="both"/>
        <w:rPr>
          <w:sz w:val="24"/>
          <w:szCs w:val="24"/>
        </w:rPr>
      </w:pPr>
      <w:r w:rsidRPr="00B75BD8">
        <w:rPr>
          <w:b/>
          <w:sz w:val="24"/>
          <w:szCs w:val="24"/>
        </w:rPr>
        <w:t>15.59.</w:t>
      </w:r>
      <w:r w:rsidRPr="00B75BD8">
        <w:rPr>
          <w:sz w:val="24"/>
          <w:szCs w:val="24"/>
        </w:rPr>
        <w:t xml:space="preserve"> Atualizar automaticamente todas as rescisões contratuais realizadas na folha de pagamento e nas demais ferramentas de RH; </w:t>
      </w:r>
    </w:p>
    <w:p w:rsidR="00324E9C" w:rsidRPr="00B75BD8" w:rsidRDefault="00324E9C" w:rsidP="00324E9C">
      <w:pPr>
        <w:jc w:val="both"/>
        <w:rPr>
          <w:sz w:val="24"/>
          <w:szCs w:val="24"/>
        </w:rPr>
      </w:pPr>
      <w:r w:rsidRPr="00B75BD8">
        <w:rPr>
          <w:b/>
          <w:sz w:val="24"/>
          <w:szCs w:val="24"/>
        </w:rPr>
        <w:t>15.60.</w:t>
      </w:r>
      <w:r w:rsidRPr="00B75BD8">
        <w:rPr>
          <w:sz w:val="24"/>
          <w:szCs w:val="24"/>
        </w:rPr>
        <w:t xml:space="preserve"> Calcular complementos de rescisão contratual e férias, sempre que houver reajuste salarial e/ou verbas que devam ser pagas para os funcionários demitidos e/ou em férias; </w:t>
      </w:r>
    </w:p>
    <w:p w:rsidR="00324E9C" w:rsidRPr="00B75BD8" w:rsidRDefault="00324E9C" w:rsidP="00324E9C">
      <w:pPr>
        <w:jc w:val="both"/>
        <w:rPr>
          <w:sz w:val="24"/>
          <w:szCs w:val="24"/>
        </w:rPr>
      </w:pPr>
      <w:r w:rsidRPr="00B75BD8">
        <w:rPr>
          <w:b/>
          <w:sz w:val="24"/>
          <w:szCs w:val="24"/>
        </w:rPr>
        <w:t>15.61.</w:t>
      </w:r>
      <w:r w:rsidRPr="00B75BD8">
        <w:rPr>
          <w:sz w:val="24"/>
          <w:szCs w:val="24"/>
        </w:rPr>
        <w:t xml:space="preserve"> Permitir geração de contracheques em arquivo tipo TXT, PDF, RTF, ODF HTML e XLS para impressão, de modo selecionado ou coletivo, e para disponibilização via intranet do MUNICIPIO; </w:t>
      </w:r>
    </w:p>
    <w:p w:rsidR="00324E9C" w:rsidRPr="00B75BD8" w:rsidRDefault="00324E9C" w:rsidP="00324E9C">
      <w:pPr>
        <w:jc w:val="both"/>
        <w:rPr>
          <w:sz w:val="24"/>
          <w:szCs w:val="24"/>
        </w:rPr>
      </w:pPr>
      <w:r w:rsidRPr="00B75BD8">
        <w:rPr>
          <w:b/>
          <w:sz w:val="24"/>
          <w:szCs w:val="24"/>
        </w:rPr>
        <w:t>15.62.</w:t>
      </w:r>
      <w:r w:rsidRPr="00B75BD8">
        <w:rPr>
          <w:sz w:val="24"/>
          <w:szCs w:val="24"/>
        </w:rPr>
        <w:t xml:space="preserve"> Geração de arquivos para Receita Federal e INSS (IN86 e IN12); Geração de arquivos (exportar folha de pagamento) para a Instituição Financeira a qual o Prefeitura está vinculado; Gerar exportação para o Sistema Integrado de Gestão e Auditoria (SIGA); Gerar exportação para o sistema do SIOPE. Gerar exportação para o sistema do CAGED.</w:t>
      </w:r>
    </w:p>
    <w:p w:rsidR="00324E9C" w:rsidRPr="00B75BD8" w:rsidRDefault="00324E9C" w:rsidP="00324E9C">
      <w:pPr>
        <w:jc w:val="both"/>
        <w:rPr>
          <w:sz w:val="24"/>
          <w:szCs w:val="24"/>
        </w:rPr>
      </w:pPr>
      <w:r w:rsidRPr="00B75BD8">
        <w:rPr>
          <w:b/>
          <w:sz w:val="24"/>
          <w:szCs w:val="24"/>
        </w:rPr>
        <w:t>15.63.</w:t>
      </w:r>
      <w:r w:rsidRPr="00B75BD8">
        <w:rPr>
          <w:sz w:val="24"/>
          <w:szCs w:val="24"/>
        </w:rPr>
        <w:t xml:space="preserve"> Permitir gerar arquivos com funcionários e prestadores de serviços com informações da previdência social.</w:t>
      </w:r>
    </w:p>
    <w:p w:rsidR="00324E9C" w:rsidRPr="00B75BD8" w:rsidRDefault="00324E9C" w:rsidP="00324E9C">
      <w:pPr>
        <w:jc w:val="both"/>
        <w:rPr>
          <w:color w:val="000000"/>
          <w:sz w:val="24"/>
          <w:szCs w:val="24"/>
        </w:rPr>
      </w:pPr>
      <w:r w:rsidRPr="00B75BD8">
        <w:rPr>
          <w:b/>
          <w:color w:val="000000"/>
          <w:sz w:val="24"/>
          <w:szCs w:val="24"/>
        </w:rPr>
        <w:t>15.64.</w:t>
      </w:r>
      <w:r w:rsidRPr="00B75BD8">
        <w:rPr>
          <w:color w:val="000000"/>
          <w:sz w:val="24"/>
          <w:szCs w:val="24"/>
        </w:rPr>
        <w:t xml:space="preserve"> Célere processamento da folha de pagamento do mês;</w:t>
      </w:r>
    </w:p>
    <w:p w:rsidR="00324E9C" w:rsidRPr="00B75BD8" w:rsidRDefault="00324E9C" w:rsidP="00324E9C">
      <w:pPr>
        <w:jc w:val="both"/>
        <w:rPr>
          <w:color w:val="000000"/>
          <w:sz w:val="24"/>
          <w:szCs w:val="24"/>
        </w:rPr>
      </w:pPr>
      <w:r w:rsidRPr="00B75BD8">
        <w:rPr>
          <w:b/>
          <w:color w:val="000000"/>
          <w:sz w:val="24"/>
          <w:szCs w:val="24"/>
        </w:rPr>
        <w:t xml:space="preserve">15.65. </w:t>
      </w:r>
      <w:r w:rsidRPr="00B75BD8">
        <w:rPr>
          <w:color w:val="000000"/>
          <w:sz w:val="24"/>
          <w:szCs w:val="24"/>
        </w:rPr>
        <w:t>Criação de relatórios personalizados de forma célere.</w:t>
      </w:r>
    </w:p>
    <w:p w:rsidR="00324E9C" w:rsidRPr="00B75BD8" w:rsidRDefault="00324E9C" w:rsidP="00324E9C">
      <w:pPr>
        <w:jc w:val="both"/>
        <w:rPr>
          <w:color w:val="000000"/>
          <w:sz w:val="24"/>
          <w:szCs w:val="24"/>
        </w:rPr>
      </w:pPr>
      <w:r w:rsidRPr="00B75BD8">
        <w:rPr>
          <w:b/>
          <w:color w:val="000000"/>
          <w:sz w:val="24"/>
          <w:szCs w:val="24"/>
        </w:rPr>
        <w:t xml:space="preserve">15.66. </w:t>
      </w:r>
      <w:r w:rsidRPr="00B75BD8">
        <w:rPr>
          <w:color w:val="000000"/>
          <w:sz w:val="24"/>
          <w:szCs w:val="24"/>
        </w:rPr>
        <w:t xml:space="preserve"> Atender as exigências do E-Social.</w:t>
      </w:r>
    </w:p>
    <w:p w:rsidR="00324E9C" w:rsidRPr="00B75BD8" w:rsidRDefault="00324E9C" w:rsidP="00324E9C">
      <w:pPr>
        <w:tabs>
          <w:tab w:val="left" w:pos="4215"/>
        </w:tabs>
        <w:jc w:val="both"/>
        <w:rPr>
          <w:rFonts w:eastAsia="Tahoma"/>
          <w:sz w:val="24"/>
          <w:szCs w:val="24"/>
        </w:rPr>
      </w:pPr>
    </w:p>
    <w:p w:rsidR="00324E9C" w:rsidRPr="00B75BD8" w:rsidRDefault="00324E9C" w:rsidP="00324E9C">
      <w:pPr>
        <w:jc w:val="both"/>
        <w:rPr>
          <w:color w:val="000000"/>
          <w:sz w:val="24"/>
          <w:szCs w:val="24"/>
        </w:rPr>
      </w:pPr>
      <w:r w:rsidRPr="00B75BD8">
        <w:rPr>
          <w:b/>
          <w:color w:val="000000"/>
          <w:sz w:val="24"/>
          <w:szCs w:val="24"/>
        </w:rPr>
        <w:t>15.67.</w:t>
      </w:r>
      <w:r w:rsidRPr="00B75BD8">
        <w:rPr>
          <w:color w:val="000000"/>
          <w:sz w:val="24"/>
          <w:szCs w:val="24"/>
        </w:rPr>
        <w:t xml:space="preserve"> O sistema deve informar se o dependente já está sendo utilizado em outro cadastro ativo; </w:t>
      </w:r>
    </w:p>
    <w:p w:rsidR="00324E9C" w:rsidRPr="00B75BD8" w:rsidRDefault="00324E9C" w:rsidP="00324E9C">
      <w:pPr>
        <w:jc w:val="both"/>
        <w:rPr>
          <w:sz w:val="24"/>
          <w:szCs w:val="24"/>
        </w:rPr>
      </w:pPr>
      <w:r w:rsidRPr="00B75BD8">
        <w:rPr>
          <w:b/>
          <w:color w:val="000000"/>
          <w:sz w:val="24"/>
          <w:szCs w:val="24"/>
        </w:rPr>
        <w:t>15.68.</w:t>
      </w:r>
      <w:r w:rsidRPr="00B75BD8">
        <w:rPr>
          <w:color w:val="000000"/>
          <w:sz w:val="24"/>
          <w:szCs w:val="24"/>
        </w:rPr>
        <w:t xml:space="preserve"> </w:t>
      </w:r>
      <w:r w:rsidRPr="00B75BD8">
        <w:rPr>
          <w:sz w:val="24"/>
          <w:szCs w:val="24"/>
        </w:rPr>
        <w:t>Disponibilização de rotina que possa efetuar O DESLIGAMENTO em lote de funcionários desligados, garantindo agilidade e performance na rotina do departamento/entidade.</w:t>
      </w:r>
    </w:p>
    <w:p w:rsidR="00324E9C" w:rsidRPr="00B75BD8" w:rsidRDefault="00324E9C" w:rsidP="00324E9C">
      <w:pPr>
        <w:jc w:val="both"/>
        <w:rPr>
          <w:sz w:val="24"/>
          <w:szCs w:val="24"/>
        </w:rPr>
      </w:pPr>
      <w:r w:rsidRPr="00B75BD8">
        <w:rPr>
          <w:b/>
          <w:bCs/>
          <w:sz w:val="24"/>
          <w:szCs w:val="24"/>
        </w:rPr>
        <w:t>15.69</w:t>
      </w:r>
      <w:r w:rsidRPr="00B75BD8">
        <w:rPr>
          <w:sz w:val="24"/>
          <w:szCs w:val="24"/>
        </w:rPr>
        <w:t>. Disponibilização de rotina que possa efetuar a READMISSÃO em lote de funcionários desligados, garantindo agilidade e performance na rotina do departamento.</w:t>
      </w:r>
    </w:p>
    <w:p w:rsidR="00324E9C" w:rsidRPr="00B75BD8" w:rsidRDefault="00324E9C" w:rsidP="00324E9C">
      <w:pPr>
        <w:jc w:val="both"/>
        <w:rPr>
          <w:color w:val="000000"/>
          <w:sz w:val="24"/>
          <w:szCs w:val="24"/>
        </w:rPr>
      </w:pPr>
      <w:r w:rsidRPr="00B75BD8">
        <w:rPr>
          <w:b/>
          <w:bCs/>
          <w:color w:val="000000"/>
          <w:sz w:val="24"/>
          <w:szCs w:val="24"/>
        </w:rPr>
        <w:t>15.70</w:t>
      </w:r>
      <w:r w:rsidRPr="00B75BD8">
        <w:rPr>
          <w:color w:val="000000"/>
          <w:sz w:val="24"/>
          <w:szCs w:val="24"/>
        </w:rPr>
        <w:t xml:space="preserve">. Permitir a busca no cadastro de funcionário, por pré nome, cpf ou matrícula. </w:t>
      </w:r>
    </w:p>
    <w:p w:rsidR="00324E9C" w:rsidRPr="00B75BD8" w:rsidRDefault="00324E9C" w:rsidP="00324E9C">
      <w:pPr>
        <w:jc w:val="both"/>
        <w:rPr>
          <w:color w:val="000000"/>
          <w:sz w:val="24"/>
          <w:szCs w:val="24"/>
        </w:rPr>
      </w:pPr>
      <w:r w:rsidRPr="00B75BD8">
        <w:rPr>
          <w:b/>
          <w:bCs/>
          <w:color w:val="000000"/>
          <w:sz w:val="24"/>
          <w:szCs w:val="24"/>
        </w:rPr>
        <w:t>15.71</w:t>
      </w:r>
      <w:r w:rsidRPr="00B75BD8">
        <w:rPr>
          <w:color w:val="000000"/>
          <w:sz w:val="24"/>
          <w:szCs w:val="24"/>
        </w:rPr>
        <w:t>.  Permitir alterar e limitar a margem consignável do servidor.</w:t>
      </w:r>
    </w:p>
    <w:p w:rsidR="00324E9C" w:rsidRPr="00B75BD8" w:rsidRDefault="00324E9C" w:rsidP="00324E9C">
      <w:pPr>
        <w:jc w:val="both"/>
        <w:rPr>
          <w:color w:val="000000"/>
          <w:sz w:val="24"/>
          <w:szCs w:val="24"/>
        </w:rPr>
      </w:pPr>
      <w:r w:rsidRPr="00B75BD8">
        <w:rPr>
          <w:b/>
          <w:bCs/>
          <w:color w:val="000000"/>
          <w:sz w:val="24"/>
          <w:szCs w:val="24"/>
        </w:rPr>
        <w:t>15.72</w:t>
      </w:r>
      <w:r w:rsidRPr="00B75BD8">
        <w:rPr>
          <w:color w:val="000000"/>
          <w:sz w:val="24"/>
          <w:szCs w:val="24"/>
        </w:rPr>
        <w:t xml:space="preserve">. Permitir gerar relatório com margem consignável do servidor, conforme a definição para o que é base de cálculo. </w:t>
      </w:r>
    </w:p>
    <w:p w:rsidR="00324E9C" w:rsidRPr="00B75BD8" w:rsidRDefault="00324E9C" w:rsidP="00324E9C">
      <w:pPr>
        <w:jc w:val="both"/>
        <w:rPr>
          <w:sz w:val="24"/>
          <w:szCs w:val="24"/>
        </w:rPr>
      </w:pPr>
      <w:r w:rsidRPr="00B75BD8">
        <w:rPr>
          <w:b/>
          <w:bCs/>
          <w:sz w:val="24"/>
          <w:szCs w:val="24"/>
        </w:rPr>
        <w:t>15.73</w:t>
      </w:r>
      <w:r w:rsidRPr="00B75BD8">
        <w:rPr>
          <w:sz w:val="24"/>
          <w:szCs w:val="24"/>
        </w:rPr>
        <w:t>. Módulo de integração que possibilite o envio das liquidações da folha de pagamento, bem como das liquidações do recolhimento do patronal (RGPS/RPPS) ao sistema SIAFIC.</w:t>
      </w:r>
    </w:p>
    <w:p w:rsidR="00324E9C" w:rsidRPr="00B75BD8" w:rsidRDefault="00324E9C" w:rsidP="00324E9C">
      <w:pPr>
        <w:jc w:val="both"/>
        <w:rPr>
          <w:sz w:val="24"/>
          <w:szCs w:val="24"/>
        </w:rPr>
      </w:pPr>
      <w:r w:rsidRPr="00B75BD8">
        <w:rPr>
          <w:b/>
          <w:bCs/>
          <w:sz w:val="24"/>
          <w:szCs w:val="24"/>
        </w:rPr>
        <w:t>15.74</w:t>
      </w:r>
      <w:r w:rsidRPr="00B75BD8">
        <w:rPr>
          <w:sz w:val="24"/>
          <w:szCs w:val="24"/>
        </w:rPr>
        <w:t>. Permitir o envio ao SIAFIC das informações de provisões (FÉRIAS e 13º SALÁRIO), gerando relatórios para análise e conferência.</w:t>
      </w:r>
    </w:p>
    <w:p w:rsidR="00324E9C" w:rsidRPr="00B75BD8" w:rsidRDefault="00324E9C" w:rsidP="00324E9C">
      <w:pPr>
        <w:jc w:val="both"/>
        <w:rPr>
          <w:sz w:val="24"/>
          <w:szCs w:val="24"/>
        </w:rPr>
      </w:pPr>
      <w:r w:rsidRPr="00B75BD8">
        <w:rPr>
          <w:b/>
          <w:bCs/>
          <w:sz w:val="24"/>
          <w:szCs w:val="24"/>
        </w:rPr>
        <w:t>15.75</w:t>
      </w:r>
      <w:r w:rsidRPr="00B75BD8">
        <w:rPr>
          <w:sz w:val="24"/>
          <w:szCs w:val="24"/>
        </w:rPr>
        <w:t>. Permitir geração de relatórios de controle do envio das liquidações (FOLHA e PATRONAL), para que sejam analisadas e conferidas antes do envio ao SIAFIC.</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15.76</w:t>
      </w:r>
      <w:r w:rsidRPr="00B75BD8">
        <w:rPr>
          <w:rFonts w:eastAsia="Tahoma"/>
          <w:color w:val="000000"/>
          <w:sz w:val="24"/>
          <w:szCs w:val="24"/>
        </w:rPr>
        <w:t>. Permitir que faça alteração de FAP, GILRAT e Indice de Desoneração da Folha.</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15.77</w:t>
      </w:r>
      <w:r w:rsidRPr="00B75BD8">
        <w:rPr>
          <w:rFonts w:eastAsia="Tahoma"/>
          <w:color w:val="000000"/>
          <w:sz w:val="24"/>
          <w:szCs w:val="24"/>
        </w:rPr>
        <w:t xml:space="preserve">. Permitir que seja feito o cadastro de pensionista (pensão alimentícia) com informações bancária e beneficiário. Com isso permitir gerar folha de pensionista em separada da folha dos servidores.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lastRenderedPageBreak/>
        <w:t>15.78</w:t>
      </w:r>
      <w:r w:rsidRPr="00B75BD8">
        <w:rPr>
          <w:rFonts w:eastAsia="Tahoma"/>
          <w:color w:val="000000"/>
          <w:sz w:val="24"/>
          <w:szCs w:val="24"/>
        </w:rPr>
        <w:t xml:space="preserve">. Permitir realizar reajuste de salário em lote, por porcentagem e valor.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15.79</w:t>
      </w:r>
      <w:r w:rsidRPr="00B75BD8">
        <w:rPr>
          <w:rFonts w:eastAsia="Tahoma"/>
          <w:color w:val="000000"/>
          <w:sz w:val="24"/>
          <w:szCs w:val="24"/>
        </w:rPr>
        <w:t xml:space="preserve">. Permitir que seja importado as diárias emitidas pela contabilidade, e que seja enviada para o eSocial no 1200 e 1202 como verba informativa.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15.80</w:t>
      </w:r>
      <w:r w:rsidRPr="00B75BD8">
        <w:rPr>
          <w:rFonts w:eastAsia="Tahoma"/>
          <w:color w:val="000000"/>
          <w:sz w:val="24"/>
          <w:szCs w:val="24"/>
        </w:rPr>
        <w:t xml:space="preserve">. Que o sistema possua modelo de eSocial integrado ao sistema de folha. Sem necessidade de outro acesso.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15.81</w:t>
      </w:r>
      <w:r w:rsidRPr="00B75BD8">
        <w:rPr>
          <w:rFonts w:eastAsia="Tahoma"/>
          <w:color w:val="000000"/>
          <w:sz w:val="24"/>
          <w:szCs w:val="24"/>
        </w:rPr>
        <w:t xml:space="preserve">. Permitir que limite acesso por grupo de usuário.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15.82</w:t>
      </w:r>
      <w:r w:rsidRPr="00B75BD8">
        <w:rPr>
          <w:rFonts w:eastAsia="Tahoma"/>
          <w:color w:val="000000"/>
          <w:sz w:val="24"/>
          <w:szCs w:val="24"/>
        </w:rPr>
        <w:t xml:space="preserve">. Permitir que limite acesso por secretaria. </w:t>
      </w:r>
    </w:p>
    <w:p w:rsidR="00324E9C" w:rsidRPr="00B75BD8" w:rsidRDefault="00324E9C" w:rsidP="00324E9C">
      <w:pPr>
        <w:tabs>
          <w:tab w:val="left" w:pos="4215"/>
        </w:tabs>
        <w:jc w:val="both"/>
        <w:rPr>
          <w:rFonts w:eastAsia="Tahoma"/>
          <w:color w:val="FF0000"/>
          <w:sz w:val="24"/>
          <w:szCs w:val="24"/>
        </w:rPr>
      </w:pPr>
    </w:p>
    <w:p w:rsidR="00324E9C" w:rsidRPr="00B75BD8" w:rsidRDefault="00324E9C" w:rsidP="00324E9C">
      <w:pPr>
        <w:jc w:val="both"/>
        <w:rPr>
          <w:sz w:val="24"/>
          <w:szCs w:val="24"/>
        </w:rPr>
      </w:pPr>
      <w:r w:rsidRPr="00B75BD8">
        <w:rPr>
          <w:b/>
          <w:bCs/>
          <w:sz w:val="24"/>
          <w:szCs w:val="24"/>
        </w:rPr>
        <w:t>15.83</w:t>
      </w:r>
      <w:r w:rsidRPr="00B75BD8">
        <w:rPr>
          <w:sz w:val="24"/>
          <w:szCs w:val="24"/>
        </w:rPr>
        <w:t xml:space="preserve">. Módulo que permita os lançamentos de verbas na folha de pagamento mediante uma autorização prévia. Essa autorização deverá ser realizada por um usuário com senha de nível superior ao de processamento de dados. Nesse módulo, o usuário com senha de nível superior poderá liberar, congelar ou bloquear lançamentos efetuados em folha. </w:t>
      </w:r>
    </w:p>
    <w:p w:rsidR="00324E9C" w:rsidRPr="00B75BD8" w:rsidRDefault="00324E9C" w:rsidP="00324E9C">
      <w:pPr>
        <w:tabs>
          <w:tab w:val="left" w:pos="4215"/>
        </w:tabs>
        <w:jc w:val="both"/>
        <w:rPr>
          <w:rFonts w:eastAsia="Tahoma"/>
          <w:color w:val="FF0000"/>
          <w:sz w:val="24"/>
          <w:szCs w:val="24"/>
        </w:rPr>
      </w:pP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15.84</w:t>
      </w:r>
      <w:r w:rsidRPr="00B75BD8">
        <w:rPr>
          <w:rFonts w:eastAsia="Tahoma"/>
          <w:color w:val="000000"/>
          <w:sz w:val="24"/>
          <w:szCs w:val="24"/>
        </w:rPr>
        <w:t>. Permitir que seja criado atalhos no sistema, afim de facilitar o desenvolvimento do setor.</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15.85</w:t>
      </w:r>
      <w:r w:rsidRPr="00B75BD8">
        <w:rPr>
          <w:rFonts w:eastAsia="Tahoma"/>
          <w:color w:val="000000"/>
          <w:sz w:val="24"/>
          <w:szCs w:val="24"/>
        </w:rPr>
        <w:t xml:space="preserve">. Permitir criar filtros e salvá-los.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15.86</w:t>
      </w:r>
      <w:r w:rsidRPr="00B75BD8">
        <w:rPr>
          <w:rFonts w:eastAsia="Tahoma"/>
          <w:color w:val="000000"/>
          <w:sz w:val="24"/>
          <w:szCs w:val="24"/>
        </w:rPr>
        <w:t>. Permitir a existência de uma aba de busca no sistema, para relatórios e telas.</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15.87</w:t>
      </w:r>
      <w:r w:rsidRPr="00B75BD8">
        <w:rPr>
          <w:rFonts w:eastAsia="Tahoma"/>
          <w:color w:val="000000"/>
          <w:sz w:val="24"/>
          <w:szCs w:val="24"/>
        </w:rPr>
        <w:t xml:space="preserve">. Que o sistema tenha modulo de cadastros de informação de SST.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15.88</w:t>
      </w:r>
      <w:r w:rsidRPr="00B75BD8">
        <w:rPr>
          <w:rFonts w:eastAsia="Tahoma"/>
          <w:color w:val="000000"/>
          <w:sz w:val="24"/>
          <w:szCs w:val="24"/>
        </w:rPr>
        <w:t xml:space="preserve">. Que o sistema permita cadastrar o CAT individual ou em lote.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15.89</w:t>
      </w:r>
      <w:r w:rsidRPr="00B75BD8">
        <w:rPr>
          <w:rFonts w:eastAsia="Tahoma"/>
          <w:color w:val="000000"/>
          <w:sz w:val="24"/>
          <w:szCs w:val="24"/>
        </w:rPr>
        <w:t xml:space="preserve">. </w:t>
      </w:r>
      <w:r w:rsidRPr="00B75BD8">
        <w:rPr>
          <w:sz w:val="24"/>
          <w:szCs w:val="24"/>
        </w:rPr>
        <w:t>Disponibilização de rotina que possa fazer a importação de consignados de diversos bancos e financeiras, mesmo que estes estejam em um único arquivo, direcionando os valores das parcelas para as devidas rúbricas, conforme layout predefinido.</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15.90</w:t>
      </w:r>
      <w:r w:rsidRPr="00B75BD8">
        <w:rPr>
          <w:rFonts w:eastAsia="Tahoma"/>
          <w:color w:val="000000"/>
          <w:sz w:val="24"/>
          <w:szCs w:val="24"/>
        </w:rPr>
        <w:t xml:space="preserve">. Permitir ao usuário, fazer backup e baixar no ato.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15.91</w:t>
      </w:r>
      <w:r w:rsidRPr="00B75BD8">
        <w:rPr>
          <w:rFonts w:eastAsia="Tahoma"/>
          <w:color w:val="000000"/>
          <w:sz w:val="24"/>
          <w:szCs w:val="24"/>
        </w:rPr>
        <w:t>. Permitir solicitar senha para abertura e fechamento de folha.</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15.92</w:t>
      </w:r>
      <w:r w:rsidRPr="00B75BD8">
        <w:rPr>
          <w:rFonts w:eastAsia="Tahoma"/>
          <w:color w:val="000000"/>
          <w:sz w:val="24"/>
          <w:szCs w:val="24"/>
        </w:rPr>
        <w:t>. Permitir liberar contracheque para o portal do servidor instantaneamente.</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15.93</w:t>
      </w:r>
      <w:r w:rsidRPr="00B75BD8">
        <w:rPr>
          <w:rFonts w:eastAsia="Tahoma"/>
          <w:color w:val="000000"/>
          <w:sz w:val="24"/>
          <w:szCs w:val="24"/>
        </w:rPr>
        <w:t xml:space="preserve">. Permita liberar informações para o portal da transparência instantaneamente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15.94</w:t>
      </w:r>
      <w:r w:rsidRPr="00B75BD8">
        <w:rPr>
          <w:rFonts w:eastAsia="Tahoma"/>
          <w:color w:val="000000"/>
          <w:sz w:val="24"/>
          <w:szCs w:val="24"/>
        </w:rPr>
        <w:t>. Permitir que seja feito o ajuste individual de possíveis inconsistências após o envio do eSocial.</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15.95</w:t>
      </w:r>
      <w:r w:rsidRPr="00B75BD8">
        <w:rPr>
          <w:rFonts w:eastAsia="Tahoma"/>
          <w:color w:val="000000"/>
          <w:sz w:val="24"/>
          <w:szCs w:val="24"/>
        </w:rPr>
        <w:t xml:space="preserve">. Permitir o envio do eSocial de forma individual ou em lote.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15.96</w:t>
      </w:r>
      <w:r w:rsidRPr="00B75BD8">
        <w:rPr>
          <w:rFonts w:eastAsia="Tahoma"/>
          <w:color w:val="000000"/>
          <w:sz w:val="24"/>
          <w:szCs w:val="24"/>
        </w:rPr>
        <w:t xml:space="preserve">. Ao enviar o S-1299 (fechamento do eSocial), que seja informado os totalizadores de forma fiel ao eSocial.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15.97</w:t>
      </w:r>
      <w:r w:rsidRPr="00B75BD8">
        <w:rPr>
          <w:rFonts w:eastAsia="Tahoma"/>
          <w:color w:val="000000"/>
          <w:sz w:val="24"/>
          <w:szCs w:val="24"/>
        </w:rPr>
        <w:t>. Permitir que o sistema informe as possíveis diferença de valores do 1200.</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15.98</w:t>
      </w:r>
      <w:r w:rsidRPr="00B75BD8">
        <w:rPr>
          <w:rFonts w:eastAsia="Tahoma"/>
          <w:color w:val="000000"/>
          <w:sz w:val="24"/>
          <w:szCs w:val="24"/>
        </w:rPr>
        <w:t>. Relatório que permita comparar folha do mês anterior com o atual.</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15.99</w:t>
      </w:r>
      <w:r w:rsidRPr="00B75BD8">
        <w:rPr>
          <w:rFonts w:eastAsia="Tahoma"/>
          <w:color w:val="000000"/>
          <w:sz w:val="24"/>
          <w:szCs w:val="24"/>
        </w:rPr>
        <w:t xml:space="preserve">. Permitir que seja feita a qualificação social, na hora do cadastro do servidor. </w:t>
      </w:r>
    </w:p>
    <w:p w:rsidR="00324E9C" w:rsidRPr="00B75BD8" w:rsidRDefault="00324E9C" w:rsidP="00324E9C">
      <w:pPr>
        <w:tabs>
          <w:tab w:val="left" w:pos="4215"/>
        </w:tabs>
        <w:jc w:val="both"/>
        <w:rPr>
          <w:rFonts w:eastAsia="Tahoma"/>
          <w:color w:val="000000"/>
          <w:sz w:val="24"/>
          <w:szCs w:val="24"/>
        </w:rPr>
      </w:pPr>
      <w:r w:rsidRPr="00B75BD8">
        <w:rPr>
          <w:rFonts w:eastAsia="Tahoma"/>
          <w:b/>
          <w:bCs/>
          <w:color w:val="000000"/>
          <w:sz w:val="24"/>
          <w:szCs w:val="24"/>
        </w:rPr>
        <w:t>15.100</w:t>
      </w:r>
      <w:r w:rsidRPr="00B75BD8">
        <w:rPr>
          <w:rFonts w:eastAsia="Tahoma"/>
          <w:color w:val="000000"/>
          <w:sz w:val="24"/>
          <w:szCs w:val="24"/>
        </w:rPr>
        <w:t>. Permita que ao colocar o cpf no cadastro de servidor, ele procure o nome e endereço junto a receita federal.</w:t>
      </w:r>
    </w:p>
    <w:p w:rsidR="00324E9C" w:rsidRPr="00B75BD8" w:rsidRDefault="00324E9C" w:rsidP="00324E9C">
      <w:pPr>
        <w:jc w:val="both"/>
        <w:rPr>
          <w:sz w:val="24"/>
          <w:szCs w:val="24"/>
        </w:rPr>
      </w:pPr>
      <w:r w:rsidRPr="00B75BD8">
        <w:rPr>
          <w:b/>
          <w:bCs/>
          <w:sz w:val="24"/>
          <w:szCs w:val="24"/>
        </w:rPr>
        <w:t>15.101</w:t>
      </w:r>
      <w:r w:rsidRPr="00B75BD8">
        <w:rPr>
          <w:sz w:val="24"/>
          <w:szCs w:val="24"/>
        </w:rPr>
        <w:t>. Progressão de Nível/Classe/Referência do funcionário, de forma automática ou semiautomática, conforme o plano de carreira do município.</w:t>
      </w:r>
    </w:p>
    <w:p w:rsidR="00324E9C" w:rsidRPr="00B75BD8" w:rsidRDefault="00324E9C" w:rsidP="00324E9C">
      <w:pPr>
        <w:jc w:val="both"/>
        <w:rPr>
          <w:sz w:val="24"/>
          <w:szCs w:val="24"/>
        </w:rPr>
      </w:pPr>
      <w:r w:rsidRPr="00B75BD8">
        <w:rPr>
          <w:b/>
          <w:bCs/>
          <w:sz w:val="24"/>
          <w:szCs w:val="24"/>
        </w:rPr>
        <w:t>15.102</w:t>
      </w:r>
      <w:r w:rsidRPr="00B75BD8">
        <w:rPr>
          <w:sz w:val="24"/>
          <w:szCs w:val="24"/>
        </w:rPr>
        <w:t>. Módulo para averbação de tempo de serviço, onde o período de tempo cadastrado será levado em consideração para o cálculo do (anuênio, biênio, triênio e quinquênio) dos funcionários.</w:t>
      </w:r>
    </w:p>
    <w:p w:rsidR="00324E9C" w:rsidRPr="00B75BD8" w:rsidRDefault="00324E9C" w:rsidP="00324E9C">
      <w:pPr>
        <w:jc w:val="both"/>
        <w:rPr>
          <w:sz w:val="24"/>
          <w:szCs w:val="24"/>
        </w:rPr>
      </w:pPr>
      <w:r w:rsidRPr="00B75BD8">
        <w:rPr>
          <w:b/>
          <w:bCs/>
          <w:sz w:val="24"/>
          <w:szCs w:val="24"/>
        </w:rPr>
        <w:t>15.103</w:t>
      </w:r>
      <w:r w:rsidRPr="00B75BD8">
        <w:rPr>
          <w:sz w:val="24"/>
          <w:szCs w:val="24"/>
        </w:rPr>
        <w:t>. Rotina de fechamento/abertura da folha por diversos filtros, (Geral, Entidade, Secretaria, centros de custo, Vínculos, Cargos, Funcionários).</w:t>
      </w:r>
    </w:p>
    <w:p w:rsidR="00324E9C" w:rsidRPr="00B75BD8" w:rsidRDefault="00324E9C" w:rsidP="00324E9C">
      <w:pPr>
        <w:jc w:val="both"/>
        <w:rPr>
          <w:color w:val="000000"/>
          <w:sz w:val="24"/>
          <w:szCs w:val="24"/>
        </w:rPr>
      </w:pPr>
      <w:r w:rsidRPr="00B75BD8">
        <w:rPr>
          <w:b/>
          <w:bCs/>
          <w:sz w:val="24"/>
          <w:szCs w:val="24"/>
        </w:rPr>
        <w:lastRenderedPageBreak/>
        <w:t>15.104</w:t>
      </w:r>
      <w:r w:rsidRPr="00B75BD8">
        <w:rPr>
          <w:sz w:val="24"/>
          <w:szCs w:val="24"/>
        </w:rPr>
        <w:t>. Permitir que o próprio usuário possa criar campos nas telas do sistema, sem necessidade de intervenção da empresa de desenvolvimento de softwares.</w:t>
      </w:r>
    </w:p>
    <w:p w:rsidR="00324E9C" w:rsidRPr="00B75BD8" w:rsidRDefault="00324E9C" w:rsidP="00324E9C">
      <w:pPr>
        <w:autoSpaceDE w:val="0"/>
        <w:autoSpaceDN w:val="0"/>
        <w:adjustRightInd w:val="0"/>
        <w:spacing w:line="360" w:lineRule="auto"/>
        <w:jc w:val="both"/>
        <w:rPr>
          <w:b/>
          <w:color w:val="000000"/>
          <w:sz w:val="24"/>
          <w:szCs w:val="24"/>
        </w:rPr>
      </w:pPr>
    </w:p>
    <w:p w:rsidR="00324E9C" w:rsidRPr="00B75BD8" w:rsidRDefault="00324E9C" w:rsidP="00324E9C">
      <w:pPr>
        <w:pStyle w:val="ecxmsonormal"/>
        <w:spacing w:after="0" w:line="276" w:lineRule="auto"/>
        <w:jc w:val="both"/>
        <w:rPr>
          <w:rFonts w:ascii="Arial" w:hAnsi="Arial" w:cs="Arial"/>
          <w:b/>
          <w:bCs/>
          <w:color w:val="000000"/>
        </w:rPr>
      </w:pPr>
      <w:r w:rsidRPr="00B75BD8">
        <w:rPr>
          <w:rFonts w:ascii="Arial" w:hAnsi="Arial" w:cs="Arial"/>
          <w:b/>
          <w:bCs/>
          <w:color w:val="000000"/>
        </w:rPr>
        <w:t>16. PORTAL DO SERVIDOR (CONTRACHEQUE ONLINE):</w:t>
      </w:r>
    </w:p>
    <w:p w:rsidR="00324E9C" w:rsidRPr="00B75BD8" w:rsidRDefault="00324E9C" w:rsidP="00324E9C">
      <w:pPr>
        <w:pStyle w:val="ecxmsonormal"/>
        <w:spacing w:after="0" w:line="276" w:lineRule="auto"/>
        <w:ind w:left="480"/>
        <w:jc w:val="both"/>
        <w:rPr>
          <w:rFonts w:ascii="Arial" w:hAnsi="Arial" w:cs="Arial"/>
          <w:b/>
          <w:bCs/>
          <w:color w:val="000000"/>
        </w:rPr>
      </w:pPr>
    </w:p>
    <w:p w:rsidR="00324E9C" w:rsidRPr="00B75BD8" w:rsidRDefault="00324E9C" w:rsidP="00324E9C">
      <w:pPr>
        <w:pStyle w:val="ecxmsonormal"/>
        <w:spacing w:after="0" w:line="276" w:lineRule="auto"/>
        <w:jc w:val="both"/>
        <w:rPr>
          <w:rFonts w:ascii="Arial" w:hAnsi="Arial" w:cs="Arial"/>
          <w:bCs/>
          <w:color w:val="000000"/>
        </w:rPr>
      </w:pPr>
      <w:r w:rsidRPr="00B75BD8">
        <w:rPr>
          <w:rFonts w:ascii="Arial" w:hAnsi="Arial" w:cs="Arial"/>
          <w:b/>
          <w:bCs/>
          <w:color w:val="000000"/>
        </w:rPr>
        <w:t>16.1.</w:t>
      </w:r>
      <w:r w:rsidRPr="00B75BD8">
        <w:rPr>
          <w:rFonts w:ascii="Arial" w:hAnsi="Arial" w:cs="Arial"/>
          <w:bCs/>
          <w:color w:val="000000"/>
        </w:rPr>
        <w:t xml:space="preserve"> Disponibiliza aos servidores informações de acesso pessoal e intransferível do mesmo, mediante a inserção da matricula e fornecimento de senha especifica, garantido a confidencialidade da informação;</w:t>
      </w:r>
    </w:p>
    <w:p w:rsidR="00324E9C" w:rsidRPr="00B75BD8" w:rsidRDefault="00324E9C" w:rsidP="00324E9C">
      <w:pPr>
        <w:pStyle w:val="ecxmsonormal"/>
        <w:spacing w:after="0" w:line="276" w:lineRule="auto"/>
        <w:jc w:val="both"/>
        <w:rPr>
          <w:rFonts w:ascii="Arial" w:hAnsi="Arial" w:cs="Arial"/>
          <w:bCs/>
          <w:color w:val="000000"/>
        </w:rPr>
      </w:pPr>
      <w:r w:rsidRPr="00B75BD8">
        <w:rPr>
          <w:rFonts w:ascii="Arial" w:hAnsi="Arial" w:cs="Arial"/>
          <w:b/>
          <w:bCs/>
          <w:color w:val="000000"/>
        </w:rPr>
        <w:t>16.2.</w:t>
      </w:r>
      <w:r w:rsidRPr="00B75BD8">
        <w:rPr>
          <w:rFonts w:ascii="Arial" w:hAnsi="Arial" w:cs="Arial"/>
          <w:bCs/>
          <w:color w:val="000000"/>
        </w:rPr>
        <w:t xml:space="preserve"> Disponibilizar o Contracheque da competência em tempo real, dentro do prazo legal, desde que o Município assim esteja atuando;</w:t>
      </w:r>
    </w:p>
    <w:p w:rsidR="00324E9C" w:rsidRPr="00B75BD8" w:rsidRDefault="00324E9C" w:rsidP="00324E9C">
      <w:pPr>
        <w:pStyle w:val="ecxmsonormal"/>
        <w:spacing w:after="0" w:line="276" w:lineRule="auto"/>
        <w:jc w:val="both"/>
        <w:rPr>
          <w:rFonts w:ascii="Arial" w:hAnsi="Arial" w:cs="Arial"/>
          <w:bCs/>
          <w:color w:val="000000"/>
        </w:rPr>
      </w:pPr>
      <w:r w:rsidRPr="00B75BD8">
        <w:rPr>
          <w:rFonts w:ascii="Arial" w:hAnsi="Arial" w:cs="Arial"/>
          <w:b/>
        </w:rPr>
        <w:t>16.3.</w:t>
      </w:r>
      <w:r w:rsidRPr="00B75BD8">
        <w:rPr>
          <w:rFonts w:ascii="Arial" w:hAnsi="Arial" w:cs="Arial"/>
          <w:bCs/>
          <w:color w:val="000000"/>
        </w:rPr>
        <w:t xml:space="preserve"> Contracheque detalhado, disponibilizando inclusive os descontos consignados decorrentes de acordo judiciais, extrajudiciais e/ou legais;</w:t>
      </w:r>
    </w:p>
    <w:p w:rsidR="00324E9C" w:rsidRPr="00B75BD8" w:rsidRDefault="00324E9C" w:rsidP="00324E9C">
      <w:pPr>
        <w:pStyle w:val="ecxmsonormal"/>
        <w:spacing w:after="0" w:line="276" w:lineRule="auto"/>
        <w:jc w:val="both"/>
        <w:rPr>
          <w:rFonts w:ascii="Arial" w:hAnsi="Arial" w:cs="Arial"/>
          <w:bCs/>
          <w:color w:val="000000"/>
        </w:rPr>
      </w:pPr>
      <w:r w:rsidRPr="00B75BD8">
        <w:rPr>
          <w:rFonts w:ascii="Arial" w:hAnsi="Arial" w:cs="Arial"/>
          <w:b/>
          <w:bCs/>
          <w:color w:val="000000"/>
        </w:rPr>
        <w:t>16.4.</w:t>
      </w:r>
      <w:r w:rsidRPr="00B75BD8">
        <w:rPr>
          <w:rFonts w:ascii="Arial" w:hAnsi="Arial" w:cs="Arial"/>
          <w:bCs/>
          <w:color w:val="000000"/>
        </w:rPr>
        <w:t xml:space="preserve"> Formulário eletrônico de requerimentos online de gratificações, benefícios, licenças, e outras prerrogativas do servidor desde que previsto na legislação nacional e local, aos quais os servidores estão sob égide; </w:t>
      </w:r>
    </w:p>
    <w:p w:rsidR="00324E9C" w:rsidRPr="00B75BD8" w:rsidRDefault="00324E9C" w:rsidP="00324E9C">
      <w:pPr>
        <w:pStyle w:val="ecxmsonormal"/>
        <w:spacing w:after="0" w:line="276" w:lineRule="auto"/>
        <w:jc w:val="both"/>
        <w:rPr>
          <w:rFonts w:ascii="Arial" w:hAnsi="Arial" w:cs="Arial"/>
          <w:bCs/>
          <w:color w:val="000000"/>
        </w:rPr>
      </w:pPr>
      <w:r w:rsidRPr="00B75BD8">
        <w:rPr>
          <w:rFonts w:ascii="Arial" w:hAnsi="Arial" w:cs="Arial"/>
          <w:b/>
          <w:bCs/>
          <w:color w:val="000000"/>
        </w:rPr>
        <w:t>16.5.</w:t>
      </w:r>
      <w:r w:rsidRPr="00B75BD8">
        <w:rPr>
          <w:rFonts w:ascii="Arial" w:hAnsi="Arial" w:cs="Arial"/>
          <w:bCs/>
          <w:color w:val="000000"/>
        </w:rPr>
        <w:t xml:space="preserve"> Formulário eletrônico de solicitação de Férias; </w:t>
      </w:r>
    </w:p>
    <w:p w:rsidR="00324E9C" w:rsidRPr="00B75BD8" w:rsidRDefault="00324E9C" w:rsidP="00324E9C">
      <w:pPr>
        <w:pStyle w:val="ecxmsonormal"/>
        <w:spacing w:after="0" w:line="276" w:lineRule="auto"/>
        <w:jc w:val="both"/>
        <w:rPr>
          <w:rFonts w:ascii="Arial" w:hAnsi="Arial" w:cs="Arial"/>
          <w:bCs/>
          <w:color w:val="000000"/>
        </w:rPr>
      </w:pPr>
      <w:r w:rsidRPr="00B75BD8">
        <w:rPr>
          <w:rFonts w:ascii="Arial" w:hAnsi="Arial" w:cs="Arial"/>
          <w:b/>
          <w:bCs/>
          <w:color w:val="000000"/>
        </w:rPr>
        <w:t>16.6.</w:t>
      </w:r>
      <w:r w:rsidRPr="00B75BD8">
        <w:rPr>
          <w:rFonts w:ascii="Arial" w:hAnsi="Arial" w:cs="Arial"/>
          <w:bCs/>
          <w:color w:val="000000"/>
        </w:rPr>
        <w:t xml:space="preserve"> Disponibilização de informes de rendimentos anual; </w:t>
      </w:r>
    </w:p>
    <w:p w:rsidR="00324E9C" w:rsidRPr="00B75BD8" w:rsidRDefault="00324E9C" w:rsidP="00324E9C">
      <w:pPr>
        <w:pStyle w:val="ecxmsonormal"/>
        <w:spacing w:after="0" w:line="276" w:lineRule="auto"/>
        <w:jc w:val="both"/>
        <w:rPr>
          <w:rFonts w:ascii="Arial" w:hAnsi="Arial" w:cs="Arial"/>
          <w:bCs/>
          <w:color w:val="000000"/>
        </w:rPr>
      </w:pPr>
      <w:r w:rsidRPr="00B75BD8">
        <w:rPr>
          <w:rFonts w:ascii="Arial" w:hAnsi="Arial" w:cs="Arial"/>
          <w:b/>
          <w:bCs/>
          <w:color w:val="000000"/>
        </w:rPr>
        <w:t>16.7.</w:t>
      </w:r>
      <w:r w:rsidRPr="00B75BD8">
        <w:rPr>
          <w:rFonts w:ascii="Arial" w:hAnsi="Arial" w:cs="Arial"/>
          <w:bCs/>
          <w:color w:val="000000"/>
        </w:rPr>
        <w:t xml:space="preserve"> Disponibiliza de forma online as respostas, por parte do Setor Responsável, as solicitações feitas nos termos do item 04; </w:t>
      </w:r>
    </w:p>
    <w:p w:rsidR="00324E9C" w:rsidRPr="00B75BD8" w:rsidRDefault="00324E9C" w:rsidP="00324E9C">
      <w:pPr>
        <w:jc w:val="both"/>
        <w:rPr>
          <w:sz w:val="24"/>
          <w:szCs w:val="24"/>
        </w:rPr>
      </w:pPr>
      <w:r w:rsidRPr="00B75BD8">
        <w:rPr>
          <w:b/>
          <w:bCs/>
          <w:color w:val="000000"/>
          <w:sz w:val="24"/>
          <w:szCs w:val="24"/>
        </w:rPr>
        <w:t>16.8.</w:t>
      </w:r>
      <w:r w:rsidRPr="00B75BD8">
        <w:rPr>
          <w:bCs/>
          <w:color w:val="000000"/>
          <w:sz w:val="24"/>
          <w:szCs w:val="24"/>
        </w:rPr>
        <w:t xml:space="preserve"> Disponibilizar </w:t>
      </w:r>
      <w:r w:rsidRPr="00B75BD8">
        <w:rPr>
          <w:sz w:val="24"/>
          <w:szCs w:val="24"/>
        </w:rPr>
        <w:t>Ouvidoria – Deixar registrado alguma queixa por omissão do feed-back do RH, sugestões, que terá (fale direto com gestor);</w:t>
      </w:r>
    </w:p>
    <w:p w:rsidR="00324E9C" w:rsidRPr="00B75BD8" w:rsidRDefault="00324E9C" w:rsidP="00324E9C">
      <w:pPr>
        <w:jc w:val="both"/>
        <w:rPr>
          <w:sz w:val="24"/>
          <w:szCs w:val="24"/>
        </w:rPr>
      </w:pPr>
      <w:r w:rsidRPr="00B75BD8">
        <w:rPr>
          <w:b/>
          <w:sz w:val="24"/>
          <w:szCs w:val="24"/>
        </w:rPr>
        <w:t>16.9.</w:t>
      </w:r>
      <w:r w:rsidRPr="00B75BD8">
        <w:rPr>
          <w:sz w:val="24"/>
          <w:szCs w:val="24"/>
        </w:rPr>
        <w:t xml:space="preserve"> Fornecer através de Aplicativo de Celular em plataforma Android (Play Store) informações ao Servidor Público Municipal:</w:t>
      </w:r>
    </w:p>
    <w:p w:rsidR="00324E9C" w:rsidRPr="00B75BD8" w:rsidRDefault="00324E9C" w:rsidP="00324E9C">
      <w:pPr>
        <w:ind w:left="426"/>
        <w:jc w:val="both"/>
        <w:rPr>
          <w:sz w:val="24"/>
          <w:szCs w:val="24"/>
        </w:rPr>
      </w:pPr>
      <w:r w:rsidRPr="00B75BD8">
        <w:rPr>
          <w:b/>
          <w:sz w:val="24"/>
          <w:szCs w:val="24"/>
        </w:rPr>
        <w:t>a)</w:t>
      </w:r>
      <w:r w:rsidRPr="00B75BD8">
        <w:rPr>
          <w:sz w:val="24"/>
          <w:szCs w:val="24"/>
        </w:rPr>
        <w:t xml:space="preserve"> Acesso ao Contracheque.</w:t>
      </w:r>
    </w:p>
    <w:p w:rsidR="00324E9C" w:rsidRPr="00B75BD8" w:rsidRDefault="00324E9C" w:rsidP="00324E9C">
      <w:pPr>
        <w:ind w:left="426"/>
        <w:jc w:val="both"/>
        <w:rPr>
          <w:sz w:val="24"/>
          <w:szCs w:val="24"/>
        </w:rPr>
      </w:pPr>
      <w:r w:rsidRPr="00B75BD8">
        <w:rPr>
          <w:b/>
          <w:sz w:val="24"/>
          <w:szCs w:val="24"/>
        </w:rPr>
        <w:t xml:space="preserve">b) </w:t>
      </w:r>
      <w:r w:rsidRPr="00B75BD8">
        <w:rPr>
          <w:sz w:val="24"/>
          <w:szCs w:val="24"/>
        </w:rPr>
        <w:t>Acesso aos seus informes de rendimento.</w:t>
      </w:r>
    </w:p>
    <w:p w:rsidR="00324E9C" w:rsidRPr="00B75BD8" w:rsidRDefault="00324E9C" w:rsidP="00324E9C">
      <w:pPr>
        <w:ind w:left="426"/>
        <w:jc w:val="both"/>
        <w:rPr>
          <w:sz w:val="24"/>
          <w:szCs w:val="24"/>
        </w:rPr>
      </w:pPr>
      <w:r w:rsidRPr="00B75BD8">
        <w:rPr>
          <w:b/>
          <w:sz w:val="24"/>
          <w:szCs w:val="24"/>
        </w:rPr>
        <w:t>c)</w:t>
      </w:r>
      <w:r w:rsidRPr="00B75BD8">
        <w:rPr>
          <w:sz w:val="24"/>
          <w:szCs w:val="24"/>
        </w:rPr>
        <w:t xml:space="preserve"> Realizar Requerimentos ao setor de Recursos Humanos.</w:t>
      </w:r>
    </w:p>
    <w:p w:rsidR="00324E9C" w:rsidRPr="00B75BD8" w:rsidRDefault="00324E9C" w:rsidP="00324E9C">
      <w:pPr>
        <w:ind w:left="426"/>
        <w:jc w:val="both"/>
        <w:rPr>
          <w:sz w:val="24"/>
          <w:szCs w:val="24"/>
        </w:rPr>
      </w:pPr>
      <w:r w:rsidRPr="00B75BD8">
        <w:rPr>
          <w:b/>
          <w:sz w:val="24"/>
          <w:szCs w:val="24"/>
        </w:rPr>
        <w:t xml:space="preserve">d) </w:t>
      </w:r>
      <w:r w:rsidRPr="00B75BD8">
        <w:rPr>
          <w:sz w:val="24"/>
          <w:szCs w:val="24"/>
        </w:rPr>
        <w:t>Recebimento de notificações sobre data de pagamento, dicas e avisos enviados pelo Setor de Recursos Humanos.</w:t>
      </w:r>
    </w:p>
    <w:p w:rsidR="00324E9C" w:rsidRPr="00B75BD8" w:rsidRDefault="00324E9C" w:rsidP="00324E9C">
      <w:pPr>
        <w:ind w:left="426"/>
        <w:jc w:val="both"/>
        <w:rPr>
          <w:sz w:val="24"/>
          <w:szCs w:val="24"/>
        </w:rPr>
      </w:pPr>
    </w:p>
    <w:p w:rsidR="00324E9C" w:rsidRPr="00B75BD8" w:rsidRDefault="00324E9C" w:rsidP="00324E9C">
      <w:pPr>
        <w:ind w:left="426"/>
        <w:jc w:val="both"/>
        <w:rPr>
          <w:sz w:val="24"/>
          <w:szCs w:val="24"/>
        </w:rPr>
      </w:pPr>
    </w:p>
    <w:p w:rsidR="00324E9C" w:rsidRPr="00B75BD8" w:rsidRDefault="00324E9C" w:rsidP="00324E9C">
      <w:pPr>
        <w:pStyle w:val="ecxmsonormal"/>
        <w:spacing w:after="0" w:line="276" w:lineRule="auto"/>
        <w:jc w:val="both"/>
        <w:rPr>
          <w:rFonts w:ascii="Arial" w:hAnsi="Arial" w:cs="Arial"/>
          <w:b/>
          <w:bCs/>
          <w:color w:val="000000"/>
        </w:rPr>
      </w:pPr>
      <w:r w:rsidRPr="00B75BD8">
        <w:rPr>
          <w:rFonts w:ascii="Arial" w:hAnsi="Arial" w:cs="Arial"/>
          <w:b/>
          <w:bCs/>
          <w:color w:val="000000"/>
        </w:rPr>
        <w:t xml:space="preserve">17. SISTEMA WEB DE PATRIMÔNIO </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17.1. O Sistema de Patrimônio deverá ser via Web com servidor online e Banco Único e acesso ilimitado</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17.2. O Sistema deverá p</w:t>
      </w:r>
      <w:r w:rsidRPr="00B75BD8">
        <w:rPr>
          <w:rFonts w:ascii="Arial" w:hAnsi="Arial" w:cs="Arial"/>
        </w:rPr>
        <w:t xml:space="preserve">ermitir quantidade ilimitada de usuários simultâneos com total integridade dos dados e </w:t>
      </w:r>
      <w:r w:rsidRPr="00B75BD8">
        <w:rPr>
          <w:rFonts w:ascii="Arial" w:hAnsi="Arial" w:cs="Arial"/>
          <w:color w:val="000000"/>
        </w:rPr>
        <w:t>permitir acesso ilimitado aos usuários cadastrados;</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17.3. O Sistema deverá registrar por completo cada acesso de cada usuário identificando suas ações;</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lastRenderedPageBreak/>
        <w:t>17.4. O Sistema deverá possuir histórico (log.) de todas as operações efetuadas por usuário (inclusões, alterações e exclusões) permitindo a sua consulta e impressão para auditoria;</w:t>
      </w:r>
    </w:p>
    <w:p w:rsidR="00324E9C" w:rsidRPr="00B75BD8" w:rsidRDefault="00324E9C" w:rsidP="00324E9C">
      <w:pPr>
        <w:pStyle w:val="PargrafodaLista"/>
        <w:spacing w:line="360" w:lineRule="auto"/>
        <w:ind w:left="360"/>
        <w:contextualSpacing/>
        <w:rPr>
          <w:rFonts w:ascii="Arial" w:hAnsi="Arial" w:cs="Arial"/>
          <w:sz w:val="24"/>
          <w:szCs w:val="24"/>
        </w:rPr>
      </w:pPr>
      <w:r w:rsidRPr="00B75BD8">
        <w:rPr>
          <w:rFonts w:ascii="Arial" w:eastAsia="Bitstream Vera Sans" w:hAnsi="Arial" w:cs="Arial"/>
          <w:sz w:val="24"/>
          <w:szCs w:val="24"/>
          <w:lang w:val="pt-BR"/>
        </w:rPr>
        <w:t xml:space="preserve">17.5. </w:t>
      </w:r>
      <w:r w:rsidRPr="00B75BD8">
        <w:rPr>
          <w:rFonts w:ascii="Arial" w:eastAsia="Bitstream Vera Sans" w:hAnsi="Arial" w:cs="Arial"/>
          <w:sz w:val="24"/>
          <w:szCs w:val="24"/>
        </w:rPr>
        <w:t>Possibilitar o bloqueio de módulos, rotinas e/ou tarefas do sistema, para não permitir a inclusão ou manutenção dos lançamentos, podendo ser controlado por grupo/usuário;</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17.6. Possibilitar a inclusão em série de bens patrimoniais, por meio de cadastro em entidade, órgãos, cargos, responsáveis, centro de custo, unidade orçamentária, categoria, características, localização e tipo de seguro;</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17.7. Controlar e manter todos os dados relacionados aos bens móveis e imóveis que compõem o Patrimônio o Município/ Câmara, permitindo, de maneira ágil e rápida, o cadastramento, a  classificação  por   grupos, a  movimentação,   a   transferência,   a   baixa,   a localização, a situação e o inventário de tais bens;</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rPr>
        <w:t>17.8. 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correspondentes aos demonstrativos contábeis, em atendimento a NBCASP;</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rPr>
        <w:t>17.9. Permitir o controle dos diversos tipos de baixas e desincorporações como: alienação permuta furto/roubo, entre outros;</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17.10. Permitir o cadastro da foto do bem;</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17.11. Possibilitar a inclusão de percentuais de depreciação para as diferentes categorias de bens patrimoniais, emitindo relatórios com os valores de compra e os valores depreciados;</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17.12. Permitir a inclusão de um percentual  limite de depreciação para cada categoria de bem patrimonial, de modo que o valor do bem não fique abaixo deste limite;</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17.13. Permitir a reavaliação dos bens de forma individual, global ou por grupos;</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17.14. Permitir a funcionalidade de transferência de bens patrimoniais entre centros de custos, guardando um histórico;</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lastRenderedPageBreak/>
        <w:t>17.15. Emitir relatórios de movimentação e manutenção de bens patrimoniais, possibilitando a tomada de decisão com relação à baixa do bem;</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rPr>
        <w:t>17.16. Permitir o controle dos bens patrimoniais recebidos ou cedidos em comodato a outros órgãos da administração pública e também os alugados pela entidade;</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rPr>
        <w:t>17.17. Permitir ingressar itens patrimoniais pelos mais diversos tipos, como: aquisição, doação, dação de pagamento, obras em andamento, entre outros, auxiliando assim no mais preciso controle dos bens da entidade, bem como o respectivo impacto na contabilidade;</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rPr>
        <w:t>17.18. Permitir a utilização, na depreciação, amortização e exaustão, os métodos: linear ou de quotas constantes e/ou de unidades produzidas, em atendimento a NBCASP;</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rPr>
        <w:t>17.19. Permitir registrar o processo licitatório, empenho e nota fiscal referentes ao item;</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17.20. Cadastro de   fornecedores, centros   de   custo, categorias   e   outros   necessários   ao funcionamento do sistema,   integrados aos cadastros dos outros módulos do sistema e com funcionalidade para impressão dos dados cadastrados a partir da tela de cadastramento;</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17.21. Funcionalidade de inventariação automatizada via leitor manual de código de barras;</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17.22. Realizar as transferências de bens automaticamente entre centros de custo e emitir relatório com os bens que não foram encontrados nos centros de custo onde estavam alocados originalmente;</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17.23. Permitir o cadastramento de seguradoras e corretores, bem como controlar os contratos de seguros dos bens;</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17.24. Exportação e incorporação dos bens da Câmara aos bens da Câmara;</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17.25. Geração do Livro de Tombo;</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17.26. Possibilidade de exportar dados para o Sistema Integrado de Gestão e Auditoria (SIGA);</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t>17.27.           Gerar relatórios de balancetes mensais de verificação do acervo de bens, devidamente atualizados, com a movimentação e resumo contábil.</w:t>
      </w:r>
    </w:p>
    <w:p w:rsidR="00324E9C" w:rsidRPr="00B75BD8" w:rsidRDefault="00324E9C" w:rsidP="00324E9C">
      <w:pPr>
        <w:pStyle w:val="ecxmsonormal"/>
        <w:spacing w:after="0" w:line="360" w:lineRule="auto"/>
        <w:ind w:left="360"/>
        <w:jc w:val="both"/>
        <w:rPr>
          <w:rFonts w:ascii="Arial" w:hAnsi="Arial" w:cs="Arial"/>
          <w:b/>
          <w:bCs/>
          <w:color w:val="000000"/>
        </w:rPr>
      </w:pPr>
      <w:r w:rsidRPr="00B75BD8">
        <w:rPr>
          <w:rFonts w:ascii="Arial" w:hAnsi="Arial" w:cs="Arial"/>
          <w:color w:val="000000"/>
        </w:rPr>
        <w:lastRenderedPageBreak/>
        <w:t>17.28. As informações devem ser geradas e colocadas à disposição da Prefeitura qualquer tempo, inclusive, mediante back up e sua restauração;</w:t>
      </w:r>
    </w:p>
    <w:p w:rsidR="00324E9C" w:rsidRPr="00B75BD8" w:rsidRDefault="00324E9C" w:rsidP="00324E9C">
      <w:pPr>
        <w:pStyle w:val="ecxmsonormal"/>
        <w:spacing w:after="0" w:line="360" w:lineRule="auto"/>
        <w:ind w:left="360"/>
        <w:jc w:val="both"/>
        <w:rPr>
          <w:rFonts w:ascii="Arial" w:hAnsi="Arial" w:cs="Arial"/>
          <w:color w:val="000000"/>
        </w:rPr>
      </w:pPr>
      <w:r w:rsidRPr="00B75BD8">
        <w:rPr>
          <w:rFonts w:ascii="Arial" w:hAnsi="Arial" w:cs="Arial"/>
          <w:color w:val="000000"/>
        </w:rPr>
        <w:t>17.29. Integração via API entre o sistema patrimonial e o SIAFIC, permitindo o envio em tempo real de informações sobre depreciação, amortização, valorização e baixas, bem como a execução sincronizada de estornos.</w:t>
      </w:r>
    </w:p>
    <w:p w:rsidR="00324E9C" w:rsidRPr="00B75BD8" w:rsidRDefault="00324E9C" w:rsidP="00324E9C">
      <w:pPr>
        <w:pStyle w:val="ecxmsonormal"/>
        <w:spacing w:after="0" w:line="360" w:lineRule="auto"/>
        <w:ind w:left="360"/>
        <w:jc w:val="both"/>
        <w:rPr>
          <w:rFonts w:ascii="Arial" w:hAnsi="Arial" w:cs="Arial"/>
          <w:color w:val="000000"/>
        </w:rPr>
      </w:pPr>
      <w:r w:rsidRPr="00B75BD8">
        <w:rPr>
          <w:rFonts w:ascii="Arial" w:hAnsi="Arial" w:cs="Arial"/>
          <w:color w:val="000000"/>
        </w:rPr>
        <w:t>17.30. Permitir o registro de itens patrimoniais relacionados a obras em andamento, incluindo a inserção de medições ao longo da execução, com detalhes como numeração da medição, empenho, processo de pagamento, nota fiscal, valor, e um campo para sinalização da conclusão da obra.</w:t>
      </w:r>
    </w:p>
    <w:p w:rsidR="00324E9C" w:rsidRPr="00B75BD8" w:rsidRDefault="00324E9C" w:rsidP="00324E9C">
      <w:pPr>
        <w:pStyle w:val="ecxmsonormal"/>
        <w:spacing w:after="0" w:line="360" w:lineRule="auto"/>
        <w:ind w:left="360"/>
        <w:jc w:val="both"/>
        <w:rPr>
          <w:rFonts w:ascii="Arial" w:hAnsi="Arial" w:cs="Arial"/>
        </w:rPr>
      </w:pPr>
      <w:r w:rsidRPr="00B75BD8">
        <w:rPr>
          <w:rFonts w:ascii="Arial" w:hAnsi="Arial" w:cs="Arial"/>
          <w:color w:val="000000"/>
        </w:rPr>
        <w:t xml:space="preserve">17.31. Aplicativo móvel integrado, para captura e conferência de dados a partir de celulares ou tablets Android ou iOS, incluindo geolocalização. Permitindo capturar fotos dos bens, que ficam vinculadas ao cadastro geral do bem. </w:t>
      </w:r>
    </w:p>
    <w:p w:rsidR="00324E9C" w:rsidRPr="00B75BD8" w:rsidRDefault="00324E9C" w:rsidP="00324E9C">
      <w:pPr>
        <w:autoSpaceDE w:val="0"/>
        <w:autoSpaceDN w:val="0"/>
        <w:adjustRightInd w:val="0"/>
        <w:jc w:val="both"/>
        <w:rPr>
          <w:b/>
          <w:sz w:val="24"/>
          <w:szCs w:val="24"/>
        </w:rPr>
      </w:pPr>
    </w:p>
    <w:p w:rsidR="00324E9C" w:rsidRPr="00B75BD8" w:rsidRDefault="00324E9C" w:rsidP="00324E9C">
      <w:pPr>
        <w:ind w:left="720"/>
        <w:jc w:val="both"/>
        <w:rPr>
          <w:b/>
          <w:sz w:val="24"/>
          <w:szCs w:val="24"/>
        </w:rPr>
      </w:pPr>
      <w:r w:rsidRPr="00B75BD8">
        <w:rPr>
          <w:b/>
          <w:sz w:val="24"/>
          <w:szCs w:val="24"/>
        </w:rPr>
        <w:t>18. SISTEMA WEB  DE FROTAS</w:t>
      </w:r>
    </w:p>
    <w:p w:rsidR="00324E9C" w:rsidRPr="00B75BD8" w:rsidRDefault="00324E9C" w:rsidP="00324E9C">
      <w:pPr>
        <w:ind w:left="720"/>
        <w:jc w:val="both"/>
        <w:rPr>
          <w:b/>
          <w:sz w:val="24"/>
          <w:szCs w:val="24"/>
        </w:rPr>
      </w:pPr>
    </w:p>
    <w:p w:rsidR="00324E9C" w:rsidRPr="00B75BD8" w:rsidRDefault="00324E9C" w:rsidP="00324E9C">
      <w:pPr>
        <w:ind w:left="360"/>
        <w:jc w:val="both"/>
        <w:rPr>
          <w:sz w:val="24"/>
          <w:szCs w:val="24"/>
        </w:rPr>
      </w:pPr>
      <w:r w:rsidRPr="00B75BD8">
        <w:rPr>
          <w:sz w:val="24"/>
          <w:szCs w:val="24"/>
        </w:rPr>
        <w:t>18.1. O Sistema de Frotas deverá ser via Web com servidor online e Banco Único e acesso ilimitado</w:t>
      </w:r>
    </w:p>
    <w:p w:rsidR="00324E9C" w:rsidRPr="00B75BD8" w:rsidRDefault="00324E9C" w:rsidP="00324E9C">
      <w:pPr>
        <w:ind w:left="360"/>
        <w:jc w:val="both"/>
        <w:rPr>
          <w:sz w:val="24"/>
          <w:szCs w:val="24"/>
        </w:rPr>
      </w:pPr>
      <w:r w:rsidRPr="00B75BD8">
        <w:rPr>
          <w:sz w:val="24"/>
          <w:szCs w:val="24"/>
        </w:rPr>
        <w:t>18.2. O Sistema de Frotas deverá permitir quantidade ilimitada de usuários simultâneos com total integridade dos dados e permitir acesso ilimitado aos usuários cadastrados;</w:t>
      </w:r>
    </w:p>
    <w:p w:rsidR="00324E9C" w:rsidRPr="00B75BD8" w:rsidRDefault="00324E9C" w:rsidP="00324E9C">
      <w:pPr>
        <w:ind w:left="360"/>
        <w:jc w:val="both"/>
        <w:rPr>
          <w:sz w:val="24"/>
          <w:szCs w:val="24"/>
        </w:rPr>
      </w:pPr>
      <w:r w:rsidRPr="00B75BD8">
        <w:rPr>
          <w:sz w:val="24"/>
          <w:szCs w:val="24"/>
        </w:rPr>
        <w:t>18.3. O Sistema de Frotas deverá registrar por completo cada acesso de cada usuário identificando suas ações;</w:t>
      </w:r>
    </w:p>
    <w:p w:rsidR="00324E9C" w:rsidRPr="00B75BD8" w:rsidRDefault="00324E9C" w:rsidP="00324E9C">
      <w:pPr>
        <w:ind w:left="360"/>
        <w:jc w:val="both"/>
        <w:rPr>
          <w:sz w:val="24"/>
          <w:szCs w:val="24"/>
        </w:rPr>
      </w:pPr>
      <w:r w:rsidRPr="00B75BD8">
        <w:rPr>
          <w:sz w:val="24"/>
          <w:szCs w:val="24"/>
        </w:rPr>
        <w:t>18.4. O Sistema de Frotas deverá possuir histórico (log.) de todas as operações efetuadas por usuário (inclusões, alterações e exclusões) permitindo a sua consulta e impressão para auditoria;</w:t>
      </w:r>
    </w:p>
    <w:p w:rsidR="00324E9C" w:rsidRPr="00B75BD8" w:rsidRDefault="00324E9C" w:rsidP="00324E9C">
      <w:pPr>
        <w:ind w:left="360"/>
        <w:jc w:val="both"/>
        <w:rPr>
          <w:sz w:val="24"/>
          <w:szCs w:val="24"/>
        </w:rPr>
      </w:pPr>
      <w:r w:rsidRPr="00B75BD8">
        <w:rPr>
          <w:sz w:val="24"/>
          <w:szCs w:val="24"/>
        </w:rPr>
        <w:t xml:space="preserve">18.5. Permitir registrar ordem de abastecimento com informações do veículo, fornecedor, motorista e combustível a ser utilizado, permitindo o lançamento automático da despesa. </w:t>
      </w:r>
    </w:p>
    <w:p w:rsidR="00324E9C" w:rsidRPr="00B75BD8" w:rsidRDefault="00324E9C" w:rsidP="00324E9C">
      <w:pPr>
        <w:ind w:left="360"/>
        <w:jc w:val="both"/>
        <w:rPr>
          <w:sz w:val="24"/>
          <w:szCs w:val="24"/>
        </w:rPr>
      </w:pPr>
      <w:r w:rsidRPr="00B75BD8">
        <w:rPr>
          <w:sz w:val="24"/>
          <w:szCs w:val="24"/>
        </w:rPr>
        <w:t xml:space="preserve">18.6. Permitir registrar ordem de serviço com informações do veículo, fornecedor, motorista e serviços a serem realizados no veículo, permitindo o lançamento da despesa. </w:t>
      </w:r>
    </w:p>
    <w:p w:rsidR="00324E9C" w:rsidRPr="00B75BD8" w:rsidRDefault="00324E9C" w:rsidP="00324E9C">
      <w:pPr>
        <w:ind w:left="360"/>
        <w:jc w:val="both"/>
        <w:rPr>
          <w:sz w:val="24"/>
          <w:szCs w:val="24"/>
        </w:rPr>
      </w:pPr>
      <w:r w:rsidRPr="00B75BD8">
        <w:rPr>
          <w:sz w:val="24"/>
          <w:szCs w:val="24"/>
        </w:rPr>
        <w:t xml:space="preserve">18.7. Possuir controle do consumo de combustível e média por veículo, permitindo a emissão de relatório por veículo, por período e com opção para detalhamento dos abastecimentos. </w:t>
      </w:r>
    </w:p>
    <w:p w:rsidR="00324E9C" w:rsidRPr="00B75BD8" w:rsidRDefault="00324E9C" w:rsidP="00324E9C">
      <w:pPr>
        <w:ind w:left="360"/>
        <w:jc w:val="both"/>
        <w:rPr>
          <w:sz w:val="24"/>
          <w:szCs w:val="24"/>
        </w:rPr>
      </w:pPr>
      <w:r w:rsidRPr="00B75BD8">
        <w:rPr>
          <w:sz w:val="24"/>
          <w:szCs w:val="24"/>
        </w:rPr>
        <w:t xml:space="preserve">18.8. Permitir controlar as trocas de pneus com identificação da posição dos pneus trocados (dianteira/traseira/todos) incluindo tipo da troca (novo/recapagem), possibilitando a emissão do relatório com seleção de período da troca, veículo, material, tipo de troca e identificação dos pneus trocados. </w:t>
      </w:r>
    </w:p>
    <w:p w:rsidR="00324E9C" w:rsidRPr="00B75BD8" w:rsidRDefault="00324E9C" w:rsidP="00324E9C">
      <w:pPr>
        <w:ind w:left="360"/>
        <w:jc w:val="both"/>
        <w:rPr>
          <w:sz w:val="24"/>
          <w:szCs w:val="24"/>
        </w:rPr>
      </w:pPr>
      <w:r w:rsidRPr="00B75BD8">
        <w:rPr>
          <w:sz w:val="24"/>
          <w:szCs w:val="24"/>
        </w:rPr>
        <w:lastRenderedPageBreak/>
        <w:t xml:space="preserve">18.9. Controlar as trocas de óleo efetuadas nos veículos, identificando o tipo da troca (caixa, diferencial, motor ou torque), possibilitando a emissão do relatório por período, veículo, fornecedor, material e pelo tipo da troca. </w:t>
      </w:r>
    </w:p>
    <w:p w:rsidR="00324E9C" w:rsidRPr="00B75BD8" w:rsidRDefault="00324E9C" w:rsidP="00324E9C">
      <w:pPr>
        <w:ind w:left="360"/>
        <w:jc w:val="both"/>
        <w:rPr>
          <w:sz w:val="24"/>
          <w:szCs w:val="24"/>
        </w:rPr>
      </w:pPr>
      <w:r w:rsidRPr="00B75BD8">
        <w:rPr>
          <w:sz w:val="24"/>
          <w:szCs w:val="24"/>
        </w:rPr>
        <w:t xml:space="preserve">18.10. Permitir controlar as licitações de combustíveis, informando a quantidade licitada, utilizada e saldo restante, com possibilidade de anulação parcial da licitação e emitindo o relatório de acompanhamento por período. </w:t>
      </w:r>
    </w:p>
    <w:p w:rsidR="00324E9C" w:rsidRPr="00B75BD8" w:rsidRDefault="00324E9C" w:rsidP="00324E9C">
      <w:pPr>
        <w:ind w:left="360"/>
        <w:jc w:val="both"/>
        <w:rPr>
          <w:sz w:val="24"/>
          <w:szCs w:val="24"/>
        </w:rPr>
      </w:pPr>
      <w:r w:rsidRPr="00B75BD8">
        <w:rPr>
          <w:sz w:val="24"/>
          <w:szCs w:val="24"/>
        </w:rPr>
        <w:t xml:space="preserve">18.11. Permitir o cadastro de licenciamentos dos veículos com informação da data/valor do licenciamento e seguro obrigatório, possibilitando a emissão do relatório por período e veículo. </w:t>
      </w:r>
    </w:p>
    <w:p w:rsidR="00324E9C" w:rsidRPr="00B75BD8" w:rsidRDefault="00324E9C" w:rsidP="00324E9C">
      <w:pPr>
        <w:ind w:left="360"/>
        <w:jc w:val="both"/>
        <w:rPr>
          <w:sz w:val="24"/>
          <w:szCs w:val="24"/>
        </w:rPr>
      </w:pPr>
      <w:r w:rsidRPr="00B75BD8">
        <w:rPr>
          <w:sz w:val="24"/>
          <w:szCs w:val="24"/>
        </w:rPr>
        <w:t xml:space="preserve">18.12. Controlar funcionários que possuem carteira de habilitação e também o vencimento estas, possibilitando ainda a emissão de relatório das carteiras de habilitação vencidas e a vencer. </w:t>
      </w:r>
    </w:p>
    <w:p w:rsidR="00324E9C" w:rsidRPr="00B75BD8" w:rsidRDefault="00324E9C" w:rsidP="00324E9C">
      <w:pPr>
        <w:ind w:left="360"/>
        <w:jc w:val="both"/>
        <w:rPr>
          <w:sz w:val="24"/>
          <w:szCs w:val="24"/>
        </w:rPr>
      </w:pPr>
      <w:r w:rsidRPr="00B75BD8">
        <w:rPr>
          <w:sz w:val="24"/>
          <w:szCs w:val="24"/>
        </w:rPr>
        <w:t xml:space="preserve">18.13. Possuir o cadastramento de “Reservas de veículos” por centro de custo e por funcionário, registrando a data da reserva e o período que o veículo será reservado, possibilitando também a emissão de relatório de reservas com essas seleções. </w:t>
      </w:r>
    </w:p>
    <w:p w:rsidR="00324E9C" w:rsidRPr="00B75BD8" w:rsidRDefault="00324E9C" w:rsidP="00324E9C">
      <w:pPr>
        <w:ind w:left="360"/>
        <w:jc w:val="both"/>
        <w:rPr>
          <w:sz w:val="24"/>
          <w:szCs w:val="24"/>
        </w:rPr>
      </w:pPr>
      <w:r w:rsidRPr="00B75BD8">
        <w:rPr>
          <w:sz w:val="24"/>
          <w:szCs w:val="24"/>
        </w:rPr>
        <w:t xml:space="preserve">18.14. Permitir cadastrar seguradoras e apólices de seguros (com valor de franquia e valor segurado) para os veículos. </w:t>
      </w:r>
    </w:p>
    <w:p w:rsidR="00324E9C" w:rsidRPr="00B75BD8" w:rsidRDefault="00324E9C" w:rsidP="00324E9C">
      <w:pPr>
        <w:ind w:left="360"/>
        <w:jc w:val="both"/>
        <w:rPr>
          <w:sz w:val="24"/>
          <w:szCs w:val="24"/>
        </w:rPr>
      </w:pPr>
      <w:r w:rsidRPr="00B75BD8">
        <w:rPr>
          <w:sz w:val="24"/>
          <w:szCs w:val="24"/>
        </w:rPr>
        <w:t xml:space="preserve">18.15. Emitir planilhas para preenchimento das ordens de abastecimento/serviço, contendo os seguintes campos: motorista, placa do veículo, fornecedor, material/serviço. </w:t>
      </w:r>
    </w:p>
    <w:p w:rsidR="00324E9C" w:rsidRPr="00B75BD8" w:rsidRDefault="00324E9C" w:rsidP="00324E9C">
      <w:pPr>
        <w:ind w:left="360"/>
        <w:jc w:val="both"/>
        <w:rPr>
          <w:sz w:val="24"/>
          <w:szCs w:val="24"/>
        </w:rPr>
      </w:pPr>
      <w:r w:rsidRPr="00B75BD8">
        <w:rPr>
          <w:sz w:val="24"/>
          <w:szCs w:val="24"/>
        </w:rPr>
        <w:t xml:space="preserve">18.16. Emitir planilhas para preenchimento das viagens dos veículos, contendo os seguintes campos: centro de custo requerente, placa do veículo, quilometragem de saída e de chegada, nome do motorista e data/hora de saída e chegada. </w:t>
      </w:r>
    </w:p>
    <w:p w:rsidR="00324E9C" w:rsidRPr="00B75BD8" w:rsidRDefault="00324E9C" w:rsidP="00324E9C">
      <w:pPr>
        <w:ind w:left="360"/>
        <w:jc w:val="both"/>
        <w:rPr>
          <w:sz w:val="24"/>
          <w:szCs w:val="24"/>
        </w:rPr>
      </w:pPr>
      <w:r w:rsidRPr="00B75BD8">
        <w:rPr>
          <w:sz w:val="24"/>
          <w:szCs w:val="24"/>
        </w:rPr>
        <w:t xml:space="preserve">18.17. Possuir controle sobre abastecimentos e gastos dos veículos feitos fora e dentro da entidade controlando saldo dos materiais utilizados dando baixa no Estoque. </w:t>
      </w:r>
    </w:p>
    <w:p w:rsidR="00324E9C" w:rsidRPr="00B75BD8" w:rsidRDefault="00324E9C" w:rsidP="00324E9C">
      <w:pPr>
        <w:ind w:left="360"/>
        <w:jc w:val="both"/>
        <w:rPr>
          <w:sz w:val="24"/>
          <w:szCs w:val="24"/>
        </w:rPr>
      </w:pPr>
      <w:r w:rsidRPr="00B75BD8">
        <w:rPr>
          <w:sz w:val="24"/>
          <w:szCs w:val="24"/>
        </w:rPr>
        <w:t xml:space="preserve">18.18. Possibilitar a emissão de relatório demonstrando as despesas realizadas nos veículos em determinado período, agrupando as despesas por centro de custo ou veículo, permitindo seleção por: - material;- veículo;- centro de custo; - despesas realizadas fora da entidade; - fornecedor; - gastos em licitação e estoques da entidade. </w:t>
      </w:r>
    </w:p>
    <w:p w:rsidR="00324E9C" w:rsidRPr="00B75BD8" w:rsidRDefault="00324E9C" w:rsidP="00324E9C">
      <w:pPr>
        <w:ind w:left="360"/>
        <w:jc w:val="both"/>
        <w:rPr>
          <w:sz w:val="24"/>
          <w:szCs w:val="24"/>
        </w:rPr>
      </w:pPr>
      <w:r w:rsidRPr="00B75BD8">
        <w:rPr>
          <w:sz w:val="24"/>
          <w:szCs w:val="24"/>
        </w:rPr>
        <w:t xml:space="preserve">18.19. Emitir relatórios de ficha de análise do veículo, exibindo todas as despesas e valores da operação efetuada com demarcação do quilômetro percorrido, mostrando a média de consumo de combustível. </w:t>
      </w:r>
    </w:p>
    <w:p w:rsidR="00324E9C" w:rsidRPr="00B75BD8" w:rsidRDefault="00324E9C" w:rsidP="00324E9C">
      <w:pPr>
        <w:ind w:left="360"/>
        <w:jc w:val="both"/>
        <w:rPr>
          <w:sz w:val="24"/>
          <w:szCs w:val="24"/>
        </w:rPr>
      </w:pPr>
      <w:r w:rsidRPr="00B75BD8">
        <w:rPr>
          <w:sz w:val="24"/>
          <w:szCs w:val="24"/>
        </w:rPr>
        <w:t xml:space="preserve">18.20. Possuir o cadastro dos funcionários identificando qual o setor eles pertencem, data de admissão, identidade e CPF. </w:t>
      </w:r>
    </w:p>
    <w:p w:rsidR="00324E9C" w:rsidRPr="00B75BD8" w:rsidRDefault="00324E9C" w:rsidP="00324E9C">
      <w:pPr>
        <w:ind w:left="360"/>
        <w:jc w:val="both"/>
        <w:rPr>
          <w:sz w:val="24"/>
          <w:szCs w:val="24"/>
        </w:rPr>
      </w:pPr>
      <w:r w:rsidRPr="00B75BD8">
        <w:rPr>
          <w:sz w:val="24"/>
          <w:szCs w:val="24"/>
        </w:rPr>
        <w:t xml:space="preserve">18.21. Controlar produtividade dos veículos com avaliação de desempenho de cada um, emitindo relatório demonstrando os litros consumidos, a média e avaliando o consumo do veículo (baixo, normal ou alto). </w:t>
      </w:r>
    </w:p>
    <w:p w:rsidR="00324E9C" w:rsidRPr="00B75BD8" w:rsidRDefault="00324E9C" w:rsidP="00324E9C">
      <w:pPr>
        <w:ind w:left="360"/>
        <w:jc w:val="both"/>
        <w:rPr>
          <w:sz w:val="24"/>
          <w:szCs w:val="24"/>
        </w:rPr>
      </w:pPr>
      <w:r w:rsidRPr="00B75BD8">
        <w:rPr>
          <w:sz w:val="24"/>
          <w:szCs w:val="24"/>
        </w:rPr>
        <w:t xml:space="preserve">18.22. Possibilitar controlar e criar despesas específicas para abastecimento, troca de óleo, serviços, pneu, etc, para um melhor controle dos gastos com a frota. </w:t>
      </w:r>
    </w:p>
    <w:p w:rsidR="00324E9C" w:rsidRPr="00B75BD8" w:rsidRDefault="00324E9C" w:rsidP="00324E9C">
      <w:pPr>
        <w:ind w:left="360"/>
        <w:jc w:val="both"/>
        <w:rPr>
          <w:sz w:val="24"/>
          <w:szCs w:val="24"/>
        </w:rPr>
      </w:pPr>
      <w:r w:rsidRPr="00B75BD8">
        <w:rPr>
          <w:sz w:val="24"/>
          <w:szCs w:val="24"/>
        </w:rPr>
        <w:t xml:space="preserve">18.23. Emitir os relatórios dos principais cadastros (veículos, centro de custos, funcionários, fornecedores, ocorrências, despesas, materiais). </w:t>
      </w:r>
    </w:p>
    <w:p w:rsidR="00324E9C" w:rsidRPr="00B75BD8" w:rsidRDefault="00324E9C" w:rsidP="00324E9C">
      <w:pPr>
        <w:ind w:left="360"/>
        <w:jc w:val="both"/>
        <w:rPr>
          <w:sz w:val="24"/>
          <w:szCs w:val="24"/>
        </w:rPr>
      </w:pPr>
      <w:r w:rsidRPr="00B75BD8">
        <w:rPr>
          <w:sz w:val="24"/>
          <w:szCs w:val="24"/>
        </w:rPr>
        <w:t xml:space="preserve">18.24. Possuir relatório de apólice de seguros, permitindo a emissão por veículo, por período, de seguros vencidos e à vencer. </w:t>
      </w:r>
    </w:p>
    <w:p w:rsidR="00324E9C" w:rsidRPr="00B75BD8" w:rsidRDefault="00324E9C" w:rsidP="00324E9C">
      <w:pPr>
        <w:ind w:left="360"/>
        <w:jc w:val="both"/>
        <w:rPr>
          <w:sz w:val="24"/>
          <w:szCs w:val="24"/>
        </w:rPr>
      </w:pPr>
      <w:r w:rsidRPr="00B75BD8">
        <w:rPr>
          <w:sz w:val="24"/>
          <w:szCs w:val="24"/>
        </w:rPr>
        <w:lastRenderedPageBreak/>
        <w:t xml:space="preserve">18.25. Registrar o controle de quilometragem dos veículos, informando o motorista, o setor requisitante, a distância percorrida, a data/hora, a quilometragem de saída e de chegada; possibilitando também a emissão de relatório por período, por centro de custo e com demonstração do itinerário. </w:t>
      </w:r>
    </w:p>
    <w:p w:rsidR="00324E9C" w:rsidRPr="00B75BD8" w:rsidRDefault="00324E9C" w:rsidP="00324E9C">
      <w:pPr>
        <w:ind w:left="360"/>
        <w:jc w:val="both"/>
        <w:rPr>
          <w:sz w:val="24"/>
          <w:szCs w:val="24"/>
        </w:rPr>
      </w:pPr>
      <w:r w:rsidRPr="00B75BD8">
        <w:rPr>
          <w:sz w:val="24"/>
          <w:szCs w:val="24"/>
        </w:rPr>
        <w:t xml:space="preserve">18.26. Permitir o registro das ocorrências envolvendo os veículos, como troca de hodômetro, acidentes, etc., registrando as respectivas datas e possibilitando a emissão de relatório em determinado período pelo tipo de ocorrência, funcionário e veículo. </w:t>
      </w:r>
    </w:p>
    <w:p w:rsidR="00324E9C" w:rsidRPr="00B75BD8" w:rsidRDefault="00324E9C" w:rsidP="00324E9C">
      <w:pPr>
        <w:ind w:left="360"/>
        <w:jc w:val="both"/>
        <w:rPr>
          <w:sz w:val="24"/>
          <w:szCs w:val="24"/>
        </w:rPr>
      </w:pPr>
      <w:r w:rsidRPr="00B75BD8">
        <w:rPr>
          <w:sz w:val="24"/>
          <w:szCs w:val="24"/>
        </w:rPr>
        <w:t xml:space="preserve">18.27. Permitir a inclusão de documentos e/ou imagens nas ocorrências lançadas para os veículos, devendo ser armazenadas no próprio banco de dados e possibilitando sua visualização pelo próprio cadastro. </w:t>
      </w:r>
    </w:p>
    <w:p w:rsidR="00324E9C" w:rsidRPr="00B75BD8" w:rsidRDefault="00324E9C" w:rsidP="00324E9C">
      <w:pPr>
        <w:ind w:left="360"/>
        <w:jc w:val="both"/>
        <w:rPr>
          <w:sz w:val="24"/>
          <w:szCs w:val="24"/>
        </w:rPr>
      </w:pPr>
      <w:r w:rsidRPr="00B75BD8">
        <w:rPr>
          <w:sz w:val="24"/>
          <w:szCs w:val="24"/>
        </w:rPr>
        <w:t xml:space="preserve">18.28. Controlar automaticamente a substituição de marcadores (hodômetros e horímetros) por meio das movimentações do veículo. </w:t>
      </w:r>
    </w:p>
    <w:p w:rsidR="00324E9C" w:rsidRPr="00B75BD8" w:rsidRDefault="00324E9C" w:rsidP="00324E9C">
      <w:pPr>
        <w:ind w:left="360"/>
        <w:jc w:val="both"/>
        <w:rPr>
          <w:sz w:val="24"/>
          <w:szCs w:val="24"/>
        </w:rPr>
      </w:pPr>
      <w:r w:rsidRPr="00B75BD8">
        <w:rPr>
          <w:sz w:val="24"/>
          <w:szCs w:val="24"/>
        </w:rPr>
        <w:t xml:space="preserve">18.29. Permitir a substituição da placa de um veículo por outra, transferindo assim toda a movimentação de lançamento realizada pelo veículo anteriormente. </w:t>
      </w:r>
    </w:p>
    <w:p w:rsidR="00324E9C" w:rsidRPr="00B75BD8" w:rsidRDefault="00324E9C" w:rsidP="00324E9C">
      <w:pPr>
        <w:ind w:left="360"/>
        <w:jc w:val="both"/>
        <w:rPr>
          <w:sz w:val="24"/>
          <w:szCs w:val="24"/>
        </w:rPr>
      </w:pPr>
      <w:r w:rsidRPr="00B75BD8">
        <w:rPr>
          <w:sz w:val="24"/>
          <w:szCs w:val="24"/>
        </w:rPr>
        <w:t xml:space="preserve">18.30. Permitir a substituição da placa de um veículo por outra, transferindo assim toda a movimentação de lançamento realizada pelo veículo anteriormente. </w:t>
      </w:r>
    </w:p>
    <w:p w:rsidR="00324E9C" w:rsidRPr="00B75BD8" w:rsidRDefault="00324E9C" w:rsidP="00324E9C">
      <w:pPr>
        <w:ind w:left="360"/>
        <w:jc w:val="both"/>
        <w:rPr>
          <w:sz w:val="24"/>
          <w:szCs w:val="24"/>
        </w:rPr>
      </w:pPr>
      <w:r w:rsidRPr="00B75BD8">
        <w:rPr>
          <w:sz w:val="24"/>
          <w:szCs w:val="24"/>
        </w:rPr>
        <w:t xml:space="preserve">18.31. Emitir um relatório que demonstre os custos do veículo por quilômetro rodado, selecionando o período de emissão, o veículo, o material e o tipo de despesa, visualizando a quantidade de litros gastos, o valor gasto, a quantidade de quilômetros rodados e o custo por quilômetro. </w:t>
      </w:r>
    </w:p>
    <w:p w:rsidR="00324E9C" w:rsidRPr="00B75BD8" w:rsidRDefault="00324E9C" w:rsidP="00324E9C">
      <w:pPr>
        <w:ind w:left="360"/>
        <w:jc w:val="both"/>
        <w:rPr>
          <w:sz w:val="24"/>
          <w:szCs w:val="24"/>
        </w:rPr>
      </w:pPr>
      <w:r w:rsidRPr="00B75BD8">
        <w:rPr>
          <w:sz w:val="24"/>
          <w:szCs w:val="24"/>
        </w:rPr>
        <w:t xml:space="preserve">18.32. Permitir o registro das multas sofridas com o veículo, vinculando ao motorista: local da infração, tipo de multa (gravíssimo, grave, média e leve), responsável pelo pagamento (funcionário ou entidade), valor em UFIR e moeda corrente e a data do pagamento. </w:t>
      </w:r>
    </w:p>
    <w:p w:rsidR="00324E9C" w:rsidRPr="00B75BD8" w:rsidRDefault="00324E9C" w:rsidP="00324E9C">
      <w:pPr>
        <w:ind w:left="360"/>
        <w:jc w:val="both"/>
        <w:rPr>
          <w:sz w:val="24"/>
          <w:szCs w:val="24"/>
        </w:rPr>
      </w:pPr>
      <w:r w:rsidRPr="00B75BD8">
        <w:rPr>
          <w:sz w:val="24"/>
          <w:szCs w:val="24"/>
        </w:rPr>
        <w:t xml:space="preserve">18.33. Permitir controle das revisões realizadas e previstas no veículo, informando a quilometragem da revisão e da próxima a ser realizada, mais observações da revisão. </w:t>
      </w:r>
    </w:p>
    <w:p w:rsidR="00324E9C" w:rsidRPr="00B75BD8" w:rsidRDefault="00324E9C" w:rsidP="00324E9C">
      <w:pPr>
        <w:ind w:left="360"/>
        <w:jc w:val="both"/>
        <w:rPr>
          <w:sz w:val="24"/>
          <w:szCs w:val="24"/>
        </w:rPr>
      </w:pPr>
      <w:r w:rsidRPr="00B75BD8">
        <w:rPr>
          <w:sz w:val="24"/>
          <w:szCs w:val="24"/>
        </w:rPr>
        <w:t xml:space="preserve">18.34. Possibilitar a vinculação e desvinculação de agregados aos veículos e equipamentos; </w:t>
      </w:r>
    </w:p>
    <w:p w:rsidR="00324E9C" w:rsidRPr="00B75BD8" w:rsidRDefault="00324E9C" w:rsidP="00324E9C">
      <w:pPr>
        <w:ind w:left="360"/>
        <w:jc w:val="both"/>
        <w:rPr>
          <w:sz w:val="24"/>
          <w:szCs w:val="24"/>
        </w:rPr>
      </w:pPr>
      <w:r w:rsidRPr="00B75BD8">
        <w:rPr>
          <w:sz w:val="24"/>
          <w:szCs w:val="24"/>
        </w:rPr>
        <w:t xml:space="preserve">18.35. Permitir o cadastramento de adaptações realizadas nos veículos. </w:t>
      </w:r>
    </w:p>
    <w:p w:rsidR="00324E9C" w:rsidRPr="00B75BD8" w:rsidRDefault="00324E9C" w:rsidP="00324E9C">
      <w:pPr>
        <w:ind w:left="360"/>
        <w:jc w:val="both"/>
        <w:rPr>
          <w:sz w:val="24"/>
          <w:szCs w:val="24"/>
        </w:rPr>
      </w:pPr>
      <w:r w:rsidRPr="00B75BD8">
        <w:rPr>
          <w:sz w:val="24"/>
          <w:szCs w:val="24"/>
        </w:rPr>
        <w:t xml:space="preserve">18.36. Permitir salvar os relatórios em formato PDF simples, possibilitando que sejam assinados digitalmente. </w:t>
      </w:r>
    </w:p>
    <w:p w:rsidR="00324E9C" w:rsidRPr="00B75BD8" w:rsidRDefault="00324E9C" w:rsidP="00324E9C">
      <w:pPr>
        <w:ind w:left="360"/>
        <w:jc w:val="both"/>
        <w:rPr>
          <w:sz w:val="24"/>
          <w:szCs w:val="24"/>
        </w:rPr>
      </w:pPr>
      <w:r w:rsidRPr="00B75BD8">
        <w:rPr>
          <w:sz w:val="24"/>
          <w:szCs w:val="24"/>
        </w:rPr>
        <w:t>18.37. Permitir geração dos arquivos para o SIM-AM conforme Layout publicado pelo TCM/BA.</w:t>
      </w:r>
    </w:p>
    <w:p w:rsidR="00324E9C" w:rsidRPr="00B75BD8" w:rsidRDefault="00324E9C" w:rsidP="00324E9C">
      <w:pPr>
        <w:ind w:left="360"/>
        <w:jc w:val="both"/>
        <w:rPr>
          <w:sz w:val="24"/>
          <w:szCs w:val="24"/>
        </w:rPr>
      </w:pPr>
      <w:r w:rsidRPr="00B75BD8">
        <w:rPr>
          <w:sz w:val="24"/>
          <w:szCs w:val="24"/>
        </w:rPr>
        <w:t>18.38. Permitir criar e gravar seleções para serem utilizadas na emissão de diferentes relatórios.</w:t>
      </w:r>
    </w:p>
    <w:p w:rsidR="00324E9C" w:rsidRPr="00B75BD8" w:rsidRDefault="00324E9C" w:rsidP="00324E9C">
      <w:pPr>
        <w:ind w:left="360"/>
        <w:jc w:val="both"/>
        <w:rPr>
          <w:sz w:val="24"/>
          <w:szCs w:val="24"/>
        </w:rPr>
      </w:pPr>
      <w:r w:rsidRPr="00B75BD8">
        <w:rPr>
          <w:sz w:val="24"/>
          <w:szCs w:val="24"/>
        </w:rPr>
        <w:t xml:space="preserve"> 18.39. Permitir copiar um relatório existente no sistema e criar um novo relatório com as alterações que o usuário desejar. </w:t>
      </w:r>
    </w:p>
    <w:p w:rsidR="00324E9C" w:rsidRPr="00B75BD8" w:rsidRDefault="00324E9C" w:rsidP="00324E9C">
      <w:pPr>
        <w:ind w:left="360"/>
        <w:jc w:val="both"/>
        <w:rPr>
          <w:sz w:val="24"/>
          <w:szCs w:val="24"/>
        </w:rPr>
      </w:pPr>
      <w:r w:rsidRPr="00B75BD8">
        <w:rPr>
          <w:sz w:val="24"/>
          <w:szCs w:val="24"/>
        </w:rPr>
        <w:t>18.40. Permite a configuração do cabeçalho e rodapés dos relatórios, bem como os assinantes.</w:t>
      </w:r>
    </w:p>
    <w:p w:rsidR="00324E9C" w:rsidRPr="00B75BD8" w:rsidRDefault="00324E9C" w:rsidP="00324E9C">
      <w:pPr>
        <w:tabs>
          <w:tab w:val="left" w:pos="3828"/>
        </w:tabs>
        <w:jc w:val="both"/>
        <w:rPr>
          <w:color w:val="FF0000"/>
          <w:sz w:val="24"/>
          <w:szCs w:val="24"/>
        </w:rPr>
      </w:pPr>
    </w:p>
    <w:p w:rsidR="00324E9C" w:rsidRPr="00B75BD8" w:rsidRDefault="00324E9C" w:rsidP="00324E9C">
      <w:pPr>
        <w:jc w:val="both"/>
        <w:rPr>
          <w:color w:val="000000"/>
          <w:sz w:val="24"/>
          <w:szCs w:val="24"/>
        </w:rPr>
      </w:pPr>
    </w:p>
    <w:p w:rsidR="00324E9C" w:rsidRPr="00B75BD8" w:rsidRDefault="00324E9C" w:rsidP="00324E9C">
      <w:pPr>
        <w:autoSpaceDE w:val="0"/>
        <w:autoSpaceDN w:val="0"/>
        <w:adjustRightInd w:val="0"/>
        <w:spacing w:line="360" w:lineRule="auto"/>
        <w:ind w:right="1031"/>
        <w:jc w:val="both"/>
        <w:rPr>
          <w:b/>
          <w:sz w:val="24"/>
          <w:szCs w:val="24"/>
        </w:rPr>
      </w:pPr>
      <w:r w:rsidRPr="00B75BD8">
        <w:rPr>
          <w:b/>
          <w:sz w:val="24"/>
          <w:szCs w:val="24"/>
        </w:rPr>
        <w:t>19. DA APRESENTAÇÃO DOS SISTEMAS:</w:t>
      </w:r>
    </w:p>
    <w:p w:rsidR="00324E9C" w:rsidRPr="00B75BD8" w:rsidRDefault="00324E9C" w:rsidP="00324E9C">
      <w:pPr>
        <w:pStyle w:val="PargrafodaLista"/>
        <w:tabs>
          <w:tab w:val="left" w:pos="0"/>
        </w:tabs>
        <w:ind w:left="0"/>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lastRenderedPageBreak/>
        <w:t xml:space="preserve">19.1. </w:t>
      </w:r>
      <w:r w:rsidRPr="00B75BD8">
        <w:rPr>
          <w:rFonts w:ascii="Arial" w:hAnsi="Arial" w:cs="Arial"/>
          <w:sz w:val="24"/>
          <w:szCs w:val="24"/>
        </w:rPr>
        <w:t>Após agendamento de data e horário, todas as funcionalidades dos softwares previstos deverão ser comprovadas através de demonstração dos sistemas, nas dependências da Prefeitura Municipal, perante Equipe Técnica designada para esse fim, formada por profissionais da área, e membros do setor de TI, para definição do atendimento ou não das características e obrigações dos aplicativos, que deverá atender para efeito de classificação, pelo menos 95% (noventa e cinco por cento) da totalidade dos requisitos funcionais de cada aplicativo. Os itens não atendidos serão julgados pela Comissão, que verificará quanto a importância dos mesmos, podendo ainda desclassificar, empresa que embora tenha atingido o percentual mínimo de 95%, tenha deixado de atender algum item julgado de grande importância pela Comissão Técnica. A não demonstração dos aplicativos ou o não atendimento das características mínimas exigidas acima, acarretará a automática desclassificação do licitante.</w:t>
      </w:r>
    </w:p>
    <w:p w:rsidR="00324E9C" w:rsidRPr="00B75BD8" w:rsidRDefault="00324E9C" w:rsidP="00324E9C">
      <w:pPr>
        <w:pStyle w:val="PargrafodaLista"/>
        <w:tabs>
          <w:tab w:val="left" w:pos="0"/>
        </w:tabs>
        <w:ind w:left="0"/>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19.2. </w:t>
      </w:r>
      <w:r w:rsidRPr="00B75BD8">
        <w:rPr>
          <w:rFonts w:ascii="Arial" w:hAnsi="Arial" w:cs="Arial"/>
          <w:sz w:val="24"/>
          <w:szCs w:val="24"/>
        </w:rPr>
        <w:t>A demonstração permitirá a averiguação prática das funcionalidades e características dos sistemas e sua real compatibilidade com os requisitos obrigatórios especificados neste Termo.</w:t>
      </w:r>
    </w:p>
    <w:p w:rsidR="00324E9C" w:rsidRPr="00B75BD8" w:rsidRDefault="00324E9C" w:rsidP="00324E9C">
      <w:pPr>
        <w:pStyle w:val="PargrafodaLista"/>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19.3. </w:t>
      </w:r>
      <w:r w:rsidRPr="00B75BD8">
        <w:rPr>
          <w:rFonts w:ascii="Arial" w:hAnsi="Arial" w:cs="Arial"/>
          <w:sz w:val="24"/>
          <w:szCs w:val="24"/>
        </w:rPr>
        <w:t>Durante a Demonstração serão feitos questionamentos à LICITANTE permitindo a verificação dos requisitos constantes deste Termo de Referência.</w:t>
      </w:r>
    </w:p>
    <w:p w:rsidR="00324E9C" w:rsidRPr="00B75BD8" w:rsidRDefault="00324E9C" w:rsidP="00324E9C">
      <w:pPr>
        <w:pStyle w:val="PargrafodaLista"/>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19.4. </w:t>
      </w:r>
      <w:r w:rsidRPr="00B75BD8">
        <w:rPr>
          <w:rFonts w:ascii="Arial" w:hAnsi="Arial" w:cs="Arial"/>
          <w:sz w:val="24"/>
          <w:szCs w:val="24"/>
        </w:rPr>
        <w:t>A Prefeitura Municipal é facultada a possibilidade de realizar diligências para aferir o cumprimento dos requisitos.</w:t>
      </w:r>
    </w:p>
    <w:p w:rsidR="00324E9C" w:rsidRPr="00B75BD8" w:rsidRDefault="00324E9C" w:rsidP="00324E9C">
      <w:pPr>
        <w:pStyle w:val="PargrafodaLista"/>
        <w:tabs>
          <w:tab w:val="left" w:pos="0"/>
        </w:tabs>
        <w:ind w:left="0"/>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19.5. </w:t>
      </w:r>
      <w:r w:rsidRPr="00B75BD8">
        <w:rPr>
          <w:rFonts w:ascii="Arial" w:hAnsi="Arial" w:cs="Arial"/>
          <w:sz w:val="24"/>
          <w:szCs w:val="24"/>
        </w:rPr>
        <w:t>O hardware e o software necessários para a realização da Demonstração são de inteira responsabilidade da licitante habilitada, ficando sob a diligência da equipe técnica do Prefeitura Municipal por até 03 (três) dias úteis após o período de realização da referida Demonstração para a conferência dos softwares instalados no mesmo e do resultado apresentado.</w:t>
      </w:r>
    </w:p>
    <w:p w:rsidR="00324E9C" w:rsidRPr="00B75BD8" w:rsidRDefault="00324E9C" w:rsidP="00324E9C">
      <w:pPr>
        <w:pStyle w:val="PargrafodaLista"/>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19.6. </w:t>
      </w:r>
      <w:r w:rsidRPr="00B75BD8">
        <w:rPr>
          <w:rFonts w:ascii="Arial" w:hAnsi="Arial" w:cs="Arial"/>
          <w:sz w:val="24"/>
          <w:szCs w:val="24"/>
        </w:rPr>
        <w:t>A configuração do hardware e software a ser utilizado na Demonstração deverá guardar similaridade ao ambiente definitivo em que a solução será implantada, não podendo superar suas especificações de capacidade.</w:t>
      </w:r>
    </w:p>
    <w:p w:rsidR="00324E9C" w:rsidRPr="00B75BD8" w:rsidRDefault="00324E9C" w:rsidP="00324E9C">
      <w:pPr>
        <w:pStyle w:val="PargrafodaLista"/>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19.7. </w:t>
      </w:r>
      <w:r w:rsidRPr="00B75BD8">
        <w:rPr>
          <w:rFonts w:ascii="Arial" w:hAnsi="Arial" w:cs="Arial"/>
          <w:sz w:val="24"/>
          <w:szCs w:val="24"/>
        </w:rPr>
        <w:t>Deverão estar instalados no(s) computador(es), exclusivamente, os softwares necessários ao funcionamento da solução, conforme arquitetura definida.</w:t>
      </w:r>
    </w:p>
    <w:p w:rsidR="00324E9C" w:rsidRPr="00B75BD8" w:rsidRDefault="00324E9C" w:rsidP="00324E9C">
      <w:pPr>
        <w:pStyle w:val="PargrafodaLista"/>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19.8. </w:t>
      </w:r>
      <w:r w:rsidRPr="00B75BD8">
        <w:rPr>
          <w:rFonts w:ascii="Arial" w:hAnsi="Arial" w:cs="Arial"/>
          <w:sz w:val="24"/>
          <w:szCs w:val="24"/>
        </w:rPr>
        <w:t>A instalação de softwares que produzam dúvidas quanto aos resultados obtidos, poderão levar à desclassificação da licitante.</w:t>
      </w:r>
    </w:p>
    <w:p w:rsidR="00324E9C" w:rsidRPr="00B75BD8" w:rsidRDefault="00324E9C" w:rsidP="00324E9C">
      <w:pPr>
        <w:pStyle w:val="PargrafodaLista"/>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19.9. </w:t>
      </w:r>
      <w:r w:rsidRPr="00B75BD8">
        <w:rPr>
          <w:rFonts w:ascii="Arial" w:hAnsi="Arial" w:cs="Arial"/>
          <w:sz w:val="24"/>
          <w:szCs w:val="24"/>
        </w:rPr>
        <w:t>Não será permitido durante a realização da Demonstração:</w:t>
      </w:r>
    </w:p>
    <w:p w:rsidR="00324E9C" w:rsidRPr="00B75BD8" w:rsidRDefault="00324E9C" w:rsidP="00324E9C">
      <w:pPr>
        <w:pStyle w:val="PargrafodaLista"/>
        <w:tabs>
          <w:tab w:val="left" w:pos="0"/>
        </w:tabs>
        <w:ind w:left="0"/>
        <w:rPr>
          <w:rFonts w:ascii="Arial" w:hAnsi="Arial" w:cs="Arial"/>
          <w:sz w:val="24"/>
          <w:szCs w:val="24"/>
        </w:rPr>
      </w:pPr>
    </w:p>
    <w:p w:rsidR="00324E9C" w:rsidRPr="00B75BD8" w:rsidRDefault="00324E9C" w:rsidP="00324E9C">
      <w:pPr>
        <w:pStyle w:val="PargrafodaLista"/>
        <w:widowControl/>
        <w:numPr>
          <w:ilvl w:val="0"/>
          <w:numId w:val="37"/>
        </w:numPr>
        <w:tabs>
          <w:tab w:val="left" w:pos="0"/>
        </w:tabs>
        <w:autoSpaceDE/>
        <w:autoSpaceDN/>
        <w:spacing w:after="200" w:line="276" w:lineRule="auto"/>
        <w:contextualSpacing/>
        <w:rPr>
          <w:rFonts w:ascii="Arial" w:hAnsi="Arial" w:cs="Arial"/>
          <w:sz w:val="24"/>
          <w:szCs w:val="24"/>
        </w:rPr>
      </w:pPr>
      <w:r w:rsidRPr="00B75BD8">
        <w:rPr>
          <w:rFonts w:ascii="Arial" w:hAnsi="Arial" w:cs="Arial"/>
          <w:sz w:val="24"/>
          <w:szCs w:val="24"/>
        </w:rPr>
        <w:t xml:space="preserve">O uso de apresentações em telas do programa, slides ou vídeos quando tratarem da confirmação das especificações funcionais; </w:t>
      </w:r>
    </w:p>
    <w:p w:rsidR="00324E9C" w:rsidRPr="00B75BD8" w:rsidRDefault="00324E9C" w:rsidP="00324E9C">
      <w:pPr>
        <w:pStyle w:val="PargrafodaLista"/>
        <w:widowControl/>
        <w:numPr>
          <w:ilvl w:val="0"/>
          <w:numId w:val="37"/>
        </w:numPr>
        <w:tabs>
          <w:tab w:val="left" w:pos="0"/>
        </w:tabs>
        <w:autoSpaceDE/>
        <w:autoSpaceDN/>
        <w:spacing w:after="200" w:line="276" w:lineRule="auto"/>
        <w:contextualSpacing/>
        <w:rPr>
          <w:rFonts w:ascii="Arial" w:hAnsi="Arial" w:cs="Arial"/>
          <w:sz w:val="24"/>
          <w:szCs w:val="24"/>
        </w:rPr>
      </w:pPr>
      <w:r w:rsidRPr="00B75BD8">
        <w:rPr>
          <w:rFonts w:ascii="Arial" w:hAnsi="Arial" w:cs="Arial"/>
          <w:sz w:val="24"/>
          <w:szCs w:val="24"/>
        </w:rPr>
        <w:lastRenderedPageBreak/>
        <w:t xml:space="preserve">A gravação de código (programas executáveis, scripts ou bibliotecas) durante e após a realização da prova em nenhum tipo de mídia para posterior uso ou complementação; </w:t>
      </w:r>
    </w:p>
    <w:p w:rsidR="00324E9C" w:rsidRPr="00B75BD8" w:rsidRDefault="00324E9C" w:rsidP="00324E9C">
      <w:pPr>
        <w:pStyle w:val="PargrafodaLista"/>
        <w:widowControl/>
        <w:numPr>
          <w:ilvl w:val="0"/>
          <w:numId w:val="37"/>
        </w:numPr>
        <w:tabs>
          <w:tab w:val="left" w:pos="0"/>
        </w:tabs>
        <w:autoSpaceDE/>
        <w:autoSpaceDN/>
        <w:spacing w:after="200" w:line="276" w:lineRule="auto"/>
        <w:contextualSpacing/>
        <w:rPr>
          <w:rFonts w:ascii="Arial" w:hAnsi="Arial" w:cs="Arial"/>
          <w:sz w:val="24"/>
          <w:szCs w:val="24"/>
        </w:rPr>
      </w:pPr>
      <w:r w:rsidRPr="00B75BD8">
        <w:rPr>
          <w:rFonts w:ascii="Arial" w:hAnsi="Arial" w:cs="Arial"/>
          <w:sz w:val="24"/>
          <w:szCs w:val="24"/>
        </w:rPr>
        <w:t>Aproveitamento de templates criados anteriormente.</w:t>
      </w: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19.10. </w:t>
      </w:r>
      <w:r w:rsidRPr="00B75BD8">
        <w:rPr>
          <w:rFonts w:ascii="Arial" w:hAnsi="Arial" w:cs="Arial"/>
          <w:sz w:val="24"/>
          <w:szCs w:val="24"/>
        </w:rPr>
        <w:t>Para fins de avaliação e entendimento da solução e suas particularidades, deverão ser construídos e demonstrados os requisitos e funcionalidades especificados neste Termo, observadas as condições estabelecidas deste Edital.</w:t>
      </w:r>
    </w:p>
    <w:p w:rsidR="00324E9C" w:rsidRPr="00B75BD8" w:rsidRDefault="00324E9C" w:rsidP="00324E9C">
      <w:pPr>
        <w:pStyle w:val="PargrafodaLista"/>
        <w:tabs>
          <w:tab w:val="left" w:pos="0"/>
        </w:tabs>
        <w:ind w:left="0"/>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19.11. </w:t>
      </w:r>
      <w:r w:rsidRPr="00B75BD8">
        <w:rPr>
          <w:rFonts w:ascii="Arial" w:hAnsi="Arial" w:cs="Arial"/>
          <w:sz w:val="24"/>
          <w:szCs w:val="24"/>
        </w:rPr>
        <w:t>Caso os referidos aplicativos demonstrados pelas empresas supracitadas sejam rejeitados ou reprovados, o Pregoeiro, observada a ordem de classificação, convocará as demais empresas remanescentes (se houver) para demonstração dos seus sistemas no prazo de 02 (dois) dias corridos.</w:t>
      </w:r>
    </w:p>
    <w:p w:rsidR="00324E9C" w:rsidRPr="00B75BD8" w:rsidRDefault="00324E9C" w:rsidP="00324E9C">
      <w:pPr>
        <w:pStyle w:val="PargrafodaLista"/>
        <w:tabs>
          <w:tab w:val="left" w:pos="0"/>
        </w:tabs>
        <w:ind w:left="0"/>
        <w:rPr>
          <w:rFonts w:ascii="Arial" w:hAnsi="Arial" w:cs="Arial"/>
          <w:b/>
          <w:sz w:val="24"/>
          <w:szCs w:val="24"/>
        </w:rPr>
      </w:pPr>
    </w:p>
    <w:p w:rsidR="00324E9C" w:rsidRPr="00B75BD8" w:rsidRDefault="00324E9C" w:rsidP="00324E9C">
      <w:pPr>
        <w:pStyle w:val="PargrafodaLista"/>
        <w:tabs>
          <w:tab w:val="left" w:pos="0"/>
        </w:tabs>
        <w:ind w:left="0"/>
        <w:rPr>
          <w:rFonts w:ascii="Arial" w:hAnsi="Arial" w:cs="Arial"/>
          <w:b/>
          <w:sz w:val="24"/>
          <w:szCs w:val="24"/>
        </w:rPr>
      </w:pPr>
      <w:r w:rsidRPr="00B75BD8">
        <w:rPr>
          <w:rFonts w:ascii="Arial" w:hAnsi="Arial" w:cs="Arial"/>
          <w:b/>
          <w:sz w:val="24"/>
          <w:szCs w:val="24"/>
          <w:lang w:val="pt-BR"/>
        </w:rPr>
        <w:t xml:space="preserve">20. </w:t>
      </w:r>
      <w:r w:rsidRPr="00B75BD8">
        <w:rPr>
          <w:rFonts w:ascii="Arial" w:hAnsi="Arial" w:cs="Arial"/>
          <w:b/>
          <w:sz w:val="24"/>
          <w:szCs w:val="24"/>
        </w:rPr>
        <w:t>DA EXECUÇÃO DO SERVIÇO</w:t>
      </w:r>
    </w:p>
    <w:p w:rsidR="00324E9C" w:rsidRPr="00B75BD8" w:rsidRDefault="00324E9C" w:rsidP="00324E9C">
      <w:pPr>
        <w:pStyle w:val="PargrafodaLista"/>
        <w:tabs>
          <w:tab w:val="left" w:pos="0"/>
        </w:tabs>
        <w:ind w:left="0"/>
        <w:rPr>
          <w:rFonts w:ascii="Arial" w:hAnsi="Arial" w:cs="Arial"/>
          <w:b/>
          <w:sz w:val="24"/>
          <w:szCs w:val="24"/>
        </w:rPr>
      </w:pPr>
    </w:p>
    <w:p w:rsidR="00324E9C" w:rsidRPr="00B75BD8" w:rsidRDefault="00324E9C" w:rsidP="00324E9C">
      <w:pPr>
        <w:tabs>
          <w:tab w:val="left" w:pos="0"/>
        </w:tabs>
        <w:jc w:val="both"/>
        <w:rPr>
          <w:b/>
          <w:bCs/>
          <w:sz w:val="24"/>
          <w:szCs w:val="24"/>
        </w:rPr>
      </w:pPr>
      <w:r w:rsidRPr="00B75BD8">
        <w:rPr>
          <w:b/>
          <w:bCs/>
          <w:sz w:val="24"/>
          <w:szCs w:val="24"/>
        </w:rPr>
        <w:t>20.1. Migração das Informações em Uso:</w:t>
      </w:r>
    </w:p>
    <w:p w:rsidR="00324E9C" w:rsidRPr="00B75BD8" w:rsidRDefault="00324E9C" w:rsidP="00324E9C">
      <w:pPr>
        <w:pStyle w:val="PargrafodaLista"/>
        <w:tabs>
          <w:tab w:val="left" w:pos="0"/>
        </w:tabs>
        <w:ind w:left="0"/>
        <w:rPr>
          <w:rFonts w:ascii="Arial" w:hAnsi="Arial" w:cs="Arial"/>
          <w:b/>
          <w:bCs/>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20.1.1. </w:t>
      </w:r>
      <w:r w:rsidRPr="00B75BD8">
        <w:rPr>
          <w:rFonts w:ascii="Arial" w:hAnsi="Arial" w:cs="Arial"/>
          <w:sz w:val="24"/>
          <w:szCs w:val="24"/>
        </w:rPr>
        <w:t>A migração dos dados cadastrais e informações dos aplicativos em uso na entidade serão de responsabilidade da Contratada, devendo os mesmos ser disponibilizados pela Prefeitura Municipal de Souto Soares, que designará responsável pela validação dos dados migrados após a sua entrega.</w:t>
      </w:r>
    </w:p>
    <w:p w:rsidR="00324E9C" w:rsidRPr="00B75BD8" w:rsidRDefault="00324E9C" w:rsidP="00324E9C">
      <w:pPr>
        <w:tabs>
          <w:tab w:val="left" w:pos="0"/>
        </w:tabs>
        <w:jc w:val="both"/>
        <w:rPr>
          <w:b/>
          <w:bCs/>
          <w:sz w:val="24"/>
          <w:szCs w:val="24"/>
        </w:rPr>
      </w:pPr>
    </w:p>
    <w:p w:rsidR="00324E9C" w:rsidRPr="00B75BD8" w:rsidRDefault="00324E9C" w:rsidP="00324E9C">
      <w:pPr>
        <w:tabs>
          <w:tab w:val="left" w:pos="0"/>
        </w:tabs>
        <w:jc w:val="both"/>
        <w:rPr>
          <w:b/>
          <w:bCs/>
          <w:sz w:val="24"/>
          <w:szCs w:val="24"/>
        </w:rPr>
      </w:pPr>
      <w:r w:rsidRPr="00B75BD8">
        <w:rPr>
          <w:b/>
          <w:bCs/>
          <w:sz w:val="24"/>
          <w:szCs w:val="24"/>
        </w:rPr>
        <w:t>21. Implantação dos Sistemas, Treinamento e Capacitação dos Usuários:</w:t>
      </w: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21.1. </w:t>
      </w:r>
      <w:r w:rsidRPr="00B75BD8">
        <w:rPr>
          <w:rFonts w:ascii="Arial" w:hAnsi="Arial" w:cs="Arial"/>
          <w:sz w:val="24"/>
          <w:szCs w:val="24"/>
        </w:rPr>
        <w:t>Para o sistema licitado, quando couber, deverão ser cumpridas as atividades de instalação, configuração e parametrização de tabelas e cadastros; adequação de relatórios e logotipos; estruturação dos níveis de acesso e habilitações dos usuários; adequação das fórmulas de cálculo para atendimento aos critérios adotados por esta municipalidade e ajuste nos cálculos, quando mais de uma fórmula de cálculo é aplicável simultaneamente.</w:t>
      </w:r>
    </w:p>
    <w:p w:rsidR="00324E9C" w:rsidRPr="00B75BD8" w:rsidRDefault="00324E9C" w:rsidP="00324E9C">
      <w:pPr>
        <w:pStyle w:val="PargrafodaLista"/>
        <w:tabs>
          <w:tab w:val="left" w:pos="0"/>
        </w:tabs>
        <w:ind w:left="1080"/>
        <w:rPr>
          <w:rFonts w:ascii="Arial" w:hAnsi="Arial" w:cs="Arial"/>
          <w:sz w:val="24"/>
          <w:szCs w:val="24"/>
        </w:rPr>
      </w:pPr>
    </w:p>
    <w:p w:rsidR="00324E9C" w:rsidRPr="00B75BD8" w:rsidRDefault="00324E9C" w:rsidP="00324E9C">
      <w:pPr>
        <w:tabs>
          <w:tab w:val="left" w:pos="0"/>
        </w:tabs>
        <w:jc w:val="both"/>
        <w:rPr>
          <w:b/>
          <w:bCs/>
          <w:sz w:val="24"/>
          <w:szCs w:val="24"/>
        </w:rPr>
      </w:pPr>
      <w:r w:rsidRPr="00B75BD8">
        <w:rPr>
          <w:b/>
          <w:bCs/>
          <w:sz w:val="24"/>
          <w:szCs w:val="24"/>
        </w:rPr>
        <w:t>22. Manutenção dos Sistemas e Suporte Técnico:</w:t>
      </w:r>
    </w:p>
    <w:p w:rsidR="00324E9C" w:rsidRPr="00B75BD8" w:rsidRDefault="00324E9C" w:rsidP="00324E9C">
      <w:pPr>
        <w:pStyle w:val="PargrafodaLista"/>
        <w:tabs>
          <w:tab w:val="left" w:pos="0"/>
        </w:tabs>
        <w:ind w:left="0"/>
        <w:rPr>
          <w:rFonts w:ascii="Arial" w:hAnsi="Arial" w:cs="Arial"/>
          <w:sz w:val="24"/>
          <w:szCs w:val="24"/>
        </w:rPr>
      </w:pPr>
      <w:bookmarkStart w:id="47" w:name="_Hlk66656686"/>
      <w:r w:rsidRPr="00B75BD8">
        <w:rPr>
          <w:rFonts w:ascii="Arial" w:hAnsi="Arial" w:cs="Arial"/>
          <w:sz w:val="24"/>
          <w:szCs w:val="24"/>
          <w:lang w:val="pt-BR"/>
        </w:rPr>
        <w:t xml:space="preserve">22.1. </w:t>
      </w:r>
      <w:r w:rsidRPr="00B75BD8">
        <w:rPr>
          <w:rFonts w:ascii="Arial" w:hAnsi="Arial" w:cs="Arial"/>
          <w:sz w:val="24"/>
          <w:szCs w:val="24"/>
        </w:rPr>
        <w:t xml:space="preserve">A prestação de serviços de suporte técnico poderá ser realizada na sede da Prefeitura Municipal, ou por outro meio digital por técnico habilitado, apto a promover o devido suporte ao sistema, visando esclarecer dúvidas que possam surgir durante a operação e utilização dos aplicativos. </w:t>
      </w:r>
    </w:p>
    <w:p w:rsidR="00324E9C" w:rsidRPr="00B75BD8" w:rsidRDefault="00324E9C" w:rsidP="00324E9C">
      <w:pPr>
        <w:pStyle w:val="PargrafodaLista"/>
        <w:tabs>
          <w:tab w:val="left" w:pos="0"/>
        </w:tabs>
        <w:ind w:left="0"/>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22.2. </w:t>
      </w:r>
      <w:r w:rsidRPr="00B75BD8">
        <w:rPr>
          <w:rFonts w:ascii="Arial" w:hAnsi="Arial" w:cs="Arial"/>
          <w:sz w:val="24"/>
          <w:szCs w:val="24"/>
        </w:rPr>
        <w:t>Será aceito suporte aos aplicativos licitados via acesso remoto mediante autorização previa, sendo de responsabilidade da contratada o sigilo e segurança das informações, devendo ser garantido atendimento para pedidos de suporte telefônico no horário das 8:00h às 18:00h, de segunda a sexta-feira.</w:t>
      </w:r>
    </w:p>
    <w:bookmarkEnd w:id="47"/>
    <w:p w:rsidR="00324E9C" w:rsidRPr="00B75BD8" w:rsidRDefault="00324E9C" w:rsidP="00324E9C">
      <w:pPr>
        <w:pStyle w:val="PargrafodaLista"/>
        <w:rPr>
          <w:rFonts w:ascii="Arial" w:hAnsi="Arial" w:cs="Arial"/>
          <w:sz w:val="24"/>
          <w:szCs w:val="24"/>
        </w:rPr>
      </w:pPr>
    </w:p>
    <w:p w:rsidR="00324E9C" w:rsidRPr="00B75BD8" w:rsidRDefault="00324E9C" w:rsidP="00324E9C">
      <w:pPr>
        <w:pStyle w:val="PargrafodaLista"/>
        <w:tabs>
          <w:tab w:val="left" w:pos="0"/>
        </w:tabs>
        <w:ind w:left="0"/>
        <w:rPr>
          <w:rFonts w:ascii="Arial" w:hAnsi="Arial" w:cs="Arial"/>
          <w:sz w:val="24"/>
          <w:szCs w:val="24"/>
        </w:rPr>
      </w:pPr>
      <w:r w:rsidRPr="00B75BD8">
        <w:rPr>
          <w:rFonts w:ascii="Arial" w:hAnsi="Arial" w:cs="Arial"/>
          <w:sz w:val="24"/>
          <w:szCs w:val="24"/>
          <w:lang w:val="pt-BR"/>
        </w:rPr>
        <w:t xml:space="preserve">22.3. </w:t>
      </w:r>
      <w:r w:rsidRPr="00B75BD8">
        <w:rPr>
          <w:rFonts w:ascii="Arial" w:hAnsi="Arial" w:cs="Arial"/>
          <w:sz w:val="24"/>
          <w:szCs w:val="24"/>
        </w:rPr>
        <w:t>Todos os chamados de suporte deverão ser registrados em ferramenta própria do contratado, de forma a manter histórico dos chamados para posterior acompanhamento e estatística e envio automático de informação ao solicitante, via e-mail.</w:t>
      </w:r>
    </w:p>
    <w:p w:rsidR="00324E9C" w:rsidRPr="00B75BD8" w:rsidRDefault="00324E9C" w:rsidP="00324E9C">
      <w:pPr>
        <w:pStyle w:val="PargrafodaLista"/>
        <w:tabs>
          <w:tab w:val="left" w:pos="0"/>
        </w:tabs>
        <w:ind w:left="0"/>
        <w:rPr>
          <w:rFonts w:ascii="Arial" w:hAnsi="Arial" w:cs="Arial"/>
          <w:sz w:val="24"/>
          <w:szCs w:val="24"/>
        </w:rPr>
      </w:pPr>
    </w:p>
    <w:p w:rsidR="00324E9C" w:rsidRPr="00B75BD8" w:rsidRDefault="00324E9C" w:rsidP="00324E9C">
      <w:pPr>
        <w:jc w:val="both"/>
        <w:rPr>
          <w:sz w:val="24"/>
          <w:szCs w:val="24"/>
        </w:rPr>
      </w:pPr>
      <w:r w:rsidRPr="00B75BD8">
        <w:rPr>
          <w:sz w:val="24"/>
          <w:szCs w:val="24"/>
        </w:rPr>
        <w:t>22.4. Formas de comunicação - Teamviewer, LogMein, ConnectMe, PCAnywhere, Showmypc, Remote Desktop (conexão área remota, nativo do Windows);</w:t>
      </w:r>
    </w:p>
    <w:p w:rsidR="00324E9C" w:rsidRPr="00B75BD8" w:rsidRDefault="00324E9C" w:rsidP="00324E9C">
      <w:pPr>
        <w:jc w:val="both"/>
        <w:rPr>
          <w:sz w:val="24"/>
          <w:szCs w:val="24"/>
        </w:rPr>
      </w:pPr>
      <w:r w:rsidRPr="00B75BD8">
        <w:rPr>
          <w:sz w:val="24"/>
          <w:szCs w:val="24"/>
        </w:rPr>
        <w:t xml:space="preserve"> - Help-desk - disponibilizar estrutura para pronto atendimento para consultas de funcionalidades dos sistemas deverá ser disponibilizado durante o horário de expediente da Câmara;</w:t>
      </w:r>
    </w:p>
    <w:p w:rsidR="00324E9C" w:rsidRPr="00B75BD8" w:rsidRDefault="00324E9C" w:rsidP="00324E9C">
      <w:pPr>
        <w:jc w:val="both"/>
        <w:rPr>
          <w:sz w:val="24"/>
          <w:szCs w:val="24"/>
        </w:rPr>
      </w:pPr>
      <w:r w:rsidRPr="00B75BD8">
        <w:rPr>
          <w:b/>
          <w:bCs/>
          <w:sz w:val="24"/>
          <w:szCs w:val="24"/>
        </w:rPr>
        <w:t xml:space="preserve">Senhas - </w:t>
      </w:r>
      <w:r w:rsidRPr="00B75BD8">
        <w:rPr>
          <w:sz w:val="24"/>
          <w:szCs w:val="24"/>
        </w:rPr>
        <w:t>Garantir que somente as pessoas autorizadas terão acesso às senhas.</w:t>
      </w:r>
    </w:p>
    <w:p w:rsidR="00324E9C" w:rsidRPr="00B75BD8" w:rsidRDefault="00324E9C" w:rsidP="00324E9C">
      <w:pPr>
        <w:pStyle w:val="PargrafodaLista"/>
        <w:tabs>
          <w:tab w:val="left" w:pos="0"/>
        </w:tabs>
        <w:ind w:left="0"/>
        <w:rPr>
          <w:rFonts w:ascii="Arial" w:hAnsi="Arial" w:cs="Arial"/>
          <w:sz w:val="24"/>
          <w:szCs w:val="24"/>
        </w:rPr>
      </w:pPr>
    </w:p>
    <w:p w:rsidR="00324E9C" w:rsidRPr="00B75BD8" w:rsidRDefault="00324E9C" w:rsidP="00324E9C">
      <w:pPr>
        <w:jc w:val="both"/>
        <w:rPr>
          <w:b/>
          <w:snapToGrid w:val="0"/>
          <w:sz w:val="24"/>
          <w:szCs w:val="24"/>
        </w:rPr>
      </w:pPr>
      <w:r w:rsidRPr="00B75BD8">
        <w:rPr>
          <w:b/>
          <w:snapToGrid w:val="0"/>
          <w:sz w:val="24"/>
          <w:szCs w:val="24"/>
        </w:rPr>
        <w:t>23. DEVERES DA CONTRATADA</w:t>
      </w:r>
    </w:p>
    <w:p w:rsidR="00324E9C" w:rsidRPr="00B75BD8" w:rsidRDefault="00324E9C" w:rsidP="00324E9C">
      <w:pPr>
        <w:jc w:val="both"/>
        <w:rPr>
          <w:b/>
          <w:snapToGrid w:val="0"/>
          <w:sz w:val="24"/>
          <w:szCs w:val="24"/>
        </w:rPr>
      </w:pPr>
    </w:p>
    <w:p w:rsidR="00324E9C" w:rsidRPr="00B75BD8" w:rsidRDefault="00324E9C" w:rsidP="00324E9C">
      <w:pPr>
        <w:jc w:val="both"/>
        <w:rPr>
          <w:sz w:val="24"/>
          <w:szCs w:val="24"/>
        </w:rPr>
      </w:pPr>
      <w:r w:rsidRPr="00B75BD8">
        <w:rPr>
          <w:sz w:val="24"/>
          <w:szCs w:val="24"/>
        </w:rPr>
        <w:t>23.1. Além das obrigações decorrentes da Lei, são obrigações da Contratada:</w:t>
      </w:r>
    </w:p>
    <w:p w:rsidR="00324E9C" w:rsidRPr="00B75BD8" w:rsidRDefault="00324E9C" w:rsidP="00324E9C">
      <w:pPr>
        <w:pStyle w:val="PargrafodaLista"/>
        <w:widowControl/>
        <w:numPr>
          <w:ilvl w:val="0"/>
          <w:numId w:val="38"/>
        </w:numPr>
        <w:autoSpaceDE/>
        <w:autoSpaceDN/>
        <w:contextualSpacing/>
        <w:rPr>
          <w:rFonts w:ascii="Arial" w:hAnsi="Arial" w:cs="Arial"/>
          <w:sz w:val="24"/>
          <w:szCs w:val="24"/>
        </w:rPr>
      </w:pPr>
      <w:r w:rsidRPr="00B75BD8">
        <w:rPr>
          <w:rFonts w:ascii="Arial" w:hAnsi="Arial" w:cs="Arial"/>
          <w:sz w:val="24"/>
          <w:szCs w:val="24"/>
        </w:rPr>
        <w:t>Executar os serviços solicitados nos termos exigidos neste termo de referência e demais condições estabelecidas na legislação e regulamentações pertinentes.</w:t>
      </w:r>
    </w:p>
    <w:p w:rsidR="00324E9C" w:rsidRPr="00B75BD8" w:rsidRDefault="00324E9C" w:rsidP="00324E9C">
      <w:pPr>
        <w:pStyle w:val="PargrafodaLista"/>
        <w:widowControl/>
        <w:numPr>
          <w:ilvl w:val="0"/>
          <w:numId w:val="38"/>
        </w:numPr>
        <w:autoSpaceDE/>
        <w:autoSpaceDN/>
        <w:contextualSpacing/>
        <w:rPr>
          <w:rFonts w:ascii="Arial" w:hAnsi="Arial" w:cs="Arial"/>
          <w:sz w:val="24"/>
          <w:szCs w:val="24"/>
        </w:rPr>
      </w:pPr>
      <w:r w:rsidRPr="00B75BD8">
        <w:rPr>
          <w:rFonts w:ascii="Arial" w:hAnsi="Arial" w:cs="Arial"/>
          <w:sz w:val="24"/>
          <w:szCs w:val="24"/>
        </w:rPr>
        <w:t>Acatar as orientações da administração, sujeitando-se a mais ampla e irrestrita fiscalização, prestando os esclarecimentos solicitados e atendendo às reclamações formuladas.</w:t>
      </w:r>
    </w:p>
    <w:p w:rsidR="00324E9C" w:rsidRPr="00B75BD8" w:rsidRDefault="00324E9C" w:rsidP="00324E9C">
      <w:pPr>
        <w:pStyle w:val="PargrafodaLista"/>
        <w:widowControl/>
        <w:numPr>
          <w:ilvl w:val="0"/>
          <w:numId w:val="38"/>
        </w:numPr>
        <w:autoSpaceDE/>
        <w:autoSpaceDN/>
        <w:contextualSpacing/>
        <w:rPr>
          <w:rFonts w:ascii="Arial" w:hAnsi="Arial" w:cs="Arial"/>
          <w:sz w:val="24"/>
          <w:szCs w:val="24"/>
        </w:rPr>
      </w:pPr>
      <w:r w:rsidRPr="00B75BD8">
        <w:rPr>
          <w:rFonts w:ascii="Arial" w:hAnsi="Arial" w:cs="Arial"/>
          <w:sz w:val="24"/>
          <w:szCs w:val="24"/>
        </w:rPr>
        <w:t>Responsabilizar-se diretamente pelos danos causados a administração e a terceiros, inclusive no que se refere a execução direta das atividades profissionais referidas neste procedimento, decorrentes da sua culpa ou dolo, apurados após o regular processo administrativo;</w:t>
      </w:r>
    </w:p>
    <w:p w:rsidR="00324E9C" w:rsidRPr="00B75BD8" w:rsidRDefault="00324E9C" w:rsidP="00324E9C">
      <w:pPr>
        <w:pStyle w:val="PargrafodaLista"/>
        <w:widowControl/>
        <w:numPr>
          <w:ilvl w:val="0"/>
          <w:numId w:val="38"/>
        </w:numPr>
        <w:autoSpaceDE/>
        <w:autoSpaceDN/>
        <w:contextualSpacing/>
        <w:rPr>
          <w:rFonts w:ascii="Arial" w:hAnsi="Arial" w:cs="Arial"/>
          <w:sz w:val="24"/>
          <w:szCs w:val="24"/>
        </w:rPr>
      </w:pPr>
      <w:r w:rsidRPr="00B75BD8">
        <w:rPr>
          <w:rFonts w:ascii="Arial" w:hAnsi="Arial" w:cs="Arial"/>
          <w:sz w:val="24"/>
          <w:szCs w:val="24"/>
        </w:rPr>
        <w:t>Não transferir a outrem execução do objeto acima epigrafado sem prévia e expressa anuência da administração.</w:t>
      </w:r>
    </w:p>
    <w:p w:rsidR="00324E9C" w:rsidRPr="00B75BD8" w:rsidRDefault="00324E9C" w:rsidP="00324E9C">
      <w:pPr>
        <w:pStyle w:val="PargrafodaLista"/>
        <w:widowControl/>
        <w:numPr>
          <w:ilvl w:val="0"/>
          <w:numId w:val="38"/>
        </w:numPr>
        <w:autoSpaceDE/>
        <w:autoSpaceDN/>
        <w:contextualSpacing/>
        <w:rPr>
          <w:rFonts w:ascii="Arial" w:hAnsi="Arial" w:cs="Arial"/>
          <w:sz w:val="24"/>
          <w:szCs w:val="24"/>
        </w:rPr>
      </w:pPr>
      <w:r w:rsidRPr="00B75BD8">
        <w:rPr>
          <w:rFonts w:ascii="Arial" w:hAnsi="Arial" w:cs="Arial"/>
          <w:sz w:val="24"/>
          <w:szCs w:val="24"/>
        </w:rPr>
        <w:t>Reconhecer os direitos da administração em caso de rescisão unilateral;</w:t>
      </w:r>
    </w:p>
    <w:p w:rsidR="00324E9C" w:rsidRPr="00B75BD8" w:rsidRDefault="00324E9C" w:rsidP="00324E9C">
      <w:pPr>
        <w:pStyle w:val="PargrafodaLista"/>
        <w:widowControl/>
        <w:numPr>
          <w:ilvl w:val="0"/>
          <w:numId w:val="38"/>
        </w:numPr>
        <w:autoSpaceDE/>
        <w:autoSpaceDN/>
        <w:contextualSpacing/>
        <w:rPr>
          <w:rFonts w:ascii="Arial" w:hAnsi="Arial" w:cs="Arial"/>
          <w:bCs/>
          <w:sz w:val="24"/>
          <w:szCs w:val="24"/>
        </w:rPr>
      </w:pPr>
      <w:r w:rsidRPr="00B75BD8">
        <w:rPr>
          <w:rFonts w:ascii="Arial" w:hAnsi="Arial" w:cs="Arial"/>
          <w:sz w:val="24"/>
          <w:szCs w:val="24"/>
        </w:rPr>
        <w:t>Comunicar à contratante qualquer anormalidade que interfira no bom andamento dos serviços.</w:t>
      </w:r>
    </w:p>
    <w:p w:rsidR="00324E9C" w:rsidRPr="00B75BD8" w:rsidRDefault="00324E9C" w:rsidP="00324E9C">
      <w:pPr>
        <w:pStyle w:val="PargrafodaLista"/>
        <w:ind w:left="0"/>
        <w:rPr>
          <w:rFonts w:ascii="Arial" w:hAnsi="Arial" w:cs="Arial"/>
          <w:sz w:val="24"/>
          <w:szCs w:val="24"/>
        </w:rPr>
      </w:pPr>
    </w:p>
    <w:p w:rsidR="00324E9C" w:rsidRPr="00B75BD8" w:rsidRDefault="00324E9C" w:rsidP="00324E9C">
      <w:pPr>
        <w:pStyle w:val="PargrafodaLista"/>
        <w:ind w:left="0"/>
        <w:rPr>
          <w:rFonts w:ascii="Arial" w:hAnsi="Arial" w:cs="Arial"/>
          <w:b/>
          <w:bCs/>
          <w:sz w:val="24"/>
          <w:szCs w:val="24"/>
        </w:rPr>
      </w:pPr>
      <w:r w:rsidRPr="00B75BD8">
        <w:rPr>
          <w:rFonts w:ascii="Arial" w:hAnsi="Arial" w:cs="Arial"/>
          <w:b/>
          <w:bCs/>
          <w:sz w:val="24"/>
          <w:szCs w:val="24"/>
          <w:lang w:val="pt-BR"/>
        </w:rPr>
        <w:t xml:space="preserve">24. </w:t>
      </w:r>
      <w:r w:rsidRPr="00B75BD8">
        <w:rPr>
          <w:rFonts w:ascii="Arial" w:hAnsi="Arial" w:cs="Arial"/>
          <w:b/>
          <w:bCs/>
          <w:sz w:val="24"/>
          <w:szCs w:val="24"/>
        </w:rPr>
        <w:t>DEVERES DA CONTRATANTE</w:t>
      </w:r>
    </w:p>
    <w:p w:rsidR="00324E9C" w:rsidRPr="00B75BD8" w:rsidRDefault="00324E9C" w:rsidP="00324E9C">
      <w:pPr>
        <w:pStyle w:val="PargrafodaLista"/>
        <w:ind w:left="0"/>
        <w:rPr>
          <w:rFonts w:ascii="Arial" w:hAnsi="Arial" w:cs="Arial"/>
          <w:b/>
          <w:bCs/>
          <w:sz w:val="24"/>
          <w:szCs w:val="24"/>
        </w:rPr>
      </w:pPr>
    </w:p>
    <w:p w:rsidR="00324E9C" w:rsidRPr="00B75BD8" w:rsidRDefault="00324E9C" w:rsidP="00324E9C">
      <w:pPr>
        <w:pStyle w:val="PargrafodaLista"/>
        <w:widowControl/>
        <w:numPr>
          <w:ilvl w:val="0"/>
          <w:numId w:val="39"/>
        </w:numPr>
        <w:autoSpaceDE/>
        <w:autoSpaceDN/>
        <w:contextualSpacing/>
        <w:rPr>
          <w:rFonts w:ascii="Arial" w:hAnsi="Arial" w:cs="Arial"/>
          <w:bCs/>
          <w:sz w:val="24"/>
          <w:szCs w:val="24"/>
        </w:rPr>
      </w:pPr>
      <w:r w:rsidRPr="00B75BD8">
        <w:rPr>
          <w:rFonts w:ascii="Arial" w:hAnsi="Arial" w:cs="Arial"/>
          <w:sz w:val="24"/>
          <w:szCs w:val="24"/>
        </w:rPr>
        <w:t>Proporcionar as condições necessárias para a realização dos serviços referidos neste Termo de Referência, de acordo com as normas previstas em Lei;</w:t>
      </w:r>
    </w:p>
    <w:p w:rsidR="00324E9C" w:rsidRPr="00B75BD8" w:rsidRDefault="00324E9C" w:rsidP="00324E9C">
      <w:pPr>
        <w:pStyle w:val="PargrafodaLista"/>
        <w:widowControl/>
        <w:numPr>
          <w:ilvl w:val="0"/>
          <w:numId w:val="39"/>
        </w:numPr>
        <w:autoSpaceDE/>
        <w:autoSpaceDN/>
        <w:contextualSpacing/>
        <w:rPr>
          <w:rFonts w:ascii="Arial" w:hAnsi="Arial" w:cs="Arial"/>
          <w:bCs/>
          <w:sz w:val="24"/>
          <w:szCs w:val="24"/>
        </w:rPr>
      </w:pPr>
      <w:r w:rsidRPr="00B75BD8">
        <w:rPr>
          <w:rFonts w:ascii="Arial" w:hAnsi="Arial" w:cs="Arial"/>
          <w:sz w:val="24"/>
          <w:szCs w:val="24"/>
        </w:rPr>
        <w:t>Rejeitar, no todo ou em parte, os serviços prestados que estejam em desacordo com as especificações técnicas anteriormente apresentadas;</w:t>
      </w:r>
    </w:p>
    <w:p w:rsidR="00324E9C" w:rsidRPr="00B75BD8" w:rsidRDefault="00324E9C" w:rsidP="00324E9C">
      <w:pPr>
        <w:pStyle w:val="PargrafodaLista"/>
        <w:widowControl/>
        <w:numPr>
          <w:ilvl w:val="0"/>
          <w:numId w:val="39"/>
        </w:numPr>
        <w:autoSpaceDE/>
        <w:autoSpaceDN/>
        <w:contextualSpacing/>
        <w:rPr>
          <w:rFonts w:ascii="Arial" w:hAnsi="Arial" w:cs="Arial"/>
          <w:bCs/>
          <w:sz w:val="24"/>
          <w:szCs w:val="24"/>
        </w:rPr>
      </w:pPr>
      <w:r w:rsidRPr="00B75BD8">
        <w:rPr>
          <w:rFonts w:ascii="Arial" w:hAnsi="Arial" w:cs="Arial"/>
          <w:sz w:val="24"/>
          <w:szCs w:val="24"/>
        </w:rPr>
        <w:t>Efetuar o pagamento após a apresentação da fatura/NF pela Contratada nas condições estipuladas no contrato;</w:t>
      </w:r>
    </w:p>
    <w:p w:rsidR="00324E9C" w:rsidRPr="00B75BD8" w:rsidRDefault="00324E9C" w:rsidP="00324E9C">
      <w:pPr>
        <w:pStyle w:val="PargrafodaLista"/>
        <w:widowControl/>
        <w:numPr>
          <w:ilvl w:val="0"/>
          <w:numId w:val="39"/>
        </w:numPr>
        <w:autoSpaceDE/>
        <w:autoSpaceDN/>
        <w:contextualSpacing/>
        <w:rPr>
          <w:rFonts w:ascii="Arial" w:hAnsi="Arial" w:cs="Arial"/>
          <w:bCs/>
          <w:sz w:val="24"/>
          <w:szCs w:val="24"/>
        </w:rPr>
      </w:pPr>
      <w:r w:rsidRPr="00B75BD8">
        <w:rPr>
          <w:rFonts w:ascii="Arial" w:hAnsi="Arial" w:cs="Arial"/>
          <w:sz w:val="24"/>
          <w:szCs w:val="24"/>
        </w:rPr>
        <w:t>Nomear servidores para fiscalização dos serviços e gestão do Contrato.</w:t>
      </w: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r w:rsidRPr="00B75BD8">
        <w:rPr>
          <w:rFonts w:ascii="Arial" w:hAnsi="Arial" w:cs="Arial"/>
          <w:b/>
          <w:snapToGrid w:val="0"/>
          <w:sz w:val="24"/>
          <w:szCs w:val="24"/>
        </w:rPr>
        <w:t>25. REGIME DE EXECUÇÃO E PRAZO</w:t>
      </w: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p>
    <w:p w:rsidR="00324E9C" w:rsidRPr="00B75BD8" w:rsidRDefault="00324E9C" w:rsidP="00324E9C">
      <w:pPr>
        <w:pStyle w:val="Recuodecorpodetexto2"/>
        <w:tabs>
          <w:tab w:val="left" w:pos="5245"/>
        </w:tabs>
        <w:spacing w:after="0" w:line="240" w:lineRule="auto"/>
        <w:jc w:val="both"/>
        <w:rPr>
          <w:rFonts w:ascii="Arial" w:hAnsi="Arial" w:cs="Arial"/>
          <w:snapToGrid w:val="0"/>
          <w:sz w:val="24"/>
          <w:szCs w:val="24"/>
        </w:rPr>
      </w:pPr>
      <w:r w:rsidRPr="00B75BD8">
        <w:rPr>
          <w:rFonts w:ascii="Arial" w:hAnsi="Arial" w:cs="Arial"/>
          <w:snapToGrid w:val="0"/>
          <w:sz w:val="24"/>
          <w:szCs w:val="24"/>
        </w:rPr>
        <w:t>25.1. A execução dos serviços se dará de forma imediata após a assinatura do termo contratual e de acordo com a especificação do objeto detalhada acima.</w:t>
      </w:r>
    </w:p>
    <w:p w:rsidR="00324E9C" w:rsidRPr="00B75BD8" w:rsidRDefault="00324E9C" w:rsidP="00324E9C">
      <w:pPr>
        <w:pStyle w:val="Recuodecorpodetexto2"/>
        <w:tabs>
          <w:tab w:val="left" w:pos="5245"/>
        </w:tabs>
        <w:spacing w:after="0" w:line="240" w:lineRule="auto"/>
        <w:jc w:val="both"/>
        <w:rPr>
          <w:rFonts w:ascii="Arial" w:hAnsi="Arial" w:cs="Arial"/>
          <w:snapToGrid w:val="0"/>
          <w:sz w:val="24"/>
          <w:szCs w:val="24"/>
        </w:rPr>
      </w:pPr>
    </w:p>
    <w:p w:rsidR="00324E9C" w:rsidRPr="00B75BD8" w:rsidRDefault="00324E9C" w:rsidP="00324E9C">
      <w:pPr>
        <w:pStyle w:val="Recuodecorpodetexto2"/>
        <w:tabs>
          <w:tab w:val="left" w:pos="5245"/>
        </w:tabs>
        <w:spacing w:after="0" w:line="240" w:lineRule="auto"/>
        <w:jc w:val="both"/>
        <w:rPr>
          <w:rFonts w:ascii="Arial" w:hAnsi="Arial" w:cs="Arial"/>
          <w:snapToGrid w:val="0"/>
          <w:sz w:val="24"/>
          <w:szCs w:val="24"/>
        </w:rPr>
      </w:pPr>
      <w:r w:rsidRPr="00B75BD8">
        <w:rPr>
          <w:rFonts w:ascii="Arial" w:hAnsi="Arial" w:cs="Arial"/>
          <w:snapToGrid w:val="0"/>
          <w:sz w:val="24"/>
          <w:szCs w:val="24"/>
        </w:rPr>
        <w:t>O prazo de execução será de 10 (dez) meses.</w:t>
      </w:r>
    </w:p>
    <w:p w:rsidR="00324E9C" w:rsidRPr="00B75BD8" w:rsidRDefault="00324E9C" w:rsidP="00324E9C">
      <w:pPr>
        <w:pStyle w:val="Recuodecorpodetexto2"/>
        <w:tabs>
          <w:tab w:val="left" w:pos="5245"/>
        </w:tabs>
        <w:spacing w:after="0" w:line="240" w:lineRule="auto"/>
        <w:jc w:val="both"/>
        <w:rPr>
          <w:rFonts w:ascii="Arial" w:hAnsi="Arial" w:cs="Arial"/>
          <w:snapToGrid w:val="0"/>
          <w:sz w:val="24"/>
          <w:szCs w:val="24"/>
        </w:rPr>
      </w:pP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r w:rsidRPr="00B75BD8">
        <w:rPr>
          <w:rFonts w:ascii="Arial" w:hAnsi="Arial" w:cs="Arial"/>
          <w:b/>
          <w:snapToGrid w:val="0"/>
          <w:sz w:val="24"/>
          <w:szCs w:val="24"/>
        </w:rPr>
        <w:lastRenderedPageBreak/>
        <w:t>26. FORMA DE PAGAMENTO</w:t>
      </w: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p>
    <w:p w:rsidR="00324E9C" w:rsidRPr="00B75BD8" w:rsidRDefault="00324E9C" w:rsidP="00324E9C">
      <w:pPr>
        <w:pStyle w:val="Recuodecorpodetexto2"/>
        <w:tabs>
          <w:tab w:val="left" w:pos="5245"/>
        </w:tabs>
        <w:spacing w:after="0" w:line="240" w:lineRule="auto"/>
        <w:jc w:val="both"/>
        <w:rPr>
          <w:rFonts w:ascii="Arial" w:hAnsi="Arial" w:cs="Arial"/>
          <w:bCs/>
          <w:sz w:val="24"/>
          <w:szCs w:val="24"/>
        </w:rPr>
      </w:pPr>
      <w:r w:rsidRPr="00B75BD8">
        <w:rPr>
          <w:rFonts w:ascii="Arial" w:hAnsi="Arial" w:cs="Arial"/>
          <w:bCs/>
          <w:sz w:val="24"/>
          <w:szCs w:val="24"/>
        </w:rPr>
        <w:t xml:space="preserve">O pagamento será de forma mensal, mediante emissão de Nota Fiscal ao setor competente subsequente a prestação do serviço.  </w:t>
      </w:r>
    </w:p>
    <w:p w:rsidR="00324E9C" w:rsidRPr="00B75BD8" w:rsidRDefault="00324E9C" w:rsidP="00324E9C">
      <w:pPr>
        <w:pStyle w:val="Recuodecorpodetexto2"/>
        <w:tabs>
          <w:tab w:val="left" w:pos="5245"/>
        </w:tabs>
        <w:spacing w:after="0" w:line="240" w:lineRule="auto"/>
        <w:jc w:val="both"/>
        <w:rPr>
          <w:rFonts w:ascii="Arial" w:hAnsi="Arial" w:cs="Arial"/>
          <w:sz w:val="24"/>
          <w:szCs w:val="24"/>
        </w:rPr>
      </w:pPr>
    </w:p>
    <w:p w:rsidR="00324E9C" w:rsidRPr="00B75BD8" w:rsidRDefault="00324E9C" w:rsidP="00324E9C">
      <w:pPr>
        <w:pStyle w:val="PargrafodaLista"/>
        <w:ind w:left="0"/>
        <w:rPr>
          <w:rFonts w:ascii="Arial" w:hAnsi="Arial" w:cs="Arial"/>
          <w:b/>
          <w:bCs/>
          <w:sz w:val="24"/>
          <w:szCs w:val="24"/>
        </w:rPr>
      </w:pPr>
      <w:r w:rsidRPr="00B75BD8">
        <w:rPr>
          <w:rFonts w:ascii="Arial" w:hAnsi="Arial" w:cs="Arial"/>
          <w:b/>
          <w:bCs/>
          <w:sz w:val="24"/>
          <w:szCs w:val="24"/>
          <w:lang w:val="pt-BR"/>
        </w:rPr>
        <w:t xml:space="preserve">27. </w:t>
      </w:r>
      <w:r w:rsidRPr="00B75BD8">
        <w:rPr>
          <w:rFonts w:ascii="Arial" w:hAnsi="Arial" w:cs="Arial"/>
          <w:b/>
          <w:bCs/>
          <w:sz w:val="24"/>
          <w:szCs w:val="24"/>
        </w:rPr>
        <w:t>VALOR ESTIMADO</w:t>
      </w:r>
    </w:p>
    <w:p w:rsidR="00324E9C" w:rsidRPr="00B75BD8" w:rsidRDefault="00324E9C" w:rsidP="00324E9C">
      <w:pPr>
        <w:pStyle w:val="PargrafodaLista"/>
        <w:ind w:left="0"/>
        <w:rPr>
          <w:rFonts w:ascii="Arial" w:hAnsi="Arial" w:cs="Arial"/>
          <w:b/>
          <w:bCs/>
          <w:sz w:val="24"/>
          <w:szCs w:val="24"/>
        </w:rPr>
      </w:pPr>
    </w:p>
    <w:p w:rsidR="00324E9C" w:rsidRPr="00B75BD8" w:rsidRDefault="00324E9C" w:rsidP="00324E9C">
      <w:pPr>
        <w:jc w:val="both"/>
        <w:rPr>
          <w:sz w:val="24"/>
          <w:szCs w:val="24"/>
        </w:rPr>
      </w:pPr>
    </w:p>
    <w:p w:rsidR="00324E9C" w:rsidRPr="00B75BD8" w:rsidRDefault="00324E9C" w:rsidP="00324E9C">
      <w:pPr>
        <w:ind w:left="567"/>
        <w:jc w:val="both"/>
        <w:rPr>
          <w:sz w:val="24"/>
          <w:szCs w:val="24"/>
        </w:rPr>
      </w:pPr>
    </w:p>
    <w:tbl>
      <w:tblPr>
        <w:tblW w:w="0" w:type="auto"/>
        <w:jc w:val="center"/>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50"/>
        <w:gridCol w:w="850"/>
        <w:gridCol w:w="4229"/>
        <w:gridCol w:w="690"/>
        <w:gridCol w:w="21"/>
        <w:gridCol w:w="992"/>
        <w:gridCol w:w="1561"/>
        <w:gridCol w:w="1558"/>
      </w:tblGrid>
      <w:tr w:rsidR="00324E9C" w:rsidRPr="00B75BD8" w:rsidTr="005D6296">
        <w:trPr>
          <w:trHeight w:val="537"/>
          <w:jc w:val="center"/>
        </w:trPr>
        <w:tc>
          <w:tcPr>
            <w:tcW w:w="1700" w:type="dxa"/>
            <w:gridSpan w:val="2"/>
            <w:shd w:val="clear" w:color="auto" w:fill="A6A6A6"/>
          </w:tcPr>
          <w:p w:rsidR="00324E9C" w:rsidRPr="00B75BD8" w:rsidRDefault="00324E9C" w:rsidP="005D6296">
            <w:pPr>
              <w:pStyle w:val="TableParagraph"/>
              <w:jc w:val="both"/>
              <w:rPr>
                <w:rFonts w:ascii="Arial" w:hAnsi="Arial" w:cs="Arial"/>
                <w:b/>
                <w:bCs/>
                <w:sz w:val="24"/>
                <w:szCs w:val="24"/>
              </w:rPr>
            </w:pPr>
            <w:r w:rsidRPr="00B75BD8">
              <w:rPr>
                <w:rFonts w:ascii="Arial" w:hAnsi="Arial" w:cs="Arial"/>
                <w:sz w:val="24"/>
                <w:szCs w:val="24"/>
              </w:rPr>
              <w:t xml:space="preserve">  </w:t>
            </w:r>
            <w:r w:rsidRPr="00B75BD8">
              <w:rPr>
                <w:rFonts w:ascii="Arial" w:hAnsi="Arial" w:cs="Arial"/>
                <w:b/>
                <w:bCs/>
                <w:sz w:val="24"/>
                <w:szCs w:val="24"/>
              </w:rPr>
              <w:t>ITEM</w:t>
            </w:r>
          </w:p>
        </w:tc>
        <w:tc>
          <w:tcPr>
            <w:tcW w:w="4229" w:type="dxa"/>
            <w:shd w:val="clear" w:color="auto" w:fill="A6A6A6"/>
          </w:tcPr>
          <w:p w:rsidR="00324E9C" w:rsidRPr="00B75BD8" w:rsidRDefault="00324E9C" w:rsidP="005D6296">
            <w:pPr>
              <w:pStyle w:val="TableParagraph"/>
              <w:jc w:val="both"/>
              <w:rPr>
                <w:rFonts w:ascii="Arial" w:hAnsi="Arial" w:cs="Arial"/>
                <w:b/>
                <w:bCs/>
                <w:sz w:val="24"/>
                <w:szCs w:val="24"/>
              </w:rPr>
            </w:pPr>
            <w:r w:rsidRPr="00B75BD8">
              <w:rPr>
                <w:rFonts w:ascii="Arial" w:hAnsi="Arial" w:cs="Arial"/>
                <w:b/>
                <w:bCs/>
                <w:sz w:val="24"/>
                <w:szCs w:val="24"/>
              </w:rPr>
              <w:t>DESCRIÇÃO</w:t>
            </w:r>
          </w:p>
        </w:tc>
        <w:tc>
          <w:tcPr>
            <w:tcW w:w="711" w:type="dxa"/>
            <w:gridSpan w:val="2"/>
            <w:shd w:val="clear" w:color="auto" w:fill="A6A6A6"/>
          </w:tcPr>
          <w:p w:rsidR="00324E9C" w:rsidRPr="00B75BD8" w:rsidRDefault="00324E9C" w:rsidP="005D6296">
            <w:pPr>
              <w:pStyle w:val="TableParagraph"/>
              <w:jc w:val="both"/>
              <w:rPr>
                <w:rFonts w:ascii="Arial" w:hAnsi="Arial" w:cs="Arial"/>
                <w:b/>
                <w:bCs/>
                <w:sz w:val="24"/>
                <w:szCs w:val="24"/>
              </w:rPr>
            </w:pPr>
            <w:r w:rsidRPr="00B75BD8">
              <w:rPr>
                <w:rFonts w:ascii="Arial" w:hAnsi="Arial" w:cs="Arial"/>
                <w:b/>
                <w:bCs/>
                <w:sz w:val="24"/>
                <w:szCs w:val="24"/>
              </w:rPr>
              <w:t>UND</w:t>
            </w:r>
          </w:p>
        </w:tc>
        <w:tc>
          <w:tcPr>
            <w:tcW w:w="992" w:type="dxa"/>
            <w:shd w:val="clear" w:color="auto" w:fill="A6A6A6"/>
          </w:tcPr>
          <w:p w:rsidR="00324E9C" w:rsidRPr="00B75BD8" w:rsidRDefault="00324E9C" w:rsidP="005D6296">
            <w:pPr>
              <w:pStyle w:val="TableParagraph"/>
              <w:jc w:val="both"/>
              <w:rPr>
                <w:rFonts w:ascii="Arial" w:hAnsi="Arial" w:cs="Arial"/>
                <w:b/>
                <w:bCs/>
                <w:sz w:val="24"/>
                <w:szCs w:val="24"/>
              </w:rPr>
            </w:pPr>
            <w:r w:rsidRPr="00B75BD8">
              <w:rPr>
                <w:rFonts w:ascii="Arial" w:hAnsi="Arial" w:cs="Arial"/>
                <w:b/>
                <w:bCs/>
                <w:sz w:val="24"/>
                <w:szCs w:val="24"/>
              </w:rPr>
              <w:t>QTD</w:t>
            </w:r>
          </w:p>
        </w:tc>
        <w:tc>
          <w:tcPr>
            <w:tcW w:w="1561" w:type="dxa"/>
            <w:shd w:val="clear" w:color="auto" w:fill="A6A6A6"/>
          </w:tcPr>
          <w:p w:rsidR="00324E9C" w:rsidRPr="00B75BD8" w:rsidRDefault="00324E9C" w:rsidP="005D6296">
            <w:pPr>
              <w:pStyle w:val="TableParagraph"/>
              <w:spacing w:line="268" w:lineRule="exact"/>
              <w:jc w:val="both"/>
              <w:rPr>
                <w:rFonts w:ascii="Arial" w:hAnsi="Arial" w:cs="Arial"/>
                <w:b/>
                <w:bCs/>
                <w:sz w:val="24"/>
                <w:szCs w:val="24"/>
              </w:rPr>
            </w:pPr>
            <w:r w:rsidRPr="00B75BD8">
              <w:rPr>
                <w:rFonts w:ascii="Arial" w:hAnsi="Arial" w:cs="Arial"/>
                <w:b/>
                <w:bCs/>
                <w:sz w:val="24"/>
                <w:szCs w:val="24"/>
              </w:rPr>
              <w:t>VALOR</w:t>
            </w:r>
          </w:p>
          <w:p w:rsidR="00324E9C" w:rsidRPr="00B75BD8" w:rsidRDefault="00324E9C" w:rsidP="005D6296">
            <w:pPr>
              <w:pStyle w:val="TableParagraph"/>
              <w:spacing w:line="248" w:lineRule="exact"/>
              <w:jc w:val="both"/>
              <w:rPr>
                <w:rFonts w:ascii="Arial" w:hAnsi="Arial" w:cs="Arial"/>
                <w:b/>
                <w:bCs/>
                <w:sz w:val="24"/>
                <w:szCs w:val="24"/>
              </w:rPr>
            </w:pPr>
            <w:r w:rsidRPr="00B75BD8">
              <w:rPr>
                <w:rFonts w:ascii="Arial" w:hAnsi="Arial" w:cs="Arial"/>
                <w:b/>
                <w:bCs/>
                <w:sz w:val="24"/>
                <w:szCs w:val="24"/>
              </w:rPr>
              <w:t>UNITÁRIO</w:t>
            </w:r>
          </w:p>
        </w:tc>
        <w:tc>
          <w:tcPr>
            <w:tcW w:w="1558" w:type="dxa"/>
            <w:shd w:val="clear" w:color="auto" w:fill="A6A6A6"/>
          </w:tcPr>
          <w:p w:rsidR="00324E9C" w:rsidRPr="00B75BD8" w:rsidRDefault="00324E9C" w:rsidP="005D6296">
            <w:pPr>
              <w:pStyle w:val="TableParagraph"/>
              <w:jc w:val="both"/>
              <w:rPr>
                <w:rFonts w:ascii="Arial" w:hAnsi="Arial" w:cs="Arial"/>
                <w:b/>
                <w:bCs/>
                <w:sz w:val="24"/>
                <w:szCs w:val="24"/>
              </w:rPr>
            </w:pPr>
            <w:r w:rsidRPr="00B75BD8">
              <w:rPr>
                <w:rFonts w:ascii="Arial" w:hAnsi="Arial" w:cs="Arial"/>
                <w:b/>
                <w:bCs/>
                <w:sz w:val="24"/>
                <w:szCs w:val="24"/>
              </w:rPr>
              <w:t>VALOR</w:t>
            </w:r>
            <w:r w:rsidRPr="00B75BD8">
              <w:rPr>
                <w:rFonts w:ascii="Arial" w:hAnsi="Arial" w:cs="Arial"/>
                <w:b/>
                <w:bCs/>
                <w:spacing w:val="-4"/>
                <w:sz w:val="24"/>
                <w:szCs w:val="24"/>
              </w:rPr>
              <w:t xml:space="preserve"> </w:t>
            </w:r>
            <w:r w:rsidRPr="00B75BD8">
              <w:rPr>
                <w:rFonts w:ascii="Arial" w:hAnsi="Arial" w:cs="Arial"/>
                <w:b/>
                <w:bCs/>
                <w:sz w:val="24"/>
                <w:szCs w:val="24"/>
              </w:rPr>
              <w:t>TOTAL</w:t>
            </w:r>
          </w:p>
        </w:tc>
      </w:tr>
      <w:tr w:rsidR="00324E9C" w:rsidRPr="00B75BD8" w:rsidTr="005D6296">
        <w:trPr>
          <w:trHeight w:val="261"/>
          <w:jc w:val="center"/>
        </w:trPr>
        <w:tc>
          <w:tcPr>
            <w:tcW w:w="850" w:type="dxa"/>
            <w:vMerge w:val="restart"/>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w:t>
            </w: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1.1</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ind w:left="150" w:right="53"/>
              <w:jc w:val="both"/>
              <w:rPr>
                <w:rFonts w:ascii="Arial" w:hAnsi="Arial" w:cs="Arial"/>
                <w:sz w:val="24"/>
                <w:szCs w:val="24"/>
              </w:rPr>
            </w:pPr>
            <w:r w:rsidRPr="00B75BD8">
              <w:rPr>
                <w:rFonts w:ascii="Arial" w:hAnsi="Arial" w:cs="Arial"/>
                <w:sz w:val="24"/>
                <w:szCs w:val="24"/>
              </w:rPr>
              <w:t>Sistema Web de contabilidade pública para a Prefeitura Municipal e fundos com os módulos</w:t>
            </w:r>
            <w:r w:rsidRPr="00B75BD8">
              <w:rPr>
                <w:rFonts w:ascii="Arial" w:hAnsi="Arial" w:cs="Arial"/>
                <w:spacing w:val="-48"/>
                <w:sz w:val="24"/>
                <w:szCs w:val="24"/>
              </w:rPr>
              <w:t xml:space="preserve"> </w:t>
            </w:r>
            <w:r w:rsidRPr="00B75BD8">
              <w:rPr>
                <w:rFonts w:ascii="Arial" w:hAnsi="Arial" w:cs="Arial"/>
                <w:sz w:val="24"/>
                <w:szCs w:val="24"/>
              </w:rPr>
              <w:t>(em</w:t>
            </w:r>
            <w:r w:rsidRPr="00B75BD8">
              <w:rPr>
                <w:rFonts w:ascii="Arial" w:hAnsi="Arial" w:cs="Arial"/>
                <w:spacing w:val="1"/>
                <w:sz w:val="24"/>
                <w:szCs w:val="24"/>
              </w:rPr>
              <w:t xml:space="preserve"> </w:t>
            </w:r>
            <w:r w:rsidRPr="00B75BD8">
              <w:rPr>
                <w:rFonts w:ascii="Arial" w:hAnsi="Arial" w:cs="Arial"/>
                <w:sz w:val="24"/>
                <w:szCs w:val="24"/>
              </w:rPr>
              <w:t>atendimento</w:t>
            </w:r>
            <w:r w:rsidRPr="00B75BD8">
              <w:rPr>
                <w:rFonts w:ascii="Arial" w:hAnsi="Arial" w:cs="Arial"/>
                <w:spacing w:val="1"/>
                <w:sz w:val="24"/>
                <w:szCs w:val="24"/>
              </w:rPr>
              <w:t xml:space="preserve"> </w:t>
            </w:r>
            <w:r w:rsidRPr="00B75BD8">
              <w:rPr>
                <w:rFonts w:ascii="Arial" w:hAnsi="Arial" w:cs="Arial"/>
                <w:sz w:val="24"/>
                <w:szCs w:val="24"/>
              </w:rPr>
              <w:t>ao</w:t>
            </w:r>
            <w:r w:rsidRPr="00B75BD8">
              <w:rPr>
                <w:rFonts w:ascii="Arial" w:hAnsi="Arial" w:cs="Arial"/>
                <w:spacing w:val="1"/>
                <w:sz w:val="24"/>
                <w:szCs w:val="24"/>
              </w:rPr>
              <w:t xml:space="preserve"> </w:t>
            </w:r>
            <w:r w:rsidRPr="00B75BD8">
              <w:rPr>
                <w:rFonts w:ascii="Arial" w:hAnsi="Arial" w:cs="Arial"/>
                <w:sz w:val="24"/>
                <w:szCs w:val="24"/>
              </w:rPr>
              <w:t>Decreto</w:t>
            </w:r>
            <w:r w:rsidRPr="00B75BD8">
              <w:rPr>
                <w:rFonts w:ascii="Arial" w:hAnsi="Arial" w:cs="Arial"/>
                <w:spacing w:val="1"/>
                <w:sz w:val="24"/>
                <w:szCs w:val="24"/>
              </w:rPr>
              <w:t xml:space="preserve"> </w:t>
            </w:r>
            <w:r w:rsidRPr="00B75BD8">
              <w:rPr>
                <w:rFonts w:ascii="Arial" w:hAnsi="Arial" w:cs="Arial"/>
                <w:sz w:val="24"/>
                <w:szCs w:val="24"/>
              </w:rPr>
              <w:t>n.</w:t>
            </w:r>
            <w:r w:rsidRPr="00B75BD8">
              <w:rPr>
                <w:rFonts w:ascii="Arial" w:hAnsi="Arial" w:cs="Arial"/>
                <w:spacing w:val="1"/>
                <w:sz w:val="24"/>
                <w:szCs w:val="24"/>
              </w:rPr>
              <w:t xml:space="preserve"> </w:t>
            </w:r>
            <w:r w:rsidRPr="00B75BD8">
              <w:rPr>
                <w:rFonts w:ascii="Arial" w:hAnsi="Arial" w:cs="Arial"/>
                <w:sz w:val="24"/>
                <w:szCs w:val="24"/>
              </w:rPr>
              <w:t>10.540/20</w:t>
            </w:r>
            <w:r w:rsidRPr="00B75BD8">
              <w:rPr>
                <w:rFonts w:ascii="Arial" w:hAnsi="Arial" w:cs="Arial"/>
                <w:spacing w:val="-47"/>
                <w:sz w:val="24"/>
                <w:szCs w:val="24"/>
              </w:rPr>
              <w:t xml:space="preserve"> </w:t>
            </w:r>
            <w:r w:rsidRPr="00B75BD8">
              <w:rPr>
                <w:rFonts w:ascii="Arial" w:hAnsi="Arial" w:cs="Arial"/>
                <w:sz w:val="24"/>
                <w:szCs w:val="24"/>
              </w:rPr>
              <w:t>(SIAFIC):</w:t>
            </w:r>
          </w:p>
          <w:p w:rsidR="00324E9C" w:rsidRPr="00B75BD8" w:rsidRDefault="00324E9C" w:rsidP="00324E9C">
            <w:pPr>
              <w:pStyle w:val="TableParagraph"/>
              <w:numPr>
                <w:ilvl w:val="0"/>
                <w:numId w:val="46"/>
              </w:numPr>
              <w:spacing w:before="8" w:line="230" w:lineRule="auto"/>
              <w:ind w:right="53"/>
              <w:jc w:val="both"/>
              <w:rPr>
                <w:rFonts w:ascii="Arial" w:hAnsi="Arial" w:cs="Arial"/>
                <w:sz w:val="24"/>
                <w:szCs w:val="24"/>
              </w:rPr>
            </w:pPr>
            <w:r w:rsidRPr="00B75BD8">
              <w:rPr>
                <w:rFonts w:ascii="Arial" w:hAnsi="Arial" w:cs="Arial"/>
                <w:spacing w:val="-1"/>
                <w:sz w:val="24"/>
                <w:szCs w:val="24"/>
              </w:rPr>
              <w:t>Módulo</w:t>
            </w:r>
            <w:r w:rsidRPr="00B75BD8">
              <w:rPr>
                <w:rFonts w:ascii="Arial" w:hAnsi="Arial" w:cs="Arial"/>
                <w:spacing w:val="-12"/>
                <w:sz w:val="24"/>
                <w:szCs w:val="24"/>
              </w:rPr>
              <w:t xml:space="preserve"> </w:t>
            </w:r>
            <w:r w:rsidRPr="00B75BD8">
              <w:rPr>
                <w:rFonts w:ascii="Arial" w:hAnsi="Arial" w:cs="Arial"/>
                <w:spacing w:val="-1"/>
                <w:sz w:val="24"/>
                <w:szCs w:val="24"/>
              </w:rPr>
              <w:t>Orçamentário</w:t>
            </w:r>
            <w:r w:rsidRPr="00B75BD8">
              <w:rPr>
                <w:rFonts w:ascii="Arial" w:hAnsi="Arial" w:cs="Arial"/>
                <w:spacing w:val="-9"/>
                <w:sz w:val="24"/>
                <w:szCs w:val="24"/>
              </w:rPr>
              <w:t xml:space="preserve"> </w:t>
            </w:r>
            <w:r w:rsidRPr="00B75BD8">
              <w:rPr>
                <w:rFonts w:ascii="Arial" w:hAnsi="Arial" w:cs="Arial"/>
                <w:spacing w:val="-1"/>
                <w:sz w:val="24"/>
                <w:szCs w:val="24"/>
              </w:rPr>
              <w:t>(PPA-LDO-LOA);</w:t>
            </w:r>
            <w:r w:rsidRPr="00B75BD8">
              <w:rPr>
                <w:rFonts w:ascii="Arial" w:hAnsi="Arial" w:cs="Arial"/>
                <w:sz w:val="24"/>
                <w:szCs w:val="24"/>
              </w:rPr>
              <w:t xml:space="preserve"> </w:t>
            </w:r>
          </w:p>
          <w:p w:rsidR="00324E9C" w:rsidRPr="00B75BD8" w:rsidRDefault="00324E9C" w:rsidP="00324E9C">
            <w:pPr>
              <w:pStyle w:val="TableParagraph"/>
              <w:numPr>
                <w:ilvl w:val="0"/>
                <w:numId w:val="46"/>
              </w:numPr>
              <w:spacing w:before="8" w:line="230" w:lineRule="auto"/>
              <w:ind w:right="53"/>
              <w:jc w:val="both"/>
              <w:rPr>
                <w:rFonts w:ascii="Arial" w:hAnsi="Arial" w:cs="Arial"/>
                <w:sz w:val="24"/>
                <w:szCs w:val="24"/>
              </w:rPr>
            </w:pPr>
            <w:r w:rsidRPr="00B75BD8">
              <w:rPr>
                <w:rFonts w:ascii="Arial" w:hAnsi="Arial" w:cs="Arial"/>
                <w:sz w:val="24"/>
                <w:szCs w:val="24"/>
              </w:rPr>
              <w:t xml:space="preserve">Módulo </w:t>
            </w:r>
            <w:r w:rsidRPr="00B75BD8">
              <w:rPr>
                <w:rFonts w:ascii="Arial" w:hAnsi="Arial" w:cs="Arial"/>
                <w:spacing w:val="-46"/>
                <w:sz w:val="24"/>
                <w:szCs w:val="24"/>
              </w:rPr>
              <w:t xml:space="preserve"> </w:t>
            </w:r>
            <w:r w:rsidRPr="00B75BD8">
              <w:rPr>
                <w:rFonts w:ascii="Arial" w:hAnsi="Arial" w:cs="Arial"/>
                <w:sz w:val="24"/>
                <w:szCs w:val="24"/>
              </w:rPr>
              <w:t>Licitações;</w:t>
            </w:r>
          </w:p>
          <w:p w:rsidR="00324E9C" w:rsidRPr="00B75BD8" w:rsidRDefault="00324E9C" w:rsidP="00324E9C">
            <w:pPr>
              <w:pStyle w:val="TableParagraph"/>
              <w:numPr>
                <w:ilvl w:val="0"/>
                <w:numId w:val="46"/>
              </w:numPr>
              <w:tabs>
                <w:tab w:val="left" w:pos="747"/>
                <w:tab w:val="left" w:pos="2818"/>
                <w:tab w:val="left" w:pos="3847"/>
              </w:tabs>
              <w:spacing w:before="1"/>
              <w:ind w:right="53"/>
              <w:jc w:val="both"/>
              <w:rPr>
                <w:rFonts w:ascii="Arial" w:hAnsi="Arial" w:cs="Arial"/>
                <w:sz w:val="24"/>
                <w:szCs w:val="24"/>
              </w:rPr>
            </w:pPr>
            <w:r w:rsidRPr="00B75BD8">
              <w:rPr>
                <w:rFonts w:ascii="Arial" w:hAnsi="Arial" w:cs="Arial"/>
                <w:sz w:val="24"/>
                <w:szCs w:val="24"/>
              </w:rPr>
              <w:t xml:space="preserve">Módulo Contratos; </w:t>
            </w:r>
          </w:p>
          <w:p w:rsidR="00324E9C" w:rsidRPr="00B75BD8" w:rsidRDefault="00324E9C" w:rsidP="00324E9C">
            <w:pPr>
              <w:pStyle w:val="TableParagraph"/>
              <w:numPr>
                <w:ilvl w:val="0"/>
                <w:numId w:val="46"/>
              </w:numPr>
              <w:tabs>
                <w:tab w:val="left" w:pos="52"/>
              </w:tabs>
              <w:jc w:val="both"/>
              <w:rPr>
                <w:rFonts w:ascii="Arial" w:hAnsi="Arial" w:cs="Arial"/>
                <w:sz w:val="24"/>
                <w:szCs w:val="24"/>
              </w:rPr>
            </w:pPr>
            <w:r w:rsidRPr="00B75BD8">
              <w:rPr>
                <w:rFonts w:ascii="Arial" w:hAnsi="Arial" w:cs="Arial"/>
                <w:sz w:val="24"/>
                <w:szCs w:val="24"/>
              </w:rPr>
              <w:t>Módulo Convênios;</w:t>
            </w:r>
          </w:p>
        </w:tc>
        <w:tc>
          <w:tcPr>
            <w:tcW w:w="711" w:type="dxa"/>
            <w:gridSpan w:val="2"/>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Mês</w:t>
            </w:r>
          </w:p>
        </w:tc>
        <w:tc>
          <w:tcPr>
            <w:tcW w:w="992"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10</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R$ 10.333,33</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R$ 103.333,30</w:t>
            </w:r>
          </w:p>
        </w:tc>
      </w:tr>
      <w:tr w:rsidR="00324E9C" w:rsidRPr="00B75BD8" w:rsidTr="005D6296">
        <w:trPr>
          <w:trHeight w:val="261"/>
          <w:jc w:val="center"/>
        </w:trPr>
        <w:tc>
          <w:tcPr>
            <w:tcW w:w="850" w:type="dxa"/>
            <w:vMerge/>
          </w:tcPr>
          <w:p w:rsidR="00324E9C" w:rsidRPr="00B75BD8" w:rsidRDefault="00324E9C" w:rsidP="005D6296">
            <w:pPr>
              <w:pStyle w:val="TableParagraph"/>
              <w:jc w:val="both"/>
              <w:rPr>
                <w:rFonts w:ascii="Arial" w:hAnsi="Arial" w:cs="Arial"/>
                <w:sz w:val="24"/>
                <w:szCs w:val="24"/>
              </w:rPr>
            </w:pP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1.2</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ind w:left="150" w:right="53"/>
              <w:jc w:val="both"/>
              <w:rPr>
                <w:rFonts w:ascii="Arial" w:hAnsi="Arial" w:cs="Arial"/>
                <w:sz w:val="24"/>
                <w:szCs w:val="24"/>
              </w:rPr>
            </w:pPr>
            <w:r w:rsidRPr="00B75BD8">
              <w:rPr>
                <w:rFonts w:ascii="Arial" w:hAnsi="Arial" w:cs="Arial"/>
                <w:sz w:val="24"/>
                <w:szCs w:val="24"/>
              </w:rPr>
              <w:t>Sistema Web de Transparência Pública</w:t>
            </w:r>
          </w:p>
        </w:tc>
        <w:tc>
          <w:tcPr>
            <w:tcW w:w="711" w:type="dxa"/>
            <w:gridSpan w:val="2"/>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Mês</w:t>
            </w:r>
          </w:p>
        </w:tc>
        <w:tc>
          <w:tcPr>
            <w:tcW w:w="992" w:type="dxa"/>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10</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R$ 2.166,66</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R$ 21.666,60</w:t>
            </w:r>
          </w:p>
        </w:tc>
      </w:tr>
      <w:tr w:rsidR="00324E9C" w:rsidRPr="00B75BD8" w:rsidTr="005D6296">
        <w:trPr>
          <w:trHeight w:val="261"/>
          <w:jc w:val="center"/>
        </w:trPr>
        <w:tc>
          <w:tcPr>
            <w:tcW w:w="850" w:type="dxa"/>
            <w:vMerge/>
          </w:tcPr>
          <w:p w:rsidR="00324E9C" w:rsidRPr="00B75BD8" w:rsidRDefault="00324E9C" w:rsidP="005D6296">
            <w:pPr>
              <w:pStyle w:val="TableParagraph"/>
              <w:jc w:val="both"/>
              <w:rPr>
                <w:rFonts w:ascii="Arial" w:hAnsi="Arial" w:cs="Arial"/>
                <w:sz w:val="24"/>
                <w:szCs w:val="24"/>
              </w:rPr>
            </w:pP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1.3</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tabs>
                <w:tab w:val="left" w:pos="52"/>
              </w:tabs>
              <w:jc w:val="both"/>
              <w:rPr>
                <w:rFonts w:ascii="Arial" w:hAnsi="Arial" w:cs="Arial"/>
                <w:sz w:val="24"/>
                <w:szCs w:val="24"/>
              </w:rPr>
            </w:pPr>
            <w:r w:rsidRPr="00B75BD8">
              <w:rPr>
                <w:rFonts w:ascii="Arial" w:hAnsi="Arial" w:cs="Arial"/>
                <w:sz w:val="24"/>
                <w:szCs w:val="24"/>
              </w:rPr>
              <w:t>Sistema Web de foha de pagamento e recursos humanos.</w:t>
            </w:r>
          </w:p>
        </w:tc>
        <w:tc>
          <w:tcPr>
            <w:tcW w:w="711" w:type="dxa"/>
            <w:gridSpan w:val="2"/>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Mês</w:t>
            </w:r>
          </w:p>
        </w:tc>
        <w:tc>
          <w:tcPr>
            <w:tcW w:w="992"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10</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R$ 7.000,00</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R$ 70.000,00</w:t>
            </w:r>
          </w:p>
        </w:tc>
      </w:tr>
      <w:tr w:rsidR="00324E9C" w:rsidRPr="00B75BD8" w:rsidTr="005D6296">
        <w:trPr>
          <w:trHeight w:val="261"/>
          <w:jc w:val="center"/>
        </w:trPr>
        <w:tc>
          <w:tcPr>
            <w:tcW w:w="850" w:type="dxa"/>
            <w:vMerge/>
          </w:tcPr>
          <w:p w:rsidR="00324E9C" w:rsidRPr="00B75BD8" w:rsidRDefault="00324E9C" w:rsidP="005D6296">
            <w:pPr>
              <w:pStyle w:val="TableParagraph"/>
              <w:jc w:val="both"/>
              <w:rPr>
                <w:rFonts w:ascii="Arial" w:hAnsi="Arial" w:cs="Arial"/>
                <w:sz w:val="24"/>
                <w:szCs w:val="24"/>
              </w:rPr>
            </w:pP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1.4</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tabs>
                <w:tab w:val="left" w:pos="52"/>
              </w:tabs>
              <w:jc w:val="both"/>
              <w:rPr>
                <w:rFonts w:ascii="Arial" w:hAnsi="Arial" w:cs="Arial"/>
                <w:sz w:val="24"/>
                <w:szCs w:val="24"/>
              </w:rPr>
            </w:pPr>
            <w:r w:rsidRPr="00B75BD8">
              <w:rPr>
                <w:rFonts w:ascii="Arial" w:hAnsi="Arial" w:cs="Arial"/>
                <w:sz w:val="24"/>
                <w:szCs w:val="24"/>
              </w:rPr>
              <w:t>Portal do servidor (contracheque online)</w:t>
            </w:r>
          </w:p>
        </w:tc>
        <w:tc>
          <w:tcPr>
            <w:tcW w:w="711" w:type="dxa"/>
            <w:gridSpan w:val="2"/>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Mês</w:t>
            </w:r>
          </w:p>
        </w:tc>
        <w:tc>
          <w:tcPr>
            <w:tcW w:w="992" w:type="dxa"/>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10</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R$ 2.000,00</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R$ 20.000,00</w:t>
            </w:r>
          </w:p>
        </w:tc>
      </w:tr>
      <w:tr w:rsidR="00324E9C" w:rsidRPr="00B75BD8" w:rsidTr="005D6296">
        <w:trPr>
          <w:trHeight w:val="261"/>
          <w:jc w:val="center"/>
        </w:trPr>
        <w:tc>
          <w:tcPr>
            <w:tcW w:w="850" w:type="dxa"/>
            <w:vMerge/>
          </w:tcPr>
          <w:p w:rsidR="00324E9C" w:rsidRPr="00B75BD8" w:rsidRDefault="00324E9C" w:rsidP="005D6296">
            <w:pPr>
              <w:pStyle w:val="TableParagraph"/>
              <w:jc w:val="both"/>
              <w:rPr>
                <w:rFonts w:ascii="Arial" w:hAnsi="Arial" w:cs="Arial"/>
                <w:sz w:val="24"/>
                <w:szCs w:val="24"/>
              </w:rPr>
            </w:pP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1.5</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tabs>
                <w:tab w:val="left" w:pos="52"/>
              </w:tabs>
              <w:jc w:val="both"/>
              <w:rPr>
                <w:rFonts w:ascii="Arial" w:hAnsi="Arial" w:cs="Arial"/>
                <w:sz w:val="24"/>
                <w:szCs w:val="24"/>
              </w:rPr>
            </w:pPr>
            <w:r w:rsidRPr="00B75BD8">
              <w:rPr>
                <w:rFonts w:ascii="Arial" w:hAnsi="Arial" w:cs="Arial"/>
                <w:sz w:val="24"/>
                <w:szCs w:val="24"/>
              </w:rPr>
              <w:t>Sistema Web de Patrimônio Público.</w:t>
            </w:r>
          </w:p>
        </w:tc>
        <w:tc>
          <w:tcPr>
            <w:tcW w:w="711" w:type="dxa"/>
            <w:gridSpan w:val="2"/>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Mês</w:t>
            </w:r>
          </w:p>
        </w:tc>
        <w:tc>
          <w:tcPr>
            <w:tcW w:w="992" w:type="dxa"/>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10</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R$ 2.500,00</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R$ 25.000,00</w:t>
            </w:r>
          </w:p>
        </w:tc>
      </w:tr>
      <w:tr w:rsidR="00324E9C" w:rsidRPr="00B75BD8" w:rsidTr="005D6296">
        <w:trPr>
          <w:trHeight w:val="261"/>
          <w:jc w:val="center"/>
        </w:trPr>
        <w:tc>
          <w:tcPr>
            <w:tcW w:w="850" w:type="dxa"/>
            <w:vMerge/>
          </w:tcPr>
          <w:p w:rsidR="00324E9C" w:rsidRPr="00B75BD8" w:rsidRDefault="00324E9C" w:rsidP="005D6296">
            <w:pPr>
              <w:pStyle w:val="TableParagraph"/>
              <w:jc w:val="both"/>
              <w:rPr>
                <w:rFonts w:ascii="Arial" w:hAnsi="Arial" w:cs="Arial"/>
                <w:sz w:val="24"/>
                <w:szCs w:val="24"/>
              </w:rPr>
            </w:pP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1.6</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tabs>
                <w:tab w:val="left" w:pos="52"/>
              </w:tabs>
              <w:jc w:val="both"/>
              <w:rPr>
                <w:rFonts w:ascii="Arial" w:hAnsi="Arial" w:cs="Arial"/>
                <w:sz w:val="24"/>
                <w:szCs w:val="24"/>
              </w:rPr>
            </w:pPr>
            <w:r w:rsidRPr="00B75BD8">
              <w:rPr>
                <w:rFonts w:ascii="Arial" w:hAnsi="Arial" w:cs="Arial"/>
                <w:sz w:val="24"/>
                <w:szCs w:val="24"/>
              </w:rPr>
              <w:t>Sistema Web de Frotas</w:t>
            </w:r>
          </w:p>
        </w:tc>
        <w:tc>
          <w:tcPr>
            <w:tcW w:w="711" w:type="dxa"/>
            <w:gridSpan w:val="2"/>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Mês</w:t>
            </w:r>
          </w:p>
        </w:tc>
        <w:tc>
          <w:tcPr>
            <w:tcW w:w="992" w:type="dxa"/>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10</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 xml:space="preserve">R$2.333,33 </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R$ 23.333,30</w:t>
            </w:r>
          </w:p>
        </w:tc>
      </w:tr>
      <w:tr w:rsidR="00324E9C" w:rsidRPr="00B75BD8" w:rsidTr="005D6296">
        <w:trPr>
          <w:trHeight w:val="261"/>
          <w:jc w:val="center"/>
        </w:trPr>
        <w:tc>
          <w:tcPr>
            <w:tcW w:w="850" w:type="dxa"/>
            <w:vMerge/>
          </w:tcPr>
          <w:p w:rsidR="00324E9C" w:rsidRPr="00B75BD8" w:rsidRDefault="00324E9C" w:rsidP="005D6296">
            <w:pPr>
              <w:pStyle w:val="TableParagraph"/>
              <w:jc w:val="both"/>
              <w:rPr>
                <w:rFonts w:ascii="Arial" w:hAnsi="Arial" w:cs="Arial"/>
                <w:sz w:val="24"/>
                <w:szCs w:val="24"/>
              </w:rPr>
            </w:pP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1.7</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tabs>
                <w:tab w:val="left" w:pos="52"/>
              </w:tabs>
              <w:jc w:val="both"/>
              <w:rPr>
                <w:rFonts w:ascii="Arial" w:hAnsi="Arial" w:cs="Arial"/>
                <w:sz w:val="24"/>
                <w:szCs w:val="24"/>
              </w:rPr>
            </w:pPr>
            <w:r w:rsidRPr="00B75BD8">
              <w:rPr>
                <w:rFonts w:ascii="Arial" w:hAnsi="Arial" w:cs="Arial"/>
                <w:sz w:val="24"/>
                <w:szCs w:val="24"/>
              </w:rPr>
              <w:t>Migração, conversão de banco de dados, implantação de sistemas, treinamento e capacitação de pessoal.</w:t>
            </w:r>
          </w:p>
        </w:tc>
        <w:tc>
          <w:tcPr>
            <w:tcW w:w="1703" w:type="dxa"/>
            <w:gridSpan w:val="3"/>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Parcela Única</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R$ 26.333,33</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R$ 26.333,33</w:t>
            </w:r>
          </w:p>
        </w:tc>
      </w:tr>
      <w:tr w:rsidR="00324E9C" w:rsidRPr="00B75BD8" w:rsidTr="005D6296">
        <w:trPr>
          <w:trHeight w:val="261"/>
          <w:jc w:val="center"/>
        </w:trPr>
        <w:tc>
          <w:tcPr>
            <w:tcW w:w="850" w:type="dxa"/>
            <w:vMerge w:val="restart"/>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2</w:t>
            </w: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2.1</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spacing w:before="8" w:line="230" w:lineRule="auto"/>
              <w:ind w:left="150" w:right="53"/>
              <w:jc w:val="both"/>
              <w:rPr>
                <w:rFonts w:ascii="Arial" w:hAnsi="Arial" w:cs="Arial"/>
                <w:sz w:val="24"/>
                <w:szCs w:val="24"/>
              </w:rPr>
            </w:pPr>
            <w:r w:rsidRPr="00B75BD8">
              <w:rPr>
                <w:rFonts w:ascii="Arial" w:hAnsi="Arial" w:cs="Arial"/>
                <w:sz w:val="24"/>
                <w:szCs w:val="24"/>
              </w:rPr>
              <w:t>Sistema Web de Contabilidade Pública para Câmara Municipal.</w:t>
            </w:r>
            <w:r w:rsidRPr="00B75BD8">
              <w:rPr>
                <w:rFonts w:ascii="Arial" w:hAnsi="Arial" w:cs="Arial"/>
                <w:sz w:val="24"/>
                <w:szCs w:val="24"/>
              </w:rPr>
              <w:br/>
            </w:r>
            <w:r w:rsidRPr="00B75BD8">
              <w:rPr>
                <w:rFonts w:ascii="Arial" w:hAnsi="Arial" w:cs="Arial"/>
                <w:spacing w:val="-1"/>
                <w:sz w:val="24"/>
                <w:szCs w:val="24"/>
              </w:rPr>
              <w:t>Módulo</w:t>
            </w:r>
            <w:r w:rsidRPr="00B75BD8">
              <w:rPr>
                <w:rFonts w:ascii="Arial" w:hAnsi="Arial" w:cs="Arial"/>
                <w:spacing w:val="-12"/>
                <w:sz w:val="24"/>
                <w:szCs w:val="24"/>
              </w:rPr>
              <w:t xml:space="preserve"> </w:t>
            </w:r>
            <w:r w:rsidRPr="00B75BD8">
              <w:rPr>
                <w:rFonts w:ascii="Arial" w:hAnsi="Arial" w:cs="Arial"/>
                <w:spacing w:val="-1"/>
                <w:sz w:val="24"/>
                <w:szCs w:val="24"/>
              </w:rPr>
              <w:t>Orçamentário</w:t>
            </w:r>
            <w:r w:rsidRPr="00B75BD8">
              <w:rPr>
                <w:rFonts w:ascii="Arial" w:hAnsi="Arial" w:cs="Arial"/>
                <w:spacing w:val="-9"/>
                <w:sz w:val="24"/>
                <w:szCs w:val="24"/>
              </w:rPr>
              <w:t xml:space="preserve"> </w:t>
            </w:r>
            <w:r w:rsidRPr="00B75BD8">
              <w:rPr>
                <w:rFonts w:ascii="Arial" w:hAnsi="Arial" w:cs="Arial"/>
                <w:spacing w:val="-1"/>
                <w:sz w:val="24"/>
                <w:szCs w:val="24"/>
              </w:rPr>
              <w:t>(LOA);</w:t>
            </w:r>
            <w:r w:rsidRPr="00B75BD8">
              <w:rPr>
                <w:rFonts w:ascii="Arial" w:hAnsi="Arial" w:cs="Arial"/>
                <w:sz w:val="24"/>
                <w:szCs w:val="24"/>
              </w:rPr>
              <w:t xml:space="preserve"> </w:t>
            </w:r>
          </w:p>
          <w:p w:rsidR="00324E9C" w:rsidRPr="00B75BD8" w:rsidRDefault="00324E9C" w:rsidP="005D6296">
            <w:pPr>
              <w:pStyle w:val="TableParagraph"/>
              <w:spacing w:before="8" w:line="230" w:lineRule="auto"/>
              <w:ind w:left="150" w:right="53"/>
              <w:jc w:val="both"/>
              <w:rPr>
                <w:rFonts w:ascii="Arial" w:hAnsi="Arial" w:cs="Arial"/>
                <w:sz w:val="24"/>
                <w:szCs w:val="24"/>
              </w:rPr>
            </w:pPr>
            <w:r w:rsidRPr="00B75BD8">
              <w:rPr>
                <w:rFonts w:ascii="Arial" w:hAnsi="Arial" w:cs="Arial"/>
                <w:sz w:val="24"/>
                <w:szCs w:val="24"/>
              </w:rPr>
              <w:t xml:space="preserve">Módulo </w:t>
            </w:r>
            <w:r w:rsidRPr="00B75BD8">
              <w:rPr>
                <w:rFonts w:ascii="Arial" w:hAnsi="Arial" w:cs="Arial"/>
                <w:spacing w:val="-46"/>
                <w:sz w:val="24"/>
                <w:szCs w:val="24"/>
              </w:rPr>
              <w:t xml:space="preserve"> </w:t>
            </w:r>
            <w:r w:rsidRPr="00B75BD8">
              <w:rPr>
                <w:rFonts w:ascii="Arial" w:hAnsi="Arial" w:cs="Arial"/>
                <w:sz w:val="24"/>
                <w:szCs w:val="24"/>
              </w:rPr>
              <w:t>Licitações;</w:t>
            </w:r>
          </w:p>
          <w:p w:rsidR="00324E9C" w:rsidRPr="00B75BD8" w:rsidRDefault="00324E9C" w:rsidP="005D6296">
            <w:pPr>
              <w:pStyle w:val="TableParagraph"/>
              <w:tabs>
                <w:tab w:val="left" w:pos="52"/>
              </w:tabs>
              <w:jc w:val="both"/>
              <w:rPr>
                <w:rFonts w:ascii="Arial" w:hAnsi="Arial" w:cs="Arial"/>
                <w:sz w:val="24"/>
                <w:szCs w:val="24"/>
              </w:rPr>
            </w:pPr>
            <w:r w:rsidRPr="00B75BD8">
              <w:rPr>
                <w:rFonts w:ascii="Arial" w:hAnsi="Arial" w:cs="Arial"/>
                <w:sz w:val="24"/>
                <w:szCs w:val="24"/>
              </w:rPr>
              <w:t xml:space="preserve">   Módulo Contratos;</w:t>
            </w:r>
          </w:p>
        </w:tc>
        <w:tc>
          <w:tcPr>
            <w:tcW w:w="711" w:type="dxa"/>
            <w:gridSpan w:val="2"/>
            <w:tcBorders>
              <w:top w:val="single" w:sz="4" w:space="0" w:color="auto"/>
              <w:bottom w:val="single" w:sz="4" w:space="0" w:color="auto"/>
            </w:tcBorders>
            <w:shd w:val="clear" w:color="auto" w:fill="auto"/>
          </w:tcPr>
          <w:p w:rsidR="00324E9C" w:rsidRPr="00B75BD8" w:rsidRDefault="00324E9C" w:rsidP="005D6296">
            <w:pPr>
              <w:jc w:val="both"/>
              <w:rPr>
                <w:sz w:val="24"/>
                <w:szCs w:val="24"/>
              </w:rPr>
            </w:pPr>
          </w:p>
          <w:p w:rsidR="00324E9C" w:rsidRPr="00B75BD8" w:rsidRDefault="00324E9C" w:rsidP="005D6296">
            <w:pPr>
              <w:jc w:val="both"/>
              <w:rPr>
                <w:sz w:val="24"/>
                <w:szCs w:val="24"/>
              </w:rPr>
            </w:pPr>
          </w:p>
          <w:p w:rsidR="00324E9C" w:rsidRPr="00B75BD8" w:rsidRDefault="00324E9C" w:rsidP="005D6296">
            <w:pPr>
              <w:jc w:val="both"/>
              <w:rPr>
                <w:sz w:val="24"/>
                <w:szCs w:val="24"/>
              </w:rPr>
            </w:pPr>
            <w:r w:rsidRPr="00B75BD8">
              <w:rPr>
                <w:sz w:val="24"/>
                <w:szCs w:val="24"/>
              </w:rPr>
              <w:t>Mês</w:t>
            </w:r>
          </w:p>
        </w:tc>
        <w:tc>
          <w:tcPr>
            <w:tcW w:w="992" w:type="dxa"/>
            <w:tcBorders>
              <w:top w:val="single" w:sz="4" w:space="0" w:color="auto"/>
              <w:bottom w:val="single" w:sz="4" w:space="0" w:color="auto"/>
            </w:tcBorders>
            <w:shd w:val="clear" w:color="auto" w:fill="auto"/>
          </w:tcPr>
          <w:p w:rsidR="00324E9C" w:rsidRPr="00B75BD8" w:rsidRDefault="00324E9C" w:rsidP="005D6296">
            <w:pPr>
              <w:jc w:val="both"/>
              <w:rPr>
                <w:sz w:val="24"/>
                <w:szCs w:val="24"/>
              </w:rPr>
            </w:pPr>
          </w:p>
          <w:p w:rsidR="00324E9C" w:rsidRPr="00B75BD8" w:rsidRDefault="00324E9C" w:rsidP="005D6296">
            <w:pPr>
              <w:jc w:val="both"/>
              <w:rPr>
                <w:sz w:val="24"/>
                <w:szCs w:val="24"/>
              </w:rPr>
            </w:pPr>
          </w:p>
          <w:p w:rsidR="00324E9C" w:rsidRPr="00B75BD8" w:rsidRDefault="00324E9C" w:rsidP="005D6296">
            <w:pPr>
              <w:jc w:val="both"/>
              <w:rPr>
                <w:sz w:val="24"/>
                <w:szCs w:val="24"/>
              </w:rPr>
            </w:pPr>
            <w:r w:rsidRPr="00B75BD8">
              <w:rPr>
                <w:sz w:val="24"/>
                <w:szCs w:val="24"/>
              </w:rPr>
              <w:t>10</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R$ 3.500,00</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R$ 35.000,00</w:t>
            </w:r>
          </w:p>
        </w:tc>
      </w:tr>
      <w:tr w:rsidR="00324E9C" w:rsidRPr="00B75BD8" w:rsidTr="005D6296">
        <w:trPr>
          <w:trHeight w:val="261"/>
          <w:jc w:val="center"/>
        </w:trPr>
        <w:tc>
          <w:tcPr>
            <w:tcW w:w="850" w:type="dxa"/>
            <w:vMerge/>
          </w:tcPr>
          <w:p w:rsidR="00324E9C" w:rsidRPr="00B75BD8" w:rsidRDefault="00324E9C" w:rsidP="005D6296">
            <w:pPr>
              <w:pStyle w:val="TableParagraph"/>
              <w:jc w:val="both"/>
              <w:rPr>
                <w:rFonts w:ascii="Arial" w:hAnsi="Arial" w:cs="Arial"/>
                <w:sz w:val="24"/>
                <w:szCs w:val="24"/>
              </w:rPr>
            </w:pP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2.2</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spacing w:before="8" w:line="230" w:lineRule="auto"/>
              <w:ind w:left="150" w:right="53"/>
              <w:jc w:val="both"/>
              <w:rPr>
                <w:rFonts w:ascii="Arial" w:hAnsi="Arial" w:cs="Arial"/>
                <w:sz w:val="24"/>
                <w:szCs w:val="24"/>
              </w:rPr>
            </w:pPr>
            <w:r w:rsidRPr="00B75BD8">
              <w:rPr>
                <w:rFonts w:ascii="Arial" w:hAnsi="Arial" w:cs="Arial"/>
                <w:sz w:val="24"/>
                <w:szCs w:val="24"/>
              </w:rPr>
              <w:t>Migração, conversão de banco de dados, implantação de sistemas, treinamento e capacitação de pessoal.</w:t>
            </w:r>
          </w:p>
        </w:tc>
        <w:tc>
          <w:tcPr>
            <w:tcW w:w="1703" w:type="dxa"/>
            <w:gridSpan w:val="3"/>
            <w:tcBorders>
              <w:top w:val="single" w:sz="4" w:space="0" w:color="auto"/>
              <w:bottom w:val="single" w:sz="4" w:space="0" w:color="auto"/>
            </w:tcBorders>
            <w:shd w:val="clear" w:color="auto" w:fill="auto"/>
          </w:tcPr>
          <w:p w:rsidR="00324E9C" w:rsidRPr="00B75BD8" w:rsidRDefault="00324E9C" w:rsidP="005D6296">
            <w:pPr>
              <w:jc w:val="both"/>
              <w:rPr>
                <w:sz w:val="24"/>
                <w:szCs w:val="24"/>
              </w:rPr>
            </w:pPr>
          </w:p>
          <w:p w:rsidR="00324E9C" w:rsidRPr="00B75BD8" w:rsidRDefault="00324E9C" w:rsidP="005D6296">
            <w:pPr>
              <w:jc w:val="both"/>
              <w:rPr>
                <w:sz w:val="24"/>
                <w:szCs w:val="24"/>
              </w:rPr>
            </w:pPr>
            <w:r w:rsidRPr="00B75BD8">
              <w:rPr>
                <w:sz w:val="24"/>
                <w:szCs w:val="24"/>
              </w:rPr>
              <w:t>Parcela Única</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R$ 3.500,00</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R$ 3.500,00</w:t>
            </w:r>
          </w:p>
        </w:tc>
      </w:tr>
      <w:tr w:rsidR="00324E9C" w:rsidRPr="00B75BD8" w:rsidTr="005D6296">
        <w:trPr>
          <w:trHeight w:val="261"/>
          <w:jc w:val="center"/>
        </w:trPr>
        <w:tc>
          <w:tcPr>
            <w:tcW w:w="850" w:type="dxa"/>
            <w:vMerge w:val="restart"/>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3</w:t>
            </w: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lastRenderedPageBreak/>
              <w:t>3.1</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spacing w:before="8" w:line="230" w:lineRule="auto"/>
              <w:ind w:left="150" w:right="53"/>
              <w:jc w:val="both"/>
              <w:rPr>
                <w:rFonts w:ascii="Arial" w:hAnsi="Arial" w:cs="Arial"/>
                <w:sz w:val="24"/>
                <w:szCs w:val="24"/>
              </w:rPr>
            </w:pPr>
            <w:r w:rsidRPr="00B75BD8">
              <w:rPr>
                <w:rFonts w:ascii="Arial" w:hAnsi="Arial" w:cs="Arial"/>
                <w:sz w:val="24"/>
                <w:szCs w:val="24"/>
              </w:rPr>
              <w:t xml:space="preserve">Sistema Web de contabilidade pública para Instituto de Previdência </w:t>
            </w:r>
            <w:r w:rsidRPr="00B75BD8">
              <w:rPr>
                <w:rFonts w:ascii="Arial" w:hAnsi="Arial" w:cs="Arial"/>
                <w:sz w:val="24"/>
                <w:szCs w:val="24"/>
              </w:rPr>
              <w:lastRenderedPageBreak/>
              <w:t>Municipal.</w:t>
            </w:r>
            <w:r w:rsidRPr="00B75BD8">
              <w:rPr>
                <w:rFonts w:ascii="Arial" w:hAnsi="Arial" w:cs="Arial"/>
                <w:sz w:val="24"/>
                <w:szCs w:val="24"/>
              </w:rPr>
              <w:br/>
            </w:r>
            <w:r w:rsidRPr="00B75BD8">
              <w:rPr>
                <w:rFonts w:ascii="Arial" w:hAnsi="Arial" w:cs="Arial"/>
                <w:spacing w:val="-1"/>
                <w:sz w:val="24"/>
                <w:szCs w:val="24"/>
              </w:rPr>
              <w:t>Módulo</w:t>
            </w:r>
            <w:r w:rsidRPr="00B75BD8">
              <w:rPr>
                <w:rFonts w:ascii="Arial" w:hAnsi="Arial" w:cs="Arial"/>
                <w:spacing w:val="-12"/>
                <w:sz w:val="24"/>
                <w:szCs w:val="24"/>
              </w:rPr>
              <w:t xml:space="preserve"> </w:t>
            </w:r>
            <w:r w:rsidRPr="00B75BD8">
              <w:rPr>
                <w:rFonts w:ascii="Arial" w:hAnsi="Arial" w:cs="Arial"/>
                <w:spacing w:val="-1"/>
                <w:sz w:val="24"/>
                <w:szCs w:val="24"/>
              </w:rPr>
              <w:t>Orçamentário</w:t>
            </w:r>
            <w:r w:rsidRPr="00B75BD8">
              <w:rPr>
                <w:rFonts w:ascii="Arial" w:hAnsi="Arial" w:cs="Arial"/>
                <w:spacing w:val="-9"/>
                <w:sz w:val="24"/>
                <w:szCs w:val="24"/>
              </w:rPr>
              <w:t xml:space="preserve"> </w:t>
            </w:r>
            <w:r w:rsidRPr="00B75BD8">
              <w:rPr>
                <w:rFonts w:ascii="Arial" w:hAnsi="Arial" w:cs="Arial"/>
                <w:spacing w:val="-1"/>
                <w:sz w:val="24"/>
                <w:szCs w:val="24"/>
              </w:rPr>
              <w:t>(LOA);</w:t>
            </w:r>
            <w:r w:rsidRPr="00B75BD8">
              <w:rPr>
                <w:rFonts w:ascii="Arial" w:hAnsi="Arial" w:cs="Arial"/>
                <w:sz w:val="24"/>
                <w:szCs w:val="24"/>
              </w:rPr>
              <w:t xml:space="preserve"> </w:t>
            </w:r>
          </w:p>
          <w:p w:rsidR="00324E9C" w:rsidRPr="00B75BD8" w:rsidRDefault="00324E9C" w:rsidP="005D6296">
            <w:pPr>
              <w:pStyle w:val="TableParagraph"/>
              <w:spacing w:before="8" w:line="230" w:lineRule="auto"/>
              <w:ind w:left="150" w:right="53"/>
              <w:jc w:val="both"/>
              <w:rPr>
                <w:rFonts w:ascii="Arial" w:hAnsi="Arial" w:cs="Arial"/>
                <w:sz w:val="24"/>
                <w:szCs w:val="24"/>
              </w:rPr>
            </w:pPr>
            <w:r w:rsidRPr="00B75BD8">
              <w:rPr>
                <w:rFonts w:ascii="Arial" w:hAnsi="Arial" w:cs="Arial"/>
                <w:sz w:val="24"/>
                <w:szCs w:val="24"/>
              </w:rPr>
              <w:t xml:space="preserve">Módulo </w:t>
            </w:r>
            <w:r w:rsidRPr="00B75BD8">
              <w:rPr>
                <w:rFonts w:ascii="Arial" w:hAnsi="Arial" w:cs="Arial"/>
                <w:spacing w:val="-46"/>
                <w:sz w:val="24"/>
                <w:szCs w:val="24"/>
              </w:rPr>
              <w:t xml:space="preserve"> </w:t>
            </w:r>
            <w:r w:rsidRPr="00B75BD8">
              <w:rPr>
                <w:rFonts w:ascii="Arial" w:hAnsi="Arial" w:cs="Arial"/>
                <w:sz w:val="24"/>
                <w:szCs w:val="24"/>
              </w:rPr>
              <w:t>Licitações;</w:t>
            </w:r>
          </w:p>
          <w:p w:rsidR="00324E9C" w:rsidRPr="00B75BD8" w:rsidRDefault="00324E9C" w:rsidP="005D6296">
            <w:pPr>
              <w:pStyle w:val="TableParagraph"/>
              <w:tabs>
                <w:tab w:val="left" w:pos="52"/>
              </w:tabs>
              <w:jc w:val="both"/>
              <w:rPr>
                <w:rFonts w:ascii="Arial" w:hAnsi="Arial" w:cs="Arial"/>
                <w:sz w:val="24"/>
                <w:szCs w:val="24"/>
              </w:rPr>
            </w:pPr>
            <w:r w:rsidRPr="00B75BD8">
              <w:rPr>
                <w:rFonts w:ascii="Arial" w:hAnsi="Arial" w:cs="Arial"/>
                <w:sz w:val="24"/>
                <w:szCs w:val="24"/>
              </w:rPr>
              <w:t xml:space="preserve">   Módulo Contratos;</w:t>
            </w:r>
          </w:p>
        </w:tc>
        <w:tc>
          <w:tcPr>
            <w:tcW w:w="690" w:type="dxa"/>
            <w:tcBorders>
              <w:top w:val="single" w:sz="4" w:space="0" w:color="auto"/>
              <w:bottom w:val="single" w:sz="4" w:space="0" w:color="auto"/>
              <w:right w:val="single" w:sz="4" w:space="0" w:color="auto"/>
            </w:tcBorders>
            <w:shd w:val="clear" w:color="auto" w:fill="auto"/>
          </w:tcPr>
          <w:p w:rsidR="00324E9C" w:rsidRPr="00B75BD8" w:rsidRDefault="00324E9C" w:rsidP="005D6296">
            <w:pPr>
              <w:jc w:val="both"/>
              <w:rPr>
                <w:sz w:val="24"/>
                <w:szCs w:val="24"/>
              </w:rPr>
            </w:pPr>
          </w:p>
          <w:p w:rsidR="00324E9C" w:rsidRPr="00B75BD8" w:rsidRDefault="00324E9C" w:rsidP="005D6296">
            <w:pPr>
              <w:jc w:val="both"/>
              <w:rPr>
                <w:sz w:val="24"/>
                <w:szCs w:val="24"/>
              </w:rPr>
            </w:pPr>
          </w:p>
          <w:p w:rsidR="00324E9C" w:rsidRPr="00B75BD8" w:rsidRDefault="00324E9C" w:rsidP="005D6296">
            <w:pPr>
              <w:jc w:val="both"/>
              <w:rPr>
                <w:sz w:val="24"/>
                <w:szCs w:val="24"/>
              </w:rPr>
            </w:pPr>
            <w:r w:rsidRPr="00B75BD8">
              <w:rPr>
                <w:sz w:val="24"/>
                <w:szCs w:val="24"/>
              </w:rPr>
              <w:lastRenderedPageBreak/>
              <w:t>Mês</w:t>
            </w:r>
          </w:p>
          <w:p w:rsidR="00324E9C" w:rsidRPr="00B75BD8" w:rsidRDefault="00324E9C" w:rsidP="005D6296">
            <w:pPr>
              <w:jc w:val="both"/>
              <w:rPr>
                <w:sz w:val="24"/>
                <w:szCs w:val="24"/>
              </w:rPr>
            </w:pPr>
          </w:p>
          <w:p w:rsidR="00324E9C" w:rsidRPr="00B75BD8" w:rsidRDefault="00324E9C" w:rsidP="005D6296">
            <w:pPr>
              <w:jc w:val="both"/>
              <w:rPr>
                <w:sz w:val="24"/>
                <w:szCs w:val="24"/>
              </w:rPr>
            </w:pPr>
          </w:p>
        </w:tc>
        <w:tc>
          <w:tcPr>
            <w:tcW w:w="1013" w:type="dxa"/>
            <w:gridSpan w:val="2"/>
            <w:tcBorders>
              <w:top w:val="single" w:sz="4" w:space="0" w:color="auto"/>
              <w:left w:val="single" w:sz="4" w:space="0" w:color="auto"/>
              <w:bottom w:val="single" w:sz="4" w:space="0" w:color="auto"/>
            </w:tcBorders>
            <w:shd w:val="clear" w:color="auto" w:fill="auto"/>
          </w:tcPr>
          <w:p w:rsidR="00324E9C" w:rsidRPr="00B75BD8" w:rsidRDefault="00324E9C" w:rsidP="005D6296">
            <w:pPr>
              <w:jc w:val="both"/>
              <w:rPr>
                <w:sz w:val="24"/>
                <w:szCs w:val="24"/>
              </w:rPr>
            </w:pPr>
          </w:p>
          <w:p w:rsidR="00324E9C" w:rsidRPr="00B75BD8" w:rsidRDefault="00324E9C" w:rsidP="005D6296">
            <w:pPr>
              <w:jc w:val="both"/>
              <w:rPr>
                <w:sz w:val="24"/>
                <w:szCs w:val="24"/>
              </w:rPr>
            </w:pPr>
          </w:p>
          <w:p w:rsidR="00324E9C" w:rsidRPr="00B75BD8" w:rsidRDefault="00324E9C" w:rsidP="005D6296">
            <w:pPr>
              <w:jc w:val="both"/>
              <w:rPr>
                <w:sz w:val="24"/>
                <w:szCs w:val="24"/>
              </w:rPr>
            </w:pPr>
            <w:r w:rsidRPr="00B75BD8">
              <w:rPr>
                <w:sz w:val="24"/>
                <w:szCs w:val="24"/>
              </w:rPr>
              <w:lastRenderedPageBreak/>
              <w:t>10</w:t>
            </w:r>
          </w:p>
          <w:p w:rsidR="00324E9C" w:rsidRPr="00B75BD8" w:rsidRDefault="00324E9C" w:rsidP="005D6296">
            <w:pPr>
              <w:jc w:val="both"/>
              <w:rPr>
                <w:sz w:val="24"/>
                <w:szCs w:val="24"/>
              </w:rPr>
            </w:pPr>
          </w:p>
        </w:tc>
        <w:tc>
          <w:tcPr>
            <w:tcW w:w="1561" w:type="dxa"/>
            <w:tcBorders>
              <w:top w:val="single" w:sz="4" w:space="0" w:color="auto"/>
              <w:bottom w:val="single" w:sz="4" w:space="0" w:color="auto"/>
            </w:tcBorders>
            <w:shd w:val="clear" w:color="auto" w:fill="auto"/>
          </w:tcPr>
          <w:p w:rsidR="00324E9C" w:rsidRPr="00B75BD8" w:rsidRDefault="00324E9C" w:rsidP="005D6296">
            <w:pPr>
              <w:jc w:val="both"/>
              <w:rPr>
                <w:sz w:val="24"/>
                <w:szCs w:val="24"/>
              </w:rPr>
            </w:pPr>
          </w:p>
          <w:p w:rsidR="00324E9C" w:rsidRPr="00B75BD8" w:rsidRDefault="00324E9C" w:rsidP="005D6296">
            <w:pPr>
              <w:jc w:val="both"/>
              <w:rPr>
                <w:sz w:val="24"/>
                <w:szCs w:val="24"/>
              </w:rPr>
            </w:pPr>
          </w:p>
          <w:p w:rsidR="00324E9C" w:rsidRPr="00B75BD8" w:rsidRDefault="00324E9C" w:rsidP="005D6296">
            <w:pPr>
              <w:jc w:val="both"/>
              <w:rPr>
                <w:sz w:val="24"/>
                <w:szCs w:val="24"/>
              </w:rPr>
            </w:pPr>
            <w:r w:rsidRPr="00B75BD8">
              <w:rPr>
                <w:sz w:val="24"/>
                <w:szCs w:val="24"/>
              </w:rPr>
              <w:lastRenderedPageBreak/>
              <w:t>R$ 2.833,33</w:t>
            </w:r>
          </w:p>
        </w:tc>
        <w:tc>
          <w:tcPr>
            <w:tcW w:w="1558"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p>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lastRenderedPageBreak/>
              <w:t>R$ 28.333,30</w:t>
            </w:r>
          </w:p>
        </w:tc>
      </w:tr>
      <w:tr w:rsidR="00324E9C" w:rsidRPr="00B75BD8" w:rsidTr="005D6296">
        <w:trPr>
          <w:trHeight w:val="261"/>
          <w:jc w:val="center"/>
        </w:trPr>
        <w:tc>
          <w:tcPr>
            <w:tcW w:w="850" w:type="dxa"/>
            <w:vMerge/>
          </w:tcPr>
          <w:p w:rsidR="00324E9C" w:rsidRPr="00B75BD8" w:rsidRDefault="00324E9C" w:rsidP="005D6296">
            <w:pPr>
              <w:pStyle w:val="TableParagraph"/>
              <w:jc w:val="both"/>
              <w:rPr>
                <w:rFonts w:ascii="Arial" w:hAnsi="Arial" w:cs="Arial"/>
                <w:sz w:val="24"/>
                <w:szCs w:val="24"/>
              </w:rPr>
            </w:pPr>
          </w:p>
        </w:tc>
        <w:tc>
          <w:tcPr>
            <w:tcW w:w="850" w:type="dxa"/>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3.2</w:t>
            </w:r>
          </w:p>
        </w:tc>
        <w:tc>
          <w:tcPr>
            <w:tcW w:w="4229" w:type="dxa"/>
            <w:tcBorders>
              <w:top w:val="single" w:sz="4" w:space="0" w:color="auto"/>
              <w:bottom w:val="single" w:sz="4" w:space="0" w:color="auto"/>
            </w:tcBorders>
            <w:shd w:val="clear" w:color="auto" w:fill="auto"/>
          </w:tcPr>
          <w:p w:rsidR="00324E9C" w:rsidRPr="00B75BD8" w:rsidRDefault="00324E9C" w:rsidP="005D6296">
            <w:pPr>
              <w:pStyle w:val="TableParagraph"/>
              <w:spacing w:before="8" w:line="230" w:lineRule="auto"/>
              <w:ind w:left="150" w:right="53"/>
              <w:jc w:val="both"/>
              <w:rPr>
                <w:rFonts w:ascii="Arial" w:hAnsi="Arial" w:cs="Arial"/>
                <w:sz w:val="24"/>
                <w:szCs w:val="24"/>
              </w:rPr>
            </w:pPr>
            <w:r w:rsidRPr="00B75BD8">
              <w:rPr>
                <w:rFonts w:ascii="Arial" w:hAnsi="Arial" w:cs="Arial"/>
                <w:sz w:val="24"/>
                <w:szCs w:val="24"/>
              </w:rPr>
              <w:t>Migração, conversão de banco de dados, implantação de sistemas, treinamento e capacitação de pessoal</w:t>
            </w:r>
            <w:r w:rsidR="003D0AFA">
              <w:rPr>
                <w:rFonts w:ascii="Arial" w:hAnsi="Arial" w:cs="Arial"/>
                <w:sz w:val="24"/>
                <w:szCs w:val="24"/>
              </w:rPr>
              <w:t xml:space="preserve"> - ITAPREV</w:t>
            </w:r>
          </w:p>
        </w:tc>
        <w:tc>
          <w:tcPr>
            <w:tcW w:w="1703" w:type="dxa"/>
            <w:gridSpan w:val="3"/>
            <w:tcBorders>
              <w:top w:val="single" w:sz="4" w:space="0" w:color="auto"/>
              <w:bottom w:val="single" w:sz="4" w:space="0" w:color="auto"/>
            </w:tcBorders>
            <w:shd w:val="clear" w:color="auto" w:fill="auto"/>
          </w:tcPr>
          <w:p w:rsidR="00324E9C" w:rsidRPr="00B75BD8" w:rsidRDefault="00324E9C" w:rsidP="005D6296">
            <w:pPr>
              <w:jc w:val="both"/>
              <w:rPr>
                <w:sz w:val="24"/>
                <w:szCs w:val="24"/>
              </w:rPr>
            </w:pPr>
            <w:r w:rsidRPr="00B75BD8">
              <w:rPr>
                <w:sz w:val="24"/>
                <w:szCs w:val="24"/>
              </w:rPr>
              <w:t>Parcela Única</w:t>
            </w:r>
          </w:p>
        </w:tc>
        <w:tc>
          <w:tcPr>
            <w:tcW w:w="1561" w:type="dxa"/>
            <w:tcBorders>
              <w:top w:val="single" w:sz="4" w:space="0" w:color="auto"/>
              <w:bottom w:val="single" w:sz="4" w:space="0" w:color="auto"/>
            </w:tcBorders>
            <w:shd w:val="clear" w:color="auto" w:fill="auto"/>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R$ 2.833,33</w:t>
            </w:r>
          </w:p>
        </w:tc>
        <w:tc>
          <w:tcPr>
            <w:tcW w:w="1558" w:type="dxa"/>
            <w:tcBorders>
              <w:top w:val="single" w:sz="4" w:space="0" w:color="auto"/>
              <w:bottom w:val="single" w:sz="4" w:space="0" w:color="auto"/>
            </w:tcBorders>
            <w:shd w:val="clear" w:color="auto" w:fill="auto"/>
            <w:vAlign w:val="center"/>
          </w:tcPr>
          <w:p w:rsidR="00324E9C" w:rsidRPr="00B75BD8" w:rsidRDefault="00324E9C" w:rsidP="005D6296">
            <w:pPr>
              <w:pStyle w:val="TableParagraph"/>
              <w:jc w:val="both"/>
              <w:rPr>
                <w:rFonts w:ascii="Arial" w:hAnsi="Arial" w:cs="Arial"/>
                <w:sz w:val="24"/>
                <w:szCs w:val="24"/>
              </w:rPr>
            </w:pPr>
            <w:r w:rsidRPr="00B75BD8">
              <w:rPr>
                <w:rFonts w:ascii="Arial" w:hAnsi="Arial" w:cs="Arial"/>
                <w:sz w:val="24"/>
                <w:szCs w:val="24"/>
              </w:rPr>
              <w:t>R$2.833,33</w:t>
            </w:r>
          </w:p>
        </w:tc>
      </w:tr>
      <w:tr w:rsidR="00324E9C" w:rsidRPr="00B75BD8" w:rsidTr="005D6296">
        <w:trPr>
          <w:trHeight w:val="280"/>
          <w:jc w:val="center"/>
        </w:trPr>
        <w:tc>
          <w:tcPr>
            <w:tcW w:w="850" w:type="dxa"/>
            <w:shd w:val="clear" w:color="auto" w:fill="A6A6A6"/>
          </w:tcPr>
          <w:p w:rsidR="00324E9C" w:rsidRPr="00B75BD8" w:rsidRDefault="00324E9C" w:rsidP="005D6296">
            <w:pPr>
              <w:pStyle w:val="TableParagraph"/>
              <w:spacing w:line="260" w:lineRule="exact"/>
              <w:jc w:val="both"/>
              <w:rPr>
                <w:rFonts w:ascii="Arial" w:hAnsi="Arial" w:cs="Arial"/>
                <w:b/>
                <w:sz w:val="24"/>
                <w:szCs w:val="24"/>
              </w:rPr>
            </w:pPr>
          </w:p>
        </w:tc>
        <w:tc>
          <w:tcPr>
            <w:tcW w:w="8343" w:type="dxa"/>
            <w:gridSpan w:val="6"/>
            <w:shd w:val="clear" w:color="auto" w:fill="A6A6A6"/>
          </w:tcPr>
          <w:p w:rsidR="00324E9C" w:rsidRPr="00B75BD8" w:rsidRDefault="00324E9C" w:rsidP="005D6296">
            <w:pPr>
              <w:pStyle w:val="TableParagraph"/>
              <w:spacing w:line="260" w:lineRule="exact"/>
              <w:jc w:val="both"/>
              <w:rPr>
                <w:rFonts w:ascii="Arial" w:hAnsi="Arial" w:cs="Arial"/>
                <w:b/>
                <w:sz w:val="24"/>
                <w:szCs w:val="24"/>
              </w:rPr>
            </w:pPr>
            <w:r w:rsidRPr="00B75BD8">
              <w:rPr>
                <w:rFonts w:ascii="Arial" w:hAnsi="Arial" w:cs="Arial"/>
                <w:b/>
                <w:sz w:val="24"/>
                <w:szCs w:val="24"/>
              </w:rPr>
              <w:t>Valor</w:t>
            </w:r>
            <w:r w:rsidRPr="00B75BD8">
              <w:rPr>
                <w:rFonts w:ascii="Arial" w:hAnsi="Arial" w:cs="Arial"/>
                <w:b/>
                <w:spacing w:val="-4"/>
                <w:sz w:val="24"/>
                <w:szCs w:val="24"/>
              </w:rPr>
              <w:t xml:space="preserve"> </w:t>
            </w:r>
            <w:r w:rsidRPr="00B75BD8">
              <w:rPr>
                <w:rFonts w:ascii="Arial" w:hAnsi="Arial" w:cs="Arial"/>
                <w:b/>
                <w:sz w:val="24"/>
                <w:szCs w:val="24"/>
              </w:rPr>
              <w:t>Global: (trezentos e cinquenta e nove mil trezentos e trinta e três reais e dezesseis centavos)</w:t>
            </w:r>
          </w:p>
        </w:tc>
        <w:tc>
          <w:tcPr>
            <w:tcW w:w="1558" w:type="dxa"/>
            <w:shd w:val="clear" w:color="auto" w:fill="A6A6A6"/>
          </w:tcPr>
          <w:p w:rsidR="00324E9C" w:rsidRPr="00B75BD8" w:rsidRDefault="00324E9C" w:rsidP="005D6296">
            <w:pPr>
              <w:pStyle w:val="TableParagraph"/>
              <w:spacing w:line="260" w:lineRule="exact"/>
              <w:jc w:val="both"/>
              <w:rPr>
                <w:rFonts w:ascii="Arial" w:hAnsi="Arial" w:cs="Arial"/>
                <w:b/>
                <w:sz w:val="24"/>
                <w:szCs w:val="24"/>
              </w:rPr>
            </w:pPr>
            <w:r w:rsidRPr="00B75BD8">
              <w:rPr>
                <w:rFonts w:ascii="Arial" w:hAnsi="Arial" w:cs="Arial"/>
                <w:b/>
                <w:sz w:val="24"/>
                <w:szCs w:val="24"/>
              </w:rPr>
              <w:t>R$</w:t>
            </w:r>
            <w:r w:rsidRPr="00B75BD8">
              <w:rPr>
                <w:rFonts w:ascii="Arial" w:hAnsi="Arial" w:cs="Arial"/>
                <w:b/>
                <w:spacing w:val="-3"/>
                <w:sz w:val="24"/>
                <w:szCs w:val="24"/>
              </w:rPr>
              <w:t xml:space="preserve"> 359.333,16</w:t>
            </w:r>
          </w:p>
        </w:tc>
      </w:tr>
    </w:tbl>
    <w:p w:rsidR="00324E9C" w:rsidRPr="00B75BD8" w:rsidRDefault="00324E9C" w:rsidP="00324E9C">
      <w:pPr>
        <w:pStyle w:val="Corpodetexto"/>
        <w:spacing w:before="9"/>
        <w:jc w:val="both"/>
        <w:rPr>
          <w:rFonts w:ascii="Arial" w:hAnsi="Arial" w:cs="Arial"/>
          <w:b/>
          <w:sz w:val="24"/>
          <w:szCs w:val="24"/>
        </w:rPr>
      </w:pP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r w:rsidRPr="00B75BD8">
        <w:rPr>
          <w:rFonts w:ascii="Arial" w:hAnsi="Arial" w:cs="Arial"/>
          <w:b/>
          <w:snapToGrid w:val="0"/>
          <w:sz w:val="24"/>
          <w:szCs w:val="24"/>
        </w:rPr>
        <w:t>28. DOTAÇÃO ORÇAMENTÁRIA</w:t>
      </w: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r w:rsidRPr="00B75BD8">
        <w:rPr>
          <w:rFonts w:ascii="Arial" w:hAnsi="Arial" w:cs="Arial"/>
          <w:b/>
          <w:snapToGrid w:val="0"/>
          <w:sz w:val="24"/>
          <w:szCs w:val="24"/>
        </w:rPr>
        <w:t>Unidade Orçamentária: 0601</w:t>
      </w: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r w:rsidRPr="00B75BD8">
        <w:rPr>
          <w:rFonts w:ascii="Arial" w:hAnsi="Arial" w:cs="Arial"/>
          <w:b/>
          <w:snapToGrid w:val="0"/>
          <w:sz w:val="24"/>
          <w:szCs w:val="24"/>
        </w:rPr>
        <w:t>Projeto/Atividade: 2013</w:t>
      </w: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r w:rsidRPr="00B75BD8">
        <w:rPr>
          <w:rFonts w:ascii="Arial" w:hAnsi="Arial" w:cs="Arial"/>
          <w:b/>
          <w:snapToGrid w:val="0"/>
          <w:sz w:val="24"/>
          <w:szCs w:val="24"/>
        </w:rPr>
        <w:t>Elemento Despesa: 33903900</w:t>
      </w: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r w:rsidRPr="00B75BD8">
        <w:rPr>
          <w:rFonts w:ascii="Arial" w:hAnsi="Arial" w:cs="Arial"/>
          <w:b/>
          <w:snapToGrid w:val="0"/>
          <w:sz w:val="24"/>
          <w:szCs w:val="24"/>
        </w:rPr>
        <w:t>Fonte de Recursos: 15000000</w:t>
      </w: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p>
    <w:p w:rsidR="00324E9C" w:rsidRPr="00B75BD8" w:rsidRDefault="00324E9C" w:rsidP="00324E9C">
      <w:pPr>
        <w:pStyle w:val="Recuodecorpodetexto2"/>
        <w:tabs>
          <w:tab w:val="left" w:pos="5245"/>
        </w:tabs>
        <w:spacing w:after="0" w:line="240" w:lineRule="auto"/>
        <w:ind w:left="0"/>
        <w:jc w:val="both"/>
        <w:rPr>
          <w:rFonts w:ascii="Arial" w:hAnsi="Arial" w:cs="Arial"/>
          <w:b/>
          <w:snapToGrid w:val="0"/>
          <w:sz w:val="24"/>
          <w:szCs w:val="24"/>
        </w:rPr>
      </w:pPr>
      <w:r w:rsidRPr="00B75BD8">
        <w:rPr>
          <w:rFonts w:ascii="Arial" w:hAnsi="Arial" w:cs="Arial"/>
          <w:b/>
          <w:snapToGrid w:val="0"/>
          <w:sz w:val="24"/>
          <w:szCs w:val="24"/>
        </w:rPr>
        <w:t>29. JUSTIFICATIVA DO PREÇO</w:t>
      </w:r>
    </w:p>
    <w:p w:rsidR="00324E9C" w:rsidRPr="00B75BD8" w:rsidRDefault="00324E9C" w:rsidP="00324E9C">
      <w:pPr>
        <w:pStyle w:val="Recuodecorpodetexto2"/>
        <w:tabs>
          <w:tab w:val="left" w:pos="5245"/>
        </w:tabs>
        <w:spacing w:after="0" w:line="240" w:lineRule="auto"/>
        <w:jc w:val="both"/>
        <w:rPr>
          <w:rFonts w:ascii="Arial" w:hAnsi="Arial" w:cs="Arial"/>
          <w:b/>
          <w:snapToGrid w:val="0"/>
          <w:sz w:val="24"/>
          <w:szCs w:val="24"/>
        </w:rPr>
      </w:pPr>
    </w:p>
    <w:p w:rsidR="00324E9C" w:rsidRPr="00B75BD8" w:rsidRDefault="00324E9C" w:rsidP="00324E9C">
      <w:pPr>
        <w:jc w:val="both"/>
        <w:rPr>
          <w:sz w:val="24"/>
          <w:szCs w:val="24"/>
        </w:rPr>
      </w:pPr>
      <w:r w:rsidRPr="00B75BD8">
        <w:rPr>
          <w:sz w:val="24"/>
          <w:szCs w:val="24"/>
        </w:rPr>
        <w:t>28.1. A justificativa e razoabilidade do valor estimado da contratação decorrente deste objeto foram aferidas por uma média de preços apresentadas em propostas encaminhadas por empresas atuantes neste seguimento, bem como por comparativo de preços contratados pelo mesmo objeto por outros entes públicos e/ou privados, ou outros meios igualmente idôneos, conforme estabelece a Orientação Normativa n° 17 da AGU, alterada pela Portaria AGU n° 572/2011, publicada no DOU 14.12.2011.</w:t>
      </w:r>
    </w:p>
    <w:p w:rsidR="00324E9C" w:rsidRPr="00B75BD8" w:rsidRDefault="00324E9C" w:rsidP="00324E9C">
      <w:pPr>
        <w:jc w:val="both"/>
        <w:rPr>
          <w:sz w:val="24"/>
          <w:szCs w:val="24"/>
        </w:rPr>
      </w:pPr>
      <w:r w:rsidRPr="00B75BD8">
        <w:rPr>
          <w:sz w:val="24"/>
          <w:szCs w:val="24"/>
        </w:rPr>
        <w:t>Com efeito, a justificativa do preço aferida requereu a demonstração de equivalência do valor a ser cobrado da Administração com os valores praticados pela contratada e/ou outras empresa do mesmo ramo, em outros ajustes que contemplem o mesmo objeto ou objeto similar.</w:t>
      </w:r>
    </w:p>
    <w:p w:rsidR="00324E9C" w:rsidRPr="00B75BD8" w:rsidRDefault="00324E9C" w:rsidP="00324E9C">
      <w:pPr>
        <w:jc w:val="both"/>
        <w:rPr>
          <w:sz w:val="24"/>
          <w:szCs w:val="24"/>
        </w:rPr>
      </w:pPr>
      <w:r w:rsidRPr="00B75BD8">
        <w:rPr>
          <w:sz w:val="24"/>
          <w:szCs w:val="24"/>
        </w:rPr>
        <w:t>Note-se que, se faz ressaltar a evidência da razoabilidade dos preços a serem contratados, demonstrando ser esse valor razoável, ou seja, adequado, compatível e proporcional ao custo do bem que esta entidade pretende adquirir.</w:t>
      </w:r>
    </w:p>
    <w:p w:rsidR="00324E9C" w:rsidRPr="00B75BD8" w:rsidRDefault="00324E9C" w:rsidP="00324E9C">
      <w:pPr>
        <w:pStyle w:val="Corpodetexto"/>
        <w:jc w:val="both"/>
        <w:rPr>
          <w:rFonts w:ascii="Arial" w:hAnsi="Arial" w:cs="Arial"/>
          <w:sz w:val="24"/>
          <w:szCs w:val="24"/>
          <w:lang w:val="pt-BR"/>
        </w:rPr>
      </w:pPr>
      <w:r w:rsidRPr="00B75BD8">
        <w:rPr>
          <w:rFonts w:ascii="Arial" w:hAnsi="Arial" w:cs="Arial"/>
          <w:snapToGrid w:val="0"/>
          <w:sz w:val="24"/>
          <w:szCs w:val="24"/>
        </w:rPr>
        <w:t xml:space="preserve">Por fim, solicitamos a </w:t>
      </w:r>
      <w:r w:rsidRPr="00B75BD8">
        <w:rPr>
          <w:rFonts w:ascii="Arial" w:hAnsi="Arial" w:cs="Arial"/>
          <w:sz w:val="24"/>
          <w:szCs w:val="24"/>
        </w:rPr>
        <w:t xml:space="preserve">contratação de empresa especializada na locação de softwares, </w:t>
      </w:r>
      <w:r w:rsidRPr="00B75BD8">
        <w:rPr>
          <w:rFonts w:ascii="Arial" w:eastAsia="Calibri" w:hAnsi="Arial" w:cs="Arial"/>
          <w:color w:val="000000"/>
          <w:sz w:val="24"/>
          <w:szCs w:val="24"/>
        </w:rPr>
        <w:t>para atender as necessidades</w:t>
      </w:r>
      <w:r w:rsidRPr="00B75BD8">
        <w:rPr>
          <w:rFonts w:ascii="Arial" w:hAnsi="Arial" w:cs="Arial"/>
          <w:sz w:val="24"/>
          <w:szCs w:val="24"/>
        </w:rPr>
        <w:t xml:space="preserve"> da Prefeitura Municipal de Itaberaba-Bahia.</w:t>
      </w:r>
    </w:p>
    <w:p w:rsidR="00324E9C" w:rsidRPr="00B75BD8" w:rsidRDefault="00324E9C" w:rsidP="00324E9C">
      <w:pPr>
        <w:pStyle w:val="Corpodetexto"/>
        <w:jc w:val="both"/>
        <w:rPr>
          <w:rFonts w:ascii="Arial" w:hAnsi="Arial" w:cs="Arial"/>
          <w:sz w:val="24"/>
          <w:szCs w:val="24"/>
          <w:lang w:val="pt-BR"/>
        </w:rPr>
      </w:pPr>
    </w:p>
    <w:p w:rsidR="00324E9C" w:rsidRPr="00B75BD8" w:rsidRDefault="00324E9C" w:rsidP="00324E9C">
      <w:pPr>
        <w:pStyle w:val="Corpodetexto"/>
        <w:jc w:val="both"/>
        <w:rPr>
          <w:rFonts w:ascii="Arial" w:hAnsi="Arial" w:cs="Arial"/>
          <w:sz w:val="24"/>
          <w:szCs w:val="24"/>
          <w:lang w:val="pt-BR"/>
        </w:rPr>
      </w:pPr>
    </w:p>
    <w:p w:rsidR="00324E9C" w:rsidRPr="00B75BD8" w:rsidRDefault="00324E9C" w:rsidP="00324E9C">
      <w:pPr>
        <w:spacing w:before="120" w:after="120"/>
        <w:jc w:val="both"/>
        <w:rPr>
          <w:color w:val="000000"/>
          <w:sz w:val="24"/>
          <w:szCs w:val="24"/>
        </w:rPr>
      </w:pPr>
      <w:r w:rsidRPr="00B75BD8">
        <w:rPr>
          <w:color w:val="000000"/>
          <w:sz w:val="24"/>
          <w:szCs w:val="24"/>
        </w:rPr>
        <w:t xml:space="preserve">Itaberaba, 18 de Março de 2025. </w:t>
      </w:r>
    </w:p>
    <w:p w:rsidR="00324E9C" w:rsidRPr="00B75BD8" w:rsidRDefault="00324E9C" w:rsidP="00324E9C">
      <w:pPr>
        <w:pStyle w:val="Corpodetexto"/>
        <w:jc w:val="both"/>
        <w:rPr>
          <w:rFonts w:ascii="Arial" w:hAnsi="Arial" w:cs="Arial"/>
          <w:sz w:val="24"/>
          <w:szCs w:val="24"/>
          <w:lang w:val="pt-BR"/>
        </w:rPr>
      </w:pPr>
    </w:p>
    <w:p w:rsidR="00324E9C" w:rsidRPr="00B75BD8" w:rsidRDefault="00324E9C" w:rsidP="00324E9C">
      <w:pPr>
        <w:pStyle w:val="SemEspaamento"/>
        <w:jc w:val="both"/>
        <w:rPr>
          <w:rFonts w:ascii="Arial" w:hAnsi="Arial" w:cs="Arial"/>
          <w:b/>
          <w:sz w:val="24"/>
          <w:szCs w:val="24"/>
        </w:rPr>
      </w:pPr>
      <w:r w:rsidRPr="00B75BD8">
        <w:rPr>
          <w:rFonts w:ascii="Arial" w:hAnsi="Arial" w:cs="Arial"/>
          <w:b/>
          <w:sz w:val="24"/>
          <w:szCs w:val="24"/>
        </w:rPr>
        <w:t>LEANDRO VIEIRA SANTOS</w:t>
      </w:r>
    </w:p>
    <w:p w:rsidR="00C0554A" w:rsidRPr="00324E9C" w:rsidRDefault="00324E9C" w:rsidP="00324E9C">
      <w:pPr>
        <w:pStyle w:val="SemEspaamento"/>
        <w:jc w:val="both"/>
        <w:rPr>
          <w:rFonts w:ascii="Arial" w:hAnsi="Arial" w:cs="Arial"/>
          <w:sz w:val="24"/>
          <w:szCs w:val="24"/>
        </w:rPr>
      </w:pPr>
      <w:r w:rsidRPr="00B75BD8">
        <w:rPr>
          <w:rFonts w:ascii="Arial" w:hAnsi="Arial" w:cs="Arial"/>
          <w:sz w:val="24"/>
          <w:szCs w:val="24"/>
        </w:rPr>
        <w:t>Secretário Municipal de Administraçã</w:t>
      </w:r>
      <w:r>
        <w:rPr>
          <w:rFonts w:ascii="Arial" w:hAnsi="Arial" w:cs="Arial"/>
          <w:sz w:val="24"/>
          <w:szCs w:val="24"/>
        </w:rPr>
        <w:t>o</w:t>
      </w:r>
    </w:p>
    <w:p w:rsidR="00C0554A" w:rsidRDefault="00C0554A">
      <w:pPr>
        <w:jc w:val="center"/>
        <w:rPr>
          <w:b/>
          <w:color w:val="000000"/>
          <w:sz w:val="24"/>
          <w:szCs w:val="24"/>
        </w:rPr>
      </w:pPr>
    </w:p>
    <w:p w:rsidR="001604C1" w:rsidRDefault="001604C1">
      <w:pPr>
        <w:jc w:val="center"/>
        <w:rPr>
          <w:sz w:val="24"/>
          <w:szCs w:val="24"/>
        </w:rPr>
      </w:pPr>
    </w:p>
    <w:p w:rsidR="00292A30" w:rsidRDefault="00073E7D">
      <w:pPr>
        <w:jc w:val="center"/>
        <w:rPr>
          <w:b/>
          <w:sz w:val="24"/>
          <w:szCs w:val="24"/>
        </w:rPr>
      </w:pPr>
      <w:r>
        <w:rPr>
          <w:b/>
          <w:sz w:val="24"/>
          <w:szCs w:val="24"/>
        </w:rPr>
        <w:t>ANEXO II</w:t>
      </w:r>
    </w:p>
    <w:p w:rsidR="00292A30" w:rsidRDefault="00073E7D">
      <w:pPr>
        <w:jc w:val="center"/>
        <w:rPr>
          <w:b/>
          <w:sz w:val="24"/>
          <w:szCs w:val="24"/>
        </w:rPr>
      </w:pPr>
      <w:r>
        <w:rPr>
          <w:b/>
          <w:sz w:val="24"/>
          <w:szCs w:val="24"/>
        </w:rPr>
        <w:t>MODELO DE PROPOSTA DE PREÇOS</w:t>
      </w:r>
    </w:p>
    <w:p w:rsidR="00292A30" w:rsidRDefault="00292A30">
      <w:pPr>
        <w:jc w:val="center"/>
        <w:rPr>
          <w:b/>
          <w:sz w:val="24"/>
          <w:szCs w:val="24"/>
        </w:rPr>
      </w:pPr>
    </w:p>
    <w:tbl>
      <w:tblPr>
        <w:tblStyle w:val="a2"/>
        <w:tblW w:w="9776" w:type="dxa"/>
        <w:tblInd w:w="0" w:type="dxa"/>
        <w:tblLayout w:type="fixed"/>
        <w:tblLook w:val="0400"/>
      </w:tblPr>
      <w:tblGrid>
        <w:gridCol w:w="3138"/>
        <w:gridCol w:w="561"/>
        <w:gridCol w:w="1397"/>
        <w:gridCol w:w="4680"/>
      </w:tblGrid>
      <w:tr w:rsidR="00292A30">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292A30" w:rsidRDefault="00073E7D">
            <w:pPr>
              <w:jc w:val="center"/>
              <w:rPr>
                <w:b/>
                <w:sz w:val="24"/>
                <w:szCs w:val="24"/>
              </w:rPr>
            </w:pPr>
            <w:r>
              <w:rPr>
                <w:b/>
                <w:sz w:val="24"/>
                <w:szCs w:val="24"/>
              </w:rPr>
              <w:t xml:space="preserve">MODALIDADE PREGÃO ELETRÔNICO </w:t>
            </w:r>
            <w:r w:rsidR="00C4415A">
              <w:rPr>
                <w:b/>
                <w:sz w:val="24"/>
                <w:szCs w:val="24"/>
              </w:rPr>
              <w:t>Nº 006</w:t>
            </w:r>
            <w:r w:rsidRPr="00C4415A">
              <w:rPr>
                <w:b/>
                <w:sz w:val="24"/>
                <w:szCs w:val="24"/>
              </w:rPr>
              <w:t>/20</w:t>
            </w:r>
            <w:r w:rsidR="00C4415A">
              <w:rPr>
                <w:b/>
                <w:sz w:val="24"/>
                <w:szCs w:val="24"/>
              </w:rPr>
              <w:t>25</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RAZÃO SOCIAL: </w:t>
            </w:r>
          </w:p>
          <w:p w:rsidR="00292A30" w:rsidRDefault="00292A30">
            <w:pPr>
              <w:jc w:val="center"/>
              <w:rPr>
                <w:b/>
                <w:sz w:val="24"/>
                <w:szCs w:val="24"/>
              </w:rPr>
            </w:pPr>
          </w:p>
        </w:tc>
      </w:tr>
      <w:tr w:rsidR="00292A30">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CNPJ:</w:t>
            </w:r>
          </w:p>
          <w:p w:rsidR="00292A30" w:rsidRDefault="00292A30">
            <w:pPr>
              <w:jc w:val="center"/>
              <w:rPr>
                <w:b/>
                <w:sz w:val="24"/>
                <w:szCs w:val="24"/>
              </w:rPr>
            </w:pPr>
          </w:p>
        </w:tc>
        <w:tc>
          <w:tcPr>
            <w:tcW w:w="6077"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INSCRIÇÃO ESTADUAL: </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ENDEREÇO: </w:t>
            </w:r>
          </w:p>
          <w:p w:rsidR="00292A30" w:rsidRDefault="00292A30">
            <w:pPr>
              <w:jc w:val="center"/>
              <w:rPr>
                <w:b/>
                <w:sz w:val="24"/>
                <w:szCs w:val="24"/>
              </w:rPr>
            </w:pPr>
          </w:p>
        </w:tc>
      </w:tr>
      <w:tr w:rsidR="00292A30">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TELEFONE: </w:t>
            </w:r>
          </w:p>
          <w:p w:rsidR="00292A30" w:rsidRDefault="00292A30">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EMAIL:</w:t>
            </w:r>
          </w:p>
        </w:tc>
      </w:tr>
      <w:tr w:rsidR="00292A30">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BANCO (NOME/Nº)</w:t>
            </w:r>
          </w:p>
          <w:p w:rsidR="00292A30" w:rsidRDefault="00292A30">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CONTA CORRENTE Nº:</w:t>
            </w:r>
          </w:p>
        </w:tc>
      </w:tr>
      <w:tr w:rsidR="00292A30">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VALIDADE DA PROPOSTA DE PREÇOS:</w:t>
            </w:r>
          </w:p>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p>
    <w:tbl>
      <w:tblPr>
        <w:tblStyle w:val="a3"/>
        <w:tblW w:w="8671" w:type="dxa"/>
        <w:tblInd w:w="0" w:type="dxa"/>
        <w:tblLayout w:type="fixed"/>
        <w:tblLook w:val="0400"/>
      </w:tblPr>
      <w:tblGrid>
        <w:gridCol w:w="720"/>
        <w:gridCol w:w="3325"/>
        <w:gridCol w:w="851"/>
        <w:gridCol w:w="1134"/>
        <w:gridCol w:w="1300"/>
        <w:gridCol w:w="1341"/>
      </w:tblGrid>
      <w:tr w:rsidR="00292A30">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292A30" w:rsidRDefault="00073E7D">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rsidR="00292A30" w:rsidRDefault="00073E7D">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w:t>
            </w:r>
          </w:p>
          <w:p w:rsidR="00292A30" w:rsidRDefault="00073E7D">
            <w:pPr>
              <w:jc w:val="center"/>
              <w:rPr>
                <w:b/>
                <w:sz w:val="24"/>
                <w:szCs w:val="24"/>
              </w:rPr>
            </w:pPr>
            <w:r>
              <w:rPr>
                <w:b/>
                <w:sz w:val="24"/>
                <w:szCs w:val="24"/>
              </w:rPr>
              <w:t>TOTAL</w:t>
            </w:r>
          </w:p>
        </w:tc>
      </w:tr>
      <w:tr w:rsidR="00292A30">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bookmarkStart w:id="48" w:name="_3tbugp1" w:colFirst="0" w:colLast="0"/>
      <w:bookmarkEnd w:id="48"/>
    </w:p>
    <w:p w:rsidR="00292A30" w:rsidRDefault="00292A30">
      <w:pPr>
        <w:jc w:val="center"/>
        <w:rPr>
          <w:b/>
          <w:sz w:val="24"/>
          <w:szCs w:val="24"/>
        </w:rPr>
      </w:pPr>
    </w:p>
    <w:p w:rsidR="00292A30" w:rsidRDefault="00073E7D">
      <w:pPr>
        <w:jc w:val="center"/>
        <w:rPr>
          <w:b/>
          <w:sz w:val="24"/>
          <w:szCs w:val="24"/>
        </w:rPr>
      </w:pPr>
      <w:r>
        <w:rPr>
          <w:b/>
          <w:sz w:val="24"/>
          <w:szCs w:val="24"/>
        </w:rPr>
        <w:t>VALOR TOTAL DA PROPOSTA:</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Cidade, ___ de ___________ de 20XX.</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______________________________________</w:t>
      </w:r>
    </w:p>
    <w:p w:rsidR="00646E5A" w:rsidRPr="004F5CAE" w:rsidRDefault="00073E7D" w:rsidP="004F5CAE">
      <w:pPr>
        <w:jc w:val="center"/>
        <w:rPr>
          <w:b/>
          <w:sz w:val="24"/>
          <w:szCs w:val="24"/>
        </w:rPr>
      </w:pPr>
      <w:r>
        <w:rPr>
          <w:b/>
          <w:sz w:val="24"/>
          <w:szCs w:val="24"/>
        </w:rPr>
        <w:t>(nome, carimbo, assinatura do responsável legal da empresa).</w:t>
      </w:r>
    </w:p>
    <w:p w:rsidR="00646E5A" w:rsidRDefault="00646E5A">
      <w:pPr>
        <w:tabs>
          <w:tab w:val="left" w:pos="1440"/>
        </w:tabs>
        <w:ind w:left="426"/>
        <w:jc w:val="both"/>
        <w:rPr>
          <w:color w:val="000000"/>
          <w:sz w:val="24"/>
          <w:szCs w:val="24"/>
        </w:rPr>
      </w:pPr>
    </w:p>
    <w:p w:rsidR="00646E5A" w:rsidRDefault="00646E5A">
      <w:pPr>
        <w:tabs>
          <w:tab w:val="left" w:pos="1440"/>
        </w:tabs>
        <w:ind w:left="426"/>
        <w:jc w:val="both"/>
        <w:rPr>
          <w:color w:val="000000"/>
          <w:sz w:val="24"/>
          <w:szCs w:val="24"/>
        </w:rPr>
      </w:pPr>
    </w:p>
    <w:p w:rsidR="00292A30" w:rsidRDefault="00292A30">
      <w:pPr>
        <w:tabs>
          <w:tab w:val="left" w:pos="1440"/>
        </w:tabs>
        <w:ind w:left="426"/>
        <w:jc w:val="both"/>
        <w:rPr>
          <w:color w:val="000000"/>
          <w:sz w:val="24"/>
          <w:szCs w:val="24"/>
        </w:rPr>
      </w:pPr>
    </w:p>
    <w:p w:rsidR="00292A30" w:rsidRDefault="00073E7D">
      <w:pPr>
        <w:jc w:val="center"/>
        <w:rPr>
          <w:b/>
          <w:sz w:val="24"/>
          <w:szCs w:val="24"/>
        </w:rPr>
      </w:pPr>
      <w:bookmarkStart w:id="49" w:name="_28h4qwu" w:colFirst="0" w:colLast="0"/>
      <w:bookmarkEnd w:id="49"/>
      <w:r>
        <w:rPr>
          <w:b/>
          <w:sz w:val="24"/>
          <w:szCs w:val="24"/>
        </w:rPr>
        <w:t>ANEXO II.1 – MODELO DE COMPOSIÇÃO DE PREÇOS UNITÁRIOS</w:t>
      </w:r>
    </w:p>
    <w:p w:rsidR="00292A30" w:rsidRDefault="00292A30">
      <w:pPr>
        <w:jc w:val="center"/>
        <w:rPr>
          <w:b/>
          <w:sz w:val="24"/>
          <w:szCs w:val="24"/>
        </w:rPr>
      </w:pPr>
    </w:p>
    <w:p w:rsidR="00292A30" w:rsidRDefault="00292A30">
      <w:pPr>
        <w:jc w:val="center"/>
        <w:rPr>
          <w:b/>
          <w:sz w:val="24"/>
          <w:szCs w:val="24"/>
        </w:rPr>
      </w:pPr>
    </w:p>
    <w:tbl>
      <w:tblPr>
        <w:tblStyle w:val="a4"/>
        <w:tblW w:w="9567" w:type="dxa"/>
        <w:tblInd w:w="-146" w:type="dxa"/>
        <w:tblLayout w:type="fixed"/>
        <w:tblLook w:val="0400"/>
      </w:tblPr>
      <w:tblGrid>
        <w:gridCol w:w="514"/>
        <w:gridCol w:w="6523"/>
        <w:gridCol w:w="1155"/>
        <w:gridCol w:w="1375"/>
      </w:tblGrid>
      <w:tr w:rsidR="00292A30">
        <w:trPr>
          <w:trHeight w:val="432"/>
        </w:trPr>
        <w:tc>
          <w:tcPr>
            <w:tcW w:w="9567" w:type="dxa"/>
            <w:gridSpan w:val="4"/>
            <w:tcBorders>
              <w:top w:val="nil"/>
              <w:left w:val="nil"/>
              <w:bottom w:val="single" w:sz="8" w:space="0" w:color="000000"/>
              <w:right w:val="nil"/>
            </w:tcBorders>
            <w:shd w:val="clear" w:color="auto" w:fill="000000"/>
            <w:vAlign w:val="center"/>
          </w:tcPr>
          <w:p w:rsidR="00292A30" w:rsidRDefault="00073E7D">
            <w:pPr>
              <w:jc w:val="center"/>
              <w:rPr>
                <w:b/>
                <w:color w:val="FFFFFF"/>
                <w:sz w:val="24"/>
                <w:szCs w:val="24"/>
              </w:rPr>
            </w:pPr>
            <w:r>
              <w:rPr>
                <w:b/>
                <w:color w:val="FFFFFF"/>
                <w:sz w:val="24"/>
                <w:szCs w:val="24"/>
              </w:rPr>
              <w:t>MODELO DE PLANILHA DE COMPOSIÇÃO DE CUSTOS E FORMAÇÃO DE PREÇOS</w:t>
            </w:r>
          </w:p>
        </w:tc>
      </w:tr>
      <w:tr w:rsidR="00292A30">
        <w:trPr>
          <w:trHeight w:val="298"/>
        </w:trPr>
        <w:tc>
          <w:tcPr>
            <w:tcW w:w="9567" w:type="dxa"/>
            <w:gridSpan w:val="4"/>
            <w:tcBorders>
              <w:top w:val="single" w:sz="8" w:space="0" w:color="000000"/>
              <w:left w:val="single" w:sz="8" w:space="0" w:color="000000"/>
              <w:bottom w:val="single" w:sz="4" w:space="0" w:color="000000"/>
              <w:right w:val="single" w:sz="8" w:space="0" w:color="000000"/>
            </w:tcBorders>
            <w:shd w:val="clear" w:color="auto" w:fill="D9D9D9"/>
          </w:tcPr>
          <w:p w:rsidR="00292A30" w:rsidRDefault="00073E7D">
            <w:pPr>
              <w:rPr>
                <w:color w:val="000000"/>
                <w:sz w:val="24"/>
                <w:szCs w:val="24"/>
              </w:rPr>
            </w:pPr>
            <w:r>
              <w:rPr>
                <w:color w:val="000000"/>
                <w:sz w:val="24"/>
                <w:szCs w:val="24"/>
              </w:rPr>
              <w:t>Nº DO PROCESSO:</w:t>
            </w:r>
          </w:p>
        </w:tc>
      </w:tr>
      <w:tr w:rsidR="00292A30">
        <w:trPr>
          <w:trHeight w:val="298"/>
        </w:trPr>
        <w:tc>
          <w:tcPr>
            <w:tcW w:w="9567" w:type="dxa"/>
            <w:gridSpan w:val="4"/>
            <w:tcBorders>
              <w:top w:val="single" w:sz="4" w:space="0" w:color="000000"/>
              <w:left w:val="single" w:sz="8" w:space="0" w:color="000000"/>
              <w:bottom w:val="single" w:sz="4" w:space="0" w:color="000000"/>
              <w:right w:val="single" w:sz="8" w:space="0" w:color="000000"/>
            </w:tcBorders>
            <w:shd w:val="clear" w:color="auto" w:fill="D9D9D9"/>
            <w:vAlign w:val="bottom"/>
          </w:tcPr>
          <w:p w:rsidR="00292A30" w:rsidRDefault="00073E7D">
            <w:pPr>
              <w:rPr>
                <w:color w:val="000000"/>
                <w:sz w:val="24"/>
                <w:szCs w:val="24"/>
              </w:rPr>
            </w:pPr>
            <w:r>
              <w:rPr>
                <w:color w:val="000000"/>
                <w:sz w:val="24"/>
                <w:szCs w:val="24"/>
              </w:rPr>
              <w:t>LICITAÇÃO N°:</w:t>
            </w:r>
          </w:p>
        </w:tc>
      </w:tr>
      <w:tr w:rsidR="00292A30">
        <w:trPr>
          <w:trHeight w:val="313"/>
        </w:trPr>
        <w:tc>
          <w:tcPr>
            <w:tcW w:w="9567" w:type="dxa"/>
            <w:gridSpan w:val="4"/>
            <w:tcBorders>
              <w:top w:val="single" w:sz="4" w:space="0" w:color="000000"/>
              <w:left w:val="single" w:sz="8" w:space="0" w:color="000000"/>
              <w:bottom w:val="single" w:sz="8" w:space="0" w:color="000000"/>
              <w:right w:val="single" w:sz="8" w:space="0" w:color="000000"/>
            </w:tcBorders>
            <w:shd w:val="clear" w:color="auto" w:fill="D9D9D9"/>
            <w:vAlign w:val="bottom"/>
          </w:tcPr>
          <w:p w:rsidR="00292A30" w:rsidRDefault="00073E7D">
            <w:pPr>
              <w:rPr>
                <w:color w:val="000000"/>
                <w:sz w:val="24"/>
                <w:szCs w:val="24"/>
              </w:rPr>
            </w:pPr>
            <w:r>
              <w:rPr>
                <w:color w:val="000000"/>
                <w:sz w:val="24"/>
                <w:szCs w:val="24"/>
              </w:rPr>
              <w:t>DATA:</w:t>
            </w:r>
          </w:p>
        </w:tc>
      </w:tr>
      <w:tr w:rsidR="00292A30">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000000"/>
            <w:vAlign w:val="bottom"/>
          </w:tcPr>
          <w:p w:rsidR="00292A30" w:rsidRDefault="00073E7D">
            <w:pPr>
              <w:jc w:val="center"/>
              <w:rPr>
                <w:b/>
                <w:color w:val="FFFFFF"/>
                <w:sz w:val="24"/>
                <w:szCs w:val="24"/>
              </w:rPr>
            </w:pPr>
            <w:r>
              <w:rPr>
                <w:b/>
                <w:color w:val="FFFFFF"/>
                <w:sz w:val="24"/>
                <w:szCs w:val="24"/>
              </w:rPr>
              <w:t>Discriminação dos serviços (dados referentes a contratação)</w:t>
            </w:r>
          </w:p>
        </w:tc>
      </w:tr>
      <w:tr w:rsidR="00292A30">
        <w:trPr>
          <w:trHeight w:val="298"/>
        </w:trPr>
        <w:tc>
          <w:tcPr>
            <w:tcW w:w="514" w:type="dxa"/>
            <w:tcBorders>
              <w:top w:val="nil"/>
              <w:left w:val="single" w:sz="8" w:space="0" w:color="000000"/>
              <w:bottom w:val="single" w:sz="4" w:space="0" w:color="000000"/>
              <w:right w:val="single" w:sz="4" w:space="0" w:color="000000"/>
            </w:tcBorders>
            <w:shd w:val="clear" w:color="auto" w:fill="auto"/>
            <w:vAlign w:val="bottom"/>
          </w:tcPr>
          <w:p w:rsidR="00292A30" w:rsidRDefault="00073E7D">
            <w:pPr>
              <w:jc w:val="center"/>
              <w:rPr>
                <w:color w:val="000000"/>
                <w:sz w:val="24"/>
                <w:szCs w:val="24"/>
              </w:rPr>
            </w:pPr>
            <w:r>
              <w:rPr>
                <w:color w:val="000000"/>
                <w:sz w:val="24"/>
                <w:szCs w:val="24"/>
              </w:rPr>
              <w:t>A</w:t>
            </w:r>
          </w:p>
        </w:tc>
        <w:tc>
          <w:tcPr>
            <w:tcW w:w="6523" w:type="dxa"/>
            <w:tcBorders>
              <w:top w:val="nil"/>
              <w:left w:val="nil"/>
              <w:bottom w:val="single" w:sz="4" w:space="0" w:color="000000"/>
              <w:right w:val="single" w:sz="4" w:space="0" w:color="000000"/>
            </w:tcBorders>
            <w:shd w:val="clear" w:color="auto" w:fill="FFFFFF"/>
            <w:vAlign w:val="bottom"/>
          </w:tcPr>
          <w:p w:rsidR="00292A30" w:rsidRDefault="00073E7D">
            <w:pPr>
              <w:rPr>
                <w:color w:val="000000"/>
                <w:sz w:val="24"/>
                <w:szCs w:val="24"/>
              </w:rPr>
            </w:pPr>
            <w:r>
              <w:rPr>
                <w:color w:val="000000"/>
                <w:sz w:val="24"/>
                <w:szCs w:val="24"/>
              </w:rPr>
              <w:t>Data de apresentação na proposta (dia/mês/ano)</w:t>
            </w:r>
          </w:p>
        </w:tc>
        <w:tc>
          <w:tcPr>
            <w:tcW w:w="2530" w:type="dxa"/>
            <w:gridSpan w:val="2"/>
            <w:tcBorders>
              <w:top w:val="single" w:sz="8" w:space="0" w:color="000000"/>
              <w:left w:val="nil"/>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r>
      <w:tr w:rsidR="00292A30">
        <w:trPr>
          <w:trHeight w:val="298"/>
        </w:trPr>
        <w:tc>
          <w:tcPr>
            <w:tcW w:w="514" w:type="dxa"/>
            <w:tcBorders>
              <w:top w:val="nil"/>
              <w:left w:val="single" w:sz="8" w:space="0" w:color="000000"/>
              <w:bottom w:val="single" w:sz="4" w:space="0" w:color="000000"/>
              <w:right w:val="single" w:sz="4" w:space="0" w:color="000000"/>
            </w:tcBorders>
            <w:shd w:val="clear" w:color="auto" w:fill="auto"/>
            <w:vAlign w:val="bottom"/>
          </w:tcPr>
          <w:p w:rsidR="00292A30" w:rsidRDefault="00073E7D">
            <w:pPr>
              <w:jc w:val="center"/>
              <w:rPr>
                <w:color w:val="000000"/>
                <w:sz w:val="24"/>
                <w:szCs w:val="24"/>
              </w:rPr>
            </w:pPr>
            <w:r>
              <w:rPr>
                <w:color w:val="000000"/>
                <w:sz w:val="24"/>
                <w:szCs w:val="24"/>
              </w:rPr>
              <w:t>B</w:t>
            </w:r>
          </w:p>
        </w:tc>
        <w:tc>
          <w:tcPr>
            <w:tcW w:w="6523" w:type="dxa"/>
            <w:tcBorders>
              <w:top w:val="nil"/>
              <w:left w:val="nil"/>
              <w:bottom w:val="single" w:sz="4" w:space="0" w:color="000000"/>
              <w:right w:val="single" w:sz="4" w:space="0" w:color="000000"/>
            </w:tcBorders>
            <w:shd w:val="clear" w:color="auto" w:fill="FFFFFF"/>
            <w:vAlign w:val="bottom"/>
          </w:tcPr>
          <w:p w:rsidR="00292A30" w:rsidRDefault="00073E7D">
            <w:pPr>
              <w:rPr>
                <w:color w:val="000000"/>
                <w:sz w:val="24"/>
                <w:szCs w:val="24"/>
              </w:rPr>
            </w:pPr>
            <w:r>
              <w:rPr>
                <w:color w:val="000000"/>
                <w:sz w:val="24"/>
                <w:szCs w:val="24"/>
              </w:rPr>
              <w:t>Município/UF</w:t>
            </w:r>
          </w:p>
        </w:tc>
        <w:tc>
          <w:tcPr>
            <w:tcW w:w="2530" w:type="dxa"/>
            <w:gridSpan w:val="2"/>
            <w:tcBorders>
              <w:top w:val="single" w:sz="4" w:space="0" w:color="000000"/>
              <w:left w:val="nil"/>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r>
      <w:tr w:rsidR="00292A30">
        <w:trPr>
          <w:trHeight w:val="298"/>
        </w:trPr>
        <w:tc>
          <w:tcPr>
            <w:tcW w:w="514" w:type="dxa"/>
            <w:tcBorders>
              <w:top w:val="nil"/>
              <w:left w:val="single" w:sz="8" w:space="0" w:color="000000"/>
              <w:bottom w:val="single" w:sz="4" w:space="0" w:color="000000"/>
              <w:right w:val="single" w:sz="4" w:space="0" w:color="000000"/>
            </w:tcBorders>
            <w:shd w:val="clear" w:color="auto" w:fill="auto"/>
            <w:vAlign w:val="bottom"/>
          </w:tcPr>
          <w:p w:rsidR="00292A30" w:rsidRDefault="00073E7D">
            <w:pPr>
              <w:jc w:val="center"/>
              <w:rPr>
                <w:color w:val="000000"/>
                <w:sz w:val="24"/>
                <w:szCs w:val="24"/>
              </w:rPr>
            </w:pPr>
            <w:r>
              <w:rPr>
                <w:color w:val="000000"/>
                <w:sz w:val="24"/>
                <w:szCs w:val="24"/>
              </w:rPr>
              <w:t>C</w:t>
            </w:r>
          </w:p>
        </w:tc>
        <w:tc>
          <w:tcPr>
            <w:tcW w:w="6523" w:type="dxa"/>
            <w:tcBorders>
              <w:top w:val="nil"/>
              <w:left w:val="nil"/>
              <w:bottom w:val="single" w:sz="4" w:space="0" w:color="000000"/>
              <w:right w:val="single" w:sz="4" w:space="0" w:color="000000"/>
            </w:tcBorders>
            <w:shd w:val="clear" w:color="auto" w:fill="FFFFFF"/>
            <w:vAlign w:val="bottom"/>
          </w:tcPr>
          <w:p w:rsidR="00292A30" w:rsidRDefault="00073E7D">
            <w:pPr>
              <w:rPr>
                <w:color w:val="000000"/>
                <w:sz w:val="24"/>
                <w:szCs w:val="24"/>
              </w:rPr>
            </w:pPr>
            <w:r>
              <w:rPr>
                <w:color w:val="000000"/>
                <w:sz w:val="24"/>
                <w:szCs w:val="24"/>
              </w:rPr>
              <w:t>Ano acordo, convenção ou sentença normativa em dissidio coletivo</w:t>
            </w:r>
          </w:p>
        </w:tc>
        <w:tc>
          <w:tcPr>
            <w:tcW w:w="2530" w:type="dxa"/>
            <w:gridSpan w:val="2"/>
            <w:tcBorders>
              <w:top w:val="single" w:sz="4" w:space="0" w:color="000000"/>
              <w:left w:val="nil"/>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single" w:sz="8" w:space="0" w:color="000000"/>
              <w:right w:val="single" w:sz="4" w:space="0" w:color="000000"/>
            </w:tcBorders>
            <w:shd w:val="clear" w:color="auto" w:fill="auto"/>
            <w:vAlign w:val="bottom"/>
          </w:tcPr>
          <w:p w:rsidR="00292A30" w:rsidRDefault="00073E7D">
            <w:pPr>
              <w:jc w:val="center"/>
              <w:rPr>
                <w:color w:val="000000"/>
                <w:sz w:val="24"/>
                <w:szCs w:val="24"/>
              </w:rPr>
            </w:pPr>
            <w:r>
              <w:rPr>
                <w:color w:val="000000"/>
                <w:sz w:val="24"/>
                <w:szCs w:val="24"/>
              </w:rPr>
              <w:t>D</w:t>
            </w:r>
          </w:p>
        </w:tc>
        <w:tc>
          <w:tcPr>
            <w:tcW w:w="6523" w:type="dxa"/>
            <w:tcBorders>
              <w:top w:val="nil"/>
              <w:left w:val="nil"/>
              <w:bottom w:val="single" w:sz="8" w:space="0" w:color="000000"/>
              <w:right w:val="single" w:sz="4" w:space="0" w:color="000000"/>
            </w:tcBorders>
            <w:shd w:val="clear" w:color="auto" w:fill="FFFFFF"/>
            <w:vAlign w:val="bottom"/>
          </w:tcPr>
          <w:p w:rsidR="00292A30" w:rsidRDefault="00073E7D">
            <w:pPr>
              <w:rPr>
                <w:color w:val="000000"/>
                <w:sz w:val="24"/>
                <w:szCs w:val="24"/>
              </w:rPr>
            </w:pPr>
            <w:r>
              <w:rPr>
                <w:color w:val="000000"/>
                <w:sz w:val="24"/>
                <w:szCs w:val="24"/>
              </w:rPr>
              <w:t>Quantidade de meses da execução contratual</w:t>
            </w:r>
          </w:p>
        </w:tc>
        <w:tc>
          <w:tcPr>
            <w:tcW w:w="2530" w:type="dxa"/>
            <w:gridSpan w:val="2"/>
            <w:tcBorders>
              <w:top w:val="single" w:sz="4" w:space="0" w:color="000000"/>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12 meses</w:t>
            </w:r>
          </w:p>
        </w:tc>
      </w:tr>
      <w:tr w:rsidR="00292A30">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000000"/>
            <w:vAlign w:val="bottom"/>
          </w:tcPr>
          <w:p w:rsidR="00292A30" w:rsidRDefault="00073E7D">
            <w:pPr>
              <w:jc w:val="center"/>
              <w:rPr>
                <w:b/>
                <w:color w:val="FFFFFF"/>
                <w:sz w:val="24"/>
                <w:szCs w:val="24"/>
              </w:rPr>
            </w:pPr>
            <w:r>
              <w:rPr>
                <w:b/>
                <w:color w:val="FFFFFF"/>
                <w:sz w:val="24"/>
                <w:szCs w:val="24"/>
              </w:rPr>
              <w:t>Identificação do serviço</w:t>
            </w:r>
          </w:p>
        </w:tc>
      </w:tr>
      <w:tr w:rsidR="00292A30">
        <w:trPr>
          <w:trHeight w:val="596"/>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A6A6A6"/>
            <w:vAlign w:val="center"/>
          </w:tcPr>
          <w:p w:rsidR="00292A30" w:rsidRDefault="00073E7D">
            <w:pPr>
              <w:jc w:val="center"/>
              <w:rPr>
                <w:b/>
                <w:color w:val="000000"/>
                <w:sz w:val="24"/>
                <w:szCs w:val="24"/>
              </w:rPr>
            </w:pPr>
            <w:r>
              <w:rPr>
                <w:b/>
                <w:color w:val="000000"/>
                <w:sz w:val="24"/>
                <w:szCs w:val="24"/>
              </w:rPr>
              <w:t>Tipo de serviço</w:t>
            </w:r>
          </w:p>
        </w:tc>
        <w:tc>
          <w:tcPr>
            <w:tcW w:w="1155" w:type="dxa"/>
            <w:tcBorders>
              <w:top w:val="nil"/>
              <w:left w:val="nil"/>
              <w:bottom w:val="single" w:sz="8" w:space="0" w:color="000000"/>
              <w:right w:val="single" w:sz="8" w:space="0" w:color="000000"/>
            </w:tcBorders>
            <w:shd w:val="clear" w:color="auto" w:fill="A6A6A6"/>
            <w:vAlign w:val="center"/>
          </w:tcPr>
          <w:p w:rsidR="00292A30" w:rsidRDefault="00073E7D">
            <w:pPr>
              <w:jc w:val="center"/>
              <w:rPr>
                <w:b/>
                <w:color w:val="000000"/>
                <w:sz w:val="24"/>
                <w:szCs w:val="24"/>
              </w:rPr>
            </w:pPr>
            <w:r>
              <w:rPr>
                <w:b/>
                <w:color w:val="000000"/>
                <w:sz w:val="24"/>
                <w:szCs w:val="24"/>
              </w:rPr>
              <w:t>Un. de medida</w:t>
            </w:r>
          </w:p>
        </w:tc>
        <w:tc>
          <w:tcPr>
            <w:tcW w:w="1375" w:type="dxa"/>
            <w:tcBorders>
              <w:top w:val="nil"/>
              <w:left w:val="nil"/>
              <w:bottom w:val="single" w:sz="8" w:space="0" w:color="000000"/>
              <w:right w:val="single" w:sz="8" w:space="0" w:color="000000"/>
            </w:tcBorders>
            <w:shd w:val="clear" w:color="auto" w:fill="A6A6A6"/>
            <w:vAlign w:val="center"/>
          </w:tcPr>
          <w:p w:rsidR="00292A30" w:rsidRDefault="00073E7D">
            <w:pPr>
              <w:jc w:val="center"/>
              <w:rPr>
                <w:b/>
                <w:color w:val="000000"/>
                <w:sz w:val="24"/>
                <w:szCs w:val="24"/>
              </w:rPr>
            </w:pPr>
            <w:r>
              <w:rPr>
                <w:b/>
                <w:color w:val="000000"/>
                <w:sz w:val="24"/>
                <w:szCs w:val="24"/>
              </w:rPr>
              <w:t>Qtde. total a contratar</w:t>
            </w:r>
          </w:p>
        </w:tc>
      </w:tr>
      <w:tr w:rsidR="00292A30">
        <w:trPr>
          <w:trHeight w:val="313"/>
        </w:trPr>
        <w:tc>
          <w:tcPr>
            <w:tcW w:w="7037" w:type="dxa"/>
            <w:gridSpan w:val="2"/>
            <w:tcBorders>
              <w:top w:val="nil"/>
              <w:left w:val="single" w:sz="8" w:space="0" w:color="000000"/>
              <w:bottom w:val="single" w:sz="8" w:space="0" w:color="000000"/>
              <w:right w:val="single" w:sz="4" w:space="0" w:color="000000"/>
            </w:tcBorders>
            <w:shd w:val="clear" w:color="auto" w:fill="auto"/>
            <w:vAlign w:val="bottom"/>
          </w:tcPr>
          <w:p w:rsidR="00292A30" w:rsidRDefault="00073E7D">
            <w:pPr>
              <w:jc w:val="center"/>
              <w:rPr>
                <w:b/>
                <w:color w:val="000000"/>
                <w:sz w:val="24"/>
                <w:szCs w:val="24"/>
              </w:rPr>
            </w:pPr>
            <w:r>
              <w:rPr>
                <w:b/>
                <w:color w:val="000000"/>
                <w:sz w:val="24"/>
                <w:szCs w:val="24"/>
              </w:rPr>
              <w:t> </w:t>
            </w:r>
          </w:p>
        </w:tc>
        <w:tc>
          <w:tcPr>
            <w:tcW w:w="1155" w:type="dxa"/>
            <w:tcBorders>
              <w:top w:val="nil"/>
              <w:left w:val="nil"/>
              <w:bottom w:val="single" w:sz="8" w:space="0" w:color="000000"/>
              <w:right w:val="single" w:sz="4" w:space="0" w:color="000000"/>
            </w:tcBorders>
            <w:shd w:val="clear" w:color="auto" w:fill="FFFFFF"/>
            <w:vAlign w:val="bottom"/>
          </w:tcPr>
          <w:p w:rsidR="00292A30" w:rsidRDefault="00073E7D">
            <w:pPr>
              <w:jc w:val="center"/>
              <w:rPr>
                <w:color w:val="000000"/>
                <w:sz w:val="24"/>
                <w:szCs w:val="24"/>
              </w:rPr>
            </w:pPr>
            <w:r>
              <w:rPr>
                <w:color w:val="000000"/>
                <w:sz w:val="24"/>
                <w:szCs w:val="24"/>
              </w:rPr>
              <w:t>Posto</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r>
      <w:tr w:rsidR="00292A30">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000000"/>
            <w:vAlign w:val="bottom"/>
          </w:tcPr>
          <w:p w:rsidR="00292A30" w:rsidRDefault="00073E7D">
            <w:pPr>
              <w:jc w:val="center"/>
              <w:rPr>
                <w:b/>
                <w:color w:val="FFFFFF"/>
                <w:sz w:val="24"/>
                <w:szCs w:val="24"/>
              </w:rPr>
            </w:pPr>
            <w:r>
              <w:rPr>
                <w:b/>
                <w:color w:val="FFFFFF"/>
                <w:sz w:val="24"/>
                <w:szCs w:val="24"/>
              </w:rPr>
              <w:t>Anexo II-A - Mão de Obra</w:t>
            </w:r>
          </w:p>
        </w:tc>
      </w:tr>
      <w:tr w:rsidR="00292A30">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Mão-de -obra vinculada à execução contratual</w:t>
            </w:r>
          </w:p>
        </w:tc>
      </w:tr>
      <w:tr w:rsidR="00292A30">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1</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Tipo de serviço (mesmo serviço com característica distintas)</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r>
      <w:tr w:rsidR="00292A30">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2</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Salário normativo da categoria profissional</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r>
      <w:tr w:rsidR="00292A30">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3</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Categoria profissional (vinculada à execução contratual)</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r>
      <w:tr w:rsidR="00292A30">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4</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Data Base da Categoria (dia/mês/ano)</w:t>
            </w:r>
          </w:p>
        </w:tc>
        <w:tc>
          <w:tcPr>
            <w:tcW w:w="1155" w:type="dxa"/>
            <w:tcBorders>
              <w:top w:val="nil"/>
              <w:left w:val="nil"/>
              <w:bottom w:val="single" w:sz="8" w:space="0" w:color="000000"/>
              <w:right w:val="nil"/>
            </w:tcBorders>
            <w:shd w:val="clear" w:color="auto" w:fill="FFFFFF"/>
            <w:vAlign w:val="bottom"/>
          </w:tcPr>
          <w:p w:rsidR="00292A30" w:rsidRDefault="00073E7D">
            <w:pPr>
              <w:jc w:val="center"/>
              <w:rPr>
                <w:b/>
                <w:color w:val="000000"/>
                <w:sz w:val="24"/>
                <w:szCs w:val="24"/>
              </w:rPr>
            </w:pPr>
            <w:r>
              <w:rPr>
                <w:b/>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r>
      <w:tr w:rsidR="00292A30">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5</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Regime de Tributação</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r>
      <w:tr w:rsidR="00292A30">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BFBFBF"/>
            <w:vAlign w:val="bottom"/>
          </w:tcPr>
          <w:p w:rsidR="00292A30" w:rsidRDefault="00073E7D">
            <w:pPr>
              <w:jc w:val="center"/>
              <w:rPr>
                <w:b/>
                <w:color w:val="000000"/>
                <w:sz w:val="24"/>
                <w:szCs w:val="24"/>
              </w:rPr>
            </w:pPr>
            <w:r>
              <w:rPr>
                <w:b/>
                <w:color w:val="000000"/>
                <w:sz w:val="24"/>
                <w:szCs w:val="24"/>
              </w:rPr>
              <w:t>PLANILHA DE CUSTO E FORMAÇÃO DE PREÇOS</w:t>
            </w:r>
          </w:p>
        </w:tc>
      </w:tr>
      <w:tr w:rsidR="00292A30">
        <w:trPr>
          <w:trHeight w:val="313"/>
        </w:trPr>
        <w:tc>
          <w:tcPr>
            <w:tcW w:w="7037" w:type="dxa"/>
            <w:gridSpan w:val="2"/>
            <w:tcBorders>
              <w:top w:val="single" w:sz="8" w:space="0" w:color="000000"/>
              <w:left w:val="single" w:sz="8" w:space="0" w:color="000000"/>
              <w:bottom w:val="nil"/>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MODULO 1- COMPOSIÇÃO DA REMUNERAÇÃO</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w:t>
            </w:r>
          </w:p>
        </w:tc>
        <w:tc>
          <w:tcPr>
            <w:tcW w:w="1375" w:type="dxa"/>
            <w:tcBorders>
              <w:top w:val="nil"/>
              <w:left w:val="nil"/>
              <w:bottom w:val="single" w:sz="8" w:space="0" w:color="000000"/>
              <w:right w:val="single" w:sz="8" w:space="0" w:color="000000"/>
            </w:tcBorders>
            <w:shd w:val="clear" w:color="auto" w:fill="FFFFFF"/>
            <w:vAlign w:val="center"/>
          </w:tcPr>
          <w:p w:rsidR="00292A30" w:rsidRDefault="00073E7D">
            <w:pPr>
              <w:jc w:val="center"/>
              <w:rPr>
                <w:b/>
                <w:color w:val="000000"/>
                <w:sz w:val="24"/>
                <w:szCs w:val="24"/>
              </w:rPr>
            </w:pPr>
            <w:r>
              <w:rPr>
                <w:b/>
                <w:color w:val="000000"/>
                <w:sz w:val="24"/>
                <w:szCs w:val="24"/>
              </w:rPr>
              <w:t>R$</w:t>
            </w:r>
          </w:p>
        </w:tc>
      </w:tr>
      <w:tr w:rsidR="00292A30">
        <w:trPr>
          <w:trHeight w:val="611"/>
        </w:trPr>
        <w:tc>
          <w:tcPr>
            <w:tcW w:w="514" w:type="dxa"/>
            <w:tcBorders>
              <w:top w:val="single" w:sz="8" w:space="0" w:color="000000"/>
              <w:left w:val="single" w:sz="8" w:space="0" w:color="000000"/>
              <w:bottom w:val="single" w:sz="4" w:space="0" w:color="000000"/>
              <w:right w:val="single" w:sz="8" w:space="0" w:color="000000"/>
            </w:tcBorders>
            <w:shd w:val="clear" w:color="auto" w:fill="auto"/>
            <w:vAlign w:val="center"/>
          </w:tcPr>
          <w:p w:rsidR="00292A30" w:rsidRDefault="00073E7D">
            <w:pPr>
              <w:jc w:val="center"/>
              <w:rPr>
                <w:color w:val="000000"/>
                <w:sz w:val="24"/>
                <w:szCs w:val="24"/>
              </w:rPr>
            </w:pPr>
            <w:r>
              <w:rPr>
                <w:color w:val="000000"/>
                <w:sz w:val="24"/>
                <w:szCs w:val="24"/>
              </w:rPr>
              <w:t>A</w:t>
            </w:r>
          </w:p>
        </w:tc>
        <w:tc>
          <w:tcPr>
            <w:tcW w:w="6523" w:type="dxa"/>
            <w:tcBorders>
              <w:top w:val="single" w:sz="8" w:space="0" w:color="000000"/>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Salário base (poderá ser proporcional se a carga horária exigida for inferior àquela fixada na CCT)</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center"/>
          </w:tcPr>
          <w:p w:rsidR="00292A30" w:rsidRDefault="00073E7D">
            <w:pPr>
              <w:jc w:val="cente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B</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Adicional de periculosidade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30,00%</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nil"/>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C</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Adicional noturno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sz w:val="24"/>
                <w:szCs w:val="24"/>
              </w:rPr>
            </w:pPr>
            <w:r>
              <w:rPr>
                <w:sz w:val="24"/>
                <w:szCs w:val="24"/>
              </w:rPr>
              <w:t> </w:t>
            </w:r>
          </w:p>
        </w:tc>
      </w:tr>
      <w:tr w:rsidR="00292A30">
        <w:trPr>
          <w:trHeight w:val="313"/>
        </w:trPr>
        <w:tc>
          <w:tcPr>
            <w:tcW w:w="514" w:type="dxa"/>
            <w:tcBorders>
              <w:top w:val="single" w:sz="4" w:space="0" w:color="000000"/>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D</w:t>
            </w:r>
          </w:p>
        </w:tc>
        <w:tc>
          <w:tcPr>
            <w:tcW w:w="6523" w:type="dxa"/>
            <w:tcBorders>
              <w:top w:val="nil"/>
              <w:left w:val="nil"/>
              <w:bottom w:val="nil"/>
              <w:right w:val="nil"/>
            </w:tcBorders>
            <w:shd w:val="clear" w:color="auto" w:fill="auto"/>
            <w:vAlign w:val="bottom"/>
          </w:tcPr>
          <w:p w:rsidR="00292A30" w:rsidRDefault="00073E7D">
            <w:pPr>
              <w:rPr>
                <w:color w:val="000000"/>
                <w:sz w:val="24"/>
                <w:szCs w:val="24"/>
              </w:rPr>
            </w:pPr>
            <w:r>
              <w:rPr>
                <w:color w:val="000000"/>
                <w:sz w:val="24"/>
                <w:szCs w:val="24"/>
              </w:rPr>
              <w:t>Súmula 444 TST  (feriados trabalhados)</w:t>
            </w:r>
          </w:p>
        </w:tc>
        <w:tc>
          <w:tcPr>
            <w:tcW w:w="1155" w:type="dxa"/>
            <w:tcBorders>
              <w:top w:val="nil"/>
              <w:left w:val="single" w:sz="8" w:space="0" w:color="000000"/>
              <w:bottom w:val="nil"/>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E</w:t>
            </w:r>
          </w:p>
        </w:tc>
        <w:tc>
          <w:tcPr>
            <w:tcW w:w="6523" w:type="dxa"/>
            <w:tcBorders>
              <w:top w:val="single" w:sz="8" w:space="0" w:color="000000"/>
              <w:left w:val="nil"/>
              <w:bottom w:val="single" w:sz="8" w:space="0" w:color="000000"/>
              <w:right w:val="nil"/>
            </w:tcBorders>
            <w:shd w:val="clear" w:color="auto" w:fill="auto"/>
            <w:vAlign w:val="bottom"/>
          </w:tcPr>
          <w:p w:rsidR="00292A30" w:rsidRDefault="00073E7D">
            <w:pPr>
              <w:rPr>
                <w:color w:val="000000"/>
                <w:sz w:val="24"/>
                <w:szCs w:val="24"/>
              </w:rPr>
            </w:pPr>
            <w:r>
              <w:rPr>
                <w:color w:val="000000"/>
                <w:sz w:val="24"/>
                <w:szCs w:val="24"/>
              </w:rPr>
              <w:t>Hora noturna adicional</w:t>
            </w:r>
          </w:p>
        </w:tc>
        <w:tc>
          <w:tcPr>
            <w:tcW w:w="1155" w:type="dxa"/>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lastRenderedPageBreak/>
              <w:t>F</w:t>
            </w:r>
          </w:p>
        </w:tc>
        <w:tc>
          <w:tcPr>
            <w:tcW w:w="6523" w:type="dxa"/>
            <w:tcBorders>
              <w:top w:val="nil"/>
              <w:left w:val="nil"/>
              <w:bottom w:val="single" w:sz="8" w:space="0" w:color="000000"/>
              <w:right w:val="nil"/>
            </w:tcBorders>
            <w:shd w:val="clear" w:color="auto" w:fill="auto"/>
            <w:vAlign w:val="bottom"/>
          </w:tcPr>
          <w:p w:rsidR="00292A30" w:rsidRDefault="00073E7D">
            <w:pPr>
              <w:rPr>
                <w:color w:val="000000"/>
                <w:sz w:val="24"/>
                <w:szCs w:val="24"/>
              </w:rPr>
            </w:pPr>
            <w:r>
              <w:rPr>
                <w:color w:val="000000"/>
                <w:sz w:val="24"/>
                <w:szCs w:val="24"/>
              </w:rPr>
              <w:t>Intervalo intrajornada</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single" w:sz="8"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G</w:t>
            </w:r>
          </w:p>
        </w:tc>
        <w:tc>
          <w:tcPr>
            <w:tcW w:w="6523" w:type="dxa"/>
            <w:tcBorders>
              <w:top w:val="nil"/>
              <w:left w:val="nil"/>
              <w:bottom w:val="single" w:sz="8" w:space="0" w:color="000000"/>
              <w:right w:val="single" w:sz="8" w:space="0" w:color="000000"/>
            </w:tcBorders>
            <w:shd w:val="clear" w:color="auto" w:fill="auto"/>
            <w:vAlign w:val="bottom"/>
          </w:tcPr>
          <w:p w:rsidR="00292A30" w:rsidRDefault="00073E7D">
            <w:pPr>
              <w:rPr>
                <w:color w:val="000000"/>
                <w:sz w:val="24"/>
                <w:szCs w:val="24"/>
              </w:rPr>
            </w:pPr>
            <w:r>
              <w:rPr>
                <w:color w:val="000000"/>
                <w:sz w:val="24"/>
                <w:szCs w:val="24"/>
              </w:rPr>
              <w:t>Outros</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D9D9D9"/>
            <w:vAlign w:val="bottom"/>
          </w:tcPr>
          <w:p w:rsidR="00292A30" w:rsidRDefault="00073E7D">
            <w:pPr>
              <w:jc w:val="center"/>
              <w:rPr>
                <w:b/>
                <w:color w:val="000000"/>
                <w:sz w:val="24"/>
                <w:szCs w:val="24"/>
              </w:rPr>
            </w:pPr>
            <w:r>
              <w:rPr>
                <w:b/>
                <w:color w:val="000000"/>
                <w:sz w:val="24"/>
                <w:szCs w:val="24"/>
              </w:rPr>
              <w:t>TOTAL DO MÓDULO 1</w:t>
            </w:r>
          </w:p>
        </w:tc>
        <w:tc>
          <w:tcPr>
            <w:tcW w:w="1375" w:type="dxa"/>
            <w:tcBorders>
              <w:top w:val="nil"/>
              <w:left w:val="nil"/>
              <w:bottom w:val="single" w:sz="8" w:space="0" w:color="000000"/>
              <w:right w:val="single" w:sz="8" w:space="0" w:color="000000"/>
            </w:tcBorders>
            <w:shd w:val="clear" w:color="auto" w:fill="D9D9D9"/>
            <w:vAlign w:val="bottom"/>
          </w:tcPr>
          <w:p w:rsidR="00292A30" w:rsidRDefault="00073E7D">
            <w:pPr>
              <w:rPr>
                <w:b/>
                <w:color w:val="000000"/>
                <w:sz w:val="24"/>
                <w:szCs w:val="24"/>
              </w:rPr>
            </w:pPr>
            <w:r>
              <w:rPr>
                <w:b/>
                <w:color w:val="000000"/>
                <w:sz w:val="24"/>
                <w:szCs w:val="24"/>
              </w:rPr>
              <w:t> </w:t>
            </w:r>
          </w:p>
        </w:tc>
      </w:tr>
      <w:tr w:rsidR="00292A30">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MÓDULO 2- BENEFÍCIOS MENSAIS E DIÁRIOS</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R$</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A</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Auxílio transporte</w:t>
            </w:r>
          </w:p>
        </w:tc>
        <w:tc>
          <w:tcPr>
            <w:tcW w:w="1155" w:type="dxa"/>
            <w:tcBorders>
              <w:top w:val="nil"/>
              <w:left w:val="nil"/>
              <w:bottom w:val="single" w:sz="8" w:space="0" w:color="000000"/>
              <w:right w:val="single" w:sz="8" w:space="0" w:color="000000"/>
            </w:tcBorders>
            <w:shd w:val="clear" w:color="auto" w:fill="auto"/>
            <w:vAlign w:val="bottom"/>
          </w:tcPr>
          <w:p w:rsidR="00292A30" w:rsidRDefault="00073E7D">
            <w:pPr>
              <w:jc w:val="center"/>
              <w:rPr>
                <w:color w:val="FFFFFF"/>
                <w:sz w:val="24"/>
                <w:szCs w:val="24"/>
              </w:rPr>
            </w:pPr>
            <w:r>
              <w:rPr>
                <w:color w:val="FFFFFF"/>
                <w:sz w:val="24"/>
                <w:szCs w:val="24"/>
              </w:rPr>
              <w:t>R$ 0,00</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B</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 xml:space="preserve">Auxílio-alimentação </w:t>
            </w:r>
          </w:p>
        </w:tc>
        <w:tc>
          <w:tcPr>
            <w:tcW w:w="1155" w:type="dxa"/>
            <w:tcBorders>
              <w:top w:val="nil"/>
              <w:left w:val="nil"/>
              <w:bottom w:val="single" w:sz="8" w:space="0" w:color="000000"/>
              <w:right w:val="single" w:sz="8" w:space="0" w:color="000000"/>
            </w:tcBorders>
            <w:shd w:val="clear" w:color="auto" w:fill="auto"/>
            <w:vAlign w:val="bottom"/>
          </w:tcPr>
          <w:p w:rsidR="00292A30" w:rsidRDefault="00073E7D">
            <w:pPr>
              <w:jc w:val="center"/>
              <w:rPr>
                <w:color w:val="FFFFFF"/>
                <w:sz w:val="24"/>
                <w:szCs w:val="24"/>
              </w:rPr>
            </w:pPr>
            <w:r>
              <w:rPr>
                <w:color w:val="FFFFFF"/>
                <w:sz w:val="24"/>
                <w:szCs w:val="24"/>
              </w:rPr>
              <w:t>R$ 28,00</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C</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Assistência médica e familiar (plano de saúde)</w:t>
            </w:r>
          </w:p>
        </w:tc>
        <w:tc>
          <w:tcPr>
            <w:tcW w:w="1155" w:type="dxa"/>
            <w:tcBorders>
              <w:top w:val="nil"/>
              <w:left w:val="nil"/>
              <w:bottom w:val="single" w:sz="8" w:space="0" w:color="000000"/>
              <w:right w:val="single" w:sz="8" w:space="0" w:color="000000"/>
            </w:tcBorders>
            <w:shd w:val="clear" w:color="auto" w:fill="auto"/>
            <w:vAlign w:val="bottom"/>
          </w:tcPr>
          <w:p w:rsidR="00292A30" w:rsidRDefault="00073E7D">
            <w:pPr>
              <w:jc w:val="center"/>
              <w:rPr>
                <w:color w:val="FFFFFF"/>
                <w:sz w:val="24"/>
                <w:szCs w:val="24"/>
              </w:rPr>
            </w:pPr>
            <w:r>
              <w:rPr>
                <w:color w:val="FFFFFF"/>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D</w:t>
            </w:r>
          </w:p>
        </w:tc>
        <w:tc>
          <w:tcPr>
            <w:tcW w:w="6523" w:type="dxa"/>
            <w:tcBorders>
              <w:top w:val="nil"/>
              <w:left w:val="nil"/>
              <w:bottom w:val="nil"/>
              <w:right w:val="nil"/>
            </w:tcBorders>
            <w:shd w:val="clear" w:color="auto" w:fill="FFFFFF"/>
            <w:vAlign w:val="bottom"/>
          </w:tcPr>
          <w:p w:rsidR="00292A30" w:rsidRDefault="00073E7D">
            <w:pPr>
              <w:rPr>
                <w:color w:val="000000"/>
                <w:sz w:val="24"/>
                <w:szCs w:val="24"/>
              </w:rPr>
            </w:pPr>
            <w:r>
              <w:rPr>
                <w:color w:val="000000"/>
                <w:sz w:val="24"/>
                <w:szCs w:val="24"/>
              </w:rPr>
              <w:t>Fundo social e odontológico</w:t>
            </w:r>
          </w:p>
        </w:tc>
        <w:tc>
          <w:tcPr>
            <w:tcW w:w="1155" w:type="dxa"/>
            <w:tcBorders>
              <w:top w:val="nil"/>
              <w:left w:val="nil"/>
              <w:bottom w:val="nil"/>
              <w:right w:val="single" w:sz="8" w:space="0" w:color="000000"/>
            </w:tcBorders>
            <w:shd w:val="clear" w:color="auto" w:fill="auto"/>
            <w:vAlign w:val="bottom"/>
          </w:tcPr>
          <w:p w:rsidR="00292A30" w:rsidRDefault="00073E7D">
            <w:pPr>
              <w:jc w:val="center"/>
              <w:rPr>
                <w:color w:val="FFFFFF"/>
                <w:sz w:val="24"/>
                <w:szCs w:val="24"/>
              </w:rPr>
            </w:pPr>
            <w:r>
              <w:rPr>
                <w:color w:val="FFFFFF"/>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single" w:sz="8"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E</w:t>
            </w:r>
          </w:p>
        </w:tc>
        <w:tc>
          <w:tcPr>
            <w:tcW w:w="6523" w:type="dxa"/>
            <w:tcBorders>
              <w:top w:val="single" w:sz="8" w:space="0" w:color="000000"/>
              <w:left w:val="nil"/>
              <w:bottom w:val="nil"/>
              <w:right w:val="nil"/>
            </w:tcBorders>
            <w:shd w:val="clear" w:color="auto" w:fill="FFFFFF"/>
            <w:vAlign w:val="bottom"/>
          </w:tcPr>
          <w:p w:rsidR="00292A30" w:rsidRDefault="00073E7D">
            <w:pPr>
              <w:rPr>
                <w:color w:val="000000"/>
                <w:sz w:val="24"/>
                <w:szCs w:val="24"/>
              </w:rPr>
            </w:pPr>
            <w:r>
              <w:rPr>
                <w:color w:val="000000"/>
                <w:sz w:val="24"/>
                <w:szCs w:val="24"/>
              </w:rPr>
              <w:t>Outros</w:t>
            </w:r>
          </w:p>
        </w:tc>
        <w:tc>
          <w:tcPr>
            <w:tcW w:w="1155" w:type="dxa"/>
            <w:tcBorders>
              <w:top w:val="single" w:sz="8" w:space="0" w:color="000000"/>
              <w:left w:val="nil"/>
              <w:bottom w:val="nil"/>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D9D9D9"/>
            <w:vAlign w:val="bottom"/>
          </w:tcPr>
          <w:p w:rsidR="00292A30" w:rsidRDefault="00073E7D">
            <w:pPr>
              <w:jc w:val="center"/>
              <w:rPr>
                <w:b/>
                <w:color w:val="000000"/>
                <w:sz w:val="24"/>
                <w:szCs w:val="24"/>
              </w:rPr>
            </w:pPr>
            <w:r>
              <w:rPr>
                <w:b/>
                <w:color w:val="000000"/>
                <w:sz w:val="24"/>
                <w:szCs w:val="24"/>
              </w:rPr>
              <w:t>TOTAL DO MÓDULO 2</w:t>
            </w:r>
          </w:p>
        </w:tc>
        <w:tc>
          <w:tcPr>
            <w:tcW w:w="1375" w:type="dxa"/>
            <w:tcBorders>
              <w:top w:val="nil"/>
              <w:left w:val="nil"/>
              <w:bottom w:val="single" w:sz="8" w:space="0" w:color="000000"/>
              <w:right w:val="single" w:sz="8" w:space="0" w:color="000000"/>
            </w:tcBorders>
            <w:shd w:val="clear" w:color="auto" w:fill="D9D9D9"/>
            <w:vAlign w:val="bottom"/>
          </w:tcPr>
          <w:p w:rsidR="00292A30" w:rsidRDefault="00073E7D">
            <w:pPr>
              <w:rPr>
                <w:b/>
                <w:color w:val="000000"/>
                <w:sz w:val="24"/>
                <w:szCs w:val="24"/>
              </w:rPr>
            </w:pPr>
            <w:r>
              <w:rPr>
                <w:b/>
                <w:color w:val="000000"/>
                <w:sz w:val="24"/>
                <w:szCs w:val="24"/>
              </w:rPr>
              <w:t> </w:t>
            </w:r>
          </w:p>
        </w:tc>
      </w:tr>
      <w:tr w:rsidR="00292A30">
        <w:trPr>
          <w:trHeight w:val="313"/>
        </w:trPr>
        <w:tc>
          <w:tcPr>
            <w:tcW w:w="8192" w:type="dxa"/>
            <w:gridSpan w:val="3"/>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MÓDULO 3- INSUMOS DIVERSOS</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R$</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A</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Uniforme</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B</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Equipamentos/Instrumentos</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nil"/>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C</w:t>
            </w:r>
          </w:p>
        </w:tc>
        <w:tc>
          <w:tcPr>
            <w:tcW w:w="6523" w:type="dxa"/>
            <w:tcBorders>
              <w:top w:val="nil"/>
              <w:left w:val="nil"/>
              <w:bottom w:val="nil"/>
              <w:right w:val="nil"/>
            </w:tcBorders>
            <w:shd w:val="clear" w:color="auto" w:fill="FFFFFF"/>
            <w:vAlign w:val="bottom"/>
          </w:tcPr>
          <w:p w:rsidR="00292A30" w:rsidRDefault="00073E7D">
            <w:pPr>
              <w:rPr>
                <w:color w:val="000000"/>
                <w:sz w:val="24"/>
                <w:szCs w:val="24"/>
              </w:rPr>
            </w:pPr>
            <w:r>
              <w:rPr>
                <w:color w:val="000000"/>
                <w:sz w:val="24"/>
                <w:szCs w:val="24"/>
              </w:rPr>
              <w:t>Outros (especificar)</w:t>
            </w:r>
          </w:p>
        </w:tc>
        <w:tc>
          <w:tcPr>
            <w:tcW w:w="1155" w:type="dxa"/>
            <w:tcBorders>
              <w:top w:val="nil"/>
              <w:left w:val="nil"/>
              <w:bottom w:val="nil"/>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D9D9D9"/>
            <w:vAlign w:val="bottom"/>
          </w:tcPr>
          <w:p w:rsidR="00292A30" w:rsidRDefault="00073E7D">
            <w:pPr>
              <w:jc w:val="center"/>
              <w:rPr>
                <w:b/>
                <w:color w:val="000000"/>
                <w:sz w:val="24"/>
                <w:szCs w:val="24"/>
              </w:rPr>
            </w:pPr>
            <w:r>
              <w:rPr>
                <w:b/>
                <w:color w:val="000000"/>
                <w:sz w:val="24"/>
                <w:szCs w:val="24"/>
              </w:rPr>
              <w:t>TOTAL DO MÓDULO 3</w:t>
            </w:r>
          </w:p>
        </w:tc>
        <w:tc>
          <w:tcPr>
            <w:tcW w:w="1375" w:type="dxa"/>
            <w:tcBorders>
              <w:top w:val="nil"/>
              <w:left w:val="nil"/>
              <w:bottom w:val="single" w:sz="8" w:space="0" w:color="000000"/>
              <w:right w:val="single" w:sz="8" w:space="0" w:color="000000"/>
            </w:tcBorders>
            <w:shd w:val="clear" w:color="auto" w:fill="D9D9D9"/>
            <w:vAlign w:val="bottom"/>
          </w:tcPr>
          <w:p w:rsidR="00292A30" w:rsidRDefault="00073E7D">
            <w:pPr>
              <w:rPr>
                <w:b/>
                <w:color w:val="000000"/>
                <w:sz w:val="24"/>
                <w:szCs w:val="24"/>
              </w:rPr>
            </w:pPr>
            <w:r>
              <w:rPr>
                <w:b/>
                <w:color w:val="000000"/>
                <w:sz w:val="24"/>
                <w:szCs w:val="24"/>
              </w:rPr>
              <w:t> </w:t>
            </w:r>
          </w:p>
        </w:tc>
      </w:tr>
      <w:tr w:rsidR="00292A30">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MÓDULO 4- ENCARGOS SOCIAIS TRABALHISTAS</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SUBMÓDULO 4.1 ENCARGOS PREVIDENCIARIOS E FGTS</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R$</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A</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INSS</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B</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SESI OU SESC</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C</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SENAI OU SENAC</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D</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INCRA</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E</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SALARIO EDUCAÇÃO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F</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FGTS</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G</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SEGURO DE ACIDENTE DE TRABALHO (RATx FAP) (Lei 8.212/91)</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nil"/>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H</w:t>
            </w:r>
          </w:p>
        </w:tc>
        <w:tc>
          <w:tcPr>
            <w:tcW w:w="6523" w:type="dxa"/>
            <w:tcBorders>
              <w:top w:val="nil"/>
              <w:left w:val="nil"/>
              <w:bottom w:val="nil"/>
              <w:right w:val="nil"/>
            </w:tcBorders>
            <w:shd w:val="clear" w:color="auto" w:fill="FFFFFF"/>
            <w:vAlign w:val="bottom"/>
          </w:tcPr>
          <w:p w:rsidR="00292A30" w:rsidRDefault="00073E7D">
            <w:pPr>
              <w:rPr>
                <w:color w:val="000000"/>
                <w:sz w:val="24"/>
                <w:szCs w:val="24"/>
              </w:rPr>
            </w:pPr>
            <w:r>
              <w:rPr>
                <w:color w:val="000000"/>
                <w:sz w:val="24"/>
                <w:szCs w:val="24"/>
              </w:rPr>
              <w:t>SEBRAE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292A30" w:rsidRDefault="00073E7D">
            <w:pPr>
              <w:jc w:val="center"/>
              <w:rPr>
                <w:b/>
                <w:color w:val="000000"/>
                <w:sz w:val="24"/>
                <w:szCs w:val="24"/>
              </w:rPr>
            </w:pPr>
            <w:r>
              <w:rPr>
                <w:b/>
                <w:color w:val="000000"/>
                <w:sz w:val="24"/>
                <w:szCs w:val="24"/>
              </w:rPr>
              <w:t>TOTAL DO SUBMÓDULO 4.1</w:t>
            </w:r>
          </w:p>
        </w:tc>
        <w:tc>
          <w:tcPr>
            <w:tcW w:w="1155" w:type="dxa"/>
            <w:tcBorders>
              <w:top w:val="nil"/>
              <w:left w:val="nil"/>
              <w:bottom w:val="single" w:sz="8" w:space="0" w:color="000000"/>
              <w:right w:val="single" w:sz="8" w:space="0" w:color="000000"/>
            </w:tcBorders>
            <w:shd w:val="clear" w:color="auto" w:fill="D9D9D9"/>
            <w:vAlign w:val="bottom"/>
          </w:tcPr>
          <w:p w:rsidR="00292A30" w:rsidRDefault="00073E7D">
            <w:pPr>
              <w:jc w:val="center"/>
              <w:rPr>
                <w:b/>
                <w:color w:val="000000"/>
                <w:sz w:val="24"/>
                <w:szCs w:val="24"/>
              </w:rPr>
            </w:pPr>
            <w:r>
              <w:rPr>
                <w:b/>
                <w:color w:val="000000"/>
                <w:sz w:val="24"/>
                <w:szCs w:val="24"/>
              </w:rPr>
              <w:t>0,00%</w:t>
            </w:r>
          </w:p>
        </w:tc>
        <w:tc>
          <w:tcPr>
            <w:tcW w:w="1375" w:type="dxa"/>
            <w:tcBorders>
              <w:top w:val="nil"/>
              <w:left w:val="nil"/>
              <w:bottom w:val="single" w:sz="8" w:space="0" w:color="000000"/>
              <w:right w:val="single" w:sz="8" w:space="0" w:color="000000"/>
            </w:tcBorders>
            <w:shd w:val="clear" w:color="auto" w:fill="D9D9D9"/>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SUBMÓDULO 4.2 - 13° (DÉCIMO TERCEIRO) SALÁRIO</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R$</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A</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13º salário</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 </w:t>
            </w:r>
          </w:p>
        </w:tc>
        <w:tc>
          <w:tcPr>
            <w:tcW w:w="6523" w:type="dxa"/>
            <w:tcBorders>
              <w:top w:val="nil"/>
              <w:left w:val="nil"/>
              <w:bottom w:val="single" w:sz="8" w:space="0" w:color="000000"/>
              <w:right w:val="nil"/>
            </w:tcBorders>
            <w:shd w:val="clear" w:color="auto" w:fill="FFFFFF"/>
            <w:vAlign w:val="bottom"/>
          </w:tcPr>
          <w:p w:rsidR="00292A30" w:rsidRDefault="00073E7D">
            <w:pPr>
              <w:rPr>
                <w:b/>
                <w:color w:val="000000"/>
                <w:sz w:val="24"/>
                <w:szCs w:val="24"/>
              </w:rPr>
            </w:pPr>
            <w:r>
              <w:rPr>
                <w:b/>
                <w:color w:val="000000"/>
                <w:sz w:val="24"/>
                <w:szCs w:val="24"/>
              </w:rPr>
              <w:t>SUBTOTAL</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 xml:space="preserve"> R$                  </w:t>
            </w:r>
            <w:r>
              <w:rPr>
                <w:b/>
                <w:color w:val="000000"/>
                <w:sz w:val="24"/>
                <w:szCs w:val="24"/>
              </w:rPr>
              <w:lastRenderedPageBreak/>
              <w:t xml:space="preserve">-   </w:t>
            </w:r>
          </w:p>
        </w:tc>
      </w:tr>
      <w:tr w:rsidR="00292A30">
        <w:trPr>
          <w:trHeight w:val="313"/>
        </w:trPr>
        <w:tc>
          <w:tcPr>
            <w:tcW w:w="514" w:type="dxa"/>
            <w:tcBorders>
              <w:top w:val="nil"/>
              <w:left w:val="single" w:sz="8" w:space="0" w:color="000000"/>
              <w:bottom w:val="nil"/>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lastRenderedPageBreak/>
              <w:t>B</w:t>
            </w:r>
          </w:p>
        </w:tc>
        <w:tc>
          <w:tcPr>
            <w:tcW w:w="6523" w:type="dxa"/>
            <w:tcBorders>
              <w:top w:val="nil"/>
              <w:left w:val="nil"/>
              <w:bottom w:val="nil"/>
              <w:right w:val="nil"/>
            </w:tcBorders>
            <w:shd w:val="clear" w:color="auto" w:fill="FFFFFF"/>
            <w:vAlign w:val="bottom"/>
          </w:tcPr>
          <w:p w:rsidR="00292A30" w:rsidRDefault="00073E7D">
            <w:pPr>
              <w:rPr>
                <w:color w:val="000000"/>
                <w:sz w:val="24"/>
                <w:szCs w:val="24"/>
              </w:rPr>
            </w:pPr>
            <w:r>
              <w:rPr>
                <w:color w:val="000000"/>
                <w:sz w:val="24"/>
                <w:szCs w:val="24"/>
              </w:rPr>
              <w:t>Incidência dos encargos submódulo 4.1 sobre o 13º salário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292A30" w:rsidRDefault="00073E7D">
            <w:pPr>
              <w:jc w:val="center"/>
              <w:rPr>
                <w:b/>
                <w:color w:val="000000"/>
                <w:sz w:val="24"/>
                <w:szCs w:val="24"/>
              </w:rPr>
            </w:pPr>
            <w:r>
              <w:rPr>
                <w:b/>
                <w:color w:val="000000"/>
                <w:sz w:val="24"/>
                <w:szCs w:val="24"/>
              </w:rPr>
              <w:t>TOTAL DO SUBMÓDULO 4.2</w:t>
            </w:r>
          </w:p>
        </w:tc>
        <w:tc>
          <w:tcPr>
            <w:tcW w:w="1155" w:type="dxa"/>
            <w:tcBorders>
              <w:top w:val="nil"/>
              <w:left w:val="nil"/>
              <w:bottom w:val="single" w:sz="8" w:space="0" w:color="000000"/>
              <w:right w:val="single" w:sz="8" w:space="0" w:color="000000"/>
            </w:tcBorders>
            <w:shd w:val="clear" w:color="auto" w:fill="D9D9D9"/>
            <w:vAlign w:val="bottom"/>
          </w:tcPr>
          <w:p w:rsidR="00292A30" w:rsidRDefault="00073E7D">
            <w:pPr>
              <w:jc w:val="center"/>
              <w:rPr>
                <w:b/>
                <w:color w:val="000000"/>
                <w:sz w:val="24"/>
                <w:szCs w:val="24"/>
              </w:rPr>
            </w:pPr>
            <w:r>
              <w:rPr>
                <w:b/>
                <w:color w:val="000000"/>
                <w:sz w:val="24"/>
                <w:szCs w:val="24"/>
              </w:rPr>
              <w:t>0,00%</w:t>
            </w:r>
          </w:p>
        </w:tc>
        <w:tc>
          <w:tcPr>
            <w:tcW w:w="1375" w:type="dxa"/>
            <w:tcBorders>
              <w:top w:val="nil"/>
              <w:left w:val="nil"/>
              <w:bottom w:val="single" w:sz="8" w:space="0" w:color="000000"/>
              <w:right w:val="single" w:sz="8" w:space="0" w:color="000000"/>
            </w:tcBorders>
            <w:shd w:val="clear" w:color="auto" w:fill="D9D9D9"/>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SUBMÓDULO 4.3 AFASTAMENTO MATERNIDADE</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R$</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A</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Afastamento maternidade</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514" w:type="dxa"/>
            <w:tcBorders>
              <w:top w:val="nil"/>
              <w:left w:val="single" w:sz="8" w:space="0" w:color="000000"/>
              <w:bottom w:val="nil"/>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B</w:t>
            </w:r>
          </w:p>
        </w:tc>
        <w:tc>
          <w:tcPr>
            <w:tcW w:w="6523" w:type="dxa"/>
            <w:tcBorders>
              <w:top w:val="nil"/>
              <w:left w:val="nil"/>
              <w:bottom w:val="nil"/>
              <w:right w:val="nil"/>
            </w:tcBorders>
            <w:shd w:val="clear" w:color="auto" w:fill="FFFFFF"/>
            <w:vAlign w:val="bottom"/>
          </w:tcPr>
          <w:p w:rsidR="00292A30" w:rsidRDefault="00073E7D">
            <w:pPr>
              <w:rPr>
                <w:color w:val="000000"/>
                <w:sz w:val="24"/>
                <w:szCs w:val="24"/>
              </w:rPr>
            </w:pPr>
            <w:r>
              <w:rPr>
                <w:color w:val="000000"/>
                <w:sz w:val="24"/>
                <w:szCs w:val="24"/>
              </w:rPr>
              <w:t>Incidência do submódulo 4.1 sobre o afastamento maternidade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292A30" w:rsidRDefault="00073E7D">
            <w:pPr>
              <w:jc w:val="center"/>
              <w:rPr>
                <w:b/>
                <w:color w:val="000000"/>
                <w:sz w:val="24"/>
                <w:szCs w:val="24"/>
              </w:rPr>
            </w:pPr>
            <w:r>
              <w:rPr>
                <w:b/>
                <w:color w:val="000000"/>
                <w:sz w:val="24"/>
                <w:szCs w:val="24"/>
              </w:rPr>
              <w:t>TOTAL DO SUBMÓDULO 4.3</w:t>
            </w:r>
          </w:p>
        </w:tc>
        <w:tc>
          <w:tcPr>
            <w:tcW w:w="1155" w:type="dxa"/>
            <w:tcBorders>
              <w:top w:val="nil"/>
              <w:left w:val="nil"/>
              <w:bottom w:val="single" w:sz="8" w:space="0" w:color="000000"/>
              <w:right w:val="single" w:sz="8" w:space="0" w:color="000000"/>
            </w:tcBorders>
            <w:shd w:val="clear" w:color="auto" w:fill="D9D9D9"/>
            <w:vAlign w:val="bottom"/>
          </w:tcPr>
          <w:p w:rsidR="00292A30" w:rsidRDefault="00073E7D">
            <w:pPr>
              <w:jc w:val="center"/>
              <w:rPr>
                <w:b/>
                <w:color w:val="000000"/>
                <w:sz w:val="24"/>
                <w:szCs w:val="24"/>
              </w:rPr>
            </w:pPr>
            <w:r>
              <w:rPr>
                <w:b/>
                <w:color w:val="000000"/>
                <w:sz w:val="24"/>
                <w:szCs w:val="24"/>
              </w:rPr>
              <w:t>0,00%</w:t>
            </w:r>
          </w:p>
        </w:tc>
        <w:tc>
          <w:tcPr>
            <w:tcW w:w="1375" w:type="dxa"/>
            <w:tcBorders>
              <w:top w:val="nil"/>
              <w:left w:val="nil"/>
              <w:bottom w:val="single" w:sz="8" w:space="0" w:color="000000"/>
              <w:right w:val="single" w:sz="8" w:space="0" w:color="000000"/>
            </w:tcBorders>
            <w:shd w:val="clear" w:color="auto" w:fill="D9D9D9"/>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SUBMODULO 4.4 PROVISÃO PARA RESCISÃO</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R$</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A</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Aviso prévio idenizado</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B</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Incidência do FGTS sobre o aviso prévio indenizado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611"/>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C</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Multa sobre FGTS e contribuições sociais sobre do aviso prévio indenizado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D</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Aviso prévio trabalhado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E</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Incidência do submódulo 4.1 sobre o aviso prévio trabalhado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nil"/>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F</w:t>
            </w:r>
          </w:p>
        </w:tc>
        <w:tc>
          <w:tcPr>
            <w:tcW w:w="6523" w:type="dxa"/>
            <w:tcBorders>
              <w:top w:val="nil"/>
              <w:left w:val="nil"/>
              <w:bottom w:val="nil"/>
              <w:right w:val="nil"/>
            </w:tcBorders>
            <w:shd w:val="clear" w:color="auto" w:fill="FFFFFF"/>
            <w:vAlign w:val="bottom"/>
          </w:tcPr>
          <w:p w:rsidR="00292A30" w:rsidRDefault="00073E7D">
            <w:pPr>
              <w:rPr>
                <w:color w:val="000000"/>
                <w:sz w:val="24"/>
                <w:szCs w:val="24"/>
              </w:rPr>
            </w:pPr>
            <w:r>
              <w:rPr>
                <w:color w:val="000000"/>
                <w:sz w:val="24"/>
                <w:szCs w:val="24"/>
              </w:rPr>
              <w:t>Multa do FGTS do aviso prévio trabalhado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BFBFBF"/>
            <w:vAlign w:val="bottom"/>
          </w:tcPr>
          <w:p w:rsidR="00292A30" w:rsidRDefault="00073E7D">
            <w:pPr>
              <w:jc w:val="center"/>
              <w:rPr>
                <w:b/>
                <w:color w:val="000000"/>
                <w:sz w:val="24"/>
                <w:szCs w:val="24"/>
              </w:rPr>
            </w:pPr>
            <w:r>
              <w:rPr>
                <w:b/>
                <w:color w:val="000000"/>
                <w:sz w:val="24"/>
                <w:szCs w:val="24"/>
              </w:rPr>
              <w:t>TOTAL DO SUBMÓDULO 4.4</w:t>
            </w:r>
          </w:p>
        </w:tc>
        <w:tc>
          <w:tcPr>
            <w:tcW w:w="1155" w:type="dxa"/>
            <w:tcBorders>
              <w:top w:val="nil"/>
              <w:left w:val="nil"/>
              <w:bottom w:val="single" w:sz="8" w:space="0" w:color="000000"/>
              <w:right w:val="single" w:sz="8" w:space="0" w:color="000000"/>
            </w:tcBorders>
            <w:shd w:val="clear" w:color="auto" w:fill="BFBFBF"/>
            <w:vAlign w:val="bottom"/>
          </w:tcPr>
          <w:p w:rsidR="00292A30" w:rsidRDefault="00073E7D">
            <w:pPr>
              <w:jc w:val="center"/>
              <w:rPr>
                <w:b/>
                <w:color w:val="000000"/>
                <w:sz w:val="24"/>
                <w:szCs w:val="24"/>
              </w:rPr>
            </w:pPr>
            <w:r>
              <w:rPr>
                <w:b/>
                <w:color w:val="000000"/>
                <w:sz w:val="24"/>
                <w:szCs w:val="24"/>
              </w:rPr>
              <w:t>0,00%</w:t>
            </w:r>
          </w:p>
        </w:tc>
        <w:tc>
          <w:tcPr>
            <w:tcW w:w="1375" w:type="dxa"/>
            <w:tcBorders>
              <w:top w:val="nil"/>
              <w:left w:val="nil"/>
              <w:bottom w:val="single" w:sz="8" w:space="0" w:color="000000"/>
              <w:right w:val="single" w:sz="8" w:space="0" w:color="000000"/>
            </w:tcBorders>
            <w:shd w:val="clear" w:color="auto" w:fill="BFBFB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SUBMÓDULO 4.5 COMPOSIÇÃO DO CUSTO DE REPOSIÇÃO DO PROFISSIONAL AUSENTE</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R$</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A</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Férias e terço constitucional de férias</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B</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Ausência por doença</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C</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Licença paternidade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D</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Ausências legais</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E</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Ausência por acidente de trabalho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 </w:t>
            </w:r>
          </w:p>
        </w:tc>
        <w:tc>
          <w:tcPr>
            <w:tcW w:w="6523" w:type="dxa"/>
            <w:tcBorders>
              <w:top w:val="nil"/>
              <w:left w:val="nil"/>
              <w:bottom w:val="single" w:sz="8" w:space="0" w:color="000000"/>
              <w:right w:val="nil"/>
            </w:tcBorders>
            <w:shd w:val="clear" w:color="auto" w:fill="FFFFFF"/>
            <w:vAlign w:val="bottom"/>
          </w:tcPr>
          <w:p w:rsidR="00292A30" w:rsidRDefault="00073E7D">
            <w:pPr>
              <w:jc w:val="center"/>
              <w:rPr>
                <w:b/>
                <w:color w:val="000000"/>
                <w:sz w:val="24"/>
                <w:szCs w:val="24"/>
              </w:rPr>
            </w:pPr>
            <w:r>
              <w:rPr>
                <w:b/>
                <w:color w:val="000000"/>
                <w:sz w:val="24"/>
                <w:szCs w:val="24"/>
              </w:rPr>
              <w:t>SUBTOTAL</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 xml:space="preserve"> R$                  -   </w:t>
            </w:r>
          </w:p>
        </w:tc>
      </w:tr>
      <w:tr w:rsidR="00292A30">
        <w:trPr>
          <w:trHeight w:val="611"/>
        </w:trPr>
        <w:tc>
          <w:tcPr>
            <w:tcW w:w="514" w:type="dxa"/>
            <w:tcBorders>
              <w:top w:val="nil"/>
              <w:left w:val="single" w:sz="8" w:space="0" w:color="000000"/>
              <w:bottom w:val="nil"/>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lastRenderedPageBreak/>
              <w:t>F</w:t>
            </w:r>
          </w:p>
        </w:tc>
        <w:tc>
          <w:tcPr>
            <w:tcW w:w="6523" w:type="dxa"/>
            <w:tcBorders>
              <w:top w:val="nil"/>
              <w:left w:val="nil"/>
              <w:bottom w:val="nil"/>
              <w:right w:val="nil"/>
            </w:tcBorders>
            <w:shd w:val="clear" w:color="auto" w:fill="FFFFFF"/>
            <w:vAlign w:val="bottom"/>
          </w:tcPr>
          <w:p w:rsidR="00292A30" w:rsidRDefault="00073E7D">
            <w:pPr>
              <w:rPr>
                <w:color w:val="000000"/>
                <w:sz w:val="24"/>
                <w:szCs w:val="24"/>
              </w:rPr>
            </w:pPr>
            <w:r>
              <w:rPr>
                <w:color w:val="000000"/>
                <w:sz w:val="24"/>
                <w:szCs w:val="24"/>
              </w:rPr>
              <w:t>Incidência dos encargos do submódulo 4.1 sobre o custo de reposição do profissional ausente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BFBFBF"/>
            <w:vAlign w:val="bottom"/>
          </w:tcPr>
          <w:p w:rsidR="00292A30" w:rsidRDefault="00073E7D">
            <w:pPr>
              <w:jc w:val="center"/>
              <w:rPr>
                <w:b/>
                <w:color w:val="000000"/>
                <w:sz w:val="24"/>
                <w:szCs w:val="24"/>
              </w:rPr>
            </w:pPr>
            <w:r>
              <w:rPr>
                <w:b/>
                <w:color w:val="000000"/>
                <w:sz w:val="24"/>
                <w:szCs w:val="24"/>
              </w:rPr>
              <w:t>TOTAL DO SUBMÓDULO 4.5</w:t>
            </w:r>
          </w:p>
        </w:tc>
        <w:tc>
          <w:tcPr>
            <w:tcW w:w="1155" w:type="dxa"/>
            <w:tcBorders>
              <w:top w:val="nil"/>
              <w:left w:val="nil"/>
              <w:bottom w:val="single" w:sz="8" w:space="0" w:color="000000"/>
              <w:right w:val="single" w:sz="8" w:space="0" w:color="000000"/>
            </w:tcBorders>
            <w:shd w:val="clear" w:color="auto" w:fill="BFBFBF"/>
            <w:vAlign w:val="bottom"/>
          </w:tcPr>
          <w:p w:rsidR="00292A30" w:rsidRDefault="00073E7D">
            <w:pPr>
              <w:jc w:val="center"/>
              <w:rPr>
                <w:b/>
                <w:color w:val="000000"/>
                <w:sz w:val="24"/>
                <w:szCs w:val="24"/>
              </w:rPr>
            </w:pPr>
            <w:r>
              <w:rPr>
                <w:b/>
                <w:color w:val="000000"/>
                <w:sz w:val="24"/>
                <w:szCs w:val="24"/>
              </w:rPr>
              <w:t>0,00%</w:t>
            </w:r>
          </w:p>
        </w:tc>
        <w:tc>
          <w:tcPr>
            <w:tcW w:w="1375" w:type="dxa"/>
            <w:tcBorders>
              <w:top w:val="nil"/>
              <w:left w:val="nil"/>
              <w:bottom w:val="single" w:sz="8" w:space="0" w:color="000000"/>
              <w:right w:val="single" w:sz="8" w:space="0" w:color="000000"/>
            </w:tcBorders>
            <w:shd w:val="clear" w:color="auto" w:fill="BFBFB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QUADRO-RESUMO-MODULO 4 ENCARGOS SOCIAIS E TRABALHISTA</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R$</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4.1</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13º salário</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0,00%</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4.2</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Encargos previdenciários e FGTS</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0,00%</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4.3</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Afastamento maternidade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0,00%</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4.4</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Custo de rescisão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0,00%</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nil"/>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4.5</w:t>
            </w:r>
          </w:p>
        </w:tc>
        <w:tc>
          <w:tcPr>
            <w:tcW w:w="6523" w:type="dxa"/>
            <w:tcBorders>
              <w:top w:val="nil"/>
              <w:left w:val="nil"/>
              <w:bottom w:val="nil"/>
              <w:right w:val="nil"/>
            </w:tcBorders>
            <w:shd w:val="clear" w:color="auto" w:fill="FFFFFF"/>
            <w:vAlign w:val="bottom"/>
          </w:tcPr>
          <w:p w:rsidR="00292A30" w:rsidRDefault="00073E7D">
            <w:pPr>
              <w:rPr>
                <w:color w:val="000000"/>
                <w:sz w:val="24"/>
                <w:szCs w:val="24"/>
              </w:rPr>
            </w:pPr>
            <w:r>
              <w:rPr>
                <w:color w:val="000000"/>
                <w:sz w:val="24"/>
                <w:szCs w:val="24"/>
              </w:rPr>
              <w:t>Custo de reposição de profissional ausente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0,00%</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BFBFBF"/>
            <w:vAlign w:val="bottom"/>
          </w:tcPr>
          <w:p w:rsidR="00292A30" w:rsidRDefault="00073E7D">
            <w:pPr>
              <w:jc w:val="center"/>
              <w:rPr>
                <w:b/>
                <w:color w:val="000000"/>
                <w:sz w:val="24"/>
                <w:szCs w:val="24"/>
              </w:rPr>
            </w:pPr>
            <w:r>
              <w:rPr>
                <w:b/>
                <w:color w:val="000000"/>
                <w:sz w:val="24"/>
                <w:szCs w:val="24"/>
              </w:rPr>
              <w:t>TOTAL DO MÓDULO 4</w:t>
            </w:r>
          </w:p>
        </w:tc>
        <w:tc>
          <w:tcPr>
            <w:tcW w:w="1155" w:type="dxa"/>
            <w:tcBorders>
              <w:top w:val="nil"/>
              <w:left w:val="nil"/>
              <w:bottom w:val="single" w:sz="8" w:space="0" w:color="000000"/>
              <w:right w:val="single" w:sz="8" w:space="0" w:color="000000"/>
            </w:tcBorders>
            <w:shd w:val="clear" w:color="auto" w:fill="BFBFBF"/>
            <w:vAlign w:val="bottom"/>
          </w:tcPr>
          <w:p w:rsidR="00292A30" w:rsidRDefault="00073E7D">
            <w:pPr>
              <w:jc w:val="center"/>
              <w:rPr>
                <w:b/>
                <w:color w:val="000000"/>
                <w:sz w:val="24"/>
                <w:szCs w:val="24"/>
              </w:rPr>
            </w:pPr>
            <w:r>
              <w:rPr>
                <w:b/>
                <w:color w:val="000000"/>
                <w:sz w:val="24"/>
                <w:szCs w:val="24"/>
              </w:rPr>
              <w:t>0,00%</w:t>
            </w:r>
          </w:p>
        </w:tc>
        <w:tc>
          <w:tcPr>
            <w:tcW w:w="1375" w:type="dxa"/>
            <w:tcBorders>
              <w:top w:val="nil"/>
              <w:left w:val="nil"/>
              <w:bottom w:val="single" w:sz="8" w:space="0" w:color="000000"/>
              <w:right w:val="single" w:sz="8" w:space="0" w:color="000000"/>
            </w:tcBorders>
            <w:shd w:val="clear" w:color="auto" w:fill="BFBFB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MÓDULO 5- CUSTOS INDIRETOS, TRIBUTOS E LUCRO</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R$</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A</w:t>
            </w:r>
          </w:p>
        </w:tc>
        <w:tc>
          <w:tcPr>
            <w:tcW w:w="6523"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Custos indiretos</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B</w:t>
            </w:r>
          </w:p>
        </w:tc>
        <w:tc>
          <w:tcPr>
            <w:tcW w:w="6523" w:type="dxa"/>
            <w:tcBorders>
              <w:top w:val="nil"/>
              <w:left w:val="nil"/>
              <w:bottom w:val="single" w:sz="8" w:space="0" w:color="000000"/>
              <w:right w:val="nil"/>
            </w:tcBorders>
            <w:shd w:val="clear" w:color="auto" w:fill="FFFFFF"/>
            <w:vAlign w:val="bottom"/>
          </w:tcPr>
          <w:p w:rsidR="00292A30" w:rsidRDefault="00073E7D">
            <w:pPr>
              <w:rPr>
                <w:color w:val="000000"/>
                <w:sz w:val="24"/>
                <w:szCs w:val="24"/>
              </w:rPr>
            </w:pPr>
            <w:r>
              <w:rPr>
                <w:color w:val="000000"/>
                <w:sz w:val="24"/>
                <w:szCs w:val="24"/>
              </w:rPr>
              <w:t>Lucro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C</w:t>
            </w:r>
          </w:p>
        </w:tc>
        <w:tc>
          <w:tcPr>
            <w:tcW w:w="9053" w:type="dxa"/>
            <w:gridSpan w:val="3"/>
            <w:tcBorders>
              <w:top w:val="single" w:sz="8" w:space="0" w:color="000000"/>
              <w:left w:val="nil"/>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Tributos</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C.1</w:t>
            </w:r>
          </w:p>
        </w:tc>
        <w:tc>
          <w:tcPr>
            <w:tcW w:w="6523" w:type="dxa"/>
            <w:tcBorders>
              <w:top w:val="nil"/>
              <w:left w:val="nil"/>
              <w:bottom w:val="single" w:sz="8" w:space="0" w:color="000000"/>
              <w:right w:val="single" w:sz="8" w:space="0" w:color="000000"/>
            </w:tcBorders>
            <w:shd w:val="clear" w:color="auto" w:fill="FFFFFF"/>
            <w:vAlign w:val="center"/>
          </w:tcPr>
          <w:p w:rsidR="00292A30" w:rsidRDefault="00073E7D">
            <w:pPr>
              <w:rPr>
                <w:color w:val="000000"/>
                <w:sz w:val="24"/>
                <w:szCs w:val="24"/>
              </w:rPr>
            </w:pPr>
            <w:r>
              <w:rPr>
                <w:color w:val="000000"/>
                <w:sz w:val="24"/>
                <w:szCs w:val="24"/>
              </w:rPr>
              <w:t>Tributos Federais (especificar)</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C.2</w:t>
            </w:r>
          </w:p>
        </w:tc>
        <w:tc>
          <w:tcPr>
            <w:tcW w:w="6523" w:type="dxa"/>
            <w:tcBorders>
              <w:top w:val="nil"/>
              <w:left w:val="nil"/>
              <w:bottom w:val="single" w:sz="8" w:space="0" w:color="000000"/>
              <w:right w:val="single" w:sz="8" w:space="0" w:color="000000"/>
            </w:tcBorders>
            <w:shd w:val="clear" w:color="auto" w:fill="FFFFFF"/>
            <w:vAlign w:val="center"/>
          </w:tcPr>
          <w:p w:rsidR="00292A30" w:rsidRDefault="00073E7D">
            <w:pPr>
              <w:rPr>
                <w:color w:val="000000"/>
                <w:sz w:val="24"/>
                <w:szCs w:val="24"/>
              </w:rPr>
            </w:pPr>
            <w:r>
              <w:rPr>
                <w:color w:val="000000"/>
                <w:sz w:val="24"/>
                <w:szCs w:val="24"/>
              </w:rPr>
              <w:t>Tributos Estaduais (especificar)</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C.3</w:t>
            </w:r>
          </w:p>
        </w:tc>
        <w:tc>
          <w:tcPr>
            <w:tcW w:w="6523" w:type="dxa"/>
            <w:tcBorders>
              <w:top w:val="nil"/>
              <w:left w:val="nil"/>
              <w:bottom w:val="single" w:sz="8" w:space="0" w:color="000000"/>
              <w:right w:val="single" w:sz="8" w:space="0" w:color="000000"/>
            </w:tcBorders>
            <w:shd w:val="clear" w:color="auto" w:fill="FFFFFF"/>
            <w:vAlign w:val="center"/>
          </w:tcPr>
          <w:p w:rsidR="00292A30" w:rsidRDefault="00073E7D">
            <w:pPr>
              <w:rPr>
                <w:color w:val="000000"/>
                <w:sz w:val="24"/>
                <w:szCs w:val="24"/>
              </w:rPr>
            </w:pPr>
            <w:r>
              <w:rPr>
                <w:color w:val="000000"/>
                <w:sz w:val="24"/>
                <w:szCs w:val="24"/>
              </w:rPr>
              <w:t>Tributos Municipais (especificar)</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C.4</w:t>
            </w:r>
          </w:p>
        </w:tc>
        <w:tc>
          <w:tcPr>
            <w:tcW w:w="6523" w:type="dxa"/>
            <w:tcBorders>
              <w:top w:val="nil"/>
              <w:left w:val="nil"/>
              <w:bottom w:val="single" w:sz="8" w:space="0" w:color="000000"/>
              <w:right w:val="single" w:sz="8" w:space="0" w:color="000000"/>
            </w:tcBorders>
            <w:shd w:val="clear" w:color="auto" w:fill="FFFFFF"/>
            <w:vAlign w:val="center"/>
          </w:tcPr>
          <w:p w:rsidR="00292A30" w:rsidRDefault="00073E7D">
            <w:pPr>
              <w:rPr>
                <w:color w:val="000000"/>
                <w:sz w:val="24"/>
                <w:szCs w:val="24"/>
              </w:rPr>
            </w:pPr>
            <w:r>
              <w:rPr>
                <w:color w:val="000000"/>
                <w:sz w:val="24"/>
                <w:szCs w:val="24"/>
              </w:rPr>
              <w:t>Outros (especificar)</w:t>
            </w:r>
          </w:p>
        </w:tc>
        <w:tc>
          <w:tcPr>
            <w:tcW w:w="1155" w:type="dxa"/>
            <w:tcBorders>
              <w:top w:val="nil"/>
              <w:left w:val="nil"/>
              <w:bottom w:val="single" w:sz="8" w:space="0" w:color="000000"/>
              <w:right w:val="single" w:sz="8" w:space="0" w:color="000000"/>
            </w:tcBorders>
            <w:shd w:val="clear" w:color="auto" w:fill="FFFFFF"/>
            <w:vAlign w:val="bottom"/>
          </w:tcPr>
          <w:p w:rsidR="00292A30" w:rsidRDefault="00073E7D">
            <w:pPr>
              <w:jc w:val="center"/>
              <w:rPr>
                <w:color w:val="000000"/>
                <w:sz w:val="24"/>
                <w:szCs w:val="24"/>
              </w:rPr>
            </w:pPr>
            <w:r>
              <w:rPr>
                <w:color w:val="000000"/>
                <w:sz w:val="24"/>
                <w:szCs w:val="24"/>
              </w:rPr>
              <w:t> </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color w:val="000000"/>
                <w:sz w:val="24"/>
                <w:szCs w:val="24"/>
              </w:rPr>
            </w:pPr>
            <w:r>
              <w:rPr>
                <w:color w:val="000000"/>
                <w:sz w:val="24"/>
                <w:szCs w:val="24"/>
              </w:rPr>
              <w:t xml:space="preserve"> R$ </w:t>
            </w:r>
          </w:p>
        </w:tc>
      </w:tr>
      <w:tr w:rsidR="00292A30">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rsidR="00292A30" w:rsidRDefault="00073E7D">
            <w:pPr>
              <w:jc w:val="center"/>
              <w:rPr>
                <w:b/>
                <w:color w:val="000000"/>
                <w:sz w:val="24"/>
                <w:szCs w:val="24"/>
              </w:rPr>
            </w:pPr>
            <w:r>
              <w:rPr>
                <w:b/>
                <w:color w:val="000000"/>
                <w:sz w:val="24"/>
                <w:szCs w:val="24"/>
              </w:rPr>
              <w:t>TOTAL DO MÓDULO 5</w:t>
            </w:r>
          </w:p>
        </w:tc>
        <w:tc>
          <w:tcPr>
            <w:tcW w:w="1375" w:type="dxa"/>
            <w:tcBorders>
              <w:top w:val="nil"/>
              <w:left w:val="nil"/>
              <w:bottom w:val="single" w:sz="8" w:space="0" w:color="000000"/>
              <w:right w:val="single" w:sz="8" w:space="0" w:color="000000"/>
            </w:tcBorders>
            <w:shd w:val="clear" w:color="auto" w:fill="BFBFB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9567" w:type="dxa"/>
            <w:gridSpan w:val="4"/>
            <w:tcBorders>
              <w:top w:val="nil"/>
              <w:left w:val="single" w:sz="8" w:space="0" w:color="000000"/>
              <w:bottom w:val="single" w:sz="8" w:space="0" w:color="000000"/>
              <w:right w:val="single" w:sz="8" w:space="0" w:color="000000"/>
            </w:tcBorders>
            <w:shd w:val="clear" w:color="auto" w:fill="000000"/>
            <w:vAlign w:val="bottom"/>
          </w:tcPr>
          <w:p w:rsidR="00292A30" w:rsidRDefault="00073E7D">
            <w:pPr>
              <w:jc w:val="center"/>
              <w:rPr>
                <w:b/>
                <w:color w:val="FFFFFF"/>
                <w:sz w:val="24"/>
                <w:szCs w:val="24"/>
              </w:rPr>
            </w:pPr>
            <w:r>
              <w:rPr>
                <w:b/>
                <w:color w:val="FFFFFF"/>
                <w:sz w:val="24"/>
                <w:szCs w:val="24"/>
              </w:rPr>
              <w:t>Anexo II- B- Quadro-resumo do custo por empregado</w:t>
            </w:r>
          </w:p>
        </w:tc>
      </w:tr>
      <w:tr w:rsidR="00292A30">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FFFFFF"/>
            <w:vAlign w:val="bottom"/>
          </w:tcPr>
          <w:p w:rsidR="00292A30" w:rsidRDefault="00073E7D">
            <w:pPr>
              <w:jc w:val="center"/>
              <w:rPr>
                <w:b/>
                <w:color w:val="000000"/>
                <w:sz w:val="24"/>
                <w:szCs w:val="24"/>
              </w:rPr>
            </w:pPr>
            <w:r>
              <w:rPr>
                <w:b/>
                <w:color w:val="000000"/>
                <w:sz w:val="24"/>
                <w:szCs w:val="24"/>
              </w:rPr>
              <w:t>Mão-de-obra vinculada a execução do custo por empregado</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A</w:t>
            </w:r>
          </w:p>
        </w:tc>
        <w:tc>
          <w:tcPr>
            <w:tcW w:w="7678" w:type="dxa"/>
            <w:gridSpan w:val="2"/>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Módulo 1- Composição da Remuneração</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B</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Módulo 2- Benefícios Mensais e Diários</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C</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Módulo 3- Insumos Diversos (uniformes, materiais, equipamentos e outros)</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D</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Módulo 4- Encargos Sociais e Trabalhistas</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lastRenderedPageBreak/>
              <w:t> </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Subtotal (módulo A+B+C+D)</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514" w:type="dxa"/>
            <w:tcBorders>
              <w:top w:val="nil"/>
              <w:left w:val="single" w:sz="8" w:space="0" w:color="000000"/>
              <w:bottom w:val="nil"/>
              <w:right w:val="single" w:sz="8" w:space="0" w:color="000000"/>
            </w:tcBorders>
            <w:shd w:val="clear" w:color="auto" w:fill="auto"/>
            <w:vAlign w:val="bottom"/>
          </w:tcPr>
          <w:p w:rsidR="00292A30" w:rsidRDefault="00073E7D">
            <w:pPr>
              <w:jc w:val="center"/>
              <w:rPr>
                <w:color w:val="000000"/>
                <w:sz w:val="24"/>
                <w:szCs w:val="24"/>
              </w:rPr>
            </w:pPr>
            <w:r>
              <w:rPr>
                <w:color w:val="000000"/>
                <w:sz w:val="24"/>
                <w:szCs w:val="24"/>
              </w:rPr>
              <w:t>E</w:t>
            </w:r>
          </w:p>
        </w:tc>
        <w:tc>
          <w:tcPr>
            <w:tcW w:w="7678" w:type="dxa"/>
            <w:gridSpan w:val="2"/>
            <w:tcBorders>
              <w:top w:val="single" w:sz="8" w:space="0" w:color="000000"/>
              <w:left w:val="nil"/>
              <w:bottom w:val="nil"/>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Módulo 5- Custos indiretos, tributos e lucro</w:t>
            </w:r>
          </w:p>
        </w:tc>
        <w:tc>
          <w:tcPr>
            <w:tcW w:w="1375" w:type="dxa"/>
            <w:tcBorders>
              <w:top w:val="nil"/>
              <w:left w:val="nil"/>
              <w:bottom w:val="single" w:sz="8" w:space="0" w:color="000000"/>
              <w:right w:val="single" w:sz="8" w:space="0" w:color="000000"/>
            </w:tcBorders>
            <w:shd w:val="clear" w:color="auto" w:fill="FFFFF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rsidR="00292A30" w:rsidRDefault="00073E7D">
            <w:pPr>
              <w:jc w:val="center"/>
              <w:rPr>
                <w:b/>
                <w:color w:val="000000"/>
                <w:sz w:val="24"/>
                <w:szCs w:val="24"/>
              </w:rPr>
            </w:pPr>
            <w:r>
              <w:rPr>
                <w:b/>
                <w:color w:val="000000"/>
                <w:sz w:val="24"/>
                <w:szCs w:val="24"/>
              </w:rPr>
              <w:t xml:space="preserve"> VALOR TOTAL POR EMPREGADO </w:t>
            </w:r>
          </w:p>
        </w:tc>
        <w:tc>
          <w:tcPr>
            <w:tcW w:w="1375" w:type="dxa"/>
            <w:tcBorders>
              <w:top w:val="nil"/>
              <w:left w:val="nil"/>
              <w:bottom w:val="nil"/>
              <w:right w:val="single" w:sz="8" w:space="0" w:color="000000"/>
            </w:tcBorders>
            <w:shd w:val="clear" w:color="auto" w:fill="BFBFBF"/>
            <w:vAlign w:val="bottom"/>
          </w:tcPr>
          <w:p w:rsidR="00292A30" w:rsidRDefault="00073E7D">
            <w:pPr>
              <w:rPr>
                <w:b/>
                <w:color w:val="000000"/>
                <w:sz w:val="24"/>
                <w:szCs w:val="24"/>
              </w:rPr>
            </w:pPr>
            <w:r>
              <w:rPr>
                <w:b/>
                <w:color w:val="000000"/>
                <w:sz w:val="24"/>
                <w:szCs w:val="24"/>
              </w:rPr>
              <w:t xml:space="preserve"> R$                  -   </w:t>
            </w:r>
          </w:p>
        </w:tc>
      </w:tr>
      <w:tr w:rsidR="00292A30">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rsidR="00292A30" w:rsidRDefault="00292A30">
            <w:pPr>
              <w:jc w:val="center"/>
              <w:rPr>
                <w:b/>
                <w:color w:val="000000"/>
                <w:sz w:val="24"/>
                <w:szCs w:val="24"/>
              </w:rPr>
            </w:pPr>
          </w:p>
        </w:tc>
        <w:tc>
          <w:tcPr>
            <w:tcW w:w="1375" w:type="dxa"/>
            <w:tcBorders>
              <w:top w:val="nil"/>
              <w:left w:val="nil"/>
              <w:bottom w:val="single" w:sz="8" w:space="0" w:color="000000"/>
              <w:right w:val="single" w:sz="8" w:space="0" w:color="000000"/>
            </w:tcBorders>
            <w:shd w:val="clear" w:color="auto" w:fill="BFBFBF"/>
            <w:vAlign w:val="bottom"/>
          </w:tcPr>
          <w:p w:rsidR="00292A30" w:rsidRDefault="00292A30">
            <w:pPr>
              <w:rPr>
                <w:b/>
                <w:color w:val="000000"/>
                <w:sz w:val="24"/>
                <w:szCs w:val="24"/>
              </w:rPr>
            </w:pPr>
          </w:p>
        </w:tc>
      </w:tr>
    </w:tbl>
    <w:p w:rsidR="00292A30" w:rsidRDefault="00292A30">
      <w:pPr>
        <w:jc w:val="center"/>
        <w:rPr>
          <w:b/>
          <w:sz w:val="24"/>
          <w:szCs w:val="24"/>
        </w:rPr>
      </w:pPr>
    </w:p>
    <w:p w:rsidR="00292A30" w:rsidRDefault="00292A30">
      <w:pPr>
        <w:widowControl w:val="0"/>
        <w:pBdr>
          <w:top w:val="nil"/>
          <w:left w:val="nil"/>
          <w:bottom w:val="nil"/>
          <w:right w:val="nil"/>
          <w:between w:val="nil"/>
        </w:pBdr>
        <w:jc w:val="both"/>
        <w:rPr>
          <w:color w:val="000000"/>
          <w:sz w:val="24"/>
          <w:szCs w:val="24"/>
        </w:rPr>
      </w:pPr>
    </w:p>
    <w:p w:rsidR="00292A30" w:rsidRDefault="00292A30">
      <w:pPr>
        <w:rPr>
          <w:sz w:val="24"/>
          <w:szCs w:val="24"/>
        </w:rPr>
      </w:pPr>
    </w:p>
    <w:p w:rsidR="00AF6476" w:rsidRDefault="00AF6476">
      <w:pPr>
        <w:rPr>
          <w:sz w:val="24"/>
          <w:szCs w:val="24"/>
        </w:rPr>
      </w:pPr>
      <w:r>
        <w:rPr>
          <w:sz w:val="24"/>
          <w:szCs w:val="24"/>
        </w:rPr>
        <w:br w:type="page"/>
      </w:r>
    </w:p>
    <w:p w:rsidR="00292A30" w:rsidRDefault="00292A30">
      <w:pPr>
        <w:rPr>
          <w:b/>
          <w:color w:val="000000"/>
          <w:sz w:val="24"/>
          <w:szCs w:val="24"/>
        </w:rPr>
      </w:pPr>
    </w:p>
    <w:p w:rsidR="00292A30" w:rsidRPr="00E4699C" w:rsidRDefault="00073E7D">
      <w:pPr>
        <w:jc w:val="center"/>
        <w:rPr>
          <w:b/>
          <w:color w:val="000000"/>
          <w:sz w:val="24"/>
          <w:szCs w:val="24"/>
        </w:rPr>
      </w:pPr>
      <w:r w:rsidRPr="00E4699C">
        <w:rPr>
          <w:b/>
          <w:color w:val="000000"/>
          <w:sz w:val="24"/>
          <w:szCs w:val="24"/>
        </w:rPr>
        <w:t>ANEXO III</w:t>
      </w:r>
    </w:p>
    <w:p w:rsidR="00292A30" w:rsidRPr="00E4699C" w:rsidRDefault="00073E7D">
      <w:pPr>
        <w:jc w:val="center"/>
        <w:rPr>
          <w:b/>
          <w:sz w:val="24"/>
          <w:szCs w:val="24"/>
        </w:rPr>
      </w:pPr>
      <w:r w:rsidRPr="00E4699C">
        <w:rPr>
          <w:b/>
          <w:sz w:val="24"/>
          <w:szCs w:val="24"/>
        </w:rPr>
        <w:t>MINUTA DE CONTRATO DE PRESTAÇÃO DE SERVIÇOS</w:t>
      </w:r>
    </w:p>
    <w:p w:rsidR="00292A30" w:rsidRPr="00E4699C" w:rsidRDefault="00292A30">
      <w:pPr>
        <w:rPr>
          <w:sz w:val="24"/>
          <w:szCs w:val="24"/>
        </w:rPr>
      </w:pPr>
    </w:p>
    <w:p w:rsidR="00292A30" w:rsidRPr="00E4699C" w:rsidRDefault="00073E7D">
      <w:pPr>
        <w:jc w:val="center"/>
        <w:rPr>
          <w:b/>
          <w:sz w:val="24"/>
          <w:szCs w:val="24"/>
        </w:rPr>
      </w:pPr>
      <w:r w:rsidRPr="00E4699C">
        <w:rPr>
          <w:b/>
          <w:sz w:val="24"/>
          <w:szCs w:val="24"/>
        </w:rPr>
        <w:t>PREFEITURA MUNICIPAL DE XXXXXX</w:t>
      </w:r>
    </w:p>
    <w:p w:rsidR="00292A30" w:rsidRPr="00E4699C" w:rsidRDefault="00073E7D">
      <w:pPr>
        <w:jc w:val="center"/>
        <w:rPr>
          <w:sz w:val="24"/>
          <w:szCs w:val="24"/>
        </w:rPr>
      </w:pPr>
      <w:r w:rsidRPr="00E4699C">
        <w:rPr>
          <w:sz w:val="24"/>
          <w:szCs w:val="24"/>
        </w:rPr>
        <w:t>(Processo Administrativo n°...........)</w:t>
      </w:r>
    </w:p>
    <w:p w:rsidR="00292A30" w:rsidRPr="00E4699C" w:rsidRDefault="00292A30">
      <w:pPr>
        <w:jc w:val="center"/>
        <w:rPr>
          <w:sz w:val="24"/>
          <w:szCs w:val="24"/>
        </w:rPr>
      </w:pPr>
    </w:p>
    <w:p w:rsidR="00292A30" w:rsidRPr="00E4699C" w:rsidRDefault="00073E7D">
      <w:pPr>
        <w:pBdr>
          <w:top w:val="nil"/>
          <w:left w:val="nil"/>
          <w:bottom w:val="nil"/>
          <w:right w:val="nil"/>
          <w:between w:val="nil"/>
        </w:pBdr>
        <w:ind w:left="4860" w:right="-88"/>
        <w:jc w:val="both"/>
        <w:rPr>
          <w:b/>
          <w:color w:val="000000"/>
          <w:sz w:val="24"/>
          <w:szCs w:val="24"/>
        </w:rPr>
      </w:pPr>
      <w:r w:rsidRPr="00E4699C">
        <w:rPr>
          <w:color w:val="000000"/>
          <w:sz w:val="24"/>
          <w:szCs w:val="24"/>
        </w:rPr>
        <w:t>Termo de Contrato de prestação de serviços que entre si fazem o</w:t>
      </w:r>
      <w:r w:rsidRPr="00E4699C">
        <w:rPr>
          <w:b/>
          <w:color w:val="000000"/>
          <w:sz w:val="24"/>
          <w:szCs w:val="24"/>
        </w:rPr>
        <w:t xml:space="preserve"> MUNICÍPIO DE XXXXXXXX</w:t>
      </w:r>
      <w:r w:rsidRPr="00E4699C">
        <w:rPr>
          <w:color w:val="000000"/>
          <w:sz w:val="24"/>
          <w:szCs w:val="24"/>
        </w:rPr>
        <w:t>e a Empresa</w:t>
      </w:r>
      <w:r w:rsidR="00E4699C" w:rsidRPr="00E4699C">
        <w:rPr>
          <w:color w:val="000000"/>
          <w:sz w:val="24"/>
          <w:szCs w:val="24"/>
        </w:rPr>
        <w:t xml:space="preserve"> </w:t>
      </w:r>
      <w:r w:rsidRPr="00E4699C">
        <w:rPr>
          <w:b/>
          <w:color w:val="000000"/>
          <w:sz w:val="24"/>
          <w:szCs w:val="24"/>
        </w:rPr>
        <w:t>XXXXXXXXXX.</w:t>
      </w:r>
    </w:p>
    <w:p w:rsidR="00292A30" w:rsidRPr="00E4699C" w:rsidRDefault="00292A30">
      <w:pPr>
        <w:pBdr>
          <w:top w:val="nil"/>
          <w:left w:val="nil"/>
          <w:bottom w:val="nil"/>
          <w:right w:val="nil"/>
          <w:between w:val="nil"/>
        </w:pBdr>
        <w:ind w:right="-88"/>
        <w:jc w:val="both"/>
        <w:rPr>
          <w:b/>
          <w:color w:val="000000"/>
          <w:sz w:val="24"/>
          <w:szCs w:val="24"/>
        </w:rPr>
      </w:pPr>
    </w:p>
    <w:p w:rsidR="00292A30" w:rsidRPr="00E4699C" w:rsidRDefault="00073E7D">
      <w:pPr>
        <w:pBdr>
          <w:top w:val="nil"/>
          <w:left w:val="nil"/>
          <w:bottom w:val="nil"/>
          <w:right w:val="nil"/>
          <w:between w:val="nil"/>
        </w:pBdr>
        <w:ind w:right="-88"/>
        <w:jc w:val="right"/>
        <w:rPr>
          <w:b/>
          <w:color w:val="000000"/>
          <w:sz w:val="24"/>
          <w:szCs w:val="24"/>
        </w:rPr>
      </w:pPr>
      <w:r w:rsidRPr="00E4699C">
        <w:rPr>
          <w:b/>
          <w:color w:val="000000"/>
          <w:sz w:val="24"/>
          <w:szCs w:val="24"/>
        </w:rPr>
        <w:t>CONTRATO Nº XXX/20XX</w:t>
      </w:r>
    </w:p>
    <w:p w:rsidR="00292A30" w:rsidRPr="00E4699C" w:rsidRDefault="00292A30">
      <w:pPr>
        <w:ind w:right="-88"/>
        <w:jc w:val="both"/>
        <w:rPr>
          <w:sz w:val="24"/>
          <w:szCs w:val="24"/>
        </w:rPr>
      </w:pPr>
    </w:p>
    <w:p w:rsidR="00292A30" w:rsidRPr="00E4699C" w:rsidRDefault="00073E7D">
      <w:pPr>
        <w:ind w:right="-88"/>
        <w:jc w:val="both"/>
        <w:rPr>
          <w:sz w:val="24"/>
          <w:szCs w:val="24"/>
        </w:rPr>
      </w:pPr>
      <w:r w:rsidRPr="00E4699C">
        <w:rPr>
          <w:sz w:val="24"/>
          <w:szCs w:val="24"/>
        </w:rPr>
        <w:t xml:space="preserve">O </w:t>
      </w:r>
      <w:r w:rsidRPr="00E4699C">
        <w:rPr>
          <w:b/>
          <w:sz w:val="24"/>
          <w:szCs w:val="24"/>
        </w:rPr>
        <w:t>Município de XXXXXXXX</w:t>
      </w:r>
      <w:r w:rsidRPr="00E4699C">
        <w:rPr>
          <w:sz w:val="24"/>
          <w:szCs w:val="24"/>
        </w:rPr>
        <w:t xml:space="preserve">, com sede no(a) XXXXXXXXXXXXXXX, na cidade de XXXXXXXXXXXX /Estado BA inscrito(a) no CNPJ sob o nº XXXXXXXXXXXXXX, neste ato representado(a) pelo(a) </w:t>
      </w:r>
      <w:r w:rsidRPr="00E4699C">
        <w:rPr>
          <w:b/>
          <w:sz w:val="24"/>
          <w:szCs w:val="24"/>
        </w:rPr>
        <w:t>XXXXXXXXXXX</w:t>
      </w:r>
      <w:r w:rsidRPr="00E4699C">
        <w:rPr>
          <w:sz w:val="24"/>
          <w:szCs w:val="24"/>
        </w:rPr>
        <w:t>(</w:t>
      </w:r>
      <w:r w:rsidRPr="00E4699C">
        <w:rPr>
          <w:i/>
          <w:sz w:val="24"/>
          <w:szCs w:val="24"/>
        </w:rPr>
        <w:t>cargo e nome</w:t>
      </w:r>
      <w:r w:rsidRPr="00E4699C">
        <w:rPr>
          <w:sz w:val="24"/>
          <w:szCs w:val="24"/>
        </w:rPr>
        <w:t>), nomeado(a) pela Portaria nº XX, de XX de XXXX de 20XX, publicada no</w:t>
      </w:r>
      <w:r w:rsidRPr="00E4699C">
        <w:rPr>
          <w:i/>
          <w:sz w:val="24"/>
          <w:szCs w:val="24"/>
        </w:rPr>
        <w:t xml:space="preserve"> DOU </w:t>
      </w:r>
      <w:r w:rsidRPr="00E4699C">
        <w:rPr>
          <w:sz w:val="24"/>
          <w:szCs w:val="24"/>
        </w:rPr>
        <w:t xml:space="preserve">de XX de XXXXXX de 202X, portador da Matrícula Funcional nº XXXXXX, doravante denominado </w:t>
      </w:r>
      <w:r w:rsidRPr="00E4699C">
        <w:rPr>
          <w:b/>
          <w:sz w:val="24"/>
          <w:szCs w:val="24"/>
        </w:rPr>
        <w:t>CONTRATANTE,</w:t>
      </w:r>
      <w:r w:rsidRPr="00E4699C">
        <w:rPr>
          <w:sz w:val="24"/>
          <w:szCs w:val="24"/>
        </w:rPr>
        <w:t xml:space="preserve"> e o(a) </w:t>
      </w:r>
      <w:r w:rsidRPr="00E4699C">
        <w:rPr>
          <w:b/>
          <w:sz w:val="24"/>
          <w:szCs w:val="24"/>
        </w:rPr>
        <w:t>XXXXXXXXXXXX</w:t>
      </w:r>
      <w:r w:rsidRPr="00E4699C">
        <w:rPr>
          <w:sz w:val="24"/>
          <w:szCs w:val="24"/>
        </w:rPr>
        <w:t>, inscrito(a) no CNPJ/MF sob o nºXXXXXXXXX,sediado(a) na XXXXXXXXXXXXXX, doravante designado C</w:t>
      </w:r>
      <w:r w:rsidRPr="00E4699C">
        <w:rPr>
          <w:b/>
          <w:sz w:val="24"/>
          <w:szCs w:val="24"/>
        </w:rPr>
        <w:t>ONTRATADO</w:t>
      </w:r>
      <w:r w:rsidRPr="00E4699C">
        <w:rPr>
          <w:sz w:val="24"/>
          <w:szCs w:val="24"/>
        </w:rPr>
        <w:t xml:space="preserve">, neste ato representado(a) por </w:t>
      </w:r>
      <w:r w:rsidRPr="00E4699C">
        <w:rPr>
          <w:b/>
          <w:sz w:val="24"/>
          <w:szCs w:val="24"/>
        </w:rPr>
        <w:t>XXXXXXXXXXXX</w:t>
      </w:r>
      <w:r w:rsidRPr="00E4699C">
        <w:rPr>
          <w:sz w:val="24"/>
          <w:szCs w:val="24"/>
        </w:rPr>
        <w:t>(nome e função no contratado), conforme atos constitutivos da empresa</w:t>
      </w:r>
      <w:r w:rsidR="00E4699C">
        <w:rPr>
          <w:sz w:val="24"/>
          <w:szCs w:val="24"/>
        </w:rPr>
        <w:t xml:space="preserve"> </w:t>
      </w:r>
      <w:r w:rsidRPr="00E4699C">
        <w:rPr>
          <w:sz w:val="24"/>
          <w:szCs w:val="24"/>
        </w:rPr>
        <w:t>OU</w:t>
      </w:r>
      <w:r w:rsidR="00E4699C">
        <w:rPr>
          <w:b/>
          <w:i/>
          <w:color w:val="FF0000"/>
          <w:sz w:val="24"/>
          <w:szCs w:val="24"/>
        </w:rPr>
        <w:t xml:space="preserve"> </w:t>
      </w:r>
      <w:r w:rsidRPr="00E4699C">
        <w:rPr>
          <w:sz w:val="24"/>
          <w:szCs w:val="24"/>
        </w:rPr>
        <w:t xml:space="preserve">procuração apresentada nos autos, tendo em vista o que consta no Processo nº XXXX e em observância às disposições da </w:t>
      </w:r>
      <w:hyperlink r:id="rId35">
        <w:r w:rsidRPr="00E4699C">
          <w:rPr>
            <w:sz w:val="24"/>
            <w:szCs w:val="24"/>
          </w:rPr>
          <w:t>Lei nº 14.133, de 1º de abril de 2021</w:t>
        </w:r>
      </w:hyperlink>
      <w:r w:rsidRPr="00E4699C">
        <w:rPr>
          <w:sz w:val="24"/>
          <w:szCs w:val="24"/>
        </w:rPr>
        <w:t xml:space="preserve">, e demais legislação aplicável, resolvem celebrar o presente Termo de Contrato, decorrente do </w:t>
      </w:r>
      <w:r w:rsidRPr="00E4699C">
        <w:rPr>
          <w:b/>
          <w:color w:val="000000"/>
          <w:sz w:val="24"/>
          <w:szCs w:val="24"/>
        </w:rPr>
        <w:t xml:space="preserve">Pregão Eletrônico nº 0XX/20XX </w:t>
      </w:r>
      <w:r w:rsidRPr="00E4699C">
        <w:rPr>
          <w:color w:val="000000"/>
          <w:sz w:val="24"/>
          <w:szCs w:val="24"/>
        </w:rPr>
        <w:t xml:space="preserve">e </w:t>
      </w:r>
      <w:r w:rsidRPr="00E4699C">
        <w:rPr>
          <w:b/>
          <w:color w:val="000000"/>
          <w:sz w:val="24"/>
          <w:szCs w:val="24"/>
        </w:rPr>
        <w:t>Processo Administrativo 0XX/20XX</w:t>
      </w:r>
      <w:r w:rsidRPr="00E4699C">
        <w:rPr>
          <w:color w:val="000000"/>
          <w:sz w:val="24"/>
          <w:szCs w:val="24"/>
        </w:rPr>
        <w:t>, Tipo</w:t>
      </w:r>
      <w:r w:rsidR="00E4699C">
        <w:rPr>
          <w:color w:val="000000"/>
          <w:sz w:val="24"/>
          <w:szCs w:val="24"/>
        </w:rPr>
        <w:t xml:space="preserve"> </w:t>
      </w:r>
      <w:r w:rsidRPr="00E4699C">
        <w:rPr>
          <w:b/>
          <w:sz w:val="24"/>
          <w:szCs w:val="24"/>
        </w:rPr>
        <w:t>MENOR PREÇO XXXXX/MAIOR DESCONTO</w:t>
      </w:r>
      <w:r w:rsidRPr="00E4699C">
        <w:rPr>
          <w:sz w:val="24"/>
          <w:szCs w:val="24"/>
        </w:rPr>
        <w:t>, que se regerá pelas suas normas, pela Lei nº 14.133 de 01 de abril de 2021, e pelas demais disposições pertinentes.</w:t>
      </w:r>
    </w:p>
    <w:p w:rsidR="00292A30" w:rsidRPr="00E4699C" w:rsidRDefault="00292A30">
      <w:pPr>
        <w:ind w:right="-88"/>
        <w:jc w:val="both"/>
        <w:rPr>
          <w:sz w:val="24"/>
          <w:szCs w:val="24"/>
        </w:rPr>
      </w:pPr>
    </w:p>
    <w:p w:rsidR="00292A30" w:rsidRPr="00E4699C"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sidRPr="00E4699C">
        <w:rPr>
          <w:b/>
          <w:color w:val="000000"/>
          <w:sz w:val="24"/>
          <w:szCs w:val="24"/>
        </w:rPr>
        <w:t>CLÁUSULA PRIMEIRA – OBJETO</w:t>
      </w:r>
    </w:p>
    <w:p w:rsidR="00292A30" w:rsidRPr="00E4699C" w:rsidRDefault="00073E7D" w:rsidP="00B30CFC">
      <w:pPr>
        <w:numPr>
          <w:ilvl w:val="1"/>
          <w:numId w:val="5"/>
        </w:numPr>
        <w:jc w:val="both"/>
        <w:rPr>
          <w:sz w:val="24"/>
          <w:szCs w:val="24"/>
        </w:rPr>
      </w:pPr>
      <w:r w:rsidRPr="00E4699C">
        <w:rPr>
          <w:color w:val="000000"/>
          <w:sz w:val="24"/>
          <w:szCs w:val="24"/>
        </w:rPr>
        <w:t xml:space="preserve">O objeto do presente instrumento é a contratação de empresa para prestação de serviços de </w:t>
      </w:r>
      <w:r w:rsidRPr="00E4699C">
        <w:rPr>
          <w:sz w:val="24"/>
          <w:szCs w:val="24"/>
        </w:rPr>
        <w:t>XXXXXXXX</w:t>
      </w:r>
      <w:r w:rsidRPr="00E4699C">
        <w:rPr>
          <w:color w:val="000000"/>
          <w:sz w:val="24"/>
          <w:szCs w:val="24"/>
        </w:rPr>
        <w:t>, que serão prestados nas condições estabelecidas no Termo de Referência, anexo do Edital.</w:t>
      </w:r>
    </w:p>
    <w:p w:rsidR="00292A30" w:rsidRPr="00E4699C" w:rsidRDefault="00073E7D" w:rsidP="00B30CFC">
      <w:pPr>
        <w:numPr>
          <w:ilvl w:val="1"/>
          <w:numId w:val="5"/>
        </w:numPr>
        <w:jc w:val="both"/>
        <w:rPr>
          <w:sz w:val="24"/>
          <w:szCs w:val="24"/>
        </w:rPr>
      </w:pPr>
      <w:r w:rsidRPr="00E4699C">
        <w:rPr>
          <w:color w:val="000000"/>
          <w:sz w:val="24"/>
          <w:szCs w:val="24"/>
        </w:rPr>
        <w:t xml:space="preserve"> Este Termo de Contrato vincula-se ao Termo de Referência, Edital do Pregão, identificado no preâmbulo, à proposta vencedora e eventuais anexos dos documentos supracitados; independentemente de transcrição.</w:t>
      </w:r>
    </w:p>
    <w:p w:rsidR="00292A30" w:rsidRPr="00E4699C" w:rsidRDefault="00073E7D" w:rsidP="00B30CFC">
      <w:pPr>
        <w:numPr>
          <w:ilvl w:val="1"/>
          <w:numId w:val="5"/>
        </w:numPr>
        <w:jc w:val="both"/>
        <w:rPr>
          <w:sz w:val="24"/>
          <w:szCs w:val="24"/>
        </w:rPr>
      </w:pPr>
      <w:r w:rsidRPr="00E4699C">
        <w:rPr>
          <w:sz w:val="24"/>
          <w:szCs w:val="24"/>
        </w:rPr>
        <w:t>Tabela da prestação do serviço:</w:t>
      </w:r>
    </w:p>
    <w:p w:rsidR="00292A30" w:rsidRDefault="00292A30">
      <w:pPr>
        <w:jc w:val="both"/>
        <w:rPr>
          <w:sz w:val="24"/>
          <w:szCs w:val="24"/>
        </w:rPr>
      </w:pPr>
    </w:p>
    <w:tbl>
      <w:tblPr>
        <w:tblStyle w:val="a5"/>
        <w:tblW w:w="7940" w:type="dxa"/>
        <w:tblInd w:w="1127" w:type="dxa"/>
        <w:tblLayout w:type="fixed"/>
        <w:tblLook w:val="0400"/>
      </w:tblPr>
      <w:tblGrid>
        <w:gridCol w:w="993"/>
        <w:gridCol w:w="2554"/>
        <w:gridCol w:w="1842"/>
        <w:gridCol w:w="1276"/>
        <w:gridCol w:w="1275"/>
      </w:tblGrid>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ITEM</w:t>
            </w:r>
          </w:p>
          <w:p w:rsidR="00292A30" w:rsidRDefault="00292A30">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color w:val="000000"/>
                <w:sz w:val="24"/>
                <w:szCs w:val="24"/>
              </w:rPr>
            </w:pPr>
            <w:r>
              <w:rPr>
                <w:b/>
                <w:color w:val="000000"/>
                <w:sz w:val="24"/>
                <w:szCs w:val="24"/>
              </w:rPr>
              <w:t>ESPECIFICAÇÃO</w:t>
            </w:r>
          </w:p>
        </w:tc>
        <w:tc>
          <w:tcPr>
            <w:tcW w:w="1842"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UNITÁRIO</w:t>
            </w:r>
          </w:p>
        </w:tc>
        <w:tc>
          <w:tcPr>
            <w:tcW w:w="1275"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TOTAL</w:t>
            </w: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lastRenderedPageBreak/>
              <w:t>...</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bl>
    <w:p w:rsidR="00292A30" w:rsidRDefault="00292A30">
      <w:pPr>
        <w:keepNext/>
        <w:keepLines/>
        <w:pBdr>
          <w:top w:val="nil"/>
          <w:left w:val="nil"/>
          <w:bottom w:val="nil"/>
          <w:right w:val="nil"/>
          <w:between w:val="nil"/>
        </w:pBdr>
        <w:ind w:left="357"/>
        <w:jc w:val="both"/>
        <w:rPr>
          <w:b/>
          <w:color w:val="000000"/>
          <w:sz w:val="24"/>
          <w:szCs w:val="24"/>
        </w:rPr>
      </w:pPr>
    </w:p>
    <w:p w:rsidR="00292A30" w:rsidRPr="00506055"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SEGUNDA – VIGÊNCI</w:t>
      </w:r>
      <w:r w:rsidRPr="00506055">
        <w:rPr>
          <w:b/>
          <w:color w:val="000000"/>
          <w:sz w:val="24"/>
          <w:szCs w:val="24"/>
        </w:rPr>
        <w:t>A E PRORROGAÇÃO</w:t>
      </w:r>
    </w:p>
    <w:p w:rsidR="00292A30" w:rsidRPr="00506055" w:rsidRDefault="00073E7D" w:rsidP="00B30CFC">
      <w:pPr>
        <w:numPr>
          <w:ilvl w:val="1"/>
          <w:numId w:val="5"/>
        </w:numPr>
        <w:pBdr>
          <w:top w:val="nil"/>
          <w:left w:val="nil"/>
          <w:bottom w:val="nil"/>
          <w:right w:val="nil"/>
          <w:between w:val="nil"/>
        </w:pBdr>
        <w:jc w:val="both"/>
        <w:rPr>
          <w:sz w:val="24"/>
          <w:szCs w:val="24"/>
        </w:rPr>
      </w:pPr>
      <w:r w:rsidRPr="00506055">
        <w:rPr>
          <w:color w:val="000000"/>
          <w:sz w:val="24"/>
          <w:szCs w:val="24"/>
        </w:rPr>
        <w:t xml:space="preserve">O prazo de vigência da contratação é de XXXX contados do(a) XXXXXXXXXX, na forma do </w:t>
      </w:r>
      <w:hyperlink r:id="rId36" w:anchor="art105">
        <w:r w:rsidRPr="00506055">
          <w:rPr>
            <w:color w:val="000000"/>
            <w:sz w:val="24"/>
            <w:szCs w:val="24"/>
          </w:rPr>
          <w:t>artigo 105 da Lei n° 14.133, de 2021</w:t>
        </w:r>
      </w:hyperlink>
      <w:r w:rsidRPr="00506055">
        <w:rPr>
          <w:color w:val="000000"/>
          <w:sz w:val="24"/>
          <w:szCs w:val="24"/>
        </w:rPr>
        <w:t>.</w:t>
      </w:r>
    </w:p>
    <w:p w:rsidR="00292A30" w:rsidRPr="00506055" w:rsidRDefault="00073E7D" w:rsidP="00B30CFC">
      <w:pPr>
        <w:numPr>
          <w:ilvl w:val="2"/>
          <w:numId w:val="5"/>
        </w:numPr>
        <w:pBdr>
          <w:top w:val="nil"/>
          <w:left w:val="nil"/>
          <w:bottom w:val="nil"/>
          <w:right w:val="nil"/>
          <w:between w:val="nil"/>
        </w:pBdr>
        <w:ind w:left="0"/>
        <w:jc w:val="both"/>
        <w:rPr>
          <w:color w:val="000000"/>
          <w:sz w:val="24"/>
          <w:szCs w:val="24"/>
        </w:rPr>
      </w:pPr>
      <w:r w:rsidRPr="00506055">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506055" w:rsidRPr="00506055" w:rsidRDefault="00506055" w:rsidP="00506055">
      <w:pPr>
        <w:pBdr>
          <w:top w:val="nil"/>
          <w:left w:val="nil"/>
          <w:bottom w:val="nil"/>
          <w:right w:val="nil"/>
          <w:between w:val="nil"/>
        </w:pBdr>
        <w:jc w:val="both"/>
        <w:rPr>
          <w:color w:val="000000"/>
          <w:sz w:val="24"/>
          <w:szCs w:val="24"/>
        </w:rPr>
      </w:pPr>
    </w:p>
    <w:p w:rsidR="00292A30" w:rsidRPr="00506055" w:rsidRDefault="00292A30">
      <w:pPr>
        <w:jc w:val="both"/>
        <w:rPr>
          <w:sz w:val="24"/>
          <w:szCs w:val="24"/>
        </w:rPr>
      </w:pPr>
    </w:p>
    <w:p w:rsidR="00292A30" w:rsidRPr="00506055" w:rsidRDefault="00073E7D" w:rsidP="00B30CFC">
      <w:pPr>
        <w:numPr>
          <w:ilvl w:val="0"/>
          <w:numId w:val="5"/>
        </w:numPr>
        <w:rPr>
          <w:sz w:val="24"/>
          <w:szCs w:val="24"/>
        </w:rPr>
      </w:pPr>
      <w:r w:rsidRPr="00506055">
        <w:rPr>
          <w:b/>
          <w:sz w:val="24"/>
          <w:szCs w:val="24"/>
        </w:rPr>
        <w:t>CLÁUSULA TERCEIRA - REGIME DE EXECUÇÃO DOS SERVIÇOS (</w:t>
      </w:r>
      <w:hyperlink r:id="rId37" w:anchor="art92">
        <w:r w:rsidRPr="00506055">
          <w:rPr>
            <w:b/>
            <w:sz w:val="24"/>
            <w:szCs w:val="24"/>
          </w:rPr>
          <w:t>art. 92, IV)</w:t>
        </w:r>
      </w:hyperlink>
    </w:p>
    <w:p w:rsidR="00292A30" w:rsidRPr="00506055" w:rsidRDefault="00073E7D" w:rsidP="00B30CFC">
      <w:pPr>
        <w:numPr>
          <w:ilvl w:val="1"/>
          <w:numId w:val="5"/>
        </w:numPr>
        <w:pBdr>
          <w:top w:val="nil"/>
          <w:left w:val="nil"/>
          <w:bottom w:val="nil"/>
          <w:right w:val="nil"/>
          <w:between w:val="nil"/>
        </w:pBdr>
        <w:jc w:val="both"/>
        <w:rPr>
          <w:sz w:val="24"/>
          <w:szCs w:val="24"/>
        </w:rPr>
      </w:pPr>
      <w:r w:rsidRPr="00506055">
        <w:rPr>
          <w:color w:val="000000"/>
          <w:sz w:val="24"/>
          <w:szCs w:val="24"/>
        </w:rPr>
        <w:t>O regime de execução dos serviços a serem executados pelo CONTRATADO, os materiais que serão empregados são aqueles previstos no Termo de Referência, anexo do Edital.</w:t>
      </w:r>
    </w:p>
    <w:p w:rsidR="00292A30" w:rsidRPr="00506055" w:rsidRDefault="00073E7D" w:rsidP="00B30CFC">
      <w:pPr>
        <w:keepNext/>
        <w:keepLines/>
        <w:numPr>
          <w:ilvl w:val="0"/>
          <w:numId w:val="5"/>
        </w:numPr>
        <w:pBdr>
          <w:top w:val="nil"/>
          <w:left w:val="nil"/>
          <w:bottom w:val="nil"/>
          <w:right w:val="nil"/>
          <w:between w:val="nil"/>
        </w:pBdr>
        <w:ind w:left="360" w:hanging="360"/>
        <w:jc w:val="both"/>
        <w:rPr>
          <w:color w:val="000000"/>
          <w:sz w:val="24"/>
          <w:szCs w:val="24"/>
        </w:rPr>
      </w:pPr>
      <w:r w:rsidRPr="00506055">
        <w:rPr>
          <w:b/>
          <w:color w:val="000000"/>
          <w:sz w:val="24"/>
          <w:szCs w:val="24"/>
        </w:rPr>
        <w:t>CLÁUSULA QUARTA – SUBCONTRATAÇÃO</w:t>
      </w:r>
    </w:p>
    <w:p w:rsidR="00292A30" w:rsidRPr="00506055" w:rsidRDefault="00073E7D" w:rsidP="00B30CFC">
      <w:pPr>
        <w:keepNext/>
        <w:keepLines/>
        <w:numPr>
          <w:ilvl w:val="1"/>
          <w:numId w:val="5"/>
        </w:numPr>
        <w:pBdr>
          <w:top w:val="nil"/>
          <w:left w:val="nil"/>
          <w:bottom w:val="nil"/>
          <w:right w:val="nil"/>
          <w:between w:val="nil"/>
        </w:pBdr>
        <w:ind w:left="432" w:hanging="432"/>
        <w:jc w:val="both"/>
        <w:rPr>
          <w:sz w:val="24"/>
          <w:szCs w:val="24"/>
        </w:rPr>
      </w:pPr>
      <w:r w:rsidRPr="00506055">
        <w:rPr>
          <w:color w:val="000000"/>
          <w:sz w:val="24"/>
          <w:szCs w:val="24"/>
        </w:rPr>
        <w:t>Não será admitida a subcontratação do objeto contratual.</w:t>
      </w:r>
    </w:p>
    <w:p w:rsidR="00292A30" w:rsidRDefault="00292A30">
      <w:pPr>
        <w:keepNext/>
        <w:keepLines/>
        <w:pBdr>
          <w:top w:val="nil"/>
          <w:left w:val="nil"/>
          <w:bottom w:val="nil"/>
          <w:right w:val="nil"/>
          <w:between w:val="nil"/>
        </w:pBdr>
        <w:ind w:left="851"/>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QUINTA - MODELO DE GESTÃO DO CONTRATO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contrato deverá ser executado fielmente pelas partes, de acordo com as cláusulas avençadas e as normas da Lei nº 14.133, de 2021 e cada parte responderá pelas </w:t>
      </w:r>
      <w:r w:rsidR="00506055">
        <w:rPr>
          <w:color w:val="000000"/>
          <w:sz w:val="24"/>
          <w:szCs w:val="24"/>
        </w:rPr>
        <w:t>conseqüências</w:t>
      </w:r>
      <w:r>
        <w:rPr>
          <w:color w:val="000000"/>
          <w:sz w:val="24"/>
          <w:szCs w:val="24"/>
        </w:rPr>
        <w:t xml:space="preserve"> de sua inexecução total ou parcial.</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As comunicações entre o órgão ou entidade e o contratado devem ser realizadas por escrito sempre que o ato exigir tal formalidade, admitindo-se o uso de mensagem eletrônica para esse fim.</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órgão ou entidade poderá convocar representante da empresa para adoção de providências que devam ser cumpridas de imediato.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92A30" w:rsidRDefault="00073E7D" w:rsidP="00B30CFC">
      <w:pPr>
        <w:numPr>
          <w:ilvl w:val="1"/>
          <w:numId w:val="5"/>
        </w:numPr>
        <w:pBdr>
          <w:top w:val="nil"/>
          <w:left w:val="nil"/>
          <w:bottom w:val="nil"/>
          <w:right w:val="nil"/>
          <w:between w:val="nil"/>
        </w:pBdr>
        <w:jc w:val="both"/>
        <w:rPr>
          <w:sz w:val="24"/>
          <w:szCs w:val="24"/>
        </w:rPr>
      </w:pPr>
      <w:r w:rsidRPr="00506055">
        <w:rPr>
          <w:color w:val="000000"/>
          <w:sz w:val="24"/>
          <w:szCs w:val="24"/>
        </w:rPr>
        <w:t>A execução do contrato deverá se</w:t>
      </w:r>
      <w:r w:rsidR="003342E0">
        <w:rPr>
          <w:color w:val="000000"/>
          <w:sz w:val="24"/>
          <w:szCs w:val="24"/>
        </w:rPr>
        <w:t xml:space="preserve">r acompanhada e fiscalizada pela fiscal Maiane da Silva </w:t>
      </w:r>
      <w:r w:rsidR="006A4D90">
        <w:rPr>
          <w:color w:val="000000"/>
          <w:sz w:val="24"/>
          <w:szCs w:val="24"/>
        </w:rPr>
        <w:t xml:space="preserve">Brandão, </w:t>
      </w:r>
      <w:r w:rsidR="003342E0">
        <w:rPr>
          <w:color w:val="000000"/>
          <w:sz w:val="24"/>
          <w:szCs w:val="24"/>
        </w:rPr>
        <w:t>Portaria 019/2025,</w:t>
      </w:r>
      <w:r w:rsidRPr="00506055">
        <w:rPr>
          <w:color w:val="000000"/>
          <w:sz w:val="24"/>
          <w:szCs w:val="24"/>
        </w:rPr>
        <w:t xml:space="preserve"> do contrato, ou pelos respectivos substitutos </w:t>
      </w:r>
      <w:hyperlink r:id="rId38" w:anchor="art117">
        <w:r w:rsidRPr="00506055">
          <w:rPr>
            <w:color w:val="000000"/>
            <w:sz w:val="24"/>
            <w:szCs w:val="24"/>
          </w:rPr>
          <w:t>(Lei nº 14.133, de 2021, art. 117, caput</w:t>
        </w:r>
      </w:hyperlink>
      <w:r w:rsidRPr="00506055">
        <w:rPr>
          <w:color w:val="000000"/>
          <w:sz w:val="24"/>
          <w:szCs w:val="24"/>
        </w:rPr>
        <w:t>).</w:t>
      </w:r>
      <w:r w:rsidR="00506055" w:rsidRPr="00506055">
        <w:rPr>
          <w:color w:val="000000"/>
          <w:sz w:val="24"/>
          <w:szCs w:val="24"/>
        </w:rPr>
        <w:t xml:space="preserve"> </w:t>
      </w:r>
      <w:r w:rsidRPr="00506055">
        <w:rPr>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 xml:space="preserve">Identificada qualquer inexatidão ou irregularidade, o fiscal do contrato emitirá notificações para a correção da execução do contrato, determinando prazo para a correção.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No caso de ocorrências que possam inviabilizar a execução do contrato nas datas aprazadas, o fiscal do contrato comunicará o fato imediatamente ao gestor do contrato.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 fiscal do contrato comunicará ao gestor do contrato, em tempo hábil, o término do contrato sob sua responsabilidade, com vistas à tempestiva renovação ou à prorrogação contratual.</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Caso </w:t>
      </w:r>
      <w:r w:rsidR="006A4D90">
        <w:rPr>
          <w:color w:val="000000"/>
          <w:sz w:val="24"/>
          <w:szCs w:val="24"/>
        </w:rPr>
        <w:t>ocorra</w:t>
      </w:r>
      <w:r>
        <w:rPr>
          <w:color w:val="000000"/>
          <w:sz w:val="24"/>
          <w:szCs w:val="24"/>
        </w:rPr>
        <w:t xml:space="preserve"> descumprimento das obrigações contratuais, o fiscal do contrato atuará tempestivamente na solução do problema, reportando ao gestor do contrato para que tome as providências cabíveis, quando ultrapassar a sua competência;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9" w:anchor="art158">
        <w:r>
          <w:rPr>
            <w:color w:val="000000"/>
            <w:sz w:val="24"/>
            <w:szCs w:val="24"/>
          </w:rPr>
          <w:t>art. 158 da Lei nº 14.133, de 2021</w:t>
        </w:r>
      </w:hyperlink>
      <w:r>
        <w:rPr>
          <w:color w:val="000000"/>
          <w:sz w:val="24"/>
          <w:szCs w:val="24"/>
        </w:rPr>
        <w:t xml:space="preserve">, ou pelo agente ou pelo setor com competência para tal, conforme o caso.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fiscal do contrato comunicará ao gestor do contrato, em tempo hábil, o término do contrato sob sua responsabilidade, com vistas à tempestiva renovação ou prorrogação contratual.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rsidR="00292A30" w:rsidRDefault="00292A30">
      <w:pPr>
        <w:pBdr>
          <w:top w:val="nil"/>
          <w:left w:val="nil"/>
          <w:bottom w:val="nil"/>
          <w:right w:val="nil"/>
          <w:between w:val="nil"/>
        </w:pBdr>
        <w:ind w:left="851" w:hanging="360"/>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 xml:space="preserve">CLÁUSULA SEXTA – PREÇO </w:t>
      </w:r>
    </w:p>
    <w:p w:rsidR="00292A30" w:rsidRDefault="00292A30">
      <w:pPr>
        <w:jc w:val="center"/>
        <w:rPr>
          <w:b/>
          <w:color w:val="FF0000"/>
          <w:sz w:val="24"/>
          <w:szCs w:val="24"/>
          <w:highlight w:val="yellow"/>
          <w:u w:val="single"/>
        </w:rPr>
      </w:pPr>
    </w:p>
    <w:p w:rsidR="00292A30" w:rsidRPr="006A4D90" w:rsidRDefault="00073E7D" w:rsidP="00B30CFC">
      <w:pPr>
        <w:numPr>
          <w:ilvl w:val="1"/>
          <w:numId w:val="5"/>
        </w:numPr>
        <w:pBdr>
          <w:top w:val="nil"/>
          <w:left w:val="nil"/>
          <w:bottom w:val="nil"/>
          <w:right w:val="nil"/>
          <w:between w:val="nil"/>
        </w:pBdr>
        <w:jc w:val="both"/>
        <w:rPr>
          <w:sz w:val="24"/>
          <w:szCs w:val="24"/>
        </w:rPr>
      </w:pPr>
      <w:r w:rsidRPr="006A4D90">
        <w:rPr>
          <w:color w:val="000000"/>
          <w:sz w:val="24"/>
          <w:szCs w:val="24"/>
        </w:rPr>
        <w:t>O valor total da contratação é de R$.......... (.....)</w:t>
      </w:r>
    </w:p>
    <w:p w:rsidR="00292A30" w:rsidRDefault="00073E7D" w:rsidP="00B30CFC">
      <w:pPr>
        <w:numPr>
          <w:ilvl w:val="1"/>
          <w:numId w:val="5"/>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92A30" w:rsidRDefault="00073E7D" w:rsidP="00B30CFC">
      <w:pPr>
        <w:numPr>
          <w:ilvl w:val="1"/>
          <w:numId w:val="5"/>
        </w:numPr>
        <w:jc w:val="both"/>
        <w:rPr>
          <w:sz w:val="24"/>
          <w:szCs w:val="24"/>
        </w:rPr>
      </w:pPr>
      <w:r>
        <w:rPr>
          <w:sz w:val="24"/>
          <w:szCs w:val="24"/>
        </w:rPr>
        <w:t>O valor acima é meramente estimativo, de forma que os pagamentos devidos ao CONTRATADO dependerão dos quantitativos de serviços efetivamente prestados.</w:t>
      </w:r>
    </w:p>
    <w:p w:rsidR="00292A30" w:rsidRDefault="00292A30">
      <w:pPr>
        <w:jc w:val="both"/>
        <w:rPr>
          <w:sz w:val="24"/>
          <w:szCs w:val="24"/>
          <w:highlight w:val="yellow"/>
        </w:rPr>
      </w:pPr>
    </w:p>
    <w:p w:rsidR="00292A30" w:rsidRDefault="00073E7D" w:rsidP="00B30CFC">
      <w:pPr>
        <w:numPr>
          <w:ilvl w:val="0"/>
          <w:numId w:val="5"/>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0" w:anchor="art92">
        <w:r>
          <w:rPr>
            <w:b/>
            <w:color w:val="000000"/>
            <w:sz w:val="24"/>
            <w:szCs w:val="24"/>
          </w:rPr>
          <w:t>art. 92, V e VI</w:t>
        </w:r>
      </w:hyperlink>
      <w:r>
        <w:rPr>
          <w:b/>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Será indicada a retenção ou glosa no pagamento, proporcional à irregularidade verificada, sem prejuízo das sanções cabíveis, caso se constate que o Contratado: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não produzir os resultados acordados,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executar, ou não executar com a qualidade mínima exigida as atividades contratadas; ou</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utilizar materiais e recursos humanos exigidos para a execução do serviço, ou utilizá-los com qualidade ou quantidade inferior à demandada.</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Do recebimento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Os serviços serão recebidos pro</w:t>
      </w:r>
      <w:r w:rsidR="009351B3">
        <w:rPr>
          <w:color w:val="000000"/>
          <w:sz w:val="24"/>
          <w:szCs w:val="24"/>
        </w:rPr>
        <w:t>visoriamente, no prazo de até 20</w:t>
      </w:r>
      <w:r>
        <w:rPr>
          <w:color w:val="000000"/>
          <w:sz w:val="24"/>
          <w:szCs w:val="24"/>
        </w:rPr>
        <w:t xml:space="preserve"> (</w:t>
      </w:r>
      <w:r w:rsidR="009351B3">
        <w:rPr>
          <w:color w:val="000000"/>
          <w:sz w:val="24"/>
          <w:szCs w:val="24"/>
        </w:rPr>
        <w:t>vinte</w:t>
      </w:r>
      <w:r>
        <w:rPr>
          <w:color w:val="000000"/>
          <w:sz w:val="24"/>
          <w:szCs w:val="24"/>
        </w:rPr>
        <w:t>) dias da comunicação escrita do contratado de término da execução, pelo fiscal do contrato, mediante termos detalhados, quando verificado o cumprimento das exigências de caráter técnico e administrativo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 prazo da disposição acima será contado do recebimento de comunicação de cobrança oriunda do contratado com a comprovação da prestação dos serviços a que se referem a parcela a ser paga.</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realizará o recebimento provisório do objeto do contrato mediante termo detalhado que comprove o cumprimento das exigências de caráter técnico e administrativo.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w:t>
      </w:r>
      <w:r>
        <w:rPr>
          <w:color w:val="000000"/>
          <w:sz w:val="24"/>
          <w:szCs w:val="24"/>
        </w:rPr>
        <w:lastRenderedPageBreak/>
        <w:t>atestar a última e/ou única medição de serviços até que sejam sanadas todas as eventuais pendências que possam vir a ser apontadas no Recebimento Provisório.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 recebimento provisório também ficará sujeito, quando cabível, à conclusão de todos os testes de campo e à entrega dos Manuais e Instruções exigíveis, quando for o caso.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Os serviços poderão ser rejeitados, no todo ou em parte, quando em desacordo com as especificações constantes no Termo de Referência e na proposta, sem prejuízo da aplicação das penalidades.</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serviços serão recebidos definitivamente no prazo não superior a 90 (noventa) dias, contados do recebimento provisório, por servidor ou comissão designada pela autoridade competente, após a verificação da qualidade e quantidade do serviço e </w:t>
      </w:r>
      <w:r w:rsidR="009351B3">
        <w:rPr>
          <w:color w:val="000000"/>
          <w:sz w:val="24"/>
          <w:szCs w:val="24"/>
        </w:rPr>
        <w:t>conseqüente</w:t>
      </w:r>
      <w:r>
        <w:rPr>
          <w:color w:val="000000"/>
          <w:sz w:val="24"/>
          <w:szCs w:val="24"/>
        </w:rPr>
        <w:t xml:space="preserve"> aceitação mediante termo detalhado, obedecendo os seguintes procedimentos: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Emitir Termo Circunstanciado para efeito de recebimento definitivo dos serviços prestados, com base nos relatórios e documentações apresentadas; e</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Comunicar a empresa para que emita a Nota Fiscal ou Fatura, com o valor exato dimensionado pela fiscalização.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Enviar a documentação pertinente ao setor de contratos ou outro indicado para a formalização dos procedimentos de liquidação e pagamento, no valor dimensionado pela fiscalização e gestão.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No caso de controvérsia sobre a execução do objeto, quanto à dimensão, qualidade e quantidade, deverá ser observado o teor do </w:t>
      </w:r>
      <w:hyperlink r:id="rId41" w:anchor="art143">
        <w:r>
          <w:rPr>
            <w:color w:val="000000"/>
            <w:sz w:val="24"/>
            <w:szCs w:val="24"/>
          </w:rPr>
          <w:t>art. 143 da Lei nº 14.133, de 2021</w:t>
        </w:r>
      </w:hyperlink>
      <w:r>
        <w:rPr>
          <w:color w:val="000000"/>
          <w:sz w:val="24"/>
          <w:szCs w:val="24"/>
        </w:rPr>
        <w:t>, comunicando-se à empresa para emissão de Nota Fiscal no que pertine à parcela incontroversa da execução do objeto, para efeito de liquidação e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Nenhum prazo de recebimento ocorrerá enquanto pendente a solução, pelo contratado, de inconsistências verificadas na execução do objeto ou no instrumento de cobrança.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recebimento provisório ou definitivo não excluirá a responsabilidade civil pela solidez e pela segurança do serviço nem a responsabilidade ético-profissional pela perfeita execução do contrato.</w:t>
      </w:r>
    </w:p>
    <w:p w:rsidR="00292A30" w:rsidRDefault="00073E7D">
      <w:pPr>
        <w:keepNext/>
        <w:keepLines/>
        <w:pBdr>
          <w:top w:val="nil"/>
          <w:left w:val="nil"/>
          <w:bottom w:val="nil"/>
          <w:right w:val="nil"/>
          <w:between w:val="nil"/>
        </w:pBdr>
        <w:tabs>
          <w:tab w:val="left" w:pos="567"/>
          <w:tab w:val="left" w:pos="0"/>
        </w:tabs>
        <w:ind w:hanging="357"/>
        <w:jc w:val="both"/>
        <w:rPr>
          <w:b/>
          <w:color w:val="000000"/>
          <w:sz w:val="24"/>
          <w:szCs w:val="24"/>
        </w:rPr>
      </w:pPr>
      <w:r>
        <w:rPr>
          <w:b/>
          <w:color w:val="000000"/>
          <w:sz w:val="24"/>
          <w:szCs w:val="24"/>
        </w:rPr>
        <w:t>Liquidação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Recebida a Nota Fiscal ou documento de cobrança equivalente, </w:t>
      </w:r>
      <w:r w:rsidR="009351B3">
        <w:rPr>
          <w:color w:val="000000"/>
          <w:sz w:val="24"/>
          <w:szCs w:val="24"/>
        </w:rPr>
        <w:t>correrão</w:t>
      </w:r>
      <w:r>
        <w:rPr>
          <w:color w:val="000000"/>
          <w:sz w:val="24"/>
          <w:szCs w:val="24"/>
        </w:rPr>
        <w:t xml:space="preserve"> o prazo de </w:t>
      </w:r>
      <w:r w:rsidR="009351B3" w:rsidRPr="009351B3">
        <w:rPr>
          <w:color w:val="000000"/>
          <w:sz w:val="24"/>
          <w:szCs w:val="24"/>
        </w:rPr>
        <w:t>10</w:t>
      </w:r>
      <w:r w:rsidRPr="009351B3">
        <w:rPr>
          <w:color w:val="000000"/>
          <w:sz w:val="24"/>
          <w:szCs w:val="24"/>
        </w:rPr>
        <w:t xml:space="preserve"> (</w:t>
      </w:r>
      <w:r w:rsidR="009351B3" w:rsidRPr="009351B3">
        <w:rPr>
          <w:color w:val="000000"/>
          <w:sz w:val="24"/>
          <w:szCs w:val="24"/>
        </w:rPr>
        <w:t>dez</w:t>
      </w:r>
      <w:r w:rsidRPr="009351B3">
        <w:rPr>
          <w:color w:val="000000"/>
          <w:sz w:val="24"/>
          <w:szCs w:val="24"/>
        </w:rPr>
        <w:t>)</w:t>
      </w:r>
      <w:r>
        <w:rPr>
          <w:color w:val="000000"/>
          <w:sz w:val="24"/>
          <w:szCs w:val="24"/>
        </w:rPr>
        <w:t xml:space="preserve"> dias úteis para fins de liquidação, na forma desta seção, prorrogáveis por igual período.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lastRenderedPageBreak/>
        <w:t>Para fins de liquidação, o setor competente deve verificar se a Nota Fiscal ou Fatura apresentada expressa os elementos necessários e essenciais do documento, tais como:</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prazo de validade;</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a data da emissão;</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os dados do contrato e do órgão contratante;</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período respectivo de execução do contrato;</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valor a pagar; e</w:t>
      </w:r>
    </w:p>
    <w:p w:rsidR="00292A30" w:rsidRDefault="00073E7D" w:rsidP="00B30CFC">
      <w:pPr>
        <w:numPr>
          <w:ilvl w:val="0"/>
          <w:numId w:val="6"/>
        </w:numPr>
        <w:pBdr>
          <w:top w:val="nil"/>
          <w:left w:val="nil"/>
          <w:bottom w:val="nil"/>
          <w:right w:val="nil"/>
          <w:between w:val="nil"/>
        </w:pBdr>
        <w:ind w:left="567" w:firstLine="357"/>
        <w:jc w:val="both"/>
        <w:rPr>
          <w:color w:val="000000"/>
          <w:sz w:val="24"/>
          <w:szCs w:val="24"/>
        </w:rPr>
      </w:pPr>
      <w:r>
        <w:rPr>
          <w:color w:val="000000"/>
          <w:sz w:val="24"/>
          <w:szCs w:val="24"/>
        </w:rPr>
        <w:t xml:space="preserve"> eventual destaque do valor de retenções tributárias cabíveis.</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42" w:anchor="art68">
        <w:r>
          <w:rPr>
            <w:color w:val="000000"/>
            <w:sz w:val="24"/>
            <w:szCs w:val="24"/>
          </w:rPr>
          <w:t>art. 68 da Lei nº 14.133/2021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Persistindo a irregularidade, o contratante deverá adotar as medidas necessárias à rescisão contratual nos autos do processo administrativo correspondente, assegurada ao contratado a ampla defesa.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Havendo a efetiva execução do objeto, os pagamentos serão realizados normalmente, até que se decida pela rescisão do contrato, caso o contratado não regularize sua situação. </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Prazo de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pagamento será </w:t>
      </w:r>
      <w:r w:rsidR="00A47335">
        <w:rPr>
          <w:color w:val="000000"/>
          <w:sz w:val="24"/>
          <w:szCs w:val="24"/>
        </w:rPr>
        <w:t xml:space="preserve">efetuado no prazo máximo de até 30 </w:t>
      </w:r>
      <w:r w:rsidRPr="00A47335">
        <w:rPr>
          <w:color w:val="000000"/>
          <w:sz w:val="24"/>
          <w:szCs w:val="24"/>
        </w:rPr>
        <w:t>(</w:t>
      </w:r>
      <w:r w:rsidR="00A47335" w:rsidRPr="00A47335">
        <w:rPr>
          <w:color w:val="000000"/>
          <w:sz w:val="24"/>
          <w:szCs w:val="24"/>
        </w:rPr>
        <w:t>trinta</w:t>
      </w:r>
      <w:r w:rsidRPr="00A47335">
        <w:rPr>
          <w:color w:val="000000"/>
          <w:sz w:val="24"/>
          <w:szCs w:val="24"/>
        </w:rPr>
        <w:t>)</w:t>
      </w:r>
      <w:r w:rsidR="00A47335">
        <w:rPr>
          <w:color w:val="000000"/>
          <w:sz w:val="24"/>
          <w:szCs w:val="24"/>
        </w:rPr>
        <w:t xml:space="preserve"> dias,</w:t>
      </w:r>
      <w:r>
        <w:rPr>
          <w:color w:val="000000"/>
          <w:sz w:val="24"/>
          <w:szCs w:val="24"/>
        </w:rPr>
        <w:t xml:space="preserve"> contados da finalização da liquidação da despesa, conforme seção anterior.</w:t>
      </w: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Forma de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pagamento será realizado através de ordem bancária, para crédito em banco, agência e conta corrente indicados pelo contratado.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Será considerada data do pagamento o dia em que constar como emitida a ordem bancária para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Quando do pagamento, será efetuada a retenção tributária prevista na legislação aplicável.</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Contribuição previdenciária, correspondente a 11% (onze por cento), na forma da Instrução Normativa RFB nº 971 de 13 de novembro de 2009, conforme determina a Lei nº 8.212, de 24 de julho de 1991; e,</w:t>
      </w:r>
    </w:p>
    <w:p w:rsidR="00292A30" w:rsidRDefault="00073E7D">
      <w:pPr>
        <w:jc w:val="both"/>
        <w:rPr>
          <w:sz w:val="24"/>
          <w:szCs w:val="24"/>
        </w:rPr>
      </w:pPr>
      <w:r>
        <w:rPr>
          <w:b/>
          <w:sz w:val="24"/>
          <w:szCs w:val="24"/>
        </w:rPr>
        <w:t>7.22.3.</w:t>
      </w:r>
      <w:r>
        <w:rPr>
          <w:sz w:val="24"/>
          <w:szCs w:val="24"/>
        </w:rPr>
        <w:t xml:space="preserve"> Imposto Sobre Serviços de Qualquer Natureza (ISSQN), na forma da Lei Complementar nº 116, de 31 de julho de 2003, combinada com a legislação pertinente.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Independentemente do percentual de tributo inserido na planilha, quando houver, serão retidos na fonte, quando da realização do pagamento, os percentuais estabelecidos na legislação vigente.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contratado regularmente optante pelo Simples Nacional, nos termos da </w:t>
      </w:r>
      <w:hyperlink r:id="rId43">
        <w:r>
          <w:rPr>
            <w:color w:val="000000"/>
            <w:sz w:val="24"/>
            <w:szCs w:val="24"/>
          </w:rPr>
          <w:t>Lei Complementar nº 123, de 2006</w:t>
        </w:r>
      </w:hyperlink>
      <w:r>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92A30" w:rsidRDefault="00292A30">
      <w:pPr>
        <w:keepNext/>
        <w:keepLines/>
        <w:pBdr>
          <w:top w:val="nil"/>
          <w:left w:val="nil"/>
          <w:bottom w:val="nil"/>
          <w:right w:val="nil"/>
          <w:between w:val="nil"/>
        </w:pBdr>
        <w:tabs>
          <w:tab w:val="left" w:pos="567"/>
        </w:tabs>
        <w:ind w:hanging="357"/>
        <w:jc w:val="both"/>
        <w:rPr>
          <w:b/>
          <w:color w:val="000000"/>
          <w:sz w:val="24"/>
          <w:szCs w:val="24"/>
          <w:highlight w:val="yellow"/>
        </w:rPr>
      </w:pPr>
    </w:p>
    <w:p w:rsidR="00292A30" w:rsidRDefault="00292A30">
      <w:pPr>
        <w:pBdr>
          <w:top w:val="nil"/>
          <w:left w:val="nil"/>
          <w:bottom w:val="nil"/>
          <w:right w:val="nil"/>
          <w:between w:val="nil"/>
        </w:pBdr>
        <w:ind w:left="1776" w:hanging="360"/>
        <w:jc w:val="both"/>
        <w:rPr>
          <w:color w:val="000000"/>
          <w:sz w:val="24"/>
          <w:szCs w:val="24"/>
          <w:highlight w:val="yellow"/>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OITAVA – REAJUSTE</w:t>
      </w:r>
    </w:p>
    <w:p w:rsidR="00A47335" w:rsidRPr="00A47335" w:rsidRDefault="00073E7D" w:rsidP="00B30CFC">
      <w:pPr>
        <w:numPr>
          <w:ilvl w:val="1"/>
          <w:numId w:val="5"/>
        </w:numPr>
        <w:pBdr>
          <w:top w:val="nil"/>
          <w:left w:val="nil"/>
          <w:bottom w:val="nil"/>
          <w:right w:val="nil"/>
          <w:between w:val="nil"/>
        </w:pBdr>
        <w:spacing w:after="288"/>
        <w:jc w:val="both"/>
        <w:rPr>
          <w:sz w:val="24"/>
          <w:szCs w:val="24"/>
        </w:rPr>
      </w:pPr>
      <w:r w:rsidRPr="00A47335">
        <w:rPr>
          <w:color w:val="000000"/>
          <w:sz w:val="24"/>
          <w:szCs w:val="24"/>
        </w:rPr>
        <w:t>Os preços inicialmente contratados são fixos e irreajustáveis no prazo de um ano contado da data do orçamento estimado, em __/__/__.</w:t>
      </w:r>
    </w:p>
    <w:p w:rsidR="00292A30" w:rsidRPr="00A47335" w:rsidRDefault="00073E7D" w:rsidP="00B30CFC">
      <w:pPr>
        <w:numPr>
          <w:ilvl w:val="1"/>
          <w:numId w:val="5"/>
        </w:numPr>
        <w:pBdr>
          <w:top w:val="nil"/>
          <w:left w:val="nil"/>
          <w:bottom w:val="nil"/>
          <w:right w:val="nil"/>
          <w:between w:val="nil"/>
        </w:pBdr>
        <w:spacing w:after="288"/>
        <w:jc w:val="both"/>
        <w:rPr>
          <w:sz w:val="24"/>
          <w:szCs w:val="24"/>
        </w:rPr>
      </w:pPr>
      <w:r w:rsidRPr="00A47335">
        <w:rPr>
          <w:sz w:val="24"/>
          <w:szCs w:val="24"/>
        </w:rPr>
        <w:t xml:space="preserve">8.2. Nos reajustes </w:t>
      </w:r>
      <w:r w:rsidR="00A47335" w:rsidRPr="00A47335">
        <w:rPr>
          <w:sz w:val="24"/>
          <w:szCs w:val="24"/>
        </w:rPr>
        <w:t>subseqüentes</w:t>
      </w:r>
      <w:r w:rsidRPr="00A47335">
        <w:rPr>
          <w:sz w:val="24"/>
          <w:szCs w:val="24"/>
        </w:rPr>
        <w:t xml:space="preserve"> ao primeiro, o interregno mínimo de um ano será contado a partir dos efeitos financeiros do último reajuste.</w:t>
      </w:r>
    </w:p>
    <w:p w:rsidR="00292A30" w:rsidRDefault="00073E7D">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292A30" w:rsidRDefault="00073E7D">
      <w:pPr>
        <w:jc w:val="both"/>
        <w:rPr>
          <w:sz w:val="24"/>
          <w:szCs w:val="24"/>
        </w:rPr>
      </w:pPr>
      <w:r>
        <w:rPr>
          <w:sz w:val="24"/>
          <w:szCs w:val="24"/>
        </w:rPr>
        <w:lastRenderedPageBreak/>
        <w:t>8.4. Nas aferições finais, o índice utilizado para reajuste será, obrigatoriamente, o definitivo.</w:t>
      </w:r>
    </w:p>
    <w:p w:rsidR="00292A30" w:rsidRDefault="00073E7D">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rsidR="00292A30" w:rsidRDefault="00073E7D">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rsidR="00292A30" w:rsidRDefault="00073E7D">
      <w:pPr>
        <w:jc w:val="both"/>
        <w:rPr>
          <w:sz w:val="24"/>
          <w:szCs w:val="24"/>
        </w:rPr>
      </w:pPr>
      <w:r>
        <w:rPr>
          <w:sz w:val="24"/>
          <w:szCs w:val="24"/>
        </w:rPr>
        <w:t>8.7. O reajuste será realizado por apostilamento.</w:t>
      </w:r>
    </w:p>
    <w:p w:rsidR="00292A30" w:rsidRDefault="00292A30">
      <w:pPr>
        <w:jc w:val="both"/>
        <w:rPr>
          <w:sz w:val="24"/>
          <w:szCs w:val="24"/>
          <w:highlight w:val="yellow"/>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NONA – DOTAÇÃO ORÇAMENTÁRIA</w:t>
      </w:r>
    </w:p>
    <w:p w:rsidR="00292A30" w:rsidRDefault="00073E7D" w:rsidP="00B30CFC">
      <w:pPr>
        <w:numPr>
          <w:ilvl w:val="1"/>
          <w:numId w:val="5"/>
        </w:numPr>
        <w:jc w:val="both"/>
        <w:rPr>
          <w:sz w:val="24"/>
          <w:szCs w:val="24"/>
        </w:rPr>
      </w:pPr>
      <w:r>
        <w:rPr>
          <w:sz w:val="24"/>
          <w:szCs w:val="24"/>
        </w:rPr>
        <w:t xml:space="preserve">As despesas decorrentes desta contratação estão programadas em dotação orçamentária própria, prevista no orçamento do Município, para o exercício de </w:t>
      </w:r>
      <w:r w:rsidR="00A47335" w:rsidRPr="00A47335">
        <w:rPr>
          <w:sz w:val="24"/>
          <w:szCs w:val="24"/>
        </w:rPr>
        <w:t>20</w:t>
      </w:r>
      <w:r w:rsidR="00A47335">
        <w:rPr>
          <w:sz w:val="24"/>
          <w:szCs w:val="24"/>
        </w:rPr>
        <w:t>25</w:t>
      </w:r>
      <w:r>
        <w:rPr>
          <w:sz w:val="24"/>
          <w:szCs w:val="24"/>
        </w:rPr>
        <w:t>, na classificação abaixo:</w:t>
      </w:r>
    </w:p>
    <w:p w:rsidR="00292A30" w:rsidRPr="00A47335" w:rsidRDefault="00073E7D">
      <w:pPr>
        <w:jc w:val="both"/>
        <w:rPr>
          <w:sz w:val="24"/>
          <w:szCs w:val="24"/>
        </w:rPr>
      </w:pPr>
      <w:r w:rsidRPr="00A47335">
        <w:rPr>
          <w:sz w:val="24"/>
          <w:szCs w:val="24"/>
        </w:rPr>
        <w:t xml:space="preserve">Gestão/Unidade:  </w:t>
      </w:r>
    </w:p>
    <w:p w:rsidR="00292A30" w:rsidRPr="00A47335" w:rsidRDefault="00073E7D">
      <w:pPr>
        <w:jc w:val="both"/>
        <w:rPr>
          <w:sz w:val="24"/>
          <w:szCs w:val="24"/>
        </w:rPr>
      </w:pPr>
      <w:r w:rsidRPr="00A47335">
        <w:rPr>
          <w:sz w:val="24"/>
          <w:szCs w:val="24"/>
        </w:rPr>
        <w:t xml:space="preserve">Fonte: </w:t>
      </w:r>
    </w:p>
    <w:p w:rsidR="00292A30" w:rsidRPr="00A47335" w:rsidRDefault="00073E7D">
      <w:pPr>
        <w:jc w:val="both"/>
        <w:rPr>
          <w:sz w:val="24"/>
          <w:szCs w:val="24"/>
        </w:rPr>
      </w:pPr>
      <w:r w:rsidRPr="00A47335">
        <w:rPr>
          <w:sz w:val="24"/>
          <w:szCs w:val="24"/>
        </w:rPr>
        <w:t xml:space="preserve">Programa de Trabalho:  </w:t>
      </w:r>
    </w:p>
    <w:p w:rsidR="00292A30" w:rsidRDefault="00073E7D">
      <w:pPr>
        <w:jc w:val="both"/>
        <w:rPr>
          <w:sz w:val="24"/>
          <w:szCs w:val="24"/>
        </w:rPr>
      </w:pPr>
      <w:r w:rsidRPr="00A47335">
        <w:rPr>
          <w:sz w:val="24"/>
          <w:szCs w:val="24"/>
        </w:rPr>
        <w:t>Elemento de Despesa:</w:t>
      </w:r>
      <w:r>
        <w:rPr>
          <w:sz w:val="24"/>
          <w:szCs w:val="24"/>
        </w:rPr>
        <w:t xml:space="preserve">  </w:t>
      </w:r>
    </w:p>
    <w:p w:rsidR="00292A30" w:rsidRDefault="00073E7D" w:rsidP="00B30CFC">
      <w:pPr>
        <w:numPr>
          <w:ilvl w:val="1"/>
          <w:numId w:val="5"/>
        </w:numPr>
        <w:jc w:val="both"/>
        <w:rPr>
          <w:sz w:val="24"/>
          <w:szCs w:val="24"/>
        </w:rPr>
      </w:pPr>
      <w:r>
        <w:rPr>
          <w:sz w:val="24"/>
          <w:szCs w:val="24"/>
        </w:rPr>
        <w:t>No(s) exercício(s) seguinte(s), as despesas correspondentes correrão à conta dos recursos próprios para atender às despesas da mesma natureza, cuja alocação será feita no início de cada exercício financeiro.</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 OBRIGAÇÕES DA CONTRATANTE E DO CONTRATADO</w:t>
      </w:r>
    </w:p>
    <w:p w:rsidR="00292A30" w:rsidRDefault="00073E7D" w:rsidP="00B30CFC">
      <w:pPr>
        <w:numPr>
          <w:ilvl w:val="1"/>
          <w:numId w:val="5"/>
        </w:numPr>
        <w:pBdr>
          <w:top w:val="nil"/>
          <w:left w:val="nil"/>
          <w:bottom w:val="nil"/>
          <w:right w:val="nil"/>
          <w:between w:val="nil"/>
        </w:pBdr>
        <w:jc w:val="both"/>
        <w:rPr>
          <w:sz w:val="24"/>
          <w:szCs w:val="24"/>
        </w:rPr>
      </w:pPr>
      <w:r>
        <w:rPr>
          <w:b/>
          <w:color w:val="000000"/>
          <w:sz w:val="24"/>
          <w:szCs w:val="24"/>
        </w:rPr>
        <w:t xml:space="preserve">Constituem obrigações da CONTRATANTE: </w:t>
      </w:r>
      <w:hyperlink r:id="rId44" w:anchor="art92">
        <w:r>
          <w:rPr>
            <w:b/>
            <w:color w:val="000000"/>
            <w:sz w:val="24"/>
            <w:szCs w:val="24"/>
          </w:rPr>
          <w:t>(art. 92, X, XI e XIV</w:t>
        </w:r>
      </w:hyperlink>
      <w:r>
        <w:rPr>
          <w:b/>
          <w:color w:val="000000"/>
          <w:sz w:val="24"/>
          <w:szCs w:val="24"/>
        </w:rPr>
        <w:t>)</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Exigir o cumprimento de todas as obrigações assumidas pela Contratada, de acordo com as cláusulas contratuais, seus anexos e os termos de sua proposta;</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Receber o objeto no prazo e condições estabelecidas no Termo de Referência;</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Efetuar o pagamento ao Contratado do valor correspondente à execução do objeto, no prazo, forma e condições estabelecidos no presente Contrato e no Termo de Referência;</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lastRenderedPageBreak/>
        <w:t xml:space="preserve">Aplicar ao Contratado as sanções previstas na lei e neste Contrato; </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Cientificar o órgão de representação judicial do Município para adoção das medidas cabíveis quando do descumprimento de obrigações pelo Contratado;</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A Administração terá o prazo de</w:t>
      </w:r>
      <w:r w:rsidR="00A47335">
        <w:rPr>
          <w:color w:val="000000"/>
          <w:sz w:val="24"/>
          <w:szCs w:val="24"/>
        </w:rPr>
        <w:t xml:space="preserve"> </w:t>
      </w:r>
      <w:r w:rsidRPr="00A47335">
        <w:rPr>
          <w:color w:val="000000"/>
          <w:sz w:val="24"/>
          <w:szCs w:val="24"/>
        </w:rPr>
        <w:t xml:space="preserve">30 (trintas) </w:t>
      </w:r>
      <w:r>
        <w:rPr>
          <w:color w:val="000000"/>
          <w:sz w:val="24"/>
          <w:szCs w:val="24"/>
        </w:rPr>
        <w:t xml:space="preserve">a contar da data do protocolo do requerimento para decidir, admitida a prorrogação motivada, por igual período. </w:t>
      </w:r>
    </w:p>
    <w:p w:rsidR="00A47335" w:rsidRPr="00A47335" w:rsidRDefault="00073E7D" w:rsidP="00B30CFC">
      <w:pPr>
        <w:numPr>
          <w:ilvl w:val="0"/>
          <w:numId w:val="7"/>
        </w:numPr>
        <w:pBdr>
          <w:top w:val="nil"/>
          <w:left w:val="nil"/>
          <w:bottom w:val="nil"/>
          <w:right w:val="nil"/>
          <w:between w:val="nil"/>
        </w:pBdr>
        <w:jc w:val="both"/>
        <w:rPr>
          <w:i/>
          <w:sz w:val="24"/>
          <w:szCs w:val="24"/>
        </w:rPr>
      </w:pPr>
      <w:bookmarkStart w:id="50" w:name="_nmf14n" w:colFirst="0" w:colLast="0"/>
      <w:bookmarkEnd w:id="50"/>
      <w:r w:rsidRPr="00A47335">
        <w:rPr>
          <w:color w:val="000000"/>
          <w:sz w:val="24"/>
          <w:szCs w:val="24"/>
        </w:rPr>
        <w:t xml:space="preserve">Responder eventuais pedidos de </w:t>
      </w:r>
      <w:r w:rsidR="00A47335" w:rsidRPr="00A47335">
        <w:rPr>
          <w:color w:val="000000"/>
          <w:sz w:val="24"/>
          <w:szCs w:val="24"/>
        </w:rPr>
        <w:t>restabelecimento</w:t>
      </w:r>
      <w:r w:rsidRPr="00A47335">
        <w:rPr>
          <w:color w:val="000000"/>
          <w:sz w:val="24"/>
          <w:szCs w:val="24"/>
        </w:rPr>
        <w:t xml:space="preserve"> do equilíbrio econômico-financeiro feitos pelo contratado no prazo máximo de 30 (trinta</w:t>
      </w:r>
      <w:r w:rsidR="00A47335" w:rsidRPr="00A47335">
        <w:rPr>
          <w:color w:val="000000"/>
          <w:sz w:val="24"/>
          <w:szCs w:val="24"/>
        </w:rPr>
        <w:t>).</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 xml:space="preserve">Comunicar o Contratado na hipótese de posterior alteração do projeto pelo Contratante, no caso </w:t>
      </w:r>
      <w:hyperlink r:id="rId45" w:anchor="art93%C2%A72">
        <w:r>
          <w:rPr>
            <w:color w:val="000000"/>
            <w:sz w:val="24"/>
            <w:szCs w:val="24"/>
          </w:rPr>
          <w:t>do art. 93, §2º, da Lei nº 14.133, de 2021</w:t>
        </w:r>
      </w:hyperlink>
      <w:r>
        <w:rPr>
          <w:color w:val="000000"/>
          <w:sz w:val="24"/>
          <w:szCs w:val="24"/>
        </w:rPr>
        <w:t>.</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92A30" w:rsidRDefault="00292A30">
      <w:pPr>
        <w:jc w:val="both"/>
        <w:rPr>
          <w:sz w:val="24"/>
          <w:szCs w:val="24"/>
        </w:rPr>
      </w:pPr>
    </w:p>
    <w:p w:rsidR="00292A30" w:rsidRDefault="00073E7D" w:rsidP="00B30CFC">
      <w:pPr>
        <w:numPr>
          <w:ilvl w:val="1"/>
          <w:numId w:val="5"/>
        </w:numPr>
        <w:pBdr>
          <w:top w:val="nil"/>
          <w:left w:val="nil"/>
          <w:bottom w:val="nil"/>
          <w:right w:val="nil"/>
          <w:between w:val="nil"/>
        </w:pBdr>
        <w:jc w:val="both"/>
        <w:rPr>
          <w:sz w:val="24"/>
          <w:szCs w:val="24"/>
        </w:rPr>
      </w:pPr>
      <w:r>
        <w:rPr>
          <w:b/>
          <w:color w:val="000000"/>
          <w:sz w:val="24"/>
          <w:szCs w:val="24"/>
        </w:rPr>
        <w:t>Constituem obrigações do CONTRATADO (</w:t>
      </w:r>
      <w:hyperlink r:id="rId46" w:anchor="art92">
        <w:r>
          <w:rPr>
            <w:b/>
            <w:color w:val="000000"/>
            <w:sz w:val="24"/>
            <w:szCs w:val="24"/>
          </w:rPr>
          <w:t>art. 92, XIV, XVI e XVII</w:t>
        </w:r>
      </w:hyperlink>
      <w:r>
        <w:rPr>
          <w:b/>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Manter preposto aceito pela Administração no local da obra ou do serviço para representá-lo na execução do contrato.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A indicação ou a manutenção do preposto da empresa poderá ser recusada pelo órgão ou entidade, desde que devidamente justificada, devendo a empresa designar outro para o exercício da atividade.</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Atender às determinações regulares emitidas pelo fiscal do contrato ou autoridade superior (</w:t>
      </w:r>
      <w:hyperlink r:id="rId47" w:anchor="art137">
        <w:r>
          <w:rPr>
            <w:color w:val="000000"/>
            <w:sz w:val="24"/>
            <w:szCs w:val="24"/>
          </w:rPr>
          <w:t>art. 137, II</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pelos vícios e danos decorrentes da execução do objeto, de acordo com o </w:t>
      </w:r>
      <w:hyperlink r:id="rId48">
        <w:r>
          <w:rPr>
            <w:color w:val="000000"/>
            <w:sz w:val="24"/>
            <w:szCs w:val="24"/>
          </w:rPr>
          <w:t>Código de Defesa do Consumidor (Lei nº 8.078, de 1990</w:t>
        </w:r>
      </w:hyperlink>
      <w:r>
        <w:rPr>
          <w:color w:val="000000"/>
          <w:sz w:val="24"/>
          <w:szCs w:val="24"/>
        </w:rPr>
        <w:t xml:space="preserve">), bem como por todo e qualquer dano causado à Administração ou terceiros, não reduzindo essa responsabilidade a fiscalização ou o acompanhamento da execução contratual pelo </w:t>
      </w:r>
      <w:r>
        <w:rPr>
          <w:color w:val="000000"/>
          <w:sz w:val="24"/>
          <w:szCs w:val="24"/>
        </w:rPr>
        <w:lastRenderedPageBreak/>
        <w:t>Contratante, que ficará autorizado a descontar dos pagamentos devidos ou da garantia, caso exigida no edital, o valor correspondente aos danos sofridos;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9" w:anchor="art48">
        <w:r>
          <w:rPr>
            <w:color w:val="000000"/>
            <w:sz w:val="24"/>
            <w:szCs w:val="24"/>
          </w:rPr>
          <w:t>artigo 48, parágrafo único, da Lei nº 14.133, de 2021</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Comunicar ao Fiscal do contrato, no prazo de 24 (vinte e quatro) horas, qualquer ocorrência anormal ou acidente que se verifique no local dos serviços.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Prestar todo esclarecimento ou informação solicitada pelo Contratante ou por seus prepostos, garantindo-lhes o acesso, a qualquer tempo, ao local dos trabalhos, bem como aos documentos relativos à execução do empreendimento.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Promover a guarda, manutenção e vigilância de materiais, ferramentas, e tudo o que for necessário à execução do objeto, durante a vigência do contrato.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Submeter previamente, por escrito, ao Contratante, para análise e aprovação, quaisquer mudanças nos métodos executivos que fujam às especificações do memorial descritivo ou instrumento congênere.</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 Manter durante toda a vigência do contrato, em compatibilidade com as obrigações assumidas, todas as condições exigidas para habilitação na licitação; </w:t>
      </w:r>
    </w:p>
    <w:p w:rsidR="00292A30" w:rsidRDefault="00073E7D" w:rsidP="00B30CFC">
      <w:pPr>
        <w:numPr>
          <w:ilvl w:val="0"/>
          <w:numId w:val="9"/>
        </w:numPr>
        <w:pBdr>
          <w:top w:val="nil"/>
          <w:left w:val="nil"/>
          <w:bottom w:val="nil"/>
          <w:right w:val="nil"/>
          <w:between w:val="nil"/>
        </w:pBdr>
        <w:jc w:val="both"/>
        <w:rPr>
          <w:b/>
          <w:sz w:val="24"/>
          <w:szCs w:val="24"/>
        </w:rPr>
      </w:pPr>
      <w:r>
        <w:rPr>
          <w:color w:val="000000"/>
          <w:sz w:val="24"/>
          <w:szCs w:val="24"/>
        </w:rPr>
        <w:t xml:space="preserve">Cumprir, durante todo o período de execução do contrato, a reserva de cargos prevista em lei para pessoa com deficiência, para reabilitado da Previdência Social </w:t>
      </w:r>
      <w:r>
        <w:rPr>
          <w:color w:val="000000"/>
          <w:sz w:val="24"/>
          <w:szCs w:val="24"/>
        </w:rPr>
        <w:lastRenderedPageBreak/>
        <w:t>ou para aprendiz, bem como as reservas de cargos previstas na legislação (</w:t>
      </w:r>
      <w:hyperlink r:id="rId50" w:anchor="art116">
        <w:r>
          <w:rPr>
            <w:color w:val="000000"/>
            <w:sz w:val="24"/>
            <w:szCs w:val="24"/>
          </w:rPr>
          <w:t>art. 116</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Comprovar a reserva de cargos a que se refere a cláusula acima, no prazo fixado pelo fiscal do contrato, com a indicação dos empregados que preencheram as referidas vagas (</w:t>
      </w:r>
      <w:hyperlink r:id="rId51" w:anchor="art116">
        <w:r>
          <w:rPr>
            <w:color w:val="000000"/>
            <w:sz w:val="24"/>
            <w:szCs w:val="24"/>
          </w:rPr>
          <w:t>art. 116, parágrafo único</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Guardar sigilo sobre todas as informações obtidas em decorrência do cumprimento do contrato;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r>
          <w:rPr>
            <w:color w:val="000000"/>
            <w:sz w:val="24"/>
            <w:szCs w:val="24"/>
          </w:rPr>
          <w:t>art. 124, II, d, da Lei nº 14.133, de 2021</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Cumprir, além dos postulados legais vigentes de âmbito federal, estadual ou municipal, as normas de segurança do Contratante;</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PRIMEIRA – OBRIGAÇÕES PERTINENTES À LGPD</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As partes deverão cumprir a </w:t>
      </w:r>
      <w:hyperlink r:id="rId53">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54" w:anchor="art6">
        <w:r>
          <w:rPr>
            <w:color w:val="000000"/>
            <w:sz w:val="24"/>
            <w:szCs w:val="24"/>
            <w:u w:val="single"/>
          </w:rPr>
          <w:t>art. 6º da LGPD</w:t>
        </w:r>
      </w:hyperlink>
      <w:r>
        <w:rPr>
          <w:color w:val="000000"/>
          <w:sz w:val="24"/>
          <w:szCs w:val="24"/>
        </w:rPr>
        <w:t xml:space="preserve">.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É vedado o compartilhamento com terceiros dos dados obtidos fora das hipóteses permitidas em Lei.</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 Administração deverá ser informada no prazo de 5 (cinco) dias úteis sobre todos os contratos de suboperação firmados ou que venham a ser celebrados pelo Contratado.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Terminado o tratamento dos dados nos termos do </w:t>
      </w:r>
      <w:hyperlink r:id="rId55"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56"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É dever do contratado orientar e treinar seus empregados sobre os deveres, requisitos e responsabilidades decorrentes da LGPD.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Contratado deverá exigir de suboperadores e subcontratados o cumprimento dos deveres da presente cláusula, permanecendo integralmente responsável por garantir sua observância.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Contratante poderá realizar diligência para aferir o cumprimento dessa cláusula, devendo o Contratado atender prontamente eventuais pedidos de comprovação formulados.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lastRenderedPageBreak/>
        <w:t xml:space="preserve">O Contratado deverá prestar, no prazo fixado pelo Contratante, prorrogável justificadamente, quaisquer informações acerca dos dados pessoais para cumprimento da LGPD, inclusive quanto a eventual descarte realizado.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7">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Os referidos bancos de dados devem ser desenvolvidos em formato interoperável, a fim de garantir a reutilização desses dados pela Administração nas hipóteses previstas na LGPD.</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contratos e convênios de que trata o </w:t>
      </w:r>
      <w:hyperlink r:id="rId58" w:anchor="art26%C2%A71">
        <w:r>
          <w:rPr>
            <w:color w:val="000000"/>
            <w:sz w:val="24"/>
            <w:szCs w:val="24"/>
            <w:u w:val="single"/>
          </w:rPr>
          <w:t>§ 1º do art. 26 da LGPD</w:t>
        </w:r>
      </w:hyperlink>
      <w:r>
        <w:rPr>
          <w:color w:val="000000"/>
          <w:sz w:val="24"/>
          <w:szCs w:val="24"/>
        </w:rPr>
        <w:t xml:space="preserve"> deverão ser comunicados à autoridade nacional.</w:t>
      </w:r>
    </w:p>
    <w:p w:rsidR="00292A30" w:rsidRDefault="00292A30">
      <w:pPr>
        <w:pBdr>
          <w:top w:val="nil"/>
          <w:left w:val="nil"/>
          <w:bottom w:val="nil"/>
          <w:right w:val="nil"/>
          <w:between w:val="nil"/>
        </w:pBdr>
        <w:ind w:left="1776" w:hanging="360"/>
        <w:jc w:val="both"/>
        <w:rPr>
          <w:color w:val="000000"/>
          <w:sz w:val="24"/>
          <w:szCs w:val="24"/>
        </w:rPr>
      </w:pPr>
    </w:p>
    <w:p w:rsidR="00292A30" w:rsidRPr="00A47335" w:rsidRDefault="00073E7D" w:rsidP="00B30CFC">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DÉCIMA SEGUNDA– GARANTIA DE EXECUÇÃO (</w:t>
      </w:r>
      <w:hyperlink r:id="rId59" w:anchor="art92">
        <w:r>
          <w:rPr>
            <w:b/>
            <w:color w:val="000000"/>
            <w:sz w:val="24"/>
            <w:szCs w:val="24"/>
            <w:u w:val="single"/>
          </w:rPr>
          <w:t>art. 92, XII e XIII</w:t>
        </w:r>
      </w:hyperlink>
      <w:r>
        <w:rPr>
          <w:b/>
          <w:color w:val="000000"/>
          <w:sz w:val="24"/>
          <w:szCs w:val="24"/>
        </w:rPr>
        <w:t>)</w:t>
      </w:r>
    </w:p>
    <w:p w:rsidR="00A47335" w:rsidRDefault="00A47335" w:rsidP="00A47335">
      <w:pPr>
        <w:keepNext/>
        <w:keepLines/>
        <w:pBdr>
          <w:top w:val="nil"/>
          <w:left w:val="nil"/>
          <w:bottom w:val="nil"/>
          <w:right w:val="nil"/>
          <w:between w:val="nil"/>
        </w:pBdr>
        <w:ind w:left="360" w:right="-15"/>
        <w:jc w:val="both"/>
        <w:rPr>
          <w:color w:val="000000"/>
          <w:sz w:val="24"/>
          <w:szCs w:val="24"/>
        </w:rPr>
      </w:pPr>
    </w:p>
    <w:p w:rsidR="00292A30" w:rsidRPr="00C4415A" w:rsidRDefault="00073E7D" w:rsidP="00B30CFC">
      <w:pPr>
        <w:numPr>
          <w:ilvl w:val="1"/>
          <w:numId w:val="5"/>
        </w:numPr>
        <w:pBdr>
          <w:top w:val="nil"/>
          <w:left w:val="nil"/>
          <w:bottom w:val="nil"/>
          <w:right w:val="nil"/>
          <w:between w:val="nil"/>
        </w:pBdr>
        <w:jc w:val="both"/>
        <w:rPr>
          <w:sz w:val="24"/>
          <w:szCs w:val="24"/>
        </w:rPr>
      </w:pPr>
      <w:r w:rsidRPr="00C4415A">
        <w:rPr>
          <w:color w:val="000000"/>
          <w:sz w:val="24"/>
          <w:szCs w:val="24"/>
        </w:rPr>
        <w:t>Não haverá exigência de garantia contratual da execução.</w:t>
      </w:r>
    </w:p>
    <w:p w:rsidR="00A47335" w:rsidRDefault="00A47335" w:rsidP="00A47335">
      <w:pPr>
        <w:pBdr>
          <w:top w:val="nil"/>
          <w:left w:val="nil"/>
          <w:bottom w:val="nil"/>
          <w:right w:val="nil"/>
          <w:between w:val="nil"/>
        </w:pBd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CLÁUSILA DÉCIMA TERCEIRA – INFRAÇÕES E SANÇÕES ADMINISTRATIVAS (</w:t>
      </w:r>
      <w:hyperlink r:id="rId60" w:anchor="art92">
        <w:r>
          <w:rPr>
            <w:b/>
            <w:color w:val="000000"/>
            <w:sz w:val="24"/>
            <w:szCs w:val="24"/>
          </w:rPr>
          <w:t>art. 92, XIV</w:t>
        </w:r>
      </w:hyperlink>
      <w:r>
        <w:rPr>
          <w:b/>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Comete infração administrativa, nos termos da </w:t>
      </w:r>
      <w:hyperlink r:id="rId61">
        <w:r>
          <w:rPr>
            <w:color w:val="000000"/>
            <w:sz w:val="24"/>
            <w:szCs w:val="24"/>
          </w:rPr>
          <w:t>Lei nº 14.133, de 2021</w:t>
        </w:r>
      </w:hyperlink>
      <w:r>
        <w:rPr>
          <w:color w:val="000000"/>
          <w:sz w:val="24"/>
          <w:szCs w:val="24"/>
        </w:rPr>
        <w:t>, o contratado que:</w:t>
      </w:r>
    </w:p>
    <w:p w:rsidR="00292A30" w:rsidRDefault="00073E7D" w:rsidP="00B30CFC">
      <w:pPr>
        <w:numPr>
          <w:ilvl w:val="2"/>
          <w:numId w:val="13"/>
        </w:numPr>
        <w:ind w:left="567" w:firstLine="352"/>
        <w:jc w:val="both"/>
        <w:rPr>
          <w:sz w:val="24"/>
          <w:szCs w:val="24"/>
        </w:rPr>
      </w:pPr>
      <w:r>
        <w:rPr>
          <w:sz w:val="24"/>
          <w:szCs w:val="24"/>
        </w:rPr>
        <w:t>der causa à inexecução parcial do contrato;</w:t>
      </w:r>
    </w:p>
    <w:p w:rsidR="00292A30" w:rsidRDefault="00073E7D" w:rsidP="00B30CFC">
      <w:pPr>
        <w:numPr>
          <w:ilvl w:val="2"/>
          <w:numId w:val="13"/>
        </w:numPr>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rsidR="00292A30" w:rsidRDefault="00073E7D" w:rsidP="00B30CFC">
      <w:pPr>
        <w:numPr>
          <w:ilvl w:val="2"/>
          <w:numId w:val="13"/>
        </w:numPr>
        <w:ind w:left="567" w:firstLine="352"/>
        <w:jc w:val="both"/>
        <w:rPr>
          <w:sz w:val="24"/>
          <w:szCs w:val="24"/>
        </w:rPr>
      </w:pPr>
      <w:r>
        <w:rPr>
          <w:sz w:val="24"/>
          <w:szCs w:val="24"/>
        </w:rPr>
        <w:t>der causa à inexecução total do contrato;</w:t>
      </w:r>
    </w:p>
    <w:p w:rsidR="00292A30" w:rsidRDefault="00073E7D" w:rsidP="00B30CFC">
      <w:pPr>
        <w:numPr>
          <w:ilvl w:val="2"/>
          <w:numId w:val="13"/>
        </w:numPr>
        <w:ind w:left="567" w:firstLine="352"/>
        <w:jc w:val="both"/>
        <w:rPr>
          <w:sz w:val="24"/>
          <w:szCs w:val="24"/>
        </w:rPr>
      </w:pPr>
      <w:r>
        <w:rPr>
          <w:sz w:val="24"/>
          <w:szCs w:val="24"/>
        </w:rPr>
        <w:t>ensejar o retardamento da execução ou da entrega do objeto da contratação sem motivo justificado;</w:t>
      </w:r>
    </w:p>
    <w:p w:rsidR="00292A30" w:rsidRDefault="00073E7D" w:rsidP="00B30CFC">
      <w:pPr>
        <w:numPr>
          <w:ilvl w:val="2"/>
          <w:numId w:val="13"/>
        </w:numPr>
        <w:ind w:left="567" w:firstLine="352"/>
        <w:jc w:val="both"/>
        <w:rPr>
          <w:sz w:val="24"/>
          <w:szCs w:val="24"/>
        </w:rPr>
      </w:pPr>
      <w:r>
        <w:rPr>
          <w:sz w:val="24"/>
          <w:szCs w:val="24"/>
        </w:rPr>
        <w:t>apresentar documentação falsa ou prestar declaração falsa durante a execução do contrato;</w:t>
      </w:r>
    </w:p>
    <w:p w:rsidR="00292A30" w:rsidRDefault="00073E7D" w:rsidP="00B30CFC">
      <w:pPr>
        <w:numPr>
          <w:ilvl w:val="2"/>
          <w:numId w:val="13"/>
        </w:numPr>
        <w:ind w:left="567" w:firstLine="352"/>
        <w:jc w:val="both"/>
        <w:rPr>
          <w:sz w:val="24"/>
          <w:szCs w:val="24"/>
        </w:rPr>
      </w:pPr>
      <w:r>
        <w:rPr>
          <w:sz w:val="24"/>
          <w:szCs w:val="24"/>
        </w:rPr>
        <w:t>praticar ato fraudulento na execução do contrato;</w:t>
      </w:r>
    </w:p>
    <w:p w:rsidR="00292A30" w:rsidRDefault="00073E7D" w:rsidP="00B30CFC">
      <w:pPr>
        <w:numPr>
          <w:ilvl w:val="2"/>
          <w:numId w:val="13"/>
        </w:numPr>
        <w:ind w:left="567" w:firstLine="352"/>
        <w:jc w:val="both"/>
        <w:rPr>
          <w:sz w:val="24"/>
          <w:szCs w:val="24"/>
        </w:rPr>
      </w:pPr>
      <w:r>
        <w:rPr>
          <w:sz w:val="24"/>
          <w:szCs w:val="24"/>
        </w:rPr>
        <w:t>comportar-se de modo inidôneo ou cometer fraude de qualquer natureza;</w:t>
      </w:r>
    </w:p>
    <w:p w:rsidR="00292A30" w:rsidRDefault="00073E7D" w:rsidP="00B30CFC">
      <w:pPr>
        <w:numPr>
          <w:ilvl w:val="2"/>
          <w:numId w:val="13"/>
        </w:numPr>
        <w:ind w:left="567" w:firstLine="352"/>
        <w:jc w:val="both"/>
        <w:rPr>
          <w:sz w:val="24"/>
          <w:szCs w:val="24"/>
        </w:rPr>
      </w:pPr>
      <w:r>
        <w:rPr>
          <w:sz w:val="24"/>
          <w:szCs w:val="24"/>
        </w:rPr>
        <w:t>praticar ato lesivo previsto no art. 5º da Lei nº 12.846, de 1º de agosto de 2013.</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Serão aplicadas ao contratado que incorrer nas infrações acima descritas as seguintes sanções:</w:t>
      </w:r>
    </w:p>
    <w:p w:rsidR="00292A30" w:rsidRDefault="00073E7D" w:rsidP="00B30CFC">
      <w:pPr>
        <w:numPr>
          <w:ilvl w:val="2"/>
          <w:numId w:val="14"/>
        </w:numPr>
        <w:ind w:left="993" w:firstLine="782"/>
        <w:jc w:val="both"/>
        <w:rPr>
          <w:sz w:val="24"/>
          <w:szCs w:val="24"/>
        </w:rPr>
      </w:pPr>
      <w:bookmarkStart w:id="51" w:name="_46r0co2" w:colFirst="0" w:colLast="0"/>
      <w:bookmarkEnd w:id="51"/>
      <w:r>
        <w:rPr>
          <w:b/>
          <w:sz w:val="24"/>
          <w:szCs w:val="24"/>
        </w:rPr>
        <w:t>Advertência</w:t>
      </w:r>
      <w:r>
        <w:rPr>
          <w:sz w:val="24"/>
          <w:szCs w:val="24"/>
        </w:rPr>
        <w:t>, quando o contratado der causa à inexecução parcial do contrato, sempre que não se justificar a imposição de penalidade mais grave (</w:t>
      </w:r>
      <w:hyperlink r:id="rId62" w:anchor="art156%C2%A72">
        <w:r>
          <w:rPr>
            <w:sz w:val="24"/>
            <w:szCs w:val="24"/>
          </w:rPr>
          <w:t>art. 156, §2º, da Lei nº 14.133, de 2021</w:t>
        </w:r>
      </w:hyperlink>
      <w:r>
        <w:rPr>
          <w:sz w:val="24"/>
          <w:szCs w:val="24"/>
        </w:rPr>
        <w:t>);</w:t>
      </w:r>
    </w:p>
    <w:p w:rsidR="00292A30" w:rsidRDefault="00073E7D" w:rsidP="00B30CFC">
      <w:pPr>
        <w:numPr>
          <w:ilvl w:val="2"/>
          <w:numId w:val="14"/>
        </w:numPr>
        <w:ind w:left="993" w:firstLine="782"/>
        <w:jc w:val="both"/>
        <w:rPr>
          <w:sz w:val="24"/>
          <w:szCs w:val="24"/>
        </w:rPr>
      </w:pPr>
      <w:r>
        <w:rPr>
          <w:b/>
          <w:sz w:val="24"/>
          <w:szCs w:val="24"/>
        </w:rPr>
        <w:lastRenderedPageBreak/>
        <w:t>Impedimento de licitar e contratar</w:t>
      </w:r>
      <w:r>
        <w:rPr>
          <w:sz w:val="24"/>
          <w:szCs w:val="24"/>
        </w:rPr>
        <w:t>, quando praticadas as condutas descritas nas alíneas “b”, “c” e “d” do subitem acima deste Contrato, sempre que não se justificar a imposição de penalidade mais grave (</w:t>
      </w:r>
      <w:hyperlink r:id="rId63" w:anchor="art156%C2%A74">
        <w:r>
          <w:rPr>
            <w:sz w:val="24"/>
            <w:szCs w:val="24"/>
          </w:rPr>
          <w:t>art. 156, § 4º, da Lei nº 14.133, de 2021</w:t>
        </w:r>
      </w:hyperlink>
      <w:r>
        <w:rPr>
          <w:sz w:val="24"/>
          <w:szCs w:val="24"/>
        </w:rPr>
        <w:t>);</w:t>
      </w:r>
    </w:p>
    <w:p w:rsidR="00292A30" w:rsidRDefault="00073E7D" w:rsidP="00B30CFC">
      <w:pPr>
        <w:numPr>
          <w:ilvl w:val="2"/>
          <w:numId w:val="14"/>
        </w:numPr>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64" w:anchor="art156%C2%A75">
        <w:r>
          <w:rPr>
            <w:sz w:val="24"/>
            <w:szCs w:val="24"/>
          </w:rPr>
          <w:t>art. 156, §5º, da Lei nº 14.133, de 2021</w:t>
        </w:r>
      </w:hyperlink>
      <w:r>
        <w:rPr>
          <w:sz w:val="24"/>
          <w:szCs w:val="24"/>
        </w:rPr>
        <w:t>).</w:t>
      </w:r>
    </w:p>
    <w:p w:rsidR="00292A30" w:rsidRDefault="00073E7D" w:rsidP="00B30CFC">
      <w:pPr>
        <w:numPr>
          <w:ilvl w:val="2"/>
          <w:numId w:val="14"/>
        </w:numPr>
        <w:ind w:left="993" w:firstLine="782"/>
        <w:jc w:val="both"/>
        <w:rPr>
          <w:sz w:val="24"/>
          <w:szCs w:val="24"/>
        </w:rPr>
      </w:pPr>
      <w:r>
        <w:rPr>
          <w:b/>
          <w:sz w:val="24"/>
          <w:szCs w:val="24"/>
        </w:rPr>
        <w:t>Multa:</w:t>
      </w:r>
    </w:p>
    <w:p w:rsidR="00292A30" w:rsidRPr="007631B6" w:rsidRDefault="00073E7D" w:rsidP="00B30CFC">
      <w:pPr>
        <w:numPr>
          <w:ilvl w:val="3"/>
          <w:numId w:val="14"/>
        </w:numPr>
        <w:ind w:left="993" w:firstLine="782"/>
        <w:jc w:val="both"/>
        <w:rPr>
          <w:sz w:val="24"/>
          <w:szCs w:val="24"/>
        </w:rPr>
      </w:pPr>
      <w:r>
        <w:rPr>
          <w:sz w:val="24"/>
          <w:szCs w:val="24"/>
        </w:rPr>
        <w:t xml:space="preserve">moratória de </w:t>
      </w:r>
      <w:r w:rsidRPr="007631B6">
        <w:rPr>
          <w:color w:val="000000"/>
          <w:sz w:val="24"/>
          <w:szCs w:val="24"/>
        </w:rPr>
        <w:t>.....% (.....</w:t>
      </w:r>
      <w:r w:rsidRPr="007631B6">
        <w:rPr>
          <w:sz w:val="24"/>
          <w:szCs w:val="24"/>
        </w:rPr>
        <w:t xml:space="preserve">por cento) por dia de atraso injustificado sobre o valor da parcela inadimplida, até o limite de </w:t>
      </w:r>
      <w:r w:rsidRPr="007631B6">
        <w:rPr>
          <w:color w:val="000000"/>
          <w:sz w:val="24"/>
          <w:szCs w:val="24"/>
        </w:rPr>
        <w:t>...... (.......)</w:t>
      </w:r>
      <w:r w:rsidRPr="007631B6">
        <w:rPr>
          <w:sz w:val="24"/>
          <w:szCs w:val="24"/>
        </w:rPr>
        <w:t>dias;</w:t>
      </w:r>
    </w:p>
    <w:p w:rsidR="00292A30" w:rsidRDefault="00073E7D" w:rsidP="00B30CFC">
      <w:pPr>
        <w:numPr>
          <w:ilvl w:val="3"/>
          <w:numId w:val="14"/>
        </w:numPr>
        <w:ind w:left="993" w:firstLine="782"/>
        <w:jc w:val="both"/>
        <w:rPr>
          <w:sz w:val="24"/>
          <w:szCs w:val="24"/>
        </w:rPr>
      </w:pPr>
      <w:r w:rsidRPr="007631B6">
        <w:rPr>
          <w:sz w:val="24"/>
          <w:szCs w:val="24"/>
        </w:rPr>
        <w:t xml:space="preserve">compensatória de </w:t>
      </w:r>
      <w:r w:rsidRPr="007631B6">
        <w:rPr>
          <w:color w:val="000000"/>
          <w:sz w:val="24"/>
          <w:szCs w:val="24"/>
        </w:rPr>
        <w:t>......% (.......</w:t>
      </w:r>
      <w:r w:rsidRPr="007631B6">
        <w:rPr>
          <w:sz w:val="24"/>
          <w:szCs w:val="24"/>
        </w:rPr>
        <w:t>por cento</w:t>
      </w:r>
      <w:r>
        <w:rPr>
          <w:sz w:val="24"/>
          <w:szCs w:val="24"/>
        </w:rPr>
        <w:t>) sobre o valor total do contrato, no caso de inexecução total do objeto;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 aplicação das sanções previstas neste Contrato não exclui, em hipótese alguma, a obrigação de reparação integral do dano causado ao Contratante (</w:t>
      </w:r>
      <w:hyperlink r:id="rId65" w:anchor="art156%C2%A79">
        <w:r>
          <w:rPr>
            <w:color w:val="000000"/>
            <w:sz w:val="24"/>
            <w:szCs w:val="24"/>
          </w:rPr>
          <w:t>art. 156, §9º, da Lei nº 14.133, de 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Todas as sanções previstas neste Contrato poderão ser aplicadas cumulativamente com a multa (</w:t>
      </w:r>
      <w:hyperlink r:id="rId66" w:anchor="art156%C2%A77">
        <w:r>
          <w:rPr>
            <w:color w:val="000000"/>
            <w:sz w:val="24"/>
            <w:szCs w:val="24"/>
          </w:rPr>
          <w:t>art. 156, §7º, da Lei nº 14.133, de 2021</w:t>
        </w:r>
      </w:hyperlink>
      <w:r>
        <w:rPr>
          <w:color w:val="000000"/>
          <w:sz w:val="24"/>
          <w:szCs w:val="24"/>
        </w:rPr>
        <w:t>).</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Antes da aplicação da multa será facultada a defesa do interessado no prazo de 15 (quinze) dias úteis, contado da data de sua intimação (</w:t>
      </w:r>
      <w:hyperlink r:id="rId67" w:anchor="art157">
        <w:r>
          <w:rPr>
            <w:color w:val="000000"/>
            <w:sz w:val="24"/>
            <w:szCs w:val="24"/>
          </w:rPr>
          <w:t>art. 157, da Lei nº 14.133, de 2021</w:t>
        </w:r>
      </w:hyperlink>
      <w:r>
        <w:rPr>
          <w:color w:val="000000"/>
          <w:sz w:val="24"/>
          <w:szCs w:val="24"/>
        </w:rPr>
        <w:t>)</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C2%A78">
        <w:r>
          <w:rPr>
            <w:color w:val="000000"/>
            <w:sz w:val="24"/>
            <w:szCs w:val="24"/>
          </w:rPr>
          <w:t>art. 156, §8º, da Lei nº 14.133, de 2021</w:t>
        </w:r>
      </w:hyperlink>
      <w:r>
        <w:rPr>
          <w:color w:val="000000"/>
          <w:sz w:val="24"/>
          <w:szCs w:val="24"/>
        </w:rPr>
        <w:t>).</w:t>
      </w:r>
    </w:p>
    <w:p w:rsidR="00292A30" w:rsidRDefault="00073E7D" w:rsidP="00B30CFC">
      <w:pPr>
        <w:numPr>
          <w:ilvl w:val="2"/>
          <w:numId w:val="5"/>
        </w:numPr>
        <w:pBdr>
          <w:top w:val="nil"/>
          <w:left w:val="nil"/>
          <w:bottom w:val="nil"/>
          <w:right w:val="nil"/>
          <w:between w:val="nil"/>
        </w:pBdr>
        <w:ind w:left="0"/>
        <w:jc w:val="both"/>
        <w:rPr>
          <w:color w:val="000000"/>
          <w:sz w:val="24"/>
          <w:szCs w:val="24"/>
        </w:rPr>
      </w:pPr>
      <w:bookmarkStart w:id="52" w:name="_2lwamvv" w:colFirst="0" w:colLast="0"/>
      <w:bookmarkEnd w:id="52"/>
      <w:r>
        <w:rPr>
          <w:color w:val="000000"/>
          <w:sz w:val="24"/>
          <w:szCs w:val="24"/>
        </w:rPr>
        <w:t xml:space="preserve">Previamente ao encaminhamento à cobrança judicial, a multa poderá ser recolhida administrativamente no prazo máximo de </w:t>
      </w:r>
      <w:r w:rsidRPr="007631B6">
        <w:rPr>
          <w:color w:val="000000"/>
          <w:sz w:val="24"/>
          <w:szCs w:val="24"/>
        </w:rPr>
        <w:t>XX (XXXX)</w:t>
      </w:r>
      <w:r w:rsidR="007631B6">
        <w:rPr>
          <w:color w:val="000000"/>
          <w:sz w:val="24"/>
          <w:szCs w:val="24"/>
        </w:rPr>
        <w:t xml:space="preserve"> </w:t>
      </w:r>
      <w:r>
        <w:rPr>
          <w:color w:val="000000"/>
          <w:sz w:val="24"/>
          <w:szCs w:val="24"/>
        </w:rPr>
        <w:t>dias, a contar da data do recebimento da comunicação enviada pela autoridade competente.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9"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Na aplicação das sanções serão considerados (</w:t>
      </w:r>
      <w:hyperlink r:id="rId70" w:anchor="art156%C2%A71">
        <w:r>
          <w:rPr>
            <w:color w:val="000000"/>
            <w:sz w:val="24"/>
            <w:szCs w:val="24"/>
          </w:rPr>
          <w:t>art. 156, §1º, da Lei nº 14.133, de 2021</w:t>
        </w:r>
      </w:hyperlink>
      <w:r>
        <w:rPr>
          <w:color w:val="000000"/>
          <w:sz w:val="24"/>
          <w:szCs w:val="24"/>
        </w:rPr>
        <w:t>):</w:t>
      </w:r>
    </w:p>
    <w:p w:rsidR="00292A30" w:rsidRDefault="00073E7D" w:rsidP="00B30CFC">
      <w:pPr>
        <w:numPr>
          <w:ilvl w:val="0"/>
          <w:numId w:val="12"/>
        </w:numPr>
        <w:ind w:left="567" w:hanging="141"/>
        <w:jc w:val="both"/>
        <w:rPr>
          <w:color w:val="000000"/>
          <w:sz w:val="24"/>
          <w:szCs w:val="24"/>
        </w:rPr>
      </w:pPr>
      <w:r>
        <w:rPr>
          <w:color w:val="000000"/>
          <w:sz w:val="24"/>
          <w:szCs w:val="24"/>
        </w:rPr>
        <w:t>a natureza e a gravidade da infração cometida;</w:t>
      </w:r>
    </w:p>
    <w:p w:rsidR="00292A30" w:rsidRDefault="00073E7D" w:rsidP="00B30CFC">
      <w:pPr>
        <w:numPr>
          <w:ilvl w:val="0"/>
          <w:numId w:val="12"/>
        </w:numPr>
        <w:ind w:left="567" w:hanging="141"/>
        <w:jc w:val="both"/>
        <w:rPr>
          <w:color w:val="000000"/>
          <w:sz w:val="24"/>
          <w:szCs w:val="24"/>
        </w:rPr>
      </w:pPr>
      <w:r>
        <w:rPr>
          <w:color w:val="000000"/>
          <w:sz w:val="24"/>
          <w:szCs w:val="24"/>
        </w:rPr>
        <w:t>as peculiaridades do caso concreto;</w:t>
      </w:r>
    </w:p>
    <w:p w:rsidR="00292A30" w:rsidRDefault="00073E7D" w:rsidP="00B30CFC">
      <w:pPr>
        <w:numPr>
          <w:ilvl w:val="0"/>
          <w:numId w:val="12"/>
        </w:numPr>
        <w:ind w:left="567" w:hanging="141"/>
        <w:jc w:val="both"/>
        <w:rPr>
          <w:color w:val="000000"/>
          <w:sz w:val="24"/>
          <w:szCs w:val="24"/>
        </w:rPr>
      </w:pPr>
      <w:r>
        <w:rPr>
          <w:color w:val="000000"/>
          <w:sz w:val="24"/>
          <w:szCs w:val="24"/>
        </w:rPr>
        <w:t>as circunstâncias agravantes ou atenuantes;</w:t>
      </w:r>
    </w:p>
    <w:p w:rsidR="00292A30" w:rsidRDefault="00073E7D" w:rsidP="00B30CFC">
      <w:pPr>
        <w:numPr>
          <w:ilvl w:val="0"/>
          <w:numId w:val="12"/>
        </w:numPr>
        <w:ind w:left="567" w:hanging="141"/>
        <w:jc w:val="both"/>
        <w:rPr>
          <w:color w:val="000000"/>
          <w:sz w:val="24"/>
          <w:szCs w:val="24"/>
        </w:rPr>
      </w:pPr>
      <w:r>
        <w:rPr>
          <w:color w:val="000000"/>
          <w:sz w:val="24"/>
          <w:szCs w:val="24"/>
        </w:rPr>
        <w:t>os danos que dela provierem para o Contratante;</w:t>
      </w:r>
    </w:p>
    <w:p w:rsidR="00292A30" w:rsidRDefault="00073E7D" w:rsidP="00B30CFC">
      <w:pPr>
        <w:numPr>
          <w:ilvl w:val="0"/>
          <w:numId w:val="12"/>
        </w:numPr>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atos previstos como infrações administrativas na </w:t>
      </w:r>
      <w:hyperlink r:id="rId71">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72">
        <w:r>
          <w:rPr>
            <w:color w:val="000000"/>
            <w:sz w:val="24"/>
            <w:szCs w:val="24"/>
          </w:rPr>
          <w:t>na Lei nº 12.846, de 2013</w:t>
        </w:r>
      </w:hyperlink>
      <w:r>
        <w:rPr>
          <w:color w:val="000000"/>
          <w:sz w:val="24"/>
          <w:szCs w:val="24"/>
        </w:rPr>
        <w:t xml:space="preserve">, serão apurados e julgados </w:t>
      </w:r>
      <w:r>
        <w:rPr>
          <w:color w:val="000000"/>
          <w:sz w:val="24"/>
          <w:szCs w:val="24"/>
        </w:rPr>
        <w:lastRenderedPageBreak/>
        <w:t xml:space="preserve">conjuntamente, nos mesmos autos, observados o rito procedimental e autoridade competente definidos na referida </w:t>
      </w:r>
      <w:hyperlink r:id="rId73" w:anchor="art159">
        <w:r>
          <w:rPr>
            <w:color w:val="000000"/>
            <w:sz w:val="24"/>
            <w:szCs w:val="24"/>
          </w:rPr>
          <w:t>Lei (art. 159</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r>
          <w:rPr>
            <w:color w:val="000000"/>
            <w:sz w:val="24"/>
            <w:szCs w:val="24"/>
          </w:rPr>
          <w:t>art. 160, da Lei nº 14.133, de 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5" w:anchor="art161">
        <w:r>
          <w:rPr>
            <w:color w:val="000000"/>
            <w:sz w:val="24"/>
            <w:szCs w:val="24"/>
          </w:rPr>
          <w:t>Art. 161, da Lei nº 14.133, de 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As sanções de impedimento de licitar e contratar e declaração de inidoneidade para licitar ou contratar são passíveis de reabilitação na forma do </w:t>
      </w:r>
      <w:hyperlink r:id="rId76" w:anchor="art163">
        <w:r>
          <w:rPr>
            <w:color w:val="000000"/>
            <w:sz w:val="24"/>
            <w:szCs w:val="24"/>
          </w:rPr>
          <w:t>art. 163 da Lei nº 14.133/21.</w:t>
        </w:r>
      </w:hyperlink>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7">
        <w:r>
          <w:rPr>
            <w:color w:val="000000"/>
            <w:sz w:val="24"/>
            <w:szCs w:val="24"/>
          </w:rPr>
          <w:t>Instrução Normativa SEGES/ME nº 26, de 13 de abril de 2022</w:t>
        </w:r>
      </w:hyperlink>
      <w:r>
        <w:rPr>
          <w:color w:val="000000"/>
          <w:sz w:val="24"/>
          <w:szCs w:val="24"/>
        </w:rPr>
        <w:t xml:space="preserve">.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Nenhum pagamento será efetuado à CONTRATADA sem a quitação das multas aplicadas em definitivo.</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QUARTA – DA EXTINÇÃO CONTRATUAL</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contrato se extingue quando cumpridas as obrigações de ambas as partes, ainda que isso ocorra antes do prazo estipulado para tanto.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Quando a não conclusão do contrato referida no item anterior decorrer de culpa do contratado:</w:t>
      </w:r>
    </w:p>
    <w:p w:rsidR="00292A30" w:rsidRPr="007631B6" w:rsidRDefault="00073E7D" w:rsidP="00B30CFC">
      <w:pPr>
        <w:numPr>
          <w:ilvl w:val="1"/>
          <w:numId w:val="5"/>
        </w:numPr>
        <w:pBdr>
          <w:top w:val="nil"/>
          <w:left w:val="nil"/>
          <w:bottom w:val="nil"/>
          <w:right w:val="nil"/>
          <w:between w:val="nil"/>
        </w:pBdr>
        <w:ind w:left="709" w:hanging="432"/>
        <w:jc w:val="both"/>
        <w:rPr>
          <w:color w:val="000000"/>
          <w:sz w:val="24"/>
          <w:szCs w:val="24"/>
        </w:rPr>
      </w:pPr>
      <w:r w:rsidRPr="007631B6">
        <w:rPr>
          <w:color w:val="000000"/>
          <w:sz w:val="24"/>
          <w:szCs w:val="24"/>
        </w:rPr>
        <w:t xml:space="preserve">O contrato se extingue quando vencido o prazo nele estipulado, independentemente de terem sido cumpridas ou não as obrigações de ambas as partes contraentes. </w:t>
      </w:r>
    </w:p>
    <w:p w:rsidR="00292A30" w:rsidRDefault="00292A30">
      <w:pPr>
        <w:keepNext/>
        <w:keepLines/>
        <w:pBdr>
          <w:top w:val="nil"/>
          <w:left w:val="nil"/>
          <w:bottom w:val="nil"/>
          <w:right w:val="nil"/>
          <w:between w:val="nil"/>
        </w:pBdr>
        <w:ind w:left="357"/>
        <w:jc w:val="both"/>
        <w:rPr>
          <w:b/>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QUINTA – VEDAÇÕES</w:t>
      </w:r>
    </w:p>
    <w:p w:rsidR="00292A30" w:rsidRDefault="00073E7D" w:rsidP="00B30CFC">
      <w:pPr>
        <w:numPr>
          <w:ilvl w:val="1"/>
          <w:numId w:val="5"/>
        </w:numPr>
        <w:jc w:val="both"/>
        <w:rPr>
          <w:sz w:val="24"/>
          <w:szCs w:val="24"/>
        </w:rPr>
      </w:pPr>
      <w:r>
        <w:rPr>
          <w:sz w:val="24"/>
          <w:szCs w:val="24"/>
        </w:rPr>
        <w:t>É vedado ao CONTRATADO:</w:t>
      </w:r>
    </w:p>
    <w:p w:rsidR="00292A30" w:rsidRDefault="00073E7D" w:rsidP="00B30CFC">
      <w:pPr>
        <w:numPr>
          <w:ilvl w:val="2"/>
          <w:numId w:val="5"/>
        </w:numPr>
        <w:ind w:left="0"/>
        <w:jc w:val="both"/>
        <w:rPr>
          <w:sz w:val="24"/>
          <w:szCs w:val="24"/>
        </w:rPr>
      </w:pPr>
      <w:r>
        <w:rPr>
          <w:sz w:val="24"/>
          <w:szCs w:val="24"/>
        </w:rPr>
        <w:t>Caucionar ou utilizar este Termo de Contrato para qualquer operação financeira;</w:t>
      </w:r>
    </w:p>
    <w:p w:rsidR="00292A30" w:rsidRDefault="00073E7D" w:rsidP="00B30CFC">
      <w:pPr>
        <w:numPr>
          <w:ilvl w:val="2"/>
          <w:numId w:val="5"/>
        </w:numPr>
        <w:ind w:left="0"/>
        <w:jc w:val="both"/>
        <w:rPr>
          <w:sz w:val="24"/>
          <w:szCs w:val="24"/>
        </w:rPr>
      </w:pPr>
      <w:r>
        <w:rPr>
          <w:sz w:val="24"/>
          <w:szCs w:val="24"/>
        </w:rPr>
        <w:lastRenderedPageBreak/>
        <w:t>Interromper a execução dos serviços sob alegação de inadimplemento por parte da CONTRATANTE, salvo nos casos previstos em lei.</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SEXTA – ALTERAÇÕES</w:t>
      </w:r>
    </w:p>
    <w:p w:rsidR="00292A30" w:rsidRDefault="00073E7D" w:rsidP="00B30CFC">
      <w:pPr>
        <w:numPr>
          <w:ilvl w:val="1"/>
          <w:numId w:val="5"/>
        </w:numPr>
        <w:jc w:val="both"/>
        <w:rPr>
          <w:sz w:val="24"/>
          <w:szCs w:val="24"/>
        </w:rPr>
      </w:pPr>
      <w:r>
        <w:rPr>
          <w:sz w:val="24"/>
          <w:szCs w:val="24"/>
        </w:rPr>
        <w:t xml:space="preserve">Eventuais alterações contratuais reger-se-ão pela disciplina do artigo 124 e 125 da Lei nº 14.133, de 2021. </w:t>
      </w:r>
    </w:p>
    <w:p w:rsidR="00292A30" w:rsidRDefault="00073E7D" w:rsidP="00B30CFC">
      <w:pPr>
        <w:numPr>
          <w:ilvl w:val="1"/>
          <w:numId w:val="5"/>
        </w:numPr>
        <w:jc w:val="both"/>
        <w:rPr>
          <w:sz w:val="24"/>
          <w:szCs w:val="24"/>
        </w:rPr>
      </w:pPr>
      <w:r>
        <w:rPr>
          <w:sz w:val="24"/>
          <w:szCs w:val="24"/>
        </w:rPr>
        <w:t>O CONTRATADO é obrigado a aceitar, nas mesmas condições contratuais, os acréscimos ou supressões que se fizerem necessários, até o limite de 25% (vinte e cinco por cento) do valor inicial atualizado do contrato.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78" w:anchor="art136">
        <w:r>
          <w:rPr>
            <w:color w:val="000080"/>
            <w:sz w:val="24"/>
            <w:szCs w:val="24"/>
            <w:u w:val="single"/>
          </w:rPr>
          <w:t>art. 136 da Lei nº 14.133, de 2021</w:t>
        </w:r>
      </w:hyperlink>
      <w:r>
        <w:rPr>
          <w:color w:val="000000"/>
          <w:sz w:val="24"/>
          <w:szCs w:val="24"/>
        </w:rPr>
        <w:t>.</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SÉTIMA – DOS CASOS OMISSOS</w:t>
      </w:r>
    </w:p>
    <w:p w:rsidR="00292A30" w:rsidRDefault="00073E7D" w:rsidP="00B30CFC">
      <w:pPr>
        <w:keepNext/>
        <w:keepLines/>
        <w:numPr>
          <w:ilvl w:val="1"/>
          <w:numId w:val="5"/>
        </w:numPr>
        <w:pBdr>
          <w:top w:val="nil"/>
          <w:left w:val="nil"/>
          <w:bottom w:val="nil"/>
          <w:right w:val="nil"/>
          <w:between w:val="nil"/>
        </w:pBdr>
        <w:ind w:left="357" w:hanging="357"/>
        <w:jc w:val="both"/>
        <w:rPr>
          <w:sz w:val="24"/>
          <w:szCs w:val="24"/>
        </w:rPr>
      </w:pPr>
      <w:r>
        <w:rPr>
          <w:color w:val="000000"/>
          <w:sz w:val="24"/>
          <w:szCs w:val="24"/>
        </w:rPr>
        <w:t xml:space="preserve">Os casos omissos serão decididos pela CONTRATANTE, segundo as disposições contidas na Lei nº 14.133, de 2021 e demais normas federais aplicáveis e, subsidiariamente, </w:t>
      </w:r>
      <w:r>
        <w:rPr>
          <w:b/>
          <w:color w:val="000000"/>
          <w:sz w:val="24"/>
          <w:szCs w:val="24"/>
        </w:rPr>
        <w:t xml:space="preserve">segundo as disposições contidas na </w:t>
      </w:r>
      <w:hyperlink r:id="rId79">
        <w:r>
          <w:rPr>
            <w:b/>
            <w:color w:val="000000"/>
            <w:sz w:val="24"/>
            <w:szCs w:val="24"/>
          </w:rPr>
          <w:t>Lei nº 8.078, de 1990 – Código de Defesa do Consumidor</w:t>
        </w:r>
      </w:hyperlink>
      <w:r>
        <w:rPr>
          <w:b/>
          <w:color w:val="000000"/>
          <w:sz w:val="24"/>
          <w:szCs w:val="24"/>
        </w:rPr>
        <w:t xml:space="preserve"> – e normas e princípios gerais dos contratos.</w:t>
      </w:r>
    </w:p>
    <w:p w:rsidR="00292A30" w:rsidRDefault="00292A30">
      <w:pPr>
        <w:keepNext/>
        <w:keepLines/>
        <w:pBdr>
          <w:top w:val="nil"/>
          <w:left w:val="nil"/>
          <w:bottom w:val="nil"/>
          <w:right w:val="nil"/>
          <w:between w:val="nil"/>
        </w:pBdr>
        <w:ind w:left="357"/>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OITAVA – PUBLICAÇÃO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Incumbirá ao contratante divulgar o presente instrumento no Portal Nacional de Contratações Públicas (PNCP), na forma prevista no </w:t>
      </w:r>
      <w:hyperlink r:id="rId80" w:anchor="art94">
        <w:r>
          <w:rPr>
            <w:color w:val="000080"/>
            <w:sz w:val="24"/>
            <w:szCs w:val="24"/>
            <w:u w:val="single"/>
          </w:rPr>
          <w:t>art. 94 da Lei 14.133, de 2021</w:t>
        </w:r>
      </w:hyperlink>
      <w:r>
        <w:rPr>
          <w:color w:val="000000"/>
          <w:sz w:val="24"/>
          <w:szCs w:val="24"/>
        </w:rPr>
        <w:t xml:space="preserve">, bem como no respectivo sítio oficial na Internet, em atenção ao </w:t>
      </w:r>
      <w:hyperlink r:id="rId81" w:anchor="art8%C2%A72">
        <w:r>
          <w:rPr>
            <w:color w:val="000080"/>
            <w:sz w:val="24"/>
            <w:szCs w:val="24"/>
            <w:u w:val="single"/>
          </w:rPr>
          <w:t>art. 8º, §2º, da Lei n. 12.527, de 2011</w:t>
        </w:r>
      </w:hyperlink>
      <w:r>
        <w:rPr>
          <w:color w:val="000000"/>
          <w:sz w:val="24"/>
          <w:szCs w:val="24"/>
        </w:rPr>
        <w:t xml:space="preserve">, c/c </w:t>
      </w:r>
      <w:hyperlink r:id="rId82" w:anchor="art7%C2%A73">
        <w:r>
          <w:rPr>
            <w:color w:val="000080"/>
            <w:sz w:val="24"/>
            <w:szCs w:val="24"/>
            <w:u w:val="single"/>
          </w:rPr>
          <w:t>art. 7º, §3º, inciso V, do Decreto n. 7.724, de 2012.</w:t>
        </w:r>
      </w:hyperlink>
    </w:p>
    <w:p w:rsidR="00292A30" w:rsidRDefault="00292A30">
      <w:pPr>
        <w:pBdr>
          <w:top w:val="nil"/>
          <w:left w:val="nil"/>
          <w:bottom w:val="nil"/>
          <w:right w:val="nil"/>
          <w:between w:val="nil"/>
        </w:pBdr>
        <w:ind w:left="858" w:hanging="432"/>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NONA– FORO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Fica eleito o Foro da Comarca de </w:t>
      </w:r>
      <w:r w:rsidR="007631B6">
        <w:rPr>
          <w:color w:val="000000"/>
          <w:sz w:val="24"/>
          <w:szCs w:val="24"/>
        </w:rPr>
        <w:t>Itaberaba</w:t>
      </w:r>
      <w:r>
        <w:rPr>
          <w:color w:val="000000"/>
          <w:sz w:val="24"/>
          <w:szCs w:val="24"/>
        </w:rPr>
        <w:t xml:space="preserve">, para dirimir os litígios que decorrerem da execução deste Termo de Contrato que não puderem ser compostos pela conciliação, conforme </w:t>
      </w:r>
      <w:hyperlink r:id="rId83" w:anchor="art92%C2%A71">
        <w:r>
          <w:rPr>
            <w:color w:val="000080"/>
            <w:sz w:val="24"/>
            <w:szCs w:val="24"/>
            <w:u w:val="single"/>
          </w:rPr>
          <w:t>art. 92, §1º, da Lei nº 14.133/21.</w:t>
        </w:r>
      </w:hyperlink>
    </w:p>
    <w:p w:rsidR="00292A30" w:rsidRDefault="00073E7D" w:rsidP="00B30CFC">
      <w:pPr>
        <w:numPr>
          <w:ilvl w:val="1"/>
          <w:numId w:val="5"/>
        </w:numPr>
        <w:pBdr>
          <w:top w:val="nil"/>
          <w:left w:val="nil"/>
          <w:bottom w:val="nil"/>
          <w:right w:val="nil"/>
          <w:between w:val="nil"/>
        </w:pBdr>
        <w:ind w:right="-15"/>
        <w:jc w:val="both"/>
        <w:rPr>
          <w:sz w:val="24"/>
          <w:szCs w:val="24"/>
        </w:rPr>
      </w:pPr>
      <w:r>
        <w:rPr>
          <w:color w:val="000000"/>
          <w:sz w:val="24"/>
          <w:szCs w:val="24"/>
        </w:rPr>
        <w:t xml:space="preserve">Para firmeza e validade do pactuado, o presente Termo de Contrato foi lavrado em duas (duas) vias de igual teor, que, depois de lido e achado em ordem, vai assinado pelos contraentes. </w:t>
      </w:r>
    </w:p>
    <w:p w:rsidR="00292A30" w:rsidRDefault="00292A30">
      <w:pPr>
        <w:ind w:right="-88"/>
        <w:jc w:val="center"/>
        <w:rPr>
          <w:sz w:val="24"/>
          <w:szCs w:val="24"/>
        </w:rPr>
      </w:pPr>
    </w:p>
    <w:p w:rsidR="00292A30" w:rsidRPr="007631B6" w:rsidRDefault="00073E7D">
      <w:pPr>
        <w:ind w:right="-88"/>
        <w:jc w:val="center"/>
        <w:rPr>
          <w:b/>
          <w:color w:val="000000"/>
          <w:sz w:val="24"/>
          <w:szCs w:val="24"/>
        </w:rPr>
      </w:pPr>
      <w:r w:rsidRPr="007631B6">
        <w:rPr>
          <w:b/>
          <w:color w:val="000000"/>
          <w:sz w:val="24"/>
          <w:szCs w:val="24"/>
        </w:rPr>
        <w:t>XXXXXXXX - BA, __ de _____________ de 20XX.</w:t>
      </w: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Pr="007631B6" w:rsidRDefault="00073E7D">
      <w:pPr>
        <w:ind w:right="54"/>
        <w:jc w:val="center"/>
        <w:rPr>
          <w:b/>
          <w:sz w:val="24"/>
          <w:szCs w:val="24"/>
        </w:rPr>
      </w:pPr>
      <w:r w:rsidRPr="007631B6">
        <w:rPr>
          <w:b/>
          <w:sz w:val="24"/>
          <w:szCs w:val="24"/>
        </w:rPr>
        <w:t xml:space="preserve">PREFEITURA MUNICIPAL DE </w:t>
      </w:r>
      <w:r w:rsidRPr="007631B6">
        <w:rPr>
          <w:b/>
          <w:color w:val="000000"/>
          <w:sz w:val="24"/>
          <w:szCs w:val="24"/>
        </w:rPr>
        <w:t>XXXX XXXX</w:t>
      </w:r>
    </w:p>
    <w:p w:rsidR="00292A30" w:rsidRPr="007631B6" w:rsidRDefault="00073E7D">
      <w:pPr>
        <w:ind w:right="54"/>
        <w:jc w:val="center"/>
        <w:rPr>
          <w:b/>
          <w:sz w:val="24"/>
          <w:szCs w:val="24"/>
        </w:rPr>
      </w:pPr>
      <w:r w:rsidRPr="007631B6">
        <w:rPr>
          <w:b/>
          <w:sz w:val="24"/>
          <w:szCs w:val="24"/>
        </w:rPr>
        <w:t>REPRESENTANTE – XXXXXXXX</w:t>
      </w:r>
    </w:p>
    <w:p w:rsidR="00292A30" w:rsidRDefault="00073E7D">
      <w:pPr>
        <w:ind w:right="54"/>
        <w:jc w:val="center"/>
        <w:rPr>
          <w:b/>
          <w:sz w:val="24"/>
          <w:szCs w:val="24"/>
        </w:rPr>
      </w:pPr>
      <w:r w:rsidRPr="007631B6">
        <w:rPr>
          <w:b/>
          <w:sz w:val="24"/>
          <w:szCs w:val="24"/>
        </w:rPr>
        <w:t>PREFEITO MUNICIPAL</w:t>
      </w:r>
    </w:p>
    <w:p w:rsidR="00292A30" w:rsidRDefault="00292A30">
      <w:pPr>
        <w:ind w:right="54"/>
        <w:jc w:val="center"/>
        <w:rPr>
          <w:b/>
          <w:sz w:val="24"/>
          <w:szCs w:val="24"/>
        </w:rPr>
      </w:pPr>
    </w:p>
    <w:p w:rsidR="00292A30" w:rsidRDefault="00292A30">
      <w:pPr>
        <w:ind w:right="54"/>
        <w:jc w:val="center"/>
        <w:rPr>
          <w:b/>
          <w:sz w:val="24"/>
          <w:szCs w:val="24"/>
        </w:rPr>
      </w:pPr>
    </w:p>
    <w:p w:rsidR="00292A30" w:rsidRDefault="00292A30">
      <w:pPr>
        <w:ind w:right="54"/>
        <w:jc w:val="center"/>
        <w:rPr>
          <w:b/>
          <w:sz w:val="24"/>
          <w:szCs w:val="24"/>
        </w:rPr>
      </w:pPr>
    </w:p>
    <w:p w:rsidR="00292A30" w:rsidRDefault="00073E7D">
      <w:pPr>
        <w:ind w:right="54"/>
        <w:jc w:val="center"/>
        <w:rPr>
          <w:b/>
          <w:sz w:val="24"/>
          <w:szCs w:val="24"/>
        </w:rPr>
      </w:pPr>
      <w:r>
        <w:rPr>
          <w:b/>
          <w:sz w:val="24"/>
          <w:szCs w:val="24"/>
        </w:rPr>
        <w:lastRenderedPageBreak/>
        <w:t>__________________________________________</w:t>
      </w:r>
    </w:p>
    <w:p w:rsidR="00292A30" w:rsidRDefault="00073E7D">
      <w:pPr>
        <w:ind w:right="54"/>
        <w:jc w:val="center"/>
        <w:rPr>
          <w:b/>
          <w:sz w:val="24"/>
          <w:szCs w:val="24"/>
        </w:rPr>
      </w:pPr>
      <w:r>
        <w:rPr>
          <w:b/>
          <w:sz w:val="24"/>
          <w:szCs w:val="24"/>
        </w:rPr>
        <w:t>EMPRESA</w:t>
      </w:r>
    </w:p>
    <w:p w:rsidR="00292A30" w:rsidRDefault="00073E7D">
      <w:pPr>
        <w:ind w:right="54"/>
        <w:jc w:val="center"/>
        <w:rPr>
          <w:b/>
          <w:sz w:val="24"/>
          <w:szCs w:val="24"/>
        </w:rPr>
      </w:pPr>
      <w:r>
        <w:rPr>
          <w:b/>
          <w:sz w:val="24"/>
          <w:szCs w:val="24"/>
        </w:rPr>
        <w:t xml:space="preserve">REPRESENTANTE - </w:t>
      </w:r>
      <w:r>
        <w:rPr>
          <w:sz w:val="24"/>
          <w:szCs w:val="24"/>
        </w:rPr>
        <w:t>X</w:t>
      </w:r>
      <w:r w:rsidRPr="00C4415A">
        <w:rPr>
          <w:sz w:val="24"/>
          <w:szCs w:val="24"/>
        </w:rPr>
        <w:t>XXXXXXXXXXXXXXXXXX</w:t>
      </w:r>
    </w:p>
    <w:p w:rsidR="00292A30" w:rsidRDefault="00073E7D">
      <w:pPr>
        <w:ind w:right="54"/>
        <w:jc w:val="center"/>
        <w:rPr>
          <w:b/>
          <w:sz w:val="24"/>
          <w:szCs w:val="24"/>
        </w:rPr>
      </w:pPr>
      <w:r>
        <w:rPr>
          <w:b/>
          <w:sz w:val="24"/>
          <w:szCs w:val="24"/>
        </w:rPr>
        <w:t>CONTRATADA</w:t>
      </w:r>
    </w:p>
    <w:p w:rsidR="00292A30" w:rsidRDefault="00292A30">
      <w:pPr>
        <w:ind w:firstLine="709"/>
        <w:jc w:val="both"/>
        <w:rPr>
          <w:color w:val="000000"/>
          <w:sz w:val="24"/>
          <w:szCs w:val="24"/>
        </w:rPr>
      </w:pPr>
    </w:p>
    <w:p w:rsidR="00292A30" w:rsidRDefault="00073E7D">
      <w:pPr>
        <w:ind w:firstLine="709"/>
        <w:jc w:val="both"/>
        <w:rPr>
          <w:b/>
          <w:color w:val="000000"/>
          <w:sz w:val="24"/>
          <w:szCs w:val="24"/>
        </w:rPr>
      </w:pPr>
      <w:r>
        <w:rPr>
          <w:b/>
          <w:color w:val="000000"/>
          <w:sz w:val="24"/>
          <w:szCs w:val="24"/>
        </w:rPr>
        <w:t>TESTEMUNHAS:</w:t>
      </w:r>
    </w:p>
    <w:p w:rsidR="00292A30" w:rsidRDefault="00073E7D">
      <w:pPr>
        <w:ind w:firstLine="709"/>
        <w:rPr>
          <w:b/>
          <w:color w:val="000000"/>
          <w:sz w:val="24"/>
          <w:szCs w:val="24"/>
        </w:rPr>
      </w:pPr>
      <w:r>
        <w:rPr>
          <w:b/>
          <w:color w:val="000000"/>
          <w:sz w:val="24"/>
          <w:szCs w:val="24"/>
        </w:rPr>
        <w:t>1-</w:t>
      </w:r>
    </w:p>
    <w:p w:rsidR="00292A30" w:rsidRDefault="00073E7D">
      <w:pPr>
        <w:ind w:firstLine="709"/>
        <w:rPr>
          <w:b/>
          <w:color w:val="000000"/>
          <w:sz w:val="24"/>
          <w:szCs w:val="24"/>
        </w:rPr>
      </w:pPr>
      <w:r>
        <w:rPr>
          <w:b/>
          <w:color w:val="000000"/>
          <w:sz w:val="24"/>
          <w:szCs w:val="24"/>
        </w:rPr>
        <w:t xml:space="preserve">2- </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292A30" w:rsidRDefault="00292A30">
      <w:pPr>
        <w:jc w:val="center"/>
        <w:rPr>
          <w:sz w:val="24"/>
          <w:szCs w:val="24"/>
        </w:rPr>
      </w:pPr>
    </w:p>
    <w:p w:rsidR="00292A30" w:rsidRDefault="00073E7D">
      <w:pPr>
        <w:jc w:val="center"/>
        <w:rPr>
          <w:b/>
          <w:color w:val="000000"/>
          <w:sz w:val="24"/>
          <w:szCs w:val="24"/>
        </w:rPr>
      </w:pPr>
      <w:r>
        <w:rPr>
          <w:b/>
          <w:color w:val="000000"/>
          <w:sz w:val="24"/>
          <w:szCs w:val="24"/>
        </w:rPr>
        <w:lastRenderedPageBreak/>
        <w:t>ANEXO IV</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DE CUMPRIMENTO DOS REQUISITOS DE HABILITAÇÃO </w:t>
      </w:r>
    </w:p>
    <w:p w:rsidR="00292A30" w:rsidRDefault="00292A30">
      <w:pPr>
        <w:jc w:val="center"/>
        <w:rPr>
          <w:color w:val="000000"/>
          <w:sz w:val="24"/>
          <w:szCs w:val="24"/>
        </w:rPr>
      </w:pPr>
    </w:p>
    <w:p w:rsidR="00292A30" w:rsidRDefault="00292A30">
      <w:pPr>
        <w:jc w:val="center"/>
        <w:rPr>
          <w:color w:val="000000"/>
          <w:sz w:val="24"/>
          <w:szCs w:val="24"/>
        </w:rPr>
      </w:pPr>
    </w:p>
    <w:p w:rsidR="00292A30" w:rsidRDefault="00073E7D">
      <w:pPr>
        <w:rPr>
          <w:b/>
          <w:sz w:val="24"/>
          <w:szCs w:val="24"/>
        </w:rPr>
      </w:pPr>
      <w:r>
        <w:rPr>
          <w:b/>
          <w:sz w:val="24"/>
          <w:szCs w:val="24"/>
        </w:rPr>
        <w:t xml:space="preserve">PROCESSO LICITATÓRIO Nº </w:t>
      </w:r>
      <w:r w:rsidR="00865CE5">
        <w:rPr>
          <w:b/>
          <w:sz w:val="24"/>
          <w:szCs w:val="24"/>
        </w:rPr>
        <w:t>010</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85186D">
        <w:rPr>
          <w:b/>
          <w:sz w:val="24"/>
          <w:szCs w:val="24"/>
        </w:rPr>
        <w:t xml:space="preserve">MENOR PREÇO </w:t>
      </w:r>
    </w:p>
    <w:p w:rsidR="00292A30" w:rsidRDefault="00292A30">
      <w:pPr>
        <w:jc w:val="center"/>
        <w:rPr>
          <w:b/>
          <w:sz w:val="24"/>
          <w:szCs w:val="24"/>
        </w:rPr>
      </w:pPr>
    </w:p>
    <w:p w:rsidR="00292A30" w:rsidRDefault="00292A30">
      <w:pPr>
        <w:rPr>
          <w:sz w:val="24"/>
          <w:szCs w:val="24"/>
        </w:rPr>
      </w:pPr>
    </w:p>
    <w:p w:rsidR="00292A30" w:rsidRDefault="00073E7D">
      <w:pPr>
        <w:jc w:val="both"/>
        <w:rPr>
          <w:sz w:val="24"/>
          <w:szCs w:val="24"/>
        </w:rPr>
      </w:pPr>
      <w:r>
        <w:rPr>
          <w:b/>
          <w:sz w:val="24"/>
          <w:szCs w:val="24"/>
        </w:rPr>
        <w:t>___________________</w:t>
      </w:r>
      <w:r>
        <w:rPr>
          <w:sz w:val="24"/>
          <w:szCs w:val="24"/>
        </w:rPr>
        <w:t xml:space="preserve">(RAZÃO SOCIAL DA LICITANTE), _______________(CNPJ Nº), sediada no (a)__________________________ </w:t>
      </w:r>
    </w:p>
    <w:p w:rsidR="00292A30" w:rsidRDefault="00073E7D">
      <w:pPr>
        <w:jc w:val="both"/>
        <w:rPr>
          <w:sz w:val="24"/>
          <w:szCs w:val="24"/>
        </w:rPr>
      </w:pPr>
      <w:r>
        <w:rPr>
          <w:sz w:val="24"/>
          <w:szCs w:val="24"/>
        </w:rPr>
        <w:t xml:space="preserve">(ENDEREÇO COMPLETO), declara, sob as penas da lei, que cumpre, plenamente, os requisitos exigidos no procedimento licitatório referenciado. </w:t>
      </w:r>
    </w:p>
    <w:p w:rsidR="00292A30" w:rsidRDefault="00292A30">
      <w:pPr>
        <w:jc w:val="both"/>
        <w:rPr>
          <w:sz w:val="24"/>
          <w:szCs w:val="24"/>
        </w:rPr>
      </w:pPr>
    </w:p>
    <w:p w:rsidR="00292A30" w:rsidRDefault="00073E7D">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92A30" w:rsidRDefault="00292A30">
      <w:pPr>
        <w:jc w:val="both"/>
        <w:rPr>
          <w:sz w:val="24"/>
          <w:szCs w:val="24"/>
        </w:rPr>
      </w:pPr>
    </w:p>
    <w:p w:rsidR="00292A30" w:rsidRDefault="00073E7D">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rsidR="00292A30" w:rsidRDefault="00292A30">
      <w:pPr>
        <w:jc w:val="both"/>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assinatura do responsável legal da empresa).</w:t>
      </w:r>
    </w:p>
    <w:p w:rsidR="00292A30" w:rsidRDefault="00292A30">
      <w:pPr>
        <w:jc w:val="both"/>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rsidP="006E0F62">
      <w:pP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lastRenderedPageBreak/>
        <w:t>ANEXO V</w:t>
      </w:r>
    </w:p>
    <w:p w:rsidR="00292A30" w:rsidRDefault="00292A30">
      <w:pPr>
        <w:jc w:val="center"/>
        <w:rPr>
          <w:b/>
          <w:color w:val="000000"/>
          <w:sz w:val="24"/>
          <w:szCs w:val="24"/>
        </w:rPr>
      </w:pPr>
    </w:p>
    <w:p w:rsidR="00292A30" w:rsidRDefault="00073E7D">
      <w:pPr>
        <w:ind w:left="720"/>
        <w:rPr>
          <w:b/>
          <w:color w:val="000000"/>
          <w:sz w:val="24"/>
          <w:szCs w:val="24"/>
        </w:rPr>
      </w:pPr>
      <w:r>
        <w:rPr>
          <w:b/>
          <w:color w:val="000000"/>
          <w:sz w:val="24"/>
          <w:szCs w:val="24"/>
        </w:rPr>
        <w:t>MODELO DE DECLARAÇÃO DE EXISTÊNCIA DE CARGOS RESERVADOS</w:t>
      </w:r>
      <w:r w:rsidR="0085186D">
        <w:rPr>
          <w:b/>
          <w:color w:val="000000"/>
          <w:sz w:val="24"/>
          <w:szCs w:val="24"/>
        </w:rPr>
        <w:t xml:space="preserve"> </w:t>
      </w:r>
      <w:r>
        <w:rPr>
          <w:b/>
          <w:color w:val="000000"/>
          <w:sz w:val="24"/>
          <w:szCs w:val="24"/>
        </w:rPr>
        <w:t>PREVISTO EM LEI</w:t>
      </w:r>
    </w:p>
    <w:p w:rsidR="00292A30" w:rsidRDefault="00292A30">
      <w:pPr>
        <w:jc w:val="center"/>
        <w:rPr>
          <w:b/>
          <w:color w:val="000000"/>
          <w:sz w:val="24"/>
          <w:szCs w:val="24"/>
        </w:rPr>
      </w:pPr>
    </w:p>
    <w:p w:rsidR="00292A30" w:rsidRDefault="00292A30">
      <w:pPr>
        <w:jc w:val="center"/>
        <w:rPr>
          <w:b/>
          <w:color w:val="000000"/>
          <w:sz w:val="24"/>
          <w:szCs w:val="24"/>
        </w:rPr>
      </w:pPr>
    </w:p>
    <w:p w:rsidR="00292A30" w:rsidRDefault="00292A30">
      <w:pPr>
        <w:jc w:val="center"/>
        <w:rPr>
          <w:color w:val="000000"/>
          <w:sz w:val="24"/>
          <w:szCs w:val="24"/>
        </w:rPr>
      </w:pPr>
    </w:p>
    <w:p w:rsidR="00292A30" w:rsidRDefault="00073E7D">
      <w:pPr>
        <w:jc w:val="both"/>
        <w:rPr>
          <w:sz w:val="24"/>
          <w:szCs w:val="24"/>
        </w:rPr>
      </w:pPr>
      <w:r>
        <w:rPr>
          <w:sz w:val="24"/>
          <w:szCs w:val="24"/>
        </w:rPr>
        <w:t>___________________(RAZÃO SOCIAL DA LICITANTE), _______________(CNPJ Nº),</w:t>
      </w:r>
    </w:p>
    <w:p w:rsidR="00292A30" w:rsidRDefault="00073E7D">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202X.</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___________________________________________________________</w:t>
      </w:r>
    </w:p>
    <w:p w:rsidR="00292A30" w:rsidRDefault="00073E7D">
      <w:pPr>
        <w:ind w:left="-180"/>
        <w:jc w:val="center"/>
        <w:rPr>
          <w:b/>
          <w:sz w:val="24"/>
          <w:szCs w:val="24"/>
        </w:rPr>
      </w:pPr>
      <w:r>
        <w:rPr>
          <w:b/>
          <w:sz w:val="24"/>
          <w:szCs w:val="24"/>
        </w:rPr>
        <w:t xml:space="preserve">(nome, carimbo, e assinatura do responsável legal da empresa). </w:t>
      </w:r>
    </w:p>
    <w:p w:rsidR="00292A30" w:rsidRDefault="00292A30">
      <w:pPr>
        <w:jc w:val="center"/>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85186D" w:rsidRDefault="0085186D">
      <w:pPr>
        <w:jc w:val="center"/>
        <w:rPr>
          <w:color w:val="000000"/>
          <w:sz w:val="24"/>
          <w:szCs w:val="24"/>
        </w:rPr>
      </w:pPr>
    </w:p>
    <w:p w:rsidR="0085186D" w:rsidRDefault="0085186D">
      <w:pPr>
        <w:jc w:val="cente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292A30" w:rsidRDefault="00292A30">
      <w:pPr>
        <w:jc w:val="center"/>
        <w:rPr>
          <w:color w:val="000000"/>
          <w:sz w:val="24"/>
          <w:szCs w:val="24"/>
        </w:rPr>
      </w:pPr>
    </w:p>
    <w:p w:rsidR="00292A30" w:rsidRDefault="00073E7D">
      <w:pPr>
        <w:jc w:val="center"/>
        <w:rPr>
          <w:b/>
          <w:color w:val="000000"/>
          <w:sz w:val="24"/>
          <w:szCs w:val="24"/>
        </w:rPr>
      </w:pPr>
      <w:r>
        <w:rPr>
          <w:b/>
          <w:color w:val="000000"/>
          <w:sz w:val="24"/>
          <w:szCs w:val="24"/>
        </w:rPr>
        <w:lastRenderedPageBreak/>
        <w:t>ANEXO VI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rsidR="00292A30" w:rsidRDefault="00292A30">
      <w:pPr>
        <w:jc w:val="center"/>
        <w:rPr>
          <w:b/>
          <w:color w:val="000000"/>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865CE5">
        <w:rPr>
          <w:b/>
          <w:sz w:val="24"/>
          <w:szCs w:val="24"/>
        </w:rPr>
        <w:t>010</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jc w:val="center"/>
        <w:rPr>
          <w:b/>
          <w:sz w:val="24"/>
          <w:szCs w:val="24"/>
        </w:rPr>
      </w:pPr>
    </w:p>
    <w:p w:rsidR="00292A30" w:rsidRDefault="00073E7D">
      <w:pPr>
        <w:jc w:val="both"/>
        <w:rPr>
          <w:sz w:val="24"/>
          <w:szCs w:val="24"/>
        </w:rPr>
      </w:pPr>
      <w:r>
        <w:rPr>
          <w:sz w:val="24"/>
          <w:szCs w:val="24"/>
        </w:rPr>
        <w:t xml:space="preserve">DECLARO, sob as penas da Lei, em atendimento ao Edital do </w:t>
      </w:r>
      <w:r>
        <w:rPr>
          <w:b/>
          <w:sz w:val="24"/>
          <w:szCs w:val="24"/>
        </w:rPr>
        <w:t>Pregão Eletrônico nº XXX/20XX</w:t>
      </w:r>
      <w:r>
        <w:rPr>
          <w:sz w:val="24"/>
          <w:szCs w:val="24"/>
        </w:rPr>
        <w:t xml:space="preserve">, promovido pela PREFEITURA DE MUNICIPAL DE </w:t>
      </w:r>
      <w:r w:rsidR="0085186D">
        <w:rPr>
          <w:sz w:val="24"/>
          <w:szCs w:val="24"/>
        </w:rPr>
        <w:t>ITABERABA</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e assinatura do representante legal da empresa).</w:t>
      </w: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t>ANEXO VII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865CE5">
        <w:rPr>
          <w:b/>
          <w:sz w:val="24"/>
          <w:szCs w:val="24"/>
        </w:rPr>
        <w:t>010</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292A30" w:rsidRDefault="00292A30">
      <w:pPr>
        <w:jc w:val="both"/>
        <w:rPr>
          <w:sz w:val="24"/>
          <w:szCs w:val="24"/>
        </w:rPr>
      </w:pPr>
    </w:p>
    <w:p w:rsidR="00292A30" w:rsidRDefault="00073E7D">
      <w:pPr>
        <w:jc w:val="both"/>
        <w:rPr>
          <w:sz w:val="24"/>
          <w:szCs w:val="24"/>
        </w:rPr>
      </w:pPr>
      <w:r>
        <w:rPr>
          <w:sz w:val="24"/>
          <w:szCs w:val="24"/>
        </w:rPr>
        <w:t>Ressalva: emprega menor, a partir de quatorze anos, na condição de aprendiz</w:t>
      </w:r>
    </w:p>
    <w:p w:rsidR="00292A30" w:rsidRDefault="00292A30">
      <w:pPr>
        <w:rPr>
          <w:sz w:val="24"/>
          <w:szCs w:val="24"/>
        </w:rPr>
      </w:pPr>
    </w:p>
    <w:p w:rsidR="00292A30" w:rsidRDefault="00073E7D">
      <w:pPr>
        <w:jc w:val="center"/>
        <w:rPr>
          <w:b/>
          <w:sz w:val="24"/>
          <w:szCs w:val="24"/>
        </w:rPr>
      </w:pPr>
      <w:r>
        <w:rPr>
          <w:b/>
          <w:sz w:val="24"/>
          <w:szCs w:val="24"/>
        </w:rPr>
        <w:t>Sim(  )                   Não (  )</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sz w:val="24"/>
          <w:szCs w:val="24"/>
        </w:rPr>
      </w:pPr>
      <w:r>
        <w:rPr>
          <w:b/>
          <w:sz w:val="24"/>
          <w:szCs w:val="24"/>
        </w:rPr>
        <w:t>(nome, carimbo, e assinatura do responsável legal da empresa).</w:t>
      </w:r>
    </w:p>
    <w:p w:rsidR="00292A30" w:rsidRDefault="00292A30">
      <w:pP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b/>
          <w:color w:val="000000"/>
          <w:sz w:val="24"/>
          <w:szCs w:val="24"/>
        </w:rPr>
      </w:pPr>
      <w:r>
        <w:rPr>
          <w:b/>
          <w:color w:val="000000"/>
          <w:sz w:val="24"/>
          <w:szCs w:val="24"/>
        </w:rPr>
        <w:t>ANEXO VIII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2B14F2">
        <w:rPr>
          <w:b/>
          <w:sz w:val="24"/>
          <w:szCs w:val="24"/>
        </w:rPr>
        <w:t xml:space="preserve">Nº </w:t>
      </w:r>
      <w:r w:rsidR="00865CE5">
        <w:rPr>
          <w:b/>
          <w:sz w:val="24"/>
          <w:szCs w:val="24"/>
        </w:rPr>
        <w:t>010</w:t>
      </w:r>
      <w:r w:rsidR="002B14F2">
        <w:rPr>
          <w:b/>
          <w:sz w:val="24"/>
          <w:szCs w:val="24"/>
        </w:rPr>
        <w:t>/2025</w:t>
      </w:r>
    </w:p>
    <w:p w:rsidR="00292A30" w:rsidRDefault="00292A30">
      <w:pPr>
        <w:rPr>
          <w:sz w:val="24"/>
          <w:szCs w:val="24"/>
        </w:rPr>
      </w:pPr>
    </w:p>
    <w:p w:rsidR="00292A30" w:rsidRDefault="00073E7D">
      <w:pPr>
        <w:rPr>
          <w:sz w:val="24"/>
          <w:szCs w:val="24"/>
        </w:rPr>
      </w:pPr>
      <w:r w:rsidRPr="0085186D">
        <w:rPr>
          <w:b/>
          <w:sz w:val="24"/>
          <w:szCs w:val="24"/>
        </w:rPr>
        <w:t xml:space="preserve">MODALIDADE </w:t>
      </w:r>
      <w:r w:rsidRPr="0085186D">
        <w:rPr>
          <w:sz w:val="24"/>
          <w:szCs w:val="24"/>
        </w:rPr>
        <w:t xml:space="preserve">– </w:t>
      </w:r>
      <w:r w:rsidRPr="0085186D">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2B14F2">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pPr>
        <w:jc w:val="both"/>
        <w:rPr>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b/>
          <w:sz w:val="24"/>
          <w:szCs w:val="24"/>
        </w:rPr>
      </w:pPr>
      <w:r>
        <w:rPr>
          <w:b/>
          <w:sz w:val="24"/>
          <w:szCs w:val="24"/>
        </w:rPr>
        <w:t>(nome, carimbo, e assinatura do responsável legal da empresa).</w:t>
      </w:r>
    </w:p>
    <w:p w:rsidR="00292A30" w:rsidRDefault="00292A30">
      <w:pPr>
        <w:jc w:val="center"/>
        <w:rPr>
          <w:color w:val="000000"/>
          <w:sz w:val="24"/>
          <w:szCs w:val="24"/>
        </w:rPr>
      </w:pPr>
    </w:p>
    <w:p w:rsidR="00292A30" w:rsidRDefault="00292A30">
      <w:pPr>
        <w:rPr>
          <w:sz w:val="24"/>
          <w:szCs w:val="24"/>
        </w:rPr>
      </w:pPr>
    </w:p>
    <w:p w:rsidR="00292A30" w:rsidRDefault="00292A30">
      <w:pPr>
        <w:jc w:val="center"/>
        <w:rPr>
          <w:sz w:val="24"/>
          <w:szCs w:val="24"/>
        </w:rPr>
      </w:pPr>
    </w:p>
    <w:sectPr w:rsidR="00292A30" w:rsidSect="003C57C5">
      <w:headerReference w:type="default" r:id="rId84"/>
      <w:pgSz w:w="11906" w:h="16838"/>
      <w:pgMar w:top="1440" w:right="1080" w:bottom="1440" w:left="1080"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289A" w:rsidRDefault="00A2289A">
      <w:r>
        <w:separator/>
      </w:r>
    </w:p>
  </w:endnote>
  <w:endnote w:type="continuationSeparator" w:id="1">
    <w:p w:rsidR="00A2289A" w:rsidRDefault="00A228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itstream Vera Sans">
    <w:altName w:val="Times New Roman"/>
    <w:charset w:val="00"/>
    <w:family w:val="auto"/>
    <w:pitch w:val="default"/>
    <w:sig w:usb0="00000000" w:usb1="00000000" w:usb2="00000000"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289A" w:rsidRDefault="00A2289A">
      <w:r>
        <w:separator/>
      </w:r>
    </w:p>
  </w:footnote>
  <w:footnote w:type="continuationSeparator" w:id="1">
    <w:p w:rsidR="00A2289A" w:rsidRDefault="00A228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4AC" w:rsidRDefault="001814AC" w:rsidP="00A2360E">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1814AC" w:rsidRDefault="001814AC" w:rsidP="00A2360E">
    <w:pPr>
      <w:pStyle w:val="SemEspaamento"/>
      <w:jc w:val="center"/>
      <w:rPr>
        <w:rFonts w:ascii="Bookman Old Style" w:hAnsi="Bookman Old Style"/>
        <w:b/>
      </w:rPr>
    </w:pPr>
    <w:r>
      <w:rPr>
        <w:rFonts w:ascii="Bookman Old Style" w:hAnsi="Bookman Old Style"/>
        <w:b/>
      </w:rPr>
      <w:t>ESTADO DA BAHIA</w:t>
    </w:r>
  </w:p>
  <w:p w:rsidR="001814AC" w:rsidRDefault="001814AC" w:rsidP="00A2360E">
    <w:pPr>
      <w:pStyle w:val="SemEspaamento"/>
      <w:jc w:val="center"/>
      <w:rPr>
        <w:rFonts w:ascii="Bookman Old Style" w:hAnsi="Bookman Old Style"/>
        <w:b/>
      </w:rPr>
    </w:pPr>
    <w:r>
      <w:rPr>
        <w:rFonts w:ascii="Bookman Old Style" w:hAnsi="Bookman Old Style"/>
        <w:b/>
      </w:rPr>
      <w:t>CNPJ/MF 13.719.646/0001-75</w:t>
    </w:r>
  </w:p>
  <w:p w:rsidR="001814AC" w:rsidRDefault="001814AC">
    <w:pPr>
      <w:pBdr>
        <w:top w:val="nil"/>
        <w:left w:val="nil"/>
        <w:bottom w:val="nil"/>
        <w:right w:val="nil"/>
        <w:between w:val="nil"/>
      </w:pBdr>
      <w:tabs>
        <w:tab w:val="center" w:pos="4252"/>
        <w:tab w:val="right" w:pos="8504"/>
        <w:tab w:val="left" w:pos="4735"/>
      </w:tabs>
      <w:rPr>
        <w:color w:val="000000"/>
      </w:rPr>
    </w:pPr>
  </w:p>
  <w:p w:rsidR="001814AC" w:rsidRDefault="001814AC">
    <w:pPr>
      <w:pBdr>
        <w:top w:val="nil"/>
        <w:left w:val="nil"/>
        <w:bottom w:val="nil"/>
        <w:right w:val="nil"/>
        <w:between w:val="nil"/>
      </w:pBdr>
      <w:tabs>
        <w:tab w:val="center" w:pos="4252"/>
        <w:tab w:val="right" w:pos="8504"/>
        <w:tab w:val="left" w:pos="4735"/>
      </w:tabs>
      <w:rPr>
        <w:color w:val="000000"/>
      </w:rPr>
    </w:pPr>
  </w:p>
  <w:p w:rsidR="001814AC" w:rsidRDefault="001814AC">
    <w:pPr>
      <w:pBdr>
        <w:top w:val="nil"/>
        <w:left w:val="nil"/>
        <w:bottom w:val="nil"/>
        <w:right w:val="nil"/>
        <w:between w:val="nil"/>
      </w:pBdr>
      <w:tabs>
        <w:tab w:val="center" w:pos="4252"/>
        <w:tab w:val="right" w:pos="8504"/>
        <w:tab w:val="left" w:pos="4735"/>
      </w:tabs>
      <w:rPr>
        <w:color w:val="000000"/>
      </w:rPr>
    </w:pPr>
  </w:p>
  <w:p w:rsidR="001814AC" w:rsidRDefault="001814AC">
    <w:pPr>
      <w:pBdr>
        <w:top w:val="nil"/>
        <w:left w:val="nil"/>
        <w:bottom w:val="nil"/>
        <w:right w:val="nil"/>
        <w:between w:val="nil"/>
      </w:pBdr>
      <w:tabs>
        <w:tab w:val="center" w:pos="4252"/>
        <w:tab w:val="right" w:pos="8504"/>
        <w:tab w:val="left" w:pos="4735"/>
      </w:tabs>
      <w:rPr>
        <w:color w:val="000000"/>
      </w:rPr>
    </w:pPr>
  </w:p>
  <w:p w:rsidR="001814AC" w:rsidRDefault="001814AC">
    <w:pPr>
      <w:pBdr>
        <w:top w:val="nil"/>
        <w:left w:val="nil"/>
        <w:bottom w:val="nil"/>
        <w:right w:val="nil"/>
        <w:between w:val="nil"/>
      </w:pBdr>
      <w:tabs>
        <w:tab w:val="center" w:pos="4252"/>
        <w:tab w:val="right" w:pos="8504"/>
        <w:tab w:val="left" w:pos="4735"/>
      </w:tabs>
      <w:rPr>
        <w:color w:val="000000"/>
      </w:rPr>
    </w:pPr>
  </w:p>
  <w:p w:rsidR="001814AC" w:rsidRDefault="001814AC">
    <w:pPr>
      <w:pBdr>
        <w:top w:val="nil"/>
        <w:left w:val="nil"/>
        <w:bottom w:val="nil"/>
        <w:right w:val="nil"/>
        <w:between w:val="nil"/>
      </w:pBdr>
      <w:tabs>
        <w:tab w:val="center" w:pos="4252"/>
        <w:tab w:val="right" w:pos="8504"/>
        <w:tab w:val="left" w:pos="4735"/>
      </w:tabs>
      <w:rPr>
        <w:color w:val="000000"/>
      </w:rPr>
    </w:pPr>
  </w:p>
  <w:p w:rsidR="001814AC" w:rsidRDefault="001814AC">
    <w:pPr>
      <w:pBdr>
        <w:top w:val="nil"/>
        <w:left w:val="nil"/>
        <w:bottom w:val="nil"/>
        <w:right w:val="nil"/>
        <w:between w:val="nil"/>
      </w:pBdr>
      <w:tabs>
        <w:tab w:val="center" w:pos="4252"/>
        <w:tab w:val="right" w:pos="8504"/>
        <w:tab w:val="left" w:pos="4735"/>
      </w:tabs>
      <w:rPr>
        <w:color w:val="000000"/>
      </w:rPr>
    </w:pPr>
  </w:p>
  <w:p w:rsidR="001814AC" w:rsidRDefault="001814AC">
    <w:pPr>
      <w:pBdr>
        <w:top w:val="nil"/>
        <w:left w:val="nil"/>
        <w:bottom w:val="nil"/>
        <w:right w:val="nil"/>
        <w:between w:val="nil"/>
      </w:pBdr>
      <w:tabs>
        <w:tab w:val="center" w:pos="4252"/>
        <w:tab w:val="right" w:pos="8504"/>
        <w:tab w:val="left" w:pos="4735"/>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62A2"/>
    <w:multiLevelType w:val="multilevel"/>
    <w:tmpl w:val="74F6903C"/>
    <w:lvl w:ilvl="0">
      <w:start w:val="4"/>
      <w:numFmt w:val="decimal"/>
      <w:lvlText w:val="%1"/>
      <w:lvlJc w:val="left"/>
      <w:pPr>
        <w:ind w:left="360" w:hanging="360"/>
      </w:pPr>
    </w:lvl>
    <w:lvl w:ilvl="1">
      <w:start w:val="2"/>
      <w:numFmt w:val="decimal"/>
      <w:lvlText w:val="%1.%2"/>
      <w:lvlJc w:val="left"/>
      <w:pPr>
        <w:ind w:left="757" w:hanging="360"/>
      </w:pPr>
      <w:rPr>
        <w:b/>
        <w:color w:val="000000"/>
      </w:rPr>
    </w:lvl>
    <w:lvl w:ilvl="2">
      <w:start w:val="1"/>
      <w:numFmt w:val="decimal"/>
      <w:lvlText w:val="%1.%2.%3"/>
      <w:lvlJc w:val="left"/>
      <w:pPr>
        <w:ind w:left="1514" w:hanging="720"/>
      </w:pPr>
      <w:rPr>
        <w:b/>
      </w:rPr>
    </w:lvl>
    <w:lvl w:ilvl="3">
      <w:start w:val="1"/>
      <w:numFmt w:val="decimal"/>
      <w:lvlText w:val="%1.%2.%3.%4"/>
      <w:lvlJc w:val="left"/>
      <w:pPr>
        <w:ind w:left="2271" w:hanging="1080"/>
      </w:pPr>
    </w:lvl>
    <w:lvl w:ilvl="4">
      <w:start w:val="1"/>
      <w:numFmt w:val="decimal"/>
      <w:lvlText w:val="%1.%2.%3.%4.%5"/>
      <w:lvlJc w:val="left"/>
      <w:pPr>
        <w:ind w:left="2668" w:hanging="1080"/>
      </w:pPr>
    </w:lvl>
    <w:lvl w:ilvl="5">
      <w:start w:val="1"/>
      <w:numFmt w:val="decimal"/>
      <w:lvlText w:val="%1.%2.%3.%4.%5.%6"/>
      <w:lvlJc w:val="left"/>
      <w:pPr>
        <w:ind w:left="3425" w:hanging="1440"/>
      </w:pPr>
    </w:lvl>
    <w:lvl w:ilvl="6">
      <w:start w:val="1"/>
      <w:numFmt w:val="decimal"/>
      <w:lvlText w:val="%1.%2.%3.%4.%5.%6.%7"/>
      <w:lvlJc w:val="left"/>
      <w:pPr>
        <w:ind w:left="3822" w:hanging="1440"/>
      </w:pPr>
    </w:lvl>
    <w:lvl w:ilvl="7">
      <w:start w:val="1"/>
      <w:numFmt w:val="decimal"/>
      <w:lvlText w:val="%1.%2.%3.%4.%5.%6.%7.%8"/>
      <w:lvlJc w:val="left"/>
      <w:pPr>
        <w:ind w:left="4579" w:hanging="1800"/>
      </w:pPr>
    </w:lvl>
    <w:lvl w:ilvl="8">
      <w:start w:val="1"/>
      <w:numFmt w:val="decimal"/>
      <w:lvlText w:val="%1.%2.%3.%4.%5.%6.%7.%8.%9"/>
      <w:lvlJc w:val="left"/>
      <w:pPr>
        <w:ind w:left="4976" w:hanging="1800"/>
      </w:pPr>
    </w:lvl>
  </w:abstractNum>
  <w:abstractNum w:abstractNumId="1">
    <w:nsid w:val="05257AAF"/>
    <w:multiLevelType w:val="multilevel"/>
    <w:tmpl w:val="A5F4F368"/>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
    <w:nsid w:val="0654001D"/>
    <w:multiLevelType w:val="multilevel"/>
    <w:tmpl w:val="0654001D"/>
    <w:lvl w:ilvl="0">
      <w:start w:val="1"/>
      <w:numFmt w:val="decimal"/>
      <w:lvlText w:val="%1."/>
      <w:lvlJc w:val="left"/>
      <w:pPr>
        <w:ind w:left="720" w:hanging="360"/>
      </w:pPr>
      <w:rPr>
        <w:rFonts w:ascii="Calibri" w:hAnsi="Calibri"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3E60088"/>
    <w:multiLevelType w:val="multilevel"/>
    <w:tmpl w:val="13E6008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D5C100D"/>
    <w:multiLevelType w:val="multilevel"/>
    <w:tmpl w:val="5328ABBA"/>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9.2.2%3"/>
      <w:lvlJc w:val="left"/>
      <w:pPr>
        <w:ind w:left="504" w:hanging="504"/>
      </w:pPr>
      <w:rPr>
        <w:rFonts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3C73FEF"/>
    <w:multiLevelType w:val="multilevel"/>
    <w:tmpl w:val="23C73FEF"/>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251B3240"/>
    <w:multiLevelType w:val="hybridMultilevel"/>
    <w:tmpl w:val="9062805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82D6F67"/>
    <w:multiLevelType w:val="hybridMultilevel"/>
    <w:tmpl w:val="20780C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9874FCA"/>
    <w:multiLevelType w:val="multilevel"/>
    <w:tmpl w:val="29874FC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A960152"/>
    <w:multiLevelType w:val="multilevel"/>
    <w:tmpl w:val="2A960152"/>
    <w:lvl w:ilvl="0">
      <w:start w:val="3"/>
      <w:numFmt w:val="decimal"/>
      <w:lvlText w:val="%1."/>
      <w:lvlJc w:val="left"/>
      <w:pPr>
        <w:ind w:left="360" w:hanging="360"/>
      </w:pPr>
      <w:rPr>
        <w:rFonts w:ascii="Arial" w:hAnsi="Arial" w:hint="default"/>
        <w:b w:val="0"/>
        <w:color w:val="222222"/>
        <w:sz w:val="20"/>
      </w:rPr>
    </w:lvl>
    <w:lvl w:ilvl="1">
      <w:start w:val="1"/>
      <w:numFmt w:val="decimal"/>
      <w:lvlText w:val="%1.%2."/>
      <w:lvlJc w:val="left"/>
      <w:pPr>
        <w:ind w:left="1506" w:hanging="720"/>
      </w:pPr>
      <w:rPr>
        <w:rFonts w:ascii="Arial" w:hAnsi="Arial" w:hint="default"/>
        <w:b w:val="0"/>
        <w:color w:val="222222"/>
        <w:sz w:val="20"/>
      </w:rPr>
    </w:lvl>
    <w:lvl w:ilvl="2">
      <w:start w:val="1"/>
      <w:numFmt w:val="decimal"/>
      <w:lvlText w:val="%1.%2.%3."/>
      <w:lvlJc w:val="left"/>
      <w:pPr>
        <w:ind w:left="2652" w:hanging="1080"/>
      </w:pPr>
      <w:rPr>
        <w:rFonts w:ascii="Arial" w:hAnsi="Arial" w:hint="default"/>
        <w:b w:val="0"/>
        <w:color w:val="222222"/>
        <w:sz w:val="20"/>
      </w:rPr>
    </w:lvl>
    <w:lvl w:ilvl="3">
      <w:start w:val="1"/>
      <w:numFmt w:val="decimal"/>
      <w:lvlText w:val="%1.%2.%3.%4."/>
      <w:lvlJc w:val="left"/>
      <w:pPr>
        <w:ind w:left="3438" w:hanging="1080"/>
      </w:pPr>
      <w:rPr>
        <w:rFonts w:ascii="Arial" w:hAnsi="Arial" w:hint="default"/>
        <w:b w:val="0"/>
        <w:color w:val="222222"/>
        <w:sz w:val="20"/>
      </w:rPr>
    </w:lvl>
    <w:lvl w:ilvl="4">
      <w:start w:val="1"/>
      <w:numFmt w:val="decimal"/>
      <w:lvlText w:val="%1.%2.%3.%4.%5."/>
      <w:lvlJc w:val="left"/>
      <w:pPr>
        <w:ind w:left="4584" w:hanging="1440"/>
      </w:pPr>
      <w:rPr>
        <w:rFonts w:ascii="Arial" w:hAnsi="Arial" w:hint="default"/>
        <w:b w:val="0"/>
        <w:color w:val="222222"/>
        <w:sz w:val="20"/>
      </w:rPr>
    </w:lvl>
    <w:lvl w:ilvl="5">
      <w:start w:val="1"/>
      <w:numFmt w:val="decimal"/>
      <w:lvlText w:val="%1.%2.%3.%4.%5.%6."/>
      <w:lvlJc w:val="left"/>
      <w:pPr>
        <w:ind w:left="5730" w:hanging="1800"/>
      </w:pPr>
      <w:rPr>
        <w:rFonts w:ascii="Arial" w:hAnsi="Arial" w:hint="default"/>
        <w:b w:val="0"/>
        <w:color w:val="222222"/>
        <w:sz w:val="20"/>
      </w:rPr>
    </w:lvl>
    <w:lvl w:ilvl="6">
      <w:start w:val="1"/>
      <w:numFmt w:val="decimal"/>
      <w:lvlText w:val="%1.%2.%3.%4.%5.%6.%7."/>
      <w:lvlJc w:val="left"/>
      <w:pPr>
        <w:ind w:left="6516" w:hanging="1800"/>
      </w:pPr>
      <w:rPr>
        <w:rFonts w:ascii="Arial" w:hAnsi="Arial" w:hint="default"/>
        <w:b w:val="0"/>
        <w:color w:val="222222"/>
        <w:sz w:val="20"/>
      </w:rPr>
    </w:lvl>
    <w:lvl w:ilvl="7">
      <w:start w:val="1"/>
      <w:numFmt w:val="decimal"/>
      <w:lvlText w:val="%1.%2.%3.%4.%5.%6.%7.%8."/>
      <w:lvlJc w:val="left"/>
      <w:pPr>
        <w:ind w:left="7662" w:hanging="2160"/>
      </w:pPr>
      <w:rPr>
        <w:rFonts w:ascii="Arial" w:hAnsi="Arial" w:hint="default"/>
        <w:b w:val="0"/>
        <w:color w:val="222222"/>
        <w:sz w:val="20"/>
      </w:rPr>
    </w:lvl>
    <w:lvl w:ilvl="8">
      <w:start w:val="1"/>
      <w:numFmt w:val="decimal"/>
      <w:lvlText w:val="%1.%2.%3.%4.%5.%6.%7.%8.%9."/>
      <w:lvlJc w:val="left"/>
      <w:pPr>
        <w:ind w:left="8808" w:hanging="2520"/>
      </w:pPr>
      <w:rPr>
        <w:rFonts w:ascii="Arial" w:hAnsi="Arial" w:hint="default"/>
        <w:b w:val="0"/>
        <w:color w:val="222222"/>
        <w:sz w:val="20"/>
      </w:rPr>
    </w:lvl>
  </w:abstractNum>
  <w:abstractNum w:abstractNumId="11">
    <w:nsid w:val="2D683650"/>
    <w:multiLevelType w:val="multilevel"/>
    <w:tmpl w:val="2D6836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D973974"/>
    <w:multiLevelType w:val="multilevel"/>
    <w:tmpl w:val="2D973974"/>
    <w:lvl w:ilvl="0">
      <w:start w:val="1"/>
      <w:numFmt w:val="decimal"/>
      <w:lvlText w:val="%1."/>
      <w:lvlJc w:val="left"/>
      <w:pPr>
        <w:ind w:left="720" w:hanging="360"/>
      </w:pPr>
      <w:rPr>
        <w:rFonts w:ascii="Calibri" w:hAnsi="Calibri"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09F0879"/>
    <w:multiLevelType w:val="multilevel"/>
    <w:tmpl w:val="8EF8652C"/>
    <w:lvl w:ilvl="0">
      <w:start w:val="15"/>
      <w:numFmt w:val="decimal"/>
      <w:lvlText w:val="%1"/>
      <w:lvlJc w:val="left"/>
      <w:pPr>
        <w:ind w:left="360" w:hanging="360"/>
      </w:pPr>
    </w:lvl>
    <w:lvl w:ilvl="1">
      <w:start w:val="1"/>
      <w:numFmt w:val="decimal"/>
      <w:lvlText w:val="%1.%2"/>
      <w:lvlJc w:val="left"/>
      <w:pPr>
        <w:ind w:left="785"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nsid w:val="314A15DB"/>
    <w:multiLevelType w:val="multilevel"/>
    <w:tmpl w:val="314A15D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34002A89"/>
    <w:multiLevelType w:val="hybridMultilevel"/>
    <w:tmpl w:val="08C23380"/>
    <w:lvl w:ilvl="0" w:tplc="36DABA94">
      <w:start w:val="1"/>
      <w:numFmt w:val="decimal"/>
      <w:lvlText w:val="%1."/>
      <w:lvlJc w:val="left"/>
      <w:pPr>
        <w:ind w:left="1262" w:hanging="360"/>
      </w:pPr>
      <w:rPr>
        <w:rFonts w:ascii="Tahoma" w:eastAsia="Tahoma" w:hAnsi="Tahoma" w:cs="Tahoma" w:hint="default"/>
        <w:b/>
        <w:bCs/>
        <w:i w:val="0"/>
        <w:iCs w:val="0"/>
        <w:spacing w:val="0"/>
        <w:w w:val="88"/>
        <w:sz w:val="22"/>
        <w:szCs w:val="22"/>
        <w:lang w:val="pt-PT" w:eastAsia="en-US" w:bidi="ar-SA"/>
      </w:rPr>
    </w:lvl>
    <w:lvl w:ilvl="1" w:tplc="41FE3D5A">
      <w:start w:val="1"/>
      <w:numFmt w:val="lowerLetter"/>
      <w:lvlText w:val="%2)"/>
      <w:lvlJc w:val="left"/>
      <w:pPr>
        <w:ind w:left="1250" w:hanging="356"/>
      </w:pPr>
      <w:rPr>
        <w:spacing w:val="0"/>
        <w:w w:val="99"/>
        <w:lang w:val="pt-PT" w:eastAsia="en-US" w:bidi="ar-SA"/>
      </w:rPr>
    </w:lvl>
    <w:lvl w:ilvl="2" w:tplc="1498880E">
      <w:numFmt w:val="bullet"/>
      <w:lvlText w:val="•"/>
      <w:lvlJc w:val="left"/>
      <w:pPr>
        <w:ind w:left="2378" w:hanging="356"/>
      </w:pPr>
      <w:rPr>
        <w:lang w:val="pt-PT" w:eastAsia="en-US" w:bidi="ar-SA"/>
      </w:rPr>
    </w:lvl>
    <w:lvl w:ilvl="3" w:tplc="06A40DD8">
      <w:numFmt w:val="bullet"/>
      <w:lvlText w:val="•"/>
      <w:lvlJc w:val="left"/>
      <w:pPr>
        <w:ind w:left="3297" w:hanging="356"/>
      </w:pPr>
      <w:rPr>
        <w:lang w:val="pt-PT" w:eastAsia="en-US" w:bidi="ar-SA"/>
      </w:rPr>
    </w:lvl>
    <w:lvl w:ilvl="4" w:tplc="734ED30A">
      <w:numFmt w:val="bullet"/>
      <w:lvlText w:val="•"/>
      <w:lvlJc w:val="left"/>
      <w:pPr>
        <w:ind w:left="4216" w:hanging="356"/>
      </w:pPr>
      <w:rPr>
        <w:lang w:val="pt-PT" w:eastAsia="en-US" w:bidi="ar-SA"/>
      </w:rPr>
    </w:lvl>
    <w:lvl w:ilvl="5" w:tplc="E6C4A466">
      <w:numFmt w:val="bullet"/>
      <w:lvlText w:val="•"/>
      <w:lvlJc w:val="left"/>
      <w:pPr>
        <w:ind w:left="5134" w:hanging="356"/>
      </w:pPr>
      <w:rPr>
        <w:lang w:val="pt-PT" w:eastAsia="en-US" w:bidi="ar-SA"/>
      </w:rPr>
    </w:lvl>
    <w:lvl w:ilvl="6" w:tplc="48BE2886">
      <w:numFmt w:val="bullet"/>
      <w:lvlText w:val="•"/>
      <w:lvlJc w:val="left"/>
      <w:pPr>
        <w:ind w:left="6053" w:hanging="356"/>
      </w:pPr>
      <w:rPr>
        <w:lang w:val="pt-PT" w:eastAsia="en-US" w:bidi="ar-SA"/>
      </w:rPr>
    </w:lvl>
    <w:lvl w:ilvl="7" w:tplc="06F07B74">
      <w:numFmt w:val="bullet"/>
      <w:lvlText w:val="•"/>
      <w:lvlJc w:val="left"/>
      <w:pPr>
        <w:ind w:left="6972" w:hanging="356"/>
      </w:pPr>
      <w:rPr>
        <w:lang w:val="pt-PT" w:eastAsia="en-US" w:bidi="ar-SA"/>
      </w:rPr>
    </w:lvl>
    <w:lvl w:ilvl="8" w:tplc="B2389D52">
      <w:numFmt w:val="bullet"/>
      <w:lvlText w:val="•"/>
      <w:lvlJc w:val="left"/>
      <w:pPr>
        <w:ind w:left="7890" w:hanging="356"/>
      </w:pPr>
      <w:rPr>
        <w:lang w:val="pt-PT" w:eastAsia="en-US" w:bidi="ar-SA"/>
      </w:rPr>
    </w:lvl>
  </w:abstractNum>
  <w:abstractNum w:abstractNumId="16">
    <w:nsid w:val="342664C9"/>
    <w:multiLevelType w:val="multilevel"/>
    <w:tmpl w:val="775ED818"/>
    <w:lvl w:ilvl="0">
      <w:start w:val="2"/>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9">
    <w:nsid w:val="3A852F8D"/>
    <w:multiLevelType w:val="multilevel"/>
    <w:tmpl w:val="3A852F8D"/>
    <w:lvl w:ilvl="0">
      <w:start w:val="1"/>
      <w:numFmt w:val="lowerLetter"/>
      <w:lvlText w:val="%1)"/>
      <w:lvlJc w:val="left"/>
      <w:pPr>
        <w:ind w:left="2226" w:hanging="360"/>
      </w:pPr>
      <w:rPr>
        <w:rFonts w:ascii="Arial" w:hAnsi="Arial" w:hint="default"/>
        <w:b w:val="0"/>
        <w:color w:val="222222"/>
        <w:sz w:val="20"/>
      </w:rPr>
    </w:lvl>
    <w:lvl w:ilvl="1">
      <w:start w:val="1"/>
      <w:numFmt w:val="lowerLetter"/>
      <w:lvlText w:val="%2."/>
      <w:lvlJc w:val="left"/>
      <w:pPr>
        <w:ind w:left="2946" w:hanging="360"/>
      </w:pPr>
    </w:lvl>
    <w:lvl w:ilvl="2">
      <w:start w:val="1"/>
      <w:numFmt w:val="lowerRoman"/>
      <w:lvlText w:val="%3."/>
      <w:lvlJc w:val="right"/>
      <w:pPr>
        <w:ind w:left="3666" w:hanging="180"/>
      </w:pPr>
    </w:lvl>
    <w:lvl w:ilvl="3">
      <w:start w:val="1"/>
      <w:numFmt w:val="decimal"/>
      <w:lvlText w:val="%4."/>
      <w:lvlJc w:val="left"/>
      <w:pPr>
        <w:ind w:left="4386" w:hanging="360"/>
      </w:pPr>
    </w:lvl>
    <w:lvl w:ilvl="4">
      <w:start w:val="1"/>
      <w:numFmt w:val="lowerLetter"/>
      <w:lvlText w:val="%5."/>
      <w:lvlJc w:val="left"/>
      <w:pPr>
        <w:ind w:left="5106" w:hanging="360"/>
      </w:pPr>
    </w:lvl>
    <w:lvl w:ilvl="5">
      <w:start w:val="1"/>
      <w:numFmt w:val="lowerRoman"/>
      <w:lvlText w:val="%6."/>
      <w:lvlJc w:val="right"/>
      <w:pPr>
        <w:ind w:left="5826" w:hanging="180"/>
      </w:pPr>
    </w:lvl>
    <w:lvl w:ilvl="6">
      <w:start w:val="1"/>
      <w:numFmt w:val="decimal"/>
      <w:lvlText w:val="%7."/>
      <w:lvlJc w:val="left"/>
      <w:pPr>
        <w:ind w:left="6546" w:hanging="360"/>
      </w:pPr>
    </w:lvl>
    <w:lvl w:ilvl="7">
      <w:start w:val="1"/>
      <w:numFmt w:val="lowerLetter"/>
      <w:lvlText w:val="%8."/>
      <w:lvlJc w:val="left"/>
      <w:pPr>
        <w:ind w:left="7266" w:hanging="360"/>
      </w:pPr>
    </w:lvl>
    <w:lvl w:ilvl="8">
      <w:start w:val="1"/>
      <w:numFmt w:val="lowerRoman"/>
      <w:lvlText w:val="%9."/>
      <w:lvlJc w:val="right"/>
      <w:pPr>
        <w:ind w:left="7986" w:hanging="180"/>
      </w:pPr>
    </w:lvl>
  </w:abstractNum>
  <w:abstractNum w:abstractNumId="20">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1">
    <w:nsid w:val="3EEA67F2"/>
    <w:multiLevelType w:val="multilevel"/>
    <w:tmpl w:val="E2E6261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nsid w:val="43FA1AB4"/>
    <w:multiLevelType w:val="hybridMultilevel"/>
    <w:tmpl w:val="394C8F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6957BE0"/>
    <w:multiLevelType w:val="multilevel"/>
    <w:tmpl w:val="46957BE0"/>
    <w:lvl w:ilvl="0">
      <w:start w:val="1"/>
      <w:numFmt w:val="lowerLetter"/>
      <w:lvlText w:val="%1)"/>
      <w:lvlJc w:val="left"/>
      <w:pPr>
        <w:ind w:left="2586" w:hanging="360"/>
      </w:pPr>
      <w:rPr>
        <w:rFonts w:ascii="Arial" w:hAnsi="Arial" w:hint="default"/>
        <w:b w:val="0"/>
        <w:color w:val="222222"/>
        <w:sz w:val="20"/>
      </w:rPr>
    </w:lvl>
    <w:lvl w:ilvl="1">
      <w:start w:val="1"/>
      <w:numFmt w:val="lowerLetter"/>
      <w:lvlText w:val="%2."/>
      <w:lvlJc w:val="left"/>
      <w:pPr>
        <w:ind w:left="3306" w:hanging="360"/>
      </w:pPr>
    </w:lvl>
    <w:lvl w:ilvl="2">
      <w:start w:val="1"/>
      <w:numFmt w:val="lowerRoman"/>
      <w:lvlText w:val="%3."/>
      <w:lvlJc w:val="right"/>
      <w:pPr>
        <w:ind w:left="4026" w:hanging="180"/>
      </w:pPr>
    </w:lvl>
    <w:lvl w:ilvl="3">
      <w:start w:val="1"/>
      <w:numFmt w:val="decimal"/>
      <w:lvlText w:val="%4."/>
      <w:lvlJc w:val="left"/>
      <w:pPr>
        <w:ind w:left="4746" w:hanging="360"/>
      </w:pPr>
    </w:lvl>
    <w:lvl w:ilvl="4">
      <w:start w:val="1"/>
      <w:numFmt w:val="lowerLetter"/>
      <w:lvlText w:val="%5."/>
      <w:lvlJc w:val="left"/>
      <w:pPr>
        <w:ind w:left="5466" w:hanging="360"/>
      </w:pPr>
    </w:lvl>
    <w:lvl w:ilvl="5">
      <w:start w:val="1"/>
      <w:numFmt w:val="lowerRoman"/>
      <w:lvlText w:val="%6."/>
      <w:lvlJc w:val="right"/>
      <w:pPr>
        <w:ind w:left="6186" w:hanging="180"/>
      </w:pPr>
    </w:lvl>
    <w:lvl w:ilvl="6">
      <w:start w:val="1"/>
      <w:numFmt w:val="decimal"/>
      <w:lvlText w:val="%7."/>
      <w:lvlJc w:val="left"/>
      <w:pPr>
        <w:ind w:left="6906" w:hanging="360"/>
      </w:pPr>
    </w:lvl>
    <w:lvl w:ilvl="7">
      <w:start w:val="1"/>
      <w:numFmt w:val="lowerLetter"/>
      <w:lvlText w:val="%8."/>
      <w:lvlJc w:val="left"/>
      <w:pPr>
        <w:ind w:left="7626" w:hanging="360"/>
      </w:pPr>
    </w:lvl>
    <w:lvl w:ilvl="8">
      <w:start w:val="1"/>
      <w:numFmt w:val="lowerRoman"/>
      <w:lvlText w:val="%9."/>
      <w:lvlJc w:val="right"/>
      <w:pPr>
        <w:ind w:left="8346" w:hanging="180"/>
      </w:pPr>
    </w:lvl>
  </w:abstractNum>
  <w:abstractNum w:abstractNumId="25">
    <w:nsid w:val="53397124"/>
    <w:multiLevelType w:val="multilevel"/>
    <w:tmpl w:val="533971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53E23B15"/>
    <w:multiLevelType w:val="multilevel"/>
    <w:tmpl w:val="53E23B15"/>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54F34545"/>
    <w:multiLevelType w:val="multilevel"/>
    <w:tmpl w:val="54F34545"/>
    <w:lvl w:ilvl="0">
      <w:start w:val="1"/>
      <w:numFmt w:val="lowerLetter"/>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8">
    <w:nsid w:val="56D152CE"/>
    <w:multiLevelType w:val="multilevel"/>
    <w:tmpl w:val="E90E7E5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9683588"/>
    <w:multiLevelType w:val="multilevel"/>
    <w:tmpl w:val="59683588"/>
    <w:lvl w:ilvl="0">
      <w:start w:val="1"/>
      <w:numFmt w:val="decimal"/>
      <w:lvlText w:val="%1."/>
      <w:lvlJc w:val="left"/>
      <w:pPr>
        <w:ind w:left="732" w:hanging="372"/>
      </w:pPr>
      <w:rPr>
        <w:rFonts w:ascii="Calibri" w:eastAsia="Times New Roman"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5B6906BA"/>
    <w:multiLevelType w:val="hybridMultilevel"/>
    <w:tmpl w:val="9A32FD28"/>
    <w:lvl w:ilvl="0" w:tplc="78D62FB8">
      <w:start w:val="1"/>
      <w:numFmt w:val="lowerLetter"/>
      <w:lvlText w:val="%1)"/>
      <w:lvlJc w:val="left"/>
      <w:pPr>
        <w:ind w:left="832" w:hanging="290"/>
      </w:pPr>
      <w:rPr>
        <w:rFonts w:ascii="Verdana" w:eastAsia="Verdana" w:hAnsi="Verdana" w:cs="Verdana" w:hint="default"/>
        <w:b w:val="0"/>
        <w:bCs w:val="0"/>
        <w:i w:val="0"/>
        <w:iCs w:val="0"/>
        <w:spacing w:val="0"/>
        <w:w w:val="81"/>
        <w:sz w:val="22"/>
        <w:szCs w:val="22"/>
        <w:lang w:val="pt-PT" w:eastAsia="en-US" w:bidi="ar-SA"/>
      </w:rPr>
    </w:lvl>
    <w:lvl w:ilvl="1" w:tplc="35E02FE2">
      <w:numFmt w:val="bullet"/>
      <w:lvlText w:val="•"/>
      <w:lvlJc w:val="left"/>
      <w:pPr>
        <w:ind w:left="1728" w:hanging="290"/>
      </w:pPr>
      <w:rPr>
        <w:lang w:val="pt-PT" w:eastAsia="en-US" w:bidi="ar-SA"/>
      </w:rPr>
    </w:lvl>
    <w:lvl w:ilvl="2" w:tplc="6DB8C9FA">
      <w:numFmt w:val="bullet"/>
      <w:lvlText w:val="•"/>
      <w:lvlJc w:val="left"/>
      <w:pPr>
        <w:ind w:left="2617" w:hanging="290"/>
      </w:pPr>
      <w:rPr>
        <w:lang w:val="pt-PT" w:eastAsia="en-US" w:bidi="ar-SA"/>
      </w:rPr>
    </w:lvl>
    <w:lvl w:ilvl="3" w:tplc="16B6C64E">
      <w:numFmt w:val="bullet"/>
      <w:lvlText w:val="•"/>
      <w:lvlJc w:val="left"/>
      <w:pPr>
        <w:ind w:left="3506" w:hanging="290"/>
      </w:pPr>
      <w:rPr>
        <w:lang w:val="pt-PT" w:eastAsia="en-US" w:bidi="ar-SA"/>
      </w:rPr>
    </w:lvl>
    <w:lvl w:ilvl="4" w:tplc="447EE88A">
      <w:numFmt w:val="bullet"/>
      <w:lvlText w:val="•"/>
      <w:lvlJc w:val="left"/>
      <w:pPr>
        <w:ind w:left="4395" w:hanging="290"/>
      </w:pPr>
      <w:rPr>
        <w:lang w:val="pt-PT" w:eastAsia="en-US" w:bidi="ar-SA"/>
      </w:rPr>
    </w:lvl>
    <w:lvl w:ilvl="5" w:tplc="9708934C">
      <w:numFmt w:val="bullet"/>
      <w:lvlText w:val="•"/>
      <w:lvlJc w:val="left"/>
      <w:pPr>
        <w:ind w:left="5284" w:hanging="290"/>
      </w:pPr>
      <w:rPr>
        <w:lang w:val="pt-PT" w:eastAsia="en-US" w:bidi="ar-SA"/>
      </w:rPr>
    </w:lvl>
    <w:lvl w:ilvl="6" w:tplc="2EA6EF26">
      <w:numFmt w:val="bullet"/>
      <w:lvlText w:val="•"/>
      <w:lvlJc w:val="left"/>
      <w:pPr>
        <w:ind w:left="6172" w:hanging="290"/>
      </w:pPr>
      <w:rPr>
        <w:lang w:val="pt-PT" w:eastAsia="en-US" w:bidi="ar-SA"/>
      </w:rPr>
    </w:lvl>
    <w:lvl w:ilvl="7" w:tplc="35F0C236">
      <w:numFmt w:val="bullet"/>
      <w:lvlText w:val="•"/>
      <w:lvlJc w:val="left"/>
      <w:pPr>
        <w:ind w:left="7061" w:hanging="290"/>
      </w:pPr>
      <w:rPr>
        <w:lang w:val="pt-PT" w:eastAsia="en-US" w:bidi="ar-SA"/>
      </w:rPr>
    </w:lvl>
    <w:lvl w:ilvl="8" w:tplc="1E1443E8">
      <w:numFmt w:val="bullet"/>
      <w:lvlText w:val="•"/>
      <w:lvlJc w:val="left"/>
      <w:pPr>
        <w:ind w:left="7950" w:hanging="290"/>
      </w:pPr>
      <w:rPr>
        <w:lang w:val="pt-PT" w:eastAsia="en-US" w:bidi="ar-SA"/>
      </w:rPr>
    </w:lvl>
  </w:abstractNum>
  <w:abstractNum w:abstractNumId="32">
    <w:nsid w:val="5C074EFC"/>
    <w:multiLevelType w:val="multilevel"/>
    <w:tmpl w:val="5C074EFC"/>
    <w:lvl w:ilvl="0">
      <w:start w:val="1"/>
      <w:numFmt w:val="lowerLetter"/>
      <w:lvlText w:val="%1-"/>
      <w:lvlJc w:val="left"/>
      <w:pPr>
        <w:ind w:left="2946" w:hanging="360"/>
      </w:pPr>
      <w:rPr>
        <w:rFonts w:ascii="Arial" w:hAnsi="Arial" w:hint="default"/>
        <w:b w:val="0"/>
        <w:color w:val="222222"/>
        <w:sz w:val="20"/>
      </w:rPr>
    </w:lvl>
    <w:lvl w:ilvl="1">
      <w:start w:val="1"/>
      <w:numFmt w:val="lowerLetter"/>
      <w:lvlText w:val="%2."/>
      <w:lvlJc w:val="left"/>
      <w:pPr>
        <w:ind w:left="3666" w:hanging="360"/>
      </w:pPr>
    </w:lvl>
    <w:lvl w:ilvl="2">
      <w:start w:val="1"/>
      <w:numFmt w:val="lowerRoman"/>
      <w:lvlText w:val="%3."/>
      <w:lvlJc w:val="right"/>
      <w:pPr>
        <w:ind w:left="4386" w:hanging="180"/>
      </w:pPr>
    </w:lvl>
    <w:lvl w:ilvl="3">
      <w:start w:val="1"/>
      <w:numFmt w:val="decimal"/>
      <w:lvlText w:val="%4."/>
      <w:lvlJc w:val="left"/>
      <w:pPr>
        <w:ind w:left="5106" w:hanging="360"/>
      </w:pPr>
    </w:lvl>
    <w:lvl w:ilvl="4">
      <w:start w:val="1"/>
      <w:numFmt w:val="lowerLetter"/>
      <w:lvlText w:val="%5."/>
      <w:lvlJc w:val="left"/>
      <w:pPr>
        <w:ind w:left="5826" w:hanging="360"/>
      </w:pPr>
    </w:lvl>
    <w:lvl w:ilvl="5">
      <w:start w:val="1"/>
      <w:numFmt w:val="lowerRoman"/>
      <w:lvlText w:val="%6."/>
      <w:lvlJc w:val="right"/>
      <w:pPr>
        <w:ind w:left="6546" w:hanging="180"/>
      </w:pPr>
    </w:lvl>
    <w:lvl w:ilvl="6">
      <w:start w:val="1"/>
      <w:numFmt w:val="decimal"/>
      <w:lvlText w:val="%7."/>
      <w:lvlJc w:val="left"/>
      <w:pPr>
        <w:ind w:left="7266" w:hanging="360"/>
      </w:pPr>
    </w:lvl>
    <w:lvl w:ilvl="7">
      <w:start w:val="1"/>
      <w:numFmt w:val="lowerLetter"/>
      <w:lvlText w:val="%8."/>
      <w:lvlJc w:val="left"/>
      <w:pPr>
        <w:ind w:left="7986" w:hanging="360"/>
      </w:pPr>
    </w:lvl>
    <w:lvl w:ilvl="8">
      <w:start w:val="1"/>
      <w:numFmt w:val="lowerRoman"/>
      <w:lvlText w:val="%9."/>
      <w:lvlJc w:val="right"/>
      <w:pPr>
        <w:ind w:left="8706" w:hanging="180"/>
      </w:pPr>
    </w:lvl>
  </w:abstractNum>
  <w:abstractNum w:abstractNumId="33">
    <w:nsid w:val="5D5306B6"/>
    <w:multiLevelType w:val="multilevel"/>
    <w:tmpl w:val="5D5306B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5DD50FA9"/>
    <w:multiLevelType w:val="multilevel"/>
    <w:tmpl w:val="D20A848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nsid w:val="64F421C6"/>
    <w:multiLevelType w:val="multilevel"/>
    <w:tmpl w:val="64F421C6"/>
    <w:lvl w:ilvl="0">
      <w:start w:val="1"/>
      <w:numFmt w:val="lowerLetter"/>
      <w:lvlText w:val="%1)"/>
      <w:lvlJc w:val="left"/>
      <w:pPr>
        <w:ind w:left="1506" w:hanging="360"/>
      </w:pPr>
      <w:rPr>
        <w:rFonts w:ascii="Arial" w:eastAsia="Times New Roman" w:hAnsi="Arial" w:cs="Arial"/>
        <w:b w:val="0"/>
        <w:sz w:val="20"/>
        <w:szCs w:val="20"/>
      </w:rPr>
    </w:lvl>
    <w:lvl w:ilvl="1">
      <w:start w:val="1"/>
      <w:numFmt w:val="bullet"/>
      <w:lvlText w:val="o"/>
      <w:lvlJc w:val="left"/>
      <w:pPr>
        <w:ind w:left="2226" w:hanging="360"/>
      </w:pPr>
      <w:rPr>
        <w:rFonts w:ascii="Courier New" w:hAnsi="Courier New" w:cs="Courier New" w:hint="default"/>
      </w:rPr>
    </w:lvl>
    <w:lvl w:ilvl="2">
      <w:start w:val="1"/>
      <w:numFmt w:val="bullet"/>
      <w:lvlText w:val=""/>
      <w:lvlJc w:val="left"/>
      <w:pPr>
        <w:ind w:left="2946" w:hanging="360"/>
      </w:pPr>
      <w:rPr>
        <w:rFonts w:ascii="Wingdings" w:hAnsi="Wingdings" w:hint="default"/>
      </w:rPr>
    </w:lvl>
    <w:lvl w:ilvl="3">
      <w:start w:val="1"/>
      <w:numFmt w:val="bullet"/>
      <w:lvlText w:val=""/>
      <w:lvlJc w:val="left"/>
      <w:pPr>
        <w:ind w:left="3666" w:hanging="360"/>
      </w:pPr>
      <w:rPr>
        <w:rFonts w:ascii="Symbol" w:hAnsi="Symbol" w:hint="default"/>
      </w:rPr>
    </w:lvl>
    <w:lvl w:ilvl="4">
      <w:start w:val="1"/>
      <w:numFmt w:val="bullet"/>
      <w:lvlText w:val="o"/>
      <w:lvlJc w:val="left"/>
      <w:pPr>
        <w:ind w:left="4386" w:hanging="360"/>
      </w:pPr>
      <w:rPr>
        <w:rFonts w:ascii="Courier New" w:hAnsi="Courier New" w:cs="Courier New" w:hint="default"/>
      </w:rPr>
    </w:lvl>
    <w:lvl w:ilvl="5">
      <w:start w:val="1"/>
      <w:numFmt w:val="bullet"/>
      <w:lvlText w:val=""/>
      <w:lvlJc w:val="left"/>
      <w:pPr>
        <w:ind w:left="5106" w:hanging="360"/>
      </w:pPr>
      <w:rPr>
        <w:rFonts w:ascii="Wingdings" w:hAnsi="Wingdings" w:hint="default"/>
      </w:rPr>
    </w:lvl>
    <w:lvl w:ilvl="6">
      <w:start w:val="1"/>
      <w:numFmt w:val="bullet"/>
      <w:lvlText w:val=""/>
      <w:lvlJc w:val="left"/>
      <w:pPr>
        <w:ind w:left="5826" w:hanging="360"/>
      </w:pPr>
      <w:rPr>
        <w:rFonts w:ascii="Symbol" w:hAnsi="Symbol" w:hint="default"/>
      </w:rPr>
    </w:lvl>
    <w:lvl w:ilvl="7">
      <w:start w:val="1"/>
      <w:numFmt w:val="bullet"/>
      <w:lvlText w:val="o"/>
      <w:lvlJc w:val="left"/>
      <w:pPr>
        <w:ind w:left="6546" w:hanging="360"/>
      </w:pPr>
      <w:rPr>
        <w:rFonts w:ascii="Courier New" w:hAnsi="Courier New" w:cs="Courier New" w:hint="default"/>
      </w:rPr>
    </w:lvl>
    <w:lvl w:ilvl="8">
      <w:start w:val="1"/>
      <w:numFmt w:val="bullet"/>
      <w:lvlText w:val=""/>
      <w:lvlJc w:val="left"/>
      <w:pPr>
        <w:ind w:left="7266" w:hanging="360"/>
      </w:pPr>
      <w:rPr>
        <w:rFonts w:ascii="Wingdings" w:hAnsi="Wingdings" w:hint="default"/>
      </w:rPr>
    </w:lvl>
  </w:abstractNum>
  <w:abstractNum w:abstractNumId="36">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57D4226"/>
    <w:multiLevelType w:val="multilevel"/>
    <w:tmpl w:val="657D4226"/>
    <w:lvl w:ilvl="0">
      <w:start w:val="1"/>
      <w:numFmt w:val="bullet"/>
      <w:lvlText w:val=""/>
      <w:lvlJc w:val="left"/>
      <w:pPr>
        <w:ind w:left="720" w:hanging="360"/>
      </w:pPr>
      <w:rPr>
        <w:rFonts w:ascii="Symbol" w:hAnsi="Symbol"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68B53182"/>
    <w:multiLevelType w:val="hybridMultilevel"/>
    <w:tmpl w:val="20442140"/>
    <w:lvl w:ilvl="0" w:tplc="06DC6FC8">
      <w:start w:val="1"/>
      <w:numFmt w:val="lowerLetter"/>
      <w:lvlText w:val="%1)"/>
      <w:lvlJc w:val="left"/>
      <w:pPr>
        <w:ind w:left="902" w:hanging="360"/>
      </w:pPr>
      <w:rPr>
        <w:rFonts w:ascii="Verdana" w:eastAsia="Verdana" w:hAnsi="Verdana" w:cs="Verdana" w:hint="default"/>
        <w:b w:val="0"/>
        <w:bCs w:val="0"/>
        <w:i w:val="0"/>
        <w:iCs w:val="0"/>
        <w:spacing w:val="0"/>
        <w:w w:val="99"/>
        <w:sz w:val="22"/>
        <w:szCs w:val="22"/>
        <w:lang w:val="pt-PT" w:eastAsia="en-US" w:bidi="ar-SA"/>
      </w:rPr>
    </w:lvl>
    <w:lvl w:ilvl="1" w:tplc="A5040F62">
      <w:numFmt w:val="bullet"/>
      <w:lvlText w:val="•"/>
      <w:lvlJc w:val="left"/>
      <w:pPr>
        <w:ind w:left="1782" w:hanging="360"/>
      </w:pPr>
      <w:rPr>
        <w:lang w:val="pt-PT" w:eastAsia="en-US" w:bidi="ar-SA"/>
      </w:rPr>
    </w:lvl>
    <w:lvl w:ilvl="2" w:tplc="6F8A7518">
      <w:numFmt w:val="bullet"/>
      <w:lvlText w:val="•"/>
      <w:lvlJc w:val="left"/>
      <w:pPr>
        <w:ind w:left="2665" w:hanging="360"/>
      </w:pPr>
      <w:rPr>
        <w:lang w:val="pt-PT" w:eastAsia="en-US" w:bidi="ar-SA"/>
      </w:rPr>
    </w:lvl>
    <w:lvl w:ilvl="3" w:tplc="8A4604DE">
      <w:numFmt w:val="bullet"/>
      <w:lvlText w:val="•"/>
      <w:lvlJc w:val="left"/>
      <w:pPr>
        <w:ind w:left="3548" w:hanging="360"/>
      </w:pPr>
      <w:rPr>
        <w:lang w:val="pt-PT" w:eastAsia="en-US" w:bidi="ar-SA"/>
      </w:rPr>
    </w:lvl>
    <w:lvl w:ilvl="4" w:tplc="F0BE3FF8">
      <w:numFmt w:val="bullet"/>
      <w:lvlText w:val="•"/>
      <w:lvlJc w:val="left"/>
      <w:pPr>
        <w:ind w:left="4431" w:hanging="360"/>
      </w:pPr>
      <w:rPr>
        <w:lang w:val="pt-PT" w:eastAsia="en-US" w:bidi="ar-SA"/>
      </w:rPr>
    </w:lvl>
    <w:lvl w:ilvl="5" w:tplc="643829A8">
      <w:numFmt w:val="bullet"/>
      <w:lvlText w:val="•"/>
      <w:lvlJc w:val="left"/>
      <w:pPr>
        <w:ind w:left="5314" w:hanging="360"/>
      </w:pPr>
      <w:rPr>
        <w:lang w:val="pt-PT" w:eastAsia="en-US" w:bidi="ar-SA"/>
      </w:rPr>
    </w:lvl>
    <w:lvl w:ilvl="6" w:tplc="94BEA882">
      <w:numFmt w:val="bullet"/>
      <w:lvlText w:val="•"/>
      <w:lvlJc w:val="left"/>
      <w:pPr>
        <w:ind w:left="6196" w:hanging="360"/>
      </w:pPr>
      <w:rPr>
        <w:lang w:val="pt-PT" w:eastAsia="en-US" w:bidi="ar-SA"/>
      </w:rPr>
    </w:lvl>
    <w:lvl w:ilvl="7" w:tplc="30605C1E">
      <w:numFmt w:val="bullet"/>
      <w:lvlText w:val="•"/>
      <w:lvlJc w:val="left"/>
      <w:pPr>
        <w:ind w:left="7079" w:hanging="360"/>
      </w:pPr>
      <w:rPr>
        <w:lang w:val="pt-PT" w:eastAsia="en-US" w:bidi="ar-SA"/>
      </w:rPr>
    </w:lvl>
    <w:lvl w:ilvl="8" w:tplc="6FB2A31C">
      <w:numFmt w:val="bullet"/>
      <w:lvlText w:val="•"/>
      <w:lvlJc w:val="left"/>
      <w:pPr>
        <w:ind w:left="7962" w:hanging="360"/>
      </w:pPr>
      <w:rPr>
        <w:lang w:val="pt-PT" w:eastAsia="en-US" w:bidi="ar-SA"/>
      </w:rPr>
    </w:lvl>
  </w:abstractNum>
  <w:abstractNum w:abstractNumId="39">
    <w:nsid w:val="6D163B75"/>
    <w:multiLevelType w:val="multilevel"/>
    <w:tmpl w:val="6D163B75"/>
    <w:lvl w:ilvl="0">
      <w:start w:val="1"/>
      <w:numFmt w:val="lowerLetter"/>
      <w:lvlText w:val="%1)"/>
      <w:lvlJc w:val="left"/>
      <w:pPr>
        <w:ind w:left="1866" w:hanging="360"/>
      </w:pPr>
      <w:rPr>
        <w:rFonts w:ascii="Arial" w:hAnsi="Arial" w:hint="default"/>
        <w:b w:val="0"/>
        <w:color w:val="222222"/>
        <w:sz w:val="20"/>
      </w:rPr>
    </w:lvl>
    <w:lvl w:ilvl="1">
      <w:start w:val="1"/>
      <w:numFmt w:val="lowerLetter"/>
      <w:lvlText w:val="%2."/>
      <w:lvlJc w:val="left"/>
      <w:pPr>
        <w:ind w:left="2586" w:hanging="360"/>
      </w:pPr>
    </w:lvl>
    <w:lvl w:ilvl="2">
      <w:start w:val="1"/>
      <w:numFmt w:val="lowerRoman"/>
      <w:lvlText w:val="%3."/>
      <w:lvlJc w:val="right"/>
      <w:pPr>
        <w:ind w:left="3306" w:hanging="180"/>
      </w:pPr>
    </w:lvl>
    <w:lvl w:ilvl="3">
      <w:start w:val="1"/>
      <w:numFmt w:val="decimal"/>
      <w:lvlText w:val="%4."/>
      <w:lvlJc w:val="left"/>
      <w:pPr>
        <w:ind w:left="4026" w:hanging="360"/>
      </w:pPr>
    </w:lvl>
    <w:lvl w:ilvl="4">
      <w:start w:val="1"/>
      <w:numFmt w:val="lowerLetter"/>
      <w:lvlText w:val="%5."/>
      <w:lvlJc w:val="left"/>
      <w:pPr>
        <w:ind w:left="4746" w:hanging="360"/>
      </w:pPr>
    </w:lvl>
    <w:lvl w:ilvl="5">
      <w:start w:val="1"/>
      <w:numFmt w:val="lowerRoman"/>
      <w:lvlText w:val="%6."/>
      <w:lvlJc w:val="right"/>
      <w:pPr>
        <w:ind w:left="5466" w:hanging="180"/>
      </w:pPr>
    </w:lvl>
    <w:lvl w:ilvl="6">
      <w:start w:val="1"/>
      <w:numFmt w:val="decimal"/>
      <w:lvlText w:val="%7."/>
      <w:lvlJc w:val="left"/>
      <w:pPr>
        <w:ind w:left="6186" w:hanging="360"/>
      </w:pPr>
    </w:lvl>
    <w:lvl w:ilvl="7">
      <w:start w:val="1"/>
      <w:numFmt w:val="lowerLetter"/>
      <w:lvlText w:val="%8."/>
      <w:lvlJc w:val="left"/>
      <w:pPr>
        <w:ind w:left="6906" w:hanging="360"/>
      </w:pPr>
    </w:lvl>
    <w:lvl w:ilvl="8">
      <w:start w:val="1"/>
      <w:numFmt w:val="lowerRoman"/>
      <w:lvlText w:val="%9."/>
      <w:lvlJc w:val="right"/>
      <w:pPr>
        <w:ind w:left="7626" w:hanging="180"/>
      </w:pPr>
    </w:lvl>
  </w:abstractNum>
  <w:abstractNum w:abstractNumId="40">
    <w:nsid w:val="713C62DB"/>
    <w:multiLevelType w:val="multilevel"/>
    <w:tmpl w:val="69DC7D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840708D"/>
    <w:multiLevelType w:val="multilevel"/>
    <w:tmpl w:val="7840708D"/>
    <w:lvl w:ilvl="0">
      <w:start w:val="2"/>
      <w:numFmt w:val="decimal"/>
      <w:lvlText w:val="%1."/>
      <w:lvlJc w:val="left"/>
      <w:pPr>
        <w:ind w:left="360" w:hanging="360"/>
      </w:pPr>
      <w:rPr>
        <w:rFonts w:ascii="Arial" w:hAnsi="Arial" w:hint="default"/>
        <w:b w:val="0"/>
        <w:color w:val="222222"/>
        <w:sz w:val="20"/>
      </w:rPr>
    </w:lvl>
    <w:lvl w:ilvl="1">
      <w:start w:val="1"/>
      <w:numFmt w:val="decimal"/>
      <w:lvlText w:val="%1.%2."/>
      <w:lvlJc w:val="left"/>
      <w:pPr>
        <w:ind w:left="1452" w:hanging="720"/>
      </w:pPr>
      <w:rPr>
        <w:rFonts w:ascii="Arial" w:hAnsi="Arial" w:hint="default"/>
        <w:b w:val="0"/>
        <w:color w:val="222222"/>
        <w:sz w:val="20"/>
      </w:rPr>
    </w:lvl>
    <w:lvl w:ilvl="2">
      <w:start w:val="1"/>
      <w:numFmt w:val="decimal"/>
      <w:lvlText w:val="%1.%2.%3."/>
      <w:lvlJc w:val="left"/>
      <w:pPr>
        <w:ind w:left="2544" w:hanging="1080"/>
      </w:pPr>
      <w:rPr>
        <w:rFonts w:ascii="Arial" w:hAnsi="Arial" w:hint="default"/>
        <w:b w:val="0"/>
        <w:color w:val="222222"/>
        <w:sz w:val="20"/>
      </w:rPr>
    </w:lvl>
    <w:lvl w:ilvl="3">
      <w:start w:val="1"/>
      <w:numFmt w:val="decimal"/>
      <w:lvlText w:val="%1.%2.%3.%4."/>
      <w:lvlJc w:val="left"/>
      <w:pPr>
        <w:ind w:left="3276" w:hanging="1080"/>
      </w:pPr>
      <w:rPr>
        <w:rFonts w:ascii="Arial" w:hAnsi="Arial" w:hint="default"/>
        <w:b w:val="0"/>
        <w:color w:val="222222"/>
        <w:sz w:val="20"/>
      </w:rPr>
    </w:lvl>
    <w:lvl w:ilvl="4">
      <w:start w:val="1"/>
      <w:numFmt w:val="decimal"/>
      <w:lvlText w:val="%1.%2.%3.%4.%5."/>
      <w:lvlJc w:val="left"/>
      <w:pPr>
        <w:ind w:left="4368" w:hanging="1440"/>
      </w:pPr>
      <w:rPr>
        <w:rFonts w:ascii="Arial" w:hAnsi="Arial" w:hint="default"/>
        <w:b w:val="0"/>
        <w:color w:val="222222"/>
        <w:sz w:val="20"/>
      </w:rPr>
    </w:lvl>
    <w:lvl w:ilvl="5">
      <w:start w:val="1"/>
      <w:numFmt w:val="decimal"/>
      <w:lvlText w:val="%1.%2.%3.%4.%5.%6."/>
      <w:lvlJc w:val="left"/>
      <w:pPr>
        <w:ind w:left="5460" w:hanging="1800"/>
      </w:pPr>
      <w:rPr>
        <w:rFonts w:ascii="Arial" w:hAnsi="Arial" w:hint="default"/>
        <w:b w:val="0"/>
        <w:color w:val="222222"/>
        <w:sz w:val="20"/>
      </w:rPr>
    </w:lvl>
    <w:lvl w:ilvl="6">
      <w:start w:val="1"/>
      <w:numFmt w:val="decimal"/>
      <w:lvlText w:val="%1.%2.%3.%4.%5.%6.%7."/>
      <w:lvlJc w:val="left"/>
      <w:pPr>
        <w:ind w:left="6192" w:hanging="1800"/>
      </w:pPr>
      <w:rPr>
        <w:rFonts w:ascii="Arial" w:hAnsi="Arial" w:hint="default"/>
        <w:b w:val="0"/>
        <w:color w:val="222222"/>
        <w:sz w:val="20"/>
      </w:rPr>
    </w:lvl>
    <w:lvl w:ilvl="7">
      <w:start w:val="1"/>
      <w:numFmt w:val="decimal"/>
      <w:lvlText w:val="%1.%2.%3.%4.%5.%6.%7.%8."/>
      <w:lvlJc w:val="left"/>
      <w:pPr>
        <w:ind w:left="7284" w:hanging="2160"/>
      </w:pPr>
      <w:rPr>
        <w:rFonts w:ascii="Arial" w:hAnsi="Arial" w:hint="default"/>
        <w:b w:val="0"/>
        <w:color w:val="222222"/>
        <w:sz w:val="20"/>
      </w:rPr>
    </w:lvl>
    <w:lvl w:ilvl="8">
      <w:start w:val="1"/>
      <w:numFmt w:val="decimal"/>
      <w:lvlText w:val="%1.%2.%3.%4.%5.%6.%7.%8.%9."/>
      <w:lvlJc w:val="left"/>
      <w:pPr>
        <w:ind w:left="8376" w:hanging="2520"/>
      </w:pPr>
      <w:rPr>
        <w:rFonts w:ascii="Arial" w:hAnsi="Arial" w:hint="default"/>
        <w:b w:val="0"/>
        <w:color w:val="222222"/>
        <w:sz w:val="20"/>
      </w:rPr>
    </w:lvl>
  </w:abstractNum>
  <w:abstractNum w:abstractNumId="42">
    <w:nsid w:val="7BC34179"/>
    <w:multiLevelType w:val="multilevel"/>
    <w:tmpl w:val="7BC34179"/>
    <w:lvl w:ilvl="0">
      <w:start w:val="1"/>
      <w:numFmt w:val="decimal"/>
      <w:lvlText w:val="%1."/>
      <w:lvlJc w:val="left"/>
      <w:pPr>
        <w:ind w:left="720" w:hanging="360"/>
      </w:pPr>
      <w:rPr>
        <w:rFonts w:ascii="Calibri" w:hAnsi="Calibri" w:cs="Times New Roman"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7E9E50CF"/>
    <w:multiLevelType w:val="hybridMultilevel"/>
    <w:tmpl w:val="C85C2694"/>
    <w:lvl w:ilvl="0" w:tplc="6E1A6414">
      <w:start w:val="1"/>
      <w:numFmt w:val="decimal"/>
      <w:lvlText w:val="%1."/>
      <w:lvlJc w:val="left"/>
      <w:pPr>
        <w:ind w:left="720" w:hanging="360"/>
      </w:pPr>
      <w:rPr>
        <w:rFonts w:ascii="Calibri" w:hAnsi="Calibri"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EDA48C0"/>
    <w:multiLevelType w:val="hybridMultilevel"/>
    <w:tmpl w:val="69CE6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0"/>
  </w:num>
  <w:num w:numId="2">
    <w:abstractNumId w:val="1"/>
  </w:num>
  <w:num w:numId="3">
    <w:abstractNumId w:val="0"/>
  </w:num>
  <w:num w:numId="4">
    <w:abstractNumId w:val="21"/>
  </w:num>
  <w:num w:numId="5">
    <w:abstractNumId w:val="36"/>
  </w:num>
  <w:num w:numId="6">
    <w:abstractNumId w:val="18"/>
  </w:num>
  <w:num w:numId="7">
    <w:abstractNumId w:val="3"/>
  </w:num>
  <w:num w:numId="8">
    <w:abstractNumId w:val="13"/>
  </w:num>
  <w:num w:numId="9">
    <w:abstractNumId w:val="29"/>
  </w:num>
  <w:num w:numId="10">
    <w:abstractNumId w:val="28"/>
  </w:num>
  <w:num w:numId="11">
    <w:abstractNumId w:val="16"/>
  </w:num>
  <w:num w:numId="12">
    <w:abstractNumId w:val="20"/>
  </w:num>
  <w:num w:numId="13">
    <w:abstractNumId w:val="23"/>
  </w:num>
  <w:num w:numId="14">
    <w:abstractNumId w:val="17"/>
  </w:num>
  <w:num w:numId="15">
    <w:abstractNumId w:val="5"/>
  </w:num>
  <w:num w:numId="16">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17">
    <w:abstractNumId w:val="38"/>
    <w:lvlOverride w:ilvl="0">
      <w:startOverride w:val="1"/>
    </w:lvlOverride>
    <w:lvlOverride w:ilvl="1"/>
    <w:lvlOverride w:ilvl="2"/>
    <w:lvlOverride w:ilvl="3"/>
    <w:lvlOverride w:ilvl="4"/>
    <w:lvlOverride w:ilvl="5"/>
    <w:lvlOverride w:ilvl="6"/>
    <w:lvlOverride w:ilvl="7"/>
    <w:lvlOverride w:ilvl="8"/>
  </w:num>
  <w:num w:numId="18">
    <w:abstractNumId w:val="31"/>
    <w:lvlOverride w:ilvl="0">
      <w:startOverride w:val="1"/>
    </w:lvlOverride>
    <w:lvlOverride w:ilvl="1"/>
    <w:lvlOverride w:ilvl="2"/>
    <w:lvlOverride w:ilvl="3"/>
    <w:lvlOverride w:ilvl="4"/>
    <w:lvlOverride w:ilvl="5"/>
    <w:lvlOverride w:ilvl="6"/>
    <w:lvlOverride w:ilvl="7"/>
    <w:lvlOverride w:ilvl="8"/>
  </w:num>
  <w:num w:numId="19">
    <w:abstractNumId w:val="34"/>
  </w:num>
  <w:num w:numId="20">
    <w:abstractNumId w:val="11"/>
  </w:num>
  <w:num w:numId="21">
    <w:abstractNumId w:val="26"/>
  </w:num>
  <w:num w:numId="22">
    <w:abstractNumId w:val="30"/>
  </w:num>
  <w:num w:numId="23">
    <w:abstractNumId w:val="41"/>
  </w:num>
  <w:num w:numId="24">
    <w:abstractNumId w:val="10"/>
  </w:num>
  <w:num w:numId="25">
    <w:abstractNumId w:val="35"/>
  </w:num>
  <w:num w:numId="26">
    <w:abstractNumId w:val="39"/>
  </w:num>
  <w:num w:numId="27">
    <w:abstractNumId w:val="19"/>
  </w:num>
  <w:num w:numId="28">
    <w:abstractNumId w:val="24"/>
  </w:num>
  <w:num w:numId="29">
    <w:abstractNumId w:val="32"/>
  </w:num>
  <w:num w:numId="30">
    <w:abstractNumId w:val="12"/>
  </w:num>
  <w:num w:numId="31">
    <w:abstractNumId w:val="2"/>
  </w:num>
  <w:num w:numId="32">
    <w:abstractNumId w:val="6"/>
  </w:num>
  <w:num w:numId="33">
    <w:abstractNumId w:val="27"/>
  </w:num>
  <w:num w:numId="34">
    <w:abstractNumId w:val="3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25"/>
  </w:num>
  <w:num w:numId="37">
    <w:abstractNumId w:val="9"/>
  </w:num>
  <w:num w:numId="38">
    <w:abstractNumId w:val="4"/>
  </w:num>
  <w:num w:numId="39">
    <w:abstractNumId w:val="33"/>
  </w:num>
  <w:num w:numId="40">
    <w:abstractNumId w:val="43"/>
  </w:num>
  <w:num w:numId="41">
    <w:abstractNumId w:val="8"/>
  </w:num>
  <w:num w:numId="42">
    <w:abstractNumId w:val="22"/>
  </w:num>
  <w:num w:numId="43">
    <w:abstractNumId w:val="7"/>
  </w:num>
  <w:num w:numId="44">
    <w:abstractNumId w:val="42"/>
  </w:num>
  <w:num w:numId="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hyphenationZone w:val="425"/>
  <w:characterSpacingControl w:val="doNotCompress"/>
  <w:footnotePr>
    <w:footnote w:id="0"/>
    <w:footnote w:id="1"/>
  </w:footnotePr>
  <w:endnotePr>
    <w:endnote w:id="0"/>
    <w:endnote w:id="1"/>
  </w:endnotePr>
  <w:compat/>
  <w:rsids>
    <w:rsidRoot w:val="00292A30"/>
    <w:rsid w:val="00015D58"/>
    <w:rsid w:val="00026499"/>
    <w:rsid w:val="00031853"/>
    <w:rsid w:val="00041913"/>
    <w:rsid w:val="000550E5"/>
    <w:rsid w:val="0007177C"/>
    <w:rsid w:val="00073E7D"/>
    <w:rsid w:val="000830F8"/>
    <w:rsid w:val="0009207B"/>
    <w:rsid w:val="00094CD0"/>
    <w:rsid w:val="000A46E5"/>
    <w:rsid w:val="000B0509"/>
    <w:rsid w:val="000B4DC2"/>
    <w:rsid w:val="000B692B"/>
    <w:rsid w:val="000C2F43"/>
    <w:rsid w:val="001117FC"/>
    <w:rsid w:val="00114B12"/>
    <w:rsid w:val="00133ADE"/>
    <w:rsid w:val="00143490"/>
    <w:rsid w:val="001604C1"/>
    <w:rsid w:val="00160CFD"/>
    <w:rsid w:val="001814AC"/>
    <w:rsid w:val="0019795E"/>
    <w:rsid w:val="001C562E"/>
    <w:rsid w:val="001D2EC0"/>
    <w:rsid w:val="001D6559"/>
    <w:rsid w:val="001F197A"/>
    <w:rsid w:val="001F6AFA"/>
    <w:rsid w:val="00201BD6"/>
    <w:rsid w:val="00203EDC"/>
    <w:rsid w:val="00212982"/>
    <w:rsid w:val="00217491"/>
    <w:rsid w:val="00224B5B"/>
    <w:rsid w:val="00236331"/>
    <w:rsid w:val="00242F2F"/>
    <w:rsid w:val="0025243B"/>
    <w:rsid w:val="00275B86"/>
    <w:rsid w:val="00282364"/>
    <w:rsid w:val="00286D79"/>
    <w:rsid w:val="00292A30"/>
    <w:rsid w:val="002B14F2"/>
    <w:rsid w:val="002B4FAD"/>
    <w:rsid w:val="002C64F2"/>
    <w:rsid w:val="00313CE3"/>
    <w:rsid w:val="003149F1"/>
    <w:rsid w:val="00324E9C"/>
    <w:rsid w:val="003326FC"/>
    <w:rsid w:val="003342E0"/>
    <w:rsid w:val="003540ED"/>
    <w:rsid w:val="00391C67"/>
    <w:rsid w:val="00395976"/>
    <w:rsid w:val="003A3032"/>
    <w:rsid w:val="003C0063"/>
    <w:rsid w:val="003C57C5"/>
    <w:rsid w:val="003C7E75"/>
    <w:rsid w:val="003D0AFA"/>
    <w:rsid w:val="003F32CB"/>
    <w:rsid w:val="00412923"/>
    <w:rsid w:val="004429BD"/>
    <w:rsid w:val="004515C6"/>
    <w:rsid w:val="0045171C"/>
    <w:rsid w:val="0045465B"/>
    <w:rsid w:val="0047383C"/>
    <w:rsid w:val="00483831"/>
    <w:rsid w:val="004937AC"/>
    <w:rsid w:val="004969B2"/>
    <w:rsid w:val="004D2439"/>
    <w:rsid w:val="004F5CAE"/>
    <w:rsid w:val="00503F74"/>
    <w:rsid w:val="00506055"/>
    <w:rsid w:val="005120C2"/>
    <w:rsid w:val="00540CC7"/>
    <w:rsid w:val="005A60CC"/>
    <w:rsid w:val="005B552E"/>
    <w:rsid w:val="005D3162"/>
    <w:rsid w:val="005F0532"/>
    <w:rsid w:val="0061406A"/>
    <w:rsid w:val="006270E3"/>
    <w:rsid w:val="00646E5A"/>
    <w:rsid w:val="00690E1E"/>
    <w:rsid w:val="006A4D90"/>
    <w:rsid w:val="006B7832"/>
    <w:rsid w:val="006E0F62"/>
    <w:rsid w:val="006E6D37"/>
    <w:rsid w:val="006F1ADF"/>
    <w:rsid w:val="00703950"/>
    <w:rsid w:val="007043C6"/>
    <w:rsid w:val="00712DCF"/>
    <w:rsid w:val="007460F4"/>
    <w:rsid w:val="007631B6"/>
    <w:rsid w:val="007A1F72"/>
    <w:rsid w:val="007A3011"/>
    <w:rsid w:val="007F4050"/>
    <w:rsid w:val="0085186D"/>
    <w:rsid w:val="00857015"/>
    <w:rsid w:val="00865CE5"/>
    <w:rsid w:val="00874CF1"/>
    <w:rsid w:val="00881F18"/>
    <w:rsid w:val="0088442E"/>
    <w:rsid w:val="008926F4"/>
    <w:rsid w:val="008A6EC8"/>
    <w:rsid w:val="008E1E50"/>
    <w:rsid w:val="008E7AF0"/>
    <w:rsid w:val="00923511"/>
    <w:rsid w:val="00925D6A"/>
    <w:rsid w:val="009300AA"/>
    <w:rsid w:val="009351B3"/>
    <w:rsid w:val="00937E2E"/>
    <w:rsid w:val="0098419C"/>
    <w:rsid w:val="0098521A"/>
    <w:rsid w:val="009A2CCC"/>
    <w:rsid w:val="00A01FAB"/>
    <w:rsid w:val="00A2289A"/>
    <w:rsid w:val="00A2360E"/>
    <w:rsid w:val="00A47335"/>
    <w:rsid w:val="00A65798"/>
    <w:rsid w:val="00A90C2C"/>
    <w:rsid w:val="00AB75F3"/>
    <w:rsid w:val="00AC6636"/>
    <w:rsid w:val="00AD5985"/>
    <w:rsid w:val="00AE22C6"/>
    <w:rsid w:val="00AF6476"/>
    <w:rsid w:val="00B0272B"/>
    <w:rsid w:val="00B068A0"/>
    <w:rsid w:val="00B131C2"/>
    <w:rsid w:val="00B30CFC"/>
    <w:rsid w:val="00B30DD5"/>
    <w:rsid w:val="00B7317C"/>
    <w:rsid w:val="00B91FFA"/>
    <w:rsid w:val="00B95CF4"/>
    <w:rsid w:val="00BB44D0"/>
    <w:rsid w:val="00BC6DA8"/>
    <w:rsid w:val="00BE677D"/>
    <w:rsid w:val="00C000A3"/>
    <w:rsid w:val="00C0554A"/>
    <w:rsid w:val="00C4415A"/>
    <w:rsid w:val="00C52076"/>
    <w:rsid w:val="00CB2AE7"/>
    <w:rsid w:val="00CD30B2"/>
    <w:rsid w:val="00CD5C84"/>
    <w:rsid w:val="00CF37AF"/>
    <w:rsid w:val="00D02892"/>
    <w:rsid w:val="00D34D6E"/>
    <w:rsid w:val="00D4393A"/>
    <w:rsid w:val="00D4591E"/>
    <w:rsid w:val="00D77DAF"/>
    <w:rsid w:val="00D91279"/>
    <w:rsid w:val="00E02249"/>
    <w:rsid w:val="00E0422A"/>
    <w:rsid w:val="00E23915"/>
    <w:rsid w:val="00E258E8"/>
    <w:rsid w:val="00E37DA2"/>
    <w:rsid w:val="00E44B92"/>
    <w:rsid w:val="00E4699C"/>
    <w:rsid w:val="00E60118"/>
    <w:rsid w:val="00E91B5C"/>
    <w:rsid w:val="00EA18BE"/>
    <w:rsid w:val="00EA628E"/>
    <w:rsid w:val="00ED32FB"/>
    <w:rsid w:val="00EE2D9D"/>
    <w:rsid w:val="00F37DC9"/>
    <w:rsid w:val="00F54152"/>
    <w:rsid w:val="00F73ECD"/>
    <w:rsid w:val="00FE7606"/>
    <w:rsid w:val="00FF54A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7C5"/>
  </w:style>
  <w:style w:type="paragraph" w:styleId="Ttulo1">
    <w:name w:val="heading 1"/>
    <w:basedOn w:val="Normal"/>
    <w:next w:val="Normal"/>
    <w:link w:val="Ttulo1Char"/>
    <w:uiPriority w:val="9"/>
    <w:qFormat/>
    <w:rsid w:val="003C57C5"/>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rsid w:val="003C57C5"/>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rsid w:val="003C57C5"/>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C57C5"/>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C57C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3C57C5"/>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C57C5"/>
    <w:tblPr>
      <w:tblCellMar>
        <w:top w:w="0" w:type="dxa"/>
        <w:left w:w="0" w:type="dxa"/>
        <w:bottom w:w="0" w:type="dxa"/>
        <w:right w:w="0" w:type="dxa"/>
      </w:tblCellMar>
    </w:tblPr>
  </w:style>
  <w:style w:type="paragraph" w:styleId="Ttulo">
    <w:name w:val="Title"/>
    <w:basedOn w:val="Normal"/>
    <w:next w:val="Normal"/>
    <w:uiPriority w:val="10"/>
    <w:qFormat/>
    <w:rsid w:val="003C57C5"/>
    <w:pPr>
      <w:keepNext/>
      <w:keepLines/>
      <w:spacing w:before="480" w:after="120"/>
    </w:pPr>
    <w:rPr>
      <w:b/>
      <w:sz w:val="72"/>
      <w:szCs w:val="72"/>
    </w:rPr>
  </w:style>
  <w:style w:type="paragraph" w:styleId="Subttulo">
    <w:name w:val="Subtitle"/>
    <w:basedOn w:val="Normal"/>
    <w:next w:val="Normal"/>
    <w:uiPriority w:val="11"/>
    <w:qFormat/>
    <w:rsid w:val="003C57C5"/>
    <w:pPr>
      <w:keepNext/>
      <w:keepLines/>
      <w:spacing w:before="360" w:after="80"/>
    </w:pPr>
    <w:rPr>
      <w:rFonts w:ascii="Georgia" w:eastAsia="Georgia" w:hAnsi="Georgia" w:cs="Georgia"/>
      <w:i/>
      <w:color w:val="666666"/>
      <w:sz w:val="48"/>
      <w:szCs w:val="48"/>
    </w:rPr>
  </w:style>
  <w:style w:type="table" w:customStyle="1" w:styleId="a">
    <w:basedOn w:val="TableNormal"/>
    <w:rsid w:val="003C57C5"/>
    <w:tblPr>
      <w:tblStyleRowBandSize w:val="1"/>
      <w:tblStyleColBandSize w:val="1"/>
      <w:tblCellMar>
        <w:top w:w="0" w:type="dxa"/>
        <w:left w:w="108" w:type="dxa"/>
        <w:bottom w:w="0" w:type="dxa"/>
        <w:right w:w="108" w:type="dxa"/>
      </w:tblCellMar>
    </w:tblPr>
  </w:style>
  <w:style w:type="table" w:customStyle="1" w:styleId="a0">
    <w:basedOn w:val="TableNormal"/>
    <w:rsid w:val="003C57C5"/>
    <w:tblPr>
      <w:tblStyleRowBandSize w:val="1"/>
      <w:tblStyleColBandSize w:val="1"/>
      <w:tblCellMar>
        <w:top w:w="0" w:type="dxa"/>
        <w:left w:w="108" w:type="dxa"/>
        <w:bottom w:w="0" w:type="dxa"/>
        <w:right w:w="108" w:type="dxa"/>
      </w:tblCellMar>
    </w:tblPr>
  </w:style>
  <w:style w:type="table" w:customStyle="1" w:styleId="a1">
    <w:basedOn w:val="TableNormal"/>
    <w:rsid w:val="003C57C5"/>
    <w:tblPr>
      <w:tblStyleRowBandSize w:val="1"/>
      <w:tblStyleColBandSize w:val="1"/>
      <w:tblCellMar>
        <w:top w:w="0" w:type="dxa"/>
        <w:left w:w="108" w:type="dxa"/>
        <w:bottom w:w="0" w:type="dxa"/>
        <w:right w:w="108" w:type="dxa"/>
      </w:tblCellMar>
    </w:tblPr>
  </w:style>
  <w:style w:type="table" w:customStyle="1" w:styleId="a2">
    <w:basedOn w:val="TableNormal"/>
    <w:rsid w:val="003C57C5"/>
    <w:tblPr>
      <w:tblStyleRowBandSize w:val="1"/>
      <w:tblStyleColBandSize w:val="1"/>
      <w:tblCellMar>
        <w:top w:w="0" w:type="dxa"/>
        <w:left w:w="70" w:type="dxa"/>
        <w:bottom w:w="0" w:type="dxa"/>
        <w:right w:w="70" w:type="dxa"/>
      </w:tblCellMar>
    </w:tblPr>
  </w:style>
  <w:style w:type="table" w:customStyle="1" w:styleId="a3">
    <w:basedOn w:val="TableNormal"/>
    <w:rsid w:val="003C57C5"/>
    <w:tblPr>
      <w:tblStyleRowBandSize w:val="1"/>
      <w:tblStyleColBandSize w:val="1"/>
      <w:tblCellMar>
        <w:top w:w="0" w:type="dxa"/>
        <w:left w:w="70" w:type="dxa"/>
        <w:bottom w:w="0" w:type="dxa"/>
        <w:right w:w="70" w:type="dxa"/>
      </w:tblCellMar>
    </w:tblPr>
  </w:style>
  <w:style w:type="table" w:customStyle="1" w:styleId="a4">
    <w:basedOn w:val="TableNormal"/>
    <w:rsid w:val="003C57C5"/>
    <w:tblPr>
      <w:tblStyleRowBandSize w:val="1"/>
      <w:tblStyleColBandSize w:val="1"/>
      <w:tblCellMar>
        <w:top w:w="0" w:type="dxa"/>
        <w:left w:w="70" w:type="dxa"/>
        <w:bottom w:w="0" w:type="dxa"/>
        <w:right w:w="70" w:type="dxa"/>
      </w:tblCellMar>
    </w:tblPr>
  </w:style>
  <w:style w:type="table" w:customStyle="1" w:styleId="a5">
    <w:basedOn w:val="TableNormal"/>
    <w:rsid w:val="003C57C5"/>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hd"/>
    <w:basedOn w:val="Normal"/>
    <w:link w:val="CabealhoChar"/>
    <w:uiPriority w:val="99"/>
    <w:unhideWhenUsed/>
    <w:qFormat/>
    <w:rsid w:val="00AF647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uiPriority w:val="99"/>
    <w:rsid w:val="00AF6476"/>
  </w:style>
  <w:style w:type="paragraph" w:styleId="Rodap">
    <w:name w:val="footer"/>
    <w:basedOn w:val="Normal"/>
    <w:link w:val="RodapChar"/>
    <w:uiPriority w:val="99"/>
    <w:unhideWhenUsed/>
    <w:rsid w:val="00AF6476"/>
    <w:pPr>
      <w:tabs>
        <w:tab w:val="center" w:pos="4252"/>
        <w:tab w:val="right" w:pos="8504"/>
      </w:tabs>
    </w:pPr>
  </w:style>
  <w:style w:type="character" w:customStyle="1" w:styleId="RodapChar">
    <w:name w:val="Rodapé Char"/>
    <w:basedOn w:val="Fontepargpadro"/>
    <w:link w:val="Rodap"/>
    <w:uiPriority w:val="99"/>
    <w:rsid w:val="00AF6476"/>
  </w:style>
  <w:style w:type="paragraph" w:styleId="SemEspaamento">
    <w:name w:val="No Spacing"/>
    <w:link w:val="SemEspaamentoChar"/>
    <w:uiPriority w:val="1"/>
    <w:qFormat/>
    <w:rsid w:val="00A2360E"/>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A2360E"/>
    <w:rPr>
      <w:rFonts w:asciiTheme="minorHAnsi" w:eastAsiaTheme="minorEastAsia" w:hAnsiTheme="minorHAnsi" w:cstheme="minorBidi"/>
      <w:sz w:val="22"/>
      <w:szCs w:val="22"/>
    </w:rPr>
  </w:style>
  <w:style w:type="character" w:styleId="Hyperlink">
    <w:name w:val="Hyperlink"/>
    <w:basedOn w:val="Fontepargpadro"/>
    <w:uiPriority w:val="99"/>
    <w:rsid w:val="0061406A"/>
    <w:rPr>
      <w:color w:val="0000FF"/>
      <w:u w:val="single"/>
    </w:rPr>
  </w:style>
  <w:style w:type="paragraph" w:styleId="Corpodetexto">
    <w:name w:val="Body Text"/>
    <w:basedOn w:val="Normal"/>
    <w:link w:val="CorpodetextoChar"/>
    <w:uiPriority w:val="99"/>
    <w:qFormat/>
    <w:rsid w:val="0061406A"/>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99"/>
    <w:rsid w:val="0061406A"/>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ED32F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rsid w:val="00646E5A"/>
    <w:pPr>
      <w:widowControl w:val="0"/>
      <w:autoSpaceDE w:val="0"/>
      <w:autoSpaceDN w:val="0"/>
      <w:ind w:left="220"/>
      <w:jc w:val="both"/>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646E5A"/>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C000A3"/>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C000A3"/>
    <w:pPr>
      <w:jc w:val="center"/>
    </w:pPr>
    <w:rPr>
      <w:b/>
      <w:bCs/>
      <w:sz w:val="36"/>
      <w:szCs w:val="36"/>
    </w:rPr>
  </w:style>
  <w:style w:type="paragraph" w:customStyle="1" w:styleId="Textbody">
    <w:name w:val="Text body"/>
    <w:basedOn w:val="Standard"/>
    <w:rsid w:val="00C000A3"/>
    <w:pPr>
      <w:spacing w:after="120"/>
    </w:pPr>
  </w:style>
  <w:style w:type="paragraph" w:customStyle="1" w:styleId="texto">
    <w:name w:val="texto"/>
    <w:rsid w:val="00C000A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lang w:eastAsia="zh-CN"/>
    </w:rPr>
  </w:style>
  <w:style w:type="paragraph" w:customStyle="1" w:styleId="TableContents">
    <w:name w:val="Table Contents"/>
    <w:basedOn w:val="Standard"/>
    <w:rsid w:val="00C000A3"/>
    <w:pPr>
      <w:suppressLineNumbers/>
    </w:pPr>
  </w:style>
  <w:style w:type="paragraph" w:customStyle="1" w:styleId="HeaderandFooter">
    <w:name w:val="Header and Footer"/>
    <w:basedOn w:val="Standard"/>
    <w:rsid w:val="00C000A3"/>
    <w:pPr>
      <w:suppressLineNumbers/>
      <w:tabs>
        <w:tab w:val="center" w:pos="4819"/>
        <w:tab w:val="right" w:pos="9638"/>
      </w:tabs>
    </w:pPr>
  </w:style>
  <w:style w:type="paragraph" w:customStyle="1" w:styleId="TableHeading">
    <w:name w:val="Table Heading"/>
    <w:basedOn w:val="TableContents"/>
    <w:rsid w:val="00C000A3"/>
    <w:pPr>
      <w:jc w:val="center"/>
    </w:pPr>
    <w:rPr>
      <w:b/>
      <w:bCs/>
    </w:rPr>
  </w:style>
  <w:style w:type="paragraph" w:customStyle="1" w:styleId="Quotations">
    <w:name w:val="Quotations"/>
    <w:basedOn w:val="Standard"/>
    <w:rsid w:val="00C000A3"/>
    <w:pPr>
      <w:spacing w:after="283"/>
      <w:ind w:left="567" w:right="567"/>
    </w:pPr>
  </w:style>
  <w:style w:type="paragraph" w:customStyle="1" w:styleId="EPTabela">
    <w:name w:val="EP Tabela"/>
    <w:basedOn w:val="Normal"/>
    <w:rsid w:val="00C000A3"/>
    <w:pPr>
      <w:widowControl w:val="0"/>
      <w:suppressAutoHyphens/>
      <w:autoSpaceDN w:val="0"/>
      <w:jc w:val="center"/>
      <w:textAlignment w:val="baseline"/>
    </w:pPr>
    <w:rPr>
      <w:rFonts w:ascii="Times New Roman" w:eastAsia="SimSun" w:hAnsi="Times New Roman"/>
      <w:b/>
      <w:kern w:val="3"/>
      <w:sz w:val="22"/>
      <w:szCs w:val="24"/>
      <w:lang w:eastAsia="ar-SA" w:bidi="hi-IN"/>
    </w:rPr>
  </w:style>
  <w:style w:type="paragraph" w:customStyle="1" w:styleId="EPConteudotabela">
    <w:name w:val="EP Conteudotabela"/>
    <w:basedOn w:val="Normal"/>
    <w:rsid w:val="00C000A3"/>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customStyle="1" w:styleId="western">
    <w:name w:val="western"/>
    <w:basedOn w:val="Normal"/>
    <w:rsid w:val="00C000A3"/>
    <w:pPr>
      <w:suppressAutoHyphens/>
      <w:autoSpaceDN w:val="0"/>
      <w:spacing w:before="100" w:after="119"/>
      <w:textAlignment w:val="baseline"/>
    </w:pPr>
    <w:rPr>
      <w:rFonts w:ascii="Times New Roman" w:eastAsia="Times New Roman" w:hAnsi="Times New Roman" w:cs="Times New Roman"/>
      <w:sz w:val="24"/>
      <w:szCs w:val="24"/>
    </w:rPr>
  </w:style>
  <w:style w:type="character" w:customStyle="1" w:styleId="BulletSymbols">
    <w:name w:val="Bullet Symbols"/>
    <w:rsid w:val="00C000A3"/>
    <w:rPr>
      <w:rFonts w:ascii="OpenSymbol" w:eastAsia="OpenSymbol" w:hAnsi="OpenSymbol" w:cs="OpenSymbol"/>
    </w:rPr>
  </w:style>
  <w:style w:type="character" w:customStyle="1" w:styleId="UnresolvedMention">
    <w:name w:val="Unresolved Mention"/>
    <w:basedOn w:val="Fontepargpadro"/>
    <w:uiPriority w:val="99"/>
    <w:rsid w:val="00C000A3"/>
    <w:rPr>
      <w:color w:val="605E5C"/>
      <w:shd w:val="clear" w:color="auto" w:fill="E1DFDD"/>
    </w:rPr>
  </w:style>
  <w:style w:type="paragraph" w:customStyle="1" w:styleId="textojustificadorecuoprimeiralinha">
    <w:name w:val="texto_justificado_recuo_primeira_linha"/>
    <w:basedOn w:val="Normal"/>
    <w:rsid w:val="00C000A3"/>
    <w:pPr>
      <w:autoSpaceDN w:val="0"/>
      <w:spacing w:before="100" w:after="100"/>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C000A3"/>
    <w:rPr>
      <w:sz w:val="16"/>
      <w:szCs w:val="16"/>
    </w:rPr>
  </w:style>
  <w:style w:type="paragraph" w:styleId="Textodecomentrio">
    <w:name w:val="annotation text"/>
    <w:basedOn w:val="Normal"/>
    <w:link w:val="TextodecomentrioChar"/>
    <w:uiPriority w:val="99"/>
    <w:unhideWhenUsed/>
    <w:qFormat/>
    <w:rsid w:val="00C000A3"/>
    <w:pPr>
      <w:widowControl w:val="0"/>
      <w:suppressAutoHyphens/>
      <w:autoSpaceDN w:val="0"/>
      <w:textAlignment w:val="baseline"/>
    </w:pPr>
    <w:rPr>
      <w:rFonts w:ascii="Times New Roman" w:eastAsia="SimSun" w:hAnsi="Times New Roman" w:cs="Mangal"/>
      <w:kern w:val="3"/>
      <w:szCs w:val="18"/>
      <w:lang w:eastAsia="hi-IN" w:bidi="hi-IN"/>
    </w:rPr>
  </w:style>
  <w:style w:type="character" w:customStyle="1" w:styleId="TextodecomentrioChar">
    <w:name w:val="Texto de comentário Char"/>
    <w:basedOn w:val="Fontepargpadro"/>
    <w:link w:val="Textodecomentrio"/>
    <w:uiPriority w:val="99"/>
    <w:qFormat/>
    <w:rsid w:val="00C000A3"/>
    <w:rPr>
      <w:rFonts w:ascii="Times New Roman" w:eastAsia="SimSun" w:hAnsi="Times New Roman" w:cs="Mangal"/>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C000A3"/>
    <w:rPr>
      <w:b/>
      <w:bCs/>
    </w:rPr>
  </w:style>
  <w:style w:type="character" w:customStyle="1" w:styleId="AssuntodocomentrioChar">
    <w:name w:val="Assunto do comentário Char"/>
    <w:basedOn w:val="TextodecomentrioChar"/>
    <w:link w:val="Assuntodocomentrio"/>
    <w:uiPriority w:val="99"/>
    <w:semiHidden/>
    <w:rsid w:val="00C000A3"/>
    <w:rPr>
      <w:b/>
      <w:bCs/>
    </w:rPr>
  </w:style>
  <w:style w:type="paragraph" w:styleId="Textodebalo">
    <w:name w:val="Balloon Text"/>
    <w:basedOn w:val="Normal"/>
    <w:link w:val="TextodebaloChar"/>
    <w:uiPriority w:val="99"/>
    <w:semiHidden/>
    <w:unhideWhenUsed/>
    <w:rsid w:val="00C000A3"/>
    <w:pPr>
      <w:widowControl w:val="0"/>
      <w:suppressAutoHyphens/>
      <w:autoSpaceDN w:val="0"/>
      <w:textAlignment w:val="baseline"/>
    </w:pPr>
    <w:rPr>
      <w:rFonts w:ascii="Segoe UI" w:eastAsia="SimSun" w:hAnsi="Segoe UI" w:cs="Mangal"/>
      <w:kern w:val="3"/>
      <w:sz w:val="18"/>
      <w:szCs w:val="16"/>
      <w:lang w:eastAsia="hi-IN" w:bidi="hi-IN"/>
    </w:rPr>
  </w:style>
  <w:style w:type="character" w:customStyle="1" w:styleId="TextodebaloChar">
    <w:name w:val="Texto de balão Char"/>
    <w:basedOn w:val="Fontepargpadro"/>
    <w:link w:val="Textodebalo"/>
    <w:uiPriority w:val="99"/>
    <w:semiHidden/>
    <w:rsid w:val="00C000A3"/>
    <w:rPr>
      <w:rFonts w:ascii="Segoe UI" w:eastAsia="SimSun" w:hAnsi="Segoe UI" w:cs="Mangal"/>
      <w:kern w:val="3"/>
      <w:sz w:val="18"/>
      <w:szCs w:val="16"/>
      <w:lang w:eastAsia="hi-IN" w:bidi="hi-IN"/>
    </w:rPr>
  </w:style>
  <w:style w:type="character" w:customStyle="1" w:styleId="Ttulo4Char">
    <w:name w:val="Título 4 Char"/>
    <w:basedOn w:val="Fontepargpadro"/>
    <w:link w:val="Ttulo4"/>
    <w:uiPriority w:val="9"/>
    <w:semiHidden/>
    <w:rsid w:val="00C000A3"/>
    <w:rPr>
      <w:b/>
      <w:sz w:val="24"/>
      <w:szCs w:val="24"/>
    </w:rPr>
  </w:style>
  <w:style w:type="paragraph" w:customStyle="1" w:styleId="LO-normal1">
    <w:name w:val="LO-normal1"/>
    <w:qFormat/>
    <w:rsid w:val="00C000A3"/>
    <w:pPr>
      <w:suppressAutoHyphens/>
    </w:pPr>
    <w:rPr>
      <w:rFonts w:ascii="Times New Roman" w:eastAsia="NSimSun" w:hAnsi="Times New Roman"/>
      <w:sz w:val="24"/>
      <w:szCs w:val="24"/>
      <w:lang w:eastAsia="zh-CN" w:bidi="hi-IN"/>
    </w:rPr>
  </w:style>
  <w:style w:type="paragraph" w:styleId="Recuodecorpodetexto">
    <w:name w:val="Body Text Indent"/>
    <w:basedOn w:val="Normal"/>
    <w:link w:val="RecuodecorpodetextoChar"/>
    <w:uiPriority w:val="99"/>
    <w:semiHidden/>
    <w:unhideWhenUsed/>
    <w:rsid w:val="00C000A3"/>
    <w:pPr>
      <w:widowControl w:val="0"/>
      <w:suppressAutoHyphens/>
      <w:autoSpaceDN w:val="0"/>
      <w:spacing w:after="120"/>
      <w:ind w:left="283"/>
      <w:textAlignment w:val="baseline"/>
    </w:pPr>
    <w:rPr>
      <w:rFonts w:ascii="Times New Roman" w:eastAsia="SimSun" w:hAnsi="Times New Roman" w:cs="Mangal"/>
      <w:kern w:val="3"/>
      <w:sz w:val="24"/>
      <w:szCs w:val="21"/>
      <w:lang w:eastAsia="hi-IN" w:bidi="hi-IN"/>
    </w:rPr>
  </w:style>
  <w:style w:type="character" w:customStyle="1" w:styleId="RecuodecorpodetextoChar">
    <w:name w:val="Recuo de corpo de texto Char"/>
    <w:basedOn w:val="Fontepargpadro"/>
    <w:link w:val="Recuodecorpodetexto"/>
    <w:uiPriority w:val="99"/>
    <w:semiHidden/>
    <w:rsid w:val="00C000A3"/>
    <w:rPr>
      <w:rFonts w:ascii="Times New Roman" w:eastAsia="SimSun" w:hAnsi="Times New Roman" w:cs="Mangal"/>
      <w:kern w:val="3"/>
      <w:sz w:val="24"/>
      <w:szCs w:val="21"/>
      <w:lang w:eastAsia="hi-IN" w:bidi="hi-IN"/>
    </w:rPr>
  </w:style>
  <w:style w:type="paragraph" w:styleId="Destinatrio">
    <w:name w:val="envelope address"/>
    <w:basedOn w:val="Normal"/>
    <w:semiHidden/>
    <w:unhideWhenUsed/>
    <w:rsid w:val="00C000A3"/>
    <w:pPr>
      <w:framePr w:w="5103" w:h="1984" w:hSpace="141" w:wrap="auto" w:hAnchor="page" w:x="1532" w:yAlign="bottom"/>
    </w:pPr>
    <w:rPr>
      <w:rFonts w:eastAsia="Times New Roman"/>
      <w:sz w:val="24"/>
      <w:szCs w:val="24"/>
    </w:rPr>
  </w:style>
  <w:style w:type="table" w:styleId="Tabelacomgrade">
    <w:name w:val="Table Grid"/>
    <w:basedOn w:val="Tabelanormal"/>
    <w:uiPriority w:val="39"/>
    <w:rsid w:val="00C000A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Fontepargpadro"/>
    <w:link w:val="Nivel1"/>
    <w:locked/>
    <w:rsid w:val="00C000A3"/>
    <w:rPr>
      <w:rFonts w:eastAsiaTheme="majorEastAsia"/>
      <w:b/>
      <w:color w:val="000000"/>
      <w:sz w:val="32"/>
      <w:szCs w:val="32"/>
    </w:rPr>
  </w:style>
  <w:style w:type="paragraph" w:customStyle="1" w:styleId="Nivel1">
    <w:name w:val="Nivel1"/>
    <w:basedOn w:val="Ttulo1"/>
    <w:next w:val="Normal"/>
    <w:link w:val="Nivel1Char"/>
    <w:qFormat/>
    <w:rsid w:val="00C000A3"/>
    <w:pPr>
      <w:numPr>
        <w:numId w:val="15"/>
      </w:numPr>
      <w:spacing w:after="120" w:line="276" w:lineRule="auto"/>
      <w:jc w:val="both"/>
    </w:pPr>
    <w:rPr>
      <w:rFonts w:ascii="Arial" w:eastAsiaTheme="majorEastAsia" w:hAnsi="Arial" w:cs="Arial"/>
      <w:color w:val="000000"/>
      <w:sz w:val="32"/>
      <w:szCs w:val="32"/>
    </w:rPr>
  </w:style>
  <w:style w:type="character" w:customStyle="1" w:styleId="Nivel2Char">
    <w:name w:val="Nivel 2 Char"/>
    <w:basedOn w:val="Fontepargpadro"/>
    <w:link w:val="Nivel2"/>
    <w:locked/>
    <w:rsid w:val="00C000A3"/>
    <w:rPr>
      <w:color w:val="000000"/>
    </w:rPr>
  </w:style>
  <w:style w:type="paragraph" w:customStyle="1" w:styleId="Nivel2">
    <w:name w:val="Nivel 2"/>
    <w:basedOn w:val="Normal"/>
    <w:link w:val="Nivel2Char"/>
    <w:qFormat/>
    <w:rsid w:val="00C000A3"/>
    <w:pPr>
      <w:spacing w:before="120" w:after="120" w:line="276" w:lineRule="auto"/>
      <w:jc w:val="both"/>
    </w:pPr>
    <w:rPr>
      <w:color w:val="000000"/>
    </w:rPr>
  </w:style>
  <w:style w:type="paragraph" w:styleId="Textodenotaderodap">
    <w:name w:val="footnote text"/>
    <w:aliases w:val=" Char,Char"/>
    <w:basedOn w:val="Normal"/>
    <w:link w:val="TextodenotaderodapChar"/>
    <w:unhideWhenUsed/>
    <w:rsid w:val="00C000A3"/>
    <w:rPr>
      <w:rFonts w:ascii="Times New Roman" w:eastAsia="Times New Roman" w:hAnsi="Times New Roman" w:cs="Times New Roman"/>
    </w:rPr>
  </w:style>
  <w:style w:type="character" w:customStyle="1" w:styleId="TextodenotaderodapChar">
    <w:name w:val="Texto de nota de rodapé Char"/>
    <w:aliases w:val=" Char Char,Char Char"/>
    <w:basedOn w:val="Fontepargpadro"/>
    <w:link w:val="Textodenotaderodap"/>
    <w:rsid w:val="00C000A3"/>
    <w:rPr>
      <w:rFonts w:ascii="Times New Roman" w:eastAsia="Times New Roman" w:hAnsi="Times New Roman" w:cs="Times New Roman"/>
    </w:rPr>
  </w:style>
  <w:style w:type="character" w:styleId="Refdenotaderodap">
    <w:name w:val="footnote reference"/>
    <w:basedOn w:val="Fontepargpadro"/>
    <w:unhideWhenUsed/>
    <w:rsid w:val="00C000A3"/>
    <w:rPr>
      <w:vertAlign w:val="superscript"/>
    </w:rPr>
  </w:style>
  <w:style w:type="character" w:styleId="nfase">
    <w:name w:val="Emphasis"/>
    <w:uiPriority w:val="20"/>
    <w:qFormat/>
    <w:rsid w:val="00C000A3"/>
    <w:rPr>
      <w:i/>
      <w:iCs/>
    </w:rPr>
  </w:style>
  <w:style w:type="paragraph" w:styleId="NormalWeb">
    <w:name w:val="Normal (Web)"/>
    <w:basedOn w:val="Normal"/>
    <w:link w:val="NormalWebChar"/>
    <w:uiPriority w:val="99"/>
    <w:unhideWhenUsed/>
    <w:rsid w:val="00C000A3"/>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link w:val="NormalWeb"/>
    <w:uiPriority w:val="99"/>
    <w:rsid w:val="00C000A3"/>
    <w:rPr>
      <w:rFonts w:ascii="Times New Roman" w:eastAsia="Times New Roman" w:hAnsi="Times New Roman" w:cs="Times New Roman"/>
      <w:sz w:val="24"/>
      <w:szCs w:val="24"/>
    </w:rPr>
  </w:style>
  <w:style w:type="paragraph" w:styleId="Corpodetexto2">
    <w:name w:val="Body Text 2"/>
    <w:basedOn w:val="Normal"/>
    <w:link w:val="Corpodetexto2Char"/>
    <w:uiPriority w:val="99"/>
    <w:semiHidden/>
    <w:unhideWhenUsed/>
    <w:rsid w:val="00C000A3"/>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semiHidden/>
    <w:rsid w:val="00C000A3"/>
    <w:rPr>
      <w:rFonts w:ascii="Times New Roman" w:eastAsia="Times New Roman" w:hAnsi="Times New Roman" w:cs="Times New Roman"/>
    </w:rPr>
  </w:style>
  <w:style w:type="paragraph" w:customStyle="1" w:styleId="marques">
    <w:name w:val="marques"/>
    <w:basedOn w:val="Normal"/>
    <w:next w:val="Normal"/>
    <w:rsid w:val="00C000A3"/>
    <w:pPr>
      <w:suppressAutoHyphens/>
      <w:autoSpaceDE w:val="0"/>
    </w:pPr>
    <w:rPr>
      <w:rFonts w:ascii="Times New Roman" w:eastAsia="Times New Roman" w:hAnsi="Times New Roman" w:cs="Times New Roman"/>
      <w:lang w:eastAsia="zh-CN"/>
    </w:rPr>
  </w:style>
  <w:style w:type="character" w:customStyle="1" w:styleId="highlightedsearchterm">
    <w:name w:val="highlightedsearchterm"/>
    <w:basedOn w:val="Fontepargpadro"/>
    <w:rsid w:val="00C000A3"/>
  </w:style>
  <w:style w:type="paragraph" w:customStyle="1" w:styleId="Nivel01">
    <w:name w:val="Nivel 01"/>
    <w:basedOn w:val="Ttulo1"/>
    <w:next w:val="Normal"/>
    <w:autoRedefine/>
    <w:qFormat/>
    <w:rsid w:val="00C000A3"/>
    <w:pPr>
      <w:tabs>
        <w:tab w:val="left" w:pos="567"/>
      </w:tabs>
      <w:spacing w:beforeLines="120" w:afterLines="120" w:line="312" w:lineRule="auto"/>
      <w:ind w:left="360" w:hanging="360"/>
      <w:jc w:val="both"/>
    </w:pPr>
    <w:rPr>
      <w:rFonts w:ascii="Arial" w:eastAsiaTheme="majorEastAsia" w:hAnsi="Arial" w:cs="Arial"/>
      <w:bCs/>
      <w:color w:val="auto"/>
      <w:sz w:val="20"/>
      <w:szCs w:val="20"/>
    </w:rPr>
  </w:style>
  <w:style w:type="paragraph" w:customStyle="1" w:styleId="Nivel3">
    <w:name w:val="Nivel 3"/>
    <w:basedOn w:val="Normal"/>
    <w:link w:val="Nivel3Char"/>
    <w:qFormat/>
    <w:rsid w:val="00C000A3"/>
    <w:pPr>
      <w:spacing w:before="120" w:after="120" w:line="276" w:lineRule="auto"/>
      <w:ind w:left="284"/>
      <w:jc w:val="both"/>
    </w:pPr>
    <w:rPr>
      <w:rFonts w:eastAsiaTheme="minorEastAsia"/>
      <w:color w:val="000000"/>
    </w:rPr>
  </w:style>
  <w:style w:type="paragraph" w:customStyle="1" w:styleId="Nivel4">
    <w:name w:val="Nivel 4"/>
    <w:basedOn w:val="Nivel3"/>
    <w:link w:val="Nivel4Char"/>
    <w:qFormat/>
    <w:rsid w:val="00C000A3"/>
    <w:pPr>
      <w:ind w:left="567"/>
    </w:pPr>
    <w:rPr>
      <w:color w:val="auto"/>
    </w:rPr>
  </w:style>
  <w:style w:type="paragraph" w:customStyle="1" w:styleId="Nivel5">
    <w:name w:val="Nivel 5"/>
    <w:basedOn w:val="Nivel4"/>
    <w:qFormat/>
    <w:rsid w:val="00C000A3"/>
    <w:pPr>
      <w:ind w:left="851"/>
    </w:pPr>
  </w:style>
  <w:style w:type="character" w:customStyle="1" w:styleId="Nivel4Char">
    <w:name w:val="Nivel 4 Char"/>
    <w:basedOn w:val="Fontepargpadro"/>
    <w:link w:val="Nivel4"/>
    <w:rsid w:val="00C000A3"/>
    <w:rPr>
      <w:rFonts w:eastAsiaTheme="minorEastAsia"/>
    </w:rPr>
  </w:style>
  <w:style w:type="character" w:customStyle="1" w:styleId="Nivel3Char">
    <w:name w:val="Nivel 3 Char"/>
    <w:basedOn w:val="Fontepargpadro"/>
    <w:link w:val="Nivel3"/>
    <w:rsid w:val="00C000A3"/>
    <w:rPr>
      <w:rFonts w:eastAsiaTheme="minorEastAsia"/>
      <w:color w:val="000000"/>
    </w:rPr>
  </w:style>
  <w:style w:type="character" w:styleId="Forte">
    <w:name w:val="Strong"/>
    <w:basedOn w:val="Fontepargpadro"/>
    <w:uiPriority w:val="22"/>
    <w:qFormat/>
    <w:rsid w:val="00C000A3"/>
    <w:rPr>
      <w:b/>
      <w:bCs/>
    </w:rPr>
  </w:style>
  <w:style w:type="character" w:customStyle="1" w:styleId="apple-style-span">
    <w:name w:val="apple-style-span"/>
    <w:basedOn w:val="Fontepargpadro"/>
    <w:rsid w:val="002C64F2"/>
  </w:style>
  <w:style w:type="paragraph" w:styleId="CitaoIntensa">
    <w:name w:val="Intense Quote"/>
    <w:basedOn w:val="Normal"/>
    <w:next w:val="Normal"/>
    <w:link w:val="CitaoIntensaChar"/>
    <w:uiPriority w:val="30"/>
    <w:qFormat/>
    <w:rsid w:val="002C64F2"/>
    <w:pPr>
      <w:pBdr>
        <w:top w:val="single" w:sz="4" w:space="10" w:color="5B9BD5"/>
        <w:bottom w:val="single" w:sz="4" w:space="10" w:color="5B9BD5"/>
      </w:pBdr>
      <w:spacing w:before="360" w:after="360"/>
      <w:ind w:left="864" w:right="864"/>
      <w:jc w:val="center"/>
    </w:pPr>
    <w:rPr>
      <w:rFonts w:ascii="Times New Roman" w:eastAsia="Times New Roman" w:hAnsi="Times New Roman" w:cs="Times New Roman"/>
      <w:i/>
      <w:iCs/>
      <w:color w:val="5B9BD5"/>
      <w:sz w:val="24"/>
      <w:szCs w:val="24"/>
    </w:rPr>
  </w:style>
  <w:style w:type="character" w:customStyle="1" w:styleId="CitaoIntensaChar">
    <w:name w:val="Citação Intensa Char"/>
    <w:basedOn w:val="Fontepargpadro"/>
    <w:link w:val="CitaoIntensa"/>
    <w:uiPriority w:val="30"/>
    <w:rsid w:val="002C64F2"/>
    <w:rPr>
      <w:rFonts w:ascii="Times New Roman" w:eastAsia="Times New Roman" w:hAnsi="Times New Roman" w:cs="Times New Roman"/>
      <w:i/>
      <w:iCs/>
      <w:color w:val="5B9BD5"/>
      <w:sz w:val="24"/>
      <w:szCs w:val="24"/>
    </w:rPr>
  </w:style>
  <w:style w:type="character" w:customStyle="1" w:styleId="eop">
    <w:name w:val="eop"/>
    <w:rsid w:val="002C64F2"/>
  </w:style>
  <w:style w:type="character" w:customStyle="1" w:styleId="normaltextrun">
    <w:name w:val="normaltextrun"/>
    <w:basedOn w:val="Fontepargpadro"/>
    <w:rsid w:val="002C64F2"/>
  </w:style>
  <w:style w:type="character" w:customStyle="1" w:styleId="Ttulo1Char">
    <w:name w:val="Título 1 Char"/>
    <w:basedOn w:val="Fontepargpadro"/>
    <w:link w:val="Ttulo1"/>
    <w:uiPriority w:val="9"/>
    <w:rsid w:val="002C64F2"/>
    <w:rPr>
      <w:rFonts w:ascii="Cambria" w:eastAsia="Cambria" w:hAnsi="Cambria" w:cs="Cambria"/>
      <w:b/>
      <w:color w:val="366091"/>
      <w:sz w:val="28"/>
      <w:szCs w:val="28"/>
    </w:rPr>
  </w:style>
  <w:style w:type="character" w:customStyle="1" w:styleId="Ttulo2Char">
    <w:name w:val="Título 2 Char"/>
    <w:basedOn w:val="Fontepargpadro"/>
    <w:link w:val="Ttulo2"/>
    <w:uiPriority w:val="9"/>
    <w:semiHidden/>
    <w:rsid w:val="002C64F2"/>
    <w:rPr>
      <w:rFonts w:ascii="Times New Roman" w:eastAsia="Times New Roman" w:hAnsi="Times New Roman" w:cs="Times New Roman"/>
      <w:b/>
      <w:color w:val="000000"/>
    </w:rPr>
  </w:style>
  <w:style w:type="paragraph" w:customStyle="1" w:styleId="normal0">
    <w:name w:val="normal"/>
    <w:rsid w:val="002C64F2"/>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unhideWhenUsed/>
    <w:rsid w:val="00324E9C"/>
    <w:pPr>
      <w:suppressAutoHyphens/>
      <w:spacing w:after="120" w:line="480" w:lineRule="auto"/>
      <w:ind w:left="283"/>
    </w:pPr>
    <w:rPr>
      <w:rFonts w:ascii="Times New Roman" w:eastAsia="Times New Roman" w:hAnsi="Times New Roman" w:cs="Times New Roman"/>
      <w:lang w:eastAsia="ar-SA"/>
    </w:rPr>
  </w:style>
  <w:style w:type="character" w:customStyle="1" w:styleId="Recuodecorpodetexto2Char">
    <w:name w:val="Recuo de corpo de texto 2 Char"/>
    <w:basedOn w:val="Fontepargpadro"/>
    <w:link w:val="Recuodecorpodetexto2"/>
    <w:uiPriority w:val="99"/>
    <w:rsid w:val="00324E9C"/>
    <w:rPr>
      <w:rFonts w:ascii="Times New Roman" w:eastAsia="Times New Roman" w:hAnsi="Times New Roman" w:cs="Times New Roman"/>
      <w:lang w:eastAsia="ar-SA"/>
    </w:rPr>
  </w:style>
  <w:style w:type="character" w:customStyle="1" w:styleId="PargrafodaListaChar">
    <w:name w:val="Parágrafo da Lista Char"/>
    <w:link w:val="PargrafodaLista"/>
    <w:uiPriority w:val="34"/>
    <w:locked/>
    <w:rsid w:val="00324E9C"/>
    <w:rPr>
      <w:rFonts w:ascii="Arial MT" w:eastAsia="Arial MT" w:hAnsi="Arial MT" w:cs="Arial MT"/>
      <w:sz w:val="22"/>
      <w:szCs w:val="22"/>
      <w:lang w:val="pt-PT" w:eastAsia="en-US"/>
    </w:rPr>
  </w:style>
  <w:style w:type="paragraph" w:customStyle="1" w:styleId="ecxmsonormal">
    <w:name w:val="ecxmsonormal"/>
    <w:basedOn w:val="Normal"/>
    <w:rsid w:val="00324E9C"/>
    <w:pPr>
      <w:spacing w:after="324"/>
    </w:pPr>
    <w:rPr>
      <w:rFonts w:ascii="Times New Roman" w:eastAsia="Times New Roman" w:hAnsi="Times New Roman" w:cs="Times New Roman"/>
      <w:sz w:val="24"/>
      <w:szCs w:val="24"/>
    </w:rPr>
  </w:style>
  <w:style w:type="paragraph" w:customStyle="1" w:styleId="Default">
    <w:name w:val="Default"/>
    <w:rsid w:val="00324E9C"/>
    <w:pPr>
      <w:autoSpaceDE w:val="0"/>
      <w:autoSpaceDN w:val="0"/>
      <w:adjustRightInd w:val="0"/>
    </w:pPr>
    <w:rPr>
      <w:rFonts w:ascii="Century Gothic" w:eastAsia="Times New Roman" w:hAnsi="Century Gothic" w:cs="Century Gothic"/>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decompraspublicas.com.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www.portaldecompraspublicas.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www.portaldecompraspublicas.com.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2/decreto/d7724.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Leis/LCP/Lcp12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decompraspublicas.com.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s://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8E1D7-B2E7-48B8-BB28-EC6A4347F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99</Pages>
  <Words>32844</Words>
  <Characters>177360</Characters>
  <Application>Microsoft Office Word</Application>
  <DocSecurity>0</DocSecurity>
  <Lines>1478</Lines>
  <Paragraphs>419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115</cp:revision>
  <cp:lastPrinted>2025-03-28T12:38:00Z</cp:lastPrinted>
  <dcterms:created xsi:type="dcterms:W3CDTF">2024-03-05T00:21:00Z</dcterms:created>
  <dcterms:modified xsi:type="dcterms:W3CDTF">2025-03-28T12:46:00Z</dcterms:modified>
</cp:coreProperties>
</file>