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1E4" w:rsidRDefault="008031E4" w:rsidP="00A2360E">
      <w:pPr>
        <w:spacing w:before="120" w:after="120"/>
        <w:ind w:right="-15"/>
        <w:rPr>
          <w:b/>
          <w:color w:val="000000"/>
          <w:sz w:val="24"/>
          <w:szCs w:val="24"/>
        </w:rPr>
      </w:pPr>
    </w:p>
    <w:p w:rsidR="008031E4" w:rsidRDefault="008031E4" w:rsidP="008045B1">
      <w:pPr>
        <w:spacing w:before="120" w:after="120"/>
        <w:ind w:right="-15"/>
        <w:jc w:val="center"/>
        <w:rPr>
          <w:b/>
          <w:color w:val="000000"/>
          <w:sz w:val="24"/>
          <w:szCs w:val="24"/>
        </w:rPr>
      </w:pPr>
    </w:p>
    <w:p w:rsidR="00292A30" w:rsidRDefault="00073E7D" w:rsidP="008045B1">
      <w:pPr>
        <w:spacing w:before="120" w:after="120"/>
        <w:ind w:right="-15"/>
        <w:jc w:val="center"/>
        <w:rPr>
          <w:b/>
          <w:color w:val="000000"/>
          <w:sz w:val="24"/>
          <w:szCs w:val="24"/>
        </w:rPr>
      </w:pPr>
      <w:r>
        <w:rPr>
          <w:b/>
          <w:color w:val="000000"/>
          <w:sz w:val="24"/>
          <w:szCs w:val="24"/>
        </w:rPr>
        <w:t>EDITAL DE LICITAÇÃO</w:t>
      </w:r>
    </w:p>
    <w:p w:rsidR="00292A30" w:rsidRDefault="00073E7D" w:rsidP="008045B1">
      <w:pPr>
        <w:spacing w:before="120" w:after="120"/>
        <w:jc w:val="center"/>
        <w:rPr>
          <w:b/>
          <w:sz w:val="24"/>
          <w:szCs w:val="24"/>
        </w:rPr>
      </w:pPr>
      <w:r>
        <w:rPr>
          <w:b/>
          <w:sz w:val="24"/>
          <w:szCs w:val="24"/>
        </w:rPr>
        <w:t xml:space="preserve">PREFEITURA MUNICIPAL DE </w:t>
      </w:r>
      <w:r w:rsidR="008926F4">
        <w:rPr>
          <w:b/>
          <w:sz w:val="24"/>
          <w:szCs w:val="24"/>
        </w:rPr>
        <w:t>ITABERABA</w:t>
      </w:r>
    </w:p>
    <w:p w:rsidR="00292A30" w:rsidRPr="00286D79" w:rsidRDefault="00073E7D" w:rsidP="008045B1">
      <w:pPr>
        <w:spacing w:before="120" w:after="120"/>
        <w:jc w:val="center"/>
        <w:rPr>
          <w:b/>
          <w:color w:val="000000"/>
          <w:sz w:val="24"/>
          <w:szCs w:val="24"/>
        </w:rPr>
      </w:pPr>
      <w:r>
        <w:rPr>
          <w:b/>
          <w:color w:val="000000"/>
          <w:sz w:val="24"/>
          <w:szCs w:val="24"/>
        </w:rPr>
        <w:t xml:space="preserve">PREGÃO ELETRÔNICO </w:t>
      </w:r>
      <w:r w:rsidR="000B1F30">
        <w:rPr>
          <w:b/>
          <w:color w:val="000000"/>
          <w:sz w:val="24"/>
          <w:szCs w:val="24"/>
        </w:rPr>
        <w:t xml:space="preserve">Nº </w:t>
      </w:r>
      <w:r w:rsidR="00924F4B">
        <w:rPr>
          <w:b/>
          <w:color w:val="000000"/>
          <w:sz w:val="24"/>
          <w:szCs w:val="24"/>
        </w:rPr>
        <w:t>PMI 002</w:t>
      </w:r>
      <w:r w:rsidR="00C65CD8">
        <w:rPr>
          <w:b/>
          <w:color w:val="000000"/>
          <w:sz w:val="24"/>
          <w:szCs w:val="24"/>
        </w:rPr>
        <w:t>/2026</w:t>
      </w:r>
    </w:p>
    <w:p w:rsidR="00292A30" w:rsidRDefault="00073E7D" w:rsidP="008045B1">
      <w:pPr>
        <w:spacing w:before="120" w:after="120"/>
        <w:jc w:val="center"/>
        <w:rPr>
          <w:b/>
          <w:color w:val="000000"/>
          <w:sz w:val="24"/>
          <w:szCs w:val="24"/>
        </w:rPr>
      </w:pPr>
      <w:r w:rsidRPr="00286D79">
        <w:rPr>
          <w:b/>
          <w:color w:val="000000"/>
          <w:sz w:val="24"/>
          <w:szCs w:val="24"/>
        </w:rPr>
        <w:t xml:space="preserve">(Processo Administrativo </w:t>
      </w:r>
      <w:r w:rsidR="000B1F30">
        <w:rPr>
          <w:b/>
          <w:color w:val="000000"/>
          <w:sz w:val="24"/>
          <w:szCs w:val="24"/>
        </w:rPr>
        <w:t xml:space="preserve">n° </w:t>
      </w:r>
      <w:r w:rsidR="00924F4B">
        <w:rPr>
          <w:b/>
          <w:color w:val="000000"/>
          <w:sz w:val="24"/>
          <w:szCs w:val="24"/>
        </w:rPr>
        <w:t>006</w:t>
      </w:r>
      <w:r w:rsidR="00C65CD8">
        <w:rPr>
          <w:b/>
          <w:color w:val="000000"/>
          <w:sz w:val="24"/>
          <w:szCs w:val="24"/>
        </w:rPr>
        <w:t>/2026</w:t>
      </w:r>
      <w:r w:rsidRPr="00286D79">
        <w:rPr>
          <w:b/>
          <w:color w:val="000000"/>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5A60CC">
        <w:rPr>
          <w:sz w:val="24"/>
          <w:szCs w:val="24"/>
        </w:rPr>
        <w:t>Itaberaba</w:t>
      </w:r>
      <w:r>
        <w:rPr>
          <w:sz w:val="24"/>
          <w:szCs w:val="24"/>
        </w:rPr>
        <w:t xml:space="preserve">, por 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Pr="005A60CC">
        <w:rPr>
          <w:i/>
          <w:sz w:val="24"/>
          <w:szCs w:val="24"/>
        </w:rPr>
        <w:t>lote</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F92BB5" w:rsidRDefault="00073E7D" w:rsidP="00AF6476">
      <w:pPr>
        <w:spacing w:before="120" w:after="120"/>
        <w:jc w:val="both"/>
        <w:rPr>
          <w:b/>
          <w:sz w:val="24"/>
          <w:szCs w:val="24"/>
        </w:rPr>
      </w:pPr>
      <w:r w:rsidRPr="00F92BB5">
        <w:rPr>
          <w:b/>
          <w:sz w:val="24"/>
          <w:szCs w:val="24"/>
        </w:rPr>
        <w:t xml:space="preserve">Data da sessão: </w:t>
      </w:r>
      <w:r w:rsidR="00971361">
        <w:rPr>
          <w:b/>
          <w:sz w:val="24"/>
          <w:szCs w:val="24"/>
        </w:rPr>
        <w:t>02</w:t>
      </w:r>
      <w:r w:rsidR="001F197A" w:rsidRPr="00F92BB5">
        <w:rPr>
          <w:b/>
          <w:sz w:val="24"/>
          <w:szCs w:val="24"/>
        </w:rPr>
        <w:t>/</w:t>
      </w:r>
      <w:r w:rsidR="00971361">
        <w:rPr>
          <w:b/>
          <w:sz w:val="24"/>
          <w:szCs w:val="24"/>
        </w:rPr>
        <w:t>02</w:t>
      </w:r>
      <w:r w:rsidR="007C5080" w:rsidRPr="00F92BB5">
        <w:rPr>
          <w:b/>
          <w:sz w:val="24"/>
          <w:szCs w:val="24"/>
        </w:rPr>
        <w:t>/</w:t>
      </w:r>
      <w:r w:rsidR="001F197A" w:rsidRPr="00F92BB5">
        <w:rPr>
          <w:b/>
          <w:sz w:val="24"/>
          <w:szCs w:val="24"/>
        </w:rPr>
        <w:t>202</w:t>
      </w:r>
      <w:r w:rsidR="00C65CD8" w:rsidRPr="00F92BB5">
        <w:rPr>
          <w:b/>
          <w:sz w:val="24"/>
          <w:szCs w:val="24"/>
        </w:rPr>
        <w:t>6</w:t>
      </w:r>
    </w:p>
    <w:p w:rsidR="00292A30" w:rsidRDefault="00073E7D" w:rsidP="00AF6476">
      <w:pPr>
        <w:spacing w:before="120" w:after="120"/>
        <w:jc w:val="both"/>
        <w:rPr>
          <w:b/>
          <w:color w:val="000000"/>
          <w:sz w:val="24"/>
          <w:szCs w:val="24"/>
        </w:rPr>
      </w:pPr>
      <w:r w:rsidRPr="001F197A">
        <w:rPr>
          <w:b/>
          <w:color w:val="000000"/>
          <w:sz w:val="24"/>
          <w:szCs w:val="24"/>
        </w:rPr>
        <w:t xml:space="preserve">Horário: </w:t>
      </w:r>
      <w:r w:rsidR="00C65CD8">
        <w:rPr>
          <w:b/>
          <w:color w:val="000000"/>
          <w:sz w:val="24"/>
          <w:szCs w:val="24"/>
        </w:rPr>
        <w:t>09</w:t>
      </w:r>
      <w:r w:rsidR="001F197A">
        <w:rPr>
          <w:b/>
          <w:color w:val="000000"/>
          <w:sz w:val="24"/>
          <w:szCs w:val="24"/>
        </w:rPr>
        <w:t>:00HS</w:t>
      </w:r>
    </w:p>
    <w:p w:rsidR="000B0509" w:rsidRPr="007C4F76" w:rsidRDefault="000B0509" w:rsidP="000B0509">
      <w:pPr>
        <w:spacing w:before="120" w:after="120"/>
        <w:jc w:val="both"/>
        <w:rPr>
          <w:b/>
          <w:sz w:val="24"/>
          <w:szCs w:val="24"/>
        </w:rPr>
      </w:pPr>
      <w:r w:rsidRPr="007C4F76">
        <w:rPr>
          <w:b/>
          <w:sz w:val="24"/>
          <w:szCs w:val="24"/>
        </w:rPr>
        <w:t>Critério de Julgamento: Menor Preço.</w:t>
      </w:r>
    </w:p>
    <w:p w:rsidR="000B0509" w:rsidRPr="001F197A" w:rsidRDefault="000B0509" w:rsidP="000B0509">
      <w:pPr>
        <w:spacing w:before="120" w:after="120"/>
        <w:jc w:val="both"/>
        <w:rPr>
          <w:b/>
          <w:sz w:val="24"/>
          <w:szCs w:val="24"/>
        </w:rPr>
      </w:pPr>
      <w:r w:rsidRPr="007C4F76">
        <w:rPr>
          <w:b/>
          <w:sz w:val="24"/>
          <w:szCs w:val="24"/>
        </w:rPr>
        <w:t>Modo de disputa: Aberto</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857015">
          <w:rPr>
            <w:rStyle w:val="Hyperlink"/>
          </w:rPr>
          <w:t>O Maior Marketplace de Licitações do Brasil</w:t>
        </w:r>
      </w:hyperlink>
    </w:p>
    <w:p w:rsidR="00292A30" w:rsidRDefault="00292A30" w:rsidP="00AF6476">
      <w:pPr>
        <w:spacing w:before="120" w:after="120"/>
        <w:ind w:right="-15"/>
        <w:jc w:val="both"/>
        <w:rPr>
          <w:b/>
          <w:color w:val="000000"/>
          <w:sz w:val="24"/>
          <w:szCs w:val="24"/>
        </w:rPr>
      </w:pPr>
    </w:p>
    <w:p w:rsidR="00292A30" w:rsidRDefault="00073E7D" w:rsidP="00B30CFC">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292A30" w:rsidRPr="00C65CD8"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sidRPr="00C65CD8">
        <w:rPr>
          <w:color w:val="000000"/>
          <w:sz w:val="24"/>
          <w:szCs w:val="24"/>
        </w:rPr>
        <w:t xml:space="preserve">O objeto da presente licitação é a escolha da proposta mais vantajosa para a </w:t>
      </w:r>
      <w:r w:rsidR="00924F4B">
        <w:rPr>
          <w:b/>
          <w:bCs/>
          <w:color w:val="000000"/>
          <w:sz w:val="24"/>
          <w:szCs w:val="24"/>
          <w:lang w:val="pt-PT"/>
        </w:rPr>
        <w:t>Contratação de empresa qualificada em fornecimento de Materiais de Limpeza no intuito de atender as demandas das Secretarias no período de 12 meses</w:t>
      </w:r>
      <w:r w:rsidR="00F54152" w:rsidRPr="00C65CD8">
        <w:rPr>
          <w:color w:val="000000"/>
          <w:sz w:val="24"/>
          <w:szCs w:val="24"/>
          <w:lang w:val="pt-PT"/>
        </w:rPr>
        <w:t>,</w:t>
      </w:r>
      <w:r w:rsidRPr="00C65CD8">
        <w:rPr>
          <w:color w:val="000000"/>
          <w:sz w:val="24"/>
          <w:szCs w:val="24"/>
        </w:rPr>
        <w:t xml:space="preserve"> conforme condições, quantidades e exigências estabelecidas neste Edital e seus anexos.</w:t>
      </w:r>
    </w:p>
    <w:p w:rsidR="008A6EC8" w:rsidRPr="0061406A"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00917C6D" w:rsidRPr="008A6EC8">
        <w:rPr>
          <w:i/>
          <w:sz w:val="24"/>
          <w:szCs w:val="24"/>
        </w:rPr>
        <w:t>lotes</w:t>
      </w:r>
      <w:r w:rsidR="00917C6D" w:rsidRPr="008A6EC8">
        <w:rPr>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sidR="00D90C89">
        <w:rPr>
          <w:i/>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o lote</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B30CFC">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292A30" w:rsidRDefault="00E515D0" w:rsidP="00B30CFC">
      <w:pPr>
        <w:numPr>
          <w:ilvl w:val="1"/>
          <w:numId w:val="11"/>
        </w:numPr>
        <w:spacing w:before="120" w:after="120"/>
        <w:ind w:left="0" w:firstLine="0"/>
        <w:jc w:val="both"/>
        <w:rPr>
          <w:sz w:val="24"/>
          <w:szCs w:val="24"/>
        </w:rPr>
      </w:pPr>
      <w:r w:rsidRPr="00080FDF">
        <w:rPr>
          <w:sz w:val="24"/>
          <w:szCs w:val="24"/>
        </w:rPr>
        <w:t>As despesas decorrentes da presente contratação</w:t>
      </w:r>
      <w:r>
        <w:rPr>
          <w:sz w:val="24"/>
          <w:szCs w:val="24"/>
        </w:rPr>
        <w:t xml:space="preserve"> </w:t>
      </w:r>
      <w:r w:rsidRPr="00080FDF">
        <w:rPr>
          <w:sz w:val="24"/>
          <w:szCs w:val="24"/>
        </w:rPr>
        <w:t>correrão à conta de recursos específicos</w:t>
      </w:r>
      <w:r>
        <w:rPr>
          <w:sz w:val="24"/>
          <w:szCs w:val="24"/>
        </w:rPr>
        <w:t xml:space="preserve"> </w:t>
      </w:r>
      <w:r w:rsidRPr="00080FDF">
        <w:rPr>
          <w:sz w:val="24"/>
          <w:szCs w:val="24"/>
        </w:rPr>
        <w:t>consignados no Orçamento Geral do Município deste exercício. Não sendo necessário, a princípio, a apresentação de dotação</w:t>
      </w:r>
      <w:r>
        <w:rPr>
          <w:sz w:val="24"/>
          <w:szCs w:val="24"/>
        </w:rPr>
        <w:t xml:space="preserve"> </w:t>
      </w:r>
      <w:r w:rsidRPr="00080FDF">
        <w:rPr>
          <w:sz w:val="24"/>
          <w:szCs w:val="24"/>
        </w:rPr>
        <w:t xml:space="preserve">orçamentária, por se tratar do procedimento licitatório por </w:t>
      </w:r>
      <w:r w:rsidRPr="00E515D0">
        <w:rPr>
          <w:b/>
          <w:sz w:val="24"/>
          <w:szCs w:val="24"/>
        </w:rPr>
        <w:t>Sistema de Registro de Preço.</w:t>
      </w:r>
    </w:p>
    <w:p w:rsidR="009F2A03" w:rsidRDefault="009F2A03" w:rsidP="009F2A03">
      <w:pPr>
        <w:spacing w:before="120" w:after="120"/>
        <w:jc w:val="both"/>
        <w:rPr>
          <w:sz w:val="24"/>
          <w:szCs w:val="24"/>
        </w:rPr>
      </w:pPr>
    </w:p>
    <w:p w:rsidR="009F2A03" w:rsidRDefault="009F2A03" w:rsidP="009F2A03">
      <w:pPr>
        <w:spacing w:before="120" w:after="120"/>
        <w:jc w:val="both"/>
        <w:rPr>
          <w:sz w:val="24"/>
          <w:szCs w:val="24"/>
        </w:rPr>
      </w:pPr>
    </w:p>
    <w:p w:rsidR="00292A30" w:rsidRDefault="00073E7D" w:rsidP="00B30CFC">
      <w:pPr>
        <w:keepNext/>
        <w:keepLines/>
        <w:numPr>
          <w:ilvl w:val="0"/>
          <w:numId w:val="11"/>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lastRenderedPageBreak/>
        <w:t>DO CREDENCIAMENTO NA PLATAFORMA</w:t>
      </w:r>
    </w:p>
    <w:p w:rsidR="00292A30" w:rsidRDefault="00073E7D" w:rsidP="00B30CFC">
      <w:pPr>
        <w:numPr>
          <w:ilvl w:val="1"/>
          <w:numId w:val="11"/>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857015">
        <w:rPr>
          <w:b/>
          <w:color w:val="000000"/>
          <w:sz w:val="24"/>
          <w:szCs w:val="24"/>
        </w:rPr>
        <w:t>PORTAL DE COMPRAS PÚBLICAS</w:t>
      </w:r>
      <w:r>
        <w:rPr>
          <w:color w:val="000000"/>
          <w:sz w:val="24"/>
          <w:szCs w:val="24"/>
        </w:rPr>
        <w:t xml:space="preserve">, que permite a participação dos interessados na modalidade licitatória Pregão, em sua forma eletrônica. </w:t>
      </w:r>
    </w:p>
    <w:p w:rsidR="00292A30" w:rsidRDefault="00073E7D" w:rsidP="00203EDC">
      <w:pPr>
        <w:spacing w:before="120" w:after="120"/>
        <w:ind w:right="-15"/>
        <w:jc w:val="both"/>
        <w:rPr>
          <w:color w:val="000000"/>
          <w:sz w:val="24"/>
          <w:szCs w:val="24"/>
        </w:rPr>
      </w:pPr>
      <w:r>
        <w:rPr>
          <w:color w:val="000000"/>
          <w:sz w:val="24"/>
          <w:szCs w:val="24"/>
        </w:rPr>
        <w:t xml:space="preserve">O cadastro no </w:t>
      </w:r>
      <w:r w:rsidR="00857015">
        <w:rPr>
          <w:b/>
          <w:color w:val="000000"/>
          <w:sz w:val="24"/>
          <w:szCs w:val="24"/>
        </w:rPr>
        <w:t>PORTAL DE COMPRAS PUBLICAS</w:t>
      </w:r>
      <w:r>
        <w:rPr>
          <w:color w:val="000000"/>
          <w:sz w:val="24"/>
          <w:szCs w:val="24"/>
        </w:rPr>
        <w:t xml:space="preserve"> deverá ser feito no sítio </w:t>
      </w:r>
      <w:hyperlink r:id="rId9" w:history="1">
        <w:r w:rsidR="00857015">
          <w:rPr>
            <w:rStyle w:val="Hyperlink"/>
          </w:rPr>
          <w:t>O Maior Marketplace de Licitações do Brasil</w:t>
        </w:r>
      </w:hyperlink>
      <w:r>
        <w:rPr>
          <w:color w:val="000000"/>
          <w:sz w:val="24"/>
          <w:szCs w:val="24"/>
        </w:rPr>
        <w:t xml:space="preserve">, por meio de certificado digital. </w:t>
      </w:r>
    </w:p>
    <w:p w:rsidR="00292A30"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857015">
        <w:rPr>
          <w:b/>
          <w:color w:val="000000"/>
          <w:sz w:val="24"/>
          <w:szCs w:val="24"/>
        </w:rPr>
        <w:t>PORTAL DE COMPRAS PÚBLICAS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30CFC">
      <w:pPr>
        <w:numPr>
          <w:ilvl w:val="2"/>
          <w:numId w:val="11"/>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292A30" w:rsidRPr="00E258E8" w:rsidRDefault="00073E7D" w:rsidP="00B30CFC">
      <w:pPr>
        <w:keepNext/>
        <w:keepLines/>
        <w:numPr>
          <w:ilvl w:val="0"/>
          <w:numId w:val="11"/>
        </w:numPr>
        <w:pBdr>
          <w:top w:val="nil"/>
          <w:left w:val="nil"/>
          <w:bottom w:val="nil"/>
          <w:right w:val="nil"/>
          <w:between w:val="nil"/>
        </w:pBdr>
        <w:tabs>
          <w:tab w:val="left" w:pos="284"/>
        </w:tabs>
        <w:spacing w:before="120" w:after="120"/>
        <w:ind w:left="0" w:right="-15" w:firstLine="0"/>
        <w:jc w:val="both"/>
        <w:rPr>
          <w:color w:val="000000"/>
          <w:sz w:val="24"/>
          <w:szCs w:val="24"/>
        </w:rPr>
      </w:pPr>
      <w:r w:rsidRPr="00E258E8">
        <w:rPr>
          <w:b/>
          <w:color w:val="000000"/>
          <w:sz w:val="24"/>
          <w:szCs w:val="24"/>
        </w:rPr>
        <w:t>DA PARTICIPAÇÃO NO PREGÃO</w:t>
      </w:r>
    </w:p>
    <w:p w:rsidR="00292A30" w:rsidRDefault="00073E7D" w:rsidP="00B30CFC">
      <w:pPr>
        <w:numPr>
          <w:ilvl w:val="1"/>
          <w:numId w:val="11"/>
        </w:numPr>
        <w:tabs>
          <w:tab w:val="left" w:pos="426"/>
          <w:tab w:val="left" w:pos="993"/>
        </w:tabs>
        <w:spacing w:before="120" w:after="120"/>
        <w:ind w:left="0" w:firstLine="0"/>
        <w:jc w:val="both"/>
        <w:rPr>
          <w:color w:val="000000"/>
          <w:sz w:val="24"/>
          <w:szCs w:val="24"/>
          <w:highlight w:val="yellow"/>
        </w:rPr>
      </w:pPr>
      <w:r>
        <w:rPr>
          <w:color w:val="000000"/>
          <w:sz w:val="24"/>
          <w:szCs w:val="24"/>
        </w:rPr>
        <w:t xml:space="preserve">Poderão participar deste Pregão interessados cujo ramo de atividade seja compatível com o objeto desta licitação, e que </w:t>
      </w:r>
      <w:r w:rsidR="007A3CF8">
        <w:rPr>
          <w:color w:val="000000"/>
          <w:sz w:val="24"/>
          <w:szCs w:val="24"/>
        </w:rPr>
        <w:t>esteja</w:t>
      </w:r>
      <w:r>
        <w:rPr>
          <w:color w:val="000000"/>
          <w:sz w:val="24"/>
          <w:szCs w:val="24"/>
        </w:rPr>
        <w:t xml:space="preserve"> com Credenciamento regular no </w:t>
      </w:r>
      <w:r w:rsidR="00857015">
        <w:rPr>
          <w:b/>
          <w:color w:val="000000"/>
          <w:sz w:val="24"/>
          <w:szCs w:val="24"/>
        </w:rPr>
        <w:t>PORTAL DE COMPRAS PÚBLICAS</w:t>
      </w:r>
      <w:r w:rsidR="00203EDC">
        <w:rPr>
          <w:color w:val="000000"/>
          <w:sz w:val="24"/>
          <w:szCs w:val="24"/>
        </w:rPr>
        <w:t>,</w:t>
      </w:r>
      <w:r>
        <w:rPr>
          <w:color w:val="000000"/>
          <w:sz w:val="24"/>
          <w:szCs w:val="24"/>
        </w:rPr>
        <w:t xml:space="preserve"> por meio do sítio </w:t>
      </w:r>
      <w:hyperlink r:id="rId10" w:history="1">
        <w:r w:rsidR="00857015">
          <w:rPr>
            <w:rStyle w:val="Hyperlink"/>
          </w:rPr>
          <w:t>O Maior Marketplace de Licitações do Brasil</w:t>
        </w:r>
      </w:hyperlink>
      <w:r w:rsidR="00857015">
        <w:t>.</w:t>
      </w:r>
    </w:p>
    <w:p w:rsidR="00292A30" w:rsidRDefault="00073E7D" w:rsidP="00B30CFC">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bookmarkStart w:id="0" w:name="_gjdgxs" w:colFirst="0" w:colLast="0"/>
      <w:bookmarkEnd w:id="0"/>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w:t>
      </w:r>
      <w:r w:rsidR="00D44272">
        <w:rPr>
          <w:color w:val="000000"/>
          <w:sz w:val="24"/>
          <w:szCs w:val="24"/>
        </w:rPr>
        <w:t xml:space="preserve"> </w:t>
      </w:r>
      <w:r>
        <w:rPr>
          <w:color w:val="000000"/>
          <w:sz w:val="24"/>
          <w:szCs w:val="24"/>
        </w:rPr>
        <w:t>empreendedor individual - MEI, nos limites previstos da Lei Complementar nº 123, de 2006.</w:t>
      </w:r>
    </w:p>
    <w:p w:rsidR="00292A30" w:rsidRDefault="00073E7D" w:rsidP="00B30CFC">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92A30" w:rsidRDefault="00073E7D" w:rsidP="00B30CFC">
      <w:pPr>
        <w:numPr>
          <w:ilvl w:val="1"/>
          <w:numId w:val="3"/>
        </w:numPr>
        <w:pBdr>
          <w:top w:val="nil"/>
          <w:left w:val="nil"/>
          <w:bottom w:val="nil"/>
          <w:right w:val="nil"/>
          <w:between w:val="nil"/>
        </w:pBdr>
        <w:tabs>
          <w:tab w:val="left" w:pos="426"/>
        </w:tabs>
        <w:spacing w:before="120" w:after="120"/>
        <w:ind w:left="0" w:firstLine="0"/>
        <w:jc w:val="both"/>
        <w:rPr>
          <w:sz w:val="24"/>
          <w:szCs w:val="24"/>
        </w:rPr>
      </w:pPr>
      <w:bookmarkStart w:id="1" w:name="_30j0zll" w:colFirst="0" w:colLast="0"/>
      <w:bookmarkEnd w:id="1"/>
      <w:r>
        <w:rPr>
          <w:color w:val="000000"/>
          <w:sz w:val="24"/>
          <w:szCs w:val="24"/>
        </w:rPr>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30CFC">
      <w:pPr>
        <w:numPr>
          <w:ilvl w:val="1"/>
          <w:numId w:val="3"/>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t>A não observância do disposto no item anterior poderá ensejar desclassificação no momento da habilitação.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2" w:name="_1fob9te" w:colFirst="0" w:colLast="0"/>
      <w:bookmarkEnd w:id="2"/>
      <w:r>
        <w:rPr>
          <w:color w:val="000000"/>
          <w:sz w:val="24"/>
          <w:szCs w:val="24"/>
        </w:rPr>
        <w:lastRenderedPageBreak/>
        <w:t>Não poderão disputar esta licitação:</w:t>
      </w:r>
    </w:p>
    <w:p w:rsidR="00292A30" w:rsidRDefault="007A3011" w:rsidP="00B30CFC">
      <w:pPr>
        <w:numPr>
          <w:ilvl w:val="2"/>
          <w:numId w:val="3"/>
        </w:numPr>
        <w:tabs>
          <w:tab w:val="left" w:pos="709"/>
          <w:tab w:val="left" w:pos="1440"/>
        </w:tabs>
        <w:spacing w:before="120" w:after="120"/>
        <w:ind w:left="0" w:firstLine="0"/>
        <w:jc w:val="both"/>
        <w:rPr>
          <w:sz w:val="24"/>
          <w:szCs w:val="24"/>
        </w:rPr>
      </w:pPr>
      <w:bookmarkStart w:id="3" w:name="_3znysh7" w:colFirst="0" w:colLast="0"/>
      <w:bookmarkEnd w:id="3"/>
      <w:r>
        <w:rPr>
          <w:sz w:val="24"/>
          <w:szCs w:val="24"/>
        </w:rPr>
        <w:t>Aquele</w:t>
      </w:r>
      <w:r w:rsidR="00073E7D">
        <w:rPr>
          <w:sz w:val="24"/>
          <w:szCs w:val="24"/>
        </w:rPr>
        <w:t xml:space="preserve"> que não atenda às condições deste Edital e seu(s) anexo(s);</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4" w:name="_2et92p0" w:colFirst="0" w:colLast="0"/>
      <w:bookmarkEnd w:id="4"/>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5" w:name="_tyjcwt" w:colFirst="0" w:colLast="0"/>
      <w:bookmarkEnd w:id="5"/>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6" w:name="_3dy6vkm" w:colFirst="0" w:colLast="0"/>
      <w:bookmarkEnd w:id="6"/>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7" w:name="_1t3h5sf" w:colFirst="0" w:colLast="0"/>
      <w:bookmarkEnd w:id="7"/>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8" w:name="_4d34og8" w:colFirst="0" w:colLast="0"/>
      <w:bookmarkEnd w:id="8"/>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9" w:name="_2s8eyo1" w:colFirst="0" w:colLast="0"/>
      <w:bookmarkEnd w:id="9"/>
      <w:r>
        <w:rPr>
          <w:color w:val="000000"/>
          <w:sz w:val="24"/>
          <w:szCs w:val="24"/>
        </w:rPr>
        <w:t>Agente</w:t>
      </w:r>
      <w:r w:rsidR="00073E7D">
        <w:rPr>
          <w:color w:val="000000"/>
          <w:sz w:val="24"/>
          <w:szCs w:val="24"/>
        </w:rPr>
        <w:t xml:space="preserve"> público do órgão ou entidade licitante;</w:t>
      </w:r>
    </w:p>
    <w:p w:rsidR="00E258E8" w:rsidRDefault="007A3011" w:rsidP="00B30CFC">
      <w:pPr>
        <w:numPr>
          <w:ilvl w:val="2"/>
          <w:numId w:val="3"/>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B30CFC">
      <w:pPr>
        <w:numPr>
          <w:ilvl w:val="2"/>
          <w:numId w:val="3"/>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B30CFC">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A30" w:rsidRDefault="0061406A" w:rsidP="00B30CFC">
      <w:pPr>
        <w:numPr>
          <w:ilvl w:val="1"/>
          <w:numId w:val="3"/>
        </w:numPr>
        <w:pBdr>
          <w:top w:val="nil"/>
          <w:left w:val="nil"/>
          <w:bottom w:val="nil"/>
          <w:right w:val="nil"/>
          <w:between w:val="nil"/>
        </w:pBdr>
        <w:spacing w:before="120" w:after="120"/>
        <w:ind w:left="0" w:firstLine="0"/>
        <w:jc w:val="both"/>
        <w:rPr>
          <w:sz w:val="24"/>
          <w:szCs w:val="24"/>
        </w:rPr>
      </w:pPr>
      <w:bookmarkStart w:id="10" w:name="17dp8vu" w:colFirst="0" w:colLast="0"/>
      <w:bookmarkEnd w:id="10"/>
      <w:r>
        <w:rPr>
          <w:color w:val="000000"/>
          <w:sz w:val="24"/>
          <w:szCs w:val="24"/>
        </w:rPr>
        <w:t>O critério</w:t>
      </w:r>
      <w:r w:rsidR="00073E7D">
        <w:rPr>
          <w:color w:val="000000"/>
          <w:sz w:val="24"/>
          <w:szCs w:val="24"/>
        </w:rPr>
        <w:t xml:space="preserve"> da Administração e exclusivamente </w:t>
      </w:r>
      <w:r w:rsidR="00134139">
        <w:rPr>
          <w:color w:val="000000"/>
          <w:sz w:val="24"/>
          <w:szCs w:val="24"/>
        </w:rPr>
        <w:t>o seu</w:t>
      </w:r>
      <w:r w:rsidR="00073E7D">
        <w:rPr>
          <w:color w:val="000000"/>
          <w:sz w:val="24"/>
          <w:szCs w:val="24"/>
        </w:rPr>
        <w:t xml:space="preserve"> serviço, o autor dos projetos e a empresa a que se referem os itens 4.7.2 e 4.7.3 poderão participar no apoio das atividades de planejamento da contratação, de execução da licitação ou de gestão do contrato, desde que sob supervisão exclusiva de agentes públicos do órgão ou entidade.</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1" w:name="3rdcrjn" w:colFirst="0" w:colLast="0"/>
      <w:bookmarkEnd w:id="11"/>
      <w:r>
        <w:rPr>
          <w:color w:val="000000"/>
          <w:sz w:val="24"/>
          <w:szCs w:val="24"/>
        </w:rPr>
        <w:lastRenderedPageBreak/>
        <w:t>Equiparam-se aos autores do projeto as empresas integrantes do mesmo grupo econômico.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2" w:name="26in1rg" w:colFirst="0" w:colLast="0"/>
      <w:bookmarkEnd w:id="12"/>
      <w:r>
        <w:rPr>
          <w:color w:val="000000"/>
          <w:sz w:val="24"/>
          <w:szCs w:val="24"/>
        </w:rPr>
        <w:t xml:space="preserve">O disposto nos itens 4.7.2 e 4.7.3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3" w:name="lnxbz9" w:colFirst="0" w:colLast="0"/>
      <w:bookmarkEnd w:id="13"/>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B30CFC">
      <w:pPr>
        <w:keepNext/>
        <w:keepLines/>
        <w:numPr>
          <w:ilvl w:val="0"/>
          <w:numId w:val="11"/>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B30CFC">
      <w:pPr>
        <w:numPr>
          <w:ilvl w:val="1"/>
          <w:numId w:val="11"/>
        </w:numPr>
        <w:pBdr>
          <w:top w:val="nil"/>
          <w:left w:val="nil"/>
          <w:bottom w:val="nil"/>
          <w:right w:val="nil"/>
          <w:between w:val="nil"/>
        </w:pBdr>
        <w:tabs>
          <w:tab w:val="left" w:pos="426"/>
        </w:tabs>
        <w:spacing w:before="120" w:after="120"/>
        <w:ind w:left="0" w:firstLine="0"/>
        <w:jc w:val="both"/>
        <w:rPr>
          <w:color w:val="000000"/>
          <w:sz w:val="24"/>
          <w:szCs w:val="24"/>
        </w:rPr>
      </w:pPr>
      <w:bookmarkStart w:id="14" w:name="_35nkun2" w:colFirst="0" w:colLast="0"/>
      <w:bookmarkEnd w:id="14"/>
      <w:r w:rsidRPr="00073E7D">
        <w:rPr>
          <w:color w:val="000000"/>
          <w:sz w:val="24"/>
          <w:szCs w:val="24"/>
        </w:rPr>
        <w:t xml:space="preserve">Na presente licitação, a fase de habilitação sucederá as fases de apresentação de propostas e lances e de julgamento. </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5" w:name="_1ksv4uv" w:colFirst="0" w:colLast="0"/>
      <w:bookmarkEnd w:id="15"/>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6" w:name="_44sinio" w:colFirst="0" w:colLast="0"/>
      <w:bookmarkEnd w:id="16"/>
      <w:r>
        <w:rPr>
          <w:color w:val="000000"/>
          <w:sz w:val="24"/>
          <w:szCs w:val="24"/>
        </w:rPr>
        <w:t>No cadastramento da proposta inicial, o licitante declarará, em campo próprio do sistema, que:</w:t>
      </w:r>
    </w:p>
    <w:p w:rsidR="00292A30" w:rsidRDefault="007A3011"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7" w:name="_2jxsxqh" w:colFirst="0" w:colLast="0"/>
      <w:bookmarkEnd w:id="17"/>
      <w:r>
        <w:rPr>
          <w:color w:val="000000"/>
          <w:sz w:val="24"/>
          <w:szCs w:val="24"/>
        </w:rPr>
        <w:t xml:space="preserve">O fornecedor enquadrado como microempresa, empresa de pequeno porte ou sociedade cooperativa deverá declarar, ainda, em campo próprio do sistema eletrônico, </w:t>
      </w:r>
      <w:r>
        <w:rPr>
          <w:color w:val="000000"/>
          <w:sz w:val="24"/>
          <w:szCs w:val="24"/>
        </w:rPr>
        <w:lastRenderedPageBreak/>
        <w:t xml:space="preserve">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8" w:name="_z337ya" w:colFirst="0" w:colLast="0"/>
      <w:bookmarkEnd w:id="18"/>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9" w:name="_3j2qqm3" w:colFirst="0" w:colLast="0"/>
      <w:bookmarkEnd w:id="19"/>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Valor</w:t>
      </w:r>
      <w:r w:rsidR="00073E7D">
        <w:rPr>
          <w:color w:val="000000"/>
          <w:sz w:val="24"/>
          <w:szCs w:val="24"/>
        </w:rPr>
        <w:t xml:space="preserve"> superior a lance já registrado pelo fornecedor no sistema, quando adotado o critério de julgamento por menor preço; e</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bookmarkStart w:id="20" w:name="_1y810tw" w:colFirst="0" w:colLast="0"/>
      <w:bookmarkEnd w:id="20"/>
      <w:r>
        <w:rPr>
          <w:color w:val="000000"/>
          <w:sz w:val="24"/>
          <w:szCs w:val="24"/>
        </w:rPr>
        <w:t>Percentual</w:t>
      </w:r>
      <w:r w:rsidR="00073E7D">
        <w:rPr>
          <w:color w:val="000000"/>
          <w:sz w:val="24"/>
          <w:szCs w:val="24"/>
        </w:rPr>
        <w:t xml:space="preserve"> de desconto inferior a lance já registrado pelo fornecedor no sistema, quando adotado o critério de julgamento por maior desconto.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Caberá ao licitante interessado em participar da licitação acompanhar as operações no sistema eletrônico durante o processo licitatório e se responsabilizar pelo ônus </w:t>
      </w:r>
      <w:r>
        <w:rPr>
          <w:color w:val="000000"/>
          <w:sz w:val="24"/>
          <w:szCs w:val="24"/>
        </w:rPr>
        <w:lastRenderedPageBreak/>
        <w:t>decorrente da perda de negócios diante da inobservância de mensagens emitidas pela Administração ou de sua desconexão.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B30CFC">
      <w:pPr>
        <w:keepNext/>
        <w:keepLines/>
        <w:numPr>
          <w:ilvl w:val="0"/>
          <w:numId w:val="11"/>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B30CFC">
      <w:pPr>
        <w:numPr>
          <w:ilvl w:val="1"/>
          <w:numId w:val="11"/>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B30CFC">
      <w:pPr>
        <w:numPr>
          <w:ilvl w:val="2"/>
          <w:numId w:val="11"/>
        </w:numPr>
        <w:spacing w:before="120" w:after="120"/>
        <w:ind w:left="0" w:firstLine="0"/>
        <w:jc w:val="both"/>
        <w:rPr>
          <w:sz w:val="24"/>
          <w:szCs w:val="24"/>
        </w:rPr>
      </w:pPr>
      <w:r w:rsidRPr="00242F2F">
        <w:rPr>
          <w:sz w:val="24"/>
          <w:szCs w:val="24"/>
        </w:rPr>
        <w:t>Desconto ou valor</w:t>
      </w:r>
      <w:r w:rsidR="00D44272">
        <w:rPr>
          <w:sz w:val="24"/>
          <w:szCs w:val="24"/>
        </w:rPr>
        <w:t xml:space="preserve"> </w:t>
      </w:r>
      <w:r w:rsidRPr="00242F2F">
        <w:rPr>
          <w:sz w:val="24"/>
          <w:szCs w:val="24"/>
        </w:rPr>
        <w:t>unitário e total do lote</w:t>
      </w:r>
      <w:r w:rsidR="00242F2F" w:rsidRPr="00242F2F">
        <w:rPr>
          <w:sz w:val="24"/>
          <w:szCs w:val="24"/>
        </w:rPr>
        <w:t>.</w:t>
      </w:r>
    </w:p>
    <w:p w:rsidR="00292A30" w:rsidRDefault="00073E7D" w:rsidP="00B30CFC">
      <w:pPr>
        <w:numPr>
          <w:ilvl w:val="1"/>
          <w:numId w:val="11"/>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B30CFC">
      <w:pPr>
        <w:numPr>
          <w:ilvl w:val="1"/>
          <w:numId w:val="11"/>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B30CFC">
      <w:pPr>
        <w:numPr>
          <w:ilvl w:val="1"/>
          <w:numId w:val="11"/>
        </w:numPr>
        <w:spacing w:before="120" w:after="120"/>
        <w:ind w:left="0" w:firstLine="0"/>
        <w:jc w:val="both"/>
        <w:rPr>
          <w:sz w:val="24"/>
          <w:szCs w:val="24"/>
        </w:rPr>
      </w:pPr>
      <w:r>
        <w:rPr>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B30CFC">
      <w:pPr>
        <w:numPr>
          <w:ilvl w:val="1"/>
          <w:numId w:val="11"/>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21" w:name="_4i7ojhp" w:colFirst="0" w:colLast="0"/>
      <w:bookmarkEnd w:id="21"/>
      <w:r>
        <w:rPr>
          <w:color w:val="000000"/>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92A30" w:rsidRDefault="00073E7D" w:rsidP="00B30CFC">
      <w:pPr>
        <w:numPr>
          <w:ilvl w:val="1"/>
          <w:numId w:val="11"/>
        </w:numPr>
        <w:spacing w:before="120" w:after="120"/>
        <w:ind w:left="0" w:firstLine="0"/>
        <w:jc w:val="both"/>
        <w:rPr>
          <w:sz w:val="24"/>
          <w:szCs w:val="24"/>
        </w:rPr>
      </w:pPr>
      <w:r>
        <w:rPr>
          <w:sz w:val="24"/>
          <w:szCs w:val="24"/>
        </w:rPr>
        <w:t>A empresa é a única responsável pela cotação correta dos encargos tributários. Em caso de erro ou cotação incompatível com o regime tributário a que se submete, serão adotadas as orientações a seguir:</w:t>
      </w:r>
    </w:p>
    <w:p w:rsidR="00292A30" w:rsidRDefault="0025243B" w:rsidP="00B30CFC">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menor que o adequado: o percentual será mantido durante toda a execução contratual;</w:t>
      </w:r>
    </w:p>
    <w:p w:rsidR="00292A30" w:rsidRDefault="0025243B" w:rsidP="00B30CFC">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B30CFC">
      <w:pPr>
        <w:numPr>
          <w:ilvl w:val="1"/>
          <w:numId w:val="11"/>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w:t>
      </w:r>
      <w:r>
        <w:rPr>
          <w:sz w:val="24"/>
          <w:szCs w:val="24"/>
        </w:rPr>
        <w:lastRenderedPageBreak/>
        <w:t xml:space="preserve">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B30CFC">
      <w:pPr>
        <w:numPr>
          <w:ilvl w:val="1"/>
          <w:numId w:val="11"/>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B30CFC">
      <w:pPr>
        <w:numPr>
          <w:ilvl w:val="1"/>
          <w:numId w:val="11"/>
        </w:numPr>
        <w:spacing w:before="120" w:after="120"/>
        <w:ind w:left="0" w:firstLine="0"/>
        <w:jc w:val="both"/>
        <w:rPr>
          <w:sz w:val="24"/>
          <w:szCs w:val="24"/>
        </w:rPr>
      </w:pPr>
      <w:r>
        <w:rPr>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22" w:name="_2xcytpi" w:colFirst="0" w:colLast="0"/>
      <w:bookmarkEnd w:id="22"/>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B30CFC">
      <w:pPr>
        <w:numPr>
          <w:ilvl w:val="1"/>
          <w:numId w:val="11"/>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B30CFC">
      <w:pPr>
        <w:numPr>
          <w:ilvl w:val="1"/>
          <w:numId w:val="11"/>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B30CFC">
      <w:pPr>
        <w:numPr>
          <w:ilvl w:val="1"/>
          <w:numId w:val="11"/>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 xml:space="preserve">O descumprimento das regras supramencionadas pela Administração por parte dos contratados pode ensejar a responsabilização e, após o devido processo legal, gerar as seguintes </w:t>
      </w:r>
      <w:r w:rsidR="00925D6A">
        <w:rPr>
          <w:sz w:val="24"/>
          <w:szCs w:val="24"/>
        </w:rPr>
        <w:t>conseqüências</w:t>
      </w:r>
      <w:r>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925D6A">
        <w:rPr>
          <w:sz w:val="24"/>
          <w:szCs w:val="24"/>
        </w:rPr>
        <w:t>sobre preço</w:t>
      </w:r>
      <w:r>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B30CFC">
      <w:pPr>
        <w:keepNext/>
        <w:keepLines/>
        <w:numPr>
          <w:ilvl w:val="0"/>
          <w:numId w:val="11"/>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t>DA ABERTURA DA SESSÃO, CLASSIFICAÇÃO DAS PROPOSTAS E FORMULAÇÃO DE LANCES</w:t>
      </w:r>
    </w:p>
    <w:p w:rsidR="00292A30" w:rsidRDefault="00292A30" w:rsidP="00AF6476">
      <w:pPr>
        <w:spacing w:before="120" w:after="120"/>
      </w:pPr>
    </w:p>
    <w:p w:rsidR="00292A30" w:rsidRDefault="00073E7D" w:rsidP="00B30CFC">
      <w:pPr>
        <w:numPr>
          <w:ilvl w:val="1"/>
          <w:numId w:val="11"/>
        </w:numPr>
        <w:spacing w:before="120" w:after="120"/>
        <w:ind w:left="0" w:firstLine="0"/>
        <w:jc w:val="both"/>
        <w:rPr>
          <w:sz w:val="24"/>
          <w:szCs w:val="24"/>
        </w:rPr>
      </w:pPr>
      <w:r>
        <w:rPr>
          <w:sz w:val="24"/>
          <w:szCs w:val="24"/>
        </w:rPr>
        <w:t>A abertura da presente licitação dar-se-á em sessão pública, por meio de sistema eletrônico, na data, horário e local indicados neste Edital.</w:t>
      </w:r>
    </w:p>
    <w:p w:rsidR="00292A30" w:rsidRDefault="00073E7D" w:rsidP="00B30CFC">
      <w:pPr>
        <w:numPr>
          <w:ilvl w:val="1"/>
          <w:numId w:val="11"/>
        </w:numPr>
        <w:spacing w:before="120" w:after="120"/>
        <w:ind w:left="0" w:firstLine="0"/>
        <w:jc w:val="both"/>
        <w:rPr>
          <w:sz w:val="24"/>
          <w:szCs w:val="24"/>
        </w:rPr>
      </w:pPr>
      <w:r>
        <w:rPr>
          <w:sz w:val="24"/>
          <w:szCs w:val="24"/>
        </w:rPr>
        <w:t>Os licitantes poderão retirar ou substituir a proposta ou os documentos de habilitação, quando for o caso, anteriormente inseridos no sistema, até a abertura da sessão pública.</w:t>
      </w:r>
    </w:p>
    <w:p w:rsidR="00292A30" w:rsidRDefault="00073E7D" w:rsidP="00B30CFC">
      <w:pPr>
        <w:numPr>
          <w:ilvl w:val="1"/>
          <w:numId w:val="11"/>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B30CFC">
      <w:pPr>
        <w:numPr>
          <w:ilvl w:val="2"/>
          <w:numId w:val="11"/>
        </w:numPr>
        <w:tabs>
          <w:tab w:val="left" w:pos="709"/>
        </w:tabs>
        <w:spacing w:before="120" w:after="120"/>
        <w:ind w:left="0" w:firstLine="0"/>
        <w:jc w:val="both"/>
        <w:rPr>
          <w:sz w:val="24"/>
          <w:szCs w:val="24"/>
        </w:rPr>
      </w:pPr>
      <w:bookmarkStart w:id="23" w:name="_1ci93xb" w:colFirst="0" w:colLast="0"/>
      <w:bookmarkEnd w:id="23"/>
      <w:r>
        <w:rPr>
          <w:color w:val="000000"/>
          <w:sz w:val="24"/>
          <w:szCs w:val="24"/>
        </w:rPr>
        <w:lastRenderedPageBreak/>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292A30" w:rsidRDefault="00073E7D" w:rsidP="00B30CFC">
      <w:pPr>
        <w:numPr>
          <w:ilvl w:val="2"/>
          <w:numId w:val="11"/>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B30CFC">
      <w:pPr>
        <w:numPr>
          <w:ilvl w:val="1"/>
          <w:numId w:val="11"/>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Default="00073E7D" w:rsidP="00B30CFC">
      <w:pPr>
        <w:numPr>
          <w:ilvl w:val="2"/>
          <w:numId w:val="11"/>
        </w:numPr>
        <w:tabs>
          <w:tab w:val="left" w:pos="709"/>
        </w:tabs>
        <w:spacing w:before="120" w:after="120"/>
        <w:ind w:left="0" w:firstLine="0"/>
        <w:jc w:val="both"/>
        <w:rPr>
          <w:sz w:val="24"/>
          <w:szCs w:val="24"/>
          <w:highlight w:val="yellow"/>
        </w:rPr>
      </w:pPr>
      <w:r w:rsidRPr="00925D6A">
        <w:rPr>
          <w:sz w:val="24"/>
          <w:szCs w:val="24"/>
        </w:rPr>
        <w:t>O lance deverá ser ofertado pelo valor total do lote</w:t>
      </w:r>
      <w:r w:rsidRPr="00925D6A">
        <w:rPr>
          <w:color w:val="FF0000"/>
          <w:sz w:val="24"/>
          <w:szCs w:val="24"/>
        </w:rPr>
        <w:t>.</w:t>
      </w:r>
    </w:p>
    <w:p w:rsidR="00292A30" w:rsidRDefault="00073E7D" w:rsidP="00B30CFC">
      <w:pPr>
        <w:numPr>
          <w:ilvl w:val="2"/>
          <w:numId w:val="11"/>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B30CFC">
      <w:pPr>
        <w:numPr>
          <w:ilvl w:val="1"/>
          <w:numId w:val="11"/>
        </w:numPr>
        <w:spacing w:before="120" w:after="120"/>
        <w:ind w:left="0" w:firstLine="0"/>
        <w:jc w:val="both"/>
        <w:rPr>
          <w:sz w:val="24"/>
          <w:szCs w:val="24"/>
        </w:rPr>
      </w:pPr>
      <w:r>
        <w:rPr>
          <w:sz w:val="24"/>
          <w:szCs w:val="24"/>
        </w:rPr>
        <w:t xml:space="preserve">O licitante somente poderá oferecer lance de valor inferior ao último por ele ofertado e registrado pelo sistema. </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w:t>
      </w:r>
      <w:r w:rsidR="0025243B">
        <w:rPr>
          <w:color w:val="000000"/>
          <w:sz w:val="24"/>
          <w:szCs w:val="24"/>
        </w:rPr>
        <w:t>poderá</w:t>
      </w:r>
      <w:r>
        <w:rPr>
          <w:color w:val="000000"/>
          <w:sz w:val="24"/>
          <w:szCs w:val="24"/>
        </w:rPr>
        <w:t xml:space="preserve"> uma única vez, excluir seu último lance ofertado, no intervalo de quinze segundos após o registro no sistema, na hipótese de lance inconsistente ou </w:t>
      </w:r>
      <w:r w:rsidR="0025243B">
        <w:rPr>
          <w:color w:val="000000"/>
          <w:sz w:val="24"/>
          <w:szCs w:val="24"/>
        </w:rPr>
        <w:t>inexeqüível</w:t>
      </w:r>
      <w:r>
        <w:rPr>
          <w:color w:val="000000"/>
          <w:sz w:val="24"/>
          <w:szCs w:val="24"/>
        </w:rPr>
        <w:t>.</w:t>
      </w:r>
    </w:p>
    <w:p w:rsidR="00292A30" w:rsidRDefault="00073E7D" w:rsidP="00B30CFC">
      <w:pPr>
        <w:numPr>
          <w:ilvl w:val="1"/>
          <w:numId w:val="11"/>
        </w:numPr>
        <w:spacing w:before="120" w:after="120"/>
        <w:ind w:left="0" w:firstLine="0"/>
        <w:jc w:val="both"/>
        <w:rPr>
          <w:sz w:val="24"/>
          <w:szCs w:val="24"/>
        </w:rPr>
      </w:pPr>
      <w:r>
        <w:rPr>
          <w:sz w:val="24"/>
          <w:szCs w:val="24"/>
        </w:rPr>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Default="00292A30" w:rsidP="00AF6476">
      <w:pPr>
        <w:spacing w:before="120" w:after="120"/>
        <w:jc w:val="both"/>
        <w:rPr>
          <w:sz w:val="24"/>
          <w:szCs w:val="24"/>
        </w:rPr>
      </w:pP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 xml:space="preserve">Será adotado para o envio de lances no pregão eletrônico o modo de disputa </w:t>
      </w:r>
      <w:r w:rsidRPr="00D44272">
        <w:rPr>
          <w:b/>
          <w:sz w:val="24"/>
          <w:szCs w:val="24"/>
        </w:rPr>
        <w:t>“aberto”,</w:t>
      </w:r>
      <w:r w:rsidRPr="00D4393A">
        <w:rPr>
          <w:sz w:val="24"/>
          <w:szCs w:val="24"/>
        </w:rPr>
        <w:t xml:space="preserve"> em que os licitantes apresentarão lances públicos e sucessivos, com prorrogações.</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lastRenderedPageBreak/>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B30CFC">
      <w:pPr>
        <w:numPr>
          <w:ilvl w:val="1"/>
          <w:numId w:val="11"/>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t>7.22.</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t>7.25.</w:t>
      </w:r>
      <w:r w:rsidR="00073E7D">
        <w:rPr>
          <w:color w:val="000000"/>
          <w:sz w:val="24"/>
          <w:szCs w:val="24"/>
        </w:rPr>
        <w:t xml:space="preserve">Nessas condições, as propostas de microempresas e empresas de pequeno porte que se encontrarem na faixa de até 5% (cinco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t>7.26.</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lastRenderedPageBreak/>
        <w:t>7.27.</w:t>
      </w:r>
      <w:r w:rsidR="00073E7D">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92A30" w:rsidRDefault="00D4393A" w:rsidP="00D4393A">
      <w:pPr>
        <w:spacing w:before="120" w:after="120"/>
        <w:jc w:val="both"/>
        <w:rPr>
          <w:color w:val="000000"/>
          <w:sz w:val="24"/>
          <w:szCs w:val="24"/>
        </w:rPr>
      </w:pPr>
      <w:r w:rsidRPr="00D4393A">
        <w:rPr>
          <w:b/>
          <w:color w:val="000000"/>
          <w:sz w:val="24"/>
          <w:szCs w:val="24"/>
        </w:rPr>
        <w:t>7.28.</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D4393A">
      <w:pPr>
        <w:tabs>
          <w:tab w:val="left" w:pos="567"/>
        </w:tabs>
        <w:spacing w:before="120" w:after="120"/>
        <w:jc w:val="both"/>
        <w:rPr>
          <w:sz w:val="24"/>
          <w:szCs w:val="24"/>
        </w:rPr>
      </w:pPr>
      <w:bookmarkStart w:id="24" w:name="_3whwml4" w:colFirst="0" w:colLast="0"/>
      <w:bookmarkEnd w:id="24"/>
      <w:r w:rsidRPr="00D4393A">
        <w:rPr>
          <w:b/>
          <w:color w:val="000000"/>
          <w:sz w:val="24"/>
          <w:szCs w:val="24"/>
        </w:rPr>
        <w:t>7.28.1.</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5" w:name="_2bn6wsx" w:colFirst="0" w:colLast="0"/>
      <w:bookmarkEnd w:id="25"/>
      <w:r w:rsidRPr="00D4393A">
        <w:rPr>
          <w:b/>
          <w:color w:val="000000"/>
          <w:sz w:val="24"/>
          <w:szCs w:val="24"/>
        </w:rPr>
        <w:t>7.28.1.1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6" w:name="_qsh70q" w:colFirst="0" w:colLast="0"/>
      <w:bookmarkEnd w:id="26"/>
      <w:r w:rsidRPr="00D4393A">
        <w:rPr>
          <w:b/>
          <w:color w:val="000000"/>
          <w:sz w:val="24"/>
          <w:szCs w:val="24"/>
        </w:rPr>
        <w:t>7.28.1.2.</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7.28.1.3.</w:t>
      </w:r>
      <w:r w:rsidR="00073E7D">
        <w:rPr>
          <w:color w:val="000000"/>
          <w:sz w:val="24"/>
          <w:szCs w:val="24"/>
        </w:rPr>
        <w:t>desenvolvimento pelo licitante de ações de equidade entre homens e mulheres no ambiente de trabalho, conforme regulamento;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7" w:name="_3as4poj" w:colFirst="0" w:colLast="0"/>
      <w:bookmarkEnd w:id="27"/>
      <w:r w:rsidRPr="00D4393A">
        <w:rPr>
          <w:b/>
          <w:color w:val="000000"/>
          <w:sz w:val="24"/>
          <w:szCs w:val="24"/>
        </w:rPr>
        <w:t>7.28.1.4.</w:t>
      </w:r>
      <w:r w:rsidR="00073E7D">
        <w:rPr>
          <w:color w:val="000000"/>
          <w:sz w:val="24"/>
          <w:szCs w:val="24"/>
        </w:rPr>
        <w:t>desenvolvimento pelo licitante de programa de integridade, conforme orientações dos órgãos de controle.</w:t>
      </w:r>
    </w:p>
    <w:p w:rsidR="00292A30" w:rsidRDefault="00D4393A" w:rsidP="00D4393A">
      <w:pPr>
        <w:tabs>
          <w:tab w:val="left" w:pos="567"/>
          <w:tab w:val="left" w:pos="1276"/>
        </w:tabs>
        <w:spacing w:before="120" w:after="120"/>
        <w:jc w:val="both"/>
        <w:rPr>
          <w:sz w:val="24"/>
          <w:szCs w:val="24"/>
        </w:rPr>
      </w:pPr>
      <w:bookmarkStart w:id="28" w:name="_1pxezwc" w:colFirst="0" w:colLast="0"/>
      <w:bookmarkEnd w:id="28"/>
      <w:r w:rsidRPr="00D4393A">
        <w:rPr>
          <w:b/>
          <w:color w:val="000000"/>
          <w:sz w:val="24"/>
          <w:szCs w:val="24"/>
        </w:rPr>
        <w:t>7.28.1.5.</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7.28.1. 6.</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7.28.1.7.</w:t>
      </w:r>
      <w:r w:rsidR="00073E7D">
        <w:rPr>
          <w:color w:val="000000"/>
          <w:sz w:val="24"/>
          <w:szCs w:val="24"/>
        </w:rPr>
        <w:t>Empresas brasileiras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7.28.1.8.</w:t>
      </w:r>
      <w:r w:rsidR="00073E7D">
        <w:rPr>
          <w:color w:val="000000"/>
          <w:sz w:val="24"/>
          <w:szCs w:val="24"/>
        </w:rPr>
        <w:t>Empresas que invistam em pesquisa e no desenvolvimento de tecnologia no País;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7.28.1.9.</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Pr="00B54362" w:rsidRDefault="00D4393A" w:rsidP="00D4393A">
      <w:pPr>
        <w:spacing w:before="120" w:after="120"/>
        <w:jc w:val="both"/>
        <w:rPr>
          <w:sz w:val="24"/>
          <w:szCs w:val="24"/>
        </w:rPr>
      </w:pPr>
      <w:r w:rsidRPr="00B54362">
        <w:rPr>
          <w:b/>
          <w:sz w:val="24"/>
          <w:szCs w:val="24"/>
        </w:rPr>
        <w:t>7.29.</w:t>
      </w:r>
      <w:r w:rsidR="00073E7D" w:rsidRPr="00B54362">
        <w:rPr>
          <w:sz w:val="24"/>
          <w:szCs w:val="24"/>
        </w:rPr>
        <w:t xml:space="preserve">Caso ainda haja persistência no empate, a proposta vencedora será sorteada pelo sistema eletrônico dentre as propostas ou os lances empatados. </w:t>
      </w:r>
    </w:p>
    <w:p w:rsidR="00292A30" w:rsidRDefault="00D4393A" w:rsidP="00D4393A">
      <w:pPr>
        <w:spacing w:before="120" w:after="120"/>
        <w:jc w:val="both"/>
        <w:rPr>
          <w:color w:val="000000"/>
          <w:sz w:val="24"/>
          <w:szCs w:val="24"/>
        </w:rPr>
      </w:pPr>
      <w:r w:rsidRPr="00D4393A">
        <w:rPr>
          <w:b/>
          <w:color w:val="000000"/>
          <w:sz w:val="24"/>
          <w:szCs w:val="24"/>
        </w:rPr>
        <w:t>7.30.</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D4393A">
      <w:pPr>
        <w:pBdr>
          <w:top w:val="nil"/>
          <w:left w:val="nil"/>
          <w:bottom w:val="nil"/>
          <w:right w:val="nil"/>
          <w:between w:val="nil"/>
        </w:pBdr>
        <w:spacing w:before="120" w:after="120"/>
        <w:jc w:val="both"/>
        <w:rPr>
          <w:sz w:val="24"/>
          <w:szCs w:val="24"/>
        </w:rPr>
      </w:pPr>
      <w:bookmarkStart w:id="29" w:name="_49x2ik5" w:colFirst="0" w:colLast="0"/>
      <w:bookmarkEnd w:id="29"/>
      <w:r w:rsidRPr="00D4393A">
        <w:rPr>
          <w:b/>
          <w:color w:val="000000"/>
          <w:sz w:val="24"/>
          <w:szCs w:val="24"/>
        </w:rPr>
        <w:t>7.30.1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lastRenderedPageBreak/>
        <w:t>7.30.2.</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7.30.3.</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7.30.4.</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7.30.5.</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7.31.</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0" w:name="2p2csry" w:colFirst="0" w:colLast="0"/>
      <w:bookmarkStart w:id="31" w:name="_147n2zr" w:colFirst="0" w:colLast="0"/>
      <w:bookmarkEnd w:id="30"/>
      <w:bookmarkEnd w:id="31"/>
      <w:r>
        <w:rPr>
          <w:b/>
          <w:color w:val="000000"/>
          <w:sz w:val="24"/>
          <w:szCs w:val="24"/>
        </w:rPr>
        <w:t xml:space="preserve">8.1. </w:t>
      </w:r>
      <w:r w:rsidR="00073E7D">
        <w:rPr>
          <w:color w:val="000000"/>
          <w:sz w:val="24"/>
          <w:szCs w:val="24"/>
        </w:rPr>
        <w:t xml:space="preserve">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w:t>
      </w:r>
      <w:r w:rsidR="001814AC">
        <w:rPr>
          <w:color w:val="000000"/>
          <w:sz w:val="24"/>
          <w:szCs w:val="24"/>
        </w:rPr>
        <w:t xml:space="preserve">nº14. </w:t>
      </w:r>
      <w:r w:rsidR="00073E7D">
        <w:rPr>
          <w:color w:val="000000"/>
          <w:sz w:val="24"/>
          <w:szCs w:val="24"/>
        </w:rPr>
        <w:t>133/2021, legislação correlata e no item 4.8 do edital, especialmente quanto à existência de sanção que impeça a participação no certame ou a futura contratação, mediante a consulta aos seguintes cadastros:</w:t>
      </w:r>
    </w:p>
    <w:p w:rsidR="00292A30" w:rsidRDefault="00073E7D" w:rsidP="00B30CFC">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B30CFC">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8.2.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8.3.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2" w:name="_3o7alnk" w:colFirst="0" w:colLast="0"/>
      <w:bookmarkEnd w:id="32"/>
      <w:r>
        <w:rPr>
          <w:b/>
          <w:color w:val="000000"/>
          <w:sz w:val="24"/>
          <w:szCs w:val="24"/>
        </w:rPr>
        <w:lastRenderedPageBreak/>
        <w:t xml:space="preserve">8.8.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D44272">
        <w:rPr>
          <w:color w:val="000000"/>
          <w:sz w:val="24"/>
          <w:szCs w:val="24"/>
        </w:rPr>
        <w:t>Contiver</w:t>
      </w:r>
      <w:r w:rsidR="00073E7D">
        <w:rPr>
          <w:color w:val="000000"/>
          <w:sz w:val="24"/>
          <w:szCs w:val="24"/>
        </w:rPr>
        <w:t xml:space="preserve">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73E7D">
        <w:rPr>
          <w:color w:val="000000"/>
          <w:sz w:val="24"/>
          <w:szCs w:val="24"/>
        </w:rPr>
        <w:t>não obedecer às especificações técnicas contidas no Termo de Referência;</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8.13. </w:t>
      </w:r>
      <w:r w:rsidR="00073E7D">
        <w:rPr>
          <w:color w:val="000000"/>
          <w:sz w:val="24"/>
          <w:szCs w:val="24"/>
        </w:rPr>
        <w:t xml:space="preserve">apresentar preços </w:t>
      </w:r>
      <w:r w:rsidR="003540ED">
        <w:rPr>
          <w:color w:val="000000"/>
          <w:sz w:val="24"/>
          <w:szCs w:val="24"/>
        </w:rPr>
        <w:t>inexeqüíveis</w:t>
      </w:r>
      <w:r w:rsidR="00073E7D">
        <w:rPr>
          <w:color w:val="000000"/>
          <w:sz w:val="24"/>
          <w:szCs w:val="24"/>
        </w:rPr>
        <w:t xml:space="preserve"> ou permanecerem acima do preço máximo definido para a contratação;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8.14. </w:t>
      </w:r>
      <w:r w:rsidR="00073E7D">
        <w:rPr>
          <w:color w:val="000000"/>
          <w:sz w:val="24"/>
          <w:szCs w:val="24"/>
        </w:rPr>
        <w:t xml:space="preserve">não tiverem sua </w:t>
      </w:r>
      <w:r w:rsidR="003540ED">
        <w:rPr>
          <w:color w:val="000000"/>
          <w:sz w:val="24"/>
          <w:szCs w:val="24"/>
        </w:rPr>
        <w:t>exeqüibilidade</w:t>
      </w:r>
      <w:r w:rsidR="00073E7D">
        <w:rPr>
          <w:color w:val="000000"/>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73E7D">
        <w:rPr>
          <w:color w:val="000000"/>
          <w:sz w:val="24"/>
          <w:szCs w:val="24"/>
        </w:rPr>
        <w:t>apresentar desconformidade com quaisquer outras exigências deste Edital ou seus anexos, desde que insanável.</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8.16. </w:t>
      </w:r>
      <w:r w:rsidR="00073E7D">
        <w:rPr>
          <w:color w:val="000000"/>
          <w:sz w:val="24"/>
          <w:szCs w:val="24"/>
        </w:rPr>
        <w:t>No caso de bens e serviços em geral, é indício de inexequibilidade das propostas valores inferiores a 50% (</w:t>
      </w:r>
      <w:r w:rsidR="004937AC">
        <w:rPr>
          <w:color w:val="000000"/>
          <w:sz w:val="24"/>
          <w:szCs w:val="24"/>
        </w:rPr>
        <w:t>cinqüenta</w:t>
      </w:r>
      <w:r w:rsidR="00073E7D">
        <w:rPr>
          <w:color w:val="000000"/>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8.17.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73E7D">
        <w:rPr>
          <w:color w:val="000000"/>
          <w:sz w:val="24"/>
          <w:szCs w:val="24"/>
        </w:rPr>
        <w:t>que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.2.</w:t>
      </w:r>
      <w:r w:rsidR="00073E7D">
        <w:rPr>
          <w:color w:val="000000"/>
          <w:sz w:val="24"/>
          <w:szCs w:val="24"/>
        </w:rPr>
        <w:t>inexistirem custos de oportunidade capazes de justificar o vulto da oferta.</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8.18. </w:t>
      </w:r>
      <w:r w:rsidR="00073E7D">
        <w:rPr>
          <w:color w:val="000000"/>
          <w:sz w:val="24"/>
          <w:szCs w:val="24"/>
        </w:rPr>
        <w:t xml:space="preserve">Em contratação de serviços de engenharia, além das disposições acima, a análise de </w:t>
      </w:r>
      <w:r w:rsidR="004937AC">
        <w:rPr>
          <w:color w:val="000000"/>
          <w:sz w:val="24"/>
          <w:szCs w:val="24"/>
        </w:rPr>
        <w:t>exeqüibilidade</w:t>
      </w:r>
      <w:r w:rsidR="00073E7D">
        <w:rPr>
          <w:color w:val="000000"/>
          <w:sz w:val="24"/>
          <w:szCs w:val="24"/>
        </w:rPr>
        <w:t xml:space="preserve"> e </w:t>
      </w:r>
      <w:r w:rsidR="004937AC">
        <w:rPr>
          <w:color w:val="000000"/>
          <w:sz w:val="24"/>
          <w:szCs w:val="24"/>
        </w:rPr>
        <w:t>sobre preço</w:t>
      </w:r>
      <w:r w:rsidR="00073E7D">
        <w:rPr>
          <w:color w:val="000000"/>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8.19.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8.20. </w:t>
      </w:r>
      <w:r w:rsidR="00073E7D">
        <w:rPr>
          <w:color w:val="000000"/>
          <w:sz w:val="24"/>
          <w:szCs w:val="24"/>
        </w:rPr>
        <w:t xml:space="preserve">No regime de empreitada por preço unitário, a caracterização do </w:t>
      </w:r>
      <w:r w:rsidR="007A3CF8">
        <w:rPr>
          <w:color w:val="000000"/>
          <w:sz w:val="24"/>
          <w:szCs w:val="24"/>
        </w:rPr>
        <w:t>sobre preço</w:t>
      </w:r>
      <w:r w:rsidR="00073E7D">
        <w:rPr>
          <w:color w:val="000000"/>
          <w:sz w:val="24"/>
          <w:szCs w:val="24"/>
        </w:rPr>
        <w:t xml:space="preserve"> se dará pela superação do valor global estimado e pela superação de custo unitário tido como relevante, conforme planilha anexa ao edital,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8.21. </w:t>
      </w:r>
      <w:r w:rsidR="00073E7D">
        <w:rPr>
          <w:color w:val="000000"/>
          <w:sz w:val="24"/>
          <w:szCs w:val="24"/>
        </w:rPr>
        <w:t xml:space="preserve">No caso de serviços de engenharia, serão consideradas </w:t>
      </w:r>
      <w:r w:rsidR="00B91FFA">
        <w:rPr>
          <w:color w:val="000000"/>
          <w:sz w:val="24"/>
          <w:szCs w:val="24"/>
        </w:rPr>
        <w:t>inexeqüíveis</w:t>
      </w:r>
      <w:r w:rsidR="00073E7D">
        <w:rPr>
          <w:color w:val="000000"/>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8.23. </w:t>
      </w:r>
      <w:r w:rsidR="00073E7D">
        <w:rPr>
          <w:color w:val="000000"/>
          <w:sz w:val="24"/>
          <w:szCs w:val="24"/>
        </w:rPr>
        <w:t xml:space="preserve">Se houver indícios de inexequibilidade da proposta de preço, ou em caso da necessidade de esclarecimentos complementares, poderão ser efetuadas diligências, para que a empresa comprove a </w:t>
      </w:r>
      <w:r w:rsidR="005F0532">
        <w:rPr>
          <w:color w:val="000000"/>
          <w:sz w:val="24"/>
          <w:szCs w:val="24"/>
        </w:rPr>
        <w:t>exeqüibilidade</w:t>
      </w:r>
      <w:r w:rsidR="00073E7D">
        <w:rPr>
          <w:color w:val="000000"/>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8.24.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t xml:space="preserve">8.27.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t>8.28.</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sidR="00073E7D">
        <w:rPr>
          <w:color w:val="000000"/>
          <w:sz w:val="24"/>
          <w:szCs w:val="24"/>
        </w:rPr>
        <w:t xml:space="preserve"> contiverem vícios insanáveis;</w:t>
      </w:r>
    </w:p>
    <w:p w:rsidR="00292A30" w:rsidRDefault="00073E7D" w:rsidP="00AF6476">
      <w:pPr>
        <w:spacing w:before="120" w:after="120"/>
        <w:jc w:val="both"/>
        <w:rPr>
          <w:color w:val="000000"/>
          <w:sz w:val="24"/>
          <w:szCs w:val="24"/>
        </w:rPr>
      </w:pPr>
      <w:r w:rsidRPr="00143490">
        <w:rPr>
          <w:b/>
          <w:color w:val="000000"/>
          <w:sz w:val="24"/>
          <w:szCs w:val="24"/>
        </w:rPr>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8.30.</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lastRenderedPageBreak/>
        <w:t>8.31.</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t>8.34.</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8.34.1.</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8.37.</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lastRenderedPageBreak/>
        <w:t xml:space="preserve">DA FASE DE HABILITAÇÃO </w:t>
      </w:r>
    </w:p>
    <w:p w:rsidR="00292A30" w:rsidRDefault="00073E7D" w:rsidP="00B30CFC">
      <w:pPr>
        <w:keepNext/>
        <w:keepLines/>
        <w:numPr>
          <w:ilvl w:val="1"/>
          <w:numId w:val="2"/>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 xml:space="preserve">ntes será verificada por meio da plataforma de licitação </w:t>
      </w:r>
      <w:r w:rsidR="007A1F72">
        <w:rPr>
          <w:color w:val="000000"/>
          <w:sz w:val="24"/>
          <w:szCs w:val="24"/>
        </w:rPr>
        <w:t>PORTAL DE COMPRAS PÚBLICAS</w:t>
      </w:r>
      <w:r w:rsidR="00712DCF">
        <w:rPr>
          <w:color w:val="000000"/>
          <w:sz w:val="24"/>
          <w:szCs w:val="24"/>
        </w:rPr>
        <w:t xml:space="preserve"> (</w:t>
      </w:r>
      <w:hyperlink r:id="rId26" w:history="1">
        <w:r w:rsidR="007A1F72">
          <w:rPr>
            <w:rStyle w:val="Hyperlink"/>
          </w:rPr>
          <w:t>O Maior Marketplace de Licitações do Brasil</w:t>
        </w:r>
      </w:hyperlink>
      <w:r w:rsidR="00712DCF">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B30CFC">
      <w:pPr>
        <w:numPr>
          <w:ilvl w:val="1"/>
          <w:numId w:val="2"/>
        </w:numPr>
        <w:pBdr>
          <w:top w:val="nil"/>
          <w:left w:val="nil"/>
          <w:bottom w:val="nil"/>
          <w:right w:val="nil"/>
          <w:between w:val="nil"/>
        </w:pBdr>
        <w:shd w:val="clear" w:color="auto" w:fill="FFFFFF"/>
        <w:spacing w:before="120" w:after="120"/>
        <w:ind w:left="0" w:firstLine="0"/>
        <w:jc w:val="both"/>
        <w:rPr>
          <w:color w:val="000000"/>
          <w:sz w:val="24"/>
          <w:szCs w:val="24"/>
        </w:rPr>
      </w:pPr>
      <w:bookmarkStart w:id="33" w:name="_23ckvvd" w:colFirst="0" w:colLast="0"/>
      <w:bookmarkEnd w:id="33"/>
      <w:r>
        <w:rPr>
          <w:color w:val="000000"/>
          <w:sz w:val="24"/>
          <w:szCs w:val="24"/>
        </w:rPr>
        <w:t xml:space="preserve">Havendo a necessidade de envio de documentos de habilitação complementares, em sede de diligência, </w:t>
      </w:r>
      <w:r w:rsidR="00690E1E">
        <w:rPr>
          <w:color w:val="000000"/>
          <w:sz w:val="24"/>
          <w:szCs w:val="24"/>
        </w:rPr>
        <w:t>necessários à confirmação daqueles exigidos neste Edital e já apresentados o licitante serão</w:t>
      </w:r>
      <w:r w:rsidR="00E4010A">
        <w:rPr>
          <w:color w:val="000000"/>
          <w:sz w:val="24"/>
          <w:szCs w:val="24"/>
        </w:rPr>
        <w:t xml:space="preserve"> </w:t>
      </w:r>
      <w:r>
        <w:rPr>
          <w:color w:val="000000"/>
          <w:sz w:val="24"/>
          <w:szCs w:val="24"/>
        </w:rPr>
        <w:t xml:space="preserve">convocado a encaminhá-los, em formato digital, via sistema, no prazo de </w:t>
      </w:r>
      <w:r w:rsidRPr="00AB75F3">
        <w:rPr>
          <w:sz w:val="24"/>
          <w:szCs w:val="24"/>
        </w:rPr>
        <w:t xml:space="preserve">até </w:t>
      </w:r>
      <w:r w:rsidR="00690E1E" w:rsidRPr="00AB75F3">
        <w:rPr>
          <w:sz w:val="24"/>
          <w:szCs w:val="24"/>
        </w:rPr>
        <w:t>02h00min</w:t>
      </w:r>
      <w:r w:rsidRPr="00AB75F3">
        <w:rPr>
          <w:sz w:val="24"/>
          <w:szCs w:val="24"/>
        </w:rPr>
        <w:t>horas</w:t>
      </w:r>
      <w:r>
        <w:rPr>
          <w:color w:val="000000"/>
          <w:sz w:val="24"/>
          <w:szCs w:val="24"/>
        </w:rPr>
        <w:t>, sob pena de inabilitação, conforme art. 64, da Lei nº 14.133/2021.</w:t>
      </w:r>
    </w:p>
    <w:p w:rsidR="00292A30" w:rsidRDefault="00073E7D" w:rsidP="00B30CFC">
      <w:pPr>
        <w:numPr>
          <w:ilvl w:val="1"/>
          <w:numId w:val="2"/>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B30CFC">
      <w:pPr>
        <w:numPr>
          <w:ilvl w:val="1"/>
          <w:numId w:val="2"/>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B30CFC">
      <w:pPr>
        <w:numPr>
          <w:ilvl w:val="1"/>
          <w:numId w:val="2"/>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B30CFC">
      <w:pPr>
        <w:numPr>
          <w:ilvl w:val="2"/>
          <w:numId w:val="2"/>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Habilitação jurídica: </w:t>
      </w:r>
    </w:p>
    <w:p w:rsidR="00292A30" w:rsidRDefault="00073E7D" w:rsidP="00B30CFC">
      <w:pPr>
        <w:numPr>
          <w:ilvl w:val="2"/>
          <w:numId w:val="2"/>
        </w:numPr>
        <w:tabs>
          <w:tab w:val="left" w:pos="0"/>
        </w:tabs>
        <w:spacing w:before="120" w:after="120"/>
        <w:ind w:left="0" w:firstLine="0"/>
        <w:jc w:val="both"/>
        <w:rPr>
          <w:sz w:val="24"/>
          <w:szCs w:val="24"/>
        </w:rPr>
      </w:pPr>
      <w:r>
        <w:rPr>
          <w:sz w:val="24"/>
          <w:szCs w:val="24"/>
        </w:rPr>
        <w:t>no caso de empresário individual, inscrição no Registro Público de Empresas Mercantis, a cargo da Junta Comercial da respectiva sede;</w:t>
      </w:r>
    </w:p>
    <w:p w:rsidR="00292A30" w:rsidRDefault="00073E7D" w:rsidP="00B30CFC">
      <w:pPr>
        <w:numPr>
          <w:ilvl w:val="2"/>
          <w:numId w:val="2"/>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B30CFC">
      <w:pPr>
        <w:numPr>
          <w:ilvl w:val="2"/>
          <w:numId w:val="2"/>
        </w:numPr>
        <w:tabs>
          <w:tab w:val="left" w:pos="709"/>
        </w:tabs>
        <w:spacing w:before="120" w:after="120"/>
        <w:ind w:left="0" w:firstLine="0"/>
        <w:jc w:val="both"/>
        <w:rPr>
          <w:sz w:val="24"/>
          <w:szCs w:val="24"/>
        </w:rPr>
      </w:pPr>
      <w:r>
        <w:rPr>
          <w:color w:val="000000"/>
          <w:sz w:val="24"/>
          <w:szCs w:val="24"/>
        </w:rPr>
        <w:lastRenderedPageBreak/>
        <w:t>No caso de sociedade simples: inscrição do ato constitutivo no Registro Civil das Pessoas Jurídicas do local de sua sede, acompanhada de prova da indicação dos seus administradores;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B30CFC">
      <w:pPr>
        <w:numPr>
          <w:ilvl w:val="2"/>
          <w:numId w:val="2"/>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B30CFC">
      <w:pPr>
        <w:numPr>
          <w:ilvl w:val="2"/>
          <w:numId w:val="2"/>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Regularidade fiscal, social e trabalhista:</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7"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B30CFC">
      <w:pPr>
        <w:numPr>
          <w:ilvl w:val="2"/>
          <w:numId w:val="2"/>
        </w:numPr>
        <w:tabs>
          <w:tab w:val="left" w:pos="709"/>
        </w:tabs>
        <w:spacing w:before="120" w:after="120"/>
        <w:ind w:left="0" w:firstLine="0"/>
        <w:jc w:val="both"/>
        <w:rPr>
          <w:color w:val="000000"/>
          <w:sz w:val="24"/>
          <w:szCs w:val="24"/>
        </w:rPr>
      </w:pPr>
      <w:bookmarkStart w:id="34" w:name="_ihv636" w:colFirst="0" w:colLast="0"/>
      <w:bookmarkEnd w:id="34"/>
      <w:r>
        <w:rPr>
          <w:color w:val="000000"/>
          <w:sz w:val="24"/>
          <w:szCs w:val="24"/>
        </w:rPr>
        <w:t>Certidão negativa de falência expedida pelo distribuidor da sede do licitante;</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lastRenderedPageBreak/>
        <w:t xml:space="preserve">Os documentos referidos no item 9.9.2, limitar-se-ão ao último exercício no caso de a pessoa jurídica ter sido constituída há menos de 2 (dois) anos. </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B30CFC">
      <w:pPr>
        <w:numPr>
          <w:ilvl w:val="3"/>
          <w:numId w:val="2"/>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B30CFC">
      <w:pPr>
        <w:numPr>
          <w:ilvl w:val="3"/>
          <w:numId w:val="2"/>
        </w:numPr>
        <w:tabs>
          <w:tab w:val="left" w:pos="709"/>
          <w:tab w:val="left" w:pos="851"/>
        </w:tabs>
        <w:spacing w:before="120" w:after="120"/>
        <w:ind w:left="0" w:firstLine="0"/>
        <w:jc w:val="both"/>
        <w:rPr>
          <w:sz w:val="24"/>
          <w:szCs w:val="24"/>
        </w:rPr>
      </w:pPr>
      <w:r>
        <w:rPr>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B30CFC">
      <w:pPr>
        <w:numPr>
          <w:ilvl w:val="2"/>
          <w:numId w:val="2"/>
        </w:numPr>
        <w:tabs>
          <w:tab w:val="left" w:pos="709"/>
        </w:tabs>
        <w:spacing w:before="120" w:after="120"/>
        <w:ind w:left="0" w:firstLine="0"/>
        <w:jc w:val="both"/>
        <w:rPr>
          <w:color w:val="000000"/>
          <w:sz w:val="24"/>
          <w:szCs w:val="24"/>
        </w:rPr>
      </w:pPr>
      <w:bookmarkStart w:id="35" w:name="_32hioqz" w:colFirst="0" w:colLast="0"/>
      <w:bookmarkEnd w:id="35"/>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B30CFC">
      <w:pPr>
        <w:numPr>
          <w:ilvl w:val="1"/>
          <w:numId w:val="2"/>
        </w:numPr>
        <w:spacing w:before="120" w:after="120"/>
        <w:ind w:left="0" w:firstLine="0"/>
        <w:jc w:val="both"/>
        <w:rPr>
          <w:sz w:val="24"/>
          <w:szCs w:val="24"/>
        </w:rPr>
      </w:pPr>
      <w:r>
        <w:rPr>
          <w:b/>
          <w:sz w:val="24"/>
          <w:szCs w:val="24"/>
        </w:rPr>
        <w:t xml:space="preserve"> Qualificação Técnica: </w:t>
      </w:r>
    </w:p>
    <w:p w:rsidR="00292A30" w:rsidRDefault="00073E7D" w:rsidP="00B30CFC">
      <w:pPr>
        <w:numPr>
          <w:ilvl w:val="2"/>
          <w:numId w:val="2"/>
        </w:numPr>
        <w:tabs>
          <w:tab w:val="left" w:pos="709"/>
        </w:tabs>
        <w:spacing w:before="120" w:after="120"/>
        <w:ind w:left="0" w:firstLine="0"/>
        <w:jc w:val="both"/>
        <w:rPr>
          <w:color w:val="000000"/>
          <w:sz w:val="24"/>
          <w:szCs w:val="24"/>
        </w:rPr>
      </w:pPr>
      <w:bookmarkStart w:id="36" w:name="_1hmsyys" w:colFirst="0" w:colLast="0"/>
      <w:bookmarkEnd w:id="36"/>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w:t>
      </w:r>
      <w:r w:rsidR="00A72B22">
        <w:rPr>
          <w:b/>
          <w:color w:val="000000"/>
          <w:sz w:val="24"/>
          <w:szCs w:val="24"/>
        </w:rPr>
        <w:t>2</w:t>
      </w:r>
      <w:r>
        <w:rPr>
          <w:b/>
          <w:color w:val="000000"/>
          <w:sz w:val="24"/>
          <w:szCs w:val="24"/>
        </w:rPr>
        <w:t>.4.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w:t>
      </w:r>
      <w:r w:rsidR="00A72B22">
        <w:rPr>
          <w:b/>
          <w:color w:val="000000"/>
          <w:sz w:val="24"/>
          <w:szCs w:val="24"/>
        </w:rPr>
        <w:t>2</w:t>
      </w:r>
      <w:r>
        <w:rPr>
          <w:b/>
          <w:color w:val="000000"/>
          <w:sz w:val="24"/>
          <w:szCs w:val="24"/>
        </w:rPr>
        <w:t>.5.</w:t>
      </w:r>
      <w:r>
        <w:rPr>
          <w:color w:val="000000"/>
          <w:sz w:val="24"/>
          <w:szCs w:val="24"/>
        </w:rPr>
        <w:t xml:space="preserve"> Os atestados de capacidade técnica poderão ser apresentados em nome da matriz ou da filial do fornecedor.</w:t>
      </w:r>
    </w:p>
    <w:p w:rsidR="00D44272" w:rsidRPr="00D44272" w:rsidRDefault="00073E7D" w:rsidP="00D44272">
      <w:pPr>
        <w:tabs>
          <w:tab w:val="left" w:pos="1440"/>
        </w:tabs>
        <w:spacing w:before="120" w:after="120"/>
        <w:jc w:val="both"/>
        <w:rPr>
          <w:color w:val="000000"/>
          <w:sz w:val="24"/>
          <w:szCs w:val="24"/>
        </w:rPr>
      </w:pPr>
      <w:r>
        <w:rPr>
          <w:b/>
          <w:color w:val="000000"/>
          <w:sz w:val="24"/>
          <w:szCs w:val="24"/>
        </w:rPr>
        <w:t>9.1</w:t>
      </w:r>
      <w:r w:rsidR="00A72B22">
        <w:rPr>
          <w:b/>
          <w:color w:val="000000"/>
          <w:sz w:val="24"/>
          <w:szCs w:val="24"/>
        </w:rPr>
        <w:t>2</w:t>
      </w:r>
      <w:r>
        <w:rPr>
          <w:b/>
          <w:color w:val="000000"/>
          <w:sz w:val="24"/>
          <w:szCs w:val="24"/>
        </w:rPr>
        <w:t>.6.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2A30" w:rsidRDefault="00292A30" w:rsidP="001D4990">
      <w:pPr>
        <w:tabs>
          <w:tab w:val="left" w:pos="1440"/>
        </w:tabs>
        <w:spacing w:before="120" w:after="120"/>
        <w:jc w:val="both"/>
        <w:rPr>
          <w:color w:val="000000"/>
          <w:sz w:val="24"/>
          <w:szCs w:val="24"/>
        </w:rPr>
      </w:pPr>
    </w:p>
    <w:p w:rsidR="00292A30" w:rsidRDefault="00073E7D" w:rsidP="00B30CFC">
      <w:pPr>
        <w:numPr>
          <w:ilvl w:val="1"/>
          <w:numId w:val="2"/>
        </w:numPr>
        <w:spacing w:before="120" w:after="120"/>
        <w:ind w:left="0" w:firstLine="0"/>
        <w:jc w:val="both"/>
        <w:rPr>
          <w:sz w:val="24"/>
          <w:szCs w:val="24"/>
        </w:rPr>
      </w:pPr>
      <w:r>
        <w:rPr>
          <w:b/>
          <w:sz w:val="24"/>
          <w:szCs w:val="24"/>
        </w:rPr>
        <w:t>Documentações Complementares</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Em relação às licitantes cooperativas será, ainda, exigida a seguinte documentação complementar:</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w:t>
      </w:r>
      <w:r w:rsidR="00E4010A">
        <w:rPr>
          <w:color w:val="000000"/>
          <w:sz w:val="24"/>
          <w:szCs w:val="24"/>
        </w:rPr>
        <w:t xml:space="preserve"> </w:t>
      </w:r>
      <w:r w:rsidR="00D02892">
        <w:rPr>
          <w:color w:val="000000"/>
          <w:sz w:val="24"/>
          <w:szCs w:val="24"/>
        </w:rPr>
        <w:t>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registro previsto na Lei n. 5.764/71, art. 107;</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lastRenderedPageBreak/>
        <w:t>A comprovação de integração das respectivas quotas-partes por parte dos cooperados que executarão o contrato; e</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reuniões seccionais; e f) ata da sessão que os cooperados autorizaram a cooperativa a contratar o objeto da licitação;</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w:t>
      </w:r>
      <w:r w:rsidR="00E4010A">
        <w:rPr>
          <w:color w:val="000000"/>
          <w:sz w:val="24"/>
          <w:szCs w:val="24"/>
        </w:rPr>
        <w:t xml:space="preserve"> </w:t>
      </w:r>
      <w:r>
        <w:rPr>
          <w:color w:val="000000"/>
          <w:sz w:val="24"/>
          <w:szCs w:val="24"/>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w:t>
      </w:r>
      <w:r>
        <w:rPr>
          <w:color w:val="000000"/>
          <w:sz w:val="24"/>
          <w:szCs w:val="24"/>
        </w:rPr>
        <w:lastRenderedPageBreak/>
        <w:t xml:space="preserve">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8" w:anchor="art64">
        <w:r>
          <w:rPr>
            <w:color w:val="000000"/>
            <w:sz w:val="24"/>
            <w:szCs w:val="24"/>
          </w:rPr>
          <w:t>Lei 14.133/21, art. 64</w:t>
        </w:r>
      </w:hyperlink>
      <w:r>
        <w:rPr>
          <w:color w:val="000000"/>
          <w:sz w:val="24"/>
          <w:szCs w:val="24"/>
        </w:rPr>
        <w:t>).</w:t>
      </w:r>
    </w:p>
    <w:p w:rsidR="00292A30" w:rsidRDefault="00073E7D" w:rsidP="00AF6476">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1D4990" w:rsidRPr="001D4990" w:rsidRDefault="001D4990" w:rsidP="001D4990">
      <w:pPr>
        <w:pBdr>
          <w:top w:val="nil"/>
          <w:left w:val="nil"/>
          <w:bottom w:val="nil"/>
          <w:right w:val="nil"/>
          <w:between w:val="nil"/>
        </w:pBdr>
        <w:tabs>
          <w:tab w:val="left" w:pos="0"/>
        </w:tabs>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E02249" w:rsidRPr="00E02249">
        <w:rPr>
          <w:sz w:val="24"/>
          <w:szCs w:val="24"/>
        </w:rPr>
        <w:t>02h00min</w:t>
      </w:r>
      <w:r w:rsidRPr="00E02249">
        <w:rPr>
          <w:sz w:val="24"/>
          <w:szCs w:val="24"/>
        </w:rPr>
        <w:t xml:space="preserve"> horas</w:t>
      </w:r>
      <w:r>
        <w:rPr>
          <w:color w:val="000000"/>
          <w:sz w:val="24"/>
          <w:szCs w:val="24"/>
        </w:rPr>
        <w:t>, a contar da solicitação do Pregoeiro no sistema eletrônico e deverá:</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apresentar a planilha de custos e formação de preços, devidamente ajustada ao lance vencedor;</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conter a indicação do banco, número da conta e agência do licitante vencedor, para fins de pagamento.</w:t>
      </w:r>
    </w:p>
    <w:p w:rsidR="00292A30" w:rsidRDefault="00073E7D" w:rsidP="00B30CFC">
      <w:pPr>
        <w:numPr>
          <w:ilvl w:val="1"/>
          <w:numId w:val="2"/>
        </w:numPr>
        <w:tabs>
          <w:tab w:val="left" w:pos="567"/>
        </w:tabs>
        <w:spacing w:before="120" w:after="120"/>
        <w:ind w:left="0" w:firstLine="0"/>
        <w:jc w:val="both"/>
        <w:rPr>
          <w:color w:val="000000"/>
          <w:sz w:val="24"/>
          <w:szCs w:val="24"/>
        </w:rPr>
      </w:pPr>
      <w:r>
        <w:rPr>
          <w:color w:val="000000"/>
          <w:sz w:val="24"/>
          <w:szCs w:val="24"/>
        </w:rPr>
        <w:tab/>
        <w:t>A proposta final deverá ser documentada nos autos e será levada em consideração no decorrer da execução do contrato e aplicação de eventual sanção à Contratada, se for o caso.</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Todas as especificações do objeto contidas na proposta vinculam a Contratada.</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 xml:space="preserve">Os preços deverão ser expressos em moeda corrente nacional, o valor unitário em algarismos e o valor global em algarismos e por extenso (art. 12, inciso II da Lei nº 14.133/21). </w:t>
      </w:r>
    </w:p>
    <w:p w:rsidR="00292A30" w:rsidRDefault="00073E7D" w:rsidP="00B30CFC">
      <w:pPr>
        <w:numPr>
          <w:ilvl w:val="2"/>
          <w:numId w:val="2"/>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lastRenderedPageBreak/>
        <w:t>A proposta deverá obedecer aos termos deste Edital e seus Anexos, não sendo considerada aquela que não corresponda às especificações ali contidas ou que estabeleça vínculo à proposta de outro licitante.</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B30CFC">
      <w:pPr>
        <w:numPr>
          <w:ilvl w:val="2"/>
          <w:numId w:val="2"/>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B30CFC">
      <w:pPr>
        <w:numPr>
          <w:ilvl w:val="1"/>
          <w:numId w:val="2"/>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B30CFC">
      <w:pPr>
        <w:numPr>
          <w:ilvl w:val="1"/>
          <w:numId w:val="2"/>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bookmarkStart w:id="37" w:name="_41mghml" w:colFirst="0" w:colLast="0"/>
      <w:bookmarkEnd w:id="37"/>
      <w:r>
        <w:rPr>
          <w:color w:val="000000"/>
          <w:sz w:val="24"/>
          <w:szCs w:val="24"/>
        </w:rPr>
        <w:t>a intenção de recorrer deverá ser manifestada imediatamente, sob pena de preclusão;</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na hipótese de adoção da inversão de fases prevista no </w:t>
      </w:r>
      <w:hyperlink r:id="rId29" w:anchor="art17%C2%A71">
        <w:r>
          <w:rPr>
            <w:color w:val="000000"/>
            <w:sz w:val="24"/>
            <w:szCs w:val="24"/>
          </w:rPr>
          <w:t>§ 1º do art. 17 da Lei nº 14.133, de 2021</w:t>
        </w:r>
      </w:hyperlink>
      <w:r>
        <w:rPr>
          <w:color w:val="000000"/>
          <w:sz w:val="24"/>
          <w:szCs w:val="24"/>
        </w:rPr>
        <w:t>, o prazo para apresentação das razões recursais será iniciado na data de intimação da ata de julgamento.</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bookmarkStart w:id="38" w:name="_2grqrue" w:colFirst="0" w:colLast="0"/>
      <w:bookmarkEnd w:id="38"/>
      <w:r>
        <w:rPr>
          <w:color w:val="000000"/>
          <w:sz w:val="24"/>
          <w:szCs w:val="24"/>
        </w:rPr>
        <w:t xml:space="preserve">O prazo para apresentação de contrarazões ao recurso pelos demais licitantes será de 3 (três) dias úteis, contados da data da intimação pessoal ou da divulgação da </w:t>
      </w:r>
      <w:r>
        <w:rPr>
          <w:color w:val="000000"/>
          <w:sz w:val="24"/>
          <w:szCs w:val="24"/>
        </w:rPr>
        <w:lastRenderedPageBreak/>
        <w:t>interposição do recurso, assegurada a vista imediata dos elementos indispensáveis à defesa de seus interesses.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B30CFC">
      <w:pPr>
        <w:numPr>
          <w:ilvl w:val="1"/>
          <w:numId w:val="2"/>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ADJUDICAÇÃO E HOMOLOGAÇÃO</w:t>
      </w:r>
    </w:p>
    <w:p w:rsidR="00292A30" w:rsidRDefault="00073E7D" w:rsidP="00B30CFC">
      <w:pPr>
        <w:numPr>
          <w:ilvl w:val="1"/>
          <w:numId w:val="2"/>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B30CFC">
      <w:pPr>
        <w:numPr>
          <w:ilvl w:val="1"/>
          <w:numId w:val="2"/>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24B5B" w:rsidRDefault="00224B5B" w:rsidP="00B30CFC">
      <w:pPr>
        <w:numPr>
          <w:ilvl w:val="1"/>
          <w:numId w:val="2"/>
        </w:numPr>
        <w:spacing w:before="120" w:after="120"/>
        <w:jc w:val="both"/>
        <w:rPr>
          <w:sz w:val="24"/>
          <w:szCs w:val="24"/>
        </w:rPr>
      </w:pPr>
      <w:r>
        <w:rPr>
          <w:sz w:val="24"/>
          <w:szCs w:val="24"/>
        </w:rPr>
        <w:t xml:space="preserve">A garantia de execução </w:t>
      </w:r>
      <w:r>
        <w:rPr>
          <w:color w:val="000000"/>
          <w:sz w:val="24"/>
          <w:szCs w:val="24"/>
        </w:rPr>
        <w:t>são as estabelecidas no Termo de Referência e no Termo de Contrato, anexos deste edital.</w:t>
      </w:r>
    </w:p>
    <w:p w:rsidR="00292A30" w:rsidRDefault="00292A30" w:rsidP="00217491">
      <w:pPr>
        <w:spacing w:before="120" w:after="120"/>
        <w:rPr>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lastRenderedPageBreak/>
        <w:t>DO TERMO DE CONTRATO</w:t>
      </w:r>
    </w:p>
    <w:p w:rsidR="00292A30" w:rsidRDefault="00073E7D" w:rsidP="00B30CFC">
      <w:pPr>
        <w:numPr>
          <w:ilvl w:val="1"/>
          <w:numId w:val="8"/>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B30CFC">
      <w:pPr>
        <w:numPr>
          <w:ilvl w:val="1"/>
          <w:numId w:val="8"/>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 A contratada reconhece que as hipóteses de extinção são aquelas previstas nos artigos 137 e 138 da Lei nº 14.133/21 e reconhece os direitos da Administração previstos no artigo 139 da mesma Lei.</w:t>
      </w:r>
    </w:p>
    <w:p w:rsidR="00292A30" w:rsidRDefault="00923511" w:rsidP="00B30CFC">
      <w:pPr>
        <w:numPr>
          <w:ilvl w:val="1"/>
          <w:numId w:val="8"/>
        </w:numPr>
        <w:spacing w:before="120" w:after="120"/>
        <w:ind w:left="0" w:firstLine="0"/>
        <w:jc w:val="both"/>
        <w:rPr>
          <w:sz w:val="24"/>
          <w:szCs w:val="24"/>
        </w:rPr>
      </w:pPr>
      <w:r>
        <w:rPr>
          <w:color w:val="000000"/>
          <w:sz w:val="24"/>
          <w:szCs w:val="24"/>
        </w:rPr>
        <w:t>A execução dos serviços se dará de forma imediata após a assinatura do termo contratual e de acordo com a especificação do objeto.</w:t>
      </w:r>
    </w:p>
    <w:p w:rsidR="00292A30" w:rsidRDefault="00073E7D" w:rsidP="00B30CFC">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B30CFC">
      <w:pPr>
        <w:numPr>
          <w:ilvl w:val="1"/>
          <w:numId w:val="8"/>
        </w:numPr>
        <w:spacing w:before="120" w:after="120"/>
        <w:ind w:left="0" w:firstLine="0"/>
        <w:jc w:val="both"/>
        <w:rPr>
          <w:sz w:val="24"/>
          <w:szCs w:val="24"/>
        </w:rPr>
      </w:pPr>
      <w:r>
        <w:rPr>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B30CFC">
      <w:pPr>
        <w:numPr>
          <w:ilvl w:val="1"/>
          <w:numId w:val="8"/>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lastRenderedPageBreak/>
        <w:t>DO REAJUSTE</w:t>
      </w:r>
    </w:p>
    <w:p w:rsidR="00292A30" w:rsidRDefault="00073E7D" w:rsidP="00B30CFC">
      <w:pPr>
        <w:numPr>
          <w:ilvl w:val="1"/>
          <w:numId w:val="8"/>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B30CFC">
      <w:pPr>
        <w:numPr>
          <w:ilvl w:val="1"/>
          <w:numId w:val="8"/>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292A30" w:rsidRDefault="00073E7D" w:rsidP="00B30CFC">
      <w:pPr>
        <w:numPr>
          <w:ilvl w:val="1"/>
          <w:numId w:val="8"/>
        </w:numPr>
        <w:spacing w:before="120" w:after="120"/>
        <w:ind w:left="0" w:firstLine="0"/>
        <w:jc w:val="both"/>
        <w:rPr>
          <w:sz w:val="24"/>
          <w:szCs w:val="24"/>
        </w:rPr>
      </w:pPr>
      <w:r>
        <w:rPr>
          <w:color w:val="000000"/>
          <w:sz w:val="24"/>
          <w:szCs w:val="24"/>
        </w:rPr>
        <w:t>As obrigações da Contratante e da Contratada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PAGAMENTO</w:t>
      </w:r>
    </w:p>
    <w:p w:rsidR="00292A30" w:rsidRDefault="00073E7D" w:rsidP="00B30CFC">
      <w:pPr>
        <w:numPr>
          <w:ilvl w:val="1"/>
          <w:numId w:val="8"/>
        </w:numPr>
        <w:spacing w:before="120" w:after="120"/>
        <w:ind w:left="0" w:firstLine="0"/>
        <w:jc w:val="both"/>
        <w:rPr>
          <w:sz w:val="24"/>
          <w:szCs w:val="24"/>
        </w:rPr>
      </w:pPr>
      <w:r>
        <w:rPr>
          <w:color w:val="000000"/>
          <w:sz w:val="24"/>
          <w:szCs w:val="24"/>
        </w:rPr>
        <w:t>As regras acerca do pagamento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INFRAÇÕES ADMINISTRATIVAS E SANÇÕES.</w:t>
      </w:r>
    </w:p>
    <w:p w:rsidR="00292A30" w:rsidRDefault="00073E7D" w:rsidP="00B30CFC">
      <w:pPr>
        <w:numPr>
          <w:ilvl w:val="1"/>
          <w:numId w:val="8"/>
        </w:numPr>
        <w:spacing w:before="120" w:after="120"/>
        <w:ind w:left="0" w:firstLine="0"/>
        <w:jc w:val="both"/>
        <w:rPr>
          <w:sz w:val="24"/>
          <w:szCs w:val="24"/>
        </w:rPr>
      </w:pPr>
      <w:bookmarkStart w:id="39" w:name="_vx1227" w:colFirst="0" w:colLast="0"/>
      <w:bookmarkEnd w:id="39"/>
      <w:r>
        <w:rPr>
          <w:color w:val="000000"/>
          <w:sz w:val="24"/>
          <w:szCs w:val="24"/>
        </w:rPr>
        <w:t xml:space="preserve">Comete infração administrativa, nos termos da Lei nº 14.133, de 2021, com dolo ou culpa o licitante/adjudicatário que: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0" w:name="_3fwokq0" w:colFirst="0" w:colLast="0"/>
      <w:bookmarkEnd w:id="40"/>
      <w:r>
        <w:rPr>
          <w:color w:val="000000"/>
          <w:sz w:val="24"/>
          <w:szCs w:val="24"/>
        </w:rPr>
        <w:t>Salvo em decorrência de fato superveniente devidamente justificado, não mantiver a proposta em especial quando:</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enviar a proposta adequada ao último lance ofertado ou após a negociação;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 apresentar proposta ou amostra em desacordo com as especificações do edital;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92A30" w:rsidRDefault="00073E7D" w:rsidP="00B30CFC">
      <w:pPr>
        <w:numPr>
          <w:ilvl w:val="2"/>
          <w:numId w:val="8"/>
        </w:numPr>
        <w:spacing w:before="120" w:after="120"/>
        <w:ind w:left="0" w:firstLine="0"/>
        <w:jc w:val="both"/>
        <w:rPr>
          <w:color w:val="000000"/>
          <w:sz w:val="24"/>
          <w:szCs w:val="24"/>
        </w:rPr>
      </w:pPr>
      <w:r>
        <w:rPr>
          <w:sz w:val="24"/>
          <w:szCs w:val="24"/>
        </w:rPr>
        <w:lastRenderedPageBreak/>
        <w:t>recusar-se, sem justificativa, a assinar o contrato ou a ata de registro de preço, ou a aceitar ou retirar o instrumento equivalente no prazo estabelecido pela Administração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1" w:name="_1v1yuxt" w:colFirst="0" w:colLast="0"/>
      <w:bookmarkEnd w:id="41"/>
      <w:r>
        <w:rPr>
          <w:color w:val="000000"/>
          <w:sz w:val="24"/>
          <w:szCs w:val="24"/>
        </w:rPr>
        <w:t>comportar-se de modo inidôneo ou cometer fraude de qualquer natureza, em especial quando:</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2" w:name="_4f1mdlm" w:colFirst="0" w:colLast="0"/>
      <w:bookmarkEnd w:id="42"/>
      <w:r>
        <w:rPr>
          <w:color w:val="000000"/>
          <w:sz w:val="24"/>
          <w:szCs w:val="24"/>
        </w:rPr>
        <w:t>praticar atos ilícitos com vistas a frustrar os objetivos da licitação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3" w:name="_2u6wntf" w:colFirst="0" w:colLast="0"/>
      <w:bookmarkEnd w:id="43"/>
      <w:r>
        <w:rPr>
          <w:color w:val="000000"/>
          <w:sz w:val="24"/>
          <w:szCs w:val="24"/>
        </w:rPr>
        <w:t xml:space="preserve">praticar ato lesivo previsto no </w:t>
      </w:r>
      <w:hyperlink r:id="rId30" w:anchor="art5">
        <w:r>
          <w:rPr>
            <w:color w:val="000000"/>
            <w:sz w:val="24"/>
            <w:szCs w:val="24"/>
          </w:rPr>
          <w:t>art. 5º da Lei n.º 12.846, de 2013</w:t>
        </w:r>
      </w:hyperlink>
      <w:r>
        <w:rPr>
          <w:color w:val="000000"/>
          <w:sz w:val="24"/>
          <w:szCs w:val="24"/>
        </w:rPr>
        <w:t>.</w:t>
      </w:r>
    </w:p>
    <w:p w:rsidR="00292A30" w:rsidRDefault="00073E7D" w:rsidP="00B30CFC">
      <w:pPr>
        <w:numPr>
          <w:ilvl w:val="2"/>
          <w:numId w:val="8"/>
        </w:numPr>
        <w:tabs>
          <w:tab w:val="left" w:pos="851"/>
        </w:tabs>
        <w:spacing w:before="120" w:after="120"/>
        <w:ind w:left="0" w:firstLine="0"/>
        <w:jc w:val="both"/>
        <w:rPr>
          <w:color w:val="000000"/>
          <w:sz w:val="24"/>
          <w:szCs w:val="24"/>
        </w:rPr>
      </w:pPr>
      <w:r>
        <w:rPr>
          <w:color w:val="000000"/>
          <w:sz w:val="24"/>
          <w:szCs w:val="24"/>
        </w:rPr>
        <w:t>praticar atos ilícitos com vistas a frustrar os objetivos da licitação;</w:t>
      </w:r>
    </w:p>
    <w:p w:rsidR="00292A30" w:rsidRDefault="00073E7D" w:rsidP="00B30CFC">
      <w:pPr>
        <w:numPr>
          <w:ilvl w:val="2"/>
          <w:numId w:val="8"/>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B30CFC">
      <w:pPr>
        <w:numPr>
          <w:ilvl w:val="1"/>
          <w:numId w:val="8"/>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advertência;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multa;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B30CFC">
      <w:pPr>
        <w:numPr>
          <w:ilvl w:val="1"/>
          <w:numId w:val="8"/>
        </w:numPr>
        <w:spacing w:before="120" w:after="120"/>
        <w:ind w:left="0" w:firstLine="0"/>
        <w:jc w:val="both"/>
        <w:rPr>
          <w:sz w:val="24"/>
          <w:szCs w:val="24"/>
        </w:rPr>
      </w:pPr>
      <w:r>
        <w:rPr>
          <w:color w:val="000000"/>
          <w:sz w:val="24"/>
          <w:szCs w:val="24"/>
        </w:rPr>
        <w:t>Na aplicação das sanções serão considerados:</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danos que dela provierem para a Administração Pública; </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292A30" w:rsidRDefault="00073E7D" w:rsidP="00B30CFC">
      <w:pPr>
        <w:numPr>
          <w:ilvl w:val="1"/>
          <w:numId w:val="8"/>
        </w:numPr>
        <w:spacing w:before="120" w:after="120"/>
        <w:ind w:left="0" w:firstLine="0"/>
        <w:jc w:val="both"/>
        <w:rPr>
          <w:sz w:val="24"/>
          <w:szCs w:val="24"/>
        </w:rPr>
      </w:pPr>
      <w:r>
        <w:rPr>
          <w:color w:val="000000"/>
          <w:sz w:val="24"/>
          <w:szCs w:val="24"/>
        </w:rPr>
        <w:lastRenderedPageBreak/>
        <w:t>A sanção prevista na cláusula 20.3.1 será aplicada exclusivamente pela infração administrativa prevista na cláusula 20.1.1, quando não se justificar a imposição de penalidade mais grave.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B30CFC">
      <w:pPr>
        <w:numPr>
          <w:ilvl w:val="1"/>
          <w:numId w:val="8"/>
        </w:numPr>
        <w:spacing w:before="120" w:after="120"/>
        <w:ind w:left="0" w:firstLine="0"/>
        <w:jc w:val="both"/>
        <w:rPr>
          <w:i/>
          <w:sz w:val="24"/>
          <w:szCs w:val="24"/>
        </w:rPr>
      </w:pPr>
      <w:r>
        <w:rPr>
          <w:color w:val="000000"/>
          <w:sz w:val="24"/>
          <w:szCs w:val="24"/>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B30CFC">
      <w:pPr>
        <w:numPr>
          <w:ilvl w:val="1"/>
          <w:numId w:val="8"/>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B30CFC">
      <w:pPr>
        <w:numPr>
          <w:ilvl w:val="1"/>
          <w:numId w:val="8"/>
        </w:numPr>
        <w:spacing w:before="120" w:after="120"/>
        <w:ind w:left="0" w:firstLine="0"/>
        <w:jc w:val="both"/>
        <w:rPr>
          <w:sz w:val="24"/>
          <w:szCs w:val="24"/>
        </w:rPr>
      </w:pPr>
      <w:bookmarkStart w:id="44" w:name="_19c6y18" w:colFirst="0" w:colLast="0"/>
      <w:bookmarkEnd w:id="44"/>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B30CFC">
      <w:pPr>
        <w:numPr>
          <w:ilvl w:val="1"/>
          <w:numId w:val="8"/>
        </w:numPr>
        <w:spacing w:before="120" w:after="120"/>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B30CFC">
      <w:pPr>
        <w:numPr>
          <w:ilvl w:val="1"/>
          <w:numId w:val="8"/>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B30CFC">
      <w:pPr>
        <w:numPr>
          <w:ilvl w:val="1"/>
          <w:numId w:val="8"/>
        </w:numPr>
        <w:spacing w:before="120" w:after="120"/>
        <w:ind w:left="0" w:firstLine="0"/>
        <w:jc w:val="both"/>
        <w:rPr>
          <w:sz w:val="24"/>
          <w:szCs w:val="24"/>
        </w:rPr>
      </w:pPr>
      <w:r w:rsidRPr="003A3032">
        <w:rPr>
          <w:sz w:val="24"/>
          <w:szCs w:val="24"/>
        </w:rPr>
        <w:t xml:space="preserve">As penalidades serão obrigatoriamente registradas no </w:t>
      </w:r>
      <w:r w:rsidR="00BB44D0" w:rsidRPr="003A3032">
        <w:rPr>
          <w:sz w:val="24"/>
          <w:szCs w:val="24"/>
        </w:rPr>
        <w:t>BLL COMPRAS, PNCP e no Diário do Município.</w:t>
      </w:r>
    </w:p>
    <w:p w:rsidR="00292A30" w:rsidRDefault="00073E7D" w:rsidP="00B30CFC">
      <w:pPr>
        <w:numPr>
          <w:ilvl w:val="1"/>
          <w:numId w:val="8"/>
        </w:numPr>
        <w:spacing w:before="120" w:after="120"/>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w:t>
      </w:r>
      <w:r>
        <w:rPr>
          <w:sz w:val="24"/>
          <w:szCs w:val="24"/>
        </w:rPr>
        <w:lastRenderedPageBreak/>
        <w:t xml:space="preserve">data de sua intimação, apresentar defesa escrita e especificar as provas que pretenda produzir. </w:t>
      </w:r>
    </w:p>
    <w:p w:rsidR="00292A30" w:rsidRDefault="00073E7D" w:rsidP="00B30CFC">
      <w:pPr>
        <w:numPr>
          <w:ilvl w:val="1"/>
          <w:numId w:val="8"/>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B30CFC">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B30CFC">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B30CFC">
      <w:pPr>
        <w:numPr>
          <w:ilvl w:val="1"/>
          <w:numId w:val="8"/>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B30CFC">
      <w:pPr>
        <w:numPr>
          <w:ilvl w:val="1"/>
          <w:numId w:val="8"/>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292A30" w:rsidRDefault="00073E7D" w:rsidP="00B30CFC">
      <w:pPr>
        <w:numPr>
          <w:ilvl w:val="1"/>
          <w:numId w:val="8"/>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Default="00073E7D" w:rsidP="00B30CFC">
      <w:pPr>
        <w:numPr>
          <w:ilvl w:val="1"/>
          <w:numId w:val="8"/>
        </w:numPr>
        <w:spacing w:before="120" w:after="120"/>
        <w:ind w:left="0" w:firstLine="0"/>
        <w:jc w:val="both"/>
        <w:rPr>
          <w:sz w:val="24"/>
          <w:szCs w:val="24"/>
          <w:highlight w:val="yellow"/>
        </w:rPr>
      </w:pPr>
      <w:r w:rsidRPr="00B54362">
        <w:rPr>
          <w:color w:val="000000"/>
          <w:sz w:val="24"/>
          <w:szCs w:val="24"/>
        </w:rPr>
        <w:t>A impugnação</w:t>
      </w:r>
      <w:r>
        <w:rPr>
          <w:color w:val="000000"/>
          <w:sz w:val="24"/>
          <w:szCs w:val="24"/>
        </w:rPr>
        <w:t xml:space="preserve"> poderá ser realizada por forma eletrônica, ou por petição dirigida</w:t>
      </w:r>
      <w:r w:rsidR="00F73ECD">
        <w:rPr>
          <w:color w:val="000000"/>
          <w:sz w:val="24"/>
          <w:szCs w:val="24"/>
        </w:rPr>
        <w:t xml:space="preserve"> protocolada na p</w:t>
      </w:r>
      <w:r w:rsidR="009300AA">
        <w:rPr>
          <w:color w:val="000000"/>
          <w:sz w:val="24"/>
          <w:szCs w:val="24"/>
        </w:rPr>
        <w:t>lataforma do</w:t>
      </w:r>
      <w:r w:rsidR="00E4010A">
        <w:rPr>
          <w:color w:val="000000"/>
          <w:sz w:val="24"/>
          <w:szCs w:val="24"/>
        </w:rPr>
        <w:t xml:space="preserve"> </w:t>
      </w:r>
      <w:r w:rsidR="000A46E5">
        <w:rPr>
          <w:color w:val="000000"/>
          <w:sz w:val="24"/>
          <w:szCs w:val="24"/>
        </w:rPr>
        <w:t>PORTAL DE COMPRAS PÚBLICAS</w:t>
      </w:r>
      <w:r w:rsidR="00E4010A">
        <w:rPr>
          <w:color w:val="000000"/>
          <w:sz w:val="24"/>
          <w:szCs w:val="24"/>
        </w:rPr>
        <w:t xml:space="preserve"> </w:t>
      </w:r>
      <w:hyperlink r:id="rId31"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Os pedidos de esclarecimentos referentes a este processo licitatório deverão ser enviados ao Pregoeiro, até 03 (três) dias úteis antes da data de abertura do certame, exclusivamente </w:t>
      </w:r>
      <w:r w:rsidR="009300AA">
        <w:rPr>
          <w:color w:val="000000"/>
          <w:sz w:val="24"/>
          <w:szCs w:val="24"/>
        </w:rPr>
        <w:t>na plataforma do</w:t>
      </w:r>
      <w:r w:rsidR="00E4010A">
        <w:rPr>
          <w:color w:val="000000"/>
          <w:sz w:val="24"/>
          <w:szCs w:val="24"/>
        </w:rPr>
        <w:t xml:space="preserve"> </w:t>
      </w:r>
      <w:r w:rsidR="000A46E5">
        <w:rPr>
          <w:color w:val="000000"/>
          <w:sz w:val="24"/>
          <w:szCs w:val="24"/>
        </w:rPr>
        <w:t xml:space="preserve">PORTAL DE COMPRAS PÚBLICAS </w:t>
      </w:r>
      <w:hyperlink r:id="rId32"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color w:val="000000"/>
          <w:sz w:val="24"/>
          <w:szCs w:val="24"/>
        </w:rPr>
        <w:t>A</w:t>
      </w:r>
      <w:r>
        <w:rPr>
          <w:sz w:val="24"/>
          <w:szCs w:val="24"/>
        </w:rPr>
        <w:t xml:space="preserve"> impugnação e o pedido de esclarecimento poderão ser </w:t>
      </w:r>
      <w:r w:rsidR="00F73ECD">
        <w:rPr>
          <w:sz w:val="24"/>
          <w:szCs w:val="24"/>
        </w:rPr>
        <w:t>realizados por forma eletrônica</w:t>
      </w:r>
      <w:r w:rsidR="00E4010A">
        <w:rPr>
          <w:sz w:val="24"/>
          <w:szCs w:val="24"/>
        </w:rPr>
        <w:t xml:space="preserve"> </w:t>
      </w:r>
      <w:r w:rsidR="009300AA">
        <w:rPr>
          <w:color w:val="000000"/>
          <w:sz w:val="24"/>
          <w:szCs w:val="24"/>
        </w:rPr>
        <w:t>na plataforma do</w:t>
      </w:r>
      <w:r w:rsidR="00E4010A">
        <w:rPr>
          <w:color w:val="000000"/>
          <w:sz w:val="24"/>
          <w:szCs w:val="24"/>
        </w:rPr>
        <w:t xml:space="preserve"> </w:t>
      </w:r>
      <w:r w:rsidR="000A46E5">
        <w:rPr>
          <w:color w:val="000000"/>
          <w:sz w:val="24"/>
          <w:szCs w:val="24"/>
        </w:rPr>
        <w:t xml:space="preserve">PORTAL DE COMPRAS PÚBLICAS </w:t>
      </w:r>
      <w:hyperlink r:id="rId33"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sz w:val="24"/>
          <w:szCs w:val="24"/>
        </w:rPr>
        <w:t>As impugnações e pedidos de esclarecimentos não suspendem os prazos previstos no certame.</w:t>
      </w:r>
    </w:p>
    <w:p w:rsidR="00292A30" w:rsidRDefault="00073E7D" w:rsidP="00B30CFC">
      <w:pPr>
        <w:numPr>
          <w:ilvl w:val="1"/>
          <w:numId w:val="8"/>
        </w:numPr>
        <w:spacing w:before="120" w:after="120"/>
        <w:ind w:left="0" w:firstLine="0"/>
        <w:jc w:val="both"/>
        <w:rPr>
          <w:sz w:val="24"/>
          <w:szCs w:val="24"/>
        </w:rPr>
      </w:pPr>
      <w:r>
        <w:rPr>
          <w:sz w:val="24"/>
          <w:szCs w:val="24"/>
        </w:rPr>
        <w:t>A concessão de efeito suspensivo à impugnação é medida excepcional e deverá ser motivada pelo pregoeiro, nos autos do processo de licitação.</w:t>
      </w:r>
    </w:p>
    <w:p w:rsidR="00292A30" w:rsidRDefault="00073E7D" w:rsidP="00B30CFC">
      <w:pPr>
        <w:numPr>
          <w:ilvl w:val="1"/>
          <w:numId w:val="8"/>
        </w:numPr>
        <w:spacing w:before="120" w:after="120"/>
        <w:ind w:left="0" w:firstLine="0"/>
        <w:jc w:val="both"/>
        <w:rPr>
          <w:sz w:val="24"/>
          <w:szCs w:val="24"/>
        </w:rPr>
      </w:pPr>
      <w:r>
        <w:rPr>
          <w:color w:val="000000"/>
          <w:sz w:val="24"/>
          <w:szCs w:val="24"/>
        </w:rPr>
        <w:lastRenderedPageBreak/>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B30CFC">
      <w:pPr>
        <w:numPr>
          <w:ilvl w:val="1"/>
          <w:numId w:val="8"/>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B30CFC">
      <w:pPr>
        <w:numPr>
          <w:ilvl w:val="1"/>
          <w:numId w:val="8"/>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B30CFC">
      <w:pPr>
        <w:numPr>
          <w:ilvl w:val="1"/>
          <w:numId w:val="8"/>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B30CFC">
      <w:pPr>
        <w:numPr>
          <w:ilvl w:val="1"/>
          <w:numId w:val="8"/>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B30CFC">
      <w:pPr>
        <w:numPr>
          <w:ilvl w:val="1"/>
          <w:numId w:val="8"/>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B30CFC">
      <w:pPr>
        <w:numPr>
          <w:ilvl w:val="1"/>
          <w:numId w:val="8"/>
        </w:numPr>
        <w:spacing w:before="120" w:after="120"/>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292A30" w:rsidRDefault="00073E7D" w:rsidP="00B30CFC">
      <w:pPr>
        <w:numPr>
          <w:ilvl w:val="1"/>
          <w:numId w:val="8"/>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B30CFC">
      <w:pPr>
        <w:numPr>
          <w:ilvl w:val="1"/>
          <w:numId w:val="8"/>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07177C" w:rsidRPr="003149F1" w:rsidRDefault="00073E7D" w:rsidP="00B30CFC">
      <w:pPr>
        <w:numPr>
          <w:ilvl w:val="1"/>
          <w:numId w:val="8"/>
        </w:numPr>
        <w:spacing w:before="120" w:after="120"/>
        <w:ind w:left="0" w:firstLine="0"/>
        <w:jc w:val="both"/>
        <w:rPr>
          <w:sz w:val="24"/>
          <w:szCs w:val="24"/>
        </w:rPr>
      </w:pPr>
      <w:r w:rsidRPr="0007177C">
        <w:rPr>
          <w:color w:val="000000"/>
          <w:sz w:val="24"/>
          <w:szCs w:val="24"/>
        </w:rPr>
        <w:t xml:space="preserve">O Edital está disponibilizado, na íntegra, no Portal Nacional de Contratações Públicas (PNCP) e </w:t>
      </w:r>
      <w:r w:rsidR="0007177C" w:rsidRPr="0007177C">
        <w:rPr>
          <w:color w:val="000000"/>
          <w:sz w:val="24"/>
          <w:szCs w:val="24"/>
        </w:rPr>
        <w:t xml:space="preserve">na plataforma da </w:t>
      </w:r>
      <w:r w:rsidR="003149F1">
        <w:rPr>
          <w:color w:val="000000"/>
          <w:sz w:val="24"/>
          <w:szCs w:val="24"/>
        </w:rPr>
        <w:t>PORTAL DE COMPRAS PÚBLICAS</w:t>
      </w:r>
      <w:r w:rsidR="00E4010A">
        <w:rPr>
          <w:color w:val="000000"/>
          <w:sz w:val="24"/>
          <w:szCs w:val="24"/>
        </w:rPr>
        <w:t xml:space="preserve"> </w:t>
      </w:r>
      <w:hyperlink r:id="rId34" w:history="1">
        <w:r w:rsidR="003149F1">
          <w:rPr>
            <w:rStyle w:val="Hyperlink"/>
          </w:rPr>
          <w:t>O Maior Marketplace de Licitações do Brasil</w:t>
        </w:r>
      </w:hyperlink>
      <w:r w:rsidR="003149F1">
        <w:t>.</w:t>
      </w:r>
    </w:p>
    <w:p w:rsidR="00292A30" w:rsidRPr="0007177C" w:rsidRDefault="00073E7D" w:rsidP="00B30CFC">
      <w:pPr>
        <w:numPr>
          <w:ilvl w:val="1"/>
          <w:numId w:val="8"/>
        </w:numPr>
        <w:spacing w:before="120" w:after="120"/>
        <w:ind w:left="0" w:firstLine="0"/>
        <w:jc w:val="both"/>
        <w:rPr>
          <w:sz w:val="24"/>
          <w:szCs w:val="24"/>
        </w:rPr>
      </w:pPr>
      <w:r w:rsidRPr="0007177C">
        <w:rPr>
          <w:color w:val="000000"/>
          <w:sz w:val="24"/>
          <w:szCs w:val="24"/>
        </w:rPr>
        <w:t>Integram este Edital, para todos os fins e efeitos, os seguintes anexos:</w:t>
      </w:r>
    </w:p>
    <w:p w:rsidR="00292A30" w:rsidRDefault="00073E7D" w:rsidP="00B30CFC">
      <w:pPr>
        <w:numPr>
          <w:ilvl w:val="2"/>
          <w:numId w:val="8"/>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B30CFC">
      <w:pPr>
        <w:numPr>
          <w:ilvl w:val="2"/>
          <w:numId w:val="8"/>
        </w:numPr>
        <w:tabs>
          <w:tab w:val="left" w:pos="851"/>
        </w:tabs>
        <w:spacing w:before="120" w:after="120"/>
        <w:ind w:left="720"/>
        <w:jc w:val="both"/>
        <w:rPr>
          <w:color w:val="000000"/>
          <w:sz w:val="24"/>
          <w:szCs w:val="24"/>
        </w:rPr>
      </w:pPr>
      <w:r>
        <w:rPr>
          <w:color w:val="000000"/>
          <w:sz w:val="24"/>
          <w:szCs w:val="24"/>
        </w:rPr>
        <w:t>ANEXO II - Modelo de Proposta de Preço</w:t>
      </w:r>
    </w:p>
    <w:p w:rsidR="00292A30" w:rsidRDefault="00073E7D" w:rsidP="00B30CFC">
      <w:pPr>
        <w:numPr>
          <w:ilvl w:val="2"/>
          <w:numId w:val="8"/>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t xml:space="preserve">ANEXO III- Minuta de Termo de Contrato </w:t>
      </w:r>
    </w:p>
    <w:p w:rsidR="00292A30" w:rsidRDefault="00073E7D" w:rsidP="00B30CFC">
      <w:pPr>
        <w:numPr>
          <w:ilvl w:val="2"/>
          <w:numId w:val="8"/>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lastRenderedPageBreak/>
        <w:t>ANEXO IV- Modelo de declaração de cumprimento dos requisitos de habilitação (art. 63, inciso I, da Lei 14.133/2021).</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30CAD" w:rsidRDefault="00430CA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IX – Modelo da Ata de Registro de Preço</w:t>
      </w:r>
    </w:p>
    <w:p w:rsidR="00A5781F" w:rsidRDefault="00A5781F" w:rsidP="00A5781F">
      <w:pPr>
        <w:pBdr>
          <w:top w:val="nil"/>
          <w:left w:val="nil"/>
          <w:bottom w:val="nil"/>
          <w:right w:val="nil"/>
          <w:between w:val="nil"/>
        </w:pBdr>
        <w:tabs>
          <w:tab w:val="left" w:pos="993"/>
        </w:tabs>
        <w:spacing w:before="120" w:after="120"/>
        <w:jc w:val="both"/>
        <w:rPr>
          <w:color w:val="000000"/>
          <w:sz w:val="24"/>
          <w:szCs w:val="24"/>
        </w:rPr>
      </w:pPr>
    </w:p>
    <w:p w:rsidR="00A5781F" w:rsidRDefault="00A5781F" w:rsidP="00A5781F">
      <w:pPr>
        <w:pBdr>
          <w:top w:val="nil"/>
          <w:left w:val="nil"/>
          <w:bottom w:val="nil"/>
          <w:right w:val="nil"/>
          <w:between w:val="nil"/>
        </w:pBdr>
        <w:tabs>
          <w:tab w:val="left" w:pos="993"/>
        </w:tabs>
        <w:spacing w:before="120" w:after="120"/>
        <w:jc w:val="both"/>
        <w:rPr>
          <w:color w:val="000000"/>
          <w:sz w:val="24"/>
          <w:szCs w:val="24"/>
        </w:rPr>
      </w:pPr>
    </w:p>
    <w:p w:rsidR="00A5781F" w:rsidRDefault="00A5781F" w:rsidP="00A5781F">
      <w:pPr>
        <w:pBdr>
          <w:top w:val="nil"/>
          <w:left w:val="nil"/>
          <w:bottom w:val="nil"/>
          <w:right w:val="nil"/>
          <w:between w:val="nil"/>
        </w:pBdr>
        <w:tabs>
          <w:tab w:val="left" w:pos="993"/>
        </w:tabs>
        <w:spacing w:before="120" w:after="120"/>
        <w:jc w:val="both"/>
        <w:rPr>
          <w:color w:val="000000"/>
          <w:sz w:val="24"/>
          <w:szCs w:val="24"/>
        </w:rPr>
      </w:pPr>
    </w:p>
    <w:p w:rsidR="00292A30" w:rsidRDefault="000B1F30" w:rsidP="00080DBD">
      <w:pPr>
        <w:spacing w:before="120" w:after="120"/>
        <w:jc w:val="both"/>
        <w:rPr>
          <w:color w:val="000000"/>
          <w:sz w:val="24"/>
          <w:szCs w:val="24"/>
        </w:rPr>
      </w:pPr>
      <w:r>
        <w:rPr>
          <w:color w:val="000000"/>
          <w:sz w:val="24"/>
          <w:szCs w:val="24"/>
        </w:rPr>
        <w:t xml:space="preserve">Itaberaba, </w:t>
      </w:r>
      <w:r w:rsidR="00ED1ADB">
        <w:rPr>
          <w:color w:val="000000"/>
          <w:sz w:val="24"/>
          <w:szCs w:val="24"/>
        </w:rPr>
        <w:t>19</w:t>
      </w:r>
      <w:r w:rsidR="0007177C" w:rsidRPr="0007177C">
        <w:rPr>
          <w:color w:val="000000"/>
          <w:sz w:val="24"/>
          <w:szCs w:val="24"/>
        </w:rPr>
        <w:t xml:space="preserve"> de </w:t>
      </w:r>
      <w:r w:rsidR="00E4010A">
        <w:rPr>
          <w:color w:val="000000"/>
          <w:sz w:val="24"/>
          <w:szCs w:val="24"/>
        </w:rPr>
        <w:t>Janeiro</w:t>
      </w:r>
      <w:r w:rsidR="00073E7D" w:rsidRPr="0007177C">
        <w:rPr>
          <w:color w:val="000000"/>
          <w:sz w:val="24"/>
          <w:szCs w:val="24"/>
        </w:rPr>
        <w:t xml:space="preserve"> de</w:t>
      </w:r>
      <w:r w:rsidR="00E4010A">
        <w:rPr>
          <w:color w:val="000000"/>
          <w:sz w:val="24"/>
          <w:szCs w:val="24"/>
        </w:rPr>
        <w:t xml:space="preserve"> 2026</w:t>
      </w:r>
      <w:r w:rsidR="00073E7D" w:rsidRPr="0007177C">
        <w:rPr>
          <w:color w:val="000000"/>
          <w:sz w:val="24"/>
          <w:szCs w:val="24"/>
        </w:rPr>
        <w:t>.</w:t>
      </w: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080DBD" w:rsidRDefault="00080DBD" w:rsidP="00412923">
      <w:pPr>
        <w:pStyle w:val="SemEspaamento"/>
        <w:jc w:val="center"/>
        <w:rPr>
          <w:rFonts w:ascii="Century Gothic" w:hAnsi="Century Gothic"/>
          <w:b/>
        </w:rPr>
      </w:pPr>
    </w:p>
    <w:p w:rsidR="00412923" w:rsidRPr="00E223C4" w:rsidRDefault="003149F1" w:rsidP="00412923">
      <w:pPr>
        <w:pStyle w:val="SemEspaamento"/>
        <w:jc w:val="center"/>
        <w:rPr>
          <w:rFonts w:ascii="Arial" w:hAnsi="Arial" w:cs="Arial"/>
          <w:b/>
          <w:sz w:val="24"/>
          <w:szCs w:val="24"/>
        </w:rPr>
      </w:pPr>
      <w:r w:rsidRPr="00E223C4">
        <w:rPr>
          <w:rFonts w:ascii="Arial" w:hAnsi="Arial" w:cs="Arial"/>
          <w:b/>
          <w:sz w:val="24"/>
          <w:szCs w:val="24"/>
        </w:rPr>
        <w:t>LEANDRO VIEIRA SANTOS</w:t>
      </w:r>
    </w:p>
    <w:p w:rsidR="00412923" w:rsidRPr="00E223C4" w:rsidRDefault="00412923" w:rsidP="00412923">
      <w:pPr>
        <w:pStyle w:val="SemEspaamento"/>
        <w:jc w:val="center"/>
        <w:rPr>
          <w:rFonts w:ascii="Arial" w:hAnsi="Arial" w:cs="Arial"/>
          <w:sz w:val="24"/>
          <w:szCs w:val="24"/>
        </w:rPr>
      </w:pPr>
      <w:r w:rsidRPr="00E223C4">
        <w:rPr>
          <w:rFonts w:ascii="Arial" w:hAnsi="Arial" w:cs="Arial"/>
          <w:sz w:val="24"/>
          <w:szCs w:val="24"/>
        </w:rPr>
        <w:t>Secretário</w:t>
      </w:r>
      <w:r w:rsidR="00405380" w:rsidRPr="00E223C4">
        <w:rPr>
          <w:rFonts w:ascii="Arial" w:hAnsi="Arial" w:cs="Arial"/>
          <w:sz w:val="24"/>
          <w:szCs w:val="24"/>
        </w:rPr>
        <w:t xml:space="preserve"> </w:t>
      </w:r>
      <w:r w:rsidRPr="00E223C4">
        <w:rPr>
          <w:rFonts w:ascii="Arial" w:hAnsi="Arial" w:cs="Arial"/>
          <w:sz w:val="24"/>
          <w:szCs w:val="24"/>
        </w:rPr>
        <w:t>Municipal</w:t>
      </w:r>
      <w:r w:rsidR="00405380" w:rsidRPr="00E223C4">
        <w:rPr>
          <w:rFonts w:ascii="Arial" w:hAnsi="Arial" w:cs="Arial"/>
          <w:sz w:val="24"/>
          <w:szCs w:val="24"/>
        </w:rPr>
        <w:t xml:space="preserve"> </w:t>
      </w:r>
      <w:r w:rsidR="003149F1" w:rsidRPr="00E223C4">
        <w:rPr>
          <w:rFonts w:ascii="Arial" w:hAnsi="Arial" w:cs="Arial"/>
          <w:sz w:val="24"/>
          <w:szCs w:val="24"/>
        </w:rPr>
        <w:t>de Administração</w:t>
      </w:r>
    </w:p>
    <w:p w:rsidR="003A6EB9" w:rsidRDefault="003A6EB9" w:rsidP="00080DBD">
      <w:pPr>
        <w:jc w:val="center"/>
        <w:rPr>
          <w:rFonts w:eastAsia="Times New Roman"/>
          <w:b/>
          <w:bCs/>
          <w:sz w:val="24"/>
          <w:szCs w:val="24"/>
        </w:rPr>
      </w:pPr>
    </w:p>
    <w:p w:rsidR="00091647" w:rsidRDefault="00091647" w:rsidP="00B82EB3">
      <w:pPr>
        <w:rPr>
          <w:rFonts w:eastAsia="Times New Roman"/>
          <w:b/>
          <w:bCs/>
          <w:sz w:val="24"/>
          <w:szCs w:val="24"/>
        </w:rPr>
      </w:pPr>
    </w:p>
    <w:p w:rsidR="00091647" w:rsidRDefault="00091647" w:rsidP="00080DBD">
      <w:pPr>
        <w:jc w:val="center"/>
        <w:rPr>
          <w:rFonts w:eastAsia="Times New Roman"/>
          <w:b/>
          <w:bCs/>
          <w:sz w:val="24"/>
          <w:szCs w:val="24"/>
        </w:rPr>
      </w:pPr>
    </w:p>
    <w:p w:rsidR="00091647" w:rsidRDefault="00091647"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Pr="00E223C4" w:rsidRDefault="0093729E" w:rsidP="00080DBD">
      <w:pPr>
        <w:jc w:val="center"/>
        <w:rPr>
          <w:rFonts w:eastAsia="Times New Roman"/>
          <w:b/>
          <w:bCs/>
          <w:sz w:val="24"/>
          <w:szCs w:val="24"/>
        </w:rPr>
      </w:pPr>
    </w:p>
    <w:p w:rsidR="0093729E" w:rsidRPr="00E223C4" w:rsidRDefault="0093729E" w:rsidP="00080DBD">
      <w:pPr>
        <w:jc w:val="center"/>
        <w:rPr>
          <w:rFonts w:eastAsia="Times New Roman"/>
          <w:b/>
          <w:bCs/>
          <w:sz w:val="24"/>
          <w:szCs w:val="24"/>
        </w:rPr>
      </w:pPr>
    </w:p>
    <w:p w:rsidR="00E223C4" w:rsidRPr="00E223C4" w:rsidRDefault="00E223C4" w:rsidP="00E223C4">
      <w:pPr>
        <w:widowControl w:val="0"/>
        <w:pBdr>
          <w:bottom w:val="single" w:sz="4" w:space="1" w:color="auto"/>
        </w:pBdr>
        <w:jc w:val="center"/>
        <w:rPr>
          <w:rFonts w:eastAsia="Calibri"/>
          <w:b/>
          <w:sz w:val="24"/>
          <w:szCs w:val="24"/>
          <w:lang w:eastAsia="zh-CN" w:bidi="hi-IN"/>
        </w:rPr>
      </w:pPr>
      <w:r w:rsidRPr="00E223C4">
        <w:rPr>
          <w:rFonts w:eastAsia="Calibri"/>
          <w:b/>
          <w:sz w:val="24"/>
          <w:szCs w:val="24"/>
          <w:lang w:eastAsia="zh-CN" w:bidi="hi-IN"/>
        </w:rPr>
        <w:t>TERMO DE REFERÊNCIA</w:t>
      </w:r>
    </w:p>
    <w:p w:rsidR="00E223C4" w:rsidRPr="00E223C4" w:rsidRDefault="00E223C4" w:rsidP="00E223C4">
      <w:pPr>
        <w:widowControl w:val="0"/>
        <w:jc w:val="center"/>
        <w:rPr>
          <w:rFonts w:eastAsia="Calibri"/>
          <w:color w:val="FF0000"/>
          <w:sz w:val="24"/>
          <w:szCs w:val="24"/>
          <w:lang w:eastAsia="zh-CN" w:bidi="hi-IN"/>
        </w:rPr>
      </w:pPr>
    </w:p>
    <w:p w:rsidR="00E223C4" w:rsidRPr="00E223C4" w:rsidRDefault="00E223C4" w:rsidP="00E223C4">
      <w:pPr>
        <w:widowControl w:val="0"/>
        <w:pBdr>
          <w:top w:val="single" w:sz="4" w:space="1" w:color="auto"/>
          <w:left w:val="single" w:sz="4" w:space="4" w:color="auto"/>
          <w:bottom w:val="single" w:sz="4" w:space="1" w:color="auto"/>
          <w:right w:val="single" w:sz="4" w:space="4" w:color="auto"/>
        </w:pBdr>
        <w:tabs>
          <w:tab w:val="left" w:pos="284"/>
        </w:tabs>
        <w:spacing w:line="276" w:lineRule="auto"/>
        <w:jc w:val="both"/>
        <w:outlineLvl w:val="0"/>
        <w:rPr>
          <w:rFonts w:eastAsia="Times New Roman"/>
          <w:b/>
          <w:color w:val="000000"/>
          <w:sz w:val="24"/>
          <w:szCs w:val="24"/>
          <w:lang w:eastAsia="en-US"/>
        </w:rPr>
      </w:pPr>
      <w:r w:rsidRPr="00E223C4">
        <w:rPr>
          <w:rFonts w:eastAsia="Times New Roman"/>
          <w:b/>
          <w:color w:val="000000"/>
          <w:sz w:val="24"/>
          <w:szCs w:val="24"/>
          <w:lang w:eastAsia="en-US"/>
        </w:rPr>
        <w:t>1. DO OBJETO E DAS CONDIÇÕES GERAIS DA CONTRATAÇÃO (art. 6º, XXIII, “a” e “i”, da Lei n. 14.133/2021).</w:t>
      </w:r>
    </w:p>
    <w:p w:rsidR="00E223C4" w:rsidRPr="00E223C4" w:rsidRDefault="00E223C4" w:rsidP="00E223C4">
      <w:pPr>
        <w:widowControl w:val="0"/>
        <w:autoSpaceDN w:val="0"/>
        <w:spacing w:line="276" w:lineRule="auto"/>
        <w:ind w:left="716"/>
        <w:contextualSpacing/>
        <w:jc w:val="both"/>
        <w:textAlignment w:val="baseline"/>
        <w:rPr>
          <w:rFonts w:eastAsia="SimSun"/>
          <w:b/>
          <w:iCs/>
          <w:kern w:val="3"/>
          <w:sz w:val="24"/>
          <w:szCs w:val="24"/>
          <w:lang w:eastAsia="hi-IN" w:bidi="hi-IN"/>
        </w:rPr>
      </w:pPr>
    </w:p>
    <w:p w:rsidR="00E223C4" w:rsidRPr="00671C80" w:rsidRDefault="00E223C4" w:rsidP="00E223C4">
      <w:pPr>
        <w:widowControl w:val="0"/>
        <w:numPr>
          <w:ilvl w:val="1"/>
          <w:numId w:val="30"/>
        </w:numPr>
        <w:tabs>
          <w:tab w:val="left" w:pos="426"/>
        </w:tabs>
        <w:suppressAutoHyphens/>
        <w:autoSpaceDN w:val="0"/>
        <w:spacing w:line="276" w:lineRule="auto"/>
        <w:ind w:left="0" w:firstLine="0"/>
        <w:contextualSpacing/>
        <w:jc w:val="both"/>
        <w:textAlignment w:val="baseline"/>
        <w:rPr>
          <w:rFonts w:eastAsia="SimSun"/>
          <w:b/>
          <w:kern w:val="3"/>
          <w:sz w:val="24"/>
          <w:szCs w:val="24"/>
          <w:lang w:eastAsia="hi-IN" w:bidi="hi-IN"/>
        </w:rPr>
      </w:pPr>
      <w:r w:rsidRPr="00E223C4">
        <w:rPr>
          <w:rFonts w:eastAsia="SimSun"/>
          <w:b/>
          <w:kern w:val="3"/>
          <w:sz w:val="24"/>
          <w:szCs w:val="24"/>
          <w:lang w:eastAsia="hi-IN" w:bidi="hi-IN"/>
        </w:rPr>
        <w:t>OBJETO</w:t>
      </w:r>
      <w:r w:rsidRPr="00E223C4">
        <w:rPr>
          <w:rFonts w:eastAsia="SimSun"/>
          <w:kern w:val="3"/>
          <w:sz w:val="24"/>
          <w:szCs w:val="24"/>
          <w:lang w:eastAsia="hi-IN" w:bidi="hi-IN"/>
        </w:rPr>
        <w:t xml:space="preserve">: </w:t>
      </w:r>
      <w:r w:rsidRPr="00E223C4">
        <w:rPr>
          <w:rFonts w:eastAsia="Calibri"/>
          <w:kern w:val="3"/>
          <w:sz w:val="24"/>
          <w:szCs w:val="24"/>
          <w:lang w:bidi="hi-IN"/>
        </w:rPr>
        <w:t xml:space="preserve">Contratação de empresa qualificada em fornecimento de </w:t>
      </w:r>
      <w:r w:rsidRPr="00E223C4">
        <w:rPr>
          <w:rFonts w:eastAsia="SimSun"/>
          <w:kern w:val="3"/>
          <w:sz w:val="24"/>
          <w:szCs w:val="21"/>
          <w:lang w:eastAsia="hi-IN" w:bidi="hi-IN"/>
        </w:rPr>
        <w:t>Materiais de Limpeza</w:t>
      </w:r>
      <w:r w:rsidR="00671C80" w:rsidRPr="00E223C4">
        <w:rPr>
          <w:rFonts w:eastAsia="SimSun"/>
          <w:kern w:val="3"/>
          <w:sz w:val="24"/>
          <w:szCs w:val="21"/>
          <w:lang w:eastAsia="hi-IN" w:bidi="hi-IN"/>
        </w:rPr>
        <w:t xml:space="preserve"> </w:t>
      </w:r>
      <w:r w:rsidRPr="00E223C4">
        <w:rPr>
          <w:rFonts w:eastAsia="SimSun"/>
          <w:kern w:val="3"/>
          <w:sz w:val="24"/>
          <w:szCs w:val="21"/>
          <w:lang w:eastAsia="hi-IN" w:bidi="hi-IN"/>
        </w:rPr>
        <w:t>no intuito de atender as demandas das Secretarias no período de 12 meses</w:t>
      </w:r>
      <w:r w:rsidRPr="00E223C4">
        <w:rPr>
          <w:rFonts w:eastAsia="Calibri"/>
          <w:bCs/>
          <w:kern w:val="2"/>
          <w:sz w:val="24"/>
          <w:szCs w:val="21"/>
          <w:lang w:eastAsia="hi-IN" w:bidi="hi-IN"/>
        </w:rPr>
        <w:t>, conforme condições contidas neste Termo de Referência.</w:t>
      </w:r>
    </w:p>
    <w:p w:rsidR="00671C80" w:rsidRPr="00E223C4" w:rsidRDefault="00671C80" w:rsidP="00671C80">
      <w:pPr>
        <w:widowControl w:val="0"/>
        <w:tabs>
          <w:tab w:val="left" w:pos="426"/>
        </w:tabs>
        <w:suppressAutoHyphens/>
        <w:autoSpaceDN w:val="0"/>
        <w:spacing w:line="276" w:lineRule="auto"/>
        <w:contextualSpacing/>
        <w:jc w:val="both"/>
        <w:textAlignment w:val="baseline"/>
        <w:rPr>
          <w:rFonts w:eastAsia="SimSun"/>
          <w:b/>
          <w:kern w:val="3"/>
          <w:sz w:val="24"/>
          <w:szCs w:val="24"/>
          <w:lang w:eastAsia="hi-IN" w:bidi="hi-IN"/>
        </w:rPr>
      </w:pPr>
    </w:p>
    <w:p w:rsidR="00E223C4" w:rsidRPr="00E223C4" w:rsidRDefault="00E223C4" w:rsidP="00E223C4">
      <w:pPr>
        <w:widowControl w:val="0"/>
        <w:numPr>
          <w:ilvl w:val="1"/>
          <w:numId w:val="30"/>
        </w:numPr>
        <w:tabs>
          <w:tab w:val="left" w:pos="426"/>
        </w:tabs>
        <w:suppressAutoHyphens/>
        <w:autoSpaceDN w:val="0"/>
        <w:spacing w:line="276" w:lineRule="auto"/>
        <w:ind w:left="0" w:firstLine="0"/>
        <w:contextualSpacing/>
        <w:jc w:val="both"/>
        <w:textAlignment w:val="baseline"/>
        <w:rPr>
          <w:rFonts w:eastAsia="SimSun"/>
          <w:kern w:val="3"/>
          <w:sz w:val="24"/>
          <w:szCs w:val="24"/>
          <w:lang w:eastAsia="hi-IN" w:bidi="hi-IN"/>
        </w:rPr>
      </w:pPr>
      <w:r w:rsidRPr="00E223C4">
        <w:rPr>
          <w:rFonts w:eastAsia="SimSun"/>
          <w:b/>
          <w:kern w:val="3"/>
          <w:sz w:val="24"/>
          <w:szCs w:val="24"/>
          <w:lang w:eastAsia="hi-IN" w:bidi="hi-IN"/>
        </w:rPr>
        <w:t>DAS ESPECIFICAÇÕES E QUANTIDADE</w:t>
      </w:r>
      <w:r w:rsidRPr="00E223C4">
        <w:rPr>
          <w:rFonts w:eastAsia="SimSun"/>
          <w:kern w:val="3"/>
          <w:sz w:val="24"/>
          <w:szCs w:val="24"/>
          <w:lang w:eastAsia="hi-IN" w:bidi="hi-IN"/>
        </w:rPr>
        <w:t>:</w:t>
      </w:r>
    </w:p>
    <w:p w:rsidR="0093729E" w:rsidRDefault="0093729E" w:rsidP="00080DBD">
      <w:pPr>
        <w:jc w:val="center"/>
        <w:rPr>
          <w:rFonts w:eastAsia="Times New Roman"/>
          <w:b/>
          <w:bCs/>
          <w:sz w:val="24"/>
          <w:szCs w:val="24"/>
        </w:rPr>
      </w:pPr>
    </w:p>
    <w:tbl>
      <w:tblPr>
        <w:tblStyle w:val="Tabelacomgrade"/>
        <w:tblW w:w="9924" w:type="dxa"/>
        <w:jc w:val="center"/>
        <w:tblLayout w:type="fixed"/>
        <w:tblLook w:val="04A0"/>
      </w:tblPr>
      <w:tblGrid>
        <w:gridCol w:w="994"/>
        <w:gridCol w:w="4536"/>
        <w:gridCol w:w="850"/>
        <w:gridCol w:w="1134"/>
        <w:gridCol w:w="1134"/>
        <w:gridCol w:w="1276"/>
      </w:tblGrid>
      <w:tr w:rsidR="00F132D2" w:rsidRPr="00E223C4" w:rsidTr="00454D58">
        <w:trPr>
          <w:jc w:val="center"/>
        </w:trPr>
        <w:tc>
          <w:tcPr>
            <w:tcW w:w="994" w:type="dxa"/>
            <w:tcBorders>
              <w:bottom w:val="single" w:sz="4" w:space="0" w:color="auto"/>
              <w:right w:val="single" w:sz="4" w:space="0" w:color="auto"/>
            </w:tcBorders>
            <w:shd w:val="clear" w:color="auto" w:fill="BFBFBF" w:themeFill="background1" w:themeFillShade="BF"/>
          </w:tcPr>
          <w:p w:rsidR="00F132D2" w:rsidRPr="00E223C4" w:rsidRDefault="00F132D2" w:rsidP="00D73958">
            <w:pPr>
              <w:jc w:val="center"/>
              <w:rPr>
                <w:rFonts w:ascii="Arial" w:hAnsi="Arial" w:cs="Arial"/>
                <w:b/>
                <w:bCs/>
                <w:sz w:val="20"/>
                <w:szCs w:val="20"/>
              </w:rPr>
            </w:pPr>
            <w:r w:rsidRPr="00E223C4">
              <w:rPr>
                <w:rFonts w:ascii="Arial" w:hAnsi="Arial" w:cs="Arial"/>
                <w:b/>
                <w:bCs/>
                <w:sz w:val="20"/>
                <w:szCs w:val="20"/>
              </w:rPr>
              <w:t>ITEM</w:t>
            </w:r>
          </w:p>
        </w:tc>
        <w:tc>
          <w:tcPr>
            <w:tcW w:w="4536" w:type="dxa"/>
            <w:tcBorders>
              <w:left w:val="single" w:sz="4" w:space="0" w:color="auto"/>
            </w:tcBorders>
            <w:shd w:val="clear" w:color="auto" w:fill="BFBFBF" w:themeFill="background1" w:themeFillShade="BF"/>
          </w:tcPr>
          <w:p w:rsidR="00F132D2" w:rsidRPr="00E223C4" w:rsidRDefault="00F132D2" w:rsidP="00D73958">
            <w:pPr>
              <w:jc w:val="center"/>
              <w:rPr>
                <w:rFonts w:ascii="Arial" w:hAnsi="Arial" w:cs="Arial"/>
                <w:b/>
                <w:bCs/>
                <w:sz w:val="20"/>
                <w:szCs w:val="20"/>
              </w:rPr>
            </w:pPr>
            <w:r w:rsidRPr="00E223C4">
              <w:rPr>
                <w:rFonts w:ascii="Arial" w:hAnsi="Arial" w:cs="Arial"/>
                <w:b/>
                <w:bCs/>
                <w:color w:val="000000"/>
                <w:sz w:val="20"/>
                <w:szCs w:val="20"/>
              </w:rPr>
              <w:t xml:space="preserve">  DESCRIÇÃO</w:t>
            </w:r>
          </w:p>
        </w:tc>
        <w:tc>
          <w:tcPr>
            <w:tcW w:w="850" w:type="dxa"/>
            <w:shd w:val="clear" w:color="auto" w:fill="BFBFBF" w:themeFill="background1" w:themeFillShade="BF"/>
          </w:tcPr>
          <w:p w:rsidR="00F132D2" w:rsidRPr="00E223C4" w:rsidRDefault="00F132D2" w:rsidP="00D73958">
            <w:pPr>
              <w:jc w:val="center"/>
              <w:rPr>
                <w:rFonts w:ascii="Arial" w:hAnsi="Arial" w:cs="Arial"/>
                <w:b/>
                <w:bCs/>
                <w:sz w:val="20"/>
                <w:szCs w:val="20"/>
              </w:rPr>
            </w:pPr>
            <w:r w:rsidRPr="00E223C4">
              <w:rPr>
                <w:rFonts w:ascii="Arial" w:hAnsi="Arial" w:cs="Arial"/>
                <w:b/>
                <w:bCs/>
                <w:color w:val="000000"/>
                <w:sz w:val="20"/>
                <w:szCs w:val="20"/>
              </w:rPr>
              <w:t>UNID</w:t>
            </w:r>
          </w:p>
        </w:tc>
        <w:tc>
          <w:tcPr>
            <w:tcW w:w="1134" w:type="dxa"/>
            <w:shd w:val="clear" w:color="auto" w:fill="BFBFBF" w:themeFill="background1" w:themeFillShade="BF"/>
          </w:tcPr>
          <w:p w:rsidR="00F132D2" w:rsidRPr="00E223C4" w:rsidRDefault="00F132D2" w:rsidP="00D73958">
            <w:pPr>
              <w:jc w:val="center"/>
              <w:rPr>
                <w:rFonts w:ascii="Arial" w:hAnsi="Arial" w:cs="Arial"/>
                <w:b/>
                <w:bCs/>
                <w:sz w:val="20"/>
                <w:szCs w:val="20"/>
              </w:rPr>
            </w:pPr>
            <w:r w:rsidRPr="00E223C4">
              <w:rPr>
                <w:rFonts w:ascii="Arial" w:hAnsi="Arial" w:cs="Arial"/>
                <w:b/>
                <w:bCs/>
                <w:color w:val="000000"/>
                <w:sz w:val="20"/>
                <w:szCs w:val="20"/>
              </w:rPr>
              <w:t>QTDE.</w:t>
            </w:r>
          </w:p>
        </w:tc>
        <w:tc>
          <w:tcPr>
            <w:tcW w:w="1134" w:type="dxa"/>
            <w:shd w:val="clear" w:color="auto" w:fill="BFBFBF" w:themeFill="background1" w:themeFillShade="BF"/>
          </w:tcPr>
          <w:p w:rsidR="00F132D2" w:rsidRPr="00E223C4" w:rsidRDefault="00F132D2" w:rsidP="00D73958">
            <w:pPr>
              <w:jc w:val="center"/>
              <w:rPr>
                <w:rFonts w:ascii="Arial" w:hAnsi="Arial" w:cs="Arial"/>
                <w:b/>
                <w:bCs/>
                <w:sz w:val="20"/>
                <w:szCs w:val="20"/>
              </w:rPr>
            </w:pPr>
            <w:r w:rsidRPr="00E223C4">
              <w:rPr>
                <w:rFonts w:ascii="Arial" w:hAnsi="Arial" w:cs="Arial"/>
                <w:b/>
                <w:bCs/>
                <w:color w:val="000000"/>
                <w:sz w:val="20"/>
                <w:szCs w:val="20"/>
              </w:rPr>
              <w:t>VALOR UNIT.</w:t>
            </w:r>
          </w:p>
        </w:tc>
        <w:tc>
          <w:tcPr>
            <w:tcW w:w="1276" w:type="dxa"/>
            <w:shd w:val="clear" w:color="auto" w:fill="BFBFBF" w:themeFill="background1" w:themeFillShade="BF"/>
          </w:tcPr>
          <w:p w:rsidR="00F132D2" w:rsidRPr="00E223C4" w:rsidRDefault="00F132D2" w:rsidP="00D73958">
            <w:pPr>
              <w:jc w:val="center"/>
              <w:rPr>
                <w:rFonts w:ascii="Arial" w:hAnsi="Arial" w:cs="Arial"/>
                <w:b/>
                <w:bCs/>
                <w:sz w:val="20"/>
                <w:szCs w:val="20"/>
              </w:rPr>
            </w:pPr>
            <w:r w:rsidRPr="00E223C4">
              <w:rPr>
                <w:rFonts w:ascii="Arial" w:hAnsi="Arial" w:cs="Arial"/>
                <w:b/>
                <w:bCs/>
                <w:color w:val="000000"/>
                <w:sz w:val="20"/>
                <w:szCs w:val="20"/>
              </w:rPr>
              <w:t xml:space="preserve">VALOR TOTAL </w:t>
            </w:r>
          </w:p>
        </w:tc>
      </w:tr>
      <w:tr w:rsidR="00F132D2" w:rsidRPr="00E223C4" w:rsidTr="00454D58">
        <w:trPr>
          <w:jc w:val="center"/>
        </w:trPr>
        <w:tc>
          <w:tcPr>
            <w:tcW w:w="994" w:type="dxa"/>
            <w:tcBorders>
              <w:top w:val="single" w:sz="4" w:space="0" w:color="auto"/>
              <w:right w:val="single" w:sz="4" w:space="0" w:color="auto"/>
            </w:tcBorders>
          </w:tcPr>
          <w:p w:rsidR="00F132D2" w:rsidRPr="00E223C4" w:rsidRDefault="00F132D2" w:rsidP="00E223C4">
            <w:pPr>
              <w:pStyle w:val="PargrafodaLista"/>
              <w:widowControl/>
              <w:numPr>
                <w:ilvl w:val="0"/>
                <w:numId w:val="31"/>
              </w:numPr>
              <w:tabs>
                <w:tab w:val="left" w:pos="409"/>
              </w:tabs>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ÁCIDO</w:t>
            </w:r>
            <w:r w:rsidRPr="00E223C4">
              <w:rPr>
                <w:rFonts w:ascii="Arial" w:hAnsi="Arial" w:cs="Arial"/>
                <w:color w:val="000000"/>
                <w:sz w:val="20"/>
                <w:szCs w:val="20"/>
              </w:rPr>
              <w:t>, muriático Embalagem com 1000 ml, com dados de identificação do produto, marca do fabricante, data de fabricação, prazo de validade e inscrição na DISAD.</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LT</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190</w:t>
            </w:r>
          </w:p>
        </w:tc>
        <w:tc>
          <w:tcPr>
            <w:tcW w:w="1134"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7,17 </w:t>
            </w:r>
          </w:p>
        </w:tc>
        <w:tc>
          <w:tcPr>
            <w:tcW w:w="1276"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1.362,30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tabs>
                <w:tab w:val="left" w:pos="409"/>
              </w:tabs>
              <w:autoSpaceDE/>
              <w:autoSpaceDN/>
              <w:ind w:right="-108"/>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ÁGUA, </w:t>
            </w:r>
            <w:r w:rsidRPr="00E223C4">
              <w:rPr>
                <w:rFonts w:ascii="Arial" w:hAnsi="Arial" w:cs="Arial"/>
                <w:color w:val="000000"/>
                <w:sz w:val="20"/>
                <w:szCs w:val="20"/>
              </w:rPr>
              <w:t xml:space="preserve">sanitária, uso doméstico, a base de hipoclorito de sódio, com teor de cloro ativo entre 2,0 a 2,5 % P/P. Embalagem </w:t>
            </w:r>
            <w:r w:rsidRPr="00E223C4">
              <w:rPr>
                <w:rFonts w:ascii="Arial" w:hAnsi="Arial" w:cs="Arial"/>
                <w:b/>
                <w:bCs/>
                <w:color w:val="000000"/>
                <w:sz w:val="20"/>
                <w:szCs w:val="20"/>
              </w:rPr>
              <w:t>caixa</w:t>
            </w:r>
            <w:r w:rsidRPr="00E223C4">
              <w:rPr>
                <w:rFonts w:ascii="Arial" w:hAnsi="Arial" w:cs="Arial"/>
                <w:color w:val="000000"/>
                <w:sz w:val="20"/>
                <w:szCs w:val="20"/>
              </w:rPr>
              <w:t xml:space="preserve"> contendo </w:t>
            </w:r>
            <w:r w:rsidRPr="00E223C4">
              <w:rPr>
                <w:rFonts w:ascii="Arial" w:hAnsi="Arial" w:cs="Arial"/>
                <w:b/>
                <w:bCs/>
                <w:color w:val="000000"/>
                <w:sz w:val="20"/>
                <w:szCs w:val="20"/>
              </w:rPr>
              <w:t>12x1L</w:t>
            </w:r>
            <w:r w:rsidRPr="00E223C4">
              <w:rPr>
                <w:rFonts w:ascii="Arial" w:hAnsi="Arial" w:cs="Arial"/>
                <w:color w:val="000000"/>
                <w:sz w:val="20"/>
                <w:szCs w:val="20"/>
              </w:rPr>
              <w:t xml:space="preserve">. </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CX</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450</w:t>
            </w:r>
          </w:p>
        </w:tc>
        <w:tc>
          <w:tcPr>
            <w:tcW w:w="1134"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36,70 </w:t>
            </w:r>
          </w:p>
        </w:tc>
        <w:tc>
          <w:tcPr>
            <w:tcW w:w="1276"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16.515,00 </w:t>
            </w:r>
          </w:p>
        </w:tc>
      </w:tr>
      <w:tr w:rsidR="00F132D2" w:rsidRPr="00E223C4" w:rsidTr="00454D58">
        <w:trPr>
          <w:trHeight w:val="290"/>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tabs>
                <w:tab w:val="left" w:pos="409"/>
              </w:tabs>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bookmarkStart w:id="45" w:name="RANGE!B5"/>
            <w:r w:rsidRPr="00E223C4">
              <w:rPr>
                <w:rFonts w:ascii="Arial" w:hAnsi="Arial" w:cs="Arial"/>
                <w:b/>
                <w:bCs/>
                <w:color w:val="000000"/>
                <w:sz w:val="20"/>
                <w:szCs w:val="20"/>
              </w:rPr>
              <w:t>ÁLCOOL</w:t>
            </w:r>
            <w:r w:rsidRPr="00E223C4">
              <w:rPr>
                <w:rFonts w:ascii="Arial" w:hAnsi="Arial" w:cs="Arial"/>
                <w:color w:val="000000"/>
                <w:sz w:val="20"/>
                <w:szCs w:val="20"/>
              </w:rPr>
              <w:t xml:space="preserve">, etílico, a 92,8 % de pureza. Cc/ </w:t>
            </w:r>
            <w:r w:rsidRPr="00E223C4">
              <w:rPr>
                <w:rFonts w:ascii="Arial" w:hAnsi="Arial" w:cs="Arial"/>
                <w:b/>
                <w:bCs/>
                <w:color w:val="000000"/>
                <w:sz w:val="20"/>
                <w:szCs w:val="20"/>
              </w:rPr>
              <w:t>12 un</w:t>
            </w:r>
            <w:r w:rsidRPr="00E223C4">
              <w:rPr>
                <w:rFonts w:ascii="Arial" w:hAnsi="Arial" w:cs="Arial"/>
                <w:color w:val="000000"/>
                <w:sz w:val="20"/>
                <w:szCs w:val="20"/>
              </w:rPr>
              <w:t xml:space="preserve"> Embalagem: frasco com 1 litro, com dados de identificação do produto, marca do fabricante, data de fabricação e prazo de validade. CNA.</w:t>
            </w:r>
            <w:bookmarkEnd w:id="45"/>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CX</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w:t>
            </w:r>
          </w:p>
        </w:tc>
        <w:tc>
          <w:tcPr>
            <w:tcW w:w="1134"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151,03 </w:t>
            </w:r>
          </w:p>
        </w:tc>
        <w:tc>
          <w:tcPr>
            <w:tcW w:w="1276"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15.103,00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tabs>
                <w:tab w:val="left" w:pos="409"/>
              </w:tabs>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color w:val="000000"/>
                <w:sz w:val="20"/>
                <w:szCs w:val="20"/>
              </w:rPr>
            </w:pPr>
            <w:r w:rsidRPr="00E223C4">
              <w:rPr>
                <w:rFonts w:ascii="Arial" w:hAnsi="Arial" w:cs="Arial"/>
                <w:b/>
                <w:bCs/>
                <w:color w:val="000000"/>
                <w:sz w:val="20"/>
                <w:szCs w:val="20"/>
              </w:rPr>
              <w:t>AROMATIZADOR</w:t>
            </w:r>
            <w:r w:rsidRPr="00E223C4">
              <w:rPr>
                <w:rFonts w:ascii="Arial" w:hAnsi="Arial" w:cs="Arial"/>
                <w:color w:val="000000"/>
                <w:sz w:val="20"/>
                <w:szCs w:val="20"/>
              </w:rPr>
              <w:t>, de ar, para ambiente, em forma de aerosol, fragrância agradável, não contendo CFC - Clorofluorcarbonato, dupla ação. Embalagem com 400 ml , contendo o nome do fabricante, data de fabricação e prazo de validade notificaçao no M.S.</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 xml:space="preserve">FR </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300</w:t>
            </w:r>
          </w:p>
        </w:tc>
        <w:tc>
          <w:tcPr>
            <w:tcW w:w="1134"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14,48 </w:t>
            </w:r>
          </w:p>
        </w:tc>
        <w:tc>
          <w:tcPr>
            <w:tcW w:w="1276"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4.344,00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AVENTAL </w:t>
            </w:r>
            <w:r w:rsidRPr="00E223C4">
              <w:rPr>
                <w:rFonts w:ascii="Arial" w:hAnsi="Arial" w:cs="Arial"/>
                <w:color w:val="000000"/>
                <w:sz w:val="20"/>
                <w:szCs w:val="20"/>
              </w:rPr>
              <w:t>de material 100% polipropileno com viés e aproximadamente 69x48cm, contendo nome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16</w:t>
            </w:r>
          </w:p>
        </w:tc>
        <w:tc>
          <w:tcPr>
            <w:tcW w:w="1134"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18,72 </w:t>
            </w:r>
          </w:p>
        </w:tc>
        <w:tc>
          <w:tcPr>
            <w:tcW w:w="1276" w:type="dxa"/>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299,52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BALDE, </w:t>
            </w:r>
            <w:r w:rsidRPr="00E223C4">
              <w:rPr>
                <w:rFonts w:ascii="Arial" w:hAnsi="Arial" w:cs="Arial"/>
                <w:color w:val="000000"/>
                <w:sz w:val="20"/>
                <w:szCs w:val="20"/>
              </w:rPr>
              <w:t xml:space="preserve">plástico, tipo doméstico, na cor preta, capacidade </w:t>
            </w:r>
            <w:r w:rsidRPr="00E223C4">
              <w:rPr>
                <w:rFonts w:ascii="Arial" w:hAnsi="Arial" w:cs="Arial"/>
                <w:b/>
                <w:bCs/>
                <w:color w:val="000000"/>
                <w:sz w:val="20"/>
                <w:szCs w:val="20"/>
              </w:rPr>
              <w:t>10 litros</w:t>
            </w:r>
            <w:r w:rsidRPr="00E223C4">
              <w:rPr>
                <w:rFonts w:ascii="Arial" w:hAnsi="Arial" w:cs="Arial"/>
                <w:color w:val="000000"/>
                <w:sz w:val="20"/>
                <w:szCs w:val="20"/>
              </w:rPr>
              <w:t xml:space="preserve">, em polietileno ou polipropileno, com alça, com paredes e fundo reforçados, resistentes a impactos. </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140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16,08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2.251,20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rPr>
                <w:rFonts w:ascii="Arial" w:hAnsi="Arial" w:cs="Arial"/>
                <w:b/>
                <w:bCs/>
                <w:color w:val="000000"/>
                <w:sz w:val="20"/>
                <w:szCs w:val="20"/>
              </w:rPr>
            </w:pPr>
            <w:r w:rsidRPr="00E223C4">
              <w:rPr>
                <w:rFonts w:ascii="Arial" w:hAnsi="Arial" w:cs="Arial"/>
                <w:b/>
                <w:bCs/>
                <w:color w:val="000000"/>
                <w:sz w:val="20"/>
                <w:szCs w:val="20"/>
              </w:rPr>
              <w:t xml:space="preserve">BALDE, </w:t>
            </w:r>
            <w:r w:rsidRPr="00E223C4">
              <w:rPr>
                <w:rFonts w:ascii="Arial" w:hAnsi="Arial" w:cs="Arial"/>
                <w:color w:val="000000"/>
                <w:sz w:val="20"/>
                <w:szCs w:val="20"/>
              </w:rPr>
              <w:t xml:space="preserve">plástico, tipo doméstico, na cor preta, capacidade </w:t>
            </w:r>
            <w:r w:rsidRPr="00E223C4">
              <w:rPr>
                <w:rFonts w:ascii="Arial" w:hAnsi="Arial" w:cs="Arial"/>
                <w:b/>
                <w:bCs/>
                <w:color w:val="000000"/>
                <w:sz w:val="20"/>
                <w:szCs w:val="20"/>
              </w:rPr>
              <w:t>20 litros</w:t>
            </w:r>
            <w:r w:rsidRPr="00E223C4">
              <w:rPr>
                <w:rFonts w:ascii="Arial" w:hAnsi="Arial" w:cs="Arial"/>
                <w:color w:val="000000"/>
                <w:sz w:val="20"/>
                <w:szCs w:val="20"/>
              </w:rPr>
              <w:t xml:space="preserve">, em polietileno ou polipropileno, com alça, com paredes e fundo reforcados, resistentes a impactos. </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21,56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2.156,00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BALDE</w:t>
            </w:r>
            <w:r w:rsidRPr="00E223C4">
              <w:rPr>
                <w:rFonts w:ascii="Arial" w:hAnsi="Arial" w:cs="Arial"/>
                <w:color w:val="000000"/>
                <w:sz w:val="20"/>
                <w:szCs w:val="20"/>
              </w:rPr>
              <w:t xml:space="preserve"> plástico, polietileno de alta densidade (PEAD), alta resistência a impacto, paredes e fundo reforçados, com tampa, capacidade </w:t>
            </w:r>
            <w:r w:rsidRPr="00E223C4">
              <w:rPr>
                <w:rFonts w:ascii="Arial" w:hAnsi="Arial" w:cs="Arial"/>
                <w:b/>
                <w:bCs/>
                <w:color w:val="000000"/>
                <w:sz w:val="20"/>
                <w:szCs w:val="20"/>
              </w:rPr>
              <w:t>60 L.</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20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57,70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1.154,00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CESTO</w:t>
            </w:r>
            <w:r w:rsidRPr="00E223C4">
              <w:rPr>
                <w:rFonts w:ascii="Arial" w:hAnsi="Arial" w:cs="Arial"/>
                <w:color w:val="000000"/>
                <w:sz w:val="20"/>
                <w:szCs w:val="20"/>
              </w:rPr>
              <w:t xml:space="preserve">, telado em plástico  para lixo capacidade para o mínimo </w:t>
            </w:r>
            <w:r w:rsidRPr="00E223C4">
              <w:rPr>
                <w:rFonts w:ascii="Arial" w:hAnsi="Arial" w:cs="Arial"/>
                <w:b/>
                <w:bCs/>
                <w:color w:val="000000"/>
                <w:sz w:val="20"/>
                <w:szCs w:val="20"/>
              </w:rPr>
              <w:t>8 litros</w:t>
            </w:r>
            <w:r w:rsidRPr="00E223C4">
              <w:rPr>
                <w:rFonts w:ascii="Arial" w:hAnsi="Arial" w:cs="Arial"/>
                <w:color w:val="000000"/>
                <w:sz w:val="20"/>
                <w:szCs w:val="20"/>
              </w:rPr>
              <w:t xml:space="preserve"> medindo 25 cm de altura.</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150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11,45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1.717,50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CLORO</w:t>
            </w:r>
            <w:r w:rsidRPr="00E223C4">
              <w:rPr>
                <w:rFonts w:ascii="Arial" w:hAnsi="Arial" w:cs="Arial"/>
                <w:color w:val="000000"/>
                <w:sz w:val="20"/>
                <w:szCs w:val="20"/>
              </w:rPr>
              <w:t>, ativo, líquido(hipoclorito de sódio )embalagem de 05 L.Teor de cloro ativo entre 3,9% e 5,6%</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50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31,81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1.590,50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DESINFETANTE, </w:t>
            </w:r>
            <w:r w:rsidRPr="00E223C4">
              <w:rPr>
                <w:rFonts w:ascii="Arial" w:hAnsi="Arial" w:cs="Arial"/>
                <w:color w:val="000000"/>
                <w:sz w:val="20"/>
                <w:szCs w:val="20"/>
              </w:rPr>
              <w:t xml:space="preserve">liquido, com fragrância ação bactericida e germicida, para limpeza, uso geral. Embalagem caixa contendo </w:t>
            </w:r>
            <w:r w:rsidRPr="00E223C4">
              <w:rPr>
                <w:rFonts w:ascii="Arial" w:hAnsi="Arial" w:cs="Arial"/>
                <w:b/>
                <w:bCs/>
                <w:color w:val="000000"/>
                <w:sz w:val="20"/>
                <w:szCs w:val="20"/>
              </w:rPr>
              <w:t>12x1L</w:t>
            </w:r>
            <w:r w:rsidRPr="00E223C4">
              <w:rPr>
                <w:rFonts w:ascii="Arial" w:hAnsi="Arial" w:cs="Arial"/>
                <w:color w:val="000000"/>
                <w:sz w:val="20"/>
                <w:szCs w:val="20"/>
              </w:rPr>
              <w:t xml:space="preserve"> </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400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49,54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19.816,00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DETERGENTE, </w:t>
            </w:r>
            <w:r w:rsidRPr="00E223C4">
              <w:rPr>
                <w:rFonts w:ascii="Arial" w:hAnsi="Arial" w:cs="Arial"/>
                <w:color w:val="000000"/>
                <w:sz w:val="20"/>
                <w:szCs w:val="20"/>
              </w:rPr>
              <w:t xml:space="preserve">lava louca, liquido, concentrado, biodegradável, com no mínimo 11% (onze por cento) do princípio ativo básico do detergente. Embalagem: Contendo </w:t>
            </w:r>
            <w:r w:rsidRPr="00E223C4">
              <w:rPr>
                <w:rFonts w:ascii="Arial" w:hAnsi="Arial" w:cs="Arial"/>
                <w:b/>
                <w:bCs/>
                <w:color w:val="000000"/>
                <w:sz w:val="20"/>
                <w:szCs w:val="20"/>
              </w:rPr>
              <w:t>24x500 ml</w:t>
            </w:r>
            <w:r w:rsidRPr="00E223C4">
              <w:rPr>
                <w:rFonts w:ascii="Arial" w:hAnsi="Arial" w:cs="Arial"/>
                <w:color w:val="000000"/>
                <w:sz w:val="20"/>
                <w:szCs w:val="20"/>
              </w:rPr>
              <w:t xml:space="preserve">. </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CX</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180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57,20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10.296,00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ESCOVA</w:t>
            </w:r>
            <w:r w:rsidRPr="00E223C4">
              <w:rPr>
                <w:rFonts w:ascii="Arial" w:hAnsi="Arial" w:cs="Arial"/>
                <w:color w:val="000000"/>
                <w:sz w:val="20"/>
                <w:szCs w:val="20"/>
              </w:rPr>
              <w:t>, para limpeza de vaso sanitário, em nylon, com suporte plástico. Embalagem com dados de identificação do produto e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180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14,63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2.633,40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ESPONJA</w:t>
            </w:r>
            <w:r w:rsidRPr="00E223C4">
              <w:rPr>
                <w:rFonts w:ascii="Arial" w:hAnsi="Arial" w:cs="Arial"/>
                <w:color w:val="000000"/>
                <w:sz w:val="20"/>
                <w:szCs w:val="20"/>
              </w:rPr>
              <w:t xml:space="preserve">, de lã de aço carbono abrasivo, para limpeza em geral Embalagem: fardo </w:t>
            </w:r>
            <w:r w:rsidRPr="00E223C4">
              <w:rPr>
                <w:rFonts w:ascii="Arial" w:hAnsi="Arial" w:cs="Arial"/>
                <w:b/>
                <w:bCs/>
                <w:color w:val="000000"/>
                <w:sz w:val="20"/>
                <w:szCs w:val="20"/>
              </w:rPr>
              <w:t>14 pacote com 8</w:t>
            </w:r>
            <w:r w:rsidRPr="00E223C4">
              <w:rPr>
                <w:rFonts w:ascii="Arial" w:hAnsi="Arial" w:cs="Arial"/>
                <w:color w:val="000000"/>
                <w:sz w:val="20"/>
                <w:szCs w:val="20"/>
              </w:rPr>
              <w:t xml:space="preserve"> unidades, peso liquido não inferior a 50g marca do fabricante, data de fabricação e prazo de validade.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FD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80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46,13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3.690,40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ESPONJA</w:t>
            </w:r>
            <w:r w:rsidRPr="00E223C4">
              <w:rPr>
                <w:rFonts w:ascii="Arial" w:hAnsi="Arial" w:cs="Arial"/>
                <w:color w:val="000000"/>
                <w:sz w:val="20"/>
                <w:szCs w:val="20"/>
              </w:rPr>
              <w:t>, sintética, dupla face, um lado em espuma poliuretano e outro em fibra sintética abrasiva, dimensões 100 x 70 x 20 mm, com variação de +/- 10 mm. Embalagem com dados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2,87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2.870,00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FLANELA</w:t>
            </w:r>
            <w:r w:rsidRPr="00E223C4">
              <w:rPr>
                <w:rFonts w:ascii="Arial" w:hAnsi="Arial" w:cs="Arial"/>
                <w:color w:val="000000"/>
                <w:sz w:val="20"/>
                <w:szCs w:val="20"/>
              </w:rPr>
              <w:t>, em 100% algodão, bordas overloqueadas em linhas de algodão, dimensões mínima 30 x 50 cm e máxima 30 x 60 cm, para uso geral.</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320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3,91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1.251,20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FOSFORO</w:t>
            </w:r>
            <w:r w:rsidRPr="00E223C4">
              <w:rPr>
                <w:rFonts w:ascii="Arial" w:hAnsi="Arial" w:cs="Arial"/>
                <w:color w:val="000000"/>
                <w:sz w:val="20"/>
                <w:szCs w:val="20"/>
              </w:rPr>
              <w:t xml:space="preserve">, contendo no mínimo 40 palitos. Embalagem: pacote com </w:t>
            </w:r>
            <w:r w:rsidRPr="00E223C4">
              <w:rPr>
                <w:rFonts w:ascii="Arial" w:hAnsi="Arial" w:cs="Arial"/>
                <w:b/>
                <w:bCs/>
                <w:color w:val="000000"/>
                <w:sz w:val="20"/>
                <w:szCs w:val="20"/>
              </w:rPr>
              <w:t>10 caixas.</w:t>
            </w:r>
            <w:r w:rsidRPr="00E223C4">
              <w:rPr>
                <w:rFonts w:ascii="Arial" w:hAnsi="Arial" w:cs="Arial"/>
                <w:color w:val="000000"/>
                <w:sz w:val="20"/>
                <w:szCs w:val="20"/>
              </w:rPr>
              <w:t xml:space="preserve"> - Material com o selo do INMETRO.</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PCT</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200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6,44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1.288,00 </w:t>
            </w:r>
          </w:p>
        </w:tc>
      </w:tr>
      <w:tr w:rsidR="00F132D2" w:rsidRPr="00E223C4" w:rsidTr="00454D58">
        <w:trPr>
          <w:trHeight w:val="325"/>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INSETICIDA</w:t>
            </w:r>
            <w:r w:rsidRPr="00E223C4">
              <w:rPr>
                <w:rFonts w:ascii="Arial" w:hAnsi="Arial" w:cs="Arial"/>
                <w:color w:val="000000"/>
                <w:sz w:val="20"/>
                <w:szCs w:val="20"/>
              </w:rPr>
              <w:t>, a base de água, em aerossol, não contendo CFC-Clorofluorcarbono. Embalagem contendo 360ml. ROTULAGEM: com as seguintes informações técnicas de forma legível e indelével e em língua portuguesa: Nome/CNPJ do fabricante, Nome do produto; Marca; Lote; Data de Fabricação e/ou Lote; Prazo de Validade; Indicação quantitativa; Componente ativo ou matéria ativa ou princípio ativo; . produto deverá atender a(s) seguintes legislações vigentes: INMETRO - RDC ANVISA.</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300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13,97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4.191,00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LIMPA VIDRO,</w:t>
            </w:r>
            <w:r w:rsidRPr="00E223C4">
              <w:rPr>
                <w:rFonts w:ascii="Arial" w:hAnsi="Arial" w:cs="Arial"/>
                <w:color w:val="000000"/>
                <w:sz w:val="20"/>
                <w:szCs w:val="20"/>
              </w:rPr>
              <w:t xml:space="preserve"> líquido. Embalagem caixa contendo 12x500ml, com tolerancia de 3%. rotulagem pelo fabricante diretamente sobre a embalagem em que o produto está acondicionado: Nome/CNPJ, endereço, nome do produto; Indicação quantitativo, marca; componente ativo , data de validade, modo de usar, riscos. Deverá atender a(s) INMETRO/ANVISA.</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CX</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15</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66,64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999,60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LIMPADOR</w:t>
            </w:r>
            <w:r w:rsidRPr="00E223C4">
              <w:rPr>
                <w:rFonts w:ascii="Arial" w:hAnsi="Arial" w:cs="Arial"/>
                <w:color w:val="000000"/>
                <w:sz w:val="20"/>
                <w:szCs w:val="20"/>
              </w:rPr>
              <w:t xml:space="preserve">, multiuso, tradicional,cozinha, fogão, geladeira Embalagem contendo </w:t>
            </w:r>
            <w:r w:rsidRPr="00E223C4">
              <w:rPr>
                <w:rFonts w:ascii="Arial" w:hAnsi="Arial" w:cs="Arial"/>
                <w:b/>
                <w:bCs/>
                <w:color w:val="000000"/>
                <w:sz w:val="20"/>
                <w:szCs w:val="20"/>
              </w:rPr>
              <w:t>500 ml.</w:t>
            </w:r>
            <w:r w:rsidRPr="00E223C4">
              <w:rPr>
                <w:rFonts w:ascii="Arial" w:hAnsi="Arial" w:cs="Arial"/>
                <w:color w:val="000000"/>
                <w:sz w:val="20"/>
                <w:szCs w:val="20"/>
              </w:rPr>
              <w:t>Rotulagem Nome/CNPJ do fabricante, nome do produto, data de fabricação, número do lote, prazo/data de validade, composição,  O produto deverá atender a(s) Norma(s) a(s) portaria(s) e resolução (oes) vigente(s) da ANVISA/MS e registros nos órgãos competentes.</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180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8,06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1.450,80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LIMPADOR, </w:t>
            </w:r>
            <w:r w:rsidRPr="00E223C4">
              <w:rPr>
                <w:rFonts w:ascii="Arial" w:hAnsi="Arial" w:cs="Arial"/>
                <w:color w:val="000000"/>
                <w:sz w:val="20"/>
                <w:szCs w:val="20"/>
              </w:rPr>
              <w:t xml:space="preserve">multiuso com cloro ativo tipo X14 para limpeza pesada. Embalagem com </w:t>
            </w:r>
            <w:r w:rsidRPr="00E223C4">
              <w:rPr>
                <w:rFonts w:ascii="Arial" w:hAnsi="Arial" w:cs="Arial"/>
                <w:b/>
                <w:bCs/>
                <w:color w:val="000000"/>
                <w:sz w:val="20"/>
                <w:szCs w:val="20"/>
              </w:rPr>
              <w:t>1 L</w:t>
            </w:r>
            <w:r w:rsidRPr="00E223C4">
              <w:rPr>
                <w:rFonts w:ascii="Arial" w:hAnsi="Arial" w:cs="Arial"/>
                <w:color w:val="000000"/>
                <w:sz w:val="20"/>
                <w:szCs w:val="20"/>
              </w:rPr>
              <w:t>para limpeza de azulejos, ladrilhos, louças de banheiro, piso cerâmico, plásticos. hipoclorito de sódio (≈ 2,5%), podendo decair para cerca de 1% de cloro ativo, hidróxido de sódio; coadjuvantes; fragrância; água. comfunções de eliminar germes bacterianosO produto deverá atender a(s) Norma(s) a(s) portaria(s) e resolução (oes) vigente(s) da ANVISA/MS e registros nos órgãos competentes.</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80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17,79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1.423,20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LUVA</w:t>
            </w:r>
            <w:r w:rsidRPr="00E223C4">
              <w:rPr>
                <w:rFonts w:ascii="Arial" w:hAnsi="Arial" w:cs="Arial"/>
                <w:color w:val="000000"/>
                <w:sz w:val="20"/>
                <w:szCs w:val="20"/>
              </w:rPr>
              <w:t xml:space="preserve">, em látex, na cor amarela, altamente resistente, palma antiderrapante, interior liso, comprimento não inferior a 30 cm, tamanho M. e G Certificado de Aprovação (C.A) impresso no produto ou embalagem. </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700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8,11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5.677,00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NAFTALINA</w:t>
            </w:r>
            <w:r w:rsidRPr="00E223C4">
              <w:rPr>
                <w:rFonts w:ascii="Arial" w:hAnsi="Arial" w:cs="Arial"/>
                <w:color w:val="000000"/>
                <w:sz w:val="20"/>
                <w:szCs w:val="20"/>
              </w:rPr>
              <w:t>, em bolinhas. Embalagem com 20 unidades, contendo dados do fabricante e prazo de validade.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PCT</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200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4,30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860,00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PANO</w:t>
            </w:r>
            <w:r w:rsidRPr="00E223C4">
              <w:rPr>
                <w:rFonts w:ascii="Arial" w:hAnsi="Arial" w:cs="Arial"/>
                <w:color w:val="000000"/>
                <w:sz w:val="20"/>
                <w:szCs w:val="20"/>
              </w:rPr>
              <w:t xml:space="preserve">, de chão, tipo saco, 100% algodão, alvejado, bordas com acabamento em overlock, dimensões 65 X40 cm e peso 100 g, com variação de +/- 5%. Etiqueta com dados de identificação do produto e marca do fabricante. </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600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8,53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5.118,00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PANO</w:t>
            </w:r>
            <w:r w:rsidRPr="00E223C4">
              <w:rPr>
                <w:rFonts w:ascii="Arial" w:hAnsi="Arial" w:cs="Arial"/>
                <w:color w:val="000000"/>
                <w:sz w:val="20"/>
                <w:szCs w:val="20"/>
              </w:rPr>
              <w:t>, de prato aberto 100% algodão, alvejado, sem estampa, bordas com acabamento em overlock, alta absorção,dimensões 70 x 42 cm na cor Branca, e peso 70 g, com variação de +/- 5%. Etiqueta com dados de identificação do produto e marca do ST</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250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9,14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2.285,00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PAPEL, </w:t>
            </w:r>
            <w:r w:rsidRPr="00E223C4">
              <w:rPr>
                <w:rFonts w:ascii="Arial" w:hAnsi="Arial" w:cs="Arial"/>
                <w:color w:val="000000"/>
                <w:sz w:val="20"/>
                <w:szCs w:val="20"/>
              </w:rPr>
              <w:t xml:space="preserve">higiênico, neutro,  folha simples,em fardo </w:t>
            </w:r>
            <w:r w:rsidRPr="00E223C4">
              <w:rPr>
                <w:rFonts w:ascii="Arial" w:hAnsi="Arial" w:cs="Arial"/>
                <w:b/>
                <w:bCs/>
                <w:color w:val="000000"/>
                <w:sz w:val="20"/>
                <w:szCs w:val="20"/>
              </w:rPr>
              <w:t>16 pct com 04 rolos ,</w:t>
            </w:r>
            <w:r w:rsidRPr="00E223C4">
              <w:rPr>
                <w:rFonts w:ascii="Arial" w:hAnsi="Arial" w:cs="Arial"/>
                <w:color w:val="000000"/>
                <w:sz w:val="20"/>
                <w:szCs w:val="20"/>
              </w:rPr>
              <w:t xml:space="preserve"> com dimensões de 10 cm (largura) x 300 m (comprimento) com variação de ate - 2% (dois por cento), fabricado com 100% de fibra vegetal, isento de partículas lenhosas, metálicas, fragmentos plásticos ou outras substancias nocivas a saúde, </w:t>
            </w:r>
            <w:r w:rsidRPr="00E223C4">
              <w:rPr>
                <w:rFonts w:ascii="Arial" w:hAnsi="Arial" w:cs="Arial"/>
                <w:b/>
                <w:bCs/>
                <w:color w:val="000000"/>
                <w:sz w:val="20"/>
                <w:szCs w:val="20"/>
              </w:rPr>
              <w:t>na cor branca, macio,</w:t>
            </w:r>
            <w:r w:rsidRPr="00E223C4">
              <w:rPr>
                <w:rFonts w:ascii="Arial" w:hAnsi="Arial" w:cs="Arial"/>
                <w:color w:val="000000"/>
                <w:sz w:val="20"/>
                <w:szCs w:val="20"/>
              </w:rPr>
              <w:t xml:space="preserve"> alta absorção, solúvel em agua. PRODUTO: conteúdo nominal com 08 (oito) unidades com peso de 3.990 gramas, com tolerância de -2% (dois por cento). EMBALAGEM: As seguintes informações deverão ser impressas e/ou carimbadas pelo fabricante (legível e indelével), diretamente na embalagem em que o produto está acondicionado com todos os dizeres na língua portuguesa (Brasil): Nome/CNPJ do fabricante, marca do produto, data de validade, número de lote, composição, endereço, contato.</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 xml:space="preserve">UND </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500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95,33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47.665,00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PEDRA SANITÁRIA</w:t>
            </w:r>
            <w:r w:rsidRPr="00E223C4">
              <w:rPr>
                <w:rFonts w:ascii="Arial" w:hAnsi="Arial" w:cs="Arial"/>
                <w:color w:val="000000"/>
                <w:sz w:val="20"/>
                <w:szCs w:val="20"/>
              </w:rPr>
              <w:t>, para uso em vaso sanitário, higienizante, poder bactericida, fragrância agradável. Embalagem caixa contendo 01 (um) suporte e 01 (um) refil não inferior a 30 gramas e não superior a 50 gramas, contendo o nome do fabricante, data de fabricação, prazo de validade e registro ou notificação no Ministério da Saúde.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4,14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4.140,00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REMOVEDOR, </w:t>
            </w:r>
            <w:r w:rsidRPr="00E223C4">
              <w:rPr>
                <w:rFonts w:ascii="Arial" w:hAnsi="Arial" w:cs="Arial"/>
                <w:color w:val="000000"/>
                <w:sz w:val="20"/>
                <w:szCs w:val="20"/>
              </w:rPr>
              <w:t xml:space="preserve">de sujeira e manchas de </w:t>
            </w:r>
            <w:r w:rsidRPr="00E223C4">
              <w:rPr>
                <w:rFonts w:ascii="Arial" w:hAnsi="Arial" w:cs="Arial"/>
                <w:color w:val="000000"/>
                <w:sz w:val="20"/>
                <w:szCs w:val="20"/>
              </w:rPr>
              <w:lastRenderedPageBreak/>
              <w:t xml:space="preserve">cerâmica, rejuntes e azulejos embalagem contendo </w:t>
            </w:r>
            <w:r w:rsidRPr="00E223C4">
              <w:rPr>
                <w:rFonts w:ascii="Arial" w:hAnsi="Arial" w:cs="Arial"/>
                <w:b/>
                <w:bCs/>
                <w:color w:val="000000"/>
                <w:sz w:val="20"/>
                <w:szCs w:val="20"/>
              </w:rPr>
              <w:t>1 litro</w:t>
            </w:r>
            <w:r w:rsidRPr="00E223C4">
              <w:rPr>
                <w:rFonts w:ascii="Arial" w:hAnsi="Arial" w:cs="Arial"/>
                <w:color w:val="000000"/>
                <w:sz w:val="20"/>
                <w:szCs w:val="20"/>
              </w:rPr>
              <w:t>. Embalagem com dados de identificação do produto e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lastRenderedPageBreak/>
              <w:t>CX</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120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w:t>
            </w:r>
            <w:r w:rsidRPr="00E223C4">
              <w:rPr>
                <w:rFonts w:ascii="Arial" w:hAnsi="Arial" w:cs="Arial"/>
                <w:color w:val="000000"/>
                <w:sz w:val="20"/>
                <w:szCs w:val="20"/>
              </w:rPr>
              <w:lastRenderedPageBreak/>
              <w:t xml:space="preserve">16,34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lastRenderedPageBreak/>
              <w:t xml:space="preserve">       </w:t>
            </w:r>
            <w:r w:rsidRPr="00E223C4">
              <w:rPr>
                <w:rFonts w:ascii="Arial" w:hAnsi="Arial" w:cs="Arial"/>
                <w:color w:val="000000"/>
                <w:sz w:val="20"/>
                <w:szCs w:val="20"/>
              </w:rPr>
              <w:lastRenderedPageBreak/>
              <w:t xml:space="preserve">1.960,80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RODO</w:t>
            </w:r>
            <w:r w:rsidRPr="00E223C4">
              <w:rPr>
                <w:rFonts w:ascii="Arial" w:hAnsi="Arial" w:cs="Arial"/>
                <w:color w:val="000000"/>
                <w:sz w:val="20"/>
                <w:szCs w:val="20"/>
              </w:rPr>
              <w:t xml:space="preserve">, para piso, cepa em polipropileno com dimensões aproximada de </w:t>
            </w:r>
            <w:r w:rsidRPr="00E223C4">
              <w:rPr>
                <w:rFonts w:ascii="Arial" w:hAnsi="Arial" w:cs="Arial"/>
                <w:b/>
                <w:bCs/>
                <w:color w:val="000000"/>
                <w:sz w:val="20"/>
                <w:szCs w:val="20"/>
              </w:rPr>
              <w:t>30 cm</w:t>
            </w:r>
            <w:r w:rsidRPr="00E223C4">
              <w:rPr>
                <w:rFonts w:ascii="Arial" w:hAnsi="Arial" w:cs="Arial"/>
                <w:color w:val="000000"/>
                <w:sz w:val="20"/>
                <w:szCs w:val="20"/>
              </w:rPr>
              <w:t>. Cabo de madeira com encaixe rosqueado, altura mínima de 120 cm.</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230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10,45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2.403,50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RODO, </w:t>
            </w:r>
            <w:r w:rsidRPr="00E223C4">
              <w:rPr>
                <w:rFonts w:ascii="Arial" w:hAnsi="Arial" w:cs="Arial"/>
                <w:color w:val="000000"/>
                <w:sz w:val="20"/>
                <w:szCs w:val="20"/>
              </w:rPr>
              <w:t xml:space="preserve">para piso, com 02 (duas) borrachas, base em madeira comprimento </w:t>
            </w:r>
            <w:r w:rsidRPr="00E223C4">
              <w:rPr>
                <w:rFonts w:ascii="Arial" w:hAnsi="Arial" w:cs="Arial"/>
                <w:b/>
                <w:bCs/>
                <w:color w:val="000000"/>
                <w:sz w:val="20"/>
                <w:szCs w:val="20"/>
              </w:rPr>
              <w:t>60cm</w:t>
            </w:r>
            <w:r w:rsidRPr="00E223C4">
              <w:rPr>
                <w:rFonts w:ascii="Arial" w:hAnsi="Arial" w:cs="Arial"/>
                <w:color w:val="000000"/>
                <w:sz w:val="20"/>
                <w:szCs w:val="20"/>
              </w:rPr>
              <w:t>, cabo em madeira comprimento 1200 mm, podendo ter variação dimensional de +/- 5 %, as borrachas deverão ultrapassar a base em no mínimo 10 mm.  nome/CNPJ do fabricante, marca do produto, endereço e composição.</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60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20,15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1.209,00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RODO </w:t>
            </w:r>
            <w:r w:rsidRPr="00E223C4">
              <w:rPr>
                <w:rFonts w:ascii="Arial" w:hAnsi="Arial" w:cs="Arial"/>
                <w:color w:val="000000"/>
                <w:sz w:val="20"/>
                <w:szCs w:val="20"/>
              </w:rPr>
              <w:t xml:space="preserve">para piso, com 01 (uma) borracha, base em polipropileno comprimento </w:t>
            </w:r>
            <w:r w:rsidRPr="00E223C4">
              <w:rPr>
                <w:rFonts w:ascii="Arial" w:hAnsi="Arial" w:cs="Arial"/>
                <w:b/>
                <w:bCs/>
                <w:color w:val="000000"/>
                <w:sz w:val="20"/>
                <w:szCs w:val="20"/>
              </w:rPr>
              <w:t>40 cm,</w:t>
            </w:r>
            <w:r w:rsidRPr="00E223C4">
              <w:rPr>
                <w:rFonts w:ascii="Arial" w:hAnsi="Arial" w:cs="Arial"/>
                <w:color w:val="000000"/>
                <w:sz w:val="20"/>
                <w:szCs w:val="20"/>
              </w:rPr>
              <w:t xml:space="preserve"> cabo em madeira com encaixe rosqueado comprimento 120 cm, com variação de +/- 5 %, a borracha deverá ultrapassar a base em no mínimo 10 mm. Nome/CNPJ do fabricante, nome do produto, composição, endereço e/ou telefone de contato.</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60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11,55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693,00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SABAO, </w:t>
            </w:r>
            <w:r w:rsidRPr="00E223C4">
              <w:rPr>
                <w:rFonts w:ascii="Arial" w:hAnsi="Arial" w:cs="Arial"/>
                <w:color w:val="000000"/>
                <w:sz w:val="20"/>
                <w:szCs w:val="20"/>
              </w:rPr>
              <w:t xml:space="preserve">em barra, multiuso, para limpeza em geral. EMBALAGEM: </w:t>
            </w:r>
            <w:r w:rsidRPr="00E223C4">
              <w:rPr>
                <w:rFonts w:ascii="Arial" w:hAnsi="Arial" w:cs="Arial"/>
                <w:b/>
                <w:bCs/>
                <w:color w:val="000000"/>
                <w:sz w:val="20"/>
                <w:szCs w:val="20"/>
              </w:rPr>
              <w:t>Pacote contendo 05 unidades de 200 g</w:t>
            </w:r>
            <w:r w:rsidRPr="00E223C4">
              <w:rPr>
                <w:rFonts w:ascii="Arial" w:hAnsi="Arial" w:cs="Arial"/>
                <w:color w:val="000000"/>
                <w:sz w:val="20"/>
                <w:szCs w:val="20"/>
              </w:rPr>
              <w:t xml:space="preserve">   Nome/CNPJ do fabricante, Nome do produto; Marca; Lote; Data de Fabricação; Prazo de Validade; Indicação quantitativa; Componente ativo ou matéria ativa ou princípio ativo; Modo de usar;   a(s) portaria(s) e resolução(oes) vigente(s) da ANVISA e INMETRO.</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PCT</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12,70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1.270,00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SABAO, </w:t>
            </w:r>
            <w:r w:rsidRPr="00E223C4">
              <w:rPr>
                <w:rFonts w:ascii="Arial" w:hAnsi="Arial" w:cs="Arial"/>
                <w:color w:val="000000"/>
                <w:sz w:val="20"/>
                <w:szCs w:val="20"/>
              </w:rPr>
              <w:t xml:space="preserve">em pó, com tenso ativo biodegradável, contendo na composição agua, corante e branqueador ótico. Embalado em  fardo de </w:t>
            </w:r>
            <w:r w:rsidRPr="00E223C4">
              <w:rPr>
                <w:rFonts w:ascii="Arial" w:hAnsi="Arial" w:cs="Arial"/>
                <w:b/>
                <w:bCs/>
                <w:color w:val="000000"/>
                <w:sz w:val="20"/>
                <w:szCs w:val="20"/>
              </w:rPr>
              <w:t>20x500g</w:t>
            </w:r>
            <w:r w:rsidRPr="00E223C4">
              <w:rPr>
                <w:rFonts w:ascii="Arial" w:hAnsi="Arial" w:cs="Arial"/>
                <w:color w:val="000000"/>
                <w:sz w:val="20"/>
                <w:szCs w:val="20"/>
              </w:rPr>
              <w:t>: O produto deverá atender a(s) seguintes legislações vigentes: Portaria INMETRO - RDC ANVISA.</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FD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300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78,16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23.448,00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SABONETE, </w:t>
            </w:r>
            <w:r w:rsidRPr="00E223C4">
              <w:rPr>
                <w:rFonts w:ascii="Arial" w:hAnsi="Arial" w:cs="Arial"/>
                <w:color w:val="000000"/>
                <w:sz w:val="20"/>
                <w:szCs w:val="20"/>
              </w:rPr>
              <w:t xml:space="preserve">liquido, para as mãos, fragrância suave, pronto para uso, aparência perolada cremosa, glicerinado, biodegradável, PH entre 5,5 a 7,5. Embalagem frasco de </w:t>
            </w:r>
            <w:r w:rsidRPr="00E223C4">
              <w:rPr>
                <w:rFonts w:ascii="Arial" w:hAnsi="Arial" w:cs="Arial"/>
                <w:b/>
                <w:bCs/>
                <w:color w:val="000000"/>
                <w:sz w:val="20"/>
                <w:szCs w:val="20"/>
              </w:rPr>
              <w:t>500ml</w:t>
            </w:r>
            <w:r w:rsidRPr="00E223C4">
              <w:rPr>
                <w:rFonts w:ascii="Arial" w:hAnsi="Arial" w:cs="Arial"/>
                <w:color w:val="000000"/>
                <w:sz w:val="20"/>
                <w:szCs w:val="20"/>
              </w:rPr>
              <w:t xml:space="preserve"> litro.  O produto devera atender a(s) seguintes legislações vigentes: Portaria INMETRO-RDC ANVISA.</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13,63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1.363,00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SABONETE, </w:t>
            </w:r>
            <w:r w:rsidRPr="00E223C4">
              <w:rPr>
                <w:rFonts w:ascii="Arial" w:hAnsi="Arial" w:cs="Arial"/>
                <w:color w:val="000000"/>
                <w:sz w:val="20"/>
                <w:szCs w:val="20"/>
              </w:rPr>
              <w:t xml:space="preserve">liquido, para as mãos, fragrância suave, pronto para uso, aparência perolada cremosa, glicerinado, biodegradável, PH entre 5,5 a 7,5. Embalagem </w:t>
            </w:r>
            <w:r w:rsidRPr="00E223C4">
              <w:rPr>
                <w:rFonts w:ascii="Arial" w:hAnsi="Arial" w:cs="Arial"/>
                <w:b/>
                <w:bCs/>
                <w:color w:val="000000"/>
                <w:sz w:val="20"/>
                <w:szCs w:val="20"/>
              </w:rPr>
              <w:t>galão de</w:t>
            </w:r>
            <w:r w:rsidRPr="00E223C4">
              <w:rPr>
                <w:rFonts w:ascii="Arial" w:hAnsi="Arial" w:cs="Arial"/>
                <w:color w:val="000000"/>
                <w:sz w:val="20"/>
                <w:szCs w:val="20"/>
              </w:rPr>
              <w:t xml:space="preserve"> </w:t>
            </w:r>
            <w:r w:rsidRPr="00E223C4">
              <w:rPr>
                <w:rFonts w:ascii="Arial" w:hAnsi="Arial" w:cs="Arial"/>
                <w:b/>
                <w:bCs/>
                <w:color w:val="000000"/>
                <w:sz w:val="20"/>
                <w:szCs w:val="20"/>
              </w:rPr>
              <w:t>5 litros.</w:t>
            </w:r>
            <w:r w:rsidRPr="00E223C4">
              <w:rPr>
                <w:rFonts w:ascii="Arial" w:hAnsi="Arial" w:cs="Arial"/>
                <w:color w:val="000000"/>
                <w:sz w:val="20"/>
                <w:szCs w:val="20"/>
              </w:rPr>
              <w:t xml:space="preserve">  Nome/CNPJ do fabricante, Nome do produto; Marca; Numero de registro ANVISA; INMETRO-RDC</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24</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40,32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967,68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TOALHA, </w:t>
            </w:r>
            <w:r w:rsidRPr="00E223C4">
              <w:rPr>
                <w:rFonts w:ascii="Arial" w:hAnsi="Arial" w:cs="Arial"/>
                <w:color w:val="000000"/>
                <w:sz w:val="20"/>
                <w:szCs w:val="20"/>
              </w:rPr>
              <w:t>para rosto com sem barra de bordar tecido de 100% algodão atoalhado medido aproximadamente 40x60, com dados de identificação do produto,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23,00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2.300,00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VASSOURA</w:t>
            </w:r>
            <w:r w:rsidRPr="00E223C4">
              <w:rPr>
                <w:rFonts w:ascii="Arial" w:hAnsi="Arial" w:cs="Arial"/>
                <w:color w:val="000000"/>
                <w:sz w:val="20"/>
                <w:szCs w:val="20"/>
              </w:rPr>
              <w:t xml:space="preserve">, em cerdas de pelo sintético, cabo e base em madeira revestido em capa plástica sendo a base retangular,  comprimento mínimo </w:t>
            </w:r>
            <w:r w:rsidRPr="00E223C4">
              <w:rPr>
                <w:rFonts w:ascii="Arial" w:hAnsi="Arial" w:cs="Arial"/>
                <w:color w:val="000000"/>
                <w:sz w:val="20"/>
                <w:szCs w:val="20"/>
              </w:rPr>
              <w:lastRenderedPageBreak/>
              <w:t xml:space="preserve">de </w:t>
            </w:r>
            <w:r w:rsidRPr="00E223C4">
              <w:rPr>
                <w:rFonts w:ascii="Arial" w:hAnsi="Arial" w:cs="Arial"/>
                <w:b/>
                <w:bCs/>
                <w:color w:val="000000"/>
                <w:sz w:val="20"/>
                <w:szCs w:val="20"/>
              </w:rPr>
              <w:t>25 cm</w:t>
            </w:r>
            <w:r w:rsidRPr="00E223C4">
              <w:rPr>
                <w:rFonts w:ascii="Arial" w:hAnsi="Arial" w:cs="Arial"/>
                <w:color w:val="000000"/>
                <w:sz w:val="20"/>
                <w:szCs w:val="20"/>
              </w:rPr>
              <w:t xml:space="preserve"> e altura mínima da base de 3,0 cm, com dados de identificação do produto,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lastRenderedPageBreak/>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100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22,56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2.256,00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VASSOURA</w:t>
            </w:r>
            <w:r w:rsidRPr="00E223C4">
              <w:rPr>
                <w:rFonts w:ascii="Arial" w:hAnsi="Arial" w:cs="Arial"/>
                <w:color w:val="000000"/>
                <w:sz w:val="20"/>
                <w:szCs w:val="20"/>
              </w:rPr>
              <w:t xml:space="preserve">, em cerdas de piaçava, cabo e base em madeira com 1,20 m base retangular com </w:t>
            </w:r>
            <w:r w:rsidRPr="00E223C4">
              <w:rPr>
                <w:rFonts w:ascii="Arial" w:hAnsi="Arial" w:cs="Arial"/>
                <w:b/>
                <w:bCs/>
                <w:color w:val="000000"/>
                <w:sz w:val="20"/>
                <w:szCs w:val="20"/>
              </w:rPr>
              <w:t>18 furos</w:t>
            </w:r>
            <w:r w:rsidRPr="00E223C4">
              <w:rPr>
                <w:rFonts w:ascii="Arial" w:hAnsi="Arial" w:cs="Arial"/>
                <w:color w:val="000000"/>
                <w:sz w:val="20"/>
                <w:szCs w:val="20"/>
              </w:rPr>
              <w:t>, com dados de identificação do produto,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DZ</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30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182,80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5.484,00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VASSOURA</w:t>
            </w:r>
            <w:r w:rsidRPr="00E223C4">
              <w:rPr>
                <w:rFonts w:ascii="Arial" w:hAnsi="Arial" w:cs="Arial"/>
                <w:color w:val="000000"/>
                <w:sz w:val="20"/>
                <w:szCs w:val="20"/>
              </w:rPr>
              <w:t xml:space="preserve">, em cerdas de piaçava, cabo e base em madeira base retangular com </w:t>
            </w:r>
            <w:r w:rsidRPr="00E223C4">
              <w:rPr>
                <w:rFonts w:ascii="Arial" w:hAnsi="Arial" w:cs="Arial"/>
                <w:b/>
                <w:bCs/>
                <w:color w:val="000000"/>
                <w:sz w:val="20"/>
                <w:szCs w:val="20"/>
              </w:rPr>
              <w:t>28 furos</w:t>
            </w:r>
            <w:r w:rsidRPr="00E223C4">
              <w:rPr>
                <w:rFonts w:ascii="Arial" w:hAnsi="Arial" w:cs="Arial"/>
                <w:color w:val="000000"/>
                <w:sz w:val="20"/>
                <w:szCs w:val="20"/>
              </w:rPr>
              <w:t>, com dados de identificação do produto,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DZ</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30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236,87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7.106,10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VASSOURA</w:t>
            </w:r>
            <w:r w:rsidRPr="00E223C4">
              <w:rPr>
                <w:rFonts w:ascii="Arial" w:hAnsi="Arial" w:cs="Arial"/>
                <w:color w:val="000000"/>
                <w:sz w:val="20"/>
                <w:szCs w:val="20"/>
              </w:rPr>
              <w:t xml:space="preserve">, cerdas de piaçava, de boa qualidade cabo e base em madeira base retangular c/ </w:t>
            </w:r>
            <w:r w:rsidRPr="00E223C4">
              <w:rPr>
                <w:rFonts w:ascii="Arial" w:hAnsi="Arial" w:cs="Arial"/>
                <w:b/>
                <w:bCs/>
                <w:color w:val="000000"/>
                <w:sz w:val="20"/>
                <w:szCs w:val="20"/>
              </w:rPr>
              <w:t>31 furos.</w:t>
            </w:r>
            <w:r w:rsidRPr="00E223C4">
              <w:rPr>
                <w:rFonts w:ascii="Arial" w:hAnsi="Arial" w:cs="Arial"/>
                <w:color w:val="000000"/>
                <w:sz w:val="20"/>
                <w:szCs w:val="20"/>
              </w:rPr>
              <w:t xml:space="preserve"> com dados de identificação do produto,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360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21,25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7.650,00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VASSOURÃO</w:t>
            </w:r>
            <w:r w:rsidRPr="00E223C4">
              <w:rPr>
                <w:rFonts w:ascii="Arial" w:hAnsi="Arial" w:cs="Arial"/>
                <w:color w:val="000000"/>
                <w:sz w:val="20"/>
                <w:szCs w:val="20"/>
              </w:rPr>
              <w:t xml:space="preserve"> cerdas de pelo sintético c/ </w:t>
            </w:r>
            <w:r w:rsidRPr="00E223C4">
              <w:rPr>
                <w:rFonts w:ascii="Arial" w:hAnsi="Arial" w:cs="Arial"/>
                <w:b/>
                <w:bCs/>
                <w:color w:val="000000"/>
                <w:sz w:val="20"/>
                <w:szCs w:val="20"/>
              </w:rPr>
              <w:t>40 cm</w:t>
            </w:r>
            <w:r w:rsidRPr="00E223C4">
              <w:rPr>
                <w:rFonts w:ascii="Arial" w:hAnsi="Arial" w:cs="Arial"/>
                <w:color w:val="000000"/>
                <w:sz w:val="20"/>
                <w:szCs w:val="20"/>
              </w:rPr>
              <w:t xml:space="preserve"> Cabo de madeira com encaixe rosqueado, altura mínima de 120 cm, com dados de identificação do produto,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40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30,09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1.203,60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VASCULHADOR de teto</w:t>
            </w:r>
            <w:r w:rsidRPr="00E223C4">
              <w:rPr>
                <w:rFonts w:ascii="Arial" w:hAnsi="Arial" w:cs="Arial"/>
                <w:color w:val="000000"/>
                <w:sz w:val="20"/>
                <w:szCs w:val="20"/>
              </w:rPr>
              <w:t xml:space="preserve">, cerdas de nylon formato bola, com </w:t>
            </w:r>
            <w:r w:rsidRPr="00E223C4">
              <w:rPr>
                <w:rFonts w:ascii="Arial" w:hAnsi="Arial" w:cs="Arial"/>
                <w:b/>
                <w:bCs/>
                <w:color w:val="000000"/>
                <w:sz w:val="20"/>
                <w:szCs w:val="20"/>
              </w:rPr>
              <w:t>cabo</w:t>
            </w:r>
            <w:r w:rsidRPr="00E223C4">
              <w:rPr>
                <w:rFonts w:ascii="Arial" w:hAnsi="Arial" w:cs="Arial"/>
                <w:color w:val="000000"/>
                <w:sz w:val="20"/>
                <w:szCs w:val="20"/>
              </w:rPr>
              <w:t xml:space="preserve"> de madeira medindo aproximadamente 2 metros, com dados de identificação do produto,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20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34,83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696,60 </w:t>
            </w:r>
          </w:p>
        </w:tc>
      </w:tr>
      <w:tr w:rsidR="00F132D2" w:rsidRPr="00E223C4" w:rsidTr="00454D58">
        <w:trPr>
          <w:jc w:val="center"/>
        </w:trPr>
        <w:tc>
          <w:tcPr>
            <w:tcW w:w="994" w:type="dxa"/>
            <w:tcBorders>
              <w:right w:val="single" w:sz="4" w:space="0" w:color="auto"/>
            </w:tcBorders>
          </w:tcPr>
          <w:p w:rsidR="00F132D2" w:rsidRPr="00E223C4" w:rsidRDefault="00F132D2" w:rsidP="00E223C4">
            <w:pPr>
              <w:pStyle w:val="PargrafodaLista"/>
              <w:widowControl/>
              <w:numPr>
                <w:ilvl w:val="0"/>
                <w:numId w:val="31"/>
              </w:numPr>
              <w:autoSpaceDE/>
              <w:autoSpaceDN/>
              <w:contextualSpacing/>
              <w:jc w:val="left"/>
              <w:rPr>
                <w:rFonts w:ascii="Arial" w:hAnsi="Arial" w:cs="Arial"/>
                <w:b/>
                <w:sz w:val="20"/>
                <w:szCs w:val="20"/>
              </w:rPr>
            </w:pPr>
          </w:p>
        </w:tc>
        <w:tc>
          <w:tcPr>
            <w:tcW w:w="4536" w:type="dxa"/>
            <w:tcBorders>
              <w:left w:val="single" w:sz="4" w:space="0" w:color="auto"/>
            </w:tcBorders>
            <w:vAlign w:val="center"/>
          </w:tcPr>
          <w:p w:rsidR="00F132D2" w:rsidRPr="00E223C4" w:rsidRDefault="00F132D2" w:rsidP="00D73958">
            <w:pPr>
              <w:jc w:val="both"/>
              <w:rPr>
                <w:rFonts w:ascii="Arial" w:hAnsi="Arial" w:cs="Arial"/>
                <w:b/>
                <w:bCs/>
                <w:color w:val="000000"/>
                <w:sz w:val="20"/>
                <w:szCs w:val="20"/>
              </w:rPr>
            </w:pPr>
            <w:r w:rsidRPr="00E223C4">
              <w:rPr>
                <w:rFonts w:ascii="Arial" w:hAnsi="Arial" w:cs="Arial"/>
                <w:b/>
                <w:bCs/>
                <w:color w:val="000000"/>
                <w:sz w:val="20"/>
                <w:szCs w:val="20"/>
              </w:rPr>
              <w:t xml:space="preserve">VASSOURA industrial piaçanil vermelha, </w:t>
            </w:r>
            <w:r w:rsidRPr="00E223C4">
              <w:rPr>
                <w:rFonts w:ascii="Arial" w:hAnsi="Arial" w:cs="Arial"/>
                <w:color w:val="000000"/>
                <w:sz w:val="20"/>
                <w:szCs w:val="20"/>
              </w:rPr>
              <w:t xml:space="preserve"> cepa de plástico, formato  retangular, dimensões 40x6x10,5cm, material reforçado,com 10cm  de cumprimento e 1mm de espessura, encaixe rosqueável inclinado, com espessura de aproximadamente 28mm. cabo em madeira com 1,40cm. Produto com dados de identificação  e marca do fabricante.</w:t>
            </w:r>
          </w:p>
        </w:tc>
        <w:tc>
          <w:tcPr>
            <w:tcW w:w="850"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UND</w:t>
            </w:r>
          </w:p>
        </w:tc>
        <w:tc>
          <w:tcPr>
            <w:tcW w:w="1134" w:type="dxa"/>
            <w:vAlign w:val="bottom"/>
          </w:tcPr>
          <w:p w:rsidR="00F132D2" w:rsidRPr="00E223C4" w:rsidRDefault="00F132D2" w:rsidP="00D73958">
            <w:pPr>
              <w:jc w:val="center"/>
              <w:rPr>
                <w:rFonts w:ascii="Arial" w:hAnsi="Arial" w:cs="Arial"/>
                <w:color w:val="000000"/>
                <w:sz w:val="20"/>
                <w:szCs w:val="20"/>
              </w:rPr>
            </w:pPr>
            <w:r w:rsidRPr="00E223C4">
              <w:rPr>
                <w:rFonts w:ascii="Arial" w:hAnsi="Arial" w:cs="Arial"/>
                <w:color w:val="000000"/>
                <w:sz w:val="20"/>
                <w:szCs w:val="20"/>
              </w:rPr>
              <w:t>700</w:t>
            </w:r>
          </w:p>
        </w:tc>
        <w:tc>
          <w:tcPr>
            <w:tcW w:w="1134" w:type="dxa"/>
            <w:tcBorders>
              <w:righ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34,94 </w:t>
            </w:r>
          </w:p>
        </w:tc>
        <w:tc>
          <w:tcPr>
            <w:tcW w:w="1276" w:type="dxa"/>
            <w:tcBorders>
              <w:left w:val="single" w:sz="4" w:space="0" w:color="auto"/>
            </w:tcBorders>
            <w:vAlign w:val="bottom"/>
          </w:tcPr>
          <w:p w:rsidR="00F132D2" w:rsidRPr="00E223C4" w:rsidRDefault="00F132D2" w:rsidP="00D73958">
            <w:pPr>
              <w:jc w:val="right"/>
              <w:rPr>
                <w:rFonts w:ascii="Arial" w:hAnsi="Arial" w:cs="Arial"/>
                <w:color w:val="000000"/>
                <w:sz w:val="20"/>
                <w:szCs w:val="20"/>
              </w:rPr>
            </w:pPr>
            <w:r w:rsidRPr="00E223C4">
              <w:rPr>
                <w:rFonts w:ascii="Arial" w:hAnsi="Arial" w:cs="Arial"/>
                <w:color w:val="000000"/>
                <w:sz w:val="20"/>
                <w:szCs w:val="20"/>
              </w:rPr>
              <w:t xml:space="preserve">     24.458,00 </w:t>
            </w:r>
          </w:p>
        </w:tc>
      </w:tr>
    </w:tbl>
    <w:p w:rsidR="00E223C4" w:rsidRDefault="00E223C4"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E223C4" w:rsidP="00E223C4">
      <w:pPr>
        <w:rPr>
          <w:rFonts w:eastAsia="Times New Roman"/>
          <w:b/>
          <w:bCs/>
          <w:sz w:val="24"/>
          <w:szCs w:val="24"/>
        </w:rPr>
      </w:pPr>
      <w:r>
        <w:rPr>
          <w:rFonts w:eastAsia="Times New Roman"/>
          <w:b/>
          <w:bCs/>
          <w:sz w:val="24"/>
          <w:szCs w:val="24"/>
        </w:rPr>
        <w:t>Total: R$246.616,90 (duzentos e quarenta e seis mil seiscentos e dezesseis reais e noventa centavos).</w:t>
      </w:r>
    </w:p>
    <w:p w:rsidR="0093729E" w:rsidRDefault="0093729E" w:rsidP="009B770C">
      <w:pPr>
        <w:rPr>
          <w:rFonts w:eastAsia="Times New Roman"/>
          <w:b/>
          <w:bCs/>
          <w:sz w:val="24"/>
          <w:szCs w:val="24"/>
        </w:rPr>
      </w:pPr>
    </w:p>
    <w:p w:rsidR="0093729E" w:rsidRDefault="0093729E" w:rsidP="00080DBD">
      <w:pPr>
        <w:jc w:val="center"/>
        <w:rPr>
          <w:rFonts w:eastAsia="Times New Roman"/>
          <w:b/>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1.3.</w:t>
      </w:r>
      <w:r w:rsidRPr="00B416B5">
        <w:rPr>
          <w:rFonts w:eastAsia="Times New Roman"/>
          <w:bCs/>
          <w:sz w:val="24"/>
          <w:szCs w:val="24"/>
        </w:rPr>
        <w:tab/>
        <w:t>O objeto desta contratação não se enquadra como sendo de bem de luxo, conforme Decreto Federal n.º 10.818, de 27 de setembro de 2021.</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1.4.</w:t>
      </w:r>
      <w:r w:rsidRPr="00B416B5">
        <w:rPr>
          <w:rFonts w:eastAsia="Times New Roman"/>
          <w:bCs/>
          <w:sz w:val="24"/>
          <w:szCs w:val="24"/>
        </w:rPr>
        <w:tab/>
        <w:t>O objeto desta contratação é caracterizado como comum,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1.5.</w:t>
      </w:r>
      <w:r w:rsidRPr="00B416B5">
        <w:rPr>
          <w:rFonts w:eastAsia="Times New Roman"/>
          <w:bCs/>
          <w:sz w:val="24"/>
          <w:szCs w:val="24"/>
        </w:rPr>
        <w:tab/>
        <w:t>O prazo de vigência da contratação será de 12 (doze meses) contados da assinatura do Contrato, na forma do artigo 105, da Lei n° 14.133/2021, de acordo com a legislação de regência.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1.6.</w:t>
      </w:r>
      <w:r w:rsidRPr="00B416B5">
        <w:rPr>
          <w:rFonts w:eastAsia="Times New Roman"/>
          <w:bCs/>
          <w:sz w:val="24"/>
          <w:szCs w:val="24"/>
        </w:rPr>
        <w:tab/>
        <w:t xml:space="preserve">O objeto em questão caracteriza-se como fornecimento contínuo conforme previsto no art. 6º, inciso XV, da Lei nº 14.133/21. Tal condição decorre da necessidade de </w:t>
      </w:r>
      <w:r w:rsidRPr="00B416B5">
        <w:rPr>
          <w:rFonts w:eastAsia="Times New Roman"/>
          <w:bCs/>
          <w:sz w:val="24"/>
          <w:szCs w:val="24"/>
        </w:rPr>
        <w:lastRenderedPageBreak/>
        <w:t xml:space="preserve">reposição constante desses materiais indispensáveis à manutenção das atividades administrativas e operacionais do Município. </w:t>
      </w:r>
    </w:p>
    <w:p w:rsidR="00B416B5" w:rsidRPr="00B416B5" w:rsidRDefault="00B416B5" w:rsidP="00B416B5">
      <w:pPr>
        <w:jc w:val="both"/>
        <w:rPr>
          <w:rFonts w:eastAsia="Times New Roman"/>
          <w:bCs/>
          <w:sz w:val="24"/>
          <w:szCs w:val="24"/>
        </w:rPr>
      </w:pPr>
      <w:r w:rsidRPr="00B416B5">
        <w:rPr>
          <w:rFonts w:eastAsia="Times New Roman"/>
          <w:bCs/>
          <w:sz w:val="24"/>
          <w:szCs w:val="24"/>
        </w:rPr>
        <w:t>A disponibilidade regular desses insumos é condição essencial para o bom funcionamento dos diversos setores, especialmente Feiras, Mercados e Terminal Rodoviário, cuja rotina demanda o uso diário de materiais de limpeza, bem como no suprimento das ações relacionadas a  eventos diversos durante o exercício. A descontinuidade no fornecimento acarretaria prejuízos na execução das atividades e comprometeria a eficiência dos serviços públicos ofertados.</w:t>
      </w:r>
    </w:p>
    <w:p w:rsidR="00B416B5" w:rsidRPr="00B416B5" w:rsidRDefault="00B416B5" w:rsidP="00B416B5">
      <w:pPr>
        <w:jc w:val="both"/>
        <w:rPr>
          <w:rFonts w:eastAsia="Times New Roman"/>
          <w:bCs/>
          <w:sz w:val="24"/>
          <w:szCs w:val="24"/>
        </w:rPr>
      </w:pPr>
    </w:p>
    <w:p w:rsidR="00B416B5" w:rsidRPr="009B770C" w:rsidRDefault="00B416B5" w:rsidP="00B416B5">
      <w:pPr>
        <w:jc w:val="both"/>
        <w:rPr>
          <w:rFonts w:eastAsia="Times New Roman"/>
          <w:b/>
          <w:bCs/>
          <w:sz w:val="24"/>
          <w:szCs w:val="24"/>
        </w:rPr>
      </w:pPr>
      <w:r w:rsidRPr="009B770C">
        <w:rPr>
          <w:rFonts w:eastAsia="Times New Roman"/>
          <w:b/>
          <w:bCs/>
          <w:sz w:val="24"/>
          <w:szCs w:val="24"/>
        </w:rPr>
        <w:t>1.7.</w:t>
      </w:r>
      <w:r w:rsidRPr="009B770C">
        <w:rPr>
          <w:rFonts w:eastAsia="Times New Roman"/>
          <w:b/>
          <w:bCs/>
          <w:sz w:val="24"/>
          <w:szCs w:val="24"/>
        </w:rPr>
        <w:tab/>
        <w:t>DO PARCELAMENTO DO OBJETO: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1.7.1.</w:t>
      </w:r>
      <w:r w:rsidRPr="00B416B5">
        <w:rPr>
          <w:rFonts w:eastAsia="Times New Roman"/>
          <w:bCs/>
          <w:sz w:val="24"/>
          <w:szCs w:val="24"/>
        </w:rPr>
        <w:tab/>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1.7.2.</w:t>
      </w:r>
      <w:r w:rsidRPr="00B416B5">
        <w:rPr>
          <w:rFonts w:eastAsia="Times New Roman"/>
          <w:bCs/>
          <w:sz w:val="24"/>
          <w:szCs w:val="24"/>
        </w:rPr>
        <w:tab/>
        <w:t>No presente caso, contudo, a opção pela aquisição do objeto em lote único justifica-se amplamente, haja vista que tal configuração propicia à Administração uma melhor relação custo-benefício, notadamente em razão da economia de escala proporcionada pela contratação única. A não fragmentação, portanto, não apenas resguarda a economia de escala, mas também preserva a eficiência operacional da Secretaria permitindo uma execução uniforme vinculada ao fornecimento do objeto. Em se tratando de um lote único, tal escolha reflete um planejamento estratégico voltado à otimização dos recursos públicos, observando-se os princípios de economicidade e eficiência que devem nortear as contratações públicas.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1.7.3.</w:t>
      </w:r>
      <w:r w:rsidRPr="00B416B5">
        <w:rPr>
          <w:rFonts w:eastAsia="Times New Roman"/>
          <w:bCs/>
          <w:sz w:val="24"/>
          <w:szCs w:val="24"/>
        </w:rPr>
        <w:tab/>
        <w:t>Diante do exposto, resta demonstrar  a viabilidade e a vantajosidade do formato proposto, bem como a ausência de óbices legais para sua adoção, uma vez que a aquisição em lote único, nos moldes ora propostos, favorece a consecução dos objetivos institucionais, com estrita observância aos preceitos legais e aos princípios que regem a Administração Pública.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1.7.4.</w:t>
      </w:r>
      <w:r w:rsidRPr="00B416B5">
        <w:rPr>
          <w:rFonts w:eastAsia="Times New Roman"/>
          <w:bCs/>
          <w:sz w:val="24"/>
          <w:szCs w:val="24"/>
        </w:rPr>
        <w:tab/>
        <w:t>No caso presente, optou-se por itens em lote único conforme autorizado pelo art. 40, § 2º, da Lei nº 14.133/21. Essa abordagem favorece o alcance de propostas mais vantajosas para a Administração Pública e atende ao princípio do julgamento objetivo previsto na legislação.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1.7.5.</w:t>
      </w:r>
      <w:r w:rsidRPr="00B416B5">
        <w:rPr>
          <w:rFonts w:eastAsia="Times New Roman"/>
          <w:bCs/>
          <w:sz w:val="24"/>
          <w:szCs w:val="24"/>
        </w:rPr>
        <w:tab/>
        <w:t>Ressalta-se que a integralidade do objeto não compromete a eficiência ou a padronização do fornecimento, visto que os itens foram organizados de forma a preservar a compatibilidade técnica entre si. As especificações foram detalhadas de modo a evitar discrepâncias e assegurar a plena execução do objeto contratado, independentemente da diversidade do mesmo.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1.7.6.</w:t>
      </w:r>
      <w:r w:rsidRPr="00B416B5">
        <w:rPr>
          <w:rFonts w:eastAsia="Times New Roman"/>
          <w:bCs/>
          <w:sz w:val="24"/>
          <w:szCs w:val="24"/>
        </w:rPr>
        <w:tab/>
        <w:t xml:space="preserve"> Assim, o objeto em lote único atende aos princípios da economicidade, eficiência e competitividade que norteiam as contratações públicas, possibilitando à Administração </w:t>
      </w:r>
      <w:r w:rsidRPr="00B416B5">
        <w:rPr>
          <w:rFonts w:eastAsia="Times New Roman"/>
          <w:bCs/>
          <w:sz w:val="24"/>
          <w:szCs w:val="24"/>
        </w:rPr>
        <w:lastRenderedPageBreak/>
        <w:t>Pública a consecução de seus objetivos institucionais com observância dos ditames legais e com o pleno aproveitamento das oportunidades oferecidas pelo mercado fornecedor.</w:t>
      </w:r>
    </w:p>
    <w:p w:rsidR="00B416B5" w:rsidRPr="00B416B5" w:rsidRDefault="00B416B5" w:rsidP="00B416B5">
      <w:pPr>
        <w:jc w:val="both"/>
        <w:rPr>
          <w:rFonts w:eastAsia="Times New Roman"/>
          <w:bCs/>
          <w:sz w:val="24"/>
          <w:szCs w:val="24"/>
        </w:rPr>
      </w:pPr>
    </w:p>
    <w:p w:rsidR="00B416B5" w:rsidRPr="009B770C" w:rsidRDefault="00B416B5" w:rsidP="00B416B5">
      <w:pPr>
        <w:jc w:val="both"/>
        <w:rPr>
          <w:rFonts w:eastAsia="Times New Roman"/>
          <w:b/>
          <w:bCs/>
          <w:sz w:val="24"/>
          <w:szCs w:val="24"/>
        </w:rPr>
      </w:pPr>
      <w:r w:rsidRPr="009B770C">
        <w:rPr>
          <w:rFonts w:eastAsia="Times New Roman"/>
          <w:b/>
          <w:bCs/>
          <w:sz w:val="24"/>
          <w:szCs w:val="24"/>
        </w:rPr>
        <w:t>1.8.</w:t>
      </w:r>
      <w:r w:rsidRPr="009B770C">
        <w:rPr>
          <w:rFonts w:eastAsia="Times New Roman"/>
          <w:b/>
          <w:bCs/>
          <w:sz w:val="24"/>
          <w:szCs w:val="24"/>
        </w:rPr>
        <w:tab/>
        <w:t>JUSTIFICATIVA DO QUANTITATIVO ELEITO: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1.8.1.</w:t>
      </w:r>
      <w:r w:rsidRPr="00B416B5">
        <w:rPr>
          <w:rFonts w:eastAsia="Times New Roman"/>
          <w:bCs/>
          <w:sz w:val="24"/>
          <w:szCs w:val="24"/>
        </w:rPr>
        <w:tab/>
        <w:t>O quantitativo definido resulta de uma projeção de aquisições anteriores, bem como do planejamento de ações relevantes, considerando a singularidade e as necessidades específicas das Secretarias, bem como na realização de eventos e reuniões diversos. Tal análise, conduzida com critério, possibilitou a determinação de quantitativos que se alinham às demandas estimadas da Contratante, garantindo que a execução do objeto atenda aos padrões de qualidade e apresentação esperados, de modo a proporcionar a ambientação apropriada aos distintos contextos institucionais.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1.8.2.</w:t>
      </w:r>
      <w:r w:rsidRPr="00B416B5">
        <w:rPr>
          <w:rFonts w:eastAsia="Times New Roman"/>
          <w:bCs/>
          <w:sz w:val="24"/>
          <w:szCs w:val="24"/>
        </w:rPr>
        <w:tab/>
        <w:t>Além do levantamento detalhado, a definição dos quantitativos foi embasada em experiências acumuladas em exercícios anteriores e no planejamento estruturado, incluindo festejos, reuniões e outros requisitos específicos. Vislumbra-se, um resultado positivo obtido no final do processo, proporcionando uma referência sólida para estimar as quantidades de materiais indispensáveis. Esse histórico de dados serve como parâmetro seguro para prevenir tanto a insuficiência quanto o excesso de itens, assegurando que os recursos públicos sejam empregados de forma racional e eficiente.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1.8.3.</w:t>
      </w:r>
      <w:r w:rsidRPr="00B416B5">
        <w:rPr>
          <w:rFonts w:eastAsia="Times New Roman"/>
          <w:bCs/>
          <w:sz w:val="24"/>
          <w:szCs w:val="24"/>
        </w:rPr>
        <w:tab/>
        <w:t>Assim, os quantitativos estabelecidos refletem uma metodologia fundamentada e meticulosa, direcionada para o suprimento das Secretarias e de ações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rsidR="00B416B5" w:rsidRPr="00B416B5" w:rsidRDefault="00B416B5" w:rsidP="00B416B5">
      <w:pPr>
        <w:jc w:val="both"/>
        <w:rPr>
          <w:rFonts w:eastAsia="Times New Roman"/>
          <w:bCs/>
          <w:sz w:val="24"/>
          <w:szCs w:val="24"/>
        </w:rPr>
      </w:pPr>
    </w:p>
    <w:p w:rsidR="00B416B5" w:rsidRPr="009B770C" w:rsidRDefault="00B416B5" w:rsidP="00B416B5">
      <w:pPr>
        <w:jc w:val="both"/>
        <w:rPr>
          <w:rFonts w:eastAsia="Times New Roman"/>
          <w:b/>
          <w:bCs/>
          <w:sz w:val="24"/>
          <w:szCs w:val="24"/>
        </w:rPr>
      </w:pPr>
      <w:r w:rsidRPr="009B770C">
        <w:rPr>
          <w:rFonts w:eastAsia="Times New Roman"/>
          <w:b/>
          <w:bCs/>
          <w:sz w:val="24"/>
          <w:szCs w:val="24"/>
        </w:rPr>
        <w:t xml:space="preserve">2.FUNDAMENTAÇÃO E DESCRIÇÃO DA NECESSIDADE DA CONTRATAÇÃO (art. 6º, inciso XXIII, alínea ‘b’ da Lei n. 14.133/2021).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2.1. Justificamos a aquisição parcelada dos materiais descritos, para atender as demandas das Secretarias, para o</w:t>
      </w:r>
      <w:r w:rsidR="009B770C" w:rsidRPr="00B416B5">
        <w:rPr>
          <w:rFonts w:eastAsia="Times New Roman"/>
          <w:bCs/>
          <w:sz w:val="24"/>
          <w:szCs w:val="24"/>
        </w:rPr>
        <w:t xml:space="preserve"> </w:t>
      </w:r>
      <w:r w:rsidRPr="00B416B5">
        <w:rPr>
          <w:rFonts w:eastAsia="Times New Roman"/>
          <w:bCs/>
          <w:sz w:val="24"/>
          <w:szCs w:val="24"/>
        </w:rPr>
        <w:t xml:space="preserve">melhor aperfeiçoamento e o desenvolvimento </w:t>
      </w:r>
      <w:r w:rsidR="009B770C" w:rsidRPr="00B416B5">
        <w:rPr>
          <w:rFonts w:eastAsia="Times New Roman"/>
          <w:bCs/>
          <w:sz w:val="24"/>
          <w:szCs w:val="24"/>
        </w:rPr>
        <w:t xml:space="preserve">institucional, </w:t>
      </w:r>
      <w:r w:rsidRPr="00B416B5">
        <w:rPr>
          <w:rFonts w:eastAsia="Times New Roman"/>
          <w:bCs/>
          <w:sz w:val="24"/>
          <w:szCs w:val="24"/>
        </w:rPr>
        <w:t>com vistas a modernização, legitimidade e eficácia da administração pública.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2.2.  A quantidade dos produtos especificados neste Termo de Referência é uma estimativa de consumo para os próximos 12 (doze meses),não obrigando a aquisição em sua totalidade.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2.3. Os itens e quantidades relacionados neste termo serão solicitados de forma parcelada, podendo ser executado em diversas etapas  ao longo do período estipulado e mediante a necessidade das Secretarias, ficando desde já, a empresa vencedora dos produtos, ciente de  cumprir com todas as solicitações, dentro do prazo estipulado, independentemente de quantidade ou valor solicitado.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2.4.  A fixação da área de localização do estabelecimento comercial, neste caso é indispensável, evitando prejuízos econômicos visto que a localização em outro município ou distante da sede encarece o custo final da contratação ensejando também perda de tempo.</w:t>
      </w:r>
    </w:p>
    <w:p w:rsidR="00B416B5" w:rsidRPr="00B416B5" w:rsidRDefault="00B416B5" w:rsidP="00B416B5">
      <w:pPr>
        <w:jc w:val="both"/>
        <w:rPr>
          <w:rFonts w:eastAsia="Times New Roman"/>
          <w:bCs/>
          <w:sz w:val="24"/>
          <w:szCs w:val="24"/>
        </w:rPr>
      </w:pPr>
    </w:p>
    <w:p w:rsidR="00B416B5" w:rsidRPr="009B770C" w:rsidRDefault="00B416B5" w:rsidP="00B416B5">
      <w:pPr>
        <w:jc w:val="both"/>
        <w:rPr>
          <w:rFonts w:eastAsia="Times New Roman"/>
          <w:b/>
          <w:bCs/>
          <w:sz w:val="24"/>
          <w:szCs w:val="24"/>
        </w:rPr>
      </w:pPr>
      <w:r w:rsidRPr="009B770C">
        <w:rPr>
          <w:rFonts w:eastAsia="Times New Roman"/>
          <w:b/>
          <w:bCs/>
          <w:sz w:val="24"/>
          <w:szCs w:val="24"/>
        </w:rPr>
        <w:t xml:space="preserve"> 3.DESCRIÇÃO DA SOLUÇÃO COMO UM TODO CONSIDERADO O CICLO DE VIDA DO OBJETO (art. 6º, inciso XXIII, alínea ‘c’)</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3.1. A solução para atender, aparelhar e estruturar os setores das Secretarias, quanto ao fornecimento de materiais necessários, envolve a contratação de empresa especializada, para garantir a qualidade e regularidade na entrega dos produtos, onde o fornecimento intermitente visa assegurar o bom funcionamento  de tais serviços e do uso racional dos recursos financeiros.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3.2. O processo de contratação prioriza fornecedores que demonstrem capacidade de entrega dentro das condições estabelecidas, seguindo rigorosos critérios de controle de qualidade, com vistas a garantir que cada etapa do fornecimento seja realizada em consonância com as normas vigentes. Assim, a solução delineada alinha-se aos princípios de eficiência, economicidade e qualidade que devem nortear as contratações públicas, viabilizando uma prestação de serviços que atenda plenamente às necessidades institucionais e aos padrões esperados pelos usuários dos serviços públicos.</w:t>
      </w:r>
    </w:p>
    <w:p w:rsidR="00B416B5" w:rsidRPr="00B416B5" w:rsidRDefault="00B416B5" w:rsidP="00B416B5">
      <w:pPr>
        <w:jc w:val="both"/>
        <w:rPr>
          <w:rFonts w:eastAsia="Times New Roman"/>
          <w:bCs/>
          <w:sz w:val="24"/>
          <w:szCs w:val="24"/>
        </w:rPr>
      </w:pPr>
    </w:p>
    <w:p w:rsidR="00B416B5" w:rsidRPr="009B770C" w:rsidRDefault="00B416B5" w:rsidP="00B416B5">
      <w:pPr>
        <w:jc w:val="both"/>
        <w:rPr>
          <w:rFonts w:eastAsia="Times New Roman"/>
          <w:b/>
          <w:bCs/>
          <w:sz w:val="24"/>
          <w:szCs w:val="24"/>
        </w:rPr>
      </w:pPr>
      <w:r w:rsidRPr="009B770C">
        <w:rPr>
          <w:rFonts w:eastAsia="Times New Roman"/>
          <w:b/>
          <w:bCs/>
          <w:sz w:val="24"/>
          <w:szCs w:val="24"/>
        </w:rPr>
        <w:t>4. REQUISITOS DA CONTRATAÇÃO (art. 6º, XXIII, alínea ‘d’ da Lei nº 14.133/21)</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4.1. Além dos critérios de sustentabilidade aplicáveis à contratação, os requisitos da contratação estão detalhados neste instrumento.</w:t>
      </w:r>
    </w:p>
    <w:p w:rsidR="00B416B5" w:rsidRPr="00B416B5" w:rsidRDefault="00B416B5" w:rsidP="00B416B5">
      <w:pPr>
        <w:jc w:val="both"/>
        <w:rPr>
          <w:rFonts w:eastAsia="Times New Roman"/>
          <w:bCs/>
          <w:sz w:val="24"/>
          <w:szCs w:val="24"/>
        </w:rPr>
      </w:pPr>
      <w:r w:rsidRPr="00B416B5">
        <w:rPr>
          <w:rFonts w:eastAsia="Times New Roman"/>
          <w:bCs/>
          <w:sz w:val="24"/>
          <w:szCs w:val="24"/>
        </w:rPr>
        <w:t>4.2.  Imperiosa, ainda, a apresentação da documentação prevista no alusivo à FORMA E CRITÉRIOS DE SELEÇÃO DO FORNECEDOR, deste Termo de Referência.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4.3.</w:t>
      </w:r>
      <w:r w:rsidRPr="00B416B5">
        <w:rPr>
          <w:rFonts w:eastAsia="Times New Roman"/>
          <w:bCs/>
          <w:sz w:val="24"/>
          <w:szCs w:val="24"/>
        </w:rPr>
        <w:tab/>
        <w:t>Subcontratação: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4.3.1.</w:t>
      </w:r>
      <w:r w:rsidRPr="00B416B5">
        <w:rPr>
          <w:rFonts w:eastAsia="Times New Roman"/>
          <w:bCs/>
          <w:sz w:val="24"/>
          <w:szCs w:val="24"/>
        </w:rPr>
        <w:tab/>
        <w:t>É vedada a subcontratação.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4.4.</w:t>
      </w:r>
      <w:r w:rsidRPr="00B416B5">
        <w:rPr>
          <w:rFonts w:eastAsia="Times New Roman"/>
          <w:bCs/>
          <w:sz w:val="24"/>
          <w:szCs w:val="24"/>
        </w:rPr>
        <w:tab/>
        <w:t>Garantia da contratação: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4.4.1.</w:t>
      </w:r>
      <w:r w:rsidRPr="00B416B5">
        <w:rPr>
          <w:rFonts w:eastAsia="Times New Roman"/>
          <w:bCs/>
          <w:sz w:val="24"/>
          <w:szCs w:val="24"/>
        </w:rPr>
        <w:tab/>
        <w:t>Não haverá exigência da garantia da contratação dos artigos 96 e seguintes da Lei nº 14.133, de 2021, diante da natureza do objeto.</w:t>
      </w:r>
    </w:p>
    <w:p w:rsidR="00B416B5" w:rsidRPr="00B416B5" w:rsidRDefault="00B416B5" w:rsidP="00B416B5">
      <w:pPr>
        <w:jc w:val="both"/>
        <w:rPr>
          <w:rFonts w:eastAsia="Times New Roman"/>
          <w:bCs/>
          <w:sz w:val="24"/>
          <w:szCs w:val="24"/>
        </w:rPr>
      </w:pPr>
    </w:p>
    <w:p w:rsidR="00B416B5" w:rsidRPr="009B770C" w:rsidRDefault="00B416B5" w:rsidP="00B416B5">
      <w:pPr>
        <w:jc w:val="both"/>
        <w:rPr>
          <w:rFonts w:eastAsia="Times New Roman"/>
          <w:b/>
          <w:bCs/>
          <w:sz w:val="24"/>
          <w:szCs w:val="24"/>
        </w:rPr>
      </w:pPr>
      <w:r w:rsidRPr="009B770C">
        <w:rPr>
          <w:rFonts w:eastAsia="Times New Roman"/>
          <w:b/>
          <w:bCs/>
          <w:sz w:val="24"/>
          <w:szCs w:val="24"/>
        </w:rPr>
        <w:t>5.</w:t>
      </w:r>
      <w:r w:rsidRPr="009B770C">
        <w:rPr>
          <w:rFonts w:eastAsia="Times New Roman"/>
          <w:b/>
          <w:bCs/>
          <w:sz w:val="24"/>
          <w:szCs w:val="24"/>
        </w:rPr>
        <w:tab/>
        <w:t xml:space="preserve"> EXECUÇÃO CONTRATUAL (arts. 6º, XXIII, alínea “e” da Lei n. 14.133/2021).</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5.1.  Comunicações e Convocação: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5.1.1. 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fornecimento (quando aplicável), o método de avaliação dos resultados e as sanções cabíveis, garantindo uma execução eficiente e transparente do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5.1.2. A Administração poderá convocar um representante da Contratada para discussões e orientações, especialmente nos casos em que se demandem providências imediatas, assegurando a continuidade e a qualidade do fornecimento e dos  serviços prestados.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5.1.3. Todas as comunicações entre a Administração e a Contratada deverão ser formalizadas por escrito, admitindo-se o uso de mensagem eletrônica quando a celeridade do ato o exigir, respeitando as disposições legais aplicáveis.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5.2.   Forma de Execução e Entregas: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5.2.1. A Contratada será responsável pelo fornecimento dos materiais, observando</w:t>
      </w:r>
      <w:r w:rsidR="00FC5AD4" w:rsidRPr="00B416B5">
        <w:rPr>
          <w:rFonts w:eastAsia="Times New Roman"/>
          <w:bCs/>
          <w:sz w:val="24"/>
          <w:szCs w:val="24"/>
        </w:rPr>
        <w:t xml:space="preserve"> </w:t>
      </w:r>
      <w:r w:rsidRPr="00B416B5">
        <w:rPr>
          <w:rFonts w:eastAsia="Times New Roman"/>
          <w:bCs/>
          <w:sz w:val="24"/>
          <w:szCs w:val="24"/>
        </w:rPr>
        <w:t>as especificações técnicas exigidas.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5.2.2. Os materiais serão entregues no local designado pela Secretaria, em horários previamente acordados, conforme a necessidade da mesma.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5.2.3. A Contratada deverá realizar o fornecimento do material de forma integral ou parcelada, conforme as solicitações do Gestor do Contrato, observando o envio das ordens de fornecimento, assegurando o atendimento adequado das necessidades.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5.2.4. A Contratada será responsável pela entrega, atendendo às requisições da Secretaria.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5.2.5. As Ordens de Fornecimento serão enviadas eletronicamente pelo Gestor do Contrato. Ao receber o pedido, a Contratada deverá atender à solicitação em até 03 dias úteis, respeitando os prazos e local determinado para a entrega.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5.3.  Suspensão e Prorrogação do Contrato:</w:t>
      </w:r>
    </w:p>
    <w:p w:rsidR="00B416B5" w:rsidRPr="00B416B5" w:rsidRDefault="00B416B5" w:rsidP="00B416B5">
      <w:pPr>
        <w:jc w:val="both"/>
        <w:rPr>
          <w:rFonts w:eastAsia="Times New Roman"/>
          <w:bCs/>
          <w:sz w:val="24"/>
          <w:szCs w:val="24"/>
        </w:rPr>
      </w:pPr>
    </w:p>
    <w:p w:rsidR="00B416B5" w:rsidRPr="00B416B5" w:rsidRDefault="00FC5AD4" w:rsidP="00B416B5">
      <w:pPr>
        <w:jc w:val="both"/>
        <w:rPr>
          <w:rFonts w:eastAsia="Times New Roman"/>
          <w:bCs/>
          <w:sz w:val="24"/>
          <w:szCs w:val="24"/>
        </w:rPr>
      </w:pPr>
      <w:r w:rsidRPr="00B416B5">
        <w:rPr>
          <w:rFonts w:eastAsia="Times New Roman"/>
          <w:bCs/>
          <w:sz w:val="24"/>
          <w:szCs w:val="24"/>
        </w:rPr>
        <w:t xml:space="preserve">5.3.1. </w:t>
      </w:r>
      <w:r w:rsidR="00B416B5" w:rsidRPr="00B416B5">
        <w:rPr>
          <w:rFonts w:eastAsia="Times New Roman"/>
          <w:bCs/>
          <w:sz w:val="24"/>
          <w:szCs w:val="24"/>
        </w:rPr>
        <w:t>Em casos de paralisação ou suspensão temporária do contrato, devidamente justificados, o cronograma de execução será automaticamente prorrogado pelo período correspondente, com registro das circunstâncias em apostilamento contratual.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5.4.  Inexecução e Substituições: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5.4.1 O contrato deverá ser executado em sua totalidade ou parcialmente pelas partes, observando-se as cláusulas avençadas e as normas estabelecidas pela Lei nº 14.133/2021, sendo cada parte responsável pelas </w:t>
      </w:r>
      <w:r w:rsidR="009B770C" w:rsidRPr="00B416B5">
        <w:rPr>
          <w:rFonts w:eastAsia="Times New Roman"/>
          <w:bCs/>
          <w:sz w:val="24"/>
          <w:szCs w:val="24"/>
        </w:rPr>
        <w:t>conseqüências</w:t>
      </w:r>
      <w:r w:rsidRPr="00B416B5">
        <w:rPr>
          <w:rFonts w:eastAsia="Times New Roman"/>
          <w:bCs/>
          <w:sz w:val="24"/>
          <w:szCs w:val="24"/>
        </w:rPr>
        <w:t xml:space="preserve"> de uma eventual inexecução total ou parcial.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5.4.2. Caso os materiais apresentem desconformidades com as descrições exigidas, a Contratada deverá efetuar a substituição dos itens em até 1 (um) dia útil, após notificação, sem ônus adicional para a Secretaria.</w:t>
      </w:r>
    </w:p>
    <w:p w:rsidR="00B416B5" w:rsidRPr="00B416B5" w:rsidRDefault="00B416B5" w:rsidP="00B416B5">
      <w:pPr>
        <w:jc w:val="both"/>
        <w:rPr>
          <w:rFonts w:eastAsia="Times New Roman"/>
          <w:bCs/>
          <w:sz w:val="24"/>
          <w:szCs w:val="24"/>
        </w:rPr>
      </w:pPr>
    </w:p>
    <w:p w:rsidR="00B416B5" w:rsidRPr="009B770C" w:rsidRDefault="00B416B5" w:rsidP="00B416B5">
      <w:pPr>
        <w:jc w:val="both"/>
        <w:rPr>
          <w:rFonts w:eastAsia="Times New Roman"/>
          <w:b/>
          <w:bCs/>
          <w:sz w:val="24"/>
          <w:szCs w:val="24"/>
        </w:rPr>
      </w:pPr>
      <w:r w:rsidRPr="009B770C">
        <w:rPr>
          <w:rFonts w:eastAsia="Times New Roman"/>
          <w:b/>
          <w:bCs/>
          <w:sz w:val="24"/>
          <w:szCs w:val="24"/>
        </w:rPr>
        <w:t>6.</w:t>
      </w:r>
      <w:r w:rsidRPr="009B770C">
        <w:rPr>
          <w:rFonts w:eastAsia="Times New Roman"/>
          <w:b/>
          <w:bCs/>
          <w:sz w:val="24"/>
          <w:szCs w:val="24"/>
        </w:rPr>
        <w:tab/>
        <w:t>DA GESTÃO CONTRATUAL E FISCALIZAÇÃO</w:t>
      </w:r>
    </w:p>
    <w:p w:rsidR="00B416B5" w:rsidRPr="00B416B5" w:rsidRDefault="00B416B5" w:rsidP="00B416B5">
      <w:pPr>
        <w:jc w:val="both"/>
        <w:rPr>
          <w:rFonts w:eastAsia="Times New Roman"/>
          <w:bCs/>
          <w:sz w:val="24"/>
          <w:szCs w:val="24"/>
        </w:rPr>
      </w:pPr>
    </w:p>
    <w:p w:rsidR="00B416B5" w:rsidRPr="00B416B5" w:rsidRDefault="00FC5AD4" w:rsidP="00B416B5">
      <w:pPr>
        <w:jc w:val="both"/>
        <w:rPr>
          <w:rFonts w:eastAsia="Times New Roman"/>
          <w:bCs/>
          <w:sz w:val="24"/>
          <w:szCs w:val="24"/>
        </w:rPr>
      </w:pPr>
      <w:r w:rsidRPr="00B416B5">
        <w:rPr>
          <w:rFonts w:eastAsia="Times New Roman"/>
          <w:bCs/>
          <w:sz w:val="24"/>
          <w:szCs w:val="24"/>
        </w:rPr>
        <w:t xml:space="preserve">6.1. </w:t>
      </w:r>
      <w:r w:rsidR="00B416B5" w:rsidRPr="00B416B5">
        <w:rPr>
          <w:rFonts w:eastAsia="Times New Roman"/>
          <w:bCs/>
          <w:sz w:val="24"/>
          <w:szCs w:val="24"/>
        </w:rPr>
        <w:t>O objetivo da gestão do contrato é assegurar o cumprimento integral das obrigações contratuais por parte da empresa contratada, garantindo a qualidade do fornecimento e o atendimento às necessidades da administração pública.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 xml:space="preserve">6.2.O gestor do contrato deverá controlar os prazos para solicitação e entrega dos produtos, conforme estabelecido no cronograma contratual.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6.3.A contratada deverá cumprir rigorosamente os prazos de entrega definidos em cada solicitação formal.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6.4. Caso haja atraso na entrega, serão aplicadas as penalidades previstas no contrato, observadas as justificativas apresentadas pela contratada.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6.5.O gestor do contrato manterá um canal de comunicação constante com a empresa contratada, facilitando o encaminhamento de demandas, esclarecimentos e notificações.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6.6. Deverão ser mantidos registros detalhados de todas as entregas, inspeções, notificações e demais interações entre as partes, a fim de documentar o histórico da execução contratual e possibilitar a transparência e rastreabilidade do processo.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6.7.Rotinas de Fiscalização Contratual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6.7.1. O contrato deverá ser executado fielmente pelas partes, de acordo com as cláusulas avençadas e as normas da Lei nº 14.133, de 2021, e cada parte responderá pelas </w:t>
      </w:r>
      <w:r w:rsidR="00FC5AD4" w:rsidRPr="00B416B5">
        <w:rPr>
          <w:rFonts w:eastAsia="Times New Roman"/>
          <w:bCs/>
          <w:sz w:val="24"/>
          <w:szCs w:val="24"/>
        </w:rPr>
        <w:t>conseqüências</w:t>
      </w:r>
      <w:r w:rsidRPr="00B416B5">
        <w:rPr>
          <w:rFonts w:eastAsia="Times New Roman"/>
          <w:bCs/>
          <w:sz w:val="24"/>
          <w:szCs w:val="24"/>
        </w:rPr>
        <w:t xml:space="preserve"> de sua inexecução total ou parcial (Lei nº 14.133/2021, art. 115, caput).</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6.7.2.Em caso de impedimento, ordem de paralisação ou suspensão do contrato, o cronograma de execução será prorrogado automaticamente pelo tempo correspondente, anotadas tais circunstâncias mediante simples apostila.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6.7.3. As comunicações entre o órgão ou entidade e a contratada devem ser realizadas por escrito sempre que o ato exigir tal formalidade, admitindo-se o uso de mensagem eletrônica para esse fim.</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6.7.4.O órgão ou entidade poderá convocar representante da contratada para adoção de providências que devam ser cumpridas de imediato.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 6.8. Preposto: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6.8.1 A contratada deverá indicar, mediante declaração, um preposto,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6.8.2. O preposto deverá estar apto a esclarecer as questões relacionadas às faturas dos serviços prestados, bem como quaisquer assuntos pertinentes ao bom andamento e execução do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6.8.3</w:t>
      </w:r>
      <w:r w:rsidRPr="00B416B5">
        <w:rPr>
          <w:rFonts w:eastAsia="Times New Roman"/>
          <w:bCs/>
          <w:sz w:val="24"/>
          <w:szCs w:val="24"/>
        </w:rPr>
        <w:tab/>
        <w:t>A Contratada deverá manter preposto indicado durante todo o período contratual.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6.8.4. A Contratante poderá recusar, desde que justificadamente, a indicação ou a manutenção do preposto da empresa, hipótese em que a Contratada designará outro para o exercício da atividade.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6.9.</w:t>
      </w:r>
      <w:r w:rsidRPr="00B416B5">
        <w:rPr>
          <w:rFonts w:eastAsia="Times New Roman"/>
          <w:bCs/>
          <w:sz w:val="24"/>
          <w:szCs w:val="24"/>
        </w:rPr>
        <w:tab/>
        <w:t>Fiscalização: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6.9.1. O acompanhamento da execução do contrato será levado a efeito pelo fiscal de contrato da Secretaria, que exercerá a fiscalização técnica e a administrativa.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6.10.</w:t>
      </w:r>
      <w:r w:rsidRPr="00B416B5">
        <w:rPr>
          <w:rFonts w:eastAsia="Times New Roman"/>
          <w:bCs/>
          <w:sz w:val="24"/>
          <w:szCs w:val="24"/>
        </w:rPr>
        <w:tab/>
        <w:t>Fiscalização Administrativa: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6.10.1.</w:t>
      </w:r>
      <w:r w:rsidRPr="00B416B5">
        <w:rPr>
          <w:rFonts w:eastAsia="Times New Roman"/>
          <w:bCs/>
          <w:sz w:val="24"/>
          <w:szCs w:val="24"/>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6.10.2.</w:t>
      </w:r>
      <w:r w:rsidRPr="00B416B5">
        <w:rPr>
          <w:rFonts w:eastAsia="Times New Roman"/>
          <w:bCs/>
          <w:sz w:val="24"/>
          <w:szCs w:val="24"/>
        </w:rPr>
        <w:tab/>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w:t>
      </w:r>
      <w:r w:rsidRPr="00B416B5">
        <w:rPr>
          <w:rFonts w:eastAsia="Times New Roman"/>
          <w:bCs/>
          <w:sz w:val="24"/>
          <w:szCs w:val="24"/>
        </w:rPr>
        <w:tab/>
        <w:t>Gestor do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6.11.1.</w:t>
      </w:r>
      <w:r w:rsidRPr="00B416B5">
        <w:rPr>
          <w:rFonts w:eastAsia="Times New Roman"/>
          <w:bCs/>
          <w:sz w:val="24"/>
          <w:szCs w:val="24"/>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6.11.2.</w:t>
      </w:r>
      <w:r w:rsidRPr="00B416B5">
        <w:rPr>
          <w:rFonts w:eastAsia="Times New Roman"/>
          <w:bCs/>
          <w:sz w:val="24"/>
          <w:szCs w:val="24"/>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6.11.3.</w:t>
      </w:r>
      <w:r w:rsidRPr="00B416B5">
        <w:rPr>
          <w:rFonts w:eastAsia="Times New Roman"/>
          <w:bCs/>
          <w:sz w:val="24"/>
          <w:szCs w:val="24"/>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6.11.4.</w:t>
      </w:r>
      <w:r w:rsidRPr="00B416B5">
        <w:rPr>
          <w:rFonts w:eastAsia="Times New Roman"/>
          <w:bCs/>
          <w:sz w:val="24"/>
          <w:szCs w:val="24"/>
        </w:rPr>
        <w:tab/>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6.11.5.</w:t>
      </w:r>
      <w:r w:rsidRPr="00B416B5">
        <w:rPr>
          <w:rFonts w:eastAsia="Times New Roman"/>
          <w:bCs/>
          <w:sz w:val="24"/>
          <w:szCs w:val="24"/>
        </w:rPr>
        <w:tab/>
        <w:t>O gestor do contrato deverá elaborar relatório final com informações sobre a consecução dos objetivos que tenham justificado a contratação e eventuais condutas a serem adotadas para o aprimoramento das atividades da Administração;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6.11.6.</w:t>
      </w:r>
      <w:r w:rsidRPr="00B416B5">
        <w:rPr>
          <w:rFonts w:eastAsia="Times New Roman"/>
          <w:bCs/>
          <w:sz w:val="24"/>
          <w:szCs w:val="24"/>
        </w:rPr>
        <w:tab/>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6.11.7.</w:t>
      </w:r>
      <w:r w:rsidRPr="00B416B5">
        <w:rPr>
          <w:rFonts w:eastAsia="Times New Roman"/>
          <w:bCs/>
          <w:sz w:val="24"/>
          <w:szCs w:val="24"/>
        </w:rPr>
        <w:tab/>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Para tanto será solicitada apresentação de AMOSTRAS dos materiais /objeto  à Empresa vencedora do certame, antes da assinatura Contratual,  analisados pelo fiscal e setor responsável.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6.11.8.</w:t>
      </w:r>
      <w:r w:rsidRPr="00B416B5">
        <w:rPr>
          <w:rFonts w:eastAsia="Times New Roman"/>
          <w:bCs/>
          <w:sz w:val="24"/>
          <w:szCs w:val="24"/>
        </w:rPr>
        <w:tab/>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6.12.</w:t>
      </w:r>
      <w:r w:rsidRPr="00B416B5">
        <w:rPr>
          <w:rFonts w:eastAsia="Times New Roman"/>
          <w:bCs/>
          <w:sz w:val="24"/>
          <w:szCs w:val="24"/>
        </w:rPr>
        <w:tab/>
        <w:t>O fiscal do contrato será a  Srª Vanessa Nascimento  da Silva, servidora inscrita  na  Portaria nº 234 de 20 de Agosto de 2025.</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FC5AD4" w:rsidRDefault="00B416B5" w:rsidP="00B416B5">
      <w:pPr>
        <w:jc w:val="both"/>
        <w:rPr>
          <w:rFonts w:eastAsia="Times New Roman"/>
          <w:b/>
          <w:bCs/>
          <w:sz w:val="24"/>
          <w:szCs w:val="24"/>
        </w:rPr>
      </w:pPr>
      <w:r w:rsidRPr="00FC5AD4">
        <w:rPr>
          <w:rFonts w:eastAsia="Times New Roman"/>
          <w:b/>
          <w:bCs/>
          <w:sz w:val="24"/>
          <w:szCs w:val="24"/>
        </w:rPr>
        <w:t>7.</w:t>
      </w:r>
      <w:r w:rsidRPr="00FC5AD4">
        <w:rPr>
          <w:rFonts w:eastAsia="Times New Roman"/>
          <w:b/>
          <w:bCs/>
          <w:sz w:val="24"/>
          <w:szCs w:val="24"/>
        </w:rPr>
        <w:tab/>
        <w:t>CRITÉRIOS DE MEDIÇÃO E DE PAGAMENTO</w:t>
      </w:r>
    </w:p>
    <w:p w:rsidR="00B416B5" w:rsidRPr="00B416B5" w:rsidRDefault="00B416B5" w:rsidP="00B416B5">
      <w:pPr>
        <w:jc w:val="both"/>
        <w:rPr>
          <w:rFonts w:eastAsia="Times New Roman"/>
          <w:bCs/>
          <w:sz w:val="24"/>
          <w:szCs w:val="24"/>
        </w:rPr>
      </w:pPr>
      <w:r w:rsidRPr="00B416B5">
        <w:rPr>
          <w:rFonts w:eastAsia="Times New Roman"/>
          <w:bCs/>
          <w:sz w:val="24"/>
          <w:szCs w:val="24"/>
        </w:rPr>
        <w:t>7.1.</w:t>
      </w:r>
      <w:r w:rsidRPr="00B416B5">
        <w:rPr>
          <w:rFonts w:eastAsia="Times New Roman"/>
          <w:bCs/>
          <w:sz w:val="24"/>
          <w:szCs w:val="24"/>
        </w:rPr>
        <w:tab/>
        <w:t>DO RECEBIMENTO E CRITÉRIOS DE ACEITAÇÃO DO OBJETO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7.1.1.</w:t>
      </w:r>
      <w:r w:rsidRPr="00B416B5">
        <w:rPr>
          <w:rFonts w:eastAsia="Times New Roman"/>
          <w:bCs/>
          <w:sz w:val="24"/>
          <w:szCs w:val="24"/>
        </w:rPr>
        <w:tab/>
        <w:t>Do recebimento: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7.1.2.</w:t>
      </w:r>
      <w:r w:rsidRPr="00B416B5">
        <w:rPr>
          <w:rFonts w:eastAsia="Times New Roman"/>
          <w:bCs/>
          <w:sz w:val="24"/>
          <w:szCs w:val="24"/>
        </w:rPr>
        <w:tab/>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7.1.3.</w:t>
      </w:r>
      <w:r w:rsidRPr="00B416B5">
        <w:rPr>
          <w:rFonts w:eastAsia="Times New Roman"/>
          <w:bCs/>
          <w:sz w:val="24"/>
          <w:szCs w:val="24"/>
        </w:rPr>
        <w:tab/>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7.1.4.</w:t>
      </w:r>
      <w:r w:rsidRPr="00B416B5">
        <w:rPr>
          <w:rFonts w:eastAsia="Times New Roman"/>
          <w:bCs/>
          <w:sz w:val="24"/>
          <w:szCs w:val="24"/>
        </w:rPr>
        <w:tab/>
        <w:t>O prazo da disposição acima será contado do recebimento de comunicação de cobrança oriunda do contratado com a comprovação da prestação dos serviços a que se referem a parcela a ser paga.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7.1.5.</w:t>
      </w:r>
      <w:r w:rsidRPr="00B416B5">
        <w:rPr>
          <w:rFonts w:eastAsia="Times New Roman"/>
          <w:bCs/>
          <w:sz w:val="24"/>
          <w:szCs w:val="24"/>
        </w:rPr>
        <w:tab/>
        <w:t>O prazo para recebimento definitivo poderá ser excepcionalmente prorrogado, de forma justificada, por igual período, quando houver necessidade de diligências para a aferição do atendimento das exigências contratuais.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7.1.6.</w:t>
      </w:r>
      <w:r w:rsidRPr="00B416B5">
        <w:rPr>
          <w:rFonts w:eastAsia="Times New Roman"/>
          <w:bCs/>
          <w:sz w:val="24"/>
          <w:szCs w:val="24"/>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7.1.7.</w:t>
      </w:r>
      <w:r w:rsidRPr="00B416B5">
        <w:rPr>
          <w:rFonts w:eastAsia="Times New Roman"/>
          <w:bCs/>
          <w:sz w:val="24"/>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7.1.8.</w:t>
      </w:r>
      <w:r w:rsidRPr="00B416B5">
        <w:rPr>
          <w:rFonts w:eastAsia="Times New Roman"/>
          <w:bCs/>
          <w:sz w:val="24"/>
          <w:szCs w:val="24"/>
        </w:rPr>
        <w:tab/>
        <w:t>O recebimento provisório ou definitivo não excluirá a responsabilidade civil pela solidez e pela segurança do serviço nem a responsabilidade ético-profissional pela perfeita execução do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w:t>
      </w:r>
      <w:r w:rsidRPr="00B416B5">
        <w:rPr>
          <w:rFonts w:eastAsia="Times New Roman"/>
          <w:bCs/>
          <w:sz w:val="24"/>
          <w:szCs w:val="24"/>
        </w:rPr>
        <w:tab/>
        <w:t>Liquidação: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7.2.1.</w:t>
      </w:r>
      <w:r w:rsidRPr="00B416B5">
        <w:rPr>
          <w:rFonts w:eastAsia="Times New Roman"/>
          <w:bCs/>
          <w:sz w:val="24"/>
          <w:szCs w:val="24"/>
        </w:rPr>
        <w:tab/>
        <w:t>A nota fiscal, e/ou fatura, deverá ser emitida em nome do Órgão Contratante e será precedida da execução dos objetos, conforme este Termo de Referência.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7.2.2.</w:t>
      </w:r>
      <w:r w:rsidRPr="00B416B5">
        <w:rPr>
          <w:rFonts w:eastAsia="Times New Roman"/>
          <w:bCs/>
          <w:sz w:val="24"/>
          <w:szCs w:val="24"/>
        </w:rPr>
        <w:tab/>
        <w:t>A Nota Fiscal ou documento de cobrança equivalente, correrá o prazo de 15 (quinze) dias úteis para fins de liquidação, na forma desta seção, prorrogáveis por igual período.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7.2.3.</w:t>
      </w:r>
      <w:r w:rsidRPr="00B416B5">
        <w:rPr>
          <w:rFonts w:eastAsia="Times New Roman"/>
          <w:bCs/>
          <w:sz w:val="24"/>
          <w:szCs w:val="24"/>
        </w:rPr>
        <w:tab/>
        <w:t>Para fins de liquidação, o setor competente deve verificar se a Nota Fiscal ou Fatura apresentada expressa os elementos necessários e essenciais do documento, tais como: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7.2.3.1.</w:t>
      </w:r>
      <w:r w:rsidRPr="00B416B5">
        <w:rPr>
          <w:rFonts w:eastAsia="Times New Roman"/>
          <w:bCs/>
          <w:sz w:val="24"/>
          <w:szCs w:val="24"/>
        </w:rPr>
        <w:tab/>
        <w:t>o prazo de validade;</w:t>
      </w:r>
    </w:p>
    <w:p w:rsidR="00B416B5" w:rsidRPr="00B416B5" w:rsidRDefault="00B416B5" w:rsidP="00B416B5">
      <w:pPr>
        <w:jc w:val="both"/>
        <w:rPr>
          <w:rFonts w:eastAsia="Times New Roman"/>
          <w:bCs/>
          <w:sz w:val="24"/>
          <w:szCs w:val="24"/>
        </w:rPr>
      </w:pPr>
      <w:r w:rsidRPr="00B416B5">
        <w:rPr>
          <w:rFonts w:eastAsia="Times New Roman"/>
          <w:bCs/>
          <w:sz w:val="24"/>
          <w:szCs w:val="24"/>
        </w:rPr>
        <w:t>7.2.3.2.</w:t>
      </w:r>
      <w:r w:rsidRPr="00B416B5">
        <w:rPr>
          <w:rFonts w:eastAsia="Times New Roman"/>
          <w:bCs/>
          <w:sz w:val="24"/>
          <w:szCs w:val="24"/>
        </w:rPr>
        <w:tab/>
        <w:t>a data da emissão;</w:t>
      </w:r>
    </w:p>
    <w:p w:rsidR="00B416B5" w:rsidRPr="00B416B5" w:rsidRDefault="00B416B5" w:rsidP="00B416B5">
      <w:pPr>
        <w:jc w:val="both"/>
        <w:rPr>
          <w:rFonts w:eastAsia="Times New Roman"/>
          <w:bCs/>
          <w:sz w:val="24"/>
          <w:szCs w:val="24"/>
        </w:rPr>
      </w:pPr>
      <w:r w:rsidRPr="00B416B5">
        <w:rPr>
          <w:rFonts w:eastAsia="Times New Roman"/>
          <w:bCs/>
          <w:sz w:val="24"/>
          <w:szCs w:val="24"/>
        </w:rPr>
        <w:t>7.2.3.3.</w:t>
      </w:r>
      <w:r w:rsidRPr="00B416B5">
        <w:rPr>
          <w:rFonts w:eastAsia="Times New Roman"/>
          <w:bCs/>
          <w:sz w:val="24"/>
          <w:szCs w:val="24"/>
        </w:rPr>
        <w:tab/>
        <w:t>os dados do contrato e do órgão contratante;</w:t>
      </w:r>
    </w:p>
    <w:p w:rsidR="00B416B5" w:rsidRPr="00B416B5" w:rsidRDefault="00B416B5" w:rsidP="00B416B5">
      <w:pPr>
        <w:jc w:val="both"/>
        <w:rPr>
          <w:rFonts w:eastAsia="Times New Roman"/>
          <w:bCs/>
          <w:sz w:val="24"/>
          <w:szCs w:val="24"/>
        </w:rPr>
      </w:pPr>
      <w:r w:rsidRPr="00B416B5">
        <w:rPr>
          <w:rFonts w:eastAsia="Times New Roman"/>
          <w:bCs/>
          <w:sz w:val="24"/>
          <w:szCs w:val="24"/>
        </w:rPr>
        <w:t>7.2.3.4.</w:t>
      </w:r>
      <w:r w:rsidRPr="00B416B5">
        <w:rPr>
          <w:rFonts w:eastAsia="Times New Roman"/>
          <w:bCs/>
          <w:sz w:val="24"/>
          <w:szCs w:val="24"/>
        </w:rPr>
        <w:tab/>
        <w:t>o período respectivo de execução do contrato;</w:t>
      </w:r>
    </w:p>
    <w:p w:rsidR="00B416B5" w:rsidRPr="00B416B5" w:rsidRDefault="00B416B5" w:rsidP="00B416B5">
      <w:pPr>
        <w:jc w:val="both"/>
        <w:rPr>
          <w:rFonts w:eastAsia="Times New Roman"/>
          <w:bCs/>
          <w:sz w:val="24"/>
          <w:szCs w:val="24"/>
        </w:rPr>
      </w:pPr>
      <w:r w:rsidRPr="00B416B5">
        <w:rPr>
          <w:rFonts w:eastAsia="Times New Roman"/>
          <w:bCs/>
          <w:sz w:val="24"/>
          <w:szCs w:val="24"/>
        </w:rPr>
        <w:t>7.2.3.5.</w:t>
      </w:r>
      <w:r w:rsidRPr="00B416B5">
        <w:rPr>
          <w:rFonts w:eastAsia="Times New Roman"/>
          <w:bCs/>
          <w:sz w:val="24"/>
          <w:szCs w:val="24"/>
        </w:rPr>
        <w:tab/>
        <w:t>o valor a pagar; e</w:t>
      </w:r>
    </w:p>
    <w:p w:rsidR="00B416B5" w:rsidRPr="00B416B5" w:rsidRDefault="00B416B5" w:rsidP="00B416B5">
      <w:pPr>
        <w:jc w:val="both"/>
        <w:rPr>
          <w:rFonts w:eastAsia="Times New Roman"/>
          <w:bCs/>
          <w:sz w:val="24"/>
          <w:szCs w:val="24"/>
        </w:rPr>
      </w:pPr>
      <w:r w:rsidRPr="00B416B5">
        <w:rPr>
          <w:rFonts w:eastAsia="Times New Roman"/>
          <w:bCs/>
          <w:sz w:val="24"/>
          <w:szCs w:val="24"/>
        </w:rPr>
        <w:t>7.2.3.6.</w:t>
      </w:r>
      <w:r w:rsidRPr="00B416B5">
        <w:rPr>
          <w:rFonts w:eastAsia="Times New Roman"/>
          <w:bCs/>
          <w:sz w:val="24"/>
          <w:szCs w:val="24"/>
        </w:rPr>
        <w:tab/>
        <w:t>eventual destaque do valor de retenções tributárias cabíveis.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7.2.4.</w:t>
      </w:r>
      <w:r w:rsidRPr="00B416B5">
        <w:rPr>
          <w:rFonts w:eastAsia="Times New Roman"/>
          <w:bCs/>
          <w:sz w:val="24"/>
          <w:szCs w:val="24"/>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7.2.5.</w:t>
      </w:r>
      <w:r w:rsidRPr="00B416B5">
        <w:rPr>
          <w:rFonts w:eastAsia="Times New Roman"/>
          <w:bCs/>
          <w:sz w:val="24"/>
          <w:szCs w:val="24"/>
        </w:rPr>
        <w:tab/>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7.2.6.</w:t>
      </w:r>
      <w:r w:rsidRPr="00B416B5">
        <w:rPr>
          <w:rFonts w:eastAsia="Times New Roman"/>
          <w:bCs/>
          <w:sz w:val="24"/>
          <w:szCs w:val="24"/>
        </w:rPr>
        <w:tab/>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7.2.7.</w:t>
      </w:r>
      <w:r w:rsidRPr="00B416B5">
        <w:rPr>
          <w:rFonts w:eastAsia="Times New Roman"/>
          <w:bCs/>
          <w:sz w:val="24"/>
          <w:szCs w:val="24"/>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7.2.8.</w:t>
      </w:r>
      <w:r w:rsidRPr="00B416B5">
        <w:rPr>
          <w:rFonts w:eastAsia="Times New Roman"/>
          <w:bCs/>
          <w:sz w:val="24"/>
          <w:szCs w:val="24"/>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7.2.9.</w:t>
      </w:r>
      <w:r w:rsidRPr="00B416B5">
        <w:rPr>
          <w:rFonts w:eastAsia="Times New Roman"/>
          <w:bCs/>
          <w:sz w:val="24"/>
          <w:szCs w:val="24"/>
        </w:rPr>
        <w:tab/>
        <w:t>Persistindo a irregularidade, o contratante deverá adotar as medidas necessárias à rescisão contratual nos autos do processo administrativo correspondente, assegurada ao contratado a ampla defesa.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7.2.10.</w:t>
      </w:r>
      <w:r w:rsidRPr="00B416B5">
        <w:rPr>
          <w:rFonts w:eastAsia="Times New Roman"/>
          <w:bCs/>
          <w:sz w:val="24"/>
          <w:szCs w:val="24"/>
        </w:rPr>
        <w:tab/>
        <w:t xml:space="preserve">Havendo a efetiva execução do objeto, os pagamentos serão realizados normalmente, até que se decida pela rescisão do contrato, caso o contratado não regularize sua situação.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7.3.</w:t>
      </w:r>
      <w:r w:rsidRPr="00B416B5">
        <w:rPr>
          <w:rFonts w:eastAsia="Times New Roman"/>
          <w:bCs/>
          <w:sz w:val="24"/>
          <w:szCs w:val="24"/>
        </w:rPr>
        <w:tab/>
        <w:t>Prazo de pagamento: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7.3.1.</w:t>
      </w:r>
      <w:r w:rsidRPr="00B416B5">
        <w:rPr>
          <w:rFonts w:eastAsia="Times New Roman"/>
          <w:bCs/>
          <w:sz w:val="24"/>
          <w:szCs w:val="24"/>
        </w:rPr>
        <w:tab/>
        <w:t>O pagamento será efetuado no prazo máximo de até 30 (trinta) dias úteis, contados da finalização da liquidação da despesa, conforme seção anterior.</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7.3.2.</w:t>
      </w:r>
      <w:r w:rsidRPr="00B416B5">
        <w:rPr>
          <w:rFonts w:eastAsia="Times New Roman"/>
          <w:bCs/>
          <w:sz w:val="24"/>
          <w:szCs w:val="24"/>
        </w:rPr>
        <w:tab/>
        <w:t>No caso de atraso pelo Contratante, os valores devidos ao contratado serão atualizados monetariamente entre o termo final do prazo de pagamento até a data de sua efetiva realização, mediante aplicação do índice IPCA de correção monetária.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7.3.3.</w:t>
      </w:r>
      <w:r w:rsidRPr="00B416B5">
        <w:rPr>
          <w:rFonts w:eastAsia="Times New Roman"/>
          <w:bCs/>
          <w:sz w:val="24"/>
          <w:szCs w:val="24"/>
        </w:rPr>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EM = I x N x VP, sendo:</w:t>
      </w:r>
    </w:p>
    <w:p w:rsidR="00B416B5" w:rsidRPr="00B416B5" w:rsidRDefault="00B416B5" w:rsidP="00B416B5">
      <w:pPr>
        <w:jc w:val="both"/>
        <w:rPr>
          <w:rFonts w:eastAsia="Times New Roman"/>
          <w:bCs/>
          <w:sz w:val="24"/>
          <w:szCs w:val="24"/>
        </w:rPr>
      </w:pPr>
      <w:r w:rsidRPr="00B416B5">
        <w:rPr>
          <w:rFonts w:eastAsia="Times New Roman"/>
          <w:bCs/>
          <w:sz w:val="24"/>
          <w:szCs w:val="24"/>
        </w:rPr>
        <w:t>EM = Encargos moratórios;</w:t>
      </w:r>
    </w:p>
    <w:p w:rsidR="00B416B5" w:rsidRPr="00B416B5" w:rsidRDefault="00B416B5" w:rsidP="00B416B5">
      <w:pPr>
        <w:jc w:val="both"/>
        <w:rPr>
          <w:rFonts w:eastAsia="Times New Roman"/>
          <w:bCs/>
          <w:sz w:val="24"/>
          <w:szCs w:val="24"/>
        </w:rPr>
      </w:pPr>
      <w:r w:rsidRPr="00B416B5">
        <w:rPr>
          <w:rFonts w:eastAsia="Times New Roman"/>
          <w:bCs/>
          <w:sz w:val="24"/>
          <w:szCs w:val="24"/>
        </w:rPr>
        <w:t>N = Número de dias entre a data prevista para o pagamento e a do efetivo pagamento;</w:t>
      </w:r>
    </w:p>
    <w:p w:rsidR="00B416B5" w:rsidRPr="00B416B5" w:rsidRDefault="00B416B5" w:rsidP="00B416B5">
      <w:pPr>
        <w:jc w:val="both"/>
        <w:rPr>
          <w:rFonts w:eastAsia="Times New Roman"/>
          <w:bCs/>
          <w:sz w:val="24"/>
          <w:szCs w:val="24"/>
        </w:rPr>
      </w:pPr>
      <w:r w:rsidRPr="00B416B5">
        <w:rPr>
          <w:rFonts w:eastAsia="Times New Roman"/>
          <w:bCs/>
          <w:sz w:val="24"/>
          <w:szCs w:val="24"/>
        </w:rPr>
        <w:t>VP = Valor da parcela a ser paga.</w:t>
      </w:r>
    </w:p>
    <w:p w:rsidR="00B416B5" w:rsidRPr="00B416B5" w:rsidRDefault="00B416B5" w:rsidP="00B416B5">
      <w:pPr>
        <w:jc w:val="both"/>
        <w:rPr>
          <w:rFonts w:eastAsia="Times New Roman"/>
          <w:bCs/>
          <w:sz w:val="24"/>
          <w:szCs w:val="24"/>
        </w:rPr>
      </w:pPr>
      <w:r w:rsidRPr="00B416B5">
        <w:rPr>
          <w:rFonts w:eastAsia="Times New Roman"/>
          <w:bCs/>
          <w:sz w:val="24"/>
          <w:szCs w:val="24"/>
        </w:rPr>
        <w:t>I = Índice de compensação financeira = 0,00016438, assim apurado:</w:t>
      </w:r>
    </w:p>
    <w:p w:rsidR="00B416B5" w:rsidRPr="00B416B5" w:rsidRDefault="00B416B5" w:rsidP="00B416B5">
      <w:pPr>
        <w:jc w:val="both"/>
        <w:rPr>
          <w:rFonts w:eastAsia="Times New Roman"/>
          <w:bCs/>
          <w:sz w:val="24"/>
          <w:szCs w:val="24"/>
        </w:rPr>
      </w:pPr>
      <w:r w:rsidRPr="00B416B5">
        <w:rPr>
          <w:rFonts w:eastAsia="Times New Roman"/>
          <w:bCs/>
          <w:sz w:val="24"/>
          <w:szCs w:val="24"/>
        </w:rPr>
        <w:t>I = (TX) I =</w:t>
      </w:r>
    </w:p>
    <w:p w:rsidR="00B416B5" w:rsidRPr="00B416B5" w:rsidRDefault="00B416B5" w:rsidP="00B416B5">
      <w:pPr>
        <w:jc w:val="both"/>
        <w:rPr>
          <w:rFonts w:eastAsia="Times New Roman"/>
          <w:bCs/>
          <w:sz w:val="24"/>
          <w:szCs w:val="24"/>
        </w:rPr>
      </w:pPr>
      <w:r w:rsidRPr="00B416B5">
        <w:rPr>
          <w:rFonts w:eastAsia="Times New Roman"/>
          <w:bCs/>
          <w:sz w:val="24"/>
          <w:szCs w:val="24"/>
        </w:rPr>
        <w:t>( 6 / 100 ) I = 0,00016438</w:t>
      </w:r>
    </w:p>
    <w:p w:rsidR="00B416B5" w:rsidRPr="00B416B5" w:rsidRDefault="00B416B5" w:rsidP="00B416B5">
      <w:pPr>
        <w:jc w:val="both"/>
        <w:rPr>
          <w:rFonts w:eastAsia="Times New Roman"/>
          <w:bCs/>
          <w:sz w:val="24"/>
          <w:szCs w:val="24"/>
        </w:rPr>
      </w:pPr>
      <w:r w:rsidRPr="00B416B5">
        <w:rPr>
          <w:rFonts w:eastAsia="Times New Roman"/>
          <w:bCs/>
          <w:sz w:val="24"/>
          <w:szCs w:val="24"/>
        </w:rPr>
        <w:t>= Percentual da taxa anual = 6%</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w:t>
      </w:r>
      <w:r w:rsidRPr="00B416B5">
        <w:rPr>
          <w:rFonts w:eastAsia="Times New Roman"/>
          <w:bCs/>
          <w:sz w:val="24"/>
          <w:szCs w:val="24"/>
        </w:rPr>
        <w:tab/>
        <w:t>Forma de pagamento: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7.4.1.</w:t>
      </w:r>
      <w:r w:rsidRPr="00B416B5">
        <w:rPr>
          <w:rFonts w:eastAsia="Times New Roman"/>
          <w:bCs/>
          <w:sz w:val="24"/>
          <w:szCs w:val="24"/>
        </w:rPr>
        <w:tab/>
        <w:t>O pagamento será realizado através de ordem bancária, para crédito em banco, agência e conta corrente indicados pelo contratado.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7.4.2.</w:t>
      </w:r>
      <w:r w:rsidRPr="00B416B5">
        <w:rPr>
          <w:rFonts w:eastAsia="Times New Roman"/>
          <w:bCs/>
          <w:sz w:val="24"/>
          <w:szCs w:val="24"/>
        </w:rPr>
        <w:tab/>
        <w:t>Será considerada data do pagamento o dia em que constar como emitida a ordem bancária para pagamento.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7.4.3.</w:t>
      </w:r>
      <w:r w:rsidRPr="00B416B5">
        <w:rPr>
          <w:rFonts w:eastAsia="Times New Roman"/>
          <w:bCs/>
          <w:sz w:val="24"/>
          <w:szCs w:val="24"/>
        </w:rPr>
        <w:tab/>
        <w:t>Quando do pagamento, será efetuada a retenção tributária prevista na legislação aplicável.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7.4.3.1.</w:t>
      </w:r>
      <w:r w:rsidRPr="00B416B5">
        <w:rPr>
          <w:rFonts w:eastAsia="Times New Roman"/>
          <w:bCs/>
          <w:sz w:val="24"/>
          <w:szCs w:val="24"/>
        </w:rPr>
        <w:tab/>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7.4.3.2.</w:t>
      </w:r>
      <w:r w:rsidRPr="00B416B5">
        <w:rPr>
          <w:rFonts w:eastAsia="Times New Roman"/>
          <w:bCs/>
          <w:sz w:val="24"/>
          <w:szCs w:val="24"/>
        </w:rPr>
        <w:tab/>
        <w:t xml:space="preserve">Contribuição previdenciária, correspondente a 11% (onze por cento), na forma da Instrução Normativa RFB nº 971 de 13 de novembro de 2009, conforme determina a Lei nº 8.212, de 24 de julho de 1991;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7.4.3.3.</w:t>
      </w:r>
      <w:r w:rsidRPr="00B416B5">
        <w:rPr>
          <w:rFonts w:eastAsia="Times New Roman"/>
          <w:bCs/>
          <w:sz w:val="24"/>
          <w:szCs w:val="24"/>
        </w:rPr>
        <w:tab/>
        <w:t xml:space="preserve">Imposto Sobre Serviços de Qualquer Natureza (ISSQN), na forma da Lei Complementar nº 116, de 31 de julho de 2003, combinada com a legislação pertinente.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7.4.3.4.</w:t>
      </w:r>
      <w:r w:rsidRPr="00B416B5">
        <w:rPr>
          <w:rFonts w:eastAsia="Times New Roman"/>
          <w:bCs/>
          <w:sz w:val="24"/>
          <w:szCs w:val="24"/>
        </w:rPr>
        <w:tab/>
        <w:t>Independentemente do percentual de tributo inserido na planilha, quando houver, serão retidos na fonte, quando da realização do pagamento, os percentuais estabelecidos na legislação vigente.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7.4.4.</w:t>
      </w:r>
      <w:r w:rsidRPr="00B416B5">
        <w:rPr>
          <w:rFonts w:eastAsia="Times New Roman"/>
          <w:bCs/>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7.5.</w:t>
      </w:r>
      <w:r w:rsidRPr="00B416B5">
        <w:rPr>
          <w:rFonts w:eastAsia="Times New Roman"/>
          <w:bCs/>
          <w:sz w:val="24"/>
          <w:szCs w:val="24"/>
        </w:rPr>
        <w:tab/>
        <w:t>Antecipação de Pagamento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7.5.1.</w:t>
      </w:r>
      <w:r w:rsidRPr="00B416B5">
        <w:rPr>
          <w:rFonts w:eastAsia="Times New Roman"/>
          <w:bCs/>
          <w:sz w:val="24"/>
          <w:szCs w:val="24"/>
        </w:rPr>
        <w:tab/>
        <w:t>A presente contratação não permite a antecipação de pagamento seja parcial ou total, conforme as regras previstas no presente tópico.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7.6.</w:t>
      </w:r>
      <w:r w:rsidRPr="00B416B5">
        <w:rPr>
          <w:rFonts w:eastAsia="Times New Roman"/>
          <w:bCs/>
          <w:sz w:val="24"/>
          <w:szCs w:val="24"/>
        </w:rPr>
        <w:tab/>
        <w:t>Cessão de Crédito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7.6.1.</w:t>
      </w:r>
      <w:r w:rsidRPr="00B416B5">
        <w:rPr>
          <w:rFonts w:eastAsia="Times New Roman"/>
          <w:bCs/>
          <w:sz w:val="24"/>
          <w:szCs w:val="24"/>
        </w:rPr>
        <w:tab/>
        <w:t xml:space="preserve">Não é admitida a cessão fiduciária de direitos creditícios com instituição financeira, nos termos e de acordo com os procedimentos previstos na Instrução Normativa SEGES/ME n.º 53, de 8 de julho de 2020, por tratar-se de regulação adstrita ao Governo Federal, em seu âmbito da Administração Pública federal direta, autárquica e fundacional.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7.6.2.</w:t>
      </w:r>
      <w:r w:rsidRPr="00B416B5">
        <w:rPr>
          <w:rFonts w:eastAsia="Times New Roman"/>
          <w:bCs/>
          <w:sz w:val="24"/>
          <w:szCs w:val="24"/>
        </w:rPr>
        <w:tab/>
        <w:t>A cessão fiduciária de direitos creditícios apenas poderá ser utilizada pela empresa contratada, quando houver regulamentação própria no âmbito desta Administração, às quais estarão reguladas por suas instruções normativas.</w:t>
      </w:r>
    </w:p>
    <w:p w:rsidR="00B416B5" w:rsidRPr="00B416B5" w:rsidRDefault="00B416B5" w:rsidP="00B416B5">
      <w:pPr>
        <w:jc w:val="both"/>
        <w:rPr>
          <w:rFonts w:eastAsia="Times New Roman"/>
          <w:bCs/>
          <w:sz w:val="24"/>
          <w:szCs w:val="24"/>
        </w:rPr>
      </w:pPr>
    </w:p>
    <w:p w:rsidR="00B416B5" w:rsidRPr="00FC5AD4" w:rsidRDefault="00B416B5" w:rsidP="00B416B5">
      <w:pPr>
        <w:jc w:val="both"/>
        <w:rPr>
          <w:rFonts w:eastAsia="Times New Roman"/>
          <w:b/>
          <w:bCs/>
          <w:sz w:val="24"/>
          <w:szCs w:val="24"/>
        </w:rPr>
      </w:pPr>
      <w:r w:rsidRPr="00FC5AD4">
        <w:rPr>
          <w:rFonts w:eastAsia="Times New Roman"/>
          <w:b/>
          <w:bCs/>
          <w:sz w:val="24"/>
          <w:szCs w:val="24"/>
        </w:rPr>
        <w:t>8.</w:t>
      </w:r>
      <w:r w:rsidRPr="00FC5AD4">
        <w:rPr>
          <w:rFonts w:eastAsia="Times New Roman"/>
          <w:b/>
          <w:bCs/>
          <w:sz w:val="24"/>
          <w:szCs w:val="24"/>
        </w:rPr>
        <w:tab/>
        <w:t>DO REAJUSTE.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8.1. Os preços são fixos e irreajustáveis no prazo de um ano contado da data limite para a apresentação das propostas;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8.2. 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8.3.Nos reajustes subsequentes ao primeiro, o interregno mínimo de um ano será contado a partir dos efeitos financeiros do último reajuste;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8.5. Nas aferições finais, o índice utilizado para reajuste será, obrigatoriamente, o definitivo;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8.6.</w:t>
      </w:r>
      <w:r w:rsidRPr="00B416B5">
        <w:rPr>
          <w:rFonts w:eastAsia="Times New Roman"/>
          <w:bCs/>
          <w:sz w:val="24"/>
          <w:szCs w:val="24"/>
        </w:rPr>
        <w:tab/>
        <w:t>Caso o índice estabelecido para reajustamento venha a ser extinto ou de qualquer forma não possa mais ser utilizado, será adotado, em substituição, o que vier a ser determinado pela legislação então em vigor;</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8.7.</w:t>
      </w:r>
      <w:r w:rsidRPr="00B416B5">
        <w:rPr>
          <w:rFonts w:eastAsia="Times New Roman"/>
          <w:bCs/>
          <w:sz w:val="24"/>
          <w:szCs w:val="24"/>
        </w:rPr>
        <w:tab/>
        <w:t>Na ausência de previsão legal quanto ao índice substituto, as partes elegerão novo índice oficial, para reajustamento do preço do valor remanescente, por meio de termo aditivo;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8.8.</w:t>
      </w:r>
      <w:r w:rsidRPr="00B416B5">
        <w:rPr>
          <w:rFonts w:eastAsia="Times New Roman"/>
          <w:bCs/>
          <w:sz w:val="24"/>
          <w:szCs w:val="24"/>
        </w:rPr>
        <w:tab/>
        <w:t>O reajuste será realizado por Apostilamento.</w:t>
      </w:r>
    </w:p>
    <w:p w:rsidR="00B416B5" w:rsidRPr="00B416B5" w:rsidRDefault="00B416B5" w:rsidP="00B416B5">
      <w:pPr>
        <w:jc w:val="both"/>
        <w:rPr>
          <w:rFonts w:eastAsia="Times New Roman"/>
          <w:bCs/>
          <w:sz w:val="24"/>
          <w:szCs w:val="24"/>
        </w:rPr>
      </w:pPr>
    </w:p>
    <w:p w:rsidR="00B416B5" w:rsidRPr="00FC5AD4" w:rsidRDefault="00B416B5" w:rsidP="00B416B5">
      <w:pPr>
        <w:jc w:val="both"/>
        <w:rPr>
          <w:rFonts w:eastAsia="Times New Roman"/>
          <w:b/>
          <w:bCs/>
          <w:sz w:val="24"/>
          <w:szCs w:val="24"/>
        </w:rPr>
      </w:pPr>
      <w:r w:rsidRPr="00FC5AD4">
        <w:rPr>
          <w:rFonts w:eastAsia="Times New Roman"/>
          <w:b/>
          <w:bCs/>
          <w:sz w:val="24"/>
          <w:szCs w:val="24"/>
        </w:rPr>
        <w:t>9.</w:t>
      </w:r>
      <w:r w:rsidRPr="00FC5AD4">
        <w:rPr>
          <w:rFonts w:eastAsia="Times New Roman"/>
          <w:b/>
          <w:bCs/>
          <w:sz w:val="24"/>
          <w:szCs w:val="24"/>
        </w:rPr>
        <w:tab/>
        <w:t>DAS OBRIGAÇÕES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9.1.DO CONTRATANTE.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9.1.1  A CONTRATANTE deverá exigir o cumprimento de todas as obrigações assumidas pela Contratada, de acordo com as disposições insertas no termo de referência, cláusulas contratuais e os termos de sua proposta;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9.1.2.</w:t>
      </w:r>
      <w:r w:rsidRPr="00B416B5">
        <w:rPr>
          <w:rFonts w:eastAsia="Times New Roman"/>
          <w:bCs/>
          <w:sz w:val="24"/>
          <w:szCs w:val="24"/>
        </w:rPr>
        <w:tab/>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9.1.3.</w:t>
      </w:r>
      <w:r w:rsidRPr="00B416B5">
        <w:rPr>
          <w:rFonts w:eastAsia="Times New Roman"/>
          <w:bCs/>
          <w:sz w:val="24"/>
          <w:szCs w:val="24"/>
        </w:rPr>
        <w:tab/>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9.1.4.</w:t>
      </w:r>
      <w:r w:rsidRPr="00B416B5">
        <w:rPr>
          <w:rFonts w:eastAsia="Times New Roman"/>
          <w:bCs/>
          <w:sz w:val="24"/>
          <w:szCs w:val="24"/>
        </w:rPr>
        <w:tab/>
        <w:t xml:space="preserve">Pagar à Contratada o valor resultante da aquisição, no prazo e condições estabelecidas neste Termo de Referência;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9.1.5.</w:t>
      </w:r>
      <w:r w:rsidRPr="00B416B5">
        <w:rPr>
          <w:rFonts w:eastAsia="Times New Roman"/>
          <w:bCs/>
          <w:sz w:val="24"/>
          <w:szCs w:val="24"/>
        </w:rPr>
        <w:tab/>
        <w:t xml:space="preserve">Efetuar as retenções tributárias devidas sobre o valor da Nota Fiscal/Fatura da contratada, no que couber;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9.1.6.</w:t>
      </w:r>
      <w:r w:rsidRPr="00B416B5">
        <w:rPr>
          <w:rFonts w:eastAsia="Times New Roman"/>
          <w:bCs/>
          <w:sz w:val="24"/>
          <w:szCs w:val="24"/>
        </w:rPr>
        <w:tab/>
        <w:t xml:space="preserve">Não praticar atos de ingerência na administração da Contratada, tais como: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9.1.6.1.</w:t>
      </w:r>
      <w:r w:rsidRPr="00B416B5">
        <w:rPr>
          <w:rFonts w:eastAsia="Times New Roman"/>
          <w:bCs/>
          <w:sz w:val="24"/>
          <w:szCs w:val="24"/>
        </w:rPr>
        <w:tab/>
        <w:t xml:space="preserve">exercer o poder de mando sobre os empregados da Contratada, devendo reportar-se somente aos prepostos ou responsáveis por ela indicados;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9.1.6.2.</w:t>
      </w:r>
      <w:r w:rsidRPr="00B416B5">
        <w:rPr>
          <w:rFonts w:eastAsia="Times New Roman"/>
          <w:bCs/>
          <w:sz w:val="24"/>
          <w:szCs w:val="24"/>
        </w:rPr>
        <w:tab/>
        <w:t xml:space="preserve">direcionar a contratação de pessoas para trabalhar nas empresas Contratadas;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9.1.6.3.</w:t>
      </w:r>
      <w:r w:rsidRPr="00B416B5">
        <w:rPr>
          <w:rFonts w:eastAsia="Times New Roman"/>
          <w:bCs/>
          <w:sz w:val="24"/>
          <w:szCs w:val="24"/>
        </w:rPr>
        <w:tab/>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9.1.6.4.</w:t>
      </w:r>
      <w:r w:rsidRPr="00B416B5">
        <w:rPr>
          <w:rFonts w:eastAsia="Times New Roman"/>
          <w:bCs/>
          <w:sz w:val="24"/>
          <w:szCs w:val="24"/>
        </w:rPr>
        <w:tab/>
        <w:t xml:space="preserve">considerar os trabalhadores da Contratada como colaboradores eventuais do próprio órgão ou entidade responsável pela contratação, especialmente para efeito de concessão de diárias e passagens.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9.1.7.</w:t>
      </w:r>
      <w:r w:rsidRPr="00B416B5">
        <w:rPr>
          <w:rFonts w:eastAsia="Times New Roman"/>
          <w:bCs/>
          <w:sz w:val="24"/>
          <w:szCs w:val="24"/>
        </w:rPr>
        <w:tab/>
        <w:t xml:space="preserve">Fornecer por escrito as informações necessárias para o desenvolvimento das aquisições objeto do contrato;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9.1.8.</w:t>
      </w:r>
      <w:r w:rsidRPr="00B416B5">
        <w:rPr>
          <w:rFonts w:eastAsia="Times New Roman"/>
          <w:bCs/>
          <w:sz w:val="24"/>
          <w:szCs w:val="24"/>
        </w:rPr>
        <w:tab/>
        <w:t xml:space="preserve">Cientificar o órgão de representação judicial desta instituição para adoção das medidas cabíveis quando do descumprimento das obrigações pela Contratada;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9.1.9.</w:t>
      </w:r>
      <w:r w:rsidRPr="00B416B5">
        <w:rPr>
          <w:rFonts w:eastAsia="Times New Roman"/>
          <w:bCs/>
          <w:sz w:val="24"/>
          <w:szCs w:val="24"/>
        </w:rPr>
        <w:tab/>
        <w:t>Arquivar, dentre outros documentos, orçamentos, termos de recebimento, aditamentos, relatórios e notificações expedidas.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9.1.10.</w:t>
      </w:r>
      <w:r w:rsidRPr="00B416B5">
        <w:rPr>
          <w:rFonts w:eastAsia="Times New Roman"/>
          <w:bCs/>
          <w:sz w:val="24"/>
          <w:szCs w:val="24"/>
        </w:rPr>
        <w:tab/>
        <w:t>Decidir sobre eventuais alterações necessárias acerca da contratação, nos limites permitidos por lei, para melhor adequação de seu objeto.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9.1.11.</w:t>
      </w:r>
      <w:r w:rsidRPr="00B416B5">
        <w:rPr>
          <w:rFonts w:eastAsia="Times New Roman"/>
          <w:bCs/>
          <w:sz w:val="24"/>
          <w:szCs w:val="24"/>
        </w:rPr>
        <w:tab/>
        <w:t>Colocar à disposição da contratada os elementos e informações necessários à execução do objeto;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w:t>
      </w:r>
      <w:r w:rsidRPr="00B416B5">
        <w:rPr>
          <w:rFonts w:eastAsia="Times New Roman"/>
          <w:bCs/>
          <w:sz w:val="24"/>
          <w:szCs w:val="24"/>
        </w:rPr>
        <w:tab/>
        <w:t>DA CONTRATADA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 A Contratada deve cumprir todas as obrigações constantes no Termo de Referência, se houver seus anexos e sua proposta, assumindo como exclusivamente os riscos e as despesas decorrentes da boa e perfeita execução do objeto e, ainda: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9.2.2. 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B416B5" w:rsidRPr="00B416B5" w:rsidRDefault="00B416B5" w:rsidP="00B416B5">
      <w:pPr>
        <w:jc w:val="both"/>
        <w:rPr>
          <w:rFonts w:eastAsia="Times New Roman"/>
          <w:bCs/>
          <w:sz w:val="24"/>
          <w:szCs w:val="24"/>
        </w:rPr>
      </w:pPr>
      <w:r w:rsidRPr="00B416B5">
        <w:rPr>
          <w:rFonts w:eastAsia="Times New Roman"/>
          <w:bCs/>
          <w:sz w:val="24"/>
          <w:szCs w:val="24"/>
        </w:rPr>
        <w:t>9.2.3. O objeto deve estar acompanhado, ainda, quando for o caso, do manual do usuário, com uma versão em português, e da relação da rede de assistência técnica autorizada;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 9.2.4. Responsabilizar-se pelos vícios e danos decorrentes do produto, de acordo com os artigos 12, 13, 18 e 26, do Código de Defesa do Consumidor (Lei nº 8.078, de 1990);</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9.2.5. O dever previsto no subitem anterior implica na obrigação de, a critério da Administração, substituir, reparar, corrigir, remover, ou reconstruir, às suas expensas, no prazo máximo de 10(dez) dias o produto com avarias ou defeitos;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9.2.6. Atender prontamente a quaisquer exigências da Administração, inerentes ao objeto do presente termo;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9.2.7. Comunicar à Administração, no prazo máximo de 24 (vinte e quatro) horas que antecede a data da entrega, os motivos que impossibilitem o cumprimento do prazo previsto, com a devida comprovação;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9.2.8. Manter, durante toda a execução do contrato, em compatibilidade com as obrigações assumidas, todas as condições de habilitação e qualificação exigidas no processo licitatório;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9.2.9. Não transferir a terceiros, por qualquer forma, nem mesmo parcialmente, as obrigações assumidas, nem subcontratar qualquer das prestações a que está obrigada, exceto nas condições autorizadas no Termo de Referência ou na Minuta de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9.2.10. Não permitir a utilização de qualquer trabalho do menor de dezesseis anos, exceto na condição de aprendiz para os maiores de quatorze anos; nem permitir a utilização do trabalho do menor de dezoito anos em trabalho noturno, perigoso ou insalubre;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9.2.11. Responsabilizar-se pelas despesas dos tributos, encargos trabalhistas, previdenciários, fiscais, comerciais, taxas, fretes, seguros, deslocamento de pessoal, prestação de garantia e quaisquer outras que incidam ou venham a incidir na execução do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9.2.12. Indicar preposto para representá-la durante a execução do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9.2.13. Sujeitar-se a mais ampla fiscalização por parte do Contratante, prestando todos os esclarecimentos solicitados e atendendo às reclamações procedentes, caso ocorram;</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9.2.14.</w:t>
      </w:r>
      <w:r w:rsidRPr="00B416B5">
        <w:rPr>
          <w:rFonts w:eastAsia="Times New Roman"/>
          <w:bCs/>
          <w:sz w:val="24"/>
          <w:szCs w:val="24"/>
        </w:rPr>
        <w:tab/>
        <w:t xml:space="preserve">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w:t>
      </w:r>
      <w:r w:rsidRPr="00B416B5">
        <w:rPr>
          <w:rFonts w:eastAsia="Times New Roman"/>
          <w:bCs/>
          <w:sz w:val="24"/>
          <w:szCs w:val="24"/>
        </w:rPr>
        <w:lastRenderedPageBreak/>
        <w:t>regularidade perante a Fazenda Municipal ou Distrital do domicílio ou sede do contratado; 4) Certidão de Regularidade do FGTS – CRF; e 5) Certidão Negativa de Débitos Trabalhistas – CNDT;</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9.2.15.</w:t>
      </w:r>
      <w:r w:rsidRPr="00B416B5">
        <w:rPr>
          <w:rFonts w:eastAsia="Times New Roman"/>
          <w:bCs/>
          <w:sz w:val="24"/>
          <w:szCs w:val="24"/>
        </w:rPr>
        <w:tab/>
        <w:t>Prestar todo esclarecimento ou informação solicitada pela Contratante ou por seus prepostos, garantindo-lhes o acesso, a qualquer tempo, ao local dos trabalhos, bem como aos documentos relativos à execução do empreendimento.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9.2.16.</w:t>
      </w:r>
      <w:r w:rsidRPr="00B416B5">
        <w:rPr>
          <w:rFonts w:eastAsia="Times New Roman"/>
          <w:bCs/>
          <w:sz w:val="24"/>
          <w:szCs w:val="24"/>
        </w:rPr>
        <w:tab/>
        <w:t>Cumprir as exigências das autoridades públicas;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9.2.17.</w:t>
      </w:r>
      <w:r w:rsidRPr="00B416B5">
        <w:rPr>
          <w:rFonts w:eastAsia="Times New Roman"/>
          <w:bCs/>
          <w:sz w:val="24"/>
          <w:szCs w:val="24"/>
        </w:rPr>
        <w:tab/>
        <w:t>Manter, durante toda a exceção do contrato, em conformidade com as obrigações assumidas, todas as condições de habilitação e qualificação exigidas na contratação;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FC5AD4" w:rsidRDefault="00B416B5" w:rsidP="00B416B5">
      <w:pPr>
        <w:jc w:val="both"/>
        <w:rPr>
          <w:rFonts w:eastAsia="Times New Roman"/>
          <w:b/>
          <w:bCs/>
          <w:sz w:val="24"/>
          <w:szCs w:val="24"/>
        </w:rPr>
      </w:pPr>
      <w:r w:rsidRPr="00FC5AD4">
        <w:rPr>
          <w:rFonts w:eastAsia="Times New Roman"/>
          <w:b/>
          <w:bCs/>
          <w:sz w:val="24"/>
          <w:szCs w:val="24"/>
        </w:rPr>
        <w:t>10.</w:t>
      </w:r>
      <w:r w:rsidRPr="00FC5AD4">
        <w:rPr>
          <w:rFonts w:eastAsia="Times New Roman"/>
          <w:b/>
          <w:bCs/>
          <w:sz w:val="24"/>
          <w:szCs w:val="24"/>
        </w:rPr>
        <w:tab/>
        <w:t xml:space="preserve">FORMA E CRITÉRIOS DE SELEÇÃO DO PRESTADOR/FORNECEDOR (art. 6º, inciso XXIII, alínea ‘h’, da Lei n. 14.133/2021)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10.1. O fornecedor será selecionado por meio da realização de procedimento de Pregão Eletrônico/ ATA DE REGISTRO DE PREÇOS, com adoção do critério de julgamento pela MENOR PREÇO.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10.1.1. Para fins de contratação, deverá o prestador/fornecedor comprovar os seguintes requisitos de habilitação: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10.1.1.1. Habilitação jurídica: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10.1.1.1.1. No caso de empresário individual, inscrição no Registro Público de Empresas Mercantis, a cargo da Junta Comercial da respectiva sede;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10.1.1.1.2. Em se tratando de </w:t>
      </w:r>
      <w:r w:rsidR="00FC5AD4" w:rsidRPr="00B416B5">
        <w:rPr>
          <w:rFonts w:eastAsia="Times New Roman"/>
          <w:bCs/>
          <w:sz w:val="24"/>
          <w:szCs w:val="24"/>
        </w:rPr>
        <w:t>micro empreendedor</w:t>
      </w:r>
      <w:r w:rsidRPr="00B416B5">
        <w:rPr>
          <w:rFonts w:eastAsia="Times New Roman"/>
          <w:bCs/>
          <w:sz w:val="24"/>
          <w:szCs w:val="24"/>
        </w:rPr>
        <w:t xml:space="preserve"> individual – MEI: Certificado da Condição de </w:t>
      </w:r>
      <w:r w:rsidR="00FC5AD4" w:rsidRPr="00B416B5">
        <w:rPr>
          <w:rFonts w:eastAsia="Times New Roman"/>
          <w:bCs/>
          <w:sz w:val="24"/>
          <w:szCs w:val="24"/>
        </w:rPr>
        <w:t>Micro empreendedor</w:t>
      </w:r>
      <w:r w:rsidRPr="00B416B5">
        <w:rPr>
          <w:rFonts w:eastAsia="Times New Roman"/>
          <w:bCs/>
          <w:sz w:val="24"/>
          <w:szCs w:val="24"/>
        </w:rPr>
        <w:t xml:space="preserve"> individual – CCMEI, cuja aceitação ficará condicionada à verificação da autenticidade no site www.portaldoempreendedor.gov.br;</w:t>
      </w:r>
    </w:p>
    <w:p w:rsidR="00B416B5" w:rsidRPr="00B416B5" w:rsidRDefault="00B416B5" w:rsidP="00B416B5">
      <w:pPr>
        <w:jc w:val="both"/>
        <w:rPr>
          <w:rFonts w:eastAsia="Times New Roman"/>
          <w:bCs/>
          <w:sz w:val="24"/>
          <w:szCs w:val="24"/>
        </w:rPr>
      </w:pPr>
      <w:r w:rsidRPr="00B416B5">
        <w:rPr>
          <w:rFonts w:eastAsia="Times New Roman"/>
          <w:bCs/>
          <w:sz w:val="24"/>
          <w:szCs w:val="24"/>
        </w:rPr>
        <w:t>10.1.1.1.3.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10.1.1.1.4. Inscrição no Registro Público</w:t>
      </w:r>
      <w:r w:rsidR="00FC5AD4" w:rsidRPr="00B416B5">
        <w:rPr>
          <w:rFonts w:eastAsia="Times New Roman"/>
          <w:bCs/>
          <w:sz w:val="24"/>
          <w:szCs w:val="24"/>
        </w:rPr>
        <w:t xml:space="preserve"> </w:t>
      </w:r>
      <w:r w:rsidRPr="00B416B5">
        <w:rPr>
          <w:rFonts w:eastAsia="Times New Roman"/>
          <w:bCs/>
          <w:sz w:val="24"/>
          <w:szCs w:val="24"/>
        </w:rPr>
        <w:t xml:space="preserve">de Empresas Mercantis onde opera, com averbação no Registro onde tem sede a matriz, no caso de ser o participante sucursal, filial ou agência; </w:t>
      </w:r>
    </w:p>
    <w:p w:rsidR="00B416B5" w:rsidRPr="00B416B5" w:rsidRDefault="00B416B5" w:rsidP="00B416B5">
      <w:pPr>
        <w:jc w:val="both"/>
        <w:rPr>
          <w:rFonts w:eastAsia="Times New Roman"/>
          <w:bCs/>
          <w:sz w:val="24"/>
          <w:szCs w:val="24"/>
        </w:rPr>
      </w:pPr>
      <w:r w:rsidRPr="00B416B5">
        <w:rPr>
          <w:rFonts w:eastAsia="Times New Roman"/>
          <w:bCs/>
          <w:sz w:val="24"/>
          <w:szCs w:val="24"/>
        </w:rPr>
        <w:t>10.1.1.1.5. No caso de sociedade simples: inscrição do ato constitutivo no Registro Civil das Pessoas Jurídicas do local de sua sede, acompanhada de prova da indicação dos seus administradores;</w:t>
      </w:r>
    </w:p>
    <w:p w:rsidR="00B416B5" w:rsidRPr="00B416B5" w:rsidRDefault="00B416B5" w:rsidP="00B416B5">
      <w:pPr>
        <w:jc w:val="both"/>
        <w:rPr>
          <w:rFonts w:eastAsia="Times New Roman"/>
          <w:bCs/>
          <w:sz w:val="24"/>
          <w:szCs w:val="24"/>
        </w:rPr>
      </w:pPr>
      <w:r w:rsidRPr="00B416B5">
        <w:rPr>
          <w:rFonts w:eastAsia="Times New Roman"/>
          <w:bCs/>
          <w:sz w:val="24"/>
          <w:szCs w:val="24"/>
        </w:rPr>
        <w:t>10.1.1.1.6. Decreto de autorização, em se tratando de sociedade empresária estrangeira em funcionamento no País;</w:t>
      </w: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10.1.1.1.7. No caso de exercício de atividade não listadas nos itens acima:  ato de registro ou autorização para funcionamento expedido pelo órgão competente, nos termos da legislação pertinente.</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10.1.1.1.8. No caso de sociedade cooperativa: ata de fundação e estatuto social em vigor, com a ata da </w:t>
      </w:r>
      <w:r w:rsidR="00FC5AD4" w:rsidRPr="00B416B5">
        <w:rPr>
          <w:rFonts w:eastAsia="Times New Roman"/>
          <w:bCs/>
          <w:sz w:val="24"/>
          <w:szCs w:val="24"/>
        </w:rPr>
        <w:t xml:space="preserve">assembléia </w:t>
      </w:r>
      <w:r w:rsidRPr="00B416B5">
        <w:rPr>
          <w:rFonts w:eastAsia="Times New Roman"/>
          <w:bCs/>
          <w:sz w:val="24"/>
          <w:szCs w:val="24"/>
        </w:rPr>
        <w:t>que o aprovou, devidamente arquivado na Junta Comercial ou inscrito no Registro Civil das Pessoas Jurídicas da respectiva sede, bem como o registro de que trata o art. 107 da Lei nº 5.764, de 1971;</w:t>
      </w:r>
    </w:p>
    <w:p w:rsidR="00B416B5" w:rsidRPr="00B416B5" w:rsidRDefault="00B416B5" w:rsidP="00B416B5">
      <w:pPr>
        <w:jc w:val="both"/>
        <w:rPr>
          <w:rFonts w:eastAsia="Times New Roman"/>
          <w:bCs/>
          <w:sz w:val="24"/>
          <w:szCs w:val="24"/>
        </w:rPr>
      </w:pPr>
      <w:r w:rsidRPr="00B416B5">
        <w:rPr>
          <w:rFonts w:eastAsia="Times New Roman"/>
          <w:bCs/>
          <w:sz w:val="24"/>
          <w:szCs w:val="24"/>
        </w:rPr>
        <w:t>10.1.1.1.9. No caso de exercício de atividade não listadas nos itens acima: ato de registro ou autorização para funcionamento expedido pelo órgão competente, nos termos do artigo nos termos da legislação correspondente;</w:t>
      </w:r>
    </w:p>
    <w:p w:rsidR="00B416B5" w:rsidRPr="00B416B5" w:rsidRDefault="00B416B5" w:rsidP="00B416B5">
      <w:pPr>
        <w:jc w:val="both"/>
        <w:rPr>
          <w:rFonts w:eastAsia="Times New Roman"/>
          <w:bCs/>
          <w:sz w:val="24"/>
          <w:szCs w:val="24"/>
        </w:rPr>
      </w:pPr>
      <w:r w:rsidRPr="00B416B5">
        <w:rPr>
          <w:rFonts w:eastAsia="Times New Roman"/>
          <w:bCs/>
          <w:sz w:val="24"/>
          <w:szCs w:val="24"/>
        </w:rPr>
        <w:t>10.1.1.1.10. Os documentos acima deverão estar acompanhados de todas as alterações ou da consolidação respectiva.</w:t>
      </w:r>
    </w:p>
    <w:p w:rsidR="00B416B5" w:rsidRPr="00B416B5" w:rsidRDefault="00B416B5" w:rsidP="00B416B5">
      <w:pPr>
        <w:jc w:val="both"/>
        <w:rPr>
          <w:rFonts w:eastAsia="Times New Roman"/>
          <w:bCs/>
          <w:sz w:val="24"/>
          <w:szCs w:val="24"/>
        </w:rPr>
      </w:pPr>
      <w:r w:rsidRPr="00B416B5">
        <w:rPr>
          <w:rFonts w:eastAsia="Times New Roman"/>
          <w:bCs/>
          <w:sz w:val="24"/>
          <w:szCs w:val="24"/>
        </w:rPr>
        <w:t>10.1.1.2.Regularidade fiscal, social e trabalhista:</w:t>
      </w:r>
    </w:p>
    <w:p w:rsidR="00B416B5" w:rsidRPr="00B416B5" w:rsidRDefault="00B416B5" w:rsidP="00B416B5">
      <w:pPr>
        <w:jc w:val="both"/>
        <w:rPr>
          <w:rFonts w:eastAsia="Times New Roman"/>
          <w:bCs/>
          <w:sz w:val="24"/>
          <w:szCs w:val="24"/>
        </w:rPr>
      </w:pPr>
      <w:r w:rsidRPr="00B416B5">
        <w:rPr>
          <w:rFonts w:eastAsia="Times New Roman"/>
          <w:bCs/>
          <w:sz w:val="24"/>
          <w:szCs w:val="24"/>
        </w:rPr>
        <w:t>10.1.1.2.1 Prova de inscrição no Cadastro de Pessoas Físicas (CPF) e/ou no Cadastro Nacional de</w:t>
      </w:r>
      <w:r w:rsidR="00FC5AD4">
        <w:rPr>
          <w:rFonts w:eastAsia="Times New Roman"/>
          <w:bCs/>
          <w:sz w:val="24"/>
          <w:szCs w:val="24"/>
        </w:rPr>
        <w:t xml:space="preserve"> </w:t>
      </w:r>
      <w:r w:rsidRPr="00B416B5">
        <w:rPr>
          <w:rFonts w:eastAsia="Times New Roman"/>
          <w:bCs/>
          <w:sz w:val="24"/>
          <w:szCs w:val="24"/>
        </w:rPr>
        <w:t>Pessoas Jurídicas;</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10.1.1.2.2 Prova de inscrição no cadastro de contribuintes municipal ou estadual, relativo ao domicílio ou sede do licitante, pertinente ao seu ramo de atividade e compatível com o objeto contratual; </w:t>
      </w:r>
    </w:p>
    <w:p w:rsidR="00B416B5" w:rsidRPr="00B416B5" w:rsidRDefault="00B416B5" w:rsidP="00B416B5">
      <w:pPr>
        <w:jc w:val="both"/>
        <w:rPr>
          <w:rFonts w:eastAsia="Times New Roman"/>
          <w:bCs/>
          <w:sz w:val="24"/>
          <w:szCs w:val="24"/>
        </w:rPr>
      </w:pPr>
      <w:r w:rsidRPr="00B416B5">
        <w:rPr>
          <w:rFonts w:eastAsia="Times New Roman"/>
          <w:bCs/>
          <w:sz w:val="24"/>
          <w:szCs w:val="24"/>
        </w:rPr>
        <w:t>10.1.1.2.3.Certidão negativa de débitos relativos aos tributos federais e à dívida ativa da União;</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10.1.1.2.4. Prova de regularidade com a Fazenda Municipal do domicílio ou sede do licitante, relativa à atividade em cujo exercício contrata ou concorre; </w:t>
      </w:r>
    </w:p>
    <w:p w:rsidR="00B416B5" w:rsidRPr="00B416B5" w:rsidRDefault="00B416B5" w:rsidP="00B416B5">
      <w:pPr>
        <w:jc w:val="both"/>
        <w:rPr>
          <w:rFonts w:eastAsia="Times New Roman"/>
          <w:bCs/>
          <w:sz w:val="24"/>
          <w:szCs w:val="24"/>
        </w:rPr>
      </w:pPr>
      <w:r w:rsidRPr="00B416B5">
        <w:rPr>
          <w:rFonts w:eastAsia="Times New Roman"/>
          <w:bCs/>
          <w:sz w:val="24"/>
          <w:szCs w:val="24"/>
        </w:rPr>
        <w:t>10.1.1.2.5 Prova de regularidade com a Fazenda Estadual do domicílio ou sede do licitante, relativa à atividade em cujo exercício contrata ou concorre;</w:t>
      </w:r>
    </w:p>
    <w:p w:rsidR="00B416B5" w:rsidRPr="00B416B5" w:rsidRDefault="00B416B5" w:rsidP="00B416B5">
      <w:pPr>
        <w:jc w:val="both"/>
        <w:rPr>
          <w:rFonts w:eastAsia="Times New Roman"/>
          <w:bCs/>
          <w:sz w:val="24"/>
          <w:szCs w:val="24"/>
        </w:rPr>
      </w:pPr>
      <w:r w:rsidRPr="00B416B5">
        <w:rPr>
          <w:rFonts w:eastAsia="Times New Roman"/>
          <w:bCs/>
          <w:sz w:val="24"/>
          <w:szCs w:val="24"/>
        </w:rPr>
        <w:t>10.1.1.2.6  Prova de regularidade com o Fundo de Garantia do Tempo de Serviço (FGTS);</w:t>
      </w:r>
    </w:p>
    <w:p w:rsidR="00B416B5" w:rsidRPr="00B416B5" w:rsidRDefault="00B416B5" w:rsidP="00B416B5">
      <w:pPr>
        <w:jc w:val="both"/>
        <w:rPr>
          <w:rFonts w:eastAsia="Times New Roman"/>
          <w:bCs/>
          <w:sz w:val="24"/>
          <w:szCs w:val="24"/>
        </w:rPr>
      </w:pPr>
      <w:r w:rsidRPr="00B416B5">
        <w:rPr>
          <w:rFonts w:eastAsia="Times New Roman"/>
          <w:bCs/>
          <w:sz w:val="24"/>
          <w:szCs w:val="24"/>
        </w:rPr>
        <w:t>10.1.1.2.7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416B5" w:rsidRPr="00B416B5" w:rsidRDefault="00B416B5" w:rsidP="00B416B5">
      <w:pPr>
        <w:jc w:val="both"/>
        <w:rPr>
          <w:rFonts w:eastAsia="Times New Roman"/>
          <w:bCs/>
          <w:sz w:val="24"/>
          <w:szCs w:val="24"/>
        </w:rPr>
      </w:pPr>
      <w:r w:rsidRPr="00B416B5">
        <w:rPr>
          <w:rFonts w:eastAsia="Times New Roman"/>
          <w:bCs/>
          <w:sz w:val="24"/>
          <w:szCs w:val="24"/>
        </w:rPr>
        <w:t>10.1.1.2.8. O cumprimento do disposto no inciso XXXIII do art. 7º da Constituição Federal.</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10.1.1.2.9. 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B416B5" w:rsidRDefault="00B416B5" w:rsidP="00B416B5">
      <w:pPr>
        <w:jc w:val="both"/>
        <w:rPr>
          <w:rFonts w:eastAsia="Times New Roman"/>
          <w:bCs/>
          <w:sz w:val="24"/>
          <w:szCs w:val="24"/>
        </w:rPr>
      </w:pPr>
      <w:r w:rsidRPr="00B416B5">
        <w:rPr>
          <w:rFonts w:eastAsia="Times New Roman"/>
          <w:bCs/>
          <w:sz w:val="24"/>
          <w:szCs w:val="24"/>
        </w:rPr>
        <w:t>10.1.1.2.10.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FC5AD4" w:rsidRPr="00B416B5" w:rsidRDefault="00FC5AD4"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10.1.1.3. Qualificação Técnica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10.1.1.3.1. 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B416B5" w:rsidRPr="00B416B5" w:rsidRDefault="00B416B5" w:rsidP="00B416B5">
      <w:pPr>
        <w:jc w:val="both"/>
        <w:rPr>
          <w:rFonts w:eastAsia="Times New Roman"/>
          <w:bCs/>
          <w:sz w:val="24"/>
          <w:szCs w:val="24"/>
        </w:rPr>
      </w:pPr>
      <w:r w:rsidRPr="00B416B5">
        <w:rPr>
          <w:rFonts w:eastAsia="Times New Roman"/>
          <w:bCs/>
          <w:sz w:val="24"/>
          <w:szCs w:val="24"/>
        </w:rPr>
        <w:t>10.1.1.3.2.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10.1.1.3.3. Será admitida, para fins de comprovação de quantitativo mínimo, a apresentação e o somatório de diferentes atestados executados de forma concomitante.</w:t>
      </w:r>
    </w:p>
    <w:p w:rsidR="00B416B5" w:rsidRPr="00B416B5" w:rsidRDefault="00B416B5" w:rsidP="00B416B5">
      <w:pPr>
        <w:jc w:val="both"/>
        <w:rPr>
          <w:rFonts w:eastAsia="Times New Roman"/>
          <w:bCs/>
          <w:sz w:val="24"/>
          <w:szCs w:val="24"/>
        </w:rPr>
      </w:pPr>
      <w:r w:rsidRPr="00B416B5">
        <w:rPr>
          <w:rFonts w:eastAsia="Times New Roman"/>
          <w:bCs/>
          <w:sz w:val="24"/>
          <w:szCs w:val="24"/>
        </w:rPr>
        <w:t>10.1.1.3.4. Os atestados de capacidade técnica poderão ser apresentados em nome da matriz ou da filial do fornecedor.</w:t>
      </w:r>
    </w:p>
    <w:p w:rsidR="00B416B5" w:rsidRPr="00B416B5" w:rsidRDefault="00B416B5" w:rsidP="00B416B5">
      <w:pPr>
        <w:jc w:val="both"/>
        <w:rPr>
          <w:rFonts w:eastAsia="Times New Roman"/>
          <w:bCs/>
          <w:sz w:val="24"/>
          <w:szCs w:val="24"/>
        </w:rPr>
      </w:pPr>
      <w:r w:rsidRPr="00B416B5">
        <w:rPr>
          <w:rFonts w:eastAsia="Times New Roman"/>
          <w:bCs/>
          <w:sz w:val="24"/>
          <w:szCs w:val="24"/>
        </w:rPr>
        <w:t>10.1.1.3.5.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416B5" w:rsidRPr="00B416B5" w:rsidRDefault="00B416B5" w:rsidP="00B416B5">
      <w:pPr>
        <w:jc w:val="both"/>
        <w:rPr>
          <w:rFonts w:eastAsia="Times New Roman"/>
          <w:bCs/>
          <w:sz w:val="24"/>
          <w:szCs w:val="24"/>
        </w:rPr>
      </w:pPr>
      <w:r w:rsidRPr="00B416B5">
        <w:rPr>
          <w:rFonts w:eastAsia="Times New Roman"/>
          <w:bCs/>
          <w:sz w:val="24"/>
          <w:szCs w:val="24"/>
        </w:rPr>
        <w:t>10.1.1.4.Documentações Complementares:</w:t>
      </w:r>
    </w:p>
    <w:p w:rsidR="00B416B5" w:rsidRPr="00B416B5" w:rsidRDefault="00B416B5" w:rsidP="00B416B5">
      <w:pPr>
        <w:jc w:val="both"/>
        <w:rPr>
          <w:rFonts w:eastAsia="Times New Roman"/>
          <w:bCs/>
          <w:sz w:val="24"/>
          <w:szCs w:val="24"/>
        </w:rPr>
      </w:pPr>
      <w:r w:rsidRPr="00B416B5">
        <w:rPr>
          <w:rFonts w:eastAsia="Times New Roman"/>
          <w:bCs/>
          <w:sz w:val="24"/>
          <w:szCs w:val="24"/>
        </w:rPr>
        <w:t>10.1.1.4.1. Declaração de cumprimento do disposto no inciso XXXIII do art. 7º da Constituição Federal, conforme art. 68, inciso VI, da Lei nº 14.133/2021.</w:t>
      </w:r>
    </w:p>
    <w:p w:rsidR="00B416B5" w:rsidRPr="00B416B5" w:rsidRDefault="00B416B5" w:rsidP="00B416B5">
      <w:pPr>
        <w:jc w:val="both"/>
        <w:rPr>
          <w:rFonts w:eastAsia="Times New Roman"/>
          <w:bCs/>
          <w:sz w:val="24"/>
          <w:szCs w:val="24"/>
        </w:rPr>
      </w:pPr>
      <w:r w:rsidRPr="00B416B5">
        <w:rPr>
          <w:rFonts w:eastAsia="Times New Roman"/>
          <w:bCs/>
          <w:sz w:val="24"/>
          <w:szCs w:val="24"/>
        </w:rPr>
        <w:t>10.1.1.4.2. Declaração de cumprimento dos requisitos de habilitação, conforme art. 63, inciso I, da Lei 14.133/2021.</w:t>
      </w:r>
    </w:p>
    <w:p w:rsidR="00B416B5" w:rsidRPr="00B416B5" w:rsidRDefault="00B416B5" w:rsidP="00B416B5">
      <w:pPr>
        <w:jc w:val="both"/>
        <w:rPr>
          <w:rFonts w:eastAsia="Times New Roman"/>
          <w:bCs/>
          <w:sz w:val="24"/>
          <w:szCs w:val="24"/>
        </w:rPr>
      </w:pPr>
      <w:r w:rsidRPr="00B416B5">
        <w:rPr>
          <w:rFonts w:eastAsia="Times New Roman"/>
          <w:bCs/>
          <w:sz w:val="24"/>
          <w:szCs w:val="24"/>
        </w:rPr>
        <w:t>10.1.1.4.3. Declaração de que cumpre as exigências de reserva de cargos para pessoa com deficiência e para reabilitado da Previdência Social, previstas em lei e em outras normas específicas, conforme art. 63, inciso IV, da Lei 14.133/2021.</w:t>
      </w:r>
    </w:p>
    <w:p w:rsidR="00B416B5" w:rsidRPr="00B416B5" w:rsidRDefault="00B416B5" w:rsidP="00B416B5">
      <w:pPr>
        <w:jc w:val="both"/>
        <w:rPr>
          <w:rFonts w:eastAsia="Times New Roman"/>
          <w:bCs/>
          <w:sz w:val="24"/>
          <w:szCs w:val="24"/>
        </w:rPr>
      </w:pPr>
      <w:r w:rsidRPr="00B416B5">
        <w:rPr>
          <w:rFonts w:eastAsia="Times New Roman"/>
          <w:bCs/>
          <w:sz w:val="24"/>
          <w:szCs w:val="24"/>
        </w:rPr>
        <w:t>10.1.1.4.4. Declaração de microempresa e empresa de pequeno porte, ou cooperativa enquadrada no artigo 34 da Lei nº 11.488, de 2007.</w:t>
      </w:r>
    </w:p>
    <w:p w:rsidR="00B416B5" w:rsidRPr="00B416B5" w:rsidRDefault="00B416B5" w:rsidP="00B416B5">
      <w:pPr>
        <w:jc w:val="both"/>
        <w:rPr>
          <w:rFonts w:eastAsia="Times New Roman"/>
          <w:bCs/>
          <w:sz w:val="24"/>
          <w:szCs w:val="24"/>
        </w:rPr>
      </w:pPr>
      <w:r w:rsidRPr="00B416B5">
        <w:rPr>
          <w:rFonts w:eastAsia="Times New Roman"/>
          <w:bCs/>
          <w:sz w:val="24"/>
          <w:szCs w:val="24"/>
        </w:rPr>
        <w:t>10.2. DA AMOSTRA;</w:t>
      </w:r>
    </w:p>
    <w:p w:rsidR="00B416B5" w:rsidRPr="00B416B5" w:rsidRDefault="00B416B5" w:rsidP="00B416B5">
      <w:pPr>
        <w:jc w:val="both"/>
        <w:rPr>
          <w:rFonts w:eastAsia="Times New Roman"/>
          <w:bCs/>
          <w:sz w:val="24"/>
          <w:szCs w:val="24"/>
        </w:rPr>
      </w:pPr>
      <w:r w:rsidRPr="00B416B5">
        <w:rPr>
          <w:rFonts w:eastAsia="Times New Roman"/>
          <w:bCs/>
          <w:sz w:val="24"/>
          <w:szCs w:val="24"/>
        </w:rPr>
        <w:t>10.2.1. Para a aferição da compatibilidade do objeto com as especificações deste Termo de Referência, sobretudo quanto a padrões de qualidade e desempenho, bem como para atestar a qualidade do item com base em testes do interesse da Administração, será exigido que o licitante classificado, apresente amostras a fim de comprovar sua aderência às especificações definidas no Termo de Referência, sob pena de não aceitação da proposta;</w:t>
      </w:r>
    </w:p>
    <w:p w:rsidR="00B416B5" w:rsidRPr="00B416B5" w:rsidRDefault="00B416B5" w:rsidP="00B416B5">
      <w:pPr>
        <w:jc w:val="both"/>
        <w:rPr>
          <w:rFonts w:eastAsia="Times New Roman"/>
          <w:bCs/>
          <w:sz w:val="24"/>
          <w:szCs w:val="24"/>
        </w:rPr>
      </w:pPr>
      <w:r w:rsidRPr="00B416B5">
        <w:rPr>
          <w:rFonts w:eastAsia="Times New Roman"/>
          <w:bCs/>
          <w:sz w:val="24"/>
          <w:szCs w:val="24"/>
        </w:rPr>
        <w:t>10.2.2. A amostra será exigida após a fase de habilitação, como condição para firmar o contrato, não sendo admitida a renúncia tácita decorrente da não exigência ate esse momento;</w:t>
      </w:r>
    </w:p>
    <w:p w:rsidR="00B416B5" w:rsidRPr="00B416B5" w:rsidRDefault="00B416B5" w:rsidP="00B416B5">
      <w:pPr>
        <w:jc w:val="both"/>
        <w:rPr>
          <w:rFonts w:eastAsia="Times New Roman"/>
          <w:bCs/>
          <w:sz w:val="24"/>
          <w:szCs w:val="24"/>
        </w:rPr>
      </w:pPr>
      <w:r w:rsidRPr="00B416B5">
        <w:rPr>
          <w:rFonts w:eastAsia="Times New Roman"/>
          <w:bCs/>
          <w:sz w:val="24"/>
          <w:szCs w:val="24"/>
        </w:rPr>
        <w:t>10.2.3. Antes da homologação, a licitante que apresentar a proposta vencedora terá o prazo de 05 (cinco) dias uteis para entregar as amostras, no Almoxarifado da Administração, localizado na Av. Ruy Barbosa n 1767 A, Bairro Escurinha, no horário das 08 às 12 h.</w:t>
      </w:r>
    </w:p>
    <w:p w:rsidR="00B416B5" w:rsidRPr="00B416B5" w:rsidRDefault="00B416B5" w:rsidP="00B416B5">
      <w:pPr>
        <w:jc w:val="both"/>
        <w:rPr>
          <w:rFonts w:eastAsia="Times New Roman"/>
          <w:bCs/>
          <w:sz w:val="24"/>
          <w:szCs w:val="24"/>
        </w:rPr>
      </w:pPr>
      <w:r w:rsidRPr="00B416B5">
        <w:rPr>
          <w:rFonts w:eastAsia="Times New Roman"/>
          <w:bCs/>
          <w:sz w:val="24"/>
          <w:szCs w:val="24"/>
        </w:rPr>
        <w:t>10.2.4. No caso de não haver entrega da amostra ou ocorrer atraso na entrega, sem justificativa aceita pelo servidor responsável, ou havendo entrega de amostra fora das especificações previstas no Termo de Referência, a proposta será desclassificada;</w:t>
      </w:r>
    </w:p>
    <w:p w:rsidR="00B416B5" w:rsidRPr="00B416B5" w:rsidRDefault="00B416B5" w:rsidP="00B416B5">
      <w:pPr>
        <w:jc w:val="both"/>
        <w:rPr>
          <w:rFonts w:eastAsia="Times New Roman"/>
          <w:bCs/>
          <w:sz w:val="24"/>
          <w:szCs w:val="24"/>
        </w:rPr>
      </w:pPr>
      <w:r w:rsidRPr="00B416B5">
        <w:rPr>
          <w:rFonts w:eastAsia="Times New Roman"/>
          <w:bCs/>
          <w:sz w:val="24"/>
          <w:szCs w:val="24"/>
        </w:rPr>
        <w:t>10.2.5. Se a(s) amostra(s) apresentada(s) pelo primeiro classificado não for(em) aceita(s), o agente de contratação responsável analisará a aceitabilidade da proposta ou lance ofertado pelo segundo classificado. Seguir-se-á com a verificação da(s) amostra(s) e, assim, sucessivamente, até a verificação de uma que atenda às especificações constantes no Termo de Referência;</w:t>
      </w:r>
    </w:p>
    <w:p w:rsidR="00B416B5" w:rsidRPr="00B416B5" w:rsidRDefault="00B416B5" w:rsidP="00B416B5">
      <w:pPr>
        <w:jc w:val="both"/>
        <w:rPr>
          <w:rFonts w:eastAsia="Times New Roman"/>
          <w:bCs/>
          <w:sz w:val="24"/>
          <w:szCs w:val="24"/>
        </w:rPr>
      </w:pPr>
      <w:r w:rsidRPr="00B416B5">
        <w:rPr>
          <w:rFonts w:eastAsia="Times New Roman"/>
          <w:bCs/>
          <w:sz w:val="24"/>
          <w:szCs w:val="24"/>
        </w:rPr>
        <w:t>10.2.6. Os exemplares colocados à disposição da Administração serão tratados como protótipos, podendo ser manuseados e desmontados pela equipe técnica responsável pela análise, não gerando direito a ressarcimento;</w:t>
      </w:r>
    </w:p>
    <w:p w:rsidR="00B416B5" w:rsidRPr="00B416B5" w:rsidRDefault="00B416B5" w:rsidP="00B416B5">
      <w:pPr>
        <w:jc w:val="both"/>
        <w:rPr>
          <w:rFonts w:eastAsia="Times New Roman"/>
          <w:bCs/>
          <w:sz w:val="24"/>
          <w:szCs w:val="24"/>
        </w:rPr>
      </w:pPr>
      <w:r w:rsidRPr="00B416B5">
        <w:rPr>
          <w:rFonts w:eastAsia="Times New Roman"/>
          <w:bCs/>
          <w:sz w:val="24"/>
          <w:szCs w:val="24"/>
        </w:rPr>
        <w:t>10.2.7. Após a divulgação do resultado final da licitação, as amostras entregues poderão ser recolhidas pelos licitantes no prazo de 30 (trintas) dias, após o qual poderão ser descartadas pela Administração, sem direito a ressarcimento;</w:t>
      </w: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10.2.8. Os licitantes deverão colocar à disposição da Administração todas as condições indispensáveis à realização de testes e fornecer, sem ônus, os manuais impressos em língua portuguesa, necessários ao seu perfeito manuseio, quando for o caso;</w:t>
      </w:r>
    </w:p>
    <w:p w:rsidR="00B416B5" w:rsidRPr="00B416B5" w:rsidRDefault="00B416B5" w:rsidP="00B416B5">
      <w:pPr>
        <w:jc w:val="both"/>
        <w:rPr>
          <w:rFonts w:eastAsia="Times New Roman"/>
          <w:bCs/>
          <w:sz w:val="24"/>
          <w:szCs w:val="24"/>
        </w:rPr>
      </w:pPr>
    </w:p>
    <w:p w:rsidR="00B416B5" w:rsidRPr="00FC5AD4" w:rsidRDefault="00B416B5" w:rsidP="00B416B5">
      <w:pPr>
        <w:jc w:val="both"/>
        <w:rPr>
          <w:rFonts w:eastAsia="Times New Roman"/>
          <w:b/>
          <w:bCs/>
          <w:sz w:val="24"/>
          <w:szCs w:val="24"/>
        </w:rPr>
      </w:pPr>
      <w:r w:rsidRPr="00FC5AD4">
        <w:rPr>
          <w:rFonts w:eastAsia="Times New Roman"/>
          <w:b/>
          <w:bCs/>
          <w:sz w:val="24"/>
          <w:szCs w:val="24"/>
        </w:rPr>
        <w:t>10.3 DA APLICAÇÃO DA PRIORIDADE ÀS MICROEMPRESAS E EMPRESAS DE PEQUENO PORTE ESTABELECIDAS NA MESORREGIÃO.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10.3.1. Nos termos do art. 48, §3º, da Lei Complementar nº 123/2006, e em conformidade com o Decreto Municipal que regulamenta o tratamento favorecido às microempresas e empresas de pequeno porte, será aplicado, no presente certame, o tratamento diferenciado em favor das microempresas e empresas de pequeno porte estabelecidas na Mesorregião Centro Norte Baiano, onde se realiza o Município promotor da licitação, assegurando-lhes prioridade de contratação de até 10% (dez por cento) em relação às demais licitantes. Essa medida visa fortalecer a economia local e regional, promover o desenvolvimento sustentável e incentivar a participação de pequenos negócios nas contratações públicas municipais, em observância aos princípios da isonomia, competitividade e valorização do mercado regional, conforme justificativa abaixo: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10.3.1.1 Justificativa Técnica para Aplicação do Critério Regional</w:t>
      </w:r>
    </w:p>
    <w:p w:rsidR="00B416B5" w:rsidRPr="00B416B5" w:rsidRDefault="00B416B5" w:rsidP="00B416B5">
      <w:pPr>
        <w:jc w:val="both"/>
        <w:rPr>
          <w:rFonts w:eastAsia="Times New Roman"/>
          <w:bCs/>
          <w:sz w:val="24"/>
          <w:szCs w:val="24"/>
        </w:rPr>
      </w:pPr>
      <w:r w:rsidRPr="00B416B5">
        <w:rPr>
          <w:rFonts w:eastAsia="Times New Roman"/>
          <w:bCs/>
          <w:sz w:val="24"/>
          <w:szCs w:val="24"/>
        </w:rPr>
        <w:t>A presente justificativa refere-se à aplicação do critério de priorização regional na contratação de empresa especializada no fornecimento de materiais descartáveis e congêneres, destinados ao atendimento das necessidades das diversas Secretarias Municipais de Itaberaba, no âmbito do Território da Mesorregião Centro Norte Baiano, com polo em Itaberaba/BA. Tal critério visa assegurar o fortalecimento da economia local e a promoção do desenvolvimento regional sustentável, em conformidade com os ditames da Lei nº 14.133/2021, da Lei Complementar nº 123/2006 e do Decreto Municipal nº 244 de 24/02/2025, que regulamenta o tratamento favorecido e diferenciado às microempresas e empresas de pequeno porte em âmbito local e regional.</w:t>
      </w:r>
    </w:p>
    <w:p w:rsidR="00B416B5" w:rsidRPr="00B416B5" w:rsidRDefault="00B416B5" w:rsidP="00B416B5">
      <w:pPr>
        <w:jc w:val="both"/>
        <w:rPr>
          <w:rFonts w:eastAsia="Times New Roman"/>
          <w:bCs/>
          <w:sz w:val="24"/>
          <w:szCs w:val="24"/>
        </w:rPr>
      </w:pPr>
    </w:p>
    <w:p w:rsidR="00B416B5" w:rsidRPr="00B416B5" w:rsidRDefault="00FC5AD4" w:rsidP="00B416B5">
      <w:pPr>
        <w:jc w:val="both"/>
        <w:rPr>
          <w:rFonts w:eastAsia="Times New Roman"/>
          <w:bCs/>
          <w:sz w:val="24"/>
          <w:szCs w:val="24"/>
        </w:rPr>
      </w:pPr>
      <w:r w:rsidRPr="00B416B5">
        <w:rPr>
          <w:rFonts w:eastAsia="Times New Roman"/>
          <w:bCs/>
          <w:sz w:val="24"/>
          <w:szCs w:val="24"/>
        </w:rPr>
        <w:t xml:space="preserve">10.3.1.2. </w:t>
      </w:r>
      <w:r w:rsidR="00B416B5" w:rsidRPr="00B416B5">
        <w:rPr>
          <w:rFonts w:eastAsia="Times New Roman"/>
          <w:bCs/>
          <w:sz w:val="24"/>
          <w:szCs w:val="24"/>
        </w:rPr>
        <w:t>Objetivo da Licitação</w:t>
      </w:r>
    </w:p>
    <w:p w:rsidR="00B416B5" w:rsidRPr="00B416B5" w:rsidRDefault="00B416B5" w:rsidP="00B416B5">
      <w:pPr>
        <w:jc w:val="both"/>
        <w:rPr>
          <w:rFonts w:eastAsia="Times New Roman"/>
          <w:bCs/>
          <w:sz w:val="24"/>
          <w:szCs w:val="24"/>
        </w:rPr>
      </w:pPr>
      <w:r w:rsidRPr="00B416B5">
        <w:rPr>
          <w:rFonts w:eastAsia="Times New Roman"/>
          <w:bCs/>
          <w:sz w:val="24"/>
          <w:szCs w:val="24"/>
        </w:rPr>
        <w:t>O presente processo licitatório tem por finalidade selecionar a proposta mais vantajosa para a Administração Pública, mediante o registro de preços para futura e eventual aquisição de materiais de limpeza  e congêneres, que serão destinados às diversas Secretarias do Município de Itaberaba. A adoção do critério regional, limitando a participação ou priorizando empresas sediadas no Território da Mesorregião Centro Norte Baiano, com polo em Itaberaba, busca conciliar a eficiência administrativa com a promoção do desenvolvimento econômico local, estimulando a competitividade entre fornecedores da região e incentivando a formalização e o fortalecimento das micro e pequenas empresas.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10.3.1.3. Fundamentação Legal</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A medida encontra respaldo jurídico no artigo 48, inciso III, da Lei Complementar nº 123/2006, o qual autoriza a Administração Pública a estabelecer licitações exclusivas ou reservadas para microempresas e empresas de pequeno porte, bem como a adotar critérios de priorização regional. Tal prerrogativa foi reforçada pela Lei nº 14.133/2021, especialmente em seu artigo 60, inciso II, que dispõe sobre a possibilidade de adoção de critérios de desempate favoráveis a empresas sediadas no território do Estado ou do Município onde será executado o objeto, como instrumento de promoção do desenvolvimento sustentável local. No âmbito municipal, o Decreto nº 244 de 24/02/2025, </w:t>
      </w:r>
      <w:r w:rsidRPr="00B416B5">
        <w:rPr>
          <w:rFonts w:eastAsia="Times New Roman"/>
          <w:bCs/>
          <w:sz w:val="24"/>
          <w:szCs w:val="24"/>
        </w:rPr>
        <w:lastRenderedPageBreak/>
        <w:t>regulamenta a aplicação desse benefício, delimitando os parâmetros territoriais e os critérios operacionais para a adoção da priorização regional, de modo a garantir a observância da isonomia e da eficiência nas contratações públicas.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10.3.1.4. Justificativa Econômica</w:t>
      </w:r>
    </w:p>
    <w:p w:rsidR="00B416B5" w:rsidRPr="00B416B5" w:rsidRDefault="00B416B5" w:rsidP="00B416B5">
      <w:pPr>
        <w:jc w:val="both"/>
        <w:rPr>
          <w:rFonts w:eastAsia="Times New Roman"/>
          <w:bCs/>
          <w:sz w:val="24"/>
          <w:szCs w:val="24"/>
        </w:rPr>
      </w:pPr>
      <w:r w:rsidRPr="00B416B5">
        <w:rPr>
          <w:rFonts w:eastAsia="Times New Roman"/>
          <w:bCs/>
          <w:sz w:val="24"/>
          <w:szCs w:val="24"/>
        </w:rPr>
        <w:t>A adoção do critério regional configura-se como estratégia de desenvolvimento econômico sustentável, permitindo que os recursos públicos circulem e se mantenham na própria região. Ao favorecer fornecedores locais, a Administração reduz custos logísticos, diminui prazos de entrega e aumenta a capacidade de resposta dos contratados frente às demandas imediatas da gestão municipal. Além disso, a política de incentivo regional estimula a competitividade e a formalização empresarial, criando um ambiente econômico ma</w:t>
      </w:r>
      <w:r w:rsidR="00E005C2">
        <w:rPr>
          <w:rFonts w:eastAsia="Times New Roman"/>
          <w:bCs/>
          <w:sz w:val="24"/>
          <w:szCs w:val="24"/>
        </w:rPr>
        <w:t xml:space="preserve">is dinâmico e auto </w:t>
      </w:r>
      <w:r w:rsidRPr="00B416B5">
        <w:rPr>
          <w:rFonts w:eastAsia="Times New Roman"/>
          <w:bCs/>
          <w:sz w:val="24"/>
          <w:szCs w:val="24"/>
        </w:rPr>
        <w:t>suficiente dentro da Mesorregião Centro Norte Baiano.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10.3.1.5. Sob a perspectiva social, o critério regional impulsiona a geração de empregos diretos e indiretos, promove a distribuição de renda e fortalece o tecido produtivo local. Em municípios de médio porte, como Itaberaba, o estímulo à atividade empresarial de pequeno e médio porte gera impactos positivos imediatos na comunidade, aumentando o consumo local, a arrecadação tributária e a oferta de serviços correlatos. Essa política, portanto, atua como instrumento de inclusão produtiva e de desenvolvimento social, em consonância com os princípios constitucionais da função social da Administração e da valorização do trabalho.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10.3.1.6. Justificativa Administrativa</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Sob o prisma administrativo, a contratação de fornecedores sediados na região simplifica a logística de entrega, o acompanhamento e a fiscalização contratual, reduzindo o risco de descumprimento de prazos e facilitando eventuais substituições ou ajustes. A proximidade geográfica entre o contratado e a Administração potencializa a eficiência operacional, permitindo uma execução mais ágil e responsiva, em benefício do interesse público. Trata-se, portanto, de medida que alinha economicidade e eficiência administrativa, princípios basilares da Lei nº 14.133/2021.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10.3.1.7. Conclusão </w:t>
      </w:r>
    </w:p>
    <w:p w:rsidR="00B416B5" w:rsidRPr="00B416B5" w:rsidRDefault="00B416B5" w:rsidP="00B416B5">
      <w:pPr>
        <w:jc w:val="both"/>
        <w:rPr>
          <w:rFonts w:eastAsia="Times New Roman"/>
          <w:bCs/>
          <w:sz w:val="24"/>
          <w:szCs w:val="24"/>
        </w:rPr>
      </w:pPr>
      <w:r w:rsidRPr="00B416B5">
        <w:rPr>
          <w:rFonts w:eastAsia="Times New Roman"/>
          <w:bCs/>
          <w:sz w:val="24"/>
          <w:szCs w:val="24"/>
        </w:rPr>
        <w:t>Diante do exposto, a aplicação do critério regional nas licitações realizadas pelo Município de Itaberaba encontra-se plenamente justificada sob os aspectos econômico, social, administrativo e jurídico. A medida, amparada pela legislação federal e pela regulamentação municipal, contribui para o fortalecimento das micro e pequenas empresas, impulsiona o desenvolvimento regional, incrementa a eficiência da gestão pública e promove a sustentabilidade econômica e social no âmbito do Território da Mesorregião Centro Norte Baiano, com polo em Itaberaba/BA.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10.4. Previamente à celebração do contrato, a Administração verificará o eventual descumprimento das condições para contratação, especialmente quanto à existência de sanção que a impeça, mediante a consulta a cadastros informativos oficiais, tais como: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a) Cadastro Nacional de Empresas Inidôneas e Suspensas - CEIS, mantido pela Controladoria-Geral da União (www.portaldatransparencia.gov.br/ceis); e</w:t>
      </w: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b) Cadastro Nacional de Empresas Punidas – CNEP, mantido pela Controladoria-Geral da União (https://www.portaltransparencia.gov.br/sancoes/cnep).</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10.4.1. 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10.4.2. Caso conste na Consulta de Situação do Prestador a existência de Ocorrências Impeditivas Indiretas, o gestor diligenciará para verificar se houve fraude por parte das empresas apontadas no Relatório de Ocorrências Impeditivas Indiretas.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9.4.3. A tentativa de burla será verificada por meio dos vínculos societários, linhas de aquisição similares, dentre outros.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10.4.4. A Contratada será convocada para manifestação previamente a uma eventual negativa de contratação.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10.5. É dever da Contratada manter atualizada a respectiva documentação de habilitação ou encaminhar, quando solicitado pela Administração, a respectiva documentação atualizada.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10.6. Não serão aceitos documentos de habilitação com indicação de CNPJ/CPF diferentes, salvo aqueles legalmente permitidos.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10.7. 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10.8. Serão aceitos registros de CNPJ de prestador/fornecedor matriz e filial com diferenças de números de documentos pertinentes ao CND e ao CRF/FGTS, quando for comprovada a centralização do recolhimento dessas contribuições.</w:t>
      </w:r>
    </w:p>
    <w:p w:rsidR="00B416B5" w:rsidRPr="00B416B5" w:rsidRDefault="00B416B5" w:rsidP="00B416B5">
      <w:pPr>
        <w:jc w:val="both"/>
        <w:rPr>
          <w:rFonts w:eastAsia="Times New Roman"/>
          <w:bCs/>
          <w:sz w:val="24"/>
          <w:szCs w:val="24"/>
        </w:rPr>
      </w:pPr>
    </w:p>
    <w:p w:rsidR="00B416B5" w:rsidRPr="00E005C2" w:rsidRDefault="00B416B5" w:rsidP="00B416B5">
      <w:pPr>
        <w:jc w:val="both"/>
        <w:rPr>
          <w:rFonts w:eastAsia="Times New Roman"/>
          <w:b/>
          <w:bCs/>
          <w:sz w:val="24"/>
          <w:szCs w:val="24"/>
        </w:rPr>
      </w:pPr>
      <w:r w:rsidRPr="00E005C2">
        <w:rPr>
          <w:rFonts w:eastAsia="Times New Roman"/>
          <w:b/>
          <w:bCs/>
          <w:sz w:val="24"/>
          <w:szCs w:val="24"/>
        </w:rPr>
        <w:t>11.DAS INFRAÇÕES ADMINISTRATIVAS E SANÇÕES.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11.1.Comete infração administrativa, nos termos da Lei nº 14.133, de 2021, com dolo ou culpa o participante que: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11.1.1.dar causa à inexecução parcial do contrato;</w:t>
      </w:r>
    </w:p>
    <w:p w:rsidR="00B416B5" w:rsidRPr="00B416B5" w:rsidRDefault="00B416B5" w:rsidP="00B416B5">
      <w:pPr>
        <w:jc w:val="both"/>
        <w:rPr>
          <w:rFonts w:eastAsia="Times New Roman"/>
          <w:bCs/>
          <w:sz w:val="24"/>
          <w:szCs w:val="24"/>
        </w:rPr>
      </w:pPr>
      <w:r w:rsidRPr="00B416B5">
        <w:rPr>
          <w:rFonts w:eastAsia="Times New Roman"/>
          <w:bCs/>
          <w:sz w:val="24"/>
          <w:szCs w:val="24"/>
        </w:rPr>
        <w:t>11.1.2.dar causa à inexecução parcial do contrato que cause grave dano à Administração, ao funcionamento dos serviços públicos ou ao interesse coletivo;</w:t>
      </w:r>
    </w:p>
    <w:p w:rsidR="00B416B5" w:rsidRPr="00B416B5" w:rsidRDefault="00B416B5" w:rsidP="00B416B5">
      <w:pPr>
        <w:jc w:val="both"/>
        <w:rPr>
          <w:rFonts w:eastAsia="Times New Roman"/>
          <w:bCs/>
          <w:sz w:val="24"/>
          <w:szCs w:val="24"/>
        </w:rPr>
      </w:pPr>
      <w:r w:rsidRPr="00B416B5">
        <w:rPr>
          <w:rFonts w:eastAsia="Times New Roman"/>
          <w:bCs/>
          <w:sz w:val="24"/>
          <w:szCs w:val="24"/>
        </w:rPr>
        <w:t>11.1.3.dar causa à inexecução total do contrato;</w:t>
      </w:r>
    </w:p>
    <w:p w:rsidR="00B416B5" w:rsidRPr="00B416B5" w:rsidRDefault="00B416B5" w:rsidP="00B416B5">
      <w:pPr>
        <w:jc w:val="both"/>
        <w:rPr>
          <w:rFonts w:eastAsia="Times New Roman"/>
          <w:bCs/>
          <w:sz w:val="24"/>
          <w:szCs w:val="24"/>
        </w:rPr>
      </w:pPr>
      <w:r w:rsidRPr="00B416B5">
        <w:rPr>
          <w:rFonts w:eastAsia="Times New Roman"/>
          <w:bCs/>
          <w:sz w:val="24"/>
          <w:szCs w:val="24"/>
        </w:rPr>
        <w:t>11.1.4.deixar de entregar a documentação exigida ou não entregar qualquer documento que tenha sido solicitado pelo órgão licitante;</w:t>
      </w: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11.1.5.Salvo em decorrência de fato superveniente devidamente justificado, não mantiver a proposta em especial quando:</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11.1.5.1.recusar-se a enviar o detalhamento da proposta quando exigível;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11.1.5.2.pedir para ser desclassificado quando encerrada a etapa competitiva; </w:t>
      </w:r>
    </w:p>
    <w:p w:rsidR="00B416B5" w:rsidRPr="00B416B5" w:rsidRDefault="00B416B5" w:rsidP="00B416B5">
      <w:pPr>
        <w:jc w:val="both"/>
        <w:rPr>
          <w:rFonts w:eastAsia="Times New Roman"/>
          <w:bCs/>
          <w:sz w:val="24"/>
          <w:szCs w:val="24"/>
        </w:rPr>
      </w:pPr>
      <w:r w:rsidRPr="00B416B5">
        <w:rPr>
          <w:rFonts w:eastAsia="Times New Roman"/>
          <w:bCs/>
          <w:sz w:val="24"/>
          <w:szCs w:val="24"/>
        </w:rPr>
        <w:t>11.1.5.3.deixar de apresentar amostra, quando exigida;</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11.1.5.4.apresentar proposta ou amostra em desacordo com as especificações requeridas; </w:t>
      </w:r>
    </w:p>
    <w:p w:rsidR="00B416B5" w:rsidRPr="00B416B5" w:rsidRDefault="00B416B5" w:rsidP="00B416B5">
      <w:pPr>
        <w:jc w:val="both"/>
        <w:rPr>
          <w:rFonts w:eastAsia="Times New Roman"/>
          <w:bCs/>
          <w:sz w:val="24"/>
          <w:szCs w:val="24"/>
        </w:rPr>
      </w:pPr>
      <w:r w:rsidRPr="00B416B5">
        <w:rPr>
          <w:rFonts w:eastAsia="Times New Roman"/>
          <w:bCs/>
          <w:sz w:val="24"/>
          <w:szCs w:val="24"/>
        </w:rPr>
        <w:t>11.1.6.não celebrar o contrato ou não entregar a documentação exigida para a contratação, quando convocado dentro do prazo de validade de sua proposta;</w:t>
      </w:r>
    </w:p>
    <w:p w:rsidR="00B416B5" w:rsidRPr="00B416B5" w:rsidRDefault="00B416B5" w:rsidP="00B416B5">
      <w:pPr>
        <w:jc w:val="both"/>
        <w:rPr>
          <w:rFonts w:eastAsia="Times New Roman"/>
          <w:bCs/>
          <w:sz w:val="24"/>
          <w:szCs w:val="24"/>
        </w:rPr>
      </w:pPr>
      <w:r w:rsidRPr="00B416B5">
        <w:rPr>
          <w:rFonts w:eastAsia="Times New Roman"/>
          <w:bCs/>
          <w:sz w:val="24"/>
          <w:szCs w:val="24"/>
        </w:rPr>
        <w:t>11.1.7.recusar-se, sem justificativa, a assinar o contrato ou a ata de registro de preço, ou a aceitar ou retirar o instrumento equivalente no prazo estabelecido pela Administração</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11.1.8.ensejar o retardamento da execução ou da entrega do objeto da licitação sem motivo justificado;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11.1.9.apresentar declaração ou documentação falsa exigida para o certame ou prestar declaração falsa durante a licitação ou a execução do contrato; </w:t>
      </w:r>
    </w:p>
    <w:p w:rsidR="00B416B5" w:rsidRPr="00B416B5" w:rsidRDefault="00B416B5" w:rsidP="00B416B5">
      <w:pPr>
        <w:jc w:val="both"/>
        <w:rPr>
          <w:rFonts w:eastAsia="Times New Roman"/>
          <w:bCs/>
          <w:sz w:val="24"/>
          <w:szCs w:val="24"/>
        </w:rPr>
      </w:pPr>
      <w:r w:rsidRPr="00B416B5">
        <w:rPr>
          <w:rFonts w:eastAsia="Times New Roman"/>
          <w:bCs/>
          <w:sz w:val="24"/>
          <w:szCs w:val="24"/>
        </w:rPr>
        <w:t>11.1.10.fraudaro procedimento ou praticar ato fraudulento na execução do contrato;</w:t>
      </w:r>
    </w:p>
    <w:p w:rsidR="00B416B5" w:rsidRPr="00B416B5" w:rsidRDefault="00B416B5" w:rsidP="00B416B5">
      <w:pPr>
        <w:jc w:val="both"/>
        <w:rPr>
          <w:rFonts w:eastAsia="Times New Roman"/>
          <w:bCs/>
          <w:sz w:val="24"/>
          <w:szCs w:val="24"/>
        </w:rPr>
      </w:pPr>
      <w:r w:rsidRPr="00B416B5">
        <w:rPr>
          <w:rFonts w:eastAsia="Times New Roman"/>
          <w:bCs/>
          <w:sz w:val="24"/>
          <w:szCs w:val="24"/>
        </w:rPr>
        <w:t>11.1.11.comportar-se de modo inidôneo ou cometer fraude de qualquer natureza, em especial quando:</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11.1.11.1.agir em conluio ou em desconformidade com a lei;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11.1.11.2.induzir deliberadamente a erro no julgamento;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11.1.11.3.apresentar amostra falsificada ou deteriorada; </w:t>
      </w:r>
    </w:p>
    <w:p w:rsidR="00B416B5" w:rsidRPr="00B416B5" w:rsidRDefault="00B416B5" w:rsidP="00B416B5">
      <w:pPr>
        <w:jc w:val="both"/>
        <w:rPr>
          <w:rFonts w:eastAsia="Times New Roman"/>
          <w:bCs/>
          <w:sz w:val="24"/>
          <w:szCs w:val="24"/>
        </w:rPr>
      </w:pPr>
      <w:r w:rsidRPr="00B416B5">
        <w:rPr>
          <w:rFonts w:eastAsia="Times New Roman"/>
          <w:bCs/>
          <w:sz w:val="24"/>
          <w:szCs w:val="24"/>
        </w:rPr>
        <w:t>11.1.12.praticar atos ilícitos com vistas a frustrar os objetivos da licitação</w:t>
      </w:r>
    </w:p>
    <w:p w:rsidR="00B416B5" w:rsidRPr="00B416B5" w:rsidRDefault="00B416B5" w:rsidP="00B416B5">
      <w:pPr>
        <w:jc w:val="both"/>
        <w:rPr>
          <w:rFonts w:eastAsia="Times New Roman"/>
          <w:bCs/>
          <w:sz w:val="24"/>
          <w:szCs w:val="24"/>
        </w:rPr>
      </w:pPr>
      <w:r w:rsidRPr="00B416B5">
        <w:rPr>
          <w:rFonts w:eastAsia="Times New Roman"/>
          <w:bCs/>
          <w:sz w:val="24"/>
          <w:szCs w:val="24"/>
        </w:rPr>
        <w:t>11.1.13.praticar ato lesivo previsto no art. 5º da Lei n.º 12.846, de 2013.</w:t>
      </w:r>
    </w:p>
    <w:p w:rsidR="00B416B5" w:rsidRPr="00B416B5" w:rsidRDefault="00B416B5" w:rsidP="00B416B5">
      <w:pPr>
        <w:jc w:val="both"/>
        <w:rPr>
          <w:rFonts w:eastAsia="Times New Roman"/>
          <w:bCs/>
          <w:sz w:val="24"/>
          <w:szCs w:val="24"/>
        </w:rPr>
      </w:pPr>
      <w:r w:rsidRPr="00B416B5">
        <w:rPr>
          <w:rFonts w:eastAsia="Times New Roman"/>
          <w:bCs/>
          <w:sz w:val="24"/>
          <w:szCs w:val="24"/>
        </w:rPr>
        <w:t>11.1.14.praticar atos ilícitos com vistas a frustrar os objetivos da contratação;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11.2.</w:t>
      </w:r>
      <w:r w:rsidRPr="00B416B5">
        <w:rPr>
          <w:rFonts w:eastAsia="Times New Roman"/>
          <w:bCs/>
          <w:sz w:val="24"/>
          <w:szCs w:val="24"/>
        </w:rPr>
        <w:tab/>
        <w:t>Considera-se comportamento inidôneo, entre outros, a declaração falsa quanto às condições de participação, quanto ao enquadramento como ME/EPP ou o conluio entre os participantes, em qualquer momento doprocesso.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11.3.Com fulcro na Lei 14.133, de 2021, a Administração poderá, garantida a prévia defesa, aplicar aos participantes as seguintes sanções, sem prejuízo das responsabilidades civil e criminal:</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11.3.1.advertência;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11.3.2.multa;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11.3.3.impedimento de licitar e contratar; </w:t>
      </w:r>
    </w:p>
    <w:p w:rsidR="00B416B5" w:rsidRPr="00B416B5" w:rsidRDefault="00B416B5" w:rsidP="00B416B5">
      <w:pPr>
        <w:jc w:val="both"/>
        <w:rPr>
          <w:rFonts w:eastAsia="Times New Roman"/>
          <w:bCs/>
          <w:sz w:val="24"/>
          <w:szCs w:val="24"/>
        </w:rPr>
      </w:pPr>
      <w:r w:rsidRPr="00B416B5">
        <w:rPr>
          <w:rFonts w:eastAsia="Times New Roman"/>
          <w:bCs/>
          <w:sz w:val="24"/>
          <w:szCs w:val="24"/>
        </w:rPr>
        <w:t>11.3.4.declaração de inidoneidade para licitar ou contratar, enquanto perdurarem os motivos determinantes da punição ou até que seja promovida sua reabilitação perante a própria autoridade que aplicou a penalidade.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11.4.Na aplicação das sanções serão considerados: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11.4.1.a natureza e a gravidade da infração cometida;</w:t>
      </w:r>
    </w:p>
    <w:p w:rsidR="00B416B5" w:rsidRPr="00B416B5" w:rsidRDefault="00B416B5" w:rsidP="00B416B5">
      <w:pPr>
        <w:jc w:val="both"/>
        <w:rPr>
          <w:rFonts w:eastAsia="Times New Roman"/>
          <w:bCs/>
          <w:sz w:val="24"/>
          <w:szCs w:val="24"/>
        </w:rPr>
      </w:pPr>
      <w:r w:rsidRPr="00B416B5">
        <w:rPr>
          <w:rFonts w:eastAsia="Times New Roman"/>
          <w:bCs/>
          <w:sz w:val="24"/>
          <w:szCs w:val="24"/>
        </w:rPr>
        <w:t>11.4.2.as peculiaridades do caso concreto;</w:t>
      </w:r>
    </w:p>
    <w:p w:rsidR="00B416B5" w:rsidRPr="00B416B5" w:rsidRDefault="00B416B5" w:rsidP="00B416B5">
      <w:pPr>
        <w:jc w:val="both"/>
        <w:rPr>
          <w:rFonts w:eastAsia="Times New Roman"/>
          <w:bCs/>
          <w:sz w:val="24"/>
          <w:szCs w:val="24"/>
        </w:rPr>
      </w:pPr>
      <w:r w:rsidRPr="00B416B5">
        <w:rPr>
          <w:rFonts w:eastAsia="Times New Roman"/>
          <w:bCs/>
          <w:sz w:val="24"/>
          <w:szCs w:val="24"/>
        </w:rPr>
        <w:t>11.4.3.as circunstâncias agravantes ou atenuantes;</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11.4.4.os danos que dela provierem para a Administração Pública; </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11.4.5.a implantação ou o aperfeiçoamento de programa de integridade, conforme normas e orientações dos órgãos de controle.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11.5.A sanção prevista na cláusula 10.3.1 será aplicada exclusivamente pela infração administrativa prevista na cláusula 10.1.1, quando não se justificar a imposição de penalidade mais grave.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11.6.A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11.7.A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11.8.A sanção prevista na item10.3.4 será aplicada ao responsável pelas infrações administrativas previstas nas item10.1.8, 10.1.9, 10.1.10, 10.1.11 e 10.1.12, bem como pelas infrações administrativas previstas nas item10.1.2, 10.1.3, 10.1.4, 10.1.5, 10.1.6 e 10.1.7, que justifiquem a imposição de penalidade mais grave que a sanção referida naitem10.7 deste Termo de Referência, e impedirá o responsável de licitar ou contratar no âmbito da Administração Pública direta e indireta de todos os entes federativos, pelo prazo mínimo de 3 (três) anos e máximo de 6 (seis) anos.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11.9.As sanções previstas nas item10.3.1, 10.3.3 e 10.3.4, poderão ser aplicadas cumulativamente com a prevista na item10.3.2.</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11.10. 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11.11. Se a multa aplicada e as indenizações cabíveis forem superiores ao valor de pagamento eventualmente devido pela Administração ao contratado, além da perda desse valor, a diferença será descontada da garantia prestada ou será cobrada judicialmente.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11.12.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11.13.</w:t>
      </w:r>
      <w:r w:rsidRPr="00B416B5">
        <w:rPr>
          <w:rFonts w:eastAsia="Times New Roman"/>
          <w:bCs/>
          <w:sz w:val="24"/>
          <w:szCs w:val="24"/>
        </w:rPr>
        <w:tab/>
        <w:t>A autoridade competente, na aplicação das sanções, levará em consideração a gravidade da conduta do infrator, o caráter educativo da pena, bem como o dano causado à Administração, observado o princípio da proporcionalidade.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11.14.</w:t>
      </w:r>
      <w:r w:rsidRPr="00B416B5">
        <w:rPr>
          <w:rFonts w:eastAsia="Times New Roman"/>
          <w:bCs/>
          <w:sz w:val="24"/>
          <w:szCs w:val="24"/>
        </w:rPr>
        <w:tab/>
        <w:t>As penalidades serão obrigatoriamente registradas no em livro próprio, mantido nesta Administração.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11.15.</w:t>
      </w:r>
      <w:r w:rsidRPr="00B416B5">
        <w:rPr>
          <w:rFonts w:eastAsia="Times New Roman"/>
          <w:bCs/>
          <w:sz w:val="24"/>
          <w:szCs w:val="24"/>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11.16.</w:t>
      </w:r>
      <w:r w:rsidRPr="00B416B5">
        <w:rPr>
          <w:rFonts w:eastAsia="Times New Roman"/>
          <w:bCs/>
          <w:sz w:val="24"/>
          <w:szCs w:val="24"/>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11.17.</w:t>
      </w:r>
      <w:r w:rsidRPr="00B416B5">
        <w:rPr>
          <w:rFonts w:eastAsia="Times New Roman"/>
          <w:bCs/>
          <w:sz w:val="24"/>
          <w:szCs w:val="24"/>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11.18.</w:t>
      </w:r>
      <w:r w:rsidRPr="00B416B5">
        <w:rPr>
          <w:rFonts w:eastAsia="Times New Roman"/>
          <w:bCs/>
          <w:sz w:val="24"/>
          <w:szCs w:val="24"/>
        </w:rPr>
        <w:tab/>
        <w:t>O recurso e o pedido de reconsideração terão efeito suspensivo do ato ou da decisão recorrida até que sobrevenha decisão final da autoridade competente.</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11.19.</w:t>
      </w:r>
      <w:r w:rsidRPr="00B416B5">
        <w:rPr>
          <w:rFonts w:eastAsia="Times New Roman"/>
          <w:bCs/>
          <w:sz w:val="24"/>
          <w:szCs w:val="24"/>
        </w:rPr>
        <w:tab/>
        <w:t>A aplicação das sanções previstas neste edital não exclui, em hipótese alguma, a obrigação de reparação integral dos danos causados.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11.20.</w:t>
      </w:r>
      <w:r w:rsidRPr="00B416B5">
        <w:rPr>
          <w:rFonts w:eastAsia="Times New Roman"/>
          <w:bCs/>
          <w:sz w:val="24"/>
          <w:szCs w:val="24"/>
        </w:rPr>
        <w:tab/>
        <w:t>A aplicação das sanções previstas neste edital não exclui, em hipótese alguma, a obrigação de reparação integral dos danos causados à Administração.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E005C2" w:rsidRDefault="00B416B5" w:rsidP="00B416B5">
      <w:pPr>
        <w:jc w:val="both"/>
        <w:rPr>
          <w:rFonts w:eastAsia="Times New Roman"/>
          <w:b/>
          <w:bCs/>
          <w:sz w:val="24"/>
          <w:szCs w:val="24"/>
        </w:rPr>
      </w:pPr>
      <w:r w:rsidRPr="00E005C2">
        <w:rPr>
          <w:rFonts w:eastAsia="Times New Roman"/>
          <w:b/>
          <w:bCs/>
          <w:sz w:val="24"/>
          <w:szCs w:val="24"/>
        </w:rPr>
        <w:t>12.</w:t>
      </w:r>
      <w:r w:rsidRPr="00E005C2">
        <w:rPr>
          <w:rFonts w:eastAsia="Times New Roman"/>
          <w:b/>
          <w:bCs/>
          <w:sz w:val="24"/>
          <w:szCs w:val="24"/>
        </w:rPr>
        <w:tab/>
        <w:t>ADEQUAÇÃO ORÇAMENTÁRIA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12.1.As despesas decorrentes da presente contratação correrão à conta de recursos específicos consignados no Orçamento da Administração.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12.1.1.A contratação será atendida pela seguinte dotação: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Unidade: 0601</w:t>
      </w:r>
    </w:p>
    <w:p w:rsidR="00B416B5" w:rsidRPr="00B416B5" w:rsidRDefault="00B416B5" w:rsidP="00B416B5">
      <w:pPr>
        <w:jc w:val="both"/>
        <w:rPr>
          <w:rFonts w:eastAsia="Times New Roman"/>
          <w:bCs/>
          <w:sz w:val="24"/>
          <w:szCs w:val="24"/>
        </w:rPr>
      </w:pPr>
      <w:r w:rsidRPr="00B416B5">
        <w:rPr>
          <w:rFonts w:eastAsia="Times New Roman"/>
          <w:bCs/>
          <w:sz w:val="24"/>
          <w:szCs w:val="24"/>
        </w:rPr>
        <w:t>Projeto/Atividade: 2013</w:t>
      </w:r>
    </w:p>
    <w:p w:rsidR="00B416B5" w:rsidRPr="00B416B5" w:rsidRDefault="00B416B5" w:rsidP="00B416B5">
      <w:pPr>
        <w:jc w:val="both"/>
        <w:rPr>
          <w:rFonts w:eastAsia="Times New Roman"/>
          <w:bCs/>
          <w:sz w:val="24"/>
          <w:szCs w:val="24"/>
        </w:rPr>
      </w:pPr>
      <w:r w:rsidRPr="00B416B5">
        <w:rPr>
          <w:rFonts w:eastAsia="Times New Roman"/>
          <w:bCs/>
          <w:sz w:val="24"/>
          <w:szCs w:val="24"/>
        </w:rPr>
        <w:t>Elemento de Despesa: 33.90.30.00</w:t>
      </w:r>
    </w:p>
    <w:p w:rsidR="00B416B5" w:rsidRPr="00B416B5" w:rsidRDefault="00B416B5" w:rsidP="00B416B5">
      <w:pPr>
        <w:jc w:val="both"/>
        <w:rPr>
          <w:rFonts w:eastAsia="Times New Roman"/>
          <w:bCs/>
          <w:sz w:val="24"/>
          <w:szCs w:val="24"/>
        </w:rPr>
      </w:pPr>
      <w:r w:rsidRPr="00B416B5">
        <w:rPr>
          <w:rFonts w:eastAsia="Times New Roman"/>
          <w:bCs/>
          <w:sz w:val="24"/>
          <w:szCs w:val="24"/>
        </w:rPr>
        <w:t>Fonte de</w:t>
      </w:r>
      <w:r w:rsidR="00E005C2">
        <w:rPr>
          <w:rFonts w:eastAsia="Times New Roman"/>
          <w:bCs/>
          <w:sz w:val="24"/>
          <w:szCs w:val="24"/>
        </w:rPr>
        <w:t xml:space="preserve"> </w:t>
      </w:r>
      <w:r w:rsidRPr="00B416B5">
        <w:rPr>
          <w:rFonts w:eastAsia="Times New Roman"/>
          <w:bCs/>
          <w:sz w:val="24"/>
          <w:szCs w:val="24"/>
        </w:rPr>
        <w:t>Recursos: 15000000</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lastRenderedPageBreak/>
        <w:t>12.2.</w:t>
      </w:r>
      <w:r w:rsidRPr="00B416B5">
        <w:rPr>
          <w:rFonts w:eastAsia="Times New Roman"/>
          <w:bCs/>
          <w:sz w:val="24"/>
          <w:szCs w:val="24"/>
        </w:rPr>
        <w:tab/>
        <w:t>A dotação relativa aos exercícios financeiros subsequentes será indicada após aprovação da Lei Orçamentária respectiva e liberação dos créditos correspondentes, mediante apostilamento.</w:t>
      </w:r>
    </w:p>
    <w:p w:rsidR="00B416B5" w:rsidRPr="00B416B5" w:rsidRDefault="00B416B5" w:rsidP="00B416B5">
      <w:pPr>
        <w:jc w:val="both"/>
        <w:rPr>
          <w:rFonts w:eastAsia="Times New Roman"/>
          <w:bCs/>
          <w:sz w:val="24"/>
          <w:szCs w:val="24"/>
        </w:rPr>
      </w:pPr>
    </w:p>
    <w:p w:rsidR="00B416B5" w:rsidRPr="00E005C2" w:rsidRDefault="00E005C2" w:rsidP="00B416B5">
      <w:pPr>
        <w:jc w:val="both"/>
        <w:rPr>
          <w:rFonts w:eastAsia="Times New Roman"/>
          <w:b/>
          <w:bCs/>
          <w:sz w:val="24"/>
          <w:szCs w:val="24"/>
        </w:rPr>
      </w:pPr>
      <w:r w:rsidRPr="00E005C2">
        <w:rPr>
          <w:rFonts w:eastAsia="Times New Roman"/>
          <w:b/>
          <w:bCs/>
          <w:sz w:val="24"/>
          <w:szCs w:val="24"/>
        </w:rPr>
        <w:t xml:space="preserve">13. </w:t>
      </w:r>
      <w:r w:rsidR="00B416B5" w:rsidRPr="00E005C2">
        <w:rPr>
          <w:rFonts w:eastAsia="Times New Roman"/>
          <w:b/>
          <w:bCs/>
          <w:sz w:val="24"/>
          <w:szCs w:val="24"/>
        </w:rPr>
        <w:t>DISPOSIÇÕES GERAIS</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13.1.</w:t>
      </w:r>
      <w:r w:rsidRPr="00B416B5">
        <w:rPr>
          <w:rFonts w:eastAsia="Times New Roman"/>
          <w:bCs/>
          <w:sz w:val="24"/>
          <w:szCs w:val="24"/>
        </w:rPr>
        <w:tab/>
        <w:t>A Administração reserva-se no direito de impugnar os serviços prestados, se esses não estiverem de acordo com as especificações contidas neste Termo de referência.</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13.2.</w:t>
      </w:r>
      <w:r w:rsidRPr="00B416B5">
        <w:rPr>
          <w:rFonts w:eastAsia="Times New Roman"/>
          <w:bCs/>
          <w:sz w:val="24"/>
          <w:szCs w:val="24"/>
        </w:rPr>
        <w:tab/>
        <w:t>Os casos omissos serão resolvidos com base nos dispositivos constantes na Lei Federal 14.133/2021.</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13.3.</w:t>
      </w:r>
      <w:r w:rsidRPr="00B416B5">
        <w:rPr>
          <w:rFonts w:eastAsia="Times New Roman"/>
          <w:bCs/>
          <w:sz w:val="24"/>
          <w:szCs w:val="24"/>
        </w:rPr>
        <w:tab/>
        <w:t>Fica eleito o foro da Comarca de Itaberaba/BA, como único e competente para dirimir quaisquer demandas do presente contrato, por mais privilegiado que outro possa ser.</w:t>
      </w:r>
    </w:p>
    <w:p w:rsidR="00B416B5" w:rsidRPr="00B416B5" w:rsidRDefault="00B416B5" w:rsidP="00B416B5">
      <w:pPr>
        <w:jc w:val="both"/>
        <w:rPr>
          <w:rFonts w:eastAsia="Times New Roman"/>
          <w:bCs/>
          <w:sz w:val="24"/>
          <w:szCs w:val="24"/>
        </w:rPr>
      </w:pPr>
    </w:p>
    <w:p w:rsidR="00B416B5" w:rsidRDefault="00B416B5"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r>
        <w:rPr>
          <w:rFonts w:eastAsia="Times New Roman"/>
          <w:bCs/>
          <w:sz w:val="24"/>
          <w:szCs w:val="24"/>
        </w:rPr>
        <w:t xml:space="preserve">Itaberaba </w:t>
      </w:r>
      <w:r w:rsidR="009C7211">
        <w:rPr>
          <w:rFonts w:eastAsia="Times New Roman"/>
          <w:bCs/>
          <w:sz w:val="24"/>
          <w:szCs w:val="24"/>
        </w:rPr>
        <w:t>19</w:t>
      </w:r>
      <w:r>
        <w:rPr>
          <w:rFonts w:eastAsia="Times New Roman"/>
          <w:bCs/>
          <w:sz w:val="24"/>
          <w:szCs w:val="24"/>
        </w:rPr>
        <w:t xml:space="preserve"> </w:t>
      </w:r>
      <w:r w:rsidRPr="00B416B5">
        <w:rPr>
          <w:rFonts w:eastAsia="Times New Roman"/>
          <w:bCs/>
          <w:sz w:val="24"/>
          <w:szCs w:val="24"/>
        </w:rPr>
        <w:t>de Janeiro de 2026</w:t>
      </w: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Default="00E005C2" w:rsidP="00B416B5">
      <w:pPr>
        <w:jc w:val="both"/>
        <w:rPr>
          <w:rFonts w:eastAsia="Times New Roman"/>
          <w:bCs/>
          <w:sz w:val="24"/>
          <w:szCs w:val="24"/>
        </w:rPr>
      </w:pPr>
    </w:p>
    <w:p w:rsidR="00E005C2" w:rsidRPr="00B416B5" w:rsidRDefault="00E005C2"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                      </w:t>
      </w:r>
      <w:r w:rsidR="00E005C2">
        <w:rPr>
          <w:rFonts w:eastAsia="Times New Roman"/>
          <w:bCs/>
          <w:sz w:val="24"/>
          <w:szCs w:val="24"/>
        </w:rPr>
        <w:t xml:space="preserve">                     </w:t>
      </w:r>
      <w:r w:rsidRPr="00B416B5">
        <w:rPr>
          <w:rFonts w:eastAsia="Times New Roman"/>
          <w:bCs/>
          <w:sz w:val="24"/>
          <w:szCs w:val="24"/>
        </w:rPr>
        <w:t xml:space="preserve">   Vanessa</w:t>
      </w:r>
      <w:r w:rsidR="00E005C2" w:rsidRPr="00B416B5">
        <w:rPr>
          <w:rFonts w:eastAsia="Times New Roman"/>
          <w:bCs/>
          <w:sz w:val="24"/>
          <w:szCs w:val="24"/>
        </w:rPr>
        <w:t xml:space="preserve"> </w:t>
      </w:r>
      <w:r w:rsidRPr="00B416B5">
        <w:rPr>
          <w:rFonts w:eastAsia="Times New Roman"/>
          <w:bCs/>
          <w:sz w:val="24"/>
          <w:szCs w:val="24"/>
        </w:rPr>
        <w:t>Nascimento da Silva</w:t>
      </w: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                                 </w:t>
      </w:r>
      <w:r w:rsidR="00E005C2">
        <w:rPr>
          <w:rFonts w:eastAsia="Times New Roman"/>
          <w:bCs/>
          <w:sz w:val="24"/>
          <w:szCs w:val="24"/>
        </w:rPr>
        <w:t xml:space="preserve">                    </w:t>
      </w:r>
      <w:r w:rsidRPr="00B416B5">
        <w:rPr>
          <w:rFonts w:eastAsia="Times New Roman"/>
          <w:bCs/>
          <w:sz w:val="24"/>
          <w:szCs w:val="24"/>
        </w:rPr>
        <w:t xml:space="preserve">  Fiscal de Contrato</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E005C2" w:rsidP="00B416B5">
      <w:pPr>
        <w:jc w:val="both"/>
        <w:rPr>
          <w:rFonts w:eastAsia="Times New Roman"/>
          <w:bCs/>
          <w:sz w:val="24"/>
          <w:szCs w:val="24"/>
        </w:rPr>
      </w:pPr>
      <w:r>
        <w:rPr>
          <w:rFonts w:eastAsia="Times New Roman"/>
          <w:bCs/>
          <w:sz w:val="24"/>
          <w:szCs w:val="24"/>
        </w:rPr>
        <w:t xml:space="preserve">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r w:rsidRPr="00B416B5">
        <w:rPr>
          <w:rFonts w:eastAsia="Times New Roman"/>
          <w:bCs/>
          <w:sz w:val="24"/>
          <w:szCs w:val="24"/>
        </w:rPr>
        <w:t xml:space="preserve">    </w:t>
      </w:r>
    </w:p>
    <w:p w:rsidR="00B416B5" w:rsidRPr="00B416B5" w:rsidRDefault="00B416B5" w:rsidP="00B416B5">
      <w:pPr>
        <w:jc w:val="both"/>
        <w:rPr>
          <w:rFonts w:eastAsia="Times New Roman"/>
          <w:bCs/>
          <w:sz w:val="24"/>
          <w:szCs w:val="24"/>
        </w:rPr>
      </w:pPr>
    </w:p>
    <w:p w:rsidR="00B416B5" w:rsidRPr="00B416B5" w:rsidRDefault="00B416B5" w:rsidP="00B416B5">
      <w:pPr>
        <w:jc w:val="both"/>
        <w:rPr>
          <w:rFonts w:eastAsia="Times New Roman"/>
          <w:bCs/>
          <w:sz w:val="24"/>
          <w:szCs w:val="24"/>
        </w:rPr>
      </w:pPr>
    </w:p>
    <w:p w:rsidR="00B416B5" w:rsidRPr="00B416B5" w:rsidRDefault="00B416B5" w:rsidP="00E005C2">
      <w:pPr>
        <w:jc w:val="center"/>
        <w:rPr>
          <w:rFonts w:eastAsia="Times New Roman"/>
          <w:bCs/>
          <w:sz w:val="24"/>
          <w:szCs w:val="24"/>
        </w:rPr>
      </w:pPr>
      <w:r w:rsidRPr="00B416B5">
        <w:rPr>
          <w:rFonts w:eastAsia="Times New Roman"/>
          <w:bCs/>
          <w:sz w:val="24"/>
          <w:szCs w:val="24"/>
        </w:rPr>
        <w:t>Leandro Vieira Santos</w:t>
      </w:r>
    </w:p>
    <w:p w:rsidR="0093729E" w:rsidRPr="00B416B5" w:rsidRDefault="00B416B5" w:rsidP="00E005C2">
      <w:pPr>
        <w:jc w:val="center"/>
        <w:rPr>
          <w:rFonts w:eastAsia="Times New Roman"/>
          <w:bCs/>
          <w:sz w:val="24"/>
          <w:szCs w:val="24"/>
        </w:rPr>
      </w:pPr>
      <w:r w:rsidRPr="00B416B5">
        <w:rPr>
          <w:rFonts w:eastAsia="Times New Roman"/>
          <w:bCs/>
          <w:sz w:val="24"/>
          <w:szCs w:val="24"/>
        </w:rPr>
        <w:t>Secretário Municipal de Administração</w:t>
      </w: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EF287F" w:rsidRPr="00EF287F" w:rsidRDefault="00EF287F" w:rsidP="00EF287F">
      <w:pPr>
        <w:jc w:val="both"/>
        <w:rPr>
          <w:rFonts w:eastAsia="Times New Roman"/>
          <w:b/>
          <w:bCs/>
          <w:sz w:val="24"/>
          <w:szCs w:val="24"/>
        </w:rPr>
      </w:pPr>
    </w:p>
    <w:p w:rsidR="00B82EB3" w:rsidRDefault="00B82EB3" w:rsidP="00B54362">
      <w:pPr>
        <w:jc w:val="center"/>
        <w:rPr>
          <w:sz w:val="24"/>
          <w:szCs w:val="24"/>
        </w:rPr>
      </w:pPr>
    </w:p>
    <w:p w:rsidR="00ED1ADB" w:rsidRDefault="00ED1ADB" w:rsidP="00B54362">
      <w:pPr>
        <w:jc w:val="center"/>
        <w:rPr>
          <w:sz w:val="24"/>
          <w:szCs w:val="24"/>
        </w:rPr>
      </w:pPr>
    </w:p>
    <w:p w:rsidR="00ED1ADB" w:rsidRDefault="00ED1ADB" w:rsidP="00B54362">
      <w:pPr>
        <w:jc w:val="center"/>
        <w:rPr>
          <w:sz w:val="24"/>
          <w:szCs w:val="24"/>
        </w:rPr>
      </w:pPr>
    </w:p>
    <w:p w:rsidR="00ED1ADB" w:rsidRDefault="00ED1ADB" w:rsidP="00B54362">
      <w:pPr>
        <w:jc w:val="center"/>
        <w:rPr>
          <w:sz w:val="24"/>
          <w:szCs w:val="24"/>
        </w:rPr>
      </w:pPr>
    </w:p>
    <w:p w:rsidR="0064366E" w:rsidRDefault="0064366E" w:rsidP="00C725D8">
      <w:pPr>
        <w:rPr>
          <w:sz w:val="24"/>
          <w:szCs w:val="24"/>
        </w:rPr>
      </w:pPr>
    </w:p>
    <w:p w:rsidR="00B82EB3" w:rsidRDefault="00B82EB3">
      <w:pPr>
        <w:jc w:val="center"/>
        <w:rPr>
          <w:b/>
          <w:sz w:val="24"/>
          <w:szCs w:val="24"/>
        </w:rPr>
      </w:pPr>
    </w:p>
    <w:p w:rsidR="00B82EB3" w:rsidRDefault="00B82EB3">
      <w:pPr>
        <w:jc w:val="center"/>
        <w:rPr>
          <w:b/>
          <w:sz w:val="24"/>
          <w:szCs w:val="24"/>
        </w:rPr>
      </w:pPr>
    </w:p>
    <w:p w:rsidR="00292A30" w:rsidRDefault="00073E7D">
      <w:pPr>
        <w:jc w:val="center"/>
        <w:rPr>
          <w:b/>
          <w:sz w:val="24"/>
          <w:szCs w:val="24"/>
        </w:rPr>
      </w:pPr>
      <w:r>
        <w:rPr>
          <w:b/>
          <w:sz w:val="24"/>
          <w:szCs w:val="24"/>
        </w:rPr>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C4415A">
              <w:rPr>
                <w:b/>
                <w:sz w:val="24"/>
                <w:szCs w:val="24"/>
              </w:rPr>
              <w:t xml:space="preserve">Nº </w:t>
            </w:r>
            <w:r w:rsidR="008875FC">
              <w:rPr>
                <w:b/>
                <w:sz w:val="24"/>
                <w:szCs w:val="24"/>
              </w:rPr>
              <w:t>XXX</w:t>
            </w:r>
            <w:r w:rsidRPr="00C4415A">
              <w:rPr>
                <w:b/>
                <w:sz w:val="24"/>
                <w:szCs w:val="24"/>
              </w:rPr>
              <w:t>/20</w:t>
            </w:r>
            <w:r w:rsidR="00C4415A">
              <w:rPr>
                <w:b/>
                <w:sz w:val="24"/>
                <w:szCs w:val="24"/>
              </w:rPr>
              <w:t>2</w:t>
            </w:r>
            <w:r w:rsidR="00C725D8">
              <w:rPr>
                <w:b/>
                <w:sz w:val="24"/>
                <w:szCs w:val="24"/>
              </w:rPr>
              <w:t>6</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46" w:name="_3tbugp1" w:colFirst="0" w:colLast="0"/>
      <w:bookmarkEnd w:id="46"/>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AF6476" w:rsidRDefault="00073E7D" w:rsidP="00B121E9">
      <w:pPr>
        <w:jc w:val="center"/>
        <w:rPr>
          <w:sz w:val="24"/>
          <w:szCs w:val="24"/>
        </w:rPr>
      </w:pPr>
      <w:r>
        <w:rPr>
          <w:b/>
          <w:sz w:val="24"/>
          <w:szCs w:val="24"/>
        </w:rPr>
        <w:t>(nome, carimbo, assinatura do responsável legal da empresa).</w:t>
      </w:r>
      <w:bookmarkStart w:id="47" w:name="_28h4qwu" w:colFirst="0" w:colLast="0"/>
      <w:bookmarkEnd w:id="47"/>
      <w:r w:rsidR="00AF6476">
        <w:rPr>
          <w:sz w:val="24"/>
          <w:szCs w:val="24"/>
        </w:rPr>
        <w:br w:type="page"/>
      </w:r>
    </w:p>
    <w:p w:rsidR="00292A30" w:rsidRDefault="00292A30">
      <w:pPr>
        <w:rPr>
          <w:b/>
          <w:color w:val="000000"/>
          <w:sz w:val="24"/>
          <w:szCs w:val="24"/>
        </w:rPr>
      </w:pPr>
    </w:p>
    <w:p w:rsidR="00292A30" w:rsidRPr="00E4699C" w:rsidRDefault="00073E7D">
      <w:pPr>
        <w:jc w:val="center"/>
        <w:rPr>
          <w:b/>
          <w:color w:val="000000"/>
          <w:sz w:val="24"/>
          <w:szCs w:val="24"/>
        </w:rPr>
      </w:pPr>
      <w:r w:rsidRPr="00E4699C">
        <w:rPr>
          <w:b/>
          <w:color w:val="000000"/>
          <w:sz w:val="24"/>
          <w:szCs w:val="24"/>
        </w:rPr>
        <w:t>ANEXO III</w:t>
      </w:r>
    </w:p>
    <w:p w:rsidR="00292A30" w:rsidRPr="00E4699C" w:rsidRDefault="00073E7D">
      <w:pPr>
        <w:jc w:val="center"/>
        <w:rPr>
          <w:b/>
          <w:sz w:val="24"/>
          <w:szCs w:val="24"/>
        </w:rPr>
      </w:pPr>
      <w:r w:rsidRPr="00E4699C">
        <w:rPr>
          <w:b/>
          <w:sz w:val="24"/>
          <w:szCs w:val="24"/>
        </w:rPr>
        <w:t xml:space="preserve">MINUTA DE CONTRATO DE </w:t>
      </w:r>
      <w:r w:rsidR="0064366E">
        <w:rPr>
          <w:b/>
          <w:sz w:val="24"/>
          <w:szCs w:val="24"/>
        </w:rPr>
        <w:t>FORNECIMENTO</w:t>
      </w:r>
    </w:p>
    <w:p w:rsidR="00292A30" w:rsidRPr="00E4699C" w:rsidRDefault="00292A30">
      <w:pPr>
        <w:rPr>
          <w:sz w:val="24"/>
          <w:szCs w:val="24"/>
        </w:rPr>
      </w:pPr>
    </w:p>
    <w:p w:rsidR="00292A30" w:rsidRPr="00E4699C" w:rsidRDefault="00073E7D">
      <w:pPr>
        <w:jc w:val="center"/>
        <w:rPr>
          <w:b/>
          <w:sz w:val="24"/>
          <w:szCs w:val="24"/>
        </w:rPr>
      </w:pPr>
      <w:r w:rsidRPr="00E4699C">
        <w:rPr>
          <w:b/>
          <w:sz w:val="24"/>
          <w:szCs w:val="24"/>
        </w:rPr>
        <w:t>PREFEITURA MUNICIPAL DE XXXXXX</w:t>
      </w:r>
    </w:p>
    <w:p w:rsidR="00292A30" w:rsidRPr="00E4699C" w:rsidRDefault="00073E7D">
      <w:pPr>
        <w:jc w:val="center"/>
        <w:rPr>
          <w:sz w:val="24"/>
          <w:szCs w:val="24"/>
        </w:rPr>
      </w:pPr>
      <w:r w:rsidRPr="00E4699C">
        <w:rPr>
          <w:sz w:val="24"/>
          <w:szCs w:val="24"/>
        </w:rPr>
        <w:t>(Processo Administrativo n°...........)</w:t>
      </w:r>
    </w:p>
    <w:p w:rsidR="00292A30" w:rsidRPr="00E4699C" w:rsidRDefault="00292A30">
      <w:pPr>
        <w:jc w:val="center"/>
        <w:rPr>
          <w:sz w:val="24"/>
          <w:szCs w:val="24"/>
        </w:rPr>
      </w:pPr>
    </w:p>
    <w:p w:rsidR="00292A30" w:rsidRPr="00E4699C" w:rsidRDefault="00073E7D">
      <w:pPr>
        <w:pBdr>
          <w:top w:val="nil"/>
          <w:left w:val="nil"/>
          <w:bottom w:val="nil"/>
          <w:right w:val="nil"/>
          <w:between w:val="nil"/>
        </w:pBdr>
        <w:ind w:left="4860" w:right="-88"/>
        <w:jc w:val="both"/>
        <w:rPr>
          <w:b/>
          <w:color w:val="000000"/>
          <w:sz w:val="24"/>
          <w:szCs w:val="24"/>
        </w:rPr>
      </w:pPr>
      <w:r w:rsidRPr="00E4699C">
        <w:rPr>
          <w:color w:val="000000"/>
          <w:sz w:val="24"/>
          <w:szCs w:val="24"/>
        </w:rPr>
        <w:t xml:space="preserve">Termo de </w:t>
      </w:r>
      <w:r w:rsidRPr="002B4B15">
        <w:rPr>
          <w:color w:val="000000"/>
          <w:sz w:val="24"/>
          <w:szCs w:val="24"/>
        </w:rPr>
        <w:t xml:space="preserve">Contrato de </w:t>
      </w:r>
      <w:r w:rsidR="0040255C" w:rsidRPr="002B4B15">
        <w:rPr>
          <w:color w:val="000000"/>
          <w:sz w:val="24"/>
          <w:szCs w:val="24"/>
        </w:rPr>
        <w:t>fornecimento</w:t>
      </w:r>
      <w:r w:rsidR="0040255C">
        <w:rPr>
          <w:color w:val="000000"/>
          <w:sz w:val="24"/>
          <w:szCs w:val="24"/>
        </w:rPr>
        <w:t xml:space="preserve"> </w:t>
      </w:r>
      <w:r w:rsidRPr="00E4699C">
        <w:rPr>
          <w:color w:val="000000"/>
          <w:sz w:val="24"/>
          <w:szCs w:val="24"/>
        </w:rPr>
        <w:t>que entre si fazem o</w:t>
      </w:r>
      <w:r w:rsidRPr="00E4699C">
        <w:rPr>
          <w:b/>
          <w:color w:val="000000"/>
          <w:sz w:val="24"/>
          <w:szCs w:val="24"/>
        </w:rPr>
        <w:t xml:space="preserve"> MUNICÍPIO DE XXXXXXXX</w:t>
      </w:r>
      <w:r w:rsidR="002B4B15">
        <w:rPr>
          <w:b/>
          <w:color w:val="000000"/>
          <w:sz w:val="24"/>
          <w:szCs w:val="24"/>
        </w:rPr>
        <w:t xml:space="preserve"> </w:t>
      </w:r>
      <w:r w:rsidRPr="00E4699C">
        <w:rPr>
          <w:color w:val="000000"/>
          <w:sz w:val="24"/>
          <w:szCs w:val="24"/>
        </w:rPr>
        <w:t>e a Empresa</w:t>
      </w:r>
      <w:r w:rsidR="00C725D8">
        <w:rPr>
          <w:color w:val="000000"/>
          <w:sz w:val="24"/>
          <w:szCs w:val="24"/>
        </w:rPr>
        <w:t xml:space="preserve"> </w:t>
      </w:r>
      <w:r w:rsidRPr="00E4699C">
        <w:rPr>
          <w:b/>
          <w:color w:val="000000"/>
          <w:sz w:val="24"/>
          <w:szCs w:val="24"/>
        </w:rPr>
        <w:t>XXXXXXXXXX.</w:t>
      </w:r>
    </w:p>
    <w:p w:rsidR="00292A30" w:rsidRPr="00E4699C" w:rsidRDefault="00292A30">
      <w:pPr>
        <w:pBdr>
          <w:top w:val="nil"/>
          <w:left w:val="nil"/>
          <w:bottom w:val="nil"/>
          <w:right w:val="nil"/>
          <w:between w:val="nil"/>
        </w:pBdr>
        <w:ind w:right="-88"/>
        <w:jc w:val="both"/>
        <w:rPr>
          <w:b/>
          <w:color w:val="000000"/>
          <w:sz w:val="24"/>
          <w:szCs w:val="24"/>
        </w:rPr>
      </w:pPr>
    </w:p>
    <w:p w:rsidR="00292A30" w:rsidRPr="00E4699C" w:rsidRDefault="00073E7D">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292A30" w:rsidRPr="00E4699C" w:rsidRDefault="00292A30">
      <w:pPr>
        <w:ind w:right="-88"/>
        <w:jc w:val="both"/>
        <w:rPr>
          <w:sz w:val="24"/>
          <w:szCs w:val="24"/>
        </w:rPr>
      </w:pPr>
    </w:p>
    <w:p w:rsidR="00292A30" w:rsidRPr="00E4699C" w:rsidRDefault="00073E7D">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w:t>
      </w:r>
      <w:r w:rsidR="002B4B15">
        <w:rPr>
          <w:sz w:val="24"/>
          <w:szCs w:val="24"/>
        </w:rPr>
        <w:t xml:space="preserve"> </w:t>
      </w:r>
      <w:r w:rsidRPr="00E4699C">
        <w:rPr>
          <w:sz w:val="24"/>
          <w:szCs w:val="24"/>
        </w:rPr>
        <w:t>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(nome e função no contratado), conforme atos constitutivos da empresa</w:t>
      </w:r>
      <w:r w:rsidR="002B4B15">
        <w:rPr>
          <w:sz w:val="24"/>
          <w:szCs w:val="24"/>
        </w:rPr>
        <w:t xml:space="preserve"> </w:t>
      </w:r>
      <w:r w:rsidRPr="00E4699C">
        <w:rPr>
          <w:sz w:val="24"/>
          <w:szCs w:val="24"/>
        </w:rPr>
        <w:t>OU</w:t>
      </w:r>
      <w:r w:rsidR="002B4B15">
        <w:rPr>
          <w:sz w:val="24"/>
          <w:szCs w:val="24"/>
        </w:rPr>
        <w:t xml:space="preserve"> </w:t>
      </w:r>
      <w:r w:rsidRPr="00E4699C">
        <w:rPr>
          <w:sz w:val="24"/>
          <w:szCs w:val="24"/>
        </w:rPr>
        <w:t xml:space="preserve">procuração apresentada nos autos, tendo em vista o que consta no Processo nº XXXX e em observância às disposições da </w:t>
      </w:r>
      <w:hyperlink r:id="rId35">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002B4B15">
        <w:rPr>
          <w:color w:val="000000"/>
          <w:sz w:val="24"/>
          <w:szCs w:val="24"/>
        </w:rPr>
        <w:t xml:space="preserve"> </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292A30" w:rsidRPr="00E4699C" w:rsidRDefault="00292A30">
      <w:pPr>
        <w:ind w:right="-88"/>
        <w:jc w:val="both"/>
        <w:rPr>
          <w:sz w:val="24"/>
          <w:szCs w:val="24"/>
        </w:rPr>
      </w:pPr>
    </w:p>
    <w:p w:rsidR="00292A30" w:rsidRPr="00E4699C"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292A30" w:rsidRPr="00E4699C" w:rsidRDefault="00073E7D" w:rsidP="00B30CFC">
      <w:pPr>
        <w:numPr>
          <w:ilvl w:val="1"/>
          <w:numId w:val="5"/>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292A30" w:rsidRPr="00E4699C" w:rsidRDefault="00073E7D" w:rsidP="00B30CFC">
      <w:pPr>
        <w:numPr>
          <w:ilvl w:val="1"/>
          <w:numId w:val="5"/>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292A30" w:rsidRPr="00E4699C" w:rsidRDefault="00073E7D" w:rsidP="00B30CFC">
      <w:pPr>
        <w:numPr>
          <w:ilvl w:val="1"/>
          <w:numId w:val="5"/>
        </w:numPr>
        <w:jc w:val="both"/>
        <w:rPr>
          <w:sz w:val="24"/>
          <w:szCs w:val="24"/>
        </w:rPr>
      </w:pPr>
      <w:r w:rsidRPr="00E4699C">
        <w:rPr>
          <w:sz w:val="24"/>
          <w:szCs w:val="24"/>
        </w:rPr>
        <w:t>Tabela da prestação do serviço:</w:t>
      </w:r>
    </w:p>
    <w:p w:rsidR="00292A30" w:rsidRDefault="00292A30">
      <w:pPr>
        <w:jc w:val="both"/>
        <w:rPr>
          <w:sz w:val="24"/>
          <w:szCs w:val="24"/>
        </w:rPr>
      </w:pPr>
    </w:p>
    <w:tbl>
      <w:tblPr>
        <w:tblStyle w:val="a5"/>
        <w:tblW w:w="7940" w:type="dxa"/>
        <w:tblInd w:w="1127" w:type="dxa"/>
        <w:tblLayout w:type="fixed"/>
        <w:tblLook w:val="0400"/>
      </w:tblPr>
      <w:tblGrid>
        <w:gridCol w:w="993"/>
        <w:gridCol w:w="2554"/>
        <w:gridCol w:w="1842"/>
        <w:gridCol w:w="1276"/>
        <w:gridCol w:w="1275"/>
      </w:tblGrid>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ITEM</w:t>
            </w:r>
          </w:p>
          <w:p w:rsidR="00292A30" w:rsidRDefault="00292A30">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TOTAL</w:t>
            </w: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bl>
    <w:p w:rsidR="00292A30" w:rsidRDefault="00292A30">
      <w:pPr>
        <w:keepNext/>
        <w:keepLines/>
        <w:pBdr>
          <w:top w:val="nil"/>
          <w:left w:val="nil"/>
          <w:bottom w:val="nil"/>
          <w:right w:val="nil"/>
          <w:between w:val="nil"/>
        </w:pBdr>
        <w:ind w:left="357"/>
        <w:jc w:val="both"/>
        <w:rPr>
          <w:b/>
          <w:color w:val="000000"/>
          <w:sz w:val="24"/>
          <w:szCs w:val="24"/>
        </w:rPr>
      </w:pPr>
    </w:p>
    <w:p w:rsidR="00292A30" w:rsidRPr="00506055"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292A30" w:rsidRPr="00506055"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36" w:anchor="art105">
        <w:r w:rsidRPr="00506055">
          <w:rPr>
            <w:color w:val="000000"/>
            <w:sz w:val="24"/>
            <w:szCs w:val="24"/>
          </w:rPr>
          <w:t>artigo 105 da Lei n° 14.133, de 2021</w:t>
        </w:r>
      </w:hyperlink>
      <w:r w:rsidRPr="00506055">
        <w:rPr>
          <w:color w:val="000000"/>
          <w:sz w:val="24"/>
          <w:szCs w:val="24"/>
        </w:rPr>
        <w:t>.</w:t>
      </w:r>
    </w:p>
    <w:p w:rsidR="00292A30" w:rsidRPr="00506055" w:rsidRDefault="00073E7D" w:rsidP="00B30CFC">
      <w:pPr>
        <w:numPr>
          <w:ilvl w:val="2"/>
          <w:numId w:val="5"/>
        </w:numPr>
        <w:pBdr>
          <w:top w:val="nil"/>
          <w:left w:val="nil"/>
          <w:bottom w:val="nil"/>
          <w:right w:val="nil"/>
          <w:between w:val="nil"/>
        </w:pBdr>
        <w:ind w:left="0"/>
        <w:jc w:val="both"/>
        <w:rPr>
          <w:color w:val="000000"/>
          <w:sz w:val="24"/>
          <w:szCs w:val="24"/>
        </w:rPr>
      </w:pPr>
      <w:r w:rsidRPr="00506055">
        <w:rPr>
          <w:color w:val="000000"/>
          <w:sz w:val="24"/>
          <w:szCs w:val="24"/>
        </w:rPr>
        <w:lastRenderedPageBreak/>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506055" w:rsidRPr="00506055" w:rsidRDefault="00506055" w:rsidP="00506055">
      <w:pPr>
        <w:pBdr>
          <w:top w:val="nil"/>
          <w:left w:val="nil"/>
          <w:bottom w:val="nil"/>
          <w:right w:val="nil"/>
          <w:between w:val="nil"/>
        </w:pBdr>
        <w:jc w:val="both"/>
        <w:rPr>
          <w:color w:val="000000"/>
          <w:sz w:val="24"/>
          <w:szCs w:val="24"/>
        </w:rPr>
      </w:pPr>
    </w:p>
    <w:p w:rsidR="00292A30" w:rsidRPr="00506055" w:rsidRDefault="00292A30">
      <w:pPr>
        <w:jc w:val="both"/>
        <w:rPr>
          <w:sz w:val="24"/>
          <w:szCs w:val="24"/>
        </w:rPr>
      </w:pPr>
    </w:p>
    <w:p w:rsidR="00292A30" w:rsidRPr="00506055" w:rsidRDefault="00073E7D" w:rsidP="00B30CFC">
      <w:pPr>
        <w:numPr>
          <w:ilvl w:val="0"/>
          <w:numId w:val="5"/>
        </w:numPr>
        <w:rPr>
          <w:sz w:val="24"/>
          <w:szCs w:val="24"/>
        </w:rPr>
      </w:pPr>
      <w:r w:rsidRPr="00506055">
        <w:rPr>
          <w:b/>
          <w:sz w:val="24"/>
          <w:szCs w:val="24"/>
        </w:rPr>
        <w:t>CLÁUSULA TERCEIRA - REGIME DE EXECUÇÃO DOS SERVIÇOS (</w:t>
      </w:r>
      <w:hyperlink r:id="rId37" w:anchor="art92">
        <w:r w:rsidRPr="00506055">
          <w:rPr>
            <w:b/>
            <w:sz w:val="24"/>
            <w:szCs w:val="24"/>
          </w:rPr>
          <w:t>art. 92, IV)</w:t>
        </w:r>
      </w:hyperlink>
    </w:p>
    <w:p w:rsidR="00292A30" w:rsidRPr="00506055"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O regime de execução dos serviços a serem executados pelo CONTRATADO, os materiais que serão empregados são aqueles previstos no Termo de Referência, anexo do Edital.</w:t>
      </w:r>
    </w:p>
    <w:p w:rsidR="00292A30" w:rsidRPr="00506055" w:rsidRDefault="00073E7D" w:rsidP="00B30CFC">
      <w:pPr>
        <w:keepNext/>
        <w:keepLines/>
        <w:numPr>
          <w:ilvl w:val="0"/>
          <w:numId w:val="5"/>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292A30" w:rsidRPr="00506055" w:rsidRDefault="00073E7D" w:rsidP="00B30CFC">
      <w:pPr>
        <w:keepNext/>
        <w:keepLines/>
        <w:numPr>
          <w:ilvl w:val="1"/>
          <w:numId w:val="5"/>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292A30" w:rsidRDefault="00292A30">
      <w:pPr>
        <w:keepNext/>
        <w:keepLines/>
        <w:pBdr>
          <w:top w:val="nil"/>
          <w:left w:val="nil"/>
          <w:bottom w:val="nil"/>
          <w:right w:val="nil"/>
          <w:between w:val="nil"/>
        </w:pBdr>
        <w:ind w:left="851"/>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contrato deverá ser executado fielmente pelas partes, de acordo com as cláusulas avençadas e as normas da Lei nº 14.133, de 2021 e cada parte responderá pelas </w:t>
      </w:r>
      <w:r w:rsidR="00506055">
        <w:rPr>
          <w:color w:val="000000"/>
          <w:sz w:val="24"/>
          <w:szCs w:val="24"/>
        </w:rPr>
        <w:t>conseqüências</w:t>
      </w:r>
      <w:r>
        <w:rPr>
          <w:color w:val="000000"/>
          <w:sz w:val="24"/>
          <w:szCs w:val="24"/>
        </w:rPr>
        <w:t xml:space="preserve"> de sua inexecução total ou parcial.</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92A30"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A execução do contrato deverá se</w:t>
      </w:r>
      <w:r w:rsidR="003342E0">
        <w:rPr>
          <w:color w:val="000000"/>
          <w:sz w:val="24"/>
          <w:szCs w:val="24"/>
        </w:rPr>
        <w:t xml:space="preserve">r acompanhada e fiscalizada pela fiscal </w:t>
      </w:r>
      <w:r w:rsidR="0040255C">
        <w:rPr>
          <w:color w:val="000000"/>
          <w:sz w:val="24"/>
          <w:szCs w:val="24"/>
        </w:rPr>
        <w:t>xxxxxxx</w:t>
      </w:r>
      <w:r w:rsidR="006A4D90">
        <w:rPr>
          <w:color w:val="000000"/>
          <w:sz w:val="24"/>
          <w:szCs w:val="24"/>
        </w:rPr>
        <w:t xml:space="preserve">, </w:t>
      </w:r>
      <w:r w:rsidR="0040255C">
        <w:rPr>
          <w:color w:val="000000"/>
          <w:sz w:val="24"/>
          <w:szCs w:val="24"/>
        </w:rPr>
        <w:t>Portaria xxx</w:t>
      </w:r>
      <w:r w:rsidR="002B4B15">
        <w:rPr>
          <w:color w:val="000000"/>
          <w:sz w:val="24"/>
          <w:szCs w:val="24"/>
        </w:rPr>
        <w:t>/xxxx</w:t>
      </w:r>
      <w:r w:rsidR="003342E0">
        <w:rPr>
          <w:color w:val="000000"/>
          <w:sz w:val="24"/>
          <w:szCs w:val="24"/>
        </w:rPr>
        <w:t>,</w:t>
      </w:r>
      <w:r w:rsidRPr="00506055">
        <w:rPr>
          <w:color w:val="000000"/>
          <w:sz w:val="24"/>
          <w:szCs w:val="24"/>
        </w:rPr>
        <w:t xml:space="preserve"> do contrato, ou pelos respectivos substitutos </w:t>
      </w:r>
      <w:hyperlink r:id="rId38" w:anchor="art117">
        <w:r w:rsidRPr="00506055">
          <w:rPr>
            <w:color w:val="000000"/>
            <w:sz w:val="24"/>
            <w:szCs w:val="24"/>
          </w:rPr>
          <w:t>(Lei nº 14.133, de 2021, art. 117, caput</w:t>
        </w:r>
      </w:hyperlink>
      <w:r w:rsidR="0040255C" w:rsidRPr="00506055">
        <w:rPr>
          <w:color w:val="000000"/>
          <w:sz w:val="24"/>
          <w:szCs w:val="24"/>
        </w:rPr>
        <w:t xml:space="preserve">). </w:t>
      </w:r>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Identificada qualquer inexatidão ou irregularidade, o fiscal do contrato emitirá notificações para a correção da execução do contrato, determinando prazo para a correção.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O fiscal do contrato comunicará ao gestor do contrato, em tempo hábil, o término do contrato sob sua responsabilidade, com vistas à tempestiva renovação ou à prorrogação contratual.</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Caso </w:t>
      </w:r>
      <w:r w:rsidR="006A4D90">
        <w:rPr>
          <w:color w:val="000000"/>
          <w:sz w:val="24"/>
          <w:szCs w:val="24"/>
        </w:rPr>
        <w:t>ocorra</w:t>
      </w:r>
      <w:r>
        <w:rPr>
          <w:color w:val="000000"/>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9"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292A30" w:rsidRDefault="00292A30">
      <w:pPr>
        <w:pBdr>
          <w:top w:val="nil"/>
          <w:left w:val="nil"/>
          <w:bottom w:val="nil"/>
          <w:right w:val="nil"/>
          <w:between w:val="nil"/>
        </w:pBdr>
        <w:ind w:left="851" w:hanging="360"/>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292A30" w:rsidRDefault="00292A30">
      <w:pPr>
        <w:jc w:val="center"/>
        <w:rPr>
          <w:b/>
          <w:color w:val="FF0000"/>
          <w:sz w:val="24"/>
          <w:szCs w:val="24"/>
          <w:highlight w:val="yellow"/>
          <w:u w:val="single"/>
        </w:rPr>
      </w:pPr>
    </w:p>
    <w:p w:rsidR="00292A30" w:rsidRPr="006A4D90" w:rsidRDefault="00073E7D" w:rsidP="00B30CFC">
      <w:pPr>
        <w:numPr>
          <w:ilvl w:val="1"/>
          <w:numId w:val="5"/>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292A30" w:rsidRDefault="00073E7D" w:rsidP="00B30CFC">
      <w:pPr>
        <w:numPr>
          <w:ilvl w:val="1"/>
          <w:numId w:val="5"/>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A30" w:rsidRDefault="00073E7D" w:rsidP="00B30CFC">
      <w:pPr>
        <w:numPr>
          <w:ilvl w:val="1"/>
          <w:numId w:val="5"/>
        </w:numPr>
        <w:jc w:val="both"/>
        <w:rPr>
          <w:sz w:val="24"/>
          <w:szCs w:val="24"/>
        </w:rPr>
      </w:pPr>
      <w:r>
        <w:rPr>
          <w:sz w:val="24"/>
          <w:szCs w:val="24"/>
        </w:rPr>
        <w:t>O valor acima é meramente estimativo, de forma que os pagamentos devidos ao CONTRATADO dependerão dos quantitativos de serviços efetivamente prestados.</w:t>
      </w:r>
    </w:p>
    <w:p w:rsidR="00292A30" w:rsidRDefault="00292A30">
      <w:pPr>
        <w:jc w:val="both"/>
        <w:rPr>
          <w:sz w:val="24"/>
          <w:szCs w:val="24"/>
          <w:highlight w:val="yellow"/>
        </w:rPr>
      </w:pPr>
    </w:p>
    <w:p w:rsidR="00292A30" w:rsidRDefault="00073E7D" w:rsidP="00B30CFC">
      <w:pPr>
        <w:numPr>
          <w:ilvl w:val="0"/>
          <w:numId w:val="5"/>
        </w:numPr>
        <w:pBdr>
          <w:top w:val="nil"/>
          <w:left w:val="nil"/>
          <w:bottom w:val="nil"/>
          <w:right w:val="nil"/>
          <w:between w:val="nil"/>
        </w:pBdr>
        <w:jc w:val="both"/>
        <w:rPr>
          <w:color w:val="000000"/>
          <w:sz w:val="24"/>
          <w:szCs w:val="24"/>
        </w:rPr>
      </w:pPr>
      <w:r>
        <w:rPr>
          <w:b/>
          <w:color w:val="000000"/>
          <w:sz w:val="24"/>
          <w:szCs w:val="24"/>
        </w:rPr>
        <w:lastRenderedPageBreak/>
        <w:t>CLÁUSULA SÉTIMA – CRITÉRIOS DE MEDIÇÃO E PAGAMENTO (</w:t>
      </w:r>
      <w:hyperlink r:id="rId40" w:anchor="art92">
        <w:r>
          <w:rPr>
            <w:b/>
            <w:color w:val="000000"/>
            <w:sz w:val="24"/>
            <w:szCs w:val="24"/>
          </w:rPr>
          <w:t>art. 92, V e VI</w:t>
        </w:r>
      </w:hyperlink>
      <w:r>
        <w:rPr>
          <w:b/>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executar, ou não executar com a qualidade mínima exigida as atividades contratadas; ou</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Os serviços serão recebidos pro</w:t>
      </w:r>
      <w:r w:rsidR="0040255C">
        <w:rPr>
          <w:color w:val="000000"/>
          <w:sz w:val="24"/>
          <w:szCs w:val="24"/>
        </w:rPr>
        <w:t>visoriamente, no prazo de até 1</w:t>
      </w:r>
      <w:r w:rsidR="009351B3">
        <w:rPr>
          <w:color w:val="000000"/>
          <w:sz w:val="24"/>
          <w:szCs w:val="24"/>
        </w:rPr>
        <w:t>0</w:t>
      </w:r>
      <w:r>
        <w:rPr>
          <w:color w:val="000000"/>
          <w:sz w:val="24"/>
          <w:szCs w:val="24"/>
        </w:rPr>
        <w:t xml:space="preserve"> (</w:t>
      </w:r>
      <w:r w:rsidR="0040255C">
        <w:rPr>
          <w:color w:val="000000"/>
          <w:sz w:val="24"/>
          <w:szCs w:val="24"/>
        </w:rPr>
        <w:t>dez</w:t>
      </w:r>
      <w:r>
        <w:rPr>
          <w:color w:val="000000"/>
          <w:sz w:val="24"/>
          <w:szCs w:val="24"/>
        </w:rPr>
        <w:t>) dias da comunicação escrita do contratado de término da execução, pelo fiscal do contrato, mediante termos detalhados, quando verificado o cumprimento das exigências de caráter técnico e administrativo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serviços serão recebidos definitivamente no prazo não superior a 90 (noventa) dias, contados do recebimento provisório, por servidor ou comissão designada pela autoridade competente, após a verificação da qualidade e quantidade do serviço e </w:t>
      </w:r>
      <w:r w:rsidR="009351B3">
        <w:rPr>
          <w:color w:val="000000"/>
          <w:sz w:val="24"/>
          <w:szCs w:val="24"/>
        </w:rPr>
        <w:t>conseqüente</w:t>
      </w:r>
      <w:r>
        <w:rPr>
          <w:color w:val="000000"/>
          <w:sz w:val="24"/>
          <w:szCs w:val="24"/>
        </w:rPr>
        <w:t xml:space="preserve"> aceitação mediante termo detalhado, </w:t>
      </w:r>
      <w:r w:rsidR="00D8362D">
        <w:rPr>
          <w:color w:val="000000"/>
          <w:sz w:val="24"/>
          <w:szCs w:val="24"/>
        </w:rPr>
        <w:t>obedecendo aos</w:t>
      </w:r>
      <w:r>
        <w:rPr>
          <w:color w:val="000000"/>
          <w:sz w:val="24"/>
          <w:szCs w:val="24"/>
        </w:rPr>
        <w:t xml:space="preserve"> seguintes procedimentos: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Realizar a análise dos relatórios e de toda a documentação apresentada pela fiscalização e, caso haja irregularidades que impeçam a liquidação e o pagamento da </w:t>
      </w:r>
      <w:r>
        <w:rPr>
          <w:color w:val="000000"/>
          <w:sz w:val="24"/>
          <w:szCs w:val="24"/>
        </w:rPr>
        <w:lastRenderedPageBreak/>
        <w:t>despesa, indicar as cláusulas contratuais pertinentes, solicitando ao CONTRATADO, por escrito, as respectivas correções;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Comunicar a empresa para que emita a Nota Fiscal ou Fatura, com o valor exato dimensionado pela fiscalização.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41"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292A30" w:rsidRDefault="00073E7D">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w:t>
      </w:r>
      <w:r w:rsidR="009351B3">
        <w:rPr>
          <w:color w:val="000000"/>
          <w:sz w:val="24"/>
          <w:szCs w:val="24"/>
        </w:rPr>
        <w:t>correrão</w:t>
      </w:r>
      <w:r>
        <w:rPr>
          <w:color w:val="000000"/>
          <w:sz w:val="24"/>
          <w:szCs w:val="24"/>
        </w:rPr>
        <w:t xml:space="preserve"> o prazo de </w:t>
      </w:r>
      <w:r w:rsidR="009351B3" w:rsidRPr="009351B3">
        <w:rPr>
          <w:color w:val="000000"/>
          <w:sz w:val="24"/>
          <w:szCs w:val="24"/>
        </w:rPr>
        <w:t>10</w:t>
      </w:r>
      <w:r w:rsidRPr="009351B3">
        <w:rPr>
          <w:color w:val="000000"/>
          <w:sz w:val="24"/>
          <w:szCs w:val="24"/>
        </w:rPr>
        <w:t xml:space="preserve"> (</w:t>
      </w:r>
      <w:r w:rsidR="009351B3" w:rsidRPr="009351B3">
        <w:rPr>
          <w:color w:val="000000"/>
          <w:sz w:val="24"/>
          <w:szCs w:val="24"/>
        </w:rPr>
        <w:t>dez</w:t>
      </w:r>
      <w:r w:rsidRPr="009351B3">
        <w:rPr>
          <w:color w:val="000000"/>
          <w:sz w:val="24"/>
          <w:szCs w:val="24"/>
        </w:rPr>
        <w:t>)</w:t>
      </w:r>
      <w:r>
        <w:rPr>
          <w:color w:val="000000"/>
          <w:sz w:val="24"/>
          <w:szCs w:val="24"/>
        </w:rPr>
        <w:t xml:space="preserve"> dias úteis para fins de liquidação, na forma desta seção, prorrogáveis por igual período.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Para fins de liquidação, o setor competente deve verificar se a Nota Fiscal ou Fatura apresentada expressa os elementos necessários e essenciais do documento, tais como: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292A30" w:rsidRDefault="00073E7D" w:rsidP="00B30CFC">
      <w:pPr>
        <w:numPr>
          <w:ilvl w:val="0"/>
          <w:numId w:val="6"/>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42" w:anchor="art68">
        <w:r>
          <w:rPr>
            <w:color w:val="000000"/>
            <w:sz w:val="24"/>
            <w:szCs w:val="24"/>
          </w:rPr>
          <w:t>art. 68 da Lei nº 14.133/2021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pagamento será </w:t>
      </w:r>
      <w:r w:rsidR="00A47335">
        <w:rPr>
          <w:color w:val="000000"/>
          <w:sz w:val="24"/>
          <w:szCs w:val="24"/>
        </w:rPr>
        <w:t xml:space="preserve">efetuado no prazo máximo de até 30 </w:t>
      </w:r>
      <w:r w:rsidRPr="00A47335">
        <w:rPr>
          <w:color w:val="000000"/>
          <w:sz w:val="24"/>
          <w:szCs w:val="24"/>
        </w:rPr>
        <w:t>(</w:t>
      </w:r>
      <w:r w:rsidR="00A47335" w:rsidRPr="00A47335">
        <w:rPr>
          <w:color w:val="000000"/>
          <w:sz w:val="24"/>
          <w:szCs w:val="24"/>
        </w:rPr>
        <w:t>trinta</w:t>
      </w:r>
      <w:r w:rsidRPr="00A47335">
        <w:rPr>
          <w:color w:val="000000"/>
          <w:sz w:val="24"/>
          <w:szCs w:val="24"/>
        </w:rPr>
        <w:t>)</w:t>
      </w:r>
      <w:r w:rsidR="00A47335">
        <w:rPr>
          <w:color w:val="000000"/>
          <w:sz w:val="24"/>
          <w:szCs w:val="24"/>
        </w:rPr>
        <w:t xml:space="preserve"> dias,</w:t>
      </w:r>
      <w:r>
        <w:rPr>
          <w:color w:val="000000"/>
          <w:sz w:val="24"/>
          <w:szCs w:val="24"/>
        </w:rPr>
        <w:t xml:space="preserve"> contados da finalização da liquidação da despesa, conforme seção anterior.</w:t>
      </w: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292A30" w:rsidRDefault="00073E7D">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Independentemente do percentual de tributo inserido na planilha, quando houver, serão retidos na fonte, quando da realização do pagamento, os percentuais estabelecidos na legislação vigente.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43">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pPr>
        <w:keepNext/>
        <w:keepLines/>
        <w:pBdr>
          <w:top w:val="nil"/>
          <w:left w:val="nil"/>
          <w:bottom w:val="nil"/>
          <w:right w:val="nil"/>
          <w:between w:val="nil"/>
        </w:pBdr>
        <w:tabs>
          <w:tab w:val="left" w:pos="567"/>
        </w:tabs>
        <w:ind w:hanging="357"/>
        <w:jc w:val="both"/>
        <w:rPr>
          <w:b/>
          <w:color w:val="000000"/>
          <w:sz w:val="24"/>
          <w:szCs w:val="24"/>
          <w:highlight w:val="yellow"/>
        </w:rPr>
      </w:pPr>
    </w:p>
    <w:p w:rsidR="00292A30" w:rsidRDefault="00292A30">
      <w:pPr>
        <w:pBdr>
          <w:top w:val="nil"/>
          <w:left w:val="nil"/>
          <w:bottom w:val="nil"/>
          <w:right w:val="nil"/>
          <w:between w:val="nil"/>
        </w:pBdr>
        <w:ind w:left="1776" w:hanging="360"/>
        <w:jc w:val="both"/>
        <w:rPr>
          <w:color w:val="000000"/>
          <w:sz w:val="24"/>
          <w:szCs w:val="24"/>
          <w:highlight w:val="yellow"/>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A47335" w:rsidRPr="00A47335" w:rsidRDefault="00073E7D" w:rsidP="00B30CFC">
      <w:pPr>
        <w:numPr>
          <w:ilvl w:val="1"/>
          <w:numId w:val="5"/>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292A30" w:rsidRPr="00A47335" w:rsidRDefault="00073E7D" w:rsidP="00B30CFC">
      <w:pPr>
        <w:numPr>
          <w:ilvl w:val="1"/>
          <w:numId w:val="5"/>
        </w:numPr>
        <w:pBdr>
          <w:top w:val="nil"/>
          <w:left w:val="nil"/>
          <w:bottom w:val="nil"/>
          <w:right w:val="nil"/>
          <w:between w:val="nil"/>
        </w:pBdr>
        <w:spacing w:after="288"/>
        <w:jc w:val="both"/>
        <w:rPr>
          <w:sz w:val="24"/>
          <w:szCs w:val="24"/>
        </w:rPr>
      </w:pPr>
      <w:r w:rsidRPr="00A47335">
        <w:rPr>
          <w:sz w:val="24"/>
          <w:szCs w:val="24"/>
        </w:rPr>
        <w:lastRenderedPageBreak/>
        <w:t xml:space="preserve">8.2. Nos reajustes </w:t>
      </w:r>
      <w:r w:rsidR="00A47335" w:rsidRPr="00A47335">
        <w:rPr>
          <w:sz w:val="24"/>
          <w:szCs w:val="24"/>
        </w:rPr>
        <w:t>subseqüentes</w:t>
      </w:r>
      <w:r w:rsidRPr="00A47335">
        <w:rPr>
          <w:sz w:val="24"/>
          <w:szCs w:val="24"/>
        </w:rPr>
        <w:t xml:space="preserve"> ao primeiro, o interregno mínimo de um ano será contado a partir dos efeitos financeiros do último reajuste.</w:t>
      </w:r>
    </w:p>
    <w:p w:rsidR="00292A30" w:rsidRDefault="00073E7D">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92A30" w:rsidRDefault="00073E7D">
      <w:pPr>
        <w:jc w:val="both"/>
        <w:rPr>
          <w:sz w:val="24"/>
          <w:szCs w:val="24"/>
        </w:rPr>
      </w:pPr>
      <w:r>
        <w:rPr>
          <w:sz w:val="24"/>
          <w:szCs w:val="24"/>
        </w:rPr>
        <w:t>8.4. Nas aferições finais, o índice utilizado para reajuste será, obrigatoriamente, o definitivo.</w:t>
      </w:r>
    </w:p>
    <w:p w:rsidR="00292A30" w:rsidRDefault="00073E7D">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292A30" w:rsidRDefault="00073E7D">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292A30" w:rsidRDefault="00073E7D">
      <w:pPr>
        <w:jc w:val="both"/>
        <w:rPr>
          <w:sz w:val="24"/>
          <w:szCs w:val="24"/>
        </w:rPr>
      </w:pPr>
      <w:r>
        <w:rPr>
          <w:sz w:val="24"/>
          <w:szCs w:val="24"/>
        </w:rPr>
        <w:t>8.7. O reajuste será realizado por apostilamento.</w:t>
      </w:r>
    </w:p>
    <w:p w:rsidR="00292A30" w:rsidRDefault="00292A30">
      <w:pPr>
        <w:jc w:val="both"/>
        <w:rPr>
          <w:sz w:val="24"/>
          <w:szCs w:val="24"/>
          <w:highlight w:val="yellow"/>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292A30" w:rsidRDefault="00073E7D" w:rsidP="00B30CFC">
      <w:pPr>
        <w:numPr>
          <w:ilvl w:val="1"/>
          <w:numId w:val="5"/>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00A47335" w:rsidRPr="00A47335">
        <w:rPr>
          <w:sz w:val="24"/>
          <w:szCs w:val="24"/>
        </w:rPr>
        <w:t>20</w:t>
      </w:r>
      <w:r w:rsidR="00A47335">
        <w:rPr>
          <w:sz w:val="24"/>
          <w:szCs w:val="24"/>
        </w:rPr>
        <w:t>25</w:t>
      </w:r>
      <w:r>
        <w:rPr>
          <w:sz w:val="24"/>
          <w:szCs w:val="24"/>
        </w:rPr>
        <w:t>, na classificação abaixo:</w:t>
      </w:r>
    </w:p>
    <w:p w:rsidR="00292A30" w:rsidRPr="00A47335" w:rsidRDefault="00073E7D">
      <w:pPr>
        <w:jc w:val="both"/>
        <w:rPr>
          <w:sz w:val="24"/>
          <w:szCs w:val="24"/>
        </w:rPr>
      </w:pPr>
      <w:r w:rsidRPr="00A47335">
        <w:rPr>
          <w:sz w:val="24"/>
          <w:szCs w:val="24"/>
        </w:rPr>
        <w:t xml:space="preserve">Gestão/Unidade:  </w:t>
      </w:r>
    </w:p>
    <w:p w:rsidR="00292A30" w:rsidRPr="00A47335" w:rsidRDefault="00073E7D">
      <w:pPr>
        <w:jc w:val="both"/>
        <w:rPr>
          <w:sz w:val="24"/>
          <w:szCs w:val="24"/>
        </w:rPr>
      </w:pPr>
      <w:r w:rsidRPr="00A47335">
        <w:rPr>
          <w:sz w:val="24"/>
          <w:szCs w:val="24"/>
        </w:rPr>
        <w:t xml:space="preserve">Fonte: </w:t>
      </w:r>
    </w:p>
    <w:p w:rsidR="00292A30" w:rsidRPr="00A47335" w:rsidRDefault="00073E7D">
      <w:pPr>
        <w:jc w:val="both"/>
        <w:rPr>
          <w:sz w:val="24"/>
          <w:szCs w:val="24"/>
        </w:rPr>
      </w:pPr>
      <w:r w:rsidRPr="00A47335">
        <w:rPr>
          <w:sz w:val="24"/>
          <w:szCs w:val="24"/>
        </w:rPr>
        <w:t xml:space="preserve">Programa de Trabalho:  </w:t>
      </w:r>
    </w:p>
    <w:p w:rsidR="00292A30" w:rsidRDefault="00073E7D">
      <w:pPr>
        <w:jc w:val="both"/>
        <w:rPr>
          <w:sz w:val="24"/>
          <w:szCs w:val="24"/>
        </w:rPr>
      </w:pPr>
      <w:r w:rsidRPr="00A47335">
        <w:rPr>
          <w:sz w:val="24"/>
          <w:szCs w:val="24"/>
        </w:rPr>
        <w:t>Elemento de Despesa:</w:t>
      </w:r>
      <w:r>
        <w:rPr>
          <w:sz w:val="24"/>
          <w:szCs w:val="24"/>
        </w:rPr>
        <w:t xml:space="preserve">  </w:t>
      </w:r>
    </w:p>
    <w:p w:rsidR="00292A30" w:rsidRDefault="00073E7D" w:rsidP="00B30CFC">
      <w:pPr>
        <w:numPr>
          <w:ilvl w:val="1"/>
          <w:numId w:val="5"/>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292A30" w:rsidRDefault="00073E7D" w:rsidP="00B30CFC">
      <w:pPr>
        <w:numPr>
          <w:ilvl w:val="1"/>
          <w:numId w:val="5"/>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44" w:anchor="art92">
        <w:r>
          <w:rPr>
            <w:b/>
            <w:color w:val="000000"/>
            <w:sz w:val="24"/>
            <w:szCs w:val="24"/>
          </w:rPr>
          <w:t>(art. 92, X, XI e XIV</w:t>
        </w:r>
      </w:hyperlink>
      <w:r>
        <w:rPr>
          <w:b/>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Exigir o cumprimento de todas as obrigações assumidas pela Contratada, de acordo com as cláusulas contratuais, seus anexos e os termos de sua proposta;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lastRenderedPageBreak/>
        <w:t>Efetuar o pagamento ao Contratado do valor correspondente à execução do objeto, no prazo, forma e condições estabelecidos no presente Contrato e no Termo de Referência;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 xml:space="preserve">Aplicar ao Contratado as sanções previstas na lei e neste Contrato; </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A Administração terá o prazo de</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A47335" w:rsidRPr="00A47335" w:rsidRDefault="00073E7D" w:rsidP="00B30CFC">
      <w:pPr>
        <w:numPr>
          <w:ilvl w:val="0"/>
          <w:numId w:val="7"/>
        </w:numPr>
        <w:pBdr>
          <w:top w:val="nil"/>
          <w:left w:val="nil"/>
          <w:bottom w:val="nil"/>
          <w:right w:val="nil"/>
          <w:between w:val="nil"/>
        </w:pBdr>
        <w:jc w:val="both"/>
        <w:rPr>
          <w:i/>
          <w:sz w:val="24"/>
          <w:szCs w:val="24"/>
        </w:rPr>
      </w:pPr>
      <w:bookmarkStart w:id="48" w:name="_nmf14n" w:colFirst="0" w:colLast="0"/>
      <w:bookmarkEnd w:id="48"/>
      <w:r w:rsidRPr="00A47335">
        <w:rPr>
          <w:color w:val="000000"/>
          <w:sz w:val="24"/>
          <w:szCs w:val="24"/>
        </w:rPr>
        <w:t xml:space="preserve">Responder eventuais pedidos de </w:t>
      </w:r>
      <w:r w:rsidR="00A47335" w:rsidRPr="00A47335">
        <w:rPr>
          <w:color w:val="000000"/>
          <w:sz w:val="24"/>
          <w:szCs w:val="24"/>
        </w:rPr>
        <w:t>restabelecimento</w:t>
      </w:r>
      <w:r w:rsidRPr="00A47335">
        <w:rPr>
          <w:color w:val="000000"/>
          <w:sz w:val="24"/>
          <w:szCs w:val="24"/>
        </w:rPr>
        <w:t xml:space="preserve"> do equilíbrio econômico-financeiro feitos pelo contratado no prazo máximo de 30 (trinta</w:t>
      </w:r>
      <w:r w:rsidR="00A47335" w:rsidRPr="00A47335">
        <w:rPr>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45" w:anchor="art93%C2%A72">
        <w:r>
          <w:rPr>
            <w:color w:val="000000"/>
            <w:sz w:val="24"/>
            <w:szCs w:val="24"/>
          </w:rPr>
          <w:t>do art. 93, §2º, da Lei nº 14.133, de 2021</w:t>
        </w:r>
      </w:hyperlink>
      <w:r>
        <w:rPr>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92A30" w:rsidRDefault="00292A30">
      <w:pPr>
        <w:jc w:val="both"/>
        <w:rPr>
          <w:sz w:val="24"/>
          <w:szCs w:val="24"/>
        </w:rPr>
      </w:pPr>
    </w:p>
    <w:p w:rsidR="00292A30" w:rsidRDefault="00073E7D" w:rsidP="00B30CFC">
      <w:pPr>
        <w:numPr>
          <w:ilvl w:val="1"/>
          <w:numId w:val="5"/>
        </w:numPr>
        <w:pBdr>
          <w:top w:val="nil"/>
          <w:left w:val="nil"/>
          <w:bottom w:val="nil"/>
          <w:right w:val="nil"/>
          <w:between w:val="nil"/>
        </w:pBdr>
        <w:jc w:val="both"/>
        <w:rPr>
          <w:sz w:val="24"/>
          <w:szCs w:val="24"/>
        </w:rPr>
      </w:pPr>
      <w:r>
        <w:rPr>
          <w:b/>
          <w:color w:val="000000"/>
          <w:sz w:val="24"/>
          <w:szCs w:val="24"/>
        </w:rPr>
        <w:t>Constituem obrigações do CONTRATADO (</w:t>
      </w:r>
      <w:hyperlink r:id="rId46" w:anchor="art92">
        <w:r>
          <w:rPr>
            <w:b/>
            <w:color w:val="000000"/>
            <w:sz w:val="24"/>
            <w:szCs w:val="24"/>
          </w:rPr>
          <w:t>art. 92, XIV, XVI e XVII</w:t>
        </w:r>
      </w:hyperlink>
      <w:r>
        <w:rPr>
          <w:b/>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Atender às determinações regulares emitidas pelo fiscal do contrato ou autoridade superior (</w:t>
      </w:r>
      <w:hyperlink r:id="rId47" w:anchor="art137">
        <w:r>
          <w:rPr>
            <w:color w:val="000000"/>
            <w:sz w:val="24"/>
            <w:szCs w:val="24"/>
          </w:rPr>
          <w:t>art. 137, II</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48">
        <w:r>
          <w:rPr>
            <w:color w:val="000000"/>
            <w:sz w:val="24"/>
            <w:szCs w:val="24"/>
          </w:rPr>
          <w:t>Código de Defesa do Consumidor (Lei nº 8.078, de 1990</w:t>
        </w:r>
      </w:hyperlink>
      <w:r>
        <w:rPr>
          <w:color w:val="000000"/>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49" w:anchor="art48">
        <w:r>
          <w:rPr>
            <w:color w:val="000000"/>
            <w:sz w:val="24"/>
            <w:szCs w:val="24"/>
          </w:rPr>
          <w:t>artigo 48, parágrafo único, da Lei nº 14.133, de 2021</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Submeter previamente, por escrito, ao Contratante, para análise e aprovação, quaisquer mudanças nos métodos executivos que fujam às especificações do memorial descritivo ou instrumento congênere.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292A30" w:rsidRDefault="00073E7D" w:rsidP="00B30CFC">
      <w:pPr>
        <w:numPr>
          <w:ilvl w:val="0"/>
          <w:numId w:val="9"/>
        </w:numPr>
        <w:pBdr>
          <w:top w:val="nil"/>
          <w:left w:val="nil"/>
          <w:bottom w:val="nil"/>
          <w:right w:val="nil"/>
          <w:between w:val="nil"/>
        </w:pBdr>
        <w:jc w:val="both"/>
        <w:rPr>
          <w:b/>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r>
          <w:rPr>
            <w:color w:val="000000"/>
            <w:sz w:val="24"/>
            <w:szCs w:val="24"/>
          </w:rPr>
          <w:t>art. 116</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51" w:anchor="art116">
        <w:r>
          <w:rPr>
            <w:color w:val="000000"/>
            <w:sz w:val="24"/>
            <w:szCs w:val="24"/>
          </w:rPr>
          <w:t>art. 116, parágrafo único</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Pr>
            <w:color w:val="000000"/>
            <w:sz w:val="24"/>
            <w:szCs w:val="24"/>
          </w:rPr>
          <w:t>art. 124, II, d, da Lei nº 14.133, de 2021</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As partes deverão cumprir a </w:t>
      </w:r>
      <w:hyperlink r:id="rId53">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54" w:anchor="art6">
        <w:r>
          <w:rPr>
            <w:color w:val="000000"/>
            <w:sz w:val="24"/>
            <w:szCs w:val="24"/>
            <w:u w:val="single"/>
          </w:rPr>
          <w:t>art. 6º da LGPD</w:t>
        </w:r>
      </w:hyperlink>
      <w:r>
        <w:rPr>
          <w:color w:val="000000"/>
          <w:sz w:val="24"/>
          <w:szCs w:val="24"/>
        </w:rPr>
        <w:t xml:space="preserve">.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55"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56"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Contratado deverá exigir de suboperadores e subcontratados o cumprimento dos deveres da presente cláusula, permanecendo integralmente responsável por garantir sua observância.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7">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 xml:space="preserve">Os contratos e convênios de que trata o </w:t>
      </w:r>
      <w:hyperlink r:id="rId58" w:anchor="art26%C2%A71">
        <w:r>
          <w:rPr>
            <w:color w:val="000000"/>
            <w:sz w:val="24"/>
            <w:szCs w:val="24"/>
            <w:u w:val="single"/>
          </w:rPr>
          <w:t>§ 1º do art. 26 da LGPD</w:t>
        </w:r>
      </w:hyperlink>
      <w:r>
        <w:rPr>
          <w:color w:val="000000"/>
          <w:sz w:val="24"/>
          <w:szCs w:val="24"/>
        </w:rPr>
        <w:t xml:space="preserve"> deverão ser comunicados à autoridade nacional.</w:t>
      </w:r>
    </w:p>
    <w:p w:rsidR="00292A30" w:rsidRDefault="00292A30">
      <w:pPr>
        <w:pBdr>
          <w:top w:val="nil"/>
          <w:left w:val="nil"/>
          <w:bottom w:val="nil"/>
          <w:right w:val="nil"/>
          <w:between w:val="nil"/>
        </w:pBdr>
        <w:ind w:left="1776" w:hanging="360"/>
        <w:jc w:val="both"/>
        <w:rPr>
          <w:color w:val="000000"/>
          <w:sz w:val="24"/>
          <w:szCs w:val="24"/>
        </w:rPr>
      </w:pPr>
    </w:p>
    <w:p w:rsidR="00292A30" w:rsidRPr="00A47335" w:rsidRDefault="00073E7D" w:rsidP="00B30CF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59" w:anchor="art92">
        <w:r>
          <w:rPr>
            <w:b/>
            <w:color w:val="000000"/>
            <w:sz w:val="24"/>
            <w:szCs w:val="24"/>
            <w:u w:val="single"/>
          </w:rPr>
          <w:t>art. 92, XII e XIII</w:t>
        </w:r>
      </w:hyperlink>
      <w:r>
        <w:rPr>
          <w:b/>
          <w:color w:val="000000"/>
          <w:sz w:val="24"/>
          <w:szCs w:val="24"/>
        </w:rPr>
        <w:t>)</w:t>
      </w:r>
    </w:p>
    <w:p w:rsidR="00A47335" w:rsidRDefault="00A47335" w:rsidP="00A47335">
      <w:pPr>
        <w:keepNext/>
        <w:keepLines/>
        <w:pBdr>
          <w:top w:val="nil"/>
          <w:left w:val="nil"/>
          <w:bottom w:val="nil"/>
          <w:right w:val="nil"/>
          <w:between w:val="nil"/>
        </w:pBdr>
        <w:ind w:left="360" w:right="-15"/>
        <w:jc w:val="both"/>
        <w:rPr>
          <w:color w:val="000000"/>
          <w:sz w:val="24"/>
          <w:szCs w:val="24"/>
        </w:rPr>
      </w:pPr>
    </w:p>
    <w:p w:rsidR="00292A30" w:rsidRPr="00C4415A" w:rsidRDefault="00073E7D" w:rsidP="00B30CFC">
      <w:pPr>
        <w:numPr>
          <w:ilvl w:val="1"/>
          <w:numId w:val="5"/>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A47335" w:rsidRDefault="00A47335" w:rsidP="00A47335">
      <w:pPr>
        <w:pBdr>
          <w:top w:val="nil"/>
          <w:left w:val="nil"/>
          <w:bottom w:val="nil"/>
          <w:right w:val="nil"/>
          <w:between w:val="nil"/>
        </w:pBd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60" w:anchor="art92">
        <w:r>
          <w:rPr>
            <w:b/>
            <w:color w:val="000000"/>
            <w:sz w:val="24"/>
            <w:szCs w:val="24"/>
          </w:rPr>
          <w:t>art. 92, XIV</w:t>
        </w:r>
      </w:hyperlink>
      <w:r>
        <w:rPr>
          <w:b/>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61">
        <w:r>
          <w:rPr>
            <w:color w:val="000000"/>
            <w:sz w:val="24"/>
            <w:szCs w:val="24"/>
          </w:rPr>
          <w:t>Lei nº 14.133, de 2021</w:t>
        </w:r>
      </w:hyperlink>
      <w:r>
        <w:rPr>
          <w:color w:val="000000"/>
          <w:sz w:val="24"/>
          <w:szCs w:val="24"/>
        </w:rPr>
        <w:t>, o contratado que:</w:t>
      </w:r>
    </w:p>
    <w:p w:rsidR="00292A30" w:rsidRDefault="00073E7D" w:rsidP="00B30CFC">
      <w:pPr>
        <w:numPr>
          <w:ilvl w:val="2"/>
          <w:numId w:val="13"/>
        </w:numPr>
        <w:ind w:left="567" w:firstLine="352"/>
        <w:jc w:val="both"/>
        <w:rPr>
          <w:sz w:val="24"/>
          <w:szCs w:val="24"/>
        </w:rPr>
      </w:pPr>
      <w:r>
        <w:rPr>
          <w:sz w:val="24"/>
          <w:szCs w:val="24"/>
        </w:rPr>
        <w:t>der causa à inexecução parcial do contrato;</w:t>
      </w:r>
    </w:p>
    <w:p w:rsidR="00292A30" w:rsidRDefault="00073E7D" w:rsidP="00B30CFC">
      <w:pPr>
        <w:numPr>
          <w:ilvl w:val="2"/>
          <w:numId w:val="13"/>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292A30" w:rsidRDefault="00073E7D" w:rsidP="00B30CFC">
      <w:pPr>
        <w:numPr>
          <w:ilvl w:val="2"/>
          <w:numId w:val="13"/>
        </w:numPr>
        <w:ind w:left="567" w:firstLine="352"/>
        <w:jc w:val="both"/>
        <w:rPr>
          <w:sz w:val="24"/>
          <w:szCs w:val="24"/>
        </w:rPr>
      </w:pPr>
      <w:r>
        <w:rPr>
          <w:sz w:val="24"/>
          <w:szCs w:val="24"/>
        </w:rPr>
        <w:t>der causa à inexecução total do contrato;</w:t>
      </w:r>
    </w:p>
    <w:p w:rsidR="00292A30" w:rsidRDefault="00073E7D" w:rsidP="00B30CFC">
      <w:pPr>
        <w:numPr>
          <w:ilvl w:val="2"/>
          <w:numId w:val="13"/>
        </w:numPr>
        <w:ind w:left="567" w:firstLine="352"/>
        <w:jc w:val="both"/>
        <w:rPr>
          <w:sz w:val="24"/>
          <w:szCs w:val="24"/>
        </w:rPr>
      </w:pPr>
      <w:r>
        <w:rPr>
          <w:sz w:val="24"/>
          <w:szCs w:val="24"/>
        </w:rPr>
        <w:t>ensejar o retardamento da execução ou da entrega do objeto da contratação sem motivo justificado;</w:t>
      </w:r>
    </w:p>
    <w:p w:rsidR="00292A30" w:rsidRDefault="00073E7D" w:rsidP="00B30CFC">
      <w:pPr>
        <w:numPr>
          <w:ilvl w:val="2"/>
          <w:numId w:val="13"/>
        </w:numPr>
        <w:ind w:left="567" w:firstLine="352"/>
        <w:jc w:val="both"/>
        <w:rPr>
          <w:sz w:val="24"/>
          <w:szCs w:val="24"/>
        </w:rPr>
      </w:pPr>
      <w:r>
        <w:rPr>
          <w:sz w:val="24"/>
          <w:szCs w:val="24"/>
        </w:rPr>
        <w:t>apresentar documentação falsa ou prestar declaração falsa durante a execução do contrato;</w:t>
      </w:r>
    </w:p>
    <w:p w:rsidR="00292A30" w:rsidRDefault="00073E7D" w:rsidP="00B30CFC">
      <w:pPr>
        <w:numPr>
          <w:ilvl w:val="2"/>
          <w:numId w:val="13"/>
        </w:numPr>
        <w:ind w:left="567" w:firstLine="352"/>
        <w:jc w:val="both"/>
        <w:rPr>
          <w:sz w:val="24"/>
          <w:szCs w:val="24"/>
        </w:rPr>
      </w:pPr>
      <w:r>
        <w:rPr>
          <w:sz w:val="24"/>
          <w:szCs w:val="24"/>
        </w:rPr>
        <w:t>praticar ato fraudulento na execução do contrato;</w:t>
      </w:r>
    </w:p>
    <w:p w:rsidR="00292A30" w:rsidRDefault="00073E7D" w:rsidP="00B30CFC">
      <w:pPr>
        <w:numPr>
          <w:ilvl w:val="2"/>
          <w:numId w:val="13"/>
        </w:numPr>
        <w:ind w:left="567" w:firstLine="352"/>
        <w:jc w:val="both"/>
        <w:rPr>
          <w:sz w:val="24"/>
          <w:szCs w:val="24"/>
        </w:rPr>
      </w:pPr>
      <w:r>
        <w:rPr>
          <w:sz w:val="24"/>
          <w:szCs w:val="24"/>
        </w:rPr>
        <w:t>comportar-se de modo inidôneo ou cometer fraude de qualquer natureza;</w:t>
      </w:r>
    </w:p>
    <w:p w:rsidR="00292A30" w:rsidRDefault="00073E7D" w:rsidP="00B30CFC">
      <w:pPr>
        <w:numPr>
          <w:ilvl w:val="2"/>
          <w:numId w:val="13"/>
        </w:numPr>
        <w:ind w:left="567" w:firstLine="352"/>
        <w:jc w:val="both"/>
        <w:rPr>
          <w:sz w:val="24"/>
          <w:szCs w:val="24"/>
        </w:rPr>
      </w:pPr>
      <w:r>
        <w:rPr>
          <w:sz w:val="24"/>
          <w:szCs w:val="24"/>
        </w:rPr>
        <w:t>praticar ato lesivo previsto no art. 5º da Lei nº 12.846, de 1º de agosto de 2013.</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292A30" w:rsidRDefault="00073E7D" w:rsidP="00B30CFC">
      <w:pPr>
        <w:numPr>
          <w:ilvl w:val="2"/>
          <w:numId w:val="14"/>
        </w:numPr>
        <w:ind w:left="993" w:firstLine="782"/>
        <w:jc w:val="both"/>
        <w:rPr>
          <w:sz w:val="24"/>
          <w:szCs w:val="24"/>
        </w:rPr>
      </w:pPr>
      <w:bookmarkStart w:id="49" w:name="_46r0co2" w:colFirst="0" w:colLast="0"/>
      <w:bookmarkEnd w:id="49"/>
      <w:r>
        <w:rPr>
          <w:b/>
          <w:sz w:val="24"/>
          <w:szCs w:val="24"/>
        </w:rPr>
        <w:t>Advertência</w:t>
      </w:r>
      <w:r>
        <w:rPr>
          <w:sz w:val="24"/>
          <w:szCs w:val="24"/>
        </w:rPr>
        <w:t>, quando o contratado der causa à inexecução parcial do contrato, sempre que não se justificar a imposição de penalidade mais grave (</w:t>
      </w:r>
      <w:hyperlink r:id="rId62" w:anchor="art156%C2%A72">
        <w:r>
          <w:rPr>
            <w:sz w:val="24"/>
            <w:szCs w:val="24"/>
          </w:rPr>
          <w:t>art. 156, §2º,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63" w:anchor="art156%C2%A74">
        <w:r>
          <w:rPr>
            <w:sz w:val="24"/>
            <w:szCs w:val="24"/>
          </w:rPr>
          <w:t>art. 156, § 4º,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64" w:anchor="art156%C2%A75">
        <w:r>
          <w:rPr>
            <w:sz w:val="24"/>
            <w:szCs w:val="24"/>
          </w:rPr>
          <w:t>art. 156, §5º,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Multa:</w:t>
      </w:r>
    </w:p>
    <w:p w:rsidR="00292A30" w:rsidRPr="007631B6" w:rsidRDefault="00073E7D" w:rsidP="00B30CFC">
      <w:pPr>
        <w:numPr>
          <w:ilvl w:val="3"/>
          <w:numId w:val="14"/>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292A30" w:rsidRDefault="00073E7D" w:rsidP="00B30CFC">
      <w:pPr>
        <w:numPr>
          <w:ilvl w:val="3"/>
          <w:numId w:val="14"/>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65" w:anchor="art156%C2%A79">
        <w:r>
          <w:rPr>
            <w:color w:val="000000"/>
            <w:sz w:val="24"/>
            <w:szCs w:val="24"/>
          </w:rPr>
          <w:t>art. 156, §9º,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66" w:anchor="art156%C2%A77">
        <w:r>
          <w:rPr>
            <w:color w:val="000000"/>
            <w:sz w:val="24"/>
            <w:szCs w:val="24"/>
          </w:rPr>
          <w:t>art. 156, §7º,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Antes da aplicação da multa será facultada a defesa do interessado no prazo de 15 (quinze) dias úteis, contado da data de sua intimação (</w:t>
      </w:r>
      <w:hyperlink r:id="rId67" w:anchor="art157">
        <w:r>
          <w:rPr>
            <w:color w:val="000000"/>
            <w:sz w:val="24"/>
            <w:szCs w:val="24"/>
          </w:rPr>
          <w:t>art. 157,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C2%A78">
        <w:r>
          <w:rPr>
            <w:color w:val="000000"/>
            <w:sz w:val="24"/>
            <w:szCs w:val="24"/>
          </w:rPr>
          <w:t>art. 156, §8º,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bookmarkStart w:id="50" w:name="_2lwamvv" w:colFirst="0" w:colLast="0"/>
      <w:bookmarkEnd w:id="50"/>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Pr>
          <w:color w:val="000000"/>
          <w:sz w:val="24"/>
          <w:szCs w:val="24"/>
        </w:rPr>
        <w:t>dias, a contar da data do recebimento da comunicação enviada pela autoridade competente.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9"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Na aplicação das sanções serão considerados (</w:t>
      </w:r>
      <w:hyperlink r:id="rId70" w:anchor="art156%C2%A71">
        <w:r>
          <w:rPr>
            <w:color w:val="000000"/>
            <w:sz w:val="24"/>
            <w:szCs w:val="24"/>
          </w:rPr>
          <w:t>art. 156, §1º, da Lei nº 14.133, de 2021</w:t>
        </w:r>
      </w:hyperlink>
      <w:r>
        <w:rPr>
          <w:color w:val="000000"/>
          <w:sz w:val="24"/>
          <w:szCs w:val="24"/>
        </w:rPr>
        <w:t>):</w:t>
      </w:r>
    </w:p>
    <w:p w:rsidR="00292A30" w:rsidRDefault="00073E7D" w:rsidP="00B30CFC">
      <w:pPr>
        <w:numPr>
          <w:ilvl w:val="0"/>
          <w:numId w:val="12"/>
        </w:numPr>
        <w:ind w:left="567" w:hanging="141"/>
        <w:jc w:val="both"/>
        <w:rPr>
          <w:color w:val="000000"/>
          <w:sz w:val="24"/>
          <w:szCs w:val="24"/>
        </w:rPr>
      </w:pPr>
      <w:r>
        <w:rPr>
          <w:color w:val="000000"/>
          <w:sz w:val="24"/>
          <w:szCs w:val="24"/>
        </w:rPr>
        <w:t>a natureza e a gravidade da infração cometida;</w:t>
      </w:r>
    </w:p>
    <w:p w:rsidR="00292A30" w:rsidRDefault="00073E7D" w:rsidP="00B30CFC">
      <w:pPr>
        <w:numPr>
          <w:ilvl w:val="0"/>
          <w:numId w:val="12"/>
        </w:numPr>
        <w:ind w:left="567" w:hanging="141"/>
        <w:jc w:val="both"/>
        <w:rPr>
          <w:color w:val="000000"/>
          <w:sz w:val="24"/>
          <w:szCs w:val="24"/>
        </w:rPr>
      </w:pPr>
      <w:r>
        <w:rPr>
          <w:color w:val="000000"/>
          <w:sz w:val="24"/>
          <w:szCs w:val="24"/>
        </w:rPr>
        <w:t>as peculiaridades do caso concreto;</w:t>
      </w:r>
    </w:p>
    <w:p w:rsidR="00292A30" w:rsidRDefault="00073E7D" w:rsidP="00B30CFC">
      <w:pPr>
        <w:numPr>
          <w:ilvl w:val="0"/>
          <w:numId w:val="12"/>
        </w:numPr>
        <w:ind w:left="567" w:hanging="141"/>
        <w:jc w:val="both"/>
        <w:rPr>
          <w:color w:val="000000"/>
          <w:sz w:val="24"/>
          <w:szCs w:val="24"/>
        </w:rPr>
      </w:pPr>
      <w:r>
        <w:rPr>
          <w:color w:val="000000"/>
          <w:sz w:val="24"/>
          <w:szCs w:val="24"/>
        </w:rPr>
        <w:t>as circunstâncias agravantes ou atenuantes;</w:t>
      </w:r>
    </w:p>
    <w:p w:rsidR="00292A30" w:rsidRDefault="00073E7D" w:rsidP="00B30CFC">
      <w:pPr>
        <w:numPr>
          <w:ilvl w:val="0"/>
          <w:numId w:val="12"/>
        </w:numPr>
        <w:ind w:left="567" w:hanging="141"/>
        <w:jc w:val="both"/>
        <w:rPr>
          <w:color w:val="000000"/>
          <w:sz w:val="24"/>
          <w:szCs w:val="24"/>
        </w:rPr>
      </w:pPr>
      <w:r>
        <w:rPr>
          <w:color w:val="000000"/>
          <w:sz w:val="24"/>
          <w:szCs w:val="24"/>
        </w:rPr>
        <w:t>os danos que dela provierem para o Contratante;</w:t>
      </w:r>
    </w:p>
    <w:p w:rsidR="00292A30" w:rsidRDefault="00073E7D" w:rsidP="00B30CFC">
      <w:pPr>
        <w:numPr>
          <w:ilvl w:val="0"/>
          <w:numId w:val="12"/>
        </w:numPr>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71">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72">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73" w:anchor="art159">
        <w:r>
          <w:rPr>
            <w:color w:val="000000"/>
            <w:sz w:val="24"/>
            <w:szCs w:val="24"/>
          </w:rPr>
          <w:t>Lei (art. 159</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r>
          <w:rPr>
            <w:color w:val="000000"/>
            <w:sz w:val="24"/>
            <w:szCs w:val="24"/>
          </w:rPr>
          <w:t>art. 160,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r>
          <w:rPr>
            <w:color w:val="000000"/>
            <w:sz w:val="24"/>
            <w:szCs w:val="24"/>
          </w:rPr>
          <w:t>Art. 161,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76" w:anchor="art163">
        <w:r>
          <w:rPr>
            <w:color w:val="000000"/>
            <w:sz w:val="24"/>
            <w:szCs w:val="24"/>
          </w:rPr>
          <w:t>art. 163 da Lei nº 14.133/21.</w:t>
        </w:r>
      </w:hyperlink>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7">
        <w:r>
          <w:rPr>
            <w:color w:val="000000"/>
            <w:sz w:val="24"/>
            <w:szCs w:val="24"/>
          </w:rPr>
          <w:t>Instrução Normativa SEGES/ME nº 26, de 13 de abril de 2022</w:t>
        </w:r>
      </w:hyperlink>
      <w:r>
        <w:rPr>
          <w:color w:val="000000"/>
          <w:sz w:val="24"/>
          <w:szCs w:val="24"/>
        </w:rPr>
        <w:t xml:space="preserve">.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Nenhum pagamento será efetuado à CONTRATADA sem a quitação das multas aplicadas em definitivo.</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292A30" w:rsidRPr="007631B6" w:rsidRDefault="00073E7D" w:rsidP="00B30CFC">
      <w:pPr>
        <w:numPr>
          <w:ilvl w:val="1"/>
          <w:numId w:val="5"/>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292A30" w:rsidRDefault="00292A30">
      <w:pPr>
        <w:keepNext/>
        <w:keepLines/>
        <w:pBdr>
          <w:top w:val="nil"/>
          <w:left w:val="nil"/>
          <w:bottom w:val="nil"/>
          <w:right w:val="nil"/>
          <w:between w:val="nil"/>
        </w:pBdr>
        <w:ind w:left="357"/>
        <w:jc w:val="both"/>
        <w:rPr>
          <w:b/>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292A30" w:rsidRDefault="00073E7D" w:rsidP="00B30CFC">
      <w:pPr>
        <w:numPr>
          <w:ilvl w:val="1"/>
          <w:numId w:val="5"/>
        </w:numPr>
        <w:jc w:val="both"/>
        <w:rPr>
          <w:sz w:val="24"/>
          <w:szCs w:val="24"/>
        </w:rPr>
      </w:pPr>
      <w:r>
        <w:rPr>
          <w:sz w:val="24"/>
          <w:szCs w:val="24"/>
        </w:rPr>
        <w:t>É vedado ao CONTRATADO:</w:t>
      </w:r>
    </w:p>
    <w:p w:rsidR="00292A30" w:rsidRDefault="00073E7D" w:rsidP="00B30CFC">
      <w:pPr>
        <w:numPr>
          <w:ilvl w:val="2"/>
          <w:numId w:val="5"/>
        </w:numPr>
        <w:ind w:left="0"/>
        <w:jc w:val="both"/>
        <w:rPr>
          <w:sz w:val="24"/>
          <w:szCs w:val="24"/>
        </w:rPr>
      </w:pPr>
      <w:r>
        <w:rPr>
          <w:sz w:val="24"/>
          <w:szCs w:val="24"/>
        </w:rPr>
        <w:t>Caucionar ou utilizar este Termo de Contrato para qualquer operação financeira;</w:t>
      </w:r>
    </w:p>
    <w:p w:rsidR="00292A30" w:rsidRDefault="00073E7D" w:rsidP="00B30CFC">
      <w:pPr>
        <w:numPr>
          <w:ilvl w:val="2"/>
          <w:numId w:val="5"/>
        </w:numPr>
        <w:ind w:left="0"/>
        <w:jc w:val="both"/>
        <w:rPr>
          <w:sz w:val="24"/>
          <w:szCs w:val="24"/>
        </w:rPr>
      </w:pPr>
      <w:r>
        <w:rPr>
          <w:sz w:val="24"/>
          <w:szCs w:val="24"/>
        </w:rPr>
        <w:t>Interromper a execução dos serviços sob alegação de inadimplemento por parte da CONTRATANTE, salvo nos casos previstos em lei.</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SEXTA – ALTERAÇÕES</w:t>
      </w:r>
    </w:p>
    <w:p w:rsidR="00292A30" w:rsidRDefault="00073E7D" w:rsidP="00B30CFC">
      <w:pPr>
        <w:numPr>
          <w:ilvl w:val="1"/>
          <w:numId w:val="5"/>
        </w:numPr>
        <w:jc w:val="both"/>
        <w:rPr>
          <w:sz w:val="24"/>
          <w:szCs w:val="24"/>
        </w:rPr>
      </w:pPr>
      <w:r>
        <w:rPr>
          <w:sz w:val="24"/>
          <w:szCs w:val="24"/>
        </w:rPr>
        <w:t xml:space="preserve">Eventuais alterações contratuais reger-se-ão pela disciplina do artigo 124 e 125 da Lei nº 14.133, de 2021. </w:t>
      </w:r>
    </w:p>
    <w:p w:rsidR="00292A30" w:rsidRDefault="00073E7D" w:rsidP="00B30CFC">
      <w:pPr>
        <w:numPr>
          <w:ilvl w:val="1"/>
          <w:numId w:val="5"/>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78" w:anchor="art136">
        <w:r>
          <w:rPr>
            <w:color w:val="000080"/>
            <w:sz w:val="24"/>
            <w:szCs w:val="24"/>
            <w:u w:val="single"/>
          </w:rPr>
          <w:t>art. 136 da Lei nº 14.133, de 2021</w:t>
        </w:r>
      </w:hyperlink>
      <w:r>
        <w:rPr>
          <w:color w:val="000000"/>
          <w:sz w:val="24"/>
          <w:szCs w:val="24"/>
        </w:rPr>
        <w:t>.</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SÉTIMA – DOS CASOS OMISSOS</w:t>
      </w:r>
    </w:p>
    <w:p w:rsidR="00292A30" w:rsidRDefault="00073E7D" w:rsidP="00B30CFC">
      <w:pPr>
        <w:keepNext/>
        <w:keepLines/>
        <w:numPr>
          <w:ilvl w:val="1"/>
          <w:numId w:val="5"/>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79">
        <w:r>
          <w:rPr>
            <w:b/>
            <w:color w:val="000000"/>
            <w:sz w:val="24"/>
            <w:szCs w:val="24"/>
          </w:rPr>
          <w:t>Lei nº 8.078, de 1990 – Código de Defesa do Consumidor</w:t>
        </w:r>
      </w:hyperlink>
      <w:r>
        <w:rPr>
          <w:b/>
          <w:color w:val="000000"/>
          <w:sz w:val="24"/>
          <w:szCs w:val="24"/>
        </w:rPr>
        <w:t xml:space="preserve"> – e normas e princípios gerais dos contratos.</w:t>
      </w:r>
    </w:p>
    <w:p w:rsidR="00292A30" w:rsidRDefault="00292A30">
      <w:pPr>
        <w:keepNext/>
        <w:keepLines/>
        <w:pBdr>
          <w:top w:val="nil"/>
          <w:left w:val="nil"/>
          <w:bottom w:val="nil"/>
          <w:right w:val="nil"/>
          <w:between w:val="nil"/>
        </w:pBdr>
        <w:ind w:left="357"/>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80"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81" w:anchor="art8%C2%A72">
        <w:r>
          <w:rPr>
            <w:color w:val="000080"/>
            <w:sz w:val="24"/>
            <w:szCs w:val="24"/>
            <w:u w:val="single"/>
          </w:rPr>
          <w:t>art. 8º, §2º, da Lei n. 12.527, de 2011</w:t>
        </w:r>
      </w:hyperlink>
      <w:r>
        <w:rPr>
          <w:color w:val="000000"/>
          <w:sz w:val="24"/>
          <w:szCs w:val="24"/>
        </w:rPr>
        <w:t xml:space="preserve">, c/c </w:t>
      </w:r>
      <w:hyperlink r:id="rId82" w:anchor="art7%C2%A73">
        <w:r>
          <w:rPr>
            <w:color w:val="000080"/>
            <w:sz w:val="24"/>
            <w:szCs w:val="24"/>
            <w:u w:val="single"/>
          </w:rPr>
          <w:t>art. 7º, §3º, inciso V, do Decreto n. 7.724, de 2012.</w:t>
        </w:r>
      </w:hyperlink>
    </w:p>
    <w:p w:rsidR="00292A30" w:rsidRDefault="00292A30">
      <w:pPr>
        <w:pBdr>
          <w:top w:val="nil"/>
          <w:left w:val="nil"/>
          <w:bottom w:val="nil"/>
          <w:right w:val="nil"/>
          <w:between w:val="nil"/>
        </w:pBdr>
        <w:ind w:left="858" w:hanging="432"/>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Fica eleito o Foro da Comarca de </w:t>
      </w:r>
      <w:r w:rsidR="007631B6">
        <w:rPr>
          <w:color w:val="000000"/>
          <w:sz w:val="24"/>
          <w:szCs w:val="24"/>
        </w:rPr>
        <w:t>Itaberaba</w:t>
      </w:r>
      <w:r>
        <w:rPr>
          <w:color w:val="000000"/>
          <w:sz w:val="24"/>
          <w:szCs w:val="24"/>
        </w:rPr>
        <w:t xml:space="preserve">, para dirimir os litígios que decorrerem da execução deste Termo de Contrato que não puderem ser compostos pela conciliação, conforme </w:t>
      </w:r>
      <w:hyperlink r:id="rId83" w:anchor="art92%C2%A71">
        <w:r>
          <w:rPr>
            <w:color w:val="000080"/>
            <w:sz w:val="24"/>
            <w:szCs w:val="24"/>
            <w:u w:val="single"/>
          </w:rPr>
          <w:t>art. 92, §1º, da Lei nº 14.133/21.</w:t>
        </w:r>
      </w:hyperlink>
    </w:p>
    <w:p w:rsidR="00292A30" w:rsidRDefault="00073E7D" w:rsidP="00B30CFC">
      <w:pPr>
        <w:numPr>
          <w:ilvl w:val="1"/>
          <w:numId w:val="5"/>
        </w:numPr>
        <w:pBdr>
          <w:top w:val="nil"/>
          <w:left w:val="nil"/>
          <w:bottom w:val="nil"/>
          <w:right w:val="nil"/>
          <w:between w:val="nil"/>
        </w:pBdr>
        <w:ind w:right="-15"/>
        <w:jc w:val="both"/>
        <w:rPr>
          <w:sz w:val="24"/>
          <w:szCs w:val="24"/>
        </w:rPr>
      </w:pPr>
      <w:r>
        <w:rPr>
          <w:color w:val="000000"/>
          <w:sz w:val="24"/>
          <w:szCs w:val="24"/>
        </w:rPr>
        <w:lastRenderedPageBreak/>
        <w:t xml:space="preserve">Para firmeza e validade do pactuado, o presente Termo de Contrato foi lavrado em duas (duas) vias de igual teor, que, depois de lido e achado em ordem, vai assinado pelos contraentes. </w:t>
      </w:r>
    </w:p>
    <w:p w:rsidR="00292A30" w:rsidRDefault="00292A30">
      <w:pPr>
        <w:ind w:right="-88"/>
        <w:jc w:val="center"/>
        <w:rPr>
          <w:sz w:val="24"/>
          <w:szCs w:val="24"/>
        </w:rPr>
      </w:pPr>
    </w:p>
    <w:p w:rsidR="00292A30" w:rsidRPr="007631B6" w:rsidRDefault="00073E7D">
      <w:pPr>
        <w:ind w:right="-88"/>
        <w:jc w:val="center"/>
        <w:rPr>
          <w:b/>
          <w:color w:val="000000"/>
          <w:sz w:val="24"/>
          <w:szCs w:val="24"/>
        </w:rPr>
      </w:pPr>
      <w:r w:rsidRPr="007631B6">
        <w:rPr>
          <w:b/>
          <w:color w:val="000000"/>
          <w:sz w:val="24"/>
          <w:szCs w:val="24"/>
        </w:rPr>
        <w:t>XXXXXXXX - BA, __ de _____________ de 20XX.</w:t>
      </w: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Pr="007631B6" w:rsidRDefault="00073E7D">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292A30" w:rsidRPr="007631B6" w:rsidRDefault="00073E7D">
      <w:pPr>
        <w:ind w:right="54"/>
        <w:jc w:val="center"/>
        <w:rPr>
          <w:b/>
          <w:sz w:val="24"/>
          <w:szCs w:val="24"/>
        </w:rPr>
      </w:pPr>
      <w:r w:rsidRPr="007631B6">
        <w:rPr>
          <w:b/>
          <w:sz w:val="24"/>
          <w:szCs w:val="24"/>
        </w:rPr>
        <w:t>REPRESENTANTE – XXXXXXXX</w:t>
      </w:r>
    </w:p>
    <w:p w:rsidR="00292A30" w:rsidRDefault="00073E7D">
      <w:pPr>
        <w:ind w:right="54"/>
        <w:jc w:val="center"/>
        <w:rPr>
          <w:b/>
          <w:sz w:val="24"/>
          <w:szCs w:val="24"/>
        </w:rPr>
      </w:pPr>
      <w:r w:rsidRPr="007631B6">
        <w:rPr>
          <w:b/>
          <w:sz w:val="24"/>
          <w:szCs w:val="24"/>
        </w:rPr>
        <w:t>PREFEITO MUNICIPAL</w:t>
      </w:r>
    </w:p>
    <w:p w:rsidR="00292A30" w:rsidRDefault="00292A30">
      <w:pPr>
        <w:ind w:right="54"/>
        <w:jc w:val="center"/>
        <w:rPr>
          <w:b/>
          <w:sz w:val="24"/>
          <w:szCs w:val="24"/>
        </w:rPr>
      </w:pPr>
    </w:p>
    <w:p w:rsidR="00292A30" w:rsidRDefault="00292A30">
      <w:pPr>
        <w:ind w:right="54"/>
        <w:jc w:val="center"/>
        <w:rPr>
          <w:b/>
          <w:sz w:val="24"/>
          <w:szCs w:val="24"/>
        </w:rPr>
      </w:pPr>
    </w:p>
    <w:p w:rsidR="00292A30" w:rsidRDefault="00292A30">
      <w:pPr>
        <w:ind w:right="54"/>
        <w:jc w:val="center"/>
        <w:rPr>
          <w:b/>
          <w:sz w:val="24"/>
          <w:szCs w:val="24"/>
        </w:rPr>
      </w:pPr>
    </w:p>
    <w:p w:rsidR="00292A30" w:rsidRDefault="00073E7D">
      <w:pPr>
        <w:ind w:right="54"/>
        <w:jc w:val="center"/>
        <w:rPr>
          <w:b/>
          <w:sz w:val="24"/>
          <w:szCs w:val="24"/>
        </w:rPr>
      </w:pPr>
      <w:r>
        <w:rPr>
          <w:b/>
          <w:sz w:val="24"/>
          <w:szCs w:val="24"/>
        </w:rPr>
        <w:t>__________________________________________</w:t>
      </w:r>
    </w:p>
    <w:p w:rsidR="00292A30" w:rsidRDefault="00073E7D">
      <w:pPr>
        <w:ind w:right="54"/>
        <w:jc w:val="center"/>
        <w:rPr>
          <w:b/>
          <w:sz w:val="24"/>
          <w:szCs w:val="24"/>
        </w:rPr>
      </w:pPr>
      <w:r>
        <w:rPr>
          <w:b/>
          <w:sz w:val="24"/>
          <w:szCs w:val="24"/>
        </w:rPr>
        <w:t>EMPRESA</w:t>
      </w:r>
    </w:p>
    <w:p w:rsidR="00292A30" w:rsidRDefault="00073E7D">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292A30" w:rsidRDefault="00073E7D">
      <w:pPr>
        <w:ind w:right="54"/>
        <w:jc w:val="center"/>
        <w:rPr>
          <w:b/>
          <w:sz w:val="24"/>
          <w:szCs w:val="24"/>
        </w:rPr>
      </w:pPr>
      <w:r>
        <w:rPr>
          <w:b/>
          <w:sz w:val="24"/>
          <w:szCs w:val="24"/>
        </w:rPr>
        <w:t>CONTRATADA</w:t>
      </w:r>
    </w:p>
    <w:p w:rsidR="00292A30" w:rsidRDefault="00292A30">
      <w:pPr>
        <w:ind w:firstLine="709"/>
        <w:jc w:val="both"/>
        <w:rPr>
          <w:color w:val="000000"/>
          <w:sz w:val="24"/>
          <w:szCs w:val="24"/>
        </w:rPr>
      </w:pPr>
    </w:p>
    <w:p w:rsidR="00292A30" w:rsidRDefault="00073E7D">
      <w:pPr>
        <w:ind w:firstLine="709"/>
        <w:jc w:val="both"/>
        <w:rPr>
          <w:b/>
          <w:color w:val="000000"/>
          <w:sz w:val="24"/>
          <w:szCs w:val="24"/>
        </w:rPr>
      </w:pPr>
      <w:r>
        <w:rPr>
          <w:b/>
          <w:color w:val="000000"/>
          <w:sz w:val="24"/>
          <w:szCs w:val="24"/>
        </w:rPr>
        <w:t>TESTEMUNHAS:</w:t>
      </w:r>
    </w:p>
    <w:p w:rsidR="00292A30" w:rsidRDefault="00073E7D">
      <w:pPr>
        <w:ind w:firstLine="709"/>
        <w:rPr>
          <w:b/>
          <w:color w:val="000000"/>
          <w:sz w:val="24"/>
          <w:szCs w:val="24"/>
        </w:rPr>
      </w:pPr>
      <w:r>
        <w:rPr>
          <w:b/>
          <w:color w:val="000000"/>
          <w:sz w:val="24"/>
          <w:szCs w:val="24"/>
        </w:rPr>
        <w:t>1-</w:t>
      </w:r>
    </w:p>
    <w:p w:rsidR="00292A30" w:rsidRDefault="00073E7D">
      <w:pPr>
        <w:ind w:firstLine="709"/>
        <w:rPr>
          <w:b/>
          <w:color w:val="000000"/>
          <w:sz w:val="24"/>
          <w:szCs w:val="24"/>
        </w:rPr>
      </w:pPr>
      <w:r>
        <w:rPr>
          <w:b/>
          <w:color w:val="000000"/>
          <w:sz w:val="24"/>
          <w:szCs w:val="24"/>
        </w:rPr>
        <w:t xml:space="preserve">2- </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210319" w:rsidRDefault="00210319">
      <w:pPr>
        <w:jc w:val="center"/>
        <w:rPr>
          <w:b/>
          <w:color w:val="000000"/>
          <w:sz w:val="24"/>
          <w:szCs w:val="24"/>
        </w:rPr>
      </w:pPr>
    </w:p>
    <w:p w:rsidR="00210319" w:rsidRDefault="00210319">
      <w:pPr>
        <w:jc w:val="center"/>
        <w:rPr>
          <w:b/>
          <w:color w:val="000000"/>
          <w:sz w:val="24"/>
          <w:szCs w:val="24"/>
        </w:rPr>
      </w:pPr>
    </w:p>
    <w:p w:rsidR="00210319" w:rsidRDefault="00210319">
      <w:pPr>
        <w:jc w:val="center"/>
        <w:rPr>
          <w:b/>
          <w:color w:val="000000"/>
          <w:sz w:val="24"/>
          <w:szCs w:val="24"/>
        </w:rPr>
      </w:pPr>
    </w:p>
    <w:p w:rsidR="00292A30" w:rsidRDefault="00073E7D">
      <w:pPr>
        <w:jc w:val="center"/>
        <w:rPr>
          <w:b/>
          <w:color w:val="000000"/>
          <w:sz w:val="24"/>
          <w:szCs w:val="24"/>
        </w:rPr>
      </w:pPr>
      <w:r>
        <w:rPr>
          <w:b/>
          <w:color w:val="000000"/>
          <w:sz w:val="24"/>
          <w:szCs w:val="24"/>
        </w:rPr>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t xml:space="preserve">PROCESSO LICITATÓRIO 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rsidP="006E0F62">
      <w:pP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104EC9" w:rsidRDefault="00104EC9">
      <w:pPr>
        <w:jc w:val="center"/>
        <w:rPr>
          <w:color w:val="000000"/>
          <w:sz w:val="24"/>
          <w:szCs w:val="24"/>
        </w:rPr>
      </w:pPr>
    </w:p>
    <w:p w:rsidR="00210319" w:rsidRDefault="00210319">
      <w:pPr>
        <w:jc w:val="center"/>
        <w:rPr>
          <w:color w:val="000000"/>
          <w:sz w:val="24"/>
          <w:szCs w:val="24"/>
        </w:rPr>
      </w:pPr>
    </w:p>
    <w:p w:rsidR="00210319" w:rsidRDefault="00210319">
      <w:pPr>
        <w:jc w:val="center"/>
        <w:rPr>
          <w:color w:val="000000"/>
          <w:sz w:val="24"/>
          <w:szCs w:val="24"/>
        </w:rPr>
      </w:pPr>
    </w:p>
    <w:p w:rsidR="00210319" w:rsidRDefault="00210319">
      <w:pPr>
        <w:jc w:val="center"/>
        <w:rPr>
          <w:b/>
          <w:color w:val="000000"/>
          <w:sz w:val="24"/>
          <w:szCs w:val="24"/>
        </w:rPr>
      </w:pPr>
    </w:p>
    <w:p w:rsidR="00104EC9" w:rsidRDefault="00104EC9">
      <w:pPr>
        <w:jc w:val="center"/>
        <w:rPr>
          <w:b/>
          <w:color w:val="000000"/>
          <w:sz w:val="24"/>
          <w:szCs w:val="24"/>
        </w:rPr>
      </w:pPr>
    </w:p>
    <w:p w:rsidR="00292A30" w:rsidRDefault="00073E7D">
      <w:pPr>
        <w:jc w:val="center"/>
        <w:rPr>
          <w:b/>
          <w:color w:val="000000"/>
          <w:sz w:val="24"/>
          <w:szCs w:val="24"/>
        </w:rPr>
      </w:pPr>
      <w:r>
        <w:rPr>
          <w:b/>
          <w:color w:val="000000"/>
          <w:sz w:val="24"/>
          <w:szCs w:val="24"/>
        </w:rPr>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85186D" w:rsidRDefault="0085186D">
      <w:pPr>
        <w:jc w:val="center"/>
        <w:rPr>
          <w:color w:val="000000"/>
          <w:sz w:val="24"/>
          <w:szCs w:val="24"/>
        </w:rPr>
      </w:pPr>
    </w:p>
    <w:p w:rsidR="00292A30" w:rsidRDefault="00292A30">
      <w:pPr>
        <w:jc w:val="center"/>
        <w:rPr>
          <w:color w:val="000000"/>
          <w:sz w:val="24"/>
          <w:szCs w:val="24"/>
        </w:rPr>
      </w:pPr>
    </w:p>
    <w:p w:rsidR="00104EC9" w:rsidRDefault="00104EC9">
      <w:pPr>
        <w:jc w:val="center"/>
        <w:rPr>
          <w:color w:val="000000"/>
          <w:sz w:val="24"/>
          <w:szCs w:val="24"/>
        </w:rPr>
      </w:pPr>
    </w:p>
    <w:p w:rsidR="00104EC9" w:rsidRDefault="00104EC9">
      <w:pPr>
        <w:jc w:val="center"/>
        <w:rPr>
          <w:color w:val="000000"/>
          <w:sz w:val="24"/>
          <w:szCs w:val="24"/>
        </w:rPr>
      </w:pPr>
    </w:p>
    <w:p w:rsidR="00104EC9" w:rsidRDefault="00104EC9">
      <w:pPr>
        <w:jc w:val="center"/>
        <w:rPr>
          <w:color w:val="000000"/>
          <w:sz w:val="24"/>
          <w:szCs w:val="24"/>
        </w:rPr>
      </w:pPr>
    </w:p>
    <w:p w:rsidR="00292A30" w:rsidRDefault="00073E7D">
      <w:pPr>
        <w:jc w:val="center"/>
        <w:rPr>
          <w:b/>
          <w:color w:val="000000"/>
          <w:sz w:val="24"/>
          <w:szCs w:val="24"/>
        </w:rPr>
      </w:pPr>
      <w:r>
        <w:rPr>
          <w:b/>
          <w:color w:val="000000"/>
          <w:sz w:val="24"/>
          <w:szCs w:val="24"/>
        </w:rPr>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sz w:val="24"/>
          <w:szCs w:val="24"/>
        </w:rPr>
      </w:pPr>
      <w:r>
        <w:rPr>
          <w:b/>
          <w:sz w:val="24"/>
          <w:szCs w:val="24"/>
        </w:rPr>
        <w:t>(nome, carimbo, e assinatura do responsável legal da empresa).</w:t>
      </w:r>
    </w:p>
    <w:p w:rsidR="00292A30" w:rsidRDefault="00292A30">
      <w:pP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292A30" w:rsidRDefault="00292A30">
      <w:pPr>
        <w:jc w:val="center"/>
        <w:rPr>
          <w:sz w:val="24"/>
          <w:szCs w:val="24"/>
        </w:rPr>
      </w:pPr>
    </w:p>
    <w:p w:rsidR="00FD5E0C" w:rsidRDefault="00FD5E0C">
      <w:pPr>
        <w:jc w:val="center"/>
        <w:rPr>
          <w:sz w:val="24"/>
          <w:szCs w:val="24"/>
        </w:rPr>
      </w:pPr>
    </w:p>
    <w:p w:rsidR="00FD5E0C" w:rsidRDefault="00FD5E0C">
      <w:pPr>
        <w:jc w:val="center"/>
        <w:rPr>
          <w:sz w:val="24"/>
          <w:szCs w:val="24"/>
        </w:rPr>
      </w:pPr>
    </w:p>
    <w:p w:rsidR="00FD5E0C" w:rsidRDefault="00FD5E0C">
      <w:pPr>
        <w:jc w:val="center"/>
        <w:rPr>
          <w:sz w:val="24"/>
          <w:szCs w:val="24"/>
        </w:rPr>
      </w:pPr>
    </w:p>
    <w:p w:rsidR="00FD5E0C" w:rsidRDefault="00FD5E0C">
      <w:pPr>
        <w:jc w:val="center"/>
        <w:rPr>
          <w:sz w:val="24"/>
          <w:szCs w:val="24"/>
        </w:rPr>
      </w:pPr>
    </w:p>
    <w:p w:rsidR="00FD5E0C" w:rsidRDefault="00FD5E0C">
      <w:pPr>
        <w:jc w:val="center"/>
        <w:rPr>
          <w:sz w:val="24"/>
          <w:szCs w:val="24"/>
        </w:rPr>
      </w:pPr>
    </w:p>
    <w:p w:rsidR="00292A30" w:rsidRDefault="00073E7D">
      <w:pPr>
        <w:jc w:val="center"/>
        <w:rPr>
          <w:b/>
          <w:color w:val="000000"/>
          <w:sz w:val="24"/>
          <w:szCs w:val="24"/>
        </w:rPr>
      </w:pPr>
      <w:r>
        <w:rPr>
          <w:b/>
          <w:color w:val="000000"/>
          <w:sz w:val="24"/>
          <w:szCs w:val="24"/>
        </w:rPr>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FD5E0C" w:rsidRDefault="00FD5E0C">
      <w:pPr>
        <w:jc w:val="center"/>
        <w:rPr>
          <w:b/>
          <w:sz w:val="24"/>
          <w:szCs w:val="24"/>
        </w:rPr>
      </w:pPr>
    </w:p>
    <w:p w:rsidR="00FD5E0C" w:rsidRDefault="00FD5E0C">
      <w:pPr>
        <w:jc w:val="center"/>
        <w:rPr>
          <w:b/>
          <w:sz w:val="24"/>
          <w:szCs w:val="24"/>
        </w:rPr>
      </w:pPr>
    </w:p>
    <w:p w:rsidR="00FD5E0C" w:rsidRDefault="00FD5E0C">
      <w:pPr>
        <w:jc w:val="center"/>
        <w:rPr>
          <w:b/>
          <w:sz w:val="24"/>
          <w:szCs w:val="24"/>
        </w:rPr>
      </w:pPr>
    </w:p>
    <w:p w:rsidR="00430CAD" w:rsidRDefault="00430CAD">
      <w:pPr>
        <w:jc w:val="center"/>
        <w:rPr>
          <w:b/>
          <w:sz w:val="24"/>
          <w:szCs w:val="24"/>
        </w:rPr>
      </w:pPr>
    </w:p>
    <w:p w:rsidR="00430CAD" w:rsidRPr="00033A24" w:rsidRDefault="00430CAD" w:rsidP="00430CAD">
      <w:pPr>
        <w:jc w:val="center"/>
        <w:rPr>
          <w:b/>
          <w:sz w:val="24"/>
          <w:szCs w:val="24"/>
        </w:rPr>
      </w:pPr>
      <w:r w:rsidRPr="00033A24">
        <w:rPr>
          <w:b/>
          <w:sz w:val="24"/>
          <w:szCs w:val="24"/>
        </w:rPr>
        <w:t>ANEXO IX</w:t>
      </w:r>
    </w:p>
    <w:p w:rsidR="00430CAD" w:rsidRDefault="00430CAD">
      <w:pPr>
        <w:jc w:val="center"/>
        <w:rPr>
          <w:b/>
          <w:sz w:val="24"/>
          <w:szCs w:val="24"/>
        </w:rPr>
      </w:pPr>
    </w:p>
    <w:p w:rsidR="00430CAD" w:rsidRDefault="00430CAD" w:rsidP="00430CAD">
      <w:pPr>
        <w:jc w:val="center"/>
        <w:rPr>
          <w:b/>
          <w:sz w:val="24"/>
          <w:szCs w:val="24"/>
        </w:rPr>
      </w:pPr>
      <w:r>
        <w:rPr>
          <w:b/>
          <w:sz w:val="24"/>
          <w:szCs w:val="24"/>
        </w:rPr>
        <w:t>MINUTA DE ATA DE REGISTRO DE PREÇOS</w:t>
      </w:r>
    </w:p>
    <w:p w:rsidR="00430CAD" w:rsidRDefault="00430CAD" w:rsidP="00430CAD">
      <w:pPr>
        <w:jc w:val="center"/>
        <w:rPr>
          <w:sz w:val="24"/>
          <w:szCs w:val="24"/>
        </w:rPr>
      </w:pPr>
    </w:p>
    <w:p w:rsidR="00430CAD" w:rsidRDefault="00430CAD" w:rsidP="00033A24">
      <w:pPr>
        <w:rPr>
          <w:b/>
          <w:sz w:val="24"/>
          <w:szCs w:val="24"/>
        </w:rPr>
      </w:pPr>
      <w:r>
        <w:rPr>
          <w:b/>
          <w:sz w:val="24"/>
          <w:szCs w:val="24"/>
        </w:rPr>
        <w:t>ATA DE REGISTRO DE PREÇOS</w:t>
      </w:r>
    </w:p>
    <w:p w:rsidR="00430CAD" w:rsidRDefault="00430CAD" w:rsidP="00033A24">
      <w:pPr>
        <w:rPr>
          <w:b/>
          <w:sz w:val="24"/>
          <w:szCs w:val="24"/>
        </w:rPr>
      </w:pPr>
      <w:r>
        <w:rPr>
          <w:b/>
          <w:sz w:val="24"/>
          <w:szCs w:val="24"/>
        </w:rPr>
        <w:t>PREFEITURA MUNICIPAL DE XXXXXXX</w:t>
      </w:r>
    </w:p>
    <w:p w:rsidR="00430CAD" w:rsidRDefault="00430CAD" w:rsidP="00430CAD">
      <w:pPr>
        <w:jc w:val="center"/>
        <w:rPr>
          <w:b/>
          <w:sz w:val="24"/>
          <w:szCs w:val="24"/>
        </w:rPr>
      </w:pPr>
    </w:p>
    <w:p w:rsidR="00430CAD" w:rsidRPr="00033A24" w:rsidRDefault="00430CAD" w:rsidP="00033A24">
      <w:pPr>
        <w:rPr>
          <w:b/>
          <w:sz w:val="24"/>
          <w:szCs w:val="24"/>
        </w:rPr>
      </w:pPr>
      <w:r w:rsidRPr="00033A24">
        <w:rPr>
          <w:b/>
          <w:sz w:val="24"/>
          <w:szCs w:val="24"/>
        </w:rPr>
        <w:t>Nº XXX/20XX</w:t>
      </w:r>
    </w:p>
    <w:p w:rsidR="00430CAD" w:rsidRPr="00033A24" w:rsidRDefault="00430CAD" w:rsidP="00430CAD">
      <w:pPr>
        <w:jc w:val="both"/>
        <w:rPr>
          <w:sz w:val="24"/>
          <w:szCs w:val="24"/>
        </w:rPr>
      </w:pPr>
    </w:p>
    <w:p w:rsidR="00430CAD" w:rsidRPr="00033A24" w:rsidRDefault="00430CAD" w:rsidP="00430CAD">
      <w:pPr>
        <w:jc w:val="both"/>
        <w:rPr>
          <w:sz w:val="24"/>
          <w:szCs w:val="24"/>
        </w:rPr>
      </w:pPr>
      <w:r w:rsidRPr="00033A24">
        <w:rPr>
          <w:sz w:val="24"/>
          <w:szCs w:val="24"/>
        </w:rPr>
        <w:t xml:space="preserve">O </w:t>
      </w:r>
      <w:r w:rsidRPr="00033A24">
        <w:rPr>
          <w:b/>
          <w:sz w:val="24"/>
          <w:szCs w:val="24"/>
        </w:rPr>
        <w:t>Município de XXXXXXXX</w:t>
      </w:r>
      <w:r w:rsidRPr="00033A24">
        <w:rPr>
          <w:sz w:val="24"/>
          <w:szCs w:val="24"/>
        </w:rPr>
        <w:t xml:space="preserve">, com sede no(a) XXXXXXXXXXXXXXX, na cidade de XXXXXXXXXXXX /Estado BA inscrito(a) no CNPJ sob o nº XXXXXXXXXXXXXX, neste ato representado(a) pelo(a) </w:t>
      </w:r>
      <w:r w:rsidRPr="00033A24">
        <w:rPr>
          <w:b/>
          <w:sz w:val="24"/>
          <w:szCs w:val="24"/>
        </w:rPr>
        <w:t>XXXXXXXXXXX</w:t>
      </w:r>
      <w:r w:rsidRPr="00033A24">
        <w:rPr>
          <w:sz w:val="24"/>
          <w:szCs w:val="24"/>
        </w:rPr>
        <w:t xml:space="preserve"> (</w:t>
      </w:r>
      <w:r w:rsidRPr="00033A24">
        <w:rPr>
          <w:i/>
          <w:sz w:val="24"/>
          <w:szCs w:val="24"/>
        </w:rPr>
        <w:t>cargo e nome</w:t>
      </w:r>
      <w:r w:rsidRPr="00033A24">
        <w:rPr>
          <w:sz w:val="24"/>
          <w:szCs w:val="24"/>
        </w:rPr>
        <w:t>), nomeado(a) pela Portaria nº XX, de XX de XXXX de 20XX, publicada no</w:t>
      </w:r>
      <w:r w:rsidRPr="00033A24">
        <w:rPr>
          <w:i/>
          <w:sz w:val="24"/>
          <w:szCs w:val="24"/>
        </w:rPr>
        <w:t xml:space="preserve"> DOU </w:t>
      </w:r>
      <w:r w:rsidRPr="00033A24">
        <w:rPr>
          <w:sz w:val="24"/>
          <w:szCs w:val="24"/>
        </w:rPr>
        <w:t xml:space="preserve">de XX de XXXXXX de 202X, portador da Matrícula Funcional nº XXXXXX, considerando o julgamento da licitação na modalidade de pregão, na forma eletrônica, para </w:t>
      </w:r>
      <w:r w:rsidRPr="00033A24">
        <w:rPr>
          <w:b/>
          <w:sz w:val="24"/>
          <w:szCs w:val="24"/>
        </w:rPr>
        <w:t>REGISTRO DE PREÇOS</w:t>
      </w:r>
      <w:r w:rsidRPr="00033A24">
        <w:rPr>
          <w:sz w:val="24"/>
          <w:szCs w:val="24"/>
        </w:rPr>
        <w:t xml:space="preserve"> nº </w:t>
      </w:r>
      <w:r w:rsidRPr="00033A24">
        <w:rPr>
          <w:b/>
          <w:sz w:val="24"/>
          <w:szCs w:val="24"/>
        </w:rPr>
        <w:t>XXX/20XX</w:t>
      </w:r>
      <w:r w:rsidRPr="00033A24">
        <w:rPr>
          <w:sz w:val="24"/>
          <w:szCs w:val="24"/>
        </w:rPr>
        <w:t xml:space="preserve">, </w:t>
      </w:r>
      <w:r w:rsidRPr="00033A24">
        <w:rPr>
          <w:b/>
          <w:sz w:val="24"/>
          <w:szCs w:val="24"/>
        </w:rPr>
        <w:t>Processo Administrativo XXX/20XX</w:t>
      </w:r>
      <w:r w:rsidRPr="00033A24">
        <w:rPr>
          <w:sz w:val="24"/>
          <w:szCs w:val="24"/>
        </w:rPr>
        <w:t xml:space="preserve">, RESOLVE registrar os preços da empresa </w:t>
      </w:r>
      <w:r w:rsidRPr="00033A24">
        <w:rPr>
          <w:b/>
          <w:sz w:val="24"/>
          <w:szCs w:val="24"/>
        </w:rPr>
        <w:t>XXXXXXXXXXXXXX</w:t>
      </w:r>
      <w:r w:rsidRPr="00033A24">
        <w:rPr>
          <w:sz w:val="24"/>
          <w:szCs w:val="24"/>
        </w:rPr>
        <w:t xml:space="preserve">, pessoa jurídica de direito privado, com sede na </w:t>
      </w:r>
      <w:r w:rsidRPr="00033A24">
        <w:rPr>
          <w:b/>
          <w:sz w:val="24"/>
          <w:szCs w:val="24"/>
        </w:rPr>
        <w:t>XXXXXXXXXXXXX</w:t>
      </w:r>
      <w:r w:rsidRPr="00033A24">
        <w:rPr>
          <w:sz w:val="24"/>
          <w:szCs w:val="24"/>
        </w:rPr>
        <w:t xml:space="preserve">, inscrita no CNPJ/MF sob nº. </w:t>
      </w:r>
      <w:r w:rsidRPr="00033A24">
        <w:rPr>
          <w:b/>
          <w:sz w:val="24"/>
          <w:szCs w:val="24"/>
        </w:rPr>
        <w:t>XXXXXXXXXXXXX</w:t>
      </w:r>
      <w:r w:rsidRPr="00033A24">
        <w:rPr>
          <w:sz w:val="24"/>
          <w:szCs w:val="24"/>
        </w:rPr>
        <w:t xml:space="preserve">, neste ato representado(a) </w:t>
      </w:r>
      <w:bookmarkStart w:id="51" w:name="_GoBack"/>
      <w:bookmarkEnd w:id="51"/>
      <w:r w:rsidRPr="00033A24">
        <w:rPr>
          <w:sz w:val="24"/>
          <w:szCs w:val="24"/>
        </w:rPr>
        <w:t xml:space="preserve">por </w:t>
      </w:r>
      <w:r w:rsidRPr="00033A24">
        <w:rPr>
          <w:b/>
          <w:sz w:val="24"/>
          <w:szCs w:val="24"/>
        </w:rPr>
        <w:t>XXXXXXXXXXXX</w:t>
      </w:r>
      <w:r w:rsidRPr="00033A24">
        <w:rPr>
          <w:sz w:val="24"/>
          <w:szCs w:val="24"/>
        </w:rPr>
        <w:t xml:space="preserve"> (nome e função no contratado), conforme atos constitutivos da empresa</w:t>
      </w:r>
      <w:r w:rsidRPr="00033A24">
        <w:rPr>
          <w:b/>
          <w:i/>
          <w:sz w:val="24"/>
          <w:szCs w:val="24"/>
        </w:rPr>
        <w:t>OU</w:t>
      </w:r>
      <w:r w:rsidRPr="00033A24">
        <w:rPr>
          <w:sz w:val="24"/>
          <w:szCs w:val="24"/>
        </w:rPr>
        <w:t>procuração apresentada nos autos, atendendo as condições previstas no edital, sujeitando-se as partes às normas constantes na Lei nº 14.133, de 1º de abril de 2021 e suas alterações, no Decreto Municipal nº X</w:t>
      </w:r>
      <w:r w:rsidRPr="00033A24">
        <w:rPr>
          <w:smallCaps/>
          <w:sz w:val="24"/>
          <w:szCs w:val="24"/>
        </w:rPr>
        <w:t>XX/20XX</w:t>
      </w:r>
      <w:r w:rsidRPr="00033A24">
        <w:rPr>
          <w:sz w:val="24"/>
          <w:szCs w:val="24"/>
        </w:rPr>
        <w:t xml:space="preserve">, e em conformidade com as disposições a seguir: </w:t>
      </w:r>
    </w:p>
    <w:p w:rsidR="00430CAD" w:rsidRDefault="00430CAD" w:rsidP="00430CAD">
      <w:pPr>
        <w:jc w:val="center"/>
        <w:rPr>
          <w:b/>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DO OBJETO</w:t>
      </w:r>
    </w:p>
    <w:p w:rsidR="00430CAD" w:rsidRPr="00033A24" w:rsidRDefault="00430CAD" w:rsidP="00D14CB6">
      <w:pPr>
        <w:numPr>
          <w:ilvl w:val="1"/>
          <w:numId w:val="16"/>
        </w:numPr>
        <w:ind w:left="0" w:firstLine="0"/>
        <w:jc w:val="both"/>
        <w:rPr>
          <w:sz w:val="24"/>
          <w:szCs w:val="24"/>
        </w:rPr>
      </w:pPr>
      <w:r w:rsidRPr="00033A24">
        <w:rPr>
          <w:sz w:val="24"/>
          <w:szCs w:val="24"/>
        </w:rPr>
        <w:t xml:space="preserve">A presente Ata tem por objeto o </w:t>
      </w:r>
      <w:r w:rsidRPr="00F91D04">
        <w:rPr>
          <w:sz w:val="24"/>
          <w:szCs w:val="24"/>
        </w:rPr>
        <w:t>Registro de P</w:t>
      </w:r>
      <w:r w:rsidR="00F91D04" w:rsidRPr="00F91D04">
        <w:rPr>
          <w:sz w:val="24"/>
          <w:szCs w:val="24"/>
        </w:rPr>
        <w:t>reços para fornecimento</w:t>
      </w:r>
      <w:r w:rsidRPr="00F91D04">
        <w:rPr>
          <w:sz w:val="24"/>
          <w:szCs w:val="24"/>
        </w:rPr>
        <w:t xml:space="preserve"> de </w:t>
      </w:r>
      <w:r w:rsidRPr="00033A24">
        <w:rPr>
          <w:sz w:val="24"/>
          <w:szCs w:val="24"/>
        </w:rPr>
        <w:t>XXXXXXXXXX , especificado(s) no(s) item(ns).......... do .......... Termo de Referência, anexo ...... do edital de Pregão Eletrônico nº XXX/20XX, que é parte integrante desta Ata, assim como a proposta vencedora, independentemente de transcrição.</w:t>
      </w:r>
    </w:p>
    <w:p w:rsidR="00430CAD" w:rsidRDefault="00430CAD" w:rsidP="00430CAD">
      <w:pPr>
        <w:jc w:val="both"/>
        <w:rPr>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rsidR="00430CAD" w:rsidRDefault="00430CAD" w:rsidP="00D14CB6">
      <w:pPr>
        <w:numPr>
          <w:ilvl w:val="1"/>
          <w:numId w:val="16"/>
        </w:numPr>
        <w:ind w:left="0" w:firstLine="0"/>
        <w:jc w:val="both"/>
        <w:rPr>
          <w:sz w:val="24"/>
          <w:szCs w:val="24"/>
        </w:rPr>
      </w:pPr>
      <w:r>
        <w:rPr>
          <w:sz w:val="24"/>
          <w:szCs w:val="24"/>
        </w:rPr>
        <w:t xml:space="preserve">O preço registrado, as especificações do objeto e as demais condições ofertadas na(s) proposta(s) são as que seguem: </w:t>
      </w:r>
    </w:p>
    <w:p w:rsidR="00430CAD" w:rsidRPr="00104EC9" w:rsidRDefault="00430CAD" w:rsidP="00430CAD">
      <w:pPr>
        <w:widowControl w:val="0"/>
        <w:tabs>
          <w:tab w:val="left" w:pos="2850"/>
        </w:tabs>
        <w:jc w:val="center"/>
        <w:rPr>
          <w:b/>
          <w:sz w:val="24"/>
          <w:szCs w:val="24"/>
        </w:rPr>
      </w:pPr>
      <w:r w:rsidRPr="00104EC9">
        <w:rPr>
          <w:b/>
          <w:sz w:val="24"/>
          <w:szCs w:val="24"/>
        </w:rPr>
        <w:t>(Planilha)</w:t>
      </w:r>
    </w:p>
    <w:p w:rsidR="00430CAD" w:rsidRDefault="00430CAD" w:rsidP="00430CAD">
      <w:pPr>
        <w:widowControl w:val="0"/>
        <w:tabs>
          <w:tab w:val="left" w:pos="2850"/>
        </w:tabs>
        <w:jc w:val="center"/>
        <w:rPr>
          <w:b/>
          <w:color w:val="FF0000"/>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rsidR="00430CAD" w:rsidRDefault="00430CAD" w:rsidP="00D14CB6">
      <w:pPr>
        <w:numPr>
          <w:ilvl w:val="1"/>
          <w:numId w:val="16"/>
        </w:numPr>
        <w:ind w:left="0" w:firstLine="0"/>
        <w:jc w:val="both"/>
        <w:rPr>
          <w:sz w:val="24"/>
          <w:szCs w:val="24"/>
          <w:highlight w:val="yellow"/>
        </w:rPr>
      </w:pPr>
      <w:r>
        <w:rPr>
          <w:sz w:val="24"/>
          <w:szCs w:val="24"/>
        </w:rPr>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 de 2021.</w:t>
      </w:r>
    </w:p>
    <w:p w:rsidR="00430CAD" w:rsidRDefault="00430CAD" w:rsidP="00D14CB6">
      <w:pPr>
        <w:numPr>
          <w:ilvl w:val="2"/>
          <w:numId w:val="16"/>
        </w:numPr>
        <w:ind w:left="0" w:firstLine="0"/>
        <w:jc w:val="both"/>
        <w:rPr>
          <w:sz w:val="24"/>
          <w:szCs w:val="24"/>
        </w:rPr>
      </w:pPr>
      <w:r>
        <w:rPr>
          <w:sz w:val="24"/>
          <w:szCs w:val="24"/>
        </w:rPr>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preços, que demonstre o ganho de eficiência, a viabilidade e a economicidade para a administração pública federal da utilização da ata de registro de preços. </w:t>
      </w:r>
    </w:p>
    <w:p w:rsidR="00430CAD" w:rsidRDefault="00430CAD" w:rsidP="00D14CB6">
      <w:pPr>
        <w:numPr>
          <w:ilvl w:val="1"/>
          <w:numId w:val="16"/>
        </w:numPr>
        <w:ind w:left="0" w:firstLine="0"/>
        <w:jc w:val="both"/>
        <w:rPr>
          <w:sz w:val="24"/>
          <w:szCs w:val="24"/>
        </w:rPr>
      </w:pPr>
      <w:r>
        <w:rPr>
          <w:sz w:val="24"/>
          <w:szCs w:val="24"/>
        </w:rPr>
        <w:lastRenderedPageBreak/>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rsidR="00430CAD" w:rsidRDefault="00430CAD" w:rsidP="00D14CB6">
      <w:pPr>
        <w:numPr>
          <w:ilvl w:val="1"/>
          <w:numId w:val="16"/>
        </w:numPr>
        <w:ind w:left="0" w:firstLine="0"/>
        <w:jc w:val="both"/>
        <w:rPr>
          <w:sz w:val="24"/>
          <w:szCs w:val="24"/>
        </w:rPr>
      </w:pPr>
      <w:r>
        <w:rPr>
          <w:sz w:val="24"/>
          <w:szCs w:val="24"/>
        </w:rPr>
        <w:t xml:space="preserve">As aquisições ou contratações adicionais a que se refere este item não poderão exceder, por órgão ou entidade, ao máximo </w:t>
      </w:r>
      <w:r w:rsidR="00E10BAC">
        <w:rPr>
          <w:sz w:val="24"/>
          <w:szCs w:val="24"/>
        </w:rPr>
        <w:t>cinqüenta</w:t>
      </w:r>
      <w:r>
        <w:rPr>
          <w:sz w:val="24"/>
          <w:szCs w:val="24"/>
        </w:rPr>
        <w:t xml:space="preserve"> por cento dos quantitativos dos itens do instrumento convocatório e registrados na ata de registro de preços para o órgão gerenciador e órgãos participantes.</w:t>
      </w:r>
    </w:p>
    <w:p w:rsidR="00430CAD" w:rsidRDefault="00430CAD" w:rsidP="00D14CB6">
      <w:pPr>
        <w:numPr>
          <w:ilvl w:val="1"/>
          <w:numId w:val="16"/>
        </w:numPr>
        <w:ind w:left="0" w:firstLine="0"/>
        <w:jc w:val="both"/>
        <w:rPr>
          <w:sz w:val="24"/>
          <w:szCs w:val="24"/>
        </w:rPr>
      </w:pPr>
      <w:r>
        <w:rPr>
          <w:sz w:val="24"/>
          <w:szCs w:val="24"/>
        </w:rPr>
        <w:t>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rsidR="00430CAD" w:rsidRDefault="00430CAD" w:rsidP="00D14CB6">
      <w:pPr>
        <w:numPr>
          <w:ilvl w:val="2"/>
          <w:numId w:val="16"/>
        </w:numPr>
        <w:ind w:left="0" w:firstLine="0"/>
        <w:jc w:val="both"/>
        <w:rPr>
          <w:sz w:val="24"/>
          <w:szCs w:val="24"/>
        </w:rPr>
      </w:pPr>
      <w:r>
        <w:rPr>
          <w:sz w:val="24"/>
          <w:szCs w:val="24"/>
        </w:rPr>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430CAD" w:rsidRDefault="00430CAD" w:rsidP="00D14CB6">
      <w:pPr>
        <w:numPr>
          <w:ilvl w:val="1"/>
          <w:numId w:val="16"/>
        </w:numPr>
        <w:ind w:left="0" w:firstLine="0"/>
        <w:jc w:val="both"/>
        <w:rPr>
          <w:sz w:val="24"/>
          <w:szCs w:val="24"/>
        </w:rPr>
      </w:pPr>
      <w:r>
        <w:rPr>
          <w:sz w:val="24"/>
          <w:szCs w:val="24"/>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430CAD" w:rsidRDefault="00430CAD" w:rsidP="00D14CB6">
      <w:pPr>
        <w:numPr>
          <w:ilvl w:val="1"/>
          <w:numId w:val="16"/>
        </w:numPr>
        <w:ind w:left="0" w:firstLine="0"/>
        <w:jc w:val="both"/>
        <w:rPr>
          <w:sz w:val="24"/>
          <w:szCs w:val="24"/>
        </w:rPr>
      </w:pPr>
      <w:r>
        <w:rPr>
          <w:sz w:val="24"/>
          <w:szCs w:val="24"/>
        </w:rPr>
        <w:t>Após a autorização do órgão gerenciador, o órgão não participante deverá efetivar a contratação solicitada em até noventa dias, observado o prazo de validade da Ata de Registro de Preços.</w:t>
      </w:r>
    </w:p>
    <w:p w:rsidR="00430CAD" w:rsidRDefault="00430CAD" w:rsidP="00D14CB6">
      <w:pPr>
        <w:numPr>
          <w:ilvl w:val="2"/>
          <w:numId w:val="16"/>
        </w:numPr>
        <w:ind w:left="0" w:firstLine="0"/>
        <w:jc w:val="both"/>
        <w:rPr>
          <w:sz w:val="24"/>
          <w:szCs w:val="24"/>
        </w:rPr>
      </w:pPr>
      <w:r>
        <w:rPr>
          <w:sz w:val="24"/>
          <w:szCs w:val="24"/>
        </w:rPr>
        <w:t>Caberá ao órgão gerenciador autorizar, excepcional e justificadamente, a prorrogação do prazo para efetivação da contratação, respeitado o prazo de vigência da ata, desde que solicitada pelo órgão não participante.</w:t>
      </w:r>
    </w:p>
    <w:p w:rsidR="00430CAD" w:rsidRDefault="00430CAD" w:rsidP="00430CAD">
      <w:pPr>
        <w:jc w:val="both"/>
        <w:rPr>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VALIDADE DA ATA </w:t>
      </w:r>
    </w:p>
    <w:p w:rsidR="00430CAD" w:rsidRDefault="00430CAD" w:rsidP="00D14CB6">
      <w:pPr>
        <w:numPr>
          <w:ilvl w:val="1"/>
          <w:numId w:val="16"/>
        </w:numPr>
        <w:pBdr>
          <w:top w:val="nil"/>
          <w:left w:val="nil"/>
          <w:bottom w:val="nil"/>
          <w:right w:val="nil"/>
          <w:between w:val="nil"/>
        </w:pBdr>
        <w:ind w:left="0" w:firstLine="0"/>
        <w:jc w:val="both"/>
        <w:rPr>
          <w:color w:val="000000"/>
          <w:sz w:val="24"/>
          <w:szCs w:val="24"/>
        </w:rPr>
      </w:pPr>
      <w:r>
        <w:rPr>
          <w:color w:val="000000"/>
          <w:sz w:val="24"/>
          <w:szCs w:val="24"/>
        </w:rPr>
        <w:t>O prazo de vigência da ata de registro de preços será de 1 (um) ano e poderá ser prorrogado, por igual período, desde que comprovado o preço vantajoso, conforme o disposto no art. 84 da Lei n. 14.133/21.</w:t>
      </w:r>
    </w:p>
    <w:p w:rsidR="00430CAD" w:rsidRDefault="00430CAD" w:rsidP="00430CAD">
      <w:pPr>
        <w:pBdr>
          <w:top w:val="nil"/>
          <w:left w:val="nil"/>
          <w:bottom w:val="nil"/>
          <w:right w:val="nil"/>
          <w:between w:val="nil"/>
        </w:pBdr>
        <w:jc w:val="both"/>
        <w:rPr>
          <w:color w:val="000000"/>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REVISÃO E CANCELAMENTO </w:t>
      </w:r>
    </w:p>
    <w:p w:rsidR="00430CAD" w:rsidRDefault="00430CAD" w:rsidP="00D14CB6">
      <w:pPr>
        <w:numPr>
          <w:ilvl w:val="1"/>
          <w:numId w:val="16"/>
        </w:numPr>
        <w:pBdr>
          <w:top w:val="nil"/>
          <w:left w:val="nil"/>
          <w:bottom w:val="nil"/>
          <w:right w:val="nil"/>
          <w:between w:val="nil"/>
        </w:pBdr>
        <w:ind w:left="0" w:firstLine="0"/>
        <w:jc w:val="both"/>
        <w:rPr>
          <w:color w:val="000000"/>
          <w:sz w:val="24"/>
          <w:szCs w:val="24"/>
        </w:rPr>
      </w:pPr>
      <w:r>
        <w:rPr>
          <w:color w:val="000000"/>
          <w:sz w:val="24"/>
          <w:szCs w:val="24"/>
        </w:rPr>
        <w:t>A Administração realizará pesquisa de mercado periodicamente, em intervalos não superiores a 180 (cento e oitenta) dias, a fim de verificar a vantajosidade dos preços registrados nesta Ata.</w:t>
      </w:r>
    </w:p>
    <w:p w:rsidR="00430CAD" w:rsidRDefault="00430CAD" w:rsidP="00D14CB6">
      <w:pPr>
        <w:numPr>
          <w:ilvl w:val="1"/>
          <w:numId w:val="16"/>
        </w:numPr>
        <w:ind w:left="0" w:firstLine="0"/>
        <w:jc w:val="both"/>
        <w:rPr>
          <w:sz w:val="24"/>
          <w:szCs w:val="24"/>
        </w:rPr>
      </w:pPr>
      <w:r>
        <w:rPr>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rsidR="00430CAD" w:rsidRDefault="00430CAD" w:rsidP="00D14CB6">
      <w:pPr>
        <w:numPr>
          <w:ilvl w:val="1"/>
          <w:numId w:val="16"/>
        </w:numPr>
        <w:ind w:left="0" w:firstLine="0"/>
        <w:jc w:val="both"/>
        <w:rPr>
          <w:sz w:val="24"/>
          <w:szCs w:val="24"/>
        </w:rPr>
      </w:pPr>
      <w:r>
        <w:rPr>
          <w:sz w:val="24"/>
          <w:szCs w:val="24"/>
        </w:rPr>
        <w:t>Quando o preço registrado tornar-se superior ao preço praticado no mercado por motivo superveniente, a Administração convocará o(s) fornecedor(es) para negociar(em) a redução dos preços aos valores praticados pelo mercado.</w:t>
      </w:r>
    </w:p>
    <w:p w:rsidR="00430CAD" w:rsidRDefault="00430CAD" w:rsidP="00D14CB6">
      <w:pPr>
        <w:numPr>
          <w:ilvl w:val="1"/>
          <w:numId w:val="16"/>
        </w:numPr>
        <w:ind w:left="0" w:firstLine="0"/>
        <w:jc w:val="both"/>
        <w:rPr>
          <w:sz w:val="24"/>
          <w:szCs w:val="24"/>
        </w:rPr>
      </w:pPr>
      <w:r>
        <w:rPr>
          <w:sz w:val="24"/>
          <w:szCs w:val="24"/>
        </w:rPr>
        <w:t>O fornecedor que não aceitar reduzir seu preço ao valor praticado pelo mercado será liberado do compromisso assumido, sem aplicação de penalidade.</w:t>
      </w:r>
    </w:p>
    <w:p w:rsidR="00430CAD" w:rsidRDefault="00430CAD" w:rsidP="00D14CB6">
      <w:pPr>
        <w:numPr>
          <w:ilvl w:val="2"/>
          <w:numId w:val="16"/>
        </w:numPr>
        <w:ind w:left="0" w:firstLine="0"/>
        <w:jc w:val="both"/>
        <w:rPr>
          <w:sz w:val="24"/>
          <w:szCs w:val="24"/>
        </w:rPr>
      </w:pPr>
      <w:r>
        <w:rPr>
          <w:sz w:val="24"/>
          <w:szCs w:val="24"/>
        </w:rPr>
        <w:lastRenderedPageBreak/>
        <w:t>A ordem de classificação dos fornecedores que aceitarem reduzir seus preços aos valores de mercado observará a classificação original.</w:t>
      </w:r>
    </w:p>
    <w:p w:rsidR="00430CAD" w:rsidRDefault="00430CAD" w:rsidP="00D14CB6">
      <w:pPr>
        <w:numPr>
          <w:ilvl w:val="1"/>
          <w:numId w:val="16"/>
        </w:numPr>
        <w:ind w:left="0" w:firstLine="0"/>
        <w:jc w:val="both"/>
        <w:rPr>
          <w:sz w:val="24"/>
          <w:szCs w:val="24"/>
        </w:rPr>
      </w:pPr>
      <w:r>
        <w:rPr>
          <w:sz w:val="24"/>
          <w:szCs w:val="24"/>
        </w:rPr>
        <w:t>Quando o preço de mercado tornar-se superior aos preços registrados e o fornecedor não puder cumprir o compromisso, o órgão gerenciador poderá:</w:t>
      </w:r>
    </w:p>
    <w:p w:rsidR="00430CAD" w:rsidRDefault="00430CAD" w:rsidP="00D14CB6">
      <w:pPr>
        <w:numPr>
          <w:ilvl w:val="2"/>
          <w:numId w:val="16"/>
        </w:numPr>
        <w:ind w:left="0" w:firstLine="0"/>
        <w:jc w:val="both"/>
        <w:rPr>
          <w:sz w:val="24"/>
          <w:szCs w:val="24"/>
        </w:rPr>
      </w:pPr>
      <w:r>
        <w:rPr>
          <w:sz w:val="24"/>
          <w:szCs w:val="24"/>
        </w:rPr>
        <w:t>liberar o fornecedor do compromisso assumido, caso a comunicação ocorra antes do pedido de fornecimento, e sem aplicação da penalidade se confirmada a veracidade dos motivos e comprovantes apresentados; e</w:t>
      </w:r>
    </w:p>
    <w:p w:rsidR="00430CAD" w:rsidRDefault="00430CAD" w:rsidP="00D14CB6">
      <w:pPr>
        <w:numPr>
          <w:ilvl w:val="2"/>
          <w:numId w:val="16"/>
        </w:numPr>
        <w:ind w:left="0" w:firstLine="0"/>
        <w:jc w:val="both"/>
        <w:rPr>
          <w:sz w:val="24"/>
          <w:szCs w:val="24"/>
        </w:rPr>
      </w:pPr>
      <w:r>
        <w:rPr>
          <w:sz w:val="24"/>
          <w:szCs w:val="24"/>
        </w:rPr>
        <w:t>convocar os demais fornecedores para assegurar igual oportunidade de negociação.</w:t>
      </w:r>
    </w:p>
    <w:p w:rsidR="00430CAD" w:rsidRDefault="00430CAD" w:rsidP="00D14CB6">
      <w:pPr>
        <w:numPr>
          <w:ilvl w:val="1"/>
          <w:numId w:val="16"/>
        </w:numPr>
        <w:ind w:left="0" w:firstLine="0"/>
        <w:jc w:val="both"/>
        <w:rPr>
          <w:sz w:val="24"/>
          <w:szCs w:val="24"/>
        </w:rPr>
      </w:pPr>
      <w:r>
        <w:rPr>
          <w:sz w:val="24"/>
          <w:szCs w:val="24"/>
        </w:rPr>
        <w:t>Não havendo êxito nas negociações, o órgão gerenciador deverá proceder à revogação desta ata de registro de preços, adotando as medidas cabíveis para obtenção da contratação mais vantajosa.</w:t>
      </w:r>
    </w:p>
    <w:p w:rsidR="00430CAD" w:rsidRDefault="00430CAD" w:rsidP="00D14CB6">
      <w:pPr>
        <w:numPr>
          <w:ilvl w:val="1"/>
          <w:numId w:val="16"/>
        </w:numPr>
        <w:ind w:left="0" w:firstLine="0"/>
        <w:jc w:val="both"/>
        <w:rPr>
          <w:sz w:val="24"/>
          <w:szCs w:val="24"/>
        </w:rPr>
      </w:pPr>
      <w:r>
        <w:rPr>
          <w:sz w:val="24"/>
          <w:szCs w:val="24"/>
        </w:rPr>
        <w:t>O registro do fornecedor será cancelado quando:</w:t>
      </w:r>
    </w:p>
    <w:p w:rsidR="00430CAD" w:rsidRDefault="00430CAD" w:rsidP="00D14CB6">
      <w:pPr>
        <w:numPr>
          <w:ilvl w:val="2"/>
          <w:numId w:val="16"/>
        </w:numPr>
        <w:ind w:left="0" w:firstLine="0"/>
        <w:jc w:val="both"/>
        <w:rPr>
          <w:sz w:val="24"/>
          <w:szCs w:val="24"/>
        </w:rPr>
      </w:pPr>
      <w:r>
        <w:rPr>
          <w:sz w:val="24"/>
          <w:szCs w:val="24"/>
        </w:rPr>
        <w:t>descumprir as condições da ata de registro de preços;</w:t>
      </w:r>
    </w:p>
    <w:p w:rsidR="00430CAD" w:rsidRDefault="00430CAD" w:rsidP="00D14CB6">
      <w:pPr>
        <w:numPr>
          <w:ilvl w:val="2"/>
          <w:numId w:val="16"/>
        </w:numPr>
        <w:ind w:left="0" w:firstLine="0"/>
        <w:jc w:val="both"/>
        <w:rPr>
          <w:sz w:val="24"/>
          <w:szCs w:val="24"/>
        </w:rPr>
      </w:pPr>
      <w:r>
        <w:rPr>
          <w:sz w:val="24"/>
          <w:szCs w:val="24"/>
        </w:rPr>
        <w:t>não retirar a nota de empenho ou instrumento equivalente no prazo estabelecido pela Administração, sem justificativa aceitável;</w:t>
      </w:r>
    </w:p>
    <w:p w:rsidR="00430CAD" w:rsidRDefault="00430CAD" w:rsidP="00D14CB6">
      <w:pPr>
        <w:numPr>
          <w:ilvl w:val="2"/>
          <w:numId w:val="16"/>
        </w:numPr>
        <w:ind w:left="0" w:firstLine="0"/>
        <w:jc w:val="both"/>
        <w:rPr>
          <w:sz w:val="24"/>
          <w:szCs w:val="24"/>
        </w:rPr>
      </w:pPr>
      <w:r>
        <w:rPr>
          <w:sz w:val="24"/>
          <w:szCs w:val="24"/>
        </w:rPr>
        <w:t>não aceitar reduzir o seu preço registrado, na hipótese deste se tornar superior àqueles praticados no mercado; ou</w:t>
      </w:r>
    </w:p>
    <w:p w:rsidR="00430CAD" w:rsidRDefault="00430CAD" w:rsidP="00D14CB6">
      <w:pPr>
        <w:numPr>
          <w:ilvl w:val="2"/>
          <w:numId w:val="16"/>
        </w:numPr>
        <w:ind w:left="0" w:firstLine="0"/>
        <w:jc w:val="both"/>
        <w:rPr>
          <w:sz w:val="24"/>
          <w:szCs w:val="24"/>
        </w:rPr>
      </w:pPr>
      <w:r>
        <w:rPr>
          <w:sz w:val="24"/>
          <w:szCs w:val="24"/>
        </w:rPr>
        <w:t>sofrer sanção administrativa cujo efeito torne-o proibido de celebrar contrato administrativo, alcançando o órgão gerenciador e órgão(s) participante(s).</w:t>
      </w:r>
    </w:p>
    <w:p w:rsidR="00430CAD" w:rsidRDefault="00430CAD" w:rsidP="00D14CB6">
      <w:pPr>
        <w:numPr>
          <w:ilvl w:val="1"/>
          <w:numId w:val="16"/>
        </w:numPr>
        <w:ind w:left="0" w:firstLine="0"/>
        <w:jc w:val="both"/>
        <w:rPr>
          <w:sz w:val="24"/>
          <w:szCs w:val="24"/>
        </w:rPr>
      </w:pPr>
      <w:r>
        <w:rPr>
          <w:sz w:val="24"/>
          <w:szCs w:val="24"/>
        </w:rPr>
        <w:t>O cancelamento de registros nas hipóteses previstas nos itens 5.7.1, 5.7.2 e 5.7.4 será formalizado por despacho do órgão gerenciador, assegurado o contraditório e a ampla defesa.</w:t>
      </w:r>
    </w:p>
    <w:p w:rsidR="00430CAD" w:rsidRDefault="00430CAD" w:rsidP="00D14CB6">
      <w:pPr>
        <w:numPr>
          <w:ilvl w:val="1"/>
          <w:numId w:val="16"/>
        </w:numPr>
        <w:ind w:left="0" w:firstLine="0"/>
        <w:jc w:val="both"/>
        <w:rPr>
          <w:sz w:val="24"/>
          <w:szCs w:val="24"/>
        </w:rPr>
      </w:pPr>
      <w:r>
        <w:rPr>
          <w:sz w:val="24"/>
          <w:szCs w:val="24"/>
        </w:rPr>
        <w:t>O cancelamento do registro de preços poderá ocorrer por fato superveniente, decorrente de caso fortuito ou força maior, que prejudique o cumprimento da ata, devidamente comprovados e justificados:</w:t>
      </w:r>
    </w:p>
    <w:p w:rsidR="00430CAD" w:rsidRDefault="00430CAD" w:rsidP="00D14CB6">
      <w:pPr>
        <w:numPr>
          <w:ilvl w:val="2"/>
          <w:numId w:val="16"/>
        </w:numPr>
        <w:ind w:left="0" w:firstLine="0"/>
        <w:jc w:val="both"/>
        <w:rPr>
          <w:sz w:val="24"/>
          <w:szCs w:val="24"/>
        </w:rPr>
      </w:pPr>
      <w:r>
        <w:rPr>
          <w:sz w:val="24"/>
          <w:szCs w:val="24"/>
        </w:rPr>
        <w:t>por razão de interesse público; ou</w:t>
      </w:r>
    </w:p>
    <w:p w:rsidR="00430CAD" w:rsidRDefault="00430CAD" w:rsidP="00D14CB6">
      <w:pPr>
        <w:numPr>
          <w:ilvl w:val="2"/>
          <w:numId w:val="16"/>
        </w:numPr>
        <w:ind w:left="0" w:firstLine="0"/>
        <w:jc w:val="both"/>
        <w:rPr>
          <w:sz w:val="24"/>
          <w:szCs w:val="24"/>
        </w:rPr>
      </w:pPr>
      <w:r>
        <w:rPr>
          <w:sz w:val="24"/>
          <w:szCs w:val="24"/>
        </w:rPr>
        <w:t>a pedido do fornecedor. </w:t>
      </w:r>
    </w:p>
    <w:p w:rsidR="00430CAD" w:rsidRDefault="00430CAD" w:rsidP="00430CAD">
      <w:pPr>
        <w:jc w:val="both"/>
        <w:rPr>
          <w:i/>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DAS PENALIDADES</w:t>
      </w:r>
    </w:p>
    <w:p w:rsidR="00430CAD" w:rsidRDefault="00430CAD" w:rsidP="00D14CB6">
      <w:pPr>
        <w:numPr>
          <w:ilvl w:val="1"/>
          <w:numId w:val="16"/>
        </w:numPr>
        <w:ind w:left="0" w:firstLine="0"/>
        <w:jc w:val="both"/>
        <w:rPr>
          <w:sz w:val="24"/>
          <w:szCs w:val="24"/>
        </w:rPr>
      </w:pPr>
      <w:r>
        <w:rPr>
          <w:sz w:val="24"/>
          <w:szCs w:val="24"/>
        </w:rPr>
        <w:t>O descumprimento da Ata de Registro de Preços ensejará aplicação das penalidades estabelecidas no Edital.</w:t>
      </w:r>
    </w:p>
    <w:p w:rsidR="00430CAD" w:rsidRDefault="00430CAD" w:rsidP="00D14CB6">
      <w:pPr>
        <w:numPr>
          <w:ilvl w:val="2"/>
          <w:numId w:val="16"/>
        </w:numPr>
        <w:ind w:left="0" w:firstLine="0"/>
        <w:jc w:val="both"/>
        <w:rPr>
          <w:sz w:val="24"/>
          <w:szCs w:val="24"/>
        </w:rPr>
      </w:pPr>
      <w:r>
        <w:rPr>
          <w:color w:val="000000"/>
          <w:sz w:val="24"/>
          <w:szCs w:val="24"/>
        </w:rPr>
        <w:t xml:space="preserve">As sanções do item acima também se aplicam aos integrantes do cadastro de reserva, em pregão para registro de preços que, convocados, não honrarem o compromisso assumido injustificadamente. </w:t>
      </w:r>
    </w:p>
    <w:p w:rsidR="00430CAD" w:rsidRDefault="00430CAD" w:rsidP="00D14CB6">
      <w:pPr>
        <w:numPr>
          <w:ilvl w:val="1"/>
          <w:numId w:val="16"/>
        </w:numPr>
        <w:ind w:left="0" w:firstLine="0"/>
        <w:jc w:val="both"/>
        <w:rPr>
          <w:sz w:val="24"/>
          <w:szCs w:val="24"/>
        </w:rPr>
      </w:pPr>
      <w:r>
        <w:rPr>
          <w:sz w:val="24"/>
          <w:szCs w:val="24"/>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rsidR="00430CAD" w:rsidRDefault="00430CAD" w:rsidP="00D14CB6">
      <w:pPr>
        <w:numPr>
          <w:ilvl w:val="1"/>
          <w:numId w:val="16"/>
        </w:numPr>
        <w:ind w:left="0" w:firstLine="0"/>
        <w:jc w:val="both"/>
        <w:rPr>
          <w:sz w:val="24"/>
          <w:szCs w:val="24"/>
        </w:rPr>
      </w:pPr>
      <w:r>
        <w:rPr>
          <w:sz w:val="24"/>
          <w:szCs w:val="24"/>
        </w:rPr>
        <w:t>O órgão participante deverá comunicar ao órgão gerenciador qualquer descumprimento do fornecedor, dada a necessidade de instauração de procedimento para cancelamento do registro do fornecedor.</w:t>
      </w:r>
    </w:p>
    <w:p w:rsidR="00430CAD" w:rsidRDefault="00430CAD" w:rsidP="00D14CB6">
      <w:pPr>
        <w:numPr>
          <w:ilvl w:val="0"/>
          <w:numId w:val="16"/>
        </w:numPr>
        <w:pBdr>
          <w:top w:val="nil"/>
          <w:left w:val="nil"/>
          <w:bottom w:val="nil"/>
          <w:right w:val="nil"/>
          <w:between w:val="nil"/>
        </w:pBdr>
        <w:tabs>
          <w:tab w:val="left" w:pos="426"/>
        </w:tabs>
        <w:ind w:left="0" w:firstLine="0"/>
        <w:jc w:val="both"/>
        <w:rPr>
          <w:b/>
          <w:color w:val="000000"/>
          <w:sz w:val="24"/>
          <w:szCs w:val="24"/>
        </w:rPr>
      </w:pPr>
      <w:r>
        <w:rPr>
          <w:b/>
          <w:color w:val="000000"/>
          <w:sz w:val="24"/>
          <w:szCs w:val="24"/>
        </w:rPr>
        <w:t>ÓRGÃOS PARTICIPANTES</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Default="00430CAD" w:rsidP="00430CAD">
      <w:pPr>
        <w:pBdr>
          <w:top w:val="nil"/>
          <w:left w:val="nil"/>
          <w:bottom w:val="nil"/>
          <w:right w:val="nil"/>
          <w:between w:val="nil"/>
        </w:pBdr>
        <w:rPr>
          <w:color w:val="000000"/>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lastRenderedPageBreak/>
        <w:t>CONDIÇÕES GERAIS</w:t>
      </w:r>
    </w:p>
    <w:p w:rsidR="00430CAD" w:rsidRDefault="00430CAD" w:rsidP="00D14CB6">
      <w:pPr>
        <w:numPr>
          <w:ilvl w:val="1"/>
          <w:numId w:val="16"/>
        </w:numPr>
        <w:ind w:left="0" w:firstLine="0"/>
        <w:jc w:val="both"/>
        <w:rPr>
          <w:sz w:val="24"/>
          <w:szCs w:val="24"/>
        </w:rPr>
      </w:pPr>
      <w:r>
        <w:rPr>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430CAD" w:rsidRDefault="00430CAD" w:rsidP="00D14CB6">
      <w:pPr>
        <w:numPr>
          <w:ilvl w:val="1"/>
          <w:numId w:val="16"/>
        </w:numPr>
        <w:ind w:left="0" w:firstLine="0"/>
        <w:jc w:val="both"/>
        <w:rPr>
          <w:sz w:val="24"/>
          <w:szCs w:val="24"/>
        </w:rPr>
      </w:pPr>
      <w:r>
        <w:rPr>
          <w:sz w:val="24"/>
          <w:szCs w:val="24"/>
        </w:rPr>
        <w:t>É vedado efetuar acréscimos nos quantitativos fixados nesta ata de registro de preços, inclusive o acréscimo de que trata o art. 125 da Lei nº 14.133/21.</w:t>
      </w:r>
    </w:p>
    <w:p w:rsidR="00430CAD" w:rsidRDefault="00430CAD" w:rsidP="00430CAD">
      <w:pPr>
        <w:widowControl w:val="0"/>
        <w:ind w:right="-15"/>
        <w:jc w:val="both"/>
        <w:rPr>
          <w:sz w:val="24"/>
          <w:szCs w:val="24"/>
        </w:rPr>
      </w:pPr>
      <w:r>
        <w:rPr>
          <w:sz w:val="24"/>
          <w:szCs w:val="24"/>
        </w:rPr>
        <w:t>Para firmeza e validade do pactuado, a presente Ata foi lavrada em 02 (duas) vias de igual teor, que, depois de lida e achada em ordem, vai assinada pelas partes.</w:t>
      </w:r>
    </w:p>
    <w:p w:rsidR="00430CAD" w:rsidRDefault="00430CAD" w:rsidP="00430CAD">
      <w:pPr>
        <w:pBdr>
          <w:top w:val="nil"/>
          <w:left w:val="nil"/>
          <w:bottom w:val="nil"/>
          <w:right w:val="nil"/>
          <w:between w:val="nil"/>
        </w:pBdr>
        <w:tabs>
          <w:tab w:val="center" w:pos="4252"/>
          <w:tab w:val="right" w:pos="8504"/>
        </w:tabs>
        <w:jc w:val="center"/>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r w:rsidRPr="00033A24">
        <w:rPr>
          <w:color w:val="000000"/>
          <w:sz w:val="24"/>
          <w:szCs w:val="24"/>
        </w:rPr>
        <w:t>XXXXXXX - BA, _____ de ___________ de 20XX.</w:t>
      </w:r>
    </w:p>
    <w:p w:rsidR="00430CAD" w:rsidRPr="00033A24" w:rsidRDefault="00430CAD" w:rsidP="00430CAD">
      <w:pPr>
        <w:pBdr>
          <w:top w:val="nil"/>
          <w:left w:val="nil"/>
          <w:bottom w:val="nil"/>
          <w:right w:val="nil"/>
          <w:between w:val="nil"/>
        </w:pBdr>
        <w:tabs>
          <w:tab w:val="center" w:pos="4252"/>
          <w:tab w:val="right" w:pos="8504"/>
        </w:tabs>
        <w:jc w:val="right"/>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color w:val="000000"/>
          <w:sz w:val="24"/>
          <w:szCs w:val="24"/>
        </w:rPr>
      </w:pPr>
      <w:r w:rsidRPr="00033A24">
        <w:rPr>
          <w:color w:val="000000"/>
          <w:sz w:val="24"/>
          <w:szCs w:val="24"/>
        </w:rPr>
        <w:t>___________________________________________</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PREFEITURA MUNICIPAL DE XXXXXXX</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 LEGAL DO ÓRGÃO GERENCIADOR</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__________________________________________</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XXXXXXXXXXXXXXXXXXXXXX</w:t>
      </w:r>
    </w:p>
    <w:p w:rsidR="00430CAD"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REPRESENTANTE(S) LEGAL(IS) DO(S) FORNECEDOR(S) REGISTRADO(S)</w:t>
      </w:r>
    </w:p>
    <w:p w:rsidR="00430CAD" w:rsidRDefault="00430CAD" w:rsidP="00430CAD">
      <w:pPr>
        <w:jc w:val="center"/>
        <w:rPr>
          <w:b/>
          <w:sz w:val="24"/>
          <w:szCs w:val="24"/>
        </w:rPr>
      </w:pPr>
    </w:p>
    <w:p w:rsidR="00430CAD" w:rsidRDefault="00430CAD">
      <w:pPr>
        <w:jc w:val="center"/>
        <w:rPr>
          <w:b/>
          <w:sz w:val="24"/>
          <w:szCs w:val="24"/>
        </w:rPr>
      </w:pPr>
    </w:p>
    <w:p w:rsidR="00292A30" w:rsidRDefault="00292A30">
      <w:pPr>
        <w:rPr>
          <w:sz w:val="24"/>
          <w:szCs w:val="24"/>
        </w:rPr>
      </w:pPr>
    </w:p>
    <w:p w:rsidR="00292A30" w:rsidRDefault="00292A30">
      <w:pPr>
        <w:jc w:val="center"/>
        <w:rPr>
          <w:sz w:val="24"/>
          <w:szCs w:val="24"/>
        </w:rPr>
      </w:pPr>
    </w:p>
    <w:sectPr w:rsidR="00292A30" w:rsidSect="003C57C5">
      <w:headerReference w:type="default" r:id="rId84"/>
      <w:pgSz w:w="11906" w:h="16838"/>
      <w:pgMar w:top="1440" w:right="1080" w:bottom="1440" w:left="1080"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F53CB7" w15:done="0"/>
  <w15:commentEx w15:paraId="76780334" w15:done="0"/>
  <w15:commentEx w15:paraId="5CB7EAD6" w15:done="0"/>
  <w15:commentEx w15:paraId="373493C5" w15:done="0"/>
  <w15:commentEx w15:paraId="711CBB7A" w15:done="0"/>
  <w15:commentEx w15:paraId="156391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F53CB7" w16cid:durableId="2BD97013"/>
  <w16cid:commentId w16cid:paraId="76780334" w16cid:durableId="2BD97299"/>
  <w16cid:commentId w16cid:paraId="5CB7EAD6" w16cid:durableId="2BD97015"/>
  <w16cid:commentId w16cid:paraId="373493C5" w16cid:durableId="2BD973F2"/>
  <w16cid:commentId w16cid:paraId="711CBB7A" w16cid:durableId="2BD97016"/>
  <w16cid:commentId w16cid:paraId="1563915F" w16cid:durableId="2BD9701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93E" w:rsidRDefault="002C693E">
      <w:r>
        <w:separator/>
      </w:r>
    </w:p>
  </w:endnote>
  <w:endnote w:type="continuationSeparator" w:id="1">
    <w:p w:rsidR="002C693E" w:rsidRDefault="002C69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93E" w:rsidRDefault="002C693E">
      <w:r>
        <w:separator/>
      </w:r>
    </w:p>
  </w:footnote>
  <w:footnote w:type="continuationSeparator" w:id="1">
    <w:p w:rsidR="002C693E" w:rsidRDefault="002C69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5C4" w:rsidRDefault="006735C4" w:rsidP="00A2360E">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6735C4" w:rsidRDefault="006735C4" w:rsidP="00A2360E">
    <w:pPr>
      <w:pStyle w:val="SemEspaamento"/>
      <w:jc w:val="center"/>
      <w:rPr>
        <w:rFonts w:ascii="Bookman Old Style" w:hAnsi="Bookman Old Style"/>
        <w:b/>
      </w:rPr>
    </w:pPr>
    <w:r>
      <w:rPr>
        <w:rFonts w:ascii="Bookman Old Style" w:hAnsi="Bookman Old Style"/>
        <w:b/>
      </w:rPr>
      <w:t>ESTADO DA BAHIA</w:t>
    </w:r>
  </w:p>
  <w:p w:rsidR="006735C4" w:rsidRDefault="006735C4" w:rsidP="00A2360E">
    <w:pPr>
      <w:pStyle w:val="SemEspaamento"/>
      <w:jc w:val="center"/>
      <w:rPr>
        <w:rFonts w:ascii="Bookman Old Style" w:hAnsi="Bookman Old Style"/>
        <w:b/>
      </w:rPr>
    </w:pPr>
    <w:r>
      <w:rPr>
        <w:rFonts w:ascii="Bookman Old Style" w:hAnsi="Bookman Old Style"/>
        <w:b/>
      </w:rPr>
      <w:t>CNPJ/MF 13.719.646/0001-75</w:t>
    </w:r>
  </w:p>
  <w:p w:rsidR="006735C4" w:rsidRDefault="006735C4">
    <w:pPr>
      <w:pBdr>
        <w:top w:val="nil"/>
        <w:left w:val="nil"/>
        <w:bottom w:val="nil"/>
        <w:right w:val="nil"/>
        <w:between w:val="nil"/>
      </w:pBdr>
      <w:tabs>
        <w:tab w:val="center" w:pos="4252"/>
        <w:tab w:val="right" w:pos="8504"/>
        <w:tab w:val="left" w:pos="4735"/>
      </w:tabs>
      <w:rPr>
        <w:color w:val="000000"/>
      </w:rPr>
    </w:pPr>
  </w:p>
  <w:p w:rsidR="006735C4" w:rsidRDefault="006735C4">
    <w:pPr>
      <w:pBdr>
        <w:top w:val="nil"/>
        <w:left w:val="nil"/>
        <w:bottom w:val="nil"/>
        <w:right w:val="nil"/>
        <w:between w:val="nil"/>
      </w:pBdr>
      <w:tabs>
        <w:tab w:val="center" w:pos="4252"/>
        <w:tab w:val="right" w:pos="8504"/>
        <w:tab w:val="left" w:pos="473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1">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
    <w:nsid w:val="07770337"/>
    <w:multiLevelType w:val="multilevel"/>
    <w:tmpl w:val="F71A346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CCC1032"/>
    <w:multiLevelType w:val="multilevel"/>
    <w:tmpl w:val="A67687A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B91139"/>
    <w:multiLevelType w:val="multilevel"/>
    <w:tmpl w:val="C610F1DE"/>
    <w:lvl w:ilvl="0">
      <w:start w:val="13"/>
      <w:numFmt w:val="decimal"/>
      <w:lvlText w:val="%1"/>
      <w:lvlJc w:val="left"/>
      <w:pPr>
        <w:ind w:left="400" w:hanging="400"/>
      </w:pPr>
      <w:rPr>
        <w:rFonts w:hint="default"/>
      </w:rPr>
    </w:lvl>
    <w:lvl w:ilvl="1">
      <w:start w:val="1"/>
      <w:numFmt w:val="decimal"/>
      <w:lvlText w:val="%1.%2"/>
      <w:lvlJc w:val="left"/>
      <w:pPr>
        <w:ind w:left="1109" w:hanging="4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nsid w:val="19ED601F"/>
    <w:multiLevelType w:val="multilevel"/>
    <w:tmpl w:val="B134BB62"/>
    <w:lvl w:ilvl="0">
      <w:start w:val="4"/>
      <w:numFmt w:val="decimal"/>
      <w:lvlText w:val="%1"/>
      <w:lvlJc w:val="left"/>
      <w:pPr>
        <w:ind w:left="360" w:hanging="360"/>
      </w:pPr>
      <w:rPr>
        <w:rFonts w:hint="default"/>
        <w:b/>
      </w:rPr>
    </w:lvl>
    <w:lvl w:ilvl="1">
      <w:start w:val="4"/>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7">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F7D253B"/>
    <w:multiLevelType w:val="multilevel"/>
    <w:tmpl w:val="DD602B80"/>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9">
    <w:nsid w:val="23AA6D61"/>
    <w:multiLevelType w:val="multilevel"/>
    <w:tmpl w:val="2990F0EE"/>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0">
    <w:nsid w:val="2A2B7A8A"/>
    <w:multiLevelType w:val="multilevel"/>
    <w:tmpl w:val="C64E1388"/>
    <w:lvl w:ilvl="0">
      <w:start w:val="11"/>
      <w:numFmt w:val="decimal"/>
      <w:lvlText w:val="%1"/>
      <w:lvlJc w:val="left"/>
      <w:pPr>
        <w:ind w:left="400" w:hanging="400"/>
      </w:pPr>
      <w:rPr>
        <w:rFonts w:hint="default"/>
        <w:color w:val="000000"/>
      </w:rPr>
    </w:lvl>
    <w:lvl w:ilvl="1">
      <w:start w:val="1"/>
      <w:numFmt w:val="decimal"/>
      <w:lvlText w:val="%1.%2"/>
      <w:lvlJc w:val="left"/>
      <w:pPr>
        <w:ind w:left="1109" w:hanging="40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112" w:hanging="1440"/>
      </w:pPr>
      <w:rPr>
        <w:rFonts w:hint="default"/>
        <w:color w:val="000000"/>
      </w:rPr>
    </w:lvl>
  </w:abstractNum>
  <w:abstractNum w:abstractNumId="11">
    <w:nsid w:val="2EC90B70"/>
    <w:multiLevelType w:val="multilevel"/>
    <w:tmpl w:val="EDCA0B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3">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572141D"/>
    <w:multiLevelType w:val="multilevel"/>
    <w:tmpl w:val="2124B9F8"/>
    <w:lvl w:ilvl="0">
      <w:start w:val="1"/>
      <w:numFmt w:val="decimal"/>
      <w:lvlText w:val="%1"/>
      <w:lvlJc w:val="left"/>
      <w:pPr>
        <w:ind w:left="1069" w:hanging="360"/>
      </w:pPr>
      <w:rPr>
        <w:rFonts w:hint="default"/>
      </w:rPr>
    </w:lvl>
    <w:lvl w:ilvl="1">
      <w:start w:val="2"/>
      <w:numFmt w:val="decimal"/>
      <w:isLgl/>
      <w:lvlText w:val="%1.%2"/>
      <w:lvlJc w:val="left"/>
      <w:pPr>
        <w:ind w:left="1069" w:hanging="36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149" w:hanging="1440"/>
      </w:pPr>
      <w:rPr>
        <w:rFonts w:hint="default"/>
        <w:b/>
      </w:rPr>
    </w:lvl>
  </w:abstractNum>
  <w:abstractNum w:abstractNumId="15">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7">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8">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59A6A90"/>
    <w:multiLevelType w:val="multilevel"/>
    <w:tmpl w:val="A77A648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nsid w:val="51782DBA"/>
    <w:multiLevelType w:val="hybridMultilevel"/>
    <w:tmpl w:val="16BEF400"/>
    <w:lvl w:ilvl="0" w:tplc="5D96CA2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69F6446"/>
    <w:multiLevelType w:val="multilevel"/>
    <w:tmpl w:val="19AE6604"/>
    <w:lvl w:ilvl="0">
      <w:start w:val="2"/>
      <w:numFmt w:val="decimal"/>
      <w:lvlText w:val="%1"/>
      <w:lvlJc w:val="left"/>
      <w:pPr>
        <w:ind w:left="360" w:hanging="360"/>
      </w:pPr>
      <w:rPr>
        <w:rFonts w:hint="default"/>
      </w:rPr>
    </w:lvl>
    <w:lvl w:ilvl="1">
      <w:start w:val="1"/>
      <w:numFmt w:val="decimal"/>
      <w:lvlText w:val="%1.%2"/>
      <w:lvlJc w:val="left"/>
      <w:pPr>
        <w:ind w:left="2847" w:hanging="360"/>
      </w:pPr>
      <w:rPr>
        <w:rFonts w:hint="default"/>
      </w:rPr>
    </w:lvl>
    <w:lvl w:ilvl="2">
      <w:start w:val="1"/>
      <w:numFmt w:val="decimal"/>
      <w:lvlText w:val="%1.%2.%3"/>
      <w:lvlJc w:val="left"/>
      <w:pPr>
        <w:ind w:left="5694" w:hanging="720"/>
      </w:pPr>
      <w:rPr>
        <w:rFonts w:hint="default"/>
      </w:rPr>
    </w:lvl>
    <w:lvl w:ilvl="3">
      <w:start w:val="1"/>
      <w:numFmt w:val="decimal"/>
      <w:lvlText w:val="%1.%2.%3.%4"/>
      <w:lvlJc w:val="left"/>
      <w:pPr>
        <w:ind w:left="8181" w:hanging="720"/>
      </w:pPr>
      <w:rPr>
        <w:rFonts w:hint="default"/>
      </w:rPr>
    </w:lvl>
    <w:lvl w:ilvl="4">
      <w:start w:val="1"/>
      <w:numFmt w:val="decimal"/>
      <w:lvlText w:val="%1.%2.%3.%4.%5"/>
      <w:lvlJc w:val="left"/>
      <w:pPr>
        <w:ind w:left="11028" w:hanging="1080"/>
      </w:pPr>
      <w:rPr>
        <w:rFonts w:hint="default"/>
      </w:rPr>
    </w:lvl>
    <w:lvl w:ilvl="5">
      <w:start w:val="1"/>
      <w:numFmt w:val="decimal"/>
      <w:lvlText w:val="%1.%2.%3.%4.%5.%6"/>
      <w:lvlJc w:val="left"/>
      <w:pPr>
        <w:ind w:left="13515" w:hanging="1080"/>
      </w:pPr>
      <w:rPr>
        <w:rFonts w:hint="default"/>
      </w:rPr>
    </w:lvl>
    <w:lvl w:ilvl="6">
      <w:start w:val="1"/>
      <w:numFmt w:val="decimal"/>
      <w:lvlText w:val="%1.%2.%3.%4.%5.%6.%7"/>
      <w:lvlJc w:val="left"/>
      <w:pPr>
        <w:ind w:left="16362" w:hanging="1440"/>
      </w:pPr>
      <w:rPr>
        <w:rFonts w:hint="default"/>
      </w:rPr>
    </w:lvl>
    <w:lvl w:ilvl="7">
      <w:start w:val="1"/>
      <w:numFmt w:val="decimal"/>
      <w:lvlText w:val="%1.%2.%3.%4.%5.%6.%7.%8"/>
      <w:lvlJc w:val="left"/>
      <w:pPr>
        <w:ind w:left="18849" w:hanging="1440"/>
      </w:pPr>
      <w:rPr>
        <w:rFonts w:hint="default"/>
      </w:rPr>
    </w:lvl>
    <w:lvl w:ilvl="8">
      <w:start w:val="1"/>
      <w:numFmt w:val="decimal"/>
      <w:lvlText w:val="%1.%2.%3.%4.%5.%6.%7.%8.%9"/>
      <w:lvlJc w:val="left"/>
      <w:pPr>
        <w:ind w:left="21336" w:hanging="1440"/>
      </w:pPr>
      <w:rPr>
        <w:rFonts w:hint="default"/>
      </w:rPr>
    </w:lvl>
  </w:abstractNum>
  <w:abstractNum w:abstractNumId="23">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AB93713"/>
    <w:multiLevelType w:val="multilevel"/>
    <w:tmpl w:val="419C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0C3158"/>
    <w:multiLevelType w:val="multilevel"/>
    <w:tmpl w:val="7E225AD8"/>
    <w:lvl w:ilvl="0">
      <w:start w:val="8"/>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112" w:hanging="1440"/>
      </w:pPr>
      <w:rPr>
        <w:rFonts w:hint="default"/>
        <w:color w:val="000000"/>
      </w:rPr>
    </w:lvl>
  </w:abstractNum>
  <w:abstractNum w:abstractNumId="27">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B5A7D9A"/>
    <w:multiLevelType w:val="multilevel"/>
    <w:tmpl w:val="3B20CEBE"/>
    <w:lvl w:ilvl="0">
      <w:start w:val="10"/>
      <w:numFmt w:val="decimal"/>
      <w:lvlText w:val="%1"/>
      <w:lvlJc w:val="left"/>
      <w:pPr>
        <w:ind w:left="660" w:hanging="660"/>
      </w:pPr>
      <w:rPr>
        <w:rFonts w:hAnsi="Symbol" w:hint="default"/>
      </w:rPr>
    </w:lvl>
    <w:lvl w:ilvl="1">
      <w:start w:val="15"/>
      <w:numFmt w:val="decimal"/>
      <w:lvlText w:val="%1.%2"/>
      <w:lvlJc w:val="left"/>
      <w:pPr>
        <w:ind w:left="1026" w:hanging="660"/>
      </w:pPr>
      <w:rPr>
        <w:rFonts w:hAnsi="Symbol" w:hint="default"/>
      </w:rPr>
    </w:lvl>
    <w:lvl w:ilvl="2">
      <w:start w:val="1"/>
      <w:numFmt w:val="decimal"/>
      <w:lvlText w:val="%1.%2.%3"/>
      <w:lvlJc w:val="left"/>
      <w:pPr>
        <w:ind w:left="1430" w:hanging="720"/>
      </w:pPr>
      <w:rPr>
        <w:rFonts w:hAnsi="Symbol" w:hint="default"/>
      </w:rPr>
    </w:lvl>
    <w:lvl w:ilvl="3">
      <w:start w:val="1"/>
      <w:numFmt w:val="decimal"/>
      <w:lvlText w:val="%1.%2.%3.%4"/>
      <w:lvlJc w:val="left"/>
      <w:pPr>
        <w:ind w:left="1818" w:hanging="720"/>
      </w:pPr>
      <w:rPr>
        <w:rFonts w:hAnsi="Symbol" w:hint="default"/>
      </w:rPr>
    </w:lvl>
    <w:lvl w:ilvl="4">
      <w:start w:val="1"/>
      <w:numFmt w:val="decimal"/>
      <w:lvlText w:val="%1.%2.%3.%4.%5"/>
      <w:lvlJc w:val="left"/>
      <w:pPr>
        <w:ind w:left="2544" w:hanging="1080"/>
      </w:pPr>
      <w:rPr>
        <w:rFonts w:hAnsi="Symbol" w:hint="default"/>
      </w:rPr>
    </w:lvl>
    <w:lvl w:ilvl="5">
      <w:start w:val="1"/>
      <w:numFmt w:val="decimal"/>
      <w:lvlText w:val="%1.%2.%3.%4.%5.%6"/>
      <w:lvlJc w:val="left"/>
      <w:pPr>
        <w:ind w:left="2910" w:hanging="1080"/>
      </w:pPr>
      <w:rPr>
        <w:rFonts w:hAnsi="Symbol" w:hint="default"/>
      </w:rPr>
    </w:lvl>
    <w:lvl w:ilvl="6">
      <w:start w:val="1"/>
      <w:numFmt w:val="decimal"/>
      <w:lvlText w:val="%1.%2.%3.%4.%5.%6.%7"/>
      <w:lvlJc w:val="left"/>
      <w:pPr>
        <w:ind w:left="3636" w:hanging="1440"/>
      </w:pPr>
      <w:rPr>
        <w:rFonts w:hAnsi="Symbol" w:hint="default"/>
      </w:rPr>
    </w:lvl>
    <w:lvl w:ilvl="7">
      <w:start w:val="1"/>
      <w:numFmt w:val="decimal"/>
      <w:lvlText w:val="%1.%2.%3.%4.%5.%6.%7.%8"/>
      <w:lvlJc w:val="left"/>
      <w:pPr>
        <w:ind w:left="4002" w:hanging="1440"/>
      </w:pPr>
      <w:rPr>
        <w:rFonts w:hAnsi="Symbol" w:hint="default"/>
      </w:rPr>
    </w:lvl>
    <w:lvl w:ilvl="8">
      <w:start w:val="1"/>
      <w:numFmt w:val="decimal"/>
      <w:lvlText w:val="%1.%2.%3.%4.%5.%6.%7.%8.%9"/>
      <w:lvlJc w:val="left"/>
      <w:pPr>
        <w:ind w:left="4368" w:hanging="1440"/>
      </w:pPr>
      <w:rPr>
        <w:rFonts w:hAnsi="Symbol" w:hint="default"/>
      </w:rPr>
    </w:lvl>
  </w:abstractNum>
  <w:num w:numId="1">
    <w:abstractNumId w:val="28"/>
  </w:num>
  <w:num w:numId="2">
    <w:abstractNumId w:val="1"/>
  </w:num>
  <w:num w:numId="3">
    <w:abstractNumId w:val="0"/>
  </w:num>
  <w:num w:numId="4">
    <w:abstractNumId w:val="18"/>
  </w:num>
  <w:num w:numId="5">
    <w:abstractNumId w:val="27"/>
  </w:num>
  <w:num w:numId="6">
    <w:abstractNumId w:val="16"/>
  </w:num>
  <w:num w:numId="7">
    <w:abstractNumId w:val="4"/>
  </w:num>
  <w:num w:numId="8">
    <w:abstractNumId w:val="12"/>
  </w:num>
  <w:num w:numId="9">
    <w:abstractNumId w:val="24"/>
  </w:num>
  <w:num w:numId="10">
    <w:abstractNumId w:val="23"/>
  </w:num>
  <w:num w:numId="11">
    <w:abstractNumId w:val="13"/>
  </w:num>
  <w:num w:numId="12">
    <w:abstractNumId w:val="17"/>
  </w:num>
  <w:num w:numId="13">
    <w:abstractNumId w:val="19"/>
  </w:num>
  <w:num w:numId="14">
    <w:abstractNumId w:val="15"/>
  </w:num>
  <w:num w:numId="15">
    <w:abstractNumId w:val="7"/>
  </w:num>
  <w:num w:numId="16">
    <w:abstractNumId w:val="11"/>
  </w:num>
  <w:num w:numId="17">
    <w:abstractNumId w:val="2"/>
  </w:num>
  <w:num w:numId="18">
    <w:abstractNumId w:val="14"/>
  </w:num>
  <w:num w:numId="19">
    <w:abstractNumId w:val="8"/>
  </w:num>
  <w:num w:numId="20">
    <w:abstractNumId w:val="9"/>
  </w:num>
  <w:num w:numId="21">
    <w:abstractNumId w:val="22"/>
  </w:num>
  <w:num w:numId="22">
    <w:abstractNumId w:val="20"/>
  </w:num>
  <w:num w:numId="23">
    <w:abstractNumId w:val="26"/>
  </w:num>
  <w:num w:numId="24">
    <w:abstractNumId w:val="3"/>
  </w:num>
  <w:num w:numId="25">
    <w:abstractNumId w:val="10"/>
  </w:num>
  <w:num w:numId="26">
    <w:abstractNumId w:val="5"/>
  </w:num>
  <w:num w:numId="27">
    <w:abstractNumId w:val="25"/>
  </w:num>
  <w:num w:numId="28">
    <w:abstractNumId w:val="6"/>
  </w:num>
  <w:num w:numId="29">
    <w:abstractNumId w:val="29"/>
  </w:num>
  <w:num w:numId="30">
    <w:abstractNumId w:val="7"/>
    <w:lvlOverride w:ilvl="0">
      <w:startOverride w:val="3"/>
    </w:lvlOverride>
    <w:lvlOverride w:ilvl="1">
      <w:startOverride w:val="1"/>
    </w:lvlOverride>
  </w:num>
  <w:num w:numId="31">
    <w:abstractNumId w:val="21"/>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isley">
    <w15:presenceInfo w15:providerId="None" w15:userId="Prisley"/>
  </w15:person>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92A30"/>
    <w:rsid w:val="00015D58"/>
    <w:rsid w:val="0002549E"/>
    <w:rsid w:val="00026499"/>
    <w:rsid w:val="00031853"/>
    <w:rsid w:val="0003296F"/>
    <w:rsid w:val="00033A24"/>
    <w:rsid w:val="00041913"/>
    <w:rsid w:val="00042B86"/>
    <w:rsid w:val="00047FD2"/>
    <w:rsid w:val="000550E5"/>
    <w:rsid w:val="00067506"/>
    <w:rsid w:val="0007177C"/>
    <w:rsid w:val="00073E7D"/>
    <w:rsid w:val="00077C52"/>
    <w:rsid w:val="00080DBD"/>
    <w:rsid w:val="000830F8"/>
    <w:rsid w:val="00091647"/>
    <w:rsid w:val="0009207B"/>
    <w:rsid w:val="00094CD0"/>
    <w:rsid w:val="000A46E5"/>
    <w:rsid w:val="000B0509"/>
    <w:rsid w:val="000B1F30"/>
    <w:rsid w:val="000B446F"/>
    <w:rsid w:val="000B4DC2"/>
    <w:rsid w:val="000B692B"/>
    <w:rsid w:val="000C2F43"/>
    <w:rsid w:val="000E0FCC"/>
    <w:rsid w:val="000F7FC1"/>
    <w:rsid w:val="00104EC9"/>
    <w:rsid w:val="001117FC"/>
    <w:rsid w:val="00114B12"/>
    <w:rsid w:val="00133ADE"/>
    <w:rsid w:val="00134139"/>
    <w:rsid w:val="00134BFD"/>
    <w:rsid w:val="00143490"/>
    <w:rsid w:val="001604C1"/>
    <w:rsid w:val="00160CFD"/>
    <w:rsid w:val="00171F83"/>
    <w:rsid w:val="001814AC"/>
    <w:rsid w:val="0019795E"/>
    <w:rsid w:val="001A1AD3"/>
    <w:rsid w:val="001C0825"/>
    <w:rsid w:val="001C562E"/>
    <w:rsid w:val="001D2EC0"/>
    <w:rsid w:val="001D4990"/>
    <w:rsid w:val="001D6559"/>
    <w:rsid w:val="001F197A"/>
    <w:rsid w:val="001F6AFA"/>
    <w:rsid w:val="00201BD6"/>
    <w:rsid w:val="00201F19"/>
    <w:rsid w:val="00203EDC"/>
    <w:rsid w:val="00210319"/>
    <w:rsid w:val="00212982"/>
    <w:rsid w:val="00217491"/>
    <w:rsid w:val="0022187B"/>
    <w:rsid w:val="00222E1B"/>
    <w:rsid w:val="00224B5B"/>
    <w:rsid w:val="0023260F"/>
    <w:rsid w:val="00236331"/>
    <w:rsid w:val="00242F2F"/>
    <w:rsid w:val="0025243B"/>
    <w:rsid w:val="00260D76"/>
    <w:rsid w:val="00275B86"/>
    <w:rsid w:val="00282364"/>
    <w:rsid w:val="00286D79"/>
    <w:rsid w:val="00292A30"/>
    <w:rsid w:val="00294644"/>
    <w:rsid w:val="002A0413"/>
    <w:rsid w:val="002A2901"/>
    <w:rsid w:val="002B14F2"/>
    <w:rsid w:val="002B4B15"/>
    <w:rsid w:val="002B4FAD"/>
    <w:rsid w:val="002C36CA"/>
    <w:rsid w:val="002C64F2"/>
    <w:rsid w:val="002C693E"/>
    <w:rsid w:val="002D2668"/>
    <w:rsid w:val="002E6841"/>
    <w:rsid w:val="0031115F"/>
    <w:rsid w:val="00313CE3"/>
    <w:rsid w:val="003149F1"/>
    <w:rsid w:val="00320031"/>
    <w:rsid w:val="00324E9C"/>
    <w:rsid w:val="00330A12"/>
    <w:rsid w:val="003326FC"/>
    <w:rsid w:val="003342E0"/>
    <w:rsid w:val="00346320"/>
    <w:rsid w:val="003540ED"/>
    <w:rsid w:val="00355067"/>
    <w:rsid w:val="003702DA"/>
    <w:rsid w:val="0037502B"/>
    <w:rsid w:val="00391C67"/>
    <w:rsid w:val="00395976"/>
    <w:rsid w:val="003A1962"/>
    <w:rsid w:val="003A1ABF"/>
    <w:rsid w:val="003A3032"/>
    <w:rsid w:val="003A6EB9"/>
    <w:rsid w:val="003C0063"/>
    <w:rsid w:val="003C57C5"/>
    <w:rsid w:val="003C7E75"/>
    <w:rsid w:val="003D0AFA"/>
    <w:rsid w:val="003D1D57"/>
    <w:rsid w:val="003E0C23"/>
    <w:rsid w:val="003F32CB"/>
    <w:rsid w:val="003F3661"/>
    <w:rsid w:val="0040255C"/>
    <w:rsid w:val="00405380"/>
    <w:rsid w:val="00410EDC"/>
    <w:rsid w:val="00412923"/>
    <w:rsid w:val="004137B3"/>
    <w:rsid w:val="00422D55"/>
    <w:rsid w:val="004236B4"/>
    <w:rsid w:val="00430CAD"/>
    <w:rsid w:val="0043724D"/>
    <w:rsid w:val="004429BD"/>
    <w:rsid w:val="00446D87"/>
    <w:rsid w:val="004515C6"/>
    <w:rsid w:val="0045171C"/>
    <w:rsid w:val="0045465B"/>
    <w:rsid w:val="00454D58"/>
    <w:rsid w:val="00455B75"/>
    <w:rsid w:val="00456C2B"/>
    <w:rsid w:val="004719D4"/>
    <w:rsid w:val="0047383C"/>
    <w:rsid w:val="00474ECB"/>
    <w:rsid w:val="00483831"/>
    <w:rsid w:val="00484667"/>
    <w:rsid w:val="004858B9"/>
    <w:rsid w:val="004937AC"/>
    <w:rsid w:val="004969B2"/>
    <w:rsid w:val="004D2439"/>
    <w:rsid w:val="004F5CAE"/>
    <w:rsid w:val="00503F74"/>
    <w:rsid w:val="00506055"/>
    <w:rsid w:val="005120C2"/>
    <w:rsid w:val="00540B77"/>
    <w:rsid w:val="00540CC7"/>
    <w:rsid w:val="005540FE"/>
    <w:rsid w:val="00562A7B"/>
    <w:rsid w:val="0057483F"/>
    <w:rsid w:val="00593850"/>
    <w:rsid w:val="005A60CC"/>
    <w:rsid w:val="005B2075"/>
    <w:rsid w:val="005B33E9"/>
    <w:rsid w:val="005B552E"/>
    <w:rsid w:val="005C7033"/>
    <w:rsid w:val="005C79EA"/>
    <w:rsid w:val="005D3162"/>
    <w:rsid w:val="005F0532"/>
    <w:rsid w:val="0061406A"/>
    <w:rsid w:val="006270E3"/>
    <w:rsid w:val="0064366E"/>
    <w:rsid w:val="00646E5A"/>
    <w:rsid w:val="00665392"/>
    <w:rsid w:val="00671C80"/>
    <w:rsid w:val="006735C4"/>
    <w:rsid w:val="00690E1E"/>
    <w:rsid w:val="006A4D90"/>
    <w:rsid w:val="006B739A"/>
    <w:rsid w:val="006B7832"/>
    <w:rsid w:val="006D017A"/>
    <w:rsid w:val="006E0F62"/>
    <w:rsid w:val="006E6D37"/>
    <w:rsid w:val="006E76E4"/>
    <w:rsid w:val="006F1ADF"/>
    <w:rsid w:val="0070356C"/>
    <w:rsid w:val="00703950"/>
    <w:rsid w:val="007043C6"/>
    <w:rsid w:val="00712AC7"/>
    <w:rsid w:val="00712DCF"/>
    <w:rsid w:val="00714FC5"/>
    <w:rsid w:val="00737593"/>
    <w:rsid w:val="007460F4"/>
    <w:rsid w:val="0074736B"/>
    <w:rsid w:val="00757AFC"/>
    <w:rsid w:val="00757FC5"/>
    <w:rsid w:val="00762AA0"/>
    <w:rsid w:val="007631B6"/>
    <w:rsid w:val="007A1F72"/>
    <w:rsid w:val="007A3011"/>
    <w:rsid w:val="007A3CF8"/>
    <w:rsid w:val="007A74B3"/>
    <w:rsid w:val="007C5080"/>
    <w:rsid w:val="007E1B4F"/>
    <w:rsid w:val="007F4050"/>
    <w:rsid w:val="007F7ED3"/>
    <w:rsid w:val="008031E4"/>
    <w:rsid w:val="008045B1"/>
    <w:rsid w:val="008107C0"/>
    <w:rsid w:val="00814751"/>
    <w:rsid w:val="008452EC"/>
    <w:rsid w:val="0085186D"/>
    <w:rsid w:val="00854401"/>
    <w:rsid w:val="00857015"/>
    <w:rsid w:val="00861B8E"/>
    <w:rsid w:val="00865CE5"/>
    <w:rsid w:val="00874C85"/>
    <w:rsid w:val="00874CF1"/>
    <w:rsid w:val="00881F18"/>
    <w:rsid w:val="0088442E"/>
    <w:rsid w:val="008875FC"/>
    <w:rsid w:val="00892262"/>
    <w:rsid w:val="008926F4"/>
    <w:rsid w:val="008A1E8A"/>
    <w:rsid w:val="008A6EC8"/>
    <w:rsid w:val="008C4FEA"/>
    <w:rsid w:val="008C77FF"/>
    <w:rsid w:val="008D52D5"/>
    <w:rsid w:val="008D7898"/>
    <w:rsid w:val="008E1E50"/>
    <w:rsid w:val="008E7AF0"/>
    <w:rsid w:val="008F1622"/>
    <w:rsid w:val="00902C68"/>
    <w:rsid w:val="009154F7"/>
    <w:rsid w:val="00917C6D"/>
    <w:rsid w:val="00923511"/>
    <w:rsid w:val="00924F4B"/>
    <w:rsid w:val="00925D6A"/>
    <w:rsid w:val="009300AA"/>
    <w:rsid w:val="009351B3"/>
    <w:rsid w:val="0093729E"/>
    <w:rsid w:val="00937E2E"/>
    <w:rsid w:val="009611E8"/>
    <w:rsid w:val="0096412A"/>
    <w:rsid w:val="00971361"/>
    <w:rsid w:val="009745FB"/>
    <w:rsid w:val="00975B15"/>
    <w:rsid w:val="0098419C"/>
    <w:rsid w:val="00984349"/>
    <w:rsid w:val="009847C2"/>
    <w:rsid w:val="0098521A"/>
    <w:rsid w:val="009A2CCC"/>
    <w:rsid w:val="009A3E84"/>
    <w:rsid w:val="009B14AD"/>
    <w:rsid w:val="009B48AF"/>
    <w:rsid w:val="009B708E"/>
    <w:rsid w:val="009B770C"/>
    <w:rsid w:val="009C0DC3"/>
    <w:rsid w:val="009C7211"/>
    <w:rsid w:val="009E37AB"/>
    <w:rsid w:val="009F2A03"/>
    <w:rsid w:val="00A01FAB"/>
    <w:rsid w:val="00A120A6"/>
    <w:rsid w:val="00A176E0"/>
    <w:rsid w:val="00A2289A"/>
    <w:rsid w:val="00A2360E"/>
    <w:rsid w:val="00A47335"/>
    <w:rsid w:val="00A5781F"/>
    <w:rsid w:val="00A60BB9"/>
    <w:rsid w:val="00A615D1"/>
    <w:rsid w:val="00A65798"/>
    <w:rsid w:val="00A72B22"/>
    <w:rsid w:val="00A87234"/>
    <w:rsid w:val="00A90C2C"/>
    <w:rsid w:val="00A9418D"/>
    <w:rsid w:val="00AB75F3"/>
    <w:rsid w:val="00AC2871"/>
    <w:rsid w:val="00AC6636"/>
    <w:rsid w:val="00AD5985"/>
    <w:rsid w:val="00AD7C35"/>
    <w:rsid w:val="00AE22C6"/>
    <w:rsid w:val="00AF6476"/>
    <w:rsid w:val="00B0272B"/>
    <w:rsid w:val="00B0483A"/>
    <w:rsid w:val="00B068A0"/>
    <w:rsid w:val="00B121E9"/>
    <w:rsid w:val="00B131C2"/>
    <w:rsid w:val="00B30CFC"/>
    <w:rsid w:val="00B30DD5"/>
    <w:rsid w:val="00B416B5"/>
    <w:rsid w:val="00B5137E"/>
    <w:rsid w:val="00B5197D"/>
    <w:rsid w:val="00B54362"/>
    <w:rsid w:val="00B7317C"/>
    <w:rsid w:val="00B82EB3"/>
    <w:rsid w:val="00B87383"/>
    <w:rsid w:val="00B91FFA"/>
    <w:rsid w:val="00B95CF4"/>
    <w:rsid w:val="00BA60B5"/>
    <w:rsid w:val="00BB44D0"/>
    <w:rsid w:val="00BC5F2C"/>
    <w:rsid w:val="00BC6DA8"/>
    <w:rsid w:val="00BC7AEF"/>
    <w:rsid w:val="00BE677D"/>
    <w:rsid w:val="00C000A3"/>
    <w:rsid w:val="00C0554A"/>
    <w:rsid w:val="00C32501"/>
    <w:rsid w:val="00C37FDC"/>
    <w:rsid w:val="00C4415A"/>
    <w:rsid w:val="00C448F5"/>
    <w:rsid w:val="00C52076"/>
    <w:rsid w:val="00C65CD8"/>
    <w:rsid w:val="00C725D8"/>
    <w:rsid w:val="00C740F0"/>
    <w:rsid w:val="00C85BD8"/>
    <w:rsid w:val="00C93EA3"/>
    <w:rsid w:val="00C9494A"/>
    <w:rsid w:val="00C94B66"/>
    <w:rsid w:val="00CB2AE7"/>
    <w:rsid w:val="00CD30B2"/>
    <w:rsid w:val="00CD5C84"/>
    <w:rsid w:val="00CD6726"/>
    <w:rsid w:val="00CF37AF"/>
    <w:rsid w:val="00D00D36"/>
    <w:rsid w:val="00D011AF"/>
    <w:rsid w:val="00D02892"/>
    <w:rsid w:val="00D14CB6"/>
    <w:rsid w:val="00D274E2"/>
    <w:rsid w:val="00D34D6E"/>
    <w:rsid w:val="00D404F0"/>
    <w:rsid w:val="00D4393A"/>
    <w:rsid w:val="00D44272"/>
    <w:rsid w:val="00D4591E"/>
    <w:rsid w:val="00D64403"/>
    <w:rsid w:val="00D6509E"/>
    <w:rsid w:val="00D77DAF"/>
    <w:rsid w:val="00D8293D"/>
    <w:rsid w:val="00D8362D"/>
    <w:rsid w:val="00D8442F"/>
    <w:rsid w:val="00D90C89"/>
    <w:rsid w:val="00D91279"/>
    <w:rsid w:val="00D91DE7"/>
    <w:rsid w:val="00DB71BA"/>
    <w:rsid w:val="00DE05FE"/>
    <w:rsid w:val="00DE2428"/>
    <w:rsid w:val="00DE62AF"/>
    <w:rsid w:val="00DF097E"/>
    <w:rsid w:val="00DF2C87"/>
    <w:rsid w:val="00E005C2"/>
    <w:rsid w:val="00E02249"/>
    <w:rsid w:val="00E0422A"/>
    <w:rsid w:val="00E10BAC"/>
    <w:rsid w:val="00E223C4"/>
    <w:rsid w:val="00E23915"/>
    <w:rsid w:val="00E258E8"/>
    <w:rsid w:val="00E37DA2"/>
    <w:rsid w:val="00E4010A"/>
    <w:rsid w:val="00E44B92"/>
    <w:rsid w:val="00E4699C"/>
    <w:rsid w:val="00E50C04"/>
    <w:rsid w:val="00E515D0"/>
    <w:rsid w:val="00E60118"/>
    <w:rsid w:val="00E91B5C"/>
    <w:rsid w:val="00EA18BE"/>
    <w:rsid w:val="00EA628E"/>
    <w:rsid w:val="00ED1ADB"/>
    <w:rsid w:val="00ED32FB"/>
    <w:rsid w:val="00EE2D9D"/>
    <w:rsid w:val="00EF287F"/>
    <w:rsid w:val="00F132D2"/>
    <w:rsid w:val="00F14EC7"/>
    <w:rsid w:val="00F263EF"/>
    <w:rsid w:val="00F37DC9"/>
    <w:rsid w:val="00F54152"/>
    <w:rsid w:val="00F73ECD"/>
    <w:rsid w:val="00F83F2A"/>
    <w:rsid w:val="00F91D04"/>
    <w:rsid w:val="00F92BB5"/>
    <w:rsid w:val="00FC3CB2"/>
    <w:rsid w:val="00FC5AD4"/>
    <w:rsid w:val="00FD5E0C"/>
    <w:rsid w:val="00FE3E0B"/>
    <w:rsid w:val="00FE7606"/>
    <w:rsid w:val="00FF54A5"/>
    <w:rsid w:val="00FF71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link w:val="Ttulo1Char"/>
    <w:uiPriority w:val="9"/>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57C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uiPriority w:val="10"/>
    <w:qFormat/>
    <w:rsid w:val="003C57C5"/>
    <w:pPr>
      <w:keepNext/>
      <w:keepLines/>
      <w:spacing w:before="480" w:after="120"/>
    </w:pPr>
    <w:rPr>
      <w:b/>
      <w:sz w:val="72"/>
      <w:szCs w:val="72"/>
    </w:rPr>
  </w:style>
  <w:style w:type="paragraph" w:styleId="Subttulo">
    <w:name w:val="Subtitle"/>
    <w:basedOn w:val="Normal"/>
    <w:next w:val="Normal"/>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iPriority w:val="99"/>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uiPriority w:val="99"/>
    <w:rsid w:val="00AF6476"/>
  </w:style>
  <w:style w:type="paragraph" w:styleId="Rodap">
    <w:name w:val="footer"/>
    <w:basedOn w:val="Normal"/>
    <w:link w:val="RodapChar"/>
    <w:uiPriority w:val="99"/>
    <w:unhideWhenUsed/>
    <w:rsid w:val="00AF6476"/>
    <w:pPr>
      <w:tabs>
        <w:tab w:val="center" w:pos="4252"/>
        <w:tab w:val="right" w:pos="8504"/>
      </w:tabs>
    </w:pPr>
  </w:style>
  <w:style w:type="character" w:customStyle="1" w:styleId="RodapChar">
    <w:name w:val="Rodapé Char"/>
    <w:basedOn w:val="Fontepargpadro"/>
    <w:link w:val="Rodap"/>
    <w:uiPriority w:val="99"/>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uiPriority w:val="99"/>
    <w:rsid w:val="0061406A"/>
    <w:rPr>
      <w:color w:val="0000FF"/>
      <w:u w:val="single"/>
    </w:rPr>
  </w:style>
  <w:style w:type="paragraph" w:styleId="Corpodetexto">
    <w:name w:val="Body Text"/>
    <w:basedOn w:val="Normal"/>
    <w:link w:val="CorpodetextoChar"/>
    <w:uiPriority w:val="99"/>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99"/>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aliases w:val="SheParágrafo da Lista,List I Paragraph,Marca 1,Segundo"/>
    <w:basedOn w:val="Normal"/>
    <w:link w:val="PargrafodaListaChar"/>
    <w:uiPriority w:val="34"/>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MenoPendente1">
    <w:name w:val="Menção Pendente1"/>
    <w:basedOn w:val="Fontepargpadro"/>
    <w:uiPriority w:val="99"/>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rFonts w:ascii="Times New Roman" w:eastAsia="SimSun" w:hAnsi="Times New Roman" w:cs="Mangal"/>
      <w:b/>
      <w:bCs/>
      <w:kern w:val="3"/>
      <w:szCs w:val="18"/>
      <w:lang w:eastAsia="hi-IN" w:bidi="hi-IN"/>
    </w:rPr>
  </w:style>
  <w:style w:type="paragraph" w:styleId="Textodebalo">
    <w:name w:val="Balloon Text"/>
    <w:basedOn w:val="Normal"/>
    <w:link w:val="TextodebaloChar"/>
    <w:uiPriority w:val="99"/>
    <w:semiHidden/>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uiPriority w:val="99"/>
    <w:semiHidden/>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uiPriority w:val="59"/>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15"/>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semiHidden/>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 w:type="character" w:customStyle="1" w:styleId="apple-style-span">
    <w:name w:val="apple-style-span"/>
    <w:basedOn w:val="Fontepargpadro"/>
    <w:rsid w:val="002C64F2"/>
  </w:style>
  <w:style w:type="paragraph" w:styleId="CitaoIntensa">
    <w:name w:val="Intense Quote"/>
    <w:basedOn w:val="Normal"/>
    <w:next w:val="Normal"/>
    <w:link w:val="CitaoIntensaChar"/>
    <w:uiPriority w:val="30"/>
    <w:qFormat/>
    <w:rsid w:val="002C64F2"/>
    <w:pPr>
      <w:pBdr>
        <w:top w:val="single" w:sz="4" w:space="10" w:color="5B9BD5"/>
        <w:bottom w:val="single" w:sz="4" w:space="10" w:color="5B9BD5"/>
      </w:pBdr>
      <w:spacing w:before="360" w:after="360"/>
      <w:ind w:left="864" w:right="864"/>
      <w:jc w:val="center"/>
    </w:pPr>
    <w:rPr>
      <w:rFonts w:ascii="Times New Roman" w:eastAsia="Times New Roman" w:hAnsi="Times New Roman" w:cs="Times New Roman"/>
      <w:i/>
      <w:iCs/>
      <w:color w:val="5B9BD5"/>
      <w:sz w:val="24"/>
      <w:szCs w:val="24"/>
    </w:rPr>
  </w:style>
  <w:style w:type="character" w:customStyle="1" w:styleId="CitaoIntensaChar">
    <w:name w:val="Citação Intensa Char"/>
    <w:basedOn w:val="Fontepargpadro"/>
    <w:link w:val="CitaoIntensa"/>
    <w:uiPriority w:val="30"/>
    <w:rsid w:val="002C64F2"/>
    <w:rPr>
      <w:rFonts w:ascii="Times New Roman" w:eastAsia="Times New Roman" w:hAnsi="Times New Roman" w:cs="Times New Roman"/>
      <w:i/>
      <w:iCs/>
      <w:color w:val="5B9BD5"/>
      <w:sz w:val="24"/>
      <w:szCs w:val="24"/>
    </w:rPr>
  </w:style>
  <w:style w:type="character" w:customStyle="1" w:styleId="eop">
    <w:name w:val="eop"/>
    <w:rsid w:val="002C64F2"/>
  </w:style>
  <w:style w:type="character" w:customStyle="1" w:styleId="normaltextrun">
    <w:name w:val="normaltextrun"/>
    <w:basedOn w:val="Fontepargpadro"/>
    <w:rsid w:val="002C64F2"/>
  </w:style>
  <w:style w:type="character" w:customStyle="1" w:styleId="Ttulo1Char">
    <w:name w:val="Título 1 Char"/>
    <w:basedOn w:val="Fontepargpadro"/>
    <w:link w:val="Ttulo1"/>
    <w:uiPriority w:val="9"/>
    <w:rsid w:val="002C64F2"/>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2C64F2"/>
    <w:rPr>
      <w:rFonts w:ascii="Times New Roman" w:eastAsia="Times New Roman" w:hAnsi="Times New Roman" w:cs="Times New Roman"/>
      <w:b/>
      <w:color w:val="000000"/>
    </w:rPr>
  </w:style>
  <w:style w:type="paragraph" w:customStyle="1" w:styleId="Normal1">
    <w:name w:val="Normal1"/>
    <w:rsid w:val="002C64F2"/>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unhideWhenUsed/>
    <w:rsid w:val="00324E9C"/>
    <w:pPr>
      <w:suppressAutoHyphens/>
      <w:spacing w:after="120" w:line="480" w:lineRule="auto"/>
      <w:ind w:left="283"/>
    </w:pPr>
    <w:rPr>
      <w:rFonts w:ascii="Times New Roman" w:eastAsia="Times New Roman" w:hAnsi="Times New Roman" w:cs="Times New Roman"/>
      <w:lang w:eastAsia="ar-SA"/>
    </w:rPr>
  </w:style>
  <w:style w:type="character" w:customStyle="1" w:styleId="Recuodecorpodetexto2Char">
    <w:name w:val="Recuo de corpo de texto 2 Char"/>
    <w:basedOn w:val="Fontepargpadro"/>
    <w:link w:val="Recuodecorpodetexto2"/>
    <w:uiPriority w:val="99"/>
    <w:rsid w:val="00324E9C"/>
    <w:rPr>
      <w:rFonts w:ascii="Times New Roman" w:eastAsia="Times New Roman" w:hAnsi="Times New Roman" w:cs="Times New Roman"/>
      <w:lang w:eastAsia="ar-SA"/>
    </w:rPr>
  </w:style>
  <w:style w:type="character" w:customStyle="1" w:styleId="PargrafodaListaChar">
    <w:name w:val="Parágrafo da Lista Char"/>
    <w:aliases w:val="SheParágrafo da Lista Char,List I Paragraph Char,Marca 1 Char,Segundo Char"/>
    <w:link w:val="PargrafodaLista"/>
    <w:uiPriority w:val="34"/>
    <w:locked/>
    <w:rsid w:val="00324E9C"/>
    <w:rPr>
      <w:rFonts w:ascii="Arial MT" w:eastAsia="Arial MT" w:hAnsi="Arial MT" w:cs="Arial MT"/>
      <w:sz w:val="22"/>
      <w:szCs w:val="22"/>
      <w:lang w:val="pt-PT" w:eastAsia="en-US"/>
    </w:rPr>
  </w:style>
  <w:style w:type="paragraph" w:customStyle="1" w:styleId="ecxmsonormal">
    <w:name w:val="ecxmsonormal"/>
    <w:basedOn w:val="Normal"/>
    <w:rsid w:val="00324E9C"/>
    <w:pPr>
      <w:spacing w:after="324"/>
    </w:pPr>
    <w:rPr>
      <w:rFonts w:ascii="Times New Roman" w:eastAsia="Times New Roman" w:hAnsi="Times New Roman" w:cs="Times New Roman"/>
      <w:sz w:val="24"/>
      <w:szCs w:val="24"/>
    </w:rPr>
  </w:style>
  <w:style w:type="paragraph" w:customStyle="1" w:styleId="Default">
    <w:name w:val="Default"/>
    <w:rsid w:val="00324E9C"/>
    <w:pPr>
      <w:autoSpaceDE w:val="0"/>
      <w:autoSpaceDN w:val="0"/>
      <w:adjustRightInd w:val="0"/>
    </w:pPr>
    <w:rPr>
      <w:rFonts w:ascii="Century Gothic" w:eastAsia="Times New Roman" w:hAnsi="Century Gothic" w:cs="Century Gothic"/>
      <w:color w:val="000000"/>
      <w:sz w:val="24"/>
      <w:szCs w:val="24"/>
    </w:rPr>
  </w:style>
  <w:style w:type="numbering" w:customStyle="1" w:styleId="Semlista1">
    <w:name w:val="Sem lista1"/>
    <w:next w:val="Semlista"/>
    <w:uiPriority w:val="99"/>
    <w:semiHidden/>
    <w:unhideWhenUsed/>
    <w:rsid w:val="007C5080"/>
  </w:style>
  <w:style w:type="paragraph" w:styleId="Corpodetexto3">
    <w:name w:val="Body Text 3"/>
    <w:basedOn w:val="Normal"/>
    <w:link w:val="Corpodetexto3Char"/>
    <w:uiPriority w:val="99"/>
    <w:unhideWhenUsed/>
    <w:rsid w:val="00EF287F"/>
    <w:pPr>
      <w:spacing w:after="120"/>
    </w:pPr>
    <w:rPr>
      <w:sz w:val="16"/>
      <w:szCs w:val="16"/>
    </w:rPr>
  </w:style>
  <w:style w:type="character" w:customStyle="1" w:styleId="Corpodetexto3Char">
    <w:name w:val="Corpo de texto 3 Char"/>
    <w:basedOn w:val="Fontepargpadro"/>
    <w:link w:val="Corpodetexto3"/>
    <w:uiPriority w:val="99"/>
    <w:rsid w:val="00EF287F"/>
    <w:rPr>
      <w:sz w:val="16"/>
      <w:szCs w:val="16"/>
    </w:rPr>
  </w:style>
</w:styles>
</file>

<file path=word/webSettings.xml><?xml version="1.0" encoding="utf-8"?>
<w:webSettings xmlns:r="http://schemas.openxmlformats.org/officeDocument/2006/relationships" xmlns:w="http://schemas.openxmlformats.org/wordprocessingml/2006/main">
  <w:divs>
    <w:div w:id="338123293">
      <w:bodyDiv w:val="1"/>
      <w:marLeft w:val="0"/>
      <w:marRight w:val="0"/>
      <w:marTop w:val="0"/>
      <w:marBottom w:val="0"/>
      <w:divBdr>
        <w:top w:val="none" w:sz="0" w:space="0" w:color="auto"/>
        <w:left w:val="none" w:sz="0" w:space="0" w:color="auto"/>
        <w:bottom w:val="none" w:sz="0" w:space="0" w:color="auto"/>
        <w:right w:val="none" w:sz="0" w:space="0" w:color="auto"/>
      </w:divBdr>
    </w:div>
    <w:div w:id="843666972">
      <w:bodyDiv w:val="1"/>
      <w:marLeft w:val="0"/>
      <w:marRight w:val="0"/>
      <w:marTop w:val="0"/>
      <w:marBottom w:val="0"/>
      <w:divBdr>
        <w:top w:val="none" w:sz="0" w:space="0" w:color="auto"/>
        <w:left w:val="none" w:sz="0" w:space="0" w:color="auto"/>
        <w:bottom w:val="none" w:sz="0" w:space="0" w:color="auto"/>
        <w:right w:val="none" w:sz="0" w:space="0" w:color="auto"/>
      </w:divBdr>
    </w:div>
    <w:div w:id="1754466904">
      <w:bodyDiv w:val="1"/>
      <w:marLeft w:val="0"/>
      <w:marRight w:val="0"/>
      <w:marTop w:val="0"/>
      <w:marBottom w:val="0"/>
      <w:divBdr>
        <w:top w:val="none" w:sz="0" w:space="0" w:color="auto"/>
        <w:left w:val="none" w:sz="0" w:space="0" w:color="auto"/>
        <w:bottom w:val="none" w:sz="0" w:space="0" w:color="auto"/>
        <w:right w:val="none" w:sz="0" w:space="0" w:color="auto"/>
      </w:divBdr>
    </w:div>
    <w:div w:id="2088960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portaldecompraspublicas.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Leis/LCP/Lcp12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 Id="rId100" Type="http://schemas.microsoft.com/office/2016/09/relationships/commentsIds" Target="commentsIds.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decompraspublicas.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theme" Target="theme/theme1.xml"/><Relationship Id="rId99" Type="http://schemas.microsoft.com/office/2011/relationships/commentsExtended" Target="commentsExtended.xml"/><Relationship Id="rId101"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6DBCB-5AD1-4CB2-99EC-279355A3E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81</Pages>
  <Words>32321</Words>
  <Characters>174539</Characters>
  <Application>Microsoft Office Word</Application>
  <DocSecurity>0</DocSecurity>
  <Lines>1454</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Prisley</dc:creator>
  <cp:lastModifiedBy>Desktop</cp:lastModifiedBy>
  <cp:revision>60</cp:revision>
  <cp:lastPrinted>2026-01-20T13:23:00Z</cp:lastPrinted>
  <dcterms:created xsi:type="dcterms:W3CDTF">2025-05-21T19:41:00Z</dcterms:created>
  <dcterms:modified xsi:type="dcterms:W3CDTF">2026-01-20T14:18:00Z</dcterms:modified>
</cp:coreProperties>
</file>