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3A2" w:rsidRPr="006A1AA5" w:rsidRDefault="001813A2" w:rsidP="001813A2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</w:p>
    <w:p w:rsidR="001813A2" w:rsidRPr="006A1AA5" w:rsidRDefault="001813A2" w:rsidP="001813A2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</w:p>
    <w:p w:rsidR="001813A2" w:rsidRPr="006A1AA5" w:rsidRDefault="001813A2" w:rsidP="001813A2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8"/>
          <w:szCs w:val="28"/>
          <w:lang w:eastAsia="pt-BR"/>
        </w:rPr>
      </w:pPr>
      <w:r w:rsidRPr="006A1AA5">
        <w:rPr>
          <w:rFonts w:ascii="Segoe UI" w:eastAsia="Times New Roman" w:hAnsi="Segoe UI" w:cs="Segoe UI"/>
          <w:sz w:val="28"/>
          <w:szCs w:val="28"/>
          <w:lang w:eastAsia="pt-BR"/>
        </w:rPr>
        <w:t xml:space="preserve">TERMO DE HOMOLOGAÇÃO - PREGÃO ELETRÔNICO Nº </w:t>
      </w:r>
      <w:r w:rsidR="006A1AA5" w:rsidRPr="006A1AA5">
        <w:rPr>
          <w:rFonts w:ascii="Segoe UI" w:eastAsia="Times New Roman" w:hAnsi="Segoe UI" w:cs="Segoe UI"/>
          <w:sz w:val="28"/>
          <w:szCs w:val="28"/>
          <w:lang w:eastAsia="pt-BR"/>
        </w:rPr>
        <w:t>PE0</w:t>
      </w:r>
      <w:r w:rsidR="005A2761">
        <w:rPr>
          <w:rFonts w:ascii="Segoe UI" w:eastAsia="Times New Roman" w:hAnsi="Segoe UI" w:cs="Segoe UI"/>
          <w:sz w:val="28"/>
          <w:szCs w:val="28"/>
          <w:lang w:eastAsia="pt-BR"/>
        </w:rPr>
        <w:t>12</w:t>
      </w:r>
      <w:r w:rsidR="006A1AA5" w:rsidRPr="006A1AA5">
        <w:rPr>
          <w:rFonts w:ascii="Segoe UI" w:eastAsia="Times New Roman" w:hAnsi="Segoe UI" w:cs="Segoe UI"/>
          <w:sz w:val="28"/>
          <w:szCs w:val="28"/>
          <w:lang w:eastAsia="pt-BR"/>
        </w:rPr>
        <w:t>/2025</w:t>
      </w:r>
    </w:p>
    <w:p w:rsidR="001813A2" w:rsidRPr="006A1AA5" w:rsidRDefault="001813A2" w:rsidP="001813A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1"/>
          <w:szCs w:val="21"/>
          <w:lang w:eastAsia="pt-BR"/>
        </w:rPr>
      </w:pPr>
      <w:r w:rsidRPr="006A1AA5">
        <w:rPr>
          <w:rFonts w:ascii="Segoe UI" w:eastAsia="Times New Roman" w:hAnsi="Segoe UI" w:cs="Segoe UI"/>
          <w:sz w:val="28"/>
          <w:szCs w:val="28"/>
          <w:lang w:eastAsia="pt-BR"/>
        </w:rPr>
        <w:t xml:space="preserve">Processo </w:t>
      </w:r>
      <w:proofErr w:type="spellStart"/>
      <w:r w:rsidRPr="006A1AA5">
        <w:rPr>
          <w:rFonts w:ascii="Segoe UI" w:eastAsia="Times New Roman" w:hAnsi="Segoe UI" w:cs="Segoe UI"/>
          <w:sz w:val="28"/>
          <w:szCs w:val="28"/>
          <w:lang w:eastAsia="pt-BR"/>
        </w:rPr>
        <w:t>Adm</w:t>
      </w:r>
      <w:proofErr w:type="spellEnd"/>
      <w:r w:rsidRPr="006A1AA5">
        <w:rPr>
          <w:rFonts w:ascii="Segoe UI" w:eastAsia="Times New Roman" w:hAnsi="Segoe UI" w:cs="Segoe UI"/>
          <w:sz w:val="28"/>
          <w:szCs w:val="28"/>
          <w:lang w:eastAsia="pt-BR"/>
        </w:rPr>
        <w:t xml:space="preserve">: Nº </w:t>
      </w:r>
      <w:r w:rsidR="006F1BBE">
        <w:rPr>
          <w:rFonts w:ascii="Segoe UI" w:eastAsia="Times New Roman" w:hAnsi="Segoe UI" w:cs="Segoe UI"/>
          <w:sz w:val="28"/>
          <w:szCs w:val="28"/>
          <w:lang w:eastAsia="pt-BR"/>
        </w:rPr>
        <w:t>13</w:t>
      </w:r>
      <w:r w:rsidR="005A2761">
        <w:rPr>
          <w:rFonts w:ascii="Segoe UI" w:eastAsia="Times New Roman" w:hAnsi="Segoe UI" w:cs="Segoe UI"/>
          <w:sz w:val="28"/>
          <w:szCs w:val="28"/>
          <w:lang w:eastAsia="pt-BR"/>
        </w:rPr>
        <w:t>6</w:t>
      </w:r>
      <w:r w:rsidR="006A1AA5" w:rsidRPr="006A1AA5">
        <w:rPr>
          <w:rFonts w:ascii="Segoe UI" w:eastAsia="Times New Roman" w:hAnsi="Segoe UI" w:cs="Segoe UI"/>
          <w:sz w:val="28"/>
          <w:szCs w:val="28"/>
          <w:lang w:eastAsia="pt-BR"/>
        </w:rPr>
        <w:t>/2025</w:t>
      </w:r>
      <w:r w:rsidRPr="006A1AA5">
        <w:rPr>
          <w:rFonts w:ascii="Segoe UI" w:eastAsia="Times New Roman" w:hAnsi="Segoe UI" w:cs="Segoe UI"/>
          <w:sz w:val="28"/>
          <w:szCs w:val="28"/>
          <w:lang w:eastAsia="pt-BR"/>
        </w:rPr>
        <w:cr/>
      </w: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br/>
      </w:r>
    </w:p>
    <w:p w:rsidR="001813A2" w:rsidRPr="006A1AA5" w:rsidRDefault="001813A2" w:rsidP="001813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1813A2" w:rsidRPr="006A1AA5" w:rsidRDefault="001813A2" w:rsidP="001813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>O PREFEITO MUNICIPAL DE ITAPETINGA, ESTADO DA BAHIA, no uso de suas atribuições legais, nos termos do art. 71, inciso IV da Lei Federal nº 14.133/21, acata o resultado da licita</w:t>
      </w:r>
      <w:r w:rsidR="005A2761">
        <w:rPr>
          <w:rFonts w:ascii="Calibri" w:eastAsia="Times New Roman" w:hAnsi="Calibri" w:cs="Calibri"/>
          <w:sz w:val="21"/>
          <w:szCs w:val="21"/>
          <w:lang w:eastAsia="pt-BR"/>
        </w:rPr>
        <w:t>ção Pregão Eletrônico- SRP nº 012</w:t>
      </w: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>/2025, processada nos autos</w:t>
      </w:r>
      <w:r w:rsidR="006F1BBE">
        <w:rPr>
          <w:rFonts w:ascii="Calibri" w:eastAsia="Times New Roman" w:hAnsi="Calibri" w:cs="Calibri"/>
          <w:sz w:val="21"/>
          <w:szCs w:val="21"/>
          <w:lang w:eastAsia="pt-BR"/>
        </w:rPr>
        <w:t xml:space="preserve"> do Processo Administrativo nº 13</w:t>
      </w:r>
      <w:r w:rsidR="005A2761">
        <w:rPr>
          <w:rFonts w:ascii="Calibri" w:eastAsia="Times New Roman" w:hAnsi="Calibri" w:cs="Calibri"/>
          <w:sz w:val="21"/>
          <w:szCs w:val="21"/>
          <w:lang w:eastAsia="pt-BR"/>
        </w:rPr>
        <w:t>6</w:t>
      </w: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 xml:space="preserve">/2025 e decide: </w:t>
      </w:r>
      <w:r w:rsidRPr="00113E9A">
        <w:rPr>
          <w:rFonts w:ascii="Calibri" w:eastAsia="Times New Roman" w:hAnsi="Calibri" w:cs="Calibri"/>
          <w:b/>
          <w:sz w:val="21"/>
          <w:szCs w:val="21"/>
          <w:lang w:eastAsia="pt-BR"/>
        </w:rPr>
        <w:t>HOMOLOGAR</w:t>
      </w: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 xml:space="preserve"> a licitação conforme objeto, empresa (s) e valor total abaixo descritos:</w:t>
      </w:r>
    </w:p>
    <w:p w:rsidR="001813A2" w:rsidRPr="006A1AA5" w:rsidRDefault="00113E9A" w:rsidP="001813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  <w:r>
        <w:rPr>
          <w:rFonts w:ascii="Calibri" w:eastAsia="Times New Roman" w:hAnsi="Calibri" w:cs="Calibri"/>
          <w:sz w:val="21"/>
          <w:szCs w:val="21"/>
          <w:lang w:eastAsia="pt-BR"/>
        </w:rPr>
        <w:t xml:space="preserve">   </w:t>
      </w:r>
    </w:p>
    <w:p w:rsidR="005A2761" w:rsidRDefault="006F1BBE" w:rsidP="006F1BBE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bCs/>
          <w:sz w:val="21"/>
          <w:szCs w:val="21"/>
          <w:lang w:eastAsia="pt-BR"/>
        </w:rPr>
      </w:pPr>
      <w:r w:rsidRPr="006F1BBE">
        <w:rPr>
          <w:rFonts w:ascii="Calibri" w:eastAsia="Times New Roman" w:hAnsi="Calibri" w:cs="Calibri"/>
          <w:b/>
          <w:bCs/>
          <w:sz w:val="21"/>
          <w:szCs w:val="21"/>
          <w:lang w:eastAsia="pt-BR"/>
        </w:rPr>
        <w:t xml:space="preserve">Objeto: </w:t>
      </w:r>
      <w:r w:rsidR="005A2761" w:rsidRPr="005A2761">
        <w:rPr>
          <w:rFonts w:ascii="Calibri" w:eastAsia="Times New Roman" w:hAnsi="Calibri" w:cs="Calibri"/>
          <w:bCs/>
          <w:sz w:val="21"/>
          <w:szCs w:val="21"/>
          <w:lang w:eastAsia="pt-BR"/>
        </w:rPr>
        <w:t xml:space="preserve">Contratação de empresa do ramo para aquisição de gases medicinais (Oxigênio) para o Hospital Virginia </w:t>
      </w:r>
      <w:proofErr w:type="spellStart"/>
      <w:r w:rsidR="005A2761" w:rsidRPr="005A2761">
        <w:rPr>
          <w:rFonts w:ascii="Calibri" w:eastAsia="Times New Roman" w:hAnsi="Calibri" w:cs="Calibri"/>
          <w:bCs/>
          <w:sz w:val="21"/>
          <w:szCs w:val="21"/>
          <w:lang w:eastAsia="pt-BR"/>
        </w:rPr>
        <w:t>Hagge</w:t>
      </w:r>
      <w:proofErr w:type="spellEnd"/>
      <w:r w:rsidR="005A2761" w:rsidRPr="005A2761">
        <w:rPr>
          <w:rFonts w:ascii="Calibri" w:eastAsia="Times New Roman" w:hAnsi="Calibri" w:cs="Calibri"/>
          <w:bCs/>
          <w:sz w:val="21"/>
          <w:szCs w:val="21"/>
          <w:lang w:eastAsia="pt-BR"/>
        </w:rPr>
        <w:t>, para manutenção dos serviços administrativos da Secretaria Municipal de Saúde, pelo período de 12 meses conforme descrição e quantidades em anexo.</w:t>
      </w:r>
    </w:p>
    <w:p w:rsidR="005A2761" w:rsidRPr="005A2761" w:rsidRDefault="0031276D" w:rsidP="005A2761">
      <w:pPr>
        <w:shd w:val="clear" w:color="auto" w:fill="FFFFFF"/>
        <w:spacing w:after="100" w:afterAutospacing="1" w:line="240" w:lineRule="auto"/>
        <w:jc w:val="both"/>
        <w:rPr>
          <w:b/>
        </w:rPr>
      </w:pPr>
      <w:r>
        <w:rPr>
          <w:rFonts w:ascii="Calibri" w:eastAsia="Times New Roman" w:hAnsi="Calibri" w:cs="Calibri"/>
          <w:b/>
          <w:bCs/>
          <w:sz w:val="21"/>
          <w:szCs w:val="21"/>
          <w:lang w:eastAsia="pt-BR"/>
        </w:rPr>
        <w:t xml:space="preserve">EMPRESAS VENCEDORAS: </w:t>
      </w:r>
      <w:r w:rsidR="005A2761" w:rsidRPr="005A2761">
        <w:rPr>
          <w:b/>
        </w:rPr>
        <w:t xml:space="preserve">DIOX DISTRIBUIDORA DE OXIGÊNIO LTDA. </w:t>
      </w:r>
      <w:r w:rsidR="006F778F">
        <w:rPr>
          <w:b/>
        </w:rPr>
        <w:t>CNPJ:</w:t>
      </w:r>
      <w:r w:rsidR="005A2761" w:rsidRPr="005A2761">
        <w:rPr>
          <w:b/>
        </w:rPr>
        <w:t>(</w:t>
      </w:r>
      <w:r w:rsidR="005A2761" w:rsidRPr="005A2761">
        <w:t>96</w:t>
      </w:r>
      <w:r w:rsidR="006F778F">
        <w:t>.</w:t>
      </w:r>
      <w:r w:rsidR="005A2761" w:rsidRPr="005A2761">
        <w:t>761</w:t>
      </w:r>
      <w:r w:rsidR="006F778F">
        <w:t>.</w:t>
      </w:r>
      <w:r w:rsidR="005A2761" w:rsidRPr="005A2761">
        <w:t>986</w:t>
      </w:r>
      <w:r w:rsidR="006F778F">
        <w:t>/</w:t>
      </w:r>
      <w:r w:rsidR="005A2761" w:rsidRPr="005A2761">
        <w:t>0001</w:t>
      </w:r>
      <w:r w:rsidR="006F778F">
        <w:t>-</w:t>
      </w:r>
      <w:bookmarkStart w:id="0" w:name="_GoBack"/>
      <w:bookmarkEnd w:id="0"/>
      <w:r w:rsidR="005A2761" w:rsidRPr="005A2761">
        <w:t>91) com os lotes:1 no valor total de R$ 176.400,00 (cento e setenta e seis mil e quatrocentos reais).</w:t>
      </w:r>
    </w:p>
    <w:p w:rsidR="001813A2" w:rsidRDefault="005A2761" w:rsidP="005A2761">
      <w:pPr>
        <w:shd w:val="clear" w:color="auto" w:fill="FFFFFF"/>
        <w:spacing w:after="100" w:afterAutospacing="1" w:line="240" w:lineRule="auto"/>
        <w:jc w:val="both"/>
      </w:pPr>
      <w:r w:rsidRPr="005A2761">
        <w:rPr>
          <w:b/>
        </w:rPr>
        <w:t xml:space="preserve">Valor total: </w:t>
      </w:r>
      <w:r w:rsidRPr="005A2761">
        <w:t>R$ 176.400,00 (cento e setenta e seis mil e quatrocentos reais).</w:t>
      </w:r>
    </w:p>
    <w:p w:rsidR="005A2761" w:rsidRPr="005A2761" w:rsidRDefault="005A2761" w:rsidP="005A2761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1813A2" w:rsidRPr="006A1AA5" w:rsidRDefault="00605FBF" w:rsidP="001813A2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>
        <w:rPr>
          <w:rFonts w:ascii="Calibri" w:eastAsia="Times New Roman" w:hAnsi="Calibri" w:cs="Calibri"/>
          <w:sz w:val="21"/>
          <w:szCs w:val="21"/>
          <w:lang w:eastAsia="pt-BR"/>
        </w:rPr>
        <w:t xml:space="preserve">ITAPETINGA (BA), </w:t>
      </w:r>
      <w:r w:rsidR="005A2761">
        <w:rPr>
          <w:rFonts w:ascii="Calibri" w:eastAsia="Times New Roman" w:hAnsi="Calibri" w:cs="Calibri"/>
          <w:sz w:val="21"/>
          <w:szCs w:val="21"/>
          <w:lang w:eastAsia="pt-BR"/>
        </w:rPr>
        <w:t>04 de abril</w:t>
      </w:r>
      <w:r w:rsidR="001813A2" w:rsidRPr="006A1AA5">
        <w:rPr>
          <w:rFonts w:ascii="Calibri" w:eastAsia="Times New Roman" w:hAnsi="Calibri" w:cs="Calibri"/>
          <w:sz w:val="21"/>
          <w:szCs w:val="21"/>
          <w:lang w:eastAsia="pt-BR"/>
        </w:rPr>
        <w:t xml:space="preserve"> de 2025.</w:t>
      </w:r>
    </w:p>
    <w:p w:rsidR="001813A2" w:rsidRPr="006A1AA5" w:rsidRDefault="001813A2" w:rsidP="001813A2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1813A2" w:rsidRPr="006A1AA5" w:rsidRDefault="001813A2" w:rsidP="001813A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1813A2" w:rsidRPr="006A1AA5" w:rsidRDefault="001813A2" w:rsidP="001813A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>EDUARDO JORGE ALMEIDA HAGGE</w:t>
      </w:r>
    </w:p>
    <w:p w:rsidR="001813A2" w:rsidRPr="006A1AA5" w:rsidRDefault="001813A2" w:rsidP="001813A2">
      <w:pPr>
        <w:shd w:val="clear" w:color="auto" w:fill="FFFFFF"/>
        <w:spacing w:after="0" w:line="240" w:lineRule="auto"/>
        <w:ind w:left="708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>Prefeito Municipal</w:t>
      </w:r>
    </w:p>
    <w:p w:rsidR="001813A2" w:rsidRPr="006A1AA5" w:rsidRDefault="001813A2" w:rsidP="001813A2"/>
    <w:p w:rsidR="001813A2" w:rsidRPr="006A1AA5" w:rsidRDefault="001813A2" w:rsidP="001813A2"/>
    <w:p w:rsidR="00744786" w:rsidRPr="006A1AA5" w:rsidRDefault="00744786"/>
    <w:sectPr w:rsidR="00744786" w:rsidRPr="006A1AA5" w:rsidSect="00744786">
      <w:headerReference w:type="default" r:id="rId6"/>
      <w:pgSz w:w="11906" w:h="16838"/>
      <w:pgMar w:top="2127" w:right="991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7CB" w:rsidRDefault="00F507CB">
      <w:pPr>
        <w:spacing w:after="0" w:line="240" w:lineRule="auto"/>
      </w:pPr>
      <w:r>
        <w:separator/>
      </w:r>
    </w:p>
  </w:endnote>
  <w:endnote w:type="continuationSeparator" w:id="0">
    <w:p w:rsidR="00F507CB" w:rsidRDefault="00F50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7CB" w:rsidRDefault="00F507CB">
      <w:pPr>
        <w:spacing w:after="0" w:line="240" w:lineRule="auto"/>
      </w:pPr>
      <w:r>
        <w:separator/>
      </w:r>
    </w:p>
  </w:footnote>
  <w:footnote w:type="continuationSeparator" w:id="0">
    <w:p w:rsidR="00F507CB" w:rsidRDefault="00F507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A4E" w:rsidRDefault="00447E7E" w:rsidP="00D63A4E">
    <w:pPr>
      <w:tabs>
        <w:tab w:val="center" w:pos="4394"/>
        <w:tab w:val="right" w:pos="8788"/>
      </w:tabs>
      <w:rPr>
        <w:rFonts w:ascii="Arial Narrow" w:hAnsi="Arial Narrow"/>
        <w:b/>
        <w:sz w:val="36"/>
        <w:szCs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E2DD02C" wp14:editId="3E98203F">
          <wp:simplePos x="0" y="0"/>
          <wp:positionH relativeFrom="page">
            <wp:posOffset>771525</wp:posOffset>
          </wp:positionH>
          <wp:positionV relativeFrom="paragraph">
            <wp:posOffset>-49530</wp:posOffset>
          </wp:positionV>
          <wp:extent cx="768350" cy="67056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36"/>
        <w:szCs w:val="36"/>
      </w:rPr>
      <w:t xml:space="preserve">                   PREFEITURA MUNICIPAL DE ITAPETINGA</w:t>
    </w:r>
  </w:p>
  <w:p w:rsidR="00D63A4E" w:rsidRDefault="00447E7E" w:rsidP="00D63A4E">
    <w:pPr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</w:rPr>
      <w:t xml:space="preserve">                               CNPJ 13.751.102/0001-90</w:t>
    </w:r>
  </w:p>
  <w:p w:rsidR="00D63A4E" w:rsidRDefault="00447E7E" w:rsidP="00D63A4E">
    <w:pPr>
      <w:pBdr>
        <w:bottom w:val="single" w:sz="12" w:space="1" w:color="auto"/>
      </w:pBdr>
      <w:rPr>
        <w:rFonts w:ascii="Arial Narrow" w:hAnsi="Arial Narrow"/>
        <w:b/>
      </w:rPr>
    </w:pPr>
    <w:r>
      <w:rPr>
        <w:rFonts w:ascii="Arial Narrow" w:hAnsi="Arial Narrow"/>
        <w:b/>
      </w:rPr>
      <w:t xml:space="preserve">                               ESTADO DA BAHIA</w:t>
    </w:r>
  </w:p>
  <w:p w:rsidR="00D63A4E" w:rsidRDefault="00F507CB" w:rsidP="00D63A4E">
    <w:pPr>
      <w:pStyle w:val="Cabealho"/>
      <w:rPr>
        <w:rFonts w:ascii="Ecofont_Spranq_eco_Sans" w:hAnsi="Ecofont_Spranq_eco_Sans"/>
      </w:rPr>
    </w:pPr>
  </w:p>
  <w:p w:rsidR="00D63A4E" w:rsidRDefault="00F507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3A2"/>
    <w:rsid w:val="00113E9A"/>
    <w:rsid w:val="001813A2"/>
    <w:rsid w:val="0031276D"/>
    <w:rsid w:val="00360619"/>
    <w:rsid w:val="00445268"/>
    <w:rsid w:val="00447E7E"/>
    <w:rsid w:val="004612FC"/>
    <w:rsid w:val="00501354"/>
    <w:rsid w:val="005A2761"/>
    <w:rsid w:val="005D2BC0"/>
    <w:rsid w:val="00605FBF"/>
    <w:rsid w:val="006A1AA5"/>
    <w:rsid w:val="006F1BBE"/>
    <w:rsid w:val="006F778F"/>
    <w:rsid w:val="00744786"/>
    <w:rsid w:val="008A73FE"/>
    <w:rsid w:val="00C31B81"/>
    <w:rsid w:val="00F5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D5ED4"/>
  <w15:chartTrackingRefBased/>
  <w15:docId w15:val="{CF7D3B97-12DD-4DD6-9B2F-030323191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3A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13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1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CI</cp:lastModifiedBy>
  <cp:revision>9</cp:revision>
  <cp:lastPrinted>2025-03-12T23:33:00Z</cp:lastPrinted>
  <dcterms:created xsi:type="dcterms:W3CDTF">2025-03-12T22:14:00Z</dcterms:created>
  <dcterms:modified xsi:type="dcterms:W3CDTF">2025-04-10T14:08:00Z</dcterms:modified>
</cp:coreProperties>
</file>