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96B" w:rsidRPr="00A5211C" w:rsidRDefault="000A496B" w:rsidP="00EE237D">
      <w:pPr>
        <w:shd w:val="clear" w:color="auto" w:fill="FFFFFF"/>
        <w:spacing w:after="100" w:afterAutospacing="1" w:line="240" w:lineRule="auto"/>
        <w:jc w:val="center"/>
        <w:outlineLvl w:val="4"/>
        <w:rPr>
          <w:rFonts w:ascii="Segoe UI" w:eastAsia="Times New Roman" w:hAnsi="Segoe UI" w:cs="Segoe UI"/>
          <w:sz w:val="20"/>
          <w:szCs w:val="20"/>
          <w:lang w:eastAsia="pt-BR"/>
        </w:rPr>
      </w:pPr>
    </w:p>
    <w:p w:rsidR="000A496B" w:rsidRPr="00A5211C" w:rsidRDefault="000A496B" w:rsidP="00EE237D">
      <w:pPr>
        <w:shd w:val="clear" w:color="auto" w:fill="FFFFFF"/>
        <w:spacing w:after="100" w:afterAutospacing="1" w:line="240" w:lineRule="auto"/>
        <w:jc w:val="center"/>
        <w:outlineLvl w:val="4"/>
        <w:rPr>
          <w:rFonts w:ascii="Segoe UI" w:eastAsia="Times New Roman" w:hAnsi="Segoe UI" w:cs="Segoe UI"/>
          <w:sz w:val="20"/>
          <w:szCs w:val="20"/>
          <w:lang w:eastAsia="pt-BR"/>
        </w:rPr>
      </w:pPr>
    </w:p>
    <w:p w:rsidR="00EE237D" w:rsidRPr="00A5211C" w:rsidRDefault="00EE237D" w:rsidP="00EE237D">
      <w:pPr>
        <w:shd w:val="clear" w:color="auto" w:fill="FFFFFF"/>
        <w:spacing w:after="100" w:afterAutospacing="1" w:line="240" w:lineRule="auto"/>
        <w:jc w:val="center"/>
        <w:outlineLvl w:val="4"/>
        <w:rPr>
          <w:rFonts w:ascii="Segoe UI" w:eastAsia="Times New Roman" w:hAnsi="Segoe UI" w:cs="Segoe UI"/>
          <w:sz w:val="20"/>
          <w:szCs w:val="20"/>
          <w:lang w:eastAsia="pt-BR"/>
        </w:rPr>
      </w:pPr>
      <w:r w:rsidRPr="00A5211C">
        <w:rPr>
          <w:rFonts w:ascii="Segoe UI" w:eastAsia="Times New Roman" w:hAnsi="Segoe UI" w:cs="Segoe UI"/>
          <w:sz w:val="28"/>
          <w:szCs w:val="28"/>
          <w:lang w:eastAsia="pt-BR"/>
        </w:rPr>
        <w:t>TERMO DE ADJUDICAÇÃO - PREGÃO ELETRÔNICO Nº PE0</w:t>
      </w:r>
      <w:r w:rsidR="003E3236">
        <w:rPr>
          <w:rFonts w:ascii="Segoe UI" w:eastAsia="Times New Roman" w:hAnsi="Segoe UI" w:cs="Segoe UI"/>
          <w:sz w:val="28"/>
          <w:szCs w:val="28"/>
          <w:lang w:eastAsia="pt-BR"/>
        </w:rPr>
        <w:t>12</w:t>
      </w:r>
      <w:r w:rsidRPr="00A5211C">
        <w:rPr>
          <w:rFonts w:ascii="Segoe UI" w:eastAsia="Times New Roman" w:hAnsi="Segoe UI" w:cs="Segoe UI"/>
          <w:sz w:val="28"/>
          <w:szCs w:val="28"/>
          <w:lang w:eastAsia="pt-BR"/>
        </w:rPr>
        <w:t>/2025</w:t>
      </w:r>
      <w:r w:rsidRPr="00A5211C">
        <w:rPr>
          <w:rFonts w:ascii="Segoe UI" w:eastAsia="Times New Roman" w:hAnsi="Segoe UI" w:cs="Segoe UI"/>
          <w:sz w:val="28"/>
          <w:szCs w:val="28"/>
          <w:lang w:eastAsia="pt-BR"/>
        </w:rPr>
        <w:br/>
      </w:r>
      <w:r w:rsidRPr="00A5211C">
        <w:rPr>
          <w:rFonts w:ascii="Segoe UI" w:eastAsia="Times New Roman" w:hAnsi="Segoe UI" w:cs="Segoe UI"/>
          <w:sz w:val="20"/>
          <w:szCs w:val="20"/>
          <w:lang w:eastAsia="pt-BR"/>
        </w:rPr>
        <w:t>Processo Adm</w:t>
      </w:r>
      <w:r w:rsidR="000A496B" w:rsidRPr="00A5211C">
        <w:rPr>
          <w:rFonts w:ascii="Segoe UI" w:eastAsia="Times New Roman" w:hAnsi="Segoe UI" w:cs="Segoe UI"/>
          <w:sz w:val="20"/>
          <w:szCs w:val="20"/>
          <w:lang w:eastAsia="pt-BR"/>
        </w:rPr>
        <w:t>inistrativo</w:t>
      </w:r>
      <w:r w:rsidR="00A5211C">
        <w:rPr>
          <w:rFonts w:ascii="Segoe UI" w:eastAsia="Times New Roman" w:hAnsi="Segoe UI" w:cs="Segoe UI"/>
          <w:sz w:val="20"/>
          <w:szCs w:val="20"/>
          <w:lang w:eastAsia="pt-BR"/>
        </w:rPr>
        <w:t xml:space="preserve">: Nº </w:t>
      </w:r>
      <w:r w:rsidR="003E3236">
        <w:rPr>
          <w:rFonts w:ascii="Segoe UI" w:eastAsia="Times New Roman" w:hAnsi="Segoe UI" w:cs="Segoe UI"/>
          <w:sz w:val="20"/>
          <w:szCs w:val="20"/>
          <w:lang w:eastAsia="pt-BR"/>
        </w:rPr>
        <w:t>136</w:t>
      </w:r>
      <w:r w:rsidRPr="00A5211C">
        <w:rPr>
          <w:rFonts w:ascii="Segoe UI" w:eastAsia="Times New Roman" w:hAnsi="Segoe UI" w:cs="Segoe UI"/>
          <w:sz w:val="20"/>
          <w:szCs w:val="20"/>
          <w:lang w:eastAsia="pt-BR"/>
        </w:rPr>
        <w:t>/2025</w:t>
      </w:r>
    </w:p>
    <w:p w:rsidR="000A496B" w:rsidRPr="00A5211C" w:rsidRDefault="00EE237D" w:rsidP="000A496B">
      <w:pPr>
        <w:shd w:val="clear" w:color="auto" w:fill="FFFFFF"/>
        <w:spacing w:after="100" w:afterAutospacing="1" w:line="240" w:lineRule="auto"/>
        <w:jc w:val="both"/>
        <w:rPr>
          <w:rFonts w:ascii="Calibri" w:eastAsia="Times New Roman" w:hAnsi="Calibri" w:cs="Calibri"/>
          <w:sz w:val="21"/>
          <w:szCs w:val="21"/>
          <w:lang w:eastAsia="pt-BR"/>
        </w:rPr>
      </w:pPr>
      <w:r w:rsidRPr="00A5211C">
        <w:rPr>
          <w:rFonts w:ascii="Calibri" w:eastAsia="Times New Roman" w:hAnsi="Calibri" w:cs="Calibri"/>
          <w:sz w:val="21"/>
          <w:szCs w:val="21"/>
          <w:lang w:eastAsia="pt-BR"/>
        </w:rPr>
        <w:br/>
      </w:r>
      <w:r w:rsidR="000A496B" w:rsidRPr="00A5211C">
        <w:rPr>
          <w:rFonts w:ascii="Calibri" w:eastAsia="Times New Roman" w:hAnsi="Calibri" w:cs="Calibri"/>
          <w:sz w:val="21"/>
          <w:szCs w:val="21"/>
          <w:lang w:eastAsia="pt-BR"/>
        </w:rPr>
        <w:t xml:space="preserve">O PREFEITO MUNICIPAL DE ITAPETINGA, ESTADO DA BAHIA, no uso de suas atribuições legais e de acordo com a Lei Federal nº 14.133 de 01 de Abril de 2021, considerando o resultado da sessão pública, constante na Ata Licitatória do certame, consoante a este processo licitatório e </w:t>
      </w:r>
      <w:proofErr w:type="gramStart"/>
      <w:r w:rsidR="000A496B" w:rsidRPr="00A5211C">
        <w:rPr>
          <w:rFonts w:ascii="Calibri" w:eastAsia="Times New Roman" w:hAnsi="Calibri" w:cs="Calibri"/>
          <w:sz w:val="21"/>
          <w:szCs w:val="21"/>
          <w:lang w:eastAsia="pt-BR"/>
        </w:rPr>
        <w:t>seu(</w:t>
      </w:r>
      <w:proofErr w:type="gramEnd"/>
      <w:r w:rsidR="000A496B" w:rsidRPr="00A5211C">
        <w:rPr>
          <w:rFonts w:ascii="Calibri" w:eastAsia="Times New Roman" w:hAnsi="Calibri" w:cs="Calibri"/>
          <w:sz w:val="21"/>
          <w:szCs w:val="21"/>
          <w:lang w:eastAsia="pt-BR"/>
        </w:rPr>
        <w:t xml:space="preserve">s) objeto(s), resolve </w:t>
      </w:r>
      <w:r w:rsidR="000A496B" w:rsidRPr="00A5211C">
        <w:rPr>
          <w:rFonts w:ascii="Calibri" w:eastAsia="Times New Roman" w:hAnsi="Calibri" w:cs="Calibri"/>
          <w:b/>
          <w:sz w:val="21"/>
          <w:szCs w:val="21"/>
          <w:lang w:eastAsia="pt-BR"/>
        </w:rPr>
        <w:t>ADJUDICAR</w:t>
      </w:r>
      <w:r w:rsidR="000A496B" w:rsidRPr="00A5211C">
        <w:rPr>
          <w:rFonts w:ascii="Calibri" w:eastAsia="Times New Roman" w:hAnsi="Calibri" w:cs="Calibri"/>
          <w:sz w:val="21"/>
          <w:szCs w:val="21"/>
          <w:lang w:eastAsia="pt-BR"/>
        </w:rPr>
        <w:t xml:space="preserve"> em favor da(s) empresa(s) e valor total abaixo descritos:</w:t>
      </w:r>
    </w:p>
    <w:p w:rsidR="003E3236" w:rsidRDefault="00404179" w:rsidP="003E3236">
      <w:pPr>
        <w:shd w:val="clear" w:color="auto" w:fill="FFFFFF"/>
        <w:spacing w:after="100" w:afterAutospacing="1" w:line="240" w:lineRule="auto"/>
        <w:jc w:val="both"/>
        <w:rPr>
          <w:rFonts w:ascii="Calibri" w:eastAsia="Times New Roman" w:hAnsi="Calibri" w:cs="Calibri"/>
          <w:bCs/>
          <w:sz w:val="21"/>
          <w:szCs w:val="21"/>
          <w:lang w:eastAsia="pt-BR"/>
        </w:rPr>
      </w:pPr>
      <w:r w:rsidRPr="006F1BBE">
        <w:rPr>
          <w:rFonts w:ascii="Calibri" w:eastAsia="Times New Roman" w:hAnsi="Calibri" w:cs="Calibri"/>
          <w:b/>
          <w:bCs/>
          <w:sz w:val="21"/>
          <w:szCs w:val="21"/>
          <w:lang w:eastAsia="pt-BR"/>
        </w:rPr>
        <w:t xml:space="preserve">Objeto: </w:t>
      </w:r>
      <w:r w:rsidR="003E3236" w:rsidRPr="003E3236">
        <w:rPr>
          <w:rFonts w:ascii="Calibri" w:eastAsia="Times New Roman" w:hAnsi="Calibri" w:cs="Calibri"/>
          <w:bCs/>
          <w:sz w:val="21"/>
          <w:szCs w:val="21"/>
          <w:lang w:eastAsia="pt-BR"/>
        </w:rPr>
        <w:t xml:space="preserve">Contratação de empresa do ramo para aquisição de gases medicinais (Oxigênio) para o Hospital Virginia </w:t>
      </w:r>
      <w:proofErr w:type="spellStart"/>
      <w:r w:rsidR="003E3236" w:rsidRPr="003E3236">
        <w:rPr>
          <w:rFonts w:ascii="Calibri" w:eastAsia="Times New Roman" w:hAnsi="Calibri" w:cs="Calibri"/>
          <w:bCs/>
          <w:sz w:val="21"/>
          <w:szCs w:val="21"/>
          <w:lang w:eastAsia="pt-BR"/>
        </w:rPr>
        <w:t>Hagge</w:t>
      </w:r>
      <w:proofErr w:type="spellEnd"/>
      <w:r w:rsidR="003E3236" w:rsidRPr="003E3236">
        <w:rPr>
          <w:rFonts w:ascii="Calibri" w:eastAsia="Times New Roman" w:hAnsi="Calibri" w:cs="Calibri"/>
          <w:bCs/>
          <w:sz w:val="21"/>
          <w:szCs w:val="21"/>
          <w:lang w:eastAsia="pt-BR"/>
        </w:rPr>
        <w:t>, para manutenção dos serviços administra</w:t>
      </w:r>
      <w:r w:rsidR="003E3236">
        <w:rPr>
          <w:rFonts w:ascii="Calibri" w:eastAsia="Times New Roman" w:hAnsi="Calibri" w:cs="Calibri"/>
          <w:bCs/>
          <w:sz w:val="21"/>
          <w:szCs w:val="21"/>
          <w:lang w:eastAsia="pt-BR"/>
        </w:rPr>
        <w:t>ti</w:t>
      </w:r>
      <w:r w:rsidR="003E3236" w:rsidRPr="003E3236">
        <w:rPr>
          <w:rFonts w:ascii="Calibri" w:eastAsia="Times New Roman" w:hAnsi="Calibri" w:cs="Calibri"/>
          <w:bCs/>
          <w:sz w:val="21"/>
          <w:szCs w:val="21"/>
          <w:lang w:eastAsia="pt-BR"/>
        </w:rPr>
        <w:t>vos da</w:t>
      </w:r>
      <w:r w:rsidR="003E3236">
        <w:rPr>
          <w:rFonts w:ascii="Calibri" w:eastAsia="Times New Roman" w:hAnsi="Calibri" w:cs="Calibri"/>
          <w:bCs/>
          <w:sz w:val="21"/>
          <w:szCs w:val="21"/>
          <w:lang w:eastAsia="pt-BR"/>
        </w:rPr>
        <w:t xml:space="preserve"> </w:t>
      </w:r>
      <w:r w:rsidR="003E3236" w:rsidRPr="003E3236">
        <w:rPr>
          <w:rFonts w:ascii="Calibri" w:eastAsia="Times New Roman" w:hAnsi="Calibri" w:cs="Calibri"/>
          <w:bCs/>
          <w:sz w:val="21"/>
          <w:szCs w:val="21"/>
          <w:lang w:eastAsia="pt-BR"/>
        </w:rPr>
        <w:t>Secretaria Municipal de Saúde, pelo período de 12 meses conforme descrição e quan</w:t>
      </w:r>
      <w:r w:rsidR="003E3236">
        <w:rPr>
          <w:rFonts w:ascii="Calibri" w:eastAsia="Times New Roman" w:hAnsi="Calibri" w:cs="Calibri"/>
          <w:bCs/>
          <w:sz w:val="21"/>
          <w:szCs w:val="21"/>
          <w:lang w:eastAsia="pt-BR"/>
        </w:rPr>
        <w:t>ti</w:t>
      </w:r>
      <w:r w:rsidR="003E3236" w:rsidRPr="003E3236">
        <w:rPr>
          <w:rFonts w:ascii="Calibri" w:eastAsia="Times New Roman" w:hAnsi="Calibri" w:cs="Calibri"/>
          <w:bCs/>
          <w:sz w:val="21"/>
          <w:szCs w:val="21"/>
          <w:lang w:eastAsia="pt-BR"/>
        </w:rPr>
        <w:t>dades em anexo.</w:t>
      </w:r>
    </w:p>
    <w:p w:rsidR="003E3236" w:rsidRDefault="00404179" w:rsidP="003E3236">
      <w:pPr>
        <w:shd w:val="clear" w:color="auto" w:fill="FFFFFF"/>
        <w:spacing w:after="100" w:afterAutospacing="1" w:line="240" w:lineRule="auto"/>
        <w:jc w:val="both"/>
        <w:rPr>
          <w:rFonts w:ascii="Calibri" w:eastAsia="Times New Roman" w:hAnsi="Calibri" w:cs="Calibri"/>
          <w:bCs/>
          <w:sz w:val="21"/>
          <w:szCs w:val="21"/>
          <w:lang w:eastAsia="pt-BR"/>
        </w:rPr>
      </w:pPr>
      <w:r>
        <w:rPr>
          <w:rFonts w:ascii="Calibri" w:eastAsia="Times New Roman" w:hAnsi="Calibri" w:cs="Calibri"/>
          <w:b/>
          <w:bCs/>
          <w:sz w:val="21"/>
          <w:szCs w:val="21"/>
          <w:lang w:eastAsia="pt-BR"/>
        </w:rPr>
        <w:t>EMPRESAS VENCEDORAS</w:t>
      </w:r>
      <w:r w:rsidR="003E3236">
        <w:rPr>
          <w:rFonts w:ascii="Calibri" w:eastAsia="Times New Roman" w:hAnsi="Calibri" w:cs="Calibri"/>
          <w:b/>
          <w:bCs/>
          <w:sz w:val="21"/>
          <w:szCs w:val="21"/>
          <w:lang w:eastAsia="pt-BR"/>
        </w:rPr>
        <w:t xml:space="preserve">: </w:t>
      </w:r>
      <w:r w:rsidR="003E3236" w:rsidRPr="003E3236">
        <w:rPr>
          <w:rFonts w:ascii="Calibri" w:eastAsia="Times New Roman" w:hAnsi="Calibri" w:cs="Calibri"/>
          <w:b/>
          <w:bCs/>
          <w:sz w:val="21"/>
          <w:szCs w:val="21"/>
          <w:lang w:eastAsia="pt-BR"/>
        </w:rPr>
        <w:t xml:space="preserve">DIOX DISTRIBUIDORA DE OXIGÊNIO </w:t>
      </w:r>
      <w:r w:rsidR="003E3236" w:rsidRPr="003E3236">
        <w:rPr>
          <w:rFonts w:ascii="Calibri" w:eastAsia="Times New Roman" w:hAnsi="Calibri" w:cs="Calibri"/>
          <w:bCs/>
          <w:sz w:val="21"/>
          <w:szCs w:val="21"/>
          <w:lang w:eastAsia="pt-BR"/>
        </w:rPr>
        <w:t xml:space="preserve">LTDA. </w:t>
      </w:r>
      <w:r w:rsidR="00E02085">
        <w:rPr>
          <w:rFonts w:ascii="Calibri" w:eastAsia="Times New Roman" w:hAnsi="Calibri" w:cs="Calibri"/>
          <w:bCs/>
          <w:sz w:val="21"/>
          <w:szCs w:val="21"/>
          <w:lang w:eastAsia="pt-BR"/>
        </w:rPr>
        <w:t xml:space="preserve">CNPJ: </w:t>
      </w:r>
      <w:r w:rsidR="003E3236" w:rsidRPr="003E3236">
        <w:rPr>
          <w:rFonts w:ascii="Calibri" w:eastAsia="Times New Roman" w:hAnsi="Calibri" w:cs="Calibri"/>
          <w:bCs/>
          <w:sz w:val="21"/>
          <w:szCs w:val="21"/>
          <w:lang w:eastAsia="pt-BR"/>
        </w:rPr>
        <w:t>(96</w:t>
      </w:r>
      <w:r w:rsidR="00E02085">
        <w:rPr>
          <w:rFonts w:ascii="Calibri" w:eastAsia="Times New Roman" w:hAnsi="Calibri" w:cs="Calibri"/>
          <w:bCs/>
          <w:sz w:val="21"/>
          <w:szCs w:val="21"/>
          <w:lang w:eastAsia="pt-BR"/>
        </w:rPr>
        <w:t>.</w:t>
      </w:r>
      <w:r w:rsidR="003E3236" w:rsidRPr="003E3236">
        <w:rPr>
          <w:rFonts w:ascii="Calibri" w:eastAsia="Times New Roman" w:hAnsi="Calibri" w:cs="Calibri"/>
          <w:bCs/>
          <w:sz w:val="21"/>
          <w:szCs w:val="21"/>
          <w:lang w:eastAsia="pt-BR"/>
        </w:rPr>
        <w:t>761</w:t>
      </w:r>
      <w:r w:rsidR="00E02085">
        <w:rPr>
          <w:rFonts w:ascii="Calibri" w:eastAsia="Times New Roman" w:hAnsi="Calibri" w:cs="Calibri"/>
          <w:bCs/>
          <w:sz w:val="21"/>
          <w:szCs w:val="21"/>
          <w:lang w:eastAsia="pt-BR"/>
        </w:rPr>
        <w:t>.</w:t>
      </w:r>
      <w:r w:rsidR="003E3236" w:rsidRPr="003E3236">
        <w:rPr>
          <w:rFonts w:ascii="Calibri" w:eastAsia="Times New Roman" w:hAnsi="Calibri" w:cs="Calibri"/>
          <w:bCs/>
          <w:sz w:val="21"/>
          <w:szCs w:val="21"/>
          <w:lang w:eastAsia="pt-BR"/>
        </w:rPr>
        <w:t>986</w:t>
      </w:r>
      <w:r w:rsidR="00E02085">
        <w:rPr>
          <w:rFonts w:ascii="Calibri" w:eastAsia="Times New Roman" w:hAnsi="Calibri" w:cs="Calibri"/>
          <w:bCs/>
          <w:sz w:val="21"/>
          <w:szCs w:val="21"/>
          <w:lang w:eastAsia="pt-BR"/>
        </w:rPr>
        <w:t>/</w:t>
      </w:r>
      <w:r w:rsidR="003E3236" w:rsidRPr="003E3236">
        <w:rPr>
          <w:rFonts w:ascii="Calibri" w:eastAsia="Times New Roman" w:hAnsi="Calibri" w:cs="Calibri"/>
          <w:bCs/>
          <w:sz w:val="21"/>
          <w:szCs w:val="21"/>
          <w:lang w:eastAsia="pt-BR"/>
        </w:rPr>
        <w:t>0001</w:t>
      </w:r>
      <w:r w:rsidR="00E02085">
        <w:rPr>
          <w:rFonts w:ascii="Calibri" w:eastAsia="Times New Roman" w:hAnsi="Calibri" w:cs="Calibri"/>
          <w:bCs/>
          <w:sz w:val="21"/>
          <w:szCs w:val="21"/>
          <w:lang w:eastAsia="pt-BR"/>
        </w:rPr>
        <w:t>-</w:t>
      </w:r>
      <w:r w:rsidR="003E3236" w:rsidRPr="003E3236">
        <w:rPr>
          <w:rFonts w:ascii="Calibri" w:eastAsia="Times New Roman" w:hAnsi="Calibri" w:cs="Calibri"/>
          <w:bCs/>
          <w:sz w:val="21"/>
          <w:szCs w:val="21"/>
          <w:lang w:eastAsia="pt-BR"/>
        </w:rPr>
        <w:t>91) com os lotes:1 no valor total de R$ 176.400,00 (cento e setenta e seis mil e quatrocentos reais).</w:t>
      </w:r>
    </w:p>
    <w:p w:rsidR="003E3236" w:rsidRDefault="00404179" w:rsidP="003E3236">
      <w:pPr>
        <w:shd w:val="clear" w:color="auto" w:fill="FFFFFF"/>
        <w:spacing w:after="100" w:afterAutospacing="1" w:line="240" w:lineRule="auto"/>
        <w:jc w:val="both"/>
        <w:rPr>
          <w:rFonts w:ascii="Calibri" w:eastAsia="Times New Roman" w:hAnsi="Calibri" w:cs="Calibri"/>
          <w:bCs/>
          <w:sz w:val="21"/>
          <w:szCs w:val="21"/>
          <w:lang w:eastAsia="pt-BR"/>
        </w:rPr>
      </w:pPr>
      <w:r w:rsidRPr="00A5211C">
        <w:rPr>
          <w:rFonts w:ascii="Calibri" w:eastAsia="Times New Roman" w:hAnsi="Calibri" w:cs="Calibri"/>
          <w:b/>
          <w:sz w:val="21"/>
          <w:szCs w:val="21"/>
          <w:lang w:eastAsia="pt-BR"/>
        </w:rPr>
        <w:t>Valor total:</w:t>
      </w:r>
      <w:r w:rsidRPr="00A5211C">
        <w:rPr>
          <w:rFonts w:ascii="Calibri" w:eastAsia="Times New Roman" w:hAnsi="Calibri" w:cs="Calibri"/>
          <w:sz w:val="21"/>
          <w:szCs w:val="21"/>
          <w:lang w:eastAsia="pt-BR"/>
        </w:rPr>
        <w:t xml:space="preserve"> </w:t>
      </w:r>
      <w:r w:rsidR="003E3236" w:rsidRPr="003E3236">
        <w:rPr>
          <w:rFonts w:ascii="Calibri" w:eastAsia="Times New Roman" w:hAnsi="Calibri" w:cs="Calibri"/>
          <w:bCs/>
          <w:sz w:val="21"/>
          <w:szCs w:val="21"/>
          <w:lang w:eastAsia="pt-BR"/>
        </w:rPr>
        <w:t>R$ 176.400,00 (cento e setenta e seis mil e quatrocentos reais).</w:t>
      </w:r>
    </w:p>
    <w:p w:rsidR="00666796" w:rsidRPr="00A5211C" w:rsidRDefault="00666796" w:rsidP="000A496B">
      <w:pPr>
        <w:shd w:val="clear" w:color="auto" w:fill="FFFFFF"/>
        <w:spacing w:after="100" w:afterAutospacing="1" w:line="240" w:lineRule="auto"/>
        <w:jc w:val="both"/>
        <w:rPr>
          <w:rFonts w:ascii="Calibri" w:eastAsia="Times New Roman" w:hAnsi="Calibri" w:cs="Calibri"/>
          <w:sz w:val="21"/>
          <w:szCs w:val="21"/>
          <w:lang w:eastAsia="pt-BR"/>
        </w:rPr>
      </w:pPr>
      <w:bookmarkStart w:id="0" w:name="_GoBack"/>
      <w:bookmarkEnd w:id="0"/>
    </w:p>
    <w:p w:rsidR="00EE237D" w:rsidRPr="00A5211C" w:rsidRDefault="000A496B" w:rsidP="00EE237D">
      <w:pPr>
        <w:shd w:val="clear" w:color="auto" w:fill="FFFFFF"/>
        <w:spacing w:after="100" w:afterAutospacing="1" w:line="240" w:lineRule="auto"/>
        <w:jc w:val="right"/>
        <w:rPr>
          <w:rFonts w:ascii="Calibri" w:eastAsia="Times New Roman" w:hAnsi="Calibri" w:cs="Calibri"/>
          <w:sz w:val="21"/>
          <w:szCs w:val="21"/>
          <w:lang w:eastAsia="pt-BR"/>
        </w:rPr>
      </w:pPr>
      <w:r w:rsidRPr="00A5211C">
        <w:rPr>
          <w:rFonts w:ascii="Calibri" w:eastAsia="Times New Roman" w:hAnsi="Calibri" w:cs="Calibri"/>
          <w:sz w:val="21"/>
          <w:szCs w:val="21"/>
          <w:lang w:eastAsia="pt-BR"/>
        </w:rPr>
        <w:t>ITAPETINGA (BA),</w:t>
      </w:r>
      <w:r w:rsidR="00EE237D" w:rsidRPr="00A5211C">
        <w:rPr>
          <w:rFonts w:ascii="Calibri" w:eastAsia="Times New Roman" w:hAnsi="Calibri" w:cs="Calibri"/>
          <w:sz w:val="21"/>
          <w:szCs w:val="21"/>
          <w:lang w:eastAsia="pt-BR"/>
        </w:rPr>
        <w:t xml:space="preserve"> </w:t>
      </w:r>
      <w:r w:rsidR="003E3236">
        <w:rPr>
          <w:rFonts w:ascii="Calibri" w:eastAsia="Times New Roman" w:hAnsi="Calibri" w:cs="Calibri"/>
          <w:sz w:val="21"/>
          <w:szCs w:val="21"/>
          <w:lang w:eastAsia="pt-BR"/>
        </w:rPr>
        <w:t>04</w:t>
      </w:r>
      <w:r w:rsidR="00A5211C">
        <w:t xml:space="preserve"> de </w:t>
      </w:r>
      <w:r w:rsidR="003E3236">
        <w:t>abril</w:t>
      </w:r>
      <w:r w:rsidR="00A5211C">
        <w:t xml:space="preserve"> de 2025</w:t>
      </w:r>
      <w:r w:rsidRPr="00A5211C">
        <w:rPr>
          <w:rFonts w:ascii="Calibri" w:eastAsia="Times New Roman" w:hAnsi="Calibri" w:cs="Calibri"/>
          <w:sz w:val="21"/>
          <w:szCs w:val="21"/>
          <w:lang w:eastAsia="pt-BR"/>
        </w:rPr>
        <w:t>.</w:t>
      </w:r>
    </w:p>
    <w:p w:rsidR="000A496B" w:rsidRPr="00A5211C" w:rsidRDefault="000A496B" w:rsidP="00EE237D">
      <w:pPr>
        <w:shd w:val="clear" w:color="auto" w:fill="FFFFFF"/>
        <w:spacing w:after="100" w:afterAutospacing="1" w:line="240" w:lineRule="auto"/>
        <w:jc w:val="right"/>
        <w:rPr>
          <w:rFonts w:ascii="Calibri" w:eastAsia="Times New Roman" w:hAnsi="Calibri" w:cs="Calibri"/>
          <w:sz w:val="21"/>
          <w:szCs w:val="21"/>
          <w:lang w:eastAsia="pt-BR"/>
        </w:rPr>
      </w:pPr>
    </w:p>
    <w:p w:rsidR="000A496B" w:rsidRPr="00A5211C" w:rsidRDefault="000A496B" w:rsidP="000A496B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sz w:val="21"/>
          <w:szCs w:val="21"/>
          <w:lang w:eastAsia="pt-BR"/>
        </w:rPr>
      </w:pPr>
    </w:p>
    <w:p w:rsidR="00EE237D" w:rsidRPr="00A5211C" w:rsidRDefault="00EE237D" w:rsidP="000A496B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sz w:val="21"/>
          <w:szCs w:val="21"/>
          <w:lang w:eastAsia="pt-BR"/>
        </w:rPr>
      </w:pPr>
      <w:r w:rsidRPr="00A5211C">
        <w:rPr>
          <w:rFonts w:ascii="Calibri" w:eastAsia="Times New Roman" w:hAnsi="Calibri" w:cs="Calibri"/>
          <w:sz w:val="21"/>
          <w:szCs w:val="21"/>
          <w:lang w:eastAsia="pt-BR"/>
        </w:rPr>
        <w:t>EDUARDO JORGE ALMEIDA HAGGE</w:t>
      </w:r>
    </w:p>
    <w:p w:rsidR="000A496B" w:rsidRPr="00A5211C" w:rsidRDefault="000A496B" w:rsidP="000A496B">
      <w:pPr>
        <w:shd w:val="clear" w:color="auto" w:fill="FFFFFF"/>
        <w:spacing w:after="0" w:line="240" w:lineRule="auto"/>
        <w:ind w:left="708"/>
        <w:jc w:val="right"/>
        <w:rPr>
          <w:rFonts w:ascii="Calibri" w:eastAsia="Times New Roman" w:hAnsi="Calibri" w:cs="Calibri"/>
          <w:sz w:val="21"/>
          <w:szCs w:val="21"/>
          <w:lang w:eastAsia="pt-BR"/>
        </w:rPr>
      </w:pPr>
      <w:r w:rsidRPr="00A5211C">
        <w:rPr>
          <w:rFonts w:ascii="Calibri" w:eastAsia="Times New Roman" w:hAnsi="Calibri" w:cs="Calibri"/>
          <w:sz w:val="21"/>
          <w:szCs w:val="21"/>
          <w:lang w:eastAsia="pt-BR"/>
        </w:rPr>
        <w:t>Prefeito Municipal</w:t>
      </w:r>
    </w:p>
    <w:p w:rsidR="00744786" w:rsidRPr="00A5211C" w:rsidRDefault="00744786"/>
    <w:sectPr w:rsidR="00744786" w:rsidRPr="00A5211C" w:rsidSect="00744786">
      <w:headerReference w:type="default" r:id="rId6"/>
      <w:pgSz w:w="11906" w:h="16838"/>
      <w:pgMar w:top="2127" w:right="991" w:bottom="156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E24" w:rsidRDefault="00883E24" w:rsidP="000A496B">
      <w:pPr>
        <w:spacing w:after="0" w:line="240" w:lineRule="auto"/>
      </w:pPr>
      <w:r>
        <w:separator/>
      </w:r>
    </w:p>
  </w:endnote>
  <w:endnote w:type="continuationSeparator" w:id="0">
    <w:p w:rsidR="00883E24" w:rsidRDefault="00883E24" w:rsidP="000A4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E24" w:rsidRDefault="00883E24" w:rsidP="000A496B">
      <w:pPr>
        <w:spacing w:after="0" w:line="240" w:lineRule="auto"/>
      </w:pPr>
      <w:r>
        <w:separator/>
      </w:r>
    </w:p>
  </w:footnote>
  <w:footnote w:type="continuationSeparator" w:id="0">
    <w:p w:rsidR="00883E24" w:rsidRDefault="00883E24" w:rsidP="000A49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6796" w:rsidRDefault="00666796" w:rsidP="000A496B">
    <w:pPr>
      <w:tabs>
        <w:tab w:val="center" w:pos="4394"/>
        <w:tab w:val="right" w:pos="8788"/>
      </w:tabs>
      <w:rPr>
        <w:rFonts w:ascii="Arial Narrow" w:hAnsi="Arial Narrow"/>
        <w:b/>
        <w:sz w:val="36"/>
        <w:szCs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771525</wp:posOffset>
          </wp:positionH>
          <wp:positionV relativeFrom="paragraph">
            <wp:posOffset>-49530</wp:posOffset>
          </wp:positionV>
          <wp:extent cx="768350" cy="67056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8350" cy="670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Narrow" w:hAnsi="Arial Narrow"/>
        <w:b/>
        <w:sz w:val="36"/>
        <w:szCs w:val="36"/>
      </w:rPr>
      <w:t xml:space="preserve">                   PREFEITURA MUNICIPAL DE ITAPETINGA</w:t>
    </w:r>
  </w:p>
  <w:p w:rsidR="00666796" w:rsidRDefault="00666796" w:rsidP="000A496B">
    <w:pPr>
      <w:rPr>
        <w:rFonts w:ascii="Arial Narrow" w:hAnsi="Arial Narrow"/>
        <w:b/>
        <w:sz w:val="24"/>
        <w:szCs w:val="24"/>
      </w:rPr>
    </w:pPr>
    <w:r>
      <w:rPr>
        <w:rFonts w:ascii="Arial Narrow" w:hAnsi="Arial Narrow"/>
        <w:b/>
      </w:rPr>
      <w:t xml:space="preserve">                               CNPJ 13.751.102/0001-90</w:t>
    </w:r>
  </w:p>
  <w:p w:rsidR="00666796" w:rsidRDefault="00666796" w:rsidP="000A496B">
    <w:pPr>
      <w:pBdr>
        <w:bottom w:val="single" w:sz="12" w:space="1" w:color="auto"/>
      </w:pBdr>
      <w:rPr>
        <w:rFonts w:ascii="Arial Narrow" w:hAnsi="Arial Narrow"/>
        <w:b/>
      </w:rPr>
    </w:pPr>
    <w:r>
      <w:rPr>
        <w:rFonts w:ascii="Arial Narrow" w:hAnsi="Arial Narrow"/>
        <w:b/>
      </w:rPr>
      <w:t xml:space="preserve">                               ESTADO DA BAHIA</w:t>
    </w:r>
  </w:p>
  <w:p w:rsidR="00666796" w:rsidRDefault="00666796" w:rsidP="000A496B">
    <w:pPr>
      <w:pStyle w:val="Cabealho"/>
      <w:rPr>
        <w:rFonts w:ascii="Ecofont_Spranq_eco_Sans" w:hAnsi="Ecofont_Spranq_eco_Sans"/>
      </w:rPr>
    </w:pPr>
  </w:p>
  <w:p w:rsidR="00666796" w:rsidRDefault="0066679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37D"/>
    <w:rsid w:val="000A496B"/>
    <w:rsid w:val="000D4FDC"/>
    <w:rsid w:val="002F155B"/>
    <w:rsid w:val="003475FC"/>
    <w:rsid w:val="00360619"/>
    <w:rsid w:val="003D269F"/>
    <w:rsid w:val="003E3236"/>
    <w:rsid w:val="00404179"/>
    <w:rsid w:val="005D2BC0"/>
    <w:rsid w:val="00666796"/>
    <w:rsid w:val="00744786"/>
    <w:rsid w:val="00871A68"/>
    <w:rsid w:val="00883E24"/>
    <w:rsid w:val="008A73FE"/>
    <w:rsid w:val="00A5211C"/>
    <w:rsid w:val="00BB6E8B"/>
    <w:rsid w:val="00CA6CDD"/>
    <w:rsid w:val="00E02085"/>
    <w:rsid w:val="00EB3F62"/>
    <w:rsid w:val="00EE237D"/>
    <w:rsid w:val="00FD1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7538E5"/>
  <w15:chartTrackingRefBased/>
  <w15:docId w15:val="{A11F1602-8187-4494-B951-7F7BAC86B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5">
    <w:name w:val="heading 5"/>
    <w:basedOn w:val="Normal"/>
    <w:link w:val="Ttulo5Char"/>
    <w:uiPriority w:val="9"/>
    <w:qFormat/>
    <w:rsid w:val="00EE237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uiPriority w:val="9"/>
    <w:rsid w:val="00EE237D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3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0A49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A496B"/>
  </w:style>
  <w:style w:type="paragraph" w:styleId="Rodap">
    <w:name w:val="footer"/>
    <w:basedOn w:val="Normal"/>
    <w:link w:val="RodapChar"/>
    <w:uiPriority w:val="99"/>
    <w:unhideWhenUsed/>
    <w:rsid w:val="000A49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A49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51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2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168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</dc:creator>
  <cp:keywords/>
  <dc:description/>
  <cp:lastModifiedBy>CI</cp:lastModifiedBy>
  <cp:revision>8</cp:revision>
  <cp:lastPrinted>2025-04-10T14:02:00Z</cp:lastPrinted>
  <dcterms:created xsi:type="dcterms:W3CDTF">2025-02-23T22:21:00Z</dcterms:created>
  <dcterms:modified xsi:type="dcterms:W3CDTF">2025-04-10T14:08:00Z</dcterms:modified>
</cp:coreProperties>
</file>