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CB1" w:rsidRDefault="006C7CB1" w:rsidP="006C7CB1"/>
    <w:p w:rsidR="00515496" w:rsidRDefault="00515496" w:rsidP="006C7CB1"/>
    <w:p w:rsidR="00515496" w:rsidRDefault="00515496" w:rsidP="006C7CB1"/>
    <w:p w:rsidR="006C7CB1" w:rsidRDefault="006C7CB1" w:rsidP="006C7CB1">
      <w:pPr>
        <w:spacing w:after="0" w:line="240" w:lineRule="auto"/>
      </w:pPr>
    </w:p>
    <w:p w:rsidR="006C7CB1" w:rsidRPr="00A5211C" w:rsidRDefault="006C7CB1" w:rsidP="006C7CB1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 xml:space="preserve">TERMO DE </w:t>
      </w:r>
      <w:r>
        <w:rPr>
          <w:rFonts w:ascii="Segoe UI" w:eastAsia="Times New Roman" w:hAnsi="Segoe UI" w:cs="Segoe UI"/>
          <w:sz w:val="28"/>
          <w:szCs w:val="28"/>
          <w:lang w:eastAsia="pt-BR"/>
        </w:rPr>
        <w:t>ANULAÇÃO</w:t>
      </w:r>
      <w:r w:rsidRPr="006A1AA5">
        <w:rPr>
          <w:rFonts w:ascii="Segoe UI" w:eastAsia="Times New Roman" w:hAnsi="Segoe UI" w:cs="Segoe UI"/>
          <w:sz w:val="28"/>
          <w:szCs w:val="28"/>
          <w:lang w:eastAsia="pt-BR"/>
        </w:rPr>
        <w:t xml:space="preserve"> - PREGÃO ELETRÔNICO </w:t>
      </w:r>
      <w:r w:rsidRPr="00A5211C">
        <w:rPr>
          <w:rFonts w:ascii="Segoe UI" w:eastAsia="Times New Roman" w:hAnsi="Segoe UI" w:cs="Segoe UI"/>
          <w:sz w:val="28"/>
          <w:szCs w:val="28"/>
          <w:lang w:eastAsia="pt-BR"/>
        </w:rPr>
        <w:t>Nº PE0</w:t>
      </w:r>
      <w:r>
        <w:rPr>
          <w:rFonts w:ascii="Segoe UI" w:eastAsia="Times New Roman" w:hAnsi="Segoe UI" w:cs="Segoe UI"/>
          <w:sz w:val="28"/>
          <w:szCs w:val="28"/>
          <w:lang w:eastAsia="pt-BR"/>
        </w:rPr>
        <w:t>22</w:t>
      </w:r>
      <w:r w:rsidRPr="00A5211C">
        <w:rPr>
          <w:rFonts w:ascii="Segoe UI" w:eastAsia="Times New Roman" w:hAnsi="Segoe UI" w:cs="Segoe UI"/>
          <w:sz w:val="28"/>
          <w:szCs w:val="28"/>
          <w:lang w:eastAsia="pt-BR"/>
        </w:rPr>
        <w:t>/2025</w:t>
      </w:r>
      <w:r w:rsidRPr="00A5211C">
        <w:rPr>
          <w:rFonts w:ascii="Segoe UI" w:eastAsia="Times New Roman" w:hAnsi="Segoe UI" w:cs="Segoe UI"/>
          <w:sz w:val="28"/>
          <w:szCs w:val="28"/>
          <w:lang w:eastAsia="pt-BR"/>
        </w:rPr>
        <w:br/>
      </w:r>
      <w:r w:rsidRPr="00A5211C">
        <w:rPr>
          <w:rFonts w:ascii="Segoe UI" w:eastAsia="Times New Roman" w:hAnsi="Segoe UI" w:cs="Segoe UI"/>
          <w:sz w:val="20"/>
          <w:szCs w:val="20"/>
          <w:lang w:eastAsia="pt-BR"/>
        </w:rPr>
        <w:t>Processo Administrativo</w:t>
      </w:r>
      <w:r>
        <w:rPr>
          <w:rFonts w:ascii="Segoe UI" w:eastAsia="Times New Roman" w:hAnsi="Segoe UI" w:cs="Segoe UI"/>
          <w:sz w:val="20"/>
          <w:szCs w:val="20"/>
          <w:lang w:eastAsia="pt-BR"/>
        </w:rPr>
        <w:t>: Nº 318/</w:t>
      </w:r>
      <w:r w:rsidRPr="00A5211C">
        <w:rPr>
          <w:rFonts w:ascii="Segoe UI" w:eastAsia="Times New Roman" w:hAnsi="Segoe UI" w:cs="Segoe UI"/>
          <w:sz w:val="20"/>
          <w:szCs w:val="20"/>
          <w:lang w:eastAsia="pt-BR"/>
        </w:rPr>
        <w:t>2025</w:t>
      </w:r>
    </w:p>
    <w:p w:rsid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P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r w:rsidRPr="006C7CB1">
        <w:rPr>
          <w:rFonts w:ascii="Calibri" w:eastAsia="Times New Roman" w:hAnsi="Calibri" w:cs="Calibri"/>
          <w:sz w:val="21"/>
          <w:szCs w:val="21"/>
          <w:lang w:eastAsia="pt-BR"/>
        </w:rPr>
        <w:t xml:space="preserve">O PREFEITO MUNICIPAL DE ITAPETINGA, ESTADO DA BAHIA, no uso de suas atribuições legais, nos termos do art. 71, inciso IV da Lei Federal nº 14.133/21, </w:t>
      </w:r>
      <w:r w:rsidRPr="006C7CB1">
        <w:rPr>
          <w:rFonts w:ascii="Calibri" w:eastAsia="Times New Roman" w:hAnsi="Calibri" w:cs="Calibri"/>
          <w:sz w:val="21"/>
          <w:szCs w:val="21"/>
          <w:lang w:eastAsia="pt-BR"/>
        </w:rPr>
        <w:t>que dispõe sobre a possibilidade de anulação de ofício</w:t>
      </w: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 e considerando o </w:t>
      </w:r>
      <w:r>
        <w:t>art. 147, §2º</w:t>
      </w:r>
      <w:r>
        <w:t>,</w:t>
      </w:r>
      <w:r w:rsidRPr="006C7CB1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 w:rsidRPr="006C7CB1">
        <w:rPr>
          <w:rFonts w:ascii="Calibri" w:eastAsia="Times New Roman" w:hAnsi="Calibri" w:cs="Calibri"/>
          <w:sz w:val="21"/>
          <w:szCs w:val="21"/>
          <w:lang w:eastAsia="pt-BR"/>
        </w:rPr>
        <w:t>acata a orientação do Parecer Jurídico nº 267/2025</w:t>
      </w:r>
      <w:r w:rsidR="00F15A40">
        <w:rPr>
          <w:rFonts w:ascii="Calibri" w:eastAsia="Times New Roman" w:hAnsi="Calibri" w:cs="Calibri"/>
          <w:sz w:val="21"/>
          <w:szCs w:val="21"/>
          <w:lang w:eastAsia="pt-BR"/>
        </w:rPr>
        <w:t xml:space="preserve"> emitido pela Procuradoria do Município e </w:t>
      </w:r>
      <w:r w:rsidRPr="00F15A40">
        <w:rPr>
          <w:rFonts w:ascii="Calibri" w:eastAsia="Times New Roman" w:hAnsi="Calibri" w:cs="Calibri"/>
          <w:b/>
          <w:sz w:val="21"/>
          <w:szCs w:val="21"/>
          <w:lang w:eastAsia="pt-BR"/>
        </w:rPr>
        <w:t xml:space="preserve">RESOLVE </w:t>
      </w:r>
      <w:r w:rsidR="00F15A40">
        <w:rPr>
          <w:rFonts w:ascii="Calibri" w:eastAsia="Times New Roman" w:hAnsi="Calibri" w:cs="Calibri"/>
          <w:b/>
          <w:sz w:val="21"/>
          <w:szCs w:val="21"/>
          <w:lang w:eastAsia="pt-BR"/>
        </w:rPr>
        <w:t>ANULAR</w:t>
      </w:r>
      <w:r w:rsidRPr="006C7CB1">
        <w:rPr>
          <w:rFonts w:ascii="Calibri" w:eastAsia="Times New Roman" w:hAnsi="Calibri" w:cs="Calibri"/>
          <w:sz w:val="21"/>
          <w:szCs w:val="21"/>
          <w:lang w:eastAsia="pt-BR"/>
        </w:rPr>
        <w:t>, o Pregão Eletrônico nº 022/2025</w:t>
      </w: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 (em andamento)</w:t>
      </w:r>
      <w:r w:rsidRPr="006C7CB1">
        <w:rPr>
          <w:rFonts w:ascii="Calibri" w:eastAsia="Times New Roman" w:hAnsi="Calibri" w:cs="Calibri"/>
          <w:sz w:val="21"/>
          <w:szCs w:val="21"/>
          <w:lang w:eastAsia="pt-BR"/>
        </w:rPr>
        <w:t>, instaurado para o fornecimento de diários pedagógicos, cadernos escolares e livros d</w:t>
      </w:r>
      <w:r>
        <w:rPr>
          <w:rFonts w:ascii="Calibri" w:eastAsia="Times New Roman" w:hAnsi="Calibri" w:cs="Calibri"/>
          <w:sz w:val="21"/>
          <w:szCs w:val="21"/>
          <w:lang w:eastAsia="pt-BR"/>
        </w:rPr>
        <w:t>idáticos com capa personalizada,</w:t>
      </w:r>
    </w:p>
    <w:p w:rsid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  <w:bookmarkStart w:id="0" w:name="_GoBack"/>
      <w:bookmarkEnd w:id="0"/>
    </w:p>
    <w:p w:rsidR="006C7CB1" w:rsidRDefault="006C7CB1" w:rsidP="006C7C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Pr="006A1AA5" w:rsidRDefault="006C7CB1" w:rsidP="006C7CB1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ITAPETINGA (BA), </w:t>
      </w:r>
      <w:r>
        <w:rPr>
          <w:rFonts w:ascii="Calibri" w:eastAsia="Times New Roman" w:hAnsi="Calibri" w:cs="Calibri"/>
          <w:sz w:val="21"/>
          <w:szCs w:val="21"/>
          <w:lang w:eastAsia="pt-BR"/>
        </w:rPr>
        <w:t>09</w:t>
      </w:r>
      <w:r w:rsidR="00F15A40">
        <w:rPr>
          <w:rFonts w:ascii="Calibri" w:eastAsia="Times New Roman" w:hAnsi="Calibri" w:cs="Calibri"/>
          <w:sz w:val="21"/>
          <w:szCs w:val="21"/>
          <w:lang w:eastAsia="pt-BR"/>
        </w:rPr>
        <w:t xml:space="preserve"> </w:t>
      </w:r>
      <w:r>
        <w:rPr>
          <w:rFonts w:ascii="Calibri" w:eastAsia="Times New Roman" w:hAnsi="Calibri" w:cs="Calibri"/>
          <w:sz w:val="21"/>
          <w:szCs w:val="21"/>
          <w:lang w:eastAsia="pt-BR"/>
        </w:rPr>
        <w:t>de ju</w:t>
      </w:r>
      <w:r>
        <w:rPr>
          <w:rFonts w:ascii="Calibri" w:eastAsia="Times New Roman" w:hAnsi="Calibri" w:cs="Calibri"/>
          <w:sz w:val="21"/>
          <w:szCs w:val="21"/>
          <w:lang w:eastAsia="pt-BR"/>
        </w:rPr>
        <w:t>l</w:t>
      </w:r>
      <w:r>
        <w:rPr>
          <w:rFonts w:ascii="Calibri" w:eastAsia="Times New Roman" w:hAnsi="Calibri" w:cs="Calibri"/>
          <w:sz w:val="21"/>
          <w:szCs w:val="21"/>
          <w:lang w:eastAsia="pt-BR"/>
        </w:rPr>
        <w:t xml:space="preserve">ho </w:t>
      </w: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de 2025.</w:t>
      </w:r>
    </w:p>
    <w:p w:rsidR="006C7CB1" w:rsidRDefault="006C7CB1" w:rsidP="006C7CB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Default="006C7CB1" w:rsidP="006C7CB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515496" w:rsidRDefault="00515496" w:rsidP="006C7CB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Default="006C7CB1" w:rsidP="006C7CB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Pr="006A1AA5" w:rsidRDefault="006C7CB1" w:rsidP="006C7CB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</w:p>
    <w:p w:rsidR="006C7CB1" w:rsidRPr="006A1AA5" w:rsidRDefault="006C7CB1" w:rsidP="006C7CB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EDUARDO JORGE ALMEIDA HAGGE</w:t>
      </w:r>
    </w:p>
    <w:p w:rsidR="006C7CB1" w:rsidRPr="006A1AA5" w:rsidRDefault="006C7CB1" w:rsidP="006C7CB1">
      <w:pPr>
        <w:shd w:val="clear" w:color="auto" w:fill="FFFFFF"/>
        <w:spacing w:after="0" w:line="240" w:lineRule="auto"/>
        <w:ind w:left="708"/>
        <w:jc w:val="right"/>
        <w:rPr>
          <w:rFonts w:ascii="Calibri" w:eastAsia="Times New Roman" w:hAnsi="Calibri" w:cs="Calibri"/>
          <w:sz w:val="21"/>
          <w:szCs w:val="21"/>
          <w:lang w:eastAsia="pt-BR"/>
        </w:rPr>
      </w:pPr>
      <w:r w:rsidRPr="006A1AA5">
        <w:rPr>
          <w:rFonts w:ascii="Calibri" w:eastAsia="Times New Roman" w:hAnsi="Calibri" w:cs="Calibri"/>
          <w:sz w:val="21"/>
          <w:szCs w:val="21"/>
          <w:lang w:eastAsia="pt-BR"/>
        </w:rPr>
        <w:t>Prefeito Municipal</w:t>
      </w:r>
    </w:p>
    <w:p w:rsidR="006C7CB1" w:rsidRDefault="006C7CB1" w:rsidP="006C7CB1">
      <w:pPr>
        <w:spacing w:after="0" w:line="240" w:lineRule="auto"/>
      </w:pPr>
    </w:p>
    <w:p w:rsidR="006C7CB1" w:rsidRDefault="006C7CB1" w:rsidP="006C7CB1">
      <w:pPr>
        <w:spacing w:after="0" w:line="240" w:lineRule="auto"/>
      </w:pPr>
    </w:p>
    <w:p w:rsidR="006C7CB1" w:rsidRDefault="006C7CB1" w:rsidP="006C7CB1">
      <w:pPr>
        <w:spacing w:after="0" w:line="240" w:lineRule="auto"/>
      </w:pPr>
    </w:p>
    <w:sectPr w:rsidR="006C7CB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232" w:rsidRDefault="00486232" w:rsidP="006C7CB1">
      <w:pPr>
        <w:spacing w:after="0" w:line="240" w:lineRule="auto"/>
      </w:pPr>
      <w:r>
        <w:separator/>
      </w:r>
    </w:p>
  </w:endnote>
  <w:endnote w:type="continuationSeparator" w:id="0">
    <w:p w:rsidR="00486232" w:rsidRDefault="00486232" w:rsidP="006C7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232" w:rsidRDefault="00486232" w:rsidP="006C7CB1">
      <w:pPr>
        <w:spacing w:after="0" w:line="240" w:lineRule="auto"/>
      </w:pPr>
      <w:r>
        <w:separator/>
      </w:r>
    </w:p>
  </w:footnote>
  <w:footnote w:type="continuationSeparator" w:id="0">
    <w:p w:rsidR="00486232" w:rsidRDefault="00486232" w:rsidP="006C7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CB1" w:rsidRDefault="006C7CB1" w:rsidP="006C7CB1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A1071E6" wp14:editId="43EE7A0B">
          <wp:simplePos x="0" y="0"/>
          <wp:positionH relativeFrom="page">
            <wp:posOffset>771525</wp:posOffset>
          </wp:positionH>
          <wp:positionV relativeFrom="paragraph">
            <wp:posOffset>-49530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6C7CB1" w:rsidRDefault="006C7CB1" w:rsidP="006C7CB1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6C7CB1" w:rsidRDefault="006C7CB1" w:rsidP="006C7CB1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6C7CB1" w:rsidRDefault="006C7CB1" w:rsidP="006C7CB1">
    <w:pPr>
      <w:pStyle w:val="Cabealho"/>
      <w:rPr>
        <w:rFonts w:ascii="Ecofont_Spranq_eco_Sans" w:hAnsi="Ecofont_Spranq_eco_Sans"/>
      </w:rPr>
    </w:pPr>
  </w:p>
  <w:p w:rsidR="006C7CB1" w:rsidRDefault="006C7CB1" w:rsidP="006C7CB1">
    <w:pPr>
      <w:pStyle w:val="Cabealho"/>
    </w:pPr>
  </w:p>
  <w:p w:rsidR="006C7CB1" w:rsidRPr="006C7CB1" w:rsidRDefault="006C7CB1" w:rsidP="006C7C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CB1"/>
    <w:rsid w:val="00486232"/>
    <w:rsid w:val="00515496"/>
    <w:rsid w:val="006C7CB1"/>
    <w:rsid w:val="00F15A40"/>
    <w:rsid w:val="00F7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B10CE"/>
  <w15:chartTrackingRefBased/>
  <w15:docId w15:val="{A5D3080D-20A9-4CFD-A057-4C6BDEB7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7C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7CB1"/>
  </w:style>
  <w:style w:type="paragraph" w:styleId="Rodap">
    <w:name w:val="footer"/>
    <w:basedOn w:val="Normal"/>
    <w:link w:val="RodapChar"/>
    <w:uiPriority w:val="99"/>
    <w:unhideWhenUsed/>
    <w:rsid w:val="006C7C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7CB1"/>
  </w:style>
  <w:style w:type="paragraph" w:styleId="Corpodetexto">
    <w:name w:val="Body Text"/>
    <w:basedOn w:val="Normal"/>
    <w:link w:val="CorpodetextoChar"/>
    <w:uiPriority w:val="1"/>
    <w:qFormat/>
    <w:rsid w:val="006C7CB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id"/>
    </w:rPr>
  </w:style>
  <w:style w:type="character" w:customStyle="1" w:styleId="CorpodetextoChar">
    <w:name w:val="Corpo de texto Char"/>
    <w:basedOn w:val="Fontepargpadro"/>
    <w:link w:val="Corpodetexto"/>
    <w:uiPriority w:val="1"/>
    <w:rsid w:val="006C7CB1"/>
    <w:rPr>
      <w:rFonts w:ascii="Verdana" w:eastAsia="Verdana" w:hAnsi="Verdana" w:cs="Verdana"/>
      <w:sz w:val="20"/>
      <w:szCs w:val="20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3</cp:revision>
  <cp:lastPrinted>2025-07-09T13:38:00Z</cp:lastPrinted>
  <dcterms:created xsi:type="dcterms:W3CDTF">2025-07-09T13:20:00Z</dcterms:created>
  <dcterms:modified xsi:type="dcterms:W3CDTF">2025-07-09T14:16:00Z</dcterms:modified>
</cp:coreProperties>
</file>