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8250C" w14:textId="77777777" w:rsidR="006E284D" w:rsidRPr="00A30B2A" w:rsidRDefault="006E284D" w:rsidP="006E284D">
      <w:pPr>
        <w:spacing w:line="276" w:lineRule="auto"/>
        <w:jc w:val="both"/>
        <w:rPr>
          <w:rFonts w:ascii="Century Gothic" w:hAnsi="Century Gothic" w:cstheme="majorHAnsi"/>
          <w:b/>
          <w:bCs/>
        </w:rPr>
      </w:pPr>
      <w:bookmarkStart w:id="0" w:name="_Hlk168997239"/>
      <w:r w:rsidRPr="00A30B2A">
        <w:rPr>
          <w:rFonts w:ascii="Century Gothic" w:hAnsi="Century Gothic" w:cstheme="majorHAnsi"/>
          <w:b/>
          <w:bCs/>
        </w:rPr>
        <w:t xml:space="preserve">PROCESSO ADMINISTRATIVO: </w:t>
      </w:r>
      <w:r>
        <w:rPr>
          <w:rFonts w:ascii="Century Gothic" w:hAnsi="Century Gothic" w:cstheme="majorHAnsi"/>
          <w:b/>
          <w:bCs/>
        </w:rPr>
        <w:t>191/2024</w:t>
      </w:r>
    </w:p>
    <w:p w14:paraId="7B0227AE" w14:textId="77777777" w:rsidR="006E284D" w:rsidRPr="00A30B2A" w:rsidRDefault="006E284D" w:rsidP="006E284D">
      <w:pPr>
        <w:spacing w:line="276" w:lineRule="auto"/>
        <w:jc w:val="both"/>
        <w:rPr>
          <w:rFonts w:ascii="Century Gothic" w:hAnsi="Century Gothic" w:cstheme="majorHAnsi"/>
          <w:b/>
          <w:bCs/>
        </w:rPr>
      </w:pPr>
      <w:r w:rsidRPr="00A30B2A">
        <w:rPr>
          <w:rFonts w:ascii="Century Gothic" w:hAnsi="Century Gothic" w:cstheme="majorHAnsi"/>
          <w:b/>
          <w:bCs/>
        </w:rPr>
        <w:t xml:space="preserve">INEXIGIBILIDADE DE LICITAÇÃO: </w:t>
      </w:r>
      <w:r>
        <w:rPr>
          <w:rFonts w:ascii="Century Gothic" w:hAnsi="Century Gothic" w:cstheme="majorHAnsi"/>
          <w:b/>
          <w:bCs/>
        </w:rPr>
        <w:t>050</w:t>
      </w:r>
      <w:r w:rsidRPr="00421C75">
        <w:rPr>
          <w:rFonts w:ascii="Century Gothic" w:hAnsi="Century Gothic" w:cstheme="majorHAnsi"/>
          <w:b/>
          <w:bCs/>
        </w:rPr>
        <w:t>/2024</w:t>
      </w:r>
    </w:p>
    <w:p w14:paraId="1CB934C0" w14:textId="77777777" w:rsidR="006E284D" w:rsidRPr="00A30B2A" w:rsidRDefault="006E284D" w:rsidP="006E284D">
      <w:pPr>
        <w:spacing w:line="276" w:lineRule="auto"/>
        <w:rPr>
          <w:rFonts w:ascii="Century Gothic" w:eastAsia="BatangChe" w:hAnsi="Century Gothic" w:cstheme="majorHAnsi"/>
          <w:b/>
          <w:bCs/>
        </w:rPr>
      </w:pPr>
    </w:p>
    <w:p w14:paraId="08296B04" w14:textId="77777777" w:rsidR="006E284D" w:rsidRPr="00A30B2A" w:rsidRDefault="006E284D" w:rsidP="006E284D">
      <w:pPr>
        <w:shd w:val="clear" w:color="auto" w:fill="E7E6E6" w:themeFill="background2"/>
        <w:spacing w:line="276" w:lineRule="auto"/>
        <w:jc w:val="center"/>
        <w:rPr>
          <w:rFonts w:ascii="Century Gothic" w:eastAsia="BatangChe" w:hAnsi="Century Gothic" w:cstheme="majorHAnsi"/>
          <w:b/>
          <w:bCs/>
        </w:rPr>
      </w:pPr>
      <w:r w:rsidRPr="00A30B2A">
        <w:rPr>
          <w:rFonts w:ascii="Century Gothic" w:eastAsia="BatangChe" w:hAnsi="Century Gothic" w:cstheme="majorHAnsi"/>
          <w:b/>
          <w:bCs/>
        </w:rPr>
        <w:t>HOMOLOGAÇÃO</w:t>
      </w:r>
    </w:p>
    <w:p w14:paraId="37FB33F2" w14:textId="77777777" w:rsidR="006E284D" w:rsidRPr="00A30B2A" w:rsidRDefault="006E284D" w:rsidP="006E284D">
      <w:pPr>
        <w:spacing w:line="276" w:lineRule="auto"/>
        <w:jc w:val="center"/>
        <w:rPr>
          <w:rFonts w:ascii="Century Gothic" w:eastAsia="BatangChe" w:hAnsi="Century Gothic" w:cstheme="majorHAnsi"/>
          <w:b/>
          <w:bCs/>
        </w:rPr>
      </w:pPr>
    </w:p>
    <w:p w14:paraId="3B04AD4C" w14:textId="012954E0" w:rsidR="006E284D" w:rsidRDefault="006E284D" w:rsidP="006E284D">
      <w:pPr>
        <w:jc w:val="both"/>
        <w:rPr>
          <w:rFonts w:ascii="Century Gothic" w:hAnsi="Century Gothic" w:cstheme="majorHAnsi"/>
        </w:rPr>
      </w:pPr>
      <w:r w:rsidRPr="0045350C">
        <w:rPr>
          <w:rFonts w:ascii="Century Gothic" w:hAnsi="Century Gothic" w:cstheme="majorHAnsi"/>
        </w:rPr>
        <w:t xml:space="preserve">O Prefeito Municipal de Camamu, no uso de suas atribuições legais, torna público, homologa e ratifica a Inexigibilidade de Licitação nº 050/2024, no dia 16 de dezembro de 2024. Cujo objeto é </w:t>
      </w:r>
      <w:r w:rsidRPr="0045350C">
        <w:rPr>
          <w:rFonts w:ascii="Century Gothic" w:eastAsia="Times New Roman" w:hAnsi="Century Gothic"/>
          <w:color w:val="000000"/>
        </w:rPr>
        <w:t>Contratação de empresa especializada para aquisição, implantação e consolidação da sistemática "COLEÇÃO SISTEMA DE ENSINO VELO</w:t>
      </w:r>
      <w:r w:rsidR="00BB614E">
        <w:rPr>
          <w:rFonts w:ascii="Century Gothic" w:eastAsia="Times New Roman" w:hAnsi="Century Gothic"/>
          <w:color w:val="000000"/>
        </w:rPr>
        <w:t>Z</w:t>
      </w:r>
      <w:r w:rsidRPr="0045350C">
        <w:rPr>
          <w:rFonts w:ascii="Century Gothic" w:eastAsia="Times New Roman" w:hAnsi="Century Gothic"/>
          <w:color w:val="000000"/>
        </w:rPr>
        <w:t>" de acordo com o BNCC, para atender as demandas dos alunos da Educação de Jovens e Adultos - EJA, da Rede Básica de Ensino do município de Camamu-BA</w:t>
      </w:r>
      <w:r w:rsidRPr="0045350C">
        <w:rPr>
          <w:rFonts w:ascii="Century Gothic" w:hAnsi="Century Gothic" w:cstheme="majorHAnsi"/>
        </w:rPr>
        <w:t xml:space="preserve">. No valor global de R$ </w:t>
      </w:r>
      <w:r w:rsidRPr="0045350C">
        <w:rPr>
          <w:rFonts w:ascii="Century Gothic" w:hAnsi="Century Gothic"/>
        </w:rPr>
        <w:t>430.080,00 (quatrocentos e trinta mil e oitenta reais)</w:t>
      </w:r>
      <w:r w:rsidRPr="0045350C">
        <w:rPr>
          <w:rFonts w:ascii="Century Gothic" w:hAnsi="Century Gothic" w:cstheme="majorHAnsi"/>
        </w:rPr>
        <w:t xml:space="preserve">. </w:t>
      </w:r>
    </w:p>
    <w:p w14:paraId="3D79030B" w14:textId="77777777" w:rsidR="006E284D" w:rsidRDefault="006E284D" w:rsidP="006E284D">
      <w:pPr>
        <w:jc w:val="both"/>
        <w:rPr>
          <w:rFonts w:ascii="Century Gothic" w:hAnsi="Century Gothic" w:cstheme="majorHAnsi"/>
        </w:rPr>
      </w:pPr>
    </w:p>
    <w:p w14:paraId="66768CF1" w14:textId="77777777" w:rsidR="006E284D" w:rsidRDefault="006E284D" w:rsidP="006E284D">
      <w:pPr>
        <w:jc w:val="both"/>
        <w:rPr>
          <w:rFonts w:ascii="Century Gothic" w:hAnsi="Century Gothic"/>
        </w:rPr>
      </w:pPr>
      <w:r w:rsidRPr="0045350C">
        <w:rPr>
          <w:rFonts w:ascii="Century Gothic" w:hAnsi="Century Gothic" w:cstheme="majorHAnsi"/>
          <w:b/>
          <w:bCs/>
        </w:rPr>
        <w:t>Contratado:</w:t>
      </w:r>
      <w:r w:rsidRPr="0045350C">
        <w:rPr>
          <w:rFonts w:ascii="Century Gothic" w:hAnsi="Century Gothic" w:cstheme="majorHAnsi"/>
        </w:rPr>
        <w:t xml:space="preserve"> </w:t>
      </w:r>
      <w:r w:rsidRPr="0045350C">
        <w:rPr>
          <w:rFonts w:ascii="Century Gothic" w:hAnsi="Century Gothic"/>
          <w:b/>
        </w:rPr>
        <w:t xml:space="preserve">EDITORA VELOZ LTDA, </w:t>
      </w:r>
      <w:r w:rsidRPr="0045350C">
        <w:rPr>
          <w:rFonts w:ascii="Century Gothic" w:hAnsi="Century Gothic"/>
        </w:rPr>
        <w:t xml:space="preserve">inscrita no CNPJ nº 38.474.794/0001-06. </w:t>
      </w:r>
    </w:p>
    <w:p w14:paraId="6D09F27C" w14:textId="77777777" w:rsidR="006E284D" w:rsidRDefault="006E284D" w:rsidP="006E284D">
      <w:pPr>
        <w:jc w:val="both"/>
        <w:rPr>
          <w:rFonts w:ascii="Century Gothic" w:hAnsi="Century Gothic"/>
        </w:rPr>
      </w:pPr>
    </w:p>
    <w:p w14:paraId="31A85F55" w14:textId="77777777" w:rsidR="006E284D" w:rsidRPr="0045350C" w:rsidRDefault="006E284D" w:rsidP="006E284D">
      <w:pPr>
        <w:jc w:val="both"/>
        <w:rPr>
          <w:rFonts w:ascii="Century Gothic" w:hAnsi="Century Gothic"/>
        </w:rPr>
      </w:pPr>
      <w:r w:rsidRPr="0045350C">
        <w:rPr>
          <w:rFonts w:ascii="Century Gothic" w:hAnsi="Century Gothic"/>
          <w:b/>
          <w:bCs/>
        </w:rPr>
        <w:t>Vigência: 31/12/2024</w:t>
      </w:r>
    </w:p>
    <w:p w14:paraId="235E0317" w14:textId="77777777" w:rsidR="006E284D" w:rsidRPr="00A30B2A" w:rsidRDefault="006E284D" w:rsidP="006E284D">
      <w:pPr>
        <w:spacing w:line="300" w:lineRule="auto"/>
        <w:jc w:val="both"/>
        <w:rPr>
          <w:rFonts w:ascii="Century Gothic" w:hAnsi="Century Gothic" w:cstheme="majorHAnsi"/>
        </w:rPr>
      </w:pPr>
    </w:p>
    <w:p w14:paraId="44EAAB5D" w14:textId="3CF5EA59" w:rsidR="006E284D" w:rsidRPr="006E284D" w:rsidRDefault="006E284D" w:rsidP="006E284D">
      <w:pPr>
        <w:spacing w:line="300" w:lineRule="auto"/>
        <w:jc w:val="both"/>
        <w:rPr>
          <w:rFonts w:ascii="Century Gothic" w:hAnsi="Century Gothic" w:cstheme="majorHAnsi"/>
        </w:rPr>
      </w:pPr>
      <w:r w:rsidRPr="00A30B2A">
        <w:rPr>
          <w:rFonts w:ascii="Century Gothic" w:hAnsi="Century Gothic" w:cstheme="majorHAnsi"/>
          <w:b/>
        </w:rPr>
        <w:t>Fundamentação Legal</w:t>
      </w:r>
      <w:r w:rsidRPr="00533FAD">
        <w:rPr>
          <w:rFonts w:ascii="Century Gothic" w:hAnsi="Century Gothic" w:cstheme="majorHAnsi"/>
          <w:b/>
        </w:rPr>
        <w:t>:</w:t>
      </w:r>
      <w:r w:rsidRPr="00533FAD">
        <w:rPr>
          <w:rFonts w:ascii="Century Gothic" w:hAnsi="Century Gothic" w:cstheme="majorHAnsi"/>
        </w:rPr>
        <w:t xml:space="preserve">  Art. 74, Inciso III, alínea </w:t>
      </w:r>
      <w:r w:rsidRPr="00533FAD">
        <w:t xml:space="preserve">“c”, “e” </w:t>
      </w:r>
      <w:r w:rsidRPr="00FC5FCD">
        <w:rPr>
          <w:rFonts w:ascii="Century Gothic" w:hAnsi="Century Gothic" w:cstheme="majorHAnsi"/>
        </w:rPr>
        <w:t xml:space="preserve">da </w:t>
      </w:r>
      <w:r w:rsidRPr="00533FAD">
        <w:rPr>
          <w:rFonts w:ascii="Century Gothic" w:hAnsi="Century Gothic" w:cstheme="majorHAnsi"/>
        </w:rPr>
        <w:t>Lei Federal 14.133/2021.</w:t>
      </w:r>
    </w:p>
    <w:p w14:paraId="79BCDEF5" w14:textId="77777777" w:rsidR="006E284D" w:rsidRPr="00D82EF5" w:rsidRDefault="006E284D" w:rsidP="006E284D">
      <w:pPr>
        <w:spacing w:line="300" w:lineRule="auto"/>
        <w:jc w:val="both"/>
        <w:rPr>
          <w:rFonts w:ascii="Century Gothic" w:hAnsi="Century Gothic" w:cstheme="majorHAnsi"/>
          <w:b/>
        </w:rPr>
      </w:pPr>
      <w:r w:rsidRPr="00A30B2A">
        <w:rPr>
          <w:rFonts w:ascii="Century Gothic" w:hAnsi="Century Gothic" w:cstheme="majorHAnsi"/>
          <w:b/>
        </w:rPr>
        <w:t>Unidade Orçamentária:</w:t>
      </w:r>
      <w:r>
        <w:rPr>
          <w:rFonts w:ascii="Century Gothic" w:hAnsi="Century Gothic" w:cstheme="majorHAnsi"/>
          <w:b/>
        </w:rPr>
        <w:t xml:space="preserve"> </w:t>
      </w:r>
      <w:r w:rsidRPr="00117BFA">
        <w:rPr>
          <w:rFonts w:ascii="Cambria" w:eastAsia="BatangChe" w:hAnsi="Cambria" w:cstheme="majorHAnsi"/>
          <w:lang w:eastAsia="x-none"/>
        </w:rPr>
        <w:t>05.01</w:t>
      </w:r>
    </w:p>
    <w:p w14:paraId="5DC2447A" w14:textId="77777777" w:rsidR="006E284D" w:rsidRPr="00A30B2A" w:rsidRDefault="006E284D" w:rsidP="006E284D">
      <w:pPr>
        <w:pStyle w:val="Corpodetexto2"/>
        <w:spacing w:line="240" w:lineRule="auto"/>
        <w:rPr>
          <w:rFonts w:ascii="Cambria" w:eastAsia="BatangChe" w:hAnsi="Cambria" w:cstheme="majorHAnsi"/>
          <w:b/>
          <w:bCs/>
          <w:lang w:eastAsia="x-none"/>
        </w:rPr>
      </w:pPr>
      <w:r w:rsidRPr="00A30B2A">
        <w:rPr>
          <w:rFonts w:ascii="Cambria" w:eastAsia="BatangChe" w:hAnsi="Cambria" w:cstheme="majorHAnsi"/>
          <w:b/>
          <w:bCs/>
          <w:lang w:eastAsia="x-none"/>
        </w:rPr>
        <w:t>Projeto/atividade</w:t>
      </w:r>
      <w:r>
        <w:rPr>
          <w:rFonts w:ascii="Cambria" w:eastAsia="BatangChe" w:hAnsi="Cambria" w:cstheme="majorHAnsi"/>
          <w:b/>
          <w:bCs/>
          <w:lang w:eastAsia="x-none"/>
        </w:rPr>
        <w:t>:</w:t>
      </w:r>
      <w:r w:rsidRPr="00A30B2A">
        <w:rPr>
          <w:rFonts w:ascii="Cambria" w:eastAsia="BatangChe" w:hAnsi="Cambria" w:cstheme="majorHAnsi"/>
          <w:b/>
          <w:bCs/>
          <w:lang w:eastAsia="x-none"/>
        </w:rPr>
        <w:t xml:space="preserve"> </w:t>
      </w:r>
      <w:r w:rsidRPr="00117BFA">
        <w:rPr>
          <w:rFonts w:ascii="Cambria" w:eastAsia="BatangChe" w:hAnsi="Cambria" w:cstheme="majorHAnsi"/>
          <w:lang w:eastAsia="x-none"/>
        </w:rPr>
        <w:t>2056</w:t>
      </w:r>
    </w:p>
    <w:p w14:paraId="00C9F6AF" w14:textId="77777777" w:rsidR="006E284D" w:rsidRPr="00A30B2A" w:rsidRDefault="006E284D" w:rsidP="006E284D">
      <w:pPr>
        <w:pStyle w:val="Corpodetexto2"/>
        <w:spacing w:line="240" w:lineRule="auto"/>
        <w:rPr>
          <w:rFonts w:ascii="Cambria" w:eastAsia="BatangChe" w:hAnsi="Cambria" w:cstheme="majorHAnsi"/>
          <w:b/>
          <w:bCs/>
          <w:lang w:eastAsia="x-none"/>
        </w:rPr>
      </w:pPr>
      <w:r w:rsidRPr="00A30B2A">
        <w:rPr>
          <w:rFonts w:ascii="Cambria" w:eastAsia="BatangChe" w:hAnsi="Cambria" w:cstheme="majorHAnsi"/>
          <w:b/>
          <w:bCs/>
          <w:lang w:eastAsia="x-none"/>
        </w:rPr>
        <w:t>Elemento de despesa</w:t>
      </w:r>
      <w:r>
        <w:rPr>
          <w:rFonts w:ascii="Cambria" w:eastAsia="BatangChe" w:hAnsi="Cambria" w:cstheme="majorHAnsi"/>
          <w:b/>
          <w:bCs/>
          <w:lang w:eastAsia="x-none"/>
        </w:rPr>
        <w:t xml:space="preserve">: </w:t>
      </w:r>
      <w:r w:rsidRPr="00117BFA">
        <w:rPr>
          <w:rFonts w:ascii="Cambria" w:eastAsia="BatangChe" w:hAnsi="Cambria" w:cstheme="majorHAnsi"/>
          <w:lang w:eastAsia="x-none"/>
        </w:rPr>
        <w:t>3390.30.00 / 3390.32.00 / 4490.52.00</w:t>
      </w:r>
    </w:p>
    <w:p w14:paraId="5F093C70" w14:textId="77777777" w:rsidR="006E284D" w:rsidRPr="00A30B2A" w:rsidRDefault="006E284D" w:rsidP="006E284D">
      <w:pPr>
        <w:jc w:val="both"/>
        <w:rPr>
          <w:rFonts w:ascii="Century Gothic" w:hAnsi="Century Gothic" w:cstheme="majorHAnsi"/>
          <w:highlight w:val="yellow"/>
        </w:rPr>
      </w:pPr>
      <w:r w:rsidRPr="00A30B2A">
        <w:rPr>
          <w:rFonts w:ascii="Cambria" w:eastAsia="BatangChe" w:hAnsi="Cambria" w:cstheme="majorHAnsi"/>
          <w:b/>
          <w:bCs/>
          <w:lang w:eastAsia="x-none"/>
        </w:rPr>
        <w:t>Fonte</w:t>
      </w:r>
      <w:r>
        <w:rPr>
          <w:rFonts w:ascii="Cambria" w:eastAsia="BatangChe" w:hAnsi="Cambria" w:cstheme="majorHAnsi"/>
          <w:b/>
          <w:bCs/>
          <w:lang w:eastAsia="x-none"/>
        </w:rPr>
        <w:t>:</w:t>
      </w:r>
      <w:r w:rsidRPr="00117BFA">
        <w:rPr>
          <w:rFonts w:ascii="Cambria" w:eastAsia="BatangChe" w:hAnsi="Cambria" w:cstheme="majorHAnsi"/>
          <w:lang w:eastAsia="x-none"/>
        </w:rPr>
        <w:t>1540 / 1569</w:t>
      </w:r>
      <w:r w:rsidRPr="00A30B2A">
        <w:rPr>
          <w:rFonts w:ascii="Cambria" w:eastAsia="BatangChe" w:hAnsi="Cambria" w:cstheme="majorHAnsi"/>
          <w:b/>
          <w:bCs/>
          <w:lang w:eastAsia="x-none"/>
        </w:rPr>
        <w:t xml:space="preserve">                  </w:t>
      </w:r>
      <w:r w:rsidRPr="00A30B2A">
        <w:rPr>
          <w:rFonts w:ascii="Cambria" w:eastAsia="BatangChe" w:hAnsi="Cambria" w:cstheme="majorHAnsi"/>
          <w:lang w:eastAsia="x-none"/>
        </w:rPr>
        <w:t xml:space="preserve">                      </w:t>
      </w:r>
    </w:p>
    <w:p w14:paraId="00607C9E" w14:textId="77777777" w:rsidR="006E284D" w:rsidRDefault="006E284D" w:rsidP="006E284D">
      <w:pPr>
        <w:spacing w:line="300" w:lineRule="auto"/>
        <w:jc w:val="center"/>
        <w:rPr>
          <w:rFonts w:ascii="Century Gothic" w:hAnsi="Century Gothic" w:cstheme="majorHAnsi"/>
          <w:b/>
          <w:bCs/>
        </w:rPr>
      </w:pPr>
    </w:p>
    <w:p w14:paraId="109975DE" w14:textId="77777777" w:rsidR="006E284D" w:rsidRPr="00735C99" w:rsidRDefault="006E284D" w:rsidP="006E284D">
      <w:pPr>
        <w:spacing w:line="300" w:lineRule="auto"/>
        <w:jc w:val="center"/>
        <w:rPr>
          <w:rFonts w:ascii="Century Gothic" w:hAnsi="Century Gothic" w:cstheme="majorHAnsi"/>
          <w:b/>
          <w:bCs/>
        </w:rPr>
      </w:pPr>
      <w:r w:rsidRPr="00735C99">
        <w:rPr>
          <w:rFonts w:ascii="Century Gothic" w:hAnsi="Century Gothic" w:cstheme="majorHAnsi"/>
          <w:b/>
          <w:bCs/>
        </w:rPr>
        <w:t xml:space="preserve">Camamu-BA, </w:t>
      </w:r>
      <w:r>
        <w:rPr>
          <w:rFonts w:ascii="Century Gothic" w:hAnsi="Century Gothic" w:cstheme="majorHAnsi"/>
          <w:b/>
          <w:bCs/>
        </w:rPr>
        <w:t>16 de dezembro</w:t>
      </w:r>
      <w:r w:rsidRPr="00735C99">
        <w:rPr>
          <w:rFonts w:ascii="Century Gothic" w:hAnsi="Century Gothic" w:cstheme="majorHAnsi"/>
          <w:b/>
          <w:bCs/>
        </w:rPr>
        <w:t xml:space="preserve"> de 2024.</w:t>
      </w:r>
    </w:p>
    <w:p w14:paraId="6A4B8F87" w14:textId="77777777" w:rsidR="006E284D" w:rsidRPr="00A30B2A" w:rsidRDefault="006E284D" w:rsidP="006E284D">
      <w:pPr>
        <w:jc w:val="both"/>
        <w:rPr>
          <w:rFonts w:ascii="Century Gothic" w:hAnsi="Century Gothic" w:cstheme="majorHAnsi"/>
          <w:highlight w:val="yellow"/>
        </w:rPr>
      </w:pPr>
    </w:p>
    <w:p w14:paraId="6FCE19FE" w14:textId="77777777" w:rsidR="006E284D" w:rsidRPr="00A30B2A" w:rsidRDefault="006E284D" w:rsidP="006E284D">
      <w:pPr>
        <w:jc w:val="both"/>
        <w:rPr>
          <w:rFonts w:ascii="Century Gothic" w:hAnsi="Century Gothic" w:cstheme="majorHAnsi"/>
          <w:highlight w:val="yellow"/>
        </w:rPr>
      </w:pPr>
    </w:p>
    <w:p w14:paraId="50C82387" w14:textId="77777777" w:rsidR="006E284D" w:rsidRPr="003B33C5" w:rsidRDefault="006E284D" w:rsidP="006E284D">
      <w:pPr>
        <w:spacing w:line="300" w:lineRule="auto"/>
        <w:jc w:val="center"/>
        <w:rPr>
          <w:rFonts w:ascii="Century Gothic" w:hAnsi="Century Gothic" w:cstheme="majorHAnsi"/>
          <w:b/>
          <w:bCs/>
        </w:rPr>
      </w:pPr>
      <w:r w:rsidRPr="003B33C5">
        <w:rPr>
          <w:rFonts w:ascii="Century Gothic" w:hAnsi="Century Gothic" w:cstheme="majorHAnsi"/>
          <w:b/>
          <w:bCs/>
        </w:rPr>
        <w:t>Enoc Souza Silva</w:t>
      </w:r>
    </w:p>
    <w:p w14:paraId="2907CE6E" w14:textId="77777777" w:rsidR="006E284D" w:rsidRDefault="006E284D" w:rsidP="006E284D">
      <w:pPr>
        <w:spacing w:line="300" w:lineRule="auto"/>
        <w:jc w:val="center"/>
        <w:rPr>
          <w:rFonts w:ascii="Arial Narrow" w:hAnsi="Arial Narrow" w:cstheme="majorHAnsi"/>
          <w:b/>
          <w:sz w:val="72"/>
          <w:szCs w:val="72"/>
        </w:rPr>
      </w:pPr>
      <w:r w:rsidRPr="00D82EF5">
        <w:rPr>
          <w:rFonts w:ascii="Century Gothic" w:hAnsi="Century Gothic" w:cstheme="majorHAnsi"/>
          <w:b/>
          <w:bCs/>
        </w:rPr>
        <w:t>Prefeito Municipal de Camamu</w:t>
      </w:r>
    </w:p>
    <w:bookmarkEnd w:id="0"/>
    <w:p w14:paraId="2B872A61" w14:textId="77777777" w:rsidR="006E284D" w:rsidRDefault="006E284D" w:rsidP="006E284D">
      <w:pPr>
        <w:autoSpaceDE w:val="0"/>
        <w:spacing w:line="276" w:lineRule="auto"/>
        <w:jc w:val="center"/>
        <w:rPr>
          <w:rFonts w:ascii="Arial Narrow" w:hAnsi="Arial Narrow" w:cstheme="majorHAnsi"/>
          <w:b/>
          <w:sz w:val="72"/>
          <w:szCs w:val="72"/>
        </w:rPr>
      </w:pPr>
    </w:p>
    <w:p w14:paraId="0A45F938" w14:textId="77777777" w:rsidR="00BE12AF" w:rsidRDefault="00BE12AF"/>
    <w:sectPr w:rsidR="00BE12A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39B55" w14:textId="77777777" w:rsidR="00BE12AF" w:rsidRDefault="00BE12AF" w:rsidP="00BE12AF">
      <w:r>
        <w:separator/>
      </w:r>
    </w:p>
  </w:endnote>
  <w:endnote w:type="continuationSeparator" w:id="0">
    <w:p w14:paraId="219E8F96" w14:textId="77777777" w:rsidR="00BE12AF" w:rsidRDefault="00BE12AF" w:rsidP="00BE1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064E0A" w14:textId="77777777" w:rsidR="00BE12AF" w:rsidRDefault="00BE12AF" w:rsidP="00BE12AF">
      <w:r>
        <w:separator/>
      </w:r>
    </w:p>
  </w:footnote>
  <w:footnote w:type="continuationSeparator" w:id="0">
    <w:p w14:paraId="0CD70948" w14:textId="77777777" w:rsidR="00BE12AF" w:rsidRDefault="00BE12AF" w:rsidP="00BE1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82859" w14:textId="77777777" w:rsidR="00BE12AF" w:rsidRPr="00435DD3" w:rsidRDefault="00BE12AF" w:rsidP="00BE12AF">
    <w:pPr>
      <w:pStyle w:val="Cabealho"/>
      <w:ind w:left="851"/>
      <w:rPr>
        <w:rFonts w:ascii="Verdana" w:hAnsi="Verdana"/>
      </w:rPr>
    </w:pPr>
    <w:bookmarkStart w:id="1" w:name="_Hlk128486162"/>
    <w:bookmarkStart w:id="2" w:name="_Hlk128486163"/>
    <w:r w:rsidRPr="00435DD3">
      <w:rPr>
        <w:rFonts w:ascii="Verdana" w:hAnsi="Verdana"/>
        <w:noProof/>
      </w:rPr>
      <w:drawing>
        <wp:anchor distT="0" distB="0" distL="114300" distR="114300" simplePos="0" relativeHeight="251659264" behindDoc="0" locked="0" layoutInCell="1" allowOverlap="1" wp14:anchorId="0A4A2AD8" wp14:editId="5A5A4542">
          <wp:simplePos x="0" y="0"/>
          <wp:positionH relativeFrom="column">
            <wp:posOffset>74930</wp:posOffset>
          </wp:positionH>
          <wp:positionV relativeFrom="paragraph">
            <wp:posOffset>-109855</wp:posOffset>
          </wp:positionV>
          <wp:extent cx="403225" cy="519430"/>
          <wp:effectExtent l="0" t="0" r="0" b="0"/>
          <wp:wrapNone/>
          <wp:docPr id="1120392929" name="Imagem 11203929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40322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5DD3">
      <w:rPr>
        <w:rFonts w:ascii="Verdana" w:hAnsi="Verdana"/>
      </w:rPr>
      <w:t>ESTADO DA BAHIA</w:t>
    </w:r>
  </w:p>
  <w:p w14:paraId="7F30B2D9" w14:textId="77777777" w:rsidR="00BE12AF" w:rsidRPr="001F0C88" w:rsidRDefault="00BE12AF" w:rsidP="00BE12AF">
    <w:pPr>
      <w:pStyle w:val="Cabealho"/>
      <w:ind w:left="851"/>
      <w:rPr>
        <w:rFonts w:ascii="Verdana" w:hAnsi="Verdana"/>
        <w:b/>
      </w:rPr>
    </w:pPr>
    <w:r w:rsidRPr="00435DD3">
      <w:rPr>
        <w:rFonts w:ascii="Verdana" w:hAnsi="Verdana"/>
        <w:b/>
      </w:rPr>
      <w:t>PREFEITURA MUNICIPAL DE CAMAMU</w:t>
    </w:r>
    <w:bookmarkEnd w:id="1"/>
    <w:bookmarkEnd w:id="2"/>
  </w:p>
  <w:p w14:paraId="6DA2EE4E" w14:textId="77777777" w:rsidR="00BE12AF" w:rsidRDefault="00BE12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2AF"/>
    <w:rsid w:val="00021004"/>
    <w:rsid w:val="00263BC0"/>
    <w:rsid w:val="00332FE7"/>
    <w:rsid w:val="006E284D"/>
    <w:rsid w:val="00A45451"/>
    <w:rsid w:val="00BB614E"/>
    <w:rsid w:val="00BE12AF"/>
    <w:rsid w:val="00CD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C61F9"/>
  <w15:chartTrackingRefBased/>
  <w15:docId w15:val="{D1380880-8349-4C05-90EE-3E100A477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2AF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Cabeçalho1,hd,he"/>
    <w:basedOn w:val="Normal"/>
    <w:link w:val="CabealhoChar"/>
    <w:uiPriority w:val="99"/>
    <w:unhideWhenUsed/>
    <w:rsid w:val="00BE12A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abeçalho superior Char,Heading 1a Char,Cabeçalho1 Char,hd Char,he Char"/>
    <w:basedOn w:val="Fontepargpadro"/>
    <w:link w:val="Cabealho"/>
    <w:uiPriority w:val="99"/>
    <w:rsid w:val="00BE12AF"/>
  </w:style>
  <w:style w:type="paragraph" w:styleId="Rodap">
    <w:name w:val="footer"/>
    <w:basedOn w:val="Normal"/>
    <w:link w:val="RodapChar"/>
    <w:uiPriority w:val="99"/>
    <w:unhideWhenUsed/>
    <w:rsid w:val="00BE12A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BE12AF"/>
  </w:style>
  <w:style w:type="paragraph" w:styleId="Corpodetexto2">
    <w:name w:val="Body Text 2"/>
    <w:basedOn w:val="Normal"/>
    <w:link w:val="Corpodetexto2Char"/>
    <w:rsid w:val="00BE12A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BE12AF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167</Words>
  <Characters>906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Luz</dc:creator>
  <cp:keywords/>
  <dc:description/>
  <cp:lastModifiedBy>Livia Luz</cp:lastModifiedBy>
  <cp:revision>4</cp:revision>
  <dcterms:created xsi:type="dcterms:W3CDTF">2024-06-11T14:13:00Z</dcterms:created>
  <dcterms:modified xsi:type="dcterms:W3CDTF">2024-12-23T16:40:00Z</dcterms:modified>
</cp:coreProperties>
</file>