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4C7" w:rsidRDefault="00B264C7" w:rsidP="00B264C7">
      <w:pPr>
        <w:pStyle w:val="Ttulo2"/>
        <w:spacing w:line="276" w:lineRule="auto"/>
        <w:ind w:left="850" w:right="6325"/>
      </w:pPr>
      <w:r>
        <w:t>Processo</w:t>
      </w:r>
      <w:r>
        <w:rPr>
          <w:spacing w:val="-10"/>
        </w:rPr>
        <w:t xml:space="preserve"> </w:t>
      </w:r>
      <w:r>
        <w:t>Administrativo</w:t>
      </w:r>
      <w:r>
        <w:rPr>
          <w:spacing w:val="-10"/>
        </w:rPr>
        <w:t xml:space="preserve"> </w:t>
      </w:r>
      <w:r w:rsidRPr="002A7529">
        <w:t>nº</w:t>
      </w:r>
      <w:r w:rsidR="002A7529" w:rsidRPr="002A7529">
        <w:t xml:space="preserve"> 119/</w:t>
      </w:r>
      <w:r w:rsidRPr="002A7529">
        <w:rPr>
          <w:spacing w:val="-12"/>
        </w:rPr>
        <w:t xml:space="preserve"> </w:t>
      </w:r>
      <w:r w:rsidRPr="002A7529">
        <w:t>/2025 Pregão Eletrônico</w:t>
      </w:r>
      <w:r>
        <w:t xml:space="preserve"> </w:t>
      </w:r>
      <w:r w:rsidRPr="00A3445D">
        <w:t>n.º</w:t>
      </w:r>
      <w:r w:rsidR="00A3445D" w:rsidRPr="00A3445D">
        <w:t>008/</w:t>
      </w:r>
      <w:r w:rsidRPr="00A3445D">
        <w:t>2025</w:t>
      </w:r>
    </w:p>
    <w:p w:rsidR="00B264C7" w:rsidRDefault="00B264C7" w:rsidP="00B264C7">
      <w:pPr>
        <w:pStyle w:val="Corpodetexto"/>
        <w:spacing w:before="36"/>
        <w:rPr>
          <w:rFonts w:ascii="Arial"/>
          <w:b/>
        </w:rPr>
      </w:pPr>
    </w:p>
    <w:p w:rsidR="00B264C7" w:rsidRDefault="00B264C7" w:rsidP="00B264C7">
      <w:pPr>
        <w:pStyle w:val="Corpodetexto"/>
        <w:ind w:left="850" w:right="997"/>
        <w:jc w:val="both"/>
      </w:pPr>
      <w:r w:rsidRPr="000F682F">
        <w:t xml:space="preserve">O </w:t>
      </w:r>
      <w:r w:rsidRPr="000F682F">
        <w:rPr>
          <w:rFonts w:ascii="Arial" w:hAnsi="Arial"/>
          <w:b/>
        </w:rPr>
        <w:t>MUNICÍPIO DE</w:t>
      </w:r>
      <w:r w:rsidR="000F682F" w:rsidRPr="000F682F">
        <w:rPr>
          <w:rFonts w:ascii="Arial" w:hAnsi="Arial"/>
          <w:b/>
        </w:rPr>
        <w:t xml:space="preserve"> RUY BARBOSA - BA</w:t>
      </w:r>
      <w:r w:rsidRPr="000F682F">
        <w:t>, Estado da Ba</w:t>
      </w:r>
      <w:r w:rsidR="000F682F">
        <w:t>hia</w:t>
      </w:r>
      <w:r w:rsidRPr="000F682F">
        <w:t>, inscrito no CNPJ/MF sob o nº</w:t>
      </w:r>
      <w:r w:rsidR="000F682F">
        <w:t xml:space="preserve"> 13.810.833/0001-60</w:t>
      </w:r>
      <w:r w:rsidRPr="000F682F">
        <w:t xml:space="preserve"> com sede na </w:t>
      </w:r>
      <w:r w:rsidR="000F682F">
        <w:t>Praça Adalberto Ribeiro Sampaio, 253, Centro</w:t>
      </w:r>
      <w:r w:rsidRPr="000F682F">
        <w:t>,</w:t>
      </w:r>
      <w:r w:rsidR="000F682F">
        <w:t xml:space="preserve"> representado pelo prefeito municiapal Ney Marques Dias,</w:t>
      </w:r>
      <w:r w:rsidRPr="000F682F">
        <w:t xml:space="preserve"> por intermédio de seu Pregoeiro e respectiva equipe de apoio, TORNA PÚBLICO aos interessados, que fará</w:t>
      </w:r>
      <w:r>
        <w:t xml:space="preserve"> realizar no dia, às horas, na modalidade PREGÃO ELETRÔNICO, do tipo, </w:t>
      </w:r>
      <w:r>
        <w:rPr>
          <w:rFonts w:ascii="Arial" w:hAnsi="Arial"/>
          <w:b/>
        </w:rPr>
        <w:t>MENOR PREÇO POR</w:t>
      </w:r>
      <w:r w:rsidR="00A3445D">
        <w:rPr>
          <w:rFonts w:ascii="Arial" w:hAnsi="Arial"/>
          <w:b/>
        </w:rPr>
        <w:t xml:space="preserve"> LOTE</w:t>
      </w:r>
      <w:r>
        <w:t>, objetivando a Contratação de Pessoa Física ou Jurídica para prestação de serviços de transporte escolar, utilizando veículos em bom estado de Conservação, com itens de segurança exigidos, destinado ao transporte dos alunos matriculados na rede municipal</w:t>
      </w:r>
      <w:r>
        <w:rPr>
          <w:spacing w:val="-5"/>
        </w:rPr>
        <w:t xml:space="preserve"> </w:t>
      </w:r>
      <w:r>
        <w:t>e</w:t>
      </w:r>
      <w:r>
        <w:rPr>
          <w:spacing w:val="-4"/>
        </w:rPr>
        <w:t xml:space="preserve"> </w:t>
      </w:r>
      <w:r>
        <w:t>estadual</w:t>
      </w:r>
      <w:r>
        <w:rPr>
          <w:spacing w:val="-4"/>
        </w:rPr>
        <w:t xml:space="preserve"> </w:t>
      </w:r>
      <w:r>
        <w:t>de</w:t>
      </w:r>
      <w:r>
        <w:rPr>
          <w:spacing w:val="-4"/>
        </w:rPr>
        <w:t xml:space="preserve"> </w:t>
      </w:r>
      <w:r>
        <w:t>ensino</w:t>
      </w:r>
      <w:r>
        <w:rPr>
          <w:spacing w:val="-4"/>
        </w:rPr>
        <w:t xml:space="preserve"> </w:t>
      </w:r>
      <w:r>
        <w:t>do</w:t>
      </w:r>
      <w:r>
        <w:rPr>
          <w:spacing w:val="-4"/>
        </w:rPr>
        <w:t xml:space="preserve"> </w:t>
      </w:r>
      <w:r>
        <w:t>município</w:t>
      </w:r>
      <w:r>
        <w:rPr>
          <w:spacing w:val="-4"/>
        </w:rPr>
        <w:t xml:space="preserve"> </w:t>
      </w:r>
      <w:r>
        <w:t>de,</w:t>
      </w:r>
      <w:r>
        <w:rPr>
          <w:spacing w:val="-3"/>
        </w:rPr>
        <w:t xml:space="preserve"> </w:t>
      </w:r>
      <w:r>
        <w:t>nas</w:t>
      </w:r>
      <w:r>
        <w:rPr>
          <w:spacing w:val="-2"/>
        </w:rPr>
        <w:t xml:space="preserve"> </w:t>
      </w:r>
      <w:r>
        <w:t>quantidades</w:t>
      </w:r>
      <w:r>
        <w:rPr>
          <w:spacing w:val="-2"/>
        </w:rPr>
        <w:t xml:space="preserve"> </w:t>
      </w:r>
      <w:r>
        <w:t>e</w:t>
      </w:r>
      <w:r>
        <w:rPr>
          <w:spacing w:val="-6"/>
        </w:rPr>
        <w:t xml:space="preserve"> </w:t>
      </w:r>
      <w:r>
        <w:t>especificações</w:t>
      </w:r>
      <w:r>
        <w:rPr>
          <w:spacing w:val="-4"/>
        </w:rPr>
        <w:t xml:space="preserve"> </w:t>
      </w:r>
      <w:r>
        <w:t>contidas no Termo de Referência..</w:t>
      </w:r>
    </w:p>
    <w:p w:rsidR="00B264C7" w:rsidRDefault="00B264C7" w:rsidP="00B264C7">
      <w:pPr>
        <w:pStyle w:val="Corpodetexto"/>
        <w:spacing w:before="60"/>
      </w:pPr>
    </w:p>
    <w:p w:rsidR="00B264C7" w:rsidRDefault="00B264C7" w:rsidP="00B264C7">
      <w:pPr>
        <w:pStyle w:val="Corpodetexto"/>
        <w:spacing w:line="278" w:lineRule="auto"/>
        <w:ind w:left="852" w:right="994"/>
        <w:jc w:val="both"/>
      </w:pPr>
      <w:r>
        <w:rPr>
          <w:spacing w:val="-2"/>
        </w:rPr>
        <w:t>O</w:t>
      </w:r>
      <w:r>
        <w:rPr>
          <w:spacing w:val="-9"/>
        </w:rPr>
        <w:t xml:space="preserve"> </w:t>
      </w:r>
      <w:r>
        <w:rPr>
          <w:spacing w:val="-2"/>
        </w:rPr>
        <w:t>procedimento</w:t>
      </w:r>
      <w:r>
        <w:rPr>
          <w:spacing w:val="-11"/>
        </w:rPr>
        <w:t xml:space="preserve"> </w:t>
      </w:r>
      <w:r>
        <w:rPr>
          <w:spacing w:val="-2"/>
        </w:rPr>
        <w:t>licitatório</w:t>
      </w:r>
      <w:r>
        <w:rPr>
          <w:spacing w:val="-9"/>
        </w:rPr>
        <w:t xml:space="preserve"> </w:t>
      </w:r>
      <w:r>
        <w:rPr>
          <w:spacing w:val="-2"/>
        </w:rPr>
        <w:t>obedecerá,</w:t>
      </w:r>
      <w:r>
        <w:rPr>
          <w:spacing w:val="-11"/>
        </w:rPr>
        <w:t xml:space="preserve"> </w:t>
      </w:r>
      <w:r>
        <w:rPr>
          <w:spacing w:val="-2"/>
        </w:rPr>
        <w:t>integralmente,</w:t>
      </w:r>
      <w:r>
        <w:rPr>
          <w:spacing w:val="-7"/>
        </w:rPr>
        <w:t xml:space="preserve"> </w:t>
      </w:r>
      <w:r>
        <w:rPr>
          <w:spacing w:val="-2"/>
        </w:rPr>
        <w:t>a</w:t>
      </w:r>
      <w:r>
        <w:rPr>
          <w:spacing w:val="-8"/>
        </w:rPr>
        <w:t xml:space="preserve"> </w:t>
      </w:r>
      <w:r>
        <w:rPr>
          <w:spacing w:val="-2"/>
        </w:rPr>
        <w:t>Lei</w:t>
      </w:r>
      <w:r>
        <w:rPr>
          <w:spacing w:val="-9"/>
        </w:rPr>
        <w:t xml:space="preserve"> </w:t>
      </w:r>
      <w:r>
        <w:rPr>
          <w:spacing w:val="-2"/>
        </w:rPr>
        <w:t>14.133/2021,</w:t>
      </w:r>
      <w:r>
        <w:rPr>
          <w:spacing w:val="-11"/>
        </w:rPr>
        <w:t xml:space="preserve"> </w:t>
      </w:r>
      <w:r>
        <w:rPr>
          <w:spacing w:val="-2"/>
        </w:rPr>
        <w:t>as</w:t>
      </w:r>
      <w:r>
        <w:rPr>
          <w:spacing w:val="-9"/>
        </w:rPr>
        <w:t xml:space="preserve"> </w:t>
      </w:r>
      <w:r>
        <w:rPr>
          <w:spacing w:val="-2"/>
        </w:rPr>
        <w:t>Leis</w:t>
      </w:r>
      <w:r>
        <w:rPr>
          <w:spacing w:val="-8"/>
        </w:rPr>
        <w:t xml:space="preserve"> </w:t>
      </w:r>
      <w:r>
        <w:rPr>
          <w:spacing w:val="-2"/>
        </w:rPr>
        <w:t>Complementares</w:t>
      </w:r>
      <w:r>
        <w:rPr>
          <w:spacing w:val="-5"/>
        </w:rPr>
        <w:t xml:space="preserve"> </w:t>
      </w:r>
      <w:r>
        <w:rPr>
          <w:spacing w:val="-2"/>
        </w:rPr>
        <w:t>nº</w:t>
      </w:r>
      <w:r>
        <w:rPr>
          <w:spacing w:val="-9"/>
        </w:rPr>
        <w:t xml:space="preserve"> </w:t>
      </w:r>
      <w:r>
        <w:rPr>
          <w:spacing w:val="-2"/>
        </w:rPr>
        <w:t xml:space="preserve">123/2006 </w:t>
      </w:r>
      <w:r>
        <w:t xml:space="preserve"> com as alterações posteriores.</w:t>
      </w:r>
    </w:p>
    <w:p w:rsidR="00B264C7" w:rsidRDefault="00B264C7" w:rsidP="00B264C7">
      <w:pPr>
        <w:pStyle w:val="Corpodetexto"/>
        <w:spacing w:before="67"/>
        <w:rPr>
          <w:sz w:val="18"/>
        </w:rPr>
      </w:pPr>
    </w:p>
    <w:p w:rsidR="00B264C7" w:rsidRPr="00A3445D" w:rsidRDefault="00B264C7" w:rsidP="00B264C7">
      <w:pPr>
        <w:spacing w:before="1"/>
        <w:ind w:left="886"/>
        <w:rPr>
          <w:rFonts w:ascii="Arial" w:hAnsi="Arial"/>
          <w:b/>
          <w:sz w:val="18"/>
        </w:rPr>
      </w:pPr>
      <w:r w:rsidRPr="00A3445D">
        <w:rPr>
          <w:rFonts w:ascii="Arial" w:hAnsi="Arial"/>
          <w:b/>
          <w:sz w:val="18"/>
        </w:rPr>
        <w:t>INÍCIO</w:t>
      </w:r>
      <w:r w:rsidRPr="00A3445D">
        <w:rPr>
          <w:rFonts w:ascii="Arial" w:hAnsi="Arial"/>
          <w:b/>
          <w:spacing w:val="-5"/>
          <w:sz w:val="18"/>
        </w:rPr>
        <w:t xml:space="preserve"> </w:t>
      </w:r>
      <w:r w:rsidRPr="00A3445D">
        <w:rPr>
          <w:rFonts w:ascii="Arial" w:hAnsi="Arial"/>
          <w:b/>
          <w:sz w:val="18"/>
        </w:rPr>
        <w:t>DO</w:t>
      </w:r>
      <w:r w:rsidRPr="00A3445D">
        <w:rPr>
          <w:rFonts w:ascii="Arial" w:hAnsi="Arial"/>
          <w:b/>
          <w:spacing w:val="-8"/>
          <w:sz w:val="18"/>
        </w:rPr>
        <w:t xml:space="preserve"> </w:t>
      </w:r>
      <w:r w:rsidRPr="00A3445D">
        <w:rPr>
          <w:rFonts w:ascii="Arial" w:hAnsi="Arial"/>
          <w:b/>
          <w:sz w:val="18"/>
        </w:rPr>
        <w:t>RECEBIMENTO</w:t>
      </w:r>
      <w:r w:rsidRPr="00A3445D">
        <w:rPr>
          <w:rFonts w:ascii="Arial" w:hAnsi="Arial"/>
          <w:b/>
          <w:spacing w:val="-7"/>
          <w:sz w:val="18"/>
        </w:rPr>
        <w:t xml:space="preserve"> </w:t>
      </w:r>
      <w:r w:rsidRPr="00A3445D">
        <w:rPr>
          <w:rFonts w:ascii="Arial" w:hAnsi="Arial"/>
          <w:b/>
          <w:sz w:val="18"/>
        </w:rPr>
        <w:t>DAS</w:t>
      </w:r>
      <w:r w:rsidRPr="00A3445D">
        <w:rPr>
          <w:rFonts w:ascii="Arial" w:hAnsi="Arial"/>
          <w:b/>
          <w:spacing w:val="-5"/>
          <w:sz w:val="18"/>
        </w:rPr>
        <w:t xml:space="preserve"> </w:t>
      </w:r>
      <w:r w:rsidRPr="00A3445D">
        <w:rPr>
          <w:rFonts w:ascii="Arial" w:hAnsi="Arial"/>
          <w:b/>
          <w:spacing w:val="-2"/>
          <w:sz w:val="18"/>
        </w:rPr>
        <w:t>PROPOSTAS:</w:t>
      </w:r>
    </w:p>
    <w:p w:rsidR="00B264C7" w:rsidRDefault="00B264C7" w:rsidP="00B264C7">
      <w:pPr>
        <w:spacing w:before="35"/>
        <w:ind w:left="886"/>
        <w:rPr>
          <w:sz w:val="18"/>
        </w:rPr>
      </w:pPr>
      <w:r w:rsidRPr="00A3445D">
        <w:rPr>
          <w:sz w:val="18"/>
        </w:rPr>
        <w:t>A</w:t>
      </w:r>
      <w:r w:rsidRPr="00A3445D">
        <w:rPr>
          <w:spacing w:val="-11"/>
          <w:sz w:val="18"/>
        </w:rPr>
        <w:t xml:space="preserve"> </w:t>
      </w:r>
      <w:r w:rsidRPr="00A3445D">
        <w:rPr>
          <w:sz w:val="18"/>
        </w:rPr>
        <w:t>partir</w:t>
      </w:r>
      <w:r w:rsidRPr="00A3445D">
        <w:rPr>
          <w:spacing w:val="-4"/>
          <w:sz w:val="18"/>
        </w:rPr>
        <w:t xml:space="preserve"> </w:t>
      </w:r>
      <w:r w:rsidRPr="00A3445D">
        <w:rPr>
          <w:sz w:val="18"/>
        </w:rPr>
        <w:t>das</w:t>
      </w:r>
      <w:r w:rsidRPr="00A3445D">
        <w:rPr>
          <w:spacing w:val="-3"/>
          <w:sz w:val="18"/>
        </w:rPr>
        <w:t xml:space="preserve"> </w:t>
      </w:r>
      <w:r w:rsidRPr="00A3445D">
        <w:rPr>
          <w:spacing w:val="-6"/>
          <w:sz w:val="18"/>
        </w:rPr>
        <w:t xml:space="preserve"> </w:t>
      </w:r>
      <w:r w:rsidRPr="00A3445D">
        <w:rPr>
          <w:sz w:val="18"/>
        </w:rPr>
        <w:t>do</w:t>
      </w:r>
      <w:r w:rsidRPr="00A3445D">
        <w:rPr>
          <w:spacing w:val="-6"/>
          <w:sz w:val="18"/>
        </w:rPr>
        <w:t xml:space="preserve"> </w:t>
      </w:r>
      <w:r w:rsidRPr="00A3445D">
        <w:rPr>
          <w:sz w:val="18"/>
        </w:rPr>
        <w:t>dia</w:t>
      </w:r>
      <w:r w:rsidRPr="00A3445D">
        <w:rPr>
          <w:spacing w:val="-3"/>
          <w:sz w:val="18"/>
        </w:rPr>
        <w:t xml:space="preserve"> </w:t>
      </w:r>
      <w:r w:rsidR="00A3445D" w:rsidRPr="00A3445D">
        <w:rPr>
          <w:spacing w:val="-3"/>
          <w:sz w:val="18"/>
        </w:rPr>
        <w:t>2</w:t>
      </w:r>
      <w:r w:rsidR="00AE3A7F">
        <w:rPr>
          <w:spacing w:val="-3"/>
          <w:sz w:val="18"/>
        </w:rPr>
        <w:t>6</w:t>
      </w:r>
      <w:r w:rsidR="00A3445D" w:rsidRPr="00A3445D">
        <w:rPr>
          <w:spacing w:val="-3"/>
          <w:sz w:val="18"/>
        </w:rPr>
        <w:t>/02/2025</w:t>
      </w:r>
      <w:r w:rsidR="00CC0A97">
        <w:rPr>
          <w:spacing w:val="-3"/>
          <w:sz w:val="18"/>
        </w:rPr>
        <w:t xml:space="preserve"> até dia 1</w:t>
      </w:r>
      <w:r w:rsidR="00AE3A7F">
        <w:rPr>
          <w:spacing w:val="-3"/>
          <w:sz w:val="18"/>
        </w:rPr>
        <w:t>3</w:t>
      </w:r>
      <w:r w:rsidR="00CC0A97">
        <w:rPr>
          <w:spacing w:val="-3"/>
          <w:sz w:val="18"/>
        </w:rPr>
        <w:t>/03/2025 as 08:00</w:t>
      </w:r>
    </w:p>
    <w:p w:rsidR="00B264C7" w:rsidRDefault="00B264C7" w:rsidP="00B264C7">
      <w:pPr>
        <w:pStyle w:val="Corpodetexto"/>
        <w:spacing w:before="32"/>
        <w:rPr>
          <w:sz w:val="18"/>
        </w:rPr>
      </w:pPr>
    </w:p>
    <w:p w:rsidR="00B264C7" w:rsidRPr="00A3445D" w:rsidRDefault="00B264C7" w:rsidP="00B264C7">
      <w:pPr>
        <w:ind w:left="886"/>
        <w:rPr>
          <w:rFonts w:ascii="Arial" w:hAnsi="Arial"/>
          <w:b/>
          <w:sz w:val="18"/>
        </w:rPr>
      </w:pPr>
      <w:r w:rsidRPr="00A3445D">
        <w:rPr>
          <w:rFonts w:ascii="Arial" w:hAnsi="Arial"/>
          <w:b/>
          <w:sz w:val="18"/>
        </w:rPr>
        <w:t>FORMALIZAÇÃO</w:t>
      </w:r>
      <w:r w:rsidRPr="00A3445D">
        <w:rPr>
          <w:rFonts w:ascii="Arial" w:hAnsi="Arial"/>
          <w:b/>
          <w:spacing w:val="-12"/>
          <w:sz w:val="18"/>
        </w:rPr>
        <w:t xml:space="preserve"> </w:t>
      </w:r>
      <w:r w:rsidRPr="00A3445D">
        <w:rPr>
          <w:rFonts w:ascii="Arial" w:hAnsi="Arial"/>
          <w:b/>
          <w:sz w:val="18"/>
        </w:rPr>
        <w:t>DE</w:t>
      </w:r>
      <w:r w:rsidRPr="00A3445D">
        <w:rPr>
          <w:rFonts w:ascii="Arial" w:hAnsi="Arial"/>
          <w:b/>
          <w:spacing w:val="-11"/>
          <w:sz w:val="18"/>
        </w:rPr>
        <w:t xml:space="preserve"> </w:t>
      </w:r>
      <w:r w:rsidRPr="00A3445D">
        <w:rPr>
          <w:rFonts w:ascii="Arial" w:hAnsi="Arial"/>
          <w:b/>
          <w:spacing w:val="-2"/>
          <w:sz w:val="18"/>
        </w:rPr>
        <w:t>CONSULTAS:</w:t>
      </w:r>
    </w:p>
    <w:p w:rsidR="00B264C7" w:rsidRPr="00A3445D" w:rsidRDefault="00B264C7" w:rsidP="00B264C7">
      <w:pPr>
        <w:spacing w:before="31"/>
        <w:ind w:left="886"/>
        <w:rPr>
          <w:sz w:val="18"/>
        </w:rPr>
      </w:pPr>
      <w:r w:rsidRPr="00A3445D">
        <w:rPr>
          <w:sz w:val="18"/>
        </w:rPr>
        <w:t>E-mail:</w:t>
      </w:r>
      <w:r w:rsidRPr="00A3445D">
        <w:rPr>
          <w:spacing w:val="-6"/>
          <w:sz w:val="18"/>
        </w:rPr>
        <w:t xml:space="preserve"> </w:t>
      </w:r>
      <w:r w:rsidR="00A3445D" w:rsidRPr="00A3445D">
        <w:rPr>
          <w:spacing w:val="-6"/>
          <w:sz w:val="18"/>
        </w:rPr>
        <w:t>licitacao@ruybarbosa.ba.gov.br</w:t>
      </w:r>
    </w:p>
    <w:p w:rsidR="00B264C7" w:rsidRPr="00A3445D" w:rsidRDefault="00B264C7" w:rsidP="00B264C7">
      <w:pPr>
        <w:pStyle w:val="Corpodetexto"/>
        <w:spacing w:before="61"/>
        <w:rPr>
          <w:sz w:val="18"/>
        </w:rPr>
      </w:pPr>
    </w:p>
    <w:p w:rsidR="00B264C7" w:rsidRDefault="00B264C7" w:rsidP="00B264C7">
      <w:pPr>
        <w:ind w:left="886"/>
        <w:rPr>
          <w:rFonts w:ascii="Arial" w:hAnsi="Arial"/>
          <w:b/>
          <w:spacing w:val="-2"/>
          <w:sz w:val="18"/>
        </w:rPr>
      </w:pPr>
      <w:r w:rsidRPr="00A3445D">
        <w:rPr>
          <w:rFonts w:ascii="Arial" w:hAnsi="Arial"/>
          <w:b/>
          <w:sz w:val="18"/>
        </w:rPr>
        <w:t>INÍCIO</w:t>
      </w:r>
      <w:r w:rsidRPr="00A3445D">
        <w:rPr>
          <w:rFonts w:ascii="Arial" w:hAnsi="Arial"/>
          <w:b/>
          <w:spacing w:val="-3"/>
          <w:sz w:val="18"/>
        </w:rPr>
        <w:t xml:space="preserve"> </w:t>
      </w:r>
      <w:r w:rsidRPr="00A3445D">
        <w:rPr>
          <w:rFonts w:ascii="Arial" w:hAnsi="Arial"/>
          <w:b/>
          <w:sz w:val="18"/>
        </w:rPr>
        <w:t>DA</w:t>
      </w:r>
      <w:r w:rsidRPr="00A3445D">
        <w:rPr>
          <w:rFonts w:ascii="Arial" w:hAnsi="Arial"/>
          <w:b/>
          <w:spacing w:val="-7"/>
          <w:sz w:val="18"/>
        </w:rPr>
        <w:t xml:space="preserve"> </w:t>
      </w:r>
      <w:r w:rsidRPr="00A3445D">
        <w:rPr>
          <w:rFonts w:ascii="Arial" w:hAnsi="Arial"/>
          <w:b/>
          <w:sz w:val="18"/>
        </w:rPr>
        <w:t>SESSÃO</w:t>
      </w:r>
      <w:r w:rsidRPr="00A3445D">
        <w:rPr>
          <w:rFonts w:ascii="Arial" w:hAnsi="Arial"/>
          <w:b/>
          <w:spacing w:val="-5"/>
          <w:sz w:val="18"/>
        </w:rPr>
        <w:t xml:space="preserve"> </w:t>
      </w:r>
      <w:r w:rsidRPr="00A3445D">
        <w:rPr>
          <w:rFonts w:ascii="Arial" w:hAnsi="Arial"/>
          <w:b/>
          <w:sz w:val="18"/>
        </w:rPr>
        <w:t>DE</w:t>
      </w:r>
      <w:r w:rsidRPr="00A3445D">
        <w:rPr>
          <w:rFonts w:ascii="Arial" w:hAnsi="Arial"/>
          <w:b/>
          <w:spacing w:val="-2"/>
          <w:sz w:val="18"/>
        </w:rPr>
        <w:t xml:space="preserve"> </w:t>
      </w:r>
      <w:r w:rsidRPr="00A3445D">
        <w:rPr>
          <w:rFonts w:ascii="Arial" w:hAnsi="Arial"/>
          <w:b/>
          <w:sz w:val="18"/>
        </w:rPr>
        <w:t>DISPUTA</w:t>
      </w:r>
      <w:r w:rsidRPr="00A3445D">
        <w:rPr>
          <w:rFonts w:ascii="Arial" w:hAnsi="Arial"/>
          <w:b/>
          <w:spacing w:val="-4"/>
          <w:sz w:val="18"/>
        </w:rPr>
        <w:t xml:space="preserve"> </w:t>
      </w:r>
      <w:r w:rsidRPr="00A3445D">
        <w:rPr>
          <w:rFonts w:ascii="Arial" w:hAnsi="Arial"/>
          <w:b/>
          <w:sz w:val="18"/>
        </w:rPr>
        <w:t>DE</w:t>
      </w:r>
      <w:r w:rsidRPr="00A3445D">
        <w:rPr>
          <w:rFonts w:ascii="Arial" w:hAnsi="Arial"/>
          <w:b/>
          <w:spacing w:val="-2"/>
          <w:sz w:val="18"/>
        </w:rPr>
        <w:t xml:space="preserve"> PREÇOS:</w:t>
      </w:r>
    </w:p>
    <w:p w:rsidR="00B264C7" w:rsidRDefault="00B264C7" w:rsidP="00AA193F">
      <w:pPr>
        <w:spacing w:before="31"/>
        <w:ind w:left="886"/>
        <w:rPr>
          <w:spacing w:val="-6"/>
          <w:sz w:val="18"/>
        </w:rPr>
      </w:pPr>
      <w:r w:rsidRPr="00A3445D">
        <w:rPr>
          <w:sz w:val="18"/>
        </w:rPr>
        <w:t>Às</w:t>
      </w:r>
      <w:r w:rsidRPr="00A3445D">
        <w:rPr>
          <w:spacing w:val="-6"/>
          <w:sz w:val="18"/>
        </w:rPr>
        <w:t xml:space="preserve"> </w:t>
      </w:r>
      <w:r w:rsidRPr="00A3445D">
        <w:rPr>
          <w:spacing w:val="-7"/>
          <w:sz w:val="18"/>
        </w:rPr>
        <w:t xml:space="preserve"> </w:t>
      </w:r>
      <w:r w:rsidRPr="00A3445D">
        <w:rPr>
          <w:sz w:val="18"/>
        </w:rPr>
        <w:t>do</w:t>
      </w:r>
      <w:r w:rsidRPr="00A3445D">
        <w:rPr>
          <w:spacing w:val="-5"/>
          <w:sz w:val="18"/>
        </w:rPr>
        <w:t xml:space="preserve"> </w:t>
      </w:r>
      <w:r w:rsidRPr="00A3445D">
        <w:rPr>
          <w:sz w:val="18"/>
        </w:rPr>
        <w:t>dia</w:t>
      </w:r>
      <w:r w:rsidRPr="00A3445D">
        <w:rPr>
          <w:spacing w:val="-6"/>
          <w:sz w:val="18"/>
        </w:rPr>
        <w:t xml:space="preserve"> </w:t>
      </w:r>
      <w:r w:rsidR="00AA193F">
        <w:rPr>
          <w:spacing w:val="-6"/>
          <w:sz w:val="18"/>
        </w:rPr>
        <w:t>1</w:t>
      </w:r>
      <w:r w:rsidR="00AE3A7F">
        <w:rPr>
          <w:spacing w:val="-6"/>
          <w:sz w:val="18"/>
        </w:rPr>
        <w:t>3</w:t>
      </w:r>
      <w:r w:rsidR="00A3445D" w:rsidRPr="00A3445D">
        <w:rPr>
          <w:spacing w:val="-6"/>
          <w:sz w:val="18"/>
        </w:rPr>
        <w:t>/03/2025</w:t>
      </w:r>
      <w:r w:rsidR="00AA193F">
        <w:rPr>
          <w:spacing w:val="-6"/>
          <w:sz w:val="18"/>
        </w:rPr>
        <w:t xml:space="preserve"> as 0</w:t>
      </w:r>
      <w:r w:rsidR="00AE3A7F">
        <w:rPr>
          <w:spacing w:val="-6"/>
          <w:sz w:val="18"/>
        </w:rPr>
        <w:t>9</w:t>
      </w:r>
      <w:r w:rsidR="00AA193F">
        <w:rPr>
          <w:spacing w:val="-6"/>
          <w:sz w:val="18"/>
        </w:rPr>
        <w:t>:</w:t>
      </w:r>
      <w:r w:rsidR="00AE3A7F">
        <w:rPr>
          <w:spacing w:val="-6"/>
          <w:sz w:val="18"/>
        </w:rPr>
        <w:t>0</w:t>
      </w:r>
      <w:r w:rsidR="00AA193F">
        <w:rPr>
          <w:spacing w:val="-6"/>
          <w:sz w:val="18"/>
        </w:rPr>
        <w:t>0</w:t>
      </w:r>
    </w:p>
    <w:p w:rsidR="00AA193F" w:rsidRDefault="00920745" w:rsidP="00AA193F">
      <w:pPr>
        <w:spacing w:before="31"/>
        <w:ind w:left="886"/>
        <w:rPr>
          <w:sz w:val="18"/>
        </w:rPr>
      </w:pPr>
      <w:r>
        <w:rPr>
          <w:sz w:val="18"/>
        </w:rPr>
        <w:t>Modelo de disputa: Aberto Fechado.</w:t>
      </w:r>
    </w:p>
    <w:p w:rsidR="00B264C7" w:rsidRPr="00B264C7" w:rsidRDefault="00A3445D" w:rsidP="00A3445D">
      <w:pPr>
        <w:rPr>
          <w:rFonts w:ascii="Arial"/>
          <w:b/>
          <w:sz w:val="18"/>
        </w:rPr>
      </w:pPr>
      <w:r w:rsidRPr="00A3445D">
        <w:rPr>
          <w:rFonts w:ascii="Arial"/>
          <w:b/>
          <w:spacing w:val="-2"/>
          <w:sz w:val="18"/>
        </w:rPr>
        <w:t xml:space="preserve">                  </w:t>
      </w:r>
      <w:r w:rsidR="00B264C7" w:rsidRPr="00A3445D">
        <w:rPr>
          <w:rFonts w:ascii="Arial"/>
          <w:b/>
          <w:spacing w:val="-2"/>
          <w:sz w:val="18"/>
        </w:rPr>
        <w:t>LOCAL:</w:t>
      </w:r>
      <w:r>
        <w:rPr>
          <w:rFonts w:ascii="Arial"/>
          <w:b/>
          <w:spacing w:val="-2"/>
          <w:sz w:val="18"/>
        </w:rPr>
        <w:t xml:space="preserve">  </w:t>
      </w:r>
      <w:hyperlink r:id="rId7" w:history="1">
        <w:r w:rsidRPr="001E2A94">
          <w:rPr>
            <w:rStyle w:val="Hyperlink"/>
            <w:rFonts w:ascii="Verdana" w:eastAsia="Calibri" w:hAnsi="Verdana" w:cs="Arial"/>
            <w:b/>
            <w:bCs/>
          </w:rPr>
          <w:t>https://bnc.org.br/</w:t>
        </w:r>
      </w:hyperlink>
    </w:p>
    <w:p w:rsidR="00B264C7" w:rsidRDefault="00B264C7" w:rsidP="00B264C7">
      <w:pPr>
        <w:pStyle w:val="Default"/>
      </w:pPr>
    </w:p>
    <w:p w:rsidR="00B264C7" w:rsidRDefault="00B264C7" w:rsidP="00B264C7">
      <w:pPr>
        <w:pStyle w:val="Default"/>
      </w:pPr>
      <w:r>
        <w:t xml:space="preserve"> </w:t>
      </w:r>
    </w:p>
    <w:p w:rsidR="00B264C7" w:rsidRDefault="00B264C7" w:rsidP="00B264C7">
      <w:pPr>
        <w:pStyle w:val="Default"/>
        <w:spacing w:after="51"/>
        <w:ind w:left="851" w:right="1148"/>
        <w:jc w:val="both"/>
        <w:rPr>
          <w:sz w:val="20"/>
          <w:szCs w:val="20"/>
        </w:rPr>
      </w:pPr>
      <w:r>
        <w:rPr>
          <w:b/>
          <w:bCs/>
          <w:sz w:val="20"/>
          <w:szCs w:val="20"/>
        </w:rPr>
        <w:t xml:space="preserve">1 – DISPOSIÇÕES PRELIMINARES </w:t>
      </w:r>
      <w:r>
        <w:rPr>
          <w:sz w:val="20"/>
          <w:szCs w:val="20"/>
        </w:rPr>
        <w:t>O Pregão Eletrônico será realizado em sessão pública, por meio da INTERNET, mediante condições de segurança – criptografia e autenticação – em todas as suas fases, através do Sistema de Pregão Eletrônico (licitações) d</w:t>
      </w:r>
      <w:r w:rsidR="006D785B">
        <w:rPr>
          <w:sz w:val="20"/>
          <w:szCs w:val="20"/>
        </w:rPr>
        <w:t>o BNC</w:t>
      </w:r>
      <w:r>
        <w:rPr>
          <w:sz w:val="20"/>
          <w:szCs w:val="20"/>
        </w:rPr>
        <w:t xml:space="preserve">. </w:t>
      </w:r>
    </w:p>
    <w:p w:rsidR="00A3445D" w:rsidRPr="00AC785D" w:rsidRDefault="00A3445D" w:rsidP="00A3445D">
      <w:pPr>
        <w:ind w:left="851"/>
        <w:rPr>
          <w:rFonts w:ascii="Verdana" w:hAnsi="Verdana" w:cs="Arial"/>
          <w:bCs/>
          <w:szCs w:val="20"/>
        </w:rPr>
      </w:pPr>
      <w:r>
        <w:rPr>
          <w:sz w:val="20"/>
          <w:szCs w:val="20"/>
        </w:rPr>
        <w:t xml:space="preserve"> </w:t>
      </w:r>
      <w:r w:rsidR="00B264C7">
        <w:rPr>
          <w:sz w:val="20"/>
          <w:szCs w:val="20"/>
        </w:rPr>
        <w:t xml:space="preserve">Os trabalhos serão conduzidos por servidor da Prefeitura Municipal de </w:t>
      </w:r>
      <w:r>
        <w:rPr>
          <w:sz w:val="20"/>
          <w:szCs w:val="20"/>
        </w:rPr>
        <w:t>Ruy Barbosa</w:t>
      </w:r>
      <w:r w:rsidR="00B264C7">
        <w:rPr>
          <w:sz w:val="20"/>
          <w:szCs w:val="20"/>
        </w:rPr>
        <w:t xml:space="preserve">, denominado Pregoeiro, </w:t>
      </w:r>
      <w:r>
        <w:rPr>
          <w:sz w:val="20"/>
          <w:szCs w:val="20"/>
        </w:rPr>
        <w:t xml:space="preserve">                      </w:t>
      </w:r>
      <w:r w:rsidR="00B264C7">
        <w:rPr>
          <w:sz w:val="20"/>
          <w:szCs w:val="20"/>
        </w:rPr>
        <w:t>mediante a inserção e monitoramento de dados gerados ou transferidos para o aplicativo “Licitações”, constante da página eletrônica d</w:t>
      </w:r>
      <w:r>
        <w:rPr>
          <w:sz w:val="20"/>
          <w:szCs w:val="20"/>
        </w:rPr>
        <w:t xml:space="preserve">o BNC </w:t>
      </w:r>
      <w:r>
        <w:rPr>
          <w:rStyle w:val="Hyperlink"/>
          <w:rFonts w:ascii="Verdana" w:eastAsia="Calibri" w:hAnsi="Verdana" w:cs="Arial"/>
          <w:b/>
          <w:bCs/>
        </w:rPr>
        <w:fldChar w:fldCharType="begin"/>
      </w:r>
      <w:r>
        <w:rPr>
          <w:rStyle w:val="Hyperlink"/>
          <w:rFonts w:ascii="Verdana" w:eastAsia="Calibri" w:hAnsi="Verdana" w:cs="Arial"/>
          <w:b/>
          <w:bCs/>
        </w:rPr>
        <w:instrText xml:space="preserve"> HYPERLINK "https://bnc.org.br/" </w:instrText>
      </w:r>
      <w:r>
        <w:rPr>
          <w:rStyle w:val="Hyperlink"/>
          <w:rFonts w:ascii="Verdana" w:eastAsia="Calibri" w:hAnsi="Verdana" w:cs="Arial"/>
          <w:b/>
          <w:bCs/>
        </w:rPr>
        <w:fldChar w:fldCharType="separate"/>
      </w:r>
      <w:r w:rsidRPr="001E2A94">
        <w:rPr>
          <w:rStyle w:val="Hyperlink"/>
          <w:rFonts w:ascii="Verdana" w:eastAsia="Calibri" w:hAnsi="Verdana" w:cs="Arial"/>
          <w:b/>
          <w:bCs/>
        </w:rPr>
        <w:t>https://bnc.org.br/</w:t>
      </w:r>
      <w:r>
        <w:rPr>
          <w:rStyle w:val="Hyperlink"/>
          <w:rFonts w:ascii="Verdana" w:eastAsia="Calibri" w:hAnsi="Verdana" w:cs="Arial"/>
          <w:b/>
          <w:bCs/>
        </w:rPr>
        <w:fldChar w:fldCharType="end"/>
      </w:r>
    </w:p>
    <w:p w:rsidR="00B264C7" w:rsidRDefault="00B264C7" w:rsidP="00B264C7">
      <w:pPr>
        <w:pStyle w:val="Default"/>
        <w:ind w:left="851" w:right="1148"/>
        <w:jc w:val="both"/>
        <w:rPr>
          <w:sz w:val="20"/>
          <w:szCs w:val="20"/>
        </w:rPr>
      </w:pPr>
      <w:r>
        <w:rPr>
          <w:sz w:val="20"/>
          <w:szCs w:val="20"/>
        </w:rPr>
        <w:t xml:space="preserve"> </w:t>
      </w:r>
    </w:p>
    <w:p w:rsidR="00B264C7" w:rsidRDefault="00B264C7" w:rsidP="00B264C7">
      <w:pPr>
        <w:pStyle w:val="Default"/>
        <w:ind w:left="851" w:right="1148"/>
        <w:jc w:val="both"/>
        <w:rPr>
          <w:sz w:val="20"/>
          <w:szCs w:val="20"/>
        </w:rPr>
      </w:pPr>
    </w:p>
    <w:p w:rsidR="00B264C7" w:rsidRDefault="00B264C7" w:rsidP="00B264C7">
      <w:pPr>
        <w:pStyle w:val="Default"/>
        <w:ind w:left="851" w:right="1148"/>
        <w:jc w:val="both"/>
        <w:rPr>
          <w:sz w:val="20"/>
          <w:szCs w:val="20"/>
        </w:rPr>
      </w:pPr>
      <w:r>
        <w:rPr>
          <w:b/>
          <w:bCs/>
          <w:sz w:val="20"/>
          <w:szCs w:val="20"/>
        </w:rPr>
        <w:t xml:space="preserve">2 </w:t>
      </w:r>
      <w:r>
        <w:rPr>
          <w:sz w:val="20"/>
          <w:szCs w:val="20"/>
        </w:rPr>
        <w:t xml:space="preserve">– </w:t>
      </w:r>
      <w:r w:rsidRPr="00B264C7">
        <w:rPr>
          <w:b/>
          <w:sz w:val="20"/>
          <w:szCs w:val="20"/>
        </w:rPr>
        <w:t>OBJETO:</w:t>
      </w:r>
      <w:r>
        <w:rPr>
          <w:sz w:val="20"/>
          <w:szCs w:val="20"/>
        </w:rPr>
        <w:t xml:space="preserve"> Contratação de </w:t>
      </w:r>
      <w:r w:rsidR="00C034E2">
        <w:rPr>
          <w:sz w:val="20"/>
          <w:szCs w:val="20"/>
        </w:rPr>
        <w:t>empresa</w:t>
      </w:r>
      <w:r>
        <w:rPr>
          <w:sz w:val="20"/>
          <w:szCs w:val="20"/>
        </w:rPr>
        <w:t xml:space="preserve"> para prestação de serviços de transporte escolar, utilizando veículos em bom estado de Conservação, com itens de segurança exigidos, destinado ao transporte dos alunos matriculados na rede municipal e estadual de ensino do município de </w:t>
      </w:r>
      <w:r w:rsidR="00E55DD6">
        <w:rPr>
          <w:sz w:val="20"/>
          <w:szCs w:val="20"/>
        </w:rPr>
        <w:t>Ruy Barbosa</w:t>
      </w:r>
      <w:r>
        <w:rPr>
          <w:sz w:val="20"/>
          <w:szCs w:val="20"/>
        </w:rPr>
        <w:t xml:space="preserve"> – BA.</w:t>
      </w:r>
    </w:p>
    <w:p w:rsidR="00B264C7" w:rsidRDefault="00B264C7" w:rsidP="00B264C7">
      <w:pPr>
        <w:pStyle w:val="Default"/>
        <w:numPr>
          <w:ilvl w:val="1"/>
          <w:numId w:val="24"/>
        </w:numPr>
        <w:rPr>
          <w:sz w:val="20"/>
          <w:szCs w:val="20"/>
        </w:rPr>
      </w:pPr>
    </w:p>
    <w:p w:rsidR="00B264C7" w:rsidRPr="00B264C7" w:rsidRDefault="00B264C7" w:rsidP="00C14046">
      <w:pPr>
        <w:pStyle w:val="Default"/>
        <w:ind w:left="851" w:right="1006"/>
        <w:jc w:val="both"/>
        <w:rPr>
          <w:sz w:val="20"/>
          <w:szCs w:val="20"/>
        </w:rPr>
      </w:pPr>
      <w:r w:rsidRPr="00B264C7">
        <w:rPr>
          <w:b/>
          <w:bCs/>
          <w:sz w:val="20"/>
          <w:szCs w:val="20"/>
        </w:rPr>
        <w:t xml:space="preserve">3 – RECURSO FINANCEIRO </w:t>
      </w:r>
    </w:p>
    <w:p w:rsidR="00B264C7" w:rsidRPr="009E30F1" w:rsidRDefault="00B264C7" w:rsidP="00C14046">
      <w:pPr>
        <w:pStyle w:val="Default"/>
        <w:ind w:left="851" w:right="1006"/>
        <w:jc w:val="both"/>
        <w:rPr>
          <w:sz w:val="20"/>
          <w:szCs w:val="20"/>
        </w:rPr>
      </w:pPr>
      <w:r w:rsidRPr="009E30F1">
        <w:rPr>
          <w:sz w:val="20"/>
          <w:szCs w:val="20"/>
        </w:rPr>
        <w:t xml:space="preserve">ÓRGÃO: 5 </w:t>
      </w:r>
      <w:r w:rsidR="009E30F1" w:rsidRPr="009E30F1">
        <w:rPr>
          <w:sz w:val="20"/>
          <w:szCs w:val="20"/>
        </w:rPr>
        <w:t>–</w:t>
      </w:r>
      <w:r w:rsidRPr="009E30F1">
        <w:rPr>
          <w:sz w:val="20"/>
          <w:szCs w:val="20"/>
        </w:rPr>
        <w:t xml:space="preserve"> </w:t>
      </w:r>
      <w:r w:rsidR="009E30F1" w:rsidRPr="009E30F1">
        <w:rPr>
          <w:bCs/>
          <w:sz w:val="20"/>
          <w:szCs w:val="20"/>
        </w:rPr>
        <w:t>Prefeitura Municipal de Ruy Barbosa</w:t>
      </w:r>
      <w:r w:rsidRPr="009E30F1">
        <w:rPr>
          <w:sz w:val="20"/>
          <w:szCs w:val="20"/>
        </w:rPr>
        <w:t xml:space="preserve"> </w:t>
      </w:r>
    </w:p>
    <w:p w:rsidR="00B264C7" w:rsidRPr="009E30F1" w:rsidRDefault="00B264C7" w:rsidP="00C14046">
      <w:pPr>
        <w:pStyle w:val="Default"/>
        <w:ind w:left="851" w:right="1006"/>
        <w:jc w:val="both"/>
        <w:rPr>
          <w:sz w:val="20"/>
          <w:szCs w:val="20"/>
        </w:rPr>
      </w:pPr>
      <w:r w:rsidRPr="009E30F1">
        <w:rPr>
          <w:sz w:val="20"/>
          <w:szCs w:val="20"/>
        </w:rPr>
        <w:t xml:space="preserve">UNIDADE ORÇAMENTÁRIA: </w:t>
      </w:r>
      <w:r w:rsidR="009E30F1" w:rsidRPr="009E30F1">
        <w:rPr>
          <w:bCs/>
          <w:sz w:val="20"/>
          <w:szCs w:val="20"/>
        </w:rPr>
        <w:t>Secretaria Municipal de Educação</w:t>
      </w:r>
      <w:r w:rsidR="009E30F1" w:rsidRPr="009E30F1">
        <w:rPr>
          <w:sz w:val="20"/>
          <w:szCs w:val="20"/>
        </w:rPr>
        <w:t xml:space="preserve"> </w:t>
      </w:r>
      <w:r w:rsidRPr="009E30F1">
        <w:rPr>
          <w:sz w:val="20"/>
          <w:szCs w:val="20"/>
        </w:rPr>
        <w:t xml:space="preserve"> </w:t>
      </w:r>
    </w:p>
    <w:p w:rsidR="009E30F1" w:rsidRPr="009E30F1" w:rsidRDefault="00B264C7" w:rsidP="00C14046">
      <w:pPr>
        <w:pStyle w:val="Default"/>
        <w:ind w:left="851" w:right="1006"/>
        <w:jc w:val="both"/>
        <w:rPr>
          <w:bCs/>
          <w:sz w:val="20"/>
          <w:szCs w:val="20"/>
        </w:rPr>
      </w:pPr>
      <w:r w:rsidRPr="009E30F1">
        <w:rPr>
          <w:sz w:val="20"/>
          <w:szCs w:val="20"/>
        </w:rPr>
        <w:t xml:space="preserve">ATIVIDADE: </w:t>
      </w:r>
      <w:r w:rsidR="009E30F1" w:rsidRPr="009E30F1">
        <w:rPr>
          <w:bCs/>
          <w:sz w:val="20"/>
          <w:szCs w:val="20"/>
        </w:rPr>
        <w:t>12.782.013.2.025 - Acesso à Escola – EF</w:t>
      </w:r>
    </w:p>
    <w:p w:rsidR="00B264C7" w:rsidRPr="009E30F1" w:rsidRDefault="009E30F1" w:rsidP="00C14046">
      <w:pPr>
        <w:pStyle w:val="Default"/>
        <w:ind w:left="851" w:right="1006"/>
        <w:jc w:val="both"/>
        <w:rPr>
          <w:sz w:val="20"/>
          <w:szCs w:val="20"/>
        </w:rPr>
      </w:pPr>
      <w:r w:rsidRPr="009E30F1">
        <w:rPr>
          <w:bCs/>
          <w:sz w:val="20"/>
          <w:szCs w:val="20"/>
        </w:rPr>
        <w:t>12.782.013.2.028 - Acesso à Escola - EI</w:t>
      </w:r>
      <w:r w:rsidR="00B264C7" w:rsidRPr="009E30F1">
        <w:rPr>
          <w:sz w:val="20"/>
          <w:szCs w:val="20"/>
        </w:rPr>
        <w:t xml:space="preserve"> </w:t>
      </w:r>
    </w:p>
    <w:p w:rsidR="00B264C7" w:rsidRPr="009E30F1" w:rsidRDefault="00B264C7" w:rsidP="00C14046">
      <w:pPr>
        <w:pStyle w:val="Default"/>
        <w:ind w:left="851" w:right="1006"/>
        <w:jc w:val="both"/>
        <w:rPr>
          <w:sz w:val="20"/>
          <w:szCs w:val="20"/>
        </w:rPr>
      </w:pPr>
      <w:r w:rsidRPr="009E30F1">
        <w:rPr>
          <w:sz w:val="20"/>
          <w:szCs w:val="20"/>
        </w:rPr>
        <w:t xml:space="preserve">ELEMENTO DE DESPESA: 3390.39.00 - Outros Serviços de Terceiros - Pessoa Jurídica </w:t>
      </w:r>
    </w:p>
    <w:p w:rsidR="00B264C7" w:rsidRPr="009E30F1" w:rsidRDefault="00B264C7" w:rsidP="009E30F1">
      <w:pPr>
        <w:pStyle w:val="Default"/>
        <w:ind w:left="851" w:right="1006"/>
        <w:jc w:val="both"/>
        <w:rPr>
          <w:sz w:val="20"/>
          <w:szCs w:val="20"/>
        </w:rPr>
      </w:pPr>
      <w:r w:rsidRPr="009E30F1">
        <w:rPr>
          <w:sz w:val="20"/>
          <w:szCs w:val="20"/>
        </w:rPr>
        <w:t xml:space="preserve">FONTES: </w:t>
      </w:r>
      <w:r w:rsidR="009E30F1" w:rsidRPr="009E30F1">
        <w:rPr>
          <w:sz w:val="20"/>
          <w:szCs w:val="20"/>
        </w:rPr>
        <w:t>1500, 1541, 1544, 1550, 1553, 1571</w:t>
      </w:r>
    </w:p>
    <w:p w:rsidR="00B264C7" w:rsidRDefault="00B264C7" w:rsidP="00B264C7">
      <w:pPr>
        <w:tabs>
          <w:tab w:val="left" w:pos="1582"/>
        </w:tabs>
        <w:spacing w:before="1"/>
        <w:ind w:right="993"/>
        <w:rPr>
          <w:sz w:val="20"/>
          <w:szCs w:val="20"/>
        </w:rPr>
      </w:pPr>
    </w:p>
    <w:p w:rsidR="00B264C7" w:rsidRDefault="00B264C7" w:rsidP="00B264C7">
      <w:pPr>
        <w:tabs>
          <w:tab w:val="left" w:pos="1582"/>
        </w:tabs>
        <w:spacing w:before="1"/>
        <w:ind w:right="993"/>
        <w:rPr>
          <w:sz w:val="20"/>
          <w:szCs w:val="20"/>
        </w:rPr>
      </w:pPr>
    </w:p>
    <w:p w:rsidR="00B264C7" w:rsidRPr="005A63CA" w:rsidRDefault="00B264C7" w:rsidP="00B264C7">
      <w:pPr>
        <w:tabs>
          <w:tab w:val="left" w:pos="1582"/>
        </w:tabs>
        <w:spacing w:before="1"/>
        <w:ind w:left="851" w:right="993"/>
        <w:rPr>
          <w:b/>
          <w:sz w:val="20"/>
        </w:rPr>
      </w:pPr>
      <w:r w:rsidRPr="005A63CA">
        <w:rPr>
          <w:b/>
          <w:sz w:val="20"/>
        </w:rPr>
        <w:t>4 - REGULAMENTO OPERACIONAL DO CERTAME</w:t>
      </w:r>
      <w:r w:rsidR="005A63CA">
        <w:rPr>
          <w:b/>
          <w:sz w:val="20"/>
        </w:rPr>
        <w:t>:</w:t>
      </w:r>
    </w:p>
    <w:p w:rsidR="00B264C7" w:rsidRPr="00B264C7" w:rsidRDefault="00B264C7" w:rsidP="00B264C7">
      <w:pPr>
        <w:tabs>
          <w:tab w:val="left" w:pos="1582"/>
        </w:tabs>
        <w:spacing w:before="1"/>
        <w:ind w:left="851" w:right="993"/>
        <w:rPr>
          <w:sz w:val="20"/>
        </w:rPr>
      </w:pPr>
      <w:r>
        <w:rPr>
          <w:sz w:val="20"/>
        </w:rPr>
        <w:t xml:space="preserve">4.1. </w:t>
      </w:r>
      <w:r w:rsidRPr="00B264C7">
        <w:rPr>
          <w:sz w:val="20"/>
        </w:rPr>
        <w:t>O certame será conduzido pelo Pregoeiro, que terá, em especial, as seguintes atribuições:</w:t>
      </w:r>
    </w:p>
    <w:p w:rsidR="00B264C7" w:rsidRPr="00B264C7" w:rsidRDefault="00B264C7" w:rsidP="00B264C7">
      <w:pPr>
        <w:tabs>
          <w:tab w:val="left" w:pos="1582"/>
        </w:tabs>
        <w:spacing w:before="1"/>
        <w:ind w:left="851" w:right="993"/>
        <w:rPr>
          <w:sz w:val="20"/>
        </w:rPr>
      </w:pPr>
      <w:r>
        <w:rPr>
          <w:sz w:val="20"/>
        </w:rPr>
        <w:t xml:space="preserve">4.1.1. </w:t>
      </w:r>
      <w:r w:rsidRPr="00B264C7">
        <w:rPr>
          <w:sz w:val="20"/>
        </w:rPr>
        <w:t>Coordenar o processo licitatório;</w:t>
      </w:r>
    </w:p>
    <w:p w:rsidR="00B264C7" w:rsidRPr="00B264C7" w:rsidRDefault="00B264C7" w:rsidP="00B264C7">
      <w:pPr>
        <w:tabs>
          <w:tab w:val="left" w:pos="1582"/>
        </w:tabs>
        <w:spacing w:before="1"/>
        <w:ind w:left="851" w:right="993"/>
        <w:rPr>
          <w:sz w:val="20"/>
        </w:rPr>
      </w:pPr>
      <w:r>
        <w:rPr>
          <w:sz w:val="20"/>
        </w:rPr>
        <w:t xml:space="preserve">4.1.2. </w:t>
      </w:r>
      <w:r w:rsidRPr="00B264C7">
        <w:rPr>
          <w:sz w:val="20"/>
        </w:rPr>
        <w:t>Coordenar os trabalhos da equipe de apoio;</w:t>
      </w:r>
    </w:p>
    <w:p w:rsidR="00B264C7" w:rsidRPr="00B264C7" w:rsidRDefault="00B264C7" w:rsidP="00B264C7">
      <w:pPr>
        <w:tabs>
          <w:tab w:val="left" w:pos="1582"/>
        </w:tabs>
        <w:spacing w:before="1"/>
        <w:ind w:left="851" w:right="993"/>
        <w:rPr>
          <w:sz w:val="20"/>
        </w:rPr>
      </w:pPr>
      <w:r>
        <w:rPr>
          <w:sz w:val="20"/>
        </w:rPr>
        <w:t xml:space="preserve">4.1.3. </w:t>
      </w:r>
      <w:r w:rsidRPr="00B264C7">
        <w:rPr>
          <w:sz w:val="20"/>
        </w:rPr>
        <w:t>Receber as impugnações e consultas ao edital e encaminhá-las à secretaria solicitante, ou à Assessoria Jurídica, para examine e decisão;</w:t>
      </w:r>
    </w:p>
    <w:p w:rsidR="00B264C7" w:rsidRPr="00B264C7" w:rsidRDefault="00B264C7" w:rsidP="00B264C7">
      <w:pPr>
        <w:tabs>
          <w:tab w:val="left" w:pos="1582"/>
        </w:tabs>
        <w:spacing w:before="1"/>
        <w:ind w:left="851" w:right="993"/>
        <w:rPr>
          <w:sz w:val="20"/>
        </w:rPr>
      </w:pPr>
      <w:r>
        <w:rPr>
          <w:sz w:val="20"/>
        </w:rPr>
        <w:t xml:space="preserve">4.1.4. </w:t>
      </w:r>
      <w:r w:rsidRPr="00B264C7">
        <w:rPr>
          <w:sz w:val="20"/>
        </w:rPr>
        <w:t>Conduzir a sessão pública na internet;</w:t>
      </w:r>
    </w:p>
    <w:p w:rsidR="00B264C7" w:rsidRPr="00B264C7" w:rsidRDefault="00B264C7" w:rsidP="00B264C7">
      <w:pPr>
        <w:tabs>
          <w:tab w:val="left" w:pos="1582"/>
        </w:tabs>
        <w:spacing w:before="1"/>
        <w:ind w:left="851" w:right="993"/>
        <w:rPr>
          <w:sz w:val="20"/>
        </w:rPr>
      </w:pPr>
      <w:r>
        <w:rPr>
          <w:sz w:val="20"/>
        </w:rPr>
        <w:t xml:space="preserve">4.1.5. </w:t>
      </w:r>
      <w:r w:rsidRPr="00B264C7">
        <w:rPr>
          <w:sz w:val="20"/>
        </w:rPr>
        <w:t>Abrir as propostas de preços;</w:t>
      </w:r>
    </w:p>
    <w:p w:rsidR="00B264C7" w:rsidRPr="00B264C7" w:rsidRDefault="00B264C7" w:rsidP="00B264C7">
      <w:pPr>
        <w:tabs>
          <w:tab w:val="left" w:pos="1582"/>
        </w:tabs>
        <w:spacing w:before="1"/>
        <w:ind w:left="851" w:right="993"/>
        <w:rPr>
          <w:sz w:val="20"/>
        </w:rPr>
      </w:pPr>
      <w:r w:rsidRPr="00B264C7">
        <w:rPr>
          <w:sz w:val="20"/>
        </w:rPr>
        <w:t>4.1.6.</w:t>
      </w:r>
      <w:r>
        <w:rPr>
          <w:sz w:val="20"/>
        </w:rPr>
        <w:t xml:space="preserve"> </w:t>
      </w:r>
      <w:r w:rsidRPr="00B264C7">
        <w:rPr>
          <w:sz w:val="20"/>
        </w:rPr>
        <w:t>Verificar a conformidade da proposta com os requisitos estabelecidos no instrumento convocatório;</w:t>
      </w:r>
    </w:p>
    <w:p w:rsidR="00B264C7" w:rsidRPr="00B264C7" w:rsidRDefault="00B264C7" w:rsidP="00C14046">
      <w:pPr>
        <w:tabs>
          <w:tab w:val="left" w:pos="1582"/>
        </w:tabs>
        <w:spacing w:before="1"/>
        <w:ind w:left="851" w:right="993"/>
        <w:jc w:val="both"/>
        <w:rPr>
          <w:sz w:val="20"/>
        </w:rPr>
      </w:pPr>
      <w:r>
        <w:rPr>
          <w:sz w:val="20"/>
        </w:rPr>
        <w:t xml:space="preserve">4.1.7. </w:t>
      </w:r>
      <w:r w:rsidRPr="00B264C7">
        <w:rPr>
          <w:sz w:val="20"/>
        </w:rPr>
        <w:t>Analisar a aceitabilidade das propostas;</w:t>
      </w:r>
    </w:p>
    <w:p w:rsidR="00B264C7" w:rsidRPr="00B264C7" w:rsidRDefault="00B264C7" w:rsidP="00C14046">
      <w:pPr>
        <w:tabs>
          <w:tab w:val="left" w:pos="1582"/>
        </w:tabs>
        <w:spacing w:before="1"/>
        <w:ind w:left="851" w:right="993"/>
        <w:jc w:val="both"/>
        <w:rPr>
          <w:sz w:val="20"/>
        </w:rPr>
      </w:pPr>
      <w:r>
        <w:rPr>
          <w:sz w:val="20"/>
        </w:rPr>
        <w:t xml:space="preserve">4.1.8. </w:t>
      </w:r>
      <w:r w:rsidRPr="00B264C7">
        <w:rPr>
          <w:sz w:val="20"/>
        </w:rPr>
        <w:t>Desclassificar propostas indicando os motivos;</w:t>
      </w:r>
    </w:p>
    <w:p w:rsidR="00B264C7" w:rsidRPr="00B264C7" w:rsidRDefault="00B264C7" w:rsidP="00C14046">
      <w:pPr>
        <w:tabs>
          <w:tab w:val="left" w:pos="1582"/>
        </w:tabs>
        <w:spacing w:before="1"/>
        <w:ind w:left="851" w:right="993"/>
        <w:jc w:val="both"/>
        <w:rPr>
          <w:sz w:val="20"/>
        </w:rPr>
      </w:pPr>
      <w:r>
        <w:rPr>
          <w:sz w:val="20"/>
        </w:rPr>
        <w:t xml:space="preserve">4.1.9. </w:t>
      </w:r>
      <w:r w:rsidRPr="00B264C7">
        <w:rPr>
          <w:sz w:val="20"/>
        </w:rPr>
        <w:t>Conduzir os procedimentos relativos à etapa de lances e à escolha da proposta do lance de menor preço;</w:t>
      </w:r>
    </w:p>
    <w:p w:rsidR="00B264C7" w:rsidRPr="00B264C7" w:rsidRDefault="00B264C7" w:rsidP="00C14046">
      <w:pPr>
        <w:tabs>
          <w:tab w:val="left" w:pos="1582"/>
        </w:tabs>
        <w:spacing w:before="1"/>
        <w:ind w:left="851" w:right="993"/>
        <w:jc w:val="both"/>
        <w:rPr>
          <w:sz w:val="20"/>
        </w:rPr>
      </w:pPr>
      <w:r>
        <w:rPr>
          <w:sz w:val="20"/>
        </w:rPr>
        <w:lastRenderedPageBreak/>
        <w:t xml:space="preserve">4.1.10. </w:t>
      </w:r>
      <w:r w:rsidRPr="00B264C7">
        <w:rPr>
          <w:sz w:val="20"/>
        </w:rPr>
        <w:t>Verificar e julgar a habilitação do proponente classificado em primeiro lugar;</w:t>
      </w:r>
    </w:p>
    <w:p w:rsidR="00B264C7" w:rsidRPr="00B264C7" w:rsidRDefault="00B264C7" w:rsidP="00C14046">
      <w:pPr>
        <w:tabs>
          <w:tab w:val="left" w:pos="1582"/>
        </w:tabs>
        <w:spacing w:before="1"/>
        <w:ind w:left="851" w:right="993"/>
        <w:jc w:val="both"/>
        <w:rPr>
          <w:sz w:val="20"/>
        </w:rPr>
      </w:pPr>
      <w:r>
        <w:rPr>
          <w:sz w:val="20"/>
        </w:rPr>
        <w:t xml:space="preserve">4.1.11. </w:t>
      </w:r>
      <w:r w:rsidRPr="00B264C7">
        <w:rPr>
          <w:sz w:val="20"/>
        </w:rPr>
        <w:t>Declarar o vencedor do certame;</w:t>
      </w:r>
    </w:p>
    <w:p w:rsidR="00B264C7" w:rsidRPr="00B264C7" w:rsidRDefault="00B264C7" w:rsidP="00C14046">
      <w:pPr>
        <w:tabs>
          <w:tab w:val="left" w:pos="1582"/>
        </w:tabs>
        <w:spacing w:before="1"/>
        <w:ind w:left="851" w:right="993"/>
        <w:jc w:val="both"/>
        <w:rPr>
          <w:sz w:val="20"/>
        </w:rPr>
      </w:pPr>
      <w:r>
        <w:rPr>
          <w:sz w:val="20"/>
        </w:rPr>
        <w:t xml:space="preserve">4.1.12. </w:t>
      </w:r>
      <w:r w:rsidRPr="00B264C7">
        <w:rPr>
          <w:sz w:val="20"/>
        </w:rPr>
        <w:t>Acatar as razões de recurso, encaminhando à autoridade competente para exame e decisão;</w:t>
      </w:r>
    </w:p>
    <w:p w:rsidR="00B264C7" w:rsidRPr="00B264C7" w:rsidRDefault="00B264C7" w:rsidP="00C14046">
      <w:pPr>
        <w:tabs>
          <w:tab w:val="left" w:pos="1582"/>
        </w:tabs>
        <w:spacing w:before="1"/>
        <w:ind w:left="851" w:right="993"/>
        <w:jc w:val="both"/>
        <w:rPr>
          <w:sz w:val="20"/>
        </w:rPr>
      </w:pPr>
      <w:r>
        <w:rPr>
          <w:sz w:val="20"/>
        </w:rPr>
        <w:t xml:space="preserve">4.1.13. </w:t>
      </w:r>
      <w:r w:rsidRPr="00B264C7">
        <w:rPr>
          <w:sz w:val="20"/>
        </w:rPr>
        <w:t>Elaborar a ata da sessão;</w:t>
      </w:r>
    </w:p>
    <w:p w:rsidR="00B264C7" w:rsidRDefault="00B264C7" w:rsidP="00C14046">
      <w:pPr>
        <w:tabs>
          <w:tab w:val="left" w:pos="1582"/>
        </w:tabs>
        <w:spacing w:before="1"/>
        <w:ind w:left="851" w:right="993"/>
        <w:jc w:val="both"/>
        <w:rPr>
          <w:sz w:val="20"/>
        </w:rPr>
      </w:pPr>
      <w:r>
        <w:rPr>
          <w:sz w:val="20"/>
        </w:rPr>
        <w:t xml:space="preserve">4.1.14. </w:t>
      </w:r>
      <w:r w:rsidRPr="00B264C7">
        <w:rPr>
          <w:sz w:val="20"/>
        </w:rPr>
        <w:t>Encaminhar o processo à autoridade superior para autorizar e homologar a contratação.</w:t>
      </w:r>
    </w:p>
    <w:p w:rsidR="00B264C7" w:rsidRDefault="00B264C7" w:rsidP="00C14046">
      <w:pPr>
        <w:tabs>
          <w:tab w:val="left" w:pos="1582"/>
        </w:tabs>
        <w:spacing w:before="1"/>
        <w:ind w:left="851" w:right="993"/>
        <w:jc w:val="both"/>
        <w:rPr>
          <w:sz w:val="20"/>
        </w:rPr>
      </w:pPr>
    </w:p>
    <w:p w:rsidR="00B264C7" w:rsidRPr="005A63CA" w:rsidRDefault="00B264C7" w:rsidP="00C14046">
      <w:pPr>
        <w:tabs>
          <w:tab w:val="left" w:pos="1582"/>
        </w:tabs>
        <w:spacing w:before="1"/>
        <w:ind w:left="851" w:right="993"/>
        <w:jc w:val="both"/>
        <w:rPr>
          <w:b/>
          <w:sz w:val="20"/>
        </w:rPr>
      </w:pPr>
      <w:r w:rsidRPr="005A63CA">
        <w:rPr>
          <w:b/>
          <w:sz w:val="20"/>
        </w:rPr>
        <w:t>5 - FORMALIZAÇÃO DE ESCLARECIMENTOS E IMPUGNAÇÃO</w:t>
      </w:r>
    </w:p>
    <w:p w:rsidR="00B264C7" w:rsidRPr="00B264C7" w:rsidRDefault="00B264C7" w:rsidP="00C14046">
      <w:pPr>
        <w:tabs>
          <w:tab w:val="left" w:pos="1582"/>
        </w:tabs>
        <w:spacing w:before="1"/>
        <w:ind w:left="851" w:right="993"/>
        <w:jc w:val="both"/>
        <w:rPr>
          <w:sz w:val="20"/>
        </w:rPr>
      </w:pPr>
      <w:r>
        <w:rPr>
          <w:sz w:val="20"/>
        </w:rPr>
        <w:t xml:space="preserve">5.1. </w:t>
      </w:r>
      <w:r w:rsidRPr="00B264C7">
        <w:rPr>
          <w:sz w:val="20"/>
        </w:rPr>
        <w:t>Com antecedência superior a 03 (três) dias úteis da data fixada para a abertura da sessão pública, qualquer pessoa física ou jurídica poderá solicitar esclarecimentos, providências ou impugnar o ato convocatório deste Pregão.</w:t>
      </w:r>
    </w:p>
    <w:p w:rsidR="00B264C7" w:rsidRPr="00B264C7" w:rsidRDefault="00B264C7" w:rsidP="00C14046">
      <w:pPr>
        <w:tabs>
          <w:tab w:val="left" w:pos="1582"/>
        </w:tabs>
        <w:spacing w:before="1"/>
        <w:ind w:left="851" w:right="993"/>
        <w:jc w:val="both"/>
        <w:rPr>
          <w:sz w:val="20"/>
        </w:rPr>
      </w:pPr>
      <w:r>
        <w:rPr>
          <w:sz w:val="20"/>
        </w:rPr>
        <w:t xml:space="preserve">5.1.1. </w:t>
      </w:r>
      <w:r w:rsidRPr="00B264C7">
        <w:rPr>
          <w:sz w:val="20"/>
        </w:rPr>
        <w:t xml:space="preserve">Os pedidos de esclarecimentos bem como as impugnações, poderão ser formulados em campo próprio do sistema, por endereço eletrônico, </w:t>
      </w:r>
      <w:r w:rsidRPr="00A3445D">
        <w:rPr>
          <w:sz w:val="20"/>
        </w:rPr>
        <w:t>através do e-mail</w:t>
      </w:r>
      <w:r w:rsidR="00A3445D" w:rsidRPr="00A3445D">
        <w:rPr>
          <w:sz w:val="20"/>
        </w:rPr>
        <w:t xml:space="preserve"> licitacao</w:t>
      </w:r>
      <w:r w:rsidR="00A3445D">
        <w:rPr>
          <w:sz w:val="20"/>
        </w:rPr>
        <w:t>@ruybarbosa.ba.gov.br</w:t>
      </w:r>
      <w:r w:rsidRPr="00B264C7">
        <w:rPr>
          <w:sz w:val="20"/>
        </w:rPr>
        <w:t xml:space="preserve"> ou protocolado, pessoalmente, no Setor de Licitações de, e serão respondidos pelo subscritor do Edital, no prazo de até 1 (um) dia útil, anterior à data fixada para abertura a sessão pública.</w:t>
      </w:r>
    </w:p>
    <w:p w:rsidR="00B264C7" w:rsidRPr="00B264C7" w:rsidRDefault="00B264C7" w:rsidP="00C14046">
      <w:pPr>
        <w:tabs>
          <w:tab w:val="left" w:pos="1582"/>
        </w:tabs>
        <w:spacing w:before="1"/>
        <w:ind w:left="851" w:right="993"/>
        <w:jc w:val="both"/>
        <w:rPr>
          <w:sz w:val="20"/>
        </w:rPr>
      </w:pPr>
      <w:r>
        <w:rPr>
          <w:sz w:val="20"/>
        </w:rPr>
        <w:t xml:space="preserve">5.1.2. </w:t>
      </w:r>
      <w:r w:rsidRPr="00B264C7">
        <w:rPr>
          <w:sz w:val="20"/>
        </w:rPr>
        <w:t>Decai do direito de impugnar os termos do edital de licitação perante a Administração, o licitante que não o fizer até o terceiro dia útil que anteceder a data fixada para recebimento das propostas.</w:t>
      </w:r>
    </w:p>
    <w:p w:rsidR="00B264C7" w:rsidRPr="00B264C7" w:rsidRDefault="00B264C7" w:rsidP="00C14046">
      <w:pPr>
        <w:tabs>
          <w:tab w:val="left" w:pos="1582"/>
        </w:tabs>
        <w:spacing w:before="1"/>
        <w:ind w:left="851" w:right="993"/>
        <w:jc w:val="both"/>
        <w:rPr>
          <w:sz w:val="20"/>
        </w:rPr>
      </w:pPr>
      <w:r>
        <w:rPr>
          <w:sz w:val="20"/>
        </w:rPr>
        <w:t xml:space="preserve">5.1.3. </w:t>
      </w:r>
      <w:r w:rsidRPr="00B264C7">
        <w:rPr>
          <w:sz w:val="20"/>
        </w:rPr>
        <w:t>As impugnações e pedidos de esclarecimentos não suspendem os prazos previstos no certame.</w:t>
      </w:r>
    </w:p>
    <w:p w:rsidR="00B264C7" w:rsidRDefault="00B264C7" w:rsidP="00C14046">
      <w:pPr>
        <w:tabs>
          <w:tab w:val="left" w:pos="1582"/>
        </w:tabs>
        <w:spacing w:before="1"/>
        <w:ind w:left="851" w:right="993"/>
        <w:jc w:val="both"/>
        <w:rPr>
          <w:sz w:val="20"/>
        </w:rPr>
      </w:pPr>
      <w:r>
        <w:rPr>
          <w:sz w:val="20"/>
        </w:rPr>
        <w:t xml:space="preserve">5.1.4. </w:t>
      </w:r>
      <w:r w:rsidRPr="00B264C7">
        <w:rPr>
          <w:sz w:val="20"/>
        </w:rPr>
        <w:t>Acolhida a impugnação contra o ato convocatório, será designada nova data para realização da sessão pública.</w:t>
      </w:r>
    </w:p>
    <w:p w:rsidR="005A63CA" w:rsidRPr="005A63CA" w:rsidRDefault="005A63CA" w:rsidP="005A63CA">
      <w:pPr>
        <w:tabs>
          <w:tab w:val="left" w:pos="1582"/>
        </w:tabs>
        <w:spacing w:before="1"/>
        <w:ind w:left="851" w:right="993"/>
        <w:rPr>
          <w:sz w:val="20"/>
        </w:rPr>
      </w:pPr>
    </w:p>
    <w:p w:rsidR="00B264C7" w:rsidRDefault="005A63CA" w:rsidP="005A63CA">
      <w:pPr>
        <w:pStyle w:val="Ttulo1"/>
        <w:tabs>
          <w:tab w:val="left" w:pos="993"/>
        </w:tabs>
        <w:spacing w:before="18"/>
        <w:ind w:left="852"/>
        <w:jc w:val="both"/>
        <w:rPr>
          <w:spacing w:val="-2"/>
        </w:rPr>
      </w:pPr>
      <w:r>
        <w:t>6</w:t>
      </w:r>
      <w:r w:rsidR="00B264C7">
        <w:t>-</w:t>
      </w:r>
      <w:r w:rsidR="00B264C7">
        <w:rPr>
          <w:spacing w:val="-10"/>
        </w:rPr>
        <w:t xml:space="preserve"> </w:t>
      </w:r>
      <w:r w:rsidR="00B264C7">
        <w:t>CONDIÇÕES</w:t>
      </w:r>
      <w:r w:rsidR="00B264C7">
        <w:rPr>
          <w:spacing w:val="-9"/>
        </w:rPr>
        <w:t xml:space="preserve"> </w:t>
      </w:r>
      <w:r w:rsidR="00B264C7">
        <w:t>PARA</w:t>
      </w:r>
      <w:r w:rsidR="00B264C7">
        <w:rPr>
          <w:spacing w:val="-10"/>
        </w:rPr>
        <w:t xml:space="preserve"> </w:t>
      </w:r>
      <w:r w:rsidR="00B264C7">
        <w:rPr>
          <w:spacing w:val="-2"/>
        </w:rPr>
        <w:t>PARTICIPAÇÃO</w:t>
      </w:r>
    </w:p>
    <w:p w:rsidR="00C14046" w:rsidRPr="00C14046" w:rsidRDefault="00C14046" w:rsidP="00C14046">
      <w:pPr>
        <w:pStyle w:val="Ttulo1"/>
        <w:tabs>
          <w:tab w:val="left" w:pos="993"/>
        </w:tabs>
        <w:spacing w:before="18"/>
        <w:ind w:left="852" w:right="1006"/>
        <w:jc w:val="both"/>
        <w:rPr>
          <w:b w:val="0"/>
        </w:rPr>
      </w:pPr>
      <w:r w:rsidRPr="00C14046">
        <w:rPr>
          <w:b w:val="0"/>
        </w:rPr>
        <w:t xml:space="preserve">6.1. Poderão participar deste Pregão os interessados que estiverem </w:t>
      </w:r>
      <w:r w:rsidRPr="002A7529">
        <w:rPr>
          <w:b w:val="0"/>
        </w:rPr>
        <w:t xml:space="preserve">previamente credenciados no Portal </w:t>
      </w:r>
      <w:r w:rsidR="002A7529" w:rsidRPr="002A7529">
        <w:rPr>
          <w:b w:val="0"/>
        </w:rPr>
        <w:t xml:space="preserve">do </w:t>
      </w:r>
      <w:r w:rsidR="002A7529">
        <w:t xml:space="preserve">BNC </w:t>
      </w:r>
      <w:r w:rsidR="002A7529">
        <w:rPr>
          <w:rStyle w:val="Hyperlink"/>
          <w:rFonts w:ascii="Verdana" w:eastAsia="Calibri" w:hAnsi="Verdana"/>
          <w:b w:val="0"/>
          <w:bCs w:val="0"/>
        </w:rPr>
        <w:fldChar w:fldCharType="begin"/>
      </w:r>
      <w:r w:rsidR="002A7529">
        <w:rPr>
          <w:rStyle w:val="Hyperlink"/>
          <w:rFonts w:ascii="Verdana" w:eastAsia="Calibri" w:hAnsi="Verdana"/>
        </w:rPr>
        <w:instrText xml:space="preserve"> HYPERLINK "https://bnc.org.br/" </w:instrText>
      </w:r>
      <w:r w:rsidR="002A7529">
        <w:rPr>
          <w:rStyle w:val="Hyperlink"/>
          <w:rFonts w:ascii="Verdana" w:eastAsia="Calibri" w:hAnsi="Verdana"/>
          <w:b w:val="0"/>
          <w:bCs w:val="0"/>
        </w:rPr>
        <w:fldChar w:fldCharType="separate"/>
      </w:r>
      <w:r w:rsidR="002A7529" w:rsidRPr="001E2A94">
        <w:rPr>
          <w:rStyle w:val="Hyperlink"/>
          <w:rFonts w:ascii="Verdana" w:eastAsia="Calibri" w:hAnsi="Verdana"/>
        </w:rPr>
        <w:t>https://bnc.org.br/</w:t>
      </w:r>
      <w:r w:rsidR="002A7529">
        <w:rPr>
          <w:rStyle w:val="Hyperlink"/>
          <w:rFonts w:ascii="Verdana" w:eastAsia="Calibri" w:hAnsi="Verdana"/>
          <w:b w:val="0"/>
          <w:bCs w:val="0"/>
        </w:rPr>
        <w:fldChar w:fldCharType="end"/>
      </w:r>
      <w:r w:rsidRPr="00C14046">
        <w:rPr>
          <w:b w:val="0"/>
        </w:rPr>
        <w:t>, com ramo de atividade pertinente ao objeto desta licitação que atenderem às exigências de habilitação em atividade econômica compatível e tenham credenciado os seus representantes, na forma estabelecida no regulamento que disciplina a inscrição na referida plataforma.</w:t>
      </w:r>
    </w:p>
    <w:p w:rsidR="00C14046" w:rsidRPr="00A3445D" w:rsidRDefault="00C14046" w:rsidP="00C14046">
      <w:pPr>
        <w:pStyle w:val="Ttulo1"/>
        <w:tabs>
          <w:tab w:val="left" w:pos="993"/>
        </w:tabs>
        <w:spacing w:before="18"/>
        <w:ind w:left="852" w:right="1006"/>
        <w:jc w:val="both"/>
        <w:rPr>
          <w:b w:val="0"/>
        </w:rPr>
      </w:pPr>
      <w:r w:rsidRPr="00C14046">
        <w:rPr>
          <w:b w:val="0"/>
        </w:rPr>
        <w:t xml:space="preserve">6.1.1. Os interessados deverão atender às condições exigidas no cadastramento no sistema até o terceiro dia </w:t>
      </w:r>
      <w:r w:rsidRPr="00A3445D">
        <w:rPr>
          <w:b w:val="0"/>
        </w:rPr>
        <w:t>útil anterior à data prevista para recebimento das propostas.</w:t>
      </w:r>
    </w:p>
    <w:p w:rsidR="00C14046" w:rsidRDefault="00C14046" w:rsidP="00C14046">
      <w:pPr>
        <w:pStyle w:val="Ttulo1"/>
        <w:tabs>
          <w:tab w:val="left" w:pos="993"/>
        </w:tabs>
        <w:spacing w:before="18"/>
        <w:ind w:left="852" w:right="1006"/>
        <w:jc w:val="both"/>
        <w:rPr>
          <w:b w:val="0"/>
        </w:rPr>
      </w:pPr>
      <w:r w:rsidRPr="00A3445D">
        <w:rPr>
          <w:b w:val="0"/>
        </w:rPr>
        <w:t xml:space="preserve">6.1.2. O custo de operacionalização e uso do sistema, ficará a cargo do Licitante </w:t>
      </w:r>
      <w:r w:rsidR="00A3445D" w:rsidRPr="00A3445D">
        <w:rPr>
          <w:b w:val="0"/>
        </w:rPr>
        <w:t>participante que pagará ao BNC</w:t>
      </w:r>
      <w:r w:rsidRPr="00A3445D">
        <w:rPr>
          <w:b w:val="0"/>
        </w:rPr>
        <w:t>, provedora do sistema</w:t>
      </w:r>
      <w:r w:rsidRPr="00C14046">
        <w:rPr>
          <w:b w:val="0"/>
        </w:rPr>
        <w:t xml:space="preserve"> eletrônico, o equivalente ao percentual estabelecido pela mesma sobre o valor contratual ajustado, a título de taxa pela utilização dos recursos de tecnologia da informação, em conformidade com o regulamento operacional d</w:t>
      </w:r>
      <w:r w:rsidR="00A3445D">
        <w:rPr>
          <w:b w:val="0"/>
        </w:rPr>
        <w:t>o BNC.</w:t>
      </w:r>
    </w:p>
    <w:p w:rsidR="00C14046" w:rsidRPr="00C14046" w:rsidRDefault="00C14046" w:rsidP="00C14046">
      <w:pPr>
        <w:pStyle w:val="Ttulo1"/>
        <w:tabs>
          <w:tab w:val="left" w:pos="993"/>
        </w:tabs>
        <w:spacing w:before="18"/>
        <w:ind w:left="852" w:right="1006"/>
        <w:jc w:val="both"/>
        <w:rPr>
          <w:b w:val="0"/>
        </w:rPr>
      </w:pPr>
      <w:r w:rsidRPr="00C14046">
        <w:rPr>
          <w:b w:val="0"/>
        </w:rPr>
        <w:t xml:space="preserve">6.1.3. </w:t>
      </w:r>
      <w:r w:rsidRPr="00A3445D">
        <w:rPr>
          <w:b w:val="0"/>
        </w:rPr>
        <w:t>Qualquer dúvida em relação ao acesso no sistema operacional, poderá ser esclarecida ou através de uma empresa associada ou pelos telefones:</w:t>
      </w:r>
      <w:r w:rsidRPr="00C14046">
        <w:rPr>
          <w:b w:val="0"/>
        </w:rPr>
        <w:t xml:space="preserve"> </w:t>
      </w:r>
      <w:r w:rsidR="00A3445D">
        <w:rPr>
          <w:b w:val="0"/>
        </w:rPr>
        <w:t>(42) 3026 4555 ou Whatssap (42) 3026 4550</w:t>
      </w:r>
    </w:p>
    <w:p w:rsidR="00C14046" w:rsidRPr="00C14046" w:rsidRDefault="00C14046" w:rsidP="00C14046">
      <w:pPr>
        <w:pStyle w:val="Ttulo1"/>
        <w:tabs>
          <w:tab w:val="left" w:pos="993"/>
        </w:tabs>
        <w:spacing w:before="18"/>
        <w:ind w:left="852" w:right="1006"/>
        <w:jc w:val="both"/>
        <w:rPr>
          <w:b w:val="0"/>
        </w:rPr>
      </w:pPr>
      <w:r w:rsidRPr="00C14046">
        <w:rPr>
          <w:b w:val="0"/>
        </w:rPr>
        <w:t>6.2.</w:t>
      </w:r>
      <w:r>
        <w:rPr>
          <w:b w:val="0"/>
        </w:rPr>
        <w:t xml:space="preserve"> </w:t>
      </w:r>
      <w:r w:rsidRPr="00C14046">
        <w:rPr>
          <w:b w:val="0"/>
        </w:rPr>
        <w:t>O licitante responsabiliza-se exclusiva e formalmente pelas transações efetuadas em seu nome, assume como firmes e verdadeiras suas propostas e seus lances, inclusive os atos praticados diretamente ou por seu representante, excluída a</w:t>
      </w:r>
    </w:p>
    <w:p w:rsidR="00C14046" w:rsidRPr="00C14046" w:rsidRDefault="00C14046" w:rsidP="00C14046">
      <w:pPr>
        <w:pStyle w:val="Ttulo1"/>
        <w:tabs>
          <w:tab w:val="left" w:pos="993"/>
        </w:tabs>
        <w:spacing w:before="18"/>
        <w:ind w:left="852" w:right="1006"/>
        <w:jc w:val="both"/>
        <w:rPr>
          <w:b w:val="0"/>
        </w:rPr>
      </w:pPr>
      <w:r w:rsidRPr="00C14046">
        <w:rPr>
          <w:b w:val="0"/>
        </w:rPr>
        <w:t>responsabilidade do provedor do sistema ou do órgão ou entidade promotora da licitação por eventuais danos decorrentes de uso indevido das credenciais de acesso, ainda que por terceiros.</w:t>
      </w:r>
    </w:p>
    <w:p w:rsidR="00C14046" w:rsidRPr="00C14046" w:rsidRDefault="00C14046" w:rsidP="00C14046">
      <w:pPr>
        <w:pStyle w:val="Ttulo1"/>
        <w:tabs>
          <w:tab w:val="left" w:pos="993"/>
        </w:tabs>
        <w:spacing w:before="18"/>
        <w:ind w:left="852" w:right="1006"/>
        <w:jc w:val="both"/>
        <w:rPr>
          <w:b w:val="0"/>
        </w:rPr>
      </w:pPr>
      <w:r w:rsidRPr="00C14046">
        <w:rPr>
          <w:b w:val="0"/>
        </w:rPr>
        <w:t>6.3.</w:t>
      </w:r>
      <w:r>
        <w:rPr>
          <w:b w:val="0"/>
        </w:rPr>
        <w:t xml:space="preserve"> </w:t>
      </w:r>
      <w:r w:rsidRPr="00C14046">
        <w:rPr>
          <w:b w:val="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14046" w:rsidRPr="00C14046" w:rsidRDefault="00C14046" w:rsidP="00C14046">
      <w:pPr>
        <w:pStyle w:val="Ttulo1"/>
        <w:tabs>
          <w:tab w:val="left" w:pos="993"/>
        </w:tabs>
        <w:spacing w:before="18"/>
        <w:ind w:left="852" w:right="1006"/>
        <w:jc w:val="both"/>
        <w:rPr>
          <w:b w:val="0"/>
        </w:rPr>
      </w:pPr>
      <w:r w:rsidRPr="00C14046">
        <w:rPr>
          <w:b w:val="0"/>
        </w:rPr>
        <w:t>6.4.</w:t>
      </w:r>
      <w:r>
        <w:rPr>
          <w:b w:val="0"/>
        </w:rPr>
        <w:t xml:space="preserve"> </w:t>
      </w:r>
      <w:r w:rsidRPr="00C14046">
        <w:rPr>
          <w:b w:val="0"/>
        </w:rPr>
        <w:t>A não observância do disposto no item anterior poderá ensejar desclassificação no momento da habilitação.</w:t>
      </w:r>
    </w:p>
    <w:p w:rsidR="00C14046" w:rsidRDefault="00C14046" w:rsidP="00C14046">
      <w:pPr>
        <w:pStyle w:val="Ttulo1"/>
        <w:tabs>
          <w:tab w:val="left" w:pos="993"/>
        </w:tabs>
        <w:spacing w:before="18"/>
        <w:ind w:left="852" w:right="1006"/>
        <w:jc w:val="both"/>
        <w:rPr>
          <w:b w:val="0"/>
        </w:rPr>
      </w:pPr>
      <w:r w:rsidRPr="00C14046">
        <w:rPr>
          <w:b w:val="0"/>
        </w:rPr>
        <w:t>6.5.</w:t>
      </w:r>
      <w:r>
        <w:rPr>
          <w:b w:val="0"/>
        </w:rPr>
        <w:t xml:space="preserve"> </w:t>
      </w:r>
      <w:r w:rsidRPr="00C14046">
        <w:rPr>
          <w:b w:val="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rsidR="00C14046" w:rsidRPr="00C14046" w:rsidRDefault="00C14046" w:rsidP="00C14046">
      <w:pPr>
        <w:pStyle w:val="Ttulo1"/>
        <w:tabs>
          <w:tab w:val="left" w:pos="993"/>
        </w:tabs>
        <w:spacing w:before="18"/>
        <w:ind w:left="852" w:right="1006"/>
        <w:jc w:val="both"/>
        <w:rPr>
          <w:b w:val="0"/>
        </w:rPr>
      </w:pPr>
      <w:r w:rsidRPr="00C14046">
        <w:rPr>
          <w:b w:val="0"/>
        </w:rPr>
        <w:t>6.6. Não poderão participar deste certame às empresas que:</w:t>
      </w:r>
    </w:p>
    <w:p w:rsidR="00C14046" w:rsidRPr="00C14046" w:rsidRDefault="00C14046" w:rsidP="00C14046">
      <w:pPr>
        <w:pStyle w:val="Ttulo1"/>
        <w:tabs>
          <w:tab w:val="left" w:pos="993"/>
        </w:tabs>
        <w:spacing w:before="18"/>
        <w:ind w:left="852" w:right="1006"/>
        <w:jc w:val="both"/>
        <w:rPr>
          <w:b w:val="0"/>
        </w:rPr>
      </w:pPr>
      <w:r w:rsidRPr="00C14046">
        <w:rPr>
          <w:b w:val="0"/>
        </w:rPr>
        <w:t>6.6.1.</w:t>
      </w:r>
      <w:r>
        <w:rPr>
          <w:b w:val="0"/>
        </w:rPr>
        <w:t xml:space="preserve"> </w:t>
      </w:r>
      <w:r w:rsidRPr="00C14046">
        <w:rPr>
          <w:b w:val="0"/>
        </w:rPr>
        <w:t>Aquele que não atenda às condições deste Edital e seu(s) anexo(s);</w:t>
      </w:r>
    </w:p>
    <w:p w:rsidR="00C14046" w:rsidRPr="00C14046" w:rsidRDefault="00C14046" w:rsidP="00C14046">
      <w:pPr>
        <w:pStyle w:val="Ttulo1"/>
        <w:tabs>
          <w:tab w:val="left" w:pos="993"/>
        </w:tabs>
        <w:spacing w:before="18"/>
        <w:ind w:left="852" w:right="1006"/>
        <w:jc w:val="both"/>
        <w:rPr>
          <w:b w:val="0"/>
        </w:rPr>
      </w:pPr>
      <w:r w:rsidRPr="00C14046">
        <w:rPr>
          <w:b w:val="0"/>
        </w:rPr>
        <w:t>6.6.2.</w:t>
      </w:r>
      <w:r>
        <w:rPr>
          <w:b w:val="0"/>
        </w:rPr>
        <w:t xml:space="preserve"> </w:t>
      </w:r>
      <w:r w:rsidRPr="00C14046">
        <w:rPr>
          <w:b w:val="0"/>
        </w:rPr>
        <w:t>Autor do anteprojeto, do projeto básico ou do projeto executivo, pessoa física ou jurídica, quando a licitação versar sobre serviços ou fornecimento de bens a ele relacionados;</w:t>
      </w:r>
    </w:p>
    <w:p w:rsidR="00C14046" w:rsidRPr="00C14046" w:rsidRDefault="00C14046" w:rsidP="00C14046">
      <w:pPr>
        <w:pStyle w:val="Ttulo1"/>
        <w:tabs>
          <w:tab w:val="left" w:pos="993"/>
        </w:tabs>
        <w:spacing w:before="18"/>
        <w:ind w:left="852" w:right="1006"/>
        <w:jc w:val="both"/>
        <w:rPr>
          <w:b w:val="0"/>
        </w:rPr>
      </w:pPr>
      <w:r w:rsidRPr="00C14046">
        <w:rPr>
          <w:b w:val="0"/>
        </w:rPr>
        <w:t>6.6.3.</w:t>
      </w:r>
      <w:r>
        <w:rPr>
          <w:b w:val="0"/>
        </w:rPr>
        <w:t xml:space="preserve"> </w:t>
      </w:r>
      <w:r w:rsidRPr="00C14046">
        <w:rPr>
          <w:b w:val="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B264C7" w:rsidRPr="00C14046" w:rsidRDefault="00C14046" w:rsidP="00C14046">
      <w:pPr>
        <w:pStyle w:val="Ttulo1"/>
        <w:tabs>
          <w:tab w:val="left" w:pos="993"/>
        </w:tabs>
        <w:spacing w:before="18"/>
        <w:ind w:left="852" w:right="1006"/>
        <w:jc w:val="both"/>
        <w:rPr>
          <w:b w:val="0"/>
        </w:rPr>
      </w:pPr>
      <w:r w:rsidRPr="00C14046">
        <w:rPr>
          <w:b w:val="0"/>
        </w:rPr>
        <w:t>6.6.4.</w:t>
      </w:r>
      <w:r>
        <w:rPr>
          <w:b w:val="0"/>
        </w:rPr>
        <w:t xml:space="preserve"> </w:t>
      </w:r>
      <w:r w:rsidRPr="00C14046">
        <w:rPr>
          <w:b w:val="0"/>
        </w:rPr>
        <w:t>Pessoa física ou jurídica que se encontre, ao tempo da licitação, impossibilitada de participar da licitação em decorrência de sanção que lhe foi imposta;</w:t>
      </w:r>
    </w:p>
    <w:p w:rsidR="00C14046" w:rsidRPr="00C14046" w:rsidRDefault="00C14046" w:rsidP="00C14046">
      <w:pPr>
        <w:spacing w:line="276" w:lineRule="auto"/>
        <w:ind w:left="852" w:right="1006"/>
        <w:jc w:val="both"/>
        <w:rPr>
          <w:sz w:val="20"/>
        </w:rPr>
      </w:pPr>
      <w:r>
        <w:rPr>
          <w:sz w:val="20"/>
        </w:rPr>
        <w:t>6.6.5.</w:t>
      </w:r>
      <w:r w:rsidRPr="00C14046">
        <w:rPr>
          <w:sz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C14046">
        <w:rPr>
          <w:sz w:val="20"/>
        </w:rPr>
        <w:lastRenderedPageBreak/>
        <w:t>parente em linha reta, colateral ou por afinidade, até o terceiro grau;</w:t>
      </w:r>
    </w:p>
    <w:p w:rsidR="00C14046" w:rsidRPr="00C14046" w:rsidRDefault="00C14046" w:rsidP="00C14046">
      <w:pPr>
        <w:spacing w:line="276" w:lineRule="auto"/>
        <w:ind w:left="852" w:right="1006"/>
        <w:jc w:val="both"/>
        <w:rPr>
          <w:sz w:val="20"/>
        </w:rPr>
      </w:pPr>
      <w:r>
        <w:rPr>
          <w:sz w:val="20"/>
        </w:rPr>
        <w:t xml:space="preserve">6.6.6. </w:t>
      </w:r>
      <w:r w:rsidRPr="00C14046">
        <w:rPr>
          <w:sz w:val="20"/>
        </w:rPr>
        <w:t>Empresas controladoras, controladas ou coligadas, nos termos da Lei nº 6.404, de 15 de dezembro de 1976, concorrendo entre si;</w:t>
      </w:r>
    </w:p>
    <w:p w:rsidR="00C14046" w:rsidRPr="00C14046" w:rsidRDefault="00C14046" w:rsidP="00C14046">
      <w:pPr>
        <w:spacing w:line="276" w:lineRule="auto"/>
        <w:ind w:left="852" w:right="1006"/>
        <w:jc w:val="both"/>
        <w:rPr>
          <w:sz w:val="20"/>
        </w:rPr>
      </w:pPr>
      <w:r>
        <w:rPr>
          <w:sz w:val="20"/>
        </w:rPr>
        <w:t xml:space="preserve">6.6.7. </w:t>
      </w:r>
      <w:r w:rsidRPr="00C14046">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14046" w:rsidRDefault="00C14046" w:rsidP="00C14046">
      <w:pPr>
        <w:spacing w:line="276" w:lineRule="auto"/>
        <w:ind w:left="852" w:right="1006"/>
        <w:jc w:val="both"/>
        <w:rPr>
          <w:sz w:val="20"/>
        </w:rPr>
      </w:pPr>
      <w:r>
        <w:rPr>
          <w:sz w:val="20"/>
        </w:rPr>
        <w:t xml:space="preserve">6.6.8. </w:t>
      </w:r>
      <w:r w:rsidRPr="00C14046">
        <w:rPr>
          <w:sz w:val="20"/>
        </w:rPr>
        <w:t>Agente público do órgão ou entidade licitante;</w:t>
      </w:r>
    </w:p>
    <w:p w:rsidR="00C14046" w:rsidRPr="00C14046" w:rsidRDefault="00C14046" w:rsidP="00C14046">
      <w:pPr>
        <w:spacing w:line="276" w:lineRule="auto"/>
        <w:ind w:left="852" w:right="1006"/>
        <w:jc w:val="both"/>
        <w:rPr>
          <w:sz w:val="20"/>
        </w:rPr>
      </w:pPr>
      <w:r>
        <w:rPr>
          <w:sz w:val="20"/>
        </w:rPr>
        <w:t xml:space="preserve">6.6.9. </w:t>
      </w:r>
      <w:r w:rsidRPr="00C14046">
        <w:rPr>
          <w:sz w:val="20"/>
        </w:rPr>
        <w:t>Organizações da Sociedade Civil de Interesse Público - OSCIP, atuando nessa condição;</w:t>
      </w:r>
    </w:p>
    <w:p w:rsidR="00C14046" w:rsidRDefault="00C14046" w:rsidP="00C14046">
      <w:pPr>
        <w:spacing w:line="276" w:lineRule="auto"/>
        <w:ind w:left="852" w:right="1006"/>
        <w:jc w:val="both"/>
        <w:rPr>
          <w:sz w:val="20"/>
        </w:rPr>
      </w:pPr>
      <w:r>
        <w:rPr>
          <w:sz w:val="20"/>
        </w:rPr>
        <w:t xml:space="preserve">6.6.10. </w:t>
      </w:r>
      <w:r w:rsidRPr="00C14046">
        <w:rPr>
          <w:sz w:val="20"/>
        </w:rPr>
        <w:t>O impedimento de que trata o item 6.6.4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14046" w:rsidRPr="00C14046" w:rsidRDefault="00C14046" w:rsidP="00C14046">
      <w:pPr>
        <w:spacing w:line="276" w:lineRule="auto"/>
        <w:ind w:left="852" w:right="1006"/>
        <w:jc w:val="both"/>
        <w:rPr>
          <w:sz w:val="20"/>
        </w:rPr>
      </w:pPr>
      <w:r>
        <w:rPr>
          <w:sz w:val="20"/>
        </w:rPr>
        <w:t xml:space="preserve">6.6.11. </w:t>
      </w:r>
      <w:r w:rsidRPr="00C14046">
        <w:rPr>
          <w:sz w:val="20"/>
        </w:rPr>
        <w:t>A critério da Administração e exclusivamente a seu serviço, o autor dos projetos e a empresa a que se referem os itens 6.6.2 e 6.6.3 poderão participar no apoio das atividades de planejamento da contratação, de execução da licitação ou de gestão do contrato, desde que sob supervisão exclusiva de agentes públicos do órgão ou entidade.</w:t>
      </w:r>
    </w:p>
    <w:p w:rsidR="00C14046" w:rsidRPr="00C14046" w:rsidRDefault="00C14046" w:rsidP="00C14046">
      <w:pPr>
        <w:spacing w:line="276" w:lineRule="auto"/>
        <w:ind w:left="852" w:right="1006"/>
        <w:jc w:val="both"/>
        <w:rPr>
          <w:sz w:val="20"/>
        </w:rPr>
      </w:pPr>
      <w:r>
        <w:rPr>
          <w:sz w:val="20"/>
        </w:rPr>
        <w:t xml:space="preserve">6.6.12. </w:t>
      </w:r>
      <w:r w:rsidRPr="00C14046">
        <w:rPr>
          <w:sz w:val="20"/>
        </w:rPr>
        <w:t>Equiparam-se aos autores do projeto as empresas integrantes do mesmo grupo econômico.</w:t>
      </w:r>
    </w:p>
    <w:p w:rsidR="00C14046" w:rsidRPr="00C14046" w:rsidRDefault="00C14046" w:rsidP="00C14046">
      <w:pPr>
        <w:spacing w:line="276" w:lineRule="auto"/>
        <w:ind w:left="852" w:right="1006"/>
        <w:jc w:val="both"/>
        <w:rPr>
          <w:sz w:val="20"/>
        </w:rPr>
      </w:pPr>
      <w:r>
        <w:rPr>
          <w:sz w:val="20"/>
        </w:rPr>
        <w:t xml:space="preserve">6.6.13. </w:t>
      </w:r>
      <w:r w:rsidRPr="00C14046">
        <w:rPr>
          <w:sz w:val="20"/>
        </w:rPr>
        <w:t>O disposto nos itens 6.6.2 e 6.6.3 não impede a licitação ou a contratação de serviço que inclua como encargo do contratado a elaboração do projeto básico e do projeto executivo, nas contratações integradas, e do projeto executivo, nos demais regimes de execução.</w:t>
      </w:r>
    </w:p>
    <w:p w:rsidR="00C14046" w:rsidRPr="00C14046" w:rsidRDefault="00C14046" w:rsidP="00C14046">
      <w:pPr>
        <w:spacing w:line="276" w:lineRule="auto"/>
        <w:ind w:left="852" w:right="1006"/>
        <w:jc w:val="both"/>
        <w:rPr>
          <w:sz w:val="20"/>
        </w:rPr>
      </w:pPr>
      <w:r>
        <w:rPr>
          <w:sz w:val="20"/>
        </w:rPr>
        <w:t xml:space="preserve">6.6.14. </w:t>
      </w:r>
      <w:r w:rsidRPr="00C14046">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14046" w:rsidRDefault="00C14046" w:rsidP="00C14046">
      <w:pPr>
        <w:spacing w:line="276" w:lineRule="auto"/>
        <w:ind w:left="852" w:right="1006"/>
        <w:jc w:val="both"/>
        <w:rPr>
          <w:sz w:val="20"/>
        </w:rPr>
      </w:pPr>
      <w:r>
        <w:rPr>
          <w:sz w:val="20"/>
        </w:rPr>
        <w:t xml:space="preserve">6.6.15. </w:t>
      </w:r>
      <w:r w:rsidRPr="00C14046">
        <w:rPr>
          <w:sz w:val="20"/>
        </w:rPr>
        <w:t>A vedação de que trata o item 6.6.8 estende-se a terceiro que auxilie a condução da contratação na qualidade de integrante de equipe de apoio, profissional especializado ou funcionário ou representante de empresa que preste assessoria técnica.</w:t>
      </w:r>
    </w:p>
    <w:p w:rsidR="00C14046" w:rsidRDefault="00C14046" w:rsidP="00C14046">
      <w:pPr>
        <w:spacing w:line="276" w:lineRule="auto"/>
        <w:ind w:left="852" w:right="1006"/>
        <w:jc w:val="both"/>
        <w:rPr>
          <w:sz w:val="20"/>
        </w:rPr>
      </w:pPr>
    </w:p>
    <w:p w:rsidR="00C14046" w:rsidRDefault="00C14046" w:rsidP="00C14046">
      <w:pPr>
        <w:spacing w:line="276" w:lineRule="auto"/>
        <w:ind w:left="852" w:right="1006"/>
        <w:jc w:val="both"/>
        <w:rPr>
          <w:sz w:val="20"/>
        </w:rPr>
      </w:pPr>
    </w:p>
    <w:p w:rsidR="00C14046" w:rsidRPr="00C14046" w:rsidRDefault="00C14046" w:rsidP="00C14046">
      <w:pPr>
        <w:spacing w:line="276" w:lineRule="auto"/>
        <w:ind w:left="852" w:right="1006"/>
        <w:jc w:val="both"/>
        <w:rPr>
          <w:b/>
          <w:sz w:val="20"/>
        </w:rPr>
      </w:pPr>
      <w:r w:rsidRPr="00C14046">
        <w:rPr>
          <w:b/>
          <w:sz w:val="20"/>
        </w:rPr>
        <w:t>7 – PROPOSTA NO SISTEMA ELETRÔNICO</w:t>
      </w:r>
    </w:p>
    <w:p w:rsidR="00C14046" w:rsidRPr="00C14046" w:rsidRDefault="00C14046" w:rsidP="00C14046">
      <w:pPr>
        <w:spacing w:line="276" w:lineRule="auto"/>
        <w:ind w:left="852" w:right="1006"/>
        <w:jc w:val="both"/>
        <w:rPr>
          <w:sz w:val="20"/>
        </w:rPr>
      </w:pPr>
      <w:r>
        <w:rPr>
          <w:sz w:val="20"/>
        </w:rPr>
        <w:t xml:space="preserve">7.1. </w:t>
      </w:r>
      <w:r w:rsidRPr="00C14046">
        <w:rPr>
          <w:sz w:val="20"/>
        </w:rPr>
        <w:t>O encaminhamento de proposta pressupõe o pleno conhecimento e atendimento às exigências de habilitação previstas no Edital e seus Anexos. O fornecedor será responsável por todas as transações que forem efetuadas em seu nome no sistema eletrônico, assumindo como firmes e verdadeiras suas propostas e lances.</w:t>
      </w:r>
    </w:p>
    <w:p w:rsidR="00C14046" w:rsidRDefault="00C14046" w:rsidP="00C14046">
      <w:pPr>
        <w:spacing w:line="276" w:lineRule="auto"/>
        <w:ind w:left="852" w:right="1006"/>
        <w:jc w:val="both"/>
        <w:rPr>
          <w:sz w:val="20"/>
        </w:rPr>
      </w:pPr>
      <w:r>
        <w:rPr>
          <w:sz w:val="20"/>
        </w:rPr>
        <w:t xml:space="preserve">7.2. </w:t>
      </w:r>
      <w:r w:rsidRPr="00C14046">
        <w:rPr>
          <w:sz w:val="20"/>
        </w:rPr>
        <w:t>No preenchimento da proposta eletrônica deverão, obrigatoriamente, serem informadas no campo próprio o preço unitário e total expresso em moeda corrente nacional, incluindo, além do lucro, todas as despesas resultantes de impostos, taxas, tributos, fretes e demais encargos, assim como todas as despesas diretas ou indire</w:t>
      </w:r>
      <w:r>
        <w:rPr>
          <w:sz w:val="20"/>
        </w:rPr>
        <w:t>tas relacionadas com a integral</w:t>
      </w:r>
      <w:r w:rsidRPr="00C14046">
        <w:rPr>
          <w:sz w:val="20"/>
        </w:rPr>
        <w:t>execução do objeto da presente licitação, sem inclusão de qualquer encargo financeiro ou previsão inflacionária, além da indicação da MARCA, se for o caso.</w:t>
      </w:r>
    </w:p>
    <w:p w:rsidR="00C14046" w:rsidRPr="00C14046" w:rsidRDefault="00C14046" w:rsidP="00C14046">
      <w:pPr>
        <w:spacing w:line="276" w:lineRule="auto"/>
        <w:ind w:left="852" w:right="1006"/>
        <w:jc w:val="both"/>
        <w:rPr>
          <w:sz w:val="20"/>
        </w:rPr>
      </w:pPr>
      <w:r>
        <w:rPr>
          <w:sz w:val="20"/>
        </w:rPr>
        <w:t xml:space="preserve">7.2.1. </w:t>
      </w:r>
      <w:r w:rsidRPr="00C14046">
        <w:rPr>
          <w:sz w:val="20"/>
        </w:rPr>
        <w:t>Na eventualidade de o licitante ser o fabricante ou detentor da marca/modelo do item ofertado, esta informação poderá ser preenchida com expressões como: “fabricação própria”, “conforme edital” e outras, evitando-se, assim, a identificação do licitante.</w:t>
      </w:r>
    </w:p>
    <w:p w:rsidR="00C14046" w:rsidRPr="00C14046" w:rsidRDefault="00C14046" w:rsidP="00C14046">
      <w:pPr>
        <w:spacing w:line="276" w:lineRule="auto"/>
        <w:ind w:left="852" w:right="1006"/>
        <w:jc w:val="both"/>
        <w:rPr>
          <w:sz w:val="20"/>
        </w:rPr>
      </w:pPr>
      <w:r>
        <w:rPr>
          <w:sz w:val="20"/>
        </w:rPr>
        <w:t xml:space="preserve">7.2.2. </w:t>
      </w:r>
      <w:r w:rsidRPr="00C14046">
        <w:rPr>
          <w:sz w:val="20"/>
        </w:rPr>
        <w:t>A microempresa ou empresa de pequeno porte, além da apresentação da declaração constante no Anexo V para fins de habilitação, deverá, quando do cadastramento da proposta inicial de preço a ser digitado no sistema, informar no campo próprio o seu regime de tributação para fazer valer o direito de prioridade do desempate. Art. 44 e 45 da LC 123/2006.</w:t>
      </w:r>
    </w:p>
    <w:p w:rsidR="00C14046" w:rsidRPr="00C14046" w:rsidRDefault="00C14046" w:rsidP="00C14046">
      <w:pPr>
        <w:spacing w:line="276" w:lineRule="auto"/>
        <w:ind w:left="852" w:right="1006"/>
        <w:jc w:val="both"/>
        <w:rPr>
          <w:sz w:val="20"/>
        </w:rPr>
      </w:pPr>
      <w:r>
        <w:rPr>
          <w:sz w:val="20"/>
        </w:rPr>
        <w:t xml:space="preserve">7.3. </w:t>
      </w:r>
      <w:r w:rsidRPr="00C14046">
        <w:rPr>
          <w:sz w:val="20"/>
        </w:rPr>
        <w:t>O objeto deverá estar totalmente dentro das especificações contidas no ANEXO I.</w:t>
      </w:r>
    </w:p>
    <w:p w:rsidR="00C14046" w:rsidRPr="00C14046" w:rsidRDefault="00C14046" w:rsidP="00C14046">
      <w:pPr>
        <w:spacing w:line="276" w:lineRule="auto"/>
        <w:ind w:left="852" w:right="1006"/>
        <w:jc w:val="both"/>
        <w:rPr>
          <w:sz w:val="20"/>
        </w:rPr>
      </w:pPr>
      <w:r w:rsidRPr="00C14046">
        <w:rPr>
          <w:sz w:val="20"/>
        </w:rPr>
        <w:t>7.4.</w:t>
      </w:r>
      <w:r>
        <w:rPr>
          <w:sz w:val="20"/>
        </w:rPr>
        <w:t xml:space="preserve"> </w:t>
      </w:r>
      <w:r w:rsidRPr="00C14046">
        <w:rPr>
          <w:sz w:val="20"/>
        </w:rPr>
        <w:t>A validade da proposta será de 60 (sessenta) dias, contados a partir da data da sessão pública do</w:t>
      </w:r>
      <w:r>
        <w:rPr>
          <w:sz w:val="20"/>
        </w:rPr>
        <w:t xml:space="preserve"> </w:t>
      </w:r>
      <w:r w:rsidRPr="00C14046">
        <w:rPr>
          <w:sz w:val="20"/>
        </w:rPr>
        <w:t>Pregão. Suspendendo-se este prazo na hipótese de interposição de recurso administrativo ou judicial.</w:t>
      </w:r>
    </w:p>
    <w:p w:rsidR="00C14046" w:rsidRDefault="00C14046" w:rsidP="00C14046">
      <w:pPr>
        <w:spacing w:line="276" w:lineRule="auto"/>
        <w:ind w:left="852" w:right="1006"/>
        <w:jc w:val="both"/>
        <w:rPr>
          <w:sz w:val="20"/>
        </w:rPr>
      </w:pPr>
      <w:r>
        <w:rPr>
          <w:sz w:val="20"/>
        </w:rPr>
        <w:t xml:space="preserve">7.5. </w:t>
      </w:r>
      <w:r w:rsidRPr="00C14046">
        <w:rPr>
          <w:sz w:val="20"/>
        </w:rPr>
        <w:t>Até a abertura da sessão, os licitantes poderão retirar ou substituir a proposta ou os documentos de habilitação, quando for o caso, anteriormente inseridos no sistema.</w:t>
      </w:r>
    </w:p>
    <w:p w:rsidR="00920745" w:rsidRDefault="00920745" w:rsidP="00C14046">
      <w:pPr>
        <w:spacing w:line="276" w:lineRule="auto"/>
        <w:ind w:left="852" w:right="1006"/>
        <w:jc w:val="both"/>
        <w:rPr>
          <w:sz w:val="20"/>
        </w:rPr>
      </w:pPr>
      <w:r>
        <w:rPr>
          <w:sz w:val="20"/>
        </w:rPr>
        <w:t>7.6 A empresa que não anexar sua proposta será automaticamente desclassificada sem direito de participar da fase de lances.</w:t>
      </w:r>
    </w:p>
    <w:p w:rsidR="00C14046" w:rsidRDefault="00C14046" w:rsidP="00C14046">
      <w:pPr>
        <w:spacing w:line="276" w:lineRule="auto"/>
        <w:ind w:left="852" w:right="1006"/>
        <w:jc w:val="both"/>
        <w:rPr>
          <w:sz w:val="20"/>
        </w:rPr>
      </w:pPr>
    </w:p>
    <w:p w:rsidR="00C14046" w:rsidRPr="00C14046" w:rsidRDefault="00C14046" w:rsidP="00C14046">
      <w:pPr>
        <w:spacing w:line="276" w:lineRule="auto"/>
        <w:ind w:left="852" w:right="1006"/>
        <w:jc w:val="both"/>
        <w:rPr>
          <w:b/>
          <w:sz w:val="20"/>
        </w:rPr>
      </w:pPr>
      <w:r w:rsidRPr="00C14046">
        <w:rPr>
          <w:b/>
          <w:sz w:val="20"/>
        </w:rPr>
        <w:t>8 – ABERTURA DAS PROPOSTAS E LANCES</w:t>
      </w:r>
    </w:p>
    <w:p w:rsidR="00C14046" w:rsidRPr="00C14046" w:rsidRDefault="00C14046" w:rsidP="00C14046">
      <w:pPr>
        <w:spacing w:line="276" w:lineRule="auto"/>
        <w:ind w:left="852" w:right="1006"/>
        <w:jc w:val="both"/>
        <w:rPr>
          <w:sz w:val="20"/>
        </w:rPr>
      </w:pPr>
      <w:r>
        <w:rPr>
          <w:sz w:val="20"/>
        </w:rPr>
        <w:t xml:space="preserve">8.1. </w:t>
      </w:r>
      <w:r w:rsidRPr="00C14046">
        <w:rPr>
          <w:sz w:val="20"/>
        </w:rPr>
        <w:t>A abertura da presente licitação dar-se-á automaticamente em sessão pública, por meio de sistema eletrônico, na data e horário indicados neste Edital.</w:t>
      </w:r>
      <w:r w:rsidR="00097623">
        <w:rPr>
          <w:sz w:val="20"/>
        </w:rPr>
        <w:t xml:space="preserve"> A empresa que não anexar </w:t>
      </w:r>
      <w:r w:rsidR="00837198">
        <w:rPr>
          <w:sz w:val="20"/>
        </w:rPr>
        <w:t>as propostas e so cadastrar no sistema será desclassificada automaticamente.</w:t>
      </w:r>
    </w:p>
    <w:p w:rsidR="00C14046" w:rsidRPr="00C14046" w:rsidRDefault="00C14046" w:rsidP="00C14046">
      <w:pPr>
        <w:spacing w:line="276" w:lineRule="auto"/>
        <w:ind w:left="852" w:right="1006"/>
        <w:jc w:val="both"/>
        <w:rPr>
          <w:sz w:val="20"/>
        </w:rPr>
      </w:pPr>
      <w:r>
        <w:rPr>
          <w:sz w:val="20"/>
        </w:rPr>
        <w:t xml:space="preserve">8.2. </w:t>
      </w:r>
      <w:r w:rsidRPr="00C14046">
        <w:rPr>
          <w:sz w:val="20"/>
        </w:rPr>
        <w:t>O sistema disponibilizará campo próprio para troca de mensagens entre o Pregoeiro e os licitantes.</w:t>
      </w:r>
    </w:p>
    <w:p w:rsidR="00C14046" w:rsidRDefault="00C14046" w:rsidP="00C14046">
      <w:pPr>
        <w:spacing w:line="276" w:lineRule="auto"/>
        <w:ind w:left="852" w:right="1006"/>
        <w:jc w:val="both"/>
        <w:rPr>
          <w:sz w:val="20"/>
        </w:rPr>
      </w:pPr>
      <w:r>
        <w:rPr>
          <w:sz w:val="20"/>
        </w:rPr>
        <w:t xml:space="preserve">8.3. </w:t>
      </w:r>
      <w:r w:rsidRPr="00C14046">
        <w:rPr>
          <w:sz w:val="20"/>
        </w:rPr>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C14046" w:rsidRPr="00C14046" w:rsidRDefault="00C14046" w:rsidP="00C14046">
      <w:pPr>
        <w:spacing w:line="276" w:lineRule="auto"/>
        <w:ind w:left="852" w:right="1006"/>
        <w:jc w:val="both"/>
        <w:rPr>
          <w:sz w:val="20"/>
        </w:rPr>
      </w:pPr>
      <w:r>
        <w:rPr>
          <w:sz w:val="20"/>
        </w:rPr>
        <w:t xml:space="preserve">8.3.1. </w:t>
      </w:r>
      <w:r w:rsidRPr="00C14046">
        <w:rPr>
          <w:sz w:val="20"/>
        </w:rPr>
        <w:t>A redução entre os lances será livre.</w:t>
      </w:r>
    </w:p>
    <w:p w:rsidR="00C14046" w:rsidRPr="00C14046" w:rsidRDefault="00C14046" w:rsidP="00C14046">
      <w:pPr>
        <w:spacing w:line="276" w:lineRule="auto"/>
        <w:ind w:left="852" w:right="1006"/>
        <w:jc w:val="both"/>
        <w:rPr>
          <w:sz w:val="20"/>
        </w:rPr>
      </w:pPr>
      <w:r>
        <w:rPr>
          <w:sz w:val="20"/>
        </w:rPr>
        <w:t xml:space="preserve">8.3.2. </w:t>
      </w:r>
      <w:r w:rsidRPr="00C14046">
        <w:rPr>
          <w:sz w:val="20"/>
        </w:rPr>
        <w:t>Cada licitante poderá encaminhar lance com valor superior ao menor preço registrado, desde que seja inferior ao seu último lance e diferente de qualquer outro valor ofertado para o item.</w:t>
      </w:r>
    </w:p>
    <w:p w:rsidR="00C14046" w:rsidRPr="00C14046" w:rsidRDefault="00C14046" w:rsidP="00C14046">
      <w:pPr>
        <w:spacing w:line="276" w:lineRule="auto"/>
        <w:ind w:left="852" w:right="1006"/>
        <w:jc w:val="both"/>
        <w:rPr>
          <w:sz w:val="20"/>
        </w:rPr>
      </w:pPr>
      <w:r>
        <w:rPr>
          <w:sz w:val="20"/>
        </w:rPr>
        <w:t xml:space="preserve">8.4. </w:t>
      </w:r>
      <w:r w:rsidRPr="00C14046">
        <w:rPr>
          <w:sz w:val="20"/>
        </w:rPr>
        <w:t>Com o intuito de conferir celeridade à condução do processo licitatório, é permitido ao pregoeiro a abertura e gerenciamento simultâneo da disputa de até 15 lotes (itens) da mesma licitação.</w:t>
      </w:r>
    </w:p>
    <w:p w:rsidR="00C14046" w:rsidRPr="00C14046" w:rsidRDefault="00C14046" w:rsidP="00C14046">
      <w:pPr>
        <w:spacing w:line="276" w:lineRule="auto"/>
        <w:ind w:left="852" w:right="1006"/>
        <w:jc w:val="both"/>
        <w:rPr>
          <w:sz w:val="20"/>
        </w:rPr>
      </w:pPr>
      <w:r>
        <w:rPr>
          <w:sz w:val="20"/>
        </w:rPr>
        <w:t xml:space="preserve">8.4.1. </w:t>
      </w:r>
      <w:r w:rsidRPr="00C14046">
        <w:rPr>
          <w:sz w:val="20"/>
        </w:rPr>
        <w:t>O pregoeiro comunicará aos licitantes, após a abertura da sala de disputa, a sua opção por realizar a disputa simultânea de itens, se for o caso.</w:t>
      </w:r>
    </w:p>
    <w:p w:rsidR="00C14046" w:rsidRPr="00C14046" w:rsidRDefault="00C14046" w:rsidP="00C14046">
      <w:pPr>
        <w:spacing w:line="276" w:lineRule="auto"/>
        <w:ind w:left="852" w:right="1006"/>
        <w:jc w:val="both"/>
        <w:rPr>
          <w:sz w:val="20"/>
        </w:rPr>
      </w:pPr>
      <w:r>
        <w:rPr>
          <w:sz w:val="20"/>
        </w:rPr>
        <w:t xml:space="preserve">8.4.2. </w:t>
      </w:r>
      <w:r w:rsidRPr="00C14046">
        <w:rPr>
          <w:sz w:val="20"/>
        </w:rPr>
        <w:t>Em regra, a disputa simultânea de itens obedecerá à ordem sequencial dos mesmos. Entretanto, o pregoeiro poderá efetuar a abertura da disputa de itens selecionados fora da ordem sequencial.</w:t>
      </w:r>
    </w:p>
    <w:p w:rsidR="00C14046" w:rsidRPr="00C14046" w:rsidRDefault="00C14046" w:rsidP="00C14046">
      <w:pPr>
        <w:spacing w:line="276" w:lineRule="auto"/>
        <w:ind w:left="852" w:right="1006"/>
        <w:jc w:val="both"/>
        <w:rPr>
          <w:sz w:val="20"/>
        </w:rPr>
      </w:pPr>
      <w:r>
        <w:rPr>
          <w:sz w:val="20"/>
        </w:rPr>
        <w:t xml:space="preserve">8.5. </w:t>
      </w:r>
      <w:r w:rsidRPr="00C14046">
        <w:rPr>
          <w:sz w:val="20"/>
        </w:rPr>
        <w:t>O sistema apresentará apenas o melhor lance de cada licitante durante a sessão pública.</w:t>
      </w:r>
    </w:p>
    <w:p w:rsidR="00C14046" w:rsidRDefault="00C14046" w:rsidP="00C14046">
      <w:pPr>
        <w:spacing w:line="276" w:lineRule="auto"/>
        <w:ind w:left="852" w:right="1006"/>
        <w:jc w:val="both"/>
        <w:rPr>
          <w:sz w:val="20"/>
        </w:rPr>
      </w:pPr>
      <w:r>
        <w:rPr>
          <w:sz w:val="20"/>
        </w:rPr>
        <w:t xml:space="preserve">8.6. </w:t>
      </w:r>
      <w:r w:rsidRPr="00C14046">
        <w:rPr>
          <w:sz w:val="20"/>
        </w:rPr>
        <w:t>A disputa será no Modo Aberto</w:t>
      </w:r>
      <w:r w:rsidR="00097623">
        <w:rPr>
          <w:sz w:val="20"/>
        </w:rPr>
        <w:t xml:space="preserve"> e fechado</w:t>
      </w:r>
      <w:r w:rsidRPr="00C14046">
        <w:rPr>
          <w:sz w:val="20"/>
        </w:rPr>
        <w:t>.</w:t>
      </w:r>
    </w:p>
    <w:p w:rsidR="00C14046" w:rsidRPr="00C14046" w:rsidRDefault="00C14046" w:rsidP="00C14046">
      <w:pPr>
        <w:spacing w:line="276" w:lineRule="auto"/>
        <w:ind w:left="852" w:right="1006"/>
        <w:jc w:val="both"/>
        <w:rPr>
          <w:sz w:val="20"/>
        </w:rPr>
      </w:pPr>
      <w:r>
        <w:rPr>
          <w:sz w:val="20"/>
        </w:rPr>
        <w:t>8.6.1.</w:t>
      </w:r>
      <w:r w:rsidR="001E0A1F">
        <w:rPr>
          <w:sz w:val="20"/>
        </w:rPr>
        <w:t xml:space="preserve"> </w:t>
      </w:r>
      <w:r w:rsidRPr="00C14046">
        <w:rPr>
          <w:sz w:val="20"/>
        </w:rPr>
        <w:t xml:space="preserve">Neste modo de disputa, a etapa de envio de lances na sessão pública durará </w:t>
      </w:r>
      <w:r w:rsidR="00097623">
        <w:rPr>
          <w:sz w:val="20"/>
        </w:rPr>
        <w:t>quinze</w:t>
      </w:r>
      <w:r w:rsidRPr="00C14046">
        <w:rPr>
          <w:sz w:val="20"/>
        </w:rPr>
        <w:t xml:space="preserve"> minutos e, após isso, será prorrogada automaticamente pelo sistema quando houver lance ofertado nos últimos dois minutos do período de duração da sessão pública.</w:t>
      </w:r>
    </w:p>
    <w:p w:rsidR="00C14046" w:rsidRPr="00C14046" w:rsidRDefault="001E0A1F" w:rsidP="001E0A1F">
      <w:pPr>
        <w:spacing w:line="276" w:lineRule="auto"/>
        <w:ind w:left="852" w:right="1006"/>
        <w:jc w:val="both"/>
        <w:rPr>
          <w:sz w:val="20"/>
        </w:rPr>
      </w:pPr>
      <w:r>
        <w:rPr>
          <w:sz w:val="20"/>
        </w:rPr>
        <w:t xml:space="preserve">8.6.2. </w:t>
      </w:r>
      <w:r w:rsidR="00C14046" w:rsidRPr="00C14046">
        <w:rPr>
          <w:sz w:val="20"/>
        </w:rPr>
        <w:t>A prorrogação automática da etapa de envio de lances, de que trata o item anterior será de dois minutos e ocorrerá sucessivamente sempre que houver lances enviados nesse período de prorrogação, inclusive quando se tratar de lances intermediários.</w:t>
      </w:r>
    </w:p>
    <w:p w:rsidR="001E0A1F" w:rsidRDefault="001E0A1F" w:rsidP="001E0A1F">
      <w:pPr>
        <w:spacing w:line="276" w:lineRule="auto"/>
        <w:ind w:left="852" w:right="1006"/>
        <w:jc w:val="both"/>
        <w:rPr>
          <w:sz w:val="20"/>
        </w:rPr>
      </w:pPr>
      <w:r>
        <w:rPr>
          <w:sz w:val="20"/>
        </w:rPr>
        <w:t xml:space="preserve">8.6.3. </w:t>
      </w:r>
      <w:r w:rsidR="00C14046" w:rsidRPr="00C14046">
        <w:rPr>
          <w:sz w:val="20"/>
        </w:rPr>
        <w:t>Na hipótese de não haver novos lances na forma estabelecida neste edital, a sessão pública será encerrada automaticamente.</w:t>
      </w:r>
      <w:r>
        <w:rPr>
          <w:sz w:val="20"/>
        </w:rPr>
        <w:t xml:space="preserve"> </w:t>
      </w:r>
    </w:p>
    <w:p w:rsidR="001E0A1F" w:rsidRPr="001E0A1F" w:rsidRDefault="001E0A1F" w:rsidP="001E0A1F">
      <w:pPr>
        <w:spacing w:line="276" w:lineRule="auto"/>
        <w:ind w:left="852" w:right="1006"/>
        <w:jc w:val="both"/>
        <w:rPr>
          <w:sz w:val="20"/>
        </w:rPr>
      </w:pPr>
      <w:r>
        <w:rPr>
          <w:sz w:val="20"/>
        </w:rPr>
        <w:t xml:space="preserve">8.6.4. </w:t>
      </w:r>
      <w:r w:rsidRPr="001E0A1F">
        <w:rPr>
          <w:sz w:val="20"/>
        </w:rPr>
        <w:t>Encerrada a sessão pública sem prorrogação automática pelo sistema, o (a) Pregoeiro (a) poderá, assessorado pela equipe de apoio, admitir o reinício da etapa de envio de lances, em prol da consecução do melhor preço, mediante justificativa.</w:t>
      </w:r>
    </w:p>
    <w:p w:rsidR="001E0A1F" w:rsidRPr="001E0A1F" w:rsidRDefault="001E0A1F" w:rsidP="001E0A1F">
      <w:pPr>
        <w:spacing w:line="276" w:lineRule="auto"/>
        <w:ind w:left="852" w:right="1006"/>
        <w:jc w:val="both"/>
        <w:rPr>
          <w:sz w:val="20"/>
        </w:rPr>
      </w:pPr>
      <w:r>
        <w:rPr>
          <w:sz w:val="20"/>
        </w:rPr>
        <w:t xml:space="preserve">8.7. </w:t>
      </w:r>
      <w:r w:rsidRPr="001E0A1F">
        <w:rPr>
          <w:sz w:val="20"/>
        </w:rPr>
        <w:t>Em caso de falha no sistema, os lances em desacordo com os subitens anteriores deverão ser desconsiderados pelo pregoeiro;</w:t>
      </w:r>
    </w:p>
    <w:p w:rsidR="001E0A1F" w:rsidRPr="001E0A1F" w:rsidRDefault="001E0A1F" w:rsidP="001E0A1F">
      <w:pPr>
        <w:spacing w:line="276" w:lineRule="auto"/>
        <w:ind w:left="852" w:right="1006"/>
        <w:jc w:val="both"/>
        <w:rPr>
          <w:sz w:val="20"/>
        </w:rPr>
      </w:pPr>
      <w:r>
        <w:rPr>
          <w:sz w:val="20"/>
        </w:rPr>
        <w:t xml:space="preserve">8.7.1. </w:t>
      </w:r>
      <w:r w:rsidRPr="001E0A1F">
        <w:rPr>
          <w:sz w:val="20"/>
        </w:rPr>
        <w:t>Na hipótese do subitem anterior, a ocorrência será registrada em campo próprio do sistema.</w:t>
      </w:r>
    </w:p>
    <w:p w:rsidR="001E0A1F" w:rsidRPr="001E0A1F" w:rsidRDefault="001E0A1F" w:rsidP="001E0A1F">
      <w:pPr>
        <w:spacing w:line="276" w:lineRule="auto"/>
        <w:ind w:left="852" w:right="1006"/>
        <w:jc w:val="both"/>
        <w:rPr>
          <w:sz w:val="20"/>
        </w:rPr>
      </w:pPr>
      <w:r w:rsidRPr="001E0A1F">
        <w:rPr>
          <w:sz w:val="20"/>
        </w:rPr>
        <w:t>8.8.</w:t>
      </w:r>
      <w:r>
        <w:rPr>
          <w:sz w:val="20"/>
        </w:rPr>
        <w:t xml:space="preserve"> </w:t>
      </w:r>
      <w:r w:rsidRPr="001E0A1F">
        <w:rPr>
          <w:sz w:val="20"/>
        </w:rPr>
        <w:t>Não serão aceitos dois ou mais lances de mesmo valor, prevalecendo aquele que for recebido e</w:t>
      </w:r>
      <w:r>
        <w:rPr>
          <w:sz w:val="20"/>
        </w:rPr>
        <w:t xml:space="preserve"> </w:t>
      </w:r>
      <w:r w:rsidRPr="001E0A1F">
        <w:rPr>
          <w:sz w:val="20"/>
        </w:rPr>
        <w:t>registrado em primeiro lugar.</w:t>
      </w:r>
    </w:p>
    <w:p w:rsidR="001E0A1F" w:rsidRPr="001E0A1F" w:rsidRDefault="001E0A1F" w:rsidP="001E0A1F">
      <w:pPr>
        <w:spacing w:line="276" w:lineRule="auto"/>
        <w:ind w:left="852" w:right="1006"/>
        <w:jc w:val="both"/>
        <w:rPr>
          <w:sz w:val="20"/>
        </w:rPr>
      </w:pPr>
      <w:r>
        <w:rPr>
          <w:sz w:val="20"/>
        </w:rPr>
        <w:t xml:space="preserve">8.9. </w:t>
      </w:r>
      <w:r w:rsidRPr="001E0A1F">
        <w:rPr>
          <w:sz w:val="20"/>
        </w:rPr>
        <w:t>No caso de desconexão com o Pregoeiro, no decorrer da etapa competitiva do Pregão, o sistema eletrônico poderá permanecer acessível aos licitantes para a recepção dos lances.</w:t>
      </w:r>
    </w:p>
    <w:p w:rsidR="001E0A1F" w:rsidRPr="001E0A1F" w:rsidRDefault="001E0A1F" w:rsidP="001E0A1F">
      <w:pPr>
        <w:spacing w:line="276" w:lineRule="auto"/>
        <w:ind w:left="852" w:right="1006"/>
        <w:jc w:val="both"/>
        <w:rPr>
          <w:sz w:val="20"/>
        </w:rPr>
      </w:pPr>
      <w:r>
        <w:rPr>
          <w:sz w:val="20"/>
        </w:rPr>
        <w:t xml:space="preserve">8.9.1. </w:t>
      </w:r>
      <w:r w:rsidRPr="001E0A1F">
        <w:rPr>
          <w:sz w:val="20"/>
        </w:rPr>
        <w:t>Quando a desconexão persistir por tempo superior a 10 (dez) minutos, a sessão do Pregão Eletrônico será suspensa e terá reinício somente após comunicação expressa aos participantes, através de mensagem eletrônica diretamente no Portal Eletrônico da Bolsa de Licitações Leilões do Brasil – BLL, através do endereço https://bllcompras.com/, divulgando data e hora da reabertura da sessão.</w:t>
      </w:r>
    </w:p>
    <w:p w:rsidR="001E0A1F" w:rsidRDefault="001E0A1F" w:rsidP="001E0A1F">
      <w:pPr>
        <w:spacing w:line="276" w:lineRule="auto"/>
        <w:ind w:left="852" w:right="1006"/>
        <w:jc w:val="both"/>
        <w:rPr>
          <w:sz w:val="20"/>
        </w:rPr>
      </w:pPr>
      <w:r>
        <w:rPr>
          <w:sz w:val="20"/>
        </w:rPr>
        <w:t>8.10.</w:t>
      </w:r>
      <w:r w:rsidRPr="001E0A1F">
        <w:rPr>
          <w:sz w:val="20"/>
        </w:rPr>
        <w:t>Ao final da sessão pública de disputa de lances, o sistema eletrônico detectará automaticamente as situações de empate a que se referem os §§ 1o e 2o do art. 44 da Lei Complementar 123/2006, de 14 de dezembro de 2006.</w:t>
      </w:r>
      <w:r>
        <w:rPr>
          <w:sz w:val="20"/>
        </w:rPr>
        <w:t xml:space="preserve"> </w:t>
      </w:r>
    </w:p>
    <w:p w:rsidR="001E0A1F" w:rsidRPr="001E0A1F" w:rsidRDefault="001E0A1F" w:rsidP="001E0A1F">
      <w:pPr>
        <w:spacing w:line="276" w:lineRule="auto"/>
        <w:ind w:left="852" w:right="1006"/>
        <w:jc w:val="both"/>
        <w:rPr>
          <w:sz w:val="20"/>
        </w:rPr>
      </w:pPr>
      <w:r>
        <w:rPr>
          <w:sz w:val="20"/>
        </w:rPr>
        <w:t xml:space="preserve">8.10.1. </w:t>
      </w:r>
      <w:r w:rsidRPr="001E0A1F">
        <w:rPr>
          <w:sz w:val="20"/>
        </w:rPr>
        <w:t>A microempresa ou empresa de pequeno porte detentora da proposta de menor valor, dentre aquelas cujos valores sejam iguais ou superiores até 5% (cinco por cento) ao valor da proposta melhor classificada, será convocada pelo Pregoeiro, para que apresente preço inferior ao da melhor classificada, no prazo de 5 (cinco) minutos, sob pena de preclusão do direito de preferência.</w:t>
      </w:r>
    </w:p>
    <w:p w:rsidR="001E0A1F" w:rsidRPr="001E0A1F" w:rsidRDefault="001E0A1F" w:rsidP="001E0A1F">
      <w:pPr>
        <w:spacing w:line="276" w:lineRule="auto"/>
        <w:ind w:left="852" w:right="1006"/>
        <w:jc w:val="both"/>
        <w:rPr>
          <w:sz w:val="20"/>
        </w:rPr>
      </w:pPr>
      <w:r>
        <w:rPr>
          <w:sz w:val="20"/>
        </w:rPr>
        <w:t xml:space="preserve">8.10.2. </w:t>
      </w:r>
      <w:r w:rsidRPr="001E0A1F">
        <w:rPr>
          <w:sz w:val="20"/>
        </w:rPr>
        <w:t>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anterior.</w:t>
      </w:r>
    </w:p>
    <w:p w:rsidR="001E0A1F" w:rsidRPr="001E0A1F" w:rsidRDefault="001E0A1F" w:rsidP="001E0A1F">
      <w:pPr>
        <w:spacing w:line="276" w:lineRule="auto"/>
        <w:ind w:left="852" w:right="1006"/>
        <w:jc w:val="both"/>
        <w:rPr>
          <w:sz w:val="20"/>
        </w:rPr>
      </w:pPr>
      <w:r>
        <w:rPr>
          <w:sz w:val="20"/>
        </w:rPr>
        <w:t xml:space="preserve">8.11. </w:t>
      </w:r>
      <w:r w:rsidRPr="001E0A1F">
        <w:rPr>
          <w:sz w:val="20"/>
        </w:rPr>
        <w:t xml:space="preserve">Encerrada a etapa de envio de lances da sessão pública, na hipótese da proposta do primeiro colocado permanecer acima do preço máximo ou inferior ao desconto definido para a contratação, o pregoeiro poderá </w:t>
      </w:r>
      <w:r w:rsidRPr="001E0A1F">
        <w:rPr>
          <w:sz w:val="20"/>
        </w:rPr>
        <w:lastRenderedPageBreak/>
        <w:t>negociar condições mais vantajosas, após definido o resultado do julgamento</w:t>
      </w:r>
    </w:p>
    <w:p w:rsidR="001E0A1F" w:rsidRPr="001E0A1F" w:rsidRDefault="001E0A1F" w:rsidP="001E0A1F">
      <w:pPr>
        <w:spacing w:line="276" w:lineRule="auto"/>
        <w:ind w:left="852" w:right="1006"/>
        <w:jc w:val="both"/>
        <w:rPr>
          <w:sz w:val="20"/>
        </w:rPr>
      </w:pPr>
      <w:r>
        <w:rPr>
          <w:sz w:val="20"/>
        </w:rPr>
        <w:t xml:space="preserve">8.11.1. </w:t>
      </w:r>
      <w:r w:rsidRPr="001E0A1F">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E0A1F" w:rsidRPr="001E0A1F" w:rsidRDefault="001E0A1F" w:rsidP="001E0A1F">
      <w:pPr>
        <w:spacing w:line="276" w:lineRule="auto"/>
        <w:ind w:left="852" w:right="1006"/>
        <w:jc w:val="both"/>
        <w:rPr>
          <w:sz w:val="20"/>
        </w:rPr>
      </w:pPr>
      <w:r>
        <w:rPr>
          <w:sz w:val="20"/>
        </w:rPr>
        <w:t xml:space="preserve">8.11.2. </w:t>
      </w:r>
      <w:r w:rsidRPr="001E0A1F">
        <w:rPr>
          <w:sz w:val="20"/>
        </w:rPr>
        <w:t>A negociação será realizada por meio do sistema, podendo ser acompanhada pelos demais licitantes.</w:t>
      </w:r>
    </w:p>
    <w:p w:rsidR="001E0A1F" w:rsidRDefault="001E0A1F" w:rsidP="001E0A1F">
      <w:pPr>
        <w:spacing w:line="276" w:lineRule="auto"/>
        <w:ind w:left="852" w:right="1006"/>
        <w:jc w:val="both"/>
        <w:rPr>
          <w:sz w:val="20"/>
        </w:rPr>
      </w:pPr>
      <w:r>
        <w:rPr>
          <w:sz w:val="20"/>
        </w:rPr>
        <w:t xml:space="preserve">8.11.3. </w:t>
      </w:r>
      <w:r w:rsidRPr="001E0A1F">
        <w:rPr>
          <w:sz w:val="20"/>
        </w:rPr>
        <w:t>O resultado da negociação será divulgado a todos os licitantes e anexado aos autos do processo</w:t>
      </w:r>
      <w:r>
        <w:rPr>
          <w:sz w:val="20"/>
        </w:rPr>
        <w:t xml:space="preserve"> </w:t>
      </w:r>
      <w:r w:rsidRPr="001E0A1F">
        <w:rPr>
          <w:sz w:val="20"/>
        </w:rPr>
        <w:t>licitatório.</w:t>
      </w:r>
    </w:p>
    <w:p w:rsidR="001E0A1F" w:rsidRDefault="001E0A1F" w:rsidP="001E0A1F">
      <w:pPr>
        <w:spacing w:line="276" w:lineRule="auto"/>
        <w:ind w:left="852" w:right="1006"/>
        <w:jc w:val="both"/>
        <w:rPr>
          <w:sz w:val="20"/>
        </w:rPr>
      </w:pPr>
    </w:p>
    <w:p w:rsidR="001E0A1F" w:rsidRPr="001E0A1F" w:rsidRDefault="001E0A1F" w:rsidP="001E0A1F">
      <w:pPr>
        <w:spacing w:line="276" w:lineRule="auto"/>
        <w:ind w:left="852" w:right="1006"/>
        <w:jc w:val="both"/>
        <w:rPr>
          <w:sz w:val="20"/>
        </w:rPr>
      </w:pPr>
      <w:r w:rsidRPr="001E0A1F">
        <w:rPr>
          <w:sz w:val="20"/>
        </w:rPr>
        <w:t>9 – JULGAMENTO DAS PROPOSTAS</w:t>
      </w:r>
    </w:p>
    <w:p w:rsidR="001E0A1F" w:rsidRPr="001E0A1F" w:rsidRDefault="001E0A1F" w:rsidP="001E0A1F">
      <w:pPr>
        <w:spacing w:line="276" w:lineRule="auto"/>
        <w:ind w:left="852" w:right="1006"/>
        <w:jc w:val="both"/>
        <w:rPr>
          <w:sz w:val="20"/>
        </w:rPr>
      </w:pPr>
      <w:r>
        <w:rPr>
          <w:sz w:val="20"/>
        </w:rPr>
        <w:t xml:space="preserve">9.1. </w:t>
      </w:r>
      <w:r w:rsidRPr="001E0A1F">
        <w:rPr>
          <w:sz w:val="20"/>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1E0A1F" w:rsidRPr="001E0A1F" w:rsidRDefault="001E0A1F" w:rsidP="001E0A1F">
      <w:pPr>
        <w:spacing w:line="276" w:lineRule="auto"/>
        <w:ind w:left="852" w:right="1006"/>
        <w:jc w:val="both"/>
        <w:rPr>
          <w:sz w:val="20"/>
        </w:rPr>
      </w:pPr>
      <w:r>
        <w:rPr>
          <w:sz w:val="20"/>
        </w:rPr>
        <w:t>a)</w:t>
      </w:r>
      <w:r w:rsidRPr="001E0A1F">
        <w:rPr>
          <w:sz w:val="20"/>
        </w:rPr>
        <w:t>Relação de Apenados – Pesquisa de impedimentos de contratos/licitações (https://www.tc</w:t>
      </w:r>
      <w:r w:rsidR="00D605CC">
        <w:rPr>
          <w:sz w:val="20"/>
        </w:rPr>
        <w:t>m</w:t>
      </w:r>
      <w:r w:rsidRPr="001E0A1F">
        <w:rPr>
          <w:sz w:val="20"/>
        </w:rPr>
        <w:t>.</w:t>
      </w:r>
      <w:r w:rsidR="00D605CC">
        <w:rPr>
          <w:sz w:val="20"/>
        </w:rPr>
        <w:t>ba</w:t>
      </w:r>
      <w:r w:rsidRPr="001E0A1F">
        <w:rPr>
          <w:sz w:val="20"/>
        </w:rPr>
        <w:t>.gov.br);</w:t>
      </w:r>
    </w:p>
    <w:p w:rsidR="001E0A1F" w:rsidRPr="001E0A1F" w:rsidRDefault="001E0A1F" w:rsidP="001E0A1F">
      <w:pPr>
        <w:spacing w:line="276" w:lineRule="auto"/>
        <w:ind w:left="852" w:right="1006"/>
        <w:jc w:val="both"/>
        <w:rPr>
          <w:sz w:val="20"/>
        </w:rPr>
      </w:pPr>
      <w:r>
        <w:rPr>
          <w:sz w:val="20"/>
        </w:rPr>
        <w:t>b)</w:t>
      </w:r>
      <w:r w:rsidRPr="001E0A1F">
        <w:rPr>
          <w:sz w:val="20"/>
        </w:rPr>
        <w:t>Cadastro Nacional de Empresas Inidôneas e Suspensas - CEIS, mantido pela Controladoria-Geral da União (https://www.portaltransparencia.gov.br/sancoes/ceis); e</w:t>
      </w:r>
    </w:p>
    <w:p w:rsidR="001E0A1F" w:rsidRPr="001E0A1F" w:rsidRDefault="001E0A1F" w:rsidP="001E0A1F">
      <w:pPr>
        <w:spacing w:line="276" w:lineRule="auto"/>
        <w:ind w:left="852" w:right="1006"/>
        <w:jc w:val="both"/>
        <w:rPr>
          <w:sz w:val="20"/>
        </w:rPr>
      </w:pPr>
      <w:r>
        <w:rPr>
          <w:sz w:val="20"/>
        </w:rPr>
        <w:t xml:space="preserve">c) </w:t>
      </w:r>
      <w:r w:rsidRPr="001E0A1F">
        <w:rPr>
          <w:sz w:val="20"/>
        </w:rPr>
        <w:t>Cadastro Nacional de Empresas Punidas – CNEP, mantido pela Controladoria-Geral da União (https://www.portaltransparencia.gov.br/sancoes/cnep).</w:t>
      </w:r>
    </w:p>
    <w:p w:rsidR="001E0A1F" w:rsidRPr="001E0A1F" w:rsidRDefault="001E0A1F" w:rsidP="001E0A1F">
      <w:pPr>
        <w:spacing w:line="276" w:lineRule="auto"/>
        <w:ind w:left="852" w:right="1006"/>
        <w:jc w:val="both"/>
        <w:rPr>
          <w:sz w:val="20"/>
        </w:rPr>
      </w:pPr>
      <w:r>
        <w:rPr>
          <w:sz w:val="20"/>
        </w:rPr>
        <w:t xml:space="preserve">9.2. </w:t>
      </w:r>
      <w:r w:rsidRPr="001E0A1F">
        <w:rPr>
          <w:sz w:val="20"/>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rsidR="001E0A1F" w:rsidRPr="001E0A1F" w:rsidRDefault="001E0A1F" w:rsidP="001E0A1F">
      <w:pPr>
        <w:spacing w:line="276" w:lineRule="auto"/>
        <w:ind w:left="852" w:right="1006"/>
        <w:jc w:val="both"/>
        <w:rPr>
          <w:sz w:val="20"/>
        </w:rPr>
      </w:pPr>
      <w:r>
        <w:rPr>
          <w:sz w:val="20"/>
        </w:rPr>
        <w:t xml:space="preserve">9.2.1. </w:t>
      </w:r>
      <w:r w:rsidRPr="001E0A1F">
        <w:rPr>
          <w:sz w:val="20"/>
        </w:rPr>
        <w:t>A tentativa de burla será verificada por meio dos vínculos societários, linhas de fornecimento similares, dentre outros. (IN nº 3/2018, art. 29, §1º).</w:t>
      </w:r>
    </w:p>
    <w:p w:rsidR="001E0A1F" w:rsidRPr="001E0A1F" w:rsidRDefault="001E0A1F" w:rsidP="001E0A1F">
      <w:pPr>
        <w:spacing w:line="276" w:lineRule="auto"/>
        <w:ind w:left="852" w:right="1006"/>
        <w:jc w:val="both"/>
        <w:rPr>
          <w:sz w:val="20"/>
        </w:rPr>
      </w:pPr>
      <w:r>
        <w:rPr>
          <w:sz w:val="20"/>
        </w:rPr>
        <w:t xml:space="preserve">9.2.2. </w:t>
      </w:r>
      <w:r w:rsidRPr="001E0A1F">
        <w:rPr>
          <w:sz w:val="20"/>
        </w:rPr>
        <w:t>O licitante será convocado para manifestação previamente a uma eventual desclassif</w:t>
      </w:r>
      <w:r>
        <w:rPr>
          <w:sz w:val="20"/>
        </w:rPr>
        <w:t xml:space="preserve">icação. (IN nº 3/2018, art. 29, </w:t>
      </w:r>
      <w:r w:rsidRPr="001E0A1F">
        <w:rPr>
          <w:sz w:val="20"/>
        </w:rPr>
        <w:t>§2º).</w:t>
      </w:r>
    </w:p>
    <w:p w:rsidR="001E0A1F" w:rsidRDefault="001E0A1F" w:rsidP="001E0A1F">
      <w:pPr>
        <w:spacing w:line="276" w:lineRule="auto"/>
        <w:ind w:left="852" w:right="1006"/>
        <w:jc w:val="both"/>
        <w:rPr>
          <w:sz w:val="20"/>
        </w:rPr>
      </w:pPr>
      <w:r>
        <w:rPr>
          <w:sz w:val="20"/>
        </w:rPr>
        <w:t xml:space="preserve">9.2.3. </w:t>
      </w:r>
      <w:r w:rsidRPr="001E0A1F">
        <w:rPr>
          <w:sz w:val="20"/>
        </w:rPr>
        <w:t>Constatada a existência de sanção, o licitante será reputado inabilitado, por falta de condição de participação.</w:t>
      </w:r>
    </w:p>
    <w:p w:rsidR="001E0A1F" w:rsidRPr="001E0A1F" w:rsidRDefault="001E0A1F" w:rsidP="001E0A1F">
      <w:pPr>
        <w:spacing w:line="276" w:lineRule="auto"/>
        <w:ind w:left="852" w:right="1006"/>
        <w:jc w:val="both"/>
        <w:rPr>
          <w:sz w:val="20"/>
        </w:rPr>
      </w:pPr>
      <w:r w:rsidRPr="001E0A1F">
        <w:rPr>
          <w:sz w:val="20"/>
        </w:rPr>
        <w:t>9.3.</w:t>
      </w:r>
      <w:r>
        <w:rPr>
          <w:sz w:val="20"/>
        </w:rPr>
        <w:t xml:space="preserve"> </w:t>
      </w:r>
      <w:r w:rsidRPr="001E0A1F">
        <w:rPr>
          <w:sz w:val="20"/>
        </w:rPr>
        <w:t>Caso atendidas as condições de participação, será iniciado o procedimento de habilitação.</w:t>
      </w:r>
    </w:p>
    <w:p w:rsidR="001E0A1F" w:rsidRPr="001E0A1F" w:rsidRDefault="001E0A1F" w:rsidP="001E0A1F">
      <w:pPr>
        <w:spacing w:line="276" w:lineRule="auto"/>
        <w:ind w:left="852" w:right="1006"/>
        <w:jc w:val="both"/>
        <w:rPr>
          <w:sz w:val="20"/>
        </w:rPr>
      </w:pPr>
      <w:r>
        <w:rPr>
          <w:sz w:val="20"/>
        </w:rPr>
        <w:t xml:space="preserve">9.4. </w:t>
      </w:r>
      <w:r w:rsidRPr="001E0A1F">
        <w:rPr>
          <w:sz w:val="20"/>
        </w:rPr>
        <w:t>Caso o licitante provisoriamente classificado em primeiro lugar tenha se utilizado de algum tratamento favorecido às ME/EPP, o pregoeiro verificará se faz jus ao benefício.</w:t>
      </w:r>
    </w:p>
    <w:p w:rsidR="001E0A1F" w:rsidRPr="001E0A1F" w:rsidRDefault="001E0A1F" w:rsidP="001E0A1F">
      <w:pPr>
        <w:spacing w:line="276" w:lineRule="auto"/>
        <w:ind w:left="852" w:right="1006"/>
        <w:jc w:val="both"/>
        <w:rPr>
          <w:sz w:val="20"/>
        </w:rPr>
      </w:pPr>
      <w:r>
        <w:rPr>
          <w:sz w:val="20"/>
        </w:rPr>
        <w:t xml:space="preserve">9.5. </w:t>
      </w:r>
      <w:r w:rsidRPr="001E0A1F">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1E0A1F" w:rsidRPr="001E0A1F" w:rsidRDefault="001E0A1F" w:rsidP="001E0A1F">
      <w:pPr>
        <w:spacing w:line="276" w:lineRule="auto"/>
        <w:ind w:left="852" w:right="1006"/>
        <w:jc w:val="both"/>
        <w:rPr>
          <w:sz w:val="20"/>
        </w:rPr>
      </w:pPr>
      <w:r>
        <w:rPr>
          <w:sz w:val="20"/>
        </w:rPr>
        <w:t xml:space="preserve">9.6. </w:t>
      </w:r>
      <w:r w:rsidRPr="001E0A1F">
        <w:rPr>
          <w:sz w:val="20"/>
        </w:rPr>
        <w:t>Será desclassificada a proposta vencedora que:</w:t>
      </w:r>
    </w:p>
    <w:p w:rsidR="001E0A1F" w:rsidRPr="001E0A1F" w:rsidRDefault="001E0A1F" w:rsidP="001E0A1F">
      <w:pPr>
        <w:spacing w:line="276" w:lineRule="auto"/>
        <w:ind w:left="852" w:right="1006"/>
        <w:jc w:val="both"/>
        <w:rPr>
          <w:sz w:val="20"/>
        </w:rPr>
      </w:pPr>
      <w:r>
        <w:rPr>
          <w:sz w:val="20"/>
        </w:rPr>
        <w:t xml:space="preserve">9.6.1. </w:t>
      </w:r>
      <w:r w:rsidRPr="001E0A1F">
        <w:rPr>
          <w:sz w:val="20"/>
        </w:rPr>
        <w:t>contiver vícios insanáveis;</w:t>
      </w:r>
    </w:p>
    <w:p w:rsidR="001E0A1F" w:rsidRPr="001E0A1F" w:rsidRDefault="001E0A1F" w:rsidP="001E0A1F">
      <w:pPr>
        <w:spacing w:line="276" w:lineRule="auto"/>
        <w:ind w:left="852" w:right="1006"/>
        <w:jc w:val="both"/>
        <w:rPr>
          <w:sz w:val="20"/>
        </w:rPr>
      </w:pPr>
      <w:r>
        <w:rPr>
          <w:sz w:val="20"/>
        </w:rPr>
        <w:t xml:space="preserve">9.6.2. </w:t>
      </w:r>
      <w:r w:rsidRPr="001E0A1F">
        <w:rPr>
          <w:sz w:val="20"/>
        </w:rPr>
        <w:t>não obedecer às especificações técnicas contidas no Termo de Referência;</w:t>
      </w:r>
    </w:p>
    <w:p w:rsidR="001E0A1F" w:rsidRPr="001E0A1F" w:rsidRDefault="001E0A1F" w:rsidP="001E0A1F">
      <w:pPr>
        <w:spacing w:line="276" w:lineRule="auto"/>
        <w:ind w:left="852" w:right="1006"/>
        <w:jc w:val="both"/>
        <w:rPr>
          <w:sz w:val="20"/>
        </w:rPr>
      </w:pPr>
      <w:r>
        <w:rPr>
          <w:sz w:val="20"/>
        </w:rPr>
        <w:t xml:space="preserve">9.6.3. </w:t>
      </w:r>
      <w:r w:rsidRPr="001E0A1F">
        <w:rPr>
          <w:sz w:val="20"/>
        </w:rPr>
        <w:t>apresentar preços inexequíveis ou permanecerem acima do preço máximo definido para a contratação;</w:t>
      </w:r>
    </w:p>
    <w:p w:rsidR="001E0A1F" w:rsidRPr="001E0A1F" w:rsidRDefault="001E0A1F" w:rsidP="001E0A1F">
      <w:pPr>
        <w:spacing w:line="276" w:lineRule="auto"/>
        <w:ind w:left="852" w:right="1006"/>
        <w:jc w:val="both"/>
        <w:rPr>
          <w:sz w:val="20"/>
        </w:rPr>
      </w:pPr>
      <w:r>
        <w:rPr>
          <w:sz w:val="20"/>
        </w:rPr>
        <w:t xml:space="preserve">9.6.4. </w:t>
      </w:r>
      <w:r w:rsidRPr="001E0A1F">
        <w:rPr>
          <w:sz w:val="20"/>
        </w:rPr>
        <w:t>não tiverem sua exequibilidade demonstrada, quando exigido pela Administração;</w:t>
      </w:r>
    </w:p>
    <w:p w:rsidR="001E0A1F" w:rsidRDefault="001E0A1F" w:rsidP="001E0A1F">
      <w:pPr>
        <w:spacing w:line="276" w:lineRule="auto"/>
        <w:ind w:left="852" w:right="1006"/>
        <w:jc w:val="both"/>
        <w:rPr>
          <w:sz w:val="20"/>
        </w:rPr>
      </w:pPr>
      <w:r>
        <w:rPr>
          <w:sz w:val="20"/>
        </w:rPr>
        <w:t xml:space="preserve">9.6.5. </w:t>
      </w:r>
      <w:r w:rsidRPr="001E0A1F">
        <w:rPr>
          <w:sz w:val="20"/>
        </w:rPr>
        <w:t>apresentar desconformidade com quaisquer outras exigências deste Edital ou seus anexos, desde que insanável.</w:t>
      </w:r>
      <w:r>
        <w:rPr>
          <w:sz w:val="20"/>
        </w:rPr>
        <w:t xml:space="preserve"> </w:t>
      </w:r>
    </w:p>
    <w:p w:rsidR="001E0A1F" w:rsidRPr="001E0A1F" w:rsidRDefault="001E0A1F" w:rsidP="001E0A1F">
      <w:pPr>
        <w:spacing w:line="276" w:lineRule="auto"/>
        <w:ind w:left="852" w:right="1006"/>
        <w:jc w:val="both"/>
        <w:rPr>
          <w:sz w:val="20"/>
        </w:rPr>
      </w:pPr>
      <w:r>
        <w:rPr>
          <w:sz w:val="20"/>
        </w:rPr>
        <w:t>9</w:t>
      </w:r>
      <w:r w:rsidRPr="001E0A1F">
        <w:rPr>
          <w:sz w:val="20"/>
        </w:rPr>
        <w:t>.7</w:t>
      </w:r>
      <w:r>
        <w:rPr>
          <w:sz w:val="20"/>
        </w:rPr>
        <w:t xml:space="preserve">. </w:t>
      </w:r>
      <w:r w:rsidRPr="001E0A1F">
        <w:rPr>
          <w:sz w:val="20"/>
        </w:rPr>
        <w:t>No caso de bens e serviços em geral, é indício de inexequibilidade das propostas valores inferiores a 50% (cinquenta por cento) do valor orçado pela Administração.</w:t>
      </w:r>
    </w:p>
    <w:p w:rsidR="001E0A1F" w:rsidRPr="001E0A1F" w:rsidRDefault="001E0A1F" w:rsidP="001E0A1F">
      <w:pPr>
        <w:spacing w:line="276" w:lineRule="auto"/>
        <w:ind w:left="852" w:right="1006"/>
        <w:jc w:val="both"/>
        <w:rPr>
          <w:sz w:val="20"/>
        </w:rPr>
      </w:pPr>
      <w:r>
        <w:rPr>
          <w:sz w:val="20"/>
        </w:rPr>
        <w:t xml:space="preserve">9.7.1. </w:t>
      </w:r>
      <w:r w:rsidRPr="001E0A1F">
        <w:rPr>
          <w:sz w:val="20"/>
        </w:rPr>
        <w:t>A inexequibilidade, na hipótese de que trata o caput, só será considerada após diligência do pregoeiro, que comprove:</w:t>
      </w:r>
    </w:p>
    <w:p w:rsidR="001E0A1F" w:rsidRPr="001E0A1F" w:rsidRDefault="001E0A1F" w:rsidP="001E0A1F">
      <w:pPr>
        <w:spacing w:line="276" w:lineRule="auto"/>
        <w:ind w:left="852" w:right="1006"/>
        <w:jc w:val="both"/>
        <w:rPr>
          <w:sz w:val="20"/>
        </w:rPr>
      </w:pPr>
      <w:r>
        <w:rPr>
          <w:sz w:val="20"/>
        </w:rPr>
        <w:t xml:space="preserve">9.7.1.1. </w:t>
      </w:r>
      <w:r w:rsidRPr="001E0A1F">
        <w:rPr>
          <w:sz w:val="20"/>
        </w:rPr>
        <w:t>que o custo do licitante ultrapassa o valor da proposta; e</w:t>
      </w:r>
    </w:p>
    <w:p w:rsidR="001E0A1F" w:rsidRPr="001E0A1F" w:rsidRDefault="001E0A1F" w:rsidP="001E0A1F">
      <w:pPr>
        <w:spacing w:line="276" w:lineRule="auto"/>
        <w:ind w:left="852" w:right="1006"/>
        <w:jc w:val="both"/>
        <w:rPr>
          <w:sz w:val="20"/>
        </w:rPr>
      </w:pPr>
      <w:r>
        <w:rPr>
          <w:sz w:val="20"/>
        </w:rPr>
        <w:t xml:space="preserve">9.7.1.2. </w:t>
      </w:r>
      <w:r w:rsidRPr="001E0A1F">
        <w:rPr>
          <w:sz w:val="20"/>
        </w:rPr>
        <w:t>inexistirem custos de oportunidade capazes de justificar o vulto da oferta.</w:t>
      </w:r>
    </w:p>
    <w:p w:rsidR="001E0A1F" w:rsidRDefault="001E0A1F" w:rsidP="001E0A1F">
      <w:pPr>
        <w:spacing w:line="276" w:lineRule="auto"/>
        <w:ind w:left="852" w:right="1006"/>
        <w:jc w:val="both"/>
        <w:rPr>
          <w:sz w:val="20"/>
        </w:rPr>
      </w:pPr>
      <w:r>
        <w:rPr>
          <w:sz w:val="20"/>
        </w:rPr>
        <w:t xml:space="preserve">9.8. </w:t>
      </w:r>
      <w:r w:rsidRPr="001E0A1F">
        <w:rPr>
          <w:sz w:val="20"/>
        </w:rPr>
        <w:t>Se houver indícios de inexequibilidade da proposta de preço, ou em caso da necessidade de esclarecimentos complementares, poderão ser efetuadas diligências, para que a empresa comprove a exequibilidade da proposta.</w:t>
      </w:r>
    </w:p>
    <w:p w:rsidR="001E0A1F" w:rsidRDefault="001E0A1F" w:rsidP="001E0A1F">
      <w:pPr>
        <w:spacing w:line="276" w:lineRule="auto"/>
        <w:ind w:left="852" w:right="1006"/>
        <w:jc w:val="both"/>
        <w:rPr>
          <w:sz w:val="20"/>
        </w:rPr>
      </w:pPr>
      <w:r>
        <w:rPr>
          <w:sz w:val="20"/>
        </w:rPr>
        <w:t xml:space="preserve">9.9. </w:t>
      </w:r>
      <w:r w:rsidRPr="001E0A1F">
        <w:rPr>
          <w:sz w:val="20"/>
        </w:rPr>
        <w:t>Para fins de análise da proposta quanto ao cumprimento das especificações do objeto, poderá ser colhida a manifestação escrita do setor requisitante do serviço ou da área especializada no objeto.</w:t>
      </w:r>
    </w:p>
    <w:p w:rsidR="001E0A1F" w:rsidRDefault="001E0A1F" w:rsidP="001E0A1F">
      <w:pPr>
        <w:spacing w:line="276" w:lineRule="auto"/>
        <w:ind w:left="852" w:right="1006"/>
        <w:jc w:val="both"/>
        <w:rPr>
          <w:b/>
          <w:sz w:val="20"/>
        </w:rPr>
      </w:pPr>
    </w:p>
    <w:p w:rsidR="001E0A1F" w:rsidRPr="001E0A1F" w:rsidRDefault="001E0A1F" w:rsidP="001E0A1F">
      <w:pPr>
        <w:spacing w:line="276" w:lineRule="auto"/>
        <w:ind w:left="852" w:right="1006"/>
        <w:jc w:val="both"/>
        <w:rPr>
          <w:b/>
          <w:sz w:val="20"/>
        </w:rPr>
      </w:pPr>
      <w:r w:rsidRPr="001E0A1F">
        <w:rPr>
          <w:b/>
          <w:sz w:val="20"/>
        </w:rPr>
        <w:lastRenderedPageBreak/>
        <w:t>10 – DA HABILITAÇÃO:</w:t>
      </w:r>
    </w:p>
    <w:p w:rsidR="001E0A1F" w:rsidRPr="001E0A1F" w:rsidRDefault="001E0A1F" w:rsidP="001E0A1F">
      <w:pPr>
        <w:spacing w:line="276" w:lineRule="auto"/>
        <w:ind w:left="852" w:right="1006"/>
        <w:jc w:val="both"/>
        <w:rPr>
          <w:sz w:val="20"/>
        </w:rPr>
      </w:pPr>
      <w:r>
        <w:rPr>
          <w:sz w:val="20"/>
        </w:rPr>
        <w:t xml:space="preserve">10.1. </w:t>
      </w:r>
      <w:r w:rsidRPr="001E0A1F">
        <w:rPr>
          <w:sz w:val="20"/>
        </w:rPr>
        <w:t xml:space="preserve">Para fins de habilitação, a licitante mais bem classificada, será convocada para enviar os documentos elencados, bem como a proposta ajustada ao último lance, através do sistema, em formato digital, no prazo de </w:t>
      </w:r>
      <w:r w:rsidRPr="003360FA">
        <w:rPr>
          <w:sz w:val="20"/>
        </w:rPr>
        <w:t>0</w:t>
      </w:r>
      <w:r w:rsidR="003360FA" w:rsidRPr="003360FA">
        <w:rPr>
          <w:sz w:val="20"/>
        </w:rPr>
        <w:t>3</w:t>
      </w:r>
      <w:r w:rsidRPr="003360FA">
        <w:rPr>
          <w:sz w:val="20"/>
        </w:rPr>
        <w:t xml:space="preserve"> (</w:t>
      </w:r>
      <w:r w:rsidR="003360FA" w:rsidRPr="003360FA">
        <w:rPr>
          <w:sz w:val="20"/>
        </w:rPr>
        <w:t>três</w:t>
      </w:r>
      <w:r w:rsidRPr="003360FA">
        <w:rPr>
          <w:sz w:val="20"/>
        </w:rPr>
        <w:t>) horas, prorrogável</w:t>
      </w:r>
      <w:r w:rsidRPr="001E0A1F">
        <w:rPr>
          <w:sz w:val="20"/>
        </w:rPr>
        <w:t xml:space="preserve"> por igual período, desde que apresente as devidas justificativas, contado da data de solicitação do pregoeiro.</w:t>
      </w:r>
    </w:p>
    <w:p w:rsidR="001E0A1F" w:rsidRPr="001E0A1F" w:rsidRDefault="001E0A1F" w:rsidP="001E0A1F">
      <w:pPr>
        <w:spacing w:line="276" w:lineRule="auto"/>
        <w:ind w:left="852" w:right="1006"/>
        <w:jc w:val="both"/>
        <w:rPr>
          <w:sz w:val="20"/>
        </w:rPr>
      </w:pPr>
      <w:r>
        <w:rPr>
          <w:sz w:val="20"/>
        </w:rPr>
        <w:t xml:space="preserve">10.2. </w:t>
      </w:r>
      <w:r w:rsidRPr="001E0A1F">
        <w:rPr>
          <w:sz w:val="20"/>
        </w:rPr>
        <w:t>A análise dos documentos de habilitação somente será feita em relação ao licitante vencedor.</w:t>
      </w:r>
    </w:p>
    <w:p w:rsidR="001E0A1F" w:rsidRPr="001E0A1F" w:rsidRDefault="001E0A1F" w:rsidP="001E0A1F">
      <w:pPr>
        <w:spacing w:line="276" w:lineRule="auto"/>
        <w:ind w:left="852" w:right="1006"/>
        <w:jc w:val="both"/>
        <w:rPr>
          <w:sz w:val="20"/>
        </w:rPr>
      </w:pPr>
      <w:r>
        <w:rPr>
          <w:sz w:val="20"/>
        </w:rPr>
        <w:t xml:space="preserve">10.3. </w:t>
      </w:r>
      <w:r w:rsidRPr="001E0A1F">
        <w:rPr>
          <w:sz w:val="20"/>
        </w:rPr>
        <w:t>O descumprimento do prazo estipulado no item 10.1.1 acarretará sua inabilitação.</w:t>
      </w:r>
    </w:p>
    <w:p w:rsidR="001E0A1F" w:rsidRPr="001E0A1F" w:rsidRDefault="001E0A1F" w:rsidP="001E0A1F">
      <w:pPr>
        <w:spacing w:line="276" w:lineRule="auto"/>
        <w:ind w:left="852" w:right="1006"/>
        <w:jc w:val="both"/>
        <w:rPr>
          <w:sz w:val="20"/>
        </w:rPr>
      </w:pPr>
      <w:r>
        <w:rPr>
          <w:sz w:val="20"/>
        </w:rPr>
        <w:t xml:space="preserve">10.4. </w:t>
      </w:r>
      <w:r w:rsidRPr="001E0A1F">
        <w:rPr>
          <w:sz w:val="20"/>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1E0A1F" w:rsidRDefault="001E0A1F" w:rsidP="001E0A1F">
      <w:pPr>
        <w:spacing w:line="276" w:lineRule="auto"/>
        <w:ind w:left="852" w:right="1006"/>
        <w:jc w:val="both"/>
        <w:rPr>
          <w:sz w:val="20"/>
        </w:rPr>
      </w:pPr>
      <w:r>
        <w:rPr>
          <w:sz w:val="20"/>
        </w:rPr>
        <w:t xml:space="preserve">10.5. </w:t>
      </w:r>
      <w:r w:rsidRPr="001E0A1F">
        <w:rPr>
          <w:sz w:val="20"/>
        </w:rPr>
        <w:t>Após a entrega dos documentos para habilitação, não será permitida a substituição ou a apresentação de novos documentos, salvo em sede de diligência, (Lei 14.133/2021, art. 64 e IN 73/2022, art. 39, §4º), para:</w:t>
      </w:r>
    </w:p>
    <w:p w:rsidR="001E0A1F" w:rsidRPr="001E0A1F" w:rsidRDefault="001E0A1F" w:rsidP="001E0A1F">
      <w:pPr>
        <w:spacing w:line="276" w:lineRule="auto"/>
        <w:ind w:left="852" w:right="1006"/>
        <w:jc w:val="both"/>
        <w:rPr>
          <w:sz w:val="20"/>
        </w:rPr>
      </w:pPr>
      <w:r>
        <w:rPr>
          <w:sz w:val="20"/>
        </w:rPr>
        <w:t xml:space="preserve">10.5.1. </w:t>
      </w:r>
      <w:r w:rsidRPr="001E0A1F">
        <w:rPr>
          <w:sz w:val="20"/>
        </w:rPr>
        <w:t>complementação de informações acerca dos documentos já apresentados pelos licitantes e desde que necessária para apurar fatos existentes à época da abertura do certame; e</w:t>
      </w:r>
    </w:p>
    <w:p w:rsidR="001E0A1F" w:rsidRPr="001E0A1F" w:rsidRDefault="001E0A1F" w:rsidP="001E0A1F">
      <w:pPr>
        <w:spacing w:line="276" w:lineRule="auto"/>
        <w:ind w:left="852" w:right="1006"/>
        <w:jc w:val="both"/>
        <w:rPr>
          <w:sz w:val="20"/>
        </w:rPr>
      </w:pPr>
      <w:r>
        <w:rPr>
          <w:sz w:val="20"/>
        </w:rPr>
        <w:t xml:space="preserve">10.5.2. </w:t>
      </w:r>
      <w:r w:rsidRPr="001E0A1F">
        <w:rPr>
          <w:sz w:val="20"/>
        </w:rPr>
        <w:t>atualização de documentos cuja validade tenha expirado após a data de recebimento das propostas;</w:t>
      </w:r>
    </w:p>
    <w:p w:rsidR="001E0A1F" w:rsidRPr="001E0A1F" w:rsidRDefault="001E0A1F" w:rsidP="001E0A1F">
      <w:pPr>
        <w:spacing w:line="276" w:lineRule="auto"/>
        <w:ind w:left="852" w:right="1006"/>
        <w:jc w:val="both"/>
        <w:rPr>
          <w:sz w:val="20"/>
        </w:rPr>
      </w:pPr>
      <w:r>
        <w:rPr>
          <w:sz w:val="20"/>
        </w:rPr>
        <w:t xml:space="preserve">10.6. </w:t>
      </w:r>
      <w:r w:rsidRPr="001E0A1F">
        <w:rPr>
          <w:sz w:val="20"/>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1E0A1F" w:rsidRPr="001E0A1F" w:rsidRDefault="001E0A1F" w:rsidP="001E0A1F">
      <w:pPr>
        <w:spacing w:line="276" w:lineRule="auto"/>
        <w:ind w:left="852" w:right="1006"/>
        <w:jc w:val="both"/>
        <w:rPr>
          <w:sz w:val="20"/>
        </w:rPr>
      </w:pPr>
      <w:r>
        <w:rPr>
          <w:sz w:val="20"/>
        </w:rPr>
        <w:t xml:space="preserve">10.7. </w:t>
      </w:r>
      <w:r w:rsidRPr="001E0A1F">
        <w:rPr>
          <w:sz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item 10.1.</w:t>
      </w:r>
    </w:p>
    <w:p w:rsidR="001E0A1F" w:rsidRDefault="001E0A1F" w:rsidP="001E0A1F">
      <w:pPr>
        <w:spacing w:line="276" w:lineRule="auto"/>
        <w:ind w:left="852" w:right="1006"/>
        <w:jc w:val="both"/>
        <w:rPr>
          <w:sz w:val="20"/>
        </w:rPr>
      </w:pPr>
      <w:r w:rsidRPr="001E0A1F">
        <w:rPr>
          <w:sz w:val="20"/>
        </w:rPr>
        <w:t>10.8.</w:t>
      </w:r>
      <w:r>
        <w:rPr>
          <w:sz w:val="20"/>
        </w:rPr>
        <w:t xml:space="preserve"> </w:t>
      </w:r>
      <w:r w:rsidRPr="001E0A1F">
        <w:rPr>
          <w:sz w:val="20"/>
        </w:rPr>
        <w:t>As Microempresas e Empresas de Pequeno Porte deverão encaminhar a documentação de habilitação, ainda que haja alguma restrição de regularidade fiscal e trabalhista, nos termos do art. 43, § 1º da LC nº 123, de 2006.</w:t>
      </w:r>
    </w:p>
    <w:p w:rsidR="001E0A1F" w:rsidRPr="001E0A1F" w:rsidRDefault="001E0A1F" w:rsidP="001E0A1F">
      <w:pPr>
        <w:spacing w:line="276" w:lineRule="auto"/>
        <w:ind w:left="852" w:right="1006"/>
        <w:jc w:val="both"/>
        <w:rPr>
          <w:sz w:val="20"/>
        </w:rPr>
      </w:pPr>
      <w:r>
        <w:rPr>
          <w:sz w:val="20"/>
        </w:rPr>
        <w:t xml:space="preserve">10.8.1. </w:t>
      </w:r>
      <w:r w:rsidRPr="001E0A1F">
        <w:rPr>
          <w:sz w:val="20"/>
        </w:rPr>
        <w:t>Havendo alguma restrição na comprovação da regularidade fiscal, será assegurado o prazo de cinco dias úteis, momento em que a proponente for declarada vencedora do certame, prorrogáveis por igual período, a critério desta Prefeitura Municipal, para a regularização da documentação, pagamento ou parcelamento do débito, e emissão de eventuais certidões negativas ou positivas com efeito de certidão negativa.</w:t>
      </w:r>
    </w:p>
    <w:p w:rsidR="001E0A1F" w:rsidRPr="001E0A1F" w:rsidRDefault="001E0A1F" w:rsidP="001E0A1F">
      <w:pPr>
        <w:spacing w:line="276" w:lineRule="auto"/>
        <w:ind w:left="852" w:right="1006"/>
        <w:jc w:val="both"/>
        <w:rPr>
          <w:sz w:val="20"/>
        </w:rPr>
      </w:pPr>
      <w:r>
        <w:rPr>
          <w:sz w:val="20"/>
        </w:rPr>
        <w:t xml:space="preserve">10.9. </w:t>
      </w:r>
      <w:r w:rsidRPr="001E0A1F">
        <w:rPr>
          <w:sz w:val="20"/>
        </w:rPr>
        <w:t>O envio dos documentos de habilitação em desconformidade com o disposto neste edital ensejará inabilitação do licitante e consequente desclassificação no certame, salvo motivo devidamente justificado e aceito pelo Pregoeiro.</w:t>
      </w:r>
    </w:p>
    <w:p w:rsidR="001E0A1F" w:rsidRPr="001E0A1F" w:rsidRDefault="001E0A1F" w:rsidP="001E0A1F">
      <w:pPr>
        <w:spacing w:line="276" w:lineRule="auto"/>
        <w:ind w:left="852" w:right="1006"/>
        <w:jc w:val="both"/>
        <w:rPr>
          <w:sz w:val="20"/>
        </w:rPr>
      </w:pPr>
      <w:r>
        <w:rPr>
          <w:sz w:val="20"/>
        </w:rPr>
        <w:t xml:space="preserve">10.10. </w:t>
      </w:r>
      <w:r w:rsidRPr="001E0A1F">
        <w:rPr>
          <w:sz w:val="20"/>
        </w:rPr>
        <w:t>A falta de quaisquer documentos exigidos no Edital implicará inabilitação da licitante, sendo vedada, sob qualquer pretexto, a concessão de prazo para complementação da documentação exigida para a habilitação.</w:t>
      </w:r>
    </w:p>
    <w:p w:rsidR="001E0A1F" w:rsidRPr="001E0A1F" w:rsidRDefault="001E0A1F" w:rsidP="001E0A1F">
      <w:pPr>
        <w:spacing w:line="276" w:lineRule="auto"/>
        <w:ind w:left="852" w:right="1006"/>
        <w:jc w:val="both"/>
        <w:rPr>
          <w:sz w:val="20"/>
        </w:rPr>
      </w:pPr>
      <w:r>
        <w:rPr>
          <w:sz w:val="20"/>
        </w:rPr>
        <w:t xml:space="preserve">10.11. </w:t>
      </w:r>
      <w:r w:rsidRPr="001E0A1F">
        <w:rPr>
          <w:sz w:val="20"/>
        </w:rPr>
        <w:t>A verificação pelo pregoeiro, em sítios eletrônicos oficiais de órgãos e entidades emissores de certidões constitui meio legal de prova, para fins de habilitação.</w:t>
      </w:r>
    </w:p>
    <w:p w:rsidR="001E0A1F" w:rsidRPr="001E0A1F" w:rsidRDefault="001E0A1F" w:rsidP="001E0A1F">
      <w:pPr>
        <w:spacing w:line="276" w:lineRule="auto"/>
        <w:ind w:left="852" w:right="1006"/>
        <w:jc w:val="both"/>
        <w:rPr>
          <w:sz w:val="20"/>
        </w:rPr>
      </w:pPr>
      <w:r>
        <w:rPr>
          <w:sz w:val="20"/>
        </w:rPr>
        <w:t xml:space="preserve">10.12. </w:t>
      </w:r>
      <w:r w:rsidRPr="001E0A1F">
        <w:rPr>
          <w:sz w:val="20"/>
        </w:rPr>
        <w:t>Constatado o atendimento das exigências fixadas no edital, inclusive as exigências de habilitação, o licitante será declarado vencedor do certame pelo Pregoeiro</w:t>
      </w:r>
    </w:p>
    <w:p w:rsidR="001E0A1F" w:rsidRPr="001E0A1F" w:rsidRDefault="001E0A1F" w:rsidP="001E0A1F">
      <w:pPr>
        <w:spacing w:line="276" w:lineRule="auto"/>
        <w:ind w:left="852" w:right="1006"/>
        <w:jc w:val="both"/>
        <w:rPr>
          <w:sz w:val="20"/>
        </w:rPr>
      </w:pPr>
      <w:r>
        <w:rPr>
          <w:sz w:val="20"/>
        </w:rPr>
        <w:t xml:space="preserve">10.13. </w:t>
      </w:r>
      <w:r w:rsidRPr="001E0A1F">
        <w:rPr>
          <w:sz w:val="20"/>
        </w:rPr>
        <w:t>Quando a fase de habilitação anteceder a de julgamento e já tiver sido encerrada, não caberá exclusão de licitante por motivo relacionado à habilitação, salvo em razão de fatos supervenientes ou só conhecidos após o julgamento.</w:t>
      </w:r>
    </w:p>
    <w:p w:rsidR="001E0A1F" w:rsidRDefault="001E0A1F" w:rsidP="001E0A1F">
      <w:pPr>
        <w:spacing w:line="276" w:lineRule="auto"/>
        <w:ind w:left="852" w:right="1006"/>
        <w:jc w:val="both"/>
        <w:rPr>
          <w:sz w:val="20"/>
        </w:rPr>
      </w:pPr>
      <w:r>
        <w:rPr>
          <w:sz w:val="20"/>
        </w:rPr>
        <w:t xml:space="preserve">10.14. </w:t>
      </w:r>
      <w:r w:rsidRPr="001E0A1F">
        <w:rPr>
          <w:sz w:val="20"/>
        </w:rPr>
        <w:t>A empresa detentora da proposta de menor preço deverá apresentar os seguintes documentos comprobatórios de habilitação e qualificação:</w:t>
      </w:r>
    </w:p>
    <w:p w:rsidR="00875F12" w:rsidRDefault="00875F12" w:rsidP="001E0A1F">
      <w:pPr>
        <w:spacing w:line="276" w:lineRule="auto"/>
        <w:ind w:left="852" w:right="1006"/>
        <w:jc w:val="both"/>
        <w:rPr>
          <w:b/>
          <w:sz w:val="20"/>
        </w:rPr>
      </w:pPr>
    </w:p>
    <w:p w:rsidR="001E0A1F" w:rsidRPr="00875F12" w:rsidRDefault="001E0A1F" w:rsidP="001E0A1F">
      <w:pPr>
        <w:spacing w:line="276" w:lineRule="auto"/>
        <w:ind w:left="852" w:right="1006"/>
        <w:jc w:val="both"/>
        <w:rPr>
          <w:b/>
          <w:sz w:val="20"/>
        </w:rPr>
      </w:pPr>
      <w:r w:rsidRPr="00875F12">
        <w:rPr>
          <w:b/>
          <w:sz w:val="20"/>
        </w:rPr>
        <w:t>10.14.1 – HABILITAÇÃO JURÍDICA:</w:t>
      </w:r>
    </w:p>
    <w:p w:rsidR="001E0A1F" w:rsidRDefault="001E0A1F" w:rsidP="00875F12">
      <w:pPr>
        <w:spacing w:line="276" w:lineRule="auto"/>
        <w:ind w:left="852" w:right="1006"/>
        <w:jc w:val="both"/>
        <w:rPr>
          <w:sz w:val="20"/>
        </w:rPr>
      </w:pPr>
      <w:r w:rsidRPr="001E0A1F">
        <w:rPr>
          <w:sz w:val="20"/>
        </w:rPr>
        <w:t>1</w:t>
      </w:r>
      <w:r w:rsidR="00875F12">
        <w:rPr>
          <w:sz w:val="20"/>
        </w:rPr>
        <w:t xml:space="preserve">0.14.1.1. </w:t>
      </w:r>
      <w:r w:rsidRPr="001E0A1F">
        <w:rPr>
          <w:sz w:val="20"/>
        </w:rPr>
        <w:t>Registro Comercial, no caso de empresa individual;</w:t>
      </w:r>
    </w:p>
    <w:p w:rsidR="00875F12" w:rsidRPr="00875F12" w:rsidRDefault="00875F12" w:rsidP="00875F12">
      <w:pPr>
        <w:spacing w:line="276" w:lineRule="auto"/>
        <w:ind w:left="852" w:right="1006"/>
        <w:jc w:val="both"/>
        <w:rPr>
          <w:sz w:val="20"/>
        </w:rPr>
      </w:pPr>
      <w:r>
        <w:rPr>
          <w:sz w:val="20"/>
        </w:rPr>
        <w:t xml:space="preserve">10.14.1.2. </w:t>
      </w:r>
      <w:r w:rsidRPr="00875F12">
        <w:rPr>
          <w:sz w:val="20"/>
        </w:rPr>
        <w:t>Ato constitutivo (Estatuto ou Contrato Social em vigor), devidamente registrado no Órgão Competente, acompanhado de documento comprobatório da eleição dos atuais administradores.</w:t>
      </w:r>
    </w:p>
    <w:p w:rsidR="00875F12" w:rsidRPr="00875F12" w:rsidRDefault="00875F12" w:rsidP="00875F12">
      <w:pPr>
        <w:spacing w:line="276" w:lineRule="auto"/>
        <w:ind w:left="852" w:right="1006"/>
        <w:jc w:val="both"/>
        <w:rPr>
          <w:sz w:val="20"/>
        </w:rPr>
      </w:pPr>
      <w:r>
        <w:rPr>
          <w:sz w:val="20"/>
        </w:rPr>
        <w:t xml:space="preserve">10.14.1.3. </w:t>
      </w:r>
      <w:r w:rsidRPr="00875F12">
        <w:rPr>
          <w:sz w:val="20"/>
        </w:rPr>
        <w:t>Inscrição do Ato Constitutivo, no caso de Sociedades Civis, acompanhada de prova de designação da diretoria em exercício.</w:t>
      </w:r>
    </w:p>
    <w:p w:rsidR="00875F12" w:rsidRDefault="00875F12" w:rsidP="00875F12">
      <w:pPr>
        <w:spacing w:line="276" w:lineRule="auto"/>
        <w:ind w:left="852" w:right="1006"/>
        <w:jc w:val="both"/>
        <w:rPr>
          <w:sz w:val="20"/>
        </w:rPr>
      </w:pPr>
      <w:r>
        <w:rPr>
          <w:sz w:val="20"/>
        </w:rPr>
        <w:t xml:space="preserve">10.14.1.4. </w:t>
      </w:r>
      <w:r w:rsidRPr="00875F12">
        <w:rPr>
          <w:sz w:val="20"/>
        </w:rPr>
        <w:t xml:space="preserve">Decreto de autorização, em se tratando de empresa ou sociedade estrangeira em funcionamento no País, e ato de registro ou autorização para funcionamento expedido pelo órgão competente quando a </w:t>
      </w:r>
      <w:r w:rsidRPr="00875F12">
        <w:rPr>
          <w:sz w:val="20"/>
        </w:rPr>
        <w:lastRenderedPageBreak/>
        <w:t>atividade assim o exigir.</w:t>
      </w:r>
    </w:p>
    <w:p w:rsidR="00875F12" w:rsidRDefault="00875F12" w:rsidP="00875F12">
      <w:pPr>
        <w:spacing w:line="276" w:lineRule="auto"/>
        <w:ind w:left="852" w:right="1006"/>
        <w:jc w:val="both"/>
        <w:rPr>
          <w:sz w:val="20"/>
        </w:rPr>
      </w:pPr>
    </w:p>
    <w:p w:rsidR="00875F12" w:rsidRPr="00875F12" w:rsidRDefault="00875F12" w:rsidP="00875F12">
      <w:pPr>
        <w:spacing w:line="276" w:lineRule="auto"/>
        <w:ind w:left="852" w:right="1006"/>
        <w:jc w:val="both"/>
        <w:rPr>
          <w:b/>
          <w:sz w:val="20"/>
        </w:rPr>
      </w:pPr>
      <w:r w:rsidRPr="00875F12">
        <w:rPr>
          <w:b/>
          <w:sz w:val="20"/>
        </w:rPr>
        <w:t>10.14.2 – HABILITAÇÃO FISCAL E TRABALHISTA:</w:t>
      </w:r>
    </w:p>
    <w:p w:rsidR="00875F12" w:rsidRPr="00875F12" w:rsidRDefault="00875F12" w:rsidP="00875F12">
      <w:pPr>
        <w:spacing w:line="276" w:lineRule="auto"/>
        <w:ind w:left="852" w:right="1006"/>
        <w:jc w:val="both"/>
        <w:rPr>
          <w:sz w:val="20"/>
        </w:rPr>
      </w:pPr>
      <w:r>
        <w:rPr>
          <w:sz w:val="20"/>
        </w:rPr>
        <w:t xml:space="preserve">10.14.2.1. </w:t>
      </w:r>
      <w:r w:rsidRPr="00875F12">
        <w:rPr>
          <w:sz w:val="20"/>
        </w:rPr>
        <w:t>Prova de inscrição no Cadastro Nacional de Pessoas Jurídicas do Ministério da Fazenda (CNPJ);</w:t>
      </w:r>
    </w:p>
    <w:p w:rsidR="00875F12" w:rsidRPr="00875F12" w:rsidRDefault="00875F12" w:rsidP="00875F12">
      <w:pPr>
        <w:spacing w:line="276" w:lineRule="auto"/>
        <w:ind w:left="852" w:right="1006"/>
        <w:jc w:val="both"/>
        <w:rPr>
          <w:sz w:val="20"/>
        </w:rPr>
      </w:pPr>
      <w:r>
        <w:rPr>
          <w:sz w:val="20"/>
        </w:rPr>
        <w:t xml:space="preserve">10.14.2.2. </w:t>
      </w:r>
      <w:r w:rsidRPr="00875F12">
        <w:rPr>
          <w:sz w:val="20"/>
        </w:rPr>
        <w:t>Prova de inscrição no Cadastro de Contribuintes Estadual e/ou Municipal, conforme o caso, relativo ao domicílio ou sede do licitante, pertinente ao seu ramo de atividade e compatível com o objeto do certame;</w:t>
      </w:r>
    </w:p>
    <w:p w:rsidR="00875F12" w:rsidRPr="00875F12" w:rsidRDefault="00875F12" w:rsidP="00875F12">
      <w:pPr>
        <w:spacing w:line="276" w:lineRule="auto"/>
        <w:ind w:left="852" w:right="1006"/>
        <w:jc w:val="both"/>
        <w:rPr>
          <w:sz w:val="20"/>
        </w:rPr>
      </w:pPr>
      <w:r>
        <w:rPr>
          <w:sz w:val="20"/>
        </w:rPr>
        <w:t xml:space="preserve">10.14.2.3. </w:t>
      </w:r>
      <w:r w:rsidRPr="00875F12">
        <w:rPr>
          <w:sz w:val="20"/>
        </w:rPr>
        <w:t>Prova de regularidade para com a Fazenda Federal mediante a apresentação de certidão (Negativa ou Positiva com Efeitos de Negativa).</w:t>
      </w:r>
    </w:p>
    <w:p w:rsidR="00875F12" w:rsidRDefault="00875F12" w:rsidP="00875F12">
      <w:pPr>
        <w:spacing w:line="276" w:lineRule="auto"/>
        <w:ind w:left="852" w:right="1006"/>
        <w:jc w:val="both"/>
        <w:rPr>
          <w:sz w:val="20"/>
        </w:rPr>
      </w:pPr>
      <w:r>
        <w:rPr>
          <w:sz w:val="20"/>
        </w:rPr>
        <w:t xml:space="preserve">10.14.2.4. </w:t>
      </w:r>
      <w:r w:rsidRPr="00875F12">
        <w:rPr>
          <w:sz w:val="20"/>
        </w:rPr>
        <w:t>Prova de regularidade para com a Fazenda Estadual, do domicílio ou sede do licitante, ou outra equivalente na forma da lei, mediante a apresentação de sua respectiva Certidão Negativa Ou Positiva com Efeitos de Negativa de Débitos Inscritos na Dívida Ativa</w:t>
      </w:r>
      <w:r>
        <w:rPr>
          <w:sz w:val="20"/>
        </w:rPr>
        <w:t>.</w:t>
      </w:r>
    </w:p>
    <w:p w:rsidR="00875F12" w:rsidRPr="00875F12" w:rsidRDefault="00875F12" w:rsidP="00875F12">
      <w:pPr>
        <w:spacing w:line="276" w:lineRule="auto"/>
        <w:ind w:left="852" w:right="1006"/>
        <w:jc w:val="both"/>
        <w:rPr>
          <w:sz w:val="20"/>
        </w:rPr>
      </w:pPr>
      <w:r w:rsidRPr="00875F12">
        <w:rPr>
          <w:sz w:val="20"/>
        </w:rPr>
        <w:t>10.14.2.5.</w:t>
      </w:r>
      <w:r>
        <w:rPr>
          <w:sz w:val="20"/>
        </w:rPr>
        <w:t xml:space="preserve"> </w:t>
      </w:r>
      <w:r w:rsidRPr="00875F12">
        <w:rPr>
          <w:sz w:val="20"/>
        </w:rPr>
        <w:t>Certidão Negativa ou Positiva com Efeitos de Negativa de Tributos Mobiliários, expedida pela Secretaria Municipal de Finanças;</w:t>
      </w:r>
    </w:p>
    <w:p w:rsidR="00875F12" w:rsidRPr="00875F12" w:rsidRDefault="00875F12" w:rsidP="00875F12">
      <w:pPr>
        <w:spacing w:line="276" w:lineRule="auto"/>
        <w:ind w:left="852" w:right="1006"/>
        <w:jc w:val="both"/>
        <w:rPr>
          <w:sz w:val="20"/>
        </w:rPr>
      </w:pPr>
      <w:r>
        <w:rPr>
          <w:sz w:val="20"/>
        </w:rPr>
        <w:t xml:space="preserve">10.14.2.6. </w:t>
      </w:r>
      <w:r w:rsidRPr="00875F12">
        <w:rPr>
          <w:sz w:val="20"/>
        </w:rPr>
        <w:t>Prova de regularidade perante o Fundo de Garantia por Tempo de Serviço (FGTS), por meio da apresentação da CRF – Certificado de Regularidade do FGTS;</w:t>
      </w:r>
    </w:p>
    <w:p w:rsidR="00875F12" w:rsidRDefault="00875F12" w:rsidP="00875F12">
      <w:pPr>
        <w:spacing w:line="276" w:lineRule="auto"/>
        <w:ind w:left="852" w:right="1006"/>
        <w:jc w:val="both"/>
        <w:rPr>
          <w:sz w:val="20"/>
        </w:rPr>
      </w:pPr>
      <w:r>
        <w:rPr>
          <w:sz w:val="20"/>
        </w:rPr>
        <w:t xml:space="preserve">10.14.2.7. </w:t>
      </w:r>
      <w:r w:rsidRPr="00875F12">
        <w:rPr>
          <w:sz w:val="20"/>
        </w:rPr>
        <w:t>Prova de inexistência de débitos inadimplidos perante a Justiça do Trabalho, mediante a apresentação de Certidão Negativa de Débitos Trabalhistas (CNDT) emitida por aquele Órgão, através de sistema eletrônico, facultado à Administração Municipal a verificação da validade do documento via Internet.</w:t>
      </w:r>
    </w:p>
    <w:p w:rsidR="00946837" w:rsidRPr="00946837" w:rsidRDefault="00946837" w:rsidP="00946837">
      <w:pPr>
        <w:spacing w:line="276" w:lineRule="auto"/>
        <w:ind w:left="852" w:right="1006"/>
        <w:jc w:val="both"/>
        <w:rPr>
          <w:b/>
          <w:sz w:val="20"/>
        </w:rPr>
      </w:pPr>
      <w:r w:rsidRPr="00946837">
        <w:rPr>
          <w:b/>
          <w:sz w:val="20"/>
        </w:rPr>
        <w:t>10.14.3 – HABILITAÇÃO ECONÔMICO-FINANCEIRA:</w:t>
      </w:r>
    </w:p>
    <w:p w:rsidR="00946837" w:rsidRPr="00946837" w:rsidRDefault="00946837" w:rsidP="00946837">
      <w:pPr>
        <w:spacing w:line="276" w:lineRule="auto"/>
        <w:ind w:left="852" w:right="1006"/>
        <w:jc w:val="both"/>
        <w:rPr>
          <w:sz w:val="20"/>
        </w:rPr>
      </w:pPr>
      <w:r>
        <w:rPr>
          <w:sz w:val="20"/>
        </w:rPr>
        <w:t xml:space="preserve">10.14.3.1. </w:t>
      </w:r>
      <w:r w:rsidRPr="00946837">
        <w:rPr>
          <w:sz w:val="20"/>
        </w:rPr>
        <w:t>Certidão negativa de falência e Concordata de processo de recuperação judicial, expedida pelo distribuidor da sede da pessoa jurídica, cuja pesquisa tenha sido realizada em data não anterior a 90 (noventa) dias da data prevista para a apresentação dos envelopes.</w:t>
      </w:r>
    </w:p>
    <w:p w:rsidR="00946837" w:rsidRPr="00946837" w:rsidRDefault="00946837" w:rsidP="00946837">
      <w:pPr>
        <w:spacing w:line="276" w:lineRule="auto"/>
        <w:ind w:left="852" w:right="1006"/>
        <w:jc w:val="both"/>
        <w:rPr>
          <w:sz w:val="20"/>
        </w:rPr>
      </w:pPr>
      <w:r>
        <w:rPr>
          <w:sz w:val="20"/>
        </w:rPr>
        <w:t xml:space="preserve">10.14.3.2. </w:t>
      </w:r>
      <w:r w:rsidRPr="00946837">
        <w:rPr>
          <w:sz w:val="20"/>
        </w:rPr>
        <w:t>Havendo registro de processo de recuperação judicial, deverá a licitante que nesta hipótese incorrer, apresentar o Plano de Recuperação já homologado pelo juízo competente e em pleno vigor, para fins de sua habilitação neste item, de acordo com a Súmula n.º 50 do Tribunal de Contas do Estado de São Paulo.</w:t>
      </w:r>
    </w:p>
    <w:p w:rsidR="00946837" w:rsidRPr="00946837" w:rsidRDefault="00946837" w:rsidP="00946837">
      <w:pPr>
        <w:spacing w:line="276" w:lineRule="auto"/>
        <w:ind w:left="852" w:right="1006"/>
        <w:jc w:val="both"/>
        <w:rPr>
          <w:sz w:val="20"/>
        </w:rPr>
      </w:pPr>
      <w:r>
        <w:rPr>
          <w:sz w:val="20"/>
        </w:rPr>
        <w:t xml:space="preserve">10.14.3.3. </w:t>
      </w:r>
      <w:r w:rsidRPr="00946837">
        <w:rPr>
          <w:sz w:val="20"/>
        </w:rPr>
        <w:t>Balanço patrimonial, demonstração de resultado de exercício e demais demonstrações contábeis dos 2 (dois) últimos exercícios sociais.</w:t>
      </w:r>
    </w:p>
    <w:p w:rsidR="00946837" w:rsidRPr="00946837" w:rsidRDefault="00946837" w:rsidP="00946837">
      <w:pPr>
        <w:spacing w:line="276" w:lineRule="auto"/>
        <w:ind w:left="852" w:right="1006"/>
        <w:jc w:val="both"/>
        <w:rPr>
          <w:sz w:val="20"/>
        </w:rPr>
      </w:pPr>
      <w:r>
        <w:rPr>
          <w:sz w:val="20"/>
        </w:rPr>
        <w:t xml:space="preserve">10.14.3.3.1. </w:t>
      </w:r>
      <w:r w:rsidRPr="00946837">
        <w:rPr>
          <w:sz w:val="20"/>
        </w:rPr>
        <w:t>Os documentos referidos no item anterior limitar-se-ão ao último exercício no caso de a pessoa jurídica ter sido constituída há menos de 2 (dois) anos.</w:t>
      </w:r>
    </w:p>
    <w:p w:rsidR="00946837" w:rsidRPr="00946837" w:rsidRDefault="00946837" w:rsidP="00946837">
      <w:pPr>
        <w:spacing w:line="276" w:lineRule="auto"/>
        <w:ind w:left="852" w:right="1006"/>
        <w:jc w:val="both"/>
        <w:rPr>
          <w:sz w:val="20"/>
        </w:rPr>
      </w:pPr>
      <w:r>
        <w:rPr>
          <w:sz w:val="20"/>
        </w:rPr>
        <w:t xml:space="preserve">10.14.3.3.2. </w:t>
      </w:r>
      <w:r w:rsidRPr="00946837">
        <w:rPr>
          <w:sz w:val="20"/>
        </w:rPr>
        <w:t>As empresas criadas no exercício financeiro da licitação deverão atender a todas as exigências da habilitação e ficarão autorizadas a substituir os demonstrativos contábeis pelo balanço de abertura.</w:t>
      </w:r>
    </w:p>
    <w:p w:rsidR="00946837" w:rsidRPr="00946837" w:rsidRDefault="00946837" w:rsidP="00946837">
      <w:pPr>
        <w:spacing w:line="276" w:lineRule="auto"/>
        <w:ind w:left="852" w:right="1006"/>
        <w:jc w:val="both"/>
        <w:rPr>
          <w:sz w:val="20"/>
        </w:rPr>
      </w:pPr>
      <w:r w:rsidRPr="00946837">
        <w:rPr>
          <w:sz w:val="20"/>
        </w:rPr>
        <w:t>1</w:t>
      </w:r>
      <w:r>
        <w:rPr>
          <w:sz w:val="20"/>
        </w:rPr>
        <w:t xml:space="preserve">0.14.3.4. </w:t>
      </w:r>
      <w:r w:rsidRPr="00946837">
        <w:rPr>
          <w:sz w:val="20"/>
        </w:rPr>
        <w:t>Comprovação de possuir capital social igual ou superior a 10% (dez por cento) do valor total estimado para o objeto desta licitação.</w:t>
      </w:r>
    </w:p>
    <w:p w:rsidR="00946837" w:rsidRPr="00946837" w:rsidRDefault="00946837" w:rsidP="00946837">
      <w:pPr>
        <w:spacing w:line="276" w:lineRule="auto"/>
        <w:ind w:left="852" w:right="1006"/>
        <w:jc w:val="both"/>
        <w:rPr>
          <w:sz w:val="20"/>
        </w:rPr>
      </w:pPr>
      <w:r>
        <w:rPr>
          <w:sz w:val="20"/>
        </w:rPr>
        <w:t xml:space="preserve">10.14.3.4.1. </w:t>
      </w:r>
      <w:r w:rsidRPr="00946837">
        <w:rPr>
          <w:sz w:val="20"/>
        </w:rPr>
        <w:t>Para comprovação da situação financeira da empresa deverá apresentar declaração, assinada por CONTADOR com seu respectivo CRC, mediante a apresentação de Índices de Liquidez Geral (LG), Solvência Geral (SG) e Liquidez Corrente (LC), resultantes da aplicação das fórmulas:</w:t>
      </w:r>
    </w:p>
    <w:p w:rsidR="00946837" w:rsidRPr="00946837" w:rsidRDefault="00946837" w:rsidP="00946837">
      <w:pPr>
        <w:spacing w:line="276" w:lineRule="auto"/>
        <w:ind w:left="852" w:right="1006"/>
        <w:jc w:val="both"/>
        <w:rPr>
          <w:sz w:val="20"/>
        </w:rPr>
      </w:pPr>
      <w:r>
        <w:rPr>
          <w:sz w:val="20"/>
        </w:rPr>
        <w:t xml:space="preserve">I </w:t>
      </w:r>
      <w:r w:rsidRPr="00946837">
        <w:rPr>
          <w:sz w:val="20"/>
        </w:rPr>
        <w:t>- Liquidez Geral (LG) = (Ativo Circulante + Realizável a Longo Prazo) /( Passivo Circulante + Passivo Não Circulante)</w:t>
      </w:r>
    </w:p>
    <w:p w:rsidR="00946837" w:rsidRPr="00946837" w:rsidRDefault="00946837" w:rsidP="00946837">
      <w:pPr>
        <w:spacing w:line="276" w:lineRule="auto"/>
        <w:ind w:left="852" w:right="1006"/>
        <w:jc w:val="both"/>
        <w:rPr>
          <w:sz w:val="20"/>
        </w:rPr>
      </w:pPr>
      <w:r>
        <w:rPr>
          <w:sz w:val="20"/>
        </w:rPr>
        <w:t xml:space="preserve">II </w:t>
      </w:r>
      <w:r w:rsidRPr="00946837">
        <w:rPr>
          <w:sz w:val="20"/>
        </w:rPr>
        <w:t>- Solvência Geral (SG)= (Ativo Total) /(Passivo Circulante +Passivo não Circulante); e</w:t>
      </w:r>
    </w:p>
    <w:p w:rsidR="00946837" w:rsidRDefault="00946837" w:rsidP="00946837">
      <w:pPr>
        <w:spacing w:line="276" w:lineRule="auto"/>
        <w:ind w:left="852" w:right="1006"/>
        <w:jc w:val="both"/>
        <w:rPr>
          <w:sz w:val="20"/>
        </w:rPr>
      </w:pPr>
      <w:r>
        <w:rPr>
          <w:sz w:val="20"/>
        </w:rPr>
        <w:t xml:space="preserve">III </w:t>
      </w:r>
      <w:r w:rsidRPr="00946837">
        <w:rPr>
          <w:sz w:val="20"/>
        </w:rPr>
        <w:t>- Liquidez Corrente (LC) = (Ativo Circulante) /(Passivo Circulante)</w:t>
      </w:r>
    </w:p>
    <w:p w:rsidR="00946837" w:rsidRDefault="00946837" w:rsidP="00946837">
      <w:pPr>
        <w:spacing w:line="276" w:lineRule="auto"/>
        <w:ind w:left="852" w:right="1006"/>
        <w:jc w:val="both"/>
        <w:rPr>
          <w:b/>
          <w:sz w:val="20"/>
        </w:rPr>
      </w:pPr>
    </w:p>
    <w:p w:rsidR="00946837" w:rsidRPr="00946837" w:rsidRDefault="00946837" w:rsidP="00946837">
      <w:pPr>
        <w:spacing w:line="276" w:lineRule="auto"/>
        <w:ind w:left="852" w:right="1006"/>
        <w:jc w:val="both"/>
        <w:rPr>
          <w:b/>
          <w:sz w:val="20"/>
        </w:rPr>
      </w:pPr>
      <w:r w:rsidRPr="00946837">
        <w:rPr>
          <w:b/>
          <w:sz w:val="20"/>
        </w:rPr>
        <w:t>10.14.4 – HABILITAÇÃO TÉCNICA:</w:t>
      </w:r>
    </w:p>
    <w:p w:rsidR="00946837" w:rsidRPr="00946837" w:rsidRDefault="00946837" w:rsidP="00946837">
      <w:pPr>
        <w:spacing w:line="276" w:lineRule="auto"/>
        <w:ind w:left="852" w:right="1006"/>
        <w:jc w:val="both"/>
        <w:rPr>
          <w:sz w:val="20"/>
        </w:rPr>
      </w:pPr>
      <w:r>
        <w:rPr>
          <w:sz w:val="20"/>
        </w:rPr>
        <w:t xml:space="preserve">10.14.4.1. </w:t>
      </w:r>
      <w:r w:rsidRPr="00946837">
        <w:rPr>
          <w:sz w:val="20"/>
        </w:rPr>
        <w:t>Prova de aptidão para o desempenho de atividade pertinente e compatível em características com</w:t>
      </w:r>
      <w:r>
        <w:rPr>
          <w:sz w:val="20"/>
        </w:rPr>
        <w:t xml:space="preserve">o </w:t>
      </w:r>
      <w:r w:rsidRPr="00946837">
        <w:rPr>
          <w:sz w:val="20"/>
        </w:rPr>
        <w:t>objeto desta licitação, por meio da apresentação de Atestado (s) de Capacidade Técnica expedido, necessariamente em nome do licitante, por pessoa jurídica de direito público ou privado, no qual se indique que a empresa já prestou os serviços;</w:t>
      </w:r>
    </w:p>
    <w:p w:rsidR="00946837" w:rsidRPr="00946837" w:rsidRDefault="00946837" w:rsidP="00946837">
      <w:pPr>
        <w:spacing w:line="276" w:lineRule="auto"/>
        <w:ind w:left="852" w:right="1006"/>
        <w:jc w:val="both"/>
        <w:rPr>
          <w:sz w:val="20"/>
        </w:rPr>
      </w:pPr>
      <w:r>
        <w:rPr>
          <w:sz w:val="20"/>
        </w:rPr>
        <w:t xml:space="preserve">10.14.4.2. </w:t>
      </w:r>
      <w:r w:rsidRPr="00946837">
        <w:rPr>
          <w:sz w:val="20"/>
        </w:rPr>
        <w:t>Os atestados deverão estar necessariamente em nome do licitante e ser compatível com o objeto do certame, independente do item licitado.</w:t>
      </w:r>
    </w:p>
    <w:p w:rsidR="00946837" w:rsidRPr="00946837" w:rsidRDefault="00946837" w:rsidP="00946837">
      <w:pPr>
        <w:spacing w:line="276" w:lineRule="auto"/>
        <w:ind w:left="852" w:right="1006"/>
        <w:jc w:val="both"/>
        <w:rPr>
          <w:sz w:val="20"/>
        </w:rPr>
      </w:pPr>
      <w:r>
        <w:rPr>
          <w:sz w:val="20"/>
        </w:rPr>
        <w:t xml:space="preserve">10.14.4.3. </w:t>
      </w:r>
      <w:r w:rsidRPr="00946837">
        <w:rPr>
          <w:sz w:val="20"/>
        </w:rPr>
        <w:t>Registro ou inscrição da empresa no Conselho Regional de Administração (CRA);</w:t>
      </w:r>
    </w:p>
    <w:p w:rsidR="00946837" w:rsidRPr="00946837" w:rsidRDefault="00946837" w:rsidP="00946837">
      <w:pPr>
        <w:spacing w:line="276" w:lineRule="auto"/>
        <w:ind w:left="852" w:right="1006"/>
        <w:jc w:val="both"/>
        <w:rPr>
          <w:sz w:val="20"/>
        </w:rPr>
      </w:pPr>
      <w:r>
        <w:rPr>
          <w:sz w:val="20"/>
        </w:rPr>
        <w:t xml:space="preserve">10.14.4.4. </w:t>
      </w:r>
      <w:r w:rsidRPr="00946837">
        <w:rPr>
          <w:sz w:val="20"/>
        </w:rPr>
        <w:t>A licitante com sede em outro estado da federação deverá apresentar registro secundário no CRA-BA</w:t>
      </w:r>
    </w:p>
    <w:p w:rsidR="00946837" w:rsidRPr="00946837" w:rsidRDefault="00946837" w:rsidP="00946837">
      <w:pPr>
        <w:spacing w:line="276" w:lineRule="auto"/>
        <w:ind w:left="852" w:right="1006"/>
        <w:jc w:val="both"/>
        <w:rPr>
          <w:sz w:val="20"/>
        </w:rPr>
      </w:pPr>
      <w:r>
        <w:rPr>
          <w:sz w:val="20"/>
        </w:rPr>
        <w:t xml:space="preserve">10.14.4.5. </w:t>
      </w:r>
      <w:r w:rsidRPr="00946837">
        <w:rPr>
          <w:sz w:val="20"/>
        </w:rPr>
        <w:t>Comprovação de inscrição do responsável técnico junto ao Conselho Regional de Administração – CRA da sede da licitante;</w:t>
      </w:r>
    </w:p>
    <w:p w:rsidR="00946837" w:rsidRDefault="00946837" w:rsidP="00946837">
      <w:pPr>
        <w:spacing w:line="276" w:lineRule="auto"/>
        <w:ind w:left="852" w:right="1006"/>
        <w:jc w:val="both"/>
        <w:rPr>
          <w:sz w:val="20"/>
        </w:rPr>
      </w:pPr>
      <w:r>
        <w:rPr>
          <w:sz w:val="20"/>
        </w:rPr>
        <w:lastRenderedPageBreak/>
        <w:t xml:space="preserve">10.14.4.6. </w:t>
      </w:r>
      <w:r w:rsidRPr="00946837">
        <w:rPr>
          <w:sz w:val="20"/>
        </w:rPr>
        <w:t>Certificado de Responsabilidade Técnica junto ao Conselho Regional de Administração – CRA da sede da licitante;</w:t>
      </w:r>
    </w:p>
    <w:p w:rsidR="00946837" w:rsidRPr="00946837" w:rsidRDefault="00946837" w:rsidP="00946837">
      <w:pPr>
        <w:spacing w:line="276" w:lineRule="auto"/>
        <w:ind w:left="852" w:right="1006"/>
        <w:jc w:val="both"/>
        <w:rPr>
          <w:sz w:val="20"/>
        </w:rPr>
      </w:pPr>
      <w:r>
        <w:rPr>
          <w:sz w:val="20"/>
        </w:rPr>
        <w:t xml:space="preserve">10.14.4.7. </w:t>
      </w:r>
      <w:r w:rsidRPr="00946837">
        <w:rPr>
          <w:sz w:val="20"/>
        </w:rPr>
        <w:t>Comprovação do Licitante de possuir em seu quadro de funcionários, na data prevista para entrega de propostas, profissional de nível superior (Administrador de Empresas) devidamente reconhecido e inscrito junto ao Conselho Regional – CRA.</w:t>
      </w:r>
    </w:p>
    <w:p w:rsidR="00946837" w:rsidRPr="00946837" w:rsidRDefault="00946837" w:rsidP="00946837">
      <w:pPr>
        <w:spacing w:line="276" w:lineRule="auto"/>
        <w:ind w:left="852" w:right="1006"/>
        <w:jc w:val="both"/>
        <w:rPr>
          <w:sz w:val="20"/>
        </w:rPr>
      </w:pPr>
      <w:r>
        <w:rPr>
          <w:sz w:val="20"/>
        </w:rPr>
        <w:t xml:space="preserve">10.14.4.8. </w:t>
      </w:r>
      <w:r w:rsidRPr="00946837">
        <w:rPr>
          <w:sz w:val="20"/>
        </w:rPr>
        <w:t>A comprovação do vínculo se dará por meio de carteira de trabalho ou contrato de prestação de serviço;</w:t>
      </w:r>
    </w:p>
    <w:p w:rsidR="00946837" w:rsidRPr="00946837" w:rsidRDefault="00946837" w:rsidP="00946837">
      <w:pPr>
        <w:spacing w:line="276" w:lineRule="auto"/>
        <w:ind w:left="852" w:right="1006"/>
        <w:jc w:val="both"/>
        <w:rPr>
          <w:sz w:val="20"/>
        </w:rPr>
      </w:pPr>
      <w:r>
        <w:rPr>
          <w:sz w:val="20"/>
        </w:rPr>
        <w:t xml:space="preserve">10.14.4.9. </w:t>
      </w:r>
      <w:r w:rsidRPr="00946837">
        <w:rPr>
          <w:sz w:val="20"/>
        </w:rPr>
        <w:t>Comprovação de aptidão do desempenho de atividade pertinente e compatível em características com o objeto da licitação, através da apresentação de atestado em nome da empresa, fornecido por pessoa jurídica de direito público ou privado.</w:t>
      </w:r>
    </w:p>
    <w:p w:rsidR="00946837" w:rsidRPr="00946837" w:rsidRDefault="00946837" w:rsidP="00946837">
      <w:pPr>
        <w:spacing w:line="276" w:lineRule="auto"/>
        <w:ind w:left="852" w:right="1006"/>
        <w:jc w:val="both"/>
        <w:rPr>
          <w:sz w:val="20"/>
        </w:rPr>
      </w:pPr>
      <w:r>
        <w:rPr>
          <w:sz w:val="20"/>
        </w:rPr>
        <w:t xml:space="preserve">10.14.4.10. </w:t>
      </w:r>
      <w:r w:rsidRPr="00946837">
        <w:rPr>
          <w:sz w:val="20"/>
        </w:rPr>
        <w:t>Certidão Negativa no Cadastro Nacional de Condenações Cíveis por ato de improbidade Administrativa, emitida através do Portal do Conselho Nacional de Justiça. (Empresa e sócios).</w:t>
      </w:r>
    </w:p>
    <w:p w:rsidR="00946837" w:rsidRPr="00946837" w:rsidRDefault="00946837" w:rsidP="00946837">
      <w:pPr>
        <w:spacing w:line="276" w:lineRule="auto"/>
        <w:ind w:left="852" w:right="1006"/>
        <w:jc w:val="both"/>
        <w:rPr>
          <w:sz w:val="20"/>
        </w:rPr>
      </w:pPr>
      <w:r>
        <w:rPr>
          <w:sz w:val="20"/>
        </w:rPr>
        <w:t xml:space="preserve">10.14.4.11. </w:t>
      </w:r>
      <w:r w:rsidRPr="00946837">
        <w:rPr>
          <w:sz w:val="20"/>
        </w:rPr>
        <w:t>Declaração formal sob as penas da lei, de sua disponibilidade, e vinculação ao futuro Contrato, firmada por representante legal da licitante.</w:t>
      </w:r>
    </w:p>
    <w:p w:rsidR="00946837" w:rsidRDefault="00946837" w:rsidP="00946837">
      <w:pPr>
        <w:spacing w:line="276" w:lineRule="auto"/>
        <w:ind w:left="852" w:right="1006"/>
        <w:jc w:val="both"/>
        <w:rPr>
          <w:sz w:val="20"/>
        </w:rPr>
      </w:pPr>
      <w:r>
        <w:rPr>
          <w:sz w:val="20"/>
        </w:rPr>
        <w:t xml:space="preserve">10.14.4.12. </w:t>
      </w:r>
      <w:r w:rsidRPr="00946837">
        <w:rPr>
          <w:sz w:val="20"/>
        </w:rPr>
        <w:t>Alvará para funcionamento, conforme o caso, expedido pela sede do licitante. Caso o documento exigido nesta alínea não indique a sua validade, considerar-se-á o prazo de 12 (doze) meses, contados da sua emissão.</w:t>
      </w:r>
    </w:p>
    <w:p w:rsidR="00946837" w:rsidRDefault="00946837" w:rsidP="00946837">
      <w:pPr>
        <w:spacing w:line="276" w:lineRule="auto"/>
        <w:ind w:left="852" w:right="1006"/>
        <w:jc w:val="both"/>
        <w:rPr>
          <w:sz w:val="20"/>
        </w:rPr>
      </w:pPr>
    </w:p>
    <w:p w:rsidR="00946837" w:rsidRPr="00946837" w:rsidRDefault="00946837" w:rsidP="00946837">
      <w:pPr>
        <w:spacing w:line="276" w:lineRule="auto"/>
        <w:ind w:left="852" w:right="1006"/>
        <w:jc w:val="both"/>
        <w:rPr>
          <w:b/>
          <w:sz w:val="20"/>
        </w:rPr>
      </w:pPr>
      <w:r w:rsidRPr="00946837">
        <w:rPr>
          <w:b/>
          <w:sz w:val="20"/>
        </w:rPr>
        <w:t>10.14.5 – DECLARAÇÕES:</w:t>
      </w:r>
    </w:p>
    <w:p w:rsidR="00946837" w:rsidRPr="00946837" w:rsidRDefault="00946837" w:rsidP="00946837">
      <w:pPr>
        <w:spacing w:line="276" w:lineRule="auto"/>
        <w:ind w:left="852" w:right="1006"/>
        <w:jc w:val="both"/>
        <w:rPr>
          <w:sz w:val="20"/>
        </w:rPr>
      </w:pPr>
      <w:r>
        <w:rPr>
          <w:sz w:val="20"/>
        </w:rPr>
        <w:t xml:space="preserve">10.14.5.1. </w:t>
      </w:r>
      <w:r w:rsidRPr="00946837">
        <w:rPr>
          <w:sz w:val="20"/>
        </w:rPr>
        <w:t>Declaração da licitante, elaborada em papel timbrado e subscrita por seu representante legal, de que se encontra em situação regular perante o Ministério do Trabalho, conforme anexo III deste Edital;</w:t>
      </w:r>
    </w:p>
    <w:p w:rsidR="00946837" w:rsidRDefault="00946837" w:rsidP="00946837">
      <w:pPr>
        <w:spacing w:line="276" w:lineRule="auto"/>
        <w:ind w:left="852" w:right="1006"/>
        <w:jc w:val="both"/>
        <w:rPr>
          <w:sz w:val="20"/>
        </w:rPr>
      </w:pPr>
      <w:r>
        <w:rPr>
          <w:sz w:val="20"/>
        </w:rPr>
        <w:t xml:space="preserve">10.14.5.2. </w:t>
      </w:r>
      <w:r w:rsidRPr="00946837">
        <w:rPr>
          <w:sz w:val="20"/>
        </w:rPr>
        <w:t>Declaração da Inexistência de fato superveniente, elaborada em papel timbrado e subscrita pelo representante legal da licitante, assegurando a inexistência de impedimento legal para licitar ou contratar com a Administração, conforme anexo IV deste Edital;</w:t>
      </w:r>
    </w:p>
    <w:p w:rsidR="00946837" w:rsidRPr="00946837" w:rsidRDefault="00946837" w:rsidP="00946837">
      <w:pPr>
        <w:spacing w:line="276" w:lineRule="auto"/>
        <w:ind w:left="852" w:right="1006"/>
        <w:jc w:val="both"/>
        <w:rPr>
          <w:sz w:val="20"/>
        </w:rPr>
      </w:pPr>
      <w:r>
        <w:rPr>
          <w:sz w:val="20"/>
        </w:rPr>
        <w:t xml:space="preserve">10.14.5.3. </w:t>
      </w:r>
      <w:r w:rsidRPr="00946837">
        <w:rPr>
          <w:sz w:val="20"/>
        </w:rPr>
        <w:t>Quando a licitante for microempresa ou empresa de pequeno porte e desejar gozar dos benefícios da Lei Complementar 123/2006 deverá DECLARAR sob as penas da Lei o seu enquadramento a microempresa ou a empresa de pequeno porte, nos moldes do anexo V;</w:t>
      </w:r>
    </w:p>
    <w:p w:rsidR="00946837" w:rsidRPr="00946837" w:rsidRDefault="00946837" w:rsidP="00946837">
      <w:pPr>
        <w:spacing w:line="276" w:lineRule="auto"/>
        <w:ind w:left="852" w:right="1006"/>
        <w:jc w:val="both"/>
        <w:rPr>
          <w:sz w:val="20"/>
        </w:rPr>
      </w:pPr>
      <w:r>
        <w:rPr>
          <w:sz w:val="20"/>
        </w:rPr>
        <w:t xml:space="preserve">10.14.5.4. </w:t>
      </w:r>
      <w:r w:rsidRPr="00946837">
        <w:rPr>
          <w:sz w:val="20"/>
        </w:rPr>
        <w:t>Declaração de pleno atendimento aos requisitos de habilitação e inexistência de qualquer fato impeditivo à participação, de acordo com modelo contido no anexo VI ao presente Edital;</w:t>
      </w:r>
    </w:p>
    <w:p w:rsidR="00946837" w:rsidRPr="00946837" w:rsidRDefault="00946837" w:rsidP="00946837">
      <w:pPr>
        <w:spacing w:line="276" w:lineRule="auto"/>
        <w:ind w:left="852" w:right="1006"/>
        <w:jc w:val="both"/>
        <w:rPr>
          <w:sz w:val="20"/>
        </w:rPr>
      </w:pPr>
      <w:r>
        <w:rPr>
          <w:sz w:val="20"/>
        </w:rPr>
        <w:t xml:space="preserve">10.14.5.5. </w:t>
      </w:r>
      <w:r w:rsidRPr="00946837">
        <w:rPr>
          <w:sz w:val="20"/>
        </w:rPr>
        <w:t>Declaração de inexistência de parentesco, de acordo com modelo contido no anexo VII do presente Edital;</w:t>
      </w:r>
    </w:p>
    <w:p w:rsidR="00946837" w:rsidRPr="00946837" w:rsidRDefault="00946837" w:rsidP="00946837">
      <w:pPr>
        <w:spacing w:line="276" w:lineRule="auto"/>
        <w:ind w:left="852" w:right="1006"/>
        <w:jc w:val="both"/>
        <w:rPr>
          <w:sz w:val="20"/>
        </w:rPr>
      </w:pPr>
      <w:r>
        <w:rPr>
          <w:sz w:val="20"/>
        </w:rPr>
        <w:t xml:space="preserve">10.14.5.6. </w:t>
      </w:r>
      <w:r w:rsidRPr="00946837">
        <w:rPr>
          <w:sz w:val="20"/>
        </w:rPr>
        <w:t>Declaração de que cumpre as exigências de reserva de cargos para pessoa com deficiência e para reabilitado da Previdência Social, de acordo com modelo contido no anexo VIII do presente Edital;</w:t>
      </w:r>
    </w:p>
    <w:p w:rsidR="00946837" w:rsidRDefault="00946837" w:rsidP="00946837">
      <w:pPr>
        <w:spacing w:line="276" w:lineRule="auto"/>
        <w:ind w:left="852" w:right="1006"/>
        <w:jc w:val="both"/>
        <w:rPr>
          <w:sz w:val="20"/>
        </w:rPr>
      </w:pPr>
      <w:r>
        <w:rPr>
          <w:sz w:val="20"/>
        </w:rPr>
        <w:t xml:space="preserve">10.14.5.7. </w:t>
      </w:r>
      <w:r w:rsidRPr="00946837">
        <w:rPr>
          <w:sz w:val="20"/>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de acordo com modelo contido no anexo IX do presente Edital.</w:t>
      </w:r>
    </w:p>
    <w:p w:rsidR="00946837" w:rsidRPr="00946837" w:rsidRDefault="00946837" w:rsidP="00946837">
      <w:pPr>
        <w:spacing w:line="276" w:lineRule="auto"/>
        <w:ind w:left="852" w:right="1006"/>
        <w:jc w:val="both"/>
        <w:rPr>
          <w:sz w:val="20"/>
        </w:rPr>
      </w:pPr>
      <w:r>
        <w:rPr>
          <w:sz w:val="20"/>
        </w:rPr>
        <w:t xml:space="preserve">10.15. </w:t>
      </w:r>
      <w:r w:rsidRPr="00946837">
        <w:rPr>
          <w:sz w:val="20"/>
        </w:rPr>
        <w:t>Na hipótese de não constar prazo de validade nas certidões apresentadas, esta Prefeitura aceitará como válidas as expedidas até 90 (noventa) dias imediatamente anteriores à data de apresentação das propostas.</w:t>
      </w:r>
    </w:p>
    <w:p w:rsidR="00946837" w:rsidRDefault="00946837" w:rsidP="00946837">
      <w:pPr>
        <w:spacing w:line="276" w:lineRule="auto"/>
        <w:ind w:left="852" w:right="1006"/>
        <w:jc w:val="both"/>
        <w:rPr>
          <w:sz w:val="20"/>
        </w:rPr>
      </w:pPr>
      <w:r>
        <w:rPr>
          <w:sz w:val="20"/>
        </w:rPr>
        <w:t xml:space="preserve">10.15.1. </w:t>
      </w:r>
      <w:r w:rsidRPr="00946837">
        <w:rPr>
          <w:sz w:val="20"/>
        </w:rPr>
        <w:t>Na contagem do prazo acima (90 dias), excluir-se-á o dia da emissão da respectiva Certidão e incluir-se-á o de seu vencimento e considerar-se-ão os dias consecutivos.</w:t>
      </w:r>
    </w:p>
    <w:p w:rsidR="00946837" w:rsidRDefault="00946837" w:rsidP="00946837">
      <w:pPr>
        <w:spacing w:line="276" w:lineRule="auto"/>
        <w:ind w:left="852" w:right="1006"/>
        <w:jc w:val="both"/>
        <w:rPr>
          <w:sz w:val="20"/>
        </w:rPr>
      </w:pPr>
      <w:r>
        <w:rPr>
          <w:sz w:val="20"/>
        </w:rPr>
        <w:t xml:space="preserve">10.15.2. </w:t>
      </w:r>
      <w:r w:rsidRPr="00946837">
        <w:rPr>
          <w:sz w:val="20"/>
        </w:rPr>
        <w:t>Se o licitante for a matriz, todos os documentos deverão estar em nome da matriz, e se for a filial, todos os documentos deverão estar em nome da filial, exceto aqueles documentos que, pela própria natureza, comprovadamente, forem emitidos somente em nome da matriz.</w:t>
      </w:r>
    </w:p>
    <w:p w:rsidR="001E0A1F" w:rsidRDefault="001E0A1F" w:rsidP="001E0A1F">
      <w:pPr>
        <w:spacing w:line="276" w:lineRule="auto"/>
        <w:ind w:left="852" w:right="1006"/>
        <w:jc w:val="both"/>
        <w:rPr>
          <w:sz w:val="20"/>
        </w:rPr>
      </w:pPr>
    </w:p>
    <w:p w:rsidR="00946837" w:rsidRPr="00946837" w:rsidRDefault="00946837" w:rsidP="00946837">
      <w:pPr>
        <w:spacing w:line="276" w:lineRule="auto"/>
        <w:ind w:left="852" w:right="1006"/>
        <w:jc w:val="both"/>
        <w:rPr>
          <w:sz w:val="20"/>
        </w:rPr>
      </w:pPr>
      <w:r w:rsidRPr="00946837">
        <w:rPr>
          <w:sz w:val="20"/>
        </w:rPr>
        <w:t>11 – PROPOSTA REAJUSTADA</w:t>
      </w:r>
    </w:p>
    <w:p w:rsidR="00946837" w:rsidRPr="00946837" w:rsidRDefault="00946837" w:rsidP="00946837">
      <w:pPr>
        <w:spacing w:line="276" w:lineRule="auto"/>
        <w:ind w:left="852" w:right="1006"/>
        <w:jc w:val="both"/>
        <w:rPr>
          <w:sz w:val="20"/>
        </w:rPr>
      </w:pPr>
      <w:r>
        <w:rPr>
          <w:sz w:val="20"/>
        </w:rPr>
        <w:t xml:space="preserve">11.1. </w:t>
      </w:r>
      <w:r w:rsidRPr="00946837">
        <w:rPr>
          <w:sz w:val="20"/>
        </w:rPr>
        <w:t xml:space="preserve">O pregoeiro solicitará ao licitante mais bem classificado que, no prazo </w:t>
      </w:r>
      <w:r w:rsidRPr="003360FA">
        <w:rPr>
          <w:sz w:val="20"/>
        </w:rPr>
        <w:t xml:space="preserve">de </w:t>
      </w:r>
      <w:r w:rsidR="003360FA" w:rsidRPr="003360FA">
        <w:rPr>
          <w:sz w:val="20"/>
        </w:rPr>
        <w:t xml:space="preserve">3 </w:t>
      </w:r>
      <w:r w:rsidRPr="003360FA">
        <w:rPr>
          <w:sz w:val="20"/>
        </w:rPr>
        <w:t>(</w:t>
      </w:r>
      <w:r w:rsidR="003360FA" w:rsidRPr="003360FA">
        <w:rPr>
          <w:sz w:val="20"/>
        </w:rPr>
        <w:t>três</w:t>
      </w:r>
      <w:r w:rsidRPr="003360FA">
        <w:rPr>
          <w:sz w:val="20"/>
        </w:rPr>
        <w:t>) horas,</w:t>
      </w:r>
      <w:r w:rsidRPr="00946837">
        <w:rPr>
          <w:sz w:val="20"/>
        </w:rPr>
        <w:t xml:space="preserve"> envie a proposta adequada ao último lance ofertado após a negociação realizada.</w:t>
      </w:r>
    </w:p>
    <w:p w:rsidR="00946837" w:rsidRPr="00946837" w:rsidRDefault="00946837" w:rsidP="00946837">
      <w:pPr>
        <w:spacing w:line="276" w:lineRule="auto"/>
        <w:ind w:left="852" w:right="1006"/>
        <w:jc w:val="both"/>
        <w:rPr>
          <w:sz w:val="20"/>
        </w:rPr>
      </w:pPr>
      <w:r w:rsidRPr="00946837">
        <w:rPr>
          <w:sz w:val="20"/>
        </w:rPr>
        <w:t>11.1.2. Não serão admitidas, posteriormente, alegações de enganos, erros ou distrações na apresentação das propostas comerciais, como justificativas de quaisquer acréscimos ou solicitações de reembolsos e indenizações de qualquer natureza.</w:t>
      </w:r>
    </w:p>
    <w:p w:rsidR="00946837" w:rsidRPr="00946837" w:rsidRDefault="00946837" w:rsidP="00946837">
      <w:pPr>
        <w:spacing w:line="276" w:lineRule="auto"/>
        <w:ind w:left="852" w:right="1006"/>
        <w:jc w:val="both"/>
        <w:rPr>
          <w:sz w:val="20"/>
        </w:rPr>
      </w:pPr>
      <w:r>
        <w:rPr>
          <w:sz w:val="20"/>
        </w:rPr>
        <w:t xml:space="preserve">11.2. </w:t>
      </w:r>
      <w:r w:rsidRPr="00946837">
        <w:rPr>
          <w:sz w:val="20"/>
        </w:rPr>
        <w:t>Deverão estar consignados na proposta:</w:t>
      </w:r>
    </w:p>
    <w:p w:rsidR="00946837" w:rsidRPr="00946837" w:rsidRDefault="00946837" w:rsidP="00946837">
      <w:pPr>
        <w:spacing w:line="276" w:lineRule="auto"/>
        <w:ind w:left="852" w:right="1006"/>
        <w:jc w:val="both"/>
        <w:rPr>
          <w:sz w:val="20"/>
        </w:rPr>
      </w:pPr>
      <w:r>
        <w:rPr>
          <w:sz w:val="20"/>
        </w:rPr>
        <w:t xml:space="preserve">11.2.1. </w:t>
      </w:r>
      <w:r w:rsidRPr="00946837">
        <w:rPr>
          <w:sz w:val="20"/>
        </w:rPr>
        <w:t>A denominação, endereço/CEP, telefone/fax, e-mail e CNPJ do licitante;</w:t>
      </w:r>
    </w:p>
    <w:p w:rsidR="00946837" w:rsidRPr="00946837" w:rsidRDefault="00946837" w:rsidP="00946837">
      <w:pPr>
        <w:spacing w:line="276" w:lineRule="auto"/>
        <w:ind w:left="852" w:right="1006"/>
        <w:jc w:val="both"/>
        <w:rPr>
          <w:sz w:val="20"/>
        </w:rPr>
      </w:pPr>
      <w:r>
        <w:rPr>
          <w:sz w:val="20"/>
        </w:rPr>
        <w:t xml:space="preserve">11.2.2. </w:t>
      </w:r>
      <w:r w:rsidRPr="00946837">
        <w:rPr>
          <w:sz w:val="20"/>
        </w:rPr>
        <w:t>Número do Pregão;</w:t>
      </w:r>
    </w:p>
    <w:p w:rsidR="001E0A1F" w:rsidRDefault="00946837" w:rsidP="00946837">
      <w:pPr>
        <w:spacing w:line="276" w:lineRule="auto"/>
        <w:ind w:left="852" w:right="1006"/>
        <w:jc w:val="both"/>
        <w:rPr>
          <w:sz w:val="20"/>
        </w:rPr>
      </w:pPr>
      <w:r>
        <w:rPr>
          <w:sz w:val="20"/>
        </w:rPr>
        <w:lastRenderedPageBreak/>
        <w:t xml:space="preserve">11.2.3. </w:t>
      </w:r>
      <w:r w:rsidRPr="00946837">
        <w:rPr>
          <w:sz w:val="20"/>
        </w:rPr>
        <w:t>Preços unitário e total em algarismos e o preço global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o integral fornecimento do objeto da presente licitação;</w:t>
      </w:r>
    </w:p>
    <w:p w:rsidR="008F0B05" w:rsidRPr="008F0B05" w:rsidRDefault="008F0B05" w:rsidP="008F0B05">
      <w:pPr>
        <w:spacing w:line="276" w:lineRule="auto"/>
        <w:ind w:left="709" w:right="1006"/>
        <w:jc w:val="both"/>
        <w:rPr>
          <w:sz w:val="20"/>
        </w:rPr>
      </w:pPr>
      <w:r>
        <w:rPr>
          <w:sz w:val="20"/>
        </w:rPr>
        <w:t xml:space="preserve">  11.2.4. </w:t>
      </w:r>
      <w:r w:rsidRPr="008F0B05">
        <w:rPr>
          <w:sz w:val="20"/>
        </w:rPr>
        <w:t>Os preços deverão ser apresentados com precisão de duas casas decimais;</w:t>
      </w:r>
    </w:p>
    <w:p w:rsidR="008F0B05" w:rsidRPr="008F0B05" w:rsidRDefault="008F0B05" w:rsidP="008F0B05">
      <w:pPr>
        <w:spacing w:line="276" w:lineRule="auto"/>
        <w:ind w:left="852" w:right="1006"/>
        <w:jc w:val="both"/>
        <w:rPr>
          <w:sz w:val="20"/>
        </w:rPr>
      </w:pPr>
      <w:r>
        <w:rPr>
          <w:sz w:val="20"/>
        </w:rPr>
        <w:t xml:space="preserve">11.2.5. </w:t>
      </w:r>
      <w:r w:rsidRPr="008F0B05">
        <w:rPr>
          <w:sz w:val="20"/>
        </w:rPr>
        <w:t>Marca do produto ofertado, se for o caso;</w:t>
      </w:r>
    </w:p>
    <w:p w:rsidR="008F0B05" w:rsidRPr="008F0B05" w:rsidRDefault="008F0B05" w:rsidP="008F0B05">
      <w:pPr>
        <w:spacing w:line="276" w:lineRule="auto"/>
        <w:ind w:left="852" w:right="1006"/>
        <w:jc w:val="both"/>
        <w:rPr>
          <w:sz w:val="20"/>
        </w:rPr>
      </w:pPr>
      <w:r>
        <w:rPr>
          <w:sz w:val="20"/>
        </w:rPr>
        <w:t xml:space="preserve">11.2.6. </w:t>
      </w:r>
      <w:r w:rsidRPr="008F0B05">
        <w:rPr>
          <w:sz w:val="20"/>
        </w:rPr>
        <w:t>Prazo de validade da proposta de, no mínimo, 60 (sessenta) dias. Suspendendo-se este prazo na hipótese de interposição de recurso administrativo ou judicial.</w:t>
      </w:r>
    </w:p>
    <w:p w:rsidR="008F0B05" w:rsidRPr="008F0B05" w:rsidRDefault="008F0B05" w:rsidP="008F0B05">
      <w:pPr>
        <w:spacing w:line="276" w:lineRule="auto"/>
        <w:ind w:left="852" w:right="1006"/>
        <w:jc w:val="both"/>
        <w:rPr>
          <w:sz w:val="20"/>
        </w:rPr>
      </w:pPr>
      <w:r w:rsidRPr="008F0B05">
        <w:rPr>
          <w:sz w:val="20"/>
        </w:rPr>
        <w:t>11.2.7.</w:t>
      </w:r>
      <w:r>
        <w:rPr>
          <w:sz w:val="20"/>
        </w:rPr>
        <w:t xml:space="preserve"> </w:t>
      </w:r>
      <w:r w:rsidRPr="008F0B05">
        <w:rPr>
          <w:sz w:val="20"/>
        </w:rPr>
        <w:t>Os licitantes deverão apresentar, sob pena de desclassificação, as planilhas de composições de preços unitários relativas à mão de obra necessária para a execução do objeto contratual.</w:t>
      </w:r>
    </w:p>
    <w:p w:rsidR="008F0B05" w:rsidRPr="008F0B05" w:rsidRDefault="008F0B05" w:rsidP="008F0B05">
      <w:pPr>
        <w:spacing w:line="276" w:lineRule="auto"/>
        <w:ind w:left="852" w:right="1006"/>
        <w:jc w:val="both"/>
        <w:rPr>
          <w:sz w:val="20"/>
        </w:rPr>
      </w:pPr>
      <w:r>
        <w:rPr>
          <w:sz w:val="20"/>
        </w:rPr>
        <w:t xml:space="preserve">11.2.8. </w:t>
      </w:r>
      <w:r w:rsidRPr="008F0B05">
        <w:rPr>
          <w:sz w:val="20"/>
        </w:rPr>
        <w:t>Todas as especificações do objeto contidas na proposta vinculam a Contratada.</w:t>
      </w:r>
    </w:p>
    <w:p w:rsidR="008F0B05" w:rsidRPr="008F0B05" w:rsidRDefault="008F0B05" w:rsidP="008F0B05">
      <w:pPr>
        <w:spacing w:line="276" w:lineRule="auto"/>
        <w:ind w:left="852" w:right="1006"/>
        <w:jc w:val="both"/>
        <w:rPr>
          <w:sz w:val="20"/>
        </w:rPr>
      </w:pPr>
      <w:r>
        <w:rPr>
          <w:sz w:val="20"/>
        </w:rPr>
        <w:t xml:space="preserve">11.2.9. </w:t>
      </w:r>
      <w:r w:rsidRPr="008F0B05">
        <w:rPr>
          <w:sz w:val="20"/>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8F0B05" w:rsidRPr="008F0B05" w:rsidRDefault="008F0B05" w:rsidP="008F0B05">
      <w:pPr>
        <w:spacing w:line="276" w:lineRule="auto"/>
        <w:ind w:left="852" w:right="1006"/>
        <w:jc w:val="both"/>
        <w:rPr>
          <w:sz w:val="20"/>
        </w:rPr>
      </w:pPr>
      <w:r>
        <w:rPr>
          <w:sz w:val="20"/>
        </w:rPr>
        <w:t xml:space="preserve">11.3. </w:t>
      </w:r>
      <w:r w:rsidRPr="008F0B05">
        <w:rPr>
          <w:sz w:val="20"/>
        </w:rPr>
        <w:t>Declaração impressa na proposta de que os produtos ofertados atendem todas as especificações exigidas no Anexo I – Objeto e Especificações;</w:t>
      </w:r>
    </w:p>
    <w:p w:rsidR="008F0B05" w:rsidRDefault="008F0B05" w:rsidP="008F0B05">
      <w:pPr>
        <w:spacing w:line="276" w:lineRule="auto"/>
        <w:ind w:left="852" w:right="1006"/>
        <w:jc w:val="both"/>
        <w:rPr>
          <w:sz w:val="20"/>
        </w:rPr>
      </w:pPr>
      <w:r>
        <w:rPr>
          <w:sz w:val="20"/>
        </w:rPr>
        <w:t xml:space="preserve">11.4. </w:t>
      </w:r>
      <w:r w:rsidRPr="008F0B05">
        <w:rPr>
          <w:sz w:val="20"/>
        </w:rPr>
        <w:t>Declaração impressa na proposta de que o preço apresentado contempla todos os custos diretos e indiretos referentes ao objeto licitado.</w:t>
      </w:r>
    </w:p>
    <w:p w:rsidR="008F0B05" w:rsidRDefault="008F0B05" w:rsidP="008F0B05">
      <w:pPr>
        <w:spacing w:line="276" w:lineRule="auto"/>
        <w:ind w:left="852" w:right="1006"/>
        <w:jc w:val="both"/>
        <w:rPr>
          <w:sz w:val="20"/>
        </w:rPr>
      </w:pPr>
    </w:p>
    <w:p w:rsidR="008F0B05" w:rsidRPr="008F0B05" w:rsidRDefault="008F0B05" w:rsidP="008F0B05">
      <w:pPr>
        <w:spacing w:line="276" w:lineRule="auto"/>
        <w:ind w:left="852" w:right="1006"/>
        <w:jc w:val="both"/>
        <w:rPr>
          <w:b/>
          <w:sz w:val="20"/>
        </w:rPr>
      </w:pPr>
      <w:r w:rsidRPr="008F0B05">
        <w:rPr>
          <w:b/>
          <w:sz w:val="20"/>
        </w:rPr>
        <w:t>12 – DO CONTRATO</w:t>
      </w:r>
    </w:p>
    <w:p w:rsidR="008F0B05" w:rsidRPr="008F0B05" w:rsidRDefault="008F0B05" w:rsidP="008F0B05">
      <w:pPr>
        <w:spacing w:line="276" w:lineRule="auto"/>
        <w:ind w:left="852" w:right="1006"/>
        <w:jc w:val="both"/>
        <w:rPr>
          <w:sz w:val="20"/>
        </w:rPr>
      </w:pPr>
      <w:r>
        <w:rPr>
          <w:sz w:val="20"/>
        </w:rPr>
        <w:t xml:space="preserve">12.1. </w:t>
      </w:r>
      <w:r w:rsidRPr="008F0B05">
        <w:rPr>
          <w:sz w:val="20"/>
        </w:rPr>
        <w:t>Homologado o resultado da licitação, o licitante mais bem classificado terá o prazo de até 05 (cinco) dias, contados a partir da data de sua convocação, para assinar o contrato, sob pena de decadência do direito à contratação, sem prejuízo das sanções previstas na Lei nº 14.133, de 2021.</w:t>
      </w:r>
    </w:p>
    <w:p w:rsidR="008F0B05" w:rsidRPr="008F0B05" w:rsidRDefault="008F0B05" w:rsidP="008F0B05">
      <w:pPr>
        <w:spacing w:line="276" w:lineRule="auto"/>
        <w:ind w:left="852" w:right="1006"/>
        <w:jc w:val="both"/>
        <w:rPr>
          <w:sz w:val="20"/>
        </w:rPr>
      </w:pPr>
      <w:r>
        <w:rPr>
          <w:sz w:val="20"/>
        </w:rPr>
        <w:t xml:space="preserve">12.2. </w:t>
      </w:r>
      <w:r w:rsidRPr="008F0B05">
        <w:rPr>
          <w:sz w:val="20"/>
        </w:rPr>
        <w:t>O prazo de convocação poderá ser prorrogado uma vez, por igual período, mediante solicitação do licitante mais bem classificado ou do fornecedor convocado, desde que:</w:t>
      </w:r>
    </w:p>
    <w:p w:rsidR="008F0B05" w:rsidRPr="008F0B05" w:rsidRDefault="008F0B05" w:rsidP="008F0B05">
      <w:pPr>
        <w:spacing w:line="276" w:lineRule="auto"/>
        <w:ind w:left="852" w:right="1006"/>
        <w:jc w:val="both"/>
        <w:rPr>
          <w:sz w:val="20"/>
        </w:rPr>
      </w:pPr>
      <w:r>
        <w:rPr>
          <w:sz w:val="20"/>
        </w:rPr>
        <w:t xml:space="preserve">a) </w:t>
      </w:r>
      <w:r w:rsidRPr="008F0B05">
        <w:rPr>
          <w:sz w:val="20"/>
        </w:rPr>
        <w:t>a solicitação seja devidamente justificada e apresentada dentro do prazo; e</w:t>
      </w:r>
    </w:p>
    <w:p w:rsidR="008F0B05" w:rsidRPr="008F0B05" w:rsidRDefault="008F0B05" w:rsidP="008F0B05">
      <w:pPr>
        <w:spacing w:line="276" w:lineRule="auto"/>
        <w:ind w:left="852" w:right="1006"/>
        <w:jc w:val="both"/>
        <w:rPr>
          <w:sz w:val="20"/>
        </w:rPr>
      </w:pPr>
      <w:r>
        <w:rPr>
          <w:sz w:val="20"/>
        </w:rPr>
        <w:t xml:space="preserve">b) </w:t>
      </w:r>
      <w:r w:rsidRPr="008F0B05">
        <w:rPr>
          <w:sz w:val="20"/>
        </w:rPr>
        <w:t>a justificativa apresentada seja aceita pela Administração.</w:t>
      </w:r>
    </w:p>
    <w:p w:rsidR="008F0B05" w:rsidRPr="008F0B05" w:rsidRDefault="008F0B05" w:rsidP="008F0B05">
      <w:pPr>
        <w:spacing w:line="276" w:lineRule="auto"/>
        <w:ind w:left="852" w:right="1006"/>
        <w:jc w:val="both"/>
        <w:rPr>
          <w:sz w:val="20"/>
        </w:rPr>
      </w:pPr>
      <w:r>
        <w:rPr>
          <w:sz w:val="20"/>
        </w:rPr>
        <w:t xml:space="preserve">12.3. </w:t>
      </w:r>
      <w:r w:rsidRPr="008F0B05">
        <w:rPr>
          <w:sz w:val="20"/>
        </w:rPr>
        <w:t>O contrato poderá ser assinado por meio de assinatura digital.</w:t>
      </w:r>
    </w:p>
    <w:p w:rsidR="008F0B05" w:rsidRPr="008F0B05" w:rsidRDefault="008F0B05" w:rsidP="008F0B05">
      <w:pPr>
        <w:spacing w:line="276" w:lineRule="auto"/>
        <w:ind w:left="852" w:right="1006"/>
        <w:jc w:val="both"/>
        <w:rPr>
          <w:sz w:val="20"/>
        </w:rPr>
      </w:pPr>
      <w:r>
        <w:rPr>
          <w:sz w:val="20"/>
        </w:rPr>
        <w:t xml:space="preserve">12.4. </w:t>
      </w:r>
      <w:r w:rsidRPr="008F0B05">
        <w:rPr>
          <w:sz w:val="20"/>
        </w:rPr>
        <w:t>O preço, com a indicação dos fornecedores, será divulgado no PNCP e disponibilizado durante a vigência do contrato.</w:t>
      </w:r>
    </w:p>
    <w:p w:rsidR="008F0B05" w:rsidRDefault="008F0B05" w:rsidP="008F0B05">
      <w:pPr>
        <w:spacing w:line="276" w:lineRule="auto"/>
        <w:ind w:left="852" w:right="1006"/>
        <w:jc w:val="both"/>
        <w:rPr>
          <w:sz w:val="20"/>
        </w:rPr>
      </w:pPr>
      <w:r>
        <w:rPr>
          <w:sz w:val="20"/>
        </w:rPr>
        <w:t xml:space="preserve">12.5. </w:t>
      </w:r>
      <w:r w:rsidRPr="008F0B05">
        <w:rPr>
          <w:sz w:val="20"/>
        </w:rPr>
        <w:t>Na hipótese de o convocado não assinar o contrato no prazo e nas condições estabelecidas, fica facultado à Administração convocar os licitantes remanescentes, na ordem de classificação, para fazê-lo em igual prazo e nas condições propostas pelo primeiro classificado.</w:t>
      </w:r>
    </w:p>
    <w:p w:rsidR="008F0B05" w:rsidRDefault="008F0B05" w:rsidP="008F0B05">
      <w:pPr>
        <w:spacing w:line="276" w:lineRule="auto"/>
        <w:ind w:right="1006"/>
        <w:jc w:val="both"/>
        <w:rPr>
          <w:sz w:val="20"/>
        </w:rPr>
      </w:pPr>
    </w:p>
    <w:p w:rsidR="008F0B05" w:rsidRPr="008F0B05" w:rsidRDefault="008F0B05" w:rsidP="008F0B05">
      <w:pPr>
        <w:spacing w:line="276" w:lineRule="auto"/>
        <w:ind w:left="852" w:right="1006"/>
        <w:jc w:val="both"/>
        <w:rPr>
          <w:b/>
          <w:sz w:val="20"/>
        </w:rPr>
      </w:pPr>
      <w:r w:rsidRPr="008F0B05">
        <w:rPr>
          <w:b/>
          <w:sz w:val="20"/>
        </w:rPr>
        <w:t>13 – RECURSO, ADJUDICAÇÃO E HOMOLOGAÇÃO</w:t>
      </w:r>
    </w:p>
    <w:p w:rsidR="008F0B05" w:rsidRPr="008F0B05" w:rsidRDefault="008F0B05" w:rsidP="008F0B05">
      <w:pPr>
        <w:spacing w:line="276" w:lineRule="auto"/>
        <w:ind w:left="852" w:right="1006"/>
        <w:jc w:val="both"/>
        <w:rPr>
          <w:sz w:val="20"/>
        </w:rPr>
      </w:pPr>
      <w:r>
        <w:rPr>
          <w:sz w:val="20"/>
        </w:rPr>
        <w:t xml:space="preserve">13.1. </w:t>
      </w:r>
      <w:r w:rsidRPr="008F0B05">
        <w:rPr>
          <w:sz w:val="20"/>
        </w:rPr>
        <w:t>A interposição de recurso referente ao julgamento das propostas, à habilitação ou inabilitação de licitantes, à anulação ou revogação da licitação, observará o disposto no art. 165 da Lei nº 14.133, de 2021.</w:t>
      </w:r>
    </w:p>
    <w:p w:rsidR="008F0B05" w:rsidRPr="008F0B05" w:rsidRDefault="008F0B05" w:rsidP="008F0B05">
      <w:pPr>
        <w:spacing w:line="276" w:lineRule="auto"/>
        <w:ind w:left="852" w:right="1006"/>
        <w:jc w:val="both"/>
        <w:rPr>
          <w:sz w:val="20"/>
        </w:rPr>
      </w:pPr>
      <w:r>
        <w:rPr>
          <w:sz w:val="20"/>
        </w:rPr>
        <w:t xml:space="preserve">13.2. </w:t>
      </w:r>
      <w:r w:rsidRPr="008F0B05">
        <w:rPr>
          <w:sz w:val="20"/>
        </w:rPr>
        <w:t>O prazo recursal é de 3 (três) dias úteis, contados da data de intimação ou de lavratura da ata.</w:t>
      </w:r>
    </w:p>
    <w:p w:rsidR="008F0B05" w:rsidRDefault="008F0B05" w:rsidP="008F0B05">
      <w:pPr>
        <w:spacing w:line="276" w:lineRule="auto"/>
        <w:ind w:left="852" w:right="1006"/>
        <w:jc w:val="both"/>
        <w:rPr>
          <w:sz w:val="20"/>
        </w:rPr>
      </w:pPr>
      <w:r>
        <w:rPr>
          <w:sz w:val="20"/>
        </w:rPr>
        <w:t xml:space="preserve">13.3. </w:t>
      </w:r>
      <w:r w:rsidRPr="008F0B05">
        <w:rPr>
          <w:sz w:val="20"/>
        </w:rPr>
        <w:t>Quando o recurso apresentado impugnar o julgamento das propostas ou o ato de habilitação ou</w:t>
      </w:r>
      <w:r>
        <w:rPr>
          <w:sz w:val="20"/>
        </w:rPr>
        <w:t xml:space="preserve"> inabilitação do </w:t>
      </w:r>
      <w:r w:rsidRPr="008F0B05">
        <w:rPr>
          <w:sz w:val="20"/>
        </w:rPr>
        <w:t>licitante:</w:t>
      </w:r>
    </w:p>
    <w:p w:rsidR="008F0B05" w:rsidRPr="008F0B05" w:rsidRDefault="008F0B05" w:rsidP="008F0B05">
      <w:pPr>
        <w:spacing w:line="276" w:lineRule="auto"/>
        <w:ind w:left="852" w:right="1006"/>
        <w:jc w:val="both"/>
        <w:rPr>
          <w:sz w:val="20"/>
        </w:rPr>
      </w:pPr>
      <w:r>
        <w:rPr>
          <w:sz w:val="20"/>
        </w:rPr>
        <w:t xml:space="preserve">13.3.1. </w:t>
      </w:r>
      <w:r w:rsidRPr="008F0B05">
        <w:rPr>
          <w:sz w:val="20"/>
        </w:rPr>
        <w:t>a intenção de recorrer deverá ser manifestada imediatamente, sob pena de preclusão;</w:t>
      </w:r>
    </w:p>
    <w:p w:rsidR="008F0B05" w:rsidRPr="008F0B05" w:rsidRDefault="008F0B05" w:rsidP="008F0B05">
      <w:pPr>
        <w:spacing w:line="276" w:lineRule="auto"/>
        <w:ind w:left="852" w:right="1006"/>
        <w:jc w:val="both"/>
        <w:rPr>
          <w:sz w:val="20"/>
        </w:rPr>
      </w:pPr>
      <w:r>
        <w:rPr>
          <w:sz w:val="20"/>
        </w:rPr>
        <w:t xml:space="preserve">13.3.2. </w:t>
      </w:r>
      <w:r w:rsidRPr="008F0B05">
        <w:rPr>
          <w:sz w:val="20"/>
        </w:rPr>
        <w:t>o prazo para a manifestação da intenção de recorrer será de 10 (dez) minutos.</w:t>
      </w:r>
    </w:p>
    <w:p w:rsidR="008F0B05" w:rsidRPr="008F0B05" w:rsidRDefault="008F0B05" w:rsidP="008F0B05">
      <w:pPr>
        <w:spacing w:line="276" w:lineRule="auto"/>
        <w:ind w:left="852" w:right="1006"/>
        <w:jc w:val="both"/>
        <w:rPr>
          <w:sz w:val="20"/>
        </w:rPr>
      </w:pPr>
      <w:r>
        <w:rPr>
          <w:sz w:val="20"/>
        </w:rPr>
        <w:t xml:space="preserve">13.3.3. </w:t>
      </w:r>
      <w:r w:rsidRPr="008F0B05">
        <w:rPr>
          <w:sz w:val="20"/>
        </w:rPr>
        <w:t>o prazo para apresentação das razões recursais será iniciado na data de intimação ou de lavratura da ata de habilitação ou inabilitação;</w:t>
      </w:r>
    </w:p>
    <w:p w:rsidR="008F0B05" w:rsidRPr="008F0B05" w:rsidRDefault="008F0B05" w:rsidP="008F0B05">
      <w:pPr>
        <w:spacing w:line="276" w:lineRule="auto"/>
        <w:ind w:left="852" w:right="1006"/>
        <w:jc w:val="both"/>
        <w:rPr>
          <w:sz w:val="20"/>
        </w:rPr>
      </w:pPr>
      <w:r>
        <w:rPr>
          <w:sz w:val="20"/>
        </w:rPr>
        <w:t xml:space="preserve">13.4. </w:t>
      </w:r>
      <w:r w:rsidRPr="008F0B05">
        <w:rPr>
          <w:sz w:val="20"/>
        </w:rPr>
        <w:t>Os recursos deverão ser encaminhados em campo próprio do sistema.</w:t>
      </w:r>
    </w:p>
    <w:p w:rsidR="008F0B05" w:rsidRPr="008F0B05" w:rsidRDefault="008F0B05" w:rsidP="008F0B05">
      <w:pPr>
        <w:spacing w:line="276" w:lineRule="auto"/>
        <w:ind w:left="852" w:right="1006"/>
        <w:jc w:val="both"/>
        <w:rPr>
          <w:sz w:val="20"/>
        </w:rPr>
      </w:pPr>
      <w:r>
        <w:rPr>
          <w:sz w:val="20"/>
        </w:rPr>
        <w:t xml:space="preserve">13.5. </w:t>
      </w:r>
      <w:r w:rsidRPr="008F0B05">
        <w:rPr>
          <w:sz w:val="20"/>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rsidR="008F0B05" w:rsidRPr="008F0B05" w:rsidRDefault="008F0B05" w:rsidP="008F0B05">
      <w:pPr>
        <w:spacing w:line="276" w:lineRule="auto"/>
        <w:ind w:left="852" w:right="1006"/>
        <w:jc w:val="both"/>
        <w:rPr>
          <w:sz w:val="20"/>
        </w:rPr>
      </w:pPr>
      <w:r>
        <w:rPr>
          <w:sz w:val="20"/>
        </w:rPr>
        <w:t xml:space="preserve">13.6. </w:t>
      </w:r>
      <w:r w:rsidRPr="008F0B05">
        <w:rPr>
          <w:sz w:val="20"/>
        </w:rPr>
        <w:t>Os recursos interpostos fora do prazo não serão conhecidos.</w:t>
      </w:r>
    </w:p>
    <w:p w:rsidR="008F0B05" w:rsidRPr="008F0B05" w:rsidRDefault="008F0B05" w:rsidP="008F0B05">
      <w:pPr>
        <w:spacing w:line="276" w:lineRule="auto"/>
        <w:ind w:left="852" w:right="1006"/>
        <w:jc w:val="both"/>
        <w:rPr>
          <w:sz w:val="20"/>
        </w:rPr>
      </w:pPr>
      <w:r>
        <w:rPr>
          <w:sz w:val="20"/>
        </w:rPr>
        <w:t xml:space="preserve">13.7. </w:t>
      </w:r>
      <w:r w:rsidRPr="008F0B05">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F0B05" w:rsidRPr="008F0B05" w:rsidRDefault="008F0B05" w:rsidP="008F0B05">
      <w:pPr>
        <w:spacing w:line="276" w:lineRule="auto"/>
        <w:ind w:left="852" w:right="1006"/>
        <w:jc w:val="both"/>
        <w:rPr>
          <w:sz w:val="20"/>
        </w:rPr>
      </w:pPr>
      <w:r>
        <w:rPr>
          <w:sz w:val="20"/>
        </w:rPr>
        <w:t xml:space="preserve">13.8. </w:t>
      </w:r>
      <w:r w:rsidRPr="008F0B05">
        <w:rPr>
          <w:sz w:val="20"/>
        </w:rPr>
        <w:t xml:space="preserve">O recurso e o pedido de reconsideração terão efeito suspensivo do ato ou da decisão recorrida até </w:t>
      </w:r>
      <w:r w:rsidRPr="008F0B05">
        <w:rPr>
          <w:sz w:val="20"/>
        </w:rPr>
        <w:lastRenderedPageBreak/>
        <w:t>que sobrevenha decisão final da autoridade competente.</w:t>
      </w:r>
    </w:p>
    <w:p w:rsidR="008F0B05" w:rsidRPr="008F0B05" w:rsidRDefault="008F0B05" w:rsidP="008F0B05">
      <w:pPr>
        <w:spacing w:line="276" w:lineRule="auto"/>
        <w:ind w:left="852" w:right="1006"/>
        <w:jc w:val="both"/>
        <w:rPr>
          <w:sz w:val="20"/>
        </w:rPr>
      </w:pPr>
      <w:r>
        <w:rPr>
          <w:sz w:val="20"/>
        </w:rPr>
        <w:t xml:space="preserve">13.9. </w:t>
      </w:r>
      <w:r w:rsidRPr="008F0B05">
        <w:rPr>
          <w:sz w:val="20"/>
        </w:rPr>
        <w:t>O acolhimento do recurso invalida tão somente os atos insuscetíveis de aproveitamento.</w:t>
      </w:r>
    </w:p>
    <w:p w:rsidR="00B264C7" w:rsidRDefault="008F0B05" w:rsidP="00851BCE">
      <w:pPr>
        <w:spacing w:line="276" w:lineRule="auto"/>
        <w:ind w:left="852" w:right="1006"/>
        <w:jc w:val="both"/>
        <w:rPr>
          <w:sz w:val="20"/>
        </w:rPr>
      </w:pPr>
      <w:r>
        <w:rPr>
          <w:sz w:val="20"/>
        </w:rPr>
        <w:t xml:space="preserve">13.10. </w:t>
      </w:r>
      <w:r w:rsidRPr="008F0B05">
        <w:rPr>
          <w:sz w:val="20"/>
        </w:rPr>
        <w:t xml:space="preserve">Os autos do </w:t>
      </w:r>
      <w:r w:rsidRPr="00851BCE">
        <w:rPr>
          <w:sz w:val="20"/>
        </w:rPr>
        <w:t>processo permanecerão com vista franqueada aos interessados no sítio eletrônico</w:t>
      </w:r>
      <w:r w:rsidRPr="008F0B05">
        <w:rPr>
          <w:sz w:val="20"/>
        </w:rPr>
        <w:t xml:space="preserve"> </w:t>
      </w:r>
    </w:p>
    <w:p w:rsidR="00851BCE" w:rsidRDefault="00851BCE" w:rsidP="00851BCE">
      <w:pPr>
        <w:spacing w:line="276" w:lineRule="auto"/>
        <w:ind w:left="852" w:right="1006"/>
        <w:jc w:val="both"/>
      </w:pPr>
    </w:p>
    <w:p w:rsidR="008F0B05" w:rsidRPr="00DD1C7F" w:rsidRDefault="008F0B05" w:rsidP="00851BCE">
      <w:pPr>
        <w:ind w:left="851" w:right="1148"/>
        <w:jc w:val="both"/>
        <w:rPr>
          <w:b/>
          <w:sz w:val="20"/>
          <w:szCs w:val="20"/>
        </w:rPr>
      </w:pPr>
      <w:r w:rsidRPr="00DD1C7F">
        <w:rPr>
          <w:b/>
          <w:sz w:val="20"/>
          <w:szCs w:val="20"/>
        </w:rPr>
        <w:t>14 – DAS SANÇÕES PARA O CASO DE INADIMPLEMENTO</w:t>
      </w:r>
    </w:p>
    <w:p w:rsidR="008F0B05" w:rsidRPr="00DD1C7F" w:rsidRDefault="008F0B05" w:rsidP="00851BCE">
      <w:pPr>
        <w:ind w:left="851" w:right="1148"/>
        <w:jc w:val="both"/>
        <w:rPr>
          <w:sz w:val="20"/>
          <w:szCs w:val="20"/>
        </w:rPr>
      </w:pPr>
      <w:r w:rsidRPr="00DD1C7F">
        <w:rPr>
          <w:sz w:val="20"/>
          <w:szCs w:val="20"/>
        </w:rPr>
        <w:t>14.1. Comete infração administrativa, nos termos da lei, o licitante que, com dolo ou culpa:</w:t>
      </w:r>
    </w:p>
    <w:p w:rsidR="008F0B05" w:rsidRPr="00DD1C7F" w:rsidRDefault="008F0B05" w:rsidP="00851BCE">
      <w:pPr>
        <w:ind w:left="851" w:right="1148"/>
        <w:jc w:val="both"/>
        <w:rPr>
          <w:sz w:val="20"/>
          <w:szCs w:val="20"/>
        </w:rPr>
      </w:pPr>
      <w:r w:rsidRPr="00DD1C7F">
        <w:rPr>
          <w:sz w:val="20"/>
          <w:szCs w:val="20"/>
        </w:rPr>
        <w:t>14.1.1. deixar de entregar a documentação exigida para o certame ou não entregar qualquer documento que tenha sido solicitado pelo/a pregoeiro/a durante o certame;</w:t>
      </w:r>
    </w:p>
    <w:p w:rsidR="008F0B05" w:rsidRPr="00DD1C7F" w:rsidRDefault="008F0B05" w:rsidP="00851BCE">
      <w:pPr>
        <w:ind w:left="851" w:right="1148"/>
        <w:jc w:val="both"/>
        <w:rPr>
          <w:sz w:val="20"/>
          <w:szCs w:val="20"/>
        </w:rPr>
      </w:pPr>
      <w:r w:rsidRPr="00DD1C7F">
        <w:rPr>
          <w:sz w:val="20"/>
          <w:szCs w:val="20"/>
        </w:rPr>
        <w:t>14.1.2. Salvo em decorrência de fato superveniente devidamente justificado, não mantiver a proposta em especial quando:</w:t>
      </w:r>
    </w:p>
    <w:p w:rsidR="008F0B05" w:rsidRPr="00DD1C7F" w:rsidRDefault="008F0B05" w:rsidP="00851BCE">
      <w:pPr>
        <w:ind w:left="851" w:right="1148"/>
        <w:jc w:val="both"/>
        <w:rPr>
          <w:sz w:val="20"/>
          <w:szCs w:val="20"/>
        </w:rPr>
      </w:pPr>
      <w:r w:rsidRPr="00DD1C7F">
        <w:rPr>
          <w:sz w:val="20"/>
          <w:szCs w:val="20"/>
        </w:rPr>
        <w:t>14.1.2.1. não enviar a proposta adequada ao último lance ofertado ou após a negociação;</w:t>
      </w:r>
    </w:p>
    <w:p w:rsidR="008F0B05" w:rsidRPr="00DD1C7F" w:rsidRDefault="008F0B05" w:rsidP="00851BCE">
      <w:pPr>
        <w:ind w:left="851" w:right="1148"/>
        <w:jc w:val="both"/>
        <w:rPr>
          <w:sz w:val="20"/>
          <w:szCs w:val="20"/>
        </w:rPr>
      </w:pPr>
      <w:r w:rsidRPr="00DD1C7F">
        <w:rPr>
          <w:sz w:val="20"/>
          <w:szCs w:val="20"/>
        </w:rPr>
        <w:t>14.1.2.2. recusar-se a enviar o detalhamento da proposta quando exigível;</w:t>
      </w:r>
    </w:p>
    <w:p w:rsidR="008F0B05" w:rsidRPr="00DD1C7F" w:rsidRDefault="008F0B05" w:rsidP="00851BCE">
      <w:pPr>
        <w:ind w:left="851" w:right="1148"/>
        <w:jc w:val="both"/>
        <w:rPr>
          <w:sz w:val="20"/>
          <w:szCs w:val="20"/>
        </w:rPr>
      </w:pPr>
      <w:r w:rsidRPr="00DD1C7F">
        <w:rPr>
          <w:sz w:val="20"/>
          <w:szCs w:val="20"/>
        </w:rPr>
        <w:t>14.1.2.3. pedir para ser desclassificado quando encerrada a etapa competitiva; ou</w:t>
      </w:r>
    </w:p>
    <w:p w:rsidR="003D53F2" w:rsidRPr="00DD1C7F" w:rsidRDefault="008F0B05" w:rsidP="00851BCE">
      <w:pPr>
        <w:ind w:left="851" w:right="1148"/>
        <w:jc w:val="both"/>
        <w:rPr>
          <w:sz w:val="20"/>
          <w:szCs w:val="20"/>
        </w:rPr>
      </w:pPr>
      <w:r w:rsidRPr="00DD1C7F">
        <w:rPr>
          <w:sz w:val="20"/>
          <w:szCs w:val="20"/>
        </w:rPr>
        <w:t>14.1.2.4. deixar de apresentar amostra;</w:t>
      </w:r>
    </w:p>
    <w:p w:rsidR="008F0B05" w:rsidRPr="00DD1C7F" w:rsidRDefault="008F0B05" w:rsidP="00851BCE">
      <w:pPr>
        <w:ind w:left="851" w:right="1148"/>
        <w:jc w:val="both"/>
        <w:rPr>
          <w:sz w:val="20"/>
          <w:szCs w:val="20"/>
        </w:rPr>
      </w:pPr>
      <w:r w:rsidRPr="00DD1C7F">
        <w:rPr>
          <w:sz w:val="20"/>
          <w:szCs w:val="20"/>
        </w:rPr>
        <w:t>14.1.2.5. apresentar proposta ou amostra em desacordo com as especificações do edital;</w:t>
      </w:r>
    </w:p>
    <w:p w:rsidR="008F0B05" w:rsidRPr="00DD1C7F" w:rsidRDefault="008F0B05" w:rsidP="00851BCE">
      <w:pPr>
        <w:ind w:left="851" w:right="1148"/>
        <w:jc w:val="both"/>
        <w:rPr>
          <w:sz w:val="20"/>
          <w:szCs w:val="20"/>
        </w:rPr>
      </w:pPr>
      <w:r w:rsidRPr="00DD1C7F">
        <w:rPr>
          <w:sz w:val="20"/>
          <w:szCs w:val="20"/>
        </w:rPr>
        <w:t>14.1.3. não celebrar o contrato ou não entregar a documentação exigida para a contratação, quando convocado dentro do prazo de validade de sua proposta;</w:t>
      </w:r>
    </w:p>
    <w:p w:rsidR="008F0B05" w:rsidRPr="00DD1C7F" w:rsidRDefault="008F0B05" w:rsidP="00851BCE">
      <w:pPr>
        <w:ind w:left="851" w:right="1148"/>
        <w:jc w:val="both"/>
        <w:rPr>
          <w:sz w:val="20"/>
          <w:szCs w:val="20"/>
        </w:rPr>
      </w:pPr>
      <w:r w:rsidRPr="00DD1C7F">
        <w:rPr>
          <w:sz w:val="20"/>
          <w:szCs w:val="20"/>
        </w:rPr>
        <w:t>14.1.3.1.recusar-se, sem justificativa, a assinar o contrato, ou a aceitar ou retirar o instrumento equivalente no prazo estabelecido pela Administração;</w:t>
      </w:r>
    </w:p>
    <w:p w:rsidR="008F0B05" w:rsidRPr="00DD1C7F" w:rsidRDefault="008F0B05" w:rsidP="00851BCE">
      <w:pPr>
        <w:ind w:left="851" w:right="1148"/>
        <w:jc w:val="both"/>
        <w:rPr>
          <w:sz w:val="20"/>
          <w:szCs w:val="20"/>
        </w:rPr>
      </w:pPr>
      <w:r w:rsidRPr="00DD1C7F">
        <w:rPr>
          <w:sz w:val="20"/>
          <w:szCs w:val="20"/>
        </w:rPr>
        <w:t>14.1.4. apresentar declaração ou documentação falsa exigida para o certame ou prestar declaração falsa durante a licitação</w:t>
      </w:r>
    </w:p>
    <w:p w:rsidR="008F0B05" w:rsidRPr="00DD1C7F" w:rsidRDefault="008F0B05" w:rsidP="00851BCE">
      <w:pPr>
        <w:ind w:left="851" w:right="1148"/>
        <w:jc w:val="both"/>
        <w:rPr>
          <w:sz w:val="20"/>
          <w:szCs w:val="20"/>
        </w:rPr>
      </w:pPr>
      <w:r w:rsidRPr="00DD1C7F">
        <w:rPr>
          <w:sz w:val="20"/>
          <w:szCs w:val="20"/>
        </w:rPr>
        <w:t>14.1.5. fraudar a licitação</w:t>
      </w:r>
    </w:p>
    <w:p w:rsidR="008F0B05" w:rsidRPr="00DD1C7F" w:rsidRDefault="008F0B05" w:rsidP="00851BCE">
      <w:pPr>
        <w:ind w:left="851" w:right="1148"/>
        <w:jc w:val="both"/>
        <w:rPr>
          <w:sz w:val="20"/>
          <w:szCs w:val="20"/>
        </w:rPr>
      </w:pPr>
      <w:r w:rsidRPr="00DD1C7F">
        <w:rPr>
          <w:sz w:val="20"/>
          <w:szCs w:val="20"/>
        </w:rPr>
        <w:t>14.1.6. comportar-se de modo inidôneo ou cometer fraude de qualquer natureza, em especial quando:</w:t>
      </w:r>
    </w:p>
    <w:p w:rsidR="008F0B05" w:rsidRPr="00DD1C7F" w:rsidRDefault="008F0B05" w:rsidP="00851BCE">
      <w:pPr>
        <w:ind w:left="851" w:right="1148"/>
        <w:jc w:val="both"/>
        <w:rPr>
          <w:sz w:val="20"/>
          <w:szCs w:val="20"/>
        </w:rPr>
      </w:pPr>
      <w:r w:rsidRPr="00DD1C7F">
        <w:rPr>
          <w:sz w:val="20"/>
          <w:szCs w:val="20"/>
        </w:rPr>
        <w:t>14.1.6.1. agir em conluio ou em desconformidade com a lei;</w:t>
      </w:r>
    </w:p>
    <w:p w:rsidR="008F0B05" w:rsidRPr="00DD1C7F" w:rsidRDefault="008F0B05" w:rsidP="00851BCE">
      <w:pPr>
        <w:ind w:left="851" w:right="1148"/>
        <w:jc w:val="both"/>
        <w:rPr>
          <w:sz w:val="20"/>
          <w:szCs w:val="20"/>
        </w:rPr>
      </w:pPr>
      <w:r w:rsidRPr="00DD1C7F">
        <w:rPr>
          <w:sz w:val="20"/>
          <w:szCs w:val="20"/>
        </w:rPr>
        <w:t>14.1.6.2. induzir deliberadamente a erro no julgamento;</w:t>
      </w:r>
    </w:p>
    <w:p w:rsidR="008F0B05" w:rsidRPr="00DD1C7F" w:rsidRDefault="008F0B05" w:rsidP="00851BCE">
      <w:pPr>
        <w:ind w:left="851" w:right="1148"/>
        <w:jc w:val="both"/>
        <w:rPr>
          <w:sz w:val="20"/>
          <w:szCs w:val="20"/>
        </w:rPr>
      </w:pPr>
      <w:r w:rsidRPr="00DD1C7F">
        <w:rPr>
          <w:sz w:val="20"/>
          <w:szCs w:val="20"/>
        </w:rPr>
        <w:t>14.1.6.3. apresentar amostra falsificada ou deteriorada;</w:t>
      </w:r>
    </w:p>
    <w:p w:rsidR="008F0B05" w:rsidRPr="00DD1C7F" w:rsidRDefault="008F0B05" w:rsidP="00851BCE">
      <w:pPr>
        <w:ind w:left="851" w:right="1148"/>
        <w:jc w:val="both"/>
        <w:rPr>
          <w:sz w:val="20"/>
          <w:szCs w:val="20"/>
        </w:rPr>
      </w:pPr>
      <w:r w:rsidRPr="00DD1C7F">
        <w:rPr>
          <w:sz w:val="20"/>
          <w:szCs w:val="20"/>
        </w:rPr>
        <w:t>14.1.7. praticar atos ilícitos com vistas a frustrar os objetivos da licitação</w:t>
      </w:r>
    </w:p>
    <w:p w:rsidR="008F0B05" w:rsidRPr="00DD1C7F" w:rsidRDefault="008F0B05" w:rsidP="00851BCE">
      <w:pPr>
        <w:ind w:left="851" w:right="1148"/>
        <w:jc w:val="both"/>
        <w:rPr>
          <w:sz w:val="20"/>
          <w:szCs w:val="20"/>
        </w:rPr>
      </w:pPr>
      <w:r w:rsidRPr="00DD1C7F">
        <w:rPr>
          <w:sz w:val="20"/>
          <w:szCs w:val="20"/>
        </w:rPr>
        <w:t>14.1.8. praticar ato lesivo previsto no art. 5º da Lei n.º 12.846, de 2013.</w:t>
      </w:r>
    </w:p>
    <w:p w:rsidR="008F0B05" w:rsidRPr="00DD1C7F" w:rsidRDefault="008F0B05" w:rsidP="00851BCE">
      <w:pPr>
        <w:ind w:left="851" w:right="1148"/>
        <w:jc w:val="both"/>
        <w:rPr>
          <w:sz w:val="20"/>
          <w:szCs w:val="20"/>
        </w:rPr>
      </w:pPr>
      <w:r w:rsidRPr="00DD1C7F">
        <w:rPr>
          <w:sz w:val="20"/>
          <w:szCs w:val="20"/>
        </w:rPr>
        <w:t>14.2. Com fulcro na Lei nº 14.133, de 2021, a Administração poderá, garantida a prévia defesa, aplicar aos licitantes e/ou adjudicatários as seguintes sanções, sem prejuízo das responsabilidades civil e criminal:</w:t>
      </w:r>
    </w:p>
    <w:p w:rsidR="008F0B05" w:rsidRPr="00DD1C7F" w:rsidRDefault="008F0B05" w:rsidP="00851BCE">
      <w:pPr>
        <w:ind w:left="851" w:right="1148"/>
        <w:jc w:val="both"/>
        <w:rPr>
          <w:sz w:val="20"/>
          <w:szCs w:val="20"/>
        </w:rPr>
      </w:pPr>
      <w:r w:rsidRPr="00DD1C7F">
        <w:rPr>
          <w:sz w:val="20"/>
          <w:szCs w:val="20"/>
        </w:rPr>
        <w:t>14.2.1. advertência;</w:t>
      </w:r>
    </w:p>
    <w:p w:rsidR="008F0B05" w:rsidRPr="00DD1C7F" w:rsidRDefault="008F0B05" w:rsidP="00851BCE">
      <w:pPr>
        <w:ind w:left="851" w:right="1148"/>
        <w:jc w:val="both"/>
        <w:rPr>
          <w:sz w:val="20"/>
          <w:szCs w:val="20"/>
        </w:rPr>
      </w:pPr>
      <w:r w:rsidRPr="00DD1C7F">
        <w:rPr>
          <w:sz w:val="20"/>
          <w:szCs w:val="20"/>
        </w:rPr>
        <w:t>14.2.2. multa;</w:t>
      </w:r>
    </w:p>
    <w:p w:rsidR="008F0B05" w:rsidRPr="00DD1C7F" w:rsidRDefault="008F0B05" w:rsidP="00851BCE">
      <w:pPr>
        <w:ind w:left="851" w:right="1148"/>
        <w:jc w:val="both"/>
        <w:rPr>
          <w:sz w:val="20"/>
          <w:szCs w:val="20"/>
        </w:rPr>
      </w:pPr>
      <w:r w:rsidRPr="00DD1C7F">
        <w:rPr>
          <w:sz w:val="20"/>
          <w:szCs w:val="20"/>
        </w:rPr>
        <w:t>14.2.3. impedimento de licitar e contratar e</w:t>
      </w:r>
    </w:p>
    <w:p w:rsidR="008F0B05" w:rsidRPr="00DD1C7F" w:rsidRDefault="008F0B05" w:rsidP="00851BCE">
      <w:pPr>
        <w:ind w:left="851" w:right="1148"/>
        <w:jc w:val="both"/>
        <w:rPr>
          <w:sz w:val="20"/>
          <w:szCs w:val="20"/>
        </w:rPr>
      </w:pPr>
      <w:r w:rsidRPr="00DD1C7F">
        <w:rPr>
          <w:sz w:val="20"/>
          <w:szCs w:val="20"/>
        </w:rPr>
        <w:t>14.2.4. declaração de inidoneidade para licitar ou contratar, enquanto perdurarem os motivos determinantes da punição ou até que seja promovida sua reabilitação perante a própria autoridade que aplicou a penalidade.</w:t>
      </w:r>
    </w:p>
    <w:p w:rsidR="008F0B05" w:rsidRPr="00DD1C7F" w:rsidRDefault="008F0B05" w:rsidP="00851BCE">
      <w:pPr>
        <w:ind w:left="851" w:right="1148"/>
        <w:jc w:val="both"/>
        <w:rPr>
          <w:sz w:val="20"/>
          <w:szCs w:val="20"/>
        </w:rPr>
      </w:pPr>
      <w:r w:rsidRPr="00DD1C7F">
        <w:rPr>
          <w:sz w:val="20"/>
          <w:szCs w:val="20"/>
        </w:rPr>
        <w:t>14.3. Na aplicação das sanções serão considerados:</w:t>
      </w:r>
    </w:p>
    <w:p w:rsidR="008F0B05" w:rsidRPr="00DD1C7F" w:rsidRDefault="008F0B05" w:rsidP="00851BCE">
      <w:pPr>
        <w:ind w:left="851" w:right="1148"/>
        <w:jc w:val="both"/>
        <w:rPr>
          <w:sz w:val="20"/>
          <w:szCs w:val="20"/>
        </w:rPr>
      </w:pPr>
      <w:r w:rsidRPr="00DD1C7F">
        <w:rPr>
          <w:sz w:val="20"/>
          <w:szCs w:val="20"/>
        </w:rPr>
        <w:t>14.3.1. a natureza e a gravidade da infração cometida.</w:t>
      </w:r>
    </w:p>
    <w:p w:rsidR="008F0B05" w:rsidRPr="00DD1C7F" w:rsidRDefault="008F0B05" w:rsidP="00851BCE">
      <w:pPr>
        <w:ind w:left="851" w:right="1148"/>
        <w:jc w:val="both"/>
        <w:rPr>
          <w:sz w:val="20"/>
          <w:szCs w:val="20"/>
        </w:rPr>
      </w:pPr>
      <w:r w:rsidRPr="00DD1C7F">
        <w:rPr>
          <w:sz w:val="20"/>
          <w:szCs w:val="20"/>
        </w:rPr>
        <w:t>14.3.2. as peculiaridades do caso concreto</w:t>
      </w:r>
    </w:p>
    <w:p w:rsidR="008F0B05" w:rsidRPr="00DD1C7F" w:rsidRDefault="008F0B05" w:rsidP="00851BCE">
      <w:pPr>
        <w:ind w:left="851" w:right="1148"/>
        <w:jc w:val="both"/>
        <w:rPr>
          <w:sz w:val="20"/>
          <w:szCs w:val="20"/>
        </w:rPr>
      </w:pPr>
      <w:r w:rsidRPr="00DD1C7F">
        <w:rPr>
          <w:sz w:val="20"/>
          <w:szCs w:val="20"/>
        </w:rPr>
        <w:t>14.3.3. as circunstâncias agravantes ou atenuantes</w:t>
      </w:r>
    </w:p>
    <w:p w:rsidR="008F0B05" w:rsidRPr="00DD1C7F" w:rsidRDefault="008F0B05" w:rsidP="00851BCE">
      <w:pPr>
        <w:ind w:left="851" w:right="1148"/>
        <w:jc w:val="both"/>
        <w:rPr>
          <w:sz w:val="20"/>
          <w:szCs w:val="20"/>
        </w:rPr>
      </w:pPr>
      <w:r w:rsidRPr="00DD1C7F">
        <w:rPr>
          <w:sz w:val="20"/>
          <w:szCs w:val="20"/>
        </w:rPr>
        <w:t>14.3.4. os danos que dela provierem para a Administração Pública</w:t>
      </w:r>
    </w:p>
    <w:p w:rsidR="008F0B05" w:rsidRPr="00DD1C7F" w:rsidRDefault="008F0B05" w:rsidP="00851BCE">
      <w:pPr>
        <w:ind w:left="851" w:right="1148"/>
        <w:jc w:val="both"/>
        <w:rPr>
          <w:sz w:val="20"/>
          <w:szCs w:val="20"/>
        </w:rPr>
      </w:pPr>
      <w:r w:rsidRPr="00DD1C7F">
        <w:rPr>
          <w:sz w:val="20"/>
          <w:szCs w:val="20"/>
        </w:rPr>
        <w:t>14.3.5. a implantação ou o aperfeiçoamento de programa de integridade, conforme normas e orientações dos órgãos de controle.</w:t>
      </w:r>
    </w:p>
    <w:p w:rsidR="008F0B05" w:rsidRPr="00DD1C7F" w:rsidRDefault="008F0B05" w:rsidP="00851BCE">
      <w:pPr>
        <w:ind w:left="851" w:right="1148"/>
        <w:jc w:val="both"/>
        <w:rPr>
          <w:sz w:val="20"/>
          <w:szCs w:val="20"/>
        </w:rPr>
      </w:pPr>
      <w:r w:rsidRPr="00DD1C7F">
        <w:rPr>
          <w:sz w:val="20"/>
          <w:szCs w:val="20"/>
        </w:rPr>
        <w:t>14.4. A multa será recolhida em percentual de 0,5% a 30% incidente sobre o valor do contrato licitado, recolhida no prazo máximo de 10 (dez) dias úteis, a contar da comunicação oficial.</w:t>
      </w:r>
    </w:p>
    <w:p w:rsidR="008F0B05" w:rsidRPr="00DD1C7F" w:rsidRDefault="008F0B05" w:rsidP="00851BCE">
      <w:pPr>
        <w:ind w:left="851" w:right="1148"/>
        <w:jc w:val="both"/>
        <w:rPr>
          <w:sz w:val="20"/>
          <w:szCs w:val="20"/>
        </w:rPr>
      </w:pPr>
      <w:r w:rsidRPr="00DD1C7F">
        <w:rPr>
          <w:sz w:val="20"/>
          <w:szCs w:val="20"/>
        </w:rPr>
        <w:t>14.4.1. Para as infrações previstas nos itens 14.1.1, 14.1.2 e 14.1.3, a multa será de 0,5% a 15% do valor do contrato licitado.</w:t>
      </w:r>
    </w:p>
    <w:p w:rsidR="008F0B05" w:rsidRPr="00DD1C7F" w:rsidRDefault="008F0B05" w:rsidP="00851BCE">
      <w:pPr>
        <w:ind w:left="851" w:right="1148"/>
        <w:jc w:val="both"/>
        <w:rPr>
          <w:sz w:val="20"/>
          <w:szCs w:val="20"/>
        </w:rPr>
      </w:pPr>
      <w:r w:rsidRPr="00DD1C7F">
        <w:rPr>
          <w:sz w:val="20"/>
          <w:szCs w:val="20"/>
        </w:rPr>
        <w:t>14.4.2. Para as infrações previstas nos itens 14.1.4, 14.1.5, 14.1.6, 14.1.7 e 14.1.8, a multa será de 15% a 30% do valor do contrato licitado.</w:t>
      </w:r>
    </w:p>
    <w:p w:rsidR="008F0B05" w:rsidRPr="00DD1C7F" w:rsidRDefault="008F0B05" w:rsidP="00851BCE">
      <w:pPr>
        <w:ind w:left="851" w:right="1148"/>
        <w:jc w:val="both"/>
        <w:rPr>
          <w:sz w:val="20"/>
          <w:szCs w:val="20"/>
        </w:rPr>
      </w:pPr>
      <w:r w:rsidRPr="00DD1C7F">
        <w:rPr>
          <w:sz w:val="20"/>
          <w:szCs w:val="20"/>
        </w:rPr>
        <w:t>14.5. As sanções de advertência, impedimento de licitar e contratar e declaração de inidoneidade para licitar ou contratar poderão ser aplicadas, cumulativamente ou não, à penalidade de multa.</w:t>
      </w:r>
    </w:p>
    <w:p w:rsidR="008F0B05" w:rsidRPr="00DD1C7F" w:rsidRDefault="008F0B05" w:rsidP="00851BCE">
      <w:pPr>
        <w:ind w:left="851" w:right="1148"/>
        <w:jc w:val="both"/>
        <w:rPr>
          <w:sz w:val="20"/>
          <w:szCs w:val="20"/>
        </w:rPr>
      </w:pPr>
      <w:r w:rsidRPr="00DD1C7F">
        <w:rPr>
          <w:sz w:val="20"/>
          <w:szCs w:val="20"/>
        </w:rPr>
        <w:t>14.6. Na aplicação da sanção de multa será facultada a defesa do interessado no prazo de 15 (quinze) dias úteis, contado da data de sua intimação.</w:t>
      </w:r>
    </w:p>
    <w:p w:rsidR="008F0B05" w:rsidRPr="00DD1C7F" w:rsidRDefault="008F0B05" w:rsidP="00851BCE">
      <w:pPr>
        <w:ind w:left="851" w:right="1148"/>
        <w:jc w:val="both"/>
        <w:rPr>
          <w:sz w:val="20"/>
          <w:szCs w:val="20"/>
        </w:rPr>
      </w:pPr>
      <w:r w:rsidRPr="00DD1C7F">
        <w:rPr>
          <w:sz w:val="20"/>
          <w:szCs w:val="20"/>
        </w:rPr>
        <w:t xml:space="preserve">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da Prefeitura Municipal de </w:t>
      </w:r>
      <w:r w:rsidR="009729D7">
        <w:rPr>
          <w:sz w:val="20"/>
          <w:szCs w:val="20"/>
        </w:rPr>
        <w:t>Ruy Barbosa</w:t>
      </w:r>
      <w:r w:rsidRPr="00DD1C7F">
        <w:rPr>
          <w:sz w:val="20"/>
          <w:szCs w:val="20"/>
        </w:rPr>
        <w:t>, pelo prazo máximo de 3 (três) anos.</w:t>
      </w:r>
    </w:p>
    <w:p w:rsidR="008F0B05" w:rsidRPr="00DD1C7F" w:rsidRDefault="008F0B05" w:rsidP="00851BCE">
      <w:pPr>
        <w:ind w:left="851" w:right="1148"/>
        <w:jc w:val="both"/>
        <w:rPr>
          <w:sz w:val="20"/>
          <w:szCs w:val="20"/>
        </w:rPr>
      </w:pPr>
      <w:r w:rsidRPr="00DD1C7F">
        <w:rPr>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w:t>
      </w:r>
      <w:r w:rsidRPr="00DD1C7F">
        <w:rPr>
          <w:sz w:val="20"/>
          <w:szCs w:val="20"/>
        </w:rPr>
        <w:lastRenderedPageBreak/>
        <w:t>observará o prazo previsto no art. 156, §5º, da Lei n.º 14.133/2021.</w:t>
      </w:r>
    </w:p>
    <w:p w:rsidR="008F0B05" w:rsidRPr="00DD1C7F" w:rsidRDefault="008F0B05" w:rsidP="00851BCE">
      <w:pPr>
        <w:ind w:left="851" w:right="1148"/>
        <w:jc w:val="both"/>
        <w:rPr>
          <w:sz w:val="20"/>
          <w:szCs w:val="20"/>
        </w:rPr>
      </w:pPr>
      <w:r w:rsidRPr="00DD1C7F">
        <w:rPr>
          <w:sz w:val="20"/>
          <w:szCs w:val="20"/>
        </w:rPr>
        <w:t>14.9. A recusa injustificada do adjudicatário em assinar o contrato,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 nos termos do art. 45, §4º da IN SEGES/ME n.º 73, de 2022.</w:t>
      </w:r>
    </w:p>
    <w:p w:rsidR="008F0B05" w:rsidRPr="00DD1C7F" w:rsidRDefault="008F0B05" w:rsidP="00851BCE">
      <w:pPr>
        <w:ind w:left="851" w:right="1148"/>
        <w:jc w:val="both"/>
        <w:rPr>
          <w:sz w:val="20"/>
          <w:szCs w:val="20"/>
        </w:rPr>
      </w:pPr>
      <w:r w:rsidRPr="00DD1C7F">
        <w:rPr>
          <w:sz w:val="20"/>
          <w:szCs w:val="20"/>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8F0B05" w:rsidRPr="00DD1C7F" w:rsidRDefault="008F0B05" w:rsidP="00851BCE">
      <w:pPr>
        <w:ind w:left="851" w:right="1148"/>
        <w:jc w:val="both"/>
        <w:rPr>
          <w:sz w:val="20"/>
          <w:szCs w:val="20"/>
        </w:rPr>
      </w:pPr>
      <w:r w:rsidRPr="00DD1C7F">
        <w:rPr>
          <w:sz w:val="20"/>
          <w:szCs w:val="20"/>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8F0B05" w:rsidRPr="00DD1C7F" w:rsidRDefault="008F0B05" w:rsidP="00851BCE">
      <w:pPr>
        <w:ind w:left="851" w:right="1148"/>
        <w:jc w:val="both"/>
        <w:rPr>
          <w:sz w:val="20"/>
          <w:szCs w:val="20"/>
        </w:rPr>
      </w:pPr>
      <w:r w:rsidRPr="00DD1C7F">
        <w:rPr>
          <w:sz w:val="20"/>
          <w:szCs w:val="20"/>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F0B05" w:rsidRPr="00DD1C7F" w:rsidRDefault="008F0B05" w:rsidP="00851BCE">
      <w:pPr>
        <w:ind w:left="851" w:right="1148"/>
        <w:jc w:val="both"/>
        <w:rPr>
          <w:sz w:val="20"/>
          <w:szCs w:val="20"/>
        </w:rPr>
      </w:pPr>
      <w:r w:rsidRPr="00DD1C7F">
        <w:rPr>
          <w:sz w:val="20"/>
          <w:szCs w:val="20"/>
        </w:rPr>
        <w:t>14.13. O recurso e o pedido de reconsideração terão efeito suspensivo do ato ou da decisão recorrida até que sobrevenha decisão final da autoridade competente.</w:t>
      </w:r>
    </w:p>
    <w:p w:rsidR="008F0B05" w:rsidRPr="00DD1C7F" w:rsidRDefault="008F0B05" w:rsidP="00851BCE">
      <w:pPr>
        <w:ind w:left="851" w:right="1148"/>
        <w:jc w:val="both"/>
        <w:rPr>
          <w:sz w:val="20"/>
          <w:szCs w:val="20"/>
        </w:rPr>
      </w:pPr>
      <w:r w:rsidRPr="00DD1C7F">
        <w:rPr>
          <w:sz w:val="20"/>
          <w:szCs w:val="20"/>
        </w:rPr>
        <w:t>14.14. A aplicação das sanções previstas neste edital não exclui, em hipótese alguma, a obrigação de reparação integral dos danos causados.</w:t>
      </w:r>
    </w:p>
    <w:p w:rsidR="008F0B05" w:rsidRPr="00DD1C7F" w:rsidRDefault="008F0B05" w:rsidP="00851BCE">
      <w:pPr>
        <w:ind w:left="851" w:right="1148"/>
        <w:jc w:val="both"/>
        <w:rPr>
          <w:sz w:val="20"/>
          <w:szCs w:val="20"/>
        </w:rPr>
      </w:pPr>
    </w:p>
    <w:p w:rsidR="008F0B05" w:rsidRPr="00DD1C7F" w:rsidRDefault="008F0B05" w:rsidP="00851BCE">
      <w:pPr>
        <w:ind w:left="851" w:right="1148"/>
        <w:jc w:val="both"/>
        <w:rPr>
          <w:b/>
          <w:sz w:val="20"/>
          <w:szCs w:val="20"/>
        </w:rPr>
      </w:pPr>
      <w:r w:rsidRPr="00DD1C7F">
        <w:rPr>
          <w:b/>
          <w:sz w:val="20"/>
          <w:szCs w:val="20"/>
        </w:rPr>
        <w:t>15 – DA ENTREGA E DO PAGAMENTO</w:t>
      </w:r>
    </w:p>
    <w:p w:rsidR="008F0B05" w:rsidRPr="00DD1C7F" w:rsidRDefault="008F0B05" w:rsidP="00851BCE">
      <w:pPr>
        <w:ind w:left="851" w:right="1148"/>
        <w:jc w:val="both"/>
        <w:rPr>
          <w:sz w:val="20"/>
          <w:szCs w:val="20"/>
        </w:rPr>
      </w:pPr>
      <w:r w:rsidRPr="00DD1C7F">
        <w:rPr>
          <w:sz w:val="20"/>
          <w:szCs w:val="20"/>
        </w:rPr>
        <w:t>15.1. O serviço deverá ser iniciado em até 05 (cinco) dias, de acordo com os horários estabelecidos pela municipalidade, contados a partir da homologação do certame e assinatura do contrato.</w:t>
      </w:r>
    </w:p>
    <w:p w:rsidR="008F0B05" w:rsidRPr="00DD1C7F" w:rsidRDefault="008F0B05" w:rsidP="00851BCE">
      <w:pPr>
        <w:ind w:left="851" w:right="1148"/>
        <w:jc w:val="both"/>
        <w:rPr>
          <w:sz w:val="20"/>
          <w:szCs w:val="20"/>
        </w:rPr>
      </w:pPr>
      <w:r w:rsidRPr="00DD1C7F">
        <w:rPr>
          <w:sz w:val="20"/>
          <w:szCs w:val="20"/>
        </w:rPr>
        <w:t>15.2. Os pagamentos serão efetuados em até 30 (trinta) dias, após apresentação e aceitação da Nota Fiscal/Fatura pela Secretaria solicitante.</w:t>
      </w:r>
    </w:p>
    <w:p w:rsidR="008F0B05" w:rsidRPr="00DD1C7F" w:rsidRDefault="008F0B05" w:rsidP="00851BCE">
      <w:pPr>
        <w:ind w:left="851" w:right="1148"/>
        <w:jc w:val="both"/>
        <w:rPr>
          <w:sz w:val="20"/>
          <w:szCs w:val="20"/>
        </w:rPr>
      </w:pPr>
      <w:r w:rsidRPr="00DD1C7F">
        <w:rPr>
          <w:sz w:val="20"/>
          <w:szCs w:val="20"/>
        </w:rPr>
        <w:t>15.2.1. No caso de recurso proveniente de Convênios Estaduais e/ou Federais, a nota fiscal somente será emitida após autorização e liberação da parcela (s) e/ou medição (s) pelo Ministério responsável pelo convênio.</w:t>
      </w:r>
    </w:p>
    <w:p w:rsidR="008F0B05" w:rsidRPr="00DD1C7F" w:rsidRDefault="008F0B05" w:rsidP="00851BCE">
      <w:pPr>
        <w:ind w:left="851" w:right="1148"/>
        <w:jc w:val="both"/>
        <w:rPr>
          <w:sz w:val="20"/>
          <w:szCs w:val="20"/>
        </w:rPr>
      </w:pPr>
      <w:r w:rsidRPr="00DD1C7F">
        <w:rPr>
          <w:sz w:val="20"/>
          <w:szCs w:val="20"/>
        </w:rPr>
        <w:t>15.2.2.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8F0B05" w:rsidRPr="00DD1C7F" w:rsidRDefault="008F0B05" w:rsidP="00851BCE">
      <w:pPr>
        <w:ind w:left="851" w:right="1148"/>
        <w:jc w:val="both"/>
        <w:rPr>
          <w:sz w:val="20"/>
          <w:szCs w:val="20"/>
        </w:rPr>
      </w:pPr>
      <w:r w:rsidRPr="00DD1C7F">
        <w:rPr>
          <w:sz w:val="20"/>
          <w:szCs w:val="20"/>
        </w:rPr>
        <w:t>15.3. Não será iniciada a contagem de prazo, caso os documentos fiscais apresentados ou outros necessários à contratação contenham incorreções.</w:t>
      </w:r>
    </w:p>
    <w:p w:rsidR="008F0B05" w:rsidRPr="00DD1C7F" w:rsidRDefault="008F0B05" w:rsidP="00851BCE">
      <w:pPr>
        <w:ind w:left="851" w:right="1148"/>
        <w:jc w:val="both"/>
        <w:rPr>
          <w:sz w:val="20"/>
          <w:szCs w:val="20"/>
        </w:rPr>
      </w:pPr>
      <w:r w:rsidRPr="00DD1C7F">
        <w:rPr>
          <w:sz w:val="20"/>
          <w:szCs w:val="20"/>
        </w:rPr>
        <w:t>15.3.1. A contagem do prazo para pagamento considerará dias corridos e terá início e encerramento em dias de expediente nesta Prefeitura.</w:t>
      </w:r>
    </w:p>
    <w:p w:rsidR="008F0B05" w:rsidRPr="00DD1C7F" w:rsidRDefault="008F0B05" w:rsidP="00851BCE">
      <w:pPr>
        <w:ind w:left="851" w:right="1148"/>
        <w:jc w:val="both"/>
        <w:rPr>
          <w:sz w:val="20"/>
          <w:szCs w:val="20"/>
        </w:rPr>
      </w:pPr>
      <w:r w:rsidRPr="00DD1C7F">
        <w:rPr>
          <w:sz w:val="20"/>
          <w:szCs w:val="20"/>
        </w:rPr>
        <w:t>15.4. Quando for constatada qualquer irregularidade na Nota Fiscal/Fatura, será imediatamente solicitada à contratada, carta de correção, quando couber, ou ainda pertinente regularização, que deverá ser encaminhada a esta Prefeitura no prazo de 48 (quarenta e oito) horas.</w:t>
      </w:r>
    </w:p>
    <w:p w:rsidR="008F0B05" w:rsidRPr="00DD1C7F" w:rsidRDefault="008F0B05" w:rsidP="00851BCE">
      <w:pPr>
        <w:ind w:left="851" w:right="1148"/>
        <w:jc w:val="both"/>
        <w:rPr>
          <w:sz w:val="20"/>
          <w:szCs w:val="20"/>
        </w:rPr>
      </w:pPr>
      <w:r w:rsidRPr="00DD1C7F">
        <w:rPr>
          <w:sz w:val="20"/>
          <w:szCs w:val="20"/>
        </w:rPr>
        <w:t>15.4.1. Caso a Contratada não apresente carta de correção no prazo estipulado, o prazo para pagamento será recontado, a partir da data da sua apresentação.</w:t>
      </w:r>
    </w:p>
    <w:p w:rsidR="008F0B05" w:rsidRPr="00DD1C7F" w:rsidRDefault="008F0B05" w:rsidP="00851BCE">
      <w:pPr>
        <w:ind w:left="851" w:right="1148"/>
        <w:jc w:val="both"/>
        <w:rPr>
          <w:sz w:val="20"/>
          <w:szCs w:val="20"/>
        </w:rPr>
      </w:pPr>
    </w:p>
    <w:p w:rsidR="008F0B05" w:rsidRPr="00DD1C7F" w:rsidRDefault="008F0B05" w:rsidP="00851BCE">
      <w:pPr>
        <w:ind w:left="851" w:right="1148"/>
        <w:jc w:val="both"/>
        <w:rPr>
          <w:b/>
          <w:sz w:val="20"/>
          <w:szCs w:val="20"/>
        </w:rPr>
      </w:pPr>
      <w:r w:rsidRPr="00DD1C7F">
        <w:rPr>
          <w:b/>
          <w:sz w:val="20"/>
          <w:szCs w:val="20"/>
        </w:rPr>
        <w:t>16 – DISPOSIÇÕES FINAIS</w:t>
      </w:r>
    </w:p>
    <w:p w:rsidR="008F0B05" w:rsidRPr="00DD1C7F" w:rsidRDefault="008F0B05" w:rsidP="00851BCE">
      <w:pPr>
        <w:ind w:left="851" w:right="1148"/>
        <w:jc w:val="both"/>
        <w:rPr>
          <w:sz w:val="20"/>
          <w:szCs w:val="20"/>
        </w:rPr>
      </w:pPr>
      <w:r w:rsidRPr="00DD1C7F">
        <w:rPr>
          <w:sz w:val="20"/>
          <w:szCs w:val="20"/>
        </w:rPr>
        <w:t>16.1. A simples participação na presente licitação, implica para a licitante a observância dos preceitos legais e regulamentares em vigor, bem como a integral e incondicional aceitação de todos os termos e condições deste Edital, e de seus anexos, aos quais se submete; implica, também, no reconhecimento de que este instrumento convocatório, e seus anexos, caracterizaram perfeitamente o objeto do certame, sendo os mesmos suficientes para a exata compreensão do objeto e para seu perfeito atendimento, não cabendo, posteriormente, o direito a qualquer indenização.</w:t>
      </w:r>
    </w:p>
    <w:p w:rsidR="008F0B05" w:rsidRPr="00DD1C7F" w:rsidRDefault="008F0B05" w:rsidP="00851BCE">
      <w:pPr>
        <w:ind w:left="851" w:right="1148"/>
        <w:jc w:val="both"/>
        <w:rPr>
          <w:sz w:val="20"/>
          <w:szCs w:val="20"/>
        </w:rPr>
      </w:pPr>
      <w:r w:rsidRPr="00DD1C7F">
        <w:rPr>
          <w:sz w:val="20"/>
          <w:szCs w:val="20"/>
        </w:rPr>
        <w:t>16.2. A fidelidade e legitimidade de todos os documentos, informações e declarações prestadas em atendimento às normas deste instrumento editalício sujeitam-se às penas da lei. A falsidade de qualquer documento ou a inverdade das informações nele contidas implicará na imediata desclassificação da licitante que o tiver apresentado, ou, caso tenha sido a vencedora, na rescisão do ajuste, sem prejuízo das demais sanções cabíveis.</w:t>
      </w:r>
    </w:p>
    <w:p w:rsidR="008F0B05" w:rsidRPr="00DD1C7F" w:rsidRDefault="008F0B05" w:rsidP="00851BCE">
      <w:pPr>
        <w:ind w:left="851" w:right="1148"/>
        <w:jc w:val="both"/>
        <w:rPr>
          <w:sz w:val="20"/>
          <w:szCs w:val="20"/>
        </w:rPr>
      </w:pPr>
      <w:r w:rsidRPr="00DD1C7F">
        <w:rPr>
          <w:sz w:val="20"/>
          <w:szCs w:val="20"/>
        </w:rPr>
        <w:t>16.3. O edital e seus anexos, bem como o resultado do presente certame serão divulgados no Diário Oficial Eletrônico Municipal.</w:t>
      </w:r>
    </w:p>
    <w:p w:rsidR="008F0B05" w:rsidRPr="00DD1C7F" w:rsidRDefault="008F0B05" w:rsidP="00851BCE">
      <w:pPr>
        <w:ind w:left="851" w:right="1148"/>
        <w:jc w:val="both"/>
        <w:rPr>
          <w:sz w:val="20"/>
          <w:szCs w:val="20"/>
        </w:rPr>
      </w:pPr>
      <w:r w:rsidRPr="00DD1C7F">
        <w:rPr>
          <w:sz w:val="20"/>
          <w:szCs w:val="20"/>
        </w:rPr>
        <w:t>16.4. A homologação do resultado desta licitação não implicará direito à contratação.</w:t>
      </w:r>
    </w:p>
    <w:p w:rsidR="008F0B05" w:rsidRPr="00DD1C7F" w:rsidRDefault="008F0B05" w:rsidP="00851BCE">
      <w:pPr>
        <w:ind w:left="851" w:right="1148"/>
        <w:jc w:val="both"/>
        <w:rPr>
          <w:sz w:val="20"/>
          <w:szCs w:val="20"/>
        </w:rPr>
      </w:pPr>
      <w:r w:rsidRPr="00DD1C7F">
        <w:rPr>
          <w:sz w:val="20"/>
          <w:szCs w:val="20"/>
        </w:rPr>
        <w:t xml:space="preserve">16.5. As normas disciplinadoras desta licitação serão interpretadas em favor da ampliação da disputa, </w:t>
      </w:r>
      <w:r w:rsidRPr="00DD1C7F">
        <w:rPr>
          <w:sz w:val="20"/>
          <w:szCs w:val="20"/>
        </w:rPr>
        <w:lastRenderedPageBreak/>
        <w:t>respeitada a igualdade de oportunidade entre os licitantes e desde que não comprometam o interesse público, a finalidade e a segurança da contratação.</w:t>
      </w:r>
    </w:p>
    <w:p w:rsidR="008F0B05" w:rsidRPr="00DD1C7F" w:rsidRDefault="00544929" w:rsidP="00851BCE">
      <w:pPr>
        <w:ind w:left="851" w:right="1148"/>
        <w:jc w:val="both"/>
        <w:rPr>
          <w:sz w:val="20"/>
          <w:szCs w:val="20"/>
        </w:rPr>
      </w:pPr>
      <w:r w:rsidRPr="00DD1C7F">
        <w:rPr>
          <w:sz w:val="20"/>
          <w:szCs w:val="20"/>
        </w:rPr>
        <w:t xml:space="preserve">16.6. </w:t>
      </w:r>
      <w:r w:rsidR="008F0B05" w:rsidRPr="00DD1C7F">
        <w:rPr>
          <w:sz w:val="20"/>
          <w:szCs w:val="20"/>
        </w:rPr>
        <w:t>À Administração fica facultado o direito de declarar a licitação anulada se ocorrerem irregularidades no processamento ou julgamento e classificação, bem como revogá-la, se considerada inconveniente ou inoportuna ao interesse público, sem que por estes fatos venha a responder por qualquer indenização ou compensação.</w:t>
      </w:r>
    </w:p>
    <w:p w:rsidR="008F0B05" w:rsidRPr="00DD1C7F" w:rsidRDefault="00544929" w:rsidP="00851BCE">
      <w:pPr>
        <w:ind w:left="851" w:right="1148"/>
        <w:jc w:val="both"/>
        <w:rPr>
          <w:sz w:val="20"/>
          <w:szCs w:val="20"/>
        </w:rPr>
      </w:pPr>
      <w:r w:rsidRPr="00DD1C7F">
        <w:rPr>
          <w:sz w:val="20"/>
          <w:szCs w:val="20"/>
        </w:rPr>
        <w:t xml:space="preserve">16.7. </w:t>
      </w:r>
      <w:r w:rsidR="008F0B05" w:rsidRPr="00DD1C7F">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544929" w:rsidRPr="00DD1C7F" w:rsidRDefault="00544929" w:rsidP="00851BCE">
      <w:pPr>
        <w:ind w:left="851" w:right="1148"/>
        <w:jc w:val="both"/>
        <w:rPr>
          <w:sz w:val="20"/>
          <w:szCs w:val="20"/>
        </w:rPr>
      </w:pPr>
      <w:r w:rsidRPr="00DD1C7F">
        <w:rPr>
          <w:sz w:val="20"/>
          <w:szCs w:val="20"/>
        </w:rPr>
        <w:t>16.8. Na contagem dos prazos estabelecidos neste Edital e seus Anexos, excluir-se-á o dia do início e incluir-se-á o do vencimento. Só se iniciam e vencem os prazos em dias de expediente na Administração.</w:t>
      </w:r>
    </w:p>
    <w:p w:rsidR="00544929" w:rsidRPr="00DD1C7F" w:rsidRDefault="00544929" w:rsidP="00851BCE">
      <w:pPr>
        <w:ind w:left="851" w:right="1148"/>
        <w:jc w:val="both"/>
        <w:rPr>
          <w:sz w:val="20"/>
          <w:szCs w:val="20"/>
        </w:rPr>
      </w:pPr>
      <w:r w:rsidRPr="00DD1C7F">
        <w:rPr>
          <w:sz w:val="20"/>
          <w:szCs w:val="20"/>
        </w:rPr>
        <w:t>16.9. Todo pedido de reajuste, repactuação ou reequilibro econômico-financeiro somente será analisado, mediante requerimento fundamentado por escrito do interessado, acompanhados de planilha de custos e documentos comprobatórios e protocolado na Central de Atendimento.</w:t>
      </w:r>
    </w:p>
    <w:p w:rsidR="00544929" w:rsidRPr="00DD1C7F" w:rsidRDefault="00544929" w:rsidP="00851BCE">
      <w:pPr>
        <w:ind w:left="851" w:right="1148"/>
        <w:jc w:val="both"/>
        <w:rPr>
          <w:sz w:val="20"/>
          <w:szCs w:val="20"/>
        </w:rPr>
      </w:pPr>
      <w:r w:rsidRPr="00DD1C7F">
        <w:rPr>
          <w:sz w:val="20"/>
          <w:szCs w:val="20"/>
        </w:rPr>
        <w:t>16.10. A Adjudicatária fica obrigada a efetuar, sem ônus, todas as trocas de produtos considerados imperfeitos ou não compatíveis com o ofertado, no ato da reclamação.</w:t>
      </w:r>
    </w:p>
    <w:p w:rsidR="00544929" w:rsidRPr="00DD1C7F" w:rsidRDefault="00544929" w:rsidP="00851BCE">
      <w:pPr>
        <w:ind w:left="851" w:right="1148"/>
        <w:jc w:val="both"/>
        <w:rPr>
          <w:sz w:val="20"/>
          <w:szCs w:val="20"/>
        </w:rPr>
      </w:pPr>
      <w:r w:rsidRPr="00DD1C7F">
        <w:rPr>
          <w:sz w:val="20"/>
          <w:szCs w:val="20"/>
        </w:rPr>
        <w:t xml:space="preserve">16.11. Para todas as questões suscitadas na execução deste certame, não resolvidas administrativamente, o foro será o </w:t>
      </w:r>
      <w:r w:rsidRPr="00851BCE">
        <w:rPr>
          <w:sz w:val="20"/>
          <w:szCs w:val="20"/>
        </w:rPr>
        <w:t>da Comarca de</w:t>
      </w:r>
      <w:r w:rsidR="00851BCE" w:rsidRPr="00851BCE">
        <w:rPr>
          <w:sz w:val="20"/>
          <w:szCs w:val="20"/>
        </w:rPr>
        <w:t xml:space="preserve"> Ruy</w:t>
      </w:r>
      <w:r w:rsidR="00851BCE">
        <w:rPr>
          <w:sz w:val="20"/>
          <w:szCs w:val="20"/>
        </w:rPr>
        <w:t xml:space="preserve"> Barbosa</w:t>
      </w:r>
      <w:r w:rsidRPr="00DD1C7F">
        <w:rPr>
          <w:sz w:val="20"/>
          <w:szCs w:val="20"/>
        </w:rPr>
        <w:t>, com renúncia expressa de qualquer outro, por mais privilegiado que seja.</w:t>
      </w:r>
    </w:p>
    <w:p w:rsidR="00544929" w:rsidRPr="00DD1C7F" w:rsidRDefault="00544929" w:rsidP="00851BCE">
      <w:pPr>
        <w:ind w:left="851" w:right="1148"/>
        <w:jc w:val="both"/>
        <w:rPr>
          <w:sz w:val="20"/>
          <w:szCs w:val="20"/>
        </w:rPr>
      </w:pPr>
      <w:r w:rsidRPr="00DD1C7F">
        <w:rPr>
          <w:sz w:val="20"/>
          <w:szCs w:val="20"/>
        </w:rPr>
        <w:t>16.12. É facultado ao Pregoeiro ou à Autoridade Superior, em qualquer fase da licitação, promover diligências com vistas a esclarecer ou a complementar a instrução do processo.</w:t>
      </w:r>
    </w:p>
    <w:p w:rsidR="00544929" w:rsidRPr="00DD1C7F" w:rsidRDefault="00544929" w:rsidP="00851BCE">
      <w:pPr>
        <w:ind w:left="851" w:right="1148"/>
        <w:jc w:val="both"/>
        <w:rPr>
          <w:sz w:val="20"/>
          <w:szCs w:val="20"/>
        </w:rPr>
      </w:pPr>
      <w:r w:rsidRPr="00DD1C7F">
        <w:rPr>
          <w:sz w:val="20"/>
          <w:szCs w:val="20"/>
        </w:rPr>
        <w:t>16.13.Das sessões públicas de processamento do pregão serão lavradas atas circunstanciadas.</w:t>
      </w:r>
    </w:p>
    <w:p w:rsidR="00544929" w:rsidRPr="00DD1C7F" w:rsidRDefault="00544929" w:rsidP="00851BCE">
      <w:pPr>
        <w:ind w:left="851" w:right="1148"/>
        <w:jc w:val="both"/>
        <w:rPr>
          <w:sz w:val="20"/>
          <w:szCs w:val="20"/>
        </w:rPr>
      </w:pPr>
      <w:r w:rsidRPr="00DD1C7F">
        <w:rPr>
          <w:sz w:val="20"/>
          <w:szCs w:val="20"/>
        </w:rPr>
        <w:t>16.14. O desatendimento de exigências formais não essenciais não importará o afastamento do licitante, desde que seja possível o aproveitamento do ato, observados os princípios da isonomia e do interesse público.</w:t>
      </w:r>
    </w:p>
    <w:p w:rsidR="00544929" w:rsidRPr="00DD1C7F" w:rsidRDefault="00544929" w:rsidP="00851BCE">
      <w:pPr>
        <w:ind w:left="851" w:right="1148"/>
        <w:jc w:val="both"/>
        <w:rPr>
          <w:sz w:val="20"/>
          <w:szCs w:val="20"/>
        </w:rPr>
      </w:pPr>
      <w:r w:rsidRPr="00DD1C7F">
        <w:rPr>
          <w:sz w:val="20"/>
          <w:szCs w:val="20"/>
        </w:rPr>
        <w:t>16.15. Em caso de divergência entre disposições deste Edital e de seus anexos ou demais peças que compõem o processo, prevalecerá as deste Edital.</w:t>
      </w:r>
    </w:p>
    <w:p w:rsidR="00544929" w:rsidRPr="00DD1C7F" w:rsidRDefault="00544929" w:rsidP="00DD1C7F">
      <w:pPr>
        <w:ind w:right="1148"/>
        <w:jc w:val="both"/>
        <w:rPr>
          <w:sz w:val="20"/>
          <w:szCs w:val="20"/>
        </w:rPr>
      </w:pPr>
    </w:p>
    <w:p w:rsidR="00544929" w:rsidRPr="00DD1C7F" w:rsidRDefault="00544929" w:rsidP="00851BCE">
      <w:pPr>
        <w:ind w:left="851" w:right="1148"/>
        <w:jc w:val="both"/>
        <w:rPr>
          <w:b/>
          <w:sz w:val="20"/>
          <w:szCs w:val="20"/>
        </w:rPr>
      </w:pPr>
      <w:r w:rsidRPr="00DD1C7F">
        <w:rPr>
          <w:b/>
          <w:sz w:val="20"/>
          <w:szCs w:val="20"/>
        </w:rPr>
        <w:t>17 – DOS ANEXOS</w:t>
      </w:r>
    </w:p>
    <w:p w:rsidR="00544929" w:rsidRPr="00DD1C7F" w:rsidRDefault="00544929" w:rsidP="00851BCE">
      <w:pPr>
        <w:ind w:left="851" w:right="1148"/>
        <w:jc w:val="both"/>
        <w:rPr>
          <w:sz w:val="20"/>
          <w:szCs w:val="20"/>
        </w:rPr>
      </w:pPr>
      <w:r w:rsidRPr="00DD1C7F">
        <w:rPr>
          <w:sz w:val="20"/>
          <w:szCs w:val="20"/>
        </w:rPr>
        <w:t>17.1. Anexo I – Termo de Referência;</w:t>
      </w:r>
    </w:p>
    <w:p w:rsidR="00544929" w:rsidRPr="00DD1C7F" w:rsidRDefault="00544929" w:rsidP="00851BCE">
      <w:pPr>
        <w:ind w:left="851" w:right="1148"/>
        <w:jc w:val="both"/>
        <w:rPr>
          <w:sz w:val="20"/>
          <w:szCs w:val="20"/>
        </w:rPr>
      </w:pPr>
      <w:r w:rsidRPr="00DD1C7F">
        <w:rPr>
          <w:sz w:val="20"/>
          <w:szCs w:val="20"/>
        </w:rPr>
        <w:t>17.2. Anexo II – Formulário Padronizado de Proposta Comercial;</w:t>
      </w:r>
    </w:p>
    <w:p w:rsidR="00544929" w:rsidRPr="00DD1C7F" w:rsidRDefault="00544929" w:rsidP="00851BCE">
      <w:pPr>
        <w:ind w:left="851" w:right="1148"/>
        <w:jc w:val="both"/>
        <w:rPr>
          <w:sz w:val="20"/>
          <w:szCs w:val="20"/>
        </w:rPr>
      </w:pPr>
      <w:r w:rsidRPr="00DD1C7F">
        <w:rPr>
          <w:sz w:val="20"/>
          <w:szCs w:val="20"/>
        </w:rPr>
        <w:t>17.3. Anexo III – Modelo de Declaração de Inexistência de Empregado Menor no Quadro da Empresa;</w:t>
      </w:r>
    </w:p>
    <w:p w:rsidR="00544929" w:rsidRPr="00DD1C7F" w:rsidRDefault="00544929" w:rsidP="00851BCE">
      <w:pPr>
        <w:ind w:left="851" w:right="1148"/>
        <w:jc w:val="both"/>
        <w:rPr>
          <w:sz w:val="20"/>
          <w:szCs w:val="20"/>
        </w:rPr>
      </w:pPr>
      <w:r w:rsidRPr="00DD1C7F">
        <w:rPr>
          <w:sz w:val="20"/>
          <w:szCs w:val="20"/>
        </w:rPr>
        <w:t>17.4. Anexo IV – Modelo de Declaração de Inexistência de Fato Superveniente;</w:t>
      </w:r>
    </w:p>
    <w:p w:rsidR="00544929" w:rsidRPr="00DD1C7F" w:rsidRDefault="00544929" w:rsidP="00851BCE">
      <w:pPr>
        <w:ind w:left="851" w:right="1148"/>
        <w:jc w:val="both"/>
        <w:rPr>
          <w:sz w:val="20"/>
          <w:szCs w:val="20"/>
        </w:rPr>
      </w:pPr>
      <w:r w:rsidRPr="00DD1C7F">
        <w:rPr>
          <w:sz w:val="20"/>
          <w:szCs w:val="20"/>
        </w:rPr>
        <w:t>17.5. Anexo V – Modelo de Declaração de Enquadramento de ME ou EPP e seu Faturamento;</w:t>
      </w:r>
    </w:p>
    <w:p w:rsidR="00544929" w:rsidRPr="00DD1C7F" w:rsidRDefault="00544929" w:rsidP="00851BCE">
      <w:pPr>
        <w:ind w:left="851" w:right="1148"/>
        <w:jc w:val="both"/>
        <w:rPr>
          <w:sz w:val="20"/>
          <w:szCs w:val="20"/>
        </w:rPr>
      </w:pPr>
      <w:r w:rsidRPr="00DD1C7F">
        <w:rPr>
          <w:sz w:val="20"/>
          <w:szCs w:val="20"/>
        </w:rPr>
        <w:t>17.6. Anexo VI – Modelo de Declaração de Cumprimento dos Requisitos Habilitatórios;</w:t>
      </w:r>
    </w:p>
    <w:p w:rsidR="00544929" w:rsidRPr="00DD1C7F" w:rsidRDefault="00544929" w:rsidP="00851BCE">
      <w:pPr>
        <w:ind w:left="851" w:right="1148"/>
        <w:jc w:val="both"/>
        <w:rPr>
          <w:sz w:val="20"/>
          <w:szCs w:val="20"/>
        </w:rPr>
      </w:pPr>
      <w:r w:rsidRPr="00DD1C7F">
        <w:rPr>
          <w:sz w:val="20"/>
          <w:szCs w:val="20"/>
        </w:rPr>
        <w:t>17.7. Anexo VII – Modelo de Declaração de Quadro Societário;</w:t>
      </w:r>
    </w:p>
    <w:p w:rsidR="00544929" w:rsidRPr="00DD1C7F" w:rsidRDefault="00544929" w:rsidP="00851BCE">
      <w:pPr>
        <w:ind w:left="851" w:right="1148"/>
        <w:jc w:val="both"/>
        <w:rPr>
          <w:sz w:val="20"/>
          <w:szCs w:val="20"/>
        </w:rPr>
      </w:pPr>
      <w:r w:rsidRPr="00DD1C7F">
        <w:rPr>
          <w:sz w:val="20"/>
          <w:szCs w:val="20"/>
        </w:rPr>
        <w:t>17.8. Anexo VIII – Modelo de Declaração de Reserva de Cargo para Pessoa com Deficiência;</w:t>
      </w:r>
    </w:p>
    <w:p w:rsidR="00544929" w:rsidRPr="00DD1C7F" w:rsidRDefault="00544929" w:rsidP="00851BCE">
      <w:pPr>
        <w:ind w:left="851" w:right="1148"/>
        <w:jc w:val="both"/>
        <w:rPr>
          <w:sz w:val="20"/>
          <w:szCs w:val="20"/>
        </w:rPr>
      </w:pPr>
      <w:r w:rsidRPr="00DD1C7F">
        <w:rPr>
          <w:sz w:val="20"/>
          <w:szCs w:val="20"/>
        </w:rPr>
        <w:t>17.9. Anexo IX – Modelo de Declaração de Direitos Trabalhistas;</w:t>
      </w:r>
    </w:p>
    <w:p w:rsidR="00544929" w:rsidRPr="00DD1C7F" w:rsidRDefault="00544929" w:rsidP="00851BCE">
      <w:pPr>
        <w:ind w:left="851" w:right="1148"/>
        <w:jc w:val="both"/>
        <w:rPr>
          <w:sz w:val="20"/>
          <w:szCs w:val="20"/>
        </w:rPr>
      </w:pPr>
      <w:r w:rsidRPr="00DD1C7F">
        <w:rPr>
          <w:sz w:val="20"/>
          <w:szCs w:val="20"/>
        </w:rPr>
        <w:t>17.10. Anexo X – Minuta do Contrato.</w:t>
      </w:r>
    </w:p>
    <w:p w:rsidR="00544929" w:rsidRPr="00DD1C7F" w:rsidRDefault="00544929" w:rsidP="00851BCE">
      <w:pPr>
        <w:ind w:left="851" w:right="1148"/>
        <w:jc w:val="both"/>
        <w:rPr>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37198" w:rsidRDefault="00837198" w:rsidP="00851BCE">
      <w:pPr>
        <w:ind w:left="851" w:right="1148"/>
        <w:jc w:val="both"/>
        <w:rPr>
          <w:b/>
          <w:sz w:val="20"/>
          <w:szCs w:val="20"/>
        </w:rPr>
      </w:pPr>
    </w:p>
    <w:p w:rsidR="00837198" w:rsidRDefault="00837198" w:rsidP="00851BCE">
      <w:pPr>
        <w:ind w:left="851" w:right="1148"/>
        <w:jc w:val="both"/>
        <w:rPr>
          <w:b/>
          <w:sz w:val="20"/>
          <w:szCs w:val="20"/>
        </w:rPr>
      </w:pPr>
    </w:p>
    <w:p w:rsidR="00837198" w:rsidRDefault="00837198" w:rsidP="00851BCE">
      <w:pPr>
        <w:ind w:left="851" w:right="1148"/>
        <w:jc w:val="both"/>
        <w:rPr>
          <w:b/>
          <w:sz w:val="20"/>
          <w:szCs w:val="20"/>
        </w:rPr>
      </w:pPr>
    </w:p>
    <w:p w:rsidR="00837198" w:rsidRDefault="00837198" w:rsidP="00851BCE">
      <w:pPr>
        <w:ind w:left="851" w:right="1148"/>
        <w:jc w:val="both"/>
        <w:rPr>
          <w:b/>
          <w:sz w:val="20"/>
          <w:szCs w:val="20"/>
        </w:rPr>
      </w:pPr>
    </w:p>
    <w:p w:rsidR="00837198" w:rsidRDefault="00837198"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851BCE" w:rsidRDefault="00851BCE" w:rsidP="00851BCE">
      <w:pPr>
        <w:ind w:left="851" w:right="1148"/>
        <w:jc w:val="both"/>
        <w:rPr>
          <w:b/>
          <w:sz w:val="20"/>
          <w:szCs w:val="20"/>
        </w:rPr>
      </w:pPr>
    </w:p>
    <w:p w:rsidR="00544929" w:rsidRPr="00DD1C7F" w:rsidRDefault="00544929" w:rsidP="00851BCE">
      <w:pPr>
        <w:ind w:left="851" w:right="1148"/>
        <w:jc w:val="both"/>
        <w:rPr>
          <w:b/>
          <w:sz w:val="20"/>
          <w:szCs w:val="20"/>
        </w:rPr>
      </w:pPr>
      <w:r w:rsidRPr="00DD1C7F">
        <w:rPr>
          <w:b/>
          <w:sz w:val="20"/>
          <w:szCs w:val="20"/>
        </w:rPr>
        <w:lastRenderedPageBreak/>
        <w:t>ANEXO 01 - TERMO DE REFERÊNCIA</w:t>
      </w:r>
    </w:p>
    <w:p w:rsidR="00544929" w:rsidRPr="00DD1C7F" w:rsidRDefault="00544929" w:rsidP="00DD1C7F">
      <w:pPr>
        <w:ind w:right="1148"/>
        <w:jc w:val="both"/>
        <w:rPr>
          <w:b/>
          <w:sz w:val="20"/>
          <w:szCs w:val="20"/>
        </w:rPr>
      </w:pPr>
    </w:p>
    <w:p w:rsidR="00544929" w:rsidRPr="00DD1C7F" w:rsidRDefault="00544929" w:rsidP="00DD1C7F">
      <w:pPr>
        <w:pStyle w:val="PargrafodaLista"/>
        <w:numPr>
          <w:ilvl w:val="0"/>
          <w:numId w:val="26"/>
        </w:numPr>
        <w:ind w:right="1148"/>
        <w:rPr>
          <w:sz w:val="20"/>
          <w:szCs w:val="20"/>
        </w:rPr>
      </w:pPr>
      <w:r w:rsidRPr="00DD1C7F">
        <w:rPr>
          <w:b/>
          <w:sz w:val="20"/>
          <w:szCs w:val="20"/>
        </w:rPr>
        <w:t>OBJETO:</w:t>
      </w:r>
      <w:r w:rsidRPr="00DD1C7F">
        <w:rPr>
          <w:sz w:val="20"/>
          <w:szCs w:val="20"/>
        </w:rPr>
        <w:t xml:space="preserve"> Contratação de Pessoa Jurídica para prestação de serviços de transporte escolar, utilizando veículos em bom estado de Conservação, com itens de </w:t>
      </w:r>
      <w:r w:rsidRPr="00851BCE">
        <w:rPr>
          <w:sz w:val="20"/>
          <w:szCs w:val="20"/>
        </w:rPr>
        <w:t>segurança exigidos, destinado ao transporte dos alunos matriculados na rede municipal e estadual de ensino do município de</w:t>
      </w:r>
      <w:r w:rsidR="00851BCE" w:rsidRPr="00851BCE">
        <w:rPr>
          <w:sz w:val="20"/>
          <w:szCs w:val="20"/>
        </w:rPr>
        <w:t xml:space="preserve"> Ruy Barbosa</w:t>
      </w:r>
    </w:p>
    <w:p w:rsidR="00544929" w:rsidRPr="00DD1C7F" w:rsidRDefault="00544929" w:rsidP="00DD1C7F">
      <w:pPr>
        <w:pStyle w:val="Default"/>
        <w:numPr>
          <w:ilvl w:val="0"/>
          <w:numId w:val="26"/>
        </w:numPr>
        <w:ind w:right="1148"/>
        <w:jc w:val="both"/>
        <w:rPr>
          <w:rFonts w:ascii="Arial MT" w:hAnsi="Arial MT"/>
          <w:sz w:val="20"/>
          <w:szCs w:val="20"/>
        </w:rPr>
      </w:pPr>
      <w:r w:rsidRPr="00DD1C7F">
        <w:rPr>
          <w:rFonts w:ascii="Arial MT" w:hAnsi="Arial MT"/>
          <w:b/>
          <w:sz w:val="20"/>
          <w:szCs w:val="20"/>
        </w:rPr>
        <w:t>JUSTIFICATIVA:</w:t>
      </w:r>
      <w:r w:rsidRPr="00DD1C7F">
        <w:rPr>
          <w:rFonts w:ascii="Arial MT" w:hAnsi="Arial MT"/>
          <w:sz w:val="20"/>
          <w:szCs w:val="20"/>
        </w:rPr>
        <w:t xml:space="preserve"> A necessidade da contratação através deste processo é em razão deste município não dispor de veículos suficientes para executar o referido serviço de transporte de alunos, sendo certo tratar-se de serviços contínuos e indispensáveis para atendimento do interesse público. Haja vista que, considerando a Lei de Diretrizes e Bases da Educação Nacional LDBEN, nº 9.39/96 com acréscimo da Lei nº 10.709/2003 em seus </w:t>
      </w:r>
      <w:proofErr w:type="spellStart"/>
      <w:r w:rsidRPr="00DD1C7F">
        <w:rPr>
          <w:rFonts w:ascii="Arial MT" w:hAnsi="Arial MT"/>
          <w:sz w:val="20"/>
          <w:szCs w:val="20"/>
        </w:rPr>
        <w:t>arts</w:t>
      </w:r>
      <w:proofErr w:type="spellEnd"/>
      <w:r w:rsidRPr="00DD1C7F">
        <w:rPr>
          <w:rFonts w:ascii="Arial MT" w:hAnsi="Arial MT"/>
          <w:sz w:val="20"/>
          <w:szCs w:val="20"/>
        </w:rPr>
        <w:t xml:space="preserve">. 10 e 11; incisos VII e VI que versa sobre a competência do estado/município a função de garantir o transporte escolar para os alunos da rede estadual/municipal de ensino; Art. 3º que versa sobre a articulação dos estados com os municípios para provimento do transporte escolar de forma que melhor atenda aos interesses dos educando; e ainda a Lei Estadual nº 11.359/2009 – que institui o Programa Estadual de Transporte Escolar – PETE, com o objetivo de transferir recursos financeiros diretamente aos Municípios que realizem, nas suas respectivas áreas de circunscrição, o transporte escolar de alunos do ensino médio da rede pública estadual, residentes no meio rural. Ressalta-se que os veículos destinados ao transporte escolar deverão atender a todas as exigências previstas no Código de Trânsito Brasileiro – CTB, Lei nº 9.503, de 23 de setembro de 1997, com ênfase nos artigos: 136, 137, 138 e 139 e ao Estatuto da Pessoa com Deficiência conforme preceitua a Lei nº 13.146, de 6 de julho de 2015, conforme prescrito no capítulo II, artigo 2º, inciso I da Resolução nº 18 de 22 de outubro de 2021 do Fundo Nacional de Desenvolvimento da Educação – FNDE. </w:t>
      </w:r>
    </w:p>
    <w:p w:rsidR="00544929" w:rsidRPr="00DD1C7F" w:rsidRDefault="00544929" w:rsidP="00DD1C7F">
      <w:pPr>
        <w:pStyle w:val="PargrafodaLista"/>
        <w:numPr>
          <w:ilvl w:val="0"/>
          <w:numId w:val="26"/>
        </w:numPr>
        <w:ind w:right="1148"/>
        <w:rPr>
          <w:sz w:val="20"/>
          <w:szCs w:val="20"/>
        </w:rPr>
      </w:pPr>
      <w:r w:rsidRPr="00DD1C7F">
        <w:rPr>
          <w:b/>
          <w:sz w:val="20"/>
          <w:szCs w:val="20"/>
        </w:rPr>
        <w:t>DA VIGÊNCIA:</w:t>
      </w:r>
      <w:r w:rsidRPr="00DD1C7F">
        <w:rPr>
          <w:sz w:val="20"/>
          <w:szCs w:val="20"/>
        </w:rPr>
        <w:t xml:space="preserve"> A presente contratação terá vigência por 1</w:t>
      </w:r>
      <w:r w:rsidR="009F06F6">
        <w:rPr>
          <w:sz w:val="20"/>
          <w:szCs w:val="20"/>
        </w:rPr>
        <w:t>1</w:t>
      </w:r>
      <w:r w:rsidRPr="00DD1C7F">
        <w:rPr>
          <w:sz w:val="20"/>
          <w:szCs w:val="20"/>
        </w:rPr>
        <w:t xml:space="preserve"> meses, para a execução dos serviços, 200 dias letivos, podendo ser suspenso de acordo com a decisão da Gestão Municipal</w:t>
      </w:r>
    </w:p>
    <w:p w:rsidR="00544929" w:rsidRPr="00DD1C7F" w:rsidRDefault="00544929" w:rsidP="00DD1C7F">
      <w:pPr>
        <w:pStyle w:val="PargrafodaLista"/>
        <w:numPr>
          <w:ilvl w:val="0"/>
          <w:numId w:val="26"/>
        </w:numPr>
        <w:ind w:right="1148"/>
        <w:rPr>
          <w:sz w:val="20"/>
        </w:rPr>
      </w:pPr>
      <w:r w:rsidRPr="00DD1C7F">
        <w:rPr>
          <w:sz w:val="20"/>
        </w:rPr>
        <w:t>DA DESCRIÇÃO TÉCNICA E QUANTITATIVO (DESCRIÇÃO / ITINERÁRIOS)</w:t>
      </w:r>
    </w:p>
    <w:p w:rsidR="00544929" w:rsidRDefault="00544929" w:rsidP="00544929">
      <w:pPr>
        <w:jc w:val="right"/>
      </w:pPr>
    </w:p>
    <w:p w:rsidR="00544929" w:rsidRDefault="00544929" w:rsidP="00544929">
      <w:pPr>
        <w:rPr>
          <w:b/>
        </w:rPr>
      </w:pPr>
      <w:r w:rsidRPr="00544929">
        <w:rPr>
          <w:b/>
        </w:rPr>
        <w:t>LOTE 01</w:t>
      </w:r>
      <w:r w:rsidR="00F00E25">
        <w:rPr>
          <w:b/>
        </w:rPr>
        <w:t xml:space="preserve"> VEICULO PASSEIO</w:t>
      </w:r>
    </w:p>
    <w:tbl>
      <w:tblPr>
        <w:tblW w:w="10200" w:type="dxa"/>
        <w:tblInd w:w="-5" w:type="dxa"/>
        <w:tblCellMar>
          <w:left w:w="70" w:type="dxa"/>
          <w:right w:w="70" w:type="dxa"/>
        </w:tblCellMar>
        <w:tblLook w:val="04A0" w:firstRow="1" w:lastRow="0" w:firstColumn="1" w:lastColumn="0" w:noHBand="0" w:noVBand="1"/>
      </w:tblPr>
      <w:tblGrid>
        <w:gridCol w:w="960"/>
        <w:gridCol w:w="3340"/>
        <w:gridCol w:w="960"/>
        <w:gridCol w:w="960"/>
        <w:gridCol w:w="960"/>
        <w:gridCol w:w="960"/>
        <w:gridCol w:w="2060"/>
      </w:tblGrid>
      <w:tr w:rsidR="002D1DFC" w:rsidRPr="002D1DFC" w:rsidTr="002D1DFC">
        <w:trPr>
          <w:trHeight w:val="540"/>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2D1DFC" w:rsidRPr="002D1DFC" w:rsidRDefault="002D1DFC" w:rsidP="002D1DFC">
            <w:pPr>
              <w:widowControl/>
              <w:autoSpaceDE/>
              <w:autoSpaceDN/>
              <w:jc w:val="center"/>
              <w:rPr>
                <w:rFonts w:ascii="Calibri" w:eastAsia="Times New Roman" w:hAnsi="Calibri" w:cs="Calibri"/>
                <w:b/>
                <w:bCs/>
                <w:color w:val="000000"/>
                <w:sz w:val="18"/>
                <w:szCs w:val="18"/>
                <w:lang w:val="pt-BR" w:eastAsia="pt-BR"/>
              </w:rPr>
            </w:pPr>
            <w:r w:rsidRPr="002D1DFC">
              <w:rPr>
                <w:rFonts w:ascii="Calibri" w:eastAsia="Times New Roman" w:hAnsi="Calibri" w:cs="Calibri"/>
                <w:b/>
                <w:bCs/>
                <w:color w:val="000000"/>
                <w:sz w:val="18"/>
                <w:szCs w:val="18"/>
                <w:lang w:eastAsia="pt-BR"/>
              </w:rPr>
              <w:t>LINHA</w:t>
            </w:r>
          </w:p>
        </w:tc>
        <w:tc>
          <w:tcPr>
            <w:tcW w:w="3340" w:type="dxa"/>
            <w:tcBorders>
              <w:top w:val="single" w:sz="4" w:space="0" w:color="auto"/>
              <w:left w:val="nil"/>
              <w:bottom w:val="single" w:sz="4" w:space="0" w:color="auto"/>
              <w:right w:val="single" w:sz="4" w:space="0" w:color="auto"/>
            </w:tcBorders>
            <w:shd w:val="clear" w:color="000000" w:fill="D9D9D9"/>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ROTEIRO</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KM/DIA</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TIPO DE VEÍCULO</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VALOR KM</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VALOR DO DIA</w:t>
            </w:r>
          </w:p>
        </w:tc>
        <w:tc>
          <w:tcPr>
            <w:tcW w:w="2060" w:type="dxa"/>
            <w:tcBorders>
              <w:top w:val="single" w:sz="4" w:space="0" w:color="auto"/>
              <w:left w:val="nil"/>
              <w:bottom w:val="single" w:sz="4" w:space="0" w:color="auto"/>
              <w:right w:val="single" w:sz="4" w:space="0" w:color="auto"/>
            </w:tcBorders>
            <w:shd w:val="clear" w:color="000000" w:fill="D9D9D9"/>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TOTAL PAR</w:t>
            </w:r>
            <w:r w:rsidR="009F06F6">
              <w:rPr>
                <w:rFonts w:ascii="Arial Narrow" w:eastAsia="Times New Roman" w:hAnsi="Arial Narrow" w:cs="Calibri"/>
                <w:b/>
                <w:bCs/>
                <w:color w:val="000000"/>
                <w:sz w:val="18"/>
                <w:szCs w:val="18"/>
                <w:lang w:eastAsia="pt-BR"/>
              </w:rPr>
              <w:t>A</w:t>
            </w:r>
            <w:r w:rsidRPr="002D1DFC">
              <w:rPr>
                <w:rFonts w:ascii="Arial Narrow" w:eastAsia="Times New Roman" w:hAnsi="Arial Narrow" w:cs="Calibri"/>
                <w:b/>
                <w:bCs/>
                <w:color w:val="000000"/>
                <w:sz w:val="18"/>
                <w:szCs w:val="18"/>
                <w:lang w:eastAsia="pt-BR"/>
              </w:rPr>
              <w:t xml:space="preserve"> 200 DIAS</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Olho D`água, segue até a fazenda Miudeza, volta segue até a fazenda Tele, voltando segue até a escola Riacho Dantas, volta segue para escola Olívia e segue finalizando a linha na escola Sólon Cardoso. Matutino,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78,25</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R$ 341,95</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R$ 68.390,50</w:t>
            </w:r>
          </w:p>
        </w:tc>
      </w:tr>
      <w:tr w:rsidR="002D1DFC" w:rsidRPr="002D1DFC" w:rsidTr="002D1DFC">
        <w:trPr>
          <w:trHeight w:val="5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Piaba, segue finalizando a linha na escola Salon Cardoso. Vespertino,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15,41</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R$ 67,34</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R$ 13.468,34</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3</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Dane, segue até Joilson, volta segue entrando na fazenda de Tereza, segue para a pista, segue para o Brasil Ramos, segue para a Escola Carneiro Ribeiro, segue finalizando a linha no Ceman, Pitas Asfalto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100</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R$ 437,00</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R$ 87.400,00</w:t>
            </w:r>
          </w:p>
        </w:tc>
      </w:tr>
      <w:tr w:rsidR="002D1DFC" w:rsidRPr="002D1DFC" w:rsidTr="002D1DFC">
        <w:trPr>
          <w:trHeight w:val="10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4</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Fazenda Manza, segue logo na frente entra na região de Manza, volta segue direto até a casa de Celia, volta seguindo finalizando a linha na escola Raquel Facão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36,88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R$ 161,17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R$ 32.233,12</w:t>
            </w:r>
          </w:p>
        </w:tc>
      </w:tr>
      <w:tr w:rsidR="002D1DFC" w:rsidRPr="002D1DFC" w:rsidTr="002D1DFC">
        <w:trPr>
          <w:trHeight w:val="10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5</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Vespertino em Betânia, segue entra Tozinha, volta segue direto para a fazenda da Promotora, volta segue até Dirinha, volta segue finalizando a linha na Escola Raquel Falcão.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42,5</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R$ 185,73</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R$ 37.145,00</w:t>
            </w:r>
          </w:p>
        </w:tc>
      </w:tr>
      <w:tr w:rsidR="002D1DFC" w:rsidRPr="002D1DFC" w:rsidTr="002D1DFC">
        <w:trPr>
          <w:trHeight w:val="21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6</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Escola do Poço Longe, segue entrando no Sítio do Carrapateiro, volta segue direto até a sede do município, chegando, seguindo para o Ceman, segue para escola Jhon Kennedy, segue para escola Brasil Ramos, segue para o Carneiro Ribeiro, seguindo até o Eraldo Tinoco e segue finalizando a linha na escola Artur Sá. Noturno,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65,74</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R$ 287,28</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R$ 57.456,76</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lastRenderedPageBreak/>
              <w:t>7</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Matutino na escola segue até a fazenda de Pedro Ramos, volta entra na fazenda do italiano, volta segue até a fazenda Bonita, volta, e segue finalizando a linha na escola Salon Cardoso. Pista manhã</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63,18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R$ 276,10</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R$ 55.219,32</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8</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Vespertino no prédio do Colobró, segue direto até a fazenda Fesal, voltando entra na casa de Letícia, volta segue passando pela escola Olivia e segue finalizando a linha na escola Salon Cardoso.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67,3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R$ 294,10</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R$ 58.820,20</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9</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Matutino no São João, segue entra na casa de Mita, volta passando na escola, segue direto pega aluno, segue até Abidias, volta segue até Dingolê, volta e segue finalizando a linha na Escola Claudionor Batista.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58,08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R$ 253,81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R$ 50.761,92</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10</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10 horas na Escola, segue direto pega aluno, segue até Abidias, volta segue até Dingolê, volta e segue finalizando a linha na Escola Claudionor Batista. Obs: Lembrando que são alunos para a sede do município,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18,96</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R$ 82,86</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R$ 16.571,04</w:t>
            </w:r>
          </w:p>
        </w:tc>
      </w:tr>
      <w:tr w:rsidR="002D1DFC" w:rsidRPr="002D1DFC" w:rsidTr="002D1DFC">
        <w:trPr>
          <w:trHeight w:val="10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11</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Escola, segue direto pega aluno, segue até Abidias, volta segue até Dingolê, volta e segue finalizando a linha na Escola Claudionor Batista. Vespertino,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37,92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R$ 165,71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R$ 33.142,08</w:t>
            </w:r>
          </w:p>
        </w:tc>
      </w:tr>
      <w:tr w:rsidR="002D1DFC" w:rsidRPr="002D1DFC" w:rsidTr="002D1DFC">
        <w:trPr>
          <w:trHeight w:val="8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12</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Sítio Flor da Chapada, segue direto passando nas escolas, segue finalizando a linha na escola Ruy Barbosa. Vespertino,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72,03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R$ 314,77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R$ 62.954,22</w:t>
            </w:r>
          </w:p>
        </w:tc>
      </w:tr>
      <w:tr w:rsidR="002D1DFC" w:rsidRPr="002D1DFC" w:rsidTr="002D1DFC">
        <w:trPr>
          <w:trHeight w:val="16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13</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Matutino em Tapiraipe, segue direto até o Pilar, voltando segue entra na fazenda Danova, volta segue entra na fazenda Jaguarão, volta segue entra na fazenda de Juscelino, segue passando na escola Salon e segue finalizando a linha na escola Olivia.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51,32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R$ 224,27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R$ 44.853,68</w:t>
            </w:r>
          </w:p>
        </w:tc>
      </w:tr>
      <w:tr w:rsidR="002D1DFC" w:rsidRPr="002D1DFC" w:rsidTr="002D1DFC">
        <w:trPr>
          <w:trHeight w:val="18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14</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Vespertino em Tapiraipe, segue direto até Lagoa Fechada voltando entra na fazenda Pilar, volta segue entra na fazenda Danova, volta entra na fazenda Marcela, volta segue entrando na fazenda Jaguarão, volta segue passando na escola Salon e segue finalizando a linha na escola Olivia,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52,73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R$ 230,43</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R$ 46.086,02</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15</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10 horas no Riacho Dantas, segue entra no Sítio de Tatin, volta segue até a fazenda de Vitu e volta finalizando a linha na Pista mista. Obs: Lembrando que são alunos para a sede do município.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73,32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R$ 320,41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R$ 64.081,68</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16</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Vespertino na pista, segue para a Fazenda São Felipe, volta segue entra no Sítio de Tatin, volta segue entrando na Fazenda de Toin da Lavoura finalizando a linha na Escola Fagundes.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90,2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R$ 394,17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R$ 78.834,80</w:t>
            </w:r>
          </w:p>
        </w:tc>
      </w:tr>
      <w:tr w:rsidR="002D1DFC" w:rsidRPr="002D1DFC" w:rsidTr="002D1DFC">
        <w:trPr>
          <w:trHeight w:val="18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lastRenderedPageBreak/>
              <w:t>17</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Olho D`água, segue para logo na frente em Olho D`água, segue para Santa Fé, segue direto na estrada de Lajedinho, segue entra na região de Iracema, volta segue entrando na região de Domingolandia, volta segue para Escola Olívia, segue finalizando a linha na escola Salon Cardoso. Turno vespertino,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92,308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R$ 403,39</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R$ 80.677,19</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18</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Santa Fé, segue entra na fazenda Grotão, volta segue entrando na região de Iracema, volta segue direto até a escola Olívia, segue finalizando a linha na escola Salon Cardoso. Turno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91,448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R$ 399,63</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R$ 79.925,55</w:t>
            </w:r>
          </w:p>
        </w:tc>
      </w:tr>
      <w:tr w:rsidR="002D1DFC" w:rsidRPr="002D1DFC" w:rsidTr="002D1DFC">
        <w:trPr>
          <w:trHeight w:val="16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19</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Campo da Serra I, segue logo na frente pega aluno, segue entrando até Zeca Ventura, volta entra na fazenda Reserva, volta segue até a casa de Roque, volta segue até Jatobá, voltando segue finalizando a linha na Escola Raquel Falcão. Matutino,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65,872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R$ 287,86</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R$ 57.572,13</w:t>
            </w:r>
          </w:p>
        </w:tc>
      </w:tr>
      <w:tr w:rsidR="002D1DFC" w:rsidRPr="002D1DFC" w:rsidTr="002D1DFC">
        <w:trPr>
          <w:trHeight w:val="10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20</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Campo da Serra I, segue logo na frente pega aluno, segue entra na fazenda Reserva, volta segue até Jatoba, volta segue finalizando a linha na Escola Raquel Falcão.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63,78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R$ 278,72</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R$ 55.743,72</w:t>
            </w:r>
          </w:p>
        </w:tc>
      </w:tr>
      <w:tr w:rsidR="002D1DFC" w:rsidRPr="002D1DFC" w:rsidTr="002D1DFC">
        <w:trPr>
          <w:trHeight w:val="8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21</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Casa de Ribeiro, segue direto passando nas escolas, e segue finalizando a linha na escola Ruy Barbosa. Turno matutino,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40</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R$ 174,80</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R$ 34.960,00</w:t>
            </w:r>
          </w:p>
        </w:tc>
      </w:tr>
      <w:tr w:rsidR="002D1DFC" w:rsidRPr="002D1DFC" w:rsidTr="002D1DFC">
        <w:trPr>
          <w:trHeight w:val="8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22</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Cocó seugue pega aluno logo na frente, segue entrando em Jean portal do alarme, volta e segue direto finalizando a linha na escola Alice Teles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43,32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R$ 189,31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R$ 37.861,68</w:t>
            </w:r>
          </w:p>
        </w:tc>
      </w:tr>
      <w:tr w:rsidR="002D1DFC" w:rsidRPr="002D1DFC" w:rsidTr="002D1DFC">
        <w:trPr>
          <w:trHeight w:val="8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23</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Manhã em Saracura, segue entrando na fazenda de Gilberto, volta e segue, finalizando a linha na Escola Nivaldo Fernandes Marques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25,668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R$ 112,17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R$ 22.433,83</w:t>
            </w:r>
          </w:p>
        </w:tc>
      </w:tr>
      <w:tr w:rsidR="002D1DFC" w:rsidRPr="002D1DFC" w:rsidTr="002D1DFC">
        <w:trPr>
          <w:trHeight w:val="8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24</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Manhã em Saracura, segue entrando na fazenda de Gilberto, volta e segue, finalizando a linha na Escola Nivaldo Fernandes Marques</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25,668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R$ 112,17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R$ 22.433,83</w:t>
            </w:r>
          </w:p>
        </w:tc>
      </w:tr>
      <w:tr w:rsidR="002D1DFC" w:rsidRPr="002D1DFC" w:rsidTr="002D1DFC">
        <w:trPr>
          <w:trHeight w:val="16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25</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Matutino, segue entrar no corredor de Albertino, volta segue até o Eraldo Tinoco, segue para Arthur Sá, segue para o Carneiro Ribeiro, volta segue para o ceman, segue para o Jhon Kennedy, Segue para o Jansen, segue finalizando a linha na escola Godofredo.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77,53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R$ 338,81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R$ 67.761,22</w:t>
            </w:r>
          </w:p>
        </w:tc>
      </w:tr>
      <w:tr w:rsidR="002D1DFC" w:rsidRPr="002D1DFC" w:rsidTr="002D1DFC">
        <w:trPr>
          <w:trHeight w:val="5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26</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Vespertino, Barro Duro, segue direto até o Eraldo Tinoco, segue finalizando a linha no Ceman.</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40,14</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R$ 175,41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R$ 35.082,36</w:t>
            </w:r>
          </w:p>
        </w:tc>
      </w:tr>
      <w:tr w:rsidR="002D1DFC" w:rsidRPr="002D1DFC" w:rsidTr="002D1DFC">
        <w:trPr>
          <w:trHeight w:val="10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27</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Tapiraipe, entrando no Riacho Dantas, segue direto até a sede do município chegando no mesmo finaliza a linha no Ceman. Turno vespertino, pista asfalto.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106,32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R$ 464,62</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R$ 92.923,68</w:t>
            </w:r>
          </w:p>
        </w:tc>
      </w:tr>
      <w:tr w:rsidR="002D1DFC" w:rsidRPr="002D1DFC" w:rsidTr="002D1DFC">
        <w:trPr>
          <w:trHeight w:val="18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28</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Sítio Esperança, segue entra até a casa de Dona Nice, volta segue para o Poço Longe, segue para fazenda Bebedouro, retorna para a estrada principal segue até Gel, volta segue direto até Beca, volta segue entra na casa de Zelino, retorna finalizando a linha na escola do Poço Longe. Turno vespertino,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75,68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R$ 330,72</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R$ 66.144,32</w:t>
            </w:r>
          </w:p>
        </w:tc>
      </w:tr>
      <w:tr w:rsidR="002D1DFC" w:rsidRPr="002D1DFC" w:rsidTr="002D1DFC">
        <w:trPr>
          <w:trHeight w:val="13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lastRenderedPageBreak/>
              <w:t>29</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Casa de Cal, segue entra na casa de Beca, volta segundo entra na casa de Gel, volta segue até o Recanto do Leite, retorna do segue finalizando a linha na escola do Poço Longe. Turno vespertino, pista chão. Cap.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69,9</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R$ 305,46</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R$ 61.092,60</w:t>
            </w:r>
          </w:p>
        </w:tc>
      </w:tr>
      <w:tr w:rsidR="002D1DFC" w:rsidRPr="002D1DFC" w:rsidTr="002D1DFC">
        <w:trPr>
          <w:trHeight w:val="16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30</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 xml:space="preserve"> Prédio do Chapéu do gato, segue até a fazenda de Jean, volta segue para a fazenda de Joílson, volta segue entra na fazenda de Aloísio, volta segue para na estrada do Calindé, segue finalizando a linha na Escola Duarte da Costa. Turno vespertino,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46,24</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R$ 202,07</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R$ 40.413,76</w:t>
            </w:r>
          </w:p>
        </w:tc>
      </w:tr>
      <w:tr w:rsidR="002D1DFC" w:rsidRPr="002D1DFC" w:rsidTr="002D1DFC">
        <w:trPr>
          <w:trHeight w:val="18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31</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Matutino na Fazenda Sossego, volta segue para a Fazenda Beleza, segue entra na Fazenda Graciosa, volta segue até a Fazenda de Jorge Ferreira, segue para a fazenda Alto alegre, volta seguindo entra na Fazenda Lajedo Novo, volta segue para a Fazenda Maçaranduba, volta e segue finalizando a linha na Escola Fagundes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53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R$ 231,61</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R$ 46.322,00</w:t>
            </w:r>
          </w:p>
        </w:tc>
      </w:tr>
      <w:tr w:rsidR="002D1DFC" w:rsidRPr="002D1DFC" w:rsidTr="002D1DFC">
        <w:trPr>
          <w:trHeight w:val="18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sz w:val="18"/>
                <w:szCs w:val="18"/>
                <w:lang w:val="pt-BR" w:eastAsia="pt-BR"/>
              </w:rPr>
            </w:pPr>
            <w:r w:rsidRPr="002D1DFC">
              <w:rPr>
                <w:rFonts w:ascii="Calibri" w:eastAsia="Times New Roman" w:hAnsi="Calibri" w:cs="Calibri"/>
                <w:color w:val="000000"/>
                <w:sz w:val="18"/>
                <w:szCs w:val="18"/>
                <w:lang w:eastAsia="pt-BR"/>
              </w:rPr>
              <w:t>32</w:t>
            </w:r>
          </w:p>
        </w:tc>
        <w:tc>
          <w:tcPr>
            <w:tcW w:w="334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Vespertino na Fazenda Sossego, volta segue para a Fazenda Beleza, segue entra na Fazenda Graciosa, volta segue até a Fazenda de Jorge Ferreira, segue para a fazenda Alto alegre, volta seguindo entra na Fazenda Lajedo Novo, volta segue para a Fazenda Maçaranduba, volta e segue finalizando a linha na Escola Fagundes</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87</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VEÍCULO PASSEIO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sz w:val="18"/>
                <w:szCs w:val="18"/>
                <w:lang w:val="pt-BR" w:eastAsia="pt-BR"/>
              </w:rPr>
            </w:pPr>
            <w:r w:rsidRPr="002D1DFC">
              <w:rPr>
                <w:rFonts w:ascii="Arial Narrow" w:eastAsia="Times New Roman" w:hAnsi="Arial Narrow" w:cs="Calibri"/>
                <w:color w:val="000000"/>
                <w:sz w:val="18"/>
                <w:szCs w:val="18"/>
                <w:lang w:eastAsia="pt-BR"/>
              </w:rPr>
              <w:t>R$ 380,19</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eastAsia="pt-BR"/>
              </w:rPr>
              <w:t>R$ 76.038,00</w:t>
            </w:r>
          </w:p>
        </w:tc>
      </w:tr>
      <w:tr w:rsidR="002D1DFC" w:rsidRPr="002D1DFC" w:rsidTr="002D1DFC">
        <w:trPr>
          <w:trHeight w:val="300"/>
        </w:trPr>
        <w:tc>
          <w:tcPr>
            <w:tcW w:w="814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2D1DFC" w:rsidRPr="002D1DFC" w:rsidRDefault="002D1DFC" w:rsidP="002D1DFC">
            <w:pPr>
              <w:widowControl/>
              <w:autoSpaceDE/>
              <w:autoSpaceDN/>
              <w:rPr>
                <w:rFonts w:ascii="Arial Narrow" w:eastAsia="Times New Roman" w:hAnsi="Arial Narrow" w:cs="Calibri"/>
                <w:b/>
                <w:bCs/>
                <w:color w:val="000000"/>
                <w:sz w:val="18"/>
                <w:szCs w:val="18"/>
                <w:lang w:val="pt-BR" w:eastAsia="pt-BR"/>
              </w:rPr>
            </w:pPr>
            <w:r w:rsidRPr="002D1DFC">
              <w:rPr>
                <w:rFonts w:ascii="Arial Narrow" w:eastAsia="Times New Roman" w:hAnsi="Arial Narrow" w:cs="Calibri"/>
                <w:b/>
                <w:bCs/>
                <w:color w:val="000000"/>
                <w:sz w:val="18"/>
                <w:szCs w:val="18"/>
                <w:lang w:eastAsia="pt-BR"/>
              </w:rPr>
              <w:t>VALOR TOTAL DO LOTE</w:t>
            </w:r>
          </w:p>
        </w:tc>
        <w:tc>
          <w:tcPr>
            <w:tcW w:w="20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1.684,804,56</w:t>
            </w:r>
          </w:p>
        </w:tc>
      </w:tr>
    </w:tbl>
    <w:p w:rsidR="00F00E25" w:rsidRDefault="00F00E25" w:rsidP="00544929">
      <w:pPr>
        <w:rPr>
          <w:b/>
        </w:rPr>
      </w:pPr>
    </w:p>
    <w:p w:rsidR="006B0EF3" w:rsidRDefault="006B0EF3" w:rsidP="00544929">
      <w:pPr>
        <w:rPr>
          <w:b/>
        </w:rPr>
      </w:pPr>
    </w:p>
    <w:p w:rsidR="006B0EF3" w:rsidRDefault="006B0EF3" w:rsidP="00544929">
      <w:pPr>
        <w:rPr>
          <w:b/>
        </w:rPr>
      </w:pPr>
      <w:r w:rsidRPr="00544929">
        <w:rPr>
          <w:b/>
        </w:rPr>
        <w:t>LOTE</w:t>
      </w:r>
      <w:r>
        <w:rPr>
          <w:b/>
        </w:rPr>
        <w:t xml:space="preserve"> 02 VEICULO VAN/KOMBI</w:t>
      </w:r>
    </w:p>
    <w:p w:rsidR="006B0EF3" w:rsidRDefault="006B0EF3" w:rsidP="00544929">
      <w:pPr>
        <w:rPr>
          <w:b/>
        </w:rPr>
      </w:pPr>
    </w:p>
    <w:tbl>
      <w:tblPr>
        <w:tblW w:w="9620" w:type="dxa"/>
        <w:tblInd w:w="-5" w:type="dxa"/>
        <w:tblCellMar>
          <w:left w:w="70" w:type="dxa"/>
          <w:right w:w="70" w:type="dxa"/>
        </w:tblCellMar>
        <w:tblLook w:val="04A0" w:firstRow="1" w:lastRow="0" w:firstColumn="1" w:lastColumn="0" w:noHBand="0" w:noVBand="1"/>
      </w:tblPr>
      <w:tblGrid>
        <w:gridCol w:w="960"/>
        <w:gridCol w:w="2840"/>
        <w:gridCol w:w="960"/>
        <w:gridCol w:w="1143"/>
        <w:gridCol w:w="960"/>
        <w:gridCol w:w="960"/>
        <w:gridCol w:w="1980"/>
      </w:tblGrid>
      <w:tr w:rsidR="002D1DFC" w:rsidRPr="002D1DFC" w:rsidTr="002D1DFC">
        <w:trPr>
          <w:trHeight w:val="660"/>
        </w:trPr>
        <w:tc>
          <w:tcPr>
            <w:tcW w:w="96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2D1DFC" w:rsidRPr="002D1DFC" w:rsidRDefault="002D1DFC" w:rsidP="002D1DFC">
            <w:pPr>
              <w:widowControl/>
              <w:autoSpaceDE/>
              <w:autoSpaceDN/>
              <w:jc w:val="center"/>
              <w:rPr>
                <w:rFonts w:ascii="Calibri" w:eastAsia="Times New Roman" w:hAnsi="Calibri" w:cs="Calibri"/>
                <w:b/>
                <w:bCs/>
                <w:color w:val="000000"/>
                <w:lang w:val="pt-BR" w:eastAsia="pt-BR"/>
              </w:rPr>
            </w:pPr>
            <w:r w:rsidRPr="002D1DFC">
              <w:rPr>
                <w:rFonts w:ascii="Calibri" w:eastAsia="Times New Roman" w:hAnsi="Calibri" w:cs="Calibri"/>
                <w:b/>
                <w:bCs/>
                <w:color w:val="000000"/>
                <w:lang w:val="pt-BR" w:eastAsia="pt-BR"/>
              </w:rPr>
              <w:t>LINHA</w:t>
            </w:r>
          </w:p>
        </w:tc>
        <w:tc>
          <w:tcPr>
            <w:tcW w:w="2840" w:type="dxa"/>
            <w:tcBorders>
              <w:top w:val="single" w:sz="4" w:space="0" w:color="auto"/>
              <w:left w:val="nil"/>
              <w:bottom w:val="single" w:sz="4" w:space="0" w:color="auto"/>
              <w:right w:val="single" w:sz="4" w:space="0" w:color="auto"/>
            </w:tcBorders>
            <w:shd w:val="clear" w:color="000000" w:fill="F2F2F2"/>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lang w:val="pt-BR" w:eastAsia="pt-BR"/>
              </w:rPr>
            </w:pPr>
            <w:r w:rsidRPr="002D1DFC">
              <w:rPr>
                <w:rFonts w:ascii="Arial Narrow" w:eastAsia="Times New Roman" w:hAnsi="Arial Narrow" w:cs="Calibri"/>
                <w:b/>
                <w:bCs/>
                <w:color w:val="000000"/>
                <w:lang w:val="pt-BR" w:eastAsia="pt-BR"/>
              </w:rPr>
              <w:t>ROTEIRO</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lang w:val="pt-BR" w:eastAsia="pt-BR"/>
              </w:rPr>
            </w:pPr>
            <w:r w:rsidRPr="002D1DFC">
              <w:rPr>
                <w:rFonts w:ascii="Arial Narrow" w:eastAsia="Times New Roman" w:hAnsi="Arial Narrow" w:cs="Calibri"/>
                <w:b/>
                <w:bCs/>
                <w:color w:val="000000"/>
                <w:lang w:val="pt-BR" w:eastAsia="pt-BR"/>
              </w:rPr>
              <w:t>KM/DIA</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lang w:val="pt-BR" w:eastAsia="pt-BR"/>
              </w:rPr>
            </w:pPr>
            <w:r w:rsidRPr="002D1DFC">
              <w:rPr>
                <w:rFonts w:ascii="Arial Narrow" w:eastAsia="Times New Roman" w:hAnsi="Arial Narrow" w:cs="Calibri"/>
                <w:b/>
                <w:bCs/>
                <w:color w:val="000000"/>
                <w:lang w:val="pt-BR" w:eastAsia="pt-BR"/>
              </w:rPr>
              <w:t>TIPO DE VEÍCULO</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lang w:val="pt-BR" w:eastAsia="pt-BR"/>
              </w:rPr>
            </w:pPr>
            <w:r w:rsidRPr="002D1DFC">
              <w:rPr>
                <w:rFonts w:ascii="Arial Narrow" w:eastAsia="Times New Roman" w:hAnsi="Arial Narrow" w:cs="Calibri"/>
                <w:b/>
                <w:bCs/>
                <w:color w:val="000000"/>
                <w:lang w:val="pt-BR" w:eastAsia="pt-BR"/>
              </w:rPr>
              <w:t>VALOR KM</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lang w:val="pt-BR" w:eastAsia="pt-BR"/>
              </w:rPr>
            </w:pPr>
            <w:r w:rsidRPr="002D1DFC">
              <w:rPr>
                <w:rFonts w:ascii="Arial Narrow" w:eastAsia="Times New Roman" w:hAnsi="Arial Narrow" w:cs="Calibri"/>
                <w:b/>
                <w:bCs/>
                <w:color w:val="000000"/>
                <w:lang w:val="pt-BR" w:eastAsia="pt-BR"/>
              </w:rPr>
              <w:t>VALOR DIA</w:t>
            </w:r>
          </w:p>
        </w:tc>
        <w:tc>
          <w:tcPr>
            <w:tcW w:w="1980" w:type="dxa"/>
            <w:tcBorders>
              <w:top w:val="single" w:sz="4" w:space="0" w:color="auto"/>
              <w:left w:val="nil"/>
              <w:bottom w:val="single" w:sz="4" w:space="0" w:color="auto"/>
              <w:right w:val="single" w:sz="4" w:space="0" w:color="auto"/>
            </w:tcBorders>
            <w:shd w:val="clear" w:color="000000" w:fill="F2F2F2"/>
            <w:vAlign w:val="center"/>
            <w:hideMark/>
          </w:tcPr>
          <w:p w:rsidR="002D1DFC" w:rsidRPr="002D1DFC" w:rsidRDefault="002D1DFC" w:rsidP="002D1DFC">
            <w:pPr>
              <w:widowControl/>
              <w:autoSpaceDE/>
              <w:autoSpaceDN/>
              <w:jc w:val="center"/>
              <w:rPr>
                <w:rFonts w:ascii="Arial Narrow" w:eastAsia="Times New Roman" w:hAnsi="Arial Narrow" w:cs="Calibri"/>
                <w:b/>
                <w:bCs/>
                <w:color w:val="000000"/>
                <w:lang w:val="pt-BR" w:eastAsia="pt-BR"/>
              </w:rPr>
            </w:pPr>
            <w:r w:rsidRPr="002D1DFC">
              <w:rPr>
                <w:rFonts w:ascii="Arial Narrow" w:eastAsia="Times New Roman" w:hAnsi="Arial Narrow" w:cs="Calibri"/>
                <w:b/>
                <w:bCs/>
                <w:color w:val="000000"/>
                <w:lang w:val="pt-BR" w:eastAsia="pt-BR"/>
              </w:rPr>
              <w:t>TOTAL 200 DIAS</w:t>
            </w:r>
          </w:p>
        </w:tc>
      </w:tr>
      <w:tr w:rsidR="002D1DFC" w:rsidRPr="002D1DFC" w:rsidTr="002D1DFC">
        <w:trPr>
          <w:trHeight w:val="3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Fazenda Formosa, segue para o Alto do </w:t>
            </w:r>
            <w:proofErr w:type="spellStart"/>
            <w:r w:rsidRPr="002D1DFC">
              <w:rPr>
                <w:rFonts w:ascii="Arial Narrow" w:eastAsia="Times New Roman" w:hAnsi="Arial Narrow" w:cs="Calibri"/>
                <w:color w:val="000000"/>
                <w:lang w:val="pt-BR" w:eastAsia="pt-BR"/>
              </w:rPr>
              <w:t>Paldolio</w:t>
            </w:r>
            <w:proofErr w:type="spellEnd"/>
            <w:r w:rsidRPr="002D1DFC">
              <w:rPr>
                <w:rFonts w:ascii="Arial Narrow" w:eastAsia="Times New Roman" w:hAnsi="Arial Narrow" w:cs="Calibri"/>
                <w:color w:val="000000"/>
                <w:lang w:val="pt-BR" w:eastAsia="pt-BR"/>
              </w:rPr>
              <w:t>, volta segue até a escola Maria Diniz, volta segue entrando na casa de Antônio Santana, volta segue direto até Aroeira, volta entra pega aluno, volta e segue finalizando a linha na Escola Nivaldo Fernandes. Turno Matutino,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42,86</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R$ 197,58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R$ 39.516,92</w:t>
            </w:r>
          </w:p>
        </w:tc>
      </w:tr>
      <w:tr w:rsidR="002D1DFC" w:rsidRPr="002D1DFC" w:rsidTr="002D1DFC">
        <w:trPr>
          <w:trHeight w:val="39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2</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Fazenda Garajau, segue passando na escola Maria Diniz, segue entrando na fazenda Formosa, volta segue até Alto do </w:t>
            </w:r>
            <w:proofErr w:type="spellStart"/>
            <w:r w:rsidRPr="002D1DFC">
              <w:rPr>
                <w:rFonts w:ascii="Arial Narrow" w:eastAsia="Times New Roman" w:hAnsi="Arial Narrow" w:cs="Calibri"/>
                <w:color w:val="000000"/>
                <w:lang w:val="pt-BR" w:eastAsia="pt-BR"/>
              </w:rPr>
              <w:t>Paldolio</w:t>
            </w:r>
            <w:proofErr w:type="spellEnd"/>
            <w:r w:rsidRPr="002D1DFC">
              <w:rPr>
                <w:rFonts w:ascii="Arial Narrow" w:eastAsia="Times New Roman" w:hAnsi="Arial Narrow" w:cs="Calibri"/>
                <w:color w:val="000000"/>
                <w:lang w:val="pt-BR" w:eastAsia="pt-BR"/>
              </w:rPr>
              <w:t xml:space="preserve">, volta segue entrando na casa de Antônio Santana, volta segue direto até Aroeira, volta entra na casa de </w:t>
            </w:r>
            <w:proofErr w:type="spellStart"/>
            <w:r w:rsidRPr="002D1DFC">
              <w:rPr>
                <w:rFonts w:ascii="Arial Narrow" w:eastAsia="Times New Roman" w:hAnsi="Arial Narrow" w:cs="Calibri"/>
                <w:color w:val="000000"/>
                <w:lang w:val="pt-BR" w:eastAsia="pt-BR"/>
              </w:rPr>
              <w:t>Toi</w:t>
            </w:r>
            <w:proofErr w:type="spellEnd"/>
            <w:r w:rsidRPr="002D1DFC">
              <w:rPr>
                <w:rFonts w:ascii="Arial Narrow" w:eastAsia="Times New Roman" w:hAnsi="Arial Narrow" w:cs="Calibri"/>
                <w:color w:val="000000"/>
                <w:lang w:val="pt-BR" w:eastAsia="pt-BR"/>
              </w:rPr>
              <w:t xml:space="preserve">, volta e segue finalizando a linha na Escola Nivaldo Fernandes. Tuno Vespertino,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54,42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R$ 250,88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R$ 50.175,24</w:t>
            </w:r>
          </w:p>
        </w:tc>
      </w:tr>
      <w:tr w:rsidR="002D1DFC" w:rsidRPr="002D1DFC" w:rsidTr="002D1DFC">
        <w:trPr>
          <w:trHeight w:val="16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3</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Escola Maria Diniz, segue direto entra em Aroeira, volta segue finalizando a linha na Escola Nivaldo Fernandes. Turno noturno,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31,15</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R$ 143,60</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R$ 28.720,30</w:t>
            </w:r>
          </w:p>
        </w:tc>
      </w:tr>
      <w:tr w:rsidR="002D1DFC" w:rsidRPr="002D1DFC" w:rsidTr="002D1DFC">
        <w:trPr>
          <w:trHeight w:val="3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4</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Manhã em poções, segue para na Escola, segue direto até Cleonice, segue para Lagoa Fechada, volta segue para </w:t>
            </w:r>
            <w:proofErr w:type="spellStart"/>
            <w:r w:rsidRPr="002D1DFC">
              <w:rPr>
                <w:rFonts w:ascii="Arial Narrow" w:eastAsia="Times New Roman" w:hAnsi="Arial Narrow" w:cs="Calibri"/>
                <w:color w:val="000000"/>
                <w:lang w:val="pt-BR" w:eastAsia="pt-BR"/>
              </w:rPr>
              <w:t>Macedona</w:t>
            </w:r>
            <w:proofErr w:type="spellEnd"/>
            <w:r w:rsidRPr="002D1DFC">
              <w:rPr>
                <w:rFonts w:ascii="Arial Narrow" w:eastAsia="Times New Roman" w:hAnsi="Arial Narrow" w:cs="Calibri"/>
                <w:color w:val="000000"/>
                <w:lang w:val="pt-BR" w:eastAsia="pt-BR"/>
              </w:rPr>
              <w:t xml:space="preserve">, volta seguindo entra para Nova Sorte, volta segue para Fazenda Maravilha, volta e segue finalizando a linha na Escola Claudionor Batista. Matutino,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53,82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R$ 248,11</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R$ 49.622,04</w:t>
            </w:r>
          </w:p>
        </w:tc>
      </w:tr>
      <w:tr w:rsidR="002D1DFC" w:rsidRPr="002D1DFC" w:rsidTr="002D1DFC">
        <w:trPr>
          <w:trHeight w:val="39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5</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10 horas da manhã na Casa Branca, segue até a Escola, segue direto até Cleonice, segue para </w:t>
            </w:r>
            <w:proofErr w:type="spellStart"/>
            <w:r w:rsidRPr="002D1DFC">
              <w:rPr>
                <w:rFonts w:ascii="Arial Narrow" w:eastAsia="Times New Roman" w:hAnsi="Arial Narrow" w:cs="Calibri"/>
                <w:color w:val="000000"/>
                <w:lang w:val="pt-BR" w:eastAsia="pt-BR"/>
              </w:rPr>
              <w:t>Macedona</w:t>
            </w:r>
            <w:proofErr w:type="spellEnd"/>
            <w:r w:rsidRPr="002D1DFC">
              <w:rPr>
                <w:rFonts w:ascii="Arial Narrow" w:eastAsia="Times New Roman" w:hAnsi="Arial Narrow" w:cs="Calibri"/>
                <w:color w:val="000000"/>
                <w:lang w:val="pt-BR" w:eastAsia="pt-BR"/>
              </w:rPr>
              <w:t xml:space="preserve">, volta seguindo entra para Nova Sorte, volta segue para Fazenda Maravilha, volta e segue finalizando a linha na Escola Claudionor Batista. </w:t>
            </w:r>
            <w:proofErr w:type="spellStart"/>
            <w:r w:rsidRPr="002D1DFC">
              <w:rPr>
                <w:rFonts w:ascii="Arial Narrow" w:eastAsia="Times New Roman" w:hAnsi="Arial Narrow" w:cs="Calibri"/>
                <w:color w:val="000000"/>
                <w:lang w:val="pt-BR" w:eastAsia="pt-BR"/>
              </w:rPr>
              <w:t>Obs</w:t>
            </w:r>
            <w:proofErr w:type="spellEnd"/>
            <w:r w:rsidRPr="002D1DFC">
              <w:rPr>
                <w:rFonts w:ascii="Arial Narrow" w:eastAsia="Times New Roman" w:hAnsi="Arial Narrow" w:cs="Calibri"/>
                <w:color w:val="000000"/>
                <w:lang w:val="pt-BR" w:eastAsia="pt-BR"/>
              </w:rPr>
              <w:t xml:space="preserve">: Lembrando que são alunos para a sede do município.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42,62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R$ 196,48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R$ 39.295,64</w:t>
            </w:r>
          </w:p>
        </w:tc>
      </w:tr>
      <w:tr w:rsidR="002D1DFC" w:rsidRPr="002D1DFC" w:rsidTr="002D1DFC">
        <w:trPr>
          <w:trHeight w:val="29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6</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Vespertino, na Casa Branca, segue até a Escola, segue direto até Cleonice, segue para </w:t>
            </w:r>
            <w:proofErr w:type="spellStart"/>
            <w:r w:rsidRPr="002D1DFC">
              <w:rPr>
                <w:rFonts w:ascii="Arial Narrow" w:eastAsia="Times New Roman" w:hAnsi="Arial Narrow" w:cs="Calibri"/>
                <w:color w:val="000000"/>
                <w:lang w:val="pt-BR" w:eastAsia="pt-BR"/>
              </w:rPr>
              <w:t>Macedona</w:t>
            </w:r>
            <w:proofErr w:type="spellEnd"/>
            <w:r w:rsidRPr="002D1DFC">
              <w:rPr>
                <w:rFonts w:ascii="Arial Narrow" w:eastAsia="Times New Roman" w:hAnsi="Arial Narrow" w:cs="Calibri"/>
                <w:color w:val="000000"/>
                <w:lang w:val="pt-BR" w:eastAsia="pt-BR"/>
              </w:rPr>
              <w:t xml:space="preserve">, volta seguindo entra para Nova Sorte, volta segue para Fazenda Maravilha, volta e segue finalizando a linha na Escola Claudionor Batista.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42,62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R$ 196,48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R$ 39.295,64</w:t>
            </w:r>
          </w:p>
        </w:tc>
      </w:tr>
      <w:tr w:rsidR="002D1DFC" w:rsidRPr="002D1DFC" w:rsidTr="002D1DFC">
        <w:trPr>
          <w:trHeight w:val="29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7</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Segue na estrada da EMA, segue pegando aluno, segue até o prédio de Zé do Galo, volta segue entrando para </w:t>
            </w:r>
            <w:proofErr w:type="spellStart"/>
            <w:r w:rsidRPr="002D1DFC">
              <w:rPr>
                <w:rFonts w:ascii="Arial Narrow" w:eastAsia="Times New Roman" w:hAnsi="Arial Narrow" w:cs="Calibri"/>
                <w:color w:val="000000"/>
                <w:lang w:val="pt-BR" w:eastAsia="pt-BR"/>
              </w:rPr>
              <w:t>na</w:t>
            </w:r>
            <w:proofErr w:type="spellEnd"/>
            <w:r w:rsidRPr="002D1DFC">
              <w:rPr>
                <w:rFonts w:ascii="Arial Narrow" w:eastAsia="Times New Roman" w:hAnsi="Arial Narrow" w:cs="Calibri"/>
                <w:color w:val="000000"/>
                <w:lang w:val="pt-BR" w:eastAsia="pt-BR"/>
              </w:rPr>
              <w:t xml:space="preserve"> pedreira volta segue para </w:t>
            </w:r>
            <w:proofErr w:type="spellStart"/>
            <w:r w:rsidRPr="002D1DFC">
              <w:rPr>
                <w:rFonts w:ascii="Arial Narrow" w:eastAsia="Times New Roman" w:hAnsi="Arial Narrow" w:cs="Calibri"/>
                <w:color w:val="000000"/>
                <w:lang w:val="pt-BR" w:eastAsia="pt-BR"/>
              </w:rPr>
              <w:t>Velfi</w:t>
            </w:r>
            <w:proofErr w:type="spellEnd"/>
            <w:r w:rsidRPr="002D1DFC">
              <w:rPr>
                <w:rFonts w:ascii="Arial Narrow" w:eastAsia="Times New Roman" w:hAnsi="Arial Narrow" w:cs="Calibri"/>
                <w:color w:val="000000"/>
                <w:lang w:val="pt-BR" w:eastAsia="pt-BR"/>
              </w:rPr>
              <w:t xml:space="preserve">, volta para </w:t>
            </w:r>
            <w:proofErr w:type="spellStart"/>
            <w:r w:rsidRPr="002D1DFC">
              <w:rPr>
                <w:rFonts w:ascii="Arial Narrow" w:eastAsia="Times New Roman" w:hAnsi="Arial Narrow" w:cs="Calibri"/>
                <w:color w:val="000000"/>
                <w:lang w:val="pt-BR" w:eastAsia="pt-BR"/>
              </w:rPr>
              <w:t>na</w:t>
            </w:r>
            <w:proofErr w:type="spellEnd"/>
            <w:r w:rsidRPr="002D1DFC">
              <w:rPr>
                <w:rFonts w:ascii="Arial Narrow" w:eastAsia="Times New Roman" w:hAnsi="Arial Narrow" w:cs="Calibri"/>
                <w:color w:val="000000"/>
                <w:lang w:val="pt-BR" w:eastAsia="pt-BR"/>
              </w:rPr>
              <w:t xml:space="preserve"> pedreira, segue até </w:t>
            </w:r>
            <w:proofErr w:type="spellStart"/>
            <w:r w:rsidRPr="002D1DFC">
              <w:rPr>
                <w:rFonts w:ascii="Arial Narrow" w:eastAsia="Times New Roman" w:hAnsi="Arial Narrow" w:cs="Calibri"/>
                <w:color w:val="000000"/>
                <w:lang w:val="pt-BR" w:eastAsia="pt-BR"/>
              </w:rPr>
              <w:t>Aide</w:t>
            </w:r>
            <w:proofErr w:type="spellEnd"/>
            <w:r w:rsidRPr="002D1DFC">
              <w:rPr>
                <w:rFonts w:ascii="Arial Narrow" w:eastAsia="Times New Roman" w:hAnsi="Arial Narrow" w:cs="Calibri"/>
                <w:color w:val="000000"/>
                <w:lang w:val="pt-BR" w:eastAsia="pt-BR"/>
              </w:rPr>
              <w:t xml:space="preserve">, volta segue finalizando a linha na Escola Raquel Falcão.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113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R$ 520,93</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R$ 104.186,00</w:t>
            </w:r>
          </w:p>
        </w:tc>
      </w:tr>
      <w:tr w:rsidR="002D1DFC" w:rsidRPr="002D1DFC" w:rsidTr="002D1DFC">
        <w:trPr>
          <w:trHeight w:val="59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8</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Água Branca, segue entra em fazenda Água Branca, volta segue entra na casa de Carne, voltando entra na </w:t>
            </w:r>
            <w:proofErr w:type="spellStart"/>
            <w:r w:rsidRPr="002D1DFC">
              <w:rPr>
                <w:rFonts w:ascii="Arial Narrow" w:eastAsia="Times New Roman" w:hAnsi="Arial Narrow" w:cs="Calibri"/>
                <w:color w:val="000000"/>
                <w:lang w:val="pt-BR" w:eastAsia="pt-BR"/>
              </w:rPr>
              <w:t>Caisara</w:t>
            </w:r>
            <w:proofErr w:type="spellEnd"/>
            <w:r w:rsidRPr="002D1DFC">
              <w:rPr>
                <w:rFonts w:ascii="Arial Narrow" w:eastAsia="Times New Roman" w:hAnsi="Arial Narrow" w:cs="Calibri"/>
                <w:color w:val="000000"/>
                <w:lang w:val="pt-BR" w:eastAsia="pt-BR"/>
              </w:rPr>
              <w:t xml:space="preserve">, volta segue entra na Pedra Bonita, volta segue entra na Cotia, volta segue até a Fazenda </w:t>
            </w:r>
            <w:proofErr w:type="spellStart"/>
            <w:r w:rsidRPr="002D1DFC">
              <w:rPr>
                <w:rFonts w:ascii="Arial Narrow" w:eastAsia="Times New Roman" w:hAnsi="Arial Narrow" w:cs="Calibri"/>
                <w:color w:val="000000"/>
                <w:lang w:val="pt-BR" w:eastAsia="pt-BR"/>
              </w:rPr>
              <w:t>Alecrin</w:t>
            </w:r>
            <w:proofErr w:type="spellEnd"/>
            <w:r w:rsidRPr="002D1DFC">
              <w:rPr>
                <w:rFonts w:ascii="Arial Narrow" w:eastAsia="Times New Roman" w:hAnsi="Arial Narrow" w:cs="Calibri"/>
                <w:color w:val="000000"/>
                <w:lang w:val="pt-BR" w:eastAsia="pt-BR"/>
              </w:rPr>
              <w:t xml:space="preserve">, volta entra no Sodré, volta segue entra na casa de Rose, voltando segue direto até a sede do município, chegando na cidade segue para o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segue para o </w:t>
            </w:r>
            <w:proofErr w:type="spellStart"/>
            <w:r w:rsidRPr="002D1DFC">
              <w:rPr>
                <w:rFonts w:ascii="Arial Narrow" w:eastAsia="Times New Roman" w:hAnsi="Arial Narrow" w:cs="Calibri"/>
                <w:color w:val="000000"/>
                <w:lang w:val="pt-BR" w:eastAsia="pt-BR"/>
              </w:rPr>
              <w:t>Jhon</w:t>
            </w:r>
            <w:proofErr w:type="spellEnd"/>
            <w:r w:rsidRPr="002D1DFC">
              <w:rPr>
                <w:rFonts w:ascii="Arial Narrow" w:eastAsia="Times New Roman" w:hAnsi="Arial Narrow" w:cs="Calibri"/>
                <w:color w:val="000000"/>
                <w:lang w:val="pt-BR" w:eastAsia="pt-BR"/>
              </w:rPr>
              <w:t xml:space="preserve"> Kennedy, segue para o Brasil Ramos, segue para o Carneiro Ribeiro, e segue finalizando no Eraldo Tinoco. Turno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128,28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R$ 560,58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R$ 112.116,72</w:t>
            </w:r>
          </w:p>
        </w:tc>
      </w:tr>
      <w:tr w:rsidR="002D1DFC" w:rsidRPr="002D1DFC" w:rsidTr="002D1DFC">
        <w:trPr>
          <w:trHeight w:val="59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9</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Palmares, segue parando </w:t>
            </w:r>
            <w:proofErr w:type="gramStart"/>
            <w:r w:rsidRPr="002D1DFC">
              <w:rPr>
                <w:rFonts w:ascii="Arial Narrow" w:eastAsia="Times New Roman" w:hAnsi="Arial Narrow" w:cs="Calibri"/>
                <w:color w:val="000000"/>
                <w:lang w:val="pt-BR" w:eastAsia="pt-BR"/>
              </w:rPr>
              <w:t>em  Alegre</w:t>
            </w:r>
            <w:proofErr w:type="gramEnd"/>
            <w:r w:rsidRPr="002D1DFC">
              <w:rPr>
                <w:rFonts w:ascii="Arial Narrow" w:eastAsia="Times New Roman" w:hAnsi="Arial Narrow" w:cs="Calibri"/>
                <w:color w:val="000000"/>
                <w:lang w:val="pt-BR" w:eastAsia="pt-BR"/>
              </w:rPr>
              <w:t xml:space="preserve">, seguindo na parada lagoa do Joaquim, retornando para o </w:t>
            </w:r>
            <w:proofErr w:type="spellStart"/>
            <w:r w:rsidRPr="002D1DFC">
              <w:rPr>
                <w:rFonts w:ascii="Arial Narrow" w:eastAsia="Times New Roman" w:hAnsi="Arial Narrow" w:cs="Calibri"/>
                <w:color w:val="000000"/>
                <w:lang w:val="pt-BR" w:eastAsia="pt-BR"/>
              </w:rPr>
              <w:t>Cambui</w:t>
            </w:r>
            <w:proofErr w:type="spellEnd"/>
            <w:r w:rsidRPr="002D1DFC">
              <w:rPr>
                <w:rFonts w:ascii="Arial Narrow" w:eastAsia="Times New Roman" w:hAnsi="Arial Narrow" w:cs="Calibri"/>
                <w:color w:val="000000"/>
                <w:lang w:val="pt-BR" w:eastAsia="pt-BR"/>
              </w:rPr>
              <w:t xml:space="preserve">, na volta para em Itagiba, segue para a estrada do Barro Duro, voltando em sentido a cidade para em Davi, segue entrado na parada José do brejo, volta seguindo para a  Creche das Flores, seguindo Escola Eraldo Tinoco, seguindo para Escola Godofredo, seguindo Artur Sá, seguindo para o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seguindo para o Carneiro Ribeiro, seguindo para o final da linha na Escola Brasil Ramos. Turno matutino,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137,86</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R$ 635,53</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R$ 127.106,92</w:t>
            </w:r>
          </w:p>
        </w:tc>
      </w:tr>
      <w:tr w:rsidR="002D1DFC" w:rsidRPr="002D1DFC" w:rsidTr="002D1DFC">
        <w:trPr>
          <w:trHeight w:val="19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10</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Casa de </w:t>
            </w:r>
            <w:proofErr w:type="spellStart"/>
            <w:r w:rsidRPr="002D1DFC">
              <w:rPr>
                <w:rFonts w:ascii="Arial Narrow" w:eastAsia="Times New Roman" w:hAnsi="Arial Narrow" w:cs="Calibri"/>
                <w:color w:val="000000"/>
                <w:lang w:val="pt-BR" w:eastAsia="pt-BR"/>
              </w:rPr>
              <w:t>Julio</w:t>
            </w:r>
            <w:proofErr w:type="spellEnd"/>
            <w:r w:rsidRPr="002D1DFC">
              <w:rPr>
                <w:rFonts w:ascii="Arial Narrow" w:eastAsia="Times New Roman" w:hAnsi="Arial Narrow" w:cs="Calibri"/>
                <w:color w:val="000000"/>
                <w:lang w:val="pt-BR" w:eastAsia="pt-BR"/>
              </w:rPr>
              <w:t xml:space="preserve">, segue passando em Beto Maluco, segue para casa de Lande, segue finalizando a linha da manhã na escola Artur Sá. Matutino,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38,34</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R$ 167,55</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R$ 33.509,16</w:t>
            </w:r>
          </w:p>
        </w:tc>
      </w:tr>
      <w:tr w:rsidR="002D1DFC" w:rsidRPr="002D1DFC" w:rsidTr="002D1DFC">
        <w:trPr>
          <w:trHeight w:val="26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11</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Tarde em Katia, segue para na Creche das Flores, segue para Muritiba, voltando segue para a escola Artur Sá, segue até o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segue para o </w:t>
            </w:r>
            <w:proofErr w:type="spellStart"/>
            <w:r w:rsidRPr="002D1DFC">
              <w:rPr>
                <w:rFonts w:ascii="Arial Narrow" w:eastAsia="Times New Roman" w:hAnsi="Arial Narrow" w:cs="Calibri"/>
                <w:color w:val="000000"/>
                <w:lang w:val="pt-BR" w:eastAsia="pt-BR"/>
              </w:rPr>
              <w:t>Jhon</w:t>
            </w:r>
            <w:proofErr w:type="spellEnd"/>
            <w:r w:rsidRPr="002D1DFC">
              <w:rPr>
                <w:rFonts w:ascii="Arial Narrow" w:eastAsia="Times New Roman" w:hAnsi="Arial Narrow" w:cs="Calibri"/>
                <w:color w:val="000000"/>
                <w:lang w:val="pt-BR" w:eastAsia="pt-BR"/>
              </w:rPr>
              <w:t xml:space="preserve"> Kennedy, segue finalizando a linha no Jansen. Vespertino,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54,46</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R$ 237,99</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R$ 47.598,04</w:t>
            </w:r>
          </w:p>
        </w:tc>
      </w:tr>
      <w:tr w:rsidR="002D1DFC" w:rsidRPr="002D1DFC" w:rsidTr="002D1DFC">
        <w:trPr>
          <w:trHeight w:val="3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12</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proofErr w:type="spellStart"/>
            <w:r w:rsidRPr="002D1DFC">
              <w:rPr>
                <w:rFonts w:ascii="Arial Narrow" w:eastAsia="Times New Roman" w:hAnsi="Arial Narrow" w:cs="Calibri"/>
                <w:color w:val="000000"/>
                <w:lang w:val="pt-BR" w:eastAsia="pt-BR"/>
              </w:rPr>
              <w:t>Dijalma</w:t>
            </w:r>
            <w:proofErr w:type="spellEnd"/>
            <w:r w:rsidRPr="002D1DFC">
              <w:rPr>
                <w:rFonts w:ascii="Arial Narrow" w:eastAsia="Times New Roman" w:hAnsi="Arial Narrow" w:cs="Calibri"/>
                <w:color w:val="000000"/>
                <w:lang w:val="pt-BR" w:eastAsia="pt-BR"/>
              </w:rPr>
              <w:t xml:space="preserve">, entra no Sodré, voltando segue para o prédio do São Luiz, segue para o prédio das Flores, segue para o Eraldo Tinoco, segue para Artur Sá, segue para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segue para o Carneiro Ribeiro e segue finalizando a linha no Brasil Ramos. Turno vespertino,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94,19</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R$ 434,22</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R$ 86.843,18</w:t>
            </w:r>
          </w:p>
        </w:tc>
      </w:tr>
      <w:tr w:rsidR="002D1DFC" w:rsidRPr="002D1DFC" w:rsidTr="002D1DFC">
        <w:trPr>
          <w:trHeight w:val="46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13</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Nova Sorte, segue entra na fazenda de Augusto, volta segue passa na pista e entra no Sítio Aliança, volta segue direto para a escola Emanoel Brasil Ramos, segue para o Carneiro Ribeiro, segue para o Eraldo Tinoco, voltando segue para o Artur Sá, segue par o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segue para o John Kennedy, segue finalizando a linha na escola Manoel Antônio Jansen Melo. Turno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95,27</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R$ 416,33</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R$ 83.265,98</w:t>
            </w:r>
          </w:p>
        </w:tc>
      </w:tr>
      <w:tr w:rsidR="002D1DFC" w:rsidRPr="002D1DFC" w:rsidTr="002D1DFC">
        <w:trPr>
          <w:trHeight w:val="29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14</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 </w:t>
            </w:r>
            <w:proofErr w:type="spellStart"/>
            <w:r w:rsidRPr="002D1DFC">
              <w:rPr>
                <w:rFonts w:ascii="Arial Narrow" w:eastAsia="Times New Roman" w:hAnsi="Arial Narrow" w:cs="Calibri"/>
                <w:color w:val="000000"/>
                <w:lang w:val="pt-BR" w:eastAsia="pt-BR"/>
              </w:rPr>
              <w:t>Aide</w:t>
            </w:r>
            <w:proofErr w:type="spellEnd"/>
            <w:r w:rsidRPr="002D1DFC">
              <w:rPr>
                <w:rFonts w:ascii="Arial Narrow" w:eastAsia="Times New Roman" w:hAnsi="Arial Narrow" w:cs="Calibri"/>
                <w:color w:val="000000"/>
                <w:lang w:val="pt-BR" w:eastAsia="pt-BR"/>
              </w:rPr>
              <w:t xml:space="preserve">, segue até Juruá, volta segue até a Muritiba, volta no Prédio, voltando segue direto até a escola Brasil Ramos, segue para o Carneiro Ribeiro, segue para o Eraldo Tinoco, volta e segue finalizando a linha no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Turno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98,29</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R$ 453,12</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R$ 90.623,38</w:t>
            </w:r>
          </w:p>
        </w:tc>
      </w:tr>
      <w:tr w:rsidR="002D1DFC" w:rsidRPr="002D1DFC" w:rsidTr="002D1DFC">
        <w:trPr>
          <w:trHeight w:val="26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15</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Correntina, segue até </w:t>
            </w:r>
            <w:proofErr w:type="spellStart"/>
            <w:r w:rsidRPr="002D1DFC">
              <w:rPr>
                <w:rFonts w:ascii="Arial Narrow" w:eastAsia="Times New Roman" w:hAnsi="Arial Narrow" w:cs="Calibri"/>
                <w:color w:val="000000"/>
                <w:lang w:val="pt-BR" w:eastAsia="pt-BR"/>
              </w:rPr>
              <w:t>Baixão</w:t>
            </w:r>
            <w:proofErr w:type="spellEnd"/>
            <w:r w:rsidRPr="002D1DFC">
              <w:rPr>
                <w:rFonts w:ascii="Arial Narrow" w:eastAsia="Times New Roman" w:hAnsi="Arial Narrow" w:cs="Calibri"/>
                <w:color w:val="000000"/>
                <w:lang w:val="pt-BR" w:eastAsia="pt-BR"/>
              </w:rPr>
              <w:t xml:space="preserve">, volta segue até Guarani volta, segue até </w:t>
            </w:r>
            <w:proofErr w:type="spellStart"/>
            <w:r w:rsidRPr="002D1DFC">
              <w:rPr>
                <w:rFonts w:ascii="Arial Narrow" w:eastAsia="Times New Roman" w:hAnsi="Arial Narrow" w:cs="Calibri"/>
                <w:color w:val="000000"/>
                <w:lang w:val="pt-BR" w:eastAsia="pt-BR"/>
              </w:rPr>
              <w:t>Liege</w:t>
            </w:r>
            <w:proofErr w:type="spellEnd"/>
            <w:r w:rsidRPr="002D1DFC">
              <w:rPr>
                <w:rFonts w:ascii="Arial Narrow" w:eastAsia="Times New Roman" w:hAnsi="Arial Narrow" w:cs="Calibri"/>
                <w:color w:val="000000"/>
                <w:lang w:val="pt-BR" w:eastAsia="pt-BR"/>
              </w:rPr>
              <w:t xml:space="preserve">, voltando segue até Casa Nova, segue para escola Olívia e segue finalizando a linha na escola </w:t>
            </w:r>
            <w:proofErr w:type="spellStart"/>
            <w:r w:rsidRPr="002D1DFC">
              <w:rPr>
                <w:rFonts w:ascii="Arial Narrow" w:eastAsia="Times New Roman" w:hAnsi="Arial Narrow" w:cs="Calibri"/>
                <w:color w:val="000000"/>
                <w:lang w:val="pt-BR" w:eastAsia="pt-BR"/>
              </w:rPr>
              <w:t>Salon</w:t>
            </w:r>
            <w:proofErr w:type="spellEnd"/>
            <w:r w:rsidRPr="002D1DFC">
              <w:rPr>
                <w:rFonts w:ascii="Arial Narrow" w:eastAsia="Times New Roman" w:hAnsi="Arial Narrow" w:cs="Calibri"/>
                <w:color w:val="000000"/>
                <w:lang w:val="pt-BR" w:eastAsia="pt-BR"/>
              </w:rPr>
              <w:t xml:space="preserve"> Cardoso. Matutino,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53,498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R$ 233,79</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R$ 46.757,25</w:t>
            </w:r>
          </w:p>
        </w:tc>
      </w:tr>
      <w:tr w:rsidR="002D1DFC" w:rsidRPr="002D1DFC" w:rsidTr="002D1DFC">
        <w:trPr>
          <w:trHeight w:val="26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16</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Correntina, segue até </w:t>
            </w:r>
            <w:proofErr w:type="spellStart"/>
            <w:r w:rsidRPr="002D1DFC">
              <w:rPr>
                <w:rFonts w:ascii="Arial Narrow" w:eastAsia="Times New Roman" w:hAnsi="Arial Narrow" w:cs="Calibri"/>
                <w:color w:val="000000"/>
                <w:lang w:val="pt-BR" w:eastAsia="pt-BR"/>
              </w:rPr>
              <w:t>Baixão</w:t>
            </w:r>
            <w:proofErr w:type="spellEnd"/>
            <w:r w:rsidRPr="002D1DFC">
              <w:rPr>
                <w:rFonts w:ascii="Arial Narrow" w:eastAsia="Times New Roman" w:hAnsi="Arial Narrow" w:cs="Calibri"/>
                <w:color w:val="000000"/>
                <w:lang w:val="pt-BR" w:eastAsia="pt-BR"/>
              </w:rPr>
              <w:t xml:space="preserve">, volta segue até Guarani volta, segue até </w:t>
            </w:r>
            <w:proofErr w:type="spellStart"/>
            <w:r w:rsidRPr="002D1DFC">
              <w:rPr>
                <w:rFonts w:ascii="Arial Narrow" w:eastAsia="Times New Roman" w:hAnsi="Arial Narrow" w:cs="Calibri"/>
                <w:color w:val="000000"/>
                <w:lang w:val="pt-BR" w:eastAsia="pt-BR"/>
              </w:rPr>
              <w:t>Liege</w:t>
            </w:r>
            <w:proofErr w:type="spellEnd"/>
            <w:r w:rsidRPr="002D1DFC">
              <w:rPr>
                <w:rFonts w:ascii="Arial Narrow" w:eastAsia="Times New Roman" w:hAnsi="Arial Narrow" w:cs="Calibri"/>
                <w:color w:val="000000"/>
                <w:lang w:val="pt-BR" w:eastAsia="pt-BR"/>
              </w:rPr>
              <w:t xml:space="preserve">, voltando segue até Casa Nova, segue para escola Olívia e segue finalizando a linha na escola </w:t>
            </w:r>
            <w:proofErr w:type="spellStart"/>
            <w:r w:rsidRPr="002D1DFC">
              <w:rPr>
                <w:rFonts w:ascii="Arial Narrow" w:eastAsia="Times New Roman" w:hAnsi="Arial Narrow" w:cs="Calibri"/>
                <w:color w:val="000000"/>
                <w:lang w:val="pt-BR" w:eastAsia="pt-BR"/>
              </w:rPr>
              <w:t>Salon</w:t>
            </w:r>
            <w:proofErr w:type="spellEnd"/>
            <w:r w:rsidRPr="002D1DFC">
              <w:rPr>
                <w:rFonts w:ascii="Arial Narrow" w:eastAsia="Times New Roman" w:hAnsi="Arial Narrow" w:cs="Calibri"/>
                <w:color w:val="000000"/>
                <w:lang w:val="pt-BR" w:eastAsia="pt-BR"/>
              </w:rPr>
              <w:t xml:space="preserve"> Cardoso.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107</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R$ 467,59</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R$ 93.518,00</w:t>
            </w:r>
          </w:p>
        </w:tc>
      </w:tr>
      <w:tr w:rsidR="002D1DFC" w:rsidRPr="002D1DFC" w:rsidTr="002D1DFC">
        <w:trPr>
          <w:trHeight w:val="13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17</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Manhã na fazenda de </w:t>
            </w:r>
            <w:proofErr w:type="spellStart"/>
            <w:r w:rsidRPr="002D1DFC">
              <w:rPr>
                <w:rFonts w:ascii="Arial Narrow" w:eastAsia="Times New Roman" w:hAnsi="Arial Narrow" w:cs="Calibri"/>
                <w:color w:val="000000"/>
                <w:lang w:val="pt-BR" w:eastAsia="pt-BR"/>
              </w:rPr>
              <w:t>Jurandi</w:t>
            </w:r>
            <w:proofErr w:type="spellEnd"/>
            <w:r w:rsidRPr="002D1DFC">
              <w:rPr>
                <w:rFonts w:ascii="Arial Narrow" w:eastAsia="Times New Roman" w:hAnsi="Arial Narrow" w:cs="Calibri"/>
                <w:color w:val="000000"/>
                <w:lang w:val="pt-BR" w:eastAsia="pt-BR"/>
              </w:rPr>
              <w:t xml:space="preserve">, segue direto até a Escola Raquel Falcão. Matutino,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26,85</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R$ 117,33</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R$ 23.466,90</w:t>
            </w:r>
          </w:p>
        </w:tc>
      </w:tr>
      <w:tr w:rsidR="002D1DFC" w:rsidRPr="002D1DFC" w:rsidTr="002D1DFC">
        <w:trPr>
          <w:trHeight w:val="36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18</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Tarde na Escola Raquel Falcão, segue entra na fazenda de </w:t>
            </w:r>
            <w:proofErr w:type="spellStart"/>
            <w:r w:rsidRPr="002D1DFC">
              <w:rPr>
                <w:rFonts w:ascii="Arial Narrow" w:eastAsia="Times New Roman" w:hAnsi="Arial Narrow" w:cs="Calibri"/>
                <w:color w:val="000000"/>
                <w:lang w:val="pt-BR" w:eastAsia="pt-BR"/>
              </w:rPr>
              <w:t>Jurandi</w:t>
            </w:r>
            <w:proofErr w:type="spellEnd"/>
            <w:r w:rsidRPr="002D1DFC">
              <w:rPr>
                <w:rFonts w:ascii="Arial Narrow" w:eastAsia="Times New Roman" w:hAnsi="Arial Narrow" w:cs="Calibri"/>
                <w:color w:val="000000"/>
                <w:lang w:val="pt-BR" w:eastAsia="pt-BR"/>
              </w:rPr>
              <w:t xml:space="preserve">, volta segue entra no Sítio de Valter, volta segue entra do Prédio de </w:t>
            </w:r>
            <w:proofErr w:type="spellStart"/>
            <w:r w:rsidRPr="002D1DFC">
              <w:rPr>
                <w:rFonts w:ascii="Arial Narrow" w:eastAsia="Times New Roman" w:hAnsi="Arial Narrow" w:cs="Calibri"/>
                <w:color w:val="000000"/>
                <w:lang w:val="pt-BR" w:eastAsia="pt-BR"/>
              </w:rPr>
              <w:t>Aide</w:t>
            </w:r>
            <w:proofErr w:type="spellEnd"/>
            <w:r w:rsidRPr="002D1DFC">
              <w:rPr>
                <w:rFonts w:ascii="Arial Narrow" w:eastAsia="Times New Roman" w:hAnsi="Arial Narrow" w:cs="Calibri"/>
                <w:color w:val="000000"/>
                <w:lang w:val="pt-BR" w:eastAsia="pt-BR"/>
              </w:rPr>
              <w:t xml:space="preserve">, volta segue direto até a sede do município, chegando na sede segue para o Brasil Ramos, segue para o Carneiro Ribeiro e segue finalizando a linha no </w:t>
            </w:r>
            <w:proofErr w:type="spellStart"/>
            <w:r w:rsidRPr="002D1DFC">
              <w:rPr>
                <w:rFonts w:ascii="Arial Narrow" w:eastAsia="Times New Roman" w:hAnsi="Arial Narrow" w:cs="Calibri"/>
                <w:color w:val="000000"/>
                <w:lang w:val="pt-BR" w:eastAsia="pt-BR"/>
              </w:rPr>
              <w:t>Ceman</w:t>
            </w:r>
            <w:proofErr w:type="spellEnd"/>
            <w:r w:rsidRPr="002D1DFC">
              <w:rPr>
                <w:rFonts w:ascii="Arial Narrow" w:eastAsia="Times New Roman" w:hAnsi="Arial Narrow" w:cs="Calibri"/>
                <w:color w:val="000000"/>
                <w:lang w:val="pt-BR" w:eastAsia="pt-BR"/>
              </w:rPr>
              <w:t xml:space="preserve">. Vespertino,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124</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R$ 541,88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R$ 108.376,00</w:t>
            </w:r>
          </w:p>
        </w:tc>
      </w:tr>
      <w:tr w:rsidR="002D1DFC" w:rsidRPr="002D1DFC" w:rsidTr="002D1DFC">
        <w:trPr>
          <w:trHeight w:val="36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19</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Vespertino na escola José Bonifácio, segue passando na Jaqueira, segue para Bier, segue direto até a fazenda Presente, voltando entra na fazenda São Jorge, volta segue para a escola José Bonifácio e segue finalizando a linha na Escola Nivaldo Fernandes Marques em Santa Clara,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64,458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R$ 297,15</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R$ 59.430,28</w:t>
            </w:r>
          </w:p>
        </w:tc>
      </w:tr>
      <w:tr w:rsidR="002D1DFC" w:rsidRPr="002D1DFC" w:rsidTr="002D1DFC">
        <w:trPr>
          <w:trHeight w:val="29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20</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Noturno na escola José Bonifácio, segue passando na Jaqueira, segue até Bier, segue direto até a fazenda Presente, retornando segue para Caldeirão do Morro, e segue finalizando a linha na Escola Nivaldo Fernandes Marques.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53,316</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R$ 245,79</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R$ 49.157,35</w:t>
            </w:r>
          </w:p>
        </w:tc>
      </w:tr>
      <w:tr w:rsidR="002D1DFC" w:rsidRPr="002D1DFC" w:rsidTr="002D1DFC">
        <w:trPr>
          <w:trHeight w:val="29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21</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Noturno na escola José Bonifácio, segue passando na Jaqueira, segue até Bier, segue direto até a fazenda Presente, retornando segue para Caldeirão do Morro, e segue finalizando a linha na Escola Nivaldo Fernandes Marques. Pista chão.</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54,74</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R$ 252,35</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R$ 50.470,28</w:t>
            </w:r>
          </w:p>
        </w:tc>
      </w:tr>
      <w:tr w:rsidR="002D1DFC" w:rsidRPr="002D1DFC" w:rsidTr="002D1DFC">
        <w:trPr>
          <w:trHeight w:val="56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22</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Fazenda de </w:t>
            </w:r>
            <w:proofErr w:type="spellStart"/>
            <w:r w:rsidRPr="002D1DFC">
              <w:rPr>
                <w:rFonts w:ascii="Arial Narrow" w:eastAsia="Times New Roman" w:hAnsi="Arial Narrow" w:cs="Calibri"/>
                <w:color w:val="000000"/>
                <w:lang w:val="pt-BR" w:eastAsia="pt-BR"/>
              </w:rPr>
              <w:t>Clistenes</w:t>
            </w:r>
            <w:proofErr w:type="spellEnd"/>
            <w:r w:rsidRPr="002D1DFC">
              <w:rPr>
                <w:rFonts w:ascii="Arial Narrow" w:eastAsia="Times New Roman" w:hAnsi="Arial Narrow" w:cs="Calibri"/>
                <w:color w:val="000000"/>
                <w:lang w:val="pt-BR" w:eastAsia="pt-BR"/>
              </w:rPr>
              <w:t xml:space="preserve">, segue entra no Recanto, volta segue entra na fazenda da </w:t>
            </w:r>
            <w:proofErr w:type="spellStart"/>
            <w:r w:rsidRPr="002D1DFC">
              <w:rPr>
                <w:rFonts w:ascii="Arial Narrow" w:eastAsia="Times New Roman" w:hAnsi="Arial Narrow" w:cs="Calibri"/>
                <w:color w:val="000000"/>
                <w:lang w:val="pt-BR" w:eastAsia="pt-BR"/>
              </w:rPr>
              <w:t>Zaza</w:t>
            </w:r>
            <w:proofErr w:type="spellEnd"/>
            <w:r w:rsidRPr="002D1DFC">
              <w:rPr>
                <w:rFonts w:ascii="Arial Narrow" w:eastAsia="Times New Roman" w:hAnsi="Arial Narrow" w:cs="Calibri"/>
                <w:color w:val="000000"/>
                <w:lang w:val="pt-BR" w:eastAsia="pt-BR"/>
              </w:rPr>
              <w:t xml:space="preserve">, volta seguindo entra na fazenda de Zeca mais a frente segue até a fazenda de Augusto, volta segue até a escola Duarte da Costa, segue entra no Sítio Boa Sorte, volta segue entra na fazenda de </w:t>
            </w:r>
            <w:proofErr w:type="spellStart"/>
            <w:r w:rsidRPr="002D1DFC">
              <w:rPr>
                <w:rFonts w:ascii="Arial Narrow" w:eastAsia="Times New Roman" w:hAnsi="Arial Narrow" w:cs="Calibri"/>
                <w:color w:val="000000"/>
                <w:lang w:val="pt-BR" w:eastAsia="pt-BR"/>
              </w:rPr>
              <w:t>Beleleu</w:t>
            </w:r>
            <w:proofErr w:type="spellEnd"/>
            <w:r w:rsidRPr="002D1DFC">
              <w:rPr>
                <w:rFonts w:ascii="Arial Narrow" w:eastAsia="Times New Roman" w:hAnsi="Arial Narrow" w:cs="Calibri"/>
                <w:color w:val="000000"/>
                <w:lang w:val="pt-BR" w:eastAsia="pt-BR"/>
              </w:rPr>
              <w:t xml:space="preserve">, volta segue passando na estação, segue para Escola Brasil Ramos, segue Alice Teles, segue para o Carneiro Ribeiro, segue para o Eraldo Tinoco, segue finalizando a linha na Escola Manoel Antônio Jansen. Vespertino, tipo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110</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R$ 480,70</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R$ 96.140,00</w:t>
            </w:r>
          </w:p>
        </w:tc>
      </w:tr>
      <w:tr w:rsidR="002D1DFC" w:rsidRPr="002D1DFC" w:rsidTr="002D1DFC">
        <w:trPr>
          <w:trHeight w:val="26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23</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Sitio Esperança, segue entra até a casa de Dona Nice, volta segue para o Poço Longe, retorna para a estrada principal segue até Gel, volta segue até Beca, volta segue entra na casa de </w:t>
            </w:r>
            <w:proofErr w:type="spellStart"/>
            <w:r w:rsidRPr="002D1DFC">
              <w:rPr>
                <w:rFonts w:ascii="Arial Narrow" w:eastAsia="Times New Roman" w:hAnsi="Arial Narrow" w:cs="Calibri"/>
                <w:color w:val="000000"/>
                <w:lang w:val="pt-BR" w:eastAsia="pt-BR"/>
              </w:rPr>
              <w:t>Zelino</w:t>
            </w:r>
            <w:proofErr w:type="spellEnd"/>
            <w:r w:rsidRPr="002D1DFC">
              <w:rPr>
                <w:rFonts w:ascii="Arial Narrow" w:eastAsia="Times New Roman" w:hAnsi="Arial Narrow" w:cs="Calibri"/>
                <w:color w:val="000000"/>
                <w:lang w:val="pt-BR" w:eastAsia="pt-BR"/>
              </w:rPr>
              <w:t>, retorna finalizando a linha na escola do Poço Longe</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67</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R$ 292,79</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R$ 58.558,00</w:t>
            </w:r>
          </w:p>
        </w:tc>
      </w:tr>
      <w:tr w:rsidR="002D1DFC" w:rsidRPr="002D1DFC" w:rsidTr="002D1DFC">
        <w:trPr>
          <w:trHeight w:val="16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24</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Matutino em Tapiraipe, segue até Lagoa Preta, volta pegando aluno na estrada, e segue finalizando a linha na escola do Barbado. Pista mista.</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65,92</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R$ 303,89</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R$ 60.778,24</w:t>
            </w:r>
          </w:p>
        </w:tc>
      </w:tr>
      <w:tr w:rsidR="002D1DFC" w:rsidRPr="002D1DFC" w:rsidTr="002D1DFC">
        <w:trPr>
          <w:trHeight w:val="26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25</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Vespertino na Lagoa Preta, segue até </w:t>
            </w:r>
            <w:proofErr w:type="spellStart"/>
            <w:r w:rsidRPr="002D1DFC">
              <w:rPr>
                <w:rFonts w:ascii="Arial Narrow" w:eastAsia="Times New Roman" w:hAnsi="Arial Narrow" w:cs="Calibri"/>
                <w:color w:val="000000"/>
                <w:lang w:val="pt-BR" w:eastAsia="pt-BR"/>
              </w:rPr>
              <w:t>Gildasio</w:t>
            </w:r>
            <w:proofErr w:type="spellEnd"/>
            <w:r w:rsidRPr="002D1DFC">
              <w:rPr>
                <w:rFonts w:ascii="Arial Narrow" w:eastAsia="Times New Roman" w:hAnsi="Arial Narrow" w:cs="Calibri"/>
                <w:color w:val="000000"/>
                <w:lang w:val="pt-BR" w:eastAsia="pt-BR"/>
              </w:rPr>
              <w:t xml:space="preserve">, volta segue passando em Chapadinha, segue entra no Pau Ferro, volta segue direto para escola Olívia e segue finalizando a linha na escola </w:t>
            </w:r>
            <w:proofErr w:type="spellStart"/>
            <w:r w:rsidRPr="002D1DFC">
              <w:rPr>
                <w:rFonts w:ascii="Arial Narrow" w:eastAsia="Times New Roman" w:hAnsi="Arial Narrow" w:cs="Calibri"/>
                <w:color w:val="000000"/>
                <w:lang w:val="pt-BR" w:eastAsia="pt-BR"/>
              </w:rPr>
              <w:t>Salon</w:t>
            </w:r>
            <w:proofErr w:type="spellEnd"/>
            <w:r w:rsidRPr="002D1DFC">
              <w:rPr>
                <w:rFonts w:ascii="Arial Narrow" w:eastAsia="Times New Roman" w:hAnsi="Arial Narrow" w:cs="Calibri"/>
                <w:color w:val="000000"/>
                <w:lang w:val="pt-BR" w:eastAsia="pt-BR"/>
              </w:rPr>
              <w:t xml:space="preserve"> Cardoso. Pista mista.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71,03</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R$ 4,61</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R$ 327,45</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R$ 65.489,66</w:t>
            </w:r>
          </w:p>
        </w:tc>
      </w:tr>
      <w:tr w:rsidR="002D1DFC" w:rsidRPr="002D1DFC" w:rsidTr="002D1DFC">
        <w:trPr>
          <w:trHeight w:val="29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lastRenderedPageBreak/>
              <w:t>26</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Matutina na escola do Riacho Dantas, segue direto até a Lagoa do Cedro, voltando segue passando pela escola, segue direto passando pela fazenda O Mirante, segue direto até fazenda Diamantina, volta finalizando a linha na escola do Riacho Dantas.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49,68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R$ 217,10</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R$ 43.420,32</w:t>
            </w:r>
          </w:p>
        </w:tc>
      </w:tr>
      <w:tr w:rsidR="002D1DFC" w:rsidRPr="002D1DFC" w:rsidTr="002D1DFC">
        <w:trPr>
          <w:trHeight w:val="39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27</w:t>
            </w:r>
          </w:p>
        </w:tc>
        <w:tc>
          <w:tcPr>
            <w:tcW w:w="284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both"/>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 xml:space="preserve">Vespertino na escola do Riacho Dantas, segue direto até a Lagoa do Cedro, voltando segue passando pela escola, segue entra na fazenda </w:t>
            </w:r>
            <w:proofErr w:type="spellStart"/>
            <w:r w:rsidRPr="002D1DFC">
              <w:rPr>
                <w:rFonts w:ascii="Arial Narrow" w:eastAsia="Times New Roman" w:hAnsi="Arial Narrow" w:cs="Calibri"/>
                <w:color w:val="000000"/>
                <w:lang w:val="pt-BR" w:eastAsia="pt-BR"/>
              </w:rPr>
              <w:t>Ipan</w:t>
            </w:r>
            <w:proofErr w:type="spellEnd"/>
            <w:r w:rsidRPr="002D1DFC">
              <w:rPr>
                <w:rFonts w:ascii="Arial Narrow" w:eastAsia="Times New Roman" w:hAnsi="Arial Narrow" w:cs="Calibri"/>
                <w:color w:val="000000"/>
                <w:lang w:val="pt-BR" w:eastAsia="pt-BR"/>
              </w:rPr>
              <w:t xml:space="preserve">, volta segue direto passando pela fazenda O Mirante, segue direto para fazenda Diamantina, voltando entra no sítio Diamantina e segue finalizando a linha na escola do Riacho Dantas. Pista chão. </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53,68</w:t>
            </w:r>
          </w:p>
        </w:tc>
        <w:tc>
          <w:tcPr>
            <w:tcW w:w="960" w:type="dxa"/>
            <w:tcBorders>
              <w:top w:val="nil"/>
              <w:left w:val="nil"/>
              <w:bottom w:val="single" w:sz="4" w:space="0" w:color="auto"/>
              <w:right w:val="single" w:sz="4" w:space="0" w:color="auto"/>
            </w:tcBorders>
            <w:shd w:val="clear" w:color="auto" w:fill="auto"/>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VAN/KOMBI</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R$ 4,37</w:t>
            </w:r>
          </w:p>
        </w:tc>
        <w:tc>
          <w:tcPr>
            <w:tcW w:w="96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Arial Narrow" w:eastAsia="Times New Roman" w:hAnsi="Arial Narrow" w:cs="Calibri"/>
                <w:color w:val="000000"/>
                <w:lang w:val="pt-BR" w:eastAsia="pt-BR"/>
              </w:rPr>
            </w:pPr>
            <w:r w:rsidRPr="002D1DFC">
              <w:rPr>
                <w:rFonts w:ascii="Arial Narrow" w:eastAsia="Times New Roman" w:hAnsi="Arial Narrow" w:cs="Calibri"/>
                <w:color w:val="000000"/>
                <w:lang w:val="pt-BR" w:eastAsia="pt-BR"/>
              </w:rPr>
              <w:t>R$ 234,58</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center"/>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R$ 46.916,32</w:t>
            </w:r>
          </w:p>
        </w:tc>
      </w:tr>
      <w:tr w:rsidR="002D1DFC" w:rsidRPr="002D1DFC" w:rsidTr="002D1DF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1DFC" w:rsidRPr="002D1DFC" w:rsidRDefault="002D1DFC" w:rsidP="002D1DFC">
            <w:pPr>
              <w:widowControl/>
              <w:autoSpaceDE/>
              <w:autoSpaceDN/>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 </w:t>
            </w:r>
          </w:p>
        </w:tc>
        <w:tc>
          <w:tcPr>
            <w:tcW w:w="2840" w:type="dxa"/>
            <w:tcBorders>
              <w:top w:val="nil"/>
              <w:left w:val="nil"/>
              <w:bottom w:val="single" w:sz="4" w:space="0" w:color="auto"/>
              <w:right w:val="single" w:sz="4" w:space="0" w:color="auto"/>
            </w:tcBorders>
            <w:shd w:val="clear" w:color="auto" w:fill="auto"/>
            <w:noWrap/>
            <w:vAlign w:val="bottom"/>
            <w:hideMark/>
          </w:tcPr>
          <w:p w:rsidR="002D1DFC" w:rsidRPr="002D1DFC" w:rsidRDefault="002D1DFC" w:rsidP="002D1DFC">
            <w:pPr>
              <w:widowControl/>
              <w:autoSpaceDE/>
              <w:autoSpaceDN/>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2D1DFC" w:rsidRPr="002D1DFC" w:rsidRDefault="002D1DFC" w:rsidP="002D1DFC">
            <w:pPr>
              <w:widowControl/>
              <w:autoSpaceDE/>
              <w:autoSpaceDN/>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2D1DFC" w:rsidRPr="002D1DFC" w:rsidRDefault="002D1DFC" w:rsidP="002D1DFC">
            <w:pPr>
              <w:widowControl/>
              <w:autoSpaceDE/>
              <w:autoSpaceDN/>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2D1DFC" w:rsidRPr="002D1DFC" w:rsidRDefault="002D1DFC" w:rsidP="002D1DFC">
            <w:pPr>
              <w:widowControl/>
              <w:autoSpaceDE/>
              <w:autoSpaceDN/>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2D1DFC" w:rsidRPr="002D1DFC" w:rsidRDefault="002D1DFC" w:rsidP="002D1DFC">
            <w:pPr>
              <w:widowControl/>
              <w:autoSpaceDE/>
              <w:autoSpaceDN/>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rsidR="002D1DFC" w:rsidRPr="002D1DFC" w:rsidRDefault="002D1DFC" w:rsidP="002D1DFC">
            <w:pPr>
              <w:widowControl/>
              <w:autoSpaceDE/>
              <w:autoSpaceDN/>
              <w:jc w:val="right"/>
              <w:rPr>
                <w:rFonts w:ascii="Calibri" w:eastAsia="Times New Roman" w:hAnsi="Calibri" w:cs="Calibri"/>
                <w:color w:val="000000"/>
                <w:lang w:val="pt-BR" w:eastAsia="pt-BR"/>
              </w:rPr>
            </w:pPr>
            <w:r w:rsidRPr="002D1DFC">
              <w:rPr>
                <w:rFonts w:ascii="Calibri" w:eastAsia="Times New Roman" w:hAnsi="Calibri" w:cs="Calibri"/>
                <w:color w:val="000000"/>
                <w:lang w:val="pt-BR" w:eastAsia="pt-BR"/>
              </w:rPr>
              <w:t>R$ 1.734.353,76</w:t>
            </w:r>
          </w:p>
        </w:tc>
      </w:tr>
    </w:tbl>
    <w:p w:rsidR="006B0EF3" w:rsidRDefault="006B0EF3" w:rsidP="00544929">
      <w:pPr>
        <w:rPr>
          <w:b/>
        </w:rPr>
      </w:pPr>
    </w:p>
    <w:p w:rsidR="008D0D3F" w:rsidRDefault="008D0D3F" w:rsidP="00544929">
      <w:pPr>
        <w:rPr>
          <w:b/>
        </w:rPr>
      </w:pPr>
    </w:p>
    <w:p w:rsidR="008D0D3F" w:rsidRPr="00DD1C7F" w:rsidRDefault="008D0D3F" w:rsidP="00DD1C7F">
      <w:pPr>
        <w:pStyle w:val="PargrafodaLista"/>
        <w:numPr>
          <w:ilvl w:val="0"/>
          <w:numId w:val="26"/>
        </w:numPr>
        <w:ind w:right="1006" w:hanging="11"/>
        <w:rPr>
          <w:b/>
          <w:sz w:val="20"/>
          <w:szCs w:val="20"/>
        </w:rPr>
      </w:pPr>
      <w:r w:rsidRPr="00DD1C7F">
        <w:rPr>
          <w:b/>
          <w:sz w:val="20"/>
          <w:szCs w:val="20"/>
        </w:rPr>
        <w:t>DISPONIBILIDADE ORÇAMENTÁRIA E FINANCEIRA PARA DESPESA</w:t>
      </w:r>
    </w:p>
    <w:p w:rsidR="008D0D3F" w:rsidRPr="00DD1C7F" w:rsidRDefault="008D0D3F" w:rsidP="00DD1C7F">
      <w:pPr>
        <w:ind w:right="1006" w:hanging="11"/>
        <w:jc w:val="both"/>
        <w:rPr>
          <w:sz w:val="20"/>
          <w:szCs w:val="20"/>
        </w:rPr>
      </w:pPr>
      <w:r w:rsidRPr="00DD1C7F">
        <w:rPr>
          <w:sz w:val="20"/>
          <w:szCs w:val="20"/>
        </w:rPr>
        <w:t>Os recursos orçamentários para suportar esta contratação serão atendidos pela dotação orçamentária abaixo identificada e nos exercícios seguintes pela dotação orçamentária correspondente.</w:t>
      </w:r>
    </w:p>
    <w:p w:rsidR="009E30F1" w:rsidRPr="009E30F1" w:rsidRDefault="009E30F1" w:rsidP="009E30F1">
      <w:pPr>
        <w:pStyle w:val="Default"/>
        <w:ind w:left="851" w:right="1006"/>
        <w:jc w:val="both"/>
        <w:rPr>
          <w:sz w:val="20"/>
          <w:szCs w:val="20"/>
        </w:rPr>
      </w:pPr>
      <w:r w:rsidRPr="009E30F1">
        <w:rPr>
          <w:sz w:val="20"/>
          <w:szCs w:val="20"/>
        </w:rPr>
        <w:t xml:space="preserve">ÓRGÃO: 5 – </w:t>
      </w:r>
      <w:r w:rsidRPr="009E30F1">
        <w:rPr>
          <w:bCs/>
          <w:sz w:val="20"/>
          <w:szCs w:val="20"/>
        </w:rPr>
        <w:t>Prefeitura Municipal de Ruy Barbosa</w:t>
      </w:r>
      <w:r w:rsidRPr="009E30F1">
        <w:rPr>
          <w:sz w:val="20"/>
          <w:szCs w:val="20"/>
        </w:rPr>
        <w:t xml:space="preserve"> </w:t>
      </w:r>
    </w:p>
    <w:p w:rsidR="009E30F1" w:rsidRPr="009E30F1" w:rsidRDefault="009E30F1" w:rsidP="009E30F1">
      <w:pPr>
        <w:pStyle w:val="Default"/>
        <w:ind w:left="851" w:right="1006"/>
        <w:jc w:val="both"/>
        <w:rPr>
          <w:sz w:val="20"/>
          <w:szCs w:val="20"/>
        </w:rPr>
      </w:pPr>
      <w:r w:rsidRPr="009E30F1">
        <w:rPr>
          <w:sz w:val="20"/>
          <w:szCs w:val="20"/>
        </w:rPr>
        <w:t xml:space="preserve">UNIDADE ORÇAMENTÁRIA: </w:t>
      </w:r>
      <w:r w:rsidRPr="009E30F1">
        <w:rPr>
          <w:bCs/>
          <w:sz w:val="20"/>
          <w:szCs w:val="20"/>
        </w:rPr>
        <w:t>Secretaria Municipal de Educação</w:t>
      </w:r>
      <w:r w:rsidRPr="009E30F1">
        <w:rPr>
          <w:sz w:val="20"/>
          <w:szCs w:val="20"/>
        </w:rPr>
        <w:t xml:space="preserve">  </w:t>
      </w:r>
    </w:p>
    <w:p w:rsidR="009E30F1" w:rsidRPr="009E30F1" w:rsidRDefault="009E30F1" w:rsidP="009E30F1">
      <w:pPr>
        <w:pStyle w:val="Default"/>
        <w:ind w:left="851" w:right="1006"/>
        <w:jc w:val="both"/>
        <w:rPr>
          <w:bCs/>
          <w:sz w:val="20"/>
          <w:szCs w:val="20"/>
        </w:rPr>
      </w:pPr>
      <w:r w:rsidRPr="009E30F1">
        <w:rPr>
          <w:sz w:val="20"/>
          <w:szCs w:val="20"/>
        </w:rPr>
        <w:t xml:space="preserve">ATIVIDADE: </w:t>
      </w:r>
      <w:r w:rsidRPr="009E30F1">
        <w:rPr>
          <w:bCs/>
          <w:sz w:val="20"/>
          <w:szCs w:val="20"/>
        </w:rPr>
        <w:t>12.782.013.2.025 - Acesso à Escola – EF</w:t>
      </w:r>
    </w:p>
    <w:p w:rsidR="009E30F1" w:rsidRPr="009E30F1" w:rsidRDefault="009E30F1" w:rsidP="009E30F1">
      <w:pPr>
        <w:pStyle w:val="Default"/>
        <w:ind w:left="851" w:right="1006"/>
        <w:jc w:val="both"/>
        <w:rPr>
          <w:sz w:val="20"/>
          <w:szCs w:val="20"/>
        </w:rPr>
      </w:pPr>
      <w:r w:rsidRPr="009E30F1">
        <w:rPr>
          <w:bCs/>
          <w:sz w:val="20"/>
          <w:szCs w:val="20"/>
        </w:rPr>
        <w:t>12.782.013.2.028 - Acesso à Escola - EI</w:t>
      </w:r>
      <w:r w:rsidRPr="009E30F1">
        <w:rPr>
          <w:sz w:val="20"/>
          <w:szCs w:val="20"/>
        </w:rPr>
        <w:t xml:space="preserve"> </w:t>
      </w:r>
    </w:p>
    <w:p w:rsidR="009E30F1" w:rsidRPr="009E30F1" w:rsidRDefault="009E30F1" w:rsidP="009E30F1">
      <w:pPr>
        <w:pStyle w:val="Default"/>
        <w:ind w:left="851" w:right="1006"/>
        <w:jc w:val="both"/>
        <w:rPr>
          <w:sz w:val="20"/>
          <w:szCs w:val="20"/>
        </w:rPr>
      </w:pPr>
      <w:r w:rsidRPr="009E30F1">
        <w:rPr>
          <w:sz w:val="20"/>
          <w:szCs w:val="20"/>
        </w:rPr>
        <w:t xml:space="preserve">ELEMENTO DE DESPESA: 3390.39.00 - Outros Serviços de Terceiros - Pessoa Jurídica </w:t>
      </w:r>
    </w:p>
    <w:p w:rsidR="009E30F1" w:rsidRPr="009E30F1" w:rsidRDefault="009E30F1" w:rsidP="009E30F1">
      <w:pPr>
        <w:pStyle w:val="Default"/>
        <w:ind w:left="851" w:right="1006"/>
        <w:jc w:val="both"/>
        <w:rPr>
          <w:sz w:val="20"/>
          <w:szCs w:val="20"/>
        </w:rPr>
      </w:pPr>
      <w:r w:rsidRPr="009E30F1">
        <w:rPr>
          <w:sz w:val="20"/>
          <w:szCs w:val="20"/>
        </w:rPr>
        <w:t>FONTES: 1500, 1541, 1544, 1550, 1553, 1571</w:t>
      </w:r>
    </w:p>
    <w:p w:rsidR="008D0D3F" w:rsidRPr="00DD1C7F" w:rsidRDefault="008D0D3F" w:rsidP="00DD1C7F">
      <w:pPr>
        <w:ind w:right="1006" w:hanging="11"/>
        <w:jc w:val="both"/>
        <w:rPr>
          <w:sz w:val="20"/>
          <w:szCs w:val="20"/>
        </w:rPr>
      </w:pPr>
    </w:p>
    <w:p w:rsidR="00495310" w:rsidRPr="00DD1C7F" w:rsidRDefault="00495310" w:rsidP="00DD1C7F">
      <w:pPr>
        <w:ind w:right="1006" w:hanging="11"/>
        <w:jc w:val="both"/>
        <w:rPr>
          <w:b/>
          <w:sz w:val="20"/>
          <w:szCs w:val="20"/>
        </w:rPr>
      </w:pPr>
    </w:p>
    <w:p w:rsidR="00495310" w:rsidRPr="00DD1C7F" w:rsidRDefault="00495310" w:rsidP="00DD1C7F">
      <w:pPr>
        <w:pStyle w:val="PargrafodaLista"/>
        <w:numPr>
          <w:ilvl w:val="0"/>
          <w:numId w:val="26"/>
        </w:numPr>
        <w:ind w:right="1006" w:hanging="11"/>
        <w:rPr>
          <w:b/>
          <w:sz w:val="20"/>
          <w:szCs w:val="20"/>
        </w:rPr>
      </w:pPr>
      <w:r w:rsidRPr="00DD1C7F">
        <w:rPr>
          <w:b/>
          <w:sz w:val="20"/>
          <w:szCs w:val="20"/>
        </w:rPr>
        <w:t>OBRIGAÇÕES DA CONTRATANTE</w:t>
      </w:r>
    </w:p>
    <w:p w:rsidR="00495310" w:rsidRPr="00DD1C7F" w:rsidRDefault="00495310" w:rsidP="00DD1C7F">
      <w:pPr>
        <w:ind w:right="1006" w:hanging="11"/>
        <w:jc w:val="both"/>
        <w:rPr>
          <w:sz w:val="20"/>
          <w:szCs w:val="20"/>
        </w:rPr>
      </w:pPr>
      <w:r w:rsidRPr="00DD1C7F">
        <w:rPr>
          <w:sz w:val="20"/>
          <w:szCs w:val="20"/>
        </w:rPr>
        <w:t>São obrigações da contratante:</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Dar ciência à Contratada, imediatamente, sobre qualquer anormalidade que verificar na execução do contrato e indicar os procedimentos necessários ao seu correto cumprimento;</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Acompanhar e fiscalizar o contrato, sob os aspectos quantitativos e qualitativos, anotando em registro próprio as falhas detectadas e comunicando as ocorrências de quaisquer fatos que exijam medidas corretivas por parte da contratada;</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Avaliar quaisquer alterações no roteiro diário de trabalho, sempre que houver motivo relevante para tal;</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Atestar as notas fiscais;</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Prestar as informações e os esclarecimentos que venham a ser solicitados pela Contratada.</w:t>
      </w:r>
    </w:p>
    <w:p w:rsidR="00495310" w:rsidRPr="00DD1C7F" w:rsidRDefault="00495310" w:rsidP="00DD1C7F">
      <w:pPr>
        <w:ind w:right="1006" w:hanging="11"/>
        <w:jc w:val="both"/>
        <w:rPr>
          <w:b/>
          <w:sz w:val="20"/>
          <w:szCs w:val="20"/>
        </w:rPr>
      </w:pPr>
    </w:p>
    <w:p w:rsidR="00495310" w:rsidRPr="00DD1C7F" w:rsidRDefault="00495310" w:rsidP="00DD1C7F">
      <w:pPr>
        <w:pStyle w:val="PargrafodaLista"/>
        <w:numPr>
          <w:ilvl w:val="0"/>
          <w:numId w:val="26"/>
        </w:numPr>
        <w:ind w:right="1006" w:hanging="11"/>
        <w:rPr>
          <w:b/>
          <w:sz w:val="20"/>
          <w:szCs w:val="20"/>
        </w:rPr>
      </w:pPr>
      <w:r w:rsidRPr="00DD1C7F">
        <w:rPr>
          <w:b/>
          <w:sz w:val="20"/>
          <w:szCs w:val="20"/>
        </w:rPr>
        <w:t>OBRIGAÇÕES DA CONTRATADA</w:t>
      </w:r>
    </w:p>
    <w:p w:rsidR="00495310" w:rsidRPr="00DD1C7F" w:rsidRDefault="00495310" w:rsidP="00DD1C7F">
      <w:pPr>
        <w:ind w:right="1006" w:hanging="11"/>
        <w:jc w:val="both"/>
        <w:rPr>
          <w:sz w:val="20"/>
          <w:szCs w:val="20"/>
        </w:rPr>
      </w:pPr>
      <w:r w:rsidRPr="00DD1C7F">
        <w:rPr>
          <w:sz w:val="20"/>
          <w:szCs w:val="20"/>
        </w:rPr>
        <w:t>Sem prejuízo das disposições das cláusulas e em cumprimento as suas obrigações contratuais, além das decorrentes da lei e de normas regulamentares, constituem obrigações especificas da CONTRATADA:</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Manter, durante toda a execução do contrato, em compatibilidade com as demais obrigações assumidas, todas as condições de habilitação e qualificação exigidas no contrato;</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Disponibilizar os veículos imediatamente após o recebimento da autorização de início dos serviços, no locais e </w:t>
      </w:r>
      <w:r w:rsidRPr="00DD1C7F">
        <w:rPr>
          <w:sz w:val="20"/>
          <w:szCs w:val="20"/>
        </w:rPr>
        <w:lastRenderedPageBreak/>
        <w:t>horários fixados pela CONTRATANTE, informando, em tempo hábil, qualquer motivo impeditivo que a impossibilite de assumir os serviços conforme o estabelecido;</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Entregar os veículos de acordo com as especificações do fabricante e em perfeitas condições de segurança, higiene e limpeza;</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Fornecer manutenção preventiva e corretiva (funilaria, pintura, alinhamento de direção, balanceamento de rodas, etc), taxas e impostos referentes aos veículos objetos do presente, bem como substituí-lo em caso de pane mecânica e/ou avaria por outro do mesmo modelo;</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Responsabilizar-se por todos os encargos relativos ao veículo, como IPVA, seguro obrigatório e taxa de emplacamento, bem como eventuais multas provenientes de infração às leis de trânsito, previstas no Código de Trânsito Brasileiro;</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São de responsabilidade da CONTRATADA todos os impostos, taxas, licenças e registros dos órgãos públicos municipais, estaduais e federais que se fizerem necessários, assim</w:t>
      </w:r>
    </w:p>
    <w:p w:rsidR="00495310" w:rsidRPr="00DD1C7F" w:rsidRDefault="00495310" w:rsidP="00DD1C7F">
      <w:pPr>
        <w:ind w:right="1006" w:hanging="11"/>
        <w:jc w:val="both"/>
        <w:rPr>
          <w:sz w:val="20"/>
          <w:szCs w:val="20"/>
        </w:rPr>
      </w:pPr>
      <w:r w:rsidRPr="00DD1C7F">
        <w:rPr>
          <w:sz w:val="20"/>
          <w:szCs w:val="20"/>
        </w:rPr>
        <w:t>como as certidões solicitadas;</w:t>
      </w:r>
    </w:p>
    <w:p w:rsidR="00495310" w:rsidRPr="00DD1C7F" w:rsidRDefault="00495310" w:rsidP="00DD1C7F">
      <w:pPr>
        <w:ind w:right="1006" w:hanging="11"/>
        <w:jc w:val="both"/>
        <w:rPr>
          <w:sz w:val="20"/>
          <w:szCs w:val="20"/>
        </w:rPr>
      </w:pPr>
      <w:r w:rsidRPr="00DD1C7F">
        <w:rPr>
          <w:rFonts w:ascii="Segoe UI Symbol" w:hAnsi="Segoe UI Symbol" w:cs="Segoe UI Symbol"/>
          <w:sz w:val="20"/>
          <w:szCs w:val="20"/>
        </w:rPr>
        <w:t>✓</w:t>
      </w:r>
      <w:r w:rsidRPr="00DD1C7F">
        <w:rPr>
          <w:sz w:val="20"/>
          <w:szCs w:val="20"/>
        </w:rPr>
        <w:t xml:space="preserve"> O abastecimento do veículo ficará por conta da CONTRATADA;</w:t>
      </w:r>
    </w:p>
    <w:p w:rsidR="00495310" w:rsidRPr="00495310" w:rsidRDefault="00495310" w:rsidP="00DD1C7F">
      <w:pPr>
        <w:widowControl/>
        <w:adjustRightInd w:val="0"/>
        <w:ind w:right="1006" w:hanging="11"/>
        <w:jc w:val="both"/>
        <w:rPr>
          <w:rFonts w:ascii="Arial" w:eastAsiaTheme="minorHAnsi" w:hAnsi="Arial" w:cs="Arial"/>
          <w:color w:val="000000"/>
          <w:sz w:val="20"/>
          <w:szCs w:val="20"/>
          <w:lang w:val="pt-BR"/>
        </w:rPr>
      </w:pPr>
      <w:r w:rsidRPr="00495310">
        <w:rPr>
          <w:rFonts w:ascii="Segoe UI Symbol" w:eastAsiaTheme="minorHAnsi" w:hAnsi="Segoe UI Symbol" w:cs="Segoe UI Symbol"/>
          <w:color w:val="000000"/>
          <w:sz w:val="20"/>
          <w:szCs w:val="20"/>
          <w:lang w:val="pt-BR"/>
        </w:rPr>
        <w:t xml:space="preserve">✓ </w:t>
      </w:r>
      <w:r w:rsidRPr="00495310">
        <w:rPr>
          <w:rFonts w:ascii="Arial" w:eastAsiaTheme="minorHAnsi" w:hAnsi="Arial" w:cs="Arial"/>
          <w:color w:val="000000"/>
          <w:sz w:val="20"/>
          <w:szCs w:val="20"/>
          <w:lang w:val="pt-BR"/>
        </w:rPr>
        <w:t xml:space="preserve">A contratada responderá administrativa, civil, trabalhista e penalmente, por todos e quaisquer danos materiais, morais e pessoais aos passageiros e / ou a terceiros. Sendo também responsável, inclusive, pelo pagamento das indenizações que em decorrência destes fatos sejam devidas; </w:t>
      </w:r>
    </w:p>
    <w:p w:rsidR="00495310" w:rsidRPr="00495310" w:rsidRDefault="00495310" w:rsidP="00DD1C7F">
      <w:pPr>
        <w:widowControl/>
        <w:adjustRightInd w:val="0"/>
        <w:ind w:right="1006" w:hanging="11"/>
        <w:jc w:val="both"/>
        <w:rPr>
          <w:rFonts w:ascii="Arial" w:eastAsiaTheme="minorHAnsi" w:hAnsi="Arial" w:cs="Arial"/>
          <w:color w:val="000000"/>
          <w:sz w:val="20"/>
          <w:szCs w:val="20"/>
          <w:lang w:val="pt-BR"/>
        </w:rPr>
      </w:pPr>
      <w:r w:rsidRPr="00495310">
        <w:rPr>
          <w:rFonts w:ascii="Segoe UI Symbol" w:eastAsiaTheme="minorHAnsi" w:hAnsi="Segoe UI Symbol" w:cs="Segoe UI Symbol"/>
          <w:color w:val="000000"/>
          <w:sz w:val="20"/>
          <w:szCs w:val="20"/>
          <w:lang w:val="pt-BR"/>
        </w:rPr>
        <w:t>✓</w:t>
      </w:r>
      <w:r w:rsidRPr="00495310">
        <w:rPr>
          <w:rFonts w:ascii="Arial" w:eastAsiaTheme="minorHAnsi" w:hAnsi="Arial" w:cs="Arial"/>
          <w:color w:val="000000"/>
          <w:sz w:val="20"/>
          <w:szCs w:val="20"/>
          <w:lang w:val="pt-BR"/>
        </w:rPr>
        <w:t xml:space="preserve"> A CONTRATADA, sob nenhum pretexto, poderá utilizar para o transporte de alunos, veículos que deixem de oferecer as condições de conforto e segurança aos usuários. Assim, fica exclusivamente a cargo da CONTRATADA a disponibilização integral de veículo perfeitamente adequado para a execução do serviço de transporte ora licitado de acordo com a necessidade da linha descrita; </w:t>
      </w:r>
    </w:p>
    <w:p w:rsidR="00495310" w:rsidRPr="00495310" w:rsidRDefault="00495310" w:rsidP="00DD1C7F">
      <w:pPr>
        <w:widowControl/>
        <w:adjustRightInd w:val="0"/>
        <w:ind w:right="1006" w:hanging="11"/>
        <w:jc w:val="both"/>
        <w:rPr>
          <w:rFonts w:ascii="Arial" w:eastAsiaTheme="minorHAnsi" w:hAnsi="Arial" w:cs="Arial"/>
          <w:color w:val="000000"/>
          <w:sz w:val="20"/>
          <w:szCs w:val="20"/>
          <w:lang w:val="pt-BR"/>
        </w:rPr>
      </w:pPr>
      <w:r w:rsidRPr="00495310">
        <w:rPr>
          <w:rFonts w:ascii="Segoe UI Symbol" w:eastAsiaTheme="minorHAnsi" w:hAnsi="Segoe UI Symbol" w:cs="Segoe UI Symbol"/>
          <w:color w:val="000000"/>
          <w:sz w:val="20"/>
          <w:szCs w:val="20"/>
          <w:lang w:val="pt-BR"/>
        </w:rPr>
        <w:t>✓</w:t>
      </w:r>
      <w:r w:rsidRPr="00495310">
        <w:rPr>
          <w:rFonts w:ascii="Arial" w:eastAsiaTheme="minorHAnsi" w:hAnsi="Arial" w:cs="Arial"/>
          <w:color w:val="000000"/>
          <w:sz w:val="20"/>
          <w:szCs w:val="20"/>
          <w:lang w:val="pt-BR"/>
        </w:rPr>
        <w:t xml:space="preserve"> A CONTRATADA está obrigada a manter em favor dos passageiros abrangidos por esta licitação e em referência a terceiros, o seguro de acidentes pertinente, não restando para a CONTRATANTE qualquer responsabilidade por sinistros, acidentes ou danos pessoais, materiais e/ou morais ocasionados em decorrência direta ou indireta da execução dos serviços objeto desta licitação, seja por culpa da CONTRATADA ou de terceiros; </w:t>
      </w:r>
    </w:p>
    <w:p w:rsidR="00495310" w:rsidRPr="00495310" w:rsidRDefault="00495310" w:rsidP="00DD1C7F">
      <w:pPr>
        <w:widowControl/>
        <w:adjustRightInd w:val="0"/>
        <w:ind w:right="1006" w:hanging="11"/>
        <w:jc w:val="both"/>
        <w:rPr>
          <w:rFonts w:ascii="Arial" w:eastAsiaTheme="minorHAnsi" w:hAnsi="Arial" w:cs="Arial"/>
          <w:color w:val="000000"/>
          <w:sz w:val="20"/>
          <w:szCs w:val="20"/>
          <w:lang w:val="pt-BR"/>
        </w:rPr>
      </w:pPr>
      <w:r w:rsidRPr="00495310">
        <w:rPr>
          <w:rFonts w:ascii="Segoe UI Symbol" w:eastAsiaTheme="minorHAnsi" w:hAnsi="Segoe UI Symbol" w:cs="Segoe UI Symbol"/>
          <w:color w:val="000000"/>
          <w:sz w:val="20"/>
          <w:szCs w:val="20"/>
          <w:lang w:val="pt-BR"/>
        </w:rPr>
        <w:t>✓</w:t>
      </w:r>
      <w:r w:rsidRPr="00495310">
        <w:rPr>
          <w:rFonts w:ascii="Arial" w:eastAsiaTheme="minorHAnsi" w:hAnsi="Arial" w:cs="Arial"/>
          <w:color w:val="000000"/>
          <w:sz w:val="20"/>
          <w:szCs w:val="20"/>
          <w:lang w:val="pt-BR"/>
        </w:rPr>
        <w:t xml:space="preserve"> A CONTRATADA para a execução dos serviços, objeto desta licitação, será integral, única e plenamente responsável pelos alunos, durante a execução do objeto contratado e responsável por todos e quaisquer danos ocasionados a terceiros em decorrência da execução contratual. </w:t>
      </w:r>
    </w:p>
    <w:p w:rsidR="00495310" w:rsidRPr="00DD1C7F" w:rsidRDefault="00495310" w:rsidP="00DD1C7F">
      <w:pPr>
        <w:ind w:right="1006" w:hanging="11"/>
        <w:jc w:val="both"/>
        <w:rPr>
          <w:rFonts w:ascii="Arial" w:eastAsiaTheme="minorHAnsi" w:hAnsi="Arial" w:cs="Arial"/>
          <w:color w:val="000000"/>
          <w:sz w:val="20"/>
          <w:szCs w:val="20"/>
          <w:lang w:val="pt-BR"/>
        </w:rPr>
      </w:pPr>
      <w:r w:rsidRPr="00DD1C7F">
        <w:rPr>
          <w:rFonts w:ascii="Segoe UI Symbol" w:eastAsiaTheme="minorHAnsi" w:hAnsi="Segoe UI Symbol" w:cs="Segoe UI Symbol"/>
          <w:color w:val="000000"/>
          <w:sz w:val="20"/>
          <w:szCs w:val="20"/>
          <w:lang w:val="pt-BR"/>
        </w:rPr>
        <w:t>✓</w:t>
      </w:r>
      <w:r w:rsidRPr="00DD1C7F">
        <w:rPr>
          <w:rFonts w:ascii="Arial" w:eastAsiaTheme="minorHAnsi" w:hAnsi="Arial" w:cs="Arial"/>
          <w:color w:val="000000"/>
          <w:sz w:val="20"/>
          <w:szCs w:val="20"/>
          <w:lang w:val="pt-BR"/>
        </w:rPr>
        <w:t xml:space="preserve"> A CONTRATADA deverá cumprir rigorosamente toda a legislação aplicável à execução dos serviços de transporte contratado, especialmente, o Código de Trânsito Brasileiro, as normas e resoluções em geral editadas pelos órgãos de trânsito, a legislação trabalhista, previdenciária, fiscal, de segurança e medicina do trabalho e outras pertinentes à matéria;</w:t>
      </w:r>
    </w:p>
    <w:p w:rsidR="00495310" w:rsidRPr="00DD1C7F" w:rsidRDefault="00495310" w:rsidP="00DD1C7F">
      <w:pPr>
        <w:ind w:right="1006" w:hanging="11"/>
        <w:jc w:val="both"/>
        <w:rPr>
          <w:rFonts w:ascii="Arial" w:eastAsiaTheme="minorHAnsi" w:hAnsi="Arial" w:cs="Arial"/>
          <w:color w:val="000000"/>
          <w:sz w:val="20"/>
          <w:szCs w:val="20"/>
          <w:lang w:val="pt-BR"/>
        </w:rPr>
      </w:pPr>
    </w:p>
    <w:p w:rsidR="00495310" w:rsidRPr="00DD1C7F" w:rsidRDefault="00495310" w:rsidP="00DD1C7F">
      <w:pPr>
        <w:pStyle w:val="Default"/>
        <w:ind w:right="1006" w:hanging="11"/>
        <w:jc w:val="both"/>
        <w:rPr>
          <w:sz w:val="20"/>
          <w:szCs w:val="20"/>
        </w:rPr>
      </w:pPr>
    </w:p>
    <w:p w:rsidR="00495310" w:rsidRPr="00DD1C7F" w:rsidRDefault="00495310" w:rsidP="00DD1C7F">
      <w:pPr>
        <w:pStyle w:val="PargrafodaLista"/>
        <w:numPr>
          <w:ilvl w:val="0"/>
          <w:numId w:val="26"/>
        </w:numPr>
        <w:ind w:right="1006" w:hanging="11"/>
        <w:rPr>
          <w:b/>
          <w:sz w:val="20"/>
          <w:szCs w:val="20"/>
        </w:rPr>
      </w:pPr>
      <w:r w:rsidRPr="00DD1C7F">
        <w:rPr>
          <w:b/>
          <w:sz w:val="20"/>
          <w:szCs w:val="20"/>
        </w:rPr>
        <w:t>DAS CONDIÇÕES DE PAGAMENTOS PELOS SERVIÇOS PRESTADOS</w:t>
      </w:r>
    </w:p>
    <w:p w:rsidR="00495310" w:rsidRPr="00DD1C7F" w:rsidRDefault="00495310" w:rsidP="00DD1C7F">
      <w:pPr>
        <w:ind w:right="1006" w:hanging="11"/>
        <w:jc w:val="both"/>
        <w:rPr>
          <w:sz w:val="20"/>
          <w:szCs w:val="20"/>
        </w:rPr>
      </w:pPr>
      <w:r w:rsidRPr="00DD1C7F">
        <w:rPr>
          <w:sz w:val="20"/>
          <w:szCs w:val="20"/>
        </w:rPr>
        <w:t>O pagamento pela execução dos serviços, será efetuado no 10º (décimo) dia útil do mês posterior ao vencido mediante apresentação da nota fiscal / fatura, devendo estar inclusos no valor apresentado, todos os valores referentes aos impostos e demais despesas diretas e indiretas pertinentes, oriundas da prestação dos serviços contratados, observando-se o total de quilômetros que forem EFETIVAMENTE RODADOS NO MÊS ANTERIOR À EFETIVAÇÃO DO PAGAMENTO, de acordo com o atestado de medição dos serviços prestados que será emitido pelo Departamento competente deste Município, através de seu titular.</w:t>
      </w:r>
    </w:p>
    <w:p w:rsidR="00495310" w:rsidRPr="00DD1C7F" w:rsidRDefault="00495310" w:rsidP="00DD1C7F">
      <w:pPr>
        <w:ind w:right="1006" w:hanging="11"/>
        <w:jc w:val="both"/>
        <w:rPr>
          <w:sz w:val="20"/>
          <w:szCs w:val="20"/>
        </w:rPr>
      </w:pPr>
      <w:r w:rsidRPr="00DD1C7F">
        <w:rPr>
          <w:sz w:val="20"/>
          <w:szCs w:val="20"/>
        </w:rPr>
        <w:t>O pagamento somente será efetuado, quando houver execução total do serviço proposto e o atesto na nota fiscal, do responsável pela fiscalização dos serviços.</w:t>
      </w:r>
    </w:p>
    <w:p w:rsidR="00495310" w:rsidRPr="00DD1C7F" w:rsidRDefault="00495310" w:rsidP="00DD1C7F">
      <w:pPr>
        <w:pStyle w:val="PargrafodaLista"/>
        <w:numPr>
          <w:ilvl w:val="0"/>
          <w:numId w:val="26"/>
        </w:numPr>
        <w:ind w:right="1006" w:hanging="11"/>
        <w:rPr>
          <w:b/>
          <w:sz w:val="20"/>
          <w:szCs w:val="20"/>
        </w:rPr>
      </w:pPr>
      <w:r w:rsidRPr="00DD1C7F">
        <w:rPr>
          <w:b/>
          <w:sz w:val="20"/>
          <w:szCs w:val="20"/>
        </w:rPr>
        <w:t>DA FISCALIZAÇÃO DA EXECUÇÃO DO OBJETO</w:t>
      </w:r>
    </w:p>
    <w:p w:rsidR="00495310" w:rsidRPr="00DD1C7F" w:rsidRDefault="00495310" w:rsidP="00DD1C7F">
      <w:pPr>
        <w:ind w:right="1006" w:hanging="11"/>
        <w:jc w:val="both"/>
        <w:rPr>
          <w:sz w:val="20"/>
          <w:szCs w:val="20"/>
        </w:rPr>
      </w:pPr>
      <w:r w:rsidRPr="00DD1C7F">
        <w:rPr>
          <w:sz w:val="20"/>
          <w:szCs w:val="20"/>
        </w:rPr>
        <w:t>A fiscalização do contrato será realizada pela secretaria municipal de educação, a qual competirá dirimir as dúvidas que surjam no curso da execução do contrato, e de tudo dará ciência a administração municipal.</w:t>
      </w:r>
    </w:p>
    <w:p w:rsidR="00495310" w:rsidRPr="00DD1C7F" w:rsidRDefault="00495310" w:rsidP="00DD1C7F">
      <w:pPr>
        <w:ind w:right="1006" w:hanging="11"/>
        <w:jc w:val="both"/>
        <w:rPr>
          <w:sz w:val="20"/>
          <w:szCs w:val="20"/>
        </w:rPr>
      </w:pPr>
      <w:r w:rsidRPr="00DD1C7F">
        <w:rPr>
          <w:sz w:val="20"/>
          <w:szCs w:val="20"/>
        </w:rPr>
        <w:t>A fiscalização exercida pelo município não excluirá ou reduzirá a responsabilidade da contratada pela completa e perfeita execução do objeto de contrato ou instrumento equivalente.</w:t>
      </w:r>
    </w:p>
    <w:p w:rsidR="00495310" w:rsidRPr="00DD1C7F" w:rsidRDefault="00495310" w:rsidP="00DD1C7F">
      <w:pPr>
        <w:pStyle w:val="PargrafodaLista"/>
        <w:ind w:left="720" w:right="1006" w:hanging="11"/>
        <w:rPr>
          <w:sz w:val="20"/>
          <w:szCs w:val="20"/>
        </w:rPr>
      </w:pPr>
    </w:p>
    <w:p w:rsidR="00495310" w:rsidRPr="00DD1C7F" w:rsidRDefault="00495310" w:rsidP="00DD1C7F">
      <w:pPr>
        <w:pStyle w:val="PargrafodaLista"/>
        <w:numPr>
          <w:ilvl w:val="0"/>
          <w:numId w:val="26"/>
        </w:numPr>
        <w:ind w:right="1006" w:hanging="11"/>
        <w:rPr>
          <w:b/>
          <w:sz w:val="20"/>
          <w:szCs w:val="20"/>
        </w:rPr>
      </w:pPr>
      <w:r w:rsidRPr="00DD1C7F">
        <w:rPr>
          <w:b/>
          <w:sz w:val="20"/>
          <w:szCs w:val="20"/>
        </w:rPr>
        <w:t>DISPOSIÇÕES GERAIS</w:t>
      </w:r>
    </w:p>
    <w:p w:rsidR="00495310" w:rsidRPr="00DD1C7F" w:rsidRDefault="00495310" w:rsidP="00DD1C7F">
      <w:pPr>
        <w:ind w:right="1006" w:hanging="11"/>
        <w:jc w:val="both"/>
        <w:rPr>
          <w:sz w:val="20"/>
          <w:szCs w:val="20"/>
        </w:rPr>
      </w:pPr>
      <w:r w:rsidRPr="00DD1C7F">
        <w:rPr>
          <w:sz w:val="20"/>
          <w:szCs w:val="20"/>
        </w:rPr>
        <w:t>Na realização dos serviços ora contratados DEVERÃO ser utilizados veículos: Ônibus, Vans, Micro-ônibus</w:t>
      </w:r>
    </w:p>
    <w:p w:rsidR="00495310" w:rsidRPr="00DD1C7F" w:rsidRDefault="00495310" w:rsidP="00DD1C7F">
      <w:pPr>
        <w:ind w:right="1006" w:hanging="11"/>
        <w:jc w:val="both"/>
        <w:rPr>
          <w:sz w:val="20"/>
          <w:szCs w:val="20"/>
        </w:rPr>
      </w:pPr>
      <w:r w:rsidRPr="00DD1C7F">
        <w:rPr>
          <w:sz w:val="20"/>
          <w:szCs w:val="20"/>
        </w:rPr>
        <w:t>e Carros de passeio, baseando-se na quantidade de alunos por linha. Sendo que esses veículos estejam em conformidade com todas as exigências do Código de Trânsito Brasileiro e demais normas pertinentes em vigor (tanto o veículo quanto o motorista).</w:t>
      </w:r>
    </w:p>
    <w:p w:rsidR="00495310" w:rsidRPr="00DD1C7F" w:rsidRDefault="00495310" w:rsidP="00DD1C7F">
      <w:pPr>
        <w:ind w:right="1006" w:hanging="11"/>
        <w:jc w:val="both"/>
        <w:rPr>
          <w:sz w:val="20"/>
          <w:szCs w:val="20"/>
        </w:rPr>
      </w:pPr>
      <w:r w:rsidRPr="00DD1C7F">
        <w:rPr>
          <w:sz w:val="20"/>
          <w:szCs w:val="20"/>
        </w:rPr>
        <w:t>Os veículos deverão estar devidamente licenciados para os fins a que se destinam e em perfeitas condições de funilaria, mecânica, elétrica e técnica, bem como de acordo com os requisitos de segurança, conforto, higiene e limpeza e em bom estado de uso e conservação e também caracterizados com faixas, adesivos ou pinturas que identifiquem os veículos necessários para a execução do contrato como “escolar”, o que será verificado pela CONTRATANTE antes da assinatura do respectivo Instrumento Contratual e vistorias periódicas durante a execução contratual, sendo que eventuais falhas e/ou mau estado de uso e conservação apontados deverão ser regularizadas imediatamente após o comunicado desta Administração à CONTRATADA.</w:t>
      </w:r>
    </w:p>
    <w:p w:rsidR="00495310" w:rsidRPr="00DD1C7F" w:rsidRDefault="00495310" w:rsidP="00DD1C7F">
      <w:pPr>
        <w:ind w:right="1006" w:hanging="11"/>
        <w:jc w:val="both"/>
        <w:rPr>
          <w:sz w:val="20"/>
          <w:szCs w:val="20"/>
        </w:rPr>
      </w:pPr>
      <w:r w:rsidRPr="00DD1C7F">
        <w:rPr>
          <w:sz w:val="20"/>
          <w:szCs w:val="20"/>
        </w:rPr>
        <w:lastRenderedPageBreak/>
        <w:t>O motorista deverá ser legalmente habilitado para condução de escolares, nos termos do artigo 138 do Código de Trânsito Brasileiro, com carteira de habilitação dentro do prazo de validade e compatível com a categoria, bem como, deverá estar com os respectivos exames médicos em dia, conforme regulamentação do CONTRAN, e demais normas em vigor, o que será verificado e fiscalizado por esta Administração Pública Municipal, através do Departamento competente. O trajeto das linhas deverá ser fielmente cumprido pela CONTRATADA, podendo, de acordo com a necessidade que se apresente (inserção ou exclusão de alunos), haverá a alteração nas mesmas, o que será comunicado a esta pela CONTRATANTE.</w:t>
      </w:r>
    </w:p>
    <w:p w:rsidR="00495310" w:rsidRPr="00DD1C7F" w:rsidRDefault="00495310" w:rsidP="00DD1C7F">
      <w:pPr>
        <w:ind w:right="1006" w:hanging="11"/>
        <w:jc w:val="both"/>
        <w:rPr>
          <w:sz w:val="20"/>
          <w:szCs w:val="20"/>
        </w:rPr>
      </w:pPr>
      <w:r w:rsidRPr="00DD1C7F">
        <w:rPr>
          <w:sz w:val="20"/>
          <w:szCs w:val="20"/>
        </w:rPr>
        <w:t>As quantidades de quilômetros especificadas nas linhas referem-se a uma previsão do total dos percurso (ida e volta) por dia, sendo que somente serão pagos os quilômetros efetivamente rodados/dia, podendo, ainda, haver diminuição no total destes quilômetros, de acordo com a quantidade de alunos que estejam presentes no dia, em virtude de que este fato poderá ocasionar a desnecessidade do veículo passar em algum ponto designado, sendo que esta ocorrência será demonstrada pelo atestado de medição dos serviços prestados, emitido pelo Departamento competente.</w:t>
      </w:r>
    </w:p>
    <w:p w:rsidR="00495310" w:rsidRPr="00DD1C7F" w:rsidRDefault="00495310" w:rsidP="00DD1C7F">
      <w:pPr>
        <w:ind w:right="1006" w:hanging="11"/>
        <w:jc w:val="both"/>
        <w:rPr>
          <w:sz w:val="20"/>
          <w:szCs w:val="20"/>
        </w:rPr>
      </w:pPr>
    </w:p>
    <w:p w:rsidR="00495310" w:rsidRPr="00DD1C7F" w:rsidRDefault="00495310" w:rsidP="00DD1C7F">
      <w:pPr>
        <w:ind w:right="1006" w:hanging="11"/>
        <w:jc w:val="both"/>
        <w:rPr>
          <w:sz w:val="20"/>
          <w:szCs w:val="20"/>
        </w:rPr>
      </w:pPr>
      <w:r w:rsidRPr="00DD1C7F">
        <w:rPr>
          <w:sz w:val="20"/>
          <w:szCs w:val="20"/>
        </w:rPr>
        <w:t>11.</w:t>
      </w:r>
      <w:r w:rsidRPr="00DD1C7F">
        <w:rPr>
          <w:b/>
          <w:sz w:val="20"/>
          <w:szCs w:val="20"/>
        </w:rPr>
        <w:t>CONSIDERAÇÕES FINAIS</w:t>
      </w:r>
    </w:p>
    <w:p w:rsidR="00495310" w:rsidRPr="00DD1C7F" w:rsidRDefault="00495310" w:rsidP="00DD1C7F">
      <w:pPr>
        <w:ind w:right="1006" w:hanging="11"/>
        <w:jc w:val="both"/>
        <w:rPr>
          <w:sz w:val="20"/>
          <w:szCs w:val="20"/>
        </w:rPr>
      </w:pPr>
      <w:r w:rsidRPr="00DD1C7F">
        <w:rPr>
          <w:sz w:val="20"/>
          <w:szCs w:val="20"/>
        </w:rPr>
        <w:t>A classificação das linhas decorre da adoção de vários fatores, tais como: trafegabilidade (topografia do terreno, características da estrada etc.), distância percorrida, custo-benefício da linha (rota) e lucratividade.</w:t>
      </w:r>
    </w:p>
    <w:p w:rsidR="00495310" w:rsidRPr="00DD1C7F" w:rsidRDefault="00495310" w:rsidP="00DD1C7F">
      <w:pPr>
        <w:ind w:right="1006" w:hanging="11"/>
        <w:jc w:val="both"/>
        <w:rPr>
          <w:sz w:val="20"/>
          <w:szCs w:val="20"/>
        </w:rPr>
      </w:pPr>
      <w:r w:rsidRPr="00DD1C7F">
        <w:rPr>
          <w:sz w:val="20"/>
          <w:szCs w:val="20"/>
        </w:rPr>
        <w:t>Os critérios adotados resultam em maior equidade entre os prestadores dos serviços, evitando disparidades entre os ganhos de uns e de outros, além do trazer significativa economia para os cofres públicos, sem prejudicar a eficiência dos serviços.</w:t>
      </w:r>
    </w:p>
    <w:p w:rsidR="00495310" w:rsidRPr="00DD1C7F" w:rsidRDefault="00495310" w:rsidP="00DD1C7F">
      <w:pPr>
        <w:ind w:right="1006" w:hanging="11"/>
        <w:jc w:val="both"/>
        <w:rPr>
          <w:sz w:val="20"/>
          <w:szCs w:val="20"/>
        </w:rPr>
      </w:pPr>
    </w:p>
    <w:p w:rsidR="00495310" w:rsidRDefault="00495310" w:rsidP="00495310">
      <w:pPr>
        <w:jc w:val="both"/>
        <w:rPr>
          <w:b/>
          <w:bCs/>
          <w:sz w:val="20"/>
          <w:szCs w:val="20"/>
        </w:rPr>
      </w:pPr>
    </w:p>
    <w:p w:rsidR="00495310" w:rsidRDefault="00495310" w:rsidP="00495310">
      <w:pPr>
        <w:jc w:val="both"/>
        <w:rPr>
          <w:b/>
          <w:bCs/>
          <w:sz w:val="20"/>
          <w:szCs w:val="20"/>
        </w:rPr>
      </w:pPr>
    </w:p>
    <w:p w:rsidR="00495310" w:rsidRDefault="00495310" w:rsidP="00495310">
      <w:pPr>
        <w:jc w:val="both"/>
        <w:rPr>
          <w:b/>
          <w:bCs/>
          <w:sz w:val="20"/>
          <w:szCs w:val="20"/>
        </w:rPr>
      </w:pPr>
    </w:p>
    <w:p w:rsidR="00495310" w:rsidRDefault="00495310" w:rsidP="00495310">
      <w:pPr>
        <w:jc w:val="both"/>
        <w:rPr>
          <w:b/>
          <w:bCs/>
          <w:sz w:val="20"/>
          <w:szCs w:val="20"/>
        </w:rPr>
      </w:pPr>
    </w:p>
    <w:p w:rsidR="00495310" w:rsidRDefault="00495310" w:rsidP="00495310">
      <w:pPr>
        <w:jc w:val="both"/>
        <w:rPr>
          <w:b/>
          <w:bCs/>
          <w:sz w:val="20"/>
          <w:szCs w:val="20"/>
        </w:rPr>
      </w:pPr>
    </w:p>
    <w:p w:rsidR="00495310" w:rsidRDefault="00495310" w:rsidP="00495310">
      <w:pPr>
        <w:jc w:val="both"/>
        <w:rPr>
          <w:b/>
          <w:bCs/>
          <w:sz w:val="20"/>
          <w:szCs w:val="20"/>
        </w:rPr>
      </w:pPr>
    </w:p>
    <w:p w:rsidR="00495310" w:rsidRDefault="00495310" w:rsidP="00495310">
      <w:pPr>
        <w:jc w:val="both"/>
        <w:rPr>
          <w:b/>
          <w:bCs/>
          <w:sz w:val="20"/>
          <w:szCs w:val="20"/>
        </w:rPr>
      </w:pPr>
    </w:p>
    <w:p w:rsidR="00DD1C7F" w:rsidRDefault="00DD1C7F" w:rsidP="00495310">
      <w:pPr>
        <w:jc w:val="both"/>
        <w:rPr>
          <w:b/>
          <w:bCs/>
          <w:sz w:val="20"/>
          <w:szCs w:val="20"/>
        </w:rPr>
      </w:pPr>
    </w:p>
    <w:p w:rsidR="00DD1C7F" w:rsidRDefault="00DD1C7F"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851BCE" w:rsidRDefault="00851BCE" w:rsidP="00495310">
      <w:pPr>
        <w:jc w:val="both"/>
        <w:rPr>
          <w:b/>
          <w:bCs/>
          <w:sz w:val="20"/>
          <w:szCs w:val="20"/>
        </w:rPr>
      </w:pPr>
    </w:p>
    <w:p w:rsidR="00DD1C7F" w:rsidRDefault="00DD1C7F"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9A6B2D" w:rsidRDefault="009A6B2D" w:rsidP="00495310">
      <w:pPr>
        <w:jc w:val="both"/>
        <w:rPr>
          <w:b/>
          <w:bCs/>
          <w:sz w:val="20"/>
          <w:szCs w:val="20"/>
        </w:rPr>
      </w:pPr>
    </w:p>
    <w:p w:rsidR="00495310" w:rsidRDefault="00495310" w:rsidP="00495310">
      <w:pPr>
        <w:jc w:val="center"/>
        <w:rPr>
          <w:b/>
          <w:bCs/>
          <w:sz w:val="20"/>
          <w:szCs w:val="20"/>
        </w:rPr>
      </w:pPr>
      <w:r>
        <w:rPr>
          <w:b/>
          <w:bCs/>
          <w:sz w:val="20"/>
          <w:szCs w:val="20"/>
        </w:rPr>
        <w:t>ANEXO II – FORMULÁRIO DE PROPOSTA</w:t>
      </w:r>
    </w:p>
    <w:p w:rsidR="00495310" w:rsidRDefault="00495310" w:rsidP="00495310">
      <w:pPr>
        <w:jc w:val="center"/>
        <w:rPr>
          <w:b/>
          <w:bCs/>
          <w:sz w:val="20"/>
          <w:szCs w:val="20"/>
        </w:rPr>
      </w:pPr>
    </w:p>
    <w:tbl>
      <w:tblPr>
        <w:tblStyle w:val="Tabelacomgrade"/>
        <w:tblW w:w="10632" w:type="dxa"/>
        <w:tblInd w:w="137" w:type="dxa"/>
        <w:tblLook w:val="04A0" w:firstRow="1" w:lastRow="0" w:firstColumn="1" w:lastColumn="0" w:noHBand="0" w:noVBand="1"/>
      </w:tblPr>
      <w:tblGrid>
        <w:gridCol w:w="2831"/>
        <w:gridCol w:w="2831"/>
        <w:gridCol w:w="4970"/>
      </w:tblGrid>
      <w:tr w:rsidR="00495310" w:rsidRPr="00495310" w:rsidTr="001128A5">
        <w:tc>
          <w:tcPr>
            <w:tcW w:w="10632" w:type="dxa"/>
            <w:gridSpan w:val="3"/>
          </w:tcPr>
          <w:p w:rsidR="00495310" w:rsidRPr="00495310" w:rsidRDefault="00495310" w:rsidP="00495310">
            <w:pPr>
              <w:rPr>
                <w:b/>
              </w:rPr>
            </w:pPr>
            <w:r w:rsidRPr="00495310">
              <w:rPr>
                <w:b/>
              </w:rPr>
              <w:t xml:space="preserve">RAZÃO SOCIAL: </w:t>
            </w:r>
          </w:p>
        </w:tc>
      </w:tr>
      <w:tr w:rsidR="00495310" w:rsidRPr="00495310" w:rsidTr="001128A5">
        <w:tc>
          <w:tcPr>
            <w:tcW w:w="10632" w:type="dxa"/>
            <w:gridSpan w:val="3"/>
          </w:tcPr>
          <w:p w:rsidR="00495310" w:rsidRPr="00495310" w:rsidRDefault="00495310" w:rsidP="00495310">
            <w:pPr>
              <w:rPr>
                <w:b/>
              </w:rPr>
            </w:pPr>
            <w:r w:rsidRPr="00495310">
              <w:rPr>
                <w:b/>
              </w:rPr>
              <w:t>ENDEREÇO</w:t>
            </w:r>
          </w:p>
        </w:tc>
      </w:tr>
      <w:tr w:rsidR="00495310" w:rsidRPr="00495310" w:rsidTr="001128A5">
        <w:tc>
          <w:tcPr>
            <w:tcW w:w="2831" w:type="dxa"/>
          </w:tcPr>
          <w:p w:rsidR="00495310" w:rsidRPr="00495310" w:rsidRDefault="00495310" w:rsidP="00495310">
            <w:pPr>
              <w:rPr>
                <w:b/>
              </w:rPr>
            </w:pPr>
            <w:r w:rsidRPr="00495310">
              <w:rPr>
                <w:b/>
              </w:rPr>
              <w:t>CIDADE:</w:t>
            </w:r>
          </w:p>
        </w:tc>
        <w:tc>
          <w:tcPr>
            <w:tcW w:w="2831" w:type="dxa"/>
          </w:tcPr>
          <w:p w:rsidR="00495310" w:rsidRPr="00495310" w:rsidRDefault="00495310" w:rsidP="00495310">
            <w:pPr>
              <w:rPr>
                <w:b/>
              </w:rPr>
            </w:pPr>
            <w:r w:rsidRPr="00495310">
              <w:rPr>
                <w:b/>
              </w:rPr>
              <w:t>CEP:</w:t>
            </w:r>
          </w:p>
        </w:tc>
        <w:tc>
          <w:tcPr>
            <w:tcW w:w="4970" w:type="dxa"/>
          </w:tcPr>
          <w:p w:rsidR="00495310" w:rsidRPr="00495310" w:rsidRDefault="00495310" w:rsidP="00495310">
            <w:pPr>
              <w:rPr>
                <w:b/>
              </w:rPr>
            </w:pPr>
            <w:r w:rsidRPr="00495310">
              <w:rPr>
                <w:b/>
              </w:rPr>
              <w:t>FONE:</w:t>
            </w:r>
          </w:p>
        </w:tc>
      </w:tr>
      <w:tr w:rsidR="00495310" w:rsidRPr="00495310" w:rsidTr="001128A5">
        <w:tc>
          <w:tcPr>
            <w:tcW w:w="5662" w:type="dxa"/>
            <w:gridSpan w:val="2"/>
          </w:tcPr>
          <w:p w:rsidR="00495310" w:rsidRPr="00495310" w:rsidRDefault="00495310" w:rsidP="00495310">
            <w:pPr>
              <w:rPr>
                <w:b/>
              </w:rPr>
            </w:pPr>
            <w:r w:rsidRPr="00495310">
              <w:rPr>
                <w:b/>
              </w:rPr>
              <w:t xml:space="preserve">EMAIL: </w:t>
            </w:r>
          </w:p>
        </w:tc>
        <w:tc>
          <w:tcPr>
            <w:tcW w:w="4970" w:type="dxa"/>
          </w:tcPr>
          <w:p w:rsidR="00495310" w:rsidRPr="00495310" w:rsidRDefault="00495310" w:rsidP="00495310">
            <w:pPr>
              <w:rPr>
                <w:b/>
              </w:rPr>
            </w:pPr>
            <w:r w:rsidRPr="00495310">
              <w:rPr>
                <w:b/>
              </w:rPr>
              <w:t>CNPJ:</w:t>
            </w:r>
          </w:p>
        </w:tc>
      </w:tr>
    </w:tbl>
    <w:p w:rsidR="00495310" w:rsidRDefault="00495310" w:rsidP="00495310">
      <w:pPr>
        <w:jc w:val="center"/>
      </w:pPr>
    </w:p>
    <w:tbl>
      <w:tblPr>
        <w:tblStyle w:val="Tabelacomgrade"/>
        <w:tblW w:w="10632" w:type="dxa"/>
        <w:tblInd w:w="137" w:type="dxa"/>
        <w:tblLook w:val="04A0" w:firstRow="1" w:lastRow="0" w:firstColumn="1" w:lastColumn="0" w:noHBand="0" w:noVBand="1"/>
      </w:tblPr>
      <w:tblGrid>
        <w:gridCol w:w="889"/>
        <w:gridCol w:w="1219"/>
        <w:gridCol w:w="1243"/>
        <w:gridCol w:w="999"/>
        <w:gridCol w:w="1194"/>
        <w:gridCol w:w="962"/>
        <w:gridCol w:w="974"/>
        <w:gridCol w:w="1638"/>
        <w:gridCol w:w="1514"/>
      </w:tblGrid>
      <w:tr w:rsidR="00495310" w:rsidTr="001128A5">
        <w:tc>
          <w:tcPr>
            <w:tcW w:w="889" w:type="dxa"/>
            <w:vAlign w:val="center"/>
          </w:tcPr>
          <w:p w:rsidR="00495310" w:rsidRPr="00495310" w:rsidRDefault="00495310" w:rsidP="00495310">
            <w:pPr>
              <w:jc w:val="center"/>
              <w:rPr>
                <w:b/>
              </w:rPr>
            </w:pPr>
            <w:r w:rsidRPr="00495310">
              <w:rPr>
                <w:b/>
              </w:rPr>
              <w:t>LINHA</w:t>
            </w:r>
          </w:p>
        </w:tc>
        <w:tc>
          <w:tcPr>
            <w:tcW w:w="1219" w:type="dxa"/>
            <w:vAlign w:val="center"/>
          </w:tcPr>
          <w:p w:rsidR="00495310" w:rsidRPr="00495310" w:rsidRDefault="00495310" w:rsidP="00495310">
            <w:pPr>
              <w:jc w:val="center"/>
              <w:rPr>
                <w:b/>
              </w:rPr>
            </w:pPr>
            <w:r w:rsidRPr="00495310">
              <w:rPr>
                <w:b/>
              </w:rPr>
              <w:t>ROTEIRO</w:t>
            </w:r>
          </w:p>
        </w:tc>
        <w:tc>
          <w:tcPr>
            <w:tcW w:w="1243" w:type="dxa"/>
            <w:vAlign w:val="center"/>
          </w:tcPr>
          <w:p w:rsidR="00495310" w:rsidRPr="00495310" w:rsidRDefault="00495310" w:rsidP="00495310">
            <w:pPr>
              <w:jc w:val="center"/>
              <w:rPr>
                <w:b/>
              </w:rPr>
            </w:pPr>
            <w:r w:rsidRPr="00495310">
              <w:rPr>
                <w:b/>
              </w:rPr>
              <w:t>TRAJETO</w:t>
            </w:r>
          </w:p>
        </w:tc>
        <w:tc>
          <w:tcPr>
            <w:tcW w:w="999" w:type="dxa"/>
            <w:vAlign w:val="center"/>
          </w:tcPr>
          <w:p w:rsidR="00495310" w:rsidRPr="00495310" w:rsidRDefault="00495310" w:rsidP="00495310">
            <w:pPr>
              <w:jc w:val="center"/>
              <w:rPr>
                <w:b/>
              </w:rPr>
            </w:pPr>
            <w:r w:rsidRPr="00495310">
              <w:rPr>
                <w:b/>
              </w:rPr>
              <w:t>TURNO</w:t>
            </w:r>
          </w:p>
        </w:tc>
        <w:tc>
          <w:tcPr>
            <w:tcW w:w="1194" w:type="dxa"/>
            <w:vAlign w:val="center"/>
          </w:tcPr>
          <w:p w:rsidR="00495310" w:rsidRPr="00495310" w:rsidRDefault="00495310" w:rsidP="00495310">
            <w:pPr>
              <w:jc w:val="center"/>
              <w:rPr>
                <w:b/>
              </w:rPr>
            </w:pPr>
            <w:r w:rsidRPr="00495310">
              <w:rPr>
                <w:b/>
              </w:rPr>
              <w:t>VEICULO</w:t>
            </w:r>
          </w:p>
        </w:tc>
        <w:tc>
          <w:tcPr>
            <w:tcW w:w="962" w:type="dxa"/>
            <w:vAlign w:val="center"/>
          </w:tcPr>
          <w:p w:rsidR="00495310" w:rsidRPr="00495310" w:rsidRDefault="00495310" w:rsidP="00495310">
            <w:pPr>
              <w:jc w:val="center"/>
              <w:rPr>
                <w:b/>
              </w:rPr>
            </w:pPr>
            <w:r w:rsidRPr="00495310">
              <w:rPr>
                <w:b/>
              </w:rPr>
              <w:t>KM IDA E VOLTA</w:t>
            </w:r>
          </w:p>
        </w:tc>
        <w:tc>
          <w:tcPr>
            <w:tcW w:w="974" w:type="dxa"/>
            <w:vAlign w:val="center"/>
          </w:tcPr>
          <w:p w:rsidR="00495310" w:rsidRPr="00495310" w:rsidRDefault="00495310" w:rsidP="00495310">
            <w:pPr>
              <w:jc w:val="center"/>
              <w:rPr>
                <w:b/>
              </w:rPr>
            </w:pPr>
            <w:r w:rsidRPr="00495310">
              <w:rPr>
                <w:b/>
              </w:rPr>
              <w:t>DIARIA</w:t>
            </w:r>
          </w:p>
        </w:tc>
        <w:tc>
          <w:tcPr>
            <w:tcW w:w="1638" w:type="dxa"/>
            <w:vAlign w:val="center"/>
          </w:tcPr>
          <w:p w:rsidR="00495310" w:rsidRPr="00495310" w:rsidRDefault="00495310" w:rsidP="00495310">
            <w:pPr>
              <w:jc w:val="center"/>
              <w:rPr>
                <w:b/>
              </w:rPr>
            </w:pPr>
            <w:r w:rsidRPr="00495310">
              <w:rPr>
                <w:b/>
              </w:rPr>
              <w:t>VALOR KM</w:t>
            </w:r>
          </w:p>
        </w:tc>
        <w:tc>
          <w:tcPr>
            <w:tcW w:w="1514" w:type="dxa"/>
            <w:vAlign w:val="center"/>
          </w:tcPr>
          <w:p w:rsidR="00495310" w:rsidRPr="00495310" w:rsidRDefault="00495310" w:rsidP="00495310">
            <w:pPr>
              <w:jc w:val="center"/>
              <w:rPr>
                <w:b/>
              </w:rPr>
            </w:pPr>
            <w:r w:rsidRPr="00495310">
              <w:rPr>
                <w:b/>
              </w:rPr>
              <w:t>VALOR TOTAL POR 200 DIAS</w:t>
            </w:r>
          </w:p>
        </w:tc>
      </w:tr>
      <w:tr w:rsidR="00495310" w:rsidTr="001128A5">
        <w:tc>
          <w:tcPr>
            <w:tcW w:w="889" w:type="dxa"/>
          </w:tcPr>
          <w:p w:rsidR="00495310" w:rsidRDefault="00495310" w:rsidP="00495310">
            <w:pPr>
              <w:jc w:val="center"/>
            </w:pPr>
          </w:p>
        </w:tc>
        <w:tc>
          <w:tcPr>
            <w:tcW w:w="1219" w:type="dxa"/>
          </w:tcPr>
          <w:p w:rsidR="00495310" w:rsidRDefault="00495310" w:rsidP="00495310">
            <w:pPr>
              <w:jc w:val="center"/>
            </w:pPr>
          </w:p>
        </w:tc>
        <w:tc>
          <w:tcPr>
            <w:tcW w:w="1243" w:type="dxa"/>
          </w:tcPr>
          <w:p w:rsidR="00495310" w:rsidRDefault="00495310" w:rsidP="00495310">
            <w:pPr>
              <w:jc w:val="center"/>
            </w:pPr>
          </w:p>
        </w:tc>
        <w:tc>
          <w:tcPr>
            <w:tcW w:w="999" w:type="dxa"/>
          </w:tcPr>
          <w:p w:rsidR="00495310" w:rsidRDefault="00495310" w:rsidP="00495310">
            <w:pPr>
              <w:jc w:val="center"/>
            </w:pPr>
          </w:p>
        </w:tc>
        <w:tc>
          <w:tcPr>
            <w:tcW w:w="1194" w:type="dxa"/>
          </w:tcPr>
          <w:p w:rsidR="00495310" w:rsidRDefault="00495310" w:rsidP="00495310">
            <w:pPr>
              <w:jc w:val="center"/>
            </w:pPr>
          </w:p>
        </w:tc>
        <w:tc>
          <w:tcPr>
            <w:tcW w:w="962" w:type="dxa"/>
          </w:tcPr>
          <w:p w:rsidR="00495310" w:rsidRDefault="00495310" w:rsidP="00495310">
            <w:pPr>
              <w:jc w:val="center"/>
            </w:pPr>
          </w:p>
        </w:tc>
        <w:tc>
          <w:tcPr>
            <w:tcW w:w="974" w:type="dxa"/>
          </w:tcPr>
          <w:p w:rsidR="00495310" w:rsidRDefault="00495310" w:rsidP="00495310">
            <w:pPr>
              <w:jc w:val="center"/>
            </w:pPr>
          </w:p>
        </w:tc>
        <w:tc>
          <w:tcPr>
            <w:tcW w:w="1638" w:type="dxa"/>
          </w:tcPr>
          <w:p w:rsidR="00495310" w:rsidRDefault="00495310" w:rsidP="00495310">
            <w:pPr>
              <w:jc w:val="center"/>
            </w:pPr>
          </w:p>
        </w:tc>
        <w:tc>
          <w:tcPr>
            <w:tcW w:w="1514" w:type="dxa"/>
          </w:tcPr>
          <w:p w:rsidR="00495310" w:rsidRDefault="00495310" w:rsidP="00495310">
            <w:pPr>
              <w:jc w:val="center"/>
            </w:pPr>
          </w:p>
        </w:tc>
      </w:tr>
    </w:tbl>
    <w:p w:rsidR="00495310" w:rsidRDefault="00495310" w:rsidP="00495310"/>
    <w:p w:rsidR="00495310" w:rsidRDefault="00495310" w:rsidP="00495310"/>
    <w:p w:rsidR="00437B32" w:rsidRDefault="00437B32" w:rsidP="00495310">
      <w:pPr>
        <w:rPr>
          <w:b/>
          <w:bCs/>
          <w:sz w:val="20"/>
          <w:szCs w:val="20"/>
        </w:rPr>
      </w:pPr>
    </w:p>
    <w:p w:rsidR="00495310" w:rsidRDefault="00495310" w:rsidP="00495310">
      <w:pPr>
        <w:rPr>
          <w:b/>
          <w:bCs/>
          <w:sz w:val="20"/>
          <w:szCs w:val="20"/>
        </w:rPr>
      </w:pPr>
      <w:r>
        <w:rPr>
          <w:b/>
          <w:bCs/>
          <w:sz w:val="20"/>
          <w:szCs w:val="20"/>
        </w:rPr>
        <w:t>DECLARAÇÃO</w:t>
      </w:r>
    </w:p>
    <w:p w:rsidR="00495310" w:rsidRDefault="00495310" w:rsidP="00495310">
      <w:pPr>
        <w:rPr>
          <w:b/>
          <w:bCs/>
          <w:sz w:val="20"/>
          <w:szCs w:val="20"/>
        </w:rPr>
      </w:pPr>
    </w:p>
    <w:p w:rsidR="00495310" w:rsidRDefault="00495310" w:rsidP="00495310">
      <w:pPr>
        <w:pStyle w:val="Default"/>
      </w:pPr>
    </w:p>
    <w:p w:rsidR="00495310" w:rsidRDefault="00495310" w:rsidP="00495310">
      <w:pPr>
        <w:pStyle w:val="Default"/>
        <w:numPr>
          <w:ilvl w:val="0"/>
          <w:numId w:val="29"/>
        </w:numPr>
        <w:spacing w:after="42"/>
        <w:jc w:val="both"/>
        <w:rPr>
          <w:sz w:val="20"/>
          <w:szCs w:val="20"/>
        </w:rPr>
      </w:pPr>
      <w:r>
        <w:rPr>
          <w:sz w:val="20"/>
          <w:szCs w:val="20"/>
        </w:rPr>
        <w:t xml:space="preserve">– Declaro que o prazo de eficácia desta proposta é de 60 (sessenta) dias, a contar da data da entrega de seu respectivo envelope. </w:t>
      </w:r>
    </w:p>
    <w:p w:rsidR="00495310" w:rsidRDefault="00495310" w:rsidP="00495310">
      <w:pPr>
        <w:pStyle w:val="Default"/>
        <w:numPr>
          <w:ilvl w:val="0"/>
          <w:numId w:val="29"/>
        </w:numPr>
        <w:spacing w:after="42"/>
        <w:jc w:val="both"/>
        <w:rPr>
          <w:sz w:val="20"/>
          <w:szCs w:val="20"/>
        </w:rPr>
      </w:pPr>
      <w:r>
        <w:rPr>
          <w:sz w:val="20"/>
          <w:szCs w:val="20"/>
        </w:rPr>
        <w:t xml:space="preserve">– Declaro, sob as penas da lei, que os produtos ofertados atendem todas as especificações exigidas no edital. </w:t>
      </w:r>
    </w:p>
    <w:p w:rsidR="00495310" w:rsidRDefault="00495310" w:rsidP="00495310">
      <w:pPr>
        <w:pStyle w:val="Default"/>
        <w:numPr>
          <w:ilvl w:val="0"/>
          <w:numId w:val="29"/>
        </w:numPr>
        <w:jc w:val="both"/>
        <w:rPr>
          <w:sz w:val="20"/>
          <w:szCs w:val="20"/>
        </w:rPr>
      </w:pPr>
      <w:r>
        <w:rPr>
          <w:sz w:val="20"/>
          <w:szCs w:val="20"/>
        </w:rPr>
        <w:t xml:space="preserve">– Declaro que os preços acima indicados contemplam todos os custos diretos e indiretos incorridos na data da apresentação desta proposta incluindo, entre outros: tributos, encargos sociais, material, despesas administrativas, seguro, frete e lucro. </w:t>
      </w:r>
    </w:p>
    <w:p w:rsidR="00495310" w:rsidRDefault="00495310" w:rsidP="00495310">
      <w:pPr>
        <w:jc w:val="both"/>
      </w:pPr>
    </w:p>
    <w:p w:rsidR="00495310" w:rsidRDefault="00495310" w:rsidP="00495310">
      <w:pPr>
        <w:jc w:val="center"/>
      </w:pPr>
    </w:p>
    <w:p w:rsidR="00495310" w:rsidRDefault="00495310" w:rsidP="00495310">
      <w:pPr>
        <w:jc w:val="center"/>
      </w:pPr>
    </w:p>
    <w:p w:rsidR="00495310" w:rsidRDefault="00495310" w:rsidP="00495310">
      <w:pPr>
        <w:jc w:val="center"/>
      </w:pPr>
    </w:p>
    <w:p w:rsidR="00495310" w:rsidRDefault="00495310" w:rsidP="00495310">
      <w:pPr>
        <w:jc w:val="both"/>
      </w:pPr>
    </w:p>
    <w:p w:rsidR="00495310" w:rsidRDefault="00495310" w:rsidP="00495310">
      <w:pPr>
        <w:jc w:val="both"/>
      </w:pPr>
    </w:p>
    <w:p w:rsidR="00495310" w:rsidRPr="00495310" w:rsidRDefault="00495310" w:rsidP="00495310">
      <w:pPr>
        <w:jc w:val="center"/>
        <w:rPr>
          <w:b/>
          <w:i/>
        </w:rPr>
      </w:pPr>
      <w:r w:rsidRPr="00495310">
        <w:rPr>
          <w:b/>
        </w:rPr>
        <w:t>LOCAL E DATA</w:t>
      </w:r>
    </w:p>
    <w:p w:rsidR="00437B32" w:rsidRDefault="001128A5" w:rsidP="001128A5">
      <w:pPr>
        <w:jc w:val="center"/>
        <w:rPr>
          <w:b/>
        </w:rPr>
      </w:pPr>
      <w:r>
        <w:rPr>
          <w:b/>
        </w:rPr>
        <w:t>CARIMBO CNPJ</w:t>
      </w: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437B32" w:rsidRDefault="00437B32" w:rsidP="00495310">
      <w:pPr>
        <w:jc w:val="center"/>
        <w:rPr>
          <w:b/>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851BCE" w:rsidRDefault="00851BCE" w:rsidP="00437B32">
      <w:pPr>
        <w:pStyle w:val="Default"/>
        <w:jc w:val="center"/>
        <w:rPr>
          <w:b/>
          <w:bCs/>
          <w:sz w:val="20"/>
          <w:szCs w:val="20"/>
        </w:rPr>
      </w:pPr>
    </w:p>
    <w:p w:rsidR="00851BCE" w:rsidRDefault="00851BCE" w:rsidP="00437B32">
      <w:pPr>
        <w:pStyle w:val="Default"/>
        <w:jc w:val="center"/>
        <w:rPr>
          <w:b/>
          <w:bCs/>
          <w:sz w:val="20"/>
          <w:szCs w:val="20"/>
        </w:rPr>
      </w:pPr>
    </w:p>
    <w:p w:rsidR="00851BCE" w:rsidRDefault="00851BCE"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DD1C7F" w:rsidRDefault="00DD1C7F" w:rsidP="00437B32">
      <w:pPr>
        <w:pStyle w:val="Default"/>
        <w:jc w:val="center"/>
        <w:rPr>
          <w:b/>
          <w:bCs/>
          <w:sz w:val="20"/>
          <w:szCs w:val="20"/>
        </w:rPr>
      </w:pPr>
    </w:p>
    <w:p w:rsidR="00437B32" w:rsidRPr="00437B32" w:rsidRDefault="00437B32" w:rsidP="00437B32">
      <w:pPr>
        <w:pStyle w:val="Default"/>
        <w:jc w:val="center"/>
        <w:rPr>
          <w:b/>
          <w:bCs/>
          <w:sz w:val="20"/>
          <w:szCs w:val="20"/>
        </w:rPr>
      </w:pPr>
      <w:r w:rsidRPr="00437B32">
        <w:rPr>
          <w:b/>
          <w:bCs/>
          <w:sz w:val="20"/>
          <w:szCs w:val="20"/>
        </w:rPr>
        <w:t>ANEXO III</w:t>
      </w: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r w:rsidRPr="00437B32">
        <w:rPr>
          <w:b/>
          <w:bCs/>
          <w:sz w:val="20"/>
          <w:szCs w:val="20"/>
        </w:rPr>
        <w:t>DECLARAÇÃO – CUMPRIMENTO DO INCISO XXXIII do ART. 7º da CONSTITUIÇÃO FEDERAL</w:t>
      </w: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rPr>
          <w:bCs/>
          <w:sz w:val="20"/>
          <w:szCs w:val="20"/>
        </w:rPr>
      </w:pPr>
      <w:r w:rsidRPr="00437B32">
        <w:rPr>
          <w:bCs/>
          <w:sz w:val="20"/>
          <w:szCs w:val="20"/>
        </w:rPr>
        <w:t xml:space="preserve">.................................,...........................................................................................................................  </w:t>
      </w:r>
      <w:proofErr w:type="gramStart"/>
      <w:r w:rsidRPr="00437B32">
        <w:rPr>
          <w:bCs/>
          <w:sz w:val="20"/>
          <w:szCs w:val="20"/>
        </w:rPr>
        <w:t>inscrita  no</w:t>
      </w:r>
      <w:proofErr w:type="gramEnd"/>
    </w:p>
    <w:p w:rsidR="00437B32" w:rsidRPr="00437B32" w:rsidRDefault="00437B32" w:rsidP="00437B32">
      <w:pPr>
        <w:pStyle w:val="Default"/>
        <w:rPr>
          <w:bCs/>
          <w:sz w:val="20"/>
          <w:szCs w:val="20"/>
        </w:rPr>
      </w:pPr>
      <w:r w:rsidRPr="00437B32">
        <w:rPr>
          <w:bCs/>
          <w:sz w:val="20"/>
          <w:szCs w:val="20"/>
        </w:rPr>
        <w:t>CNPJ ou CPF sob o nº</w:t>
      </w:r>
      <w:proofErr w:type="gramStart"/>
      <w:r w:rsidRPr="00437B32">
        <w:rPr>
          <w:bCs/>
          <w:sz w:val="20"/>
          <w:szCs w:val="20"/>
        </w:rPr>
        <w:t xml:space="preserve"> ..</w:t>
      </w:r>
      <w:proofErr w:type="gramEnd"/>
      <w:r w:rsidRPr="00437B32">
        <w:rPr>
          <w:bCs/>
          <w:sz w:val="20"/>
          <w:szCs w:val="20"/>
        </w:rPr>
        <w:t xml:space="preserve"> .................................................... </w:t>
      </w:r>
      <w:proofErr w:type="gramStart"/>
      <w:r w:rsidRPr="00437B32">
        <w:rPr>
          <w:bCs/>
          <w:sz w:val="20"/>
          <w:szCs w:val="20"/>
        </w:rPr>
        <w:t>por</w:t>
      </w:r>
      <w:proofErr w:type="gramEnd"/>
      <w:r w:rsidRPr="00437B32">
        <w:rPr>
          <w:bCs/>
          <w:sz w:val="20"/>
          <w:szCs w:val="20"/>
        </w:rPr>
        <w:t xml:space="preserve"> intermédio de seu representante legal o(a) Sr(a).............................................................................................,portador(a)</w:t>
      </w:r>
      <w:r w:rsidRPr="00437B32">
        <w:rPr>
          <w:bCs/>
          <w:sz w:val="20"/>
          <w:szCs w:val="20"/>
        </w:rPr>
        <w:tab/>
        <w:t>da Carteira</w:t>
      </w:r>
    </w:p>
    <w:p w:rsidR="00437B32" w:rsidRPr="00437B32" w:rsidRDefault="00437B32" w:rsidP="00437B32">
      <w:pPr>
        <w:pStyle w:val="Default"/>
        <w:rPr>
          <w:bCs/>
          <w:sz w:val="20"/>
          <w:szCs w:val="20"/>
        </w:rPr>
      </w:pPr>
      <w:proofErr w:type="gramStart"/>
      <w:r w:rsidRPr="00437B32">
        <w:rPr>
          <w:bCs/>
          <w:sz w:val="20"/>
          <w:szCs w:val="20"/>
        </w:rPr>
        <w:t>de</w:t>
      </w:r>
      <w:proofErr w:type="gramEnd"/>
      <w:r w:rsidRPr="00437B32">
        <w:rPr>
          <w:bCs/>
          <w:sz w:val="20"/>
          <w:szCs w:val="20"/>
        </w:rPr>
        <w:tab/>
        <w:t xml:space="preserve">Identidade nº................................... </w:t>
      </w:r>
      <w:proofErr w:type="gramStart"/>
      <w:r w:rsidRPr="00437B32">
        <w:rPr>
          <w:bCs/>
          <w:sz w:val="20"/>
          <w:szCs w:val="20"/>
        </w:rPr>
        <w:t>e</w:t>
      </w:r>
      <w:proofErr w:type="gramEnd"/>
      <w:r w:rsidRPr="00437B32">
        <w:rPr>
          <w:bCs/>
          <w:sz w:val="20"/>
          <w:szCs w:val="20"/>
        </w:rPr>
        <w:t xml:space="preserve"> do CPF nº</w:t>
      </w:r>
      <w:r w:rsidRPr="00437B32">
        <w:rPr>
          <w:bCs/>
          <w:sz w:val="20"/>
          <w:szCs w:val="20"/>
        </w:rPr>
        <w:tab/>
        <w:t>, DECLARA, para fins do disposto no inciso VI</w:t>
      </w:r>
    </w:p>
    <w:p w:rsidR="00437B32" w:rsidRPr="00437B32" w:rsidRDefault="00437B32" w:rsidP="00437B32">
      <w:pPr>
        <w:pStyle w:val="Default"/>
        <w:rPr>
          <w:bCs/>
          <w:sz w:val="20"/>
          <w:szCs w:val="20"/>
        </w:rPr>
      </w:pPr>
      <w:proofErr w:type="gramStart"/>
      <w:r w:rsidRPr="00437B32">
        <w:rPr>
          <w:bCs/>
          <w:sz w:val="20"/>
          <w:szCs w:val="20"/>
        </w:rPr>
        <w:t>do</w:t>
      </w:r>
      <w:proofErr w:type="gramEnd"/>
      <w:r w:rsidRPr="00437B32">
        <w:rPr>
          <w:bCs/>
          <w:sz w:val="20"/>
          <w:szCs w:val="20"/>
        </w:rPr>
        <w:t xml:space="preserve"> art. 68 da Lei no 14.133/2021, que não emprega menor de dezoito anos em trabalho noturno, perigoso ou insalubre e não emprega menor de dezesseis anos.</w:t>
      </w:r>
    </w:p>
    <w:p w:rsidR="00437B32" w:rsidRPr="00437B32" w:rsidRDefault="00437B32" w:rsidP="00437B32">
      <w:pPr>
        <w:pStyle w:val="Default"/>
        <w:rPr>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r w:rsidRPr="00437B32">
        <w:rPr>
          <w:b/>
          <w:bCs/>
          <w:sz w:val="20"/>
          <w:szCs w:val="20"/>
        </w:rPr>
        <w:t>........................, ....... de</w:t>
      </w:r>
      <w:r w:rsidRPr="00437B32">
        <w:rPr>
          <w:b/>
          <w:bCs/>
          <w:sz w:val="20"/>
          <w:szCs w:val="20"/>
        </w:rPr>
        <w:tab/>
      </w:r>
      <w:proofErr w:type="spellStart"/>
      <w:r w:rsidRPr="00437B32">
        <w:rPr>
          <w:b/>
          <w:bCs/>
          <w:sz w:val="20"/>
          <w:szCs w:val="20"/>
        </w:rPr>
        <w:t>de</w:t>
      </w:r>
      <w:proofErr w:type="spellEnd"/>
      <w:r w:rsidRPr="00437B32">
        <w:rPr>
          <w:b/>
          <w:bCs/>
          <w:sz w:val="20"/>
          <w:szCs w:val="20"/>
        </w:rPr>
        <w:t xml:space="preserve"> 202</w:t>
      </w:r>
      <w:r w:rsidR="0060388B">
        <w:rPr>
          <w:b/>
          <w:bCs/>
          <w:sz w:val="20"/>
          <w:szCs w:val="20"/>
        </w:rPr>
        <w:t>5</w:t>
      </w:r>
      <w:r w:rsidRPr="00437B32">
        <w:rPr>
          <w:b/>
          <w:bCs/>
          <w:sz w:val="20"/>
          <w:szCs w:val="20"/>
        </w:rPr>
        <w:t>.</w:t>
      </w: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P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r w:rsidRPr="00437B32">
        <w:rPr>
          <w:b/>
          <w:bCs/>
          <w:sz w:val="20"/>
          <w:szCs w:val="20"/>
        </w:rPr>
        <w:t>Nome e assinatura do representante</w:t>
      </w:r>
      <w:r w:rsidRPr="00437B32">
        <w:rPr>
          <w:b/>
          <w:bCs/>
          <w:sz w:val="20"/>
          <w:szCs w:val="20"/>
        </w:rPr>
        <w:tab/>
        <w:t>RG nº..............................................</w:t>
      </w: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1128A5">
      <w:pPr>
        <w:pStyle w:val="Default"/>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437B32" w:rsidRDefault="00437B32" w:rsidP="00437B32">
      <w:pPr>
        <w:pStyle w:val="Default"/>
        <w:jc w:val="center"/>
        <w:rPr>
          <w:b/>
          <w:bCs/>
          <w:sz w:val="20"/>
          <w:szCs w:val="20"/>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DD1C7F" w:rsidRDefault="00DD1C7F"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437B32" w:rsidRPr="00437B32" w:rsidRDefault="00437B32" w:rsidP="00437B32">
      <w:pPr>
        <w:pStyle w:val="Default"/>
        <w:jc w:val="center"/>
        <w:rPr>
          <w:b/>
        </w:rPr>
      </w:pPr>
      <w:r w:rsidRPr="00437B32">
        <w:rPr>
          <w:b/>
        </w:rPr>
        <w:t>ANEXO IV</w:t>
      </w:r>
    </w:p>
    <w:p w:rsidR="00437B32" w:rsidRPr="00437B32" w:rsidRDefault="00437B32" w:rsidP="00437B32">
      <w:pPr>
        <w:pStyle w:val="Default"/>
        <w:jc w:val="center"/>
        <w:rPr>
          <w:b/>
        </w:rPr>
      </w:pPr>
      <w:r w:rsidRPr="00437B32">
        <w:rPr>
          <w:b/>
        </w:rPr>
        <w:t>MINUTA DE DECLARAÇÃO DE INEXISTÊNCIA DE FATO SUPERVENIENTE</w:t>
      </w:r>
    </w:p>
    <w:p w:rsidR="00437B32" w:rsidRPr="00437B32" w:rsidRDefault="00437B32" w:rsidP="00437B32">
      <w:pPr>
        <w:pStyle w:val="Default"/>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1128A5">
      <w:pPr>
        <w:pStyle w:val="Default"/>
        <w:ind w:right="864"/>
        <w:jc w:val="both"/>
      </w:pPr>
      <w:r w:rsidRPr="00437B32">
        <w:t>................................................................................, inscrito no CNPJ nº ................................................., por</w:t>
      </w:r>
      <w:r>
        <w:t xml:space="preserve"> intermédio</w:t>
      </w:r>
      <w:r>
        <w:tab/>
        <w:t>de</w:t>
      </w:r>
      <w:r>
        <w:tab/>
        <w:t>seu</w:t>
      </w:r>
      <w:r>
        <w:tab/>
        <w:t xml:space="preserve">representante legal </w:t>
      </w:r>
      <w:proofErr w:type="gramStart"/>
      <w:r>
        <w:t>o(</w:t>
      </w:r>
      <w:proofErr w:type="gramEnd"/>
      <w:r>
        <w:t>a)</w:t>
      </w:r>
      <w:r>
        <w:tab/>
      </w:r>
      <w:proofErr w:type="spellStart"/>
      <w:r>
        <w:t>Sr</w:t>
      </w:r>
      <w:proofErr w:type="spellEnd"/>
      <w:r>
        <w:t xml:space="preserve">(a) ...................................., portador(a) da Carteira </w:t>
      </w:r>
      <w:r w:rsidRPr="00437B32">
        <w:t xml:space="preserve">de Identidade nº .............................… </w:t>
      </w:r>
      <w:proofErr w:type="gramStart"/>
      <w:r w:rsidRPr="00437B32">
        <w:t>e</w:t>
      </w:r>
      <w:proofErr w:type="gramEnd"/>
      <w:r w:rsidRPr="00437B32">
        <w:t xml:space="preserve"> do CPF nº</w:t>
      </w:r>
      <w:r w:rsidRPr="00437B32">
        <w:tab/>
        <w:t>DECLARA</w:t>
      </w:r>
      <w:r>
        <w:t xml:space="preserve">, para fins do disposto no § 5º </w:t>
      </w:r>
      <w:r w:rsidRPr="00437B32">
        <w:t>do artigo 14 da Lei 14.133/2021, que 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decorrer.</w:t>
      </w:r>
    </w:p>
    <w:p w:rsidR="00437B32" w:rsidRPr="00437B32" w:rsidRDefault="00437B32" w:rsidP="001128A5">
      <w:pPr>
        <w:pStyle w:val="Default"/>
        <w:ind w:right="864"/>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rPr>
          <w:b/>
        </w:rPr>
      </w:pPr>
    </w:p>
    <w:p w:rsidR="00437B32" w:rsidRPr="00437B32" w:rsidRDefault="00437B32" w:rsidP="00437B32">
      <w:pPr>
        <w:pStyle w:val="Default"/>
        <w:jc w:val="center"/>
      </w:pPr>
      <w:r w:rsidRPr="00437B32">
        <w:t xml:space="preserve">........................, ....... </w:t>
      </w:r>
      <w:proofErr w:type="gramStart"/>
      <w:r w:rsidRPr="00437B32">
        <w:t>de</w:t>
      </w:r>
      <w:proofErr w:type="gramEnd"/>
      <w:r w:rsidRPr="00437B32">
        <w:tab/>
      </w:r>
      <w:proofErr w:type="spellStart"/>
      <w:r w:rsidRPr="00437B32">
        <w:t>de</w:t>
      </w:r>
      <w:proofErr w:type="spellEnd"/>
      <w:r w:rsidRPr="00437B32">
        <w:t xml:space="preserve"> 202</w:t>
      </w:r>
      <w:r w:rsidR="0060388B">
        <w:t>5</w:t>
      </w:r>
      <w:r w:rsidRPr="00437B32">
        <w:t>.</w:t>
      </w:r>
    </w:p>
    <w:p w:rsidR="00437B32" w:rsidRPr="00437B32" w:rsidRDefault="00437B32" w:rsidP="00437B32">
      <w:pPr>
        <w:pStyle w:val="Default"/>
        <w:jc w:val="center"/>
      </w:pPr>
    </w:p>
    <w:p w:rsidR="00437B32" w:rsidRPr="00437B32" w:rsidRDefault="00437B32" w:rsidP="00437B32">
      <w:pPr>
        <w:pStyle w:val="Default"/>
        <w:jc w:val="center"/>
      </w:pPr>
    </w:p>
    <w:p w:rsidR="00437B32" w:rsidRPr="00437B32" w:rsidRDefault="00437B32" w:rsidP="00437B32">
      <w:pPr>
        <w:pStyle w:val="Default"/>
        <w:jc w:val="center"/>
      </w:pPr>
    </w:p>
    <w:p w:rsidR="00437B32" w:rsidRDefault="00437B32" w:rsidP="00437B32">
      <w:pPr>
        <w:pStyle w:val="Default"/>
        <w:jc w:val="center"/>
      </w:pPr>
      <w:r w:rsidRPr="00437B32">
        <w:t>Nome e assinatura do representante</w:t>
      </w:r>
      <w:r w:rsidRPr="00437B32">
        <w:tab/>
      </w:r>
    </w:p>
    <w:p w:rsidR="00437B32" w:rsidRPr="00437B32" w:rsidRDefault="00437B32" w:rsidP="00437B32">
      <w:pPr>
        <w:pStyle w:val="Default"/>
        <w:jc w:val="center"/>
      </w:pPr>
      <w:r w:rsidRPr="00437B32">
        <w:t>RG nº..............................................</w:t>
      </w:r>
    </w:p>
    <w:p w:rsidR="00437B32" w:rsidRPr="00437B32" w:rsidRDefault="00437B32" w:rsidP="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DD1C7F" w:rsidRDefault="00DD1C7F">
      <w:pPr>
        <w:pStyle w:val="Default"/>
        <w:jc w:val="center"/>
      </w:pPr>
    </w:p>
    <w:p w:rsidR="00DD1C7F" w:rsidRDefault="00DD1C7F">
      <w:pPr>
        <w:pStyle w:val="Default"/>
        <w:jc w:val="center"/>
      </w:pPr>
    </w:p>
    <w:p w:rsidR="00DD1C7F" w:rsidRDefault="00DD1C7F">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r w:rsidRPr="001128A5">
        <w:rPr>
          <w:b/>
        </w:rPr>
        <w:t>ANEXO V</w:t>
      </w:r>
    </w:p>
    <w:p w:rsidR="00437B32" w:rsidRPr="00437B32" w:rsidRDefault="00437B32" w:rsidP="00437B32">
      <w:pPr>
        <w:pStyle w:val="Default"/>
        <w:jc w:val="center"/>
        <w:rPr>
          <w:b/>
        </w:rPr>
      </w:pPr>
      <w:r w:rsidRPr="00437B32">
        <w:rPr>
          <w:b/>
        </w:rPr>
        <w:t>DECLARAÇÃO – ENQUADRAMENTO DE ME OU EPP E SEU FATURAMENTO</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1128A5">
      <w:pPr>
        <w:pStyle w:val="Default"/>
        <w:ind w:right="722"/>
        <w:jc w:val="both"/>
      </w:pPr>
      <w:r>
        <w:t xml:space="preserve">DECLARO, sob as penas da lei, sem prejuízo das sanções e multas previstas neste ato convocatório, que a empresa________________ </w:t>
      </w:r>
      <w:r>
        <w:tab/>
        <w:t>, inscrita no CNPJ/MF sob nº ________________</w:t>
      </w:r>
      <w:r>
        <w:tab/>
        <w:t xml:space="preserve">é MICROEMPRESA OU EMPRESA DE PEQUENO PORTE, nos termos do enquadramento previsto na Lei Complementar nº 123, de 14 de dezembro de 2006, cujos termos declaro conhecer na íntegra, estando apta, portanto, a exercer o direito de preferência como critério de desempate no procedimento licitatório do Pregão Eletrônico nº </w:t>
      </w:r>
      <w:r w:rsidR="009F06F6">
        <w:t>008</w:t>
      </w:r>
      <w:r>
        <w:t>/202</w:t>
      </w:r>
      <w:r w:rsidR="009F06F6">
        <w:t>5</w:t>
      </w:r>
      <w:r>
        <w:t xml:space="preserve">, realizado pela Prefeitura Municipal de </w:t>
      </w:r>
      <w:r w:rsidR="009729D7">
        <w:t>RUY BARBOSA</w:t>
      </w:r>
      <w:r>
        <w:t>.</w:t>
      </w:r>
    </w:p>
    <w:p w:rsidR="00437B32" w:rsidRDefault="00437B32" w:rsidP="001128A5">
      <w:pPr>
        <w:pStyle w:val="Default"/>
        <w:ind w:right="722"/>
        <w:jc w:val="both"/>
      </w:pPr>
    </w:p>
    <w:p w:rsidR="00437B32" w:rsidRDefault="00437B32" w:rsidP="001128A5">
      <w:pPr>
        <w:pStyle w:val="Default"/>
        <w:ind w:right="722"/>
        <w:jc w:val="both"/>
      </w:pPr>
      <w:r>
        <w:t>DECLARO ainda, sob as penas da lei, sem prejuízo de sansões e multas previstas neste ato convocatório, que os valores somados em contratações com a Administração Pública no ano- calendário não extrapolaram a receita bruta máxima admitida para fins de enquadramento como empresa de pequeno porte, com base no Art. 4º, § 2º da Lei 14.133/2021.</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r>
        <w:t xml:space="preserve">........................, ....... </w:t>
      </w:r>
      <w:proofErr w:type="gramStart"/>
      <w:r>
        <w:t>de</w:t>
      </w:r>
      <w:proofErr w:type="gramEnd"/>
      <w:r>
        <w:tab/>
      </w:r>
      <w:proofErr w:type="spellStart"/>
      <w:r>
        <w:t>de</w:t>
      </w:r>
      <w:proofErr w:type="spellEnd"/>
      <w:r>
        <w:t xml:space="preserve"> 202</w:t>
      </w:r>
      <w:r w:rsidR="0060388B">
        <w:t>5</w:t>
      </w:r>
      <w:r>
        <w:t>.</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r>
        <w:t>Nome e assinatura do representante</w:t>
      </w:r>
      <w:r>
        <w:tab/>
      </w:r>
    </w:p>
    <w:p w:rsidR="00437B32" w:rsidRDefault="00437B32" w:rsidP="00437B32">
      <w:pPr>
        <w:pStyle w:val="Default"/>
        <w:jc w:val="center"/>
      </w:pPr>
      <w:r>
        <w:t>RG nº..............................................</w:t>
      </w: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437B32" w:rsidRDefault="00437B32">
      <w:pPr>
        <w:pStyle w:val="Default"/>
        <w:jc w:val="cente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r w:rsidRPr="001128A5">
        <w:rPr>
          <w:b/>
        </w:rPr>
        <w:t>ANEXO VI</w:t>
      </w:r>
    </w:p>
    <w:p w:rsidR="00437B32" w:rsidRPr="00437B32" w:rsidRDefault="00437B32" w:rsidP="00437B32">
      <w:pPr>
        <w:pStyle w:val="Default"/>
        <w:jc w:val="center"/>
        <w:rPr>
          <w:b/>
        </w:rPr>
      </w:pPr>
      <w:r w:rsidRPr="00437B32">
        <w:rPr>
          <w:b/>
        </w:rPr>
        <w:t>MODELO DE DECLARAÇÃO DE CUMPRIMENTO DOS REQUISITOS HABILITATÓRIOS</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1128A5">
      <w:pPr>
        <w:pStyle w:val="Default"/>
        <w:ind w:left="284" w:right="864"/>
        <w:jc w:val="center"/>
      </w:pPr>
    </w:p>
    <w:p w:rsidR="00437B32" w:rsidRDefault="001128A5" w:rsidP="001128A5">
      <w:pPr>
        <w:pStyle w:val="Default"/>
        <w:ind w:left="284" w:right="864"/>
        <w:jc w:val="both"/>
      </w:pPr>
      <w:r>
        <w:t>A</w:t>
      </w:r>
      <w:r w:rsidR="00437B32">
        <w:t xml:space="preserve"> empresa ________________</w:t>
      </w:r>
      <w:r>
        <w:t>, inscrita no CNPJ sob</w:t>
      </w:r>
      <w:r w:rsidR="00437B32">
        <w:t xml:space="preserve"> n.º_________________, por intermédio de seu representante legal Sr. (a) </w:t>
      </w:r>
      <w:r w:rsidR="00437B32">
        <w:tab/>
        <w:t xml:space="preserve"> CPF n.º </w:t>
      </w:r>
      <w:r w:rsidR="00437B32">
        <w:tab/>
      </w:r>
      <w:r w:rsidR="00437B32">
        <w:tab/>
        <w:t xml:space="preserve">, RG n.º </w:t>
      </w:r>
      <w:r w:rsidR="00437B32">
        <w:tab/>
        <w:t xml:space="preserve">, DECLARA, sob as penas da Lei, estar cumprindo plenamente os requisitos de habilitação conforme os documentos integrantes da HABILITAÇÃO, de acordo com as exigências constantes do Edital n.º </w:t>
      </w:r>
      <w:r w:rsidR="000A2BFC">
        <w:t>008/2025</w:t>
      </w:r>
      <w:r w:rsidR="00437B32">
        <w:t xml:space="preserve"> do Pregão Eletrônico n.º </w:t>
      </w:r>
      <w:r w:rsidR="009F06F6">
        <w:t>008/2025</w:t>
      </w:r>
      <w:r w:rsidR="00437B32">
        <w:t xml:space="preserve"> e, ainda, de que inexistem fatos impeditivos a nossa participação neste certame.</w:t>
      </w:r>
    </w:p>
    <w:p w:rsidR="00437B32" w:rsidRDefault="00437B32" w:rsidP="001128A5">
      <w:pPr>
        <w:pStyle w:val="Default"/>
        <w:ind w:left="284" w:right="864"/>
        <w:jc w:val="both"/>
      </w:pPr>
      <w:bookmarkStart w:id="0" w:name="_GoBack"/>
      <w:bookmarkEnd w:id="0"/>
    </w:p>
    <w:p w:rsidR="00437B32" w:rsidRDefault="00437B32" w:rsidP="00437B32">
      <w:pPr>
        <w:pStyle w:val="Default"/>
      </w:pPr>
    </w:p>
    <w:p w:rsidR="00437B32" w:rsidRDefault="00437B32" w:rsidP="00437B32">
      <w:pPr>
        <w:pStyle w:val="Default"/>
      </w:pPr>
    </w:p>
    <w:p w:rsidR="00437B32" w:rsidRDefault="00437B32" w:rsidP="00437B32">
      <w:pPr>
        <w:pStyle w:val="Default"/>
      </w:pPr>
    </w:p>
    <w:p w:rsidR="00437B32" w:rsidRDefault="00437B32" w:rsidP="00437B32">
      <w:pPr>
        <w:pStyle w:val="Default"/>
        <w:jc w:val="center"/>
      </w:pPr>
    </w:p>
    <w:p w:rsidR="00437B32" w:rsidRDefault="00437B32" w:rsidP="00437B32">
      <w:pPr>
        <w:pStyle w:val="Default"/>
        <w:jc w:val="center"/>
      </w:pPr>
      <w:r>
        <w:t xml:space="preserve">........................, ....... </w:t>
      </w:r>
      <w:proofErr w:type="gramStart"/>
      <w:r>
        <w:t>de</w:t>
      </w:r>
      <w:proofErr w:type="gramEnd"/>
      <w:r>
        <w:tab/>
      </w:r>
      <w:proofErr w:type="spellStart"/>
      <w:r>
        <w:t>de</w:t>
      </w:r>
      <w:proofErr w:type="spellEnd"/>
      <w:r>
        <w:t xml:space="preserve"> 202</w:t>
      </w:r>
      <w:r w:rsidR="0060388B">
        <w:t>5</w:t>
      </w:r>
      <w:r>
        <w:t>.</w:t>
      </w:r>
    </w:p>
    <w:p w:rsidR="00437B32" w:rsidRDefault="00437B32" w:rsidP="00437B32">
      <w:pPr>
        <w:pStyle w:val="Default"/>
      </w:pPr>
    </w:p>
    <w:p w:rsidR="00437B32" w:rsidRDefault="00437B32" w:rsidP="00437B32">
      <w:pPr>
        <w:pStyle w:val="Default"/>
      </w:pPr>
    </w:p>
    <w:p w:rsidR="00437B32" w:rsidRDefault="00437B32" w:rsidP="00437B32">
      <w:pPr>
        <w:pStyle w:val="Default"/>
      </w:pPr>
    </w:p>
    <w:p w:rsidR="00437B32" w:rsidRDefault="00437B32" w:rsidP="00437B32">
      <w:pPr>
        <w:pStyle w:val="Default"/>
      </w:pPr>
    </w:p>
    <w:p w:rsidR="00437B32" w:rsidRDefault="00437B32" w:rsidP="00437B32">
      <w:pPr>
        <w:pStyle w:val="Default"/>
        <w:jc w:val="center"/>
      </w:pPr>
      <w:r>
        <w:t>Nome e assinatura do representante</w:t>
      </w:r>
    </w:p>
    <w:p w:rsidR="00437B32" w:rsidRDefault="00437B32" w:rsidP="00437B32">
      <w:pPr>
        <w:pStyle w:val="Default"/>
        <w:jc w:val="center"/>
      </w:pPr>
      <w:r>
        <w:t>RG nº..............................................</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p>
    <w:p w:rsidR="001128A5" w:rsidRDefault="001128A5" w:rsidP="00437B32">
      <w:pPr>
        <w:pStyle w:val="Default"/>
        <w:jc w:val="center"/>
        <w:rPr>
          <w:b/>
        </w:rPr>
      </w:pPr>
      <w:r w:rsidRPr="001128A5">
        <w:rPr>
          <w:b/>
        </w:rPr>
        <w:t>ANEXO VII</w:t>
      </w:r>
    </w:p>
    <w:p w:rsidR="00437B32" w:rsidRPr="00437B32" w:rsidRDefault="00437B32" w:rsidP="00437B32">
      <w:pPr>
        <w:pStyle w:val="Default"/>
        <w:jc w:val="center"/>
        <w:rPr>
          <w:b/>
        </w:rPr>
      </w:pPr>
      <w:r w:rsidRPr="00437B32">
        <w:rPr>
          <w:b/>
        </w:rPr>
        <w:t>MODELO DE DECLARAÇÃO DO QUADRO SOCIETÁRIO</w:t>
      </w:r>
    </w:p>
    <w:p w:rsidR="00437B32" w:rsidRDefault="00437B32" w:rsidP="00437B32">
      <w:pPr>
        <w:pStyle w:val="Default"/>
        <w:jc w:val="center"/>
      </w:pPr>
    </w:p>
    <w:p w:rsidR="00437B32" w:rsidRDefault="00437B32" w:rsidP="00437B32">
      <w:pPr>
        <w:pStyle w:val="Default"/>
        <w:jc w:val="center"/>
      </w:pPr>
    </w:p>
    <w:p w:rsidR="00437B32" w:rsidRDefault="00437B32" w:rsidP="001128A5">
      <w:pPr>
        <w:pStyle w:val="Default"/>
        <w:ind w:right="581"/>
        <w:jc w:val="both"/>
      </w:pPr>
      <w:r>
        <w:t xml:space="preserve">A empresa _________________,  inscrita  no  CNPJ  sob  o  nº______________,  </w:t>
      </w:r>
      <w:proofErr w:type="spellStart"/>
      <w:r>
        <w:t>sediada______________________,por</w:t>
      </w:r>
      <w:proofErr w:type="spellEnd"/>
      <w:r>
        <w:t xml:space="preserve"> intermédio do seu representante legal o(a) </w:t>
      </w:r>
      <w:proofErr w:type="spellStart"/>
      <w:r>
        <w:t>Sr</w:t>
      </w:r>
      <w:proofErr w:type="spellEnd"/>
      <w:r>
        <w:t>(a) _____________, portador(a) da Carteira de Identidade nº___________</w:t>
      </w:r>
      <w:r>
        <w:tab/>
        <w:t>SSP / e CPF nº______________, DECLARA para fins desta licitação, e sob as penas da lei, que: não possui em seu quadro societário servidor público da ativa, ou empregado de empresa pública ou de sociedade de economia mista, bem como não se enquadra nos demais impedimentos do Artigo 14 da Lei 14.133/2021.</w:t>
      </w:r>
    </w:p>
    <w:p w:rsidR="00437B32" w:rsidRDefault="00437B32" w:rsidP="001128A5">
      <w:pPr>
        <w:pStyle w:val="Default"/>
        <w:ind w:right="581"/>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r>
        <w:t xml:space="preserve">........................, ....... </w:t>
      </w:r>
      <w:proofErr w:type="gramStart"/>
      <w:r>
        <w:t>de</w:t>
      </w:r>
      <w:proofErr w:type="gramEnd"/>
      <w:r>
        <w:tab/>
      </w:r>
      <w:proofErr w:type="spellStart"/>
      <w:r>
        <w:t>de</w:t>
      </w:r>
      <w:proofErr w:type="spellEnd"/>
      <w:r>
        <w:t xml:space="preserve"> 202</w:t>
      </w:r>
      <w:r w:rsidR="0060388B">
        <w:t>5</w:t>
      </w:r>
      <w:r>
        <w:t>.</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r>
        <w:t>Nome</w:t>
      </w:r>
      <w:r>
        <w:tab/>
        <w:t>e</w:t>
      </w:r>
      <w:r>
        <w:tab/>
        <w:t>assinatura</w:t>
      </w:r>
      <w:r>
        <w:tab/>
      </w:r>
      <w:r>
        <w:tab/>
        <w:t>do representante</w:t>
      </w:r>
    </w:p>
    <w:p w:rsidR="00437B32" w:rsidRDefault="00437B32" w:rsidP="00437B32">
      <w:pPr>
        <w:pStyle w:val="Default"/>
        <w:jc w:val="center"/>
      </w:pPr>
      <w:r>
        <w:t>RG nº..............................................</w:t>
      </w: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1128A5" w:rsidRDefault="001128A5" w:rsidP="001128A5">
      <w:pPr>
        <w:pStyle w:val="Default"/>
        <w:jc w:val="center"/>
        <w:rPr>
          <w:b/>
        </w:rPr>
      </w:pPr>
    </w:p>
    <w:p w:rsidR="001128A5" w:rsidRDefault="001128A5" w:rsidP="001128A5">
      <w:pPr>
        <w:pStyle w:val="Default"/>
        <w:jc w:val="center"/>
        <w:rPr>
          <w:b/>
        </w:rPr>
      </w:pPr>
    </w:p>
    <w:p w:rsidR="001128A5" w:rsidRPr="001128A5" w:rsidRDefault="001128A5" w:rsidP="001128A5">
      <w:pPr>
        <w:pStyle w:val="Default"/>
        <w:jc w:val="center"/>
        <w:rPr>
          <w:b/>
        </w:rPr>
      </w:pPr>
      <w:r w:rsidRPr="001128A5">
        <w:rPr>
          <w:b/>
        </w:rPr>
        <w:t>ANEXO VIII</w:t>
      </w:r>
    </w:p>
    <w:p w:rsidR="001128A5" w:rsidRPr="001128A5" w:rsidRDefault="001128A5" w:rsidP="001128A5">
      <w:pPr>
        <w:pStyle w:val="Default"/>
        <w:jc w:val="center"/>
        <w:rPr>
          <w:b/>
        </w:rPr>
      </w:pPr>
    </w:p>
    <w:p w:rsidR="001128A5" w:rsidRPr="001128A5" w:rsidRDefault="001128A5" w:rsidP="001128A5">
      <w:pPr>
        <w:pStyle w:val="Default"/>
        <w:jc w:val="center"/>
        <w:rPr>
          <w:b/>
        </w:rPr>
      </w:pPr>
      <w:r w:rsidRPr="001128A5">
        <w:rPr>
          <w:b/>
        </w:rPr>
        <w:t>DECLARAÇÃO – RESERVA DE CARGO PARA PESSOA COM DEFICIÊNCIA E REABILITADO DA PREVIDÊNCIA SOCIAL</w:t>
      </w: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ind w:left="284" w:right="864"/>
        <w:jc w:val="both"/>
      </w:pPr>
      <w:r>
        <w:t xml:space="preserve">.................................,...........................................................................................................................  </w:t>
      </w:r>
      <w:proofErr w:type="gramStart"/>
      <w:r>
        <w:t>inscrita</w:t>
      </w:r>
      <w:proofErr w:type="gramEnd"/>
      <w:r>
        <w:t xml:space="preserve"> no CNPJ ou CPF sob o nº .. .................................................... </w:t>
      </w:r>
      <w:proofErr w:type="gramStart"/>
      <w:r>
        <w:t>por</w:t>
      </w:r>
      <w:proofErr w:type="gramEnd"/>
      <w:r>
        <w:t xml:space="preserve"> intermédio de seu representante legal o(a) Sr(a).............................................................................................,portador(a) da Carteira de Identidade nº................................... </w:t>
      </w:r>
      <w:proofErr w:type="gramStart"/>
      <w:r>
        <w:t>e</w:t>
      </w:r>
      <w:proofErr w:type="gramEnd"/>
      <w:r>
        <w:t xml:space="preserve"> do CPF nº</w:t>
      </w:r>
      <w:r>
        <w:tab/>
        <w:t>, DECLARA, para fins do disposto no inciso IV do art. 63 da Lei no 14.133/2021, de que cumpre as exigências de reserva de cargos para pessoa com deficiência e para reabilitado da Previdência Social, previstas em lei e em outras normas específicas.</w:t>
      </w:r>
    </w:p>
    <w:p w:rsidR="001128A5" w:rsidRDefault="001128A5" w:rsidP="001128A5">
      <w:pPr>
        <w:pStyle w:val="Default"/>
        <w:ind w:left="284" w:right="864"/>
        <w:jc w:val="both"/>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r>
        <w:t xml:space="preserve">........................, ....... </w:t>
      </w:r>
      <w:proofErr w:type="gramStart"/>
      <w:r>
        <w:t>de</w:t>
      </w:r>
      <w:proofErr w:type="gramEnd"/>
      <w:r>
        <w:tab/>
      </w:r>
      <w:proofErr w:type="spellStart"/>
      <w:r>
        <w:t>de</w:t>
      </w:r>
      <w:proofErr w:type="spellEnd"/>
      <w:r>
        <w:t xml:space="preserve"> 202</w:t>
      </w:r>
      <w:r w:rsidR="0060388B">
        <w:t>5</w:t>
      </w:r>
      <w:r>
        <w:t>.</w:t>
      </w: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r>
        <w:t>Nome</w:t>
      </w:r>
      <w:r>
        <w:tab/>
        <w:t>e</w:t>
      </w:r>
      <w:r>
        <w:tab/>
        <w:t>assinatura</w:t>
      </w:r>
      <w:r>
        <w:tab/>
      </w:r>
      <w:r>
        <w:tab/>
        <w:t>do representante</w:t>
      </w:r>
    </w:p>
    <w:p w:rsidR="001128A5" w:rsidRDefault="001128A5" w:rsidP="001128A5">
      <w:pPr>
        <w:pStyle w:val="Default"/>
        <w:jc w:val="center"/>
      </w:pPr>
      <w:r>
        <w:t>RG nº..............................................</w:t>
      </w:r>
    </w:p>
    <w:p w:rsidR="00437B32" w:rsidRDefault="00437B32" w:rsidP="001128A5">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437B32" w:rsidRDefault="00437B32"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1128A5">
      <w:pPr>
        <w:pStyle w:val="Ttulo1"/>
        <w:spacing w:before="1"/>
        <w:ind w:left="141"/>
        <w:rPr>
          <w:spacing w:val="-2"/>
        </w:rPr>
      </w:pPr>
    </w:p>
    <w:p w:rsidR="001128A5" w:rsidRDefault="001128A5" w:rsidP="001128A5">
      <w:pPr>
        <w:pStyle w:val="Ttulo1"/>
        <w:spacing w:before="1"/>
        <w:ind w:left="141"/>
        <w:rPr>
          <w:spacing w:val="-2"/>
        </w:rPr>
      </w:pPr>
    </w:p>
    <w:p w:rsidR="001128A5" w:rsidRDefault="001128A5" w:rsidP="001128A5">
      <w:pPr>
        <w:pStyle w:val="Ttulo1"/>
        <w:spacing w:before="1"/>
        <w:ind w:left="141"/>
        <w:rPr>
          <w:spacing w:val="-2"/>
        </w:rPr>
      </w:pPr>
    </w:p>
    <w:p w:rsidR="001128A5" w:rsidRDefault="001128A5" w:rsidP="001128A5">
      <w:pPr>
        <w:pStyle w:val="Ttulo1"/>
        <w:spacing w:before="1"/>
        <w:ind w:left="141"/>
        <w:rPr>
          <w:spacing w:val="-2"/>
        </w:rPr>
      </w:pPr>
    </w:p>
    <w:p w:rsidR="001128A5" w:rsidRDefault="001128A5" w:rsidP="001128A5">
      <w:pPr>
        <w:pStyle w:val="Ttulo1"/>
        <w:spacing w:before="1"/>
        <w:ind w:left="1843" w:right="2565"/>
        <w:jc w:val="center"/>
      </w:pPr>
      <w:r>
        <w:rPr>
          <w:spacing w:val="-2"/>
        </w:rPr>
        <w:t>ANEXO</w:t>
      </w:r>
      <w:r>
        <w:rPr>
          <w:spacing w:val="-7"/>
        </w:rPr>
        <w:t xml:space="preserve"> </w:t>
      </w:r>
      <w:r>
        <w:rPr>
          <w:spacing w:val="-5"/>
        </w:rPr>
        <w:t>IX</w:t>
      </w:r>
    </w:p>
    <w:p w:rsidR="001128A5" w:rsidRDefault="001128A5" w:rsidP="001128A5">
      <w:pPr>
        <w:pStyle w:val="Corpodetexto"/>
        <w:spacing w:before="60"/>
        <w:ind w:right="2565"/>
        <w:jc w:val="center"/>
        <w:rPr>
          <w:rFonts w:ascii="Arial"/>
          <w:b/>
        </w:rPr>
      </w:pPr>
    </w:p>
    <w:p w:rsidR="001128A5" w:rsidRDefault="001128A5" w:rsidP="001128A5">
      <w:pPr>
        <w:ind w:left="1276" w:right="1573"/>
        <w:jc w:val="center"/>
        <w:rPr>
          <w:rFonts w:ascii="Arial" w:hAnsi="Arial"/>
          <w:b/>
          <w:sz w:val="20"/>
        </w:rPr>
      </w:pPr>
      <w:r>
        <w:rPr>
          <w:rFonts w:ascii="Arial" w:hAnsi="Arial"/>
          <w:b/>
          <w:sz w:val="20"/>
        </w:rPr>
        <w:t>DECLARAÇÃO</w:t>
      </w:r>
      <w:r>
        <w:rPr>
          <w:rFonts w:ascii="Arial" w:hAnsi="Arial"/>
          <w:b/>
          <w:spacing w:val="-13"/>
          <w:sz w:val="20"/>
        </w:rPr>
        <w:t xml:space="preserve"> </w:t>
      </w:r>
      <w:r>
        <w:rPr>
          <w:rFonts w:ascii="Arial" w:hAnsi="Arial"/>
          <w:b/>
          <w:sz w:val="20"/>
        </w:rPr>
        <w:t>–</w:t>
      </w:r>
      <w:r>
        <w:rPr>
          <w:rFonts w:ascii="Arial" w:hAnsi="Arial"/>
          <w:b/>
          <w:spacing w:val="-11"/>
          <w:sz w:val="20"/>
        </w:rPr>
        <w:t xml:space="preserve"> </w:t>
      </w:r>
      <w:r>
        <w:rPr>
          <w:rFonts w:ascii="Arial" w:hAnsi="Arial"/>
          <w:b/>
          <w:sz w:val="20"/>
        </w:rPr>
        <w:t>DIREITOS</w:t>
      </w:r>
      <w:r>
        <w:rPr>
          <w:rFonts w:ascii="Arial" w:hAnsi="Arial"/>
          <w:b/>
          <w:spacing w:val="-12"/>
          <w:sz w:val="20"/>
        </w:rPr>
        <w:t xml:space="preserve"> </w:t>
      </w:r>
      <w:r>
        <w:rPr>
          <w:rFonts w:ascii="Arial" w:hAnsi="Arial"/>
          <w:b/>
          <w:spacing w:val="-2"/>
          <w:sz w:val="20"/>
        </w:rPr>
        <w:t>TRABALHISTAS</w:t>
      </w:r>
    </w:p>
    <w:p w:rsidR="001128A5" w:rsidRDefault="001128A5" w:rsidP="001128A5">
      <w:pPr>
        <w:pStyle w:val="Corpodetexto"/>
        <w:rPr>
          <w:rFonts w:ascii="Arial"/>
          <w:b/>
        </w:rPr>
      </w:pPr>
    </w:p>
    <w:p w:rsidR="001128A5" w:rsidRDefault="001128A5" w:rsidP="001128A5">
      <w:pPr>
        <w:pStyle w:val="Corpodetexto"/>
        <w:rPr>
          <w:rFonts w:ascii="Arial"/>
          <w:b/>
        </w:rPr>
      </w:pPr>
    </w:p>
    <w:p w:rsidR="001128A5" w:rsidRDefault="001128A5" w:rsidP="001128A5">
      <w:pPr>
        <w:pStyle w:val="Corpodetexto"/>
        <w:rPr>
          <w:rFonts w:ascii="Arial"/>
          <w:b/>
        </w:rPr>
      </w:pPr>
    </w:p>
    <w:p w:rsidR="001128A5" w:rsidRDefault="001128A5" w:rsidP="001128A5">
      <w:pPr>
        <w:pStyle w:val="Corpodetexto"/>
        <w:rPr>
          <w:rFonts w:ascii="Arial"/>
          <w:b/>
        </w:rPr>
      </w:pPr>
    </w:p>
    <w:p w:rsidR="001128A5" w:rsidRDefault="001128A5" w:rsidP="001128A5">
      <w:pPr>
        <w:pStyle w:val="Corpodetexto"/>
        <w:spacing w:before="188"/>
        <w:rPr>
          <w:rFonts w:ascii="Arial"/>
          <w:b/>
        </w:rPr>
      </w:pPr>
    </w:p>
    <w:p w:rsidR="001128A5" w:rsidRDefault="001128A5" w:rsidP="001128A5">
      <w:pPr>
        <w:pStyle w:val="Corpodetexto"/>
        <w:ind w:left="852"/>
      </w:pPr>
      <w:r>
        <w:rPr>
          <w:spacing w:val="-2"/>
        </w:rPr>
        <w:t>.................................,...........................................................................................................................</w:t>
      </w:r>
      <w:r>
        <w:rPr>
          <w:spacing w:val="45"/>
        </w:rPr>
        <w:t xml:space="preserve">  </w:t>
      </w:r>
      <w:r>
        <w:rPr>
          <w:spacing w:val="-2"/>
        </w:rPr>
        <w:t>inscrita</w:t>
      </w:r>
      <w:r>
        <w:rPr>
          <w:spacing w:val="49"/>
        </w:rPr>
        <w:t xml:space="preserve">  </w:t>
      </w:r>
      <w:r>
        <w:rPr>
          <w:spacing w:val="-5"/>
        </w:rPr>
        <w:t>no</w:t>
      </w:r>
    </w:p>
    <w:p w:rsidR="001128A5" w:rsidRDefault="001128A5" w:rsidP="001128A5">
      <w:pPr>
        <w:pStyle w:val="Corpodetexto"/>
        <w:tabs>
          <w:tab w:val="left" w:leader="dot" w:pos="6056"/>
        </w:tabs>
        <w:spacing w:before="34"/>
        <w:ind w:left="852"/>
      </w:pPr>
      <w:r>
        <w:t>CNPJ</w:t>
      </w:r>
      <w:r>
        <w:rPr>
          <w:spacing w:val="-4"/>
        </w:rPr>
        <w:t xml:space="preserve"> </w:t>
      </w:r>
      <w:r>
        <w:t>ou</w:t>
      </w:r>
      <w:r>
        <w:rPr>
          <w:spacing w:val="-4"/>
        </w:rPr>
        <w:t xml:space="preserve"> </w:t>
      </w:r>
      <w:r>
        <w:t>CPF</w:t>
      </w:r>
      <w:r>
        <w:rPr>
          <w:spacing w:val="-3"/>
        </w:rPr>
        <w:t xml:space="preserve"> </w:t>
      </w:r>
      <w:r>
        <w:t>sob</w:t>
      </w:r>
      <w:r>
        <w:rPr>
          <w:spacing w:val="-2"/>
        </w:rPr>
        <w:t xml:space="preserve"> </w:t>
      </w:r>
      <w:r>
        <w:t>o</w:t>
      </w:r>
      <w:r>
        <w:rPr>
          <w:spacing w:val="-2"/>
        </w:rPr>
        <w:t xml:space="preserve"> </w:t>
      </w:r>
      <w:r>
        <w:rPr>
          <w:spacing w:val="-5"/>
        </w:rPr>
        <w:t>nº</w:t>
      </w:r>
      <w:r>
        <w:tab/>
        <w:t>por</w:t>
      </w:r>
      <w:r>
        <w:rPr>
          <w:spacing w:val="-8"/>
        </w:rPr>
        <w:t xml:space="preserve"> </w:t>
      </w:r>
      <w:r>
        <w:t>intermédio</w:t>
      </w:r>
      <w:r>
        <w:rPr>
          <w:spacing w:val="-5"/>
        </w:rPr>
        <w:t xml:space="preserve"> </w:t>
      </w:r>
      <w:r>
        <w:t>de</w:t>
      </w:r>
      <w:r>
        <w:rPr>
          <w:spacing w:val="-9"/>
        </w:rPr>
        <w:t xml:space="preserve"> </w:t>
      </w:r>
      <w:r>
        <w:t>seu</w:t>
      </w:r>
      <w:r>
        <w:rPr>
          <w:spacing w:val="-7"/>
        </w:rPr>
        <w:t xml:space="preserve"> </w:t>
      </w:r>
      <w:r>
        <w:t>representante</w:t>
      </w:r>
      <w:r>
        <w:rPr>
          <w:spacing w:val="-8"/>
        </w:rPr>
        <w:t xml:space="preserve"> </w:t>
      </w:r>
      <w:r>
        <w:rPr>
          <w:spacing w:val="-2"/>
        </w:rPr>
        <w:t>legal</w:t>
      </w:r>
    </w:p>
    <w:p w:rsidR="001128A5" w:rsidRDefault="001128A5" w:rsidP="001128A5">
      <w:pPr>
        <w:pStyle w:val="Corpodetexto"/>
        <w:spacing w:before="32"/>
        <w:ind w:left="852"/>
      </w:pPr>
      <w:r>
        <w:t>o(a)</w:t>
      </w:r>
      <w:r>
        <w:rPr>
          <w:spacing w:val="-14"/>
        </w:rPr>
        <w:t xml:space="preserve"> </w:t>
      </w:r>
      <w:r>
        <w:t>Sr(a).............................................................................................,</w:t>
      </w:r>
      <w:r>
        <w:rPr>
          <w:spacing w:val="76"/>
          <w:w w:val="150"/>
        </w:rPr>
        <w:t xml:space="preserve"> </w:t>
      </w:r>
      <w:r>
        <w:t>portador(a)</w:t>
      </w:r>
      <w:r>
        <w:rPr>
          <w:spacing w:val="71"/>
          <w:w w:val="150"/>
        </w:rPr>
        <w:t xml:space="preserve"> </w:t>
      </w:r>
      <w:r>
        <w:t>da</w:t>
      </w:r>
      <w:r>
        <w:rPr>
          <w:spacing w:val="72"/>
          <w:w w:val="150"/>
        </w:rPr>
        <w:t xml:space="preserve"> </w:t>
      </w:r>
      <w:r>
        <w:t>Carteira</w:t>
      </w:r>
      <w:r>
        <w:rPr>
          <w:spacing w:val="75"/>
          <w:w w:val="150"/>
        </w:rPr>
        <w:t xml:space="preserve"> </w:t>
      </w:r>
      <w:r>
        <w:rPr>
          <w:spacing w:val="-5"/>
        </w:rPr>
        <w:t>de</w:t>
      </w:r>
    </w:p>
    <w:p w:rsidR="001128A5" w:rsidRDefault="001128A5" w:rsidP="001128A5">
      <w:pPr>
        <w:pStyle w:val="Corpodetexto"/>
        <w:spacing w:before="36"/>
        <w:ind w:left="852"/>
      </w:pPr>
      <w:r>
        <w:rPr>
          <w:spacing w:val="-2"/>
        </w:rPr>
        <w:t>Identidade</w:t>
      </w:r>
    </w:p>
    <w:p w:rsidR="001128A5" w:rsidRDefault="001128A5" w:rsidP="001128A5">
      <w:pPr>
        <w:pStyle w:val="Corpodetexto"/>
        <w:tabs>
          <w:tab w:val="left" w:leader="dot" w:pos="5960"/>
        </w:tabs>
        <w:spacing w:before="13"/>
        <w:ind w:left="852"/>
      </w:pPr>
      <w:r>
        <w:t>nº...................................</w:t>
      </w:r>
      <w:r>
        <w:rPr>
          <w:spacing w:val="-7"/>
        </w:rPr>
        <w:t xml:space="preserve"> </w:t>
      </w:r>
      <w:r>
        <w:t>e</w:t>
      </w:r>
      <w:r>
        <w:rPr>
          <w:spacing w:val="-7"/>
        </w:rPr>
        <w:t xml:space="preserve"> </w:t>
      </w:r>
      <w:r>
        <w:t>do</w:t>
      </w:r>
      <w:r>
        <w:rPr>
          <w:spacing w:val="-13"/>
        </w:rPr>
        <w:t xml:space="preserve"> </w:t>
      </w:r>
      <w:r>
        <w:t>CPF</w:t>
      </w:r>
      <w:r>
        <w:rPr>
          <w:spacing w:val="-7"/>
        </w:rPr>
        <w:t xml:space="preserve"> </w:t>
      </w:r>
      <w:r>
        <w:rPr>
          <w:spacing w:val="-5"/>
        </w:rPr>
        <w:t>nº</w:t>
      </w:r>
      <w:r>
        <w:tab/>
        <w:t>,</w:t>
      </w:r>
      <w:r>
        <w:rPr>
          <w:spacing w:val="-6"/>
        </w:rPr>
        <w:t xml:space="preserve"> </w:t>
      </w:r>
      <w:r>
        <w:t>DECLARA,</w:t>
      </w:r>
      <w:r>
        <w:rPr>
          <w:spacing w:val="-4"/>
        </w:rPr>
        <w:t xml:space="preserve"> </w:t>
      </w:r>
      <w:r>
        <w:t>para</w:t>
      </w:r>
      <w:r>
        <w:rPr>
          <w:spacing w:val="-3"/>
        </w:rPr>
        <w:t xml:space="preserve"> </w:t>
      </w:r>
      <w:r>
        <w:t>fins</w:t>
      </w:r>
      <w:r>
        <w:rPr>
          <w:spacing w:val="-4"/>
        </w:rPr>
        <w:t xml:space="preserve"> </w:t>
      </w:r>
      <w:r>
        <w:t>do</w:t>
      </w:r>
      <w:r>
        <w:rPr>
          <w:spacing w:val="-3"/>
        </w:rPr>
        <w:t xml:space="preserve"> </w:t>
      </w:r>
      <w:r>
        <w:t>disposto</w:t>
      </w:r>
      <w:r>
        <w:rPr>
          <w:spacing w:val="-8"/>
        </w:rPr>
        <w:t xml:space="preserve"> </w:t>
      </w:r>
      <w:r>
        <w:t>no</w:t>
      </w:r>
      <w:r>
        <w:rPr>
          <w:spacing w:val="1"/>
        </w:rPr>
        <w:t xml:space="preserve"> </w:t>
      </w:r>
      <w:r>
        <w:rPr>
          <w:spacing w:val="-2"/>
        </w:rPr>
        <w:t>parágrafo</w:t>
      </w:r>
    </w:p>
    <w:p w:rsidR="001128A5" w:rsidRDefault="001128A5" w:rsidP="001128A5">
      <w:pPr>
        <w:pStyle w:val="Corpodetexto"/>
        <w:spacing w:before="29" w:line="276" w:lineRule="auto"/>
        <w:ind w:left="852" w:right="1577"/>
        <w:jc w:val="both"/>
      </w:pPr>
      <w:r>
        <w:t>primeiro do art. 63 da Lei no 14.133/2021,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128A5" w:rsidRDefault="001128A5" w:rsidP="001128A5">
      <w:pPr>
        <w:pStyle w:val="Corpodetexto"/>
      </w:pPr>
    </w:p>
    <w:p w:rsidR="001128A5" w:rsidRDefault="001128A5" w:rsidP="001128A5">
      <w:pPr>
        <w:pStyle w:val="Corpodetexto"/>
      </w:pPr>
    </w:p>
    <w:p w:rsidR="001128A5" w:rsidRDefault="001128A5" w:rsidP="001128A5">
      <w:pPr>
        <w:pStyle w:val="Corpodetexto"/>
      </w:pPr>
    </w:p>
    <w:p w:rsidR="001128A5" w:rsidRDefault="001128A5" w:rsidP="001128A5">
      <w:pPr>
        <w:pStyle w:val="Corpodetexto"/>
      </w:pPr>
    </w:p>
    <w:p w:rsidR="001128A5" w:rsidRDefault="001128A5" w:rsidP="001128A5">
      <w:pPr>
        <w:pStyle w:val="Corpodetexto"/>
        <w:spacing w:before="156"/>
      </w:pPr>
    </w:p>
    <w:p w:rsidR="001128A5" w:rsidRDefault="001128A5" w:rsidP="001128A5">
      <w:pPr>
        <w:pStyle w:val="Corpodetexto"/>
        <w:tabs>
          <w:tab w:val="left" w:leader="dot" w:pos="6486"/>
        </w:tabs>
        <w:spacing w:before="1"/>
        <w:ind w:left="3430"/>
      </w:pPr>
      <w:r>
        <w:rPr>
          <w:spacing w:val="-2"/>
        </w:rPr>
        <w:t>........................,</w:t>
      </w:r>
      <w:r>
        <w:rPr>
          <w:spacing w:val="11"/>
        </w:rPr>
        <w:t xml:space="preserve"> </w:t>
      </w:r>
      <w:r>
        <w:rPr>
          <w:spacing w:val="-2"/>
        </w:rPr>
        <w:t>.......</w:t>
      </w:r>
      <w:r>
        <w:rPr>
          <w:spacing w:val="10"/>
        </w:rPr>
        <w:t xml:space="preserve"> </w:t>
      </w:r>
      <w:r>
        <w:rPr>
          <w:spacing w:val="-5"/>
        </w:rPr>
        <w:t>de</w:t>
      </w:r>
      <w:r>
        <w:tab/>
        <w:t>de</w:t>
      </w:r>
      <w:r>
        <w:rPr>
          <w:spacing w:val="-5"/>
        </w:rPr>
        <w:t xml:space="preserve"> </w:t>
      </w:r>
      <w:r>
        <w:rPr>
          <w:spacing w:val="-4"/>
        </w:rPr>
        <w:t>202</w:t>
      </w:r>
      <w:r w:rsidR="0060388B">
        <w:rPr>
          <w:spacing w:val="-4"/>
        </w:rPr>
        <w:t>5</w:t>
      </w:r>
      <w:r>
        <w:rPr>
          <w:spacing w:val="-4"/>
        </w:rPr>
        <w:t>.</w:t>
      </w:r>
    </w:p>
    <w:p w:rsidR="001128A5" w:rsidRDefault="001128A5" w:rsidP="001128A5">
      <w:pPr>
        <w:pStyle w:val="Corpodetexto"/>
      </w:pPr>
    </w:p>
    <w:p w:rsidR="001128A5" w:rsidRDefault="001128A5" w:rsidP="001128A5">
      <w:pPr>
        <w:pStyle w:val="Corpodetexto"/>
      </w:pPr>
    </w:p>
    <w:p w:rsidR="001128A5" w:rsidRDefault="001128A5" w:rsidP="001128A5">
      <w:pPr>
        <w:pStyle w:val="Corpodetexto"/>
        <w:spacing w:before="229"/>
        <w:ind w:right="1715"/>
        <w:jc w:val="center"/>
      </w:pPr>
      <w:r>
        <w:rPr>
          <w:noProof/>
          <w:lang w:val="pt-BR" w:eastAsia="pt-BR"/>
        </w:rPr>
        <mc:AlternateContent>
          <mc:Choice Requires="wps">
            <w:drawing>
              <wp:anchor distT="0" distB="0" distL="0" distR="0" simplePos="0" relativeHeight="251659264" behindDoc="1" locked="0" layoutInCell="1" allowOverlap="1" wp14:anchorId="77EB750F" wp14:editId="1EF6A754">
                <wp:simplePos x="0" y="0"/>
                <wp:positionH relativeFrom="page">
                  <wp:posOffset>2330450</wp:posOffset>
                </wp:positionH>
                <wp:positionV relativeFrom="paragraph">
                  <wp:posOffset>307059</wp:posOffset>
                </wp:positionV>
                <wp:extent cx="279654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1270"/>
                        </a:xfrm>
                        <a:custGeom>
                          <a:avLst/>
                          <a:gdLst/>
                          <a:ahLst/>
                          <a:cxnLst/>
                          <a:rect l="l" t="t" r="r" b="b"/>
                          <a:pathLst>
                            <a:path w="2796540">
                              <a:moveTo>
                                <a:pt x="0" y="0"/>
                              </a:moveTo>
                              <a:lnTo>
                                <a:pt x="2796286"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B4A2F1" id="Graphic 18" o:spid="_x0000_s1026" style="position:absolute;margin-left:183.5pt;margin-top:24.2pt;width:220.2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79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" path="m,l2796286,e" filled="f" strokeweight=".2mm">
                <v:path arrowok="t"/>
                <w10:wrap type="topAndBottom" anchorx="page"/>
              </v:shape>
            </w:pict>
          </mc:Fallback>
        </mc:AlternateContent>
      </w:r>
    </w:p>
    <w:p w:rsidR="001128A5" w:rsidRDefault="001128A5" w:rsidP="001128A5">
      <w:pPr>
        <w:pStyle w:val="Corpodetexto"/>
        <w:spacing w:before="30"/>
        <w:ind w:left="1560" w:right="1856"/>
        <w:jc w:val="center"/>
      </w:pPr>
      <w:r>
        <w:t>Nome</w:t>
      </w:r>
      <w:r>
        <w:rPr>
          <w:spacing w:val="-11"/>
        </w:rPr>
        <w:t xml:space="preserve"> </w:t>
      </w:r>
      <w:r>
        <w:t>e</w:t>
      </w:r>
      <w:r>
        <w:rPr>
          <w:spacing w:val="-13"/>
        </w:rPr>
        <w:t xml:space="preserve"> </w:t>
      </w:r>
      <w:r>
        <w:t>assinatura</w:t>
      </w:r>
      <w:r>
        <w:rPr>
          <w:spacing w:val="-12"/>
        </w:rPr>
        <w:t xml:space="preserve"> </w:t>
      </w:r>
      <w:r>
        <w:t>do</w:t>
      </w:r>
      <w:r>
        <w:rPr>
          <w:spacing w:val="-12"/>
        </w:rPr>
        <w:t xml:space="preserve"> </w:t>
      </w:r>
      <w:r>
        <w:rPr>
          <w:spacing w:val="-2"/>
        </w:rPr>
        <w:t>representante</w:t>
      </w:r>
    </w:p>
    <w:p w:rsidR="001128A5" w:rsidRDefault="001128A5" w:rsidP="001128A5">
      <w:pPr>
        <w:pStyle w:val="Corpodetexto"/>
        <w:spacing w:before="32"/>
        <w:ind w:left="3750" w:right="1715"/>
        <w:jc w:val="center"/>
      </w:pPr>
      <w:r>
        <w:t>RG</w:t>
      </w:r>
      <w:r>
        <w:rPr>
          <w:spacing w:val="-5"/>
        </w:rPr>
        <w:t xml:space="preserve"> </w:t>
      </w:r>
      <w:r>
        <w:rPr>
          <w:spacing w:val="-2"/>
        </w:rPr>
        <w:t>nº..............................................</w:t>
      </w:r>
    </w:p>
    <w:p w:rsidR="001128A5" w:rsidRDefault="001128A5" w:rsidP="001128A5">
      <w:pPr>
        <w:pStyle w:val="Corpodetexto"/>
        <w:tabs>
          <w:tab w:val="left" w:pos="9781"/>
        </w:tabs>
        <w:ind w:right="1998"/>
        <w:sectPr w:rsidR="001128A5">
          <w:headerReference w:type="default" r:id="rId8"/>
          <w:pgSz w:w="11920" w:h="16850"/>
          <w:pgMar w:top="1980" w:right="0" w:bottom="280" w:left="566" w:header="581" w:footer="0" w:gutter="0"/>
          <w:cols w:space="720"/>
        </w:sectPr>
      </w:pPr>
    </w:p>
    <w:p w:rsidR="001128A5" w:rsidRPr="001128A5" w:rsidRDefault="001128A5" w:rsidP="001128A5">
      <w:pPr>
        <w:pStyle w:val="Default"/>
        <w:jc w:val="center"/>
        <w:rPr>
          <w:b/>
        </w:rPr>
      </w:pPr>
      <w:r w:rsidRPr="001128A5">
        <w:rPr>
          <w:b/>
        </w:rPr>
        <w:lastRenderedPageBreak/>
        <w:t>ANEXO IX</w:t>
      </w:r>
    </w:p>
    <w:p w:rsidR="001128A5" w:rsidRPr="001128A5" w:rsidRDefault="001128A5" w:rsidP="001128A5">
      <w:pPr>
        <w:pStyle w:val="Default"/>
        <w:jc w:val="center"/>
        <w:rPr>
          <w:b/>
        </w:rPr>
      </w:pPr>
    </w:p>
    <w:p w:rsidR="001128A5" w:rsidRPr="001128A5" w:rsidRDefault="001128A5" w:rsidP="001128A5">
      <w:pPr>
        <w:pStyle w:val="Default"/>
        <w:jc w:val="center"/>
        <w:rPr>
          <w:b/>
        </w:rPr>
      </w:pPr>
      <w:r w:rsidRPr="001128A5">
        <w:rPr>
          <w:b/>
        </w:rPr>
        <w:t>DECLARAÇÃO – DIREITOS TRABALHISTAS</w:t>
      </w:r>
    </w:p>
    <w:p w:rsidR="001128A5" w:rsidRPr="001128A5" w:rsidRDefault="001128A5" w:rsidP="001128A5">
      <w:pPr>
        <w:pStyle w:val="Default"/>
        <w:jc w:val="center"/>
        <w:rPr>
          <w:b/>
        </w:rP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both"/>
      </w:pPr>
      <w:r>
        <w:t xml:space="preserve">.................................,...........................................................................................................................  </w:t>
      </w:r>
      <w:proofErr w:type="gramStart"/>
      <w:r>
        <w:t>inscrita  no</w:t>
      </w:r>
      <w:proofErr w:type="gramEnd"/>
      <w:r>
        <w:t xml:space="preserve"> CNPJ ou CPF sob o nº</w:t>
      </w:r>
      <w:r>
        <w:tab/>
        <w:t xml:space="preserve">por intermédio de seu representante legal o(a) Sr(a)............................................................................................., portador(a) da Carteira de Identidade nº................................... </w:t>
      </w:r>
      <w:proofErr w:type="gramStart"/>
      <w:r>
        <w:t>e</w:t>
      </w:r>
      <w:proofErr w:type="gramEnd"/>
      <w:r>
        <w:t xml:space="preserve"> do CPF nº</w:t>
      </w:r>
      <w:r>
        <w:tab/>
        <w:t xml:space="preserve">, DECLARA, para fins do disposto no </w:t>
      </w:r>
      <w:proofErr w:type="spellStart"/>
      <w:r>
        <w:t>parágrafoprimeiro</w:t>
      </w:r>
      <w:proofErr w:type="spellEnd"/>
      <w:r>
        <w:t xml:space="preserve"> do art. 63 da Lei no 14.133/2021, de que suas propostas econômicas compreendem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r>
        <w:t xml:space="preserve">........................, ....... </w:t>
      </w:r>
      <w:proofErr w:type="gramStart"/>
      <w:r>
        <w:t>de</w:t>
      </w:r>
      <w:proofErr w:type="gramEnd"/>
      <w:r>
        <w:tab/>
      </w:r>
      <w:proofErr w:type="spellStart"/>
      <w:r>
        <w:t>de</w:t>
      </w:r>
      <w:proofErr w:type="spellEnd"/>
      <w:r>
        <w:t xml:space="preserve"> 202</w:t>
      </w:r>
      <w:r w:rsidR="0060388B">
        <w:t>5</w:t>
      </w:r>
      <w:r>
        <w:t>.</w:t>
      </w: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p>
    <w:p w:rsidR="001128A5" w:rsidRDefault="001128A5" w:rsidP="001128A5">
      <w:pPr>
        <w:pStyle w:val="Default"/>
        <w:jc w:val="center"/>
      </w:pPr>
      <w:r>
        <w:t>Nome e assinatura do representante</w:t>
      </w:r>
    </w:p>
    <w:p w:rsidR="001128A5" w:rsidRDefault="001128A5" w:rsidP="001128A5">
      <w:pPr>
        <w:pStyle w:val="Default"/>
        <w:jc w:val="center"/>
      </w:pPr>
      <w:r>
        <w:t>RG nº..............................................</w:t>
      </w: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1128A5" w:rsidRDefault="001128A5"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Default="00DD1C7F" w:rsidP="00437B32">
      <w:pPr>
        <w:pStyle w:val="Default"/>
        <w:jc w:val="center"/>
      </w:pPr>
    </w:p>
    <w:p w:rsidR="00DD1C7F" w:rsidRPr="002B1D1C" w:rsidRDefault="00DD1C7F" w:rsidP="00DD1C7F">
      <w:pPr>
        <w:pStyle w:val="Ttulo1"/>
        <w:ind w:left="0" w:right="436"/>
        <w:jc w:val="center"/>
      </w:pPr>
      <w:r w:rsidRPr="002B1D1C">
        <w:rPr>
          <w:spacing w:val="-2"/>
        </w:rPr>
        <w:t>ANEXO</w:t>
      </w:r>
      <w:r w:rsidRPr="002B1D1C">
        <w:rPr>
          <w:spacing w:val="-5"/>
        </w:rPr>
        <w:t xml:space="preserve"> </w:t>
      </w:r>
      <w:r w:rsidRPr="002B1D1C">
        <w:rPr>
          <w:spacing w:val="-2"/>
        </w:rPr>
        <w:t>X</w:t>
      </w:r>
      <w:r w:rsidRPr="002B1D1C">
        <w:rPr>
          <w:spacing w:val="-7"/>
        </w:rPr>
        <w:t xml:space="preserve"> </w:t>
      </w:r>
      <w:r w:rsidRPr="002B1D1C">
        <w:rPr>
          <w:spacing w:val="-2"/>
        </w:rPr>
        <w:t>–</w:t>
      </w:r>
      <w:r w:rsidRPr="002B1D1C">
        <w:rPr>
          <w:spacing w:val="-9"/>
        </w:rPr>
        <w:t xml:space="preserve"> </w:t>
      </w:r>
      <w:r w:rsidRPr="002B1D1C">
        <w:rPr>
          <w:spacing w:val="-2"/>
        </w:rPr>
        <w:t>MINUTA</w:t>
      </w:r>
      <w:r w:rsidRPr="002B1D1C">
        <w:rPr>
          <w:spacing w:val="-10"/>
        </w:rPr>
        <w:t xml:space="preserve"> </w:t>
      </w:r>
      <w:r w:rsidRPr="002B1D1C">
        <w:rPr>
          <w:spacing w:val="-2"/>
        </w:rPr>
        <w:t>CONTRATO</w:t>
      </w:r>
    </w:p>
    <w:p w:rsidR="00DD1C7F" w:rsidRPr="002B1D1C" w:rsidRDefault="00DD1C7F" w:rsidP="00437B32">
      <w:pPr>
        <w:pStyle w:val="Default"/>
        <w:jc w:val="center"/>
        <w:rPr>
          <w:sz w:val="20"/>
          <w:szCs w:val="20"/>
        </w:rPr>
      </w:pPr>
    </w:p>
    <w:p w:rsidR="006C7081" w:rsidRPr="002B1D1C" w:rsidRDefault="006C7081" w:rsidP="006C7081">
      <w:pPr>
        <w:jc w:val="center"/>
        <w:rPr>
          <w:rFonts w:ascii="Arial" w:hAnsi="Arial" w:cs="Arial"/>
          <w:b/>
          <w:bCs/>
          <w:sz w:val="20"/>
          <w:szCs w:val="20"/>
        </w:rPr>
      </w:pPr>
      <w:r w:rsidRPr="002B1D1C">
        <w:rPr>
          <w:rFonts w:ascii="Arial" w:hAnsi="Arial" w:cs="Arial"/>
          <w:b/>
          <w:bCs/>
          <w:sz w:val="20"/>
          <w:szCs w:val="20"/>
        </w:rPr>
        <w:t>ANEXO II – Minuta de Termo de Contrato</w:t>
      </w:r>
    </w:p>
    <w:p w:rsidR="006C7081" w:rsidRPr="002B1D1C" w:rsidRDefault="006C7081" w:rsidP="006C7081">
      <w:pPr>
        <w:jc w:val="center"/>
        <w:rPr>
          <w:rFonts w:ascii="Arial" w:hAnsi="Arial" w:cs="Arial"/>
          <w:b/>
          <w:sz w:val="20"/>
          <w:szCs w:val="20"/>
        </w:rPr>
      </w:pPr>
      <w:r w:rsidRPr="002B1D1C">
        <w:rPr>
          <w:rFonts w:ascii="Arial" w:hAnsi="Arial" w:cs="Arial"/>
          <w:b/>
          <w:sz w:val="20"/>
          <w:szCs w:val="20"/>
        </w:rPr>
        <w:t xml:space="preserve">CONTRATO ADMINISTRATIVO Nº </w:t>
      </w:r>
      <w:r w:rsidRPr="002B1D1C">
        <w:rPr>
          <w:rFonts w:ascii="Arial" w:hAnsi="Arial" w:cs="Arial"/>
          <w:b/>
          <w:i/>
          <w:iCs/>
          <w:sz w:val="20"/>
          <w:szCs w:val="20"/>
        </w:rPr>
        <w:t>XXX/XXX</w:t>
      </w:r>
    </w:p>
    <w:p w:rsidR="006C7081" w:rsidRPr="002B1D1C" w:rsidRDefault="006C7081" w:rsidP="006C7081">
      <w:pPr>
        <w:ind w:left="4678"/>
        <w:rPr>
          <w:rFonts w:ascii="Arial" w:hAnsi="Arial" w:cs="Arial"/>
          <w:b/>
          <w:sz w:val="20"/>
          <w:szCs w:val="20"/>
        </w:rPr>
      </w:pPr>
      <w:r w:rsidRPr="002B1D1C">
        <w:rPr>
          <w:rFonts w:ascii="Arial" w:hAnsi="Arial" w:cs="Arial"/>
          <w:b/>
          <w:sz w:val="20"/>
          <w:szCs w:val="20"/>
        </w:rPr>
        <w:t xml:space="preserve">CONTRATO ADMINISTRATIVO Nº </w:t>
      </w:r>
      <w:r w:rsidRPr="002B1D1C">
        <w:rPr>
          <w:rFonts w:ascii="Arial" w:hAnsi="Arial" w:cs="Arial"/>
          <w:b/>
          <w:i/>
          <w:iCs/>
          <w:sz w:val="20"/>
          <w:szCs w:val="20"/>
        </w:rPr>
        <w:t>XXX/XXX</w:t>
      </w:r>
      <w:r w:rsidRPr="002B1D1C">
        <w:rPr>
          <w:rFonts w:ascii="Arial" w:hAnsi="Arial" w:cs="Arial"/>
          <w:b/>
          <w:sz w:val="20"/>
          <w:szCs w:val="20"/>
        </w:rPr>
        <w:t xml:space="preserve">, QUE FAZEM ENTRE SI A PREFEITURA MUNICIPAL DE RUY BARBOSA- BA E A </w:t>
      </w:r>
      <w:r w:rsidRPr="002B1D1C">
        <w:rPr>
          <w:rFonts w:ascii="Arial" w:hAnsi="Arial" w:cs="Arial"/>
          <w:b/>
          <w:i/>
          <w:iCs/>
          <w:sz w:val="20"/>
          <w:szCs w:val="20"/>
        </w:rPr>
        <w:t>XXX (NOME DO CONTRATADO)</w:t>
      </w:r>
    </w:p>
    <w:p w:rsidR="006C7081" w:rsidRPr="002B1D1C" w:rsidRDefault="006C7081" w:rsidP="006C7081">
      <w:pPr>
        <w:rPr>
          <w:rFonts w:ascii="Arial" w:hAnsi="Arial" w:cs="Arial"/>
          <w:bCs/>
          <w:sz w:val="20"/>
          <w:szCs w:val="20"/>
        </w:rPr>
      </w:pP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O PREFEITURA MUNICIPAL DE RUY BARBOSA, com sede no(a) Praça Adalberto Ribeiro Sampaio, 253, Centro, na cidade de Ruy Barbosa, no Estado Bahia, inscrito(a) no CNPJ sob o nº 13.810.833/0001-60, neste ato representado(a) pelo(a) Prefeito Municipal Ney Marques Dias,  doravante denominado CONTRATANTE, e o(a) </w:t>
      </w:r>
      <w:r w:rsidRPr="002B1D1C">
        <w:rPr>
          <w:rFonts w:ascii="Arial" w:hAnsi="Arial" w:cs="Arial"/>
          <w:b/>
          <w:i/>
          <w:iCs/>
          <w:sz w:val="20"/>
          <w:szCs w:val="20"/>
        </w:rPr>
        <w:t>XXX</w:t>
      </w:r>
      <w:r w:rsidRPr="002B1D1C">
        <w:rPr>
          <w:rFonts w:ascii="Arial" w:hAnsi="Arial" w:cs="Arial"/>
          <w:bCs/>
          <w:sz w:val="20"/>
          <w:szCs w:val="20"/>
        </w:rPr>
        <w:t xml:space="preserve"> </w:t>
      </w:r>
      <w:r w:rsidRPr="002B1D1C">
        <w:rPr>
          <w:rFonts w:ascii="Arial" w:hAnsi="Arial" w:cs="Arial"/>
          <w:b/>
          <w:i/>
          <w:iCs/>
          <w:sz w:val="20"/>
          <w:szCs w:val="20"/>
        </w:rPr>
        <w:t>(nome do contratado)</w:t>
      </w:r>
      <w:r w:rsidRPr="002B1D1C">
        <w:rPr>
          <w:rFonts w:ascii="Arial" w:hAnsi="Arial" w:cs="Arial"/>
          <w:bCs/>
          <w:sz w:val="20"/>
          <w:szCs w:val="20"/>
        </w:rPr>
        <w:t xml:space="preserve"> inscrito(a) no </w:t>
      </w:r>
      <w:r w:rsidRPr="002B1D1C">
        <w:rPr>
          <w:rFonts w:ascii="Arial" w:hAnsi="Arial" w:cs="Arial"/>
          <w:b/>
          <w:i/>
          <w:iCs/>
          <w:sz w:val="20"/>
          <w:szCs w:val="20"/>
        </w:rPr>
        <w:t>CNPJ</w:t>
      </w:r>
      <w:r w:rsidRPr="002B1D1C">
        <w:rPr>
          <w:rFonts w:ascii="Arial" w:hAnsi="Arial" w:cs="Arial"/>
          <w:bCs/>
          <w:sz w:val="20"/>
          <w:szCs w:val="20"/>
        </w:rPr>
        <w:t xml:space="preserve"> </w:t>
      </w:r>
      <w:r w:rsidRPr="002B1D1C">
        <w:rPr>
          <w:rFonts w:ascii="Arial" w:hAnsi="Arial" w:cs="Arial"/>
          <w:b/>
          <w:i/>
          <w:iCs/>
          <w:sz w:val="20"/>
          <w:szCs w:val="20"/>
          <w:u w:val="single"/>
        </w:rPr>
        <w:t>OU</w:t>
      </w:r>
      <w:r w:rsidRPr="002B1D1C">
        <w:rPr>
          <w:rFonts w:ascii="Arial" w:hAnsi="Arial" w:cs="Arial"/>
          <w:bCs/>
          <w:sz w:val="20"/>
          <w:szCs w:val="20"/>
        </w:rPr>
        <w:t xml:space="preserve"> </w:t>
      </w:r>
      <w:r w:rsidRPr="002B1D1C">
        <w:rPr>
          <w:rFonts w:ascii="Arial" w:hAnsi="Arial" w:cs="Arial"/>
          <w:b/>
          <w:i/>
          <w:iCs/>
          <w:sz w:val="20"/>
          <w:szCs w:val="20"/>
        </w:rPr>
        <w:t>CPF</w:t>
      </w:r>
      <w:r w:rsidRPr="002B1D1C">
        <w:rPr>
          <w:rFonts w:ascii="Arial" w:hAnsi="Arial" w:cs="Arial"/>
          <w:bCs/>
          <w:sz w:val="20"/>
          <w:szCs w:val="20"/>
        </w:rPr>
        <w:t xml:space="preserve"> sob o nº </w:t>
      </w:r>
      <w:r w:rsidRPr="002B1D1C">
        <w:rPr>
          <w:rFonts w:ascii="Arial" w:hAnsi="Arial" w:cs="Arial"/>
          <w:b/>
          <w:i/>
          <w:iCs/>
          <w:sz w:val="20"/>
          <w:szCs w:val="20"/>
        </w:rPr>
        <w:t>XXX</w:t>
      </w:r>
      <w:r w:rsidRPr="002B1D1C">
        <w:rPr>
          <w:rFonts w:ascii="Arial" w:hAnsi="Arial" w:cs="Arial"/>
          <w:bCs/>
          <w:sz w:val="20"/>
          <w:szCs w:val="20"/>
        </w:rPr>
        <w:t xml:space="preserve">, sediado(a) na </w:t>
      </w:r>
      <w:r w:rsidRPr="002B1D1C">
        <w:rPr>
          <w:rFonts w:ascii="Arial" w:hAnsi="Arial" w:cs="Arial"/>
          <w:b/>
          <w:i/>
          <w:iCs/>
          <w:sz w:val="20"/>
          <w:szCs w:val="20"/>
        </w:rPr>
        <w:t>XXX</w:t>
      </w:r>
      <w:r w:rsidRPr="002B1D1C">
        <w:rPr>
          <w:rFonts w:ascii="Arial" w:hAnsi="Arial" w:cs="Arial"/>
          <w:bCs/>
          <w:sz w:val="20"/>
          <w:szCs w:val="20"/>
        </w:rPr>
        <w:t xml:space="preserve">, em </w:t>
      </w:r>
      <w:r w:rsidRPr="002B1D1C">
        <w:rPr>
          <w:rFonts w:ascii="Arial" w:hAnsi="Arial" w:cs="Arial"/>
          <w:b/>
          <w:i/>
          <w:iCs/>
          <w:sz w:val="20"/>
          <w:szCs w:val="20"/>
        </w:rPr>
        <w:t>XXX</w:t>
      </w:r>
      <w:r w:rsidRPr="002B1D1C">
        <w:rPr>
          <w:rFonts w:ascii="Arial" w:hAnsi="Arial" w:cs="Arial"/>
          <w:bCs/>
          <w:sz w:val="20"/>
          <w:szCs w:val="20"/>
        </w:rPr>
        <w:t xml:space="preserve">, doravante designado CONTRATADO, neste ato representado por </w:t>
      </w:r>
      <w:r w:rsidRPr="002B1D1C">
        <w:rPr>
          <w:rFonts w:ascii="Arial" w:hAnsi="Arial" w:cs="Arial"/>
          <w:b/>
          <w:i/>
          <w:iCs/>
          <w:sz w:val="20"/>
          <w:szCs w:val="20"/>
        </w:rPr>
        <w:t>XXX</w:t>
      </w:r>
      <w:r w:rsidRPr="002B1D1C">
        <w:rPr>
          <w:rFonts w:ascii="Arial" w:hAnsi="Arial" w:cs="Arial"/>
          <w:bCs/>
          <w:sz w:val="20"/>
          <w:szCs w:val="20"/>
        </w:rPr>
        <w:t xml:space="preserve"> </w:t>
      </w:r>
      <w:r w:rsidRPr="002B1D1C">
        <w:rPr>
          <w:rFonts w:ascii="Arial" w:hAnsi="Arial" w:cs="Arial"/>
          <w:b/>
          <w:i/>
          <w:iCs/>
          <w:sz w:val="20"/>
          <w:szCs w:val="20"/>
        </w:rPr>
        <w:t>(nome e função do contratado)</w:t>
      </w:r>
      <w:r w:rsidRPr="002B1D1C">
        <w:rPr>
          <w:rFonts w:ascii="Arial" w:hAnsi="Arial" w:cs="Arial"/>
          <w:bCs/>
          <w:sz w:val="20"/>
          <w:szCs w:val="20"/>
        </w:rPr>
        <w:t xml:space="preserve"> </w:t>
      </w:r>
      <w:r w:rsidRPr="002B1D1C">
        <w:rPr>
          <w:rFonts w:ascii="Arial" w:hAnsi="Arial" w:cs="Arial"/>
          <w:b/>
          <w:sz w:val="20"/>
          <w:szCs w:val="20"/>
        </w:rPr>
        <w:t xml:space="preserve">conforme atos constitutivos da empresa </w:t>
      </w:r>
      <w:r w:rsidRPr="002B1D1C">
        <w:rPr>
          <w:rFonts w:ascii="Arial" w:hAnsi="Arial" w:cs="Arial"/>
          <w:b/>
          <w:i/>
          <w:iCs/>
          <w:sz w:val="20"/>
          <w:szCs w:val="20"/>
          <w:u w:val="single"/>
        </w:rPr>
        <w:t>OU</w:t>
      </w:r>
      <w:r w:rsidRPr="002B1D1C">
        <w:rPr>
          <w:rFonts w:ascii="Arial" w:hAnsi="Arial" w:cs="Arial"/>
          <w:b/>
          <w:sz w:val="20"/>
          <w:szCs w:val="20"/>
        </w:rPr>
        <w:t xml:space="preserve"> procuração apresentada nos autos</w:t>
      </w:r>
      <w:r w:rsidRPr="002B1D1C">
        <w:rPr>
          <w:rFonts w:ascii="Arial" w:hAnsi="Arial" w:cs="Arial"/>
          <w:bCs/>
          <w:sz w:val="20"/>
          <w:szCs w:val="20"/>
        </w:rPr>
        <w:t xml:space="preserve">, tendo em vista o que consta no Processo nº </w:t>
      </w:r>
      <w:r w:rsidRPr="002B1D1C">
        <w:rPr>
          <w:rFonts w:ascii="Arial" w:hAnsi="Arial" w:cs="Arial"/>
          <w:b/>
          <w:i/>
          <w:iCs/>
          <w:sz w:val="20"/>
          <w:szCs w:val="20"/>
        </w:rPr>
        <w:t>XXX</w:t>
      </w:r>
      <w:r w:rsidRPr="002B1D1C">
        <w:rPr>
          <w:rFonts w:ascii="Arial" w:hAnsi="Arial" w:cs="Arial"/>
          <w:bCs/>
          <w:sz w:val="20"/>
          <w:szCs w:val="20"/>
        </w:rPr>
        <w:t xml:space="preserve"> e em observância às disposições da Lei nº 14.133, de 2021 e, resolvem celebrar o presente Termo de Contrato, decorrente </w:t>
      </w:r>
      <w:r w:rsidRPr="002B1D1C">
        <w:rPr>
          <w:rFonts w:ascii="Arial" w:hAnsi="Arial" w:cs="Arial"/>
          <w:b/>
          <w:i/>
          <w:iCs/>
          <w:sz w:val="20"/>
          <w:szCs w:val="20"/>
        </w:rPr>
        <w:t>do Pregão Eletrônico nº 007/2025</w:t>
      </w:r>
      <w:r w:rsidRPr="002B1D1C">
        <w:rPr>
          <w:rFonts w:ascii="Arial" w:hAnsi="Arial" w:cs="Arial"/>
          <w:bCs/>
          <w:sz w:val="20"/>
          <w:szCs w:val="20"/>
        </w:rPr>
        <w:t>, mediante as cláusulas e condições a seguir enunciadas.</w:t>
      </w:r>
    </w:p>
    <w:p w:rsidR="006C7081" w:rsidRPr="002B1D1C" w:rsidRDefault="006C7081" w:rsidP="006C7081">
      <w:pPr>
        <w:rPr>
          <w:rStyle w:val="Forte"/>
          <w:rFonts w:ascii="Arial" w:eastAsiaTheme="majorEastAsia" w:hAnsi="Arial" w:cs="Arial"/>
          <w:sz w:val="20"/>
          <w:szCs w:val="20"/>
        </w:rPr>
      </w:pPr>
      <w:bookmarkStart w:id="1" w:name="_Toc138359487"/>
      <w:r w:rsidRPr="002B1D1C">
        <w:rPr>
          <w:rStyle w:val="Ttulo1Char"/>
        </w:rPr>
        <w:t>CLÁUSULA PRIMEIRA – DO OBJETO</w:t>
      </w:r>
      <w:bookmarkEnd w:id="1"/>
      <w:r w:rsidRPr="002B1D1C">
        <w:rPr>
          <w:rStyle w:val="Forte"/>
          <w:rFonts w:ascii="Arial" w:eastAsiaTheme="majorEastAsia" w:hAnsi="Arial" w:cs="Arial"/>
          <w:sz w:val="20"/>
          <w:szCs w:val="20"/>
        </w:rPr>
        <w:t xml:space="preserve"> (ART. 92, I E II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 O objeto do presente instrumento é a contratação de </w:t>
      </w:r>
      <w:r w:rsidRPr="002B1D1C">
        <w:rPr>
          <w:rFonts w:ascii="Arial" w:hAnsi="Arial" w:cs="Arial"/>
          <w:b/>
          <w:sz w:val="20"/>
          <w:szCs w:val="20"/>
        </w:rPr>
        <w:t xml:space="preserve">REGISTRO DE PREÇO PARA </w:t>
      </w:r>
      <w:r w:rsidR="00167E28">
        <w:rPr>
          <w:sz w:val="20"/>
          <w:szCs w:val="20"/>
        </w:rPr>
        <w:t>Contratação de empresa para prestação de serviços de transporte escolar, utilizando veículos em bom estado de Conservação, com itens de segurança exigidos, destinado ao transporte dos alunos matriculados na rede municipal e estadual de ensino do município de Ruy Barbosa – BA,</w:t>
      </w:r>
      <w:r w:rsidRPr="002B1D1C">
        <w:rPr>
          <w:rFonts w:ascii="Arial" w:hAnsi="Arial" w:cs="Arial"/>
          <w:bCs/>
          <w:sz w:val="20"/>
          <w:szCs w:val="20"/>
        </w:rPr>
        <w:t xml:space="preserve"> conforme especificações técnicas e nas condições estabelecidas no Termo de Referência.</w:t>
      </w:r>
    </w:p>
    <w:p w:rsidR="006C7081" w:rsidRPr="002B1D1C" w:rsidRDefault="006C7081" w:rsidP="006C7081">
      <w:pPr>
        <w:rPr>
          <w:rFonts w:ascii="Arial" w:hAnsi="Arial" w:cs="Arial"/>
          <w:bCs/>
          <w:sz w:val="20"/>
          <w:szCs w:val="20"/>
        </w:rPr>
      </w:pPr>
      <w:r w:rsidRPr="002B1D1C">
        <w:rPr>
          <w:rFonts w:ascii="Arial" w:hAnsi="Arial" w:cs="Arial"/>
          <w:bCs/>
          <w:sz w:val="20"/>
          <w:szCs w:val="20"/>
        </w:rPr>
        <w:t>1.2. Objeto da contratação:</w:t>
      </w:r>
    </w:p>
    <w:tbl>
      <w:tblPr>
        <w:tblStyle w:val="Tabelacomgrade"/>
        <w:tblW w:w="0" w:type="auto"/>
        <w:tblLook w:val="04A0" w:firstRow="1" w:lastRow="0" w:firstColumn="1" w:lastColumn="0" w:noHBand="0" w:noVBand="1"/>
      </w:tblPr>
      <w:tblGrid>
        <w:gridCol w:w="1698"/>
        <w:gridCol w:w="1699"/>
        <w:gridCol w:w="1699"/>
        <w:gridCol w:w="1699"/>
        <w:gridCol w:w="1699"/>
      </w:tblGrid>
      <w:tr w:rsidR="006C7081" w:rsidRPr="002B1D1C" w:rsidTr="006C7081">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8" w:type="dxa"/>
          </w:tcPr>
          <w:p w:rsidR="006C7081" w:rsidRPr="002B1D1C" w:rsidRDefault="006C7081" w:rsidP="006C7081">
            <w:pPr>
              <w:rPr>
                <w:rFonts w:ascii="Arial" w:hAnsi="Arial" w:cs="Arial"/>
                <w:bCs/>
                <w:sz w:val="20"/>
                <w:szCs w:val="20"/>
              </w:rPr>
            </w:pPr>
          </w:p>
        </w:tc>
      </w:tr>
      <w:tr w:rsidR="006C7081" w:rsidRPr="002B1D1C" w:rsidTr="006C7081">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8" w:type="dxa"/>
          </w:tcPr>
          <w:p w:rsidR="006C7081" w:rsidRPr="002B1D1C" w:rsidRDefault="006C7081" w:rsidP="006C7081">
            <w:pPr>
              <w:rPr>
                <w:rFonts w:ascii="Arial" w:hAnsi="Arial" w:cs="Arial"/>
                <w:bCs/>
                <w:sz w:val="20"/>
                <w:szCs w:val="20"/>
              </w:rPr>
            </w:pPr>
          </w:p>
        </w:tc>
      </w:tr>
      <w:tr w:rsidR="006C7081" w:rsidRPr="002B1D1C" w:rsidTr="006C7081">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8" w:type="dxa"/>
          </w:tcPr>
          <w:p w:rsidR="006C7081" w:rsidRPr="002B1D1C" w:rsidRDefault="006C7081" w:rsidP="006C7081">
            <w:pPr>
              <w:rPr>
                <w:rFonts w:ascii="Arial" w:hAnsi="Arial" w:cs="Arial"/>
                <w:bCs/>
                <w:sz w:val="20"/>
                <w:szCs w:val="20"/>
              </w:rPr>
            </w:pPr>
          </w:p>
        </w:tc>
      </w:tr>
      <w:tr w:rsidR="006C7081" w:rsidRPr="002B1D1C" w:rsidTr="006C7081">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7" w:type="dxa"/>
          </w:tcPr>
          <w:p w:rsidR="006C7081" w:rsidRPr="002B1D1C" w:rsidRDefault="006C7081" w:rsidP="006C7081">
            <w:pPr>
              <w:rPr>
                <w:rFonts w:ascii="Arial" w:hAnsi="Arial" w:cs="Arial"/>
                <w:bCs/>
                <w:sz w:val="20"/>
                <w:szCs w:val="20"/>
              </w:rPr>
            </w:pPr>
          </w:p>
        </w:tc>
        <w:tc>
          <w:tcPr>
            <w:tcW w:w="1948" w:type="dxa"/>
          </w:tcPr>
          <w:p w:rsidR="006C7081" w:rsidRPr="002B1D1C" w:rsidRDefault="006C7081" w:rsidP="006C7081">
            <w:pPr>
              <w:rPr>
                <w:rFonts w:ascii="Arial" w:hAnsi="Arial" w:cs="Arial"/>
                <w:bCs/>
                <w:sz w:val="20"/>
                <w:szCs w:val="20"/>
              </w:rPr>
            </w:pPr>
          </w:p>
        </w:tc>
      </w:tr>
    </w:tbl>
    <w:p w:rsidR="006C7081" w:rsidRPr="002B1D1C" w:rsidRDefault="006C7081" w:rsidP="006C7081">
      <w:pPr>
        <w:rPr>
          <w:rFonts w:ascii="Arial" w:hAnsi="Arial" w:cs="Arial"/>
          <w:bCs/>
          <w:sz w:val="20"/>
          <w:szCs w:val="20"/>
        </w:rPr>
      </w:pPr>
    </w:p>
    <w:p w:rsidR="006C7081" w:rsidRPr="002B1D1C" w:rsidRDefault="006C7081" w:rsidP="006C7081">
      <w:pPr>
        <w:rPr>
          <w:rFonts w:ascii="Arial" w:hAnsi="Arial" w:cs="Arial"/>
          <w:bCs/>
          <w:sz w:val="20"/>
          <w:szCs w:val="20"/>
        </w:rPr>
      </w:pPr>
      <w:r w:rsidRPr="002B1D1C">
        <w:rPr>
          <w:rFonts w:ascii="Arial" w:hAnsi="Arial" w:cs="Arial"/>
          <w:bCs/>
          <w:sz w:val="20"/>
          <w:szCs w:val="20"/>
        </w:rPr>
        <w:t>1.3. São anexos a este instrumento e vinculam esta contratação, independentemente de transcrição:</w:t>
      </w:r>
    </w:p>
    <w:p w:rsidR="006C7081" w:rsidRPr="002B1D1C" w:rsidRDefault="006C7081" w:rsidP="006C7081">
      <w:pPr>
        <w:rPr>
          <w:rFonts w:ascii="Arial" w:hAnsi="Arial" w:cs="Arial"/>
          <w:bCs/>
          <w:sz w:val="20"/>
          <w:szCs w:val="20"/>
        </w:rPr>
      </w:pPr>
      <w:r w:rsidRPr="002B1D1C">
        <w:rPr>
          <w:rFonts w:ascii="Arial" w:hAnsi="Arial" w:cs="Arial"/>
          <w:bCs/>
          <w:sz w:val="20"/>
          <w:szCs w:val="20"/>
        </w:rPr>
        <w:t>1.3.1. O Termo de Referência;</w:t>
      </w:r>
    </w:p>
    <w:p w:rsidR="006C7081" w:rsidRPr="002B1D1C" w:rsidRDefault="006C7081" w:rsidP="006C7081">
      <w:pPr>
        <w:rPr>
          <w:rFonts w:ascii="Arial" w:hAnsi="Arial" w:cs="Arial"/>
          <w:bCs/>
          <w:sz w:val="20"/>
          <w:szCs w:val="20"/>
        </w:rPr>
      </w:pPr>
      <w:r w:rsidRPr="002B1D1C">
        <w:rPr>
          <w:rFonts w:ascii="Arial" w:hAnsi="Arial" w:cs="Arial"/>
          <w:bCs/>
          <w:sz w:val="20"/>
          <w:szCs w:val="20"/>
        </w:rPr>
        <w:t>1.3.2. O Edital da Licitação;</w:t>
      </w:r>
    </w:p>
    <w:p w:rsidR="006C7081" w:rsidRPr="002B1D1C" w:rsidRDefault="006C7081" w:rsidP="006C7081">
      <w:pPr>
        <w:rPr>
          <w:rFonts w:ascii="Arial" w:hAnsi="Arial" w:cs="Arial"/>
          <w:bCs/>
          <w:sz w:val="20"/>
          <w:szCs w:val="20"/>
        </w:rPr>
      </w:pPr>
      <w:r w:rsidRPr="002B1D1C">
        <w:rPr>
          <w:rFonts w:ascii="Arial" w:hAnsi="Arial" w:cs="Arial"/>
          <w:bCs/>
          <w:sz w:val="20"/>
          <w:szCs w:val="20"/>
        </w:rPr>
        <w:t>1.3.3. A proposta do CONTRATADO; e</w:t>
      </w:r>
    </w:p>
    <w:p w:rsidR="006C7081" w:rsidRPr="002B1D1C" w:rsidRDefault="006C7081" w:rsidP="006C7081">
      <w:pPr>
        <w:rPr>
          <w:rFonts w:ascii="Arial" w:hAnsi="Arial" w:cs="Arial"/>
          <w:bCs/>
          <w:sz w:val="20"/>
          <w:szCs w:val="20"/>
        </w:rPr>
      </w:pPr>
      <w:r w:rsidRPr="002B1D1C">
        <w:rPr>
          <w:rFonts w:ascii="Arial" w:hAnsi="Arial" w:cs="Arial"/>
          <w:bCs/>
          <w:sz w:val="20"/>
          <w:szCs w:val="20"/>
        </w:rPr>
        <w:t>1.3.4. Eventuais anexos dos documentos supracitados.</w:t>
      </w:r>
    </w:p>
    <w:p w:rsidR="006C7081" w:rsidRPr="002B1D1C" w:rsidRDefault="006C7081" w:rsidP="006C7081">
      <w:pPr>
        <w:rPr>
          <w:rFonts w:ascii="Arial" w:hAnsi="Arial" w:cs="Arial"/>
          <w:bCs/>
          <w:sz w:val="20"/>
          <w:szCs w:val="20"/>
        </w:rPr>
      </w:pPr>
    </w:p>
    <w:p w:rsidR="006C7081" w:rsidRPr="002B1D1C" w:rsidRDefault="006C7081" w:rsidP="006C7081">
      <w:pPr>
        <w:pStyle w:val="Textodecomentrio"/>
        <w:rPr>
          <w:rStyle w:val="Forte"/>
          <w:rFonts w:eastAsiaTheme="majorEastAsia" w:cs="Arial"/>
        </w:rPr>
      </w:pPr>
      <w:bookmarkStart w:id="2" w:name="_Toc138359488"/>
      <w:r w:rsidRPr="002B1D1C">
        <w:rPr>
          <w:rStyle w:val="Ttulo1Char"/>
        </w:rPr>
        <w:t>CLÁUSULA SEGUNDA – DA VIGÊNCIA E DA PRORROGAÇÃO</w:t>
      </w:r>
      <w:bookmarkEnd w:id="2"/>
      <w:r w:rsidRPr="002B1D1C">
        <w:rPr>
          <w:rStyle w:val="Forte"/>
          <w:rFonts w:eastAsiaTheme="majorEastAsia" w:cs="Arial"/>
        </w:rPr>
        <w:t xml:space="preserve"> (ARTS 105 A 107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2.1. O prazo de vigência da contratação é de 11</w:t>
      </w:r>
      <w:r w:rsidRPr="002B1D1C">
        <w:rPr>
          <w:rFonts w:ascii="Arial" w:hAnsi="Arial" w:cs="Arial"/>
          <w:b/>
          <w:i/>
          <w:iCs/>
          <w:sz w:val="20"/>
          <w:szCs w:val="20"/>
        </w:rPr>
        <w:t>(meses)</w:t>
      </w:r>
      <w:r w:rsidRPr="002B1D1C">
        <w:rPr>
          <w:rFonts w:ascii="Arial" w:hAnsi="Arial" w:cs="Arial"/>
          <w:bCs/>
          <w:sz w:val="20"/>
          <w:szCs w:val="20"/>
        </w:rPr>
        <w:t xml:space="preserve">, contados do(a) </w:t>
      </w:r>
      <w:r w:rsidRPr="002B1D1C">
        <w:rPr>
          <w:rFonts w:ascii="Arial" w:hAnsi="Arial" w:cs="Arial"/>
          <w:b/>
          <w:i/>
          <w:iCs/>
          <w:sz w:val="20"/>
          <w:szCs w:val="20"/>
        </w:rPr>
        <w:t>XXX</w:t>
      </w:r>
      <w:r w:rsidRPr="002B1D1C">
        <w:rPr>
          <w:rFonts w:ascii="Arial" w:hAnsi="Arial" w:cs="Arial"/>
          <w:bCs/>
          <w:sz w:val="20"/>
          <w:szCs w:val="20"/>
        </w:rPr>
        <w:t>, na forma do art. 105 da Lei n° 14.133, de 2021.</w:t>
      </w:r>
    </w:p>
    <w:p w:rsidR="006C7081" w:rsidRPr="002B1D1C" w:rsidRDefault="006C7081" w:rsidP="006C7081">
      <w:pPr>
        <w:rPr>
          <w:rStyle w:val="Ttulo1Char"/>
          <w:rFonts w:eastAsia="Times New Roman"/>
          <w:b w:val="0"/>
          <w:bCs w:val="0"/>
        </w:rPr>
      </w:pPr>
      <w:r w:rsidRPr="002B1D1C">
        <w:rPr>
          <w:rFonts w:ascii="Arial" w:hAnsi="Arial"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6C7081" w:rsidRPr="002B1D1C" w:rsidRDefault="006C7081" w:rsidP="006C7081">
      <w:pPr>
        <w:rPr>
          <w:rStyle w:val="Forte"/>
          <w:rFonts w:ascii="Arial" w:eastAsiaTheme="majorEastAsia" w:hAnsi="Arial" w:cs="Arial"/>
          <w:sz w:val="20"/>
          <w:szCs w:val="20"/>
        </w:rPr>
      </w:pPr>
      <w:bookmarkStart w:id="3" w:name="_Toc138359489"/>
      <w:r w:rsidRPr="002B1D1C">
        <w:rPr>
          <w:rStyle w:val="Ttulo1Char"/>
        </w:rPr>
        <w:t>CLÁUSULA TERCEIRA – DO MODELOS DE EXECUÇÃO E GESTÃO</w:t>
      </w:r>
      <w:bookmarkEnd w:id="3"/>
      <w:r w:rsidRPr="002B1D1C">
        <w:rPr>
          <w:rStyle w:val="Forte"/>
          <w:rFonts w:ascii="Arial" w:eastAsiaTheme="majorEastAsia" w:hAnsi="Arial" w:cs="Arial"/>
          <w:sz w:val="20"/>
          <w:szCs w:val="20"/>
        </w:rPr>
        <w:t xml:space="preserve"> (ART. 92, IV E VII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3.1. </w:t>
      </w:r>
      <w:r w:rsidRPr="002B1D1C">
        <w:rPr>
          <w:rFonts w:ascii="Arial" w:hAnsi="Arial"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rsidR="006C7081" w:rsidRPr="002B1D1C" w:rsidRDefault="006C7081" w:rsidP="006C7081">
      <w:pPr>
        <w:pStyle w:val="Textodecomentrio"/>
        <w:rPr>
          <w:rStyle w:val="Forte"/>
          <w:rFonts w:eastAsiaTheme="majorEastAsia" w:cs="Arial"/>
        </w:rPr>
      </w:pPr>
      <w:bookmarkStart w:id="4" w:name="_Toc138359490"/>
      <w:r w:rsidRPr="002B1D1C">
        <w:rPr>
          <w:rStyle w:val="Ttulo1Char"/>
        </w:rPr>
        <w:t>CLÁUSULA QUARTA – DA SUBCONTRATAÇÃO</w:t>
      </w:r>
      <w:bookmarkEnd w:id="4"/>
      <w:r w:rsidRPr="002B1D1C">
        <w:rPr>
          <w:rStyle w:val="Forte"/>
          <w:rFonts w:eastAsiaTheme="majorEastAsia" w:cs="Arial"/>
        </w:rPr>
        <w:t xml:space="preserve"> (ART. 122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lastRenderedPageBreak/>
        <w:t>4.1. Não será admitida a subcontratação</w:t>
      </w:r>
      <w:r w:rsidRPr="002B1D1C">
        <w:rPr>
          <w:rStyle w:val="Refdenotaderodap"/>
          <w:rFonts w:ascii="Arial" w:hAnsi="Arial" w:cs="Arial"/>
          <w:b/>
          <w:sz w:val="20"/>
          <w:szCs w:val="20"/>
        </w:rPr>
        <w:t xml:space="preserve"> </w:t>
      </w:r>
      <w:r w:rsidRPr="002B1D1C">
        <w:rPr>
          <w:rFonts w:ascii="Arial" w:hAnsi="Arial" w:cs="Arial"/>
          <w:b/>
          <w:sz w:val="20"/>
          <w:szCs w:val="20"/>
        </w:rPr>
        <w:t xml:space="preserve"> </w:t>
      </w:r>
      <w:r w:rsidRPr="002B1D1C">
        <w:rPr>
          <w:rFonts w:ascii="Arial" w:hAnsi="Arial" w:cs="Arial"/>
          <w:sz w:val="20"/>
          <w:szCs w:val="20"/>
        </w:rPr>
        <w:t>sem autorização da contratante</w:t>
      </w:r>
      <w:r w:rsidRPr="002B1D1C">
        <w:rPr>
          <w:rFonts w:ascii="Arial" w:hAnsi="Arial" w:cs="Arial"/>
          <w:bCs/>
          <w:sz w:val="20"/>
          <w:szCs w:val="20"/>
        </w:rPr>
        <w:t>.</w:t>
      </w:r>
    </w:p>
    <w:p w:rsidR="006C7081" w:rsidRPr="002B1D1C" w:rsidRDefault="006C7081" w:rsidP="006C7081">
      <w:pPr>
        <w:rPr>
          <w:rStyle w:val="Forte"/>
          <w:rFonts w:ascii="Arial" w:eastAsiaTheme="majorEastAsia" w:hAnsi="Arial" w:cs="Arial"/>
          <w:color w:val="2E74B5" w:themeColor="accent1" w:themeShade="BF"/>
          <w:sz w:val="20"/>
          <w:szCs w:val="20"/>
        </w:rPr>
      </w:pPr>
      <w:bookmarkStart w:id="5" w:name="_Toc138359491"/>
      <w:r w:rsidRPr="002B1D1C">
        <w:rPr>
          <w:rStyle w:val="Ttulo1Char"/>
        </w:rPr>
        <w:t>CLÁUSULA QUINTA – DO VALOR</w:t>
      </w:r>
      <w:bookmarkEnd w:id="5"/>
      <w:r w:rsidRPr="002B1D1C">
        <w:rPr>
          <w:rStyle w:val="Forte"/>
          <w:rFonts w:ascii="Arial" w:eastAsiaTheme="majorEastAsia" w:hAnsi="Arial" w:cs="Arial"/>
          <w:color w:val="2E74B5" w:themeColor="accent1" w:themeShade="BF"/>
          <w:sz w:val="20"/>
          <w:szCs w:val="20"/>
        </w:rPr>
        <w:t xml:space="preserve"> (ART. 92, V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5.1. O valor total da contratação é de </w:t>
      </w:r>
      <w:r w:rsidRPr="002B1D1C">
        <w:rPr>
          <w:rFonts w:ascii="Arial" w:hAnsi="Arial" w:cs="Arial"/>
          <w:b/>
          <w:i/>
          <w:iCs/>
          <w:sz w:val="20"/>
          <w:szCs w:val="20"/>
        </w:rPr>
        <w:t xml:space="preserve">R$ XXX </w:t>
      </w:r>
      <w:r w:rsidRPr="002B1D1C">
        <w:rPr>
          <w:rFonts w:ascii="Arial" w:hAnsi="Arial" w:cs="Arial"/>
          <w:bCs/>
          <w:i/>
          <w:iCs/>
          <w:sz w:val="20"/>
          <w:szCs w:val="20"/>
        </w:rPr>
        <w:t>(por extenso)</w:t>
      </w:r>
      <w:r w:rsidRPr="002B1D1C">
        <w:rPr>
          <w:rFonts w:ascii="Arial" w:hAnsi="Arial" w:cs="Arial"/>
          <w:bCs/>
          <w:sz w:val="20"/>
          <w:szCs w:val="20"/>
        </w:rPr>
        <w:t>.</w:t>
      </w:r>
    </w:p>
    <w:p w:rsidR="006C7081" w:rsidRPr="002B1D1C" w:rsidRDefault="006C7081" w:rsidP="006C7081">
      <w:pPr>
        <w:rPr>
          <w:rFonts w:ascii="Arial" w:hAnsi="Arial" w:cs="Arial"/>
          <w:bCs/>
          <w:sz w:val="20"/>
          <w:szCs w:val="20"/>
        </w:rPr>
      </w:pPr>
      <w:r w:rsidRPr="002B1D1C">
        <w:rPr>
          <w:rFonts w:ascii="Arial" w:hAnsi="Arial"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C7081" w:rsidRPr="002B1D1C" w:rsidRDefault="006C7081" w:rsidP="006C7081">
      <w:pPr>
        <w:rPr>
          <w:rFonts w:ascii="Arial" w:hAnsi="Arial" w:cs="Arial"/>
          <w:bCs/>
          <w:sz w:val="20"/>
          <w:szCs w:val="20"/>
        </w:rPr>
      </w:pPr>
      <w:r w:rsidRPr="002B1D1C">
        <w:rPr>
          <w:rFonts w:ascii="Arial" w:hAnsi="Arial" w:cs="Arial"/>
          <w:bCs/>
          <w:sz w:val="20"/>
          <w:szCs w:val="20"/>
        </w:rPr>
        <w:t>5.3. O valor acima é meramente estimativo, de forma que os pagamentos devidos ao CONTRATADO dependerão dos quantitativos efetivamente fornecidos.</w:t>
      </w:r>
    </w:p>
    <w:p w:rsidR="006C7081" w:rsidRPr="002B1D1C" w:rsidRDefault="006C7081" w:rsidP="006C7081">
      <w:pPr>
        <w:pStyle w:val="Textodecomentrio"/>
        <w:rPr>
          <w:rStyle w:val="Forte"/>
          <w:rFonts w:eastAsiaTheme="majorEastAsia" w:cs="Arial"/>
        </w:rPr>
      </w:pPr>
      <w:bookmarkStart w:id="6" w:name="_Toc138359492"/>
      <w:r w:rsidRPr="002B1D1C">
        <w:rPr>
          <w:rStyle w:val="Ttulo1Char"/>
        </w:rPr>
        <w:t>CLÁUSULA SEXTA - PAGAMENTO</w:t>
      </w:r>
      <w:bookmarkEnd w:id="6"/>
      <w:r w:rsidRPr="002B1D1C">
        <w:rPr>
          <w:rStyle w:val="Forte"/>
          <w:rFonts w:eastAsiaTheme="majorEastAsia" w:cs="Arial"/>
        </w:rPr>
        <w:t xml:space="preserve"> (ART. 92, V e VI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6.1. O prazo para pagamento ao contratado e demais condições a ele referentes encontram-se definidos no Termo de Referência, anexo a este Contrato.</w:t>
      </w:r>
    </w:p>
    <w:p w:rsidR="006C7081" w:rsidRPr="002B1D1C" w:rsidRDefault="006C7081" w:rsidP="006C7081">
      <w:pPr>
        <w:rPr>
          <w:rStyle w:val="Forte"/>
          <w:rFonts w:ascii="Arial" w:eastAsiaTheme="majorEastAsia" w:hAnsi="Arial" w:cs="Arial"/>
          <w:sz w:val="20"/>
          <w:szCs w:val="20"/>
        </w:rPr>
      </w:pPr>
      <w:bookmarkStart w:id="7" w:name="_Toc138359493"/>
      <w:r w:rsidRPr="002B1D1C">
        <w:rPr>
          <w:rStyle w:val="Ttulo1Char"/>
        </w:rPr>
        <w:t>CLÁUSULA SÉTIMA – DO REAJUSTE</w:t>
      </w:r>
      <w:bookmarkEnd w:id="7"/>
      <w:r w:rsidRPr="002B1D1C">
        <w:rPr>
          <w:rStyle w:val="Forte"/>
          <w:rFonts w:ascii="Arial" w:eastAsiaTheme="majorEastAsia" w:hAnsi="Arial" w:cs="Arial"/>
          <w:sz w:val="20"/>
          <w:szCs w:val="20"/>
        </w:rPr>
        <w:t xml:space="preserve"> (ART. 92, V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7.1. Os preços inicialmente contratados são fixos e irreajustáveis no prazo de um ano contado da data do presente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7.2. Após o interregno de 1 (um) ano, e independentemente de pedido do CONTRATADO, os preços iniciais serão reajustados, mediante a aplicação, pelo CONTRATANTE, o índice </w:t>
      </w:r>
      <w:r w:rsidRPr="002B1D1C">
        <w:rPr>
          <w:rStyle w:val="Hyperlink"/>
          <w:rFonts w:ascii="Arial" w:eastAsiaTheme="majorEastAsia" w:hAnsi="Arial" w:cs="Arial"/>
          <w:b/>
          <w:bCs/>
          <w:color w:val="auto"/>
          <w:sz w:val="20"/>
          <w:szCs w:val="20"/>
          <w:shd w:val="clear" w:color="auto" w:fill="FFFFFF"/>
        </w:rPr>
        <w:fldChar w:fldCharType="begin"/>
      </w:r>
      <w:r w:rsidRPr="002B1D1C">
        <w:rPr>
          <w:rStyle w:val="Hyperlink"/>
          <w:rFonts w:ascii="Arial" w:eastAsiaTheme="majorEastAsia" w:hAnsi="Arial" w:cs="Arial"/>
          <w:b/>
          <w:bCs/>
          <w:color w:val="auto"/>
          <w:sz w:val="20"/>
          <w:szCs w:val="20"/>
          <w:shd w:val="clear" w:color="auto" w:fill="FFFFFF"/>
        </w:rPr>
        <w:instrText xml:space="preserve"> HYPERLINK "https://www.cora.com.br/blog/para-que-serve-o-ipca/" \t "_blank" </w:instrText>
      </w:r>
      <w:r w:rsidRPr="002B1D1C">
        <w:rPr>
          <w:rStyle w:val="Hyperlink"/>
          <w:rFonts w:ascii="Arial" w:eastAsiaTheme="majorEastAsia" w:hAnsi="Arial" w:cs="Arial"/>
          <w:b/>
          <w:bCs/>
          <w:color w:val="auto"/>
          <w:sz w:val="20"/>
          <w:szCs w:val="20"/>
          <w:shd w:val="clear" w:color="auto" w:fill="FFFFFF"/>
        </w:rPr>
        <w:fldChar w:fldCharType="separate"/>
      </w:r>
      <w:r w:rsidRPr="002B1D1C">
        <w:rPr>
          <w:rStyle w:val="Hyperlink"/>
          <w:rFonts w:ascii="Arial" w:eastAsiaTheme="majorEastAsia" w:hAnsi="Arial" w:cs="Arial"/>
          <w:b/>
          <w:bCs/>
          <w:sz w:val="20"/>
          <w:szCs w:val="20"/>
          <w:shd w:val="clear" w:color="auto" w:fill="FFFFFF"/>
        </w:rPr>
        <w:t>IPCA</w:t>
      </w:r>
      <w:r w:rsidRPr="002B1D1C">
        <w:rPr>
          <w:rStyle w:val="Hyperlink"/>
          <w:rFonts w:ascii="Arial" w:eastAsiaTheme="majorEastAsia" w:hAnsi="Arial" w:cs="Arial"/>
          <w:b/>
          <w:bCs/>
          <w:color w:val="auto"/>
          <w:sz w:val="20"/>
          <w:szCs w:val="20"/>
          <w:shd w:val="clear" w:color="auto" w:fill="FFFFFF"/>
        </w:rPr>
        <w:fldChar w:fldCharType="end"/>
      </w:r>
      <w:r w:rsidRPr="002B1D1C">
        <w:rPr>
          <w:rFonts w:ascii="Arial" w:hAnsi="Arial" w:cs="Arial"/>
          <w:color w:val="202020"/>
          <w:sz w:val="20"/>
          <w:szCs w:val="20"/>
          <w:shd w:val="clear" w:color="auto" w:fill="FFFFFF"/>
        </w:rPr>
        <w:t> (Índice Nacional de Preços ao Consumidor Amplo)</w:t>
      </w:r>
      <w:r w:rsidRPr="002B1D1C">
        <w:rPr>
          <w:rFonts w:ascii="Arial" w:hAnsi="Arial" w:cs="Arial"/>
          <w:bCs/>
          <w:sz w:val="20"/>
          <w:szCs w:val="20"/>
        </w:rPr>
        <w:t>, exclusivamente para as obrigações iniciadas e concluídas após a ocorrência da anualidade.</w:t>
      </w:r>
    </w:p>
    <w:p w:rsidR="006C7081" w:rsidRPr="002B1D1C" w:rsidRDefault="006C7081" w:rsidP="006C7081">
      <w:pPr>
        <w:rPr>
          <w:rFonts w:ascii="Arial" w:hAnsi="Arial" w:cs="Arial"/>
          <w:bCs/>
          <w:sz w:val="20"/>
          <w:szCs w:val="20"/>
        </w:rPr>
      </w:pPr>
      <w:r w:rsidRPr="002B1D1C">
        <w:rPr>
          <w:rFonts w:ascii="Arial" w:hAnsi="Arial" w:cs="Arial"/>
          <w:bCs/>
          <w:sz w:val="20"/>
          <w:szCs w:val="20"/>
        </w:rPr>
        <w:t>7.3. Nos reajustes subsequentes ao primeiro, o interregno mínimo de 1 (um) ano será contado a partir dos efeitos financeiros do último reajuste.</w:t>
      </w:r>
    </w:p>
    <w:p w:rsidR="006C7081" w:rsidRPr="002B1D1C" w:rsidRDefault="006C7081" w:rsidP="006C7081">
      <w:pPr>
        <w:rPr>
          <w:rFonts w:ascii="Arial" w:hAnsi="Arial" w:cs="Arial"/>
          <w:bCs/>
          <w:sz w:val="20"/>
          <w:szCs w:val="20"/>
        </w:rPr>
      </w:pPr>
      <w:r w:rsidRPr="002B1D1C">
        <w:rPr>
          <w:rFonts w:ascii="Arial" w:hAnsi="Arial" w:cs="Arial"/>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6C7081" w:rsidRPr="002B1D1C" w:rsidRDefault="006C7081" w:rsidP="006C7081">
      <w:pPr>
        <w:rPr>
          <w:rFonts w:ascii="Arial" w:hAnsi="Arial" w:cs="Arial"/>
          <w:bCs/>
          <w:sz w:val="20"/>
          <w:szCs w:val="20"/>
        </w:rPr>
      </w:pPr>
      <w:r w:rsidRPr="002B1D1C">
        <w:rPr>
          <w:rFonts w:ascii="Arial" w:hAnsi="Arial" w:cs="Arial"/>
          <w:bCs/>
          <w:sz w:val="20"/>
          <w:szCs w:val="20"/>
        </w:rPr>
        <w:t>7.5. Nas aferições finais, o(s) índice(s) utilizado(s) para reajuste será(ão), obrigatoriamente, o(s) definitivo(s).</w:t>
      </w:r>
    </w:p>
    <w:p w:rsidR="006C7081" w:rsidRPr="002B1D1C" w:rsidRDefault="006C7081" w:rsidP="006C7081">
      <w:pPr>
        <w:rPr>
          <w:rFonts w:ascii="Arial" w:hAnsi="Arial" w:cs="Arial"/>
          <w:bCs/>
          <w:sz w:val="20"/>
          <w:szCs w:val="20"/>
        </w:rPr>
      </w:pPr>
      <w:r w:rsidRPr="002B1D1C">
        <w:rPr>
          <w:rFonts w:ascii="Arial" w:hAnsi="Arial" w:cs="Arial"/>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rsidR="006C7081" w:rsidRPr="002B1D1C" w:rsidRDefault="006C7081" w:rsidP="006C7081">
      <w:pPr>
        <w:rPr>
          <w:rFonts w:ascii="Arial" w:hAnsi="Arial" w:cs="Arial"/>
          <w:bCs/>
          <w:sz w:val="20"/>
          <w:szCs w:val="20"/>
        </w:rPr>
      </w:pPr>
      <w:r w:rsidRPr="002B1D1C">
        <w:rPr>
          <w:rFonts w:ascii="Arial" w:hAnsi="Arial" w:cs="Arial"/>
          <w:bCs/>
          <w:sz w:val="20"/>
          <w:szCs w:val="20"/>
        </w:rPr>
        <w:t>7.7. Na ausência de previsão legal quanto ao índice substituto, as partes elegerão novo índice oficial, para reajustamento do preço do valor remanescente, por meio de termo aditivo.</w:t>
      </w:r>
    </w:p>
    <w:p w:rsidR="006C7081" w:rsidRPr="002B1D1C" w:rsidRDefault="006C7081" w:rsidP="006C7081">
      <w:pPr>
        <w:rPr>
          <w:rFonts w:ascii="Arial" w:hAnsi="Arial" w:cs="Arial"/>
          <w:bCs/>
          <w:sz w:val="20"/>
          <w:szCs w:val="20"/>
        </w:rPr>
      </w:pPr>
      <w:r w:rsidRPr="002B1D1C">
        <w:rPr>
          <w:rFonts w:ascii="Arial" w:hAnsi="Arial" w:cs="Arial"/>
          <w:bCs/>
          <w:sz w:val="20"/>
          <w:szCs w:val="20"/>
        </w:rPr>
        <w:t>7.8. O reajuste será realizado por apostilamento.</w:t>
      </w:r>
    </w:p>
    <w:p w:rsidR="006C7081" w:rsidRPr="002B1D1C" w:rsidRDefault="006C7081" w:rsidP="006C7081">
      <w:pPr>
        <w:rPr>
          <w:rStyle w:val="Forte"/>
          <w:rFonts w:ascii="Arial" w:eastAsiaTheme="majorEastAsia" w:hAnsi="Arial" w:cs="Arial"/>
          <w:sz w:val="20"/>
          <w:szCs w:val="20"/>
        </w:rPr>
      </w:pPr>
      <w:bookmarkStart w:id="8" w:name="_Toc138359494"/>
      <w:r w:rsidRPr="002B1D1C">
        <w:rPr>
          <w:rStyle w:val="Ttulo1Char"/>
        </w:rPr>
        <w:t>CLÁUSULA OITAVA – DAS OBRIGAÇÕES DO CONTRATANTE</w:t>
      </w:r>
      <w:bookmarkEnd w:id="8"/>
      <w:r w:rsidRPr="002B1D1C">
        <w:rPr>
          <w:rStyle w:val="Forte"/>
          <w:rFonts w:ascii="Arial" w:eastAsiaTheme="majorEastAsia" w:hAnsi="Arial" w:cs="Arial"/>
          <w:sz w:val="20"/>
          <w:szCs w:val="20"/>
        </w:rPr>
        <w:t xml:space="preserve"> (ART. 92, X, XI E XIV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8.1. São obrigações do CONTRATANTE:</w:t>
      </w:r>
    </w:p>
    <w:p w:rsidR="006C7081" w:rsidRPr="002B1D1C" w:rsidRDefault="006C7081" w:rsidP="006C7081">
      <w:pPr>
        <w:rPr>
          <w:rFonts w:ascii="Arial" w:hAnsi="Arial" w:cs="Arial"/>
          <w:bCs/>
          <w:sz w:val="20"/>
          <w:szCs w:val="20"/>
        </w:rPr>
      </w:pPr>
      <w:r w:rsidRPr="002B1D1C">
        <w:rPr>
          <w:rFonts w:ascii="Arial" w:hAnsi="Arial" w:cs="Arial"/>
          <w:bCs/>
          <w:sz w:val="20"/>
          <w:szCs w:val="20"/>
        </w:rPr>
        <w:t>8.1.1. Exigir o cumprimento de todas as obrigações assumidas pelo CONTRATADO, de acordo com o contrato e seus anexos;</w:t>
      </w:r>
    </w:p>
    <w:p w:rsidR="006C7081" w:rsidRPr="002B1D1C" w:rsidRDefault="006C7081" w:rsidP="006C7081">
      <w:pPr>
        <w:rPr>
          <w:rFonts w:ascii="Arial" w:hAnsi="Arial" w:cs="Arial"/>
          <w:bCs/>
          <w:sz w:val="20"/>
          <w:szCs w:val="20"/>
        </w:rPr>
      </w:pPr>
      <w:r w:rsidRPr="002B1D1C">
        <w:rPr>
          <w:rFonts w:ascii="Arial" w:hAnsi="Arial" w:cs="Arial"/>
          <w:bCs/>
          <w:sz w:val="20"/>
          <w:szCs w:val="20"/>
        </w:rPr>
        <w:t>8.1.2. Receber o objeto no prazo e condições estabelecidas no Termo de Referência;</w:t>
      </w:r>
    </w:p>
    <w:p w:rsidR="006C7081" w:rsidRPr="002B1D1C" w:rsidRDefault="006C7081" w:rsidP="006C7081">
      <w:pPr>
        <w:rPr>
          <w:rFonts w:ascii="Arial" w:hAnsi="Arial" w:cs="Arial"/>
          <w:bCs/>
          <w:sz w:val="20"/>
          <w:szCs w:val="20"/>
        </w:rPr>
      </w:pPr>
      <w:r w:rsidRPr="002B1D1C">
        <w:rPr>
          <w:rFonts w:ascii="Arial" w:hAnsi="Arial" w:cs="Arial"/>
          <w:bCs/>
          <w:sz w:val="20"/>
          <w:szCs w:val="20"/>
        </w:rPr>
        <w:t>8.1.3. Notificar o CONTRATADO, por escrito, sobre vícios, defeitos ou incorreções verificadas no objeto fornecido, para que seja por ele substituído, reparado ou corrigido, no total ou em parte, às suas expensas;</w:t>
      </w:r>
    </w:p>
    <w:p w:rsidR="006C7081" w:rsidRPr="002B1D1C" w:rsidRDefault="006C7081" w:rsidP="006C7081">
      <w:pPr>
        <w:rPr>
          <w:rFonts w:ascii="Arial" w:hAnsi="Arial" w:cs="Arial"/>
          <w:bCs/>
          <w:sz w:val="20"/>
          <w:szCs w:val="20"/>
        </w:rPr>
      </w:pPr>
      <w:r w:rsidRPr="002B1D1C">
        <w:rPr>
          <w:rFonts w:ascii="Arial" w:hAnsi="Arial" w:cs="Arial"/>
          <w:bCs/>
          <w:sz w:val="20"/>
          <w:szCs w:val="20"/>
        </w:rPr>
        <w:t>8.1.4. Acompanhar e fiscalizar a execução do contrato e o cumprimento das obrigações pelo CONTRATADO;</w:t>
      </w:r>
    </w:p>
    <w:p w:rsidR="006C7081" w:rsidRPr="002B1D1C" w:rsidRDefault="006C7081" w:rsidP="006C7081">
      <w:pPr>
        <w:rPr>
          <w:rFonts w:ascii="Arial" w:hAnsi="Arial" w:cs="Arial"/>
          <w:bCs/>
          <w:sz w:val="20"/>
          <w:szCs w:val="20"/>
        </w:rPr>
      </w:pPr>
      <w:r w:rsidRPr="002B1D1C">
        <w:rPr>
          <w:rFonts w:ascii="Arial" w:hAnsi="Arial" w:cs="Arial"/>
          <w:bCs/>
          <w:sz w:val="20"/>
          <w:szCs w:val="20"/>
        </w:rPr>
        <w:t>8.1.5. Efetuar o pagamento ao CONTRATADO do valor correspondente ao fornecimento do objeto, no prazo, forma e condições estabelecidos no presente Contrato e no Termo de Referência;</w:t>
      </w:r>
    </w:p>
    <w:p w:rsidR="006C7081" w:rsidRPr="002B1D1C" w:rsidRDefault="006C7081" w:rsidP="006C7081">
      <w:pPr>
        <w:rPr>
          <w:rFonts w:ascii="Arial" w:hAnsi="Arial" w:cs="Arial"/>
          <w:bCs/>
          <w:sz w:val="20"/>
          <w:szCs w:val="20"/>
        </w:rPr>
      </w:pPr>
      <w:r w:rsidRPr="002B1D1C">
        <w:rPr>
          <w:rFonts w:ascii="Arial" w:hAnsi="Arial" w:cs="Arial"/>
          <w:bCs/>
          <w:sz w:val="20"/>
          <w:szCs w:val="20"/>
        </w:rPr>
        <w:t>8.1.6. Aplicar ao CONTRATADO as sanções previstas na lei e neste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8.1.7. Cientificar o órgão de representação judicial da Advocacia-Geral da União para adoção das medidas cabíveis quando do descumprimento de obrigações pelo CONTRATADO;</w:t>
      </w:r>
    </w:p>
    <w:p w:rsidR="006C7081" w:rsidRPr="002B1D1C" w:rsidRDefault="006C7081" w:rsidP="006C7081">
      <w:pPr>
        <w:rPr>
          <w:rFonts w:ascii="Arial" w:hAnsi="Arial" w:cs="Arial"/>
          <w:bCs/>
          <w:sz w:val="20"/>
          <w:szCs w:val="20"/>
        </w:rPr>
      </w:pPr>
      <w:r w:rsidRPr="002B1D1C">
        <w:rPr>
          <w:rFonts w:ascii="Arial" w:hAnsi="Arial" w:cs="Arial"/>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8.1.7.2. A Administração terá o prazo de </w:t>
      </w:r>
      <w:r w:rsidRPr="002B1D1C">
        <w:rPr>
          <w:rFonts w:ascii="Arial" w:hAnsi="Arial" w:cs="Arial"/>
          <w:b/>
          <w:i/>
          <w:iCs/>
          <w:sz w:val="20"/>
          <w:szCs w:val="20"/>
        </w:rPr>
        <w:t>30 (trinta) dias</w:t>
      </w:r>
      <w:r w:rsidRPr="002B1D1C">
        <w:rPr>
          <w:rFonts w:ascii="Arial" w:hAnsi="Arial" w:cs="Arial"/>
          <w:bCs/>
          <w:sz w:val="20"/>
          <w:szCs w:val="20"/>
        </w:rPr>
        <w:t xml:space="preserve">, </w:t>
      </w:r>
      <w:r w:rsidRPr="002B1D1C">
        <w:rPr>
          <w:rFonts w:ascii="Arial" w:hAnsi="Arial" w:cs="Arial"/>
          <w:sz w:val="20"/>
          <w:szCs w:val="20"/>
        </w:rPr>
        <w:t xml:space="preserve">a contar da data do protocolo do requerimento </w:t>
      </w:r>
      <w:r w:rsidRPr="002B1D1C">
        <w:rPr>
          <w:rFonts w:ascii="Arial" w:hAnsi="Arial" w:cs="Arial"/>
          <w:bCs/>
          <w:sz w:val="20"/>
          <w:szCs w:val="20"/>
        </w:rPr>
        <w:t>para decidir, admitida a prorrogação motivada por igual período.</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8.1.8. Responder eventuais pedidos de reestabelecimento do equilíbrio econômico-financeiro feitos pelo CONTRATADO no prazo máximo de </w:t>
      </w:r>
      <w:r w:rsidRPr="002B1D1C">
        <w:rPr>
          <w:rFonts w:ascii="Arial" w:hAnsi="Arial" w:cs="Arial"/>
          <w:b/>
          <w:i/>
          <w:iCs/>
          <w:sz w:val="20"/>
          <w:szCs w:val="20"/>
        </w:rPr>
        <w:t>30 (trinta) dias</w:t>
      </w:r>
      <w:r w:rsidRPr="002B1D1C">
        <w:rPr>
          <w:rFonts w:ascii="Arial" w:hAnsi="Arial" w:cs="Arial"/>
          <w:bCs/>
          <w:sz w:val="20"/>
          <w:szCs w:val="20"/>
        </w:rPr>
        <w:t xml:space="preserve">. </w:t>
      </w:r>
    </w:p>
    <w:p w:rsidR="006C7081" w:rsidRPr="002B1D1C" w:rsidRDefault="006C7081" w:rsidP="006C7081">
      <w:pPr>
        <w:rPr>
          <w:rFonts w:ascii="Arial" w:hAnsi="Arial" w:cs="Arial"/>
          <w:sz w:val="20"/>
          <w:szCs w:val="20"/>
        </w:rPr>
      </w:pPr>
      <w:r w:rsidRPr="002B1D1C">
        <w:rPr>
          <w:rFonts w:ascii="Arial" w:hAnsi="Arial" w:cs="Arial"/>
          <w:bCs/>
          <w:sz w:val="20"/>
          <w:szCs w:val="20"/>
        </w:rPr>
        <w:lastRenderedPageBreak/>
        <w:t>8.1.9. Notificar os emitentes das garantias quanto ao início de processo administrativo para apuração de descumprimento de cláusulas contratuais.</w:t>
      </w:r>
    </w:p>
    <w:p w:rsidR="006C7081" w:rsidRPr="002B1D1C" w:rsidRDefault="006C7081" w:rsidP="006C7081">
      <w:pPr>
        <w:rPr>
          <w:rFonts w:ascii="Arial" w:hAnsi="Arial" w:cs="Arial"/>
          <w:bCs/>
          <w:sz w:val="20"/>
          <w:szCs w:val="20"/>
        </w:rPr>
      </w:pPr>
      <w:r w:rsidRPr="002B1D1C">
        <w:rPr>
          <w:rFonts w:ascii="Arial" w:hAnsi="Arial" w:cs="Arial"/>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C7081" w:rsidRPr="002B1D1C" w:rsidRDefault="006C7081" w:rsidP="006C7081">
      <w:pPr>
        <w:rPr>
          <w:rStyle w:val="Forte"/>
          <w:rFonts w:ascii="Arial" w:eastAsiaTheme="majorEastAsia" w:hAnsi="Arial" w:cs="Arial"/>
          <w:sz w:val="20"/>
          <w:szCs w:val="20"/>
        </w:rPr>
      </w:pPr>
      <w:bookmarkStart w:id="9" w:name="_Toc138359495"/>
      <w:r w:rsidRPr="002B1D1C">
        <w:rPr>
          <w:rStyle w:val="Ttulo1Char"/>
        </w:rPr>
        <w:t>CLÁUSULA NONA – DAS OBRIGAÇÕES DO CONTRATADO</w:t>
      </w:r>
      <w:bookmarkEnd w:id="9"/>
      <w:r w:rsidRPr="002B1D1C">
        <w:rPr>
          <w:rStyle w:val="Forte"/>
          <w:rFonts w:ascii="Arial" w:eastAsiaTheme="majorEastAsia" w:hAnsi="Arial" w:cs="Arial"/>
          <w:sz w:val="20"/>
          <w:szCs w:val="20"/>
        </w:rPr>
        <w:t xml:space="preserve"> (ART. 92, XIV, XVI E XVII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6C7081" w:rsidRPr="002B1D1C" w:rsidRDefault="006C7081" w:rsidP="006C7081">
      <w:pPr>
        <w:rPr>
          <w:rFonts w:ascii="Arial" w:hAnsi="Arial" w:cs="Arial"/>
          <w:bCs/>
          <w:sz w:val="20"/>
          <w:szCs w:val="20"/>
        </w:rPr>
      </w:pPr>
      <w:r w:rsidRPr="002B1D1C">
        <w:rPr>
          <w:rFonts w:ascii="Arial" w:hAnsi="Arial" w:cs="Arial"/>
          <w:bCs/>
          <w:sz w:val="20"/>
          <w:szCs w:val="20"/>
        </w:rPr>
        <w:t>9.1.1. Responsabilizar-se pelos vícios e danos decorrentes do objeto, de acordo com o Código de Defesa do Consumidor</w:t>
      </w:r>
      <w:r w:rsidRPr="002B1D1C">
        <w:rPr>
          <w:rFonts w:ascii="Arial" w:hAnsi="Arial" w:cs="Arial"/>
          <w:b/>
          <w:sz w:val="20"/>
          <w:szCs w:val="20"/>
        </w:rPr>
        <w:t>;</w:t>
      </w:r>
    </w:p>
    <w:p w:rsidR="006C7081" w:rsidRPr="002B1D1C" w:rsidRDefault="006C7081" w:rsidP="006C7081">
      <w:pPr>
        <w:rPr>
          <w:rFonts w:ascii="Arial" w:hAnsi="Arial" w:cs="Arial"/>
          <w:bCs/>
          <w:sz w:val="20"/>
          <w:szCs w:val="20"/>
        </w:rPr>
      </w:pPr>
      <w:r w:rsidRPr="002B1D1C">
        <w:rPr>
          <w:rFonts w:ascii="Arial" w:hAnsi="Arial" w:cs="Arial"/>
          <w:bCs/>
          <w:sz w:val="20"/>
          <w:szCs w:val="20"/>
        </w:rPr>
        <w:t>9.1.2. Comunicar ao CONTRATANTE, no prazo máximo de 24 (vinte e quatro) horas que antecede a data da entrega, os motivos que impossibilitem o cumprimento do prazo previsto, com a devida comprovação;</w:t>
      </w:r>
    </w:p>
    <w:p w:rsidR="006C7081" w:rsidRPr="002B1D1C" w:rsidRDefault="006C7081" w:rsidP="006C7081">
      <w:pPr>
        <w:rPr>
          <w:rFonts w:ascii="Arial" w:hAnsi="Arial" w:cs="Arial"/>
          <w:bCs/>
          <w:sz w:val="20"/>
          <w:szCs w:val="20"/>
        </w:rPr>
      </w:pPr>
      <w:r w:rsidRPr="002B1D1C">
        <w:rPr>
          <w:rFonts w:ascii="Arial" w:hAnsi="Arial" w:cs="Arial"/>
          <w:bCs/>
          <w:sz w:val="20"/>
          <w:szCs w:val="20"/>
        </w:rPr>
        <w:t>9.1.3. Atender às determinações regulares emitidas pelo fiscal do contrato ou autoridade superior e prestar todo esclarecimento ou informação por eles solicitados (inciso II do art. 137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6C7081" w:rsidRPr="002B1D1C" w:rsidRDefault="006C7081" w:rsidP="006C7081">
      <w:pPr>
        <w:rPr>
          <w:rFonts w:ascii="Arial" w:hAnsi="Arial" w:cs="Arial"/>
          <w:bCs/>
          <w:sz w:val="20"/>
          <w:szCs w:val="20"/>
        </w:rPr>
      </w:pPr>
      <w:r w:rsidRPr="002B1D1C">
        <w:rPr>
          <w:rFonts w:ascii="Arial" w:hAnsi="Arial"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6C7081" w:rsidRPr="002B1D1C" w:rsidRDefault="006C7081" w:rsidP="006C7081">
      <w:pPr>
        <w:rPr>
          <w:rFonts w:ascii="Arial" w:hAnsi="Arial" w:cs="Arial"/>
          <w:bCs/>
          <w:sz w:val="20"/>
          <w:szCs w:val="20"/>
        </w:rPr>
      </w:pPr>
      <w:r w:rsidRPr="002B1D1C">
        <w:rPr>
          <w:rFonts w:ascii="Arial" w:hAnsi="Arial" w:cs="Arial"/>
          <w:bCs/>
          <w:sz w:val="20"/>
          <w:szCs w:val="20"/>
        </w:rPr>
        <w:t>9.1.6 O CONTRATADO deverá entregar ao setor responsável pela fiscalização do contrato, junto com a Nota Fiscal para fins de pagamento, os seguintes documentos:</w:t>
      </w:r>
    </w:p>
    <w:p w:rsidR="006C7081" w:rsidRPr="002B1D1C" w:rsidRDefault="006C7081" w:rsidP="006C7081">
      <w:pPr>
        <w:rPr>
          <w:rFonts w:ascii="Arial" w:hAnsi="Arial" w:cs="Arial"/>
          <w:bCs/>
          <w:sz w:val="20"/>
          <w:szCs w:val="20"/>
        </w:rPr>
      </w:pPr>
      <w:r w:rsidRPr="002B1D1C">
        <w:rPr>
          <w:rFonts w:ascii="Arial" w:hAnsi="Arial" w:cs="Arial"/>
          <w:bCs/>
          <w:sz w:val="20"/>
          <w:szCs w:val="20"/>
        </w:rPr>
        <w:t>9.1.6.1. Prova de regularidade relativa à Seguridade Social;</w:t>
      </w:r>
    </w:p>
    <w:p w:rsidR="006C7081" w:rsidRPr="002B1D1C" w:rsidRDefault="006C7081" w:rsidP="006C7081">
      <w:pPr>
        <w:rPr>
          <w:rFonts w:ascii="Arial" w:hAnsi="Arial" w:cs="Arial"/>
          <w:bCs/>
          <w:sz w:val="20"/>
          <w:szCs w:val="20"/>
        </w:rPr>
      </w:pPr>
      <w:r w:rsidRPr="002B1D1C">
        <w:rPr>
          <w:rFonts w:ascii="Arial" w:hAnsi="Arial" w:cs="Arial"/>
          <w:bCs/>
          <w:sz w:val="20"/>
          <w:szCs w:val="20"/>
        </w:rPr>
        <w:t>9.1.6.2. Certidão conjunta relativa aos tributos federais e à Dívida Ativa da União;</w:t>
      </w:r>
    </w:p>
    <w:p w:rsidR="006C7081" w:rsidRPr="002B1D1C" w:rsidRDefault="006C7081" w:rsidP="006C7081">
      <w:pPr>
        <w:rPr>
          <w:rFonts w:ascii="Arial" w:hAnsi="Arial" w:cs="Arial"/>
          <w:bCs/>
          <w:sz w:val="20"/>
          <w:szCs w:val="20"/>
        </w:rPr>
      </w:pPr>
      <w:r w:rsidRPr="002B1D1C">
        <w:rPr>
          <w:rFonts w:ascii="Arial" w:hAnsi="Arial" w:cs="Arial"/>
          <w:bCs/>
          <w:sz w:val="20"/>
          <w:szCs w:val="20"/>
        </w:rPr>
        <w:t>9.1.6.3. Certidões que comprovem a regularidade perante a Fazenda Estadual ou Distrital do domicílio ou sede do CONTRATADO;</w:t>
      </w:r>
    </w:p>
    <w:p w:rsidR="006C7081" w:rsidRPr="002B1D1C" w:rsidRDefault="006C7081" w:rsidP="006C7081">
      <w:pPr>
        <w:rPr>
          <w:rFonts w:ascii="Arial" w:hAnsi="Arial" w:cs="Arial"/>
          <w:bCs/>
          <w:sz w:val="20"/>
          <w:szCs w:val="20"/>
        </w:rPr>
      </w:pPr>
      <w:r w:rsidRPr="002B1D1C">
        <w:rPr>
          <w:rFonts w:ascii="Arial" w:hAnsi="Arial" w:cs="Arial"/>
          <w:bCs/>
          <w:sz w:val="20"/>
          <w:szCs w:val="20"/>
        </w:rPr>
        <w:t>9.1.6.4. Certidão de Regularidade do FGTS (CRF); e</w:t>
      </w:r>
    </w:p>
    <w:p w:rsidR="006C7081" w:rsidRPr="002B1D1C" w:rsidRDefault="006C7081" w:rsidP="006C7081">
      <w:pPr>
        <w:rPr>
          <w:rFonts w:ascii="Arial" w:hAnsi="Arial" w:cs="Arial"/>
          <w:bCs/>
          <w:sz w:val="20"/>
          <w:szCs w:val="20"/>
        </w:rPr>
      </w:pPr>
      <w:r w:rsidRPr="002B1D1C">
        <w:rPr>
          <w:rFonts w:ascii="Arial" w:hAnsi="Arial" w:cs="Arial"/>
          <w:bCs/>
          <w:sz w:val="20"/>
          <w:szCs w:val="20"/>
        </w:rPr>
        <w:t>9.1.6.5. Certidão Negativa de Débitos Trabalhistas (CNDT);</w:t>
      </w:r>
    </w:p>
    <w:p w:rsidR="006C7081" w:rsidRPr="002B1D1C" w:rsidRDefault="006C7081" w:rsidP="006C7081">
      <w:pPr>
        <w:rPr>
          <w:rFonts w:ascii="Arial" w:hAnsi="Arial" w:cs="Arial"/>
          <w:bCs/>
          <w:sz w:val="20"/>
          <w:szCs w:val="20"/>
        </w:rPr>
      </w:pPr>
      <w:r w:rsidRPr="002B1D1C">
        <w:rPr>
          <w:rFonts w:ascii="Arial" w:hAnsi="Arial"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9.1.8. Comunicar ao Fiscal do contrato, no prazo de 24 (vinte e quatro) horas, qualquer ocorrência anormal ou acidente que se verifique no local da execução do objeto contratual.</w:t>
      </w:r>
    </w:p>
    <w:p w:rsidR="006C7081" w:rsidRPr="002B1D1C" w:rsidRDefault="006C7081" w:rsidP="006C7081">
      <w:pPr>
        <w:rPr>
          <w:rFonts w:ascii="Arial" w:hAnsi="Arial" w:cs="Arial"/>
          <w:bCs/>
          <w:sz w:val="20"/>
          <w:szCs w:val="20"/>
        </w:rPr>
      </w:pPr>
      <w:r w:rsidRPr="002B1D1C">
        <w:rPr>
          <w:rFonts w:ascii="Arial" w:hAnsi="Arial" w:cs="Arial"/>
          <w:bCs/>
          <w:sz w:val="20"/>
          <w:szCs w:val="20"/>
        </w:rPr>
        <w:t>9.1.9. Paralisar, por determinação do CONTRATANTE, qualquer atividade que não esteja sendo executada de acordo com a boa técnica ou que ponha em risco a segurança de pessoas ou bens de terceiros.</w:t>
      </w:r>
    </w:p>
    <w:p w:rsidR="006C7081" w:rsidRPr="002B1D1C" w:rsidRDefault="006C7081" w:rsidP="006C7081">
      <w:pPr>
        <w:rPr>
          <w:rFonts w:ascii="Arial" w:hAnsi="Arial" w:cs="Arial"/>
          <w:bCs/>
          <w:sz w:val="20"/>
          <w:szCs w:val="20"/>
        </w:rPr>
      </w:pPr>
      <w:r w:rsidRPr="002B1D1C">
        <w:rPr>
          <w:rFonts w:ascii="Arial" w:hAnsi="Arial" w:cs="Arial"/>
          <w:bCs/>
          <w:sz w:val="20"/>
          <w:szCs w:val="20"/>
        </w:rPr>
        <w:t>9.1.10. Manter durante toda a vigência do contrato, em compatibilidade com as obrigações assumidas, todas as condições exigidas para habilitação na licitação, ou para qualificação, na licitação;</w:t>
      </w:r>
    </w:p>
    <w:p w:rsidR="006C7081" w:rsidRPr="002B1D1C" w:rsidRDefault="006C7081" w:rsidP="006C7081">
      <w:pPr>
        <w:rPr>
          <w:rFonts w:ascii="Arial" w:hAnsi="Arial" w:cs="Arial"/>
          <w:bCs/>
          <w:sz w:val="20"/>
          <w:szCs w:val="20"/>
        </w:rPr>
      </w:pPr>
      <w:r w:rsidRPr="002B1D1C">
        <w:rPr>
          <w:rFonts w:ascii="Arial" w:hAnsi="Arial"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9.1.13. Guardar sigilo sobre todas as informações obtidas em decorrência do cumprimento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9.1.14. </w:t>
      </w:r>
      <w:r w:rsidRPr="002B1D1C">
        <w:rPr>
          <w:rFonts w:ascii="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w:t>
      </w:r>
      <w:r w:rsidRPr="002B1D1C">
        <w:rPr>
          <w:rFonts w:ascii="Arial" w:hAnsi="Arial" w:cs="Arial"/>
          <w:color w:val="000000"/>
          <w:sz w:val="20"/>
          <w:szCs w:val="20"/>
        </w:rPr>
        <w:lastRenderedPageBreak/>
        <w:t>seja satisfatório para o atendimento do objeto da contratação, exceto quando ocorrer algum dos eventos arrolados na alínea d, do inciso II, do art. 124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9.1.</w:t>
      </w:r>
      <w:r w:rsidRPr="002B1D1C">
        <w:rPr>
          <w:rFonts w:ascii="Arial" w:hAnsi="Arial" w:cs="Arial"/>
          <w:sz w:val="20"/>
          <w:szCs w:val="20"/>
        </w:rPr>
        <w:t>15</w:t>
      </w:r>
      <w:r w:rsidRPr="002B1D1C">
        <w:rPr>
          <w:rFonts w:ascii="Arial" w:hAnsi="Arial" w:cs="Arial"/>
          <w:bCs/>
          <w:sz w:val="20"/>
          <w:szCs w:val="20"/>
        </w:rPr>
        <w:t>. Cumprir, além dos postulados legais vigentes de âmbito federal, estadual ou municipal, as normas de segurança do CONTRATANTE;</w:t>
      </w:r>
    </w:p>
    <w:p w:rsidR="006C7081" w:rsidRPr="002B1D1C" w:rsidRDefault="006C7081" w:rsidP="006C7081">
      <w:pPr>
        <w:rPr>
          <w:rFonts w:ascii="Arial" w:hAnsi="Arial" w:cs="Arial"/>
          <w:sz w:val="20"/>
          <w:szCs w:val="20"/>
        </w:rPr>
      </w:pPr>
      <w:r w:rsidRPr="002B1D1C">
        <w:rPr>
          <w:rFonts w:ascii="Arial" w:hAnsi="Arial"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rsidR="006C7081" w:rsidRPr="002B1D1C" w:rsidRDefault="006C7081" w:rsidP="006C7081">
      <w:pPr>
        <w:rPr>
          <w:rFonts w:ascii="Arial" w:hAnsi="Arial" w:cs="Arial"/>
          <w:bCs/>
          <w:sz w:val="20"/>
          <w:szCs w:val="20"/>
        </w:rPr>
      </w:pPr>
      <w:r w:rsidRPr="002B1D1C">
        <w:rPr>
          <w:rFonts w:ascii="Arial" w:hAnsi="Arial" w:cs="Arial"/>
          <w:sz w:val="20"/>
          <w:szCs w:val="20"/>
        </w:rPr>
        <w:t>9.1.17. Submeter previamente, por escrito, ao CONTRATANTE, para análise e aprovação, quaisquer mudanças nos métodos executivos que fujam às especificações do Termo de Referência e demais documentos da contratação.</w:t>
      </w:r>
    </w:p>
    <w:p w:rsidR="006C7081" w:rsidRPr="002B1D1C" w:rsidRDefault="006C7081" w:rsidP="006C7081">
      <w:pPr>
        <w:rPr>
          <w:rStyle w:val="Forte"/>
          <w:rFonts w:ascii="Arial" w:eastAsiaTheme="majorEastAsia" w:hAnsi="Arial" w:cs="Arial"/>
          <w:color w:val="5B9BD5" w:themeColor="accent1"/>
          <w:sz w:val="20"/>
          <w:szCs w:val="20"/>
        </w:rPr>
      </w:pPr>
      <w:bookmarkStart w:id="10" w:name="_Toc138359496"/>
      <w:r w:rsidRPr="002B1D1C">
        <w:rPr>
          <w:rStyle w:val="Ttulo1Char"/>
          <w:color w:val="5B9BD5" w:themeColor="accent1"/>
        </w:rPr>
        <w:t>CLÁUSULA DÉCIMA – DA GARANTIA DE EXECUÇÃO</w:t>
      </w:r>
      <w:bookmarkEnd w:id="10"/>
      <w:r w:rsidRPr="002B1D1C">
        <w:rPr>
          <w:rStyle w:val="Forte"/>
          <w:rFonts w:ascii="Arial" w:eastAsiaTheme="majorEastAsia" w:hAnsi="Arial" w:cs="Arial"/>
          <w:color w:val="5B9BD5" w:themeColor="accent1"/>
          <w:sz w:val="20"/>
          <w:szCs w:val="20"/>
        </w:rPr>
        <w:t xml:space="preserve"> (ART. 92, XII E XIII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10.1. A contratação conta com garantia de execução, nos termos do art. 96 da Lei nº 14.133, de 2021, em valor correspondente a </w:t>
      </w:r>
      <w:r w:rsidRPr="002B1D1C">
        <w:rPr>
          <w:rFonts w:ascii="Arial" w:eastAsia="Arial Unicode MS" w:hAnsi="Arial" w:cs="Arial"/>
          <w:b/>
          <w:i/>
          <w:sz w:val="20"/>
          <w:szCs w:val="20"/>
        </w:rPr>
        <w:t>5% (cinco por cento)</w:t>
      </w:r>
      <w:r w:rsidRPr="002B1D1C">
        <w:rPr>
          <w:rFonts w:ascii="Arial" w:hAnsi="Arial" w:cs="Arial"/>
          <w:bCs/>
          <w:sz w:val="20"/>
          <w:szCs w:val="20"/>
        </w:rPr>
        <w:t xml:space="preserve"> do valor total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10.2. Caso seja utilizada a modalidade de seguro-garantia, a apólice deverá ter validade durante a execução do contrato e por </w:t>
      </w:r>
      <w:r w:rsidRPr="002B1D1C">
        <w:rPr>
          <w:rFonts w:ascii="Arial" w:eastAsia="Arial Unicode MS" w:hAnsi="Arial" w:cs="Arial"/>
          <w:b/>
          <w:i/>
          <w:sz w:val="20"/>
          <w:szCs w:val="20"/>
        </w:rPr>
        <w:t>30</w:t>
      </w:r>
      <w:r w:rsidRPr="002B1D1C">
        <w:rPr>
          <w:rFonts w:ascii="Arial" w:hAnsi="Arial" w:cs="Arial"/>
          <w:bCs/>
          <w:sz w:val="20"/>
          <w:szCs w:val="20"/>
        </w:rPr>
        <w:t xml:space="preserve"> dias após o término da vigência contratual, e permanecerá em vigor mesmo que o CONTRATADO não pague o prêmio nas datas convencionadas.</w:t>
      </w:r>
    </w:p>
    <w:p w:rsidR="006C7081" w:rsidRPr="002B1D1C" w:rsidRDefault="006C7081" w:rsidP="006C7081">
      <w:pPr>
        <w:rPr>
          <w:rFonts w:ascii="Arial" w:hAnsi="Arial" w:cs="Arial"/>
          <w:bCs/>
          <w:sz w:val="20"/>
          <w:szCs w:val="20"/>
        </w:rPr>
      </w:pPr>
      <w:r w:rsidRPr="002B1D1C">
        <w:rPr>
          <w:rFonts w:ascii="Arial" w:hAnsi="Arial" w:cs="Arial"/>
          <w:bCs/>
          <w:sz w:val="20"/>
          <w:szCs w:val="20"/>
        </w:rPr>
        <w:t>10.3. A apólice do seguro garantia deverá acompanhar as modificações referentes à vigência do contrato principal mediante a emissão do respectivo endosso pela seguradora.</w:t>
      </w:r>
    </w:p>
    <w:p w:rsidR="006C7081" w:rsidRPr="002B1D1C" w:rsidRDefault="006C7081" w:rsidP="006C7081">
      <w:pPr>
        <w:rPr>
          <w:rFonts w:ascii="Arial" w:hAnsi="Arial" w:cs="Arial"/>
          <w:bCs/>
          <w:sz w:val="20"/>
          <w:szCs w:val="20"/>
        </w:rPr>
      </w:pPr>
      <w:r w:rsidRPr="002B1D1C">
        <w:rPr>
          <w:rFonts w:ascii="Arial" w:hAnsi="Arial" w:cs="Arial"/>
          <w:bCs/>
          <w:sz w:val="20"/>
          <w:szCs w:val="20"/>
        </w:rPr>
        <w:t>10.4. Será permitida a substituição da apólice de seguro-garantia na data de renovação ou de aniversário, desde que mantidas as condições e coberturas da apólice vigente e nenhum período fique descoberto</w:t>
      </w:r>
      <w:r w:rsidRPr="002B1D1C">
        <w:rPr>
          <w:rFonts w:ascii="Arial" w:hAnsi="Arial" w:cs="Arial"/>
          <w:sz w:val="20"/>
          <w:szCs w:val="20"/>
        </w:rPr>
        <w:t xml:space="preserve"> </w:t>
      </w:r>
      <w:r w:rsidRPr="002B1D1C">
        <w:rPr>
          <w:rFonts w:ascii="Arial" w:hAnsi="Arial" w:cs="Arial"/>
          <w:bCs/>
          <w:sz w:val="20"/>
          <w:szCs w:val="20"/>
        </w:rPr>
        <w:t>ressalvado o disposto no item 10.6 deste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6C7081" w:rsidRPr="002B1D1C" w:rsidRDefault="006C7081" w:rsidP="006C7081">
      <w:pPr>
        <w:rPr>
          <w:rFonts w:ascii="Arial" w:hAnsi="Arial" w:cs="Arial"/>
          <w:bCs/>
          <w:sz w:val="20"/>
          <w:szCs w:val="20"/>
        </w:rPr>
      </w:pPr>
      <w:r w:rsidRPr="002B1D1C">
        <w:rPr>
          <w:rFonts w:ascii="Arial" w:hAnsi="Arial" w:cs="Arial"/>
          <w:bCs/>
          <w:sz w:val="20"/>
          <w:szCs w:val="20"/>
        </w:rPr>
        <w:t>10.6. A garantia assegurará, qualquer que seja a modalidade escolhida, o pagamento de:</w:t>
      </w:r>
    </w:p>
    <w:p w:rsidR="006C7081" w:rsidRPr="002B1D1C" w:rsidRDefault="006C7081" w:rsidP="006C7081">
      <w:pPr>
        <w:rPr>
          <w:rFonts w:ascii="Arial" w:hAnsi="Arial" w:cs="Arial"/>
          <w:bCs/>
          <w:sz w:val="20"/>
          <w:szCs w:val="20"/>
        </w:rPr>
      </w:pPr>
      <w:r w:rsidRPr="002B1D1C">
        <w:rPr>
          <w:rFonts w:ascii="Arial" w:hAnsi="Arial" w:cs="Arial"/>
          <w:bCs/>
          <w:sz w:val="20"/>
          <w:szCs w:val="20"/>
        </w:rPr>
        <w:t>10.6.1. Prejuízos advindos do não cumprimento do objeto do contrato e do não adimplemento das demais obrigações nele previstas;</w:t>
      </w:r>
    </w:p>
    <w:p w:rsidR="006C7081" w:rsidRPr="002B1D1C" w:rsidRDefault="006C7081" w:rsidP="006C7081">
      <w:pPr>
        <w:rPr>
          <w:rFonts w:ascii="Arial" w:hAnsi="Arial" w:cs="Arial"/>
          <w:bCs/>
          <w:sz w:val="20"/>
          <w:szCs w:val="20"/>
        </w:rPr>
      </w:pPr>
      <w:r w:rsidRPr="002B1D1C">
        <w:rPr>
          <w:rFonts w:ascii="Arial" w:hAnsi="Arial" w:cs="Arial"/>
          <w:bCs/>
          <w:sz w:val="20"/>
          <w:szCs w:val="20"/>
        </w:rPr>
        <w:t>10.6.2. Multas moratórias e punitivas aplicadas pela Administração ao CONTRATADO; e</w:t>
      </w:r>
    </w:p>
    <w:p w:rsidR="006C7081" w:rsidRPr="002B1D1C" w:rsidRDefault="006C7081" w:rsidP="006C7081">
      <w:pPr>
        <w:rPr>
          <w:rFonts w:ascii="Arial" w:hAnsi="Arial" w:cs="Arial"/>
          <w:bCs/>
          <w:sz w:val="20"/>
          <w:szCs w:val="20"/>
        </w:rPr>
      </w:pPr>
      <w:r w:rsidRPr="002B1D1C">
        <w:rPr>
          <w:rFonts w:ascii="Arial" w:hAnsi="Arial" w:cs="Arial"/>
          <w:bCs/>
          <w:sz w:val="20"/>
          <w:szCs w:val="20"/>
        </w:rPr>
        <w:t>10.6.3. Obrigações trabalhistas e previdenciárias de qualquer natureza e para com o FGTS, não adimplidas pelo CONTRATADO, quando couber.</w:t>
      </w:r>
    </w:p>
    <w:p w:rsidR="006C7081" w:rsidRPr="002B1D1C" w:rsidRDefault="006C7081" w:rsidP="006C7081">
      <w:pPr>
        <w:rPr>
          <w:rFonts w:ascii="Arial" w:hAnsi="Arial" w:cs="Arial"/>
          <w:bCs/>
          <w:sz w:val="20"/>
          <w:szCs w:val="20"/>
        </w:rPr>
      </w:pPr>
      <w:r w:rsidRPr="002B1D1C">
        <w:rPr>
          <w:rFonts w:ascii="Arial" w:hAnsi="Arial" w:cs="Arial"/>
          <w:bCs/>
          <w:sz w:val="20"/>
          <w:szCs w:val="20"/>
        </w:rPr>
        <w:t>10.7. A modalidade seguro-garantia somente será aceita se contemplar todos os eventos indicados no item 10.6, observada a legislação que rege a matéria.</w:t>
      </w:r>
    </w:p>
    <w:p w:rsidR="006C7081" w:rsidRPr="002B1D1C" w:rsidRDefault="006C7081" w:rsidP="006C7081">
      <w:pPr>
        <w:rPr>
          <w:rFonts w:ascii="Arial" w:hAnsi="Arial" w:cs="Arial"/>
          <w:bCs/>
          <w:sz w:val="20"/>
          <w:szCs w:val="20"/>
        </w:rPr>
      </w:pPr>
      <w:r w:rsidRPr="002B1D1C">
        <w:rPr>
          <w:rFonts w:ascii="Arial" w:hAnsi="Arial" w:cs="Arial"/>
          <w:bCs/>
          <w:sz w:val="20"/>
          <w:szCs w:val="20"/>
        </w:rPr>
        <w:t>10.8. A garantia em dinheiro deverá ser efetuada em favor do CONTRATANTE, em conta específica na Caixa Econômica Federal, com correção monetária (inciso IV do art. 1º do Decreto-Lei nº 1.737, de 1979).</w:t>
      </w:r>
    </w:p>
    <w:p w:rsidR="006C7081" w:rsidRPr="002B1D1C" w:rsidRDefault="006C7081" w:rsidP="006C7081">
      <w:pPr>
        <w:rPr>
          <w:rFonts w:ascii="Arial" w:hAnsi="Arial" w:cs="Arial"/>
          <w:bCs/>
          <w:sz w:val="20"/>
          <w:szCs w:val="20"/>
        </w:rPr>
      </w:pPr>
      <w:r w:rsidRPr="002B1D1C">
        <w:rPr>
          <w:rFonts w:ascii="Arial" w:hAnsi="Arial"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6C7081" w:rsidRPr="002B1D1C" w:rsidRDefault="006C7081" w:rsidP="006C7081">
      <w:pPr>
        <w:rPr>
          <w:rFonts w:ascii="Arial" w:hAnsi="Arial" w:cs="Arial"/>
          <w:bCs/>
          <w:sz w:val="20"/>
          <w:szCs w:val="20"/>
        </w:rPr>
      </w:pPr>
      <w:r w:rsidRPr="002B1D1C">
        <w:rPr>
          <w:rFonts w:ascii="Arial" w:hAnsi="Arial"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6C7081" w:rsidRPr="002B1D1C" w:rsidRDefault="006C7081" w:rsidP="006C7081">
      <w:pPr>
        <w:rPr>
          <w:rFonts w:ascii="Arial" w:hAnsi="Arial" w:cs="Arial"/>
          <w:bCs/>
          <w:sz w:val="20"/>
          <w:szCs w:val="20"/>
        </w:rPr>
      </w:pPr>
      <w:r w:rsidRPr="002B1D1C">
        <w:rPr>
          <w:rFonts w:ascii="Arial" w:hAnsi="Arial" w:cs="Arial"/>
          <w:bCs/>
          <w:sz w:val="20"/>
          <w:szCs w:val="20"/>
        </w:rPr>
        <w:t>10.11. No caso de alteração do valor do contrato, ou prorrogação de sua vigência, a garantia deverá ser ajustada à nova situação ou renovada, seguindo os mesmos parâmetros utilizados quando da contratação.</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10.12. Se o valor da garantia for utilizado total ou parcialmente em pagamento de qualquer obrigação, o CONTRATADO obriga-se a fazer a respectiva reposição no prazo máximo de </w:t>
      </w:r>
      <w:r w:rsidRPr="002B1D1C">
        <w:rPr>
          <w:rFonts w:ascii="Arial" w:hAnsi="Arial" w:cs="Arial"/>
          <w:b/>
          <w:i/>
          <w:iCs/>
          <w:sz w:val="20"/>
          <w:szCs w:val="20"/>
        </w:rPr>
        <w:t xml:space="preserve">05 </w:t>
      </w:r>
      <w:r w:rsidRPr="002B1D1C">
        <w:rPr>
          <w:rFonts w:ascii="Arial" w:hAnsi="Arial" w:cs="Arial"/>
          <w:bCs/>
          <w:i/>
          <w:iCs/>
          <w:sz w:val="20"/>
          <w:szCs w:val="20"/>
        </w:rPr>
        <w:t>(cinco)</w:t>
      </w:r>
      <w:r w:rsidRPr="002B1D1C">
        <w:rPr>
          <w:rFonts w:ascii="Arial" w:hAnsi="Arial" w:cs="Arial"/>
          <w:bCs/>
          <w:sz w:val="20"/>
          <w:szCs w:val="20"/>
        </w:rPr>
        <w:t xml:space="preserve"> dias úteis, contados da data em que for notificada.</w:t>
      </w:r>
    </w:p>
    <w:p w:rsidR="006C7081" w:rsidRPr="002B1D1C" w:rsidRDefault="006C7081" w:rsidP="006C7081">
      <w:pPr>
        <w:rPr>
          <w:rFonts w:ascii="Arial" w:hAnsi="Arial" w:cs="Arial"/>
          <w:bCs/>
          <w:sz w:val="20"/>
          <w:szCs w:val="20"/>
        </w:rPr>
      </w:pPr>
      <w:r w:rsidRPr="002B1D1C">
        <w:rPr>
          <w:rFonts w:ascii="Arial" w:hAnsi="Arial" w:cs="Arial"/>
          <w:bCs/>
          <w:sz w:val="20"/>
          <w:szCs w:val="20"/>
        </w:rPr>
        <w:t>10.13. O CONTRATANTE executará a garantia na forma prevista na legislação que rege a matéria.</w:t>
      </w:r>
    </w:p>
    <w:p w:rsidR="006C7081" w:rsidRPr="002B1D1C" w:rsidRDefault="006C7081" w:rsidP="006C7081">
      <w:pPr>
        <w:rPr>
          <w:rFonts w:ascii="Arial" w:hAnsi="Arial" w:cs="Arial"/>
          <w:bCs/>
          <w:sz w:val="20"/>
          <w:szCs w:val="20"/>
        </w:rPr>
      </w:pPr>
      <w:r w:rsidRPr="002B1D1C">
        <w:rPr>
          <w:rFonts w:ascii="Arial" w:hAnsi="Arial"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10.13.2. Caso se trate da modalidade seguro-garantia, ocorrido o sinistro durante a vigência da apólice, sua caracterização e comunicação poderão ocorrer fora desta vigência, não caracterizando fato que justifique a negativa do sinistro, desde que respeitados os prazos </w:t>
      </w:r>
      <w:r w:rsidRPr="002B1D1C">
        <w:rPr>
          <w:rFonts w:ascii="Arial" w:hAnsi="Arial" w:cs="Arial"/>
          <w:bCs/>
          <w:sz w:val="20"/>
          <w:szCs w:val="20"/>
        </w:rPr>
        <w:lastRenderedPageBreak/>
        <w:t>prescricionais aplicados ao contrato de seguro, nos termos do art. 20 da Circular Susep n° 662, de 11 de abril de 2022.</w:t>
      </w:r>
    </w:p>
    <w:p w:rsidR="006C7081" w:rsidRPr="002B1D1C" w:rsidRDefault="006C7081" w:rsidP="006C7081">
      <w:pPr>
        <w:rPr>
          <w:rFonts w:ascii="Arial" w:hAnsi="Arial" w:cs="Arial"/>
          <w:bCs/>
          <w:sz w:val="20"/>
          <w:szCs w:val="20"/>
        </w:rPr>
      </w:pPr>
      <w:r w:rsidRPr="002B1D1C">
        <w:rPr>
          <w:rFonts w:ascii="Arial" w:hAnsi="Arial"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10.15. O garantidor não é parte para figurar em processo administrativo instaurado pelo CONTRATANTE com o objetivo de apurar prejuízos e/ou aplicar sanções ao CONTRATADO.</w:t>
      </w:r>
    </w:p>
    <w:p w:rsidR="006C7081" w:rsidRPr="002B1D1C" w:rsidRDefault="006C7081" w:rsidP="006C7081">
      <w:pPr>
        <w:rPr>
          <w:rFonts w:ascii="Arial" w:hAnsi="Arial" w:cs="Arial"/>
          <w:bCs/>
          <w:sz w:val="20"/>
          <w:szCs w:val="20"/>
        </w:rPr>
      </w:pPr>
      <w:r w:rsidRPr="002B1D1C">
        <w:rPr>
          <w:rFonts w:ascii="Arial" w:hAnsi="Arial" w:cs="Arial"/>
          <w:bCs/>
          <w:sz w:val="20"/>
          <w:szCs w:val="20"/>
        </w:rPr>
        <w:t>10.16. O CONTRATADO autoriza o CONTRATANTE a reter, a qualquer tempo, a garantia, na forma prevista no Edital e neste Contrato.</w:t>
      </w:r>
    </w:p>
    <w:p w:rsidR="006C7081" w:rsidRPr="002B1D1C" w:rsidRDefault="006C7081" w:rsidP="006C7081">
      <w:pPr>
        <w:pStyle w:val="Nvel3-R"/>
        <w:numPr>
          <w:ilvl w:val="0"/>
          <w:numId w:val="0"/>
        </w:numPr>
        <w:spacing w:before="0" w:after="0" w:line="360" w:lineRule="auto"/>
        <w:rPr>
          <w:i w:val="0"/>
          <w:iCs w:val="0"/>
          <w:color w:val="auto"/>
        </w:rPr>
      </w:pPr>
      <w:r w:rsidRPr="002B1D1C">
        <w:rPr>
          <w:i w:val="0"/>
          <w:iCs w:val="0"/>
          <w:color w:val="auto"/>
        </w:rPr>
        <w:t xml:space="preserve">10.17. Além da garantia de que tratam os </w:t>
      </w:r>
      <w:proofErr w:type="spellStart"/>
      <w:r w:rsidRPr="002B1D1C">
        <w:rPr>
          <w:i w:val="0"/>
          <w:iCs w:val="0"/>
          <w:color w:val="auto"/>
        </w:rPr>
        <w:t>arts</w:t>
      </w:r>
      <w:proofErr w:type="spellEnd"/>
      <w:r w:rsidRPr="002B1D1C">
        <w:rPr>
          <w:i w:val="0"/>
          <w:iCs w:val="0"/>
          <w:color w:val="auto"/>
        </w:rPr>
        <w:t>. 96 e seguintes da Lei nº 14.133, de 2021, a presente contratação possui previsão de garantia contratual do bem a ser fornecido, incluindo manutenção e assistência técnica, conforme condições estabelecidas no Termo de Referência.</w:t>
      </w:r>
    </w:p>
    <w:p w:rsidR="006C7081" w:rsidRPr="002B1D1C" w:rsidRDefault="006C7081" w:rsidP="006C7081">
      <w:pPr>
        <w:pStyle w:val="Nvel3-R"/>
        <w:numPr>
          <w:ilvl w:val="0"/>
          <w:numId w:val="0"/>
        </w:numPr>
        <w:spacing w:before="0" w:after="0" w:line="360" w:lineRule="auto"/>
        <w:rPr>
          <w:i w:val="0"/>
          <w:iCs w:val="0"/>
          <w:color w:val="auto"/>
        </w:rPr>
      </w:pPr>
      <w:r w:rsidRPr="002B1D1C">
        <w:rPr>
          <w:i w:val="0"/>
          <w:iCs w:val="0"/>
          <w:color w:val="auto"/>
        </w:rPr>
        <w:t>10.18. A garantia de execução é independente de eventual garantia do produto prevista especificamente no Termo de Referência.</w:t>
      </w:r>
    </w:p>
    <w:p w:rsidR="006C7081" w:rsidRPr="002B1D1C" w:rsidRDefault="006C7081" w:rsidP="006C7081">
      <w:pPr>
        <w:rPr>
          <w:rStyle w:val="Forte"/>
          <w:rFonts w:ascii="Arial" w:eastAsiaTheme="majorEastAsia" w:hAnsi="Arial" w:cs="Arial"/>
          <w:sz w:val="20"/>
          <w:szCs w:val="20"/>
        </w:rPr>
      </w:pPr>
      <w:bookmarkStart w:id="11" w:name="_Toc138359497"/>
      <w:r w:rsidRPr="002B1D1C">
        <w:rPr>
          <w:rStyle w:val="Ttulo1Char"/>
        </w:rPr>
        <w:t>CLÁUSULA DÉCIMA PRIMEIRA – DAS INFRAÇÕES E DAS SANÇÕES ADMINISTRATIVAS</w:t>
      </w:r>
      <w:bookmarkEnd w:id="11"/>
      <w:r w:rsidRPr="002B1D1C">
        <w:rPr>
          <w:rStyle w:val="Forte"/>
          <w:rFonts w:ascii="Arial" w:eastAsiaTheme="majorEastAsia" w:hAnsi="Arial" w:cs="Arial"/>
          <w:sz w:val="20"/>
          <w:szCs w:val="20"/>
        </w:rPr>
        <w:t xml:space="preserve"> (ART. 92, XIV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11.1. Comete infração administrativa o licitante que praticar quaisquer das hipóteses previstas no art. 155 da Lei nº 14.133, de 2021, quais sejam:</w:t>
      </w:r>
    </w:p>
    <w:p w:rsidR="006C7081" w:rsidRPr="002B1D1C" w:rsidRDefault="006C7081" w:rsidP="006C7081">
      <w:pPr>
        <w:rPr>
          <w:rFonts w:ascii="Arial" w:hAnsi="Arial" w:cs="Arial"/>
          <w:bCs/>
          <w:sz w:val="20"/>
          <w:szCs w:val="20"/>
        </w:rPr>
      </w:pPr>
      <w:r w:rsidRPr="002B1D1C">
        <w:rPr>
          <w:rFonts w:ascii="Arial" w:hAnsi="Arial" w:cs="Arial"/>
          <w:bCs/>
          <w:sz w:val="20"/>
          <w:szCs w:val="20"/>
        </w:rPr>
        <w:t>11.1.1. Der causa à inexecução parcial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11.1.2. Der causa à inexecução parcial do contrato que cause grave dano à Administração ou ao funcionamento dos serviços públicos ou ao interesse coletivo;</w:t>
      </w:r>
    </w:p>
    <w:p w:rsidR="006C7081" w:rsidRPr="002B1D1C" w:rsidRDefault="006C7081" w:rsidP="006C7081">
      <w:pPr>
        <w:rPr>
          <w:rFonts w:ascii="Arial" w:hAnsi="Arial" w:cs="Arial"/>
          <w:bCs/>
          <w:sz w:val="20"/>
          <w:szCs w:val="20"/>
        </w:rPr>
      </w:pPr>
      <w:r w:rsidRPr="002B1D1C">
        <w:rPr>
          <w:rFonts w:ascii="Arial" w:hAnsi="Arial" w:cs="Arial"/>
          <w:bCs/>
          <w:sz w:val="20"/>
          <w:szCs w:val="20"/>
        </w:rPr>
        <w:t>11.1.3. Der causa à inexecução total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11.1.4. Ensejar o retardamento da execução ou da entrega do objeto da contratação sem motivo justificado;</w:t>
      </w:r>
    </w:p>
    <w:p w:rsidR="006C7081" w:rsidRPr="002B1D1C" w:rsidRDefault="006C7081" w:rsidP="006C7081">
      <w:pPr>
        <w:rPr>
          <w:rFonts w:ascii="Arial" w:hAnsi="Arial" w:cs="Arial"/>
          <w:bCs/>
          <w:sz w:val="20"/>
          <w:szCs w:val="20"/>
        </w:rPr>
      </w:pPr>
      <w:r w:rsidRPr="002B1D1C">
        <w:rPr>
          <w:rFonts w:ascii="Arial" w:hAnsi="Arial" w:cs="Arial"/>
          <w:bCs/>
          <w:sz w:val="20"/>
          <w:szCs w:val="20"/>
        </w:rPr>
        <w:t>11.1.5. Apresentar declaração ou documentação falsa exigida para o certame ou prestar declaração falsa durante a licitação ou execução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11.1.6. Praticar ato fraudulento na execução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11.1.7. Comportar-se de modo inidôneo ou cometer fraude de qualquer natureza;</w:t>
      </w:r>
    </w:p>
    <w:p w:rsidR="006C7081" w:rsidRPr="002B1D1C" w:rsidRDefault="006C7081" w:rsidP="006C7081">
      <w:pPr>
        <w:rPr>
          <w:rFonts w:ascii="Arial" w:hAnsi="Arial" w:cs="Arial"/>
          <w:bCs/>
          <w:sz w:val="20"/>
          <w:szCs w:val="20"/>
        </w:rPr>
      </w:pPr>
      <w:r w:rsidRPr="002B1D1C">
        <w:rPr>
          <w:rFonts w:ascii="Arial" w:hAnsi="Arial" w:cs="Arial"/>
          <w:bCs/>
          <w:sz w:val="20"/>
          <w:szCs w:val="20"/>
        </w:rPr>
        <w:t>11.1.8. Praticar ato lesivo previsto no art. 5º da Lei nº 12.846, de 1º de agosto de 2013.</w:t>
      </w:r>
    </w:p>
    <w:p w:rsidR="006C7081" w:rsidRPr="002B1D1C" w:rsidRDefault="006C7081" w:rsidP="006C7081">
      <w:pPr>
        <w:rPr>
          <w:rFonts w:ascii="Arial" w:hAnsi="Arial" w:cs="Arial"/>
          <w:bCs/>
          <w:sz w:val="20"/>
          <w:szCs w:val="20"/>
        </w:rPr>
      </w:pPr>
      <w:r w:rsidRPr="002B1D1C">
        <w:rPr>
          <w:rFonts w:ascii="Arial" w:hAnsi="Arial" w:cs="Arial"/>
          <w:bCs/>
          <w:sz w:val="20"/>
          <w:szCs w:val="20"/>
        </w:rPr>
        <w:t>11.2. Serão aplicadas ao responsável pelas infrações administrativas acima descritas as seguintes sanções:</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11.2.1. </w:t>
      </w:r>
      <w:r w:rsidRPr="002B1D1C">
        <w:rPr>
          <w:rFonts w:ascii="Arial" w:hAnsi="Arial" w:cs="Arial"/>
          <w:b/>
          <w:sz w:val="20"/>
          <w:szCs w:val="20"/>
        </w:rPr>
        <w:t>Advertência</w:t>
      </w:r>
      <w:r w:rsidRPr="002B1D1C">
        <w:rPr>
          <w:rFonts w:ascii="Arial" w:hAnsi="Arial" w:cs="Arial"/>
          <w:bCs/>
          <w:sz w:val="20"/>
          <w:szCs w:val="20"/>
        </w:rPr>
        <w:t>, quando o CONTRATADO der causa à inexecução parcial do contrato, sempre que não se justificar a imposição de penalidade mais grave (§2º do art. 156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11.2.2. </w:t>
      </w:r>
      <w:r w:rsidRPr="002B1D1C">
        <w:rPr>
          <w:rFonts w:ascii="Arial" w:hAnsi="Arial" w:cs="Arial"/>
          <w:b/>
          <w:sz w:val="20"/>
          <w:szCs w:val="20"/>
        </w:rPr>
        <w:t>Impedimento de licitar e contratar</w:t>
      </w:r>
      <w:r w:rsidRPr="002B1D1C">
        <w:rPr>
          <w:rFonts w:ascii="Arial" w:hAnsi="Arial" w:cs="Arial"/>
          <w:bCs/>
          <w:sz w:val="20"/>
          <w:szCs w:val="20"/>
        </w:rPr>
        <w:t xml:space="preserve">, quando praticadas as condutas descritas </w:t>
      </w:r>
      <w:r w:rsidRPr="002B1D1C">
        <w:rPr>
          <w:rFonts w:ascii="Arial" w:hAnsi="Arial" w:cs="Arial"/>
          <w:sz w:val="20"/>
          <w:szCs w:val="20"/>
        </w:rPr>
        <w:t xml:space="preserve">nos subitens 11.1.2, 11.1.3. e 11.1.4 </w:t>
      </w:r>
      <w:r w:rsidRPr="002B1D1C">
        <w:rPr>
          <w:rFonts w:ascii="Arial" w:hAnsi="Arial" w:cs="Arial"/>
          <w:bCs/>
          <w:sz w:val="20"/>
          <w:szCs w:val="20"/>
        </w:rPr>
        <w:t>deste Termo de Contrato, sempre que não se justificar a imposição de penalidade mais grave (§4º do art. 156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11.2.3. </w:t>
      </w:r>
      <w:r w:rsidRPr="002B1D1C">
        <w:rPr>
          <w:rFonts w:ascii="Arial" w:hAnsi="Arial" w:cs="Arial"/>
          <w:b/>
          <w:sz w:val="20"/>
          <w:szCs w:val="20"/>
        </w:rPr>
        <w:t>Declaração de inidoneidade para licitar ou contratar</w:t>
      </w:r>
      <w:r w:rsidRPr="002B1D1C">
        <w:rPr>
          <w:rFonts w:ascii="Arial" w:hAnsi="Arial" w:cs="Arial"/>
          <w:bCs/>
          <w:sz w:val="20"/>
          <w:szCs w:val="20"/>
        </w:rPr>
        <w:t xml:space="preserve">, que impedirá o responsável de licitar ou contratar no âmbito da Administração Pública direta e indireta de todos os entes federativos, pelo prazo mínimo de 3 (três) anos e máximo de 6 (seis) anos, </w:t>
      </w:r>
      <w:r w:rsidRPr="002B1D1C">
        <w:rPr>
          <w:rFonts w:ascii="Arial" w:hAnsi="Arial" w:cs="Arial"/>
          <w:sz w:val="20"/>
          <w:szCs w:val="20"/>
        </w:rPr>
        <w:t>os casos dos subitens 11.1.5. a 11.1.8</w:t>
      </w:r>
      <w:r w:rsidRPr="002B1D1C">
        <w:rPr>
          <w:rFonts w:ascii="Arial" w:hAnsi="Arial" w:cs="Arial"/>
          <w:bCs/>
          <w:sz w:val="20"/>
          <w:szCs w:val="20"/>
        </w:rPr>
        <w:t>, bem como nos demais casos que justifiquem a imposição da penalidade mais grave (§5º do art. 156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11.2.4. </w:t>
      </w:r>
      <w:r w:rsidRPr="002B1D1C">
        <w:rPr>
          <w:rFonts w:ascii="Arial" w:hAnsi="Arial" w:cs="Arial"/>
          <w:b/>
          <w:sz w:val="20"/>
          <w:szCs w:val="20"/>
        </w:rPr>
        <w:t>Multa:</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11.2.4.1. Moratória de </w:t>
      </w:r>
      <w:r w:rsidRPr="002B1D1C">
        <w:rPr>
          <w:rFonts w:ascii="Arial" w:hAnsi="Arial" w:cs="Arial"/>
          <w:b/>
          <w:i/>
          <w:iCs/>
          <w:sz w:val="20"/>
          <w:szCs w:val="20"/>
        </w:rPr>
        <w:t>10% (dez por cento)</w:t>
      </w:r>
      <w:r w:rsidRPr="002B1D1C">
        <w:rPr>
          <w:rFonts w:ascii="Arial" w:hAnsi="Arial" w:cs="Arial"/>
          <w:bCs/>
          <w:sz w:val="20"/>
          <w:szCs w:val="20"/>
        </w:rPr>
        <w:t xml:space="preserve"> por dia de atraso injustificado sobre o valor total do contrato, até o máximo de </w:t>
      </w:r>
      <w:r w:rsidRPr="002B1D1C">
        <w:rPr>
          <w:rFonts w:ascii="Arial" w:hAnsi="Arial" w:cs="Arial"/>
          <w:b/>
          <w:i/>
          <w:iCs/>
          <w:sz w:val="20"/>
          <w:szCs w:val="20"/>
        </w:rPr>
        <w:t>30% (trinta por cento)</w:t>
      </w:r>
      <w:r w:rsidRPr="002B1D1C">
        <w:rPr>
          <w:rFonts w:ascii="Arial" w:hAnsi="Arial" w:cs="Arial"/>
          <w:bCs/>
          <w:sz w:val="20"/>
          <w:szCs w:val="20"/>
        </w:rPr>
        <w:t xml:space="preserve"> pela inobservância do prazo fixado para apresentação, suplementação ou reposição da garantia.</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11.2.4.1.1. O atraso superior a </w:t>
      </w:r>
      <w:r w:rsidRPr="002B1D1C">
        <w:rPr>
          <w:rFonts w:ascii="Arial" w:hAnsi="Arial" w:cs="Arial"/>
          <w:b/>
          <w:i/>
          <w:iCs/>
          <w:sz w:val="20"/>
          <w:szCs w:val="20"/>
        </w:rPr>
        <w:t>08 (oito)</w:t>
      </w:r>
      <w:r w:rsidRPr="002B1D1C">
        <w:rPr>
          <w:rFonts w:ascii="Arial" w:hAnsi="Arial" w:cs="Arial"/>
          <w:bCs/>
          <w:sz w:val="20"/>
          <w:szCs w:val="20"/>
        </w:rPr>
        <w:t xml:space="preserve"> dias autoriza a Administração a promover a rescisão do contrato por descumprimento ou cumprimento irregular de suas cláusulas, conforme dispõe o inciso I do art. 137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11.2.4.2. Compensatória de </w:t>
      </w:r>
      <w:r w:rsidRPr="002B1D1C">
        <w:rPr>
          <w:rFonts w:ascii="Arial" w:hAnsi="Arial" w:cs="Arial"/>
          <w:b/>
          <w:i/>
          <w:iCs/>
          <w:sz w:val="20"/>
          <w:szCs w:val="20"/>
        </w:rPr>
        <w:t xml:space="preserve">10% (dez por cento) a 30% (vinte por cento) </w:t>
      </w:r>
      <w:r w:rsidRPr="002B1D1C">
        <w:rPr>
          <w:rFonts w:ascii="Arial" w:hAnsi="Arial" w:cs="Arial"/>
          <w:bCs/>
          <w:sz w:val="20"/>
          <w:szCs w:val="20"/>
        </w:rPr>
        <w:t>sobre o valor total do contrato, para as infrações descritas nos subitens 11.1.5. a 11.1.8.</w:t>
      </w:r>
    </w:p>
    <w:p w:rsidR="006C7081" w:rsidRPr="002B1D1C" w:rsidRDefault="006C7081" w:rsidP="006C7081">
      <w:pPr>
        <w:pStyle w:val="PargrafodaLista"/>
        <w:suppressAutoHyphens/>
        <w:ind w:left="0"/>
        <w:rPr>
          <w:rFonts w:ascii="Arial" w:eastAsia="Arial" w:hAnsi="Arial" w:cs="Arial"/>
          <w:sz w:val="20"/>
          <w:szCs w:val="20"/>
          <w:highlight w:val="yellow"/>
        </w:rPr>
      </w:pPr>
      <w:r w:rsidRPr="002B1D1C">
        <w:rPr>
          <w:rFonts w:ascii="Arial" w:hAnsi="Arial" w:cs="Arial"/>
          <w:bCs/>
          <w:sz w:val="20"/>
          <w:szCs w:val="20"/>
        </w:rPr>
        <w:t xml:space="preserve">11.2.4.3. </w:t>
      </w:r>
      <w:r w:rsidRPr="002B1D1C">
        <w:rPr>
          <w:rFonts w:ascii="Arial" w:eastAsia="Arial" w:hAnsi="Arial" w:cs="Arial"/>
          <w:sz w:val="20"/>
          <w:szCs w:val="20"/>
        </w:rPr>
        <w:t xml:space="preserve">Compensatória, para a inexecução total do contrato prevista no subitem 11.1.3, de </w:t>
      </w:r>
      <w:r w:rsidRPr="002B1D1C">
        <w:rPr>
          <w:rFonts w:ascii="Arial" w:hAnsi="Arial" w:cs="Arial"/>
          <w:b/>
          <w:i/>
          <w:iCs/>
          <w:sz w:val="20"/>
          <w:szCs w:val="20"/>
        </w:rPr>
        <w:t xml:space="preserve">10% (dez por cento) a 30% (vinte por cento) </w:t>
      </w:r>
      <w:r w:rsidRPr="002B1D1C">
        <w:rPr>
          <w:rFonts w:ascii="Arial" w:eastAsia="Arial" w:hAnsi="Arial" w:cs="Arial"/>
          <w:sz w:val="20"/>
          <w:szCs w:val="20"/>
        </w:rPr>
        <w:t xml:space="preserve">do valor do Contrato. </w:t>
      </w:r>
    </w:p>
    <w:p w:rsidR="006C7081" w:rsidRPr="002B1D1C" w:rsidRDefault="006C7081" w:rsidP="006C7081">
      <w:pPr>
        <w:pStyle w:val="PargrafodaLista"/>
        <w:suppressAutoHyphens/>
        <w:ind w:left="0"/>
        <w:rPr>
          <w:rFonts w:ascii="Arial" w:eastAsia="Arial" w:hAnsi="Arial" w:cs="Arial"/>
          <w:sz w:val="20"/>
          <w:szCs w:val="20"/>
        </w:rPr>
      </w:pPr>
      <w:r w:rsidRPr="002B1D1C">
        <w:rPr>
          <w:rFonts w:ascii="Arial" w:eastAsia="Arial" w:hAnsi="Arial" w:cs="Arial"/>
          <w:sz w:val="20"/>
          <w:szCs w:val="20"/>
        </w:rPr>
        <w:t xml:space="preserve">11.2.4.4. Para infração descrita no subitem 11.1.2, a multa será de </w:t>
      </w:r>
      <w:r w:rsidRPr="002B1D1C">
        <w:rPr>
          <w:rFonts w:ascii="Arial" w:hAnsi="Arial" w:cs="Arial"/>
          <w:b/>
          <w:i/>
          <w:iCs/>
          <w:sz w:val="20"/>
          <w:szCs w:val="20"/>
        </w:rPr>
        <w:t xml:space="preserve">10% (dez por cento) a 30% </w:t>
      </w:r>
      <w:r w:rsidRPr="002B1D1C">
        <w:rPr>
          <w:rFonts w:ascii="Arial" w:hAnsi="Arial" w:cs="Arial"/>
          <w:b/>
          <w:i/>
          <w:iCs/>
          <w:sz w:val="20"/>
          <w:szCs w:val="20"/>
        </w:rPr>
        <w:lastRenderedPageBreak/>
        <w:t>(vinte por cento)</w:t>
      </w:r>
      <w:r w:rsidRPr="002B1D1C">
        <w:rPr>
          <w:rFonts w:ascii="Arial" w:eastAsia="Arial" w:hAnsi="Arial" w:cs="Arial"/>
          <w:sz w:val="20"/>
          <w:szCs w:val="20"/>
        </w:rPr>
        <w:t xml:space="preserve"> do valor do Contrato.</w:t>
      </w:r>
    </w:p>
    <w:p w:rsidR="006C7081" w:rsidRPr="002B1D1C" w:rsidRDefault="006C7081" w:rsidP="006C7081">
      <w:pPr>
        <w:pStyle w:val="PargrafodaLista"/>
        <w:suppressAutoHyphens/>
        <w:ind w:left="0"/>
        <w:rPr>
          <w:rFonts w:ascii="Arial" w:eastAsia="Arial" w:hAnsi="Arial" w:cs="Arial"/>
          <w:sz w:val="20"/>
          <w:szCs w:val="20"/>
        </w:rPr>
      </w:pPr>
      <w:r w:rsidRPr="002B1D1C">
        <w:rPr>
          <w:rFonts w:ascii="Arial" w:eastAsia="Arial" w:hAnsi="Arial" w:cs="Arial"/>
          <w:sz w:val="20"/>
          <w:szCs w:val="20"/>
        </w:rPr>
        <w:t xml:space="preserve">11.2.4.5. Para infrações descritas no subitem 11.1.4, a multa será de </w:t>
      </w:r>
      <w:r w:rsidRPr="002B1D1C">
        <w:rPr>
          <w:rFonts w:ascii="Arial" w:hAnsi="Arial" w:cs="Arial"/>
          <w:b/>
          <w:i/>
          <w:iCs/>
          <w:sz w:val="20"/>
          <w:szCs w:val="20"/>
        </w:rPr>
        <w:t>10% (dez por cento) a 30% (vinte por cento)</w:t>
      </w:r>
      <w:r w:rsidRPr="002B1D1C">
        <w:rPr>
          <w:rFonts w:ascii="Arial" w:eastAsia="Arial" w:hAnsi="Arial" w:cs="Arial"/>
          <w:sz w:val="20"/>
          <w:szCs w:val="20"/>
        </w:rPr>
        <w:t xml:space="preserve"> do valor do Contrato.</w:t>
      </w:r>
    </w:p>
    <w:p w:rsidR="006C7081" w:rsidRPr="002B1D1C" w:rsidRDefault="006C7081" w:rsidP="006C7081">
      <w:pPr>
        <w:pStyle w:val="PargrafodaLista"/>
        <w:suppressAutoHyphens/>
        <w:ind w:left="0"/>
        <w:rPr>
          <w:rFonts w:ascii="Arial" w:eastAsia="Arial" w:hAnsi="Arial" w:cs="Arial"/>
          <w:sz w:val="20"/>
          <w:szCs w:val="20"/>
        </w:rPr>
      </w:pPr>
      <w:r w:rsidRPr="002B1D1C">
        <w:rPr>
          <w:rFonts w:ascii="Arial" w:eastAsia="Arial" w:hAnsi="Arial" w:cs="Arial"/>
          <w:sz w:val="20"/>
          <w:szCs w:val="20"/>
        </w:rPr>
        <w:t xml:space="preserve">11.2.4.6. Para a infração descrita no subitem 11.1.1, a multa será de </w:t>
      </w:r>
      <w:r w:rsidRPr="002B1D1C">
        <w:rPr>
          <w:rFonts w:ascii="Arial" w:hAnsi="Arial" w:cs="Arial"/>
          <w:b/>
          <w:i/>
          <w:iCs/>
          <w:sz w:val="20"/>
          <w:szCs w:val="20"/>
        </w:rPr>
        <w:t xml:space="preserve">10% (dez por cento) a 30% (vinte por cento) </w:t>
      </w:r>
      <w:r w:rsidRPr="002B1D1C">
        <w:rPr>
          <w:rFonts w:ascii="Arial" w:eastAsia="Arial" w:hAnsi="Arial" w:cs="Arial"/>
          <w:sz w:val="20"/>
          <w:szCs w:val="20"/>
        </w:rPr>
        <w:t>do valor do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11.3. A aplicação das sanções previstas neste Termo de Contrato não exclui, em hipótese alguma, a obrigação de reparação integral do dano causado ao CONTRATANTE (§9° do art. 156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11.4. Todas as sanções previstas neste Termo de Contrato poderão ser aplicadas cumulativamente com a multa (§7° do art. 156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11.4.1. Antes da aplicação da multa será facultada a defesa do interessado no prazo de 15 (quinze) dias úteis, contado da data de sua intimação (art. 157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11.4.3. Previamente ao encaminhamento à cobrança judicial, a multa poderá ser recolhida administrativamente no prazo máximo de </w:t>
      </w:r>
      <w:r w:rsidRPr="002B1D1C">
        <w:rPr>
          <w:rFonts w:ascii="Arial" w:hAnsi="Arial" w:cs="Arial"/>
          <w:b/>
          <w:i/>
          <w:iCs/>
          <w:sz w:val="20"/>
          <w:szCs w:val="20"/>
        </w:rPr>
        <w:t>08 (oito)</w:t>
      </w:r>
      <w:r w:rsidRPr="002B1D1C">
        <w:rPr>
          <w:rFonts w:ascii="Arial" w:hAnsi="Arial" w:cs="Arial"/>
          <w:bCs/>
          <w:sz w:val="20"/>
          <w:szCs w:val="20"/>
        </w:rPr>
        <w:t xml:space="preserve"> dias, a contar da data do recebimento da comunicação enviada pela autoridade competente.</w:t>
      </w:r>
    </w:p>
    <w:p w:rsidR="006C7081" w:rsidRPr="002B1D1C" w:rsidRDefault="006C7081" w:rsidP="006C7081">
      <w:pPr>
        <w:rPr>
          <w:rFonts w:ascii="Arial" w:hAnsi="Arial" w:cs="Arial"/>
          <w:bCs/>
          <w:sz w:val="20"/>
          <w:szCs w:val="20"/>
        </w:rPr>
      </w:pPr>
      <w:r w:rsidRPr="002B1D1C">
        <w:rPr>
          <w:rFonts w:ascii="Arial" w:hAnsi="Arial" w:cs="Arial"/>
          <w:bCs/>
          <w:sz w:val="20"/>
          <w:szCs w:val="20"/>
        </w:rPr>
        <w:t>11.5. Todas as sanções previstas neste Contrato poderão ser aplicadas cumulativamente com a multa (§7º do art. 156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6C7081" w:rsidRPr="002B1D1C" w:rsidRDefault="006C7081" w:rsidP="006C7081">
      <w:pPr>
        <w:rPr>
          <w:rFonts w:ascii="Arial" w:hAnsi="Arial" w:cs="Arial"/>
          <w:bCs/>
          <w:sz w:val="20"/>
          <w:szCs w:val="20"/>
        </w:rPr>
      </w:pPr>
      <w:r w:rsidRPr="002B1D1C">
        <w:rPr>
          <w:rFonts w:ascii="Arial" w:hAnsi="Arial" w:cs="Arial"/>
          <w:bCs/>
          <w:sz w:val="20"/>
          <w:szCs w:val="20"/>
        </w:rPr>
        <w:t>11.7. Na aplicação das sanções serão considerados (§1° do art. 156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11.7.1. A natureza e a gravidade da infração cometida;</w:t>
      </w:r>
    </w:p>
    <w:p w:rsidR="006C7081" w:rsidRPr="002B1D1C" w:rsidRDefault="006C7081" w:rsidP="006C7081">
      <w:pPr>
        <w:rPr>
          <w:rFonts w:ascii="Arial" w:hAnsi="Arial" w:cs="Arial"/>
          <w:bCs/>
          <w:sz w:val="20"/>
          <w:szCs w:val="20"/>
        </w:rPr>
      </w:pPr>
      <w:r w:rsidRPr="002B1D1C">
        <w:rPr>
          <w:rFonts w:ascii="Arial" w:hAnsi="Arial" w:cs="Arial"/>
          <w:bCs/>
          <w:sz w:val="20"/>
          <w:szCs w:val="20"/>
        </w:rPr>
        <w:t>11.7.2. As peculiaridades do caso concreto;</w:t>
      </w:r>
    </w:p>
    <w:p w:rsidR="006C7081" w:rsidRPr="002B1D1C" w:rsidRDefault="006C7081" w:rsidP="006C7081">
      <w:pPr>
        <w:rPr>
          <w:rFonts w:ascii="Arial" w:hAnsi="Arial" w:cs="Arial"/>
          <w:bCs/>
          <w:sz w:val="20"/>
          <w:szCs w:val="20"/>
        </w:rPr>
      </w:pPr>
      <w:r w:rsidRPr="002B1D1C">
        <w:rPr>
          <w:rFonts w:ascii="Arial" w:hAnsi="Arial" w:cs="Arial"/>
          <w:bCs/>
          <w:sz w:val="20"/>
          <w:szCs w:val="20"/>
        </w:rPr>
        <w:t>11.7.3. As circunstâncias agravantes ou atenuantes;</w:t>
      </w:r>
    </w:p>
    <w:p w:rsidR="006C7081" w:rsidRPr="002B1D1C" w:rsidRDefault="006C7081" w:rsidP="006C7081">
      <w:pPr>
        <w:rPr>
          <w:rFonts w:ascii="Arial" w:hAnsi="Arial" w:cs="Arial"/>
          <w:bCs/>
          <w:sz w:val="20"/>
          <w:szCs w:val="20"/>
        </w:rPr>
      </w:pPr>
      <w:r w:rsidRPr="002B1D1C">
        <w:rPr>
          <w:rFonts w:ascii="Arial" w:hAnsi="Arial" w:cs="Arial"/>
          <w:bCs/>
          <w:sz w:val="20"/>
          <w:szCs w:val="20"/>
        </w:rPr>
        <w:t>11.7.4. Os danos que dela provierem para o CONTRATANTE;</w:t>
      </w:r>
    </w:p>
    <w:p w:rsidR="006C7081" w:rsidRPr="002B1D1C" w:rsidRDefault="006C7081" w:rsidP="006C7081">
      <w:pPr>
        <w:rPr>
          <w:rFonts w:ascii="Arial" w:hAnsi="Arial" w:cs="Arial"/>
          <w:bCs/>
          <w:sz w:val="20"/>
          <w:szCs w:val="20"/>
        </w:rPr>
      </w:pPr>
      <w:r w:rsidRPr="002B1D1C">
        <w:rPr>
          <w:rFonts w:ascii="Arial" w:hAnsi="Arial" w:cs="Arial"/>
          <w:bCs/>
          <w:sz w:val="20"/>
          <w:szCs w:val="20"/>
        </w:rPr>
        <w:t>11.7.5. Implantação ou o aperfeiçoamento de programa de integridade, conforme normas e orientações dos órgãos de controle.</w:t>
      </w:r>
    </w:p>
    <w:p w:rsidR="006C7081" w:rsidRPr="002B1D1C" w:rsidRDefault="006C7081" w:rsidP="006C7081">
      <w:pPr>
        <w:rPr>
          <w:rFonts w:ascii="Arial" w:hAnsi="Arial" w:cs="Arial"/>
          <w:bCs/>
          <w:sz w:val="20"/>
          <w:szCs w:val="20"/>
        </w:rPr>
      </w:pPr>
      <w:r w:rsidRPr="002B1D1C">
        <w:rPr>
          <w:rFonts w:ascii="Arial" w:hAnsi="Arial" w:cs="Arial"/>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11.11. As sanções de impedimento de licitar e contratar e declaração de inidoneidade para licitar ou contratar são passíveis de reabilitação na forma do art. 163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11.12.</w:t>
      </w:r>
      <w:r w:rsidRPr="002B1D1C">
        <w:rPr>
          <w:rFonts w:ascii="Arial" w:hAnsi="Arial" w:cs="Arial"/>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6C7081" w:rsidRPr="002B1D1C" w:rsidRDefault="006C7081" w:rsidP="006C7081">
      <w:pPr>
        <w:rPr>
          <w:rStyle w:val="Forte"/>
          <w:rFonts w:ascii="Arial" w:eastAsiaTheme="majorEastAsia" w:hAnsi="Arial" w:cs="Arial"/>
          <w:sz w:val="20"/>
          <w:szCs w:val="20"/>
        </w:rPr>
      </w:pPr>
      <w:bookmarkStart w:id="12" w:name="_Toc138359498"/>
      <w:r w:rsidRPr="002B1D1C">
        <w:rPr>
          <w:rStyle w:val="Ttulo1Char"/>
        </w:rPr>
        <w:lastRenderedPageBreak/>
        <w:t>CLÁUSULA DÉCIMA SEGUNDA – DA EXTINÇÃO CONTRATUAL</w:t>
      </w:r>
      <w:bookmarkEnd w:id="12"/>
      <w:r w:rsidRPr="002B1D1C">
        <w:rPr>
          <w:rStyle w:val="Ttulo1Char"/>
        </w:rPr>
        <w:t xml:space="preserve"> </w:t>
      </w:r>
      <w:r w:rsidRPr="002B1D1C">
        <w:rPr>
          <w:rStyle w:val="Forte"/>
          <w:rFonts w:ascii="Arial" w:eastAsiaTheme="majorEastAsia" w:hAnsi="Arial" w:cs="Arial"/>
          <w:sz w:val="20"/>
          <w:szCs w:val="20"/>
        </w:rPr>
        <w:t>(ART. 92, XIX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12.1. O contrato será extinto quando cumpridas as obrigações de ambas as partes, ainda que isso ocorra antes do prazo estipulado para tanto.</w:t>
      </w:r>
    </w:p>
    <w:p w:rsidR="006C7081" w:rsidRPr="002B1D1C" w:rsidRDefault="006C7081" w:rsidP="006C7081">
      <w:pPr>
        <w:rPr>
          <w:rFonts w:ascii="Arial" w:hAnsi="Arial" w:cs="Arial"/>
          <w:bCs/>
          <w:sz w:val="20"/>
          <w:szCs w:val="20"/>
        </w:rPr>
      </w:pPr>
      <w:r w:rsidRPr="002B1D1C">
        <w:rPr>
          <w:rFonts w:ascii="Arial" w:hAnsi="Arial"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12.3. Quando a não conclusão do contrato referida no item anterior decorrer de culpa do CONTRATADO:</w:t>
      </w:r>
    </w:p>
    <w:p w:rsidR="006C7081" w:rsidRPr="002B1D1C" w:rsidRDefault="006C7081" w:rsidP="006C7081">
      <w:pPr>
        <w:rPr>
          <w:rFonts w:ascii="Arial" w:hAnsi="Arial" w:cs="Arial"/>
          <w:bCs/>
          <w:sz w:val="20"/>
          <w:szCs w:val="20"/>
        </w:rPr>
      </w:pPr>
      <w:r w:rsidRPr="002B1D1C">
        <w:rPr>
          <w:rFonts w:ascii="Arial" w:hAnsi="Arial" w:cs="Arial"/>
          <w:bCs/>
          <w:sz w:val="20"/>
          <w:szCs w:val="20"/>
        </w:rPr>
        <w:t>12.3.1. Ficará ele constituído em mora, sendo-lhe aplicáveis as respectivas sanções administrativas; e</w:t>
      </w:r>
    </w:p>
    <w:p w:rsidR="006C7081" w:rsidRPr="002B1D1C" w:rsidRDefault="006C7081" w:rsidP="006C7081">
      <w:pPr>
        <w:rPr>
          <w:rFonts w:ascii="Arial" w:hAnsi="Arial" w:cs="Arial"/>
          <w:bCs/>
          <w:sz w:val="20"/>
          <w:szCs w:val="20"/>
        </w:rPr>
      </w:pPr>
      <w:r w:rsidRPr="002B1D1C">
        <w:rPr>
          <w:rFonts w:ascii="Arial" w:hAnsi="Arial" w:cs="Arial"/>
          <w:bCs/>
          <w:sz w:val="20"/>
          <w:szCs w:val="20"/>
        </w:rPr>
        <w:t>12.3.2. Poderá a Administração optar pela extinção do contrato e, nesse caso, adotará as medidas admitidas em lei para a continuidade da execução contratual.</w:t>
      </w:r>
    </w:p>
    <w:p w:rsidR="006C7081" w:rsidRPr="002B1D1C" w:rsidRDefault="006C7081" w:rsidP="006C7081">
      <w:pPr>
        <w:rPr>
          <w:rFonts w:ascii="Arial" w:hAnsi="Arial" w:cs="Arial"/>
          <w:bCs/>
          <w:sz w:val="20"/>
          <w:szCs w:val="20"/>
        </w:rPr>
      </w:pPr>
      <w:r w:rsidRPr="002B1D1C">
        <w:rPr>
          <w:rFonts w:ascii="Arial" w:hAnsi="Arial"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6C7081" w:rsidRPr="002B1D1C" w:rsidRDefault="006C7081" w:rsidP="006C7081">
      <w:pPr>
        <w:rPr>
          <w:rFonts w:ascii="Arial" w:hAnsi="Arial" w:cs="Arial"/>
          <w:bCs/>
          <w:sz w:val="20"/>
          <w:szCs w:val="20"/>
        </w:rPr>
      </w:pPr>
      <w:r w:rsidRPr="002B1D1C">
        <w:rPr>
          <w:rFonts w:ascii="Arial" w:hAnsi="Arial" w:cs="Arial"/>
          <w:bCs/>
          <w:sz w:val="20"/>
          <w:szCs w:val="20"/>
        </w:rPr>
        <w:t>12.4.1. Nesta hipótese, aplicam-se também os artigos 138 e 139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12.4.2. A alteração social ou a modificação da finalidade ou da estrutura da empresa não ensejará a extinção se não restringir sua capacidade de concluir o contrato.</w:t>
      </w:r>
    </w:p>
    <w:p w:rsidR="006C7081" w:rsidRPr="002B1D1C" w:rsidRDefault="006C7081" w:rsidP="006C7081">
      <w:pPr>
        <w:rPr>
          <w:rFonts w:ascii="Arial" w:hAnsi="Arial" w:cs="Arial"/>
          <w:bCs/>
          <w:sz w:val="20"/>
          <w:szCs w:val="20"/>
        </w:rPr>
      </w:pPr>
      <w:r w:rsidRPr="002B1D1C">
        <w:rPr>
          <w:rFonts w:ascii="Arial" w:hAnsi="Arial" w:cs="Arial"/>
          <w:bCs/>
          <w:sz w:val="20"/>
          <w:szCs w:val="20"/>
        </w:rPr>
        <w:t>12.4.2.1. Se a operação implicar mudança da pessoa jurídica contratada, deverá ser formalizado termo aditivo para alteração subjetiva.</w:t>
      </w:r>
    </w:p>
    <w:p w:rsidR="006C7081" w:rsidRPr="002B1D1C" w:rsidRDefault="006C7081" w:rsidP="006C7081">
      <w:pPr>
        <w:rPr>
          <w:rFonts w:ascii="Arial" w:hAnsi="Arial" w:cs="Arial"/>
          <w:bCs/>
          <w:sz w:val="20"/>
          <w:szCs w:val="20"/>
        </w:rPr>
      </w:pPr>
      <w:r w:rsidRPr="002B1D1C">
        <w:rPr>
          <w:rFonts w:ascii="Arial" w:hAnsi="Arial" w:cs="Arial"/>
          <w:bCs/>
          <w:sz w:val="20"/>
          <w:szCs w:val="20"/>
        </w:rPr>
        <w:t>12.5. O termo de extinção, sempre que possível, será precedido:</w:t>
      </w:r>
    </w:p>
    <w:p w:rsidR="006C7081" w:rsidRPr="002B1D1C" w:rsidRDefault="006C7081" w:rsidP="006C7081">
      <w:pPr>
        <w:rPr>
          <w:rFonts w:ascii="Arial" w:hAnsi="Arial" w:cs="Arial"/>
          <w:bCs/>
          <w:sz w:val="20"/>
          <w:szCs w:val="20"/>
        </w:rPr>
      </w:pPr>
      <w:r w:rsidRPr="002B1D1C">
        <w:rPr>
          <w:rFonts w:ascii="Arial" w:hAnsi="Arial" w:cs="Arial"/>
          <w:bCs/>
          <w:sz w:val="20"/>
          <w:szCs w:val="20"/>
        </w:rPr>
        <w:t>12.5.1. Balanço dos eventos contratuais já cumpridos ou parcialmente cumpridos;</w:t>
      </w:r>
    </w:p>
    <w:p w:rsidR="006C7081" w:rsidRPr="002B1D1C" w:rsidRDefault="006C7081" w:rsidP="006C7081">
      <w:pPr>
        <w:rPr>
          <w:rFonts w:ascii="Arial" w:hAnsi="Arial" w:cs="Arial"/>
          <w:bCs/>
          <w:sz w:val="20"/>
          <w:szCs w:val="20"/>
        </w:rPr>
      </w:pPr>
      <w:r w:rsidRPr="002B1D1C">
        <w:rPr>
          <w:rFonts w:ascii="Arial" w:hAnsi="Arial" w:cs="Arial"/>
          <w:bCs/>
          <w:sz w:val="20"/>
          <w:szCs w:val="20"/>
        </w:rPr>
        <w:t>12.5.2. Relação dos pagamentos já efetuados e ainda devidos;</w:t>
      </w:r>
    </w:p>
    <w:p w:rsidR="006C7081" w:rsidRPr="002B1D1C" w:rsidRDefault="006C7081" w:rsidP="006C7081">
      <w:pPr>
        <w:rPr>
          <w:rFonts w:ascii="Arial" w:hAnsi="Arial" w:cs="Arial"/>
          <w:bCs/>
          <w:sz w:val="20"/>
          <w:szCs w:val="20"/>
        </w:rPr>
      </w:pPr>
      <w:r w:rsidRPr="002B1D1C">
        <w:rPr>
          <w:rFonts w:ascii="Arial" w:hAnsi="Arial" w:cs="Arial"/>
          <w:bCs/>
          <w:sz w:val="20"/>
          <w:szCs w:val="20"/>
        </w:rPr>
        <w:t>12.5.3. Indenizações e multas.</w:t>
      </w:r>
    </w:p>
    <w:p w:rsidR="006C7081" w:rsidRPr="002B1D1C" w:rsidRDefault="006C7081" w:rsidP="006C7081">
      <w:pPr>
        <w:rPr>
          <w:rFonts w:ascii="Arial" w:hAnsi="Arial" w:cs="Arial"/>
          <w:bCs/>
          <w:sz w:val="20"/>
          <w:szCs w:val="20"/>
        </w:rPr>
      </w:pPr>
      <w:r w:rsidRPr="002B1D1C">
        <w:rPr>
          <w:rFonts w:ascii="Arial" w:hAnsi="Arial" w:cs="Arial"/>
          <w:bCs/>
          <w:sz w:val="20"/>
          <w:szCs w:val="20"/>
        </w:rPr>
        <w:t>12.6. A extinção do Contrato não configura óbice para o reconhecimento do desequilíbrio econômico-financeiro, hipótese em que será concedida indenização por meio de termo indenizatório (</w:t>
      </w:r>
      <w:r w:rsidRPr="002B1D1C">
        <w:rPr>
          <w:rFonts w:ascii="Arial" w:hAnsi="Arial" w:cs="Arial"/>
          <w:bCs/>
          <w:i/>
          <w:iCs/>
          <w:sz w:val="20"/>
          <w:szCs w:val="20"/>
        </w:rPr>
        <w:t>caput</w:t>
      </w:r>
      <w:r w:rsidRPr="002B1D1C">
        <w:rPr>
          <w:rFonts w:ascii="Arial" w:hAnsi="Arial" w:cs="Arial"/>
          <w:bCs/>
          <w:sz w:val="20"/>
          <w:szCs w:val="20"/>
        </w:rPr>
        <w:t xml:space="preserve"> do art. 131 da Lei nº 14.133, de 2021).</w:t>
      </w:r>
    </w:p>
    <w:p w:rsidR="006C7081" w:rsidRPr="002B1D1C" w:rsidRDefault="006C7081" w:rsidP="006C7081">
      <w:pPr>
        <w:pStyle w:val="Nivel2"/>
        <w:numPr>
          <w:ilvl w:val="0"/>
          <w:numId w:val="0"/>
        </w:numPr>
        <w:spacing w:before="0" w:after="0" w:line="360" w:lineRule="auto"/>
        <w:rPr>
          <w:rFonts w:ascii="Arial" w:hAnsi="Arial" w:cs="Arial"/>
        </w:rPr>
      </w:pPr>
      <w:r w:rsidRPr="002B1D1C">
        <w:rPr>
          <w:rFonts w:ascii="Arial" w:hAnsi="Arial" w:cs="Arial"/>
          <w:bCs/>
        </w:rPr>
        <w:t xml:space="preserve">12.7. </w:t>
      </w:r>
      <w:r w:rsidRPr="002B1D1C">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6C7081" w:rsidRPr="002B1D1C" w:rsidRDefault="006C7081" w:rsidP="006C7081">
      <w:pPr>
        <w:rPr>
          <w:rStyle w:val="Forte"/>
          <w:rFonts w:ascii="Arial" w:eastAsiaTheme="majorEastAsia" w:hAnsi="Arial" w:cs="Arial"/>
          <w:sz w:val="20"/>
          <w:szCs w:val="20"/>
        </w:rPr>
      </w:pPr>
      <w:bookmarkStart w:id="13" w:name="_Toc138359499"/>
      <w:r w:rsidRPr="002B1D1C">
        <w:rPr>
          <w:rStyle w:val="Ttulo1Char"/>
        </w:rPr>
        <w:t>CLÁUSULA DÉCIMA TERCEIRA – DA DOTAÇÃO ORÇAMENTÁRIA</w:t>
      </w:r>
      <w:bookmarkEnd w:id="13"/>
      <w:r w:rsidRPr="002B1D1C">
        <w:rPr>
          <w:rStyle w:val="Forte"/>
          <w:rFonts w:ascii="Arial" w:eastAsiaTheme="majorEastAsia" w:hAnsi="Arial" w:cs="Arial"/>
          <w:sz w:val="20"/>
          <w:szCs w:val="20"/>
        </w:rPr>
        <w:t xml:space="preserve"> (ART. 92, VIII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13.1. As despesas decorrentes da presente contratação correrão à conta de recursos específicos consignados no Orçamento Geral da União deste exercício, na dotação abaixo discriminada:</w:t>
      </w:r>
    </w:p>
    <w:p w:rsidR="006C7081" w:rsidRPr="002B1D1C" w:rsidRDefault="006C7081" w:rsidP="006C7081">
      <w:pPr>
        <w:rPr>
          <w:rFonts w:ascii="Arial" w:hAnsi="Arial" w:cs="Arial"/>
          <w:bCs/>
          <w:sz w:val="20"/>
          <w:szCs w:val="20"/>
        </w:rPr>
      </w:pPr>
      <w:r w:rsidRPr="002B1D1C">
        <w:rPr>
          <w:rFonts w:ascii="Arial" w:hAnsi="Arial" w:cs="Arial"/>
          <w:b/>
          <w:i/>
          <w:iCs/>
          <w:sz w:val="20"/>
          <w:szCs w:val="20"/>
        </w:rPr>
        <w:t>XXX</w:t>
      </w:r>
    </w:p>
    <w:p w:rsidR="006C7081" w:rsidRPr="002B1D1C" w:rsidRDefault="006C7081" w:rsidP="006C7081">
      <w:pPr>
        <w:rPr>
          <w:rFonts w:ascii="Arial" w:hAnsi="Arial" w:cs="Arial"/>
          <w:bCs/>
          <w:sz w:val="20"/>
          <w:szCs w:val="20"/>
        </w:rPr>
      </w:pPr>
      <w:r w:rsidRPr="002B1D1C">
        <w:rPr>
          <w:rFonts w:ascii="Arial" w:hAnsi="Arial" w:cs="Arial"/>
          <w:b/>
          <w:i/>
          <w:iCs/>
          <w:sz w:val="20"/>
          <w:szCs w:val="20"/>
        </w:rPr>
        <w:t>XXX</w:t>
      </w:r>
    </w:p>
    <w:p w:rsidR="006C7081" w:rsidRPr="002B1D1C" w:rsidRDefault="006C7081" w:rsidP="006C7081">
      <w:pPr>
        <w:rPr>
          <w:rFonts w:ascii="Arial" w:hAnsi="Arial" w:cs="Arial"/>
          <w:sz w:val="20"/>
          <w:szCs w:val="20"/>
        </w:rPr>
      </w:pPr>
      <w:r w:rsidRPr="002B1D1C">
        <w:rPr>
          <w:rFonts w:ascii="Arial" w:hAnsi="Arial" w:cs="Arial"/>
          <w:sz w:val="20"/>
          <w:szCs w:val="20"/>
        </w:rPr>
        <w:t>13.2. A dotação relativa aos exercícios financeiros subsequentes será indicada após aprovação da Lei Orçamentária respectiva e liberação dos créditos correspondentes, mediante apostilamento.</w:t>
      </w:r>
    </w:p>
    <w:p w:rsidR="006C7081" w:rsidRPr="002B1D1C" w:rsidRDefault="006C7081" w:rsidP="006C7081">
      <w:pPr>
        <w:rPr>
          <w:rStyle w:val="Forte"/>
          <w:rFonts w:ascii="Arial" w:eastAsiaTheme="majorEastAsia" w:hAnsi="Arial" w:cs="Arial"/>
          <w:sz w:val="20"/>
          <w:szCs w:val="20"/>
        </w:rPr>
      </w:pPr>
      <w:bookmarkStart w:id="14" w:name="_Toc138359500"/>
      <w:r w:rsidRPr="002B1D1C">
        <w:rPr>
          <w:rStyle w:val="Ttulo1Char"/>
        </w:rPr>
        <w:t>CLÁUSULA DÉCIMA QUARTA – DOS CASOS OMISSOS</w:t>
      </w:r>
      <w:bookmarkEnd w:id="14"/>
      <w:r w:rsidRPr="002B1D1C">
        <w:rPr>
          <w:rStyle w:val="Forte"/>
          <w:rFonts w:ascii="Arial" w:eastAsiaTheme="majorEastAsia" w:hAnsi="Arial" w:cs="Arial"/>
          <w:sz w:val="20"/>
          <w:szCs w:val="20"/>
        </w:rPr>
        <w:t xml:space="preserve"> (ART. 92, III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6C7081" w:rsidRPr="002B1D1C" w:rsidRDefault="006C7081" w:rsidP="006C7081">
      <w:pPr>
        <w:pStyle w:val="Textodecomentrio"/>
        <w:rPr>
          <w:rStyle w:val="Forte"/>
          <w:rFonts w:eastAsiaTheme="majorEastAsia" w:cs="Arial"/>
        </w:rPr>
      </w:pPr>
      <w:bookmarkStart w:id="15" w:name="_Toc138359501"/>
      <w:r w:rsidRPr="002B1D1C">
        <w:rPr>
          <w:rStyle w:val="Ttulo1Char"/>
        </w:rPr>
        <w:t>CLÁUSULA DÉCIMA QUINTA – DAS ALTERAÇÕES</w:t>
      </w:r>
      <w:bookmarkEnd w:id="15"/>
      <w:r w:rsidRPr="002B1D1C">
        <w:rPr>
          <w:rStyle w:val="Forte"/>
          <w:rFonts w:eastAsiaTheme="majorEastAsia" w:cs="Arial"/>
        </w:rPr>
        <w:t xml:space="preserve"> (ART. 124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15.1. Eventuais alterações contratuais reger-se-ão pela disciplina dos arts. 124 e seguintes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 xml:space="preserve">15.2. O CONTRATADO é obrigado a aceitar, nas mesmas condições contratuais, os </w:t>
      </w:r>
      <w:r w:rsidRPr="002B1D1C">
        <w:rPr>
          <w:rFonts w:ascii="Arial" w:hAnsi="Arial" w:cs="Arial"/>
          <w:bCs/>
          <w:sz w:val="20"/>
          <w:szCs w:val="20"/>
        </w:rPr>
        <w:lastRenderedPageBreak/>
        <w:t>acréscimos ou supressões que se fizerem necessários, até o limite de 25% (vinte e cinco por cento) do valor inicial atualizado do contrato.</w:t>
      </w:r>
    </w:p>
    <w:p w:rsidR="006C7081" w:rsidRPr="002B1D1C" w:rsidRDefault="006C7081" w:rsidP="006C7081">
      <w:pPr>
        <w:pStyle w:val="Nivel2"/>
        <w:numPr>
          <w:ilvl w:val="0"/>
          <w:numId w:val="0"/>
        </w:numPr>
        <w:spacing w:before="0" w:after="0" w:line="360" w:lineRule="auto"/>
        <w:rPr>
          <w:rFonts w:ascii="Arial" w:hAnsi="Arial" w:cs="Arial"/>
        </w:rPr>
      </w:pPr>
      <w:r w:rsidRPr="002B1D1C">
        <w:rPr>
          <w:rFonts w:ascii="Arial" w:hAnsi="Arial" w:cs="Arial"/>
          <w:bCs/>
        </w:rPr>
        <w:t xml:space="preserve">15.3. </w:t>
      </w:r>
      <w:r w:rsidRPr="002B1D1C">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15.4. Registros que não caracterizam alteração do contrato podem ser realizados por simples apostila, dispensada a celebração de termo aditivo, na forma do art. 136 da Lei nº 14.133, de 2021.</w:t>
      </w:r>
    </w:p>
    <w:p w:rsidR="006C7081" w:rsidRPr="002B1D1C" w:rsidRDefault="006C7081" w:rsidP="006C7081">
      <w:pPr>
        <w:pStyle w:val="Textodecomentrio"/>
        <w:rPr>
          <w:rStyle w:val="Forte"/>
          <w:rFonts w:eastAsiaTheme="majorEastAsia" w:cs="Arial"/>
        </w:rPr>
      </w:pPr>
      <w:bookmarkStart w:id="16" w:name="_Toc138359502"/>
      <w:r w:rsidRPr="002B1D1C">
        <w:rPr>
          <w:rStyle w:val="Ttulo1Char"/>
        </w:rPr>
        <w:t>CLÁUSULA DÉCIMA SEXTA – DA PUBLICAÇÃO</w:t>
      </w:r>
      <w:bookmarkEnd w:id="16"/>
      <w:r w:rsidRPr="002B1D1C">
        <w:rPr>
          <w:rStyle w:val="Forte"/>
          <w:rFonts w:eastAsiaTheme="majorEastAsia" w:cs="Arial"/>
        </w:rPr>
        <w:t xml:space="preserve"> (ART. 94 DA LEI Nº 14.133, DE 2021)</w:t>
      </w:r>
    </w:p>
    <w:p w:rsidR="006C7081" w:rsidRPr="002B1D1C" w:rsidRDefault="006C7081" w:rsidP="006C7081">
      <w:pPr>
        <w:pStyle w:val="Nivel2"/>
        <w:numPr>
          <w:ilvl w:val="0"/>
          <w:numId w:val="0"/>
        </w:numPr>
        <w:spacing w:before="0" w:after="0" w:line="360" w:lineRule="auto"/>
        <w:rPr>
          <w:rStyle w:val="Ttulo1Char"/>
          <w:rFonts w:eastAsia="Arial Unicode MS"/>
          <w:b w:val="0"/>
        </w:rPr>
      </w:pPr>
      <w:r w:rsidRPr="002B1D1C">
        <w:rPr>
          <w:rFonts w:ascii="Arial" w:hAnsi="Arial" w:cs="Arial"/>
          <w:bCs/>
        </w:rPr>
        <w:t xml:space="preserve">16.1. Incumbirá ao CONTRATANTE </w:t>
      </w:r>
      <w:r w:rsidRPr="002B1D1C">
        <w:rPr>
          <w:rFonts w:ascii="Arial" w:hAnsi="Arial" w:cs="Arial"/>
        </w:rPr>
        <w:t xml:space="preserve">divulgar o presente instrumento no Portal Nacional de Contratações Públicas (PNCP), na forma prevista no art. 94 da Lei 14.133, de 2021, bem como no respectivo sítio oficial na Internet, em atenção ao art. 91, </w:t>
      </w:r>
      <w:r w:rsidRPr="002B1D1C">
        <w:rPr>
          <w:rFonts w:ascii="Arial" w:hAnsi="Arial" w:cs="Arial"/>
          <w:i/>
        </w:rPr>
        <w:t>caput,</w:t>
      </w:r>
      <w:r w:rsidRPr="002B1D1C">
        <w:rPr>
          <w:rFonts w:ascii="Arial" w:hAnsi="Arial" w:cs="Arial"/>
        </w:rPr>
        <w:t xml:space="preserve"> da Lei n.º 14.133, de 2021.</w:t>
      </w:r>
    </w:p>
    <w:p w:rsidR="006C7081" w:rsidRPr="002B1D1C" w:rsidRDefault="006C7081" w:rsidP="006C7081">
      <w:pPr>
        <w:rPr>
          <w:rStyle w:val="Forte"/>
          <w:rFonts w:ascii="Arial" w:eastAsiaTheme="majorEastAsia" w:hAnsi="Arial" w:cs="Arial"/>
          <w:sz w:val="20"/>
          <w:szCs w:val="20"/>
        </w:rPr>
      </w:pPr>
      <w:bookmarkStart w:id="17" w:name="_Toc138359503"/>
      <w:r w:rsidRPr="002B1D1C">
        <w:rPr>
          <w:rStyle w:val="Ttulo1Char"/>
        </w:rPr>
        <w:t>CLÁUSULA DÉCIMA SÉTIMA – DO FORO</w:t>
      </w:r>
      <w:bookmarkEnd w:id="17"/>
      <w:r w:rsidRPr="002B1D1C">
        <w:rPr>
          <w:rStyle w:val="Forte"/>
          <w:rFonts w:ascii="Arial" w:eastAsiaTheme="majorEastAsia" w:hAnsi="Arial" w:cs="Arial"/>
          <w:sz w:val="20"/>
          <w:szCs w:val="20"/>
        </w:rPr>
        <w:t xml:space="preserve"> (ART. 92, §1º DA LEI Nº 14.133, DE 2021)</w:t>
      </w:r>
    </w:p>
    <w:p w:rsidR="006C7081" w:rsidRPr="002B1D1C" w:rsidRDefault="006C7081" w:rsidP="006C7081">
      <w:pPr>
        <w:rPr>
          <w:rFonts w:ascii="Arial" w:hAnsi="Arial" w:cs="Arial"/>
          <w:bCs/>
          <w:sz w:val="20"/>
          <w:szCs w:val="20"/>
        </w:rPr>
      </w:pPr>
      <w:r w:rsidRPr="002B1D1C">
        <w:rPr>
          <w:rFonts w:ascii="Arial" w:hAnsi="Arial" w:cs="Arial"/>
          <w:bCs/>
          <w:sz w:val="20"/>
          <w:szCs w:val="20"/>
        </w:rPr>
        <w:t>17.1. Fica eleito o Foro da Comarca de Ruy Barbosa, para dirimir os litígios que decorrerem da execução deste Termo de Contrato que não possam ser compostos pela conciliação, conforme §1º do art. 92 da Lei nº 14.133, de 2021.</w:t>
      </w:r>
    </w:p>
    <w:p w:rsidR="006C7081" w:rsidRPr="002B1D1C" w:rsidRDefault="006C7081" w:rsidP="006C7081">
      <w:pPr>
        <w:rPr>
          <w:rFonts w:ascii="Arial" w:hAnsi="Arial" w:cs="Arial"/>
          <w:bCs/>
          <w:sz w:val="20"/>
          <w:szCs w:val="20"/>
        </w:rPr>
      </w:pPr>
    </w:p>
    <w:p w:rsidR="006C7081" w:rsidRPr="002B1D1C" w:rsidRDefault="006C7081" w:rsidP="006C7081">
      <w:pPr>
        <w:ind w:right="-15"/>
        <w:rPr>
          <w:rFonts w:ascii="Arial" w:hAnsi="Arial" w:cs="Arial"/>
          <w:sz w:val="20"/>
          <w:szCs w:val="20"/>
        </w:rPr>
      </w:pPr>
      <w:r w:rsidRPr="002B1D1C">
        <w:rPr>
          <w:rFonts w:ascii="Arial" w:hAnsi="Arial" w:cs="Arial"/>
          <w:b/>
          <w:i/>
          <w:sz w:val="20"/>
          <w:szCs w:val="20"/>
        </w:rPr>
        <w:t>Ruy Barbosa</w:t>
      </w:r>
      <w:r w:rsidRPr="002B1D1C">
        <w:rPr>
          <w:rFonts w:ascii="Arial" w:hAnsi="Arial" w:cs="Arial"/>
          <w:sz w:val="20"/>
          <w:szCs w:val="20"/>
        </w:rPr>
        <w:t xml:space="preserve">, </w:t>
      </w:r>
      <w:r w:rsidRPr="002B1D1C">
        <w:rPr>
          <w:rFonts w:ascii="Arial" w:hAnsi="Arial" w:cs="Arial"/>
          <w:b/>
          <w:i/>
          <w:sz w:val="20"/>
          <w:szCs w:val="20"/>
        </w:rPr>
        <w:t>XX</w:t>
      </w:r>
      <w:r w:rsidRPr="002B1D1C">
        <w:rPr>
          <w:rFonts w:ascii="Arial" w:hAnsi="Arial" w:cs="Arial"/>
          <w:i/>
          <w:sz w:val="20"/>
          <w:szCs w:val="20"/>
        </w:rPr>
        <w:t xml:space="preserve"> (dia)</w:t>
      </w:r>
      <w:r w:rsidRPr="002B1D1C">
        <w:rPr>
          <w:rFonts w:ascii="Arial" w:hAnsi="Arial" w:cs="Arial"/>
          <w:sz w:val="20"/>
          <w:szCs w:val="20"/>
        </w:rPr>
        <w:t xml:space="preserve"> de </w:t>
      </w:r>
      <w:r w:rsidRPr="002B1D1C">
        <w:rPr>
          <w:rFonts w:ascii="Arial" w:hAnsi="Arial" w:cs="Arial"/>
          <w:b/>
          <w:i/>
          <w:sz w:val="20"/>
          <w:szCs w:val="20"/>
        </w:rPr>
        <w:t>XXX</w:t>
      </w:r>
      <w:r w:rsidRPr="002B1D1C">
        <w:rPr>
          <w:rFonts w:ascii="Arial" w:hAnsi="Arial" w:cs="Arial"/>
          <w:i/>
          <w:sz w:val="20"/>
          <w:szCs w:val="20"/>
        </w:rPr>
        <w:t xml:space="preserve"> (mês)</w:t>
      </w:r>
      <w:r w:rsidRPr="002B1D1C">
        <w:rPr>
          <w:rFonts w:ascii="Arial" w:hAnsi="Arial" w:cs="Arial"/>
          <w:sz w:val="20"/>
          <w:szCs w:val="20"/>
        </w:rPr>
        <w:t xml:space="preserve"> de 2025.</w:t>
      </w:r>
    </w:p>
    <w:p w:rsidR="006C7081" w:rsidRPr="002B1D1C" w:rsidRDefault="006C7081" w:rsidP="006C7081">
      <w:pPr>
        <w:ind w:right="-15"/>
        <w:rPr>
          <w:rFonts w:ascii="Arial" w:hAnsi="Arial" w:cs="Arial"/>
          <w:sz w:val="20"/>
          <w:szCs w:val="20"/>
        </w:rPr>
      </w:pPr>
    </w:p>
    <w:p w:rsidR="006C7081" w:rsidRPr="002B1D1C" w:rsidRDefault="006C7081" w:rsidP="006C7081">
      <w:pPr>
        <w:ind w:right="-15"/>
        <w:jc w:val="center"/>
        <w:rPr>
          <w:rFonts w:ascii="Arial" w:hAnsi="Arial" w:cs="Arial"/>
          <w:sz w:val="20"/>
          <w:szCs w:val="20"/>
        </w:rPr>
      </w:pPr>
    </w:p>
    <w:p w:rsidR="006C7081" w:rsidRPr="002B1D1C" w:rsidRDefault="006C7081" w:rsidP="006C7081">
      <w:pPr>
        <w:jc w:val="center"/>
        <w:rPr>
          <w:rFonts w:ascii="Arial" w:hAnsi="Arial" w:cs="Arial"/>
          <w:sz w:val="20"/>
          <w:szCs w:val="20"/>
        </w:rPr>
      </w:pPr>
      <w:r w:rsidRPr="002B1D1C">
        <w:rPr>
          <w:rFonts w:ascii="Arial" w:hAnsi="Arial" w:cs="Arial"/>
          <w:sz w:val="20"/>
          <w:szCs w:val="20"/>
        </w:rPr>
        <w:t>_______________________________________________________</w:t>
      </w:r>
    </w:p>
    <w:p w:rsidR="006C7081" w:rsidRPr="002B1D1C" w:rsidRDefault="006C7081" w:rsidP="006C7081">
      <w:pPr>
        <w:jc w:val="center"/>
        <w:rPr>
          <w:rFonts w:ascii="Arial" w:hAnsi="Arial" w:cs="Arial"/>
          <w:sz w:val="20"/>
          <w:szCs w:val="20"/>
        </w:rPr>
      </w:pPr>
      <w:r w:rsidRPr="002B1D1C">
        <w:rPr>
          <w:rFonts w:ascii="Arial" w:hAnsi="Arial" w:cs="Arial"/>
          <w:sz w:val="20"/>
          <w:szCs w:val="20"/>
        </w:rPr>
        <w:t>Representante legal do CONTRATANTE</w:t>
      </w:r>
    </w:p>
    <w:p w:rsidR="006C7081" w:rsidRPr="002B1D1C" w:rsidRDefault="006C7081" w:rsidP="006C7081">
      <w:pPr>
        <w:jc w:val="center"/>
        <w:rPr>
          <w:rFonts w:ascii="Arial" w:hAnsi="Arial" w:cs="Arial"/>
          <w:sz w:val="20"/>
          <w:szCs w:val="20"/>
        </w:rPr>
      </w:pPr>
    </w:p>
    <w:p w:rsidR="006C7081" w:rsidRPr="002B1D1C" w:rsidRDefault="006C7081" w:rsidP="006C7081">
      <w:pPr>
        <w:jc w:val="center"/>
        <w:rPr>
          <w:rFonts w:ascii="Arial" w:hAnsi="Arial" w:cs="Arial"/>
          <w:sz w:val="20"/>
          <w:szCs w:val="20"/>
        </w:rPr>
      </w:pPr>
    </w:p>
    <w:p w:rsidR="006C7081" w:rsidRPr="002B1D1C" w:rsidRDefault="006C7081" w:rsidP="006C7081">
      <w:pPr>
        <w:jc w:val="center"/>
        <w:rPr>
          <w:rFonts w:ascii="Arial" w:hAnsi="Arial" w:cs="Arial"/>
          <w:sz w:val="20"/>
          <w:szCs w:val="20"/>
        </w:rPr>
      </w:pPr>
      <w:r w:rsidRPr="002B1D1C">
        <w:rPr>
          <w:rFonts w:ascii="Arial" w:hAnsi="Arial" w:cs="Arial"/>
          <w:sz w:val="20"/>
          <w:szCs w:val="20"/>
        </w:rPr>
        <w:t>_______________________________________________________</w:t>
      </w:r>
    </w:p>
    <w:p w:rsidR="006C7081" w:rsidRPr="002B1D1C" w:rsidRDefault="006C7081" w:rsidP="006C7081">
      <w:pPr>
        <w:jc w:val="center"/>
        <w:rPr>
          <w:rFonts w:ascii="Arial" w:hAnsi="Arial" w:cs="Arial"/>
          <w:sz w:val="20"/>
          <w:szCs w:val="20"/>
        </w:rPr>
      </w:pPr>
      <w:r w:rsidRPr="002B1D1C">
        <w:rPr>
          <w:rFonts w:ascii="Arial" w:hAnsi="Arial" w:cs="Arial"/>
          <w:sz w:val="20"/>
          <w:szCs w:val="20"/>
        </w:rPr>
        <w:t>Representante legal do CONTRATADO</w:t>
      </w:r>
    </w:p>
    <w:p w:rsidR="006C7081" w:rsidRPr="002B1D1C" w:rsidRDefault="006C7081" w:rsidP="006C7081">
      <w:pPr>
        <w:rPr>
          <w:rFonts w:ascii="Arial" w:hAnsi="Arial" w:cs="Arial"/>
          <w:b/>
          <w:sz w:val="20"/>
          <w:szCs w:val="20"/>
        </w:rPr>
      </w:pPr>
      <w:r w:rsidRPr="002B1D1C">
        <w:rPr>
          <w:rFonts w:ascii="Arial" w:hAnsi="Arial" w:cs="Arial"/>
          <w:b/>
          <w:sz w:val="20"/>
          <w:szCs w:val="20"/>
        </w:rPr>
        <w:t>TESTEMUNHAS:</w:t>
      </w:r>
    </w:p>
    <w:p w:rsidR="006C7081" w:rsidRPr="002B1D1C" w:rsidRDefault="006C7081" w:rsidP="006C7081">
      <w:pPr>
        <w:rPr>
          <w:rFonts w:ascii="Arial" w:hAnsi="Arial" w:cs="Arial"/>
          <w:bCs/>
          <w:sz w:val="20"/>
          <w:szCs w:val="20"/>
        </w:rPr>
      </w:pPr>
      <w:r w:rsidRPr="002B1D1C">
        <w:rPr>
          <w:rFonts w:ascii="Arial" w:hAnsi="Arial" w:cs="Arial"/>
          <w:bCs/>
          <w:sz w:val="20"/>
          <w:szCs w:val="20"/>
        </w:rPr>
        <w:t>1-</w:t>
      </w:r>
    </w:p>
    <w:p w:rsidR="006C7081" w:rsidRPr="002B1D1C" w:rsidRDefault="006C7081" w:rsidP="006C7081">
      <w:pPr>
        <w:rPr>
          <w:rFonts w:ascii="Arial" w:hAnsi="Arial" w:cs="Arial"/>
          <w:b/>
          <w:i/>
          <w:color w:val="FF0000"/>
          <w:sz w:val="20"/>
          <w:szCs w:val="20"/>
        </w:rPr>
      </w:pPr>
      <w:r w:rsidRPr="002B1D1C">
        <w:rPr>
          <w:rFonts w:ascii="Arial" w:hAnsi="Arial" w:cs="Arial"/>
          <w:bCs/>
          <w:sz w:val="20"/>
          <w:szCs w:val="20"/>
        </w:rPr>
        <w:t>2-</w:t>
      </w:r>
    </w:p>
    <w:p w:rsidR="006C7081" w:rsidRPr="006C7081" w:rsidRDefault="006C7081" w:rsidP="00437B32">
      <w:pPr>
        <w:pStyle w:val="Default"/>
        <w:jc w:val="center"/>
      </w:pPr>
    </w:p>
    <w:sectPr w:rsidR="006C7081" w:rsidRPr="006C708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29C" w:rsidRDefault="0041329C" w:rsidP="00437B32">
      <w:r>
        <w:separator/>
      </w:r>
    </w:p>
  </w:endnote>
  <w:endnote w:type="continuationSeparator" w:id="0">
    <w:p w:rsidR="0041329C" w:rsidRDefault="0041329C" w:rsidP="00437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29C" w:rsidRDefault="0041329C" w:rsidP="00437B32">
      <w:r>
        <w:separator/>
      </w:r>
    </w:p>
  </w:footnote>
  <w:footnote w:type="continuationSeparator" w:id="0">
    <w:p w:rsidR="0041329C" w:rsidRDefault="0041329C" w:rsidP="00437B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623" w:rsidRDefault="00097623" w:rsidP="00F917AC">
    <w:pPr>
      <w:pStyle w:val="Corpodetexto"/>
      <w:spacing w:line="14" w:lineRule="auto"/>
      <w:jc w:val="center"/>
    </w:pPr>
    <w:r w:rsidRPr="009021A7">
      <w:rPr>
        <w:noProof/>
        <w:lang w:val="pt-BR" w:eastAsia="pt-BR"/>
      </w:rPr>
      <w:drawing>
        <wp:inline distT="0" distB="0" distL="0" distR="0" wp14:anchorId="65AAB7D5" wp14:editId="615B5AD1">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0671A70"/>
    <w:multiLevelType w:val="hybridMultilevel"/>
    <w:tmpl w:val="21F334F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809F6F"/>
    <w:multiLevelType w:val="hybridMultilevel"/>
    <w:tmpl w:val="E45C064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EFB9E0"/>
    <w:multiLevelType w:val="multilevel"/>
    <w:tmpl w:val="EED89EAA"/>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C04D1FAC"/>
    <w:multiLevelType w:val="hybridMultilevel"/>
    <w:tmpl w:val="D5909C6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6E761E"/>
    <w:multiLevelType w:val="multilevel"/>
    <w:tmpl w:val="3DC4DA8C"/>
    <w:lvl w:ilvl="0">
      <w:start w:val="9"/>
      <w:numFmt w:val="decimal"/>
      <w:lvlText w:val="%1"/>
      <w:lvlJc w:val="left"/>
      <w:pPr>
        <w:ind w:left="1323" w:hanging="329"/>
      </w:pPr>
      <w:rPr>
        <w:rFonts w:hint="default"/>
        <w:lang w:val="pt-PT" w:eastAsia="en-US" w:bidi="ar-SA"/>
      </w:rPr>
    </w:lvl>
    <w:lvl w:ilvl="1">
      <w:start w:val="1"/>
      <w:numFmt w:val="decimal"/>
      <w:lvlText w:val="%1.%2."/>
      <w:lvlJc w:val="left"/>
      <w:pPr>
        <w:ind w:left="1323" w:hanging="329"/>
      </w:pPr>
      <w:rPr>
        <w:rFonts w:ascii="Arial MT" w:eastAsia="Arial MT" w:hAnsi="Arial MT" w:cs="Arial MT" w:hint="default"/>
        <w:b w:val="0"/>
        <w:bCs w:val="0"/>
        <w:i w:val="0"/>
        <w:iCs w:val="0"/>
        <w:spacing w:val="-2"/>
        <w:w w:val="100"/>
        <w:sz w:val="17"/>
        <w:szCs w:val="17"/>
        <w:lang w:val="pt-PT" w:eastAsia="en-US" w:bidi="ar-SA"/>
      </w:rPr>
    </w:lvl>
    <w:lvl w:ilvl="2">
      <w:numFmt w:val="bullet"/>
      <w:lvlText w:val="•"/>
      <w:lvlJc w:val="left"/>
      <w:pPr>
        <w:ind w:left="3325" w:hanging="329"/>
      </w:pPr>
      <w:rPr>
        <w:rFonts w:hint="default"/>
        <w:lang w:val="pt-PT" w:eastAsia="en-US" w:bidi="ar-SA"/>
      </w:rPr>
    </w:lvl>
    <w:lvl w:ilvl="3">
      <w:numFmt w:val="bullet"/>
      <w:lvlText w:val="•"/>
      <w:lvlJc w:val="left"/>
      <w:pPr>
        <w:ind w:left="4327" w:hanging="329"/>
      </w:pPr>
      <w:rPr>
        <w:rFonts w:hint="default"/>
        <w:lang w:val="pt-PT" w:eastAsia="en-US" w:bidi="ar-SA"/>
      </w:rPr>
    </w:lvl>
    <w:lvl w:ilvl="4">
      <w:numFmt w:val="bullet"/>
      <w:lvlText w:val="•"/>
      <w:lvlJc w:val="left"/>
      <w:pPr>
        <w:ind w:left="5330" w:hanging="329"/>
      </w:pPr>
      <w:rPr>
        <w:rFonts w:hint="default"/>
        <w:lang w:val="pt-PT" w:eastAsia="en-US" w:bidi="ar-SA"/>
      </w:rPr>
    </w:lvl>
    <w:lvl w:ilvl="5">
      <w:numFmt w:val="bullet"/>
      <w:lvlText w:val="•"/>
      <w:lvlJc w:val="left"/>
      <w:pPr>
        <w:ind w:left="6332" w:hanging="329"/>
      </w:pPr>
      <w:rPr>
        <w:rFonts w:hint="default"/>
        <w:lang w:val="pt-PT" w:eastAsia="en-US" w:bidi="ar-SA"/>
      </w:rPr>
    </w:lvl>
    <w:lvl w:ilvl="6">
      <w:numFmt w:val="bullet"/>
      <w:lvlText w:val="•"/>
      <w:lvlJc w:val="left"/>
      <w:pPr>
        <w:ind w:left="7335" w:hanging="329"/>
      </w:pPr>
      <w:rPr>
        <w:rFonts w:hint="default"/>
        <w:lang w:val="pt-PT" w:eastAsia="en-US" w:bidi="ar-SA"/>
      </w:rPr>
    </w:lvl>
    <w:lvl w:ilvl="7">
      <w:numFmt w:val="bullet"/>
      <w:lvlText w:val="•"/>
      <w:lvlJc w:val="left"/>
      <w:pPr>
        <w:ind w:left="8337" w:hanging="329"/>
      </w:pPr>
      <w:rPr>
        <w:rFonts w:hint="default"/>
        <w:lang w:val="pt-PT" w:eastAsia="en-US" w:bidi="ar-SA"/>
      </w:rPr>
    </w:lvl>
    <w:lvl w:ilvl="8">
      <w:numFmt w:val="bullet"/>
      <w:lvlText w:val="•"/>
      <w:lvlJc w:val="left"/>
      <w:pPr>
        <w:ind w:left="9340" w:hanging="329"/>
      </w:pPr>
      <w:rPr>
        <w:rFonts w:hint="default"/>
        <w:lang w:val="pt-PT" w:eastAsia="en-US" w:bidi="ar-SA"/>
      </w:rPr>
    </w:lvl>
  </w:abstractNum>
  <w:abstractNum w:abstractNumId="5" w15:restartNumberingAfterBreak="0">
    <w:nsid w:val="1AFB9BAC"/>
    <w:multiLevelType w:val="hybridMultilevel"/>
    <w:tmpl w:val="3091E4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160B34"/>
    <w:multiLevelType w:val="multilevel"/>
    <w:tmpl w:val="ED28D640"/>
    <w:lvl w:ilvl="0">
      <w:start w:val="10"/>
      <w:numFmt w:val="decimal"/>
      <w:lvlText w:val="%1"/>
      <w:lvlJc w:val="left"/>
      <w:pPr>
        <w:ind w:left="1500" w:hanging="648"/>
      </w:pPr>
      <w:rPr>
        <w:rFonts w:hint="default"/>
        <w:lang w:val="pt-PT" w:eastAsia="en-US" w:bidi="ar-SA"/>
      </w:rPr>
    </w:lvl>
    <w:lvl w:ilvl="1">
      <w:start w:val="14"/>
      <w:numFmt w:val="decimal"/>
      <w:lvlText w:val="%1.%2"/>
      <w:lvlJc w:val="left"/>
      <w:pPr>
        <w:ind w:left="1500" w:hanging="648"/>
      </w:pPr>
      <w:rPr>
        <w:rFonts w:hint="default"/>
        <w:lang w:val="pt-PT" w:eastAsia="en-US" w:bidi="ar-SA"/>
      </w:rPr>
    </w:lvl>
    <w:lvl w:ilvl="2">
      <w:start w:val="1"/>
      <w:numFmt w:val="decimal"/>
      <w:lvlText w:val="%1.%2.%3"/>
      <w:lvlJc w:val="left"/>
      <w:pPr>
        <w:ind w:left="1500" w:hanging="648"/>
      </w:pPr>
      <w:rPr>
        <w:rFonts w:ascii="Arial" w:eastAsia="Arial" w:hAnsi="Arial" w:cs="Arial" w:hint="default"/>
        <w:b/>
        <w:bCs/>
        <w:i w:val="0"/>
        <w:iCs w:val="0"/>
        <w:spacing w:val="-3"/>
        <w:w w:val="97"/>
        <w:sz w:val="18"/>
        <w:szCs w:val="18"/>
        <w:lang w:val="pt-PT" w:eastAsia="en-US" w:bidi="ar-SA"/>
      </w:rPr>
    </w:lvl>
    <w:lvl w:ilvl="3">
      <w:start w:val="1"/>
      <w:numFmt w:val="decimal"/>
      <w:lvlText w:val="%1.%2.%3.%4."/>
      <w:lvlJc w:val="left"/>
      <w:pPr>
        <w:ind w:left="1697" w:hanging="845"/>
      </w:pPr>
      <w:rPr>
        <w:rFonts w:ascii="Arial" w:eastAsia="Arial" w:hAnsi="Arial" w:cs="Arial" w:hint="default"/>
        <w:b/>
        <w:bCs/>
        <w:i w:val="0"/>
        <w:iCs w:val="0"/>
        <w:spacing w:val="-3"/>
        <w:w w:val="97"/>
        <w:sz w:val="18"/>
        <w:szCs w:val="18"/>
        <w:lang w:val="pt-PT" w:eastAsia="en-US" w:bidi="ar-SA"/>
      </w:rPr>
    </w:lvl>
    <w:lvl w:ilvl="4">
      <w:start w:val="1"/>
      <w:numFmt w:val="decimal"/>
      <w:lvlText w:val="%1.%2.%3.%4.%5."/>
      <w:lvlJc w:val="left"/>
      <w:pPr>
        <w:ind w:left="852" w:hanging="992"/>
      </w:pPr>
      <w:rPr>
        <w:rFonts w:ascii="Arial" w:eastAsia="Arial" w:hAnsi="Arial" w:cs="Arial" w:hint="default"/>
        <w:b/>
        <w:bCs/>
        <w:i w:val="0"/>
        <w:iCs w:val="0"/>
        <w:spacing w:val="-3"/>
        <w:w w:val="97"/>
        <w:sz w:val="18"/>
        <w:szCs w:val="18"/>
        <w:lang w:val="pt-PT" w:eastAsia="en-US" w:bidi="ar-SA"/>
      </w:rPr>
    </w:lvl>
    <w:lvl w:ilvl="5">
      <w:numFmt w:val="bullet"/>
      <w:lvlText w:val="•"/>
      <w:lvlJc w:val="left"/>
      <w:pPr>
        <w:ind w:left="531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728" w:hanging="992"/>
      </w:pPr>
      <w:rPr>
        <w:rFonts w:hint="default"/>
        <w:lang w:val="pt-PT" w:eastAsia="en-US" w:bidi="ar-SA"/>
      </w:rPr>
    </w:lvl>
    <w:lvl w:ilvl="8">
      <w:numFmt w:val="bullet"/>
      <w:lvlText w:val="•"/>
      <w:lvlJc w:val="left"/>
      <w:pPr>
        <w:ind w:left="8933" w:hanging="992"/>
      </w:pPr>
      <w:rPr>
        <w:rFonts w:hint="default"/>
        <w:lang w:val="pt-PT" w:eastAsia="en-US" w:bidi="ar-SA"/>
      </w:rPr>
    </w:lvl>
  </w:abstractNum>
  <w:abstractNum w:abstractNumId="8" w15:restartNumberingAfterBreak="0">
    <w:nsid w:val="2529538E"/>
    <w:multiLevelType w:val="multilevel"/>
    <w:tmpl w:val="142AEFF6"/>
    <w:lvl w:ilvl="0">
      <w:start w:val="7"/>
      <w:numFmt w:val="decimal"/>
      <w:lvlText w:val="%1"/>
      <w:lvlJc w:val="left"/>
      <w:pPr>
        <w:ind w:left="994" w:hanging="341"/>
      </w:pPr>
      <w:rPr>
        <w:rFonts w:hint="default"/>
        <w:lang w:val="pt-PT" w:eastAsia="en-US" w:bidi="ar-SA"/>
      </w:rPr>
    </w:lvl>
    <w:lvl w:ilvl="1">
      <w:start w:val="1"/>
      <w:numFmt w:val="decimal"/>
      <w:lvlText w:val="%1.%2."/>
      <w:lvlJc w:val="left"/>
      <w:pPr>
        <w:ind w:left="994" w:hanging="341"/>
      </w:pPr>
      <w:rPr>
        <w:rFonts w:ascii="Arial MT" w:eastAsia="Arial MT" w:hAnsi="Arial MT" w:cs="Arial MT" w:hint="default"/>
        <w:b w:val="0"/>
        <w:bCs w:val="0"/>
        <w:i w:val="0"/>
        <w:iCs w:val="0"/>
        <w:spacing w:val="-2"/>
        <w:w w:val="100"/>
        <w:sz w:val="17"/>
        <w:szCs w:val="17"/>
        <w:lang w:val="pt-PT" w:eastAsia="en-US" w:bidi="ar-SA"/>
      </w:rPr>
    </w:lvl>
    <w:lvl w:ilvl="2">
      <w:numFmt w:val="bullet"/>
      <w:lvlText w:val="•"/>
      <w:lvlJc w:val="left"/>
      <w:pPr>
        <w:ind w:left="3069" w:hanging="341"/>
      </w:pPr>
      <w:rPr>
        <w:rFonts w:hint="default"/>
        <w:lang w:val="pt-PT" w:eastAsia="en-US" w:bidi="ar-SA"/>
      </w:rPr>
    </w:lvl>
    <w:lvl w:ilvl="3">
      <w:numFmt w:val="bullet"/>
      <w:lvlText w:val="•"/>
      <w:lvlJc w:val="left"/>
      <w:pPr>
        <w:ind w:left="4103" w:hanging="341"/>
      </w:pPr>
      <w:rPr>
        <w:rFonts w:hint="default"/>
        <w:lang w:val="pt-PT" w:eastAsia="en-US" w:bidi="ar-SA"/>
      </w:rPr>
    </w:lvl>
    <w:lvl w:ilvl="4">
      <w:numFmt w:val="bullet"/>
      <w:lvlText w:val="•"/>
      <w:lvlJc w:val="left"/>
      <w:pPr>
        <w:ind w:left="5138" w:hanging="341"/>
      </w:pPr>
      <w:rPr>
        <w:rFonts w:hint="default"/>
        <w:lang w:val="pt-PT" w:eastAsia="en-US" w:bidi="ar-SA"/>
      </w:rPr>
    </w:lvl>
    <w:lvl w:ilvl="5">
      <w:numFmt w:val="bullet"/>
      <w:lvlText w:val="•"/>
      <w:lvlJc w:val="left"/>
      <w:pPr>
        <w:ind w:left="6172" w:hanging="341"/>
      </w:pPr>
      <w:rPr>
        <w:rFonts w:hint="default"/>
        <w:lang w:val="pt-PT" w:eastAsia="en-US" w:bidi="ar-SA"/>
      </w:rPr>
    </w:lvl>
    <w:lvl w:ilvl="6">
      <w:numFmt w:val="bullet"/>
      <w:lvlText w:val="•"/>
      <w:lvlJc w:val="left"/>
      <w:pPr>
        <w:ind w:left="7207" w:hanging="341"/>
      </w:pPr>
      <w:rPr>
        <w:rFonts w:hint="default"/>
        <w:lang w:val="pt-PT" w:eastAsia="en-US" w:bidi="ar-SA"/>
      </w:rPr>
    </w:lvl>
    <w:lvl w:ilvl="7">
      <w:numFmt w:val="bullet"/>
      <w:lvlText w:val="•"/>
      <w:lvlJc w:val="left"/>
      <w:pPr>
        <w:ind w:left="8241" w:hanging="341"/>
      </w:pPr>
      <w:rPr>
        <w:rFonts w:hint="default"/>
        <w:lang w:val="pt-PT" w:eastAsia="en-US" w:bidi="ar-SA"/>
      </w:rPr>
    </w:lvl>
    <w:lvl w:ilvl="8">
      <w:numFmt w:val="bullet"/>
      <w:lvlText w:val="•"/>
      <w:lvlJc w:val="left"/>
      <w:pPr>
        <w:ind w:left="9276" w:hanging="341"/>
      </w:pPr>
      <w:rPr>
        <w:rFonts w:hint="default"/>
        <w:lang w:val="pt-PT" w:eastAsia="en-US" w:bidi="ar-SA"/>
      </w:rPr>
    </w:lvl>
  </w:abstractNum>
  <w:abstractNum w:abstractNumId="9" w15:restartNumberingAfterBreak="0">
    <w:nsid w:val="26525700"/>
    <w:multiLevelType w:val="hybridMultilevel"/>
    <w:tmpl w:val="BA8ADAB4"/>
    <w:lvl w:ilvl="0" w:tplc="AD08AAA0">
      <w:start w:val="1"/>
      <w:numFmt w:val="lowerLetter"/>
      <w:lvlText w:val="%1)"/>
      <w:lvlJc w:val="left"/>
      <w:pPr>
        <w:ind w:left="852" w:hanging="209"/>
      </w:pPr>
      <w:rPr>
        <w:rFonts w:ascii="Arial" w:eastAsia="Arial" w:hAnsi="Arial" w:cs="Arial" w:hint="default"/>
        <w:b/>
        <w:bCs/>
        <w:i w:val="0"/>
        <w:iCs w:val="0"/>
        <w:spacing w:val="0"/>
        <w:w w:val="97"/>
        <w:sz w:val="18"/>
        <w:szCs w:val="18"/>
        <w:lang w:val="pt-PT" w:eastAsia="en-US" w:bidi="ar-SA"/>
      </w:rPr>
    </w:lvl>
    <w:lvl w:ilvl="1" w:tplc="3DD8EC3E">
      <w:numFmt w:val="bullet"/>
      <w:lvlText w:val="•"/>
      <w:lvlJc w:val="left"/>
      <w:pPr>
        <w:ind w:left="1908" w:hanging="209"/>
      </w:pPr>
      <w:rPr>
        <w:rFonts w:hint="default"/>
        <w:lang w:val="pt-PT" w:eastAsia="en-US" w:bidi="ar-SA"/>
      </w:rPr>
    </w:lvl>
    <w:lvl w:ilvl="2" w:tplc="C51C7B6A">
      <w:numFmt w:val="bullet"/>
      <w:lvlText w:val="•"/>
      <w:lvlJc w:val="left"/>
      <w:pPr>
        <w:ind w:left="2957" w:hanging="209"/>
      </w:pPr>
      <w:rPr>
        <w:rFonts w:hint="default"/>
        <w:lang w:val="pt-PT" w:eastAsia="en-US" w:bidi="ar-SA"/>
      </w:rPr>
    </w:lvl>
    <w:lvl w:ilvl="3" w:tplc="34B43C0E">
      <w:numFmt w:val="bullet"/>
      <w:lvlText w:val="•"/>
      <w:lvlJc w:val="left"/>
      <w:pPr>
        <w:ind w:left="4005" w:hanging="209"/>
      </w:pPr>
      <w:rPr>
        <w:rFonts w:hint="default"/>
        <w:lang w:val="pt-PT" w:eastAsia="en-US" w:bidi="ar-SA"/>
      </w:rPr>
    </w:lvl>
    <w:lvl w:ilvl="4" w:tplc="4398A7A4">
      <w:numFmt w:val="bullet"/>
      <w:lvlText w:val="•"/>
      <w:lvlJc w:val="left"/>
      <w:pPr>
        <w:ind w:left="5054" w:hanging="209"/>
      </w:pPr>
      <w:rPr>
        <w:rFonts w:hint="default"/>
        <w:lang w:val="pt-PT" w:eastAsia="en-US" w:bidi="ar-SA"/>
      </w:rPr>
    </w:lvl>
    <w:lvl w:ilvl="5" w:tplc="D5C69E36">
      <w:numFmt w:val="bullet"/>
      <w:lvlText w:val="•"/>
      <w:lvlJc w:val="left"/>
      <w:pPr>
        <w:ind w:left="6102" w:hanging="209"/>
      </w:pPr>
      <w:rPr>
        <w:rFonts w:hint="default"/>
        <w:lang w:val="pt-PT" w:eastAsia="en-US" w:bidi="ar-SA"/>
      </w:rPr>
    </w:lvl>
    <w:lvl w:ilvl="6" w:tplc="01BCC0AE">
      <w:numFmt w:val="bullet"/>
      <w:lvlText w:val="•"/>
      <w:lvlJc w:val="left"/>
      <w:pPr>
        <w:ind w:left="7151" w:hanging="209"/>
      </w:pPr>
      <w:rPr>
        <w:rFonts w:hint="default"/>
        <w:lang w:val="pt-PT" w:eastAsia="en-US" w:bidi="ar-SA"/>
      </w:rPr>
    </w:lvl>
    <w:lvl w:ilvl="7" w:tplc="7FD0E53C">
      <w:numFmt w:val="bullet"/>
      <w:lvlText w:val="•"/>
      <w:lvlJc w:val="left"/>
      <w:pPr>
        <w:ind w:left="8199" w:hanging="209"/>
      </w:pPr>
      <w:rPr>
        <w:rFonts w:hint="default"/>
        <w:lang w:val="pt-PT" w:eastAsia="en-US" w:bidi="ar-SA"/>
      </w:rPr>
    </w:lvl>
    <w:lvl w:ilvl="8" w:tplc="B860F3EA">
      <w:numFmt w:val="bullet"/>
      <w:lvlText w:val="•"/>
      <w:lvlJc w:val="left"/>
      <w:pPr>
        <w:ind w:left="9248" w:hanging="209"/>
      </w:pPr>
      <w:rPr>
        <w:rFonts w:hint="default"/>
        <w:lang w:val="pt-PT" w:eastAsia="en-US" w:bidi="ar-SA"/>
      </w:rPr>
    </w:lvl>
  </w:abstractNum>
  <w:abstractNum w:abstractNumId="10" w15:restartNumberingAfterBreak="0">
    <w:nsid w:val="28FA3C00"/>
    <w:multiLevelType w:val="hybridMultilevel"/>
    <w:tmpl w:val="0B4EF5EC"/>
    <w:lvl w:ilvl="0" w:tplc="01C05DA8">
      <w:start w:val="1"/>
      <w:numFmt w:val="lowerLetter"/>
      <w:lvlText w:val="%1)"/>
      <w:lvlJc w:val="left"/>
      <w:pPr>
        <w:ind w:left="1061" w:hanging="209"/>
      </w:pPr>
      <w:rPr>
        <w:rFonts w:ascii="Arial" w:eastAsia="Arial" w:hAnsi="Arial" w:cs="Arial" w:hint="default"/>
        <w:b/>
        <w:bCs/>
        <w:i w:val="0"/>
        <w:iCs w:val="0"/>
        <w:spacing w:val="0"/>
        <w:w w:val="99"/>
        <w:sz w:val="18"/>
        <w:szCs w:val="18"/>
        <w:lang w:val="pt-PT" w:eastAsia="en-US" w:bidi="ar-SA"/>
      </w:rPr>
    </w:lvl>
    <w:lvl w:ilvl="1" w:tplc="67E42E3C">
      <w:numFmt w:val="bullet"/>
      <w:lvlText w:val="•"/>
      <w:lvlJc w:val="left"/>
      <w:pPr>
        <w:ind w:left="2088" w:hanging="209"/>
      </w:pPr>
      <w:rPr>
        <w:rFonts w:hint="default"/>
        <w:lang w:val="pt-PT" w:eastAsia="en-US" w:bidi="ar-SA"/>
      </w:rPr>
    </w:lvl>
    <w:lvl w:ilvl="2" w:tplc="0B225EFE">
      <w:numFmt w:val="bullet"/>
      <w:lvlText w:val="•"/>
      <w:lvlJc w:val="left"/>
      <w:pPr>
        <w:ind w:left="3117" w:hanging="209"/>
      </w:pPr>
      <w:rPr>
        <w:rFonts w:hint="default"/>
        <w:lang w:val="pt-PT" w:eastAsia="en-US" w:bidi="ar-SA"/>
      </w:rPr>
    </w:lvl>
    <w:lvl w:ilvl="3" w:tplc="A79220D2">
      <w:numFmt w:val="bullet"/>
      <w:lvlText w:val="•"/>
      <w:lvlJc w:val="left"/>
      <w:pPr>
        <w:ind w:left="4145" w:hanging="209"/>
      </w:pPr>
      <w:rPr>
        <w:rFonts w:hint="default"/>
        <w:lang w:val="pt-PT" w:eastAsia="en-US" w:bidi="ar-SA"/>
      </w:rPr>
    </w:lvl>
    <w:lvl w:ilvl="4" w:tplc="8C10C0DC">
      <w:numFmt w:val="bullet"/>
      <w:lvlText w:val="•"/>
      <w:lvlJc w:val="left"/>
      <w:pPr>
        <w:ind w:left="5174" w:hanging="209"/>
      </w:pPr>
      <w:rPr>
        <w:rFonts w:hint="default"/>
        <w:lang w:val="pt-PT" w:eastAsia="en-US" w:bidi="ar-SA"/>
      </w:rPr>
    </w:lvl>
    <w:lvl w:ilvl="5" w:tplc="2E747810">
      <w:numFmt w:val="bullet"/>
      <w:lvlText w:val="•"/>
      <w:lvlJc w:val="left"/>
      <w:pPr>
        <w:ind w:left="6202" w:hanging="209"/>
      </w:pPr>
      <w:rPr>
        <w:rFonts w:hint="default"/>
        <w:lang w:val="pt-PT" w:eastAsia="en-US" w:bidi="ar-SA"/>
      </w:rPr>
    </w:lvl>
    <w:lvl w:ilvl="6" w:tplc="81AC41F8">
      <w:numFmt w:val="bullet"/>
      <w:lvlText w:val="•"/>
      <w:lvlJc w:val="left"/>
      <w:pPr>
        <w:ind w:left="7231" w:hanging="209"/>
      </w:pPr>
      <w:rPr>
        <w:rFonts w:hint="default"/>
        <w:lang w:val="pt-PT" w:eastAsia="en-US" w:bidi="ar-SA"/>
      </w:rPr>
    </w:lvl>
    <w:lvl w:ilvl="7" w:tplc="3B34A544">
      <w:numFmt w:val="bullet"/>
      <w:lvlText w:val="•"/>
      <w:lvlJc w:val="left"/>
      <w:pPr>
        <w:ind w:left="8259" w:hanging="209"/>
      </w:pPr>
      <w:rPr>
        <w:rFonts w:hint="default"/>
        <w:lang w:val="pt-PT" w:eastAsia="en-US" w:bidi="ar-SA"/>
      </w:rPr>
    </w:lvl>
    <w:lvl w:ilvl="8" w:tplc="BCA6B196">
      <w:numFmt w:val="bullet"/>
      <w:lvlText w:val="•"/>
      <w:lvlJc w:val="left"/>
      <w:pPr>
        <w:ind w:left="9288" w:hanging="209"/>
      </w:pPr>
      <w:rPr>
        <w:rFonts w:hint="default"/>
        <w:lang w:val="pt-PT" w:eastAsia="en-US" w:bidi="ar-SA"/>
      </w:rPr>
    </w:lvl>
  </w:abstractNum>
  <w:abstractNum w:abstractNumId="11" w15:restartNumberingAfterBreak="0">
    <w:nsid w:val="2BF20BC1"/>
    <w:multiLevelType w:val="multilevel"/>
    <w:tmpl w:val="3516E8D2"/>
    <w:lvl w:ilvl="0">
      <w:start w:val="1"/>
      <w:numFmt w:val="upperRoman"/>
      <w:lvlText w:val="%1."/>
      <w:lvlJc w:val="left"/>
      <w:pPr>
        <w:ind w:left="994" w:hanging="281"/>
      </w:pPr>
      <w:rPr>
        <w:rFonts w:ascii="Arial MT" w:eastAsia="Arial MT" w:hAnsi="Arial MT" w:cs="Arial MT" w:hint="default"/>
        <w:b w:val="0"/>
        <w:bCs w:val="0"/>
        <w:i w:val="0"/>
        <w:iCs w:val="0"/>
        <w:spacing w:val="0"/>
        <w:w w:val="100"/>
        <w:sz w:val="17"/>
        <w:szCs w:val="17"/>
        <w:lang w:val="pt-PT" w:eastAsia="en-US" w:bidi="ar-SA"/>
      </w:rPr>
    </w:lvl>
    <w:lvl w:ilvl="1">
      <w:start w:val="1"/>
      <w:numFmt w:val="upperRoman"/>
      <w:lvlText w:val="%1.%2."/>
      <w:lvlJc w:val="left"/>
      <w:pPr>
        <w:ind w:left="1344" w:hanging="351"/>
      </w:pPr>
      <w:rPr>
        <w:rFonts w:ascii="Arial MT" w:eastAsia="Arial MT" w:hAnsi="Arial MT" w:cs="Arial MT" w:hint="default"/>
        <w:b w:val="0"/>
        <w:bCs w:val="0"/>
        <w:i w:val="0"/>
        <w:iCs w:val="0"/>
        <w:spacing w:val="-4"/>
        <w:w w:val="100"/>
        <w:sz w:val="17"/>
        <w:szCs w:val="17"/>
        <w:lang w:val="pt-PT" w:eastAsia="en-US" w:bidi="ar-SA"/>
      </w:rPr>
    </w:lvl>
    <w:lvl w:ilvl="2">
      <w:numFmt w:val="bullet"/>
      <w:lvlText w:val="•"/>
      <w:lvlJc w:val="left"/>
      <w:pPr>
        <w:ind w:left="2451" w:hanging="351"/>
      </w:pPr>
      <w:rPr>
        <w:rFonts w:hint="default"/>
        <w:lang w:val="pt-PT" w:eastAsia="en-US" w:bidi="ar-SA"/>
      </w:rPr>
    </w:lvl>
    <w:lvl w:ilvl="3">
      <w:numFmt w:val="bullet"/>
      <w:lvlText w:val="•"/>
      <w:lvlJc w:val="left"/>
      <w:pPr>
        <w:ind w:left="3563" w:hanging="351"/>
      </w:pPr>
      <w:rPr>
        <w:rFonts w:hint="default"/>
        <w:lang w:val="pt-PT" w:eastAsia="en-US" w:bidi="ar-SA"/>
      </w:rPr>
    </w:lvl>
    <w:lvl w:ilvl="4">
      <w:numFmt w:val="bullet"/>
      <w:lvlText w:val="•"/>
      <w:lvlJc w:val="left"/>
      <w:pPr>
        <w:ind w:left="4675" w:hanging="351"/>
      </w:pPr>
      <w:rPr>
        <w:rFonts w:hint="default"/>
        <w:lang w:val="pt-PT" w:eastAsia="en-US" w:bidi="ar-SA"/>
      </w:rPr>
    </w:lvl>
    <w:lvl w:ilvl="5">
      <w:numFmt w:val="bullet"/>
      <w:lvlText w:val="•"/>
      <w:lvlJc w:val="left"/>
      <w:pPr>
        <w:ind w:left="5786" w:hanging="351"/>
      </w:pPr>
      <w:rPr>
        <w:rFonts w:hint="default"/>
        <w:lang w:val="pt-PT" w:eastAsia="en-US" w:bidi="ar-SA"/>
      </w:rPr>
    </w:lvl>
    <w:lvl w:ilvl="6">
      <w:numFmt w:val="bullet"/>
      <w:lvlText w:val="•"/>
      <w:lvlJc w:val="left"/>
      <w:pPr>
        <w:ind w:left="6898" w:hanging="351"/>
      </w:pPr>
      <w:rPr>
        <w:rFonts w:hint="default"/>
        <w:lang w:val="pt-PT" w:eastAsia="en-US" w:bidi="ar-SA"/>
      </w:rPr>
    </w:lvl>
    <w:lvl w:ilvl="7">
      <w:numFmt w:val="bullet"/>
      <w:lvlText w:val="•"/>
      <w:lvlJc w:val="left"/>
      <w:pPr>
        <w:ind w:left="8010" w:hanging="351"/>
      </w:pPr>
      <w:rPr>
        <w:rFonts w:hint="default"/>
        <w:lang w:val="pt-PT" w:eastAsia="en-US" w:bidi="ar-SA"/>
      </w:rPr>
    </w:lvl>
    <w:lvl w:ilvl="8">
      <w:numFmt w:val="bullet"/>
      <w:lvlText w:val="•"/>
      <w:lvlJc w:val="left"/>
      <w:pPr>
        <w:ind w:left="9121" w:hanging="351"/>
      </w:pPr>
      <w:rPr>
        <w:rFonts w:hint="default"/>
        <w:lang w:val="pt-PT" w:eastAsia="en-US" w:bidi="ar-SA"/>
      </w:rPr>
    </w:lvl>
  </w:abstractNum>
  <w:abstractNum w:abstractNumId="12" w15:restartNumberingAfterBreak="0">
    <w:nsid w:val="3133417D"/>
    <w:multiLevelType w:val="multilevel"/>
    <w:tmpl w:val="525C0030"/>
    <w:lvl w:ilvl="0">
      <w:start w:val="1"/>
      <w:numFmt w:val="decimal"/>
      <w:lvlText w:val="%1"/>
      <w:lvlJc w:val="left"/>
      <w:pPr>
        <w:ind w:left="437" w:hanging="152"/>
      </w:pPr>
      <w:rPr>
        <w:rFonts w:ascii="Arial MT" w:eastAsia="Arial MT" w:hAnsi="Arial MT" w:cs="Arial MT" w:hint="default"/>
        <w:b w:val="0"/>
        <w:bCs w:val="0"/>
        <w:i w:val="0"/>
        <w:iCs w:val="0"/>
        <w:spacing w:val="0"/>
        <w:w w:val="99"/>
        <w:sz w:val="18"/>
        <w:szCs w:val="18"/>
        <w:lang w:val="pt-PT" w:eastAsia="en-US" w:bidi="ar-SA"/>
      </w:rPr>
    </w:lvl>
    <w:lvl w:ilvl="1">
      <w:start w:val="1"/>
      <w:numFmt w:val="decimal"/>
      <w:lvlText w:val="%1.%2."/>
      <w:lvlJc w:val="left"/>
      <w:pPr>
        <w:ind w:left="994" w:hanging="329"/>
      </w:pPr>
      <w:rPr>
        <w:rFonts w:ascii="Arial MT" w:eastAsia="Arial MT" w:hAnsi="Arial MT" w:cs="Arial MT" w:hint="default"/>
        <w:b w:val="0"/>
        <w:bCs w:val="0"/>
        <w:i w:val="0"/>
        <w:iCs w:val="0"/>
        <w:spacing w:val="-2"/>
        <w:w w:val="100"/>
        <w:sz w:val="17"/>
        <w:szCs w:val="17"/>
        <w:lang w:val="pt-PT" w:eastAsia="en-US" w:bidi="ar-SA"/>
      </w:rPr>
    </w:lvl>
    <w:lvl w:ilvl="2">
      <w:numFmt w:val="bullet"/>
      <w:lvlText w:val="•"/>
      <w:lvlJc w:val="left"/>
      <w:pPr>
        <w:ind w:left="2149" w:hanging="329"/>
      </w:pPr>
      <w:rPr>
        <w:rFonts w:hint="default"/>
        <w:lang w:val="pt-PT" w:eastAsia="en-US" w:bidi="ar-SA"/>
      </w:rPr>
    </w:lvl>
    <w:lvl w:ilvl="3">
      <w:numFmt w:val="bullet"/>
      <w:lvlText w:val="•"/>
      <w:lvlJc w:val="left"/>
      <w:pPr>
        <w:ind w:left="3298" w:hanging="329"/>
      </w:pPr>
      <w:rPr>
        <w:rFonts w:hint="default"/>
        <w:lang w:val="pt-PT" w:eastAsia="en-US" w:bidi="ar-SA"/>
      </w:rPr>
    </w:lvl>
    <w:lvl w:ilvl="4">
      <w:numFmt w:val="bullet"/>
      <w:lvlText w:val="•"/>
      <w:lvlJc w:val="left"/>
      <w:pPr>
        <w:ind w:left="4448" w:hanging="329"/>
      </w:pPr>
      <w:rPr>
        <w:rFonts w:hint="default"/>
        <w:lang w:val="pt-PT" w:eastAsia="en-US" w:bidi="ar-SA"/>
      </w:rPr>
    </w:lvl>
    <w:lvl w:ilvl="5">
      <w:numFmt w:val="bullet"/>
      <w:lvlText w:val="•"/>
      <w:lvlJc w:val="left"/>
      <w:pPr>
        <w:ind w:left="5597" w:hanging="329"/>
      </w:pPr>
      <w:rPr>
        <w:rFonts w:hint="default"/>
        <w:lang w:val="pt-PT" w:eastAsia="en-US" w:bidi="ar-SA"/>
      </w:rPr>
    </w:lvl>
    <w:lvl w:ilvl="6">
      <w:numFmt w:val="bullet"/>
      <w:lvlText w:val="•"/>
      <w:lvlJc w:val="left"/>
      <w:pPr>
        <w:ind w:left="6747" w:hanging="329"/>
      </w:pPr>
      <w:rPr>
        <w:rFonts w:hint="default"/>
        <w:lang w:val="pt-PT" w:eastAsia="en-US" w:bidi="ar-SA"/>
      </w:rPr>
    </w:lvl>
    <w:lvl w:ilvl="7">
      <w:numFmt w:val="bullet"/>
      <w:lvlText w:val="•"/>
      <w:lvlJc w:val="left"/>
      <w:pPr>
        <w:ind w:left="7896" w:hanging="329"/>
      </w:pPr>
      <w:rPr>
        <w:rFonts w:hint="default"/>
        <w:lang w:val="pt-PT" w:eastAsia="en-US" w:bidi="ar-SA"/>
      </w:rPr>
    </w:lvl>
    <w:lvl w:ilvl="8">
      <w:numFmt w:val="bullet"/>
      <w:lvlText w:val="•"/>
      <w:lvlJc w:val="left"/>
      <w:pPr>
        <w:ind w:left="9046" w:hanging="329"/>
      </w:pPr>
      <w:rPr>
        <w:rFonts w:hint="default"/>
        <w:lang w:val="pt-PT" w:eastAsia="en-US" w:bidi="ar-SA"/>
      </w:rPr>
    </w:lvl>
  </w:abstractNum>
  <w:abstractNum w:abstractNumId="13" w15:restartNumberingAfterBreak="0">
    <w:nsid w:val="335034DF"/>
    <w:multiLevelType w:val="multilevel"/>
    <w:tmpl w:val="94F05532"/>
    <w:lvl w:ilvl="0">
      <w:start w:val="10"/>
      <w:numFmt w:val="decimal"/>
      <w:lvlText w:val="%1"/>
      <w:lvlJc w:val="left"/>
      <w:pPr>
        <w:ind w:left="1414" w:hanging="420"/>
      </w:pPr>
      <w:rPr>
        <w:rFonts w:hint="default"/>
        <w:lang w:val="pt-PT" w:eastAsia="en-US" w:bidi="ar-SA"/>
      </w:rPr>
    </w:lvl>
    <w:lvl w:ilvl="1">
      <w:start w:val="1"/>
      <w:numFmt w:val="decimal"/>
      <w:lvlText w:val="%1.%2."/>
      <w:lvlJc w:val="left"/>
      <w:pPr>
        <w:ind w:left="1414" w:hanging="420"/>
      </w:pPr>
      <w:rPr>
        <w:rFonts w:ascii="Arial MT" w:eastAsia="Arial MT" w:hAnsi="Arial MT" w:cs="Arial MT" w:hint="default"/>
        <w:b w:val="0"/>
        <w:bCs w:val="0"/>
        <w:i w:val="0"/>
        <w:iCs w:val="0"/>
        <w:spacing w:val="-4"/>
        <w:w w:val="100"/>
        <w:sz w:val="17"/>
        <w:szCs w:val="17"/>
        <w:lang w:val="pt-PT" w:eastAsia="en-US" w:bidi="ar-SA"/>
      </w:rPr>
    </w:lvl>
    <w:lvl w:ilvl="2">
      <w:start w:val="1"/>
      <w:numFmt w:val="decimal"/>
      <w:lvlText w:val="%1.%2.%3."/>
      <w:lvlJc w:val="left"/>
      <w:pPr>
        <w:ind w:left="994" w:hanging="562"/>
      </w:pPr>
      <w:rPr>
        <w:rFonts w:ascii="Arial MT" w:eastAsia="Arial MT" w:hAnsi="Arial MT" w:cs="Arial MT" w:hint="default"/>
        <w:b w:val="0"/>
        <w:bCs w:val="0"/>
        <w:i w:val="0"/>
        <w:iCs w:val="0"/>
        <w:spacing w:val="-4"/>
        <w:w w:val="100"/>
        <w:sz w:val="17"/>
        <w:szCs w:val="17"/>
        <w:lang w:val="pt-PT" w:eastAsia="en-US" w:bidi="ar-SA"/>
      </w:rPr>
    </w:lvl>
    <w:lvl w:ilvl="3">
      <w:numFmt w:val="bullet"/>
      <w:lvlText w:val="•"/>
      <w:lvlJc w:val="left"/>
      <w:pPr>
        <w:ind w:left="3625" w:hanging="562"/>
      </w:pPr>
      <w:rPr>
        <w:rFonts w:hint="default"/>
        <w:lang w:val="pt-PT" w:eastAsia="en-US" w:bidi="ar-SA"/>
      </w:rPr>
    </w:lvl>
    <w:lvl w:ilvl="4">
      <w:numFmt w:val="bullet"/>
      <w:lvlText w:val="•"/>
      <w:lvlJc w:val="left"/>
      <w:pPr>
        <w:ind w:left="4728" w:hanging="562"/>
      </w:pPr>
      <w:rPr>
        <w:rFonts w:hint="default"/>
        <w:lang w:val="pt-PT" w:eastAsia="en-US" w:bidi="ar-SA"/>
      </w:rPr>
    </w:lvl>
    <w:lvl w:ilvl="5">
      <w:numFmt w:val="bullet"/>
      <w:lvlText w:val="•"/>
      <w:lvlJc w:val="left"/>
      <w:pPr>
        <w:ind w:left="5831" w:hanging="562"/>
      </w:pPr>
      <w:rPr>
        <w:rFonts w:hint="default"/>
        <w:lang w:val="pt-PT" w:eastAsia="en-US" w:bidi="ar-SA"/>
      </w:rPr>
    </w:lvl>
    <w:lvl w:ilvl="6">
      <w:numFmt w:val="bullet"/>
      <w:lvlText w:val="•"/>
      <w:lvlJc w:val="left"/>
      <w:pPr>
        <w:ind w:left="6934" w:hanging="562"/>
      </w:pPr>
      <w:rPr>
        <w:rFonts w:hint="default"/>
        <w:lang w:val="pt-PT" w:eastAsia="en-US" w:bidi="ar-SA"/>
      </w:rPr>
    </w:lvl>
    <w:lvl w:ilvl="7">
      <w:numFmt w:val="bullet"/>
      <w:lvlText w:val="•"/>
      <w:lvlJc w:val="left"/>
      <w:pPr>
        <w:ind w:left="8036" w:hanging="562"/>
      </w:pPr>
      <w:rPr>
        <w:rFonts w:hint="default"/>
        <w:lang w:val="pt-PT" w:eastAsia="en-US" w:bidi="ar-SA"/>
      </w:rPr>
    </w:lvl>
    <w:lvl w:ilvl="8">
      <w:numFmt w:val="bullet"/>
      <w:lvlText w:val="•"/>
      <w:lvlJc w:val="left"/>
      <w:pPr>
        <w:ind w:left="9139" w:hanging="562"/>
      </w:pPr>
      <w:rPr>
        <w:rFonts w:hint="default"/>
        <w:lang w:val="pt-PT" w:eastAsia="en-US" w:bidi="ar-SA"/>
      </w:rPr>
    </w:lvl>
  </w:abstractNum>
  <w:abstractNum w:abstractNumId="14" w15:restartNumberingAfterBreak="0">
    <w:nsid w:val="36EC44FA"/>
    <w:multiLevelType w:val="hybridMultilevel"/>
    <w:tmpl w:val="DA30F5DC"/>
    <w:lvl w:ilvl="0" w:tplc="B0D219A4">
      <w:start w:val="1"/>
      <w:numFmt w:val="lowerLetter"/>
      <w:lvlText w:val="%1)"/>
      <w:lvlJc w:val="left"/>
      <w:pPr>
        <w:ind w:left="1275" w:hanging="281"/>
      </w:pPr>
      <w:rPr>
        <w:rFonts w:ascii="Arial MT" w:eastAsia="Arial MT" w:hAnsi="Arial MT" w:cs="Arial MT" w:hint="default"/>
        <w:b w:val="0"/>
        <w:bCs w:val="0"/>
        <w:i w:val="0"/>
        <w:iCs w:val="0"/>
        <w:spacing w:val="-2"/>
        <w:w w:val="100"/>
        <w:sz w:val="17"/>
        <w:szCs w:val="17"/>
        <w:lang w:val="pt-PT" w:eastAsia="en-US" w:bidi="ar-SA"/>
      </w:rPr>
    </w:lvl>
    <w:lvl w:ilvl="1" w:tplc="10E2F21C">
      <w:numFmt w:val="bullet"/>
      <w:lvlText w:val="•"/>
      <w:lvlJc w:val="left"/>
      <w:pPr>
        <w:ind w:left="2286" w:hanging="281"/>
      </w:pPr>
      <w:rPr>
        <w:rFonts w:hint="default"/>
        <w:lang w:val="pt-PT" w:eastAsia="en-US" w:bidi="ar-SA"/>
      </w:rPr>
    </w:lvl>
    <w:lvl w:ilvl="2" w:tplc="D31437F0">
      <w:numFmt w:val="bullet"/>
      <w:lvlText w:val="•"/>
      <w:lvlJc w:val="left"/>
      <w:pPr>
        <w:ind w:left="3293" w:hanging="281"/>
      </w:pPr>
      <w:rPr>
        <w:rFonts w:hint="default"/>
        <w:lang w:val="pt-PT" w:eastAsia="en-US" w:bidi="ar-SA"/>
      </w:rPr>
    </w:lvl>
    <w:lvl w:ilvl="3" w:tplc="4A482BAE">
      <w:numFmt w:val="bullet"/>
      <w:lvlText w:val="•"/>
      <w:lvlJc w:val="left"/>
      <w:pPr>
        <w:ind w:left="4299" w:hanging="281"/>
      </w:pPr>
      <w:rPr>
        <w:rFonts w:hint="default"/>
        <w:lang w:val="pt-PT" w:eastAsia="en-US" w:bidi="ar-SA"/>
      </w:rPr>
    </w:lvl>
    <w:lvl w:ilvl="4" w:tplc="FDD45542">
      <w:numFmt w:val="bullet"/>
      <w:lvlText w:val="•"/>
      <w:lvlJc w:val="left"/>
      <w:pPr>
        <w:ind w:left="5306" w:hanging="281"/>
      </w:pPr>
      <w:rPr>
        <w:rFonts w:hint="default"/>
        <w:lang w:val="pt-PT" w:eastAsia="en-US" w:bidi="ar-SA"/>
      </w:rPr>
    </w:lvl>
    <w:lvl w:ilvl="5" w:tplc="2564E092">
      <w:numFmt w:val="bullet"/>
      <w:lvlText w:val="•"/>
      <w:lvlJc w:val="left"/>
      <w:pPr>
        <w:ind w:left="6312" w:hanging="281"/>
      </w:pPr>
      <w:rPr>
        <w:rFonts w:hint="default"/>
        <w:lang w:val="pt-PT" w:eastAsia="en-US" w:bidi="ar-SA"/>
      </w:rPr>
    </w:lvl>
    <w:lvl w:ilvl="6" w:tplc="FD24D756">
      <w:numFmt w:val="bullet"/>
      <w:lvlText w:val="•"/>
      <w:lvlJc w:val="left"/>
      <w:pPr>
        <w:ind w:left="7319" w:hanging="281"/>
      </w:pPr>
      <w:rPr>
        <w:rFonts w:hint="default"/>
        <w:lang w:val="pt-PT" w:eastAsia="en-US" w:bidi="ar-SA"/>
      </w:rPr>
    </w:lvl>
    <w:lvl w:ilvl="7" w:tplc="B85ACFCA">
      <w:numFmt w:val="bullet"/>
      <w:lvlText w:val="•"/>
      <w:lvlJc w:val="left"/>
      <w:pPr>
        <w:ind w:left="8325" w:hanging="281"/>
      </w:pPr>
      <w:rPr>
        <w:rFonts w:hint="default"/>
        <w:lang w:val="pt-PT" w:eastAsia="en-US" w:bidi="ar-SA"/>
      </w:rPr>
    </w:lvl>
    <w:lvl w:ilvl="8" w:tplc="081C5690">
      <w:numFmt w:val="bullet"/>
      <w:lvlText w:val="•"/>
      <w:lvlJc w:val="left"/>
      <w:pPr>
        <w:ind w:left="9332" w:hanging="281"/>
      </w:pPr>
      <w:rPr>
        <w:rFonts w:hint="default"/>
        <w:lang w:val="pt-PT" w:eastAsia="en-US" w:bidi="ar-SA"/>
      </w:rPr>
    </w:lvl>
  </w:abstractNum>
  <w:abstractNum w:abstractNumId="15" w15:restartNumberingAfterBreak="0">
    <w:nsid w:val="3A993F72"/>
    <w:multiLevelType w:val="hybridMultilevel"/>
    <w:tmpl w:val="8C228EAA"/>
    <w:lvl w:ilvl="0" w:tplc="A12A355C">
      <w:start w:val="1"/>
      <w:numFmt w:val="upperRoman"/>
      <w:lvlText w:val="%1"/>
      <w:lvlJc w:val="left"/>
      <w:pPr>
        <w:ind w:left="953" w:hanging="101"/>
      </w:pPr>
      <w:rPr>
        <w:rFonts w:ascii="Arial MT" w:eastAsia="Arial MT" w:hAnsi="Arial MT" w:cs="Arial MT" w:hint="default"/>
        <w:b w:val="0"/>
        <w:bCs w:val="0"/>
        <w:i w:val="0"/>
        <w:iCs w:val="0"/>
        <w:spacing w:val="0"/>
        <w:w w:val="100"/>
        <w:sz w:val="18"/>
        <w:szCs w:val="18"/>
        <w:lang w:val="pt-PT" w:eastAsia="en-US" w:bidi="ar-SA"/>
      </w:rPr>
    </w:lvl>
    <w:lvl w:ilvl="1" w:tplc="7D60740A">
      <w:numFmt w:val="bullet"/>
      <w:lvlText w:val="•"/>
      <w:lvlJc w:val="left"/>
      <w:pPr>
        <w:ind w:left="1998" w:hanging="101"/>
      </w:pPr>
      <w:rPr>
        <w:rFonts w:hint="default"/>
        <w:lang w:val="pt-PT" w:eastAsia="en-US" w:bidi="ar-SA"/>
      </w:rPr>
    </w:lvl>
    <w:lvl w:ilvl="2" w:tplc="31866CA6">
      <w:numFmt w:val="bullet"/>
      <w:lvlText w:val="•"/>
      <w:lvlJc w:val="left"/>
      <w:pPr>
        <w:ind w:left="3037" w:hanging="101"/>
      </w:pPr>
      <w:rPr>
        <w:rFonts w:hint="default"/>
        <w:lang w:val="pt-PT" w:eastAsia="en-US" w:bidi="ar-SA"/>
      </w:rPr>
    </w:lvl>
    <w:lvl w:ilvl="3" w:tplc="B79C8C72">
      <w:numFmt w:val="bullet"/>
      <w:lvlText w:val="•"/>
      <w:lvlJc w:val="left"/>
      <w:pPr>
        <w:ind w:left="4075" w:hanging="101"/>
      </w:pPr>
      <w:rPr>
        <w:rFonts w:hint="default"/>
        <w:lang w:val="pt-PT" w:eastAsia="en-US" w:bidi="ar-SA"/>
      </w:rPr>
    </w:lvl>
    <w:lvl w:ilvl="4" w:tplc="5C0E22F0">
      <w:numFmt w:val="bullet"/>
      <w:lvlText w:val="•"/>
      <w:lvlJc w:val="left"/>
      <w:pPr>
        <w:ind w:left="5114" w:hanging="101"/>
      </w:pPr>
      <w:rPr>
        <w:rFonts w:hint="default"/>
        <w:lang w:val="pt-PT" w:eastAsia="en-US" w:bidi="ar-SA"/>
      </w:rPr>
    </w:lvl>
    <w:lvl w:ilvl="5" w:tplc="DA8CEAE6">
      <w:numFmt w:val="bullet"/>
      <w:lvlText w:val="•"/>
      <w:lvlJc w:val="left"/>
      <w:pPr>
        <w:ind w:left="6152" w:hanging="101"/>
      </w:pPr>
      <w:rPr>
        <w:rFonts w:hint="default"/>
        <w:lang w:val="pt-PT" w:eastAsia="en-US" w:bidi="ar-SA"/>
      </w:rPr>
    </w:lvl>
    <w:lvl w:ilvl="6" w:tplc="228E0E26">
      <w:numFmt w:val="bullet"/>
      <w:lvlText w:val="•"/>
      <w:lvlJc w:val="left"/>
      <w:pPr>
        <w:ind w:left="7191" w:hanging="101"/>
      </w:pPr>
      <w:rPr>
        <w:rFonts w:hint="default"/>
        <w:lang w:val="pt-PT" w:eastAsia="en-US" w:bidi="ar-SA"/>
      </w:rPr>
    </w:lvl>
    <w:lvl w:ilvl="7" w:tplc="31AE3F56">
      <w:numFmt w:val="bullet"/>
      <w:lvlText w:val="•"/>
      <w:lvlJc w:val="left"/>
      <w:pPr>
        <w:ind w:left="8229" w:hanging="101"/>
      </w:pPr>
      <w:rPr>
        <w:rFonts w:hint="default"/>
        <w:lang w:val="pt-PT" w:eastAsia="en-US" w:bidi="ar-SA"/>
      </w:rPr>
    </w:lvl>
    <w:lvl w:ilvl="8" w:tplc="541AFA9E">
      <w:numFmt w:val="bullet"/>
      <w:lvlText w:val="•"/>
      <w:lvlJc w:val="left"/>
      <w:pPr>
        <w:ind w:left="9268" w:hanging="101"/>
      </w:pPr>
      <w:rPr>
        <w:rFonts w:hint="default"/>
        <w:lang w:val="pt-PT" w:eastAsia="en-US" w:bidi="ar-SA"/>
      </w:rPr>
    </w:lvl>
  </w:abstractNum>
  <w:abstractNum w:abstractNumId="16" w15:restartNumberingAfterBreak="0">
    <w:nsid w:val="3F211A97"/>
    <w:multiLevelType w:val="multilevel"/>
    <w:tmpl w:val="CD62DB68"/>
    <w:lvl w:ilvl="0">
      <w:start w:val="5"/>
      <w:numFmt w:val="decimal"/>
      <w:lvlText w:val="%1"/>
      <w:lvlJc w:val="left"/>
      <w:pPr>
        <w:ind w:left="1323" w:hanging="329"/>
      </w:pPr>
      <w:rPr>
        <w:rFonts w:hint="default"/>
        <w:lang w:val="pt-PT" w:eastAsia="en-US" w:bidi="ar-SA"/>
      </w:rPr>
    </w:lvl>
    <w:lvl w:ilvl="1">
      <w:start w:val="1"/>
      <w:numFmt w:val="decimal"/>
      <w:lvlText w:val="%1.%2."/>
      <w:lvlJc w:val="left"/>
      <w:pPr>
        <w:ind w:left="1323" w:hanging="329"/>
      </w:pPr>
      <w:rPr>
        <w:rFonts w:ascii="Arial MT" w:eastAsia="Arial MT" w:hAnsi="Arial MT" w:cs="Arial MT" w:hint="default"/>
        <w:b w:val="0"/>
        <w:bCs w:val="0"/>
        <w:i w:val="0"/>
        <w:iCs w:val="0"/>
        <w:spacing w:val="-2"/>
        <w:w w:val="100"/>
        <w:sz w:val="17"/>
        <w:szCs w:val="17"/>
        <w:lang w:val="pt-PT" w:eastAsia="en-US" w:bidi="ar-SA"/>
      </w:rPr>
    </w:lvl>
    <w:lvl w:ilvl="2">
      <w:numFmt w:val="bullet"/>
      <w:lvlText w:val="•"/>
      <w:lvlJc w:val="left"/>
      <w:pPr>
        <w:ind w:left="3325" w:hanging="329"/>
      </w:pPr>
      <w:rPr>
        <w:rFonts w:hint="default"/>
        <w:lang w:val="pt-PT" w:eastAsia="en-US" w:bidi="ar-SA"/>
      </w:rPr>
    </w:lvl>
    <w:lvl w:ilvl="3">
      <w:numFmt w:val="bullet"/>
      <w:lvlText w:val="•"/>
      <w:lvlJc w:val="left"/>
      <w:pPr>
        <w:ind w:left="4327" w:hanging="329"/>
      </w:pPr>
      <w:rPr>
        <w:rFonts w:hint="default"/>
        <w:lang w:val="pt-PT" w:eastAsia="en-US" w:bidi="ar-SA"/>
      </w:rPr>
    </w:lvl>
    <w:lvl w:ilvl="4">
      <w:numFmt w:val="bullet"/>
      <w:lvlText w:val="•"/>
      <w:lvlJc w:val="left"/>
      <w:pPr>
        <w:ind w:left="5330" w:hanging="329"/>
      </w:pPr>
      <w:rPr>
        <w:rFonts w:hint="default"/>
        <w:lang w:val="pt-PT" w:eastAsia="en-US" w:bidi="ar-SA"/>
      </w:rPr>
    </w:lvl>
    <w:lvl w:ilvl="5">
      <w:numFmt w:val="bullet"/>
      <w:lvlText w:val="•"/>
      <w:lvlJc w:val="left"/>
      <w:pPr>
        <w:ind w:left="6332" w:hanging="329"/>
      </w:pPr>
      <w:rPr>
        <w:rFonts w:hint="default"/>
        <w:lang w:val="pt-PT" w:eastAsia="en-US" w:bidi="ar-SA"/>
      </w:rPr>
    </w:lvl>
    <w:lvl w:ilvl="6">
      <w:numFmt w:val="bullet"/>
      <w:lvlText w:val="•"/>
      <w:lvlJc w:val="left"/>
      <w:pPr>
        <w:ind w:left="7335" w:hanging="329"/>
      </w:pPr>
      <w:rPr>
        <w:rFonts w:hint="default"/>
        <w:lang w:val="pt-PT" w:eastAsia="en-US" w:bidi="ar-SA"/>
      </w:rPr>
    </w:lvl>
    <w:lvl w:ilvl="7">
      <w:numFmt w:val="bullet"/>
      <w:lvlText w:val="•"/>
      <w:lvlJc w:val="left"/>
      <w:pPr>
        <w:ind w:left="8337" w:hanging="329"/>
      </w:pPr>
      <w:rPr>
        <w:rFonts w:hint="default"/>
        <w:lang w:val="pt-PT" w:eastAsia="en-US" w:bidi="ar-SA"/>
      </w:rPr>
    </w:lvl>
    <w:lvl w:ilvl="8">
      <w:numFmt w:val="bullet"/>
      <w:lvlText w:val="•"/>
      <w:lvlJc w:val="left"/>
      <w:pPr>
        <w:ind w:left="9340" w:hanging="329"/>
      </w:pPr>
      <w:rPr>
        <w:rFonts w:hint="default"/>
        <w:lang w:val="pt-PT" w:eastAsia="en-US" w:bidi="ar-SA"/>
      </w:rPr>
    </w:lvl>
  </w:abstractNum>
  <w:abstractNum w:abstractNumId="17" w15:restartNumberingAfterBreak="0">
    <w:nsid w:val="44313E2F"/>
    <w:multiLevelType w:val="multilevel"/>
    <w:tmpl w:val="A70E6A18"/>
    <w:lvl w:ilvl="0">
      <w:start w:val="1"/>
      <w:numFmt w:val="decimal"/>
      <w:lvlText w:val="%1"/>
      <w:lvlJc w:val="left"/>
      <w:pPr>
        <w:ind w:left="1004" w:hanging="152"/>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852" w:hanging="356"/>
      </w:pPr>
      <w:rPr>
        <w:rFonts w:ascii="Arial" w:eastAsia="Arial" w:hAnsi="Arial" w:cs="Arial" w:hint="default"/>
        <w:b/>
        <w:bCs/>
        <w:i w:val="0"/>
        <w:iCs w:val="0"/>
        <w:spacing w:val="-1"/>
        <w:w w:val="97"/>
        <w:sz w:val="18"/>
        <w:szCs w:val="18"/>
        <w:lang w:val="pt-PT" w:eastAsia="en-US" w:bidi="ar-SA"/>
      </w:rPr>
    </w:lvl>
    <w:lvl w:ilvl="2">
      <w:start w:val="1"/>
      <w:numFmt w:val="decimal"/>
      <w:lvlText w:val="%1.%2.%3."/>
      <w:lvlJc w:val="left"/>
      <w:pPr>
        <w:ind w:left="1354" w:hanging="502"/>
      </w:pPr>
      <w:rPr>
        <w:rFonts w:ascii="Arial" w:eastAsia="Arial" w:hAnsi="Arial" w:cs="Arial" w:hint="default"/>
        <w:b/>
        <w:bCs/>
        <w:i w:val="0"/>
        <w:iCs w:val="0"/>
        <w:spacing w:val="-1"/>
        <w:w w:val="97"/>
        <w:sz w:val="18"/>
        <w:szCs w:val="18"/>
        <w:lang w:val="pt-PT" w:eastAsia="en-US" w:bidi="ar-SA"/>
      </w:rPr>
    </w:lvl>
    <w:lvl w:ilvl="3">
      <w:start w:val="1"/>
      <w:numFmt w:val="decimal"/>
      <w:lvlText w:val="%1.%2.%3.%4."/>
      <w:lvlJc w:val="left"/>
      <w:pPr>
        <w:ind w:left="1500" w:hanging="648"/>
      </w:pPr>
      <w:rPr>
        <w:rFonts w:ascii="Arial" w:eastAsia="Arial" w:hAnsi="Arial" w:cs="Arial" w:hint="default"/>
        <w:b/>
        <w:bCs/>
        <w:i w:val="0"/>
        <w:iCs w:val="0"/>
        <w:spacing w:val="-3"/>
        <w:w w:val="97"/>
        <w:sz w:val="18"/>
        <w:szCs w:val="18"/>
        <w:lang w:val="pt-PT" w:eastAsia="en-US" w:bidi="ar-SA"/>
      </w:rPr>
    </w:lvl>
    <w:lvl w:ilvl="4">
      <w:numFmt w:val="bullet"/>
      <w:lvlText w:val="•"/>
      <w:lvlJc w:val="left"/>
      <w:pPr>
        <w:ind w:left="1340" w:hanging="648"/>
      </w:pPr>
      <w:rPr>
        <w:rFonts w:hint="default"/>
        <w:lang w:val="pt-PT" w:eastAsia="en-US" w:bidi="ar-SA"/>
      </w:rPr>
    </w:lvl>
    <w:lvl w:ilvl="5">
      <w:numFmt w:val="bullet"/>
      <w:lvlText w:val="•"/>
      <w:lvlJc w:val="left"/>
      <w:pPr>
        <w:ind w:left="1360" w:hanging="648"/>
      </w:pPr>
      <w:rPr>
        <w:rFonts w:hint="default"/>
        <w:lang w:val="pt-PT" w:eastAsia="en-US" w:bidi="ar-SA"/>
      </w:rPr>
    </w:lvl>
    <w:lvl w:ilvl="6">
      <w:numFmt w:val="bullet"/>
      <w:lvlText w:val="•"/>
      <w:lvlJc w:val="left"/>
      <w:pPr>
        <w:ind w:left="1460" w:hanging="648"/>
      </w:pPr>
      <w:rPr>
        <w:rFonts w:hint="default"/>
        <w:lang w:val="pt-PT" w:eastAsia="en-US" w:bidi="ar-SA"/>
      </w:rPr>
    </w:lvl>
    <w:lvl w:ilvl="7">
      <w:numFmt w:val="bullet"/>
      <w:lvlText w:val="•"/>
      <w:lvlJc w:val="left"/>
      <w:pPr>
        <w:ind w:left="1500" w:hanging="648"/>
      </w:pPr>
      <w:rPr>
        <w:rFonts w:hint="default"/>
        <w:lang w:val="pt-PT" w:eastAsia="en-US" w:bidi="ar-SA"/>
      </w:rPr>
    </w:lvl>
    <w:lvl w:ilvl="8">
      <w:numFmt w:val="bullet"/>
      <w:lvlText w:val="•"/>
      <w:lvlJc w:val="left"/>
      <w:pPr>
        <w:ind w:left="1600" w:hanging="648"/>
      </w:pPr>
      <w:rPr>
        <w:rFonts w:hint="default"/>
        <w:lang w:val="pt-PT" w:eastAsia="en-US" w:bidi="ar-SA"/>
      </w:rPr>
    </w:lvl>
  </w:abstractNum>
  <w:abstractNum w:abstractNumId="18" w15:restartNumberingAfterBreak="0">
    <w:nsid w:val="483A26B8"/>
    <w:multiLevelType w:val="hybridMultilevel"/>
    <w:tmpl w:val="4596D840"/>
    <w:lvl w:ilvl="0" w:tplc="B9B4DFEC">
      <w:start w:val="1"/>
      <w:numFmt w:val="decimal"/>
      <w:lvlText w:val="%1."/>
      <w:lvlJc w:val="left"/>
      <w:pPr>
        <w:ind w:left="1419" w:hanging="425"/>
        <w:jc w:val="right"/>
      </w:pPr>
      <w:rPr>
        <w:rFonts w:ascii="Arial MT" w:eastAsia="Arial MT" w:hAnsi="Arial MT" w:cs="Arial MT" w:hint="default"/>
        <w:b w:val="0"/>
        <w:bCs w:val="0"/>
        <w:i w:val="0"/>
        <w:iCs w:val="0"/>
        <w:spacing w:val="-1"/>
        <w:w w:val="99"/>
        <w:sz w:val="20"/>
        <w:szCs w:val="20"/>
        <w:lang w:val="pt-PT" w:eastAsia="en-US" w:bidi="ar-SA"/>
      </w:rPr>
    </w:lvl>
    <w:lvl w:ilvl="1" w:tplc="F3EE75B4">
      <w:numFmt w:val="bullet"/>
      <w:lvlText w:val="•"/>
      <w:lvlJc w:val="left"/>
      <w:pPr>
        <w:ind w:left="2412" w:hanging="425"/>
      </w:pPr>
      <w:rPr>
        <w:rFonts w:hint="default"/>
        <w:lang w:val="pt-PT" w:eastAsia="en-US" w:bidi="ar-SA"/>
      </w:rPr>
    </w:lvl>
    <w:lvl w:ilvl="2" w:tplc="FEC44A52">
      <w:numFmt w:val="bullet"/>
      <w:lvlText w:val="•"/>
      <w:lvlJc w:val="left"/>
      <w:pPr>
        <w:ind w:left="3405" w:hanging="425"/>
      </w:pPr>
      <w:rPr>
        <w:rFonts w:hint="default"/>
        <w:lang w:val="pt-PT" w:eastAsia="en-US" w:bidi="ar-SA"/>
      </w:rPr>
    </w:lvl>
    <w:lvl w:ilvl="3" w:tplc="A4828642">
      <w:numFmt w:val="bullet"/>
      <w:lvlText w:val="•"/>
      <w:lvlJc w:val="left"/>
      <w:pPr>
        <w:ind w:left="4397" w:hanging="425"/>
      </w:pPr>
      <w:rPr>
        <w:rFonts w:hint="default"/>
        <w:lang w:val="pt-PT" w:eastAsia="en-US" w:bidi="ar-SA"/>
      </w:rPr>
    </w:lvl>
    <w:lvl w:ilvl="4" w:tplc="F558D806">
      <w:numFmt w:val="bullet"/>
      <w:lvlText w:val="•"/>
      <w:lvlJc w:val="left"/>
      <w:pPr>
        <w:ind w:left="5390" w:hanging="425"/>
      </w:pPr>
      <w:rPr>
        <w:rFonts w:hint="default"/>
        <w:lang w:val="pt-PT" w:eastAsia="en-US" w:bidi="ar-SA"/>
      </w:rPr>
    </w:lvl>
    <w:lvl w:ilvl="5" w:tplc="0012F20E">
      <w:numFmt w:val="bullet"/>
      <w:lvlText w:val="•"/>
      <w:lvlJc w:val="left"/>
      <w:pPr>
        <w:ind w:left="6382" w:hanging="425"/>
      </w:pPr>
      <w:rPr>
        <w:rFonts w:hint="default"/>
        <w:lang w:val="pt-PT" w:eastAsia="en-US" w:bidi="ar-SA"/>
      </w:rPr>
    </w:lvl>
    <w:lvl w:ilvl="6" w:tplc="A04890F8">
      <w:numFmt w:val="bullet"/>
      <w:lvlText w:val="•"/>
      <w:lvlJc w:val="left"/>
      <w:pPr>
        <w:ind w:left="7375" w:hanging="425"/>
      </w:pPr>
      <w:rPr>
        <w:rFonts w:hint="default"/>
        <w:lang w:val="pt-PT" w:eastAsia="en-US" w:bidi="ar-SA"/>
      </w:rPr>
    </w:lvl>
    <w:lvl w:ilvl="7" w:tplc="24F41842">
      <w:numFmt w:val="bullet"/>
      <w:lvlText w:val="•"/>
      <w:lvlJc w:val="left"/>
      <w:pPr>
        <w:ind w:left="8367" w:hanging="425"/>
      </w:pPr>
      <w:rPr>
        <w:rFonts w:hint="default"/>
        <w:lang w:val="pt-PT" w:eastAsia="en-US" w:bidi="ar-SA"/>
      </w:rPr>
    </w:lvl>
    <w:lvl w:ilvl="8" w:tplc="006A455C">
      <w:numFmt w:val="bullet"/>
      <w:lvlText w:val="•"/>
      <w:lvlJc w:val="left"/>
      <w:pPr>
        <w:ind w:left="9360" w:hanging="425"/>
      </w:pPr>
      <w:rPr>
        <w:rFonts w:hint="default"/>
        <w:lang w:val="pt-PT" w:eastAsia="en-US" w:bidi="ar-SA"/>
      </w:rPr>
    </w:lvl>
  </w:abstractNum>
  <w:abstractNum w:abstractNumId="19" w15:restartNumberingAfterBreak="0">
    <w:nsid w:val="497C2144"/>
    <w:multiLevelType w:val="hybridMultilevel"/>
    <w:tmpl w:val="FBAB8BD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CF174C9"/>
    <w:multiLevelType w:val="hybridMultilevel"/>
    <w:tmpl w:val="8BE08E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8811D5"/>
    <w:multiLevelType w:val="hybridMultilevel"/>
    <w:tmpl w:val="B3184918"/>
    <w:lvl w:ilvl="0" w:tplc="AAB0AC40">
      <w:start w:val="1"/>
      <w:numFmt w:val="lowerLetter"/>
      <w:lvlText w:val="%1)"/>
      <w:lvlJc w:val="left"/>
      <w:pPr>
        <w:ind w:left="1191" w:hanging="197"/>
      </w:pPr>
      <w:rPr>
        <w:rFonts w:ascii="Arial MT" w:eastAsia="Arial MT" w:hAnsi="Arial MT" w:cs="Arial MT" w:hint="default"/>
        <w:b w:val="0"/>
        <w:bCs w:val="0"/>
        <w:i w:val="0"/>
        <w:iCs w:val="0"/>
        <w:spacing w:val="-2"/>
        <w:w w:val="100"/>
        <w:sz w:val="17"/>
        <w:szCs w:val="17"/>
        <w:lang w:val="pt-PT" w:eastAsia="en-US" w:bidi="ar-SA"/>
      </w:rPr>
    </w:lvl>
    <w:lvl w:ilvl="1" w:tplc="BC8A6B28">
      <w:numFmt w:val="bullet"/>
      <w:lvlText w:val="•"/>
      <w:lvlJc w:val="left"/>
      <w:pPr>
        <w:ind w:left="2214" w:hanging="197"/>
      </w:pPr>
      <w:rPr>
        <w:rFonts w:hint="default"/>
        <w:lang w:val="pt-PT" w:eastAsia="en-US" w:bidi="ar-SA"/>
      </w:rPr>
    </w:lvl>
    <w:lvl w:ilvl="2" w:tplc="670CCFA0">
      <w:numFmt w:val="bullet"/>
      <w:lvlText w:val="•"/>
      <w:lvlJc w:val="left"/>
      <w:pPr>
        <w:ind w:left="3229" w:hanging="197"/>
      </w:pPr>
      <w:rPr>
        <w:rFonts w:hint="default"/>
        <w:lang w:val="pt-PT" w:eastAsia="en-US" w:bidi="ar-SA"/>
      </w:rPr>
    </w:lvl>
    <w:lvl w:ilvl="3" w:tplc="DC3EE068">
      <w:numFmt w:val="bullet"/>
      <w:lvlText w:val="•"/>
      <w:lvlJc w:val="left"/>
      <w:pPr>
        <w:ind w:left="4243" w:hanging="197"/>
      </w:pPr>
      <w:rPr>
        <w:rFonts w:hint="default"/>
        <w:lang w:val="pt-PT" w:eastAsia="en-US" w:bidi="ar-SA"/>
      </w:rPr>
    </w:lvl>
    <w:lvl w:ilvl="4" w:tplc="AF82897C">
      <w:numFmt w:val="bullet"/>
      <w:lvlText w:val="•"/>
      <w:lvlJc w:val="left"/>
      <w:pPr>
        <w:ind w:left="5258" w:hanging="197"/>
      </w:pPr>
      <w:rPr>
        <w:rFonts w:hint="default"/>
        <w:lang w:val="pt-PT" w:eastAsia="en-US" w:bidi="ar-SA"/>
      </w:rPr>
    </w:lvl>
    <w:lvl w:ilvl="5" w:tplc="02548934">
      <w:numFmt w:val="bullet"/>
      <w:lvlText w:val="•"/>
      <w:lvlJc w:val="left"/>
      <w:pPr>
        <w:ind w:left="6272" w:hanging="197"/>
      </w:pPr>
      <w:rPr>
        <w:rFonts w:hint="default"/>
        <w:lang w:val="pt-PT" w:eastAsia="en-US" w:bidi="ar-SA"/>
      </w:rPr>
    </w:lvl>
    <w:lvl w:ilvl="6" w:tplc="26829D08">
      <w:numFmt w:val="bullet"/>
      <w:lvlText w:val="•"/>
      <w:lvlJc w:val="left"/>
      <w:pPr>
        <w:ind w:left="7287" w:hanging="197"/>
      </w:pPr>
      <w:rPr>
        <w:rFonts w:hint="default"/>
        <w:lang w:val="pt-PT" w:eastAsia="en-US" w:bidi="ar-SA"/>
      </w:rPr>
    </w:lvl>
    <w:lvl w:ilvl="7" w:tplc="B872A38E">
      <w:numFmt w:val="bullet"/>
      <w:lvlText w:val="•"/>
      <w:lvlJc w:val="left"/>
      <w:pPr>
        <w:ind w:left="8301" w:hanging="197"/>
      </w:pPr>
      <w:rPr>
        <w:rFonts w:hint="default"/>
        <w:lang w:val="pt-PT" w:eastAsia="en-US" w:bidi="ar-SA"/>
      </w:rPr>
    </w:lvl>
    <w:lvl w:ilvl="8" w:tplc="0D9461FC">
      <w:numFmt w:val="bullet"/>
      <w:lvlText w:val="•"/>
      <w:lvlJc w:val="left"/>
      <w:pPr>
        <w:ind w:left="9316" w:hanging="197"/>
      </w:pPr>
      <w:rPr>
        <w:rFonts w:hint="default"/>
        <w:lang w:val="pt-PT" w:eastAsia="en-US" w:bidi="ar-SA"/>
      </w:rPr>
    </w:lvl>
  </w:abstractNum>
  <w:abstractNum w:abstractNumId="22" w15:restartNumberingAfterBreak="0">
    <w:nsid w:val="571A5606"/>
    <w:multiLevelType w:val="multilevel"/>
    <w:tmpl w:val="AFE46FB0"/>
    <w:lvl w:ilvl="0">
      <w:start w:val="1"/>
      <w:numFmt w:val="decimal"/>
      <w:lvlText w:val="%1"/>
      <w:lvlJc w:val="left"/>
      <w:pPr>
        <w:ind w:left="1352" w:hanging="358"/>
      </w:pPr>
      <w:rPr>
        <w:rFonts w:hint="default"/>
        <w:lang w:val="pt-PT" w:eastAsia="en-US" w:bidi="ar-SA"/>
      </w:rPr>
    </w:lvl>
    <w:lvl w:ilvl="1">
      <w:start w:val="1"/>
      <w:numFmt w:val="decimal"/>
      <w:lvlText w:val="%1.%2"/>
      <w:lvlJc w:val="left"/>
      <w:pPr>
        <w:ind w:left="1352" w:hanging="358"/>
      </w:pPr>
      <w:rPr>
        <w:rFonts w:ascii="Arial MT" w:eastAsia="Arial MT" w:hAnsi="Arial MT" w:cs="Arial MT" w:hint="default"/>
        <w:b w:val="0"/>
        <w:bCs w:val="0"/>
        <w:i w:val="0"/>
        <w:iCs w:val="0"/>
        <w:spacing w:val="-2"/>
        <w:w w:val="100"/>
        <w:sz w:val="17"/>
        <w:szCs w:val="17"/>
        <w:lang w:val="pt-PT" w:eastAsia="en-US" w:bidi="ar-SA"/>
      </w:rPr>
    </w:lvl>
    <w:lvl w:ilvl="2">
      <w:start w:val="1"/>
      <w:numFmt w:val="decimal"/>
      <w:lvlText w:val="%1.%2.%3"/>
      <w:lvlJc w:val="left"/>
      <w:pPr>
        <w:ind w:left="1714" w:hanging="720"/>
      </w:pPr>
      <w:rPr>
        <w:rFonts w:ascii="Arial MT" w:eastAsia="Arial MT" w:hAnsi="Arial MT" w:cs="Arial MT" w:hint="default"/>
        <w:b w:val="0"/>
        <w:bCs w:val="0"/>
        <w:i w:val="0"/>
        <w:iCs w:val="0"/>
        <w:spacing w:val="-5"/>
        <w:w w:val="100"/>
        <w:sz w:val="17"/>
        <w:szCs w:val="17"/>
        <w:lang w:val="pt-PT" w:eastAsia="en-US" w:bidi="ar-SA"/>
      </w:rPr>
    </w:lvl>
    <w:lvl w:ilvl="3">
      <w:numFmt w:val="bullet"/>
      <w:lvlText w:val="•"/>
      <w:lvlJc w:val="left"/>
      <w:pPr>
        <w:ind w:left="3858" w:hanging="720"/>
      </w:pPr>
      <w:rPr>
        <w:rFonts w:hint="default"/>
        <w:lang w:val="pt-PT" w:eastAsia="en-US" w:bidi="ar-SA"/>
      </w:rPr>
    </w:lvl>
    <w:lvl w:ilvl="4">
      <w:numFmt w:val="bullet"/>
      <w:lvlText w:val="•"/>
      <w:lvlJc w:val="left"/>
      <w:pPr>
        <w:ind w:left="4928" w:hanging="720"/>
      </w:pPr>
      <w:rPr>
        <w:rFonts w:hint="default"/>
        <w:lang w:val="pt-PT" w:eastAsia="en-US" w:bidi="ar-SA"/>
      </w:rPr>
    </w:lvl>
    <w:lvl w:ilvl="5">
      <w:numFmt w:val="bullet"/>
      <w:lvlText w:val="•"/>
      <w:lvlJc w:val="left"/>
      <w:pPr>
        <w:ind w:left="5997" w:hanging="720"/>
      </w:pPr>
      <w:rPr>
        <w:rFonts w:hint="default"/>
        <w:lang w:val="pt-PT" w:eastAsia="en-US" w:bidi="ar-SA"/>
      </w:rPr>
    </w:lvl>
    <w:lvl w:ilvl="6">
      <w:numFmt w:val="bullet"/>
      <w:lvlText w:val="•"/>
      <w:lvlJc w:val="left"/>
      <w:pPr>
        <w:ind w:left="7067" w:hanging="720"/>
      </w:pPr>
      <w:rPr>
        <w:rFonts w:hint="default"/>
        <w:lang w:val="pt-PT" w:eastAsia="en-US" w:bidi="ar-SA"/>
      </w:rPr>
    </w:lvl>
    <w:lvl w:ilvl="7">
      <w:numFmt w:val="bullet"/>
      <w:lvlText w:val="•"/>
      <w:lvlJc w:val="left"/>
      <w:pPr>
        <w:ind w:left="8136" w:hanging="720"/>
      </w:pPr>
      <w:rPr>
        <w:rFonts w:hint="default"/>
        <w:lang w:val="pt-PT" w:eastAsia="en-US" w:bidi="ar-SA"/>
      </w:rPr>
    </w:lvl>
    <w:lvl w:ilvl="8">
      <w:numFmt w:val="bullet"/>
      <w:lvlText w:val="•"/>
      <w:lvlJc w:val="left"/>
      <w:pPr>
        <w:ind w:left="9206" w:hanging="720"/>
      </w:pPr>
      <w:rPr>
        <w:rFonts w:hint="default"/>
        <w:lang w:val="pt-PT" w:eastAsia="en-US" w:bidi="ar-SA"/>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EE1590"/>
    <w:multiLevelType w:val="multilevel"/>
    <w:tmpl w:val="412A75B4"/>
    <w:lvl w:ilvl="0">
      <w:start w:val="8"/>
      <w:numFmt w:val="decimal"/>
      <w:lvlText w:val="%1"/>
      <w:lvlJc w:val="left"/>
      <w:pPr>
        <w:ind w:left="1323" w:hanging="329"/>
      </w:pPr>
      <w:rPr>
        <w:rFonts w:hint="default"/>
        <w:lang w:val="pt-PT" w:eastAsia="en-US" w:bidi="ar-SA"/>
      </w:rPr>
    </w:lvl>
    <w:lvl w:ilvl="1">
      <w:start w:val="1"/>
      <w:numFmt w:val="decimal"/>
      <w:lvlText w:val="%1.%2."/>
      <w:lvlJc w:val="left"/>
      <w:pPr>
        <w:ind w:left="1323" w:hanging="329"/>
      </w:pPr>
      <w:rPr>
        <w:rFonts w:ascii="Arial MT" w:eastAsia="Arial MT" w:hAnsi="Arial MT" w:cs="Arial MT" w:hint="default"/>
        <w:b w:val="0"/>
        <w:bCs w:val="0"/>
        <w:i w:val="0"/>
        <w:iCs w:val="0"/>
        <w:spacing w:val="-2"/>
        <w:w w:val="100"/>
        <w:sz w:val="17"/>
        <w:szCs w:val="17"/>
        <w:lang w:val="pt-PT" w:eastAsia="en-US" w:bidi="ar-SA"/>
      </w:rPr>
    </w:lvl>
    <w:lvl w:ilvl="2">
      <w:numFmt w:val="bullet"/>
      <w:lvlText w:val="•"/>
      <w:lvlJc w:val="left"/>
      <w:pPr>
        <w:ind w:left="3325" w:hanging="329"/>
      </w:pPr>
      <w:rPr>
        <w:rFonts w:hint="default"/>
        <w:lang w:val="pt-PT" w:eastAsia="en-US" w:bidi="ar-SA"/>
      </w:rPr>
    </w:lvl>
    <w:lvl w:ilvl="3">
      <w:numFmt w:val="bullet"/>
      <w:lvlText w:val="•"/>
      <w:lvlJc w:val="left"/>
      <w:pPr>
        <w:ind w:left="4327" w:hanging="329"/>
      </w:pPr>
      <w:rPr>
        <w:rFonts w:hint="default"/>
        <w:lang w:val="pt-PT" w:eastAsia="en-US" w:bidi="ar-SA"/>
      </w:rPr>
    </w:lvl>
    <w:lvl w:ilvl="4">
      <w:numFmt w:val="bullet"/>
      <w:lvlText w:val="•"/>
      <w:lvlJc w:val="left"/>
      <w:pPr>
        <w:ind w:left="5330" w:hanging="329"/>
      </w:pPr>
      <w:rPr>
        <w:rFonts w:hint="default"/>
        <w:lang w:val="pt-PT" w:eastAsia="en-US" w:bidi="ar-SA"/>
      </w:rPr>
    </w:lvl>
    <w:lvl w:ilvl="5">
      <w:numFmt w:val="bullet"/>
      <w:lvlText w:val="•"/>
      <w:lvlJc w:val="left"/>
      <w:pPr>
        <w:ind w:left="6332" w:hanging="329"/>
      </w:pPr>
      <w:rPr>
        <w:rFonts w:hint="default"/>
        <w:lang w:val="pt-PT" w:eastAsia="en-US" w:bidi="ar-SA"/>
      </w:rPr>
    </w:lvl>
    <w:lvl w:ilvl="6">
      <w:numFmt w:val="bullet"/>
      <w:lvlText w:val="•"/>
      <w:lvlJc w:val="left"/>
      <w:pPr>
        <w:ind w:left="7335" w:hanging="329"/>
      </w:pPr>
      <w:rPr>
        <w:rFonts w:hint="default"/>
        <w:lang w:val="pt-PT" w:eastAsia="en-US" w:bidi="ar-SA"/>
      </w:rPr>
    </w:lvl>
    <w:lvl w:ilvl="7">
      <w:numFmt w:val="bullet"/>
      <w:lvlText w:val="•"/>
      <w:lvlJc w:val="left"/>
      <w:pPr>
        <w:ind w:left="8337" w:hanging="329"/>
      </w:pPr>
      <w:rPr>
        <w:rFonts w:hint="default"/>
        <w:lang w:val="pt-PT" w:eastAsia="en-US" w:bidi="ar-SA"/>
      </w:rPr>
    </w:lvl>
    <w:lvl w:ilvl="8">
      <w:numFmt w:val="bullet"/>
      <w:lvlText w:val="•"/>
      <w:lvlJc w:val="left"/>
      <w:pPr>
        <w:ind w:left="9340" w:hanging="329"/>
      </w:pPr>
      <w:rPr>
        <w:rFonts w:hint="default"/>
        <w:lang w:val="pt-PT" w:eastAsia="en-US" w:bidi="ar-SA"/>
      </w:rPr>
    </w:lvl>
  </w:abstractNum>
  <w:abstractNum w:abstractNumId="25" w15:restartNumberingAfterBreak="0">
    <w:nsid w:val="685975E0"/>
    <w:multiLevelType w:val="multilevel"/>
    <w:tmpl w:val="00B81054"/>
    <w:lvl w:ilvl="0">
      <w:start w:val="3"/>
      <w:numFmt w:val="decimal"/>
      <w:lvlText w:val="%1"/>
      <w:lvlJc w:val="left"/>
      <w:pPr>
        <w:ind w:left="994" w:hanging="495"/>
      </w:pPr>
      <w:rPr>
        <w:rFonts w:hint="default"/>
        <w:lang w:val="pt-PT" w:eastAsia="en-US" w:bidi="ar-SA"/>
      </w:rPr>
    </w:lvl>
    <w:lvl w:ilvl="1">
      <w:start w:val="1"/>
      <w:numFmt w:val="decimal"/>
      <w:lvlText w:val="%1.%2"/>
      <w:lvlJc w:val="left"/>
      <w:pPr>
        <w:ind w:left="994" w:hanging="495"/>
      </w:pPr>
      <w:rPr>
        <w:rFonts w:hint="default"/>
        <w:lang w:val="pt-PT" w:eastAsia="en-US" w:bidi="ar-SA"/>
      </w:rPr>
    </w:lvl>
    <w:lvl w:ilvl="2">
      <w:start w:val="2"/>
      <w:numFmt w:val="decimal"/>
      <w:lvlText w:val="%1.%2.%3."/>
      <w:lvlJc w:val="left"/>
      <w:pPr>
        <w:ind w:left="994" w:hanging="495"/>
      </w:pPr>
      <w:rPr>
        <w:rFonts w:ascii="Arial MT" w:eastAsia="Arial MT" w:hAnsi="Arial MT" w:cs="Arial MT" w:hint="default"/>
        <w:b w:val="0"/>
        <w:bCs w:val="0"/>
        <w:i w:val="0"/>
        <w:iCs w:val="0"/>
        <w:spacing w:val="-5"/>
        <w:w w:val="100"/>
        <w:sz w:val="17"/>
        <w:szCs w:val="17"/>
        <w:lang w:val="pt-PT" w:eastAsia="en-US" w:bidi="ar-SA"/>
      </w:rPr>
    </w:lvl>
    <w:lvl w:ilvl="3">
      <w:numFmt w:val="bullet"/>
      <w:lvlText w:val="•"/>
      <w:lvlJc w:val="left"/>
      <w:pPr>
        <w:ind w:left="4103" w:hanging="495"/>
      </w:pPr>
      <w:rPr>
        <w:rFonts w:hint="default"/>
        <w:lang w:val="pt-PT" w:eastAsia="en-US" w:bidi="ar-SA"/>
      </w:rPr>
    </w:lvl>
    <w:lvl w:ilvl="4">
      <w:numFmt w:val="bullet"/>
      <w:lvlText w:val="•"/>
      <w:lvlJc w:val="left"/>
      <w:pPr>
        <w:ind w:left="5138" w:hanging="495"/>
      </w:pPr>
      <w:rPr>
        <w:rFonts w:hint="default"/>
        <w:lang w:val="pt-PT" w:eastAsia="en-US" w:bidi="ar-SA"/>
      </w:rPr>
    </w:lvl>
    <w:lvl w:ilvl="5">
      <w:numFmt w:val="bullet"/>
      <w:lvlText w:val="•"/>
      <w:lvlJc w:val="left"/>
      <w:pPr>
        <w:ind w:left="6172" w:hanging="495"/>
      </w:pPr>
      <w:rPr>
        <w:rFonts w:hint="default"/>
        <w:lang w:val="pt-PT" w:eastAsia="en-US" w:bidi="ar-SA"/>
      </w:rPr>
    </w:lvl>
    <w:lvl w:ilvl="6">
      <w:numFmt w:val="bullet"/>
      <w:lvlText w:val="•"/>
      <w:lvlJc w:val="left"/>
      <w:pPr>
        <w:ind w:left="7207" w:hanging="495"/>
      </w:pPr>
      <w:rPr>
        <w:rFonts w:hint="default"/>
        <w:lang w:val="pt-PT" w:eastAsia="en-US" w:bidi="ar-SA"/>
      </w:rPr>
    </w:lvl>
    <w:lvl w:ilvl="7">
      <w:numFmt w:val="bullet"/>
      <w:lvlText w:val="•"/>
      <w:lvlJc w:val="left"/>
      <w:pPr>
        <w:ind w:left="8241" w:hanging="495"/>
      </w:pPr>
      <w:rPr>
        <w:rFonts w:hint="default"/>
        <w:lang w:val="pt-PT" w:eastAsia="en-US" w:bidi="ar-SA"/>
      </w:rPr>
    </w:lvl>
    <w:lvl w:ilvl="8">
      <w:numFmt w:val="bullet"/>
      <w:lvlText w:val="•"/>
      <w:lvlJc w:val="left"/>
      <w:pPr>
        <w:ind w:left="9276" w:hanging="495"/>
      </w:pPr>
      <w:rPr>
        <w:rFonts w:hint="default"/>
        <w:lang w:val="pt-PT" w:eastAsia="en-US" w:bidi="ar-SA"/>
      </w:rPr>
    </w:lvl>
  </w:abstractNum>
  <w:abstractNum w:abstractNumId="26" w15:restartNumberingAfterBreak="0">
    <w:nsid w:val="685C5571"/>
    <w:multiLevelType w:val="hybridMultilevel"/>
    <w:tmpl w:val="332CA44C"/>
    <w:lvl w:ilvl="0" w:tplc="6FD0EEE8">
      <w:numFmt w:val="bullet"/>
      <w:lvlText w:val="✓"/>
      <w:lvlJc w:val="left"/>
      <w:pPr>
        <w:ind w:left="850" w:hanging="231"/>
      </w:pPr>
      <w:rPr>
        <w:rFonts w:ascii="Segoe UI Symbol" w:eastAsia="Segoe UI Symbol" w:hAnsi="Segoe UI Symbol" w:cs="Segoe UI Symbol" w:hint="default"/>
        <w:b w:val="0"/>
        <w:bCs w:val="0"/>
        <w:i w:val="0"/>
        <w:iCs w:val="0"/>
        <w:spacing w:val="0"/>
        <w:w w:val="99"/>
        <w:sz w:val="20"/>
        <w:szCs w:val="20"/>
        <w:lang w:val="pt-PT" w:eastAsia="en-US" w:bidi="ar-SA"/>
      </w:rPr>
    </w:lvl>
    <w:lvl w:ilvl="1" w:tplc="F90603E4">
      <w:numFmt w:val="bullet"/>
      <w:lvlText w:val="•"/>
      <w:lvlJc w:val="left"/>
      <w:pPr>
        <w:ind w:left="1908" w:hanging="231"/>
      </w:pPr>
      <w:rPr>
        <w:rFonts w:hint="default"/>
        <w:lang w:val="pt-PT" w:eastAsia="en-US" w:bidi="ar-SA"/>
      </w:rPr>
    </w:lvl>
    <w:lvl w:ilvl="2" w:tplc="8B3AA5AA">
      <w:numFmt w:val="bullet"/>
      <w:lvlText w:val="•"/>
      <w:lvlJc w:val="left"/>
      <w:pPr>
        <w:ind w:left="2957" w:hanging="231"/>
      </w:pPr>
      <w:rPr>
        <w:rFonts w:hint="default"/>
        <w:lang w:val="pt-PT" w:eastAsia="en-US" w:bidi="ar-SA"/>
      </w:rPr>
    </w:lvl>
    <w:lvl w:ilvl="3" w:tplc="121AAE78">
      <w:numFmt w:val="bullet"/>
      <w:lvlText w:val="•"/>
      <w:lvlJc w:val="left"/>
      <w:pPr>
        <w:ind w:left="4005" w:hanging="231"/>
      </w:pPr>
      <w:rPr>
        <w:rFonts w:hint="default"/>
        <w:lang w:val="pt-PT" w:eastAsia="en-US" w:bidi="ar-SA"/>
      </w:rPr>
    </w:lvl>
    <w:lvl w:ilvl="4" w:tplc="B3426078">
      <w:numFmt w:val="bullet"/>
      <w:lvlText w:val="•"/>
      <w:lvlJc w:val="left"/>
      <w:pPr>
        <w:ind w:left="5054" w:hanging="231"/>
      </w:pPr>
      <w:rPr>
        <w:rFonts w:hint="default"/>
        <w:lang w:val="pt-PT" w:eastAsia="en-US" w:bidi="ar-SA"/>
      </w:rPr>
    </w:lvl>
    <w:lvl w:ilvl="5" w:tplc="5D4477AC">
      <w:numFmt w:val="bullet"/>
      <w:lvlText w:val="•"/>
      <w:lvlJc w:val="left"/>
      <w:pPr>
        <w:ind w:left="6102" w:hanging="231"/>
      </w:pPr>
      <w:rPr>
        <w:rFonts w:hint="default"/>
        <w:lang w:val="pt-PT" w:eastAsia="en-US" w:bidi="ar-SA"/>
      </w:rPr>
    </w:lvl>
    <w:lvl w:ilvl="6" w:tplc="765E8BA4">
      <w:numFmt w:val="bullet"/>
      <w:lvlText w:val="•"/>
      <w:lvlJc w:val="left"/>
      <w:pPr>
        <w:ind w:left="7151" w:hanging="231"/>
      </w:pPr>
      <w:rPr>
        <w:rFonts w:hint="default"/>
        <w:lang w:val="pt-PT" w:eastAsia="en-US" w:bidi="ar-SA"/>
      </w:rPr>
    </w:lvl>
    <w:lvl w:ilvl="7" w:tplc="B7CEE4BC">
      <w:numFmt w:val="bullet"/>
      <w:lvlText w:val="•"/>
      <w:lvlJc w:val="left"/>
      <w:pPr>
        <w:ind w:left="8199" w:hanging="231"/>
      </w:pPr>
      <w:rPr>
        <w:rFonts w:hint="default"/>
        <w:lang w:val="pt-PT" w:eastAsia="en-US" w:bidi="ar-SA"/>
      </w:rPr>
    </w:lvl>
    <w:lvl w:ilvl="8" w:tplc="84DEB35E">
      <w:numFmt w:val="bullet"/>
      <w:lvlText w:val="•"/>
      <w:lvlJc w:val="left"/>
      <w:pPr>
        <w:ind w:left="9248" w:hanging="231"/>
      </w:pPr>
      <w:rPr>
        <w:rFonts w:hint="default"/>
        <w:lang w:val="pt-PT" w:eastAsia="en-US" w:bidi="ar-SA"/>
      </w:rPr>
    </w:lvl>
  </w:abstractNum>
  <w:abstractNum w:abstractNumId="27" w15:restartNumberingAfterBreak="0">
    <w:nsid w:val="6EAC16C8"/>
    <w:multiLevelType w:val="multilevel"/>
    <w:tmpl w:val="A70E6A18"/>
    <w:lvl w:ilvl="0">
      <w:start w:val="1"/>
      <w:numFmt w:val="decimal"/>
      <w:lvlText w:val="%1"/>
      <w:lvlJc w:val="left"/>
      <w:pPr>
        <w:ind w:left="1004" w:hanging="152"/>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852" w:hanging="356"/>
      </w:pPr>
      <w:rPr>
        <w:rFonts w:ascii="Arial" w:eastAsia="Arial" w:hAnsi="Arial" w:cs="Arial" w:hint="default"/>
        <w:b/>
        <w:bCs/>
        <w:i w:val="0"/>
        <w:iCs w:val="0"/>
        <w:spacing w:val="-1"/>
        <w:w w:val="97"/>
        <w:sz w:val="18"/>
        <w:szCs w:val="18"/>
        <w:lang w:val="pt-PT" w:eastAsia="en-US" w:bidi="ar-SA"/>
      </w:rPr>
    </w:lvl>
    <w:lvl w:ilvl="2">
      <w:start w:val="1"/>
      <w:numFmt w:val="decimal"/>
      <w:lvlText w:val="%1.%2.%3."/>
      <w:lvlJc w:val="left"/>
      <w:pPr>
        <w:ind w:left="1354" w:hanging="502"/>
      </w:pPr>
      <w:rPr>
        <w:rFonts w:ascii="Arial" w:eastAsia="Arial" w:hAnsi="Arial" w:cs="Arial" w:hint="default"/>
        <w:b/>
        <w:bCs/>
        <w:i w:val="0"/>
        <w:iCs w:val="0"/>
        <w:spacing w:val="-1"/>
        <w:w w:val="97"/>
        <w:sz w:val="18"/>
        <w:szCs w:val="18"/>
        <w:lang w:val="pt-PT" w:eastAsia="en-US" w:bidi="ar-SA"/>
      </w:rPr>
    </w:lvl>
    <w:lvl w:ilvl="3">
      <w:start w:val="1"/>
      <w:numFmt w:val="decimal"/>
      <w:lvlText w:val="%1.%2.%3.%4."/>
      <w:lvlJc w:val="left"/>
      <w:pPr>
        <w:ind w:left="1500" w:hanging="648"/>
      </w:pPr>
      <w:rPr>
        <w:rFonts w:ascii="Arial" w:eastAsia="Arial" w:hAnsi="Arial" w:cs="Arial" w:hint="default"/>
        <w:b/>
        <w:bCs/>
        <w:i w:val="0"/>
        <w:iCs w:val="0"/>
        <w:spacing w:val="-3"/>
        <w:w w:val="97"/>
        <w:sz w:val="18"/>
        <w:szCs w:val="18"/>
        <w:lang w:val="pt-PT" w:eastAsia="en-US" w:bidi="ar-SA"/>
      </w:rPr>
    </w:lvl>
    <w:lvl w:ilvl="4">
      <w:numFmt w:val="bullet"/>
      <w:lvlText w:val="•"/>
      <w:lvlJc w:val="left"/>
      <w:pPr>
        <w:ind w:left="1340" w:hanging="648"/>
      </w:pPr>
      <w:rPr>
        <w:rFonts w:hint="default"/>
        <w:lang w:val="pt-PT" w:eastAsia="en-US" w:bidi="ar-SA"/>
      </w:rPr>
    </w:lvl>
    <w:lvl w:ilvl="5">
      <w:numFmt w:val="bullet"/>
      <w:lvlText w:val="•"/>
      <w:lvlJc w:val="left"/>
      <w:pPr>
        <w:ind w:left="1360" w:hanging="648"/>
      </w:pPr>
      <w:rPr>
        <w:rFonts w:hint="default"/>
        <w:lang w:val="pt-PT" w:eastAsia="en-US" w:bidi="ar-SA"/>
      </w:rPr>
    </w:lvl>
    <w:lvl w:ilvl="6">
      <w:numFmt w:val="bullet"/>
      <w:lvlText w:val="•"/>
      <w:lvlJc w:val="left"/>
      <w:pPr>
        <w:ind w:left="1460" w:hanging="648"/>
      </w:pPr>
      <w:rPr>
        <w:rFonts w:hint="default"/>
        <w:lang w:val="pt-PT" w:eastAsia="en-US" w:bidi="ar-SA"/>
      </w:rPr>
    </w:lvl>
    <w:lvl w:ilvl="7">
      <w:numFmt w:val="bullet"/>
      <w:lvlText w:val="•"/>
      <w:lvlJc w:val="left"/>
      <w:pPr>
        <w:ind w:left="1500" w:hanging="648"/>
      </w:pPr>
      <w:rPr>
        <w:rFonts w:hint="default"/>
        <w:lang w:val="pt-PT" w:eastAsia="en-US" w:bidi="ar-SA"/>
      </w:rPr>
    </w:lvl>
    <w:lvl w:ilvl="8">
      <w:numFmt w:val="bullet"/>
      <w:lvlText w:val="•"/>
      <w:lvlJc w:val="left"/>
      <w:pPr>
        <w:ind w:left="1600" w:hanging="648"/>
      </w:pPr>
      <w:rPr>
        <w:rFonts w:hint="default"/>
        <w:lang w:val="pt-PT" w:eastAsia="en-US" w:bidi="ar-SA"/>
      </w:rPr>
    </w:lvl>
  </w:abstractNum>
  <w:abstractNum w:abstractNumId="28" w15:restartNumberingAfterBreak="0">
    <w:nsid w:val="74FA747A"/>
    <w:multiLevelType w:val="multilevel"/>
    <w:tmpl w:val="B824C198"/>
    <w:lvl w:ilvl="0">
      <w:start w:val="11"/>
      <w:numFmt w:val="decimal"/>
      <w:lvlText w:val="%1"/>
      <w:lvlJc w:val="left"/>
      <w:pPr>
        <w:ind w:left="994" w:hanging="428"/>
      </w:pPr>
      <w:rPr>
        <w:rFonts w:hint="default"/>
        <w:lang w:val="pt-PT" w:eastAsia="en-US" w:bidi="ar-SA"/>
      </w:rPr>
    </w:lvl>
    <w:lvl w:ilvl="1">
      <w:start w:val="1"/>
      <w:numFmt w:val="decimal"/>
      <w:lvlText w:val="%1.%2."/>
      <w:lvlJc w:val="left"/>
      <w:pPr>
        <w:ind w:left="994" w:hanging="428"/>
      </w:pPr>
      <w:rPr>
        <w:rFonts w:ascii="Arial MT" w:eastAsia="Arial MT" w:hAnsi="Arial MT" w:cs="Arial MT" w:hint="default"/>
        <w:b w:val="0"/>
        <w:bCs w:val="0"/>
        <w:i w:val="0"/>
        <w:iCs w:val="0"/>
        <w:spacing w:val="-4"/>
        <w:w w:val="100"/>
        <w:sz w:val="17"/>
        <w:szCs w:val="17"/>
        <w:lang w:val="pt-PT" w:eastAsia="en-US" w:bidi="ar-SA"/>
      </w:rPr>
    </w:lvl>
    <w:lvl w:ilvl="2">
      <w:start w:val="1"/>
      <w:numFmt w:val="decimal"/>
      <w:lvlText w:val="%1.%2.%3."/>
      <w:lvlJc w:val="left"/>
      <w:pPr>
        <w:ind w:left="1556" w:hanging="562"/>
      </w:pPr>
      <w:rPr>
        <w:rFonts w:ascii="Arial MT" w:eastAsia="Arial MT" w:hAnsi="Arial MT" w:cs="Arial MT" w:hint="default"/>
        <w:b w:val="0"/>
        <w:bCs w:val="0"/>
        <w:i w:val="0"/>
        <w:iCs w:val="0"/>
        <w:spacing w:val="-4"/>
        <w:w w:val="100"/>
        <w:sz w:val="17"/>
        <w:szCs w:val="17"/>
        <w:lang w:val="pt-PT" w:eastAsia="en-US" w:bidi="ar-SA"/>
      </w:rPr>
    </w:lvl>
    <w:lvl w:ilvl="3">
      <w:numFmt w:val="bullet"/>
      <w:lvlText w:val="•"/>
      <w:lvlJc w:val="left"/>
      <w:pPr>
        <w:ind w:left="3734" w:hanging="562"/>
      </w:pPr>
      <w:rPr>
        <w:rFonts w:hint="default"/>
        <w:lang w:val="pt-PT" w:eastAsia="en-US" w:bidi="ar-SA"/>
      </w:rPr>
    </w:lvl>
    <w:lvl w:ilvl="4">
      <w:numFmt w:val="bullet"/>
      <w:lvlText w:val="•"/>
      <w:lvlJc w:val="left"/>
      <w:pPr>
        <w:ind w:left="4821" w:hanging="562"/>
      </w:pPr>
      <w:rPr>
        <w:rFonts w:hint="default"/>
        <w:lang w:val="pt-PT" w:eastAsia="en-US" w:bidi="ar-SA"/>
      </w:rPr>
    </w:lvl>
    <w:lvl w:ilvl="5">
      <w:numFmt w:val="bullet"/>
      <w:lvlText w:val="•"/>
      <w:lvlJc w:val="left"/>
      <w:pPr>
        <w:ind w:left="5908" w:hanging="562"/>
      </w:pPr>
      <w:rPr>
        <w:rFonts w:hint="default"/>
        <w:lang w:val="pt-PT" w:eastAsia="en-US" w:bidi="ar-SA"/>
      </w:rPr>
    </w:lvl>
    <w:lvl w:ilvl="6">
      <w:numFmt w:val="bullet"/>
      <w:lvlText w:val="•"/>
      <w:lvlJc w:val="left"/>
      <w:pPr>
        <w:ind w:left="6996" w:hanging="562"/>
      </w:pPr>
      <w:rPr>
        <w:rFonts w:hint="default"/>
        <w:lang w:val="pt-PT" w:eastAsia="en-US" w:bidi="ar-SA"/>
      </w:rPr>
    </w:lvl>
    <w:lvl w:ilvl="7">
      <w:numFmt w:val="bullet"/>
      <w:lvlText w:val="•"/>
      <w:lvlJc w:val="left"/>
      <w:pPr>
        <w:ind w:left="8083" w:hanging="562"/>
      </w:pPr>
      <w:rPr>
        <w:rFonts w:hint="default"/>
        <w:lang w:val="pt-PT" w:eastAsia="en-US" w:bidi="ar-SA"/>
      </w:rPr>
    </w:lvl>
    <w:lvl w:ilvl="8">
      <w:numFmt w:val="bullet"/>
      <w:lvlText w:val="•"/>
      <w:lvlJc w:val="left"/>
      <w:pPr>
        <w:ind w:left="9170" w:hanging="562"/>
      </w:pPr>
      <w:rPr>
        <w:rFonts w:hint="default"/>
        <w:lang w:val="pt-PT" w:eastAsia="en-US" w:bidi="ar-SA"/>
      </w:rPr>
    </w:lvl>
  </w:abstractNum>
  <w:abstractNum w:abstractNumId="29" w15:restartNumberingAfterBreak="0">
    <w:nsid w:val="79BD20CA"/>
    <w:multiLevelType w:val="multilevel"/>
    <w:tmpl w:val="621C36AA"/>
    <w:lvl w:ilvl="0">
      <w:start w:val="14"/>
      <w:numFmt w:val="decimal"/>
      <w:lvlText w:val="%1"/>
      <w:lvlJc w:val="left"/>
      <w:pPr>
        <w:ind w:left="994" w:hanging="437"/>
      </w:pPr>
      <w:rPr>
        <w:rFonts w:hint="default"/>
        <w:lang w:val="pt-PT" w:eastAsia="en-US" w:bidi="ar-SA"/>
      </w:rPr>
    </w:lvl>
    <w:lvl w:ilvl="1">
      <w:start w:val="1"/>
      <w:numFmt w:val="decimal"/>
      <w:lvlText w:val="%1.%2."/>
      <w:lvlJc w:val="left"/>
      <w:pPr>
        <w:ind w:left="994" w:hanging="437"/>
      </w:pPr>
      <w:rPr>
        <w:rFonts w:ascii="Arial MT" w:eastAsia="Arial MT" w:hAnsi="Arial MT" w:cs="Arial MT" w:hint="default"/>
        <w:b w:val="0"/>
        <w:bCs w:val="0"/>
        <w:i w:val="0"/>
        <w:iCs w:val="0"/>
        <w:spacing w:val="-4"/>
        <w:w w:val="100"/>
        <w:sz w:val="17"/>
        <w:szCs w:val="17"/>
        <w:lang w:val="pt-PT" w:eastAsia="en-US" w:bidi="ar-SA"/>
      </w:rPr>
    </w:lvl>
    <w:lvl w:ilvl="2">
      <w:numFmt w:val="bullet"/>
      <w:lvlText w:val="•"/>
      <w:lvlJc w:val="left"/>
      <w:pPr>
        <w:ind w:left="3069" w:hanging="437"/>
      </w:pPr>
      <w:rPr>
        <w:rFonts w:hint="default"/>
        <w:lang w:val="pt-PT" w:eastAsia="en-US" w:bidi="ar-SA"/>
      </w:rPr>
    </w:lvl>
    <w:lvl w:ilvl="3">
      <w:numFmt w:val="bullet"/>
      <w:lvlText w:val="•"/>
      <w:lvlJc w:val="left"/>
      <w:pPr>
        <w:ind w:left="4103" w:hanging="437"/>
      </w:pPr>
      <w:rPr>
        <w:rFonts w:hint="default"/>
        <w:lang w:val="pt-PT" w:eastAsia="en-US" w:bidi="ar-SA"/>
      </w:rPr>
    </w:lvl>
    <w:lvl w:ilvl="4">
      <w:numFmt w:val="bullet"/>
      <w:lvlText w:val="•"/>
      <w:lvlJc w:val="left"/>
      <w:pPr>
        <w:ind w:left="5138" w:hanging="437"/>
      </w:pPr>
      <w:rPr>
        <w:rFonts w:hint="default"/>
        <w:lang w:val="pt-PT" w:eastAsia="en-US" w:bidi="ar-SA"/>
      </w:rPr>
    </w:lvl>
    <w:lvl w:ilvl="5">
      <w:numFmt w:val="bullet"/>
      <w:lvlText w:val="•"/>
      <w:lvlJc w:val="left"/>
      <w:pPr>
        <w:ind w:left="6172" w:hanging="437"/>
      </w:pPr>
      <w:rPr>
        <w:rFonts w:hint="default"/>
        <w:lang w:val="pt-PT" w:eastAsia="en-US" w:bidi="ar-SA"/>
      </w:rPr>
    </w:lvl>
    <w:lvl w:ilvl="6">
      <w:numFmt w:val="bullet"/>
      <w:lvlText w:val="•"/>
      <w:lvlJc w:val="left"/>
      <w:pPr>
        <w:ind w:left="7207" w:hanging="437"/>
      </w:pPr>
      <w:rPr>
        <w:rFonts w:hint="default"/>
        <w:lang w:val="pt-PT" w:eastAsia="en-US" w:bidi="ar-SA"/>
      </w:rPr>
    </w:lvl>
    <w:lvl w:ilvl="7">
      <w:numFmt w:val="bullet"/>
      <w:lvlText w:val="•"/>
      <w:lvlJc w:val="left"/>
      <w:pPr>
        <w:ind w:left="8241" w:hanging="437"/>
      </w:pPr>
      <w:rPr>
        <w:rFonts w:hint="default"/>
        <w:lang w:val="pt-PT" w:eastAsia="en-US" w:bidi="ar-SA"/>
      </w:rPr>
    </w:lvl>
    <w:lvl w:ilvl="8">
      <w:numFmt w:val="bullet"/>
      <w:lvlText w:val="•"/>
      <w:lvlJc w:val="left"/>
      <w:pPr>
        <w:ind w:left="9276" w:hanging="437"/>
      </w:pPr>
      <w:rPr>
        <w:rFonts w:hint="default"/>
        <w:lang w:val="pt-PT" w:eastAsia="en-US" w:bidi="ar-SA"/>
      </w:rPr>
    </w:lvl>
  </w:abstractNum>
  <w:abstractNum w:abstractNumId="30" w15:restartNumberingAfterBreak="0">
    <w:nsid w:val="7D741A7A"/>
    <w:multiLevelType w:val="multilevel"/>
    <w:tmpl w:val="6BA628A8"/>
    <w:lvl w:ilvl="0">
      <w:start w:val="2"/>
      <w:numFmt w:val="decimal"/>
      <w:lvlText w:val="%1"/>
      <w:lvlJc w:val="left"/>
      <w:pPr>
        <w:ind w:left="994" w:hanging="334"/>
      </w:pPr>
      <w:rPr>
        <w:rFonts w:hint="default"/>
        <w:lang w:val="pt-PT" w:eastAsia="en-US" w:bidi="ar-SA"/>
      </w:rPr>
    </w:lvl>
    <w:lvl w:ilvl="1">
      <w:start w:val="1"/>
      <w:numFmt w:val="decimal"/>
      <w:lvlText w:val="%1.%2."/>
      <w:lvlJc w:val="left"/>
      <w:pPr>
        <w:ind w:left="994" w:hanging="334"/>
      </w:pPr>
      <w:rPr>
        <w:rFonts w:ascii="Arial MT" w:eastAsia="Arial MT" w:hAnsi="Arial MT" w:cs="Arial MT" w:hint="default"/>
        <w:b w:val="0"/>
        <w:bCs w:val="0"/>
        <w:i w:val="0"/>
        <w:iCs w:val="0"/>
        <w:spacing w:val="-2"/>
        <w:w w:val="100"/>
        <w:sz w:val="17"/>
        <w:szCs w:val="17"/>
        <w:lang w:val="pt-PT" w:eastAsia="en-US" w:bidi="ar-SA"/>
      </w:rPr>
    </w:lvl>
    <w:lvl w:ilvl="2">
      <w:numFmt w:val="bullet"/>
      <w:lvlText w:val="•"/>
      <w:lvlJc w:val="left"/>
      <w:pPr>
        <w:ind w:left="3069" w:hanging="334"/>
      </w:pPr>
      <w:rPr>
        <w:rFonts w:hint="default"/>
        <w:lang w:val="pt-PT" w:eastAsia="en-US" w:bidi="ar-SA"/>
      </w:rPr>
    </w:lvl>
    <w:lvl w:ilvl="3">
      <w:numFmt w:val="bullet"/>
      <w:lvlText w:val="•"/>
      <w:lvlJc w:val="left"/>
      <w:pPr>
        <w:ind w:left="4103" w:hanging="334"/>
      </w:pPr>
      <w:rPr>
        <w:rFonts w:hint="default"/>
        <w:lang w:val="pt-PT" w:eastAsia="en-US" w:bidi="ar-SA"/>
      </w:rPr>
    </w:lvl>
    <w:lvl w:ilvl="4">
      <w:numFmt w:val="bullet"/>
      <w:lvlText w:val="•"/>
      <w:lvlJc w:val="left"/>
      <w:pPr>
        <w:ind w:left="5138" w:hanging="334"/>
      </w:pPr>
      <w:rPr>
        <w:rFonts w:hint="default"/>
        <w:lang w:val="pt-PT" w:eastAsia="en-US" w:bidi="ar-SA"/>
      </w:rPr>
    </w:lvl>
    <w:lvl w:ilvl="5">
      <w:numFmt w:val="bullet"/>
      <w:lvlText w:val="•"/>
      <w:lvlJc w:val="left"/>
      <w:pPr>
        <w:ind w:left="6172" w:hanging="334"/>
      </w:pPr>
      <w:rPr>
        <w:rFonts w:hint="default"/>
        <w:lang w:val="pt-PT" w:eastAsia="en-US" w:bidi="ar-SA"/>
      </w:rPr>
    </w:lvl>
    <w:lvl w:ilvl="6">
      <w:numFmt w:val="bullet"/>
      <w:lvlText w:val="•"/>
      <w:lvlJc w:val="left"/>
      <w:pPr>
        <w:ind w:left="7207" w:hanging="334"/>
      </w:pPr>
      <w:rPr>
        <w:rFonts w:hint="default"/>
        <w:lang w:val="pt-PT" w:eastAsia="en-US" w:bidi="ar-SA"/>
      </w:rPr>
    </w:lvl>
    <w:lvl w:ilvl="7">
      <w:numFmt w:val="bullet"/>
      <w:lvlText w:val="•"/>
      <w:lvlJc w:val="left"/>
      <w:pPr>
        <w:ind w:left="8241" w:hanging="334"/>
      </w:pPr>
      <w:rPr>
        <w:rFonts w:hint="default"/>
        <w:lang w:val="pt-PT" w:eastAsia="en-US" w:bidi="ar-SA"/>
      </w:rPr>
    </w:lvl>
    <w:lvl w:ilvl="8">
      <w:numFmt w:val="bullet"/>
      <w:lvlText w:val="•"/>
      <w:lvlJc w:val="left"/>
      <w:pPr>
        <w:ind w:left="9276" w:hanging="334"/>
      </w:pPr>
      <w:rPr>
        <w:rFonts w:hint="default"/>
        <w:lang w:val="pt-PT" w:eastAsia="en-US" w:bidi="ar-SA"/>
      </w:rPr>
    </w:lvl>
  </w:abstractNum>
  <w:num w:numId="1">
    <w:abstractNumId w:val="29"/>
  </w:num>
  <w:num w:numId="2">
    <w:abstractNumId w:val="28"/>
  </w:num>
  <w:num w:numId="3">
    <w:abstractNumId w:val="21"/>
  </w:num>
  <w:num w:numId="4">
    <w:abstractNumId w:val="11"/>
  </w:num>
  <w:num w:numId="5">
    <w:abstractNumId w:val="14"/>
  </w:num>
  <w:num w:numId="6">
    <w:abstractNumId w:val="13"/>
  </w:num>
  <w:num w:numId="7">
    <w:abstractNumId w:val="4"/>
  </w:num>
  <w:num w:numId="8">
    <w:abstractNumId w:val="24"/>
  </w:num>
  <w:num w:numId="9">
    <w:abstractNumId w:val="8"/>
  </w:num>
  <w:num w:numId="10">
    <w:abstractNumId w:val="16"/>
  </w:num>
  <w:num w:numId="11">
    <w:abstractNumId w:val="25"/>
  </w:num>
  <w:num w:numId="12">
    <w:abstractNumId w:val="30"/>
  </w:num>
  <w:num w:numId="13">
    <w:abstractNumId w:val="22"/>
  </w:num>
  <w:num w:numId="14">
    <w:abstractNumId w:val="12"/>
  </w:num>
  <w:num w:numId="15">
    <w:abstractNumId w:val="26"/>
  </w:num>
  <w:num w:numId="16">
    <w:abstractNumId w:val="18"/>
  </w:num>
  <w:num w:numId="17">
    <w:abstractNumId w:val="10"/>
  </w:num>
  <w:num w:numId="18">
    <w:abstractNumId w:val="15"/>
  </w:num>
  <w:num w:numId="19">
    <w:abstractNumId w:val="7"/>
  </w:num>
  <w:num w:numId="20">
    <w:abstractNumId w:val="9"/>
  </w:num>
  <w:num w:numId="21">
    <w:abstractNumId w:val="27"/>
  </w:num>
  <w:num w:numId="22">
    <w:abstractNumId w:val="17"/>
  </w:num>
  <w:num w:numId="23">
    <w:abstractNumId w:val="0"/>
  </w:num>
  <w:num w:numId="24">
    <w:abstractNumId w:val="1"/>
  </w:num>
  <w:num w:numId="25">
    <w:abstractNumId w:val="2"/>
  </w:num>
  <w:num w:numId="26">
    <w:abstractNumId w:val="20"/>
  </w:num>
  <w:num w:numId="27">
    <w:abstractNumId w:val="5"/>
  </w:num>
  <w:num w:numId="28">
    <w:abstractNumId w:val="19"/>
  </w:num>
  <w:num w:numId="29">
    <w:abstractNumId w:val="3"/>
  </w:num>
  <w:num w:numId="30">
    <w:abstractNumId w:val="23"/>
  </w:num>
  <w:num w:numId="31">
    <w:abstractNumId w:val="6"/>
    <w:lvlOverride w:ilvl="0">
      <w:startOverride w:val="9"/>
    </w:lvlOverride>
    <w:lvlOverride w:ilvl="1">
      <w:startOverride w:val="2"/>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C7"/>
    <w:rsid w:val="00097623"/>
    <w:rsid w:val="000A2BFC"/>
    <w:rsid w:val="000E09E0"/>
    <w:rsid w:val="000F682F"/>
    <w:rsid w:val="001128A5"/>
    <w:rsid w:val="00167E28"/>
    <w:rsid w:val="001714F6"/>
    <w:rsid w:val="00190EAA"/>
    <w:rsid w:val="001A7168"/>
    <w:rsid w:val="001E0A1F"/>
    <w:rsid w:val="002A7529"/>
    <w:rsid w:val="002B1D1C"/>
    <w:rsid w:val="002D1DFC"/>
    <w:rsid w:val="003360FA"/>
    <w:rsid w:val="003D53F2"/>
    <w:rsid w:val="0041329C"/>
    <w:rsid w:val="00413BED"/>
    <w:rsid w:val="00437B32"/>
    <w:rsid w:val="00495310"/>
    <w:rsid w:val="00544929"/>
    <w:rsid w:val="005931DC"/>
    <w:rsid w:val="005A63CA"/>
    <w:rsid w:val="0060388B"/>
    <w:rsid w:val="006B0EF3"/>
    <w:rsid w:val="006C7081"/>
    <w:rsid w:val="006D785B"/>
    <w:rsid w:val="006E399B"/>
    <w:rsid w:val="007E552F"/>
    <w:rsid w:val="00837198"/>
    <w:rsid w:val="00851BCE"/>
    <w:rsid w:val="00875F12"/>
    <w:rsid w:val="008D0D3F"/>
    <w:rsid w:val="008F0B05"/>
    <w:rsid w:val="009147DD"/>
    <w:rsid w:val="00920745"/>
    <w:rsid w:val="00946837"/>
    <w:rsid w:val="009729D7"/>
    <w:rsid w:val="009A6B2D"/>
    <w:rsid w:val="009D10EC"/>
    <w:rsid w:val="009D3B4F"/>
    <w:rsid w:val="009E30F1"/>
    <w:rsid w:val="009F06F6"/>
    <w:rsid w:val="00A3445D"/>
    <w:rsid w:val="00A41C61"/>
    <w:rsid w:val="00AA193F"/>
    <w:rsid w:val="00AE3A7F"/>
    <w:rsid w:val="00B264C7"/>
    <w:rsid w:val="00B42675"/>
    <w:rsid w:val="00C034E2"/>
    <w:rsid w:val="00C14046"/>
    <w:rsid w:val="00C62DD8"/>
    <w:rsid w:val="00C90E98"/>
    <w:rsid w:val="00CC0A97"/>
    <w:rsid w:val="00D605CC"/>
    <w:rsid w:val="00D62931"/>
    <w:rsid w:val="00DD1C7F"/>
    <w:rsid w:val="00E55DD6"/>
    <w:rsid w:val="00E67E15"/>
    <w:rsid w:val="00F00E25"/>
    <w:rsid w:val="00F917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58356-4516-4683-AD52-49D946F86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264C7"/>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B264C7"/>
    <w:pPr>
      <w:ind w:left="1100"/>
      <w:outlineLvl w:val="0"/>
    </w:pPr>
    <w:rPr>
      <w:rFonts w:ascii="Arial" w:eastAsia="Arial" w:hAnsi="Arial" w:cs="Arial"/>
      <w:b/>
      <w:bCs/>
      <w:sz w:val="20"/>
      <w:szCs w:val="20"/>
    </w:rPr>
  </w:style>
  <w:style w:type="paragraph" w:styleId="Ttulo2">
    <w:name w:val="heading 2"/>
    <w:basedOn w:val="Normal"/>
    <w:link w:val="Ttulo2Char"/>
    <w:uiPriority w:val="1"/>
    <w:qFormat/>
    <w:rsid w:val="00B264C7"/>
    <w:pPr>
      <w:ind w:left="141"/>
      <w:outlineLvl w:val="1"/>
    </w:pPr>
    <w:rPr>
      <w:rFonts w:ascii="Arial" w:eastAsia="Arial" w:hAnsi="Arial" w:cs="Arial"/>
      <w:b/>
      <w:bCs/>
      <w:sz w:val="20"/>
      <w:szCs w:val="20"/>
    </w:rPr>
  </w:style>
  <w:style w:type="paragraph" w:styleId="Ttulo5">
    <w:name w:val="heading 5"/>
    <w:basedOn w:val="Normal"/>
    <w:next w:val="Normal"/>
    <w:link w:val="Ttulo5Char"/>
    <w:uiPriority w:val="9"/>
    <w:semiHidden/>
    <w:unhideWhenUsed/>
    <w:qFormat/>
    <w:rsid w:val="00A3445D"/>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264C7"/>
    <w:rPr>
      <w:rFonts w:ascii="Arial" w:eastAsia="Arial" w:hAnsi="Arial" w:cs="Arial"/>
      <w:b/>
      <w:bCs/>
      <w:sz w:val="20"/>
      <w:szCs w:val="20"/>
      <w:lang w:val="pt-PT"/>
    </w:rPr>
  </w:style>
  <w:style w:type="character" w:customStyle="1" w:styleId="Ttulo2Char">
    <w:name w:val="Título 2 Char"/>
    <w:basedOn w:val="Fontepargpadro"/>
    <w:link w:val="Ttulo2"/>
    <w:uiPriority w:val="1"/>
    <w:rsid w:val="00B264C7"/>
    <w:rPr>
      <w:rFonts w:ascii="Arial" w:eastAsia="Arial" w:hAnsi="Arial" w:cs="Arial"/>
      <w:b/>
      <w:bCs/>
      <w:sz w:val="20"/>
      <w:szCs w:val="20"/>
      <w:lang w:val="pt-PT"/>
    </w:rPr>
  </w:style>
  <w:style w:type="table" w:customStyle="1" w:styleId="TableNormal">
    <w:name w:val="Table Normal"/>
    <w:uiPriority w:val="2"/>
    <w:semiHidden/>
    <w:unhideWhenUsed/>
    <w:qFormat/>
    <w:rsid w:val="00B264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264C7"/>
    <w:rPr>
      <w:sz w:val="20"/>
      <w:szCs w:val="20"/>
    </w:rPr>
  </w:style>
  <w:style w:type="character" w:customStyle="1" w:styleId="CorpodetextoChar">
    <w:name w:val="Corpo de texto Char"/>
    <w:basedOn w:val="Fontepargpadro"/>
    <w:link w:val="Corpodetexto"/>
    <w:uiPriority w:val="1"/>
    <w:rsid w:val="00B264C7"/>
    <w:rPr>
      <w:rFonts w:ascii="Arial MT" w:eastAsia="Arial MT" w:hAnsi="Arial MT" w:cs="Arial MT"/>
      <w:sz w:val="20"/>
      <w:szCs w:val="20"/>
      <w:lang w:val="pt-PT"/>
    </w:rPr>
  </w:style>
  <w:style w:type="paragraph" w:styleId="PargrafodaLista">
    <w:name w:val="List Paragraph"/>
    <w:basedOn w:val="Normal"/>
    <w:link w:val="PargrafodaListaChar"/>
    <w:uiPriority w:val="34"/>
    <w:qFormat/>
    <w:rsid w:val="00B264C7"/>
    <w:pPr>
      <w:ind w:left="852"/>
      <w:jc w:val="both"/>
    </w:pPr>
  </w:style>
  <w:style w:type="paragraph" w:customStyle="1" w:styleId="TableParagraph">
    <w:name w:val="Table Paragraph"/>
    <w:basedOn w:val="Normal"/>
    <w:uiPriority w:val="1"/>
    <w:qFormat/>
    <w:rsid w:val="00B264C7"/>
    <w:pPr>
      <w:spacing w:before="1"/>
    </w:pPr>
    <w:rPr>
      <w:rFonts w:ascii="Calibri" w:eastAsia="Calibri" w:hAnsi="Calibri" w:cs="Calibri"/>
    </w:rPr>
  </w:style>
  <w:style w:type="paragraph" w:styleId="Cabealho">
    <w:name w:val="header"/>
    <w:basedOn w:val="Normal"/>
    <w:link w:val="CabealhoChar"/>
    <w:uiPriority w:val="99"/>
    <w:unhideWhenUsed/>
    <w:rsid w:val="00B264C7"/>
    <w:pPr>
      <w:tabs>
        <w:tab w:val="center" w:pos="4252"/>
        <w:tab w:val="right" w:pos="8504"/>
      </w:tabs>
    </w:pPr>
  </w:style>
  <w:style w:type="character" w:customStyle="1" w:styleId="CabealhoChar">
    <w:name w:val="Cabeçalho Char"/>
    <w:basedOn w:val="Fontepargpadro"/>
    <w:link w:val="Cabealho"/>
    <w:uiPriority w:val="99"/>
    <w:rsid w:val="00B264C7"/>
    <w:rPr>
      <w:rFonts w:ascii="Arial MT" w:eastAsia="Arial MT" w:hAnsi="Arial MT" w:cs="Arial MT"/>
      <w:lang w:val="pt-PT"/>
    </w:rPr>
  </w:style>
  <w:style w:type="paragraph" w:styleId="Rodap">
    <w:name w:val="footer"/>
    <w:basedOn w:val="Normal"/>
    <w:link w:val="RodapChar"/>
    <w:uiPriority w:val="99"/>
    <w:unhideWhenUsed/>
    <w:rsid w:val="00B264C7"/>
    <w:pPr>
      <w:tabs>
        <w:tab w:val="center" w:pos="4252"/>
        <w:tab w:val="right" w:pos="8504"/>
      </w:tabs>
    </w:pPr>
  </w:style>
  <w:style w:type="character" w:customStyle="1" w:styleId="RodapChar">
    <w:name w:val="Rodapé Char"/>
    <w:basedOn w:val="Fontepargpadro"/>
    <w:link w:val="Rodap"/>
    <w:uiPriority w:val="99"/>
    <w:rsid w:val="00B264C7"/>
    <w:rPr>
      <w:rFonts w:ascii="Arial MT" w:eastAsia="Arial MT" w:hAnsi="Arial MT" w:cs="Arial MT"/>
      <w:lang w:val="pt-PT"/>
    </w:rPr>
  </w:style>
  <w:style w:type="paragraph" w:customStyle="1" w:styleId="Default">
    <w:name w:val="Default"/>
    <w:rsid w:val="00B264C7"/>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rsid w:val="0049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3445D"/>
    <w:rPr>
      <w:color w:val="000080"/>
      <w:u w:val="single"/>
    </w:rPr>
  </w:style>
  <w:style w:type="character" w:customStyle="1" w:styleId="Ttulo5Char">
    <w:name w:val="Título 5 Char"/>
    <w:basedOn w:val="Fontepargpadro"/>
    <w:link w:val="Ttulo5"/>
    <w:uiPriority w:val="9"/>
    <w:semiHidden/>
    <w:rsid w:val="00A3445D"/>
    <w:rPr>
      <w:rFonts w:asciiTheme="majorHAnsi" w:eastAsiaTheme="majorEastAsia" w:hAnsiTheme="majorHAnsi" w:cstheme="majorBidi"/>
      <w:color w:val="2E74B5" w:themeColor="accent1" w:themeShade="BF"/>
      <w:lang w:val="pt-PT"/>
    </w:rPr>
  </w:style>
  <w:style w:type="paragraph" w:styleId="Textodecomentrio">
    <w:name w:val="annotation text"/>
    <w:basedOn w:val="Normal"/>
    <w:link w:val="TextodecomentrioChar"/>
    <w:unhideWhenUsed/>
    <w:qFormat/>
    <w:rsid w:val="006C7081"/>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qFormat/>
    <w:rsid w:val="006C7081"/>
    <w:rPr>
      <w:rFonts w:ascii="Arial" w:eastAsia="Times New Roman" w:hAnsi="Arial" w:cs="Tahoma"/>
      <w:sz w:val="20"/>
      <w:szCs w:val="20"/>
      <w:lang w:eastAsia="pt-BR"/>
    </w:rPr>
  </w:style>
  <w:style w:type="paragraph" w:customStyle="1" w:styleId="Nivel2">
    <w:name w:val="Nivel 2"/>
    <w:link w:val="Nivel2Char"/>
    <w:qFormat/>
    <w:rsid w:val="006C7081"/>
    <w:pPr>
      <w:numPr>
        <w:ilvl w:val="1"/>
        <w:numId w:val="30"/>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6C7081"/>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6C7081"/>
    <w:pPr>
      <w:numPr>
        <w:ilvl w:val="2"/>
      </w:numPr>
      <w:tabs>
        <w:tab w:val="num" w:pos="360"/>
      </w:tabs>
      <w:ind w:left="858" w:hanging="432"/>
    </w:pPr>
    <w:rPr>
      <w:rFonts w:cs="Arial"/>
      <w:b/>
    </w:rPr>
  </w:style>
  <w:style w:type="character" w:styleId="Forte">
    <w:name w:val="Strong"/>
    <w:basedOn w:val="Fontepargpadro"/>
    <w:qFormat/>
    <w:rsid w:val="006C7081"/>
    <w:rPr>
      <w:b/>
      <w:bCs/>
    </w:rPr>
  </w:style>
  <w:style w:type="character" w:styleId="Refdenotaderodap">
    <w:name w:val="footnote reference"/>
    <w:basedOn w:val="Fontepargpadro"/>
    <w:uiPriority w:val="99"/>
    <w:unhideWhenUsed/>
    <w:rsid w:val="006C7081"/>
    <w:rPr>
      <w:vertAlign w:val="superscript"/>
    </w:rPr>
  </w:style>
  <w:style w:type="paragraph" w:customStyle="1" w:styleId="Nvel3-R">
    <w:name w:val="Nível 3-R"/>
    <w:basedOn w:val="Normal"/>
    <w:link w:val="Nvel3-RChar"/>
    <w:qFormat/>
    <w:rsid w:val="006C7081"/>
    <w:pPr>
      <w:widowControl/>
      <w:numPr>
        <w:numId w:val="31"/>
      </w:numPr>
      <w:autoSpaceDE/>
      <w:autoSpaceDN/>
      <w:spacing w:before="120" w:after="120" w:line="276" w:lineRule="auto"/>
      <w:jc w:val="both"/>
    </w:pPr>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6C7081"/>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34"/>
    <w:rsid w:val="006C7081"/>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800960">
      <w:bodyDiv w:val="1"/>
      <w:marLeft w:val="0"/>
      <w:marRight w:val="0"/>
      <w:marTop w:val="0"/>
      <w:marBottom w:val="0"/>
      <w:divBdr>
        <w:top w:val="none" w:sz="0" w:space="0" w:color="auto"/>
        <w:left w:val="none" w:sz="0" w:space="0" w:color="auto"/>
        <w:bottom w:val="none" w:sz="0" w:space="0" w:color="auto"/>
        <w:right w:val="none" w:sz="0" w:space="0" w:color="auto"/>
      </w:divBdr>
    </w:div>
    <w:div w:id="395710875">
      <w:bodyDiv w:val="1"/>
      <w:marLeft w:val="0"/>
      <w:marRight w:val="0"/>
      <w:marTop w:val="0"/>
      <w:marBottom w:val="0"/>
      <w:divBdr>
        <w:top w:val="none" w:sz="0" w:space="0" w:color="auto"/>
        <w:left w:val="none" w:sz="0" w:space="0" w:color="auto"/>
        <w:bottom w:val="none" w:sz="0" w:space="0" w:color="auto"/>
        <w:right w:val="none" w:sz="0" w:space="0" w:color="auto"/>
      </w:divBdr>
    </w:div>
    <w:div w:id="397752773">
      <w:bodyDiv w:val="1"/>
      <w:marLeft w:val="0"/>
      <w:marRight w:val="0"/>
      <w:marTop w:val="0"/>
      <w:marBottom w:val="0"/>
      <w:divBdr>
        <w:top w:val="none" w:sz="0" w:space="0" w:color="auto"/>
        <w:left w:val="none" w:sz="0" w:space="0" w:color="auto"/>
        <w:bottom w:val="none" w:sz="0" w:space="0" w:color="auto"/>
        <w:right w:val="none" w:sz="0" w:space="0" w:color="auto"/>
      </w:divBdr>
    </w:div>
    <w:div w:id="546340131">
      <w:bodyDiv w:val="1"/>
      <w:marLeft w:val="0"/>
      <w:marRight w:val="0"/>
      <w:marTop w:val="0"/>
      <w:marBottom w:val="0"/>
      <w:divBdr>
        <w:top w:val="none" w:sz="0" w:space="0" w:color="auto"/>
        <w:left w:val="none" w:sz="0" w:space="0" w:color="auto"/>
        <w:bottom w:val="none" w:sz="0" w:space="0" w:color="auto"/>
        <w:right w:val="none" w:sz="0" w:space="0" w:color="auto"/>
      </w:divBdr>
      <w:divsChild>
        <w:div w:id="193348337">
          <w:marLeft w:val="0"/>
          <w:marRight w:val="0"/>
          <w:marTop w:val="0"/>
          <w:marBottom w:val="150"/>
          <w:divBdr>
            <w:top w:val="none" w:sz="0" w:space="0" w:color="auto"/>
            <w:left w:val="none" w:sz="0" w:space="0" w:color="auto"/>
            <w:bottom w:val="none" w:sz="0" w:space="0" w:color="auto"/>
            <w:right w:val="none" w:sz="0" w:space="0" w:color="auto"/>
          </w:divBdr>
          <w:divsChild>
            <w:div w:id="1521891782">
              <w:marLeft w:val="0"/>
              <w:marRight w:val="0"/>
              <w:marTop w:val="0"/>
              <w:marBottom w:val="0"/>
              <w:divBdr>
                <w:top w:val="none" w:sz="0" w:space="0" w:color="auto"/>
                <w:left w:val="none" w:sz="0" w:space="0" w:color="auto"/>
                <w:bottom w:val="none" w:sz="0" w:space="0" w:color="auto"/>
                <w:right w:val="none" w:sz="0" w:space="0" w:color="auto"/>
              </w:divBdr>
            </w:div>
          </w:divsChild>
        </w:div>
        <w:div w:id="548343947">
          <w:marLeft w:val="0"/>
          <w:marRight w:val="0"/>
          <w:marTop w:val="0"/>
          <w:marBottom w:val="150"/>
          <w:divBdr>
            <w:top w:val="none" w:sz="0" w:space="0" w:color="auto"/>
            <w:left w:val="none" w:sz="0" w:space="0" w:color="auto"/>
            <w:bottom w:val="none" w:sz="0" w:space="0" w:color="auto"/>
            <w:right w:val="none" w:sz="0" w:space="0" w:color="auto"/>
          </w:divBdr>
          <w:divsChild>
            <w:div w:id="66756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622769">
      <w:bodyDiv w:val="1"/>
      <w:marLeft w:val="0"/>
      <w:marRight w:val="0"/>
      <w:marTop w:val="0"/>
      <w:marBottom w:val="0"/>
      <w:divBdr>
        <w:top w:val="none" w:sz="0" w:space="0" w:color="auto"/>
        <w:left w:val="none" w:sz="0" w:space="0" w:color="auto"/>
        <w:bottom w:val="none" w:sz="0" w:space="0" w:color="auto"/>
        <w:right w:val="none" w:sz="0" w:space="0" w:color="auto"/>
      </w:divBdr>
    </w:div>
    <w:div w:id="682896525">
      <w:bodyDiv w:val="1"/>
      <w:marLeft w:val="0"/>
      <w:marRight w:val="0"/>
      <w:marTop w:val="0"/>
      <w:marBottom w:val="0"/>
      <w:divBdr>
        <w:top w:val="none" w:sz="0" w:space="0" w:color="auto"/>
        <w:left w:val="none" w:sz="0" w:space="0" w:color="auto"/>
        <w:bottom w:val="none" w:sz="0" w:space="0" w:color="auto"/>
        <w:right w:val="none" w:sz="0" w:space="0" w:color="auto"/>
      </w:divBdr>
    </w:div>
    <w:div w:id="1195926960">
      <w:bodyDiv w:val="1"/>
      <w:marLeft w:val="0"/>
      <w:marRight w:val="0"/>
      <w:marTop w:val="0"/>
      <w:marBottom w:val="0"/>
      <w:divBdr>
        <w:top w:val="none" w:sz="0" w:space="0" w:color="auto"/>
        <w:left w:val="none" w:sz="0" w:space="0" w:color="auto"/>
        <w:bottom w:val="none" w:sz="0" w:space="0" w:color="auto"/>
        <w:right w:val="none" w:sz="0" w:space="0" w:color="auto"/>
      </w:divBdr>
    </w:div>
    <w:div w:id="1421876391">
      <w:bodyDiv w:val="1"/>
      <w:marLeft w:val="0"/>
      <w:marRight w:val="0"/>
      <w:marTop w:val="0"/>
      <w:marBottom w:val="0"/>
      <w:divBdr>
        <w:top w:val="none" w:sz="0" w:space="0" w:color="auto"/>
        <w:left w:val="none" w:sz="0" w:space="0" w:color="auto"/>
        <w:bottom w:val="none" w:sz="0" w:space="0" w:color="auto"/>
        <w:right w:val="none" w:sz="0" w:space="0" w:color="auto"/>
      </w:divBdr>
    </w:div>
    <w:div w:id="2058702046">
      <w:bodyDiv w:val="1"/>
      <w:marLeft w:val="0"/>
      <w:marRight w:val="0"/>
      <w:marTop w:val="0"/>
      <w:marBottom w:val="0"/>
      <w:divBdr>
        <w:top w:val="none" w:sz="0" w:space="0" w:color="auto"/>
        <w:left w:val="none" w:sz="0" w:space="0" w:color="auto"/>
        <w:bottom w:val="none" w:sz="0" w:space="0" w:color="auto"/>
        <w:right w:val="none" w:sz="0" w:space="0" w:color="auto"/>
      </w:divBdr>
    </w:div>
    <w:div w:id="21012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nc.or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42</Pages>
  <Words>18307</Words>
  <Characters>98862</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Licitacao02</cp:lastModifiedBy>
  <cp:revision>32</cp:revision>
  <dcterms:created xsi:type="dcterms:W3CDTF">2025-02-19T17:20:00Z</dcterms:created>
  <dcterms:modified xsi:type="dcterms:W3CDTF">2025-02-26T18:44:00Z</dcterms:modified>
</cp:coreProperties>
</file>