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2FB5" w:rsidRPr="00652197" w:rsidRDefault="0087721E" w:rsidP="00C52002">
      <w:pPr>
        <w:tabs>
          <w:tab w:val="left" w:pos="1134"/>
        </w:tabs>
        <w:spacing w:line="276" w:lineRule="auto"/>
        <w:jc w:val="center"/>
        <w:rPr>
          <w:rFonts w:ascii="Arial Narrow" w:eastAsia="Arial" w:hAnsi="Arial Narrow" w:cs="Arial"/>
          <w:b/>
        </w:rPr>
      </w:pPr>
      <w:r w:rsidRPr="00652197">
        <w:rPr>
          <w:rFonts w:ascii="Arial Narrow" w:eastAsia="Arial" w:hAnsi="Arial Narrow" w:cs="Arial"/>
          <w:b/>
        </w:rPr>
        <w:t>TERMO DE CONTRATO</w:t>
      </w:r>
      <w:r w:rsidRPr="00652197">
        <w:rPr>
          <w:rFonts w:ascii="Arial Narrow" w:eastAsia="Arial" w:hAnsi="Arial Narrow" w:cs="Arial"/>
          <w:b/>
        </w:rPr>
        <w:br/>
        <w:t>Lei nº 14.133, de 1º de abril de 2021</w:t>
      </w:r>
      <w:r w:rsidRPr="00652197">
        <w:rPr>
          <w:rFonts w:ascii="Arial Narrow" w:eastAsia="Arial" w:hAnsi="Arial Narrow" w:cs="Arial"/>
          <w:b/>
        </w:rPr>
        <w:br/>
        <w:t xml:space="preserve">SERVIÇOS – INEXIGIBILIDADE – </w:t>
      </w:r>
      <w:r w:rsidR="00A83741" w:rsidRPr="00652197">
        <w:rPr>
          <w:rFonts w:ascii="Arial Narrow" w:eastAsia="Arial" w:hAnsi="Arial Narrow" w:cs="Arial"/>
          <w:b/>
        </w:rPr>
        <w:t xml:space="preserve">PROFISSIONAIS </w:t>
      </w:r>
      <w:r w:rsidRPr="00652197">
        <w:rPr>
          <w:rFonts w:ascii="Arial Narrow" w:eastAsia="Arial" w:hAnsi="Arial Narrow" w:cs="Arial"/>
          <w:b/>
        </w:rPr>
        <w:t xml:space="preserve"> </w:t>
      </w:r>
      <w:r w:rsidR="00A83741" w:rsidRPr="00652197">
        <w:rPr>
          <w:rFonts w:ascii="Arial Narrow" w:eastAsia="Arial" w:hAnsi="Arial Narrow" w:cs="Arial"/>
          <w:b/>
        </w:rPr>
        <w:t>DO SETOR ARTÍSTICO</w:t>
      </w:r>
    </w:p>
    <w:p w:rsidR="00742FB5" w:rsidRPr="00652197" w:rsidRDefault="00742FB5" w:rsidP="00C52002">
      <w:pPr>
        <w:tabs>
          <w:tab w:val="left" w:pos="1134"/>
        </w:tabs>
        <w:spacing w:line="276" w:lineRule="auto"/>
        <w:jc w:val="center"/>
        <w:rPr>
          <w:rFonts w:ascii="Arial Narrow" w:eastAsia="Arial" w:hAnsi="Arial Narrow" w:cs="Arial"/>
          <w:b/>
        </w:rPr>
      </w:pPr>
    </w:p>
    <w:p w:rsidR="00742FB5" w:rsidRPr="00652197" w:rsidRDefault="00744E9C" w:rsidP="00C52002">
      <w:pPr>
        <w:tabs>
          <w:tab w:val="left" w:pos="1134"/>
        </w:tabs>
        <w:spacing w:line="312" w:lineRule="auto"/>
        <w:jc w:val="center"/>
        <w:rPr>
          <w:rFonts w:ascii="Arial Narrow" w:eastAsia="Arial" w:hAnsi="Arial Narrow" w:cs="Arial"/>
          <w:b/>
        </w:rPr>
      </w:pPr>
      <w:r w:rsidRPr="00652197">
        <w:rPr>
          <w:rFonts w:ascii="Arial Narrow" w:eastAsia="Arial" w:hAnsi="Arial Narrow" w:cs="Arial"/>
          <w:b/>
        </w:rPr>
        <w:t>PREFEITURA MUNICIPAL DE LAJE</w:t>
      </w:r>
    </w:p>
    <w:p w:rsidR="00742FB5" w:rsidRPr="00652197" w:rsidRDefault="0087721E" w:rsidP="00C52002">
      <w:pPr>
        <w:tabs>
          <w:tab w:val="left" w:pos="1134"/>
        </w:tabs>
        <w:spacing w:line="312" w:lineRule="auto"/>
        <w:jc w:val="center"/>
        <w:rPr>
          <w:rFonts w:ascii="Arial Narrow" w:eastAsia="Arial" w:hAnsi="Arial Narrow" w:cs="Arial"/>
        </w:rPr>
      </w:pPr>
      <w:r w:rsidRPr="00652197">
        <w:rPr>
          <w:rFonts w:ascii="Arial Narrow" w:eastAsia="Arial" w:hAnsi="Arial Narrow" w:cs="Arial"/>
        </w:rPr>
        <w:t>(Processo Administrativo n°</w:t>
      </w:r>
      <w:r w:rsidR="00A82E00" w:rsidRPr="00652197">
        <w:rPr>
          <w:rFonts w:ascii="Arial Narrow" w:eastAsia="Arial" w:hAnsi="Arial Narrow" w:cs="Arial"/>
        </w:rPr>
        <w:t xml:space="preserve"> </w:t>
      </w:r>
      <w:r w:rsidR="005F70AD" w:rsidRPr="00652197">
        <w:rPr>
          <w:rFonts w:ascii="Arial Narrow" w:eastAsia="Arial" w:hAnsi="Arial Narrow" w:cs="Arial"/>
        </w:rPr>
        <w:t>367</w:t>
      </w:r>
      <w:r w:rsidR="00A82E00" w:rsidRPr="00652197">
        <w:rPr>
          <w:rFonts w:ascii="Arial Narrow" w:eastAsia="Arial" w:hAnsi="Arial Narrow" w:cs="Arial"/>
        </w:rPr>
        <w:t>/2024</w:t>
      </w:r>
      <w:r w:rsidRPr="00652197">
        <w:rPr>
          <w:rFonts w:ascii="Arial Narrow" w:eastAsia="Arial" w:hAnsi="Arial Narrow" w:cs="Arial"/>
        </w:rPr>
        <w:t>)</w:t>
      </w:r>
    </w:p>
    <w:p w:rsidR="007D7AB0" w:rsidRPr="00652197" w:rsidRDefault="007D7AB0" w:rsidP="00E356E8">
      <w:pPr>
        <w:pStyle w:val="Prembulo"/>
        <w:tabs>
          <w:tab w:val="left" w:pos="1134"/>
        </w:tabs>
        <w:spacing w:before="0" w:after="0" w:line="312" w:lineRule="auto"/>
        <w:ind w:left="3402" w:right="0"/>
        <w:rPr>
          <w:rFonts w:ascii="Arial Narrow" w:hAnsi="Arial Narrow"/>
          <w:bCs w:val="0"/>
          <w:sz w:val="24"/>
          <w:szCs w:val="24"/>
        </w:rPr>
      </w:pPr>
    </w:p>
    <w:p w:rsidR="00A83741" w:rsidRPr="00652197" w:rsidRDefault="007D7AB0" w:rsidP="00F659E3">
      <w:pPr>
        <w:pStyle w:val="Prembulo"/>
        <w:tabs>
          <w:tab w:val="left" w:pos="1134"/>
        </w:tabs>
        <w:spacing w:before="0" w:after="0" w:line="312" w:lineRule="auto"/>
        <w:ind w:left="3402" w:right="0"/>
        <w:rPr>
          <w:rFonts w:ascii="Arial Narrow" w:hAnsi="Arial Narrow"/>
          <w:b/>
          <w:sz w:val="24"/>
          <w:szCs w:val="24"/>
        </w:rPr>
      </w:pPr>
      <w:r w:rsidRPr="00652197">
        <w:rPr>
          <w:rFonts w:ascii="Arial Narrow" w:hAnsi="Arial Narrow"/>
          <w:bCs w:val="0"/>
          <w:sz w:val="24"/>
          <w:szCs w:val="24"/>
        </w:rPr>
        <w:t xml:space="preserve">CONTRATO Nº </w:t>
      </w:r>
      <w:r w:rsidR="00652197" w:rsidRPr="00652197">
        <w:rPr>
          <w:rFonts w:ascii="Arial Narrow" w:hAnsi="Arial Narrow"/>
          <w:bCs w:val="0"/>
          <w:sz w:val="24"/>
          <w:szCs w:val="24"/>
        </w:rPr>
        <w:t>187/2024</w:t>
      </w:r>
      <w:r w:rsidRPr="00652197">
        <w:rPr>
          <w:rFonts w:ascii="Arial Narrow" w:hAnsi="Arial Narrow"/>
          <w:bCs w:val="0"/>
          <w:sz w:val="24"/>
          <w:szCs w:val="24"/>
        </w:rPr>
        <w:t xml:space="preserve">, QUE FAZEM ENTRE SI O MUNICÍPIO, POR INTERMÉDIO DO (A) </w:t>
      </w:r>
      <w:r w:rsidR="00E323E9" w:rsidRPr="00652197">
        <w:rPr>
          <w:rFonts w:ascii="Arial Narrow" w:hAnsi="Arial Narrow"/>
          <w:bCs w:val="0"/>
          <w:sz w:val="24"/>
          <w:szCs w:val="24"/>
        </w:rPr>
        <w:t xml:space="preserve">SECRETARIA MUNICIPAL DE EDUCAÇÃO E CULTURA E A </w:t>
      </w:r>
      <w:r w:rsidR="00E323E9" w:rsidRPr="00652197">
        <w:rPr>
          <w:rFonts w:ascii="Arial Narrow" w:hAnsi="Arial Narrow"/>
          <w:sz w:val="24"/>
          <w:szCs w:val="24"/>
        </w:rPr>
        <w:t xml:space="preserve">EMPRESA </w:t>
      </w:r>
      <w:r w:rsidR="005F70AD" w:rsidRPr="00652197">
        <w:rPr>
          <w:rFonts w:ascii="Arial Narrow" w:hAnsi="Arial Narrow"/>
          <w:b/>
          <w:sz w:val="24"/>
          <w:szCs w:val="24"/>
        </w:rPr>
        <w:t>M&amp;P FERREIRA PRODUÇÕES LTDA</w:t>
      </w:r>
      <w:r w:rsidR="00F659E3" w:rsidRPr="00652197">
        <w:rPr>
          <w:rFonts w:ascii="Arial Narrow" w:hAnsi="Arial Narrow"/>
          <w:b/>
          <w:sz w:val="24"/>
          <w:szCs w:val="24"/>
        </w:rPr>
        <w:t>.</w:t>
      </w:r>
    </w:p>
    <w:p w:rsidR="00CB5DAE" w:rsidRPr="00652197" w:rsidRDefault="00CB5DAE" w:rsidP="00E323E9">
      <w:pPr>
        <w:pStyle w:val="Prembulo"/>
        <w:tabs>
          <w:tab w:val="left" w:pos="1134"/>
        </w:tabs>
        <w:spacing w:before="0" w:after="0" w:line="312" w:lineRule="auto"/>
        <w:ind w:left="3402" w:right="0"/>
        <w:rPr>
          <w:rFonts w:ascii="Arial Narrow" w:hAnsi="Arial Narrow"/>
          <w:sz w:val="24"/>
          <w:szCs w:val="24"/>
        </w:rPr>
      </w:pPr>
    </w:p>
    <w:p w:rsidR="00CB5DAE" w:rsidRPr="00652197" w:rsidRDefault="00CB5DAE" w:rsidP="00E323E9">
      <w:pPr>
        <w:pStyle w:val="Prembulo"/>
        <w:tabs>
          <w:tab w:val="left" w:pos="1134"/>
        </w:tabs>
        <w:spacing w:before="0" w:after="0" w:line="312" w:lineRule="auto"/>
        <w:ind w:left="3402" w:right="0"/>
        <w:rPr>
          <w:rFonts w:ascii="Arial Narrow" w:hAnsi="Arial Narrow"/>
          <w:bCs w:val="0"/>
          <w:sz w:val="24"/>
          <w:szCs w:val="24"/>
        </w:rPr>
      </w:pPr>
    </w:p>
    <w:p w:rsidR="00742FB5" w:rsidRPr="00652197" w:rsidRDefault="00A83741" w:rsidP="00C52002">
      <w:pPr>
        <w:tabs>
          <w:tab w:val="left" w:pos="1134"/>
        </w:tabs>
        <w:spacing w:line="312" w:lineRule="auto"/>
        <w:jc w:val="both"/>
        <w:rPr>
          <w:rFonts w:ascii="Arial Narrow" w:eastAsia="Arial" w:hAnsi="Arial Narrow" w:cs="Arial"/>
        </w:rPr>
      </w:pPr>
      <w:r w:rsidRPr="00652197">
        <w:rPr>
          <w:rFonts w:ascii="Arial Narrow" w:eastAsia="Arial" w:hAnsi="Arial Narrow" w:cs="Arial"/>
        </w:rPr>
        <w:t xml:space="preserve">O </w:t>
      </w:r>
      <w:r w:rsidRPr="00652197">
        <w:rPr>
          <w:rFonts w:ascii="Arial Narrow" w:eastAsia="Arial" w:hAnsi="Arial Narrow" w:cs="Arial"/>
          <w:b/>
          <w:bCs/>
        </w:rPr>
        <w:t>MUNICÍPIO DE LAJE</w:t>
      </w:r>
      <w:r w:rsidRPr="00652197">
        <w:rPr>
          <w:rFonts w:ascii="Arial Narrow" w:eastAsia="Arial" w:hAnsi="Arial Narrow" w:cs="Arial"/>
        </w:rPr>
        <w:t xml:space="preserve">, pessoa jurídica de direito público interno, inscrito no CNPJ nº </w:t>
      </w:r>
      <w:r w:rsidR="0067114B" w:rsidRPr="00652197">
        <w:rPr>
          <w:rFonts w:ascii="Arial Narrow" w:eastAsia="Arial" w:hAnsi="Arial Narrow" w:cs="Arial"/>
        </w:rPr>
        <w:t>13.825.492/0001-04</w:t>
      </w:r>
      <w:r w:rsidRPr="00652197">
        <w:rPr>
          <w:rFonts w:ascii="Arial Narrow" w:eastAsia="Arial" w:hAnsi="Arial Narrow" w:cs="Arial"/>
        </w:rPr>
        <w:t xml:space="preserve">, com sede no(a) </w:t>
      </w:r>
      <w:r w:rsidR="0067114B" w:rsidRPr="00652197">
        <w:rPr>
          <w:rFonts w:ascii="Arial Narrow" w:eastAsia="Arial" w:hAnsi="Arial Narrow" w:cs="Arial"/>
        </w:rPr>
        <w:t>Praça Raimundo Jose de Almeida nº 01, Centro, Laje-Bahia, CEP 45.490-000, s/nº</w:t>
      </w:r>
      <w:r w:rsidRPr="00652197">
        <w:rPr>
          <w:rFonts w:ascii="Arial Narrow" w:eastAsia="Arial" w:hAnsi="Arial Narrow" w:cs="Arial"/>
        </w:rPr>
        <w:t xml:space="preserve">, na cidade de </w:t>
      </w:r>
      <w:r w:rsidR="0067114B" w:rsidRPr="00652197">
        <w:rPr>
          <w:rFonts w:ascii="Arial Narrow" w:eastAsia="Arial" w:hAnsi="Arial Narrow" w:cs="Arial"/>
        </w:rPr>
        <w:t>Laje</w:t>
      </w:r>
      <w:r w:rsidRPr="00652197">
        <w:rPr>
          <w:rFonts w:ascii="Arial Narrow" w:eastAsia="Arial" w:hAnsi="Arial Narrow" w:cs="Arial"/>
        </w:rPr>
        <w:t xml:space="preserve"> /Estado </w:t>
      </w:r>
      <w:r w:rsidR="0067114B" w:rsidRPr="00652197">
        <w:rPr>
          <w:rFonts w:ascii="Arial Narrow" w:eastAsia="Arial" w:hAnsi="Arial Narrow" w:cs="Arial"/>
        </w:rPr>
        <w:t>BA</w:t>
      </w:r>
      <w:r w:rsidRPr="00652197">
        <w:rPr>
          <w:rFonts w:ascii="Arial Narrow" w:eastAsia="Arial" w:hAnsi="Arial Narrow" w:cs="Arial"/>
        </w:rPr>
        <w:t xml:space="preserve">, neste ato representado(a) pelo(a) </w:t>
      </w:r>
      <w:r w:rsidR="0067114B" w:rsidRPr="00652197">
        <w:rPr>
          <w:rFonts w:ascii="Arial Narrow" w:eastAsia="Arial" w:hAnsi="Arial Narrow" w:cs="Arial"/>
        </w:rPr>
        <w:t xml:space="preserve">Sr. </w:t>
      </w:r>
      <w:r w:rsidR="0067114B" w:rsidRPr="00652197">
        <w:rPr>
          <w:rFonts w:ascii="Arial Narrow" w:eastAsia="Arial" w:hAnsi="Arial Narrow" w:cs="Arial"/>
          <w:b/>
        </w:rPr>
        <w:t>KLEDSON DUARTE MOTA</w:t>
      </w:r>
      <w:r w:rsidR="0067114B" w:rsidRPr="00652197">
        <w:rPr>
          <w:rFonts w:ascii="Arial Narrow" w:eastAsia="Arial" w:hAnsi="Arial Narrow" w:cs="Arial"/>
        </w:rPr>
        <w:t>, brasileiro, maior, casado, CPF 818.891.945-49, RG 976823306 – SSP/BA</w:t>
      </w:r>
      <w:r w:rsidRPr="00652197">
        <w:rPr>
          <w:rFonts w:ascii="Arial Narrow" w:eastAsia="Arial" w:hAnsi="Arial Narrow" w:cs="Arial"/>
        </w:rPr>
        <w:t>, doravante deno</w:t>
      </w:r>
      <w:r w:rsidR="00F659E3" w:rsidRPr="00652197">
        <w:rPr>
          <w:rFonts w:ascii="Arial Narrow" w:eastAsia="Arial" w:hAnsi="Arial Narrow" w:cs="Arial"/>
        </w:rPr>
        <w:t xml:space="preserve">minado CONTRATANTE, e a empresa </w:t>
      </w:r>
      <w:r w:rsidR="005F70AD" w:rsidRPr="00652197">
        <w:rPr>
          <w:rFonts w:ascii="Arial Narrow" w:eastAsia="Arial" w:hAnsi="Arial Narrow" w:cs="Arial"/>
        </w:rPr>
        <w:t xml:space="preserve"> </w:t>
      </w:r>
      <w:r w:rsidR="005F70AD" w:rsidRPr="00652197">
        <w:rPr>
          <w:rFonts w:ascii="Arial Narrow" w:hAnsi="Arial Narrow"/>
          <w:b/>
        </w:rPr>
        <w:t>M&amp;P FERREIRA PRODUÇÕES LTDA</w:t>
      </w:r>
      <w:r w:rsidR="005F70AD" w:rsidRPr="00652197">
        <w:rPr>
          <w:rFonts w:ascii="Arial Narrow" w:eastAsia="Arial" w:hAnsi="Arial Narrow" w:cs="Arial"/>
          <w:iCs/>
        </w:rPr>
        <w:t xml:space="preserve"> </w:t>
      </w:r>
      <w:r w:rsidR="00F659E3" w:rsidRPr="00652197">
        <w:rPr>
          <w:rFonts w:ascii="Arial Narrow" w:eastAsia="Arial" w:hAnsi="Arial Narrow" w:cs="Arial"/>
          <w:iCs/>
        </w:rPr>
        <w:t xml:space="preserve">inscrito(a) no CNPJ/MF sob o nº </w:t>
      </w:r>
      <w:r w:rsidR="005F70AD" w:rsidRPr="00652197">
        <w:rPr>
          <w:rFonts w:ascii="Arial Narrow" w:eastAsia="Arial" w:hAnsi="Arial Narrow" w:cs="Arial"/>
          <w:iCs/>
        </w:rPr>
        <w:t>08.111.952/0001-94</w:t>
      </w:r>
      <w:r w:rsidR="00F659E3" w:rsidRPr="00652197">
        <w:rPr>
          <w:rFonts w:ascii="Arial Narrow" w:eastAsia="Arial" w:hAnsi="Arial Narrow" w:cs="Arial"/>
          <w:iCs/>
        </w:rPr>
        <w:t xml:space="preserve"> sediado(a)</w:t>
      </w:r>
      <w:r w:rsidR="00F659E3" w:rsidRPr="00652197">
        <w:rPr>
          <w:rFonts w:ascii="Arial Narrow" w:eastAsia="Arial" w:hAnsi="Arial Narrow" w:cs="Arial"/>
        </w:rPr>
        <w:t xml:space="preserve"> </w:t>
      </w:r>
      <w:r w:rsidR="005F70AD" w:rsidRPr="00652197">
        <w:rPr>
          <w:rFonts w:ascii="Arial Narrow" w:eastAsia="Arial" w:hAnsi="Arial Narrow" w:cs="Arial"/>
        </w:rPr>
        <w:t>Rua da Hora</w:t>
      </w:r>
      <w:r w:rsidR="00F659E3" w:rsidRPr="00652197">
        <w:rPr>
          <w:rFonts w:ascii="Arial Narrow" w:eastAsia="Arial" w:hAnsi="Arial Narrow" w:cs="Arial"/>
        </w:rPr>
        <w:t>,</w:t>
      </w:r>
      <w:r w:rsidR="005F70AD" w:rsidRPr="00652197">
        <w:rPr>
          <w:rFonts w:ascii="Arial Narrow" w:eastAsia="Arial" w:hAnsi="Arial Narrow" w:cs="Arial"/>
        </w:rPr>
        <w:t xml:space="preserve">828 – Espinheiro, Recife-PE, </w:t>
      </w:r>
      <w:r w:rsidR="00F659E3" w:rsidRPr="00652197">
        <w:rPr>
          <w:rFonts w:ascii="Arial Narrow" w:eastAsia="Arial" w:hAnsi="Arial Narrow" w:cs="Arial"/>
        </w:rPr>
        <w:t xml:space="preserve">CEP: </w:t>
      </w:r>
      <w:r w:rsidR="005F70AD" w:rsidRPr="00652197">
        <w:rPr>
          <w:rFonts w:ascii="Arial Narrow" w:eastAsia="Arial" w:hAnsi="Arial Narrow" w:cs="Arial"/>
        </w:rPr>
        <w:t>52.020-015</w:t>
      </w:r>
      <w:r w:rsidR="00F659E3" w:rsidRPr="00652197">
        <w:rPr>
          <w:rFonts w:ascii="Arial Narrow" w:eastAsia="Arial" w:hAnsi="Arial Narrow" w:cs="Arial"/>
        </w:rPr>
        <w:t xml:space="preserve">, doravante designado CONTRATADO, </w:t>
      </w:r>
      <w:r w:rsidR="00F659E3" w:rsidRPr="00652197">
        <w:rPr>
          <w:rFonts w:ascii="Arial Narrow" w:eastAsia="Arial" w:hAnsi="Arial Narrow" w:cs="Arial"/>
          <w:iCs/>
        </w:rPr>
        <w:t xml:space="preserve">neste ato representado(a) por </w:t>
      </w:r>
      <w:r w:rsidR="005F70AD" w:rsidRPr="00652197">
        <w:rPr>
          <w:rFonts w:ascii="Arial Narrow" w:eastAsia="Arial" w:hAnsi="Arial Narrow" w:cs="Arial"/>
          <w:b/>
        </w:rPr>
        <w:t>JULIANA FERNANDES DOS SANTOS OLIVEIRA</w:t>
      </w:r>
      <w:r w:rsidR="00F659E3" w:rsidRPr="00652197">
        <w:rPr>
          <w:rFonts w:ascii="Arial Narrow" w:eastAsia="Arial" w:hAnsi="Arial Narrow" w:cs="Arial"/>
          <w:b/>
        </w:rPr>
        <w:t xml:space="preserve">, </w:t>
      </w:r>
      <w:r w:rsidR="00F659E3" w:rsidRPr="00652197">
        <w:rPr>
          <w:rFonts w:ascii="Arial Narrow" w:eastAsia="Arial" w:hAnsi="Arial Narrow" w:cs="Arial"/>
        </w:rPr>
        <w:t>inscrito no CPF n°</w:t>
      </w:r>
      <w:r w:rsidR="005F70AD" w:rsidRPr="00652197">
        <w:rPr>
          <w:rFonts w:ascii="Arial Narrow" w:eastAsia="Arial" w:hAnsi="Arial Narrow" w:cs="Arial"/>
        </w:rPr>
        <w:t>075.650.519-42</w:t>
      </w:r>
      <w:r w:rsidR="00F659E3" w:rsidRPr="00652197">
        <w:rPr>
          <w:rFonts w:ascii="Arial Narrow" w:eastAsia="Arial" w:hAnsi="Arial Narrow" w:cs="Arial"/>
          <w:b/>
        </w:rPr>
        <w:t xml:space="preserve"> </w:t>
      </w:r>
      <w:r w:rsidRPr="00652197">
        <w:rPr>
          <w:rFonts w:ascii="Arial Narrow" w:eastAsia="Arial" w:hAnsi="Arial Narrow" w:cs="Arial"/>
          <w:iCs/>
        </w:rPr>
        <w:t xml:space="preserve">conforme atos constitutivos da empresa, </w:t>
      </w:r>
      <w:r w:rsidR="0087721E" w:rsidRPr="00652197">
        <w:rPr>
          <w:rFonts w:ascii="Arial Narrow" w:eastAsia="Arial" w:hAnsi="Arial Narrow" w:cs="Arial"/>
        </w:rPr>
        <w:t xml:space="preserve">tendo em vista o que consta no Processo nº </w:t>
      </w:r>
      <w:r w:rsidR="007772A7" w:rsidRPr="00652197">
        <w:rPr>
          <w:rFonts w:ascii="Arial Narrow" w:eastAsia="Arial" w:hAnsi="Arial Narrow" w:cs="Arial"/>
        </w:rPr>
        <w:t>367/2024</w:t>
      </w:r>
      <w:r w:rsidR="00193351" w:rsidRPr="00652197">
        <w:rPr>
          <w:rFonts w:ascii="Arial Narrow" w:eastAsia="Arial" w:hAnsi="Arial Narrow" w:cs="Arial"/>
        </w:rPr>
        <w:t xml:space="preserve"> </w:t>
      </w:r>
      <w:r w:rsidR="0087721E" w:rsidRPr="00652197">
        <w:rPr>
          <w:rFonts w:ascii="Arial Narrow" w:eastAsia="Arial" w:hAnsi="Arial Narrow" w:cs="Arial"/>
        </w:rPr>
        <w:t>e em observância às disposições da Lei nº 14.133, de 1º de abril de 2021, e demais legislação aplicável, resolvem celebrar o presente Termo de Contrato, decorrente do Termo de Inexigibilidade nº</w:t>
      </w:r>
      <w:r w:rsidR="00C5770E" w:rsidRPr="00652197">
        <w:rPr>
          <w:rFonts w:ascii="Arial Narrow" w:eastAsia="Arial" w:hAnsi="Arial Narrow" w:cs="Arial"/>
        </w:rPr>
        <w:t xml:space="preserve"> </w:t>
      </w:r>
      <w:r w:rsidR="00652197" w:rsidRPr="00652197">
        <w:rPr>
          <w:rFonts w:ascii="Arial Narrow" w:eastAsia="Arial" w:hAnsi="Arial Narrow" w:cs="Arial"/>
        </w:rPr>
        <w:t>032/2024</w:t>
      </w:r>
      <w:r w:rsidR="00AB23C2" w:rsidRPr="00652197">
        <w:rPr>
          <w:rFonts w:ascii="Arial Narrow" w:eastAsia="Arial" w:hAnsi="Arial Narrow" w:cs="Arial"/>
        </w:rPr>
        <w:t xml:space="preserve">, </w:t>
      </w:r>
      <w:r w:rsidR="0087721E" w:rsidRPr="00652197">
        <w:rPr>
          <w:rFonts w:ascii="Arial Narrow" w:eastAsia="Arial" w:hAnsi="Arial Narrow" w:cs="Arial"/>
        </w:rPr>
        <w:t>mediante as cláusulas e condições a seguir enunciadas.</w:t>
      </w:r>
    </w:p>
    <w:p w:rsidR="00DD32A5" w:rsidRPr="00652197" w:rsidRDefault="00DD32A5" w:rsidP="00C52002">
      <w:pPr>
        <w:tabs>
          <w:tab w:val="left" w:pos="1134"/>
        </w:tabs>
        <w:spacing w:line="276" w:lineRule="auto"/>
        <w:jc w:val="both"/>
        <w:rPr>
          <w:rFonts w:ascii="Arial Narrow" w:eastAsia="Arial" w:hAnsi="Arial Narrow" w:cs="Arial"/>
        </w:rPr>
      </w:pPr>
    </w:p>
    <w:p w:rsidR="00742FB5" w:rsidRPr="00652197" w:rsidRDefault="0087721E" w:rsidP="00C52002">
      <w:pPr>
        <w:keepNext/>
        <w:keepLines/>
        <w:numPr>
          <w:ilvl w:val="0"/>
          <w:numId w:val="3"/>
        </w:numPr>
        <w:pBdr>
          <w:top w:val="nil"/>
          <w:left w:val="nil"/>
          <w:bottom w:val="nil"/>
          <w:right w:val="nil"/>
          <w:between w:val="nil"/>
        </w:pBdr>
        <w:tabs>
          <w:tab w:val="left" w:pos="567"/>
          <w:tab w:val="left" w:pos="1134"/>
        </w:tabs>
        <w:ind w:left="0" w:firstLine="0"/>
        <w:jc w:val="both"/>
        <w:rPr>
          <w:rFonts w:ascii="Arial Narrow" w:eastAsia="Arial" w:hAnsi="Arial Narrow" w:cs="Arial"/>
        </w:rPr>
      </w:pPr>
      <w:r w:rsidRPr="00652197">
        <w:rPr>
          <w:rFonts w:ascii="Arial Narrow" w:eastAsia="Arial" w:hAnsi="Arial Narrow" w:cs="Arial"/>
          <w:b/>
        </w:rPr>
        <w:t>CLÁUSULA PRIMEIRA – OBJETO (</w:t>
      </w:r>
      <w:hyperlink r:id="rId8" w:anchor="art92">
        <w:r w:rsidRPr="00652197">
          <w:rPr>
            <w:rFonts w:ascii="Arial Narrow" w:eastAsia="Arial" w:hAnsi="Arial Narrow" w:cs="Arial"/>
            <w:b/>
            <w:u w:val="single"/>
          </w:rPr>
          <w:t>art. 92, I e II</w:t>
        </w:r>
      </w:hyperlink>
      <w:r w:rsidRPr="00652197">
        <w:rPr>
          <w:rFonts w:ascii="Arial Narrow" w:eastAsia="Arial" w:hAnsi="Arial Narrow" w:cs="Arial"/>
          <w:b/>
        </w:rPr>
        <w:t>)</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 xml:space="preserve">O objeto do presente instrumento é a </w:t>
      </w:r>
      <w:r w:rsidR="0004109E" w:rsidRPr="00652197">
        <w:rPr>
          <w:rStyle w:val="s15"/>
          <w:rFonts w:ascii="Arial Narrow" w:eastAsia="Times New Roman" w:hAnsi="Arial Narrow" w:cs="Arial"/>
        </w:rPr>
        <w:t xml:space="preserve">contratação de </w:t>
      </w:r>
      <w:r w:rsidR="00960FBA" w:rsidRPr="00652197">
        <w:rPr>
          <w:rStyle w:val="s15"/>
          <w:rFonts w:ascii="Arial Narrow" w:eastAsia="Times New Roman" w:hAnsi="Arial Narrow" w:cs="Arial"/>
          <w:b/>
        </w:rPr>
        <w:t xml:space="preserve">BONDE DO FORRÓ </w:t>
      </w:r>
      <w:r w:rsidR="00EB6B2B" w:rsidRPr="00652197">
        <w:rPr>
          <w:rStyle w:val="s15"/>
          <w:rFonts w:ascii="Arial Narrow" w:eastAsia="Times New Roman" w:hAnsi="Arial Narrow" w:cs="Arial"/>
          <w:b/>
        </w:rPr>
        <w:t>(Juliana Bonde)</w:t>
      </w:r>
      <w:r w:rsidR="00E17980" w:rsidRPr="00652197">
        <w:rPr>
          <w:rFonts w:ascii="Arial Narrow" w:eastAsia="Arial" w:hAnsi="Arial Narrow" w:cs="Arial"/>
        </w:rPr>
        <w:t xml:space="preserve">, através da </w:t>
      </w:r>
      <w:r w:rsidR="001C482C" w:rsidRPr="00652197">
        <w:rPr>
          <w:rFonts w:ascii="Arial Narrow" w:eastAsia="Arial" w:hAnsi="Arial Narrow" w:cs="Arial"/>
        </w:rPr>
        <w:t xml:space="preserve">empresa </w:t>
      </w:r>
      <w:r w:rsidR="00EB6B2B" w:rsidRPr="00652197">
        <w:rPr>
          <w:rFonts w:ascii="Arial Narrow" w:hAnsi="Arial Narrow"/>
          <w:b/>
        </w:rPr>
        <w:t>M&amp;P FERREIRA PRODUÇÕES LTDA</w:t>
      </w:r>
      <w:r w:rsidR="0004109E" w:rsidRPr="00652197">
        <w:rPr>
          <w:rFonts w:ascii="Arial Narrow" w:eastAsia="Arial" w:hAnsi="Arial Narrow" w:cs="Arial"/>
          <w:b/>
          <w:bCs/>
        </w:rPr>
        <w:t xml:space="preserve">, </w:t>
      </w:r>
      <w:r w:rsidR="0004109E" w:rsidRPr="00652197">
        <w:rPr>
          <w:rFonts w:ascii="Arial Narrow" w:eastAsia="Arial" w:hAnsi="Arial Narrow" w:cs="Arial"/>
          <w:iCs/>
        </w:rPr>
        <w:t xml:space="preserve">inscrito(a) no CNPJ/MF sob o </w:t>
      </w:r>
      <w:r w:rsidR="00F659E3" w:rsidRPr="00652197">
        <w:rPr>
          <w:rFonts w:ascii="Arial Narrow" w:eastAsia="Arial" w:hAnsi="Arial Narrow" w:cs="Arial"/>
          <w:iCs/>
        </w:rPr>
        <w:t xml:space="preserve"> nº </w:t>
      </w:r>
      <w:r w:rsidR="00EB6B2B" w:rsidRPr="00652197">
        <w:rPr>
          <w:rFonts w:ascii="Arial Narrow" w:eastAsia="Arial" w:hAnsi="Arial Narrow" w:cs="Arial"/>
          <w:iCs/>
        </w:rPr>
        <w:t>08.111.952/0001-94</w:t>
      </w:r>
      <w:r w:rsidR="0004109E" w:rsidRPr="00652197">
        <w:rPr>
          <w:rFonts w:ascii="Arial Narrow" w:eastAsia="Arial" w:hAnsi="Arial Narrow" w:cs="Arial"/>
          <w:iCs/>
        </w:rPr>
        <w:t>,</w:t>
      </w:r>
      <w:r w:rsidR="0004109E" w:rsidRPr="00652197">
        <w:rPr>
          <w:rFonts w:ascii="Arial Narrow" w:eastAsia="Arial" w:hAnsi="Arial Narrow" w:cs="Arial"/>
        </w:rPr>
        <w:t xml:space="preserve"> </w:t>
      </w:r>
      <w:r w:rsidR="00F659E3" w:rsidRPr="00652197">
        <w:rPr>
          <w:rFonts w:ascii="Arial Narrow" w:eastAsia="Arial" w:hAnsi="Arial Narrow" w:cs="Arial"/>
        </w:rPr>
        <w:t xml:space="preserve">, </w:t>
      </w:r>
      <w:r w:rsidR="00F659E3" w:rsidRPr="00652197">
        <w:rPr>
          <w:rFonts w:ascii="Arial Narrow" w:eastAsia="Arial" w:hAnsi="Arial Narrow" w:cs="Arial"/>
          <w:iCs/>
        </w:rPr>
        <w:t xml:space="preserve">neste ato representado(a) por </w:t>
      </w:r>
      <w:r w:rsidR="00EB6B2B" w:rsidRPr="00652197">
        <w:rPr>
          <w:rFonts w:ascii="Arial Narrow" w:eastAsia="Arial" w:hAnsi="Arial Narrow" w:cs="Arial"/>
          <w:b/>
        </w:rPr>
        <w:t>JULIANA FERNANDES DOS SANTOS OLIVEIRA</w:t>
      </w:r>
      <w:bookmarkStart w:id="0" w:name="_GoBack"/>
      <w:r w:rsidR="00EB6B2B" w:rsidRPr="00652197">
        <w:rPr>
          <w:rFonts w:ascii="Arial Narrow" w:eastAsia="Arial" w:hAnsi="Arial Narrow" w:cs="Arial"/>
          <w:b/>
        </w:rPr>
        <w:t>,</w:t>
      </w:r>
      <w:r w:rsidR="001C482C" w:rsidRPr="00652197">
        <w:rPr>
          <w:rFonts w:ascii="Arial Narrow" w:eastAsia="Arial" w:hAnsi="Arial Narrow" w:cs="Arial"/>
          <w:b/>
        </w:rPr>
        <w:t xml:space="preserve"> </w:t>
      </w:r>
      <w:r w:rsidR="00A83741" w:rsidRPr="00652197">
        <w:rPr>
          <w:rStyle w:val="s15"/>
          <w:rFonts w:ascii="Arial Narrow" w:eastAsia="Times New Roman" w:hAnsi="Arial Narrow" w:cs="Arial"/>
        </w:rPr>
        <w:t>para apresentação artí</w:t>
      </w:r>
      <w:r w:rsidR="001C482C" w:rsidRPr="00652197">
        <w:rPr>
          <w:rStyle w:val="s15"/>
          <w:rFonts w:ascii="Arial Narrow" w:eastAsia="Times New Roman" w:hAnsi="Arial Narrow" w:cs="Arial"/>
        </w:rPr>
        <w:t xml:space="preserve">stica musical na Festa Pública </w:t>
      </w:r>
      <w:r w:rsidR="00A83741" w:rsidRPr="00652197">
        <w:rPr>
          <w:rStyle w:val="s15"/>
          <w:rFonts w:ascii="Arial Narrow" w:eastAsia="Times New Roman" w:hAnsi="Arial Narrow" w:cs="Arial"/>
        </w:rPr>
        <w:t>do São João 2024</w:t>
      </w:r>
      <w:bookmarkEnd w:id="0"/>
      <w:r w:rsidR="00A83741" w:rsidRPr="00652197">
        <w:rPr>
          <w:rStyle w:val="s15"/>
          <w:rFonts w:ascii="Arial Narrow" w:eastAsia="Times New Roman" w:hAnsi="Arial Narrow" w:cs="Arial"/>
        </w:rPr>
        <w:t xml:space="preserve">, às </w:t>
      </w:r>
      <w:r w:rsidR="00EB6B2B" w:rsidRPr="00652197">
        <w:rPr>
          <w:rStyle w:val="s15"/>
          <w:rFonts w:ascii="Arial Narrow" w:eastAsia="Times New Roman" w:hAnsi="Arial Narrow" w:cs="Arial"/>
        </w:rPr>
        <w:t>23H00min</w:t>
      </w:r>
      <w:r w:rsidR="00A83741" w:rsidRPr="00652197">
        <w:rPr>
          <w:rStyle w:val="s15"/>
          <w:rFonts w:ascii="Arial Narrow" w:eastAsia="Times New Roman" w:hAnsi="Arial Narrow" w:cs="Arial"/>
        </w:rPr>
        <w:t xml:space="preserve"> do dia </w:t>
      </w:r>
      <w:r w:rsidR="00F17A80" w:rsidRPr="00652197">
        <w:rPr>
          <w:rStyle w:val="s15"/>
          <w:rFonts w:ascii="Arial Narrow" w:eastAsia="Times New Roman" w:hAnsi="Arial Narrow" w:cs="Arial"/>
        </w:rPr>
        <w:t>2</w:t>
      </w:r>
      <w:r w:rsidR="0004109E" w:rsidRPr="00652197">
        <w:rPr>
          <w:rStyle w:val="s15"/>
          <w:rFonts w:ascii="Arial Narrow" w:eastAsia="Times New Roman" w:hAnsi="Arial Narrow" w:cs="Arial"/>
        </w:rPr>
        <w:t>4</w:t>
      </w:r>
      <w:r w:rsidR="00A83741" w:rsidRPr="00652197">
        <w:rPr>
          <w:rStyle w:val="s15"/>
          <w:rFonts w:ascii="Arial Narrow" w:eastAsia="Times New Roman" w:hAnsi="Arial Narrow" w:cs="Arial"/>
        </w:rPr>
        <w:t>/</w:t>
      </w:r>
      <w:r w:rsidR="00F17A80" w:rsidRPr="00652197">
        <w:rPr>
          <w:rStyle w:val="s15"/>
          <w:rFonts w:ascii="Arial Narrow" w:eastAsia="Times New Roman" w:hAnsi="Arial Narrow" w:cs="Arial"/>
        </w:rPr>
        <w:t xml:space="preserve">06/2024, com duração de </w:t>
      </w:r>
      <w:r w:rsidR="00A83741" w:rsidRPr="00652197">
        <w:rPr>
          <w:rStyle w:val="s15"/>
          <w:rFonts w:ascii="Arial Narrow" w:eastAsia="Times New Roman" w:hAnsi="Arial Narrow" w:cs="Arial"/>
        </w:rPr>
        <w:t>uma hora e trinta minutos, compondo a grade de atrações da Festa Pública</w:t>
      </w:r>
      <w:r w:rsidRPr="00652197">
        <w:rPr>
          <w:rFonts w:ascii="Arial Narrow" w:eastAsia="Arial" w:hAnsi="Arial Narrow" w:cs="Arial"/>
        </w:rPr>
        <w:t>, nas condições estabelecidas no Termo de Referência</w:t>
      </w:r>
      <w:r w:rsidR="00A83741" w:rsidRPr="00652197">
        <w:rPr>
          <w:rFonts w:ascii="Arial Narrow" w:eastAsia="Arial" w:hAnsi="Arial Narrow" w:cs="Arial"/>
        </w:rPr>
        <w:t xml:space="preserve"> e Estudo Técnico Preliminar</w:t>
      </w:r>
      <w:r w:rsidRPr="00652197">
        <w:rPr>
          <w:rFonts w:ascii="Arial Narrow" w:eastAsia="Arial" w:hAnsi="Arial Narrow" w:cs="Arial"/>
        </w:rPr>
        <w:t>.</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Objeto da contratação:</w:t>
      </w:r>
    </w:p>
    <w:tbl>
      <w:tblPr>
        <w:tblStyle w:val="2"/>
        <w:tblW w:w="9783" w:type="dxa"/>
        <w:tblInd w:w="-147" w:type="dxa"/>
        <w:tblLayout w:type="fixed"/>
        <w:tblLook w:val="0400" w:firstRow="0" w:lastRow="0" w:firstColumn="0" w:lastColumn="0" w:noHBand="0" w:noVBand="1"/>
      </w:tblPr>
      <w:tblGrid>
        <w:gridCol w:w="992"/>
        <w:gridCol w:w="1985"/>
        <w:gridCol w:w="1276"/>
        <w:gridCol w:w="1276"/>
        <w:gridCol w:w="1701"/>
        <w:gridCol w:w="1276"/>
        <w:gridCol w:w="1277"/>
      </w:tblGrid>
      <w:tr w:rsidR="00DE4F0B" w:rsidRPr="00652197" w:rsidTr="008526AA">
        <w:tc>
          <w:tcPr>
            <w:tcW w:w="992" w:type="dxa"/>
            <w:tcBorders>
              <w:top w:val="single" w:sz="4" w:space="0" w:color="000000"/>
              <w:left w:val="single" w:sz="4" w:space="0" w:color="000000"/>
              <w:bottom w:val="single" w:sz="4" w:space="0" w:color="000000"/>
              <w:right w:val="single" w:sz="4" w:space="0" w:color="000000"/>
            </w:tcBorders>
          </w:tcPr>
          <w:p w:rsidR="00742FB5" w:rsidRPr="00652197" w:rsidRDefault="0087721E" w:rsidP="00C52002">
            <w:pPr>
              <w:widowControl w:val="0"/>
              <w:tabs>
                <w:tab w:val="left" w:pos="1134"/>
              </w:tabs>
              <w:spacing w:line="276" w:lineRule="auto"/>
              <w:rPr>
                <w:rFonts w:ascii="Arial Narrow" w:eastAsia="Arial" w:hAnsi="Arial Narrow" w:cs="Arial"/>
                <w:b/>
              </w:rPr>
            </w:pPr>
            <w:r w:rsidRPr="00652197">
              <w:rPr>
                <w:rFonts w:ascii="Arial Narrow" w:eastAsia="Arial" w:hAnsi="Arial Narrow" w:cs="Arial"/>
                <w:b/>
              </w:rPr>
              <w:t>ITEM</w:t>
            </w:r>
          </w:p>
          <w:p w:rsidR="00742FB5" w:rsidRPr="00652197" w:rsidRDefault="00742FB5" w:rsidP="00C52002">
            <w:pPr>
              <w:widowControl w:val="0"/>
              <w:tabs>
                <w:tab w:val="left" w:pos="1134"/>
              </w:tabs>
              <w:spacing w:line="276" w:lineRule="auto"/>
              <w:jc w:val="center"/>
              <w:rPr>
                <w:rFonts w:ascii="Arial Narrow" w:eastAsia="Arial" w:hAnsi="Arial Narrow" w:cs="Arial"/>
                <w:b/>
              </w:rPr>
            </w:pPr>
          </w:p>
        </w:tc>
        <w:tc>
          <w:tcPr>
            <w:tcW w:w="1985" w:type="dxa"/>
            <w:tcBorders>
              <w:top w:val="single" w:sz="4" w:space="0" w:color="000000"/>
              <w:left w:val="single" w:sz="4" w:space="0" w:color="000000"/>
              <w:bottom w:val="single" w:sz="4" w:space="0" w:color="000000"/>
              <w:right w:val="single" w:sz="4" w:space="0" w:color="000000"/>
            </w:tcBorders>
          </w:tcPr>
          <w:p w:rsidR="00742FB5" w:rsidRPr="00652197" w:rsidRDefault="0087721E" w:rsidP="00C52002">
            <w:pPr>
              <w:widowControl w:val="0"/>
              <w:tabs>
                <w:tab w:val="left" w:pos="1134"/>
              </w:tabs>
              <w:spacing w:line="276" w:lineRule="auto"/>
              <w:rPr>
                <w:rFonts w:ascii="Arial Narrow" w:eastAsia="Arial" w:hAnsi="Arial Narrow" w:cs="Arial"/>
              </w:rPr>
            </w:pPr>
            <w:r w:rsidRPr="00652197">
              <w:rPr>
                <w:rFonts w:ascii="Arial Narrow" w:eastAsia="Arial" w:hAnsi="Arial Narrow" w:cs="Arial"/>
                <w:b/>
              </w:rPr>
              <w:t>ESPECIFICAÇÃO</w:t>
            </w:r>
          </w:p>
        </w:tc>
        <w:tc>
          <w:tcPr>
            <w:tcW w:w="1276" w:type="dxa"/>
            <w:tcBorders>
              <w:top w:val="single" w:sz="4" w:space="0" w:color="000000"/>
              <w:left w:val="single" w:sz="4" w:space="0" w:color="000000"/>
              <w:bottom w:val="single" w:sz="4" w:space="0" w:color="000000"/>
              <w:right w:val="single" w:sz="4" w:space="0" w:color="000000"/>
            </w:tcBorders>
          </w:tcPr>
          <w:p w:rsidR="00742FB5" w:rsidRPr="00652197" w:rsidRDefault="0087721E" w:rsidP="00C52002">
            <w:pPr>
              <w:widowControl w:val="0"/>
              <w:tabs>
                <w:tab w:val="left" w:pos="1134"/>
              </w:tabs>
              <w:spacing w:line="276" w:lineRule="auto"/>
              <w:rPr>
                <w:rFonts w:ascii="Arial Narrow" w:eastAsia="Arial" w:hAnsi="Arial Narrow" w:cs="Arial"/>
              </w:rPr>
            </w:pPr>
            <w:r w:rsidRPr="00652197">
              <w:rPr>
                <w:rFonts w:ascii="Arial Narrow" w:eastAsia="Arial" w:hAnsi="Arial Narrow" w:cs="Arial"/>
                <w:b/>
              </w:rPr>
              <w:t>CATSER</w:t>
            </w:r>
          </w:p>
        </w:tc>
        <w:tc>
          <w:tcPr>
            <w:tcW w:w="1276" w:type="dxa"/>
            <w:tcBorders>
              <w:top w:val="single" w:sz="4" w:space="0" w:color="000000"/>
              <w:left w:val="single" w:sz="4" w:space="0" w:color="000000"/>
              <w:bottom w:val="single" w:sz="4" w:space="0" w:color="000000"/>
              <w:right w:val="single" w:sz="4" w:space="0" w:color="000000"/>
            </w:tcBorders>
          </w:tcPr>
          <w:p w:rsidR="00742FB5" w:rsidRPr="00652197" w:rsidRDefault="0087721E" w:rsidP="00C52002">
            <w:pPr>
              <w:widowControl w:val="0"/>
              <w:tabs>
                <w:tab w:val="left" w:pos="1134"/>
              </w:tabs>
              <w:spacing w:line="276" w:lineRule="auto"/>
              <w:rPr>
                <w:rFonts w:ascii="Arial Narrow" w:eastAsia="Arial" w:hAnsi="Arial Narrow" w:cs="Arial"/>
              </w:rPr>
            </w:pPr>
            <w:r w:rsidRPr="00652197">
              <w:rPr>
                <w:rFonts w:ascii="Arial Narrow" w:eastAsia="Arial" w:hAnsi="Arial Narrow" w:cs="Arial"/>
                <w:b/>
              </w:rPr>
              <w:t>UNIDADE DE MEDIDA</w:t>
            </w:r>
          </w:p>
        </w:tc>
        <w:tc>
          <w:tcPr>
            <w:tcW w:w="1701" w:type="dxa"/>
            <w:tcBorders>
              <w:top w:val="single" w:sz="4" w:space="0" w:color="000000"/>
              <w:left w:val="single" w:sz="4" w:space="0" w:color="000000"/>
              <w:bottom w:val="single" w:sz="4" w:space="0" w:color="000000"/>
              <w:right w:val="single" w:sz="4" w:space="0" w:color="000000"/>
            </w:tcBorders>
          </w:tcPr>
          <w:p w:rsidR="00742FB5" w:rsidRPr="00652197" w:rsidRDefault="0087721E" w:rsidP="00C52002">
            <w:pPr>
              <w:widowControl w:val="0"/>
              <w:tabs>
                <w:tab w:val="left" w:pos="1134"/>
              </w:tabs>
              <w:spacing w:line="276" w:lineRule="auto"/>
              <w:rPr>
                <w:rFonts w:ascii="Arial Narrow" w:eastAsia="Arial" w:hAnsi="Arial Narrow" w:cs="Arial"/>
                <w:b/>
              </w:rPr>
            </w:pPr>
            <w:r w:rsidRPr="00652197">
              <w:rPr>
                <w:rFonts w:ascii="Arial Narrow" w:eastAsia="Arial" w:hAnsi="Arial Narrow" w:cs="Arial"/>
                <w:b/>
              </w:rPr>
              <w:t>QUANTIDAD</w:t>
            </w:r>
            <w:r w:rsidR="002213AC" w:rsidRPr="00652197">
              <w:rPr>
                <w:rFonts w:ascii="Arial Narrow" w:eastAsia="Arial" w:hAnsi="Arial Narrow" w:cs="Arial"/>
                <w:b/>
              </w:rPr>
              <w:t>E</w:t>
            </w:r>
          </w:p>
        </w:tc>
        <w:tc>
          <w:tcPr>
            <w:tcW w:w="1276" w:type="dxa"/>
            <w:tcBorders>
              <w:top w:val="single" w:sz="4" w:space="0" w:color="000000"/>
              <w:left w:val="single" w:sz="4" w:space="0" w:color="000000"/>
              <w:bottom w:val="single" w:sz="4" w:space="0" w:color="000000"/>
              <w:right w:val="single" w:sz="4" w:space="0" w:color="000000"/>
            </w:tcBorders>
          </w:tcPr>
          <w:p w:rsidR="00742FB5" w:rsidRPr="00652197" w:rsidRDefault="0087721E" w:rsidP="00C52002">
            <w:pPr>
              <w:widowControl w:val="0"/>
              <w:tabs>
                <w:tab w:val="left" w:pos="1134"/>
              </w:tabs>
              <w:spacing w:line="276" w:lineRule="auto"/>
              <w:rPr>
                <w:rFonts w:ascii="Arial Narrow" w:eastAsia="Arial" w:hAnsi="Arial Narrow" w:cs="Arial"/>
                <w:b/>
              </w:rPr>
            </w:pPr>
            <w:r w:rsidRPr="00652197">
              <w:rPr>
                <w:rFonts w:ascii="Arial Narrow" w:eastAsia="Arial" w:hAnsi="Arial Narrow" w:cs="Arial"/>
                <w:b/>
              </w:rPr>
              <w:t>VALOR UNITÁRIO</w:t>
            </w:r>
          </w:p>
        </w:tc>
        <w:tc>
          <w:tcPr>
            <w:tcW w:w="1277" w:type="dxa"/>
            <w:tcBorders>
              <w:top w:val="single" w:sz="4" w:space="0" w:color="000000"/>
              <w:left w:val="single" w:sz="4" w:space="0" w:color="000000"/>
              <w:bottom w:val="single" w:sz="4" w:space="0" w:color="000000"/>
              <w:right w:val="single" w:sz="4" w:space="0" w:color="000000"/>
            </w:tcBorders>
          </w:tcPr>
          <w:p w:rsidR="00742FB5" w:rsidRPr="00652197" w:rsidRDefault="0087721E" w:rsidP="00C52002">
            <w:pPr>
              <w:widowControl w:val="0"/>
              <w:tabs>
                <w:tab w:val="left" w:pos="1134"/>
              </w:tabs>
              <w:spacing w:line="276" w:lineRule="auto"/>
              <w:rPr>
                <w:rFonts w:ascii="Arial Narrow" w:eastAsia="Arial" w:hAnsi="Arial Narrow" w:cs="Arial"/>
                <w:b/>
              </w:rPr>
            </w:pPr>
            <w:r w:rsidRPr="00652197">
              <w:rPr>
                <w:rFonts w:ascii="Arial Narrow" w:eastAsia="Arial" w:hAnsi="Arial Narrow" w:cs="Arial"/>
                <w:b/>
              </w:rPr>
              <w:t>VALOR TOTAL</w:t>
            </w:r>
          </w:p>
        </w:tc>
      </w:tr>
      <w:tr w:rsidR="00DE4F0B" w:rsidRPr="00652197" w:rsidTr="008526AA">
        <w:tc>
          <w:tcPr>
            <w:tcW w:w="992" w:type="dxa"/>
            <w:tcBorders>
              <w:top w:val="single" w:sz="4" w:space="0" w:color="000000"/>
              <w:left w:val="single" w:sz="4" w:space="0" w:color="000000"/>
              <w:bottom w:val="single" w:sz="4" w:space="0" w:color="000000"/>
              <w:right w:val="single" w:sz="4" w:space="0" w:color="000000"/>
            </w:tcBorders>
            <w:vAlign w:val="center"/>
          </w:tcPr>
          <w:p w:rsidR="00A83741" w:rsidRPr="00652197" w:rsidRDefault="00A83741" w:rsidP="00C52002">
            <w:pPr>
              <w:widowControl w:val="0"/>
              <w:tabs>
                <w:tab w:val="left" w:pos="1134"/>
              </w:tabs>
              <w:spacing w:line="276" w:lineRule="auto"/>
              <w:jc w:val="center"/>
              <w:rPr>
                <w:rFonts w:ascii="Arial Narrow" w:eastAsia="Arial" w:hAnsi="Arial Narrow" w:cs="Arial"/>
                <w:b/>
              </w:rPr>
            </w:pPr>
            <w:r w:rsidRPr="00652197">
              <w:rPr>
                <w:rFonts w:ascii="Arial Narrow" w:hAnsi="Arial Narrow" w:cs="Arial"/>
              </w:rPr>
              <w:t>1</w:t>
            </w:r>
          </w:p>
        </w:tc>
        <w:tc>
          <w:tcPr>
            <w:tcW w:w="1985" w:type="dxa"/>
            <w:tcBorders>
              <w:top w:val="single" w:sz="4" w:space="0" w:color="000000"/>
              <w:left w:val="single" w:sz="4" w:space="0" w:color="000000"/>
              <w:bottom w:val="single" w:sz="4" w:space="0" w:color="000000"/>
              <w:right w:val="single" w:sz="4" w:space="0" w:color="000000"/>
            </w:tcBorders>
          </w:tcPr>
          <w:p w:rsidR="00A83741" w:rsidRPr="00652197" w:rsidRDefault="00A83741" w:rsidP="00EB6B2B">
            <w:pPr>
              <w:widowControl w:val="0"/>
              <w:tabs>
                <w:tab w:val="left" w:pos="1134"/>
              </w:tabs>
              <w:spacing w:line="276" w:lineRule="auto"/>
              <w:jc w:val="both"/>
              <w:rPr>
                <w:rFonts w:ascii="Arial Narrow" w:eastAsia="Arial" w:hAnsi="Arial Narrow" w:cs="Arial"/>
              </w:rPr>
            </w:pPr>
            <w:r w:rsidRPr="00652197">
              <w:rPr>
                <w:rFonts w:ascii="Arial Narrow" w:hAnsi="Arial Narrow" w:cs="Arial"/>
                <w:b/>
                <w:bCs/>
              </w:rPr>
              <w:t xml:space="preserve">Realização de Shows / Concursos / Artísticos / </w:t>
            </w:r>
            <w:r w:rsidRPr="00652197">
              <w:rPr>
                <w:rFonts w:ascii="Arial Narrow" w:hAnsi="Arial Narrow" w:cs="Arial"/>
                <w:b/>
                <w:bCs/>
              </w:rPr>
              <w:lastRenderedPageBreak/>
              <w:t>Culturais</w:t>
            </w:r>
            <w:r w:rsidRPr="00652197">
              <w:rPr>
                <w:rFonts w:ascii="Arial Narrow" w:hAnsi="Arial Narrow" w:cs="Arial"/>
              </w:rPr>
              <w:t xml:space="preserve"> - Apresentação artística musical na Festa Pública do São João 2024, às </w:t>
            </w:r>
            <w:r w:rsidR="00EB6B2B" w:rsidRPr="00652197">
              <w:rPr>
                <w:rFonts w:ascii="Arial Narrow" w:hAnsi="Arial Narrow" w:cs="Arial"/>
              </w:rPr>
              <w:t>23H00min</w:t>
            </w:r>
            <w:r w:rsidRPr="00652197">
              <w:rPr>
                <w:rFonts w:ascii="Arial Narrow" w:hAnsi="Arial Narrow" w:cs="Arial"/>
              </w:rPr>
              <w:t xml:space="preserve"> do dia </w:t>
            </w:r>
            <w:r w:rsidR="00C5770E" w:rsidRPr="00652197">
              <w:rPr>
                <w:rFonts w:ascii="Arial Narrow" w:hAnsi="Arial Narrow" w:cs="Arial"/>
              </w:rPr>
              <w:t>2</w:t>
            </w:r>
            <w:r w:rsidR="0004109E" w:rsidRPr="00652197">
              <w:rPr>
                <w:rFonts w:ascii="Arial Narrow" w:hAnsi="Arial Narrow" w:cs="Arial"/>
              </w:rPr>
              <w:t>4</w:t>
            </w:r>
            <w:r w:rsidR="00F17A80" w:rsidRPr="00652197">
              <w:rPr>
                <w:rFonts w:ascii="Arial Narrow" w:hAnsi="Arial Narrow" w:cs="Arial"/>
              </w:rPr>
              <w:t>/06</w:t>
            </w:r>
            <w:r w:rsidRPr="00652197">
              <w:rPr>
                <w:rFonts w:ascii="Arial Narrow" w:hAnsi="Arial Narrow" w:cs="Arial"/>
              </w:rPr>
              <w:t>/2024, com duração de uma hora e trinta minutos, compondo a grade de at</w:t>
            </w:r>
            <w:r w:rsidR="00F17A80" w:rsidRPr="00652197">
              <w:rPr>
                <w:rFonts w:ascii="Arial Narrow" w:hAnsi="Arial Narrow" w:cs="Arial"/>
              </w:rPr>
              <w:t>rações da Festa Pública</w:t>
            </w:r>
            <w:r w:rsidRPr="00652197">
              <w:rPr>
                <w:rFonts w:ascii="Arial Narrow" w:hAnsi="Arial Narrow" w:cs="Arial"/>
              </w:rPr>
              <w:t xml:space="preserve">, na Praça </w:t>
            </w:r>
            <w:proofErr w:type="spellStart"/>
            <w:r w:rsidR="00F17A80" w:rsidRPr="00652197">
              <w:rPr>
                <w:rFonts w:ascii="Arial Narrow" w:hAnsi="Arial Narrow" w:cs="Arial"/>
              </w:rPr>
              <w:t>Lomanto</w:t>
            </w:r>
            <w:proofErr w:type="spellEnd"/>
            <w:r w:rsidR="00F17A80" w:rsidRPr="00652197">
              <w:rPr>
                <w:rFonts w:ascii="Arial Narrow" w:hAnsi="Arial Narrow" w:cs="Arial"/>
              </w:rPr>
              <w:t xml:space="preserve"> Junior</w:t>
            </w:r>
            <w:r w:rsidRPr="00652197">
              <w:rPr>
                <w:rFonts w:ascii="Arial Narrow" w:hAnsi="Arial Narrow" w:cs="Arial"/>
              </w:rPr>
              <w:t>, Centro, Município de Laje</w:t>
            </w:r>
          </w:p>
        </w:tc>
        <w:tc>
          <w:tcPr>
            <w:tcW w:w="1276" w:type="dxa"/>
            <w:tcBorders>
              <w:top w:val="single" w:sz="4" w:space="0" w:color="000000"/>
              <w:left w:val="single" w:sz="4" w:space="0" w:color="000000"/>
              <w:bottom w:val="single" w:sz="4" w:space="0" w:color="000000"/>
              <w:right w:val="single" w:sz="4" w:space="0" w:color="000000"/>
            </w:tcBorders>
            <w:vAlign w:val="center"/>
          </w:tcPr>
          <w:p w:rsidR="00A83741" w:rsidRPr="00652197" w:rsidRDefault="00A83741" w:rsidP="00C52002">
            <w:pPr>
              <w:widowControl w:val="0"/>
              <w:tabs>
                <w:tab w:val="left" w:pos="1134"/>
              </w:tabs>
              <w:spacing w:line="276" w:lineRule="auto"/>
              <w:jc w:val="center"/>
              <w:rPr>
                <w:rFonts w:ascii="Arial Narrow" w:eastAsia="Arial" w:hAnsi="Arial Narrow" w:cs="Arial"/>
              </w:rPr>
            </w:pPr>
            <w:r w:rsidRPr="00652197">
              <w:rPr>
                <w:rFonts w:ascii="Arial Narrow" w:hAnsi="Arial Narrow" w:cs="Arial"/>
              </w:rPr>
              <w:lastRenderedPageBreak/>
              <w:t>12610</w:t>
            </w:r>
          </w:p>
        </w:tc>
        <w:tc>
          <w:tcPr>
            <w:tcW w:w="1276" w:type="dxa"/>
            <w:tcBorders>
              <w:top w:val="single" w:sz="4" w:space="0" w:color="000000"/>
              <w:left w:val="single" w:sz="4" w:space="0" w:color="000000"/>
              <w:bottom w:val="single" w:sz="4" w:space="0" w:color="000000"/>
              <w:right w:val="single" w:sz="4" w:space="0" w:color="000000"/>
            </w:tcBorders>
            <w:vAlign w:val="center"/>
          </w:tcPr>
          <w:p w:rsidR="00A83741" w:rsidRPr="00652197" w:rsidRDefault="00A83741" w:rsidP="00C52002">
            <w:pPr>
              <w:widowControl w:val="0"/>
              <w:tabs>
                <w:tab w:val="left" w:pos="1134"/>
              </w:tabs>
              <w:spacing w:line="276" w:lineRule="auto"/>
              <w:jc w:val="center"/>
              <w:rPr>
                <w:rFonts w:ascii="Arial Narrow" w:eastAsia="Arial" w:hAnsi="Arial Narrow" w:cs="Arial"/>
              </w:rPr>
            </w:pPr>
            <w:r w:rsidRPr="00652197">
              <w:rPr>
                <w:rFonts w:ascii="Arial Narrow" w:hAnsi="Arial Narrow" w:cs="Arial"/>
              </w:rPr>
              <w:t>UNIDADE</w:t>
            </w:r>
          </w:p>
        </w:tc>
        <w:tc>
          <w:tcPr>
            <w:tcW w:w="1701" w:type="dxa"/>
            <w:tcBorders>
              <w:top w:val="single" w:sz="4" w:space="0" w:color="000000"/>
              <w:left w:val="single" w:sz="4" w:space="0" w:color="000000"/>
              <w:bottom w:val="single" w:sz="4" w:space="0" w:color="000000"/>
              <w:right w:val="single" w:sz="4" w:space="0" w:color="000000"/>
            </w:tcBorders>
            <w:vAlign w:val="center"/>
          </w:tcPr>
          <w:p w:rsidR="00A83741" w:rsidRPr="00652197" w:rsidRDefault="00A83741" w:rsidP="00C52002">
            <w:pPr>
              <w:widowControl w:val="0"/>
              <w:tabs>
                <w:tab w:val="left" w:pos="1134"/>
              </w:tabs>
              <w:spacing w:line="276" w:lineRule="auto"/>
              <w:jc w:val="center"/>
              <w:rPr>
                <w:rFonts w:ascii="Arial Narrow" w:eastAsia="Arial" w:hAnsi="Arial Narrow" w:cs="Arial"/>
              </w:rPr>
            </w:pPr>
            <w:r w:rsidRPr="00652197">
              <w:rPr>
                <w:rFonts w:ascii="Arial Narrow" w:hAnsi="Arial Narrow" w:cs="Arial"/>
              </w:rPr>
              <w:t>01</w:t>
            </w:r>
          </w:p>
        </w:tc>
        <w:tc>
          <w:tcPr>
            <w:tcW w:w="1276" w:type="dxa"/>
            <w:tcBorders>
              <w:top w:val="single" w:sz="4" w:space="0" w:color="000000"/>
              <w:left w:val="single" w:sz="4" w:space="0" w:color="000000"/>
              <w:bottom w:val="single" w:sz="4" w:space="0" w:color="000000"/>
              <w:right w:val="single" w:sz="4" w:space="0" w:color="000000"/>
            </w:tcBorders>
          </w:tcPr>
          <w:p w:rsidR="00A83741" w:rsidRPr="00652197" w:rsidRDefault="008526AA" w:rsidP="00EB6B2B">
            <w:pPr>
              <w:widowControl w:val="0"/>
              <w:tabs>
                <w:tab w:val="left" w:pos="1134"/>
              </w:tabs>
              <w:spacing w:line="276" w:lineRule="auto"/>
              <w:jc w:val="center"/>
              <w:rPr>
                <w:rFonts w:ascii="Arial Narrow" w:eastAsia="Arial" w:hAnsi="Arial Narrow" w:cs="Arial"/>
              </w:rPr>
            </w:pPr>
            <w:r w:rsidRPr="00652197">
              <w:rPr>
                <w:rFonts w:ascii="Arial Narrow" w:eastAsia="Arial" w:hAnsi="Arial Narrow" w:cs="Arial"/>
              </w:rPr>
              <w:t xml:space="preserve">R$ </w:t>
            </w:r>
            <w:r w:rsidR="00EB6B2B" w:rsidRPr="00652197">
              <w:rPr>
                <w:rFonts w:ascii="Arial Narrow" w:eastAsia="Arial" w:hAnsi="Arial Narrow" w:cs="Arial"/>
              </w:rPr>
              <w:t>145</w:t>
            </w:r>
            <w:r w:rsidR="00C5770E" w:rsidRPr="00652197">
              <w:rPr>
                <w:rFonts w:ascii="Arial Narrow" w:eastAsia="Arial" w:hAnsi="Arial Narrow" w:cs="Arial"/>
              </w:rPr>
              <w:t>.000,00</w:t>
            </w:r>
          </w:p>
        </w:tc>
        <w:tc>
          <w:tcPr>
            <w:tcW w:w="1277" w:type="dxa"/>
            <w:tcBorders>
              <w:top w:val="single" w:sz="4" w:space="0" w:color="000000"/>
              <w:left w:val="single" w:sz="4" w:space="0" w:color="000000"/>
              <w:bottom w:val="single" w:sz="4" w:space="0" w:color="000000"/>
              <w:right w:val="single" w:sz="4" w:space="0" w:color="000000"/>
            </w:tcBorders>
          </w:tcPr>
          <w:p w:rsidR="00A83741" w:rsidRPr="00652197" w:rsidRDefault="008526AA" w:rsidP="00EB6B2B">
            <w:pPr>
              <w:widowControl w:val="0"/>
              <w:tabs>
                <w:tab w:val="left" w:pos="1134"/>
              </w:tabs>
              <w:spacing w:line="276" w:lineRule="auto"/>
              <w:jc w:val="center"/>
              <w:rPr>
                <w:rFonts w:ascii="Arial Narrow" w:eastAsia="Arial" w:hAnsi="Arial Narrow" w:cs="Arial"/>
              </w:rPr>
            </w:pPr>
            <w:r w:rsidRPr="00652197">
              <w:rPr>
                <w:rFonts w:ascii="Arial Narrow" w:eastAsia="Arial" w:hAnsi="Arial Narrow" w:cs="Arial"/>
              </w:rPr>
              <w:t xml:space="preserve">R$ </w:t>
            </w:r>
            <w:r w:rsidR="00EB6B2B" w:rsidRPr="00652197">
              <w:rPr>
                <w:rFonts w:ascii="Arial Narrow" w:eastAsia="Arial" w:hAnsi="Arial Narrow" w:cs="Arial"/>
              </w:rPr>
              <w:t>145</w:t>
            </w:r>
            <w:r w:rsidR="00C5770E" w:rsidRPr="00652197">
              <w:rPr>
                <w:rFonts w:ascii="Arial Narrow" w:eastAsia="Arial" w:hAnsi="Arial Narrow" w:cs="Arial"/>
              </w:rPr>
              <w:t>.000,00</w:t>
            </w:r>
          </w:p>
        </w:tc>
      </w:tr>
    </w:tbl>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lastRenderedPageBreak/>
        <w:t>Vinculam esta contratação, independentemente de transcrição:</w:t>
      </w:r>
    </w:p>
    <w:p w:rsidR="00A83741" w:rsidRPr="00652197" w:rsidRDefault="00A83741" w:rsidP="00C52002">
      <w:pPr>
        <w:numPr>
          <w:ilvl w:val="2"/>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Estudo Técnico Preliminar;</w:t>
      </w:r>
    </w:p>
    <w:p w:rsidR="00742FB5" w:rsidRPr="00652197" w:rsidRDefault="00A83741" w:rsidP="00C52002">
      <w:pPr>
        <w:numPr>
          <w:ilvl w:val="2"/>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T</w:t>
      </w:r>
      <w:r w:rsidR="0087721E" w:rsidRPr="00652197">
        <w:rPr>
          <w:rFonts w:ascii="Arial Narrow" w:eastAsia="Arial" w:hAnsi="Arial Narrow" w:cs="Arial"/>
        </w:rPr>
        <w:t>ermo de Referência;</w:t>
      </w:r>
    </w:p>
    <w:p w:rsidR="00742FB5" w:rsidRPr="00652197" w:rsidRDefault="0087721E" w:rsidP="00C52002">
      <w:pPr>
        <w:numPr>
          <w:ilvl w:val="2"/>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A Proposta do contratado;</w:t>
      </w:r>
    </w:p>
    <w:p w:rsidR="00742FB5" w:rsidRPr="00652197" w:rsidRDefault="0087721E" w:rsidP="00C52002">
      <w:pPr>
        <w:numPr>
          <w:ilvl w:val="2"/>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Eventuais anexos dos documentos supracitados.</w:t>
      </w:r>
    </w:p>
    <w:p w:rsidR="00DD32A5" w:rsidRPr="00652197" w:rsidRDefault="00DD32A5" w:rsidP="00C52002">
      <w:pPr>
        <w:pBdr>
          <w:top w:val="nil"/>
          <w:left w:val="nil"/>
          <w:bottom w:val="nil"/>
          <w:right w:val="nil"/>
          <w:between w:val="nil"/>
        </w:pBdr>
        <w:tabs>
          <w:tab w:val="left" w:pos="1134"/>
        </w:tabs>
        <w:spacing w:line="276" w:lineRule="auto"/>
        <w:jc w:val="both"/>
        <w:rPr>
          <w:rFonts w:ascii="Arial Narrow" w:hAnsi="Arial Narrow" w:cs="Arial"/>
        </w:rPr>
      </w:pPr>
    </w:p>
    <w:p w:rsidR="00742FB5" w:rsidRPr="00652197" w:rsidRDefault="00E87105" w:rsidP="00C52002">
      <w:pPr>
        <w:keepNext/>
        <w:keepLines/>
        <w:pBdr>
          <w:top w:val="nil"/>
          <w:left w:val="nil"/>
          <w:bottom w:val="nil"/>
          <w:right w:val="nil"/>
          <w:between w:val="nil"/>
        </w:pBdr>
        <w:tabs>
          <w:tab w:val="left" w:pos="567"/>
          <w:tab w:val="left" w:pos="1134"/>
        </w:tabs>
        <w:jc w:val="both"/>
        <w:rPr>
          <w:rFonts w:ascii="Arial Narrow" w:eastAsia="Arial" w:hAnsi="Arial Narrow" w:cs="Arial"/>
        </w:rPr>
      </w:pPr>
      <w:r w:rsidRPr="00652197">
        <w:rPr>
          <w:rFonts w:ascii="Arial Narrow" w:eastAsia="Arial" w:hAnsi="Arial Narrow" w:cs="Arial"/>
          <w:b/>
        </w:rPr>
        <w:tab/>
      </w:r>
      <w:r w:rsidR="0087721E" w:rsidRPr="00652197">
        <w:rPr>
          <w:rFonts w:ascii="Arial Narrow" w:eastAsia="Arial" w:hAnsi="Arial Narrow" w:cs="Arial"/>
          <w:b/>
        </w:rPr>
        <w:t>CLÁUSULA SEGUNDA – VIGÊNCIA E PRORROGAÇÃO</w:t>
      </w:r>
    </w:p>
    <w:p w:rsidR="00E9589F" w:rsidRPr="00652197" w:rsidRDefault="00E9589F" w:rsidP="00C52002">
      <w:pPr>
        <w:pStyle w:val="PargrafodaLista"/>
        <w:numPr>
          <w:ilvl w:val="0"/>
          <w:numId w:val="7"/>
        </w:numPr>
        <w:pBdr>
          <w:top w:val="nil"/>
          <w:left w:val="nil"/>
          <w:bottom w:val="nil"/>
          <w:right w:val="nil"/>
          <w:between w:val="nil"/>
        </w:pBdr>
        <w:tabs>
          <w:tab w:val="left" w:pos="1134"/>
        </w:tabs>
        <w:spacing w:line="276" w:lineRule="auto"/>
        <w:ind w:left="0" w:firstLine="0"/>
        <w:contextualSpacing w:val="0"/>
        <w:jc w:val="both"/>
        <w:rPr>
          <w:rFonts w:ascii="Arial Narrow" w:eastAsia="Arial" w:hAnsi="Arial Narrow" w:cs="Arial"/>
          <w:vanish/>
        </w:rPr>
      </w:pP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 xml:space="preserve">O prazo de vigência da contratação é de </w:t>
      </w:r>
      <w:r w:rsidR="00DA03E9" w:rsidRPr="00652197">
        <w:rPr>
          <w:rFonts w:ascii="Arial Narrow" w:eastAsia="Arial" w:hAnsi="Arial Narrow" w:cs="Arial"/>
        </w:rPr>
        <w:t>50 (cinquenta</w:t>
      </w:r>
      <w:r w:rsidR="008526AA" w:rsidRPr="00652197">
        <w:rPr>
          <w:rFonts w:ascii="Arial Narrow" w:eastAsia="Arial" w:hAnsi="Arial Narrow" w:cs="Arial"/>
        </w:rPr>
        <w:t>)</w:t>
      </w:r>
      <w:r w:rsidR="00A83741" w:rsidRPr="00652197">
        <w:rPr>
          <w:rFonts w:ascii="Arial Narrow" w:eastAsia="Arial" w:hAnsi="Arial Narrow" w:cs="Arial"/>
        </w:rPr>
        <w:t xml:space="preserve"> dias</w:t>
      </w:r>
      <w:r w:rsidR="00A868E8" w:rsidRPr="00652197">
        <w:rPr>
          <w:rFonts w:ascii="Arial Narrow" w:eastAsia="Arial" w:hAnsi="Arial Narrow" w:cs="Arial"/>
        </w:rPr>
        <w:t xml:space="preserve">, </w:t>
      </w:r>
      <w:r w:rsidRPr="00652197">
        <w:rPr>
          <w:rFonts w:ascii="Arial Narrow" w:eastAsia="Arial" w:hAnsi="Arial Narrow" w:cs="Arial"/>
        </w:rPr>
        <w:t xml:space="preserve">contados </w:t>
      </w:r>
      <w:proofErr w:type="gramStart"/>
      <w:r w:rsidRPr="00652197">
        <w:rPr>
          <w:rFonts w:ascii="Arial Narrow" w:eastAsia="Arial" w:hAnsi="Arial Narrow" w:cs="Arial"/>
        </w:rPr>
        <w:t>do(</w:t>
      </w:r>
      <w:proofErr w:type="gramEnd"/>
      <w:r w:rsidRPr="00652197">
        <w:rPr>
          <w:rFonts w:ascii="Arial Narrow" w:eastAsia="Arial" w:hAnsi="Arial Narrow" w:cs="Arial"/>
        </w:rPr>
        <w:t xml:space="preserve">a) </w:t>
      </w:r>
      <w:r w:rsidR="008526AA" w:rsidRPr="00652197">
        <w:rPr>
          <w:rFonts w:ascii="Arial Narrow" w:eastAsia="Arial" w:hAnsi="Arial Narrow" w:cs="Arial"/>
        </w:rPr>
        <w:t>data da assinatura</w:t>
      </w:r>
      <w:r w:rsidRPr="00652197">
        <w:rPr>
          <w:rFonts w:ascii="Arial Narrow" w:eastAsia="Arial" w:hAnsi="Arial Narrow" w:cs="Arial"/>
        </w:rPr>
        <w:t xml:space="preserve">, </w:t>
      </w:r>
      <w:r w:rsidRPr="00652197">
        <w:rPr>
          <w:rFonts w:ascii="Arial Narrow" w:eastAsiaTheme="minorEastAsia" w:hAnsi="Arial Narrow" w:cs="Arial"/>
        </w:rPr>
        <w:t>na</w:t>
      </w:r>
      <w:r w:rsidRPr="00652197">
        <w:rPr>
          <w:rFonts w:ascii="Arial Narrow" w:eastAsia="Arial" w:hAnsi="Arial Narrow" w:cs="Arial"/>
        </w:rPr>
        <w:t xml:space="preserve"> forma do artigo 105 da Lei n° 14.133, de 2021.</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O prazo de vigência será automaticamente prorrogado, independentemente de termo aditivo, quando o objeto não for concluído no período firmado acima, ressalvadas as providências cabíveis no caso de culpa do contratado, previstas neste instrumento.</w:t>
      </w:r>
    </w:p>
    <w:p w:rsidR="00DD32A5" w:rsidRPr="00652197" w:rsidRDefault="00DD32A5" w:rsidP="00C52002">
      <w:pPr>
        <w:pBdr>
          <w:top w:val="nil"/>
          <w:left w:val="nil"/>
          <w:bottom w:val="nil"/>
          <w:right w:val="nil"/>
          <w:between w:val="nil"/>
        </w:pBdr>
        <w:tabs>
          <w:tab w:val="left" w:pos="1134"/>
        </w:tabs>
        <w:spacing w:line="276" w:lineRule="auto"/>
        <w:jc w:val="both"/>
        <w:rPr>
          <w:rFonts w:ascii="Arial Narrow" w:hAnsi="Arial Narrow" w:cs="Arial"/>
        </w:rPr>
      </w:pPr>
    </w:p>
    <w:p w:rsidR="00742FB5" w:rsidRPr="00652197" w:rsidRDefault="00E87105" w:rsidP="00C52002">
      <w:pPr>
        <w:keepNext/>
        <w:keepLines/>
        <w:pBdr>
          <w:top w:val="nil"/>
          <w:left w:val="nil"/>
          <w:bottom w:val="nil"/>
          <w:right w:val="nil"/>
          <w:between w:val="nil"/>
        </w:pBdr>
        <w:tabs>
          <w:tab w:val="left" w:pos="567"/>
          <w:tab w:val="left" w:pos="1134"/>
        </w:tabs>
        <w:jc w:val="both"/>
        <w:rPr>
          <w:rFonts w:ascii="Arial Narrow" w:eastAsia="Arial" w:hAnsi="Arial Narrow" w:cs="Arial"/>
        </w:rPr>
      </w:pPr>
      <w:bookmarkStart w:id="1" w:name="_gjdgxs" w:colFirst="0" w:colLast="0"/>
      <w:bookmarkEnd w:id="1"/>
      <w:r w:rsidRPr="00652197">
        <w:rPr>
          <w:rFonts w:ascii="Arial Narrow" w:eastAsia="Arial" w:hAnsi="Arial Narrow" w:cs="Arial"/>
          <w:b/>
        </w:rPr>
        <w:tab/>
      </w:r>
      <w:r w:rsidR="0087721E" w:rsidRPr="00652197">
        <w:rPr>
          <w:rFonts w:ascii="Arial Narrow" w:eastAsia="Arial" w:hAnsi="Arial Narrow" w:cs="Arial"/>
          <w:b/>
        </w:rPr>
        <w:t>CLÁUSULA TERCEIRA – MODELOS DE EXECUÇÃO E GESTÃO CONTRATUAIS (</w:t>
      </w:r>
      <w:hyperlink r:id="rId9" w:anchor="art92">
        <w:r w:rsidR="0087721E" w:rsidRPr="00652197">
          <w:rPr>
            <w:rFonts w:ascii="Arial Narrow" w:eastAsia="Arial" w:hAnsi="Arial Narrow" w:cs="Arial"/>
            <w:b/>
            <w:u w:val="single"/>
          </w:rPr>
          <w:t>art. 92, IV, VII e XVIII)</w:t>
        </w:r>
      </w:hyperlink>
    </w:p>
    <w:p w:rsidR="00E9589F" w:rsidRPr="00652197" w:rsidRDefault="00E9589F" w:rsidP="00C52002">
      <w:pPr>
        <w:pStyle w:val="PargrafodaLista"/>
        <w:numPr>
          <w:ilvl w:val="0"/>
          <w:numId w:val="7"/>
        </w:numPr>
        <w:pBdr>
          <w:top w:val="nil"/>
          <w:left w:val="nil"/>
          <w:bottom w:val="nil"/>
          <w:right w:val="nil"/>
          <w:between w:val="nil"/>
        </w:pBdr>
        <w:tabs>
          <w:tab w:val="left" w:pos="1134"/>
        </w:tabs>
        <w:spacing w:line="276" w:lineRule="auto"/>
        <w:ind w:left="0" w:firstLine="0"/>
        <w:contextualSpacing w:val="0"/>
        <w:jc w:val="both"/>
        <w:rPr>
          <w:rFonts w:ascii="Arial Narrow" w:eastAsia="Arial" w:hAnsi="Arial Narrow" w:cs="Arial"/>
          <w:vanish/>
        </w:rPr>
      </w:pP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O regime de execução contratual, os modelos de gestão e de execução, assim como os prazos e condições de conclusão, entrega, observação e recebimento do objeto constam no Termo de Referência, anexo a este Contrato.</w:t>
      </w:r>
    </w:p>
    <w:p w:rsidR="00DD32A5" w:rsidRPr="00652197" w:rsidRDefault="00DD32A5" w:rsidP="00C52002">
      <w:pPr>
        <w:pBdr>
          <w:top w:val="nil"/>
          <w:left w:val="nil"/>
          <w:bottom w:val="nil"/>
          <w:right w:val="nil"/>
          <w:between w:val="nil"/>
        </w:pBdr>
        <w:tabs>
          <w:tab w:val="left" w:pos="1134"/>
        </w:tabs>
        <w:spacing w:line="276" w:lineRule="auto"/>
        <w:jc w:val="both"/>
        <w:rPr>
          <w:rFonts w:ascii="Arial Narrow" w:hAnsi="Arial Narrow" w:cs="Arial"/>
        </w:rPr>
      </w:pPr>
    </w:p>
    <w:p w:rsidR="00742FB5" w:rsidRPr="00652197" w:rsidRDefault="00E87105" w:rsidP="00C52002">
      <w:pPr>
        <w:keepNext/>
        <w:keepLines/>
        <w:pBdr>
          <w:top w:val="nil"/>
          <w:left w:val="nil"/>
          <w:bottom w:val="nil"/>
          <w:right w:val="nil"/>
          <w:between w:val="nil"/>
        </w:pBdr>
        <w:tabs>
          <w:tab w:val="left" w:pos="567"/>
          <w:tab w:val="left" w:pos="1134"/>
        </w:tabs>
        <w:jc w:val="both"/>
        <w:rPr>
          <w:rFonts w:ascii="Arial Narrow" w:eastAsia="Arial" w:hAnsi="Arial Narrow" w:cs="Arial"/>
        </w:rPr>
      </w:pPr>
      <w:r w:rsidRPr="00652197">
        <w:rPr>
          <w:rFonts w:ascii="Arial Narrow" w:eastAsia="Arial" w:hAnsi="Arial Narrow" w:cs="Arial"/>
          <w:b/>
        </w:rPr>
        <w:tab/>
      </w:r>
      <w:r w:rsidR="0087721E" w:rsidRPr="00652197">
        <w:rPr>
          <w:rFonts w:ascii="Arial Narrow" w:eastAsia="Arial" w:hAnsi="Arial Narrow" w:cs="Arial"/>
          <w:b/>
        </w:rPr>
        <w:t>CLÁUSULA QUARTA – SUBCONTRATAÇÃO</w:t>
      </w:r>
    </w:p>
    <w:p w:rsidR="00E9589F" w:rsidRPr="00652197" w:rsidRDefault="00E9589F" w:rsidP="00C52002">
      <w:pPr>
        <w:pStyle w:val="PargrafodaLista"/>
        <w:numPr>
          <w:ilvl w:val="0"/>
          <w:numId w:val="7"/>
        </w:numPr>
        <w:tabs>
          <w:tab w:val="left" w:pos="1134"/>
        </w:tabs>
        <w:spacing w:line="276" w:lineRule="auto"/>
        <w:ind w:left="0" w:firstLine="0"/>
        <w:contextualSpacing w:val="0"/>
        <w:jc w:val="both"/>
        <w:rPr>
          <w:rFonts w:ascii="Arial Narrow" w:eastAsiaTheme="minorEastAsia" w:hAnsi="Arial Narrow" w:cs="Arial"/>
          <w:iCs/>
          <w:vanish/>
        </w:rPr>
      </w:pP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Theme="minorEastAsia" w:hAnsi="Arial Narrow" w:cs="Arial"/>
        </w:rPr>
        <w:t>Não</w:t>
      </w:r>
      <w:r w:rsidRPr="00652197">
        <w:rPr>
          <w:rFonts w:ascii="Arial Narrow" w:eastAsia="Arial" w:hAnsi="Arial Narrow" w:cs="Arial"/>
        </w:rPr>
        <w:t xml:space="preserve"> será admitida a subcontratação do objeto contratual.</w:t>
      </w:r>
    </w:p>
    <w:p w:rsidR="00A868E8" w:rsidRPr="00652197" w:rsidRDefault="00A868E8" w:rsidP="00C52002">
      <w:pPr>
        <w:pBdr>
          <w:top w:val="nil"/>
          <w:left w:val="nil"/>
          <w:bottom w:val="nil"/>
          <w:right w:val="nil"/>
          <w:between w:val="nil"/>
        </w:pBdr>
        <w:tabs>
          <w:tab w:val="left" w:pos="1134"/>
        </w:tabs>
        <w:spacing w:line="276" w:lineRule="auto"/>
        <w:jc w:val="both"/>
        <w:rPr>
          <w:rFonts w:ascii="Arial Narrow" w:hAnsi="Arial Narrow" w:cs="Arial"/>
        </w:rPr>
      </w:pPr>
    </w:p>
    <w:p w:rsidR="00742FB5" w:rsidRPr="00652197" w:rsidRDefault="00E87105" w:rsidP="00C52002">
      <w:pPr>
        <w:keepNext/>
        <w:keepLines/>
        <w:pBdr>
          <w:top w:val="nil"/>
          <w:left w:val="nil"/>
          <w:bottom w:val="nil"/>
          <w:right w:val="nil"/>
          <w:between w:val="nil"/>
        </w:pBdr>
        <w:tabs>
          <w:tab w:val="left" w:pos="567"/>
          <w:tab w:val="left" w:pos="1134"/>
        </w:tabs>
        <w:jc w:val="both"/>
        <w:rPr>
          <w:rFonts w:ascii="Arial Narrow" w:eastAsia="Arial" w:hAnsi="Arial Narrow" w:cs="Arial"/>
          <w:b/>
        </w:rPr>
      </w:pPr>
      <w:r w:rsidRPr="00652197">
        <w:rPr>
          <w:rFonts w:ascii="Arial Narrow" w:eastAsia="Arial" w:hAnsi="Arial Narrow" w:cs="Arial"/>
          <w:b/>
        </w:rPr>
        <w:tab/>
      </w:r>
      <w:r w:rsidR="0087721E" w:rsidRPr="00652197">
        <w:rPr>
          <w:rFonts w:ascii="Arial Narrow" w:eastAsia="Arial" w:hAnsi="Arial Narrow" w:cs="Arial"/>
          <w:b/>
        </w:rPr>
        <w:t>CLÁUSULA QUINTA – PREÇO (</w:t>
      </w:r>
      <w:hyperlink r:id="rId10" w:anchor="art92">
        <w:r w:rsidR="0087721E" w:rsidRPr="00652197">
          <w:rPr>
            <w:rFonts w:ascii="Arial Narrow" w:eastAsia="Arial" w:hAnsi="Arial Narrow" w:cs="Arial"/>
            <w:b/>
            <w:u w:val="single"/>
          </w:rPr>
          <w:t>art. 92, V</w:t>
        </w:r>
      </w:hyperlink>
      <w:r w:rsidR="0087721E" w:rsidRPr="00652197">
        <w:rPr>
          <w:rFonts w:ascii="Arial Narrow" w:eastAsia="Arial" w:hAnsi="Arial Narrow" w:cs="Arial"/>
          <w:b/>
        </w:rPr>
        <w:t>)</w:t>
      </w:r>
    </w:p>
    <w:p w:rsidR="00A71AC5" w:rsidRPr="00652197" w:rsidRDefault="00A71AC5" w:rsidP="00C52002">
      <w:pPr>
        <w:keepNext/>
        <w:keepLines/>
        <w:pBdr>
          <w:top w:val="nil"/>
          <w:left w:val="nil"/>
          <w:bottom w:val="nil"/>
          <w:right w:val="nil"/>
          <w:between w:val="nil"/>
        </w:pBdr>
        <w:tabs>
          <w:tab w:val="left" w:pos="567"/>
          <w:tab w:val="left" w:pos="1134"/>
        </w:tabs>
        <w:jc w:val="both"/>
        <w:rPr>
          <w:rFonts w:ascii="Arial Narrow" w:eastAsia="Arial" w:hAnsi="Arial Narrow" w:cs="Arial"/>
        </w:rPr>
      </w:pPr>
    </w:p>
    <w:p w:rsidR="00E9589F" w:rsidRPr="00652197" w:rsidRDefault="00E9589F" w:rsidP="00C52002">
      <w:pPr>
        <w:pStyle w:val="PargrafodaLista"/>
        <w:numPr>
          <w:ilvl w:val="0"/>
          <w:numId w:val="7"/>
        </w:numPr>
        <w:pBdr>
          <w:top w:val="nil"/>
          <w:left w:val="nil"/>
          <w:bottom w:val="nil"/>
          <w:right w:val="nil"/>
          <w:between w:val="nil"/>
        </w:pBdr>
        <w:tabs>
          <w:tab w:val="left" w:pos="1134"/>
        </w:tabs>
        <w:spacing w:line="276" w:lineRule="auto"/>
        <w:ind w:left="0" w:firstLine="0"/>
        <w:contextualSpacing w:val="0"/>
        <w:jc w:val="both"/>
        <w:rPr>
          <w:rFonts w:ascii="Arial Narrow" w:eastAsia="Arial" w:hAnsi="Arial Narrow" w:cs="Arial"/>
          <w:vanish/>
        </w:rPr>
      </w:pPr>
    </w:p>
    <w:p w:rsidR="00742FB5" w:rsidRPr="00652197" w:rsidRDefault="0087721E" w:rsidP="00A71AC5">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O val</w:t>
      </w:r>
      <w:r w:rsidR="008526AA" w:rsidRPr="00652197">
        <w:rPr>
          <w:rFonts w:ascii="Arial Narrow" w:eastAsia="Arial" w:hAnsi="Arial Narrow" w:cs="Arial"/>
        </w:rPr>
        <w:t xml:space="preserve">or total da contratação é de R$ </w:t>
      </w:r>
      <w:r w:rsidR="00EB6B2B" w:rsidRPr="00652197">
        <w:rPr>
          <w:rFonts w:ascii="Arial Narrow" w:eastAsia="Arial" w:hAnsi="Arial Narrow" w:cs="Arial"/>
        </w:rPr>
        <w:t>145</w:t>
      </w:r>
      <w:r w:rsidR="00C5770E" w:rsidRPr="00652197">
        <w:rPr>
          <w:rFonts w:ascii="Arial Narrow" w:eastAsia="Arial" w:hAnsi="Arial Narrow" w:cs="Arial"/>
        </w:rPr>
        <w:t>.000,00</w:t>
      </w:r>
      <w:r w:rsidR="008526AA" w:rsidRPr="00652197">
        <w:rPr>
          <w:rFonts w:ascii="Arial Narrow" w:eastAsia="Arial" w:hAnsi="Arial Narrow" w:cs="Arial"/>
        </w:rPr>
        <w:t xml:space="preserve"> (</w:t>
      </w:r>
      <w:r w:rsidR="00DA03E9" w:rsidRPr="00652197">
        <w:rPr>
          <w:rFonts w:ascii="Arial Narrow" w:eastAsia="Arial" w:hAnsi="Arial Narrow" w:cs="Arial"/>
        </w:rPr>
        <w:t xml:space="preserve">Cento </w:t>
      </w:r>
      <w:r w:rsidR="003F2E40" w:rsidRPr="00652197">
        <w:rPr>
          <w:rFonts w:ascii="Arial Narrow" w:eastAsia="Arial" w:hAnsi="Arial Narrow" w:cs="Arial"/>
        </w:rPr>
        <w:t xml:space="preserve">e </w:t>
      </w:r>
      <w:r w:rsidR="00EB6B2B" w:rsidRPr="00652197">
        <w:rPr>
          <w:rFonts w:ascii="Arial Narrow" w:eastAsia="Arial" w:hAnsi="Arial Narrow" w:cs="Arial"/>
        </w:rPr>
        <w:t>quarenta e cinco</w:t>
      </w:r>
      <w:r w:rsidR="003F2E40" w:rsidRPr="00652197">
        <w:rPr>
          <w:rFonts w:ascii="Arial Narrow" w:eastAsia="Arial" w:hAnsi="Arial Narrow" w:cs="Arial"/>
        </w:rPr>
        <w:t xml:space="preserve"> </w:t>
      </w:r>
      <w:r w:rsidR="008526AA" w:rsidRPr="00652197">
        <w:rPr>
          <w:rFonts w:ascii="Arial Narrow" w:eastAsia="Arial" w:hAnsi="Arial Narrow" w:cs="Arial"/>
        </w:rPr>
        <w:t>mil reais).</w:t>
      </w:r>
    </w:p>
    <w:p w:rsidR="00A71AC5" w:rsidRPr="00652197" w:rsidRDefault="00A71AC5" w:rsidP="00A71AC5">
      <w:pPr>
        <w:pStyle w:val="PargrafodaLista"/>
        <w:numPr>
          <w:ilvl w:val="1"/>
          <w:numId w:val="12"/>
        </w:numPr>
        <w:tabs>
          <w:tab w:val="left" w:pos="1134"/>
        </w:tabs>
        <w:spacing w:line="276" w:lineRule="auto"/>
        <w:contextualSpacing w:val="0"/>
        <w:jc w:val="both"/>
        <w:rPr>
          <w:rFonts w:ascii="Arial Narrow" w:hAnsi="Arial Narrow" w:cs="Arial"/>
          <w:vanish/>
        </w:rPr>
      </w:pPr>
    </w:p>
    <w:p w:rsidR="00A71AC5" w:rsidRPr="00652197" w:rsidRDefault="00A71AC5" w:rsidP="00A71AC5">
      <w:pPr>
        <w:numPr>
          <w:ilvl w:val="1"/>
          <w:numId w:val="12"/>
        </w:numPr>
        <w:tabs>
          <w:tab w:val="left" w:pos="1134"/>
        </w:tabs>
        <w:spacing w:line="276" w:lineRule="auto"/>
        <w:ind w:left="432"/>
        <w:jc w:val="both"/>
        <w:rPr>
          <w:rFonts w:ascii="Arial Narrow" w:hAnsi="Arial Narrow" w:cs="Arial"/>
        </w:rPr>
      </w:pPr>
      <w:r w:rsidRPr="00652197">
        <w:rPr>
          <w:rFonts w:ascii="Arial Narrow" w:hAnsi="Arial Narrow" w:cs="Arial"/>
        </w:rPr>
        <w:t>O pagamento será feito, de acordo com as Normas de Execução Orçamentária, Financeira e Contábil do Município de Laje Bahia, em 02 (duas) parcelas, mediante a apresentação de Nota Fiscal, liquidada, devidamente atestada pelo Executor do Contrato.</w:t>
      </w:r>
    </w:p>
    <w:p w:rsidR="00A71AC5" w:rsidRPr="00652197" w:rsidRDefault="00A71AC5" w:rsidP="00A71AC5">
      <w:pPr>
        <w:numPr>
          <w:ilvl w:val="1"/>
          <w:numId w:val="12"/>
        </w:numPr>
        <w:tabs>
          <w:tab w:val="left" w:pos="1134"/>
        </w:tabs>
        <w:spacing w:line="276" w:lineRule="auto"/>
        <w:ind w:left="0" w:firstLine="0"/>
        <w:jc w:val="both"/>
        <w:rPr>
          <w:rFonts w:ascii="Arial Narrow" w:hAnsi="Arial Narrow" w:cs="Arial"/>
        </w:rPr>
      </w:pPr>
      <w:r w:rsidRPr="00652197">
        <w:rPr>
          <w:rFonts w:ascii="Arial Narrow" w:hAnsi="Arial Narrow" w:cs="Arial"/>
        </w:rPr>
        <w:t>A 1ª Parcela será paga 50% (cinquenta por cento) em até 10 (dez) dias da assinatura do presente contrato à título de antecipação e 50% (cinquenta por cento) após apresentação no dia e horários fixados, mediante depósito na conta corrente bancária em nome da CONTRATADA.</w:t>
      </w:r>
    </w:p>
    <w:p w:rsidR="00A71AC5" w:rsidRPr="00652197" w:rsidRDefault="00A71AC5" w:rsidP="00A71AC5">
      <w:pPr>
        <w:numPr>
          <w:ilvl w:val="1"/>
          <w:numId w:val="12"/>
        </w:numPr>
        <w:tabs>
          <w:tab w:val="left" w:pos="1134"/>
        </w:tabs>
        <w:spacing w:line="276" w:lineRule="auto"/>
        <w:ind w:left="0" w:firstLine="0"/>
        <w:jc w:val="both"/>
        <w:rPr>
          <w:rFonts w:ascii="Arial Narrow" w:hAnsi="Arial Narrow" w:cs="Arial"/>
        </w:rPr>
      </w:pPr>
      <w:r w:rsidRPr="00652197">
        <w:rPr>
          <w:rFonts w:ascii="Arial Narrow" w:hAnsi="Arial Narrow" w:cs="Arial"/>
        </w:rPr>
        <w:t xml:space="preserve">As parcelas serão pagas mediante </w:t>
      </w:r>
      <w:proofErr w:type="spellStart"/>
      <w:r w:rsidRPr="00652197">
        <w:rPr>
          <w:rFonts w:ascii="Arial Narrow" w:hAnsi="Arial Narrow" w:cs="Arial"/>
        </w:rPr>
        <w:t>pix</w:t>
      </w:r>
      <w:proofErr w:type="spellEnd"/>
      <w:r w:rsidRPr="00652197">
        <w:rPr>
          <w:rFonts w:ascii="Arial Narrow" w:hAnsi="Arial Narrow" w:cs="Arial"/>
        </w:rPr>
        <w:t>, transferência ou depósito na conta corrente bancária em nome da CONTRATADA.</w:t>
      </w:r>
    </w:p>
    <w:p w:rsidR="00A71AC5" w:rsidRPr="00652197" w:rsidRDefault="00A71AC5" w:rsidP="00A71AC5">
      <w:pPr>
        <w:numPr>
          <w:ilvl w:val="1"/>
          <w:numId w:val="12"/>
        </w:numPr>
        <w:tabs>
          <w:tab w:val="left" w:pos="1134"/>
        </w:tabs>
        <w:spacing w:line="276" w:lineRule="auto"/>
        <w:ind w:left="0" w:firstLine="0"/>
        <w:jc w:val="both"/>
        <w:rPr>
          <w:rFonts w:ascii="Arial Narrow" w:hAnsi="Arial Narrow" w:cs="Arial"/>
        </w:rPr>
      </w:pPr>
      <w:r w:rsidRPr="00652197">
        <w:rPr>
          <w:rFonts w:ascii="Arial Narrow" w:hAnsi="Arial Narrow" w:cs="Arial"/>
        </w:rPr>
        <w:t>A não observância do prazo previsto para apresentação da nota fiscal/fatura ou a sua apresentação com incorreções ensejará a prorrogação do prazo de pagamento por igual número de dias a que corresponderem os atrasos e/ou as incorreções verificadas.</w:t>
      </w:r>
    </w:p>
    <w:p w:rsidR="00A71AC5" w:rsidRPr="00652197" w:rsidRDefault="00A71AC5" w:rsidP="00A71AC5">
      <w:pPr>
        <w:numPr>
          <w:ilvl w:val="1"/>
          <w:numId w:val="12"/>
        </w:numPr>
        <w:tabs>
          <w:tab w:val="left" w:pos="1134"/>
        </w:tabs>
        <w:spacing w:line="276" w:lineRule="auto"/>
        <w:ind w:left="0" w:firstLine="0"/>
        <w:jc w:val="both"/>
        <w:rPr>
          <w:rFonts w:ascii="Arial Narrow" w:hAnsi="Arial Narrow" w:cs="Arial"/>
        </w:rPr>
      </w:pPr>
      <w:r w:rsidRPr="00652197">
        <w:rPr>
          <w:rFonts w:ascii="Arial Narrow" w:hAnsi="Arial Narrow" w:cs="Arial"/>
        </w:rPr>
        <w:t>O preço contratado envolve, além do lucro, todas as despesas e custos, relacionados na planilha de composição de custos apresentada em razão do art. 94, § 2º da Lei nº 14.133/21.</w:t>
      </w:r>
    </w:p>
    <w:p w:rsidR="00A71AC5" w:rsidRPr="00652197" w:rsidRDefault="00A71AC5" w:rsidP="00A71AC5">
      <w:pPr>
        <w:numPr>
          <w:ilvl w:val="1"/>
          <w:numId w:val="12"/>
        </w:numPr>
        <w:tabs>
          <w:tab w:val="left" w:pos="1134"/>
        </w:tabs>
        <w:spacing w:line="276" w:lineRule="auto"/>
        <w:ind w:left="0" w:firstLine="0"/>
        <w:jc w:val="both"/>
        <w:rPr>
          <w:rFonts w:ascii="Arial Narrow" w:hAnsi="Arial Narrow" w:cs="Arial"/>
        </w:rPr>
      </w:pPr>
      <w:r w:rsidRPr="00652197">
        <w:rPr>
          <w:rFonts w:ascii="Arial Narrow" w:eastAsia="Arial" w:hAnsi="Arial Narrow"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DD32A5" w:rsidRPr="00652197" w:rsidRDefault="00DD32A5" w:rsidP="00C52002">
      <w:pPr>
        <w:pBdr>
          <w:top w:val="nil"/>
          <w:left w:val="nil"/>
          <w:bottom w:val="nil"/>
          <w:right w:val="nil"/>
          <w:between w:val="nil"/>
        </w:pBdr>
        <w:tabs>
          <w:tab w:val="left" w:pos="1134"/>
        </w:tabs>
        <w:spacing w:line="276" w:lineRule="auto"/>
        <w:jc w:val="both"/>
        <w:rPr>
          <w:rFonts w:ascii="Arial Narrow" w:hAnsi="Arial Narrow" w:cs="Arial"/>
        </w:rPr>
      </w:pPr>
    </w:p>
    <w:p w:rsidR="00742FB5" w:rsidRPr="00652197" w:rsidRDefault="00E87105" w:rsidP="00C52002">
      <w:pPr>
        <w:keepNext/>
        <w:keepLines/>
        <w:pBdr>
          <w:top w:val="nil"/>
          <w:left w:val="nil"/>
          <w:bottom w:val="nil"/>
          <w:right w:val="nil"/>
          <w:between w:val="nil"/>
        </w:pBdr>
        <w:tabs>
          <w:tab w:val="left" w:pos="567"/>
          <w:tab w:val="left" w:pos="1134"/>
        </w:tabs>
        <w:jc w:val="both"/>
        <w:rPr>
          <w:rFonts w:ascii="Arial Narrow" w:eastAsia="Arial" w:hAnsi="Arial Narrow" w:cs="Arial"/>
        </w:rPr>
      </w:pPr>
      <w:r w:rsidRPr="00652197">
        <w:rPr>
          <w:rFonts w:ascii="Arial Narrow" w:eastAsia="Arial" w:hAnsi="Arial Narrow" w:cs="Arial"/>
          <w:b/>
        </w:rPr>
        <w:tab/>
      </w:r>
      <w:r w:rsidR="0087721E" w:rsidRPr="00652197">
        <w:rPr>
          <w:rFonts w:ascii="Arial Narrow" w:eastAsia="Arial" w:hAnsi="Arial Narrow" w:cs="Arial"/>
          <w:b/>
        </w:rPr>
        <w:t>CLÁUSULA SEXTA - PAGAMENTO (</w:t>
      </w:r>
      <w:hyperlink r:id="rId11" w:anchor="art92">
        <w:r w:rsidR="0087721E" w:rsidRPr="00652197">
          <w:rPr>
            <w:rFonts w:ascii="Arial Narrow" w:eastAsia="Arial" w:hAnsi="Arial Narrow" w:cs="Arial"/>
            <w:b/>
            <w:u w:val="single"/>
          </w:rPr>
          <w:t>art. 92, V e VI</w:t>
        </w:r>
      </w:hyperlink>
      <w:r w:rsidR="0087721E" w:rsidRPr="00652197">
        <w:rPr>
          <w:rFonts w:ascii="Arial Narrow" w:eastAsia="Arial" w:hAnsi="Arial Narrow" w:cs="Arial"/>
          <w:b/>
        </w:rPr>
        <w:t>)</w:t>
      </w:r>
    </w:p>
    <w:p w:rsidR="00E9589F" w:rsidRPr="00652197" w:rsidRDefault="00E9589F" w:rsidP="00C52002">
      <w:pPr>
        <w:pStyle w:val="PargrafodaLista"/>
        <w:numPr>
          <w:ilvl w:val="0"/>
          <w:numId w:val="7"/>
        </w:numPr>
        <w:pBdr>
          <w:top w:val="nil"/>
          <w:left w:val="nil"/>
          <w:bottom w:val="nil"/>
          <w:right w:val="nil"/>
          <w:between w:val="nil"/>
        </w:pBdr>
        <w:tabs>
          <w:tab w:val="left" w:pos="1134"/>
        </w:tabs>
        <w:spacing w:line="276" w:lineRule="auto"/>
        <w:ind w:left="0" w:firstLine="0"/>
        <w:contextualSpacing w:val="0"/>
        <w:jc w:val="both"/>
        <w:rPr>
          <w:rFonts w:ascii="Arial Narrow" w:eastAsia="Arial" w:hAnsi="Arial Narrow" w:cs="Arial"/>
          <w:vanish/>
        </w:rPr>
      </w:pP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O prazo para pagamento ao contratado e demais condições a ele referentes encontram-se definidos no Termo de Referência, anexo a este Contrato.</w:t>
      </w:r>
    </w:p>
    <w:p w:rsidR="00DD32A5" w:rsidRPr="00652197" w:rsidRDefault="00DD32A5" w:rsidP="00C52002">
      <w:pPr>
        <w:pBdr>
          <w:top w:val="nil"/>
          <w:left w:val="nil"/>
          <w:bottom w:val="nil"/>
          <w:right w:val="nil"/>
          <w:between w:val="nil"/>
        </w:pBdr>
        <w:tabs>
          <w:tab w:val="left" w:pos="1134"/>
        </w:tabs>
        <w:spacing w:line="276" w:lineRule="auto"/>
        <w:jc w:val="both"/>
        <w:rPr>
          <w:rFonts w:ascii="Arial Narrow" w:hAnsi="Arial Narrow" w:cs="Arial"/>
        </w:rPr>
      </w:pPr>
    </w:p>
    <w:p w:rsidR="00742FB5" w:rsidRPr="00652197" w:rsidRDefault="00E87105" w:rsidP="00C52002">
      <w:pPr>
        <w:keepNext/>
        <w:keepLines/>
        <w:pBdr>
          <w:top w:val="nil"/>
          <w:left w:val="nil"/>
          <w:bottom w:val="nil"/>
          <w:right w:val="nil"/>
          <w:between w:val="nil"/>
        </w:pBdr>
        <w:tabs>
          <w:tab w:val="left" w:pos="567"/>
          <w:tab w:val="left" w:pos="1134"/>
        </w:tabs>
        <w:jc w:val="both"/>
        <w:rPr>
          <w:rFonts w:ascii="Arial Narrow" w:eastAsia="Arial" w:hAnsi="Arial Narrow" w:cs="Arial"/>
        </w:rPr>
      </w:pPr>
      <w:r w:rsidRPr="00652197">
        <w:rPr>
          <w:rFonts w:ascii="Arial Narrow" w:eastAsia="Arial" w:hAnsi="Arial Narrow" w:cs="Arial"/>
          <w:b/>
        </w:rPr>
        <w:tab/>
      </w:r>
      <w:r w:rsidR="0087721E" w:rsidRPr="00652197">
        <w:rPr>
          <w:rFonts w:ascii="Arial Narrow" w:eastAsia="Arial" w:hAnsi="Arial Narrow" w:cs="Arial"/>
          <w:b/>
        </w:rPr>
        <w:t>CLÁUSULA SÉTIMA - REAJUSTE (</w:t>
      </w:r>
      <w:hyperlink r:id="rId12" w:anchor="art92">
        <w:r w:rsidR="0087721E" w:rsidRPr="00652197">
          <w:rPr>
            <w:rFonts w:ascii="Arial Narrow" w:eastAsia="Arial" w:hAnsi="Arial Narrow" w:cs="Arial"/>
            <w:b/>
            <w:u w:val="single"/>
          </w:rPr>
          <w:t>art. 92, V</w:t>
        </w:r>
      </w:hyperlink>
      <w:r w:rsidR="0087721E" w:rsidRPr="00652197">
        <w:rPr>
          <w:rFonts w:ascii="Arial Narrow" w:eastAsia="Arial" w:hAnsi="Arial Narrow" w:cs="Arial"/>
          <w:b/>
        </w:rPr>
        <w:t>)</w:t>
      </w:r>
    </w:p>
    <w:p w:rsidR="00E9589F" w:rsidRPr="00652197" w:rsidRDefault="00E9589F" w:rsidP="00C52002">
      <w:pPr>
        <w:pStyle w:val="PargrafodaLista"/>
        <w:numPr>
          <w:ilvl w:val="0"/>
          <w:numId w:val="7"/>
        </w:numPr>
        <w:pBdr>
          <w:top w:val="nil"/>
          <w:left w:val="nil"/>
          <w:bottom w:val="nil"/>
          <w:right w:val="nil"/>
          <w:between w:val="nil"/>
        </w:pBdr>
        <w:tabs>
          <w:tab w:val="left" w:pos="1134"/>
        </w:tabs>
        <w:spacing w:line="276" w:lineRule="auto"/>
        <w:ind w:left="0" w:firstLine="0"/>
        <w:contextualSpacing w:val="0"/>
        <w:jc w:val="both"/>
        <w:rPr>
          <w:rFonts w:ascii="Arial Narrow" w:eastAsia="Arial" w:hAnsi="Arial Narrow" w:cs="Arial"/>
          <w:vanish/>
        </w:rPr>
      </w:pP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 xml:space="preserve">Os preços inicialmente contratados são fixos e irreajustáveis no prazo de um ano contado da data do orçamento estimado, em </w:t>
      </w:r>
      <w:r w:rsidR="002A7F15" w:rsidRPr="00652197">
        <w:rPr>
          <w:rFonts w:ascii="Arial Narrow" w:eastAsia="Arial" w:hAnsi="Arial Narrow" w:cs="Arial"/>
        </w:rPr>
        <w:t>27</w:t>
      </w:r>
      <w:r w:rsidR="002745D1" w:rsidRPr="00652197">
        <w:rPr>
          <w:rFonts w:ascii="Arial Narrow" w:eastAsia="Arial" w:hAnsi="Arial Narrow" w:cs="Arial"/>
        </w:rPr>
        <w:t>/05/2024.</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bookmarkStart w:id="2" w:name="_30j0zll" w:colFirst="0" w:colLast="0"/>
      <w:bookmarkEnd w:id="2"/>
      <w:r w:rsidRPr="00652197">
        <w:rPr>
          <w:rFonts w:ascii="Arial Narrow" w:eastAsia="Arial" w:hAnsi="Arial Narrow" w:cs="Arial"/>
        </w:rPr>
        <w:t>Após o interregno de um ano, os preços iniciais</w:t>
      </w:r>
      <w:r w:rsidR="00A868E8" w:rsidRPr="00652197">
        <w:rPr>
          <w:rFonts w:ascii="Arial Narrow" w:eastAsia="Arial" w:hAnsi="Arial Narrow" w:cs="Arial"/>
        </w:rPr>
        <w:t xml:space="preserve"> poderão ser</w:t>
      </w:r>
      <w:r w:rsidRPr="00652197">
        <w:rPr>
          <w:rFonts w:ascii="Arial Narrow" w:eastAsia="Arial" w:hAnsi="Arial Narrow" w:cs="Arial"/>
        </w:rPr>
        <w:t xml:space="preserve"> reajustados, mediante a aplicação, pelo contratante, do índice </w:t>
      </w:r>
      <w:r w:rsidR="00A868E8" w:rsidRPr="00652197">
        <w:rPr>
          <w:rFonts w:ascii="Arial Narrow" w:eastAsia="Arial" w:hAnsi="Arial Narrow" w:cs="Arial"/>
          <w:b/>
          <w:bCs/>
        </w:rPr>
        <w:t>IPCA – Índice de Preços ao Consumidor Amplo</w:t>
      </w:r>
      <w:r w:rsidR="00A868E8" w:rsidRPr="00652197">
        <w:rPr>
          <w:rFonts w:ascii="Arial Narrow" w:eastAsia="Arial" w:hAnsi="Arial Narrow" w:cs="Arial"/>
        </w:rPr>
        <w:t>, divulgado pelo Instituto Brasileiro de Pesquisas e Estatísticas (IBGE)</w:t>
      </w:r>
      <w:r w:rsidRPr="00652197">
        <w:rPr>
          <w:rFonts w:ascii="Arial Narrow" w:eastAsia="Arial" w:hAnsi="Arial Narrow" w:cs="Arial"/>
        </w:rPr>
        <w:t>, exclusivamente para as obrigações iniciadas e concluídas após a ocorrência da anualidade.</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Nos reajustes subsequentes ao primeiro, o interregno mínimo de um ano será contado a partir dos efeitos financeiros do último reajuste.</w:t>
      </w:r>
    </w:p>
    <w:p w:rsidR="00A71AC5" w:rsidRPr="00652197" w:rsidRDefault="0087721E" w:rsidP="00A71AC5">
      <w:pPr>
        <w:numPr>
          <w:ilvl w:val="1"/>
          <w:numId w:val="7"/>
        </w:numPr>
        <w:pBdr>
          <w:top w:val="nil"/>
          <w:left w:val="nil"/>
          <w:bottom w:val="nil"/>
          <w:right w:val="nil"/>
          <w:between w:val="nil"/>
        </w:pBdr>
        <w:tabs>
          <w:tab w:val="left" w:pos="1134"/>
        </w:tabs>
        <w:spacing w:line="276" w:lineRule="auto"/>
        <w:ind w:left="0" w:firstLine="0"/>
        <w:jc w:val="both"/>
        <w:rPr>
          <w:rFonts w:ascii="Arial Narrow" w:eastAsia="Arial" w:hAnsi="Arial Narrow" w:cs="Arial"/>
        </w:rPr>
      </w:pPr>
      <w:r w:rsidRPr="00652197">
        <w:rPr>
          <w:rFonts w:ascii="Arial Narrow" w:eastAsia="Arial" w:hAnsi="Arial Narrow" w:cs="Arial"/>
        </w:rPr>
        <w:t xml:space="preserve">No caso de atraso ou não divulgação </w:t>
      </w:r>
      <w:proofErr w:type="gramStart"/>
      <w:r w:rsidRPr="00652197">
        <w:rPr>
          <w:rFonts w:ascii="Arial Narrow" w:eastAsia="Arial" w:hAnsi="Arial Narrow" w:cs="Arial"/>
        </w:rPr>
        <w:t>do(</w:t>
      </w:r>
      <w:proofErr w:type="gramEnd"/>
      <w:r w:rsidRPr="00652197">
        <w:rPr>
          <w:rFonts w:ascii="Arial Narrow" w:eastAsia="Arial" w:hAnsi="Arial Narrow" w:cs="Arial"/>
        </w:rPr>
        <w:t xml:space="preserve">s) índice (s) de reajustamento, o contratante pagará ao contratado a importância calculada pela última variação conhecida, liquidando a diferença correspondente tão logo seja(m) divulgado(s) </w:t>
      </w:r>
      <w:r w:rsidR="00A71AC5" w:rsidRPr="00652197">
        <w:rPr>
          <w:rFonts w:ascii="Arial Narrow" w:eastAsia="Arial" w:hAnsi="Arial Narrow" w:cs="Arial"/>
        </w:rPr>
        <w:t>O pagamento será feito, de acordo com as Normas de Execução Orçamentária, Financeira e Contábil do Município de Laje Bahia, em 02 (duas) parcelas, mediante a apresentação de Nota Fiscal, liquidada, devidamente atestada pelo Executor do Contrato.</w:t>
      </w:r>
    </w:p>
    <w:p w:rsidR="00A71AC5" w:rsidRPr="00652197" w:rsidRDefault="00A71AC5" w:rsidP="00A71AC5">
      <w:pPr>
        <w:numPr>
          <w:ilvl w:val="1"/>
          <w:numId w:val="7"/>
        </w:numPr>
        <w:pBdr>
          <w:top w:val="nil"/>
          <w:left w:val="nil"/>
          <w:bottom w:val="nil"/>
          <w:right w:val="nil"/>
          <w:between w:val="nil"/>
        </w:pBdr>
        <w:tabs>
          <w:tab w:val="left" w:pos="1134"/>
        </w:tabs>
        <w:spacing w:line="276" w:lineRule="auto"/>
        <w:ind w:left="0" w:firstLine="0"/>
        <w:jc w:val="both"/>
        <w:rPr>
          <w:rFonts w:ascii="Arial Narrow" w:eastAsia="Arial" w:hAnsi="Arial Narrow" w:cs="Arial"/>
        </w:rPr>
      </w:pPr>
      <w:r w:rsidRPr="00652197">
        <w:rPr>
          <w:rFonts w:ascii="Arial Narrow" w:eastAsia="Arial" w:hAnsi="Arial Narrow" w:cs="Arial"/>
        </w:rPr>
        <w:t>A 1ª Parcela será paga 50% (cinquenta por cento) em até 10 (dez) dias da assinatura do presente contrato à título de antecipação e 50% (cinquenta por cento) após apresentação no dia e horários fixados, mediante depósito na conta corrente bancária em nome da CONTRATADA.</w:t>
      </w:r>
    </w:p>
    <w:p w:rsidR="00A71AC5" w:rsidRPr="00652197" w:rsidRDefault="00A71AC5" w:rsidP="00A71AC5">
      <w:pPr>
        <w:numPr>
          <w:ilvl w:val="1"/>
          <w:numId w:val="7"/>
        </w:numPr>
        <w:pBdr>
          <w:top w:val="nil"/>
          <w:left w:val="nil"/>
          <w:bottom w:val="nil"/>
          <w:right w:val="nil"/>
          <w:between w:val="nil"/>
        </w:pBdr>
        <w:tabs>
          <w:tab w:val="left" w:pos="1134"/>
        </w:tabs>
        <w:spacing w:line="276" w:lineRule="auto"/>
        <w:ind w:left="0" w:firstLine="0"/>
        <w:jc w:val="both"/>
        <w:rPr>
          <w:rFonts w:ascii="Arial Narrow" w:eastAsia="Arial" w:hAnsi="Arial Narrow" w:cs="Arial"/>
        </w:rPr>
      </w:pPr>
      <w:r w:rsidRPr="00652197">
        <w:rPr>
          <w:rFonts w:ascii="Arial Narrow" w:eastAsia="Arial" w:hAnsi="Arial Narrow" w:cs="Arial"/>
        </w:rPr>
        <w:t xml:space="preserve">As parcelas serão pagas mediante </w:t>
      </w:r>
      <w:proofErr w:type="spellStart"/>
      <w:r w:rsidRPr="00652197">
        <w:rPr>
          <w:rFonts w:ascii="Arial Narrow" w:eastAsia="Arial" w:hAnsi="Arial Narrow" w:cs="Arial"/>
        </w:rPr>
        <w:t>pix</w:t>
      </w:r>
      <w:proofErr w:type="spellEnd"/>
      <w:r w:rsidRPr="00652197">
        <w:rPr>
          <w:rFonts w:ascii="Arial Narrow" w:eastAsia="Arial" w:hAnsi="Arial Narrow" w:cs="Arial"/>
        </w:rPr>
        <w:t>, transferência ou depósito na conta corrente bancária em nome da CONTRATADA.</w:t>
      </w:r>
    </w:p>
    <w:p w:rsidR="00A71AC5" w:rsidRPr="00652197" w:rsidRDefault="00A71AC5" w:rsidP="00A71AC5">
      <w:pPr>
        <w:numPr>
          <w:ilvl w:val="1"/>
          <w:numId w:val="7"/>
        </w:numPr>
        <w:pBdr>
          <w:top w:val="nil"/>
          <w:left w:val="nil"/>
          <w:bottom w:val="nil"/>
          <w:right w:val="nil"/>
          <w:between w:val="nil"/>
        </w:pBdr>
        <w:tabs>
          <w:tab w:val="left" w:pos="1134"/>
        </w:tabs>
        <w:spacing w:line="276" w:lineRule="auto"/>
        <w:ind w:left="0" w:firstLine="0"/>
        <w:jc w:val="both"/>
        <w:rPr>
          <w:rFonts w:ascii="Arial Narrow" w:eastAsia="Arial" w:hAnsi="Arial Narrow" w:cs="Arial"/>
        </w:rPr>
      </w:pPr>
      <w:r w:rsidRPr="00652197">
        <w:rPr>
          <w:rFonts w:ascii="Arial Narrow" w:eastAsia="Arial" w:hAnsi="Arial Narrow" w:cs="Arial"/>
        </w:rPr>
        <w:lastRenderedPageBreak/>
        <w:t>A não observância do prazo previsto para apresentação da nota fiscal/fatura ou a sua apresentação com incorreções ensejará a prorrogação do prazo de pagamento por igual número de dias a que corresponderem os atrasos e/ou as incorreções verificadas.</w:t>
      </w:r>
    </w:p>
    <w:p w:rsidR="00A71AC5" w:rsidRPr="00652197" w:rsidRDefault="00A71AC5" w:rsidP="00A71AC5">
      <w:pPr>
        <w:numPr>
          <w:ilvl w:val="1"/>
          <w:numId w:val="7"/>
        </w:numPr>
        <w:pBdr>
          <w:top w:val="nil"/>
          <w:left w:val="nil"/>
          <w:bottom w:val="nil"/>
          <w:right w:val="nil"/>
          <w:between w:val="nil"/>
        </w:pBdr>
        <w:tabs>
          <w:tab w:val="left" w:pos="1134"/>
        </w:tabs>
        <w:spacing w:line="276" w:lineRule="auto"/>
        <w:ind w:left="0" w:firstLine="0"/>
        <w:jc w:val="both"/>
        <w:rPr>
          <w:rFonts w:ascii="Arial Narrow" w:eastAsia="Arial" w:hAnsi="Arial Narrow" w:cs="Arial"/>
        </w:rPr>
      </w:pPr>
      <w:r w:rsidRPr="00652197">
        <w:rPr>
          <w:rFonts w:ascii="Arial Narrow" w:eastAsia="Arial" w:hAnsi="Arial Narrow" w:cs="Arial"/>
        </w:rPr>
        <w:t>O preço contratado envolve, além do lucro, todas as despesas e custos, relacionados na planilha de composição de custos apresentada em razão do art. 94, § 2º da Lei nº 14.133/21.</w:t>
      </w:r>
    </w:p>
    <w:p w:rsidR="00A71AC5" w:rsidRPr="00652197" w:rsidRDefault="00A71AC5" w:rsidP="00A71AC5">
      <w:pPr>
        <w:numPr>
          <w:ilvl w:val="1"/>
          <w:numId w:val="7"/>
        </w:numPr>
        <w:pBdr>
          <w:top w:val="nil"/>
          <w:left w:val="nil"/>
          <w:bottom w:val="nil"/>
          <w:right w:val="nil"/>
          <w:between w:val="nil"/>
        </w:pBdr>
        <w:tabs>
          <w:tab w:val="left" w:pos="1134"/>
        </w:tabs>
        <w:spacing w:line="276" w:lineRule="auto"/>
        <w:ind w:left="0" w:firstLine="0"/>
        <w:jc w:val="both"/>
        <w:rPr>
          <w:rFonts w:ascii="Arial Narrow" w:eastAsia="Arial" w:hAnsi="Arial Narrow" w:cs="Arial"/>
        </w:rPr>
      </w:pPr>
      <w:r w:rsidRPr="00652197">
        <w:rPr>
          <w:rFonts w:ascii="Arial Narrow" w:eastAsia="Arial" w:hAnsi="Arial Narrow"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proofErr w:type="gramStart"/>
      <w:r w:rsidRPr="00652197">
        <w:rPr>
          <w:rFonts w:ascii="Arial Narrow" w:eastAsia="Arial" w:hAnsi="Arial Narrow" w:cs="Arial"/>
        </w:rPr>
        <w:t>o(</w:t>
      </w:r>
      <w:proofErr w:type="gramEnd"/>
      <w:r w:rsidRPr="00652197">
        <w:rPr>
          <w:rFonts w:ascii="Arial Narrow" w:eastAsia="Arial" w:hAnsi="Arial Narrow" w:cs="Arial"/>
        </w:rPr>
        <w:t xml:space="preserve">s) índice(s) definitivo(s). </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 xml:space="preserve">Nas aferições finais, </w:t>
      </w:r>
      <w:proofErr w:type="gramStart"/>
      <w:r w:rsidRPr="00652197">
        <w:rPr>
          <w:rFonts w:ascii="Arial Narrow" w:eastAsia="Arial" w:hAnsi="Arial Narrow" w:cs="Arial"/>
        </w:rPr>
        <w:t>o(</w:t>
      </w:r>
      <w:proofErr w:type="gramEnd"/>
      <w:r w:rsidRPr="00652197">
        <w:rPr>
          <w:rFonts w:ascii="Arial Narrow" w:eastAsia="Arial" w:hAnsi="Arial Narrow" w:cs="Arial"/>
        </w:rPr>
        <w:t>s) índice(s) utilizado(s) para reajuste será(</w:t>
      </w:r>
      <w:proofErr w:type="spellStart"/>
      <w:r w:rsidRPr="00652197">
        <w:rPr>
          <w:rFonts w:ascii="Arial Narrow" w:eastAsia="Arial" w:hAnsi="Arial Narrow" w:cs="Arial"/>
        </w:rPr>
        <w:t>ão</w:t>
      </w:r>
      <w:proofErr w:type="spellEnd"/>
      <w:r w:rsidRPr="00652197">
        <w:rPr>
          <w:rFonts w:ascii="Arial Narrow" w:eastAsia="Arial" w:hAnsi="Arial Narrow" w:cs="Arial"/>
        </w:rPr>
        <w:t>), obrigatoriamente, o(s) definitivo(s).</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 xml:space="preserve">Caso </w:t>
      </w:r>
      <w:proofErr w:type="gramStart"/>
      <w:r w:rsidRPr="00652197">
        <w:rPr>
          <w:rFonts w:ascii="Arial Narrow" w:eastAsia="Arial" w:hAnsi="Arial Narrow" w:cs="Arial"/>
        </w:rPr>
        <w:t>o(</w:t>
      </w:r>
      <w:proofErr w:type="gramEnd"/>
      <w:r w:rsidRPr="00652197">
        <w:rPr>
          <w:rFonts w:ascii="Arial Narrow" w:eastAsia="Arial" w:hAnsi="Arial Narrow" w:cs="Arial"/>
        </w:rPr>
        <w:t>s) índice(s) estabelecido(s) para reajustamento venha(m) a ser extinto(s) ou de qualquer forma não possa(m) mais ser utilizado(s), será(</w:t>
      </w:r>
      <w:proofErr w:type="spellStart"/>
      <w:r w:rsidRPr="00652197">
        <w:rPr>
          <w:rFonts w:ascii="Arial Narrow" w:eastAsia="Arial" w:hAnsi="Arial Narrow" w:cs="Arial"/>
        </w:rPr>
        <w:t>ão</w:t>
      </w:r>
      <w:proofErr w:type="spellEnd"/>
      <w:r w:rsidRPr="00652197">
        <w:rPr>
          <w:rFonts w:ascii="Arial Narrow" w:eastAsia="Arial" w:hAnsi="Arial Narrow" w:cs="Arial"/>
        </w:rPr>
        <w:t>) adotado(s), em substituição, o(s) que vier(em) a ser determinado(s) pela legislação então em vigor.</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 xml:space="preserve">Na ausência de previsão legal quanto ao índice substituto, as partes elegerão novo índice oficial, para reajustamento do preço do valor remanescente, por meio de termo aditivo. </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O reajuste será realizado por apostilamento.</w:t>
      </w:r>
    </w:p>
    <w:p w:rsidR="00DD32A5" w:rsidRPr="00652197" w:rsidRDefault="00DD32A5" w:rsidP="00C52002">
      <w:pPr>
        <w:pBdr>
          <w:top w:val="nil"/>
          <w:left w:val="nil"/>
          <w:bottom w:val="nil"/>
          <w:right w:val="nil"/>
          <w:between w:val="nil"/>
        </w:pBdr>
        <w:tabs>
          <w:tab w:val="left" w:pos="1134"/>
        </w:tabs>
        <w:spacing w:line="276" w:lineRule="auto"/>
        <w:jc w:val="both"/>
        <w:rPr>
          <w:rFonts w:ascii="Arial Narrow" w:hAnsi="Arial Narrow" w:cs="Arial"/>
        </w:rPr>
      </w:pPr>
    </w:p>
    <w:p w:rsidR="00742FB5" w:rsidRPr="00652197" w:rsidRDefault="00E87105" w:rsidP="00C52002">
      <w:pPr>
        <w:keepNext/>
        <w:keepLines/>
        <w:pBdr>
          <w:top w:val="nil"/>
          <w:left w:val="nil"/>
          <w:bottom w:val="nil"/>
          <w:right w:val="nil"/>
          <w:between w:val="nil"/>
        </w:pBdr>
        <w:tabs>
          <w:tab w:val="left" w:pos="567"/>
          <w:tab w:val="left" w:pos="1134"/>
        </w:tabs>
        <w:jc w:val="both"/>
        <w:rPr>
          <w:rFonts w:ascii="Arial Narrow" w:eastAsia="Arial" w:hAnsi="Arial Narrow" w:cs="Arial"/>
        </w:rPr>
      </w:pPr>
      <w:r w:rsidRPr="00652197">
        <w:rPr>
          <w:rFonts w:ascii="Arial Narrow" w:eastAsia="Arial" w:hAnsi="Arial Narrow" w:cs="Arial"/>
          <w:b/>
        </w:rPr>
        <w:tab/>
      </w:r>
      <w:r w:rsidR="0087721E" w:rsidRPr="00652197">
        <w:rPr>
          <w:rFonts w:ascii="Arial Narrow" w:eastAsia="Arial" w:hAnsi="Arial Narrow" w:cs="Arial"/>
          <w:b/>
        </w:rPr>
        <w:t xml:space="preserve">CLÁUSULA OITAVA - OBRIGAÇÕES DO CONTRATANTE </w:t>
      </w:r>
      <w:hyperlink r:id="rId13" w:anchor="art92">
        <w:r w:rsidR="0087721E" w:rsidRPr="00652197">
          <w:rPr>
            <w:rFonts w:ascii="Arial Narrow" w:eastAsia="Arial" w:hAnsi="Arial Narrow" w:cs="Arial"/>
            <w:b/>
            <w:u w:val="single"/>
          </w:rPr>
          <w:t>(art. 92, X, XI e XIV</w:t>
        </w:r>
      </w:hyperlink>
      <w:r w:rsidR="0087721E" w:rsidRPr="00652197">
        <w:rPr>
          <w:rFonts w:ascii="Arial Narrow" w:eastAsia="Arial" w:hAnsi="Arial Narrow" w:cs="Arial"/>
          <w:b/>
        </w:rPr>
        <w:t>)</w:t>
      </w:r>
    </w:p>
    <w:p w:rsidR="00E9589F" w:rsidRPr="00652197" w:rsidRDefault="00E9589F" w:rsidP="00C52002">
      <w:pPr>
        <w:pStyle w:val="PargrafodaLista"/>
        <w:numPr>
          <w:ilvl w:val="0"/>
          <w:numId w:val="7"/>
        </w:numPr>
        <w:pBdr>
          <w:top w:val="nil"/>
          <w:left w:val="nil"/>
          <w:bottom w:val="nil"/>
          <w:right w:val="nil"/>
          <w:between w:val="nil"/>
        </w:pBdr>
        <w:tabs>
          <w:tab w:val="left" w:pos="1134"/>
        </w:tabs>
        <w:spacing w:line="276" w:lineRule="auto"/>
        <w:ind w:left="0" w:firstLine="0"/>
        <w:contextualSpacing w:val="0"/>
        <w:jc w:val="both"/>
        <w:rPr>
          <w:rFonts w:ascii="Arial Narrow" w:eastAsia="Arial" w:hAnsi="Arial Narrow" w:cs="Arial"/>
          <w:vanish/>
        </w:rPr>
      </w:pP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São obrigações do Contratante:</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Exigir o cumprimento de todas as obrigações assumidas pelo Contratado, de acordo com o contrato e seus anexos;</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Receber o objeto no prazo e condições estabelecidas no Termo de Referência;</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Notificar o Contratado, por escrito, sobre vícios, defeitos ou incorreções verificadas no objeto fornecido, para que seja por ele substituído, reparado ou corrigido, no total ou em parte, às suas expensas;</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Acompanhar e fiscalizar a execução do contrato e o cumprimento das obrigações pelo Contratado;</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Efetuar o pagamento ao Contratado do valor correspondente à execução do objeto, no prazo, forma e condições estabelecidos no presente Contrato e no Termo de Referência;</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 xml:space="preserve">Aplicar ao Contratado as sanções previstas na lei e neste Contrato; </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Cientificar o órgão de representação judicial da Advocacia-Geral da União para adoção das medidas cabíveis quando do descumprimento de obrigações pelo Contratado;</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742FB5" w:rsidRPr="00652197" w:rsidRDefault="0087721E" w:rsidP="00C52002">
      <w:pPr>
        <w:numPr>
          <w:ilvl w:val="2"/>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 xml:space="preserve"> A Administração terá o prazo de </w:t>
      </w:r>
      <w:r w:rsidR="00A868E8" w:rsidRPr="00652197">
        <w:rPr>
          <w:rFonts w:ascii="Arial Narrow" w:eastAsia="Arial" w:hAnsi="Arial Narrow" w:cs="Arial"/>
        </w:rPr>
        <w:t>30 (trinta) dias úteis</w:t>
      </w:r>
      <w:r w:rsidRPr="00652197">
        <w:rPr>
          <w:rFonts w:ascii="Arial Narrow" w:eastAsia="Arial" w:hAnsi="Arial Narrow" w:cs="Arial"/>
        </w:rPr>
        <w:t xml:space="preserve">, a contar da data do protocolo do requerimento para decidir, admitida a prorrogação motivada, por igual período. </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eastAsia="Arial" w:hAnsi="Arial Narrow" w:cs="Arial"/>
        </w:rPr>
      </w:pPr>
      <w:r w:rsidRPr="00652197">
        <w:rPr>
          <w:rFonts w:ascii="Arial Narrow" w:eastAsia="Arial" w:hAnsi="Arial Narrow" w:cs="Arial"/>
        </w:rPr>
        <w:lastRenderedPageBreak/>
        <w:t xml:space="preserve">Responder eventuais pedidos de reestabelecimento do equilíbrio econômico-financeiro feitos pelo contratado no prazo máximo de </w:t>
      </w:r>
      <w:r w:rsidR="00A868E8" w:rsidRPr="00652197">
        <w:rPr>
          <w:rFonts w:ascii="Arial Narrow" w:eastAsia="Arial" w:hAnsi="Arial Narrow" w:cs="Arial"/>
        </w:rPr>
        <w:t>60 (sessenta) dias úteis, não podendo ser interrompida a execução do serviço no período</w:t>
      </w:r>
      <w:r w:rsidRPr="00652197">
        <w:rPr>
          <w:rFonts w:ascii="Arial Narrow" w:eastAsia="Arial" w:hAnsi="Arial Narrow" w:cs="Arial"/>
        </w:rPr>
        <w:t>.</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bookmarkStart w:id="3" w:name="_1fob9te" w:colFirst="0" w:colLast="0"/>
      <w:bookmarkEnd w:id="3"/>
      <w:r w:rsidRPr="00652197">
        <w:rPr>
          <w:rFonts w:ascii="Arial Narrow" w:eastAsia="Arial" w:hAnsi="Arial Narrow" w:cs="Arial"/>
        </w:rPr>
        <w:t xml:space="preserve">Comunicar o Contratado na hipótese de posterior alteração do projeto pelo Contratante, no caso </w:t>
      </w:r>
      <w:hyperlink r:id="rId14" w:anchor="art93%C2%A72">
        <w:r w:rsidRPr="00652197">
          <w:rPr>
            <w:rFonts w:ascii="Arial Narrow" w:eastAsia="Arial" w:hAnsi="Arial Narrow" w:cs="Arial"/>
            <w:u w:val="single"/>
          </w:rPr>
          <w:t>do art. 93, §2º, da Lei nº 14.133, de 2021</w:t>
        </w:r>
      </w:hyperlink>
      <w:r w:rsidRPr="00652197">
        <w:rPr>
          <w:rFonts w:ascii="Arial Narrow" w:eastAsia="Arial" w:hAnsi="Arial Narrow" w:cs="Arial"/>
        </w:rPr>
        <w:t>.</w:t>
      </w:r>
    </w:p>
    <w:p w:rsidR="008526AA" w:rsidRPr="00652197" w:rsidRDefault="008526AA" w:rsidP="008526AA">
      <w:pPr>
        <w:pBdr>
          <w:top w:val="nil"/>
          <w:left w:val="nil"/>
          <w:bottom w:val="nil"/>
          <w:right w:val="nil"/>
          <w:between w:val="nil"/>
        </w:pBdr>
        <w:tabs>
          <w:tab w:val="left" w:pos="1134"/>
        </w:tabs>
        <w:spacing w:line="276" w:lineRule="auto"/>
        <w:ind w:left="360"/>
        <w:jc w:val="both"/>
        <w:rPr>
          <w:rFonts w:ascii="Arial Narrow" w:hAnsi="Arial Narrow" w:cs="Arial"/>
        </w:rPr>
      </w:pP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DD32A5" w:rsidRPr="00652197" w:rsidRDefault="00DD32A5" w:rsidP="00C52002">
      <w:pPr>
        <w:pBdr>
          <w:top w:val="nil"/>
          <w:left w:val="nil"/>
          <w:bottom w:val="nil"/>
          <w:right w:val="nil"/>
          <w:between w:val="nil"/>
        </w:pBdr>
        <w:tabs>
          <w:tab w:val="left" w:pos="1134"/>
        </w:tabs>
        <w:spacing w:line="276" w:lineRule="auto"/>
        <w:jc w:val="both"/>
        <w:rPr>
          <w:rFonts w:ascii="Arial Narrow" w:hAnsi="Arial Narrow" w:cs="Arial"/>
        </w:rPr>
      </w:pPr>
    </w:p>
    <w:p w:rsidR="00742FB5" w:rsidRPr="00652197" w:rsidRDefault="0087721E" w:rsidP="00C52002">
      <w:pPr>
        <w:keepNext/>
        <w:keepLines/>
        <w:pBdr>
          <w:top w:val="nil"/>
          <w:left w:val="nil"/>
          <w:bottom w:val="nil"/>
          <w:right w:val="nil"/>
          <w:between w:val="nil"/>
        </w:pBdr>
        <w:tabs>
          <w:tab w:val="left" w:pos="567"/>
          <w:tab w:val="left" w:pos="1134"/>
        </w:tabs>
        <w:jc w:val="both"/>
        <w:rPr>
          <w:rFonts w:ascii="Arial Narrow" w:eastAsia="Arial" w:hAnsi="Arial Narrow" w:cs="Arial"/>
        </w:rPr>
      </w:pPr>
      <w:r w:rsidRPr="00652197">
        <w:rPr>
          <w:rFonts w:ascii="Arial Narrow" w:eastAsia="Arial" w:hAnsi="Arial Narrow" w:cs="Arial"/>
          <w:b/>
        </w:rPr>
        <w:t>CLÁUSULA NONA - OBRIGAÇÕES DO CONTRATADO (</w:t>
      </w:r>
      <w:hyperlink r:id="rId15" w:anchor="art92">
        <w:r w:rsidRPr="00652197">
          <w:rPr>
            <w:rFonts w:ascii="Arial Narrow" w:eastAsia="Arial" w:hAnsi="Arial Narrow" w:cs="Arial"/>
            <w:b/>
            <w:u w:val="single"/>
          </w:rPr>
          <w:t>art. 92, XIV, XVI e XVII</w:t>
        </w:r>
      </w:hyperlink>
      <w:r w:rsidRPr="00652197">
        <w:rPr>
          <w:rFonts w:ascii="Arial Narrow" w:eastAsia="Arial" w:hAnsi="Arial Narrow" w:cs="Arial"/>
          <w:b/>
        </w:rPr>
        <w:t>)</w:t>
      </w:r>
    </w:p>
    <w:p w:rsidR="00E9589F" w:rsidRPr="00652197" w:rsidRDefault="00E9589F" w:rsidP="00C52002">
      <w:pPr>
        <w:pStyle w:val="PargrafodaLista"/>
        <w:numPr>
          <w:ilvl w:val="0"/>
          <w:numId w:val="7"/>
        </w:numPr>
        <w:pBdr>
          <w:top w:val="nil"/>
          <w:left w:val="nil"/>
          <w:bottom w:val="nil"/>
          <w:right w:val="nil"/>
          <w:between w:val="nil"/>
        </w:pBdr>
        <w:tabs>
          <w:tab w:val="left" w:pos="1134"/>
        </w:tabs>
        <w:spacing w:line="276" w:lineRule="auto"/>
        <w:ind w:left="0" w:firstLine="0"/>
        <w:contextualSpacing w:val="0"/>
        <w:jc w:val="both"/>
        <w:rPr>
          <w:rFonts w:ascii="Arial Narrow" w:eastAsia="Arial" w:hAnsi="Arial Narrow" w:cs="Arial"/>
          <w:vanish/>
        </w:rPr>
      </w:pP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O Contratado deve cumprir todas as obrigações constantes deste Contrato e de seus anexos, assumindo como exclusivamente seus os riscos e as despesas decorrentes da boa e perfeita execução do objeto, observando, ainda, as obrigações a seguir dispostas:</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Atender às determinações regulares emitidas pelo fiscal do contrato ou autoridade superior (</w:t>
      </w:r>
      <w:hyperlink r:id="rId16" w:anchor="art137">
        <w:r w:rsidRPr="00652197">
          <w:rPr>
            <w:rFonts w:ascii="Arial Narrow" w:eastAsia="Arial" w:hAnsi="Arial Narrow" w:cs="Arial"/>
            <w:u w:val="single"/>
          </w:rPr>
          <w:t>art. 137, II</w:t>
        </w:r>
      </w:hyperlink>
      <w:r w:rsidRPr="00652197">
        <w:rPr>
          <w:rFonts w:ascii="Arial Narrow" w:eastAsia="Arial" w:hAnsi="Arial Narrow" w:cs="Arial"/>
        </w:rPr>
        <w:t>) e prestar todo esclarecimento ou informação por eles solicitados;</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 xml:space="preserve">Responsabilizar-se pelos vícios e danos decorrentes da execução do objeto, de acordo com o </w:t>
      </w:r>
      <w:hyperlink r:id="rId17">
        <w:r w:rsidRPr="00652197">
          <w:rPr>
            <w:rFonts w:ascii="Arial Narrow" w:eastAsia="Arial" w:hAnsi="Arial Narrow" w:cs="Arial"/>
            <w:u w:val="single"/>
          </w:rPr>
          <w:t>Código de Defesa do Consumidor (Lei nº 8.078, de 1990</w:t>
        </w:r>
      </w:hyperlink>
      <w:r w:rsidRPr="00652197">
        <w:rPr>
          <w:rFonts w:ascii="Arial Narrow" w:eastAsia="Arial" w:hAnsi="Arial Narrow" w:cs="Arial"/>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 xml:space="preserve">Não contratar, durante a vigência do contrato, cônjuge, companheiro ou parente em linha reta, colateral ou por afinidade, até o terceiro grau, de dirigente do contratante ou do fiscal ou gestor do contrato, nos termos do </w:t>
      </w:r>
      <w:hyperlink r:id="rId18" w:anchor="art48">
        <w:r w:rsidRPr="00652197">
          <w:rPr>
            <w:rFonts w:ascii="Arial Narrow" w:eastAsia="Arial" w:hAnsi="Arial Narrow" w:cs="Arial"/>
            <w:u w:val="single"/>
          </w:rPr>
          <w:t>artigo 48, parágrafo único, da Lei nº 14.133, de 2021</w:t>
        </w:r>
      </w:hyperlink>
      <w:r w:rsidRPr="00652197">
        <w:rPr>
          <w:rFonts w:ascii="Arial Narrow" w:eastAsia="Arial" w:hAnsi="Arial Narrow" w:cs="Arial"/>
        </w:rPr>
        <w:t>;</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Comunicar ao Fiscal do contrato, no prazo de 24 (vinte e quatro) horas, qualquer ocorrência anormal ou acidente que se verifique no local dos serviços.</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lastRenderedPageBreak/>
        <w:t>Prestar todo esclarecimento ou informação solicitada pelo Contratante ou por seus prepostos, garantindo-lhes o acesso, a qualquer tempo, ao local dos trabalhos, bem como aos documentos relativos à execução do empreendimento.</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Paralisar, por determinação do Contratante, qualquer atividade que não esteja sendo executada de acordo com a boa técnica ou que ponha em risco a segurança de pessoas ou bens de terceiros.</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Promover a guarda, manutenção e vigilância de materiais, ferramentas, e tudo o que for necessário à execução do objeto, durante a vigência do contrato.</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Conduzir os trabalhos com estrita observância às normas da legislação pertinente, cumprindo as determinações dos Poderes Públicos, mantendo sempre limpo o local dos serviços e nas melhores condições de segurança, higiene e disciplina.</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Submeter previamente, por escrito, ao Contratante, para análise e aprovação, quaisquer mudanças nos métodos executivos que fujam às especificações do memorial descritivo ou instrumento congênere.</w:t>
      </w:r>
    </w:p>
    <w:p w:rsidR="008526AA" w:rsidRPr="00652197" w:rsidRDefault="008526AA" w:rsidP="008526AA">
      <w:pPr>
        <w:pBdr>
          <w:top w:val="nil"/>
          <w:left w:val="nil"/>
          <w:bottom w:val="nil"/>
          <w:right w:val="nil"/>
          <w:between w:val="nil"/>
        </w:pBdr>
        <w:tabs>
          <w:tab w:val="left" w:pos="1134"/>
        </w:tabs>
        <w:spacing w:line="276" w:lineRule="auto"/>
        <w:ind w:left="360"/>
        <w:jc w:val="both"/>
        <w:rPr>
          <w:rFonts w:ascii="Arial Narrow" w:hAnsi="Arial Narrow" w:cs="Arial"/>
        </w:rPr>
      </w:pP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Não permitir a utilização de qualquer trabalho do menor de dezesseis anos, exceto na condição de aprendiz para os maiores de quatorze anos, nem permitir a utilização do trabalho do menor de dezoito anos em trabalho noturno, perigoso ou insalubre;</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 xml:space="preserve"> Manter durante toda a vigência do contrato, em compatibilidade com as obrigações assumidas, todas as condições exigidas para habilitação na licitação; </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eastAsia="Arial" w:hAnsi="Arial Narrow" w:cs="Arial"/>
        </w:rPr>
      </w:pPr>
      <w:r w:rsidRPr="00652197">
        <w:rPr>
          <w:rFonts w:ascii="Arial Narrow" w:eastAsia="Arial" w:hAnsi="Arial Narrow" w:cs="Arial"/>
        </w:rPr>
        <w:t>Cumprir, durante todo o período de execução do contrato, a reserva de cargos prevista em lei para pessoa com deficiência, para reabilitado da Previdência Social ou para aprendiz, bem como as reservas de cargos previstas na legislação (</w:t>
      </w:r>
      <w:hyperlink r:id="rId19" w:anchor="art116">
        <w:r w:rsidRPr="00652197">
          <w:rPr>
            <w:rFonts w:ascii="Arial Narrow" w:eastAsia="Arial" w:hAnsi="Arial Narrow" w:cs="Arial"/>
            <w:u w:val="single"/>
          </w:rPr>
          <w:t>art. 116</w:t>
        </w:r>
      </w:hyperlink>
      <w:r w:rsidRPr="00652197">
        <w:rPr>
          <w:rFonts w:ascii="Arial Narrow" w:eastAsia="Arial" w:hAnsi="Arial Narrow" w:cs="Arial"/>
        </w:rPr>
        <w:t>);</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Comprovar a reserva de cargos a que se refere a cláusula acima, no prazo fixado pelo fiscal do contrato, com a indicação dos empregados que preencheram as referidas vagas (</w:t>
      </w:r>
      <w:hyperlink r:id="rId20" w:anchor="art116">
        <w:r w:rsidRPr="00652197">
          <w:rPr>
            <w:rFonts w:ascii="Arial Narrow" w:eastAsia="Arial" w:hAnsi="Arial Narrow" w:cs="Arial"/>
            <w:u w:val="single"/>
          </w:rPr>
          <w:t>art. 116, parágrafo único</w:t>
        </w:r>
      </w:hyperlink>
      <w:r w:rsidRPr="00652197">
        <w:rPr>
          <w:rFonts w:ascii="Arial Narrow" w:eastAsia="Arial" w:hAnsi="Arial Narrow" w:cs="Arial"/>
        </w:rPr>
        <w:t>);</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Guardar sigilo sobre todas as informações obtidas em decorrência do cumprimento do contrato;</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r w:rsidRPr="00652197">
          <w:rPr>
            <w:rFonts w:ascii="Arial Narrow" w:eastAsia="Arial" w:hAnsi="Arial Narrow" w:cs="Arial"/>
            <w:u w:val="single"/>
          </w:rPr>
          <w:t>art. 124, II, d, da Lei nº 14.133, de 2021</w:t>
        </w:r>
      </w:hyperlink>
      <w:r w:rsidRPr="00652197">
        <w:rPr>
          <w:rFonts w:ascii="Arial Narrow" w:eastAsia="Arial" w:hAnsi="Arial Narrow" w:cs="Arial"/>
        </w:rPr>
        <w:t>;</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Cumprir, além dos postulados legais vigentes de âmbito federal, estadual ou municipal, as normas de segurança do Contratante;</w:t>
      </w:r>
    </w:p>
    <w:p w:rsidR="00DD32A5" w:rsidRPr="00652197" w:rsidRDefault="00DD32A5" w:rsidP="00C52002">
      <w:pPr>
        <w:pBdr>
          <w:top w:val="nil"/>
          <w:left w:val="nil"/>
          <w:bottom w:val="nil"/>
          <w:right w:val="nil"/>
          <w:between w:val="nil"/>
        </w:pBdr>
        <w:tabs>
          <w:tab w:val="left" w:pos="1134"/>
        </w:tabs>
        <w:spacing w:line="276" w:lineRule="auto"/>
        <w:jc w:val="both"/>
        <w:rPr>
          <w:rFonts w:ascii="Arial Narrow" w:hAnsi="Arial Narrow" w:cs="Arial"/>
        </w:rPr>
      </w:pPr>
    </w:p>
    <w:p w:rsidR="00742FB5" w:rsidRPr="00652197" w:rsidRDefault="00E87105" w:rsidP="00C52002">
      <w:pPr>
        <w:keepNext/>
        <w:keepLines/>
        <w:pBdr>
          <w:top w:val="nil"/>
          <w:left w:val="nil"/>
          <w:bottom w:val="nil"/>
          <w:right w:val="nil"/>
          <w:between w:val="nil"/>
        </w:pBdr>
        <w:tabs>
          <w:tab w:val="left" w:pos="567"/>
          <w:tab w:val="left" w:pos="1134"/>
        </w:tabs>
        <w:jc w:val="both"/>
        <w:rPr>
          <w:rFonts w:ascii="Arial Narrow" w:eastAsia="Arial" w:hAnsi="Arial Narrow" w:cs="Arial"/>
        </w:rPr>
      </w:pPr>
      <w:r w:rsidRPr="00652197">
        <w:rPr>
          <w:rFonts w:ascii="Arial Narrow" w:eastAsia="Arial" w:hAnsi="Arial Narrow" w:cs="Arial"/>
          <w:b/>
        </w:rPr>
        <w:tab/>
      </w:r>
      <w:r w:rsidR="0087721E" w:rsidRPr="00652197">
        <w:rPr>
          <w:rFonts w:ascii="Arial Narrow" w:eastAsia="Arial" w:hAnsi="Arial Narrow" w:cs="Arial"/>
          <w:b/>
        </w:rPr>
        <w:t>CLÁUSULA DÉCIMA- OBRIGAÇÕES PERTINENTES À LGPD</w:t>
      </w:r>
    </w:p>
    <w:p w:rsidR="00E9589F" w:rsidRPr="00652197" w:rsidRDefault="00E9589F" w:rsidP="00C52002">
      <w:pPr>
        <w:pStyle w:val="PargrafodaLista"/>
        <w:numPr>
          <w:ilvl w:val="0"/>
          <w:numId w:val="7"/>
        </w:numPr>
        <w:pBdr>
          <w:top w:val="nil"/>
          <w:left w:val="nil"/>
          <w:bottom w:val="nil"/>
          <w:right w:val="nil"/>
          <w:between w:val="nil"/>
        </w:pBdr>
        <w:tabs>
          <w:tab w:val="left" w:pos="1134"/>
        </w:tabs>
        <w:spacing w:line="276" w:lineRule="auto"/>
        <w:ind w:left="0" w:firstLine="0"/>
        <w:contextualSpacing w:val="0"/>
        <w:jc w:val="both"/>
        <w:rPr>
          <w:rFonts w:ascii="Arial Narrow" w:eastAsia="Arial" w:hAnsi="Arial Narrow" w:cs="Arial"/>
          <w:vanish/>
        </w:rPr>
      </w:pP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iCs/>
        </w:rPr>
      </w:pPr>
      <w:r w:rsidRPr="00652197">
        <w:rPr>
          <w:rFonts w:ascii="Arial Narrow" w:eastAsia="Arial" w:hAnsi="Arial Narrow" w:cs="Arial"/>
          <w:iCs/>
        </w:rPr>
        <w:t xml:space="preserve">As partes deverão cumprir a </w:t>
      </w:r>
      <w:hyperlink r:id="rId22">
        <w:r w:rsidRPr="00652197">
          <w:rPr>
            <w:rFonts w:ascii="Arial Narrow" w:eastAsia="Arial" w:hAnsi="Arial Narrow" w:cs="Arial"/>
            <w:iCs/>
            <w:u w:val="single"/>
          </w:rPr>
          <w:t>Lei nº 13.709, de 14 de agosto de 2018 (LGPD)</w:t>
        </w:r>
      </w:hyperlink>
      <w:r w:rsidRPr="00652197">
        <w:rPr>
          <w:rFonts w:ascii="Arial Narrow" w:eastAsia="Arial" w:hAnsi="Arial Narrow" w:cs="Arial"/>
          <w:iCs/>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iCs/>
        </w:rPr>
      </w:pPr>
      <w:r w:rsidRPr="00652197">
        <w:rPr>
          <w:rFonts w:ascii="Arial Narrow" w:eastAsia="Arial" w:hAnsi="Arial Narrow" w:cs="Arial"/>
          <w:iCs/>
        </w:rPr>
        <w:t xml:space="preserve">Os dados obtidos somente poderão ser utilizados para as finalidades que justificaram seu acesso e de acordo com a boa-fé e com os princípios do </w:t>
      </w:r>
      <w:hyperlink r:id="rId23" w:anchor="art6">
        <w:r w:rsidRPr="00652197">
          <w:rPr>
            <w:rFonts w:ascii="Arial Narrow" w:eastAsia="Arial" w:hAnsi="Arial Narrow" w:cs="Arial"/>
            <w:iCs/>
            <w:u w:val="single"/>
          </w:rPr>
          <w:t>art. 6º da LGPD</w:t>
        </w:r>
      </w:hyperlink>
      <w:r w:rsidRPr="00652197">
        <w:rPr>
          <w:rFonts w:ascii="Arial Narrow" w:eastAsia="Arial" w:hAnsi="Arial Narrow" w:cs="Arial"/>
          <w:iCs/>
        </w:rPr>
        <w:t xml:space="preserve">. </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iCs/>
        </w:rPr>
      </w:pPr>
      <w:r w:rsidRPr="00652197">
        <w:rPr>
          <w:rFonts w:ascii="Arial Narrow" w:eastAsia="Arial" w:hAnsi="Arial Narrow" w:cs="Arial"/>
          <w:iCs/>
        </w:rPr>
        <w:lastRenderedPageBreak/>
        <w:t>É vedado o compartilhamento com terceiros dos dados obtidos fora das hipóteses permitidas em Lei.</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iCs/>
        </w:rPr>
      </w:pPr>
      <w:r w:rsidRPr="00652197">
        <w:rPr>
          <w:rFonts w:ascii="Arial Narrow" w:eastAsia="Arial" w:hAnsi="Arial Narrow" w:cs="Arial"/>
          <w:iCs/>
        </w:rPr>
        <w:t xml:space="preserve">A Administração deverá ser informada no prazo de 5 (cinco) dias úteis sobre todos os contratos de </w:t>
      </w:r>
      <w:proofErr w:type="spellStart"/>
      <w:r w:rsidRPr="00652197">
        <w:rPr>
          <w:rFonts w:ascii="Arial Narrow" w:eastAsia="Arial" w:hAnsi="Arial Narrow" w:cs="Arial"/>
          <w:iCs/>
        </w:rPr>
        <w:t>suboperação</w:t>
      </w:r>
      <w:proofErr w:type="spellEnd"/>
      <w:r w:rsidRPr="00652197">
        <w:rPr>
          <w:rFonts w:ascii="Arial Narrow" w:eastAsia="Arial" w:hAnsi="Arial Narrow" w:cs="Arial"/>
          <w:iCs/>
        </w:rPr>
        <w:t xml:space="preserve"> firmados ou que venham a ser celebrados pelo Contratado. </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iCs/>
        </w:rPr>
      </w:pPr>
      <w:r w:rsidRPr="00652197">
        <w:rPr>
          <w:rFonts w:ascii="Arial Narrow" w:eastAsia="Arial" w:hAnsi="Arial Narrow" w:cs="Arial"/>
          <w:iCs/>
        </w:rPr>
        <w:t xml:space="preserve">Terminado o tratamento dos dados nos termos do </w:t>
      </w:r>
      <w:hyperlink r:id="rId24" w:anchor="art15">
        <w:r w:rsidRPr="00652197">
          <w:rPr>
            <w:rFonts w:ascii="Arial Narrow" w:eastAsia="Arial" w:hAnsi="Arial Narrow" w:cs="Arial"/>
            <w:iCs/>
            <w:u w:val="single"/>
          </w:rPr>
          <w:t>art. 15 da LGPD</w:t>
        </w:r>
      </w:hyperlink>
      <w:r w:rsidRPr="00652197">
        <w:rPr>
          <w:rFonts w:ascii="Arial Narrow" w:eastAsia="Arial" w:hAnsi="Arial Narrow" w:cs="Arial"/>
          <w:iCs/>
        </w:rPr>
        <w:t xml:space="preserve">, é dever do contratado eliminá-los, com exceção das hipóteses do </w:t>
      </w:r>
      <w:hyperlink r:id="rId25" w:anchor="art16">
        <w:r w:rsidRPr="00652197">
          <w:rPr>
            <w:rFonts w:ascii="Arial Narrow" w:eastAsia="Arial" w:hAnsi="Arial Narrow" w:cs="Arial"/>
            <w:iCs/>
            <w:u w:val="single"/>
          </w:rPr>
          <w:t>art. 16 da LGPD</w:t>
        </w:r>
      </w:hyperlink>
      <w:r w:rsidRPr="00652197">
        <w:rPr>
          <w:rFonts w:ascii="Arial Narrow" w:eastAsia="Arial" w:hAnsi="Arial Narrow" w:cs="Arial"/>
          <w:iCs/>
        </w:rPr>
        <w:t xml:space="preserve">, incluindo aquelas em que houver necessidade de guarda de documentação para fins de comprovação do cumprimento de obrigações legais ou contratuais e somente enquanto não prescritas essas obrigações. </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iCs/>
        </w:rPr>
      </w:pPr>
      <w:r w:rsidRPr="00652197">
        <w:rPr>
          <w:rFonts w:ascii="Arial Narrow" w:eastAsia="Arial" w:hAnsi="Arial Narrow" w:cs="Arial"/>
          <w:iCs/>
        </w:rPr>
        <w:t xml:space="preserve">É dever do contratado orientar e treinar seus empregados sobre os deveres, requisitos e responsabilidades decorrentes da LGPD. </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iCs/>
        </w:rPr>
      </w:pPr>
      <w:r w:rsidRPr="00652197">
        <w:rPr>
          <w:rFonts w:ascii="Arial Narrow" w:eastAsia="Arial" w:hAnsi="Arial Narrow" w:cs="Arial"/>
          <w:iCs/>
        </w:rPr>
        <w:t xml:space="preserve">O Contratante poderá realizar diligência para aferir o cumprimento dessa cláusula, devendo o Contratado atender prontamente eventuais pedidos de comprovação formulados. </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iCs/>
        </w:rPr>
      </w:pPr>
      <w:r w:rsidRPr="00652197">
        <w:rPr>
          <w:rFonts w:ascii="Arial Narrow" w:eastAsia="Arial" w:hAnsi="Arial Narrow" w:cs="Arial"/>
          <w:iCs/>
        </w:rPr>
        <w:t xml:space="preserve">O Contratado deverá prestar, no prazo fixado pelo Contratante, prorrogável justificadamente, quaisquer informações acerca dos dados pessoais para cumprimento da LGPD, inclusive quanto a eventual descarte realizado. </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iCs/>
        </w:rPr>
      </w:pPr>
      <w:r w:rsidRPr="00652197">
        <w:rPr>
          <w:rFonts w:ascii="Arial Narrow" w:eastAsia="Arial" w:hAnsi="Arial Narrow" w:cs="Arial"/>
          <w:iCs/>
        </w:rPr>
        <w:t>Bancos de dados formados a partir de contratos administrativos, notadamente aqueles que se proponham a armazenar dados pessoais, devem ser mantidos em ambiente virtual controlado, com registro individual rastreável de tratamentos realizados (</w:t>
      </w:r>
      <w:hyperlink r:id="rId26">
        <w:r w:rsidRPr="00652197">
          <w:rPr>
            <w:rFonts w:ascii="Arial Narrow" w:eastAsia="Arial" w:hAnsi="Arial Narrow" w:cs="Arial"/>
            <w:iCs/>
            <w:u w:val="single"/>
          </w:rPr>
          <w:t>LGPD, art. 37</w:t>
        </w:r>
      </w:hyperlink>
      <w:r w:rsidRPr="00652197">
        <w:rPr>
          <w:rFonts w:ascii="Arial Narrow" w:eastAsia="Arial" w:hAnsi="Arial Narrow" w:cs="Arial"/>
          <w:iCs/>
        </w:rPr>
        <w:t>), com cada acesso, data, horário e registro da finalidade, para efeito de responsabilização, em caso de eventuais omissões, desvios ou abusos.</w:t>
      </w:r>
    </w:p>
    <w:p w:rsidR="00742FB5" w:rsidRPr="00652197" w:rsidRDefault="0087721E" w:rsidP="00C52002">
      <w:pPr>
        <w:numPr>
          <w:ilvl w:val="2"/>
          <w:numId w:val="7"/>
        </w:numPr>
        <w:pBdr>
          <w:top w:val="nil"/>
          <w:left w:val="nil"/>
          <w:bottom w:val="nil"/>
          <w:right w:val="nil"/>
          <w:between w:val="nil"/>
        </w:pBdr>
        <w:tabs>
          <w:tab w:val="left" w:pos="1134"/>
        </w:tabs>
        <w:spacing w:line="276" w:lineRule="auto"/>
        <w:ind w:left="0" w:firstLine="0"/>
        <w:jc w:val="both"/>
        <w:rPr>
          <w:rFonts w:ascii="Arial Narrow" w:hAnsi="Arial Narrow" w:cs="Arial"/>
          <w:iCs/>
        </w:rPr>
      </w:pPr>
      <w:r w:rsidRPr="00652197">
        <w:rPr>
          <w:rFonts w:ascii="Arial Narrow" w:eastAsia="Arial" w:hAnsi="Arial Narrow" w:cs="Arial"/>
          <w:iCs/>
        </w:rPr>
        <w:t>Os referidos bancos de dados devem ser desenvolvidos em formato interoperável, a fim de garantir a reutilização desses dados pela Administração nas hipóteses previstas na LGPD.</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iCs/>
        </w:rPr>
      </w:pPr>
      <w:r w:rsidRPr="00652197">
        <w:rPr>
          <w:rFonts w:ascii="Arial Narrow" w:eastAsia="Arial" w:hAnsi="Arial Narrow" w:cs="Arial"/>
          <w:iCs/>
        </w:rPr>
        <w:t>O contrato está sujeito a ser alterado nos procedimentos pertinentes ao tratamento de dados pessoais, quando indicado pela autoridade competente, em especial a ANPD por meio de opiniões técnicas ou recomendações, editadas na forma da LGPD.</w:t>
      </w:r>
    </w:p>
    <w:p w:rsidR="00DD32A5" w:rsidRPr="00652197" w:rsidRDefault="00DD32A5" w:rsidP="00C52002">
      <w:pPr>
        <w:pBdr>
          <w:top w:val="nil"/>
          <w:left w:val="nil"/>
          <w:bottom w:val="nil"/>
          <w:right w:val="nil"/>
          <w:between w:val="nil"/>
        </w:pBdr>
        <w:tabs>
          <w:tab w:val="left" w:pos="1134"/>
        </w:tabs>
        <w:spacing w:line="276" w:lineRule="auto"/>
        <w:jc w:val="both"/>
        <w:rPr>
          <w:rFonts w:ascii="Arial Narrow" w:hAnsi="Arial Narrow" w:cs="Arial"/>
        </w:rPr>
      </w:pPr>
    </w:p>
    <w:p w:rsidR="00742FB5" w:rsidRPr="00652197" w:rsidRDefault="00E87105" w:rsidP="00C52002">
      <w:pPr>
        <w:keepNext/>
        <w:keepLines/>
        <w:pBdr>
          <w:top w:val="nil"/>
          <w:left w:val="nil"/>
          <w:bottom w:val="nil"/>
          <w:right w:val="nil"/>
          <w:between w:val="nil"/>
        </w:pBdr>
        <w:tabs>
          <w:tab w:val="left" w:pos="567"/>
          <w:tab w:val="left" w:pos="1134"/>
        </w:tabs>
        <w:jc w:val="both"/>
        <w:rPr>
          <w:rFonts w:ascii="Arial Narrow" w:eastAsia="Arial" w:hAnsi="Arial Narrow" w:cs="Arial"/>
        </w:rPr>
      </w:pPr>
      <w:r w:rsidRPr="00652197">
        <w:rPr>
          <w:rFonts w:ascii="Arial Narrow" w:eastAsia="Arial" w:hAnsi="Arial Narrow" w:cs="Arial"/>
          <w:b/>
        </w:rPr>
        <w:tab/>
      </w:r>
      <w:r w:rsidR="0087721E" w:rsidRPr="00652197">
        <w:rPr>
          <w:rFonts w:ascii="Arial Narrow" w:eastAsia="Arial" w:hAnsi="Arial Narrow" w:cs="Arial"/>
          <w:b/>
        </w:rPr>
        <w:t>CLÁUSULA DÉCIMA PRIMEIRA – GARANTIA DE EXECUÇÃO (</w:t>
      </w:r>
      <w:hyperlink r:id="rId27" w:anchor="art92">
        <w:r w:rsidR="0087721E" w:rsidRPr="00652197">
          <w:rPr>
            <w:rFonts w:ascii="Arial Narrow" w:eastAsia="Arial" w:hAnsi="Arial Narrow" w:cs="Arial"/>
            <w:b/>
            <w:u w:val="single"/>
          </w:rPr>
          <w:t>art. 92, XII</w:t>
        </w:r>
      </w:hyperlink>
      <w:r w:rsidR="0087721E" w:rsidRPr="00652197">
        <w:rPr>
          <w:rFonts w:ascii="Arial Narrow" w:eastAsia="Arial" w:hAnsi="Arial Narrow" w:cs="Arial"/>
          <w:b/>
        </w:rPr>
        <w:t>)</w:t>
      </w:r>
    </w:p>
    <w:p w:rsidR="00E9589F" w:rsidRPr="00652197" w:rsidRDefault="00E9589F" w:rsidP="00C52002">
      <w:pPr>
        <w:pStyle w:val="PargrafodaLista"/>
        <w:numPr>
          <w:ilvl w:val="0"/>
          <w:numId w:val="7"/>
        </w:numPr>
        <w:pBdr>
          <w:top w:val="nil"/>
          <w:left w:val="nil"/>
          <w:bottom w:val="nil"/>
          <w:right w:val="nil"/>
          <w:between w:val="nil"/>
        </w:pBdr>
        <w:tabs>
          <w:tab w:val="left" w:pos="1134"/>
        </w:tabs>
        <w:spacing w:line="276" w:lineRule="auto"/>
        <w:ind w:left="0" w:firstLine="0"/>
        <w:contextualSpacing w:val="0"/>
        <w:jc w:val="both"/>
        <w:rPr>
          <w:rFonts w:ascii="Arial Narrow" w:eastAsia="Arial" w:hAnsi="Arial Narrow" w:cs="Arial"/>
          <w:vanish/>
        </w:rPr>
      </w:pP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iCs/>
        </w:rPr>
      </w:pPr>
      <w:r w:rsidRPr="00652197">
        <w:rPr>
          <w:rFonts w:ascii="Arial Narrow" w:eastAsia="Arial" w:hAnsi="Arial Narrow" w:cs="Arial"/>
          <w:iCs/>
        </w:rPr>
        <w:t>Não haverá exigência de garantia d</w:t>
      </w:r>
      <w:r w:rsidR="00DC713D" w:rsidRPr="00652197">
        <w:rPr>
          <w:rFonts w:ascii="Arial Narrow" w:eastAsia="Arial" w:hAnsi="Arial Narrow" w:cs="Arial"/>
          <w:iCs/>
        </w:rPr>
        <w:t>e</w:t>
      </w:r>
      <w:r w:rsidRPr="00652197">
        <w:rPr>
          <w:rFonts w:ascii="Arial Narrow" w:eastAsia="Arial" w:hAnsi="Arial Narrow" w:cs="Arial"/>
          <w:iCs/>
        </w:rPr>
        <w:t xml:space="preserve"> execução</w:t>
      </w:r>
      <w:r w:rsidR="00503EE4" w:rsidRPr="00652197">
        <w:rPr>
          <w:rFonts w:ascii="Arial Narrow" w:eastAsia="Arial" w:hAnsi="Arial Narrow" w:cs="Arial"/>
          <w:iCs/>
        </w:rPr>
        <w:t xml:space="preserve"> contratual</w:t>
      </w:r>
      <w:r w:rsidR="00A868E8" w:rsidRPr="00652197">
        <w:rPr>
          <w:rFonts w:ascii="Arial Narrow" w:eastAsia="Arial" w:hAnsi="Arial Narrow" w:cs="Arial"/>
          <w:iCs/>
        </w:rPr>
        <w:t>, conforme motivação constante do Estudo Técnico Preliminar</w:t>
      </w:r>
      <w:r w:rsidR="005629FA" w:rsidRPr="00652197">
        <w:rPr>
          <w:rFonts w:ascii="Arial Narrow" w:eastAsia="Arial" w:hAnsi="Arial Narrow" w:cs="Arial"/>
          <w:iCs/>
        </w:rPr>
        <w:t xml:space="preserve"> e Termo de Referência.</w:t>
      </w:r>
    </w:p>
    <w:p w:rsidR="00DD32A5" w:rsidRPr="00652197" w:rsidRDefault="00DD32A5" w:rsidP="00C52002">
      <w:pPr>
        <w:pBdr>
          <w:top w:val="nil"/>
          <w:left w:val="nil"/>
          <w:bottom w:val="nil"/>
          <w:right w:val="nil"/>
          <w:between w:val="nil"/>
        </w:pBdr>
        <w:tabs>
          <w:tab w:val="left" w:pos="1134"/>
        </w:tabs>
        <w:spacing w:line="276" w:lineRule="auto"/>
        <w:jc w:val="both"/>
        <w:rPr>
          <w:rFonts w:ascii="Arial Narrow" w:hAnsi="Arial Narrow" w:cs="Arial"/>
          <w:iCs/>
        </w:rPr>
      </w:pPr>
    </w:p>
    <w:p w:rsidR="00742FB5" w:rsidRPr="00652197" w:rsidRDefault="00E87105" w:rsidP="00C52002">
      <w:pPr>
        <w:keepNext/>
        <w:keepLines/>
        <w:pBdr>
          <w:top w:val="nil"/>
          <w:left w:val="nil"/>
          <w:bottom w:val="nil"/>
          <w:right w:val="nil"/>
          <w:between w:val="nil"/>
        </w:pBdr>
        <w:tabs>
          <w:tab w:val="left" w:pos="567"/>
          <w:tab w:val="left" w:pos="1134"/>
        </w:tabs>
        <w:jc w:val="both"/>
        <w:rPr>
          <w:rFonts w:ascii="Arial Narrow" w:eastAsia="Arial" w:hAnsi="Arial Narrow" w:cs="Arial"/>
        </w:rPr>
      </w:pPr>
      <w:r w:rsidRPr="00652197">
        <w:rPr>
          <w:rFonts w:ascii="Arial Narrow" w:eastAsia="Arial" w:hAnsi="Arial Narrow" w:cs="Arial"/>
          <w:b/>
        </w:rPr>
        <w:tab/>
      </w:r>
      <w:r w:rsidR="0087721E" w:rsidRPr="00652197">
        <w:rPr>
          <w:rFonts w:ascii="Arial Narrow" w:eastAsia="Arial" w:hAnsi="Arial Narrow" w:cs="Arial"/>
          <w:b/>
        </w:rPr>
        <w:t>CLÁUSULA DÉCIMA SEGUNDA – INFRAÇÕES E SANÇÕES ADMINISTRATIVAS (</w:t>
      </w:r>
      <w:hyperlink r:id="rId28" w:anchor="art92">
        <w:r w:rsidR="0087721E" w:rsidRPr="00652197">
          <w:rPr>
            <w:rFonts w:ascii="Arial Narrow" w:eastAsia="Arial" w:hAnsi="Arial Narrow" w:cs="Arial"/>
            <w:b/>
            <w:u w:val="single"/>
          </w:rPr>
          <w:t>art. 92, XIV</w:t>
        </w:r>
      </w:hyperlink>
      <w:r w:rsidR="0087721E" w:rsidRPr="00652197">
        <w:rPr>
          <w:rFonts w:ascii="Arial Narrow" w:eastAsia="Arial" w:hAnsi="Arial Narrow" w:cs="Arial"/>
          <w:b/>
        </w:rPr>
        <w:t>)</w:t>
      </w:r>
    </w:p>
    <w:p w:rsidR="00E9589F" w:rsidRPr="00652197" w:rsidRDefault="00E9589F" w:rsidP="00C52002">
      <w:pPr>
        <w:pStyle w:val="PargrafodaLista"/>
        <w:numPr>
          <w:ilvl w:val="0"/>
          <w:numId w:val="7"/>
        </w:numPr>
        <w:pBdr>
          <w:top w:val="nil"/>
          <w:left w:val="nil"/>
          <w:bottom w:val="nil"/>
          <w:right w:val="nil"/>
          <w:between w:val="nil"/>
        </w:pBdr>
        <w:tabs>
          <w:tab w:val="left" w:pos="1134"/>
        </w:tabs>
        <w:spacing w:line="276" w:lineRule="auto"/>
        <w:ind w:left="0" w:firstLine="0"/>
        <w:contextualSpacing w:val="0"/>
        <w:jc w:val="both"/>
        <w:rPr>
          <w:rFonts w:ascii="Arial Narrow" w:eastAsia="Arial" w:hAnsi="Arial Narrow" w:cs="Arial"/>
          <w:vanish/>
        </w:rPr>
      </w:pP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 xml:space="preserve">Comete infração administrativa, nos termos da </w:t>
      </w:r>
      <w:hyperlink r:id="rId29">
        <w:r w:rsidRPr="00652197">
          <w:rPr>
            <w:rFonts w:ascii="Arial Narrow" w:eastAsia="Arial" w:hAnsi="Arial Narrow" w:cs="Arial"/>
            <w:u w:val="single"/>
          </w:rPr>
          <w:t>Lei nº 14.133, de 2021</w:t>
        </w:r>
      </w:hyperlink>
      <w:r w:rsidRPr="00652197">
        <w:rPr>
          <w:rFonts w:ascii="Arial Narrow" w:eastAsia="Arial" w:hAnsi="Arial Narrow" w:cs="Arial"/>
        </w:rPr>
        <w:t>, o contratado que:</w:t>
      </w:r>
    </w:p>
    <w:p w:rsidR="00742FB5" w:rsidRPr="00652197" w:rsidRDefault="0087721E" w:rsidP="00DE4F0B">
      <w:pPr>
        <w:numPr>
          <w:ilvl w:val="2"/>
          <w:numId w:val="5"/>
        </w:numPr>
        <w:tabs>
          <w:tab w:val="left" w:pos="426"/>
          <w:tab w:val="left" w:pos="1134"/>
        </w:tabs>
        <w:spacing w:line="276" w:lineRule="auto"/>
        <w:ind w:left="0" w:firstLine="0"/>
        <w:jc w:val="both"/>
        <w:rPr>
          <w:rFonts w:ascii="Arial Narrow" w:eastAsia="Arial" w:hAnsi="Arial Narrow" w:cs="Arial"/>
        </w:rPr>
      </w:pPr>
      <w:proofErr w:type="gramStart"/>
      <w:r w:rsidRPr="00652197">
        <w:rPr>
          <w:rFonts w:ascii="Arial Narrow" w:eastAsia="Arial" w:hAnsi="Arial Narrow" w:cs="Arial"/>
        </w:rPr>
        <w:t>der</w:t>
      </w:r>
      <w:proofErr w:type="gramEnd"/>
      <w:r w:rsidRPr="00652197">
        <w:rPr>
          <w:rFonts w:ascii="Arial Narrow" w:eastAsia="Arial" w:hAnsi="Arial Narrow" w:cs="Arial"/>
        </w:rPr>
        <w:t xml:space="preserve"> causa à inexecução parcial do contrato;</w:t>
      </w:r>
    </w:p>
    <w:p w:rsidR="00742FB5" w:rsidRPr="00652197" w:rsidRDefault="0087721E" w:rsidP="00DE4F0B">
      <w:pPr>
        <w:numPr>
          <w:ilvl w:val="2"/>
          <w:numId w:val="5"/>
        </w:numPr>
        <w:tabs>
          <w:tab w:val="left" w:pos="426"/>
          <w:tab w:val="left" w:pos="1134"/>
        </w:tabs>
        <w:spacing w:line="276" w:lineRule="auto"/>
        <w:ind w:left="0" w:firstLine="0"/>
        <w:jc w:val="both"/>
        <w:rPr>
          <w:rFonts w:ascii="Arial Narrow" w:eastAsia="Arial" w:hAnsi="Arial Narrow" w:cs="Arial"/>
        </w:rPr>
      </w:pPr>
      <w:proofErr w:type="gramStart"/>
      <w:r w:rsidRPr="00652197">
        <w:rPr>
          <w:rFonts w:ascii="Arial Narrow" w:eastAsia="Arial" w:hAnsi="Arial Narrow" w:cs="Arial"/>
        </w:rPr>
        <w:t>der</w:t>
      </w:r>
      <w:proofErr w:type="gramEnd"/>
      <w:r w:rsidRPr="00652197">
        <w:rPr>
          <w:rFonts w:ascii="Arial Narrow" w:eastAsia="Arial" w:hAnsi="Arial Narrow" w:cs="Arial"/>
        </w:rPr>
        <w:t xml:space="preserve"> causa à inexecução parcial do contrato que cause grave dano à Administração ou ao funcionamento dos serviços públicos ou ao interesse coletivo;</w:t>
      </w:r>
    </w:p>
    <w:p w:rsidR="00742FB5" w:rsidRPr="00652197" w:rsidRDefault="0087721E" w:rsidP="00DE4F0B">
      <w:pPr>
        <w:numPr>
          <w:ilvl w:val="2"/>
          <w:numId w:val="5"/>
        </w:numPr>
        <w:tabs>
          <w:tab w:val="left" w:pos="426"/>
          <w:tab w:val="left" w:pos="1134"/>
        </w:tabs>
        <w:spacing w:line="276" w:lineRule="auto"/>
        <w:ind w:left="0" w:firstLine="0"/>
        <w:jc w:val="both"/>
        <w:rPr>
          <w:rFonts w:ascii="Arial Narrow" w:eastAsia="Arial" w:hAnsi="Arial Narrow" w:cs="Arial"/>
        </w:rPr>
      </w:pPr>
      <w:proofErr w:type="gramStart"/>
      <w:r w:rsidRPr="00652197">
        <w:rPr>
          <w:rFonts w:ascii="Arial Narrow" w:eastAsia="Arial" w:hAnsi="Arial Narrow" w:cs="Arial"/>
        </w:rPr>
        <w:t>der</w:t>
      </w:r>
      <w:proofErr w:type="gramEnd"/>
      <w:r w:rsidRPr="00652197">
        <w:rPr>
          <w:rFonts w:ascii="Arial Narrow" w:eastAsia="Arial" w:hAnsi="Arial Narrow" w:cs="Arial"/>
        </w:rPr>
        <w:t xml:space="preserve"> causa à inexecução total do contrato;</w:t>
      </w:r>
    </w:p>
    <w:p w:rsidR="00742FB5" w:rsidRPr="00652197" w:rsidRDefault="0087721E" w:rsidP="00DE4F0B">
      <w:pPr>
        <w:numPr>
          <w:ilvl w:val="2"/>
          <w:numId w:val="5"/>
        </w:numPr>
        <w:tabs>
          <w:tab w:val="left" w:pos="426"/>
          <w:tab w:val="left" w:pos="1134"/>
        </w:tabs>
        <w:spacing w:line="276" w:lineRule="auto"/>
        <w:ind w:left="0" w:firstLine="0"/>
        <w:jc w:val="both"/>
        <w:rPr>
          <w:rFonts w:ascii="Arial Narrow" w:eastAsia="Arial" w:hAnsi="Arial Narrow" w:cs="Arial"/>
        </w:rPr>
      </w:pPr>
      <w:proofErr w:type="gramStart"/>
      <w:r w:rsidRPr="00652197">
        <w:rPr>
          <w:rFonts w:ascii="Arial Narrow" w:eastAsia="Arial" w:hAnsi="Arial Narrow" w:cs="Arial"/>
        </w:rPr>
        <w:t>ensejar</w:t>
      </w:r>
      <w:proofErr w:type="gramEnd"/>
      <w:r w:rsidRPr="00652197">
        <w:rPr>
          <w:rFonts w:ascii="Arial Narrow" w:eastAsia="Arial" w:hAnsi="Arial Narrow" w:cs="Arial"/>
        </w:rPr>
        <w:t xml:space="preserve"> o retardamento da execução ou da entrega do objeto da contratação sem motivo justificado;</w:t>
      </w:r>
    </w:p>
    <w:p w:rsidR="00742FB5" w:rsidRPr="00652197" w:rsidRDefault="0087721E" w:rsidP="00DE4F0B">
      <w:pPr>
        <w:numPr>
          <w:ilvl w:val="2"/>
          <w:numId w:val="5"/>
        </w:numPr>
        <w:tabs>
          <w:tab w:val="left" w:pos="426"/>
          <w:tab w:val="left" w:pos="1134"/>
        </w:tabs>
        <w:spacing w:line="276" w:lineRule="auto"/>
        <w:ind w:left="0" w:firstLine="0"/>
        <w:jc w:val="both"/>
        <w:rPr>
          <w:rFonts w:ascii="Arial Narrow" w:eastAsia="Arial" w:hAnsi="Arial Narrow" w:cs="Arial"/>
        </w:rPr>
      </w:pPr>
      <w:proofErr w:type="gramStart"/>
      <w:r w:rsidRPr="00652197">
        <w:rPr>
          <w:rFonts w:ascii="Arial Narrow" w:eastAsia="Arial" w:hAnsi="Arial Narrow" w:cs="Arial"/>
        </w:rPr>
        <w:t>apresentar</w:t>
      </w:r>
      <w:proofErr w:type="gramEnd"/>
      <w:r w:rsidRPr="00652197">
        <w:rPr>
          <w:rFonts w:ascii="Arial Narrow" w:eastAsia="Arial" w:hAnsi="Arial Narrow" w:cs="Arial"/>
        </w:rPr>
        <w:t xml:space="preserve"> documentação falsa ou prestar declaração falsa durante a execução do contrato;</w:t>
      </w:r>
    </w:p>
    <w:p w:rsidR="00742FB5" w:rsidRPr="00652197" w:rsidRDefault="0087721E" w:rsidP="00DE4F0B">
      <w:pPr>
        <w:numPr>
          <w:ilvl w:val="2"/>
          <w:numId w:val="5"/>
        </w:numPr>
        <w:tabs>
          <w:tab w:val="left" w:pos="426"/>
          <w:tab w:val="left" w:pos="1134"/>
        </w:tabs>
        <w:spacing w:line="276" w:lineRule="auto"/>
        <w:ind w:left="0" w:firstLine="0"/>
        <w:jc w:val="both"/>
        <w:rPr>
          <w:rFonts w:ascii="Arial Narrow" w:eastAsia="Arial" w:hAnsi="Arial Narrow" w:cs="Arial"/>
        </w:rPr>
      </w:pPr>
      <w:proofErr w:type="gramStart"/>
      <w:r w:rsidRPr="00652197">
        <w:rPr>
          <w:rFonts w:ascii="Arial Narrow" w:eastAsia="Arial" w:hAnsi="Arial Narrow" w:cs="Arial"/>
        </w:rPr>
        <w:t>praticar</w:t>
      </w:r>
      <w:proofErr w:type="gramEnd"/>
      <w:r w:rsidRPr="00652197">
        <w:rPr>
          <w:rFonts w:ascii="Arial Narrow" w:eastAsia="Arial" w:hAnsi="Arial Narrow" w:cs="Arial"/>
        </w:rPr>
        <w:t xml:space="preserve"> ato fraudulento na execução do contrato;</w:t>
      </w:r>
    </w:p>
    <w:p w:rsidR="00742FB5" w:rsidRPr="00652197" w:rsidRDefault="0087721E" w:rsidP="00DE4F0B">
      <w:pPr>
        <w:numPr>
          <w:ilvl w:val="2"/>
          <w:numId w:val="5"/>
        </w:numPr>
        <w:tabs>
          <w:tab w:val="left" w:pos="426"/>
          <w:tab w:val="left" w:pos="1134"/>
        </w:tabs>
        <w:spacing w:line="276" w:lineRule="auto"/>
        <w:ind w:left="0" w:firstLine="0"/>
        <w:jc w:val="both"/>
        <w:rPr>
          <w:rFonts w:ascii="Arial Narrow" w:eastAsia="Arial" w:hAnsi="Arial Narrow" w:cs="Arial"/>
        </w:rPr>
      </w:pPr>
      <w:proofErr w:type="gramStart"/>
      <w:r w:rsidRPr="00652197">
        <w:rPr>
          <w:rFonts w:ascii="Arial Narrow" w:eastAsia="Arial" w:hAnsi="Arial Narrow" w:cs="Arial"/>
        </w:rPr>
        <w:t>comportar</w:t>
      </w:r>
      <w:proofErr w:type="gramEnd"/>
      <w:r w:rsidRPr="00652197">
        <w:rPr>
          <w:rFonts w:ascii="Arial Narrow" w:eastAsia="Arial" w:hAnsi="Arial Narrow" w:cs="Arial"/>
        </w:rPr>
        <w:t>-se de modo inidôneo ou cometer fraude de qualquer natureza;</w:t>
      </w:r>
    </w:p>
    <w:p w:rsidR="00742FB5" w:rsidRPr="00652197" w:rsidRDefault="0087721E" w:rsidP="00DE4F0B">
      <w:pPr>
        <w:numPr>
          <w:ilvl w:val="2"/>
          <w:numId w:val="5"/>
        </w:numPr>
        <w:tabs>
          <w:tab w:val="left" w:pos="426"/>
          <w:tab w:val="left" w:pos="1134"/>
        </w:tabs>
        <w:spacing w:line="276" w:lineRule="auto"/>
        <w:ind w:left="0" w:firstLine="0"/>
        <w:jc w:val="both"/>
        <w:rPr>
          <w:rFonts w:ascii="Arial Narrow" w:eastAsia="Arial" w:hAnsi="Arial Narrow" w:cs="Arial"/>
        </w:rPr>
      </w:pPr>
      <w:proofErr w:type="gramStart"/>
      <w:r w:rsidRPr="00652197">
        <w:rPr>
          <w:rFonts w:ascii="Arial Narrow" w:eastAsia="Arial" w:hAnsi="Arial Narrow" w:cs="Arial"/>
        </w:rPr>
        <w:t>praticar</w:t>
      </w:r>
      <w:proofErr w:type="gramEnd"/>
      <w:r w:rsidRPr="00652197">
        <w:rPr>
          <w:rFonts w:ascii="Arial Narrow" w:eastAsia="Arial" w:hAnsi="Arial Narrow" w:cs="Arial"/>
        </w:rPr>
        <w:t xml:space="preserve"> ato lesivo previsto no art. 5º da Lei nº 12.846, de 1º de agosto de 2013.</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Serão aplicadas ao contratado que incorrer nas infrações acima descritas as seguintes sanções:</w:t>
      </w:r>
    </w:p>
    <w:p w:rsidR="00742FB5" w:rsidRPr="00652197" w:rsidRDefault="0087721E" w:rsidP="00DE4F0B">
      <w:pPr>
        <w:numPr>
          <w:ilvl w:val="2"/>
          <w:numId w:val="6"/>
        </w:numPr>
        <w:tabs>
          <w:tab w:val="left" w:pos="1134"/>
        </w:tabs>
        <w:spacing w:line="276" w:lineRule="auto"/>
        <w:ind w:left="0" w:firstLine="567"/>
        <w:jc w:val="both"/>
        <w:rPr>
          <w:rFonts w:ascii="Arial Narrow" w:eastAsia="Arial" w:hAnsi="Arial Narrow" w:cs="Arial"/>
        </w:rPr>
      </w:pPr>
      <w:bookmarkStart w:id="4" w:name="_3znysh7" w:colFirst="0" w:colLast="0"/>
      <w:bookmarkEnd w:id="4"/>
      <w:r w:rsidRPr="00652197">
        <w:rPr>
          <w:rFonts w:ascii="Arial Narrow" w:eastAsia="Arial" w:hAnsi="Arial Narrow" w:cs="Arial"/>
          <w:b/>
        </w:rPr>
        <w:lastRenderedPageBreak/>
        <w:t>Advertência</w:t>
      </w:r>
      <w:r w:rsidRPr="00652197">
        <w:rPr>
          <w:rFonts w:ascii="Arial Narrow" w:eastAsia="Arial" w:hAnsi="Arial Narrow" w:cs="Arial"/>
        </w:rPr>
        <w:t>, quando o contratado der causa à inexecução parcial do contrato, sempre que não se justificar a imposição de penalidade mais grave (</w:t>
      </w:r>
      <w:hyperlink r:id="rId30" w:anchor="art156%C2%A72">
        <w:r w:rsidRPr="00652197">
          <w:rPr>
            <w:rFonts w:ascii="Arial Narrow" w:eastAsia="Arial" w:hAnsi="Arial Narrow" w:cs="Arial"/>
            <w:u w:val="single"/>
          </w:rPr>
          <w:t>art. 156, §2º, da Lei nº 14.133, de 2021</w:t>
        </w:r>
      </w:hyperlink>
      <w:r w:rsidRPr="00652197">
        <w:rPr>
          <w:rFonts w:ascii="Arial Narrow" w:eastAsia="Arial" w:hAnsi="Arial Narrow" w:cs="Arial"/>
        </w:rPr>
        <w:t>);</w:t>
      </w:r>
    </w:p>
    <w:p w:rsidR="00742FB5" w:rsidRPr="00652197" w:rsidRDefault="0087721E" w:rsidP="00DE4F0B">
      <w:pPr>
        <w:numPr>
          <w:ilvl w:val="2"/>
          <w:numId w:val="6"/>
        </w:numPr>
        <w:tabs>
          <w:tab w:val="left" w:pos="1134"/>
        </w:tabs>
        <w:spacing w:line="276" w:lineRule="auto"/>
        <w:ind w:left="0" w:firstLine="567"/>
        <w:jc w:val="both"/>
        <w:rPr>
          <w:rFonts w:ascii="Arial Narrow" w:eastAsia="Arial" w:hAnsi="Arial Narrow" w:cs="Arial"/>
        </w:rPr>
      </w:pPr>
      <w:r w:rsidRPr="00652197">
        <w:rPr>
          <w:rFonts w:ascii="Arial Narrow" w:eastAsia="Arial" w:hAnsi="Arial Narrow" w:cs="Arial"/>
          <w:b/>
        </w:rPr>
        <w:t>Impedimento de licitar e contratar</w:t>
      </w:r>
      <w:r w:rsidRPr="00652197">
        <w:rPr>
          <w:rFonts w:ascii="Arial Narrow" w:eastAsia="Arial" w:hAnsi="Arial Narrow" w:cs="Arial"/>
        </w:rPr>
        <w:t>, quando praticadas as condutas descritas nas alíneas “b”, “c” e “d” do subitem acima deste Contrato, sempre que não se justificar a imposição de penalidade mais grave (</w:t>
      </w:r>
      <w:hyperlink r:id="rId31" w:anchor="art156%C2%A74">
        <w:r w:rsidRPr="00652197">
          <w:rPr>
            <w:rFonts w:ascii="Arial Narrow" w:eastAsia="Arial" w:hAnsi="Arial Narrow" w:cs="Arial"/>
            <w:u w:val="single"/>
          </w:rPr>
          <w:t>art. 156, § 4º, da Lei nº 14.133, de 2021</w:t>
        </w:r>
      </w:hyperlink>
      <w:r w:rsidRPr="00652197">
        <w:rPr>
          <w:rFonts w:ascii="Arial Narrow" w:eastAsia="Arial" w:hAnsi="Arial Narrow" w:cs="Arial"/>
        </w:rPr>
        <w:t>);</w:t>
      </w:r>
    </w:p>
    <w:p w:rsidR="00742FB5" w:rsidRPr="00652197" w:rsidRDefault="0087721E" w:rsidP="00DE4F0B">
      <w:pPr>
        <w:numPr>
          <w:ilvl w:val="2"/>
          <w:numId w:val="6"/>
        </w:numPr>
        <w:tabs>
          <w:tab w:val="left" w:pos="1134"/>
        </w:tabs>
        <w:spacing w:line="276" w:lineRule="auto"/>
        <w:ind w:left="0" w:firstLine="567"/>
        <w:jc w:val="both"/>
        <w:rPr>
          <w:rFonts w:ascii="Arial Narrow" w:eastAsia="Arial" w:hAnsi="Arial Narrow" w:cs="Arial"/>
        </w:rPr>
      </w:pPr>
      <w:r w:rsidRPr="00652197">
        <w:rPr>
          <w:rFonts w:ascii="Arial Narrow" w:eastAsia="Arial" w:hAnsi="Arial Narrow" w:cs="Arial"/>
          <w:b/>
        </w:rPr>
        <w:t>Declaração de inidoneidade para licitar e contratar</w:t>
      </w:r>
      <w:r w:rsidRPr="00652197">
        <w:rPr>
          <w:rFonts w:ascii="Arial Narrow" w:eastAsia="Arial" w:hAnsi="Arial Narrow" w:cs="Arial"/>
        </w:rPr>
        <w:t>, quando praticadas as condutas descritas nas alíneas “e”, “f”, “g” e “h” do subitem acima deste Contrato, bem como nas alíneas “b”, “c” e “d”, que justifiquem a imposição de penalidade mais grave (</w:t>
      </w:r>
      <w:hyperlink r:id="rId32" w:anchor="art156%C2%A75">
        <w:r w:rsidRPr="00652197">
          <w:rPr>
            <w:rFonts w:ascii="Arial Narrow" w:eastAsia="Arial" w:hAnsi="Arial Narrow" w:cs="Arial"/>
            <w:u w:val="single"/>
          </w:rPr>
          <w:t>art. 156, §5º, da Lei nº 14.133, de 2021</w:t>
        </w:r>
      </w:hyperlink>
      <w:r w:rsidRPr="00652197">
        <w:rPr>
          <w:rFonts w:ascii="Arial Narrow" w:eastAsia="Arial" w:hAnsi="Arial Narrow" w:cs="Arial"/>
        </w:rPr>
        <w:t>).</w:t>
      </w:r>
    </w:p>
    <w:p w:rsidR="00742FB5" w:rsidRPr="00652197" w:rsidRDefault="0087721E" w:rsidP="00DE4F0B">
      <w:pPr>
        <w:numPr>
          <w:ilvl w:val="2"/>
          <w:numId w:val="6"/>
        </w:numPr>
        <w:tabs>
          <w:tab w:val="left" w:pos="1134"/>
        </w:tabs>
        <w:spacing w:line="276" w:lineRule="auto"/>
        <w:ind w:left="0" w:firstLine="567"/>
        <w:jc w:val="both"/>
        <w:rPr>
          <w:rFonts w:ascii="Arial Narrow" w:eastAsia="Arial" w:hAnsi="Arial Narrow" w:cs="Arial"/>
        </w:rPr>
      </w:pPr>
      <w:r w:rsidRPr="00652197">
        <w:rPr>
          <w:rFonts w:ascii="Arial Narrow" w:eastAsia="Arial" w:hAnsi="Arial Narrow" w:cs="Arial"/>
          <w:b/>
        </w:rPr>
        <w:t>Multa:</w:t>
      </w:r>
    </w:p>
    <w:p w:rsidR="00742FB5" w:rsidRPr="00652197" w:rsidRDefault="0087721E" w:rsidP="00DE4F0B">
      <w:pPr>
        <w:numPr>
          <w:ilvl w:val="3"/>
          <w:numId w:val="6"/>
        </w:numPr>
        <w:tabs>
          <w:tab w:val="left" w:pos="426"/>
          <w:tab w:val="left" w:pos="1134"/>
        </w:tabs>
        <w:spacing w:line="276" w:lineRule="auto"/>
        <w:ind w:left="709" w:firstLine="0"/>
        <w:jc w:val="both"/>
        <w:rPr>
          <w:rFonts w:ascii="Arial Narrow" w:eastAsia="Arial" w:hAnsi="Arial Narrow" w:cs="Arial"/>
        </w:rPr>
      </w:pPr>
      <w:r w:rsidRPr="00652197">
        <w:rPr>
          <w:rFonts w:ascii="Arial Narrow" w:eastAsia="Arial" w:hAnsi="Arial Narrow" w:cs="Arial"/>
        </w:rPr>
        <w:t xml:space="preserve">Moratória de </w:t>
      </w:r>
      <w:r w:rsidR="005629FA" w:rsidRPr="00652197">
        <w:rPr>
          <w:rFonts w:ascii="Arial Narrow" w:eastAsia="Arial" w:hAnsi="Arial Narrow" w:cs="Arial"/>
        </w:rPr>
        <w:t>0,5</w:t>
      </w:r>
      <w:r w:rsidRPr="00652197">
        <w:rPr>
          <w:rFonts w:ascii="Arial Narrow" w:eastAsia="Arial" w:hAnsi="Arial Narrow" w:cs="Arial"/>
        </w:rPr>
        <w:t>% (</w:t>
      </w:r>
      <w:r w:rsidR="005629FA" w:rsidRPr="00652197">
        <w:rPr>
          <w:rFonts w:ascii="Arial Narrow" w:eastAsia="Arial" w:hAnsi="Arial Narrow" w:cs="Arial"/>
        </w:rPr>
        <w:t>cinco décimos</w:t>
      </w:r>
      <w:r w:rsidRPr="00652197">
        <w:rPr>
          <w:rFonts w:ascii="Arial Narrow" w:eastAsia="Arial" w:hAnsi="Arial Narrow" w:cs="Arial"/>
        </w:rPr>
        <w:t xml:space="preserve"> por cento) por dia de atraso injustificado sobre o valor da parcela inadimplida, até o limite de </w:t>
      </w:r>
      <w:r w:rsidR="005629FA" w:rsidRPr="00652197">
        <w:rPr>
          <w:rFonts w:ascii="Arial Narrow" w:eastAsia="Arial" w:hAnsi="Arial Narrow" w:cs="Arial"/>
        </w:rPr>
        <w:t>30 (trinta)</w:t>
      </w:r>
      <w:r w:rsidRPr="00652197">
        <w:rPr>
          <w:rFonts w:ascii="Arial Narrow" w:eastAsia="Arial" w:hAnsi="Arial Narrow" w:cs="Arial"/>
        </w:rPr>
        <w:t xml:space="preserve"> dias;</w:t>
      </w:r>
    </w:p>
    <w:p w:rsidR="00742FB5" w:rsidRPr="00652197" w:rsidRDefault="0087721E" w:rsidP="00DE4F0B">
      <w:pPr>
        <w:numPr>
          <w:ilvl w:val="3"/>
          <w:numId w:val="6"/>
        </w:numPr>
        <w:tabs>
          <w:tab w:val="left" w:pos="426"/>
          <w:tab w:val="left" w:pos="1134"/>
        </w:tabs>
        <w:spacing w:line="276" w:lineRule="auto"/>
        <w:ind w:left="709" w:firstLine="0"/>
        <w:jc w:val="both"/>
        <w:rPr>
          <w:rFonts w:ascii="Arial Narrow" w:eastAsia="Arial" w:hAnsi="Arial Narrow" w:cs="Arial"/>
        </w:rPr>
      </w:pPr>
      <w:r w:rsidRPr="00652197">
        <w:rPr>
          <w:rFonts w:ascii="Arial Narrow" w:eastAsia="Arial" w:hAnsi="Arial Narrow" w:cs="Arial"/>
        </w:rPr>
        <w:t xml:space="preserve">Compensatória, para as infrações descritas nas alíneas “e” a “h” do subitem 12.1, de </w:t>
      </w:r>
      <w:r w:rsidR="005629FA" w:rsidRPr="00652197">
        <w:rPr>
          <w:rFonts w:ascii="Arial Narrow" w:eastAsia="Arial" w:hAnsi="Arial Narrow" w:cs="Arial"/>
        </w:rPr>
        <w:t>1</w:t>
      </w:r>
      <w:r w:rsidRPr="00652197">
        <w:rPr>
          <w:rFonts w:ascii="Arial Narrow" w:eastAsia="Arial" w:hAnsi="Arial Narrow" w:cs="Arial"/>
        </w:rPr>
        <w:t xml:space="preserve">% a </w:t>
      </w:r>
      <w:r w:rsidR="005629FA" w:rsidRPr="00652197">
        <w:rPr>
          <w:rFonts w:ascii="Arial Narrow" w:eastAsia="Arial" w:hAnsi="Arial Narrow" w:cs="Arial"/>
        </w:rPr>
        <w:t>20</w:t>
      </w:r>
      <w:r w:rsidRPr="00652197">
        <w:rPr>
          <w:rFonts w:ascii="Arial Narrow" w:eastAsia="Arial" w:hAnsi="Arial Narrow" w:cs="Arial"/>
        </w:rPr>
        <w:t>% do valor do Contrato.</w:t>
      </w:r>
    </w:p>
    <w:p w:rsidR="00742FB5" w:rsidRPr="00652197" w:rsidRDefault="0087721E" w:rsidP="00DE4F0B">
      <w:pPr>
        <w:numPr>
          <w:ilvl w:val="3"/>
          <w:numId w:val="6"/>
        </w:numPr>
        <w:tabs>
          <w:tab w:val="left" w:pos="426"/>
          <w:tab w:val="left" w:pos="1134"/>
        </w:tabs>
        <w:spacing w:line="276" w:lineRule="auto"/>
        <w:ind w:left="709" w:firstLine="0"/>
        <w:jc w:val="both"/>
        <w:rPr>
          <w:rFonts w:ascii="Arial Narrow" w:eastAsia="Arial" w:hAnsi="Arial Narrow" w:cs="Arial"/>
        </w:rPr>
      </w:pPr>
      <w:r w:rsidRPr="00652197">
        <w:rPr>
          <w:rFonts w:ascii="Arial Narrow" w:eastAsia="Arial" w:hAnsi="Arial Narrow" w:cs="Arial"/>
        </w:rPr>
        <w:t xml:space="preserve">Compensatória, para a inexecução total do contrato prevista na alínea “c” do subitem 12.1, de </w:t>
      </w:r>
      <w:r w:rsidR="005629FA" w:rsidRPr="00652197">
        <w:rPr>
          <w:rFonts w:ascii="Arial Narrow" w:eastAsia="Arial" w:hAnsi="Arial Narrow" w:cs="Arial"/>
        </w:rPr>
        <w:t>2</w:t>
      </w:r>
      <w:r w:rsidRPr="00652197">
        <w:rPr>
          <w:rFonts w:ascii="Arial Narrow" w:eastAsia="Arial" w:hAnsi="Arial Narrow" w:cs="Arial"/>
        </w:rPr>
        <w:t xml:space="preserve">% a </w:t>
      </w:r>
      <w:r w:rsidR="005629FA" w:rsidRPr="00652197">
        <w:rPr>
          <w:rFonts w:ascii="Arial Narrow" w:eastAsia="Arial" w:hAnsi="Arial Narrow" w:cs="Arial"/>
        </w:rPr>
        <w:t>30</w:t>
      </w:r>
      <w:r w:rsidRPr="00652197">
        <w:rPr>
          <w:rFonts w:ascii="Arial Narrow" w:eastAsia="Arial" w:hAnsi="Arial Narrow" w:cs="Arial"/>
        </w:rPr>
        <w:t xml:space="preserve">% do valor do Contrato. </w:t>
      </w:r>
    </w:p>
    <w:p w:rsidR="00742FB5" w:rsidRPr="00652197" w:rsidRDefault="0087721E" w:rsidP="00DE4F0B">
      <w:pPr>
        <w:numPr>
          <w:ilvl w:val="3"/>
          <w:numId w:val="6"/>
        </w:numPr>
        <w:tabs>
          <w:tab w:val="left" w:pos="426"/>
          <w:tab w:val="left" w:pos="1134"/>
        </w:tabs>
        <w:spacing w:line="276" w:lineRule="auto"/>
        <w:ind w:left="709" w:firstLine="0"/>
        <w:jc w:val="both"/>
        <w:rPr>
          <w:rFonts w:ascii="Arial Narrow" w:eastAsia="Arial" w:hAnsi="Arial Narrow" w:cs="Arial"/>
        </w:rPr>
      </w:pPr>
      <w:r w:rsidRPr="00652197">
        <w:rPr>
          <w:rFonts w:ascii="Arial Narrow" w:eastAsia="Arial" w:hAnsi="Arial Narrow" w:cs="Arial"/>
        </w:rPr>
        <w:t xml:space="preserve">Para infração descrita na alínea “b” do subitem 12.1, a multa será de </w:t>
      </w:r>
      <w:r w:rsidR="005629FA" w:rsidRPr="00652197">
        <w:rPr>
          <w:rFonts w:ascii="Arial Narrow" w:eastAsia="Arial" w:hAnsi="Arial Narrow" w:cs="Arial"/>
        </w:rPr>
        <w:t>2</w:t>
      </w:r>
      <w:r w:rsidRPr="00652197">
        <w:rPr>
          <w:rFonts w:ascii="Arial Narrow" w:eastAsia="Arial" w:hAnsi="Arial Narrow" w:cs="Arial"/>
        </w:rPr>
        <w:t xml:space="preserve">% a </w:t>
      </w:r>
      <w:r w:rsidR="005629FA" w:rsidRPr="00652197">
        <w:rPr>
          <w:rFonts w:ascii="Arial Narrow" w:eastAsia="Arial" w:hAnsi="Arial Narrow" w:cs="Arial"/>
        </w:rPr>
        <w:t>10</w:t>
      </w:r>
      <w:r w:rsidRPr="00652197">
        <w:rPr>
          <w:rFonts w:ascii="Arial Narrow" w:eastAsia="Arial" w:hAnsi="Arial Narrow" w:cs="Arial"/>
        </w:rPr>
        <w:t>% do valor do Contrato.</w:t>
      </w:r>
    </w:p>
    <w:p w:rsidR="00742FB5" w:rsidRPr="00652197" w:rsidRDefault="0087721E" w:rsidP="00DE4F0B">
      <w:pPr>
        <w:numPr>
          <w:ilvl w:val="3"/>
          <w:numId w:val="6"/>
        </w:numPr>
        <w:tabs>
          <w:tab w:val="left" w:pos="426"/>
          <w:tab w:val="left" w:pos="1134"/>
        </w:tabs>
        <w:spacing w:line="276" w:lineRule="auto"/>
        <w:ind w:left="709" w:firstLine="0"/>
        <w:jc w:val="both"/>
        <w:rPr>
          <w:rFonts w:ascii="Arial Narrow" w:eastAsia="Arial" w:hAnsi="Arial Narrow" w:cs="Arial"/>
        </w:rPr>
      </w:pPr>
      <w:r w:rsidRPr="00652197">
        <w:rPr>
          <w:rFonts w:ascii="Arial Narrow" w:eastAsia="Arial" w:hAnsi="Arial Narrow" w:cs="Arial"/>
        </w:rPr>
        <w:t xml:space="preserve">Para infrações descritas na alínea “d” do subitem 12.1, a multa será de </w:t>
      </w:r>
      <w:r w:rsidR="005629FA" w:rsidRPr="00652197">
        <w:rPr>
          <w:rFonts w:ascii="Arial Narrow" w:eastAsia="Arial" w:hAnsi="Arial Narrow" w:cs="Arial"/>
        </w:rPr>
        <w:t>5</w:t>
      </w:r>
      <w:r w:rsidRPr="00652197">
        <w:rPr>
          <w:rFonts w:ascii="Arial Narrow" w:eastAsia="Arial" w:hAnsi="Arial Narrow" w:cs="Arial"/>
        </w:rPr>
        <w:t xml:space="preserve">% a </w:t>
      </w:r>
      <w:r w:rsidR="005629FA" w:rsidRPr="00652197">
        <w:rPr>
          <w:rFonts w:ascii="Arial Narrow" w:eastAsia="Arial" w:hAnsi="Arial Narrow" w:cs="Arial"/>
        </w:rPr>
        <w:t>20</w:t>
      </w:r>
      <w:r w:rsidRPr="00652197">
        <w:rPr>
          <w:rFonts w:ascii="Arial Narrow" w:eastAsia="Arial" w:hAnsi="Arial Narrow" w:cs="Arial"/>
        </w:rPr>
        <w:t>% do valor do Contrato.</w:t>
      </w:r>
    </w:p>
    <w:p w:rsidR="00742FB5" w:rsidRPr="00652197" w:rsidRDefault="0087721E" w:rsidP="00DE4F0B">
      <w:pPr>
        <w:numPr>
          <w:ilvl w:val="3"/>
          <w:numId w:val="6"/>
        </w:numPr>
        <w:tabs>
          <w:tab w:val="left" w:pos="426"/>
          <w:tab w:val="left" w:pos="1134"/>
        </w:tabs>
        <w:spacing w:line="276" w:lineRule="auto"/>
        <w:ind w:left="709" w:firstLine="0"/>
        <w:jc w:val="both"/>
        <w:rPr>
          <w:rFonts w:ascii="Arial Narrow" w:eastAsia="Arial" w:hAnsi="Arial Narrow" w:cs="Arial"/>
        </w:rPr>
      </w:pPr>
      <w:r w:rsidRPr="00652197">
        <w:rPr>
          <w:rFonts w:ascii="Arial Narrow" w:eastAsia="Arial" w:hAnsi="Arial Narrow" w:cs="Arial"/>
        </w:rPr>
        <w:t xml:space="preserve">Para a infração descrita na alínea “a” do subitem 12.1, a multa será de </w:t>
      </w:r>
      <w:r w:rsidR="005629FA" w:rsidRPr="00652197">
        <w:rPr>
          <w:rFonts w:ascii="Arial Narrow" w:eastAsia="Arial" w:hAnsi="Arial Narrow" w:cs="Arial"/>
        </w:rPr>
        <w:t>20</w:t>
      </w:r>
      <w:r w:rsidRPr="00652197">
        <w:rPr>
          <w:rFonts w:ascii="Arial Narrow" w:eastAsia="Arial" w:hAnsi="Arial Narrow" w:cs="Arial"/>
        </w:rPr>
        <w:t xml:space="preserve">% a </w:t>
      </w:r>
      <w:r w:rsidR="005629FA" w:rsidRPr="00652197">
        <w:rPr>
          <w:rFonts w:ascii="Arial Narrow" w:eastAsia="Arial" w:hAnsi="Arial Narrow" w:cs="Arial"/>
        </w:rPr>
        <w:t>30</w:t>
      </w:r>
      <w:r w:rsidRPr="00652197">
        <w:rPr>
          <w:rFonts w:ascii="Arial Narrow" w:eastAsia="Arial" w:hAnsi="Arial Narrow" w:cs="Arial"/>
        </w:rPr>
        <w:t>% do valor do Contrato, ressalvadas as seguintes infrações:</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A aplicação das sanções previstas neste Contrato não exclui, em hipótese alguma, a obrigação de reparação integral do dano causado ao Contratante (</w:t>
      </w:r>
      <w:hyperlink r:id="rId33" w:anchor="art156%C2%A79">
        <w:r w:rsidRPr="00652197">
          <w:rPr>
            <w:rFonts w:ascii="Arial Narrow" w:eastAsia="Arial" w:hAnsi="Arial Narrow" w:cs="Arial"/>
            <w:u w:val="single"/>
          </w:rPr>
          <w:t>art. 156, §9º, da Lei nº 14.133, de 2021</w:t>
        </w:r>
      </w:hyperlink>
      <w:r w:rsidRPr="00652197">
        <w:rPr>
          <w:rFonts w:ascii="Arial Narrow" w:eastAsia="Arial" w:hAnsi="Arial Narrow" w:cs="Arial"/>
        </w:rPr>
        <w:t>)</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Todas as sanções previstas neste Contrato poderão ser aplicadas cumulativamente com a multa (</w:t>
      </w:r>
      <w:hyperlink r:id="rId34" w:anchor="art156%C2%A77">
        <w:r w:rsidRPr="00652197">
          <w:rPr>
            <w:rFonts w:ascii="Arial Narrow" w:eastAsia="Arial" w:hAnsi="Arial Narrow" w:cs="Arial"/>
            <w:u w:val="single"/>
          </w:rPr>
          <w:t>art. 156, §7º, da Lei nº 14.133, de 2021</w:t>
        </w:r>
      </w:hyperlink>
      <w:r w:rsidRPr="00652197">
        <w:rPr>
          <w:rFonts w:ascii="Arial Narrow" w:eastAsia="Arial" w:hAnsi="Arial Narrow" w:cs="Arial"/>
        </w:rPr>
        <w:t>).</w:t>
      </w:r>
    </w:p>
    <w:p w:rsidR="00742FB5" w:rsidRPr="00652197" w:rsidRDefault="0087721E" w:rsidP="00C52002">
      <w:pPr>
        <w:numPr>
          <w:ilvl w:val="2"/>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Antes da aplicação da multa será facultada a defesa do interessado no prazo de 15 (quinze) dias úteis, contado da data de sua intimação (</w:t>
      </w:r>
      <w:hyperlink r:id="rId35" w:anchor="art157">
        <w:r w:rsidRPr="00652197">
          <w:rPr>
            <w:rFonts w:ascii="Arial Narrow" w:eastAsia="Arial" w:hAnsi="Arial Narrow" w:cs="Arial"/>
            <w:u w:val="single"/>
          </w:rPr>
          <w:t>art. 157, da Lei nº 14.133, de 2021</w:t>
        </w:r>
      </w:hyperlink>
      <w:r w:rsidRPr="00652197">
        <w:rPr>
          <w:rFonts w:ascii="Arial Narrow" w:eastAsia="Arial" w:hAnsi="Arial Narrow" w:cs="Arial"/>
        </w:rPr>
        <w:t>)</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6" w:anchor="art156%C2%A78">
        <w:r w:rsidRPr="00652197">
          <w:rPr>
            <w:rFonts w:ascii="Arial Narrow" w:eastAsia="Arial" w:hAnsi="Arial Narrow" w:cs="Arial"/>
            <w:u w:val="single"/>
          </w:rPr>
          <w:t>art. 156, §8º, da Lei nº 14.133, de 2021</w:t>
        </w:r>
      </w:hyperlink>
      <w:r w:rsidRPr="00652197">
        <w:rPr>
          <w:rFonts w:ascii="Arial Narrow" w:eastAsia="Arial" w:hAnsi="Arial Narrow" w:cs="Arial"/>
        </w:rPr>
        <w:t>).</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bookmarkStart w:id="5" w:name="_2et92p0" w:colFirst="0" w:colLast="0"/>
      <w:bookmarkEnd w:id="5"/>
      <w:r w:rsidRPr="00652197">
        <w:rPr>
          <w:rFonts w:ascii="Arial Narrow" w:eastAsia="Arial" w:hAnsi="Arial Narrow" w:cs="Arial"/>
        </w:rPr>
        <w:t xml:space="preserve">Previamente ao encaminhamento à cobrança judicial, a multa poderá ser recolhida administrativamente no prazo máximo de </w:t>
      </w:r>
      <w:r w:rsidR="005629FA" w:rsidRPr="00652197">
        <w:rPr>
          <w:rFonts w:ascii="Arial Narrow" w:eastAsia="Arial" w:hAnsi="Arial Narrow" w:cs="Arial"/>
          <w:b/>
          <w:bCs/>
          <w:iCs/>
        </w:rPr>
        <w:t>20 (vinte)</w:t>
      </w:r>
      <w:r w:rsidRPr="00652197">
        <w:rPr>
          <w:rFonts w:ascii="Arial Narrow" w:eastAsia="Arial" w:hAnsi="Arial Narrow" w:cs="Arial"/>
          <w:b/>
          <w:bCs/>
        </w:rPr>
        <w:t xml:space="preserve"> dias</w:t>
      </w:r>
      <w:r w:rsidRPr="00652197">
        <w:rPr>
          <w:rFonts w:ascii="Arial Narrow" w:eastAsia="Arial" w:hAnsi="Arial Narrow" w:cs="Arial"/>
        </w:rPr>
        <w:t>, a contar da data do recebimento da comunicação enviada pela autoridade competente.</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 xml:space="preserve">A aplicação das sanções realizar-se-á em processo administrativo que assegure o contraditório e a ampla defesa ao Contratado, observando-se o procedimento previsto no </w:t>
      </w:r>
      <w:r w:rsidRPr="00652197">
        <w:rPr>
          <w:rFonts w:ascii="Arial Narrow" w:eastAsia="Arial" w:hAnsi="Arial Narrow" w:cs="Arial"/>
          <w:b/>
        </w:rPr>
        <w:t xml:space="preserve">caput </w:t>
      </w:r>
      <w:r w:rsidRPr="00652197">
        <w:rPr>
          <w:rFonts w:ascii="Arial Narrow" w:eastAsia="Arial" w:hAnsi="Arial Narrow" w:cs="Arial"/>
        </w:rPr>
        <w:t xml:space="preserve">e parágrafos do </w:t>
      </w:r>
      <w:hyperlink r:id="rId37" w:anchor="art158">
        <w:r w:rsidRPr="00652197">
          <w:rPr>
            <w:rFonts w:ascii="Arial Narrow" w:eastAsia="Arial" w:hAnsi="Arial Narrow" w:cs="Arial"/>
            <w:u w:val="single"/>
          </w:rPr>
          <w:t>art. 158 da Lei nº 14.133, de 2021</w:t>
        </w:r>
      </w:hyperlink>
      <w:r w:rsidRPr="00652197">
        <w:rPr>
          <w:rFonts w:ascii="Arial Narrow" w:eastAsia="Arial" w:hAnsi="Arial Narrow" w:cs="Arial"/>
        </w:rPr>
        <w:t>, para as penalidades de impedimento de licitar e contratar e de declaração de inidoneidade para licitar ou contratar.</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Na aplicação das sanções serão considerados (</w:t>
      </w:r>
      <w:hyperlink r:id="rId38" w:anchor="art156%C2%A71">
        <w:r w:rsidRPr="00652197">
          <w:rPr>
            <w:rFonts w:ascii="Arial Narrow" w:eastAsia="Arial" w:hAnsi="Arial Narrow" w:cs="Arial"/>
            <w:u w:val="single"/>
          </w:rPr>
          <w:t>art. 156, §1º, da Lei nº 14.133, de 2021</w:t>
        </w:r>
      </w:hyperlink>
      <w:r w:rsidRPr="00652197">
        <w:rPr>
          <w:rFonts w:ascii="Arial Narrow" w:eastAsia="Arial" w:hAnsi="Arial Narrow" w:cs="Arial"/>
        </w:rPr>
        <w:t>):</w:t>
      </w:r>
    </w:p>
    <w:p w:rsidR="00742FB5" w:rsidRPr="00652197" w:rsidRDefault="0087721E" w:rsidP="00DE4F0B">
      <w:pPr>
        <w:numPr>
          <w:ilvl w:val="0"/>
          <w:numId w:val="1"/>
        </w:numPr>
        <w:tabs>
          <w:tab w:val="left" w:pos="426"/>
          <w:tab w:val="left" w:pos="1134"/>
        </w:tabs>
        <w:spacing w:line="276" w:lineRule="auto"/>
        <w:ind w:left="0" w:firstLine="0"/>
        <w:jc w:val="both"/>
        <w:rPr>
          <w:rFonts w:ascii="Arial Narrow" w:eastAsia="Arial" w:hAnsi="Arial Narrow" w:cs="Arial"/>
        </w:rPr>
      </w:pPr>
      <w:proofErr w:type="gramStart"/>
      <w:r w:rsidRPr="00652197">
        <w:rPr>
          <w:rFonts w:ascii="Arial Narrow" w:eastAsia="Arial" w:hAnsi="Arial Narrow" w:cs="Arial"/>
        </w:rPr>
        <w:t>a</w:t>
      </w:r>
      <w:proofErr w:type="gramEnd"/>
      <w:r w:rsidRPr="00652197">
        <w:rPr>
          <w:rFonts w:ascii="Arial Narrow" w:eastAsia="Arial" w:hAnsi="Arial Narrow" w:cs="Arial"/>
        </w:rPr>
        <w:t xml:space="preserve"> natureza e a gravidade da infração cometida;</w:t>
      </w:r>
    </w:p>
    <w:p w:rsidR="00742FB5" w:rsidRPr="00652197" w:rsidRDefault="0087721E" w:rsidP="00DE4F0B">
      <w:pPr>
        <w:numPr>
          <w:ilvl w:val="0"/>
          <w:numId w:val="1"/>
        </w:numPr>
        <w:tabs>
          <w:tab w:val="left" w:pos="426"/>
          <w:tab w:val="left" w:pos="1134"/>
        </w:tabs>
        <w:spacing w:line="276" w:lineRule="auto"/>
        <w:ind w:left="0" w:firstLine="0"/>
        <w:jc w:val="both"/>
        <w:rPr>
          <w:rFonts w:ascii="Arial Narrow" w:eastAsia="Arial" w:hAnsi="Arial Narrow" w:cs="Arial"/>
        </w:rPr>
      </w:pPr>
      <w:proofErr w:type="gramStart"/>
      <w:r w:rsidRPr="00652197">
        <w:rPr>
          <w:rFonts w:ascii="Arial Narrow" w:eastAsia="Arial" w:hAnsi="Arial Narrow" w:cs="Arial"/>
        </w:rPr>
        <w:t>as</w:t>
      </w:r>
      <w:proofErr w:type="gramEnd"/>
      <w:r w:rsidRPr="00652197">
        <w:rPr>
          <w:rFonts w:ascii="Arial Narrow" w:eastAsia="Arial" w:hAnsi="Arial Narrow" w:cs="Arial"/>
        </w:rPr>
        <w:t xml:space="preserve"> peculiaridades do caso concreto;</w:t>
      </w:r>
    </w:p>
    <w:p w:rsidR="00742FB5" w:rsidRPr="00652197" w:rsidRDefault="0087721E" w:rsidP="00DE4F0B">
      <w:pPr>
        <w:numPr>
          <w:ilvl w:val="0"/>
          <w:numId w:val="1"/>
        </w:numPr>
        <w:tabs>
          <w:tab w:val="left" w:pos="426"/>
          <w:tab w:val="left" w:pos="1134"/>
        </w:tabs>
        <w:spacing w:line="276" w:lineRule="auto"/>
        <w:ind w:left="0" w:firstLine="0"/>
        <w:jc w:val="both"/>
        <w:rPr>
          <w:rFonts w:ascii="Arial Narrow" w:eastAsia="Arial" w:hAnsi="Arial Narrow" w:cs="Arial"/>
        </w:rPr>
      </w:pPr>
      <w:proofErr w:type="gramStart"/>
      <w:r w:rsidRPr="00652197">
        <w:rPr>
          <w:rFonts w:ascii="Arial Narrow" w:eastAsia="Arial" w:hAnsi="Arial Narrow" w:cs="Arial"/>
        </w:rPr>
        <w:t>as</w:t>
      </w:r>
      <w:proofErr w:type="gramEnd"/>
      <w:r w:rsidRPr="00652197">
        <w:rPr>
          <w:rFonts w:ascii="Arial Narrow" w:eastAsia="Arial" w:hAnsi="Arial Narrow" w:cs="Arial"/>
        </w:rPr>
        <w:t xml:space="preserve"> circunstâncias agravantes ou atenuantes;</w:t>
      </w:r>
    </w:p>
    <w:p w:rsidR="00742FB5" w:rsidRPr="00652197" w:rsidRDefault="0087721E" w:rsidP="00DE4F0B">
      <w:pPr>
        <w:numPr>
          <w:ilvl w:val="0"/>
          <w:numId w:val="1"/>
        </w:numPr>
        <w:tabs>
          <w:tab w:val="left" w:pos="426"/>
          <w:tab w:val="left" w:pos="1134"/>
        </w:tabs>
        <w:spacing w:line="276" w:lineRule="auto"/>
        <w:ind w:left="0" w:firstLine="0"/>
        <w:jc w:val="both"/>
        <w:rPr>
          <w:rFonts w:ascii="Arial Narrow" w:eastAsia="Arial" w:hAnsi="Arial Narrow" w:cs="Arial"/>
        </w:rPr>
      </w:pPr>
      <w:proofErr w:type="gramStart"/>
      <w:r w:rsidRPr="00652197">
        <w:rPr>
          <w:rFonts w:ascii="Arial Narrow" w:eastAsia="Arial" w:hAnsi="Arial Narrow" w:cs="Arial"/>
        </w:rPr>
        <w:lastRenderedPageBreak/>
        <w:t>os</w:t>
      </w:r>
      <w:proofErr w:type="gramEnd"/>
      <w:r w:rsidRPr="00652197">
        <w:rPr>
          <w:rFonts w:ascii="Arial Narrow" w:eastAsia="Arial" w:hAnsi="Arial Narrow" w:cs="Arial"/>
        </w:rPr>
        <w:t xml:space="preserve"> danos que dela provierem para o Contratante;</w:t>
      </w:r>
    </w:p>
    <w:p w:rsidR="00742FB5" w:rsidRPr="00652197" w:rsidRDefault="0087721E" w:rsidP="00DE4F0B">
      <w:pPr>
        <w:numPr>
          <w:ilvl w:val="0"/>
          <w:numId w:val="1"/>
        </w:numPr>
        <w:tabs>
          <w:tab w:val="left" w:pos="426"/>
          <w:tab w:val="left" w:pos="1134"/>
        </w:tabs>
        <w:spacing w:line="276" w:lineRule="auto"/>
        <w:ind w:left="0" w:firstLine="0"/>
        <w:jc w:val="both"/>
        <w:rPr>
          <w:rFonts w:ascii="Arial Narrow" w:eastAsia="Arial" w:hAnsi="Arial Narrow" w:cs="Arial"/>
        </w:rPr>
      </w:pPr>
      <w:proofErr w:type="gramStart"/>
      <w:r w:rsidRPr="00652197">
        <w:rPr>
          <w:rFonts w:ascii="Arial Narrow" w:eastAsia="Arial" w:hAnsi="Arial Narrow" w:cs="Arial"/>
        </w:rPr>
        <w:t>a</w:t>
      </w:r>
      <w:proofErr w:type="gramEnd"/>
      <w:r w:rsidRPr="00652197">
        <w:rPr>
          <w:rFonts w:ascii="Arial Narrow" w:eastAsia="Arial" w:hAnsi="Arial Narrow" w:cs="Arial"/>
        </w:rPr>
        <w:t xml:space="preserve"> implantação ou o aperfeiçoamento de programa de integridade, conforme normas e orientações dos órgãos de controle.</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 xml:space="preserve">Os atos previstos como infrações administrativas na </w:t>
      </w:r>
      <w:hyperlink r:id="rId39">
        <w:r w:rsidRPr="00652197">
          <w:rPr>
            <w:rFonts w:ascii="Arial Narrow" w:eastAsia="Arial" w:hAnsi="Arial Narrow" w:cs="Arial"/>
            <w:u w:val="single"/>
          </w:rPr>
          <w:t>Lei nº 14.133, de 2021</w:t>
        </w:r>
      </w:hyperlink>
      <w:r w:rsidRPr="00652197">
        <w:rPr>
          <w:rFonts w:ascii="Arial Narrow" w:eastAsia="Arial" w:hAnsi="Arial Narrow" w:cs="Arial"/>
        </w:rPr>
        <w:t xml:space="preserve">, ou em outras leis de licitações e contratos da Administração Pública que também sejam tipificados como atos lesivos </w:t>
      </w:r>
      <w:hyperlink r:id="rId40">
        <w:r w:rsidRPr="00652197">
          <w:rPr>
            <w:rFonts w:ascii="Arial Narrow" w:eastAsia="Arial" w:hAnsi="Arial Narrow" w:cs="Arial"/>
            <w:u w:val="single"/>
          </w:rPr>
          <w:t>na Lei nº 12.846, de 2013</w:t>
        </w:r>
      </w:hyperlink>
      <w:r w:rsidRPr="00652197">
        <w:rPr>
          <w:rFonts w:ascii="Arial Narrow" w:eastAsia="Arial" w:hAnsi="Arial Narrow" w:cs="Arial"/>
        </w:rPr>
        <w:t xml:space="preserve">, serão apurados e julgados conjuntamente, nos mesmos autos, observados o rito procedimental e autoridade competente definidos na referida </w:t>
      </w:r>
      <w:hyperlink r:id="rId41" w:anchor="art159">
        <w:r w:rsidRPr="00652197">
          <w:rPr>
            <w:rFonts w:ascii="Arial Narrow" w:eastAsia="Arial" w:hAnsi="Arial Narrow" w:cs="Arial"/>
            <w:u w:val="single"/>
          </w:rPr>
          <w:t>Lei (art. 159</w:t>
        </w:r>
      </w:hyperlink>
      <w:r w:rsidRPr="00652197">
        <w:rPr>
          <w:rFonts w:ascii="Arial Narrow" w:eastAsia="Arial" w:hAnsi="Arial Narrow" w:cs="Arial"/>
        </w:rPr>
        <w:t>).</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eastAsia="Arial" w:hAnsi="Arial Narrow" w:cs="Arial"/>
        </w:rPr>
      </w:pPr>
      <w:r w:rsidRPr="00652197">
        <w:rPr>
          <w:rFonts w:ascii="Arial Narrow" w:eastAsia="Arial" w:hAnsi="Arial Narrow"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2" w:anchor="art160">
        <w:r w:rsidRPr="00652197">
          <w:rPr>
            <w:rFonts w:ascii="Arial Narrow" w:eastAsia="Arial" w:hAnsi="Arial Narrow" w:cs="Arial"/>
            <w:u w:val="single"/>
          </w:rPr>
          <w:t>art. 160, da Lei nº 14.133, de 2021</w:t>
        </w:r>
      </w:hyperlink>
      <w:r w:rsidRPr="00652197">
        <w:rPr>
          <w:rFonts w:ascii="Arial Narrow" w:eastAsia="Arial" w:hAnsi="Arial Narrow" w:cs="Arial"/>
        </w:rPr>
        <w:t>)</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eastAsia="Arial" w:hAnsi="Arial Narrow" w:cs="Arial"/>
        </w:rPr>
      </w:pPr>
      <w:r w:rsidRPr="00652197">
        <w:rPr>
          <w:rFonts w:ascii="Arial Narrow" w:eastAsia="Arial" w:hAnsi="Arial Narrow" w:cs="Arial"/>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652197">
        <w:rPr>
          <w:rFonts w:ascii="Arial Narrow" w:eastAsia="Arial" w:hAnsi="Arial Narrow" w:cs="Arial"/>
        </w:rPr>
        <w:t>Ceis</w:t>
      </w:r>
      <w:proofErr w:type="spellEnd"/>
      <w:r w:rsidRPr="00652197">
        <w:rPr>
          <w:rFonts w:ascii="Arial Narrow" w:eastAsia="Arial" w:hAnsi="Arial Narrow" w:cs="Arial"/>
        </w:rPr>
        <w:t>) e no Cadastro Nacional de Empresas Punidas (Cnep), instituídos no âmbito do Poder Executivo Federal. (</w:t>
      </w:r>
      <w:hyperlink r:id="rId43" w:anchor="art161">
        <w:r w:rsidRPr="00652197">
          <w:rPr>
            <w:rFonts w:ascii="Arial Narrow" w:eastAsia="Arial" w:hAnsi="Arial Narrow" w:cs="Arial"/>
            <w:u w:val="single"/>
          </w:rPr>
          <w:t>Art. 161, da Lei nº 14.133, de 2021</w:t>
        </w:r>
      </w:hyperlink>
      <w:r w:rsidRPr="00652197">
        <w:rPr>
          <w:rFonts w:ascii="Arial Narrow" w:eastAsia="Arial" w:hAnsi="Arial Narrow" w:cs="Arial"/>
        </w:rPr>
        <w:t>)</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eastAsia="Arial" w:hAnsi="Arial Narrow" w:cs="Arial"/>
        </w:rPr>
      </w:pPr>
      <w:r w:rsidRPr="00652197">
        <w:rPr>
          <w:rFonts w:ascii="Arial Narrow" w:eastAsia="Arial" w:hAnsi="Arial Narrow" w:cs="Arial"/>
        </w:rPr>
        <w:t xml:space="preserve">As sanções de impedimento de licitar e contratar e declaração de inidoneidade para licitar ou contratar são passíveis de reabilitação na forma do </w:t>
      </w:r>
      <w:hyperlink r:id="rId44" w:anchor="art163">
        <w:r w:rsidRPr="00652197">
          <w:rPr>
            <w:rFonts w:ascii="Arial Narrow" w:eastAsia="Arial" w:hAnsi="Arial Narrow" w:cs="Arial"/>
            <w:u w:val="single"/>
          </w:rPr>
          <w:t>art. 163 da Lei nº 14.133/21.</w:t>
        </w:r>
      </w:hyperlink>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45">
        <w:r w:rsidRPr="00652197">
          <w:rPr>
            <w:rFonts w:ascii="Arial Narrow" w:eastAsia="Arial" w:hAnsi="Arial Narrow" w:cs="Arial"/>
            <w:u w:val="single"/>
          </w:rPr>
          <w:t>Instrução Normativa SEGES/ME nº 26, de 13 de abril de 2022</w:t>
        </w:r>
      </w:hyperlink>
      <w:r w:rsidRPr="00652197">
        <w:rPr>
          <w:rFonts w:ascii="Arial Narrow" w:eastAsia="Arial" w:hAnsi="Arial Narrow" w:cs="Arial"/>
        </w:rPr>
        <w:t xml:space="preserve">. </w:t>
      </w:r>
    </w:p>
    <w:p w:rsidR="00DD32A5" w:rsidRPr="00652197" w:rsidRDefault="00DD32A5" w:rsidP="00C52002">
      <w:pPr>
        <w:pBdr>
          <w:top w:val="nil"/>
          <w:left w:val="nil"/>
          <w:bottom w:val="nil"/>
          <w:right w:val="nil"/>
          <w:between w:val="nil"/>
        </w:pBdr>
        <w:tabs>
          <w:tab w:val="left" w:pos="1134"/>
        </w:tabs>
        <w:spacing w:line="276" w:lineRule="auto"/>
        <w:jc w:val="both"/>
        <w:rPr>
          <w:rFonts w:ascii="Arial Narrow" w:hAnsi="Arial Narrow" w:cs="Arial"/>
        </w:rPr>
      </w:pPr>
    </w:p>
    <w:p w:rsidR="00742FB5" w:rsidRPr="00652197" w:rsidRDefault="00E87105" w:rsidP="00C52002">
      <w:pPr>
        <w:keepNext/>
        <w:keepLines/>
        <w:pBdr>
          <w:top w:val="nil"/>
          <w:left w:val="nil"/>
          <w:bottom w:val="nil"/>
          <w:right w:val="nil"/>
          <w:between w:val="nil"/>
        </w:pBdr>
        <w:tabs>
          <w:tab w:val="left" w:pos="567"/>
          <w:tab w:val="left" w:pos="1134"/>
        </w:tabs>
        <w:jc w:val="both"/>
        <w:rPr>
          <w:rFonts w:ascii="Arial Narrow" w:eastAsia="Arial" w:hAnsi="Arial Narrow" w:cs="Arial"/>
        </w:rPr>
      </w:pPr>
      <w:r w:rsidRPr="00652197">
        <w:rPr>
          <w:rFonts w:ascii="Arial Narrow" w:eastAsia="Arial" w:hAnsi="Arial Narrow" w:cs="Arial"/>
          <w:b/>
        </w:rPr>
        <w:tab/>
      </w:r>
      <w:r w:rsidR="0087721E" w:rsidRPr="00652197">
        <w:rPr>
          <w:rFonts w:ascii="Arial Narrow" w:eastAsia="Arial" w:hAnsi="Arial Narrow" w:cs="Arial"/>
          <w:b/>
        </w:rPr>
        <w:t>CLÁUSULA DÉCIMA TERCEIRA – DA EXTINÇÃO CONTRATUAL (</w:t>
      </w:r>
      <w:hyperlink r:id="rId46" w:anchor="art92">
        <w:r w:rsidR="0087721E" w:rsidRPr="00652197">
          <w:rPr>
            <w:rFonts w:ascii="Arial Narrow" w:eastAsia="Arial" w:hAnsi="Arial Narrow" w:cs="Arial"/>
            <w:b/>
            <w:u w:val="single"/>
          </w:rPr>
          <w:t>art. 92, XIX</w:t>
        </w:r>
      </w:hyperlink>
      <w:r w:rsidR="0087721E" w:rsidRPr="00652197">
        <w:rPr>
          <w:rFonts w:ascii="Arial Narrow" w:eastAsia="Arial" w:hAnsi="Arial Narrow" w:cs="Arial"/>
          <w:b/>
        </w:rPr>
        <w:t>)</w:t>
      </w:r>
    </w:p>
    <w:p w:rsidR="00E9589F" w:rsidRPr="00652197" w:rsidRDefault="00E9589F" w:rsidP="00C52002">
      <w:pPr>
        <w:pStyle w:val="PargrafodaLista"/>
        <w:numPr>
          <w:ilvl w:val="0"/>
          <w:numId w:val="7"/>
        </w:numPr>
        <w:pBdr>
          <w:top w:val="nil"/>
          <w:left w:val="nil"/>
          <w:bottom w:val="nil"/>
          <w:right w:val="nil"/>
          <w:between w:val="nil"/>
        </w:pBdr>
        <w:tabs>
          <w:tab w:val="left" w:pos="1134"/>
        </w:tabs>
        <w:spacing w:line="276" w:lineRule="auto"/>
        <w:ind w:left="0" w:firstLine="0"/>
        <w:contextualSpacing w:val="0"/>
        <w:jc w:val="both"/>
        <w:rPr>
          <w:rFonts w:ascii="Arial Narrow" w:eastAsia="Arial" w:hAnsi="Arial Narrow" w:cs="Arial"/>
          <w:vanish/>
        </w:rPr>
      </w:pP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iCs/>
        </w:rPr>
      </w:pPr>
      <w:r w:rsidRPr="00652197">
        <w:rPr>
          <w:rFonts w:ascii="Arial Narrow" w:eastAsia="Arial" w:hAnsi="Arial Narrow" w:cs="Arial"/>
          <w:iCs/>
        </w:rPr>
        <w:t>O contrato será extinto quando cumpridas as obrigações de ambas as partes, ainda que isso ocorra antes do prazo estipulado para tanto.</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iCs/>
        </w:rPr>
      </w:pPr>
      <w:r w:rsidRPr="00652197">
        <w:rPr>
          <w:rFonts w:ascii="Arial Narrow" w:eastAsia="Arial" w:hAnsi="Arial Narrow" w:cs="Arial"/>
          <w:iCs/>
        </w:rPr>
        <w:t>Se as obrigações não forem cumpridas no prazo estipulado, a vigência ficará prorrogada até a conclusão do objeto, caso em que deverá a Administração providenciar a readequação do cronograma fixado para o contrato.</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iCs/>
        </w:rPr>
      </w:pPr>
      <w:r w:rsidRPr="00652197">
        <w:rPr>
          <w:rFonts w:ascii="Arial Narrow" w:eastAsia="Arial" w:hAnsi="Arial Narrow" w:cs="Arial"/>
          <w:iCs/>
        </w:rPr>
        <w:t>Quando a não conclusão do contrato referida no item anterior decorrer de culpa do contratado:</w:t>
      </w:r>
    </w:p>
    <w:p w:rsidR="00742FB5" w:rsidRPr="00652197" w:rsidRDefault="0087721E" w:rsidP="00C52002">
      <w:pPr>
        <w:numPr>
          <w:ilvl w:val="0"/>
          <w:numId w:val="2"/>
        </w:numPr>
        <w:pBdr>
          <w:top w:val="nil"/>
          <w:left w:val="nil"/>
          <w:bottom w:val="nil"/>
          <w:right w:val="nil"/>
          <w:between w:val="nil"/>
        </w:pBdr>
        <w:tabs>
          <w:tab w:val="left" w:pos="1134"/>
        </w:tabs>
        <w:spacing w:line="276" w:lineRule="auto"/>
        <w:ind w:left="0" w:firstLine="0"/>
        <w:jc w:val="both"/>
        <w:rPr>
          <w:rFonts w:ascii="Arial Narrow" w:eastAsia="Arial" w:hAnsi="Arial Narrow" w:cs="Arial"/>
          <w:iCs/>
        </w:rPr>
      </w:pPr>
      <w:proofErr w:type="gramStart"/>
      <w:r w:rsidRPr="00652197">
        <w:rPr>
          <w:rFonts w:ascii="Arial Narrow" w:eastAsia="Arial" w:hAnsi="Arial Narrow" w:cs="Arial"/>
          <w:iCs/>
        </w:rPr>
        <w:t>ficará</w:t>
      </w:r>
      <w:proofErr w:type="gramEnd"/>
      <w:r w:rsidRPr="00652197">
        <w:rPr>
          <w:rFonts w:ascii="Arial Narrow" w:eastAsia="Arial" w:hAnsi="Arial Narrow" w:cs="Arial"/>
          <w:iCs/>
        </w:rPr>
        <w:t xml:space="preserve"> ele constituído em mora, sendo-lhe aplicáveis as respectivas sanções administrativas; e  </w:t>
      </w:r>
    </w:p>
    <w:p w:rsidR="00742FB5" w:rsidRPr="00652197" w:rsidRDefault="0087721E" w:rsidP="00C52002">
      <w:pPr>
        <w:numPr>
          <w:ilvl w:val="0"/>
          <w:numId w:val="2"/>
        </w:numPr>
        <w:pBdr>
          <w:top w:val="nil"/>
          <w:left w:val="nil"/>
          <w:bottom w:val="nil"/>
          <w:right w:val="nil"/>
          <w:between w:val="nil"/>
        </w:pBdr>
        <w:tabs>
          <w:tab w:val="left" w:pos="1134"/>
        </w:tabs>
        <w:spacing w:line="276" w:lineRule="auto"/>
        <w:ind w:left="0" w:firstLine="0"/>
        <w:jc w:val="both"/>
        <w:rPr>
          <w:rFonts w:ascii="Arial Narrow" w:eastAsia="Arial" w:hAnsi="Arial Narrow" w:cs="Arial"/>
          <w:iCs/>
        </w:rPr>
      </w:pPr>
      <w:proofErr w:type="gramStart"/>
      <w:r w:rsidRPr="00652197">
        <w:rPr>
          <w:rFonts w:ascii="Arial Narrow" w:eastAsia="Arial" w:hAnsi="Arial Narrow" w:cs="Arial"/>
          <w:iCs/>
        </w:rPr>
        <w:t>poderá</w:t>
      </w:r>
      <w:proofErr w:type="gramEnd"/>
      <w:r w:rsidRPr="00652197">
        <w:rPr>
          <w:rFonts w:ascii="Arial Narrow" w:eastAsia="Arial" w:hAnsi="Arial Narrow" w:cs="Arial"/>
          <w:iCs/>
        </w:rPr>
        <w:t xml:space="preserve"> a Administração optar pela extinção do contrato e, nesse caso, adotará as medidas admitidas em lei para a continuidade da execução contratual</w:t>
      </w:r>
      <w:r w:rsidR="005629FA" w:rsidRPr="00652197">
        <w:rPr>
          <w:rFonts w:ascii="Arial Narrow" w:eastAsia="Arial" w:hAnsi="Arial Narrow" w:cs="Arial"/>
          <w:iCs/>
        </w:rPr>
        <w:t>.</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 xml:space="preserve">O contrato poderá ser extinto antes de cumpridas as obrigações nele estipuladas, ou antes do prazo nele fixado, por algum dos motivos previstos no </w:t>
      </w:r>
      <w:hyperlink r:id="rId47" w:anchor="art137">
        <w:r w:rsidRPr="00652197">
          <w:rPr>
            <w:rFonts w:ascii="Arial Narrow" w:eastAsia="Arial" w:hAnsi="Arial Narrow" w:cs="Arial"/>
            <w:u w:val="single"/>
          </w:rPr>
          <w:t>artigo 137 da Lei nº 14.133/21</w:t>
        </w:r>
      </w:hyperlink>
      <w:r w:rsidRPr="00652197">
        <w:rPr>
          <w:rFonts w:ascii="Arial Narrow" w:eastAsia="Arial" w:hAnsi="Arial Narrow" w:cs="Arial"/>
        </w:rPr>
        <w:t>, bem como amigavelmente, assegurados o contraditório e a ampla defesa.</w:t>
      </w:r>
    </w:p>
    <w:p w:rsidR="00742FB5" w:rsidRPr="00652197" w:rsidRDefault="0087721E" w:rsidP="00C52002">
      <w:pPr>
        <w:numPr>
          <w:ilvl w:val="2"/>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 xml:space="preserve">Nesta hipótese, aplicam-se também os </w:t>
      </w:r>
      <w:hyperlink r:id="rId48" w:anchor="art138">
        <w:r w:rsidRPr="00652197">
          <w:rPr>
            <w:rFonts w:ascii="Arial Narrow" w:eastAsia="Arial" w:hAnsi="Arial Narrow" w:cs="Arial"/>
            <w:u w:val="single"/>
          </w:rPr>
          <w:t>artigos 138 e 139</w:t>
        </w:r>
      </w:hyperlink>
      <w:r w:rsidRPr="00652197">
        <w:rPr>
          <w:rFonts w:ascii="Arial Narrow" w:eastAsia="Arial" w:hAnsi="Arial Narrow" w:cs="Arial"/>
        </w:rPr>
        <w:t xml:space="preserve"> da mesma Lei.</w:t>
      </w:r>
    </w:p>
    <w:p w:rsidR="00742FB5" w:rsidRPr="00652197" w:rsidRDefault="0087721E" w:rsidP="00C52002">
      <w:pPr>
        <w:numPr>
          <w:ilvl w:val="2"/>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lastRenderedPageBreak/>
        <w:t>A alteração social ou a modificação da finalidade ou da estrutura da empresa não ensejará a extinção se não restringir sua capacidade de concluir o contrato.</w:t>
      </w:r>
    </w:p>
    <w:p w:rsidR="00742FB5" w:rsidRPr="00652197" w:rsidRDefault="0087721E" w:rsidP="00C52002">
      <w:pPr>
        <w:numPr>
          <w:ilvl w:val="3"/>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Se a operação implicar mudança da pessoa jurídica contratada, deverá ser formalizado termo aditivo para alteração subjetiva.</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O termo de extinção, sempre que possível, será precedido:</w:t>
      </w:r>
    </w:p>
    <w:p w:rsidR="00742FB5" w:rsidRPr="00652197" w:rsidRDefault="0087721E" w:rsidP="00C52002">
      <w:pPr>
        <w:numPr>
          <w:ilvl w:val="3"/>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Balanço dos eventos contratuais já cumpridos ou parcialmente cumpridos;</w:t>
      </w:r>
    </w:p>
    <w:p w:rsidR="00742FB5" w:rsidRPr="00652197" w:rsidRDefault="0087721E" w:rsidP="00C52002">
      <w:pPr>
        <w:numPr>
          <w:ilvl w:val="3"/>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Relação dos pagamentos já efetuados e ainda devidos;</w:t>
      </w:r>
    </w:p>
    <w:p w:rsidR="00742FB5" w:rsidRPr="00652197" w:rsidRDefault="0087721E" w:rsidP="00C52002">
      <w:pPr>
        <w:numPr>
          <w:ilvl w:val="3"/>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Indenizações e multas.</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A extinção do contrato não configura óbice para o reconhecimento do desequilíbrio econômico-financeiro, hipótese em que será concedida indenização por meio de termo indenizatório (</w:t>
      </w:r>
      <w:hyperlink r:id="rId49" w:anchor="art131">
        <w:r w:rsidRPr="00652197">
          <w:rPr>
            <w:rFonts w:ascii="Arial Narrow" w:eastAsia="Arial" w:hAnsi="Arial Narrow" w:cs="Arial"/>
            <w:u w:val="single"/>
          </w:rPr>
          <w:t xml:space="preserve">art. 131, </w:t>
        </w:r>
      </w:hyperlink>
      <w:hyperlink r:id="rId50" w:anchor="art131">
        <w:r w:rsidRPr="00652197">
          <w:rPr>
            <w:rFonts w:ascii="Arial Narrow" w:eastAsia="Arial" w:hAnsi="Arial Narrow" w:cs="Arial"/>
            <w:u w:val="single"/>
          </w:rPr>
          <w:t xml:space="preserve">caput, </w:t>
        </w:r>
      </w:hyperlink>
      <w:hyperlink r:id="rId51" w:anchor="art131">
        <w:r w:rsidRPr="00652197">
          <w:rPr>
            <w:rFonts w:ascii="Arial Narrow" w:eastAsia="Arial" w:hAnsi="Arial Narrow" w:cs="Arial"/>
            <w:u w:val="single"/>
          </w:rPr>
          <w:t>da Lei n.º 14.133, de 2021).</w:t>
        </w:r>
      </w:hyperlink>
      <w:r w:rsidRPr="00652197">
        <w:rPr>
          <w:rFonts w:ascii="Arial Narrow" w:eastAsia="Arial" w:hAnsi="Arial Narrow" w:cs="Arial"/>
        </w:rPr>
        <w:t xml:space="preserve"> </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w:t>
      </w:r>
      <w:proofErr w:type="gramStart"/>
      <w:r w:rsidRPr="00652197">
        <w:rPr>
          <w:rFonts w:ascii="Arial Narrow" w:eastAsia="Arial" w:hAnsi="Arial Narrow" w:cs="Arial"/>
        </w:rPr>
        <w:t>n.º</w:t>
      </w:r>
      <w:proofErr w:type="gramEnd"/>
      <w:r w:rsidRPr="00652197">
        <w:rPr>
          <w:rFonts w:ascii="Arial Narrow" w:eastAsia="Arial" w:hAnsi="Arial Narrow" w:cs="Arial"/>
        </w:rPr>
        <w:t xml:space="preserve"> 14.133, de 2021).</w:t>
      </w:r>
    </w:p>
    <w:p w:rsidR="00DD32A5" w:rsidRPr="00652197" w:rsidRDefault="00DD32A5" w:rsidP="00C52002">
      <w:pPr>
        <w:pBdr>
          <w:top w:val="nil"/>
          <w:left w:val="nil"/>
          <w:bottom w:val="nil"/>
          <w:right w:val="nil"/>
          <w:between w:val="nil"/>
        </w:pBdr>
        <w:tabs>
          <w:tab w:val="left" w:pos="1134"/>
        </w:tabs>
        <w:spacing w:line="276" w:lineRule="auto"/>
        <w:jc w:val="both"/>
        <w:rPr>
          <w:rFonts w:ascii="Arial Narrow" w:hAnsi="Arial Narrow" w:cs="Arial"/>
        </w:rPr>
      </w:pPr>
    </w:p>
    <w:p w:rsidR="00742FB5" w:rsidRPr="00652197" w:rsidRDefault="00E87105" w:rsidP="00C52002">
      <w:pPr>
        <w:keepNext/>
        <w:keepLines/>
        <w:pBdr>
          <w:top w:val="nil"/>
          <w:left w:val="nil"/>
          <w:bottom w:val="nil"/>
          <w:right w:val="nil"/>
          <w:between w:val="nil"/>
        </w:pBdr>
        <w:tabs>
          <w:tab w:val="left" w:pos="567"/>
          <w:tab w:val="left" w:pos="1134"/>
        </w:tabs>
        <w:jc w:val="both"/>
        <w:rPr>
          <w:rFonts w:ascii="Arial Narrow" w:eastAsia="Arial" w:hAnsi="Arial Narrow" w:cs="Arial"/>
        </w:rPr>
      </w:pPr>
      <w:r w:rsidRPr="00652197">
        <w:rPr>
          <w:rFonts w:ascii="Arial Narrow" w:eastAsia="Arial" w:hAnsi="Arial Narrow" w:cs="Arial"/>
          <w:b/>
        </w:rPr>
        <w:tab/>
      </w:r>
      <w:r w:rsidR="0087721E" w:rsidRPr="00652197">
        <w:rPr>
          <w:rFonts w:ascii="Arial Narrow" w:eastAsia="Arial" w:hAnsi="Arial Narrow" w:cs="Arial"/>
          <w:b/>
        </w:rPr>
        <w:t>CLÁUSULA DÉCIMA QUARTA – DOTAÇÃO ORÇAMENTÁRIA (</w:t>
      </w:r>
      <w:hyperlink r:id="rId52" w:anchor="art92">
        <w:r w:rsidR="0087721E" w:rsidRPr="00652197">
          <w:rPr>
            <w:rFonts w:ascii="Arial Narrow" w:eastAsia="Arial" w:hAnsi="Arial Narrow" w:cs="Arial"/>
            <w:b/>
            <w:u w:val="single"/>
          </w:rPr>
          <w:t>art. 92, VIII</w:t>
        </w:r>
      </w:hyperlink>
      <w:r w:rsidR="0087721E" w:rsidRPr="00652197">
        <w:rPr>
          <w:rFonts w:ascii="Arial Narrow" w:eastAsia="Arial" w:hAnsi="Arial Narrow" w:cs="Arial"/>
          <w:b/>
        </w:rPr>
        <w:t>)</w:t>
      </w:r>
    </w:p>
    <w:p w:rsidR="00E9589F" w:rsidRPr="00652197" w:rsidRDefault="00E9589F" w:rsidP="00C52002">
      <w:pPr>
        <w:pStyle w:val="PargrafodaLista"/>
        <w:numPr>
          <w:ilvl w:val="0"/>
          <w:numId w:val="7"/>
        </w:numPr>
        <w:pBdr>
          <w:top w:val="nil"/>
          <w:left w:val="nil"/>
          <w:bottom w:val="nil"/>
          <w:right w:val="nil"/>
          <w:between w:val="nil"/>
        </w:pBdr>
        <w:tabs>
          <w:tab w:val="left" w:pos="1134"/>
        </w:tabs>
        <w:spacing w:line="276" w:lineRule="auto"/>
        <w:ind w:left="0" w:firstLine="0"/>
        <w:contextualSpacing w:val="0"/>
        <w:jc w:val="both"/>
        <w:rPr>
          <w:rFonts w:ascii="Arial Narrow" w:eastAsia="Arial" w:hAnsi="Arial Narrow" w:cs="Arial"/>
          <w:vanish/>
        </w:rPr>
      </w:pP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As despesas decorrentes da presente contratação correrão à conta de recursos específicos consignados no Orçamento Geral da União deste exercício, na dotação abaixo discriminada:</w:t>
      </w:r>
    </w:p>
    <w:p w:rsidR="00742FB5" w:rsidRPr="00652197" w:rsidRDefault="0087721E" w:rsidP="00C52002">
      <w:pPr>
        <w:tabs>
          <w:tab w:val="left" w:pos="1134"/>
        </w:tabs>
        <w:spacing w:line="276" w:lineRule="auto"/>
        <w:jc w:val="both"/>
        <w:rPr>
          <w:rFonts w:ascii="Arial Narrow" w:eastAsia="Arial" w:hAnsi="Arial Narrow" w:cs="Arial"/>
        </w:rPr>
      </w:pPr>
      <w:r w:rsidRPr="00652197">
        <w:rPr>
          <w:rFonts w:ascii="Arial Narrow" w:eastAsia="Arial" w:hAnsi="Arial Narrow" w:cs="Arial"/>
        </w:rPr>
        <w:t xml:space="preserve">Gestão/Unidade: </w:t>
      </w:r>
      <w:r w:rsidR="00E91E6E" w:rsidRPr="00652197">
        <w:rPr>
          <w:rFonts w:ascii="Arial Narrow" w:eastAsia="Arial" w:hAnsi="Arial Narrow" w:cs="Arial"/>
        </w:rPr>
        <w:t>030502</w:t>
      </w:r>
    </w:p>
    <w:p w:rsidR="00742FB5" w:rsidRPr="00652197" w:rsidRDefault="0087721E" w:rsidP="00C52002">
      <w:pPr>
        <w:tabs>
          <w:tab w:val="left" w:pos="1134"/>
        </w:tabs>
        <w:spacing w:line="276" w:lineRule="auto"/>
        <w:jc w:val="both"/>
        <w:rPr>
          <w:rFonts w:ascii="Arial Narrow" w:eastAsia="Arial" w:hAnsi="Arial Narrow" w:cs="Arial"/>
        </w:rPr>
      </w:pPr>
      <w:r w:rsidRPr="00652197">
        <w:rPr>
          <w:rFonts w:ascii="Arial Narrow" w:eastAsia="Arial" w:hAnsi="Arial Narrow" w:cs="Arial"/>
        </w:rPr>
        <w:t xml:space="preserve">Fonte de Recursos:  </w:t>
      </w:r>
      <w:r w:rsidR="00E91E6E" w:rsidRPr="00652197">
        <w:rPr>
          <w:rFonts w:ascii="Arial Narrow" w:eastAsia="Arial" w:hAnsi="Arial Narrow" w:cs="Arial"/>
        </w:rPr>
        <w:t>1720000000 / 1500000001</w:t>
      </w:r>
    </w:p>
    <w:p w:rsidR="00742FB5" w:rsidRPr="00652197" w:rsidRDefault="0087721E" w:rsidP="00C52002">
      <w:pPr>
        <w:tabs>
          <w:tab w:val="left" w:pos="1134"/>
        </w:tabs>
        <w:spacing w:line="276" w:lineRule="auto"/>
        <w:jc w:val="both"/>
        <w:rPr>
          <w:rFonts w:ascii="Arial Narrow" w:eastAsia="Arial" w:hAnsi="Arial Narrow" w:cs="Arial"/>
        </w:rPr>
      </w:pPr>
      <w:r w:rsidRPr="00652197">
        <w:rPr>
          <w:rFonts w:ascii="Arial Narrow" w:eastAsia="Arial" w:hAnsi="Arial Narrow" w:cs="Arial"/>
        </w:rPr>
        <w:t xml:space="preserve">Programa de Trabalho: </w:t>
      </w:r>
      <w:r w:rsidR="00E91E6E" w:rsidRPr="00652197">
        <w:rPr>
          <w:rFonts w:ascii="Arial Narrow" w:eastAsia="Arial" w:hAnsi="Arial Narrow" w:cs="Arial"/>
        </w:rPr>
        <w:t>2056</w:t>
      </w:r>
    </w:p>
    <w:p w:rsidR="00742FB5" w:rsidRPr="00652197" w:rsidRDefault="0087721E" w:rsidP="00C52002">
      <w:pPr>
        <w:tabs>
          <w:tab w:val="left" w:pos="1134"/>
        </w:tabs>
        <w:spacing w:line="276" w:lineRule="auto"/>
        <w:jc w:val="both"/>
        <w:rPr>
          <w:rFonts w:ascii="Arial Narrow" w:eastAsia="Arial" w:hAnsi="Arial Narrow" w:cs="Arial"/>
        </w:rPr>
      </w:pPr>
      <w:r w:rsidRPr="00652197">
        <w:rPr>
          <w:rFonts w:ascii="Arial Narrow" w:eastAsia="Arial" w:hAnsi="Arial Narrow" w:cs="Arial"/>
        </w:rPr>
        <w:t xml:space="preserve">Elemento de Despesa: </w:t>
      </w:r>
      <w:r w:rsidR="00E91E6E" w:rsidRPr="00652197">
        <w:rPr>
          <w:rFonts w:ascii="Arial Narrow" w:eastAsia="Arial" w:hAnsi="Arial Narrow" w:cs="Arial"/>
        </w:rPr>
        <w:t>3.3.90.39.00</w:t>
      </w:r>
    </w:p>
    <w:p w:rsidR="00DD32A5" w:rsidRPr="00652197" w:rsidRDefault="00DD32A5" w:rsidP="00C52002">
      <w:pPr>
        <w:tabs>
          <w:tab w:val="left" w:pos="1134"/>
        </w:tabs>
        <w:spacing w:line="276" w:lineRule="auto"/>
        <w:jc w:val="both"/>
        <w:rPr>
          <w:rFonts w:ascii="Arial Narrow" w:eastAsia="Arial" w:hAnsi="Arial Narrow" w:cs="Arial"/>
        </w:rPr>
      </w:pPr>
    </w:p>
    <w:p w:rsidR="00742FB5" w:rsidRPr="00652197" w:rsidRDefault="00E87105" w:rsidP="00C52002">
      <w:pPr>
        <w:keepNext/>
        <w:keepLines/>
        <w:pBdr>
          <w:top w:val="nil"/>
          <w:left w:val="nil"/>
          <w:bottom w:val="nil"/>
          <w:right w:val="nil"/>
          <w:between w:val="nil"/>
        </w:pBdr>
        <w:tabs>
          <w:tab w:val="left" w:pos="567"/>
          <w:tab w:val="left" w:pos="1134"/>
        </w:tabs>
        <w:jc w:val="both"/>
        <w:rPr>
          <w:rFonts w:ascii="Arial Narrow" w:eastAsia="Arial" w:hAnsi="Arial Narrow" w:cs="Arial"/>
        </w:rPr>
      </w:pPr>
      <w:r w:rsidRPr="00652197">
        <w:rPr>
          <w:rFonts w:ascii="Arial Narrow" w:eastAsia="Arial" w:hAnsi="Arial Narrow" w:cs="Arial"/>
          <w:b/>
        </w:rPr>
        <w:tab/>
      </w:r>
      <w:r w:rsidR="0087721E" w:rsidRPr="00652197">
        <w:rPr>
          <w:rFonts w:ascii="Arial Narrow" w:eastAsia="Arial" w:hAnsi="Arial Narrow" w:cs="Arial"/>
          <w:b/>
        </w:rPr>
        <w:t>CLÁUSULA DÉCIMA QUINTA – DOS CASOS OMISSOS (</w:t>
      </w:r>
      <w:hyperlink r:id="rId53" w:anchor="art92">
        <w:r w:rsidR="0087721E" w:rsidRPr="00652197">
          <w:rPr>
            <w:rFonts w:ascii="Arial Narrow" w:eastAsia="Arial" w:hAnsi="Arial Narrow" w:cs="Arial"/>
            <w:b/>
            <w:u w:val="single"/>
          </w:rPr>
          <w:t>art. 92, III</w:t>
        </w:r>
      </w:hyperlink>
      <w:r w:rsidR="0087721E" w:rsidRPr="00652197">
        <w:rPr>
          <w:rFonts w:ascii="Arial Narrow" w:eastAsia="Arial" w:hAnsi="Arial Narrow" w:cs="Arial"/>
          <w:b/>
        </w:rPr>
        <w:t>)</w:t>
      </w:r>
    </w:p>
    <w:p w:rsidR="00E9589F" w:rsidRPr="00652197" w:rsidRDefault="00E9589F" w:rsidP="00C52002">
      <w:pPr>
        <w:pStyle w:val="PargrafodaLista"/>
        <w:numPr>
          <w:ilvl w:val="0"/>
          <w:numId w:val="7"/>
        </w:numPr>
        <w:pBdr>
          <w:top w:val="nil"/>
          <w:left w:val="nil"/>
          <w:bottom w:val="nil"/>
          <w:right w:val="nil"/>
          <w:between w:val="nil"/>
        </w:pBdr>
        <w:tabs>
          <w:tab w:val="left" w:pos="1134"/>
        </w:tabs>
        <w:spacing w:line="276" w:lineRule="auto"/>
        <w:ind w:left="0" w:firstLine="0"/>
        <w:contextualSpacing w:val="0"/>
        <w:jc w:val="both"/>
        <w:rPr>
          <w:rFonts w:ascii="Arial Narrow" w:eastAsia="Arial" w:hAnsi="Arial Narrow" w:cs="Arial"/>
          <w:vanish/>
        </w:rPr>
      </w:pP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 xml:space="preserve">Os casos omissos serão decididos pelo contratante, segundo as disposições contidas na </w:t>
      </w:r>
      <w:hyperlink r:id="rId54">
        <w:r w:rsidRPr="00652197">
          <w:rPr>
            <w:rFonts w:ascii="Arial Narrow" w:eastAsia="Arial" w:hAnsi="Arial Narrow" w:cs="Arial"/>
            <w:u w:val="single"/>
          </w:rPr>
          <w:t>Lei nº 14.133, de 2021</w:t>
        </w:r>
      </w:hyperlink>
      <w:r w:rsidRPr="00652197">
        <w:rPr>
          <w:rFonts w:ascii="Arial Narrow" w:eastAsia="Arial" w:hAnsi="Arial Narrow" w:cs="Arial"/>
        </w:rPr>
        <w:t>, e demais normas</w:t>
      </w:r>
      <w:r w:rsidR="00C52002" w:rsidRPr="00652197">
        <w:rPr>
          <w:rFonts w:ascii="Arial Narrow" w:eastAsia="Arial" w:hAnsi="Arial Narrow" w:cs="Arial"/>
        </w:rPr>
        <w:t xml:space="preserve"> municipais e</w:t>
      </w:r>
      <w:r w:rsidRPr="00652197">
        <w:rPr>
          <w:rFonts w:ascii="Arial Narrow" w:eastAsia="Arial" w:hAnsi="Arial Narrow" w:cs="Arial"/>
        </w:rPr>
        <w:t xml:space="preserve"> federais aplicáveis e, subsidiariamente, segundo as disposições contidas na </w:t>
      </w:r>
      <w:hyperlink r:id="rId55">
        <w:r w:rsidRPr="00652197">
          <w:rPr>
            <w:rFonts w:ascii="Arial Narrow" w:eastAsia="Arial" w:hAnsi="Arial Narrow" w:cs="Arial"/>
            <w:u w:val="single"/>
          </w:rPr>
          <w:t>Lei nº 8.078, de 1990 – Código de Defesa do Consumidor</w:t>
        </w:r>
      </w:hyperlink>
      <w:r w:rsidRPr="00652197">
        <w:rPr>
          <w:rFonts w:ascii="Arial Narrow" w:eastAsia="Arial" w:hAnsi="Arial Narrow" w:cs="Arial"/>
        </w:rPr>
        <w:t xml:space="preserve"> – e normas e princípios gerais dos contratos.</w:t>
      </w:r>
    </w:p>
    <w:p w:rsidR="00DD32A5" w:rsidRPr="00652197" w:rsidRDefault="00DD32A5" w:rsidP="00C52002">
      <w:pPr>
        <w:pBdr>
          <w:top w:val="nil"/>
          <w:left w:val="nil"/>
          <w:bottom w:val="nil"/>
          <w:right w:val="nil"/>
          <w:between w:val="nil"/>
        </w:pBdr>
        <w:tabs>
          <w:tab w:val="left" w:pos="1134"/>
        </w:tabs>
        <w:spacing w:line="276" w:lineRule="auto"/>
        <w:jc w:val="both"/>
        <w:rPr>
          <w:rFonts w:ascii="Arial Narrow" w:hAnsi="Arial Narrow" w:cs="Arial"/>
        </w:rPr>
      </w:pPr>
    </w:p>
    <w:p w:rsidR="00742FB5" w:rsidRPr="00652197" w:rsidRDefault="00E87105" w:rsidP="00C52002">
      <w:pPr>
        <w:keepNext/>
        <w:keepLines/>
        <w:pBdr>
          <w:top w:val="nil"/>
          <w:left w:val="nil"/>
          <w:bottom w:val="nil"/>
          <w:right w:val="nil"/>
          <w:between w:val="nil"/>
        </w:pBdr>
        <w:tabs>
          <w:tab w:val="left" w:pos="567"/>
          <w:tab w:val="left" w:pos="1134"/>
        </w:tabs>
        <w:jc w:val="both"/>
        <w:rPr>
          <w:rFonts w:ascii="Arial Narrow" w:eastAsia="Arial" w:hAnsi="Arial Narrow" w:cs="Arial"/>
        </w:rPr>
      </w:pPr>
      <w:r w:rsidRPr="00652197">
        <w:rPr>
          <w:rFonts w:ascii="Arial Narrow" w:eastAsia="Arial" w:hAnsi="Arial Narrow" w:cs="Arial"/>
          <w:b/>
        </w:rPr>
        <w:tab/>
      </w:r>
      <w:r w:rsidR="0087721E" w:rsidRPr="00652197">
        <w:rPr>
          <w:rFonts w:ascii="Arial Narrow" w:eastAsia="Arial" w:hAnsi="Arial Narrow" w:cs="Arial"/>
          <w:b/>
        </w:rPr>
        <w:t>CLÁUSULA DÉCIMA SEXTA – ALTERAÇÕES</w:t>
      </w:r>
    </w:p>
    <w:p w:rsidR="00E9589F" w:rsidRPr="00652197" w:rsidRDefault="00E9589F" w:rsidP="00C52002">
      <w:pPr>
        <w:pStyle w:val="PargrafodaLista"/>
        <w:numPr>
          <w:ilvl w:val="0"/>
          <w:numId w:val="7"/>
        </w:numPr>
        <w:pBdr>
          <w:top w:val="nil"/>
          <w:left w:val="nil"/>
          <w:bottom w:val="nil"/>
          <w:right w:val="nil"/>
          <w:between w:val="nil"/>
        </w:pBdr>
        <w:tabs>
          <w:tab w:val="left" w:pos="1134"/>
        </w:tabs>
        <w:spacing w:line="276" w:lineRule="auto"/>
        <w:ind w:left="0" w:firstLine="0"/>
        <w:contextualSpacing w:val="0"/>
        <w:jc w:val="both"/>
        <w:rPr>
          <w:rFonts w:ascii="Arial Narrow" w:eastAsia="Arial" w:hAnsi="Arial Narrow" w:cs="Arial"/>
          <w:vanish/>
        </w:rPr>
      </w:pP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 xml:space="preserve">Eventuais alterações contratuais reger-se-ão pela disciplina dos </w:t>
      </w:r>
      <w:hyperlink r:id="rId56" w:anchor="art124">
        <w:r w:rsidRPr="00652197">
          <w:rPr>
            <w:rFonts w:ascii="Arial Narrow" w:eastAsia="Arial" w:hAnsi="Arial Narrow" w:cs="Arial"/>
            <w:u w:val="single"/>
          </w:rPr>
          <w:t>arts. 124 e seguintes da Lei nº 14.133, de 2021</w:t>
        </w:r>
      </w:hyperlink>
      <w:r w:rsidRPr="00652197">
        <w:rPr>
          <w:rFonts w:ascii="Arial Narrow" w:eastAsia="Arial" w:hAnsi="Arial Narrow" w:cs="Arial"/>
        </w:rPr>
        <w:t>.</w:t>
      </w:r>
    </w:p>
    <w:p w:rsidR="00742FB5" w:rsidRPr="00652197" w:rsidRDefault="0087721E" w:rsidP="00C52002">
      <w:pPr>
        <w:numPr>
          <w:ilvl w:val="1"/>
          <w:numId w:val="7"/>
        </w:numPr>
        <w:pBdr>
          <w:top w:val="nil"/>
          <w:left w:val="nil"/>
          <w:bottom w:val="nil"/>
          <w:right w:val="nil"/>
          <w:between w:val="nil"/>
        </w:pBdr>
        <w:tabs>
          <w:tab w:val="left" w:pos="1134"/>
        </w:tabs>
        <w:spacing w:line="276" w:lineRule="auto"/>
        <w:ind w:left="0" w:firstLine="0"/>
        <w:jc w:val="both"/>
        <w:rPr>
          <w:rFonts w:ascii="Arial Narrow" w:hAnsi="Arial Narrow" w:cs="Arial"/>
        </w:rPr>
      </w:pPr>
      <w:r w:rsidRPr="00652197">
        <w:rPr>
          <w:rFonts w:ascii="Arial Narrow" w:eastAsia="Arial" w:hAnsi="Arial Narrow" w:cs="Arial"/>
        </w:rPr>
        <w:t>O contratado é obrigado a aceitar, nas mesmas condições contratuais, os acréscimos ou supressões que se fizerem necessários, até o limite de 25% (vinte e cinco por cento) do valor inicial atualizado do contrato.</w:t>
      </w:r>
    </w:p>
    <w:p w:rsidR="00742FB5" w:rsidRPr="00652197" w:rsidRDefault="0087721E" w:rsidP="00C52002">
      <w:pPr>
        <w:numPr>
          <w:ilvl w:val="1"/>
          <w:numId w:val="7"/>
        </w:numPr>
        <w:pBdr>
          <w:top w:val="nil"/>
          <w:left w:val="nil"/>
          <w:bottom w:val="nil"/>
          <w:right w:val="nil"/>
          <w:between w:val="nil"/>
        </w:pBdr>
        <w:tabs>
          <w:tab w:val="left" w:pos="462"/>
          <w:tab w:val="left" w:pos="1134"/>
        </w:tabs>
        <w:spacing w:line="276" w:lineRule="auto"/>
        <w:ind w:left="0" w:firstLine="0"/>
        <w:jc w:val="both"/>
        <w:rPr>
          <w:rFonts w:ascii="Arial Narrow" w:hAnsi="Arial Narrow" w:cs="Arial"/>
        </w:rPr>
      </w:pPr>
      <w:r w:rsidRPr="00652197">
        <w:rPr>
          <w:rFonts w:ascii="Arial Narrow" w:eastAsia="Arial" w:hAnsi="Arial Narrow" w:cs="Arial"/>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742FB5" w:rsidRPr="00652197" w:rsidRDefault="0087721E" w:rsidP="00C52002">
      <w:pPr>
        <w:numPr>
          <w:ilvl w:val="1"/>
          <w:numId w:val="7"/>
        </w:numPr>
        <w:pBdr>
          <w:top w:val="nil"/>
          <w:left w:val="nil"/>
          <w:bottom w:val="nil"/>
          <w:right w:val="nil"/>
          <w:between w:val="nil"/>
        </w:pBdr>
        <w:tabs>
          <w:tab w:val="left" w:pos="462"/>
          <w:tab w:val="left" w:pos="1134"/>
        </w:tabs>
        <w:spacing w:line="276" w:lineRule="auto"/>
        <w:ind w:left="0" w:firstLine="0"/>
        <w:jc w:val="both"/>
        <w:rPr>
          <w:rFonts w:ascii="Arial Narrow" w:hAnsi="Arial Narrow" w:cs="Arial"/>
        </w:rPr>
      </w:pPr>
      <w:r w:rsidRPr="00652197">
        <w:rPr>
          <w:rFonts w:ascii="Arial Narrow" w:eastAsia="Arial" w:hAnsi="Arial Narrow" w:cs="Arial"/>
        </w:rPr>
        <w:lastRenderedPageBreak/>
        <w:t xml:space="preserve">Registros que não caracterizam alteração do contrato podem ser realizados por simples apostila, dispensada a celebração de termo aditivo, na forma do </w:t>
      </w:r>
      <w:hyperlink r:id="rId57" w:anchor="art136">
        <w:r w:rsidRPr="00652197">
          <w:rPr>
            <w:rFonts w:ascii="Arial Narrow" w:eastAsia="Arial" w:hAnsi="Arial Narrow" w:cs="Arial"/>
            <w:u w:val="single"/>
          </w:rPr>
          <w:t>art. 136 da Lei nº 14.133, de 2021</w:t>
        </w:r>
      </w:hyperlink>
      <w:r w:rsidRPr="00652197">
        <w:rPr>
          <w:rFonts w:ascii="Arial Narrow" w:eastAsia="Arial" w:hAnsi="Arial Narrow" w:cs="Arial"/>
        </w:rPr>
        <w:t>.</w:t>
      </w:r>
    </w:p>
    <w:p w:rsidR="00DD32A5" w:rsidRPr="00652197" w:rsidRDefault="00DD32A5" w:rsidP="00C52002">
      <w:pPr>
        <w:pBdr>
          <w:top w:val="nil"/>
          <w:left w:val="nil"/>
          <w:bottom w:val="nil"/>
          <w:right w:val="nil"/>
          <w:between w:val="nil"/>
        </w:pBdr>
        <w:tabs>
          <w:tab w:val="left" w:pos="462"/>
          <w:tab w:val="left" w:pos="1134"/>
        </w:tabs>
        <w:spacing w:line="276" w:lineRule="auto"/>
        <w:jc w:val="both"/>
        <w:rPr>
          <w:rFonts w:ascii="Arial Narrow" w:hAnsi="Arial Narrow" w:cs="Arial"/>
        </w:rPr>
      </w:pPr>
    </w:p>
    <w:p w:rsidR="00742FB5" w:rsidRPr="00652197" w:rsidRDefault="0087721E" w:rsidP="00C52002">
      <w:pPr>
        <w:keepNext/>
        <w:keepLines/>
        <w:pBdr>
          <w:top w:val="nil"/>
          <w:left w:val="nil"/>
          <w:bottom w:val="nil"/>
          <w:right w:val="nil"/>
          <w:between w:val="nil"/>
        </w:pBdr>
        <w:tabs>
          <w:tab w:val="left" w:pos="462"/>
          <w:tab w:val="left" w:pos="567"/>
          <w:tab w:val="left" w:pos="1134"/>
        </w:tabs>
        <w:jc w:val="both"/>
        <w:rPr>
          <w:rFonts w:ascii="Arial Narrow" w:eastAsia="Arial" w:hAnsi="Arial Narrow" w:cs="Arial"/>
        </w:rPr>
      </w:pPr>
      <w:r w:rsidRPr="00652197">
        <w:rPr>
          <w:rFonts w:ascii="Arial Narrow" w:eastAsia="Arial" w:hAnsi="Arial Narrow" w:cs="Arial"/>
          <w:b/>
        </w:rPr>
        <w:t>CLÁUSULA DÉCIMA SÉTIMA – PUBLICAÇÃO</w:t>
      </w:r>
    </w:p>
    <w:p w:rsidR="00E9589F" w:rsidRPr="00652197" w:rsidRDefault="00E9589F" w:rsidP="00C52002">
      <w:pPr>
        <w:pStyle w:val="PargrafodaLista"/>
        <w:numPr>
          <w:ilvl w:val="0"/>
          <w:numId w:val="7"/>
        </w:numPr>
        <w:pBdr>
          <w:top w:val="nil"/>
          <w:left w:val="nil"/>
          <w:bottom w:val="nil"/>
          <w:right w:val="nil"/>
          <w:between w:val="nil"/>
        </w:pBdr>
        <w:tabs>
          <w:tab w:val="left" w:pos="462"/>
          <w:tab w:val="left" w:pos="1134"/>
        </w:tabs>
        <w:spacing w:line="276" w:lineRule="auto"/>
        <w:ind w:left="0" w:firstLine="0"/>
        <w:contextualSpacing w:val="0"/>
        <w:jc w:val="both"/>
        <w:rPr>
          <w:rFonts w:ascii="Arial Narrow" w:eastAsia="Arial" w:hAnsi="Arial Narrow" w:cs="Arial"/>
          <w:vanish/>
        </w:rPr>
      </w:pPr>
    </w:p>
    <w:p w:rsidR="00742FB5" w:rsidRPr="00652197" w:rsidRDefault="0087721E" w:rsidP="00C52002">
      <w:pPr>
        <w:numPr>
          <w:ilvl w:val="1"/>
          <w:numId w:val="7"/>
        </w:numPr>
        <w:pBdr>
          <w:top w:val="nil"/>
          <w:left w:val="nil"/>
          <w:bottom w:val="nil"/>
          <w:right w:val="nil"/>
          <w:between w:val="nil"/>
        </w:pBdr>
        <w:tabs>
          <w:tab w:val="left" w:pos="462"/>
          <w:tab w:val="left" w:pos="1134"/>
        </w:tabs>
        <w:spacing w:line="276" w:lineRule="auto"/>
        <w:ind w:left="0" w:firstLine="0"/>
        <w:jc w:val="both"/>
        <w:rPr>
          <w:rFonts w:ascii="Arial Narrow" w:hAnsi="Arial Narrow" w:cs="Arial"/>
        </w:rPr>
      </w:pPr>
      <w:r w:rsidRPr="00652197">
        <w:rPr>
          <w:rFonts w:ascii="Arial Narrow" w:eastAsia="Arial" w:hAnsi="Arial Narrow" w:cs="Arial"/>
        </w:rPr>
        <w:t xml:space="preserve">Incumbirá ao contratante divulgar o presente instrumento no Portal Nacional de Contratações Públicas (PNCP), na forma prevista no </w:t>
      </w:r>
      <w:hyperlink r:id="rId58" w:anchor="art94">
        <w:r w:rsidRPr="00652197">
          <w:rPr>
            <w:rFonts w:ascii="Arial Narrow" w:eastAsia="Arial" w:hAnsi="Arial Narrow" w:cs="Arial"/>
            <w:u w:val="single"/>
          </w:rPr>
          <w:t>art. 94 da Lei 14.133, de 2021</w:t>
        </w:r>
      </w:hyperlink>
      <w:r w:rsidRPr="00652197">
        <w:rPr>
          <w:rFonts w:ascii="Arial Narrow" w:eastAsia="Arial" w:hAnsi="Arial Narrow" w:cs="Arial"/>
        </w:rPr>
        <w:t xml:space="preserve">, bem como no respectivo sítio oficial na Internet, em atenção ao art. 91, caput, da Lei n.º 14.133, de 2021, e ao </w:t>
      </w:r>
      <w:hyperlink r:id="rId59" w:anchor="art8%C2%A72">
        <w:r w:rsidRPr="00652197">
          <w:rPr>
            <w:rFonts w:ascii="Arial Narrow" w:eastAsia="Arial" w:hAnsi="Arial Narrow" w:cs="Arial"/>
            <w:u w:val="single"/>
          </w:rPr>
          <w:t>art. 8º, §2º, da Lei n. 12.527, de 2011</w:t>
        </w:r>
      </w:hyperlink>
      <w:r w:rsidRPr="00652197">
        <w:rPr>
          <w:rFonts w:ascii="Arial Narrow" w:eastAsia="Arial" w:hAnsi="Arial Narrow" w:cs="Arial"/>
        </w:rPr>
        <w:t xml:space="preserve">, c/c </w:t>
      </w:r>
      <w:hyperlink r:id="rId60" w:anchor="art7%C2%A73">
        <w:r w:rsidRPr="00652197">
          <w:rPr>
            <w:rFonts w:ascii="Arial Narrow" w:eastAsia="Arial" w:hAnsi="Arial Narrow" w:cs="Arial"/>
            <w:u w:val="single"/>
          </w:rPr>
          <w:t>art. 7º, §3º, inciso V, do Decreto n. 7.724, de 2012.</w:t>
        </w:r>
      </w:hyperlink>
      <w:r w:rsidRPr="00652197">
        <w:rPr>
          <w:rFonts w:ascii="Arial Narrow" w:eastAsia="Arial" w:hAnsi="Arial Narrow" w:cs="Arial"/>
        </w:rPr>
        <w:t xml:space="preserve"> </w:t>
      </w:r>
    </w:p>
    <w:p w:rsidR="00742FB5" w:rsidRPr="00652197" w:rsidRDefault="0087721E" w:rsidP="00C52002">
      <w:pPr>
        <w:numPr>
          <w:ilvl w:val="1"/>
          <w:numId w:val="7"/>
        </w:numPr>
        <w:pBdr>
          <w:top w:val="nil"/>
          <w:left w:val="nil"/>
          <w:bottom w:val="nil"/>
          <w:right w:val="nil"/>
          <w:between w:val="nil"/>
        </w:pBdr>
        <w:tabs>
          <w:tab w:val="left" w:pos="462"/>
          <w:tab w:val="left" w:pos="1134"/>
        </w:tabs>
        <w:spacing w:line="276" w:lineRule="auto"/>
        <w:ind w:left="0" w:firstLine="0"/>
        <w:jc w:val="both"/>
        <w:rPr>
          <w:rFonts w:ascii="Arial Narrow" w:hAnsi="Arial Narrow" w:cs="Arial"/>
        </w:rPr>
      </w:pPr>
      <w:r w:rsidRPr="00652197">
        <w:rPr>
          <w:rFonts w:ascii="Arial Narrow" w:eastAsia="Arial" w:hAnsi="Arial Narrow" w:cs="Arial"/>
        </w:rPr>
        <w:t>Em se tratando de contratação por inexigibilidade, o contrato e seus aditamentos deverão ser divulgados em 10 dias úteis, contados da data de sua assinatura, conforme o inciso II do art. 94 da Lei nº 14.133, de 2021.</w:t>
      </w:r>
    </w:p>
    <w:p w:rsidR="00DD32A5" w:rsidRPr="00652197" w:rsidRDefault="00DD32A5" w:rsidP="00C52002">
      <w:pPr>
        <w:pBdr>
          <w:top w:val="nil"/>
          <w:left w:val="nil"/>
          <w:bottom w:val="nil"/>
          <w:right w:val="nil"/>
          <w:between w:val="nil"/>
        </w:pBdr>
        <w:tabs>
          <w:tab w:val="left" w:pos="462"/>
          <w:tab w:val="left" w:pos="1134"/>
        </w:tabs>
        <w:spacing w:line="276" w:lineRule="auto"/>
        <w:jc w:val="both"/>
        <w:rPr>
          <w:rFonts w:ascii="Arial Narrow" w:hAnsi="Arial Narrow" w:cs="Arial"/>
        </w:rPr>
      </w:pPr>
    </w:p>
    <w:p w:rsidR="00742FB5" w:rsidRPr="00652197" w:rsidRDefault="0087721E" w:rsidP="00C52002">
      <w:pPr>
        <w:keepNext/>
        <w:keepLines/>
        <w:pBdr>
          <w:top w:val="nil"/>
          <w:left w:val="nil"/>
          <w:bottom w:val="nil"/>
          <w:right w:val="nil"/>
          <w:between w:val="nil"/>
        </w:pBdr>
        <w:tabs>
          <w:tab w:val="left" w:pos="462"/>
          <w:tab w:val="left" w:pos="567"/>
          <w:tab w:val="left" w:pos="1134"/>
        </w:tabs>
        <w:jc w:val="both"/>
        <w:rPr>
          <w:rFonts w:ascii="Arial Narrow" w:eastAsia="Arial" w:hAnsi="Arial Narrow" w:cs="Arial"/>
        </w:rPr>
      </w:pPr>
      <w:r w:rsidRPr="00652197">
        <w:rPr>
          <w:rFonts w:ascii="Arial Narrow" w:eastAsia="Arial" w:hAnsi="Arial Narrow" w:cs="Arial"/>
          <w:b/>
        </w:rPr>
        <w:t>CLÁUSULA DÉCIMA OITAVA– FORO (</w:t>
      </w:r>
      <w:hyperlink r:id="rId61" w:anchor="art92%C2%A71">
        <w:r w:rsidRPr="00652197">
          <w:rPr>
            <w:rFonts w:ascii="Arial Narrow" w:eastAsia="Arial" w:hAnsi="Arial Narrow" w:cs="Arial"/>
            <w:b/>
            <w:u w:val="single"/>
          </w:rPr>
          <w:t>art. 92, §1º</w:t>
        </w:r>
      </w:hyperlink>
      <w:r w:rsidRPr="00652197">
        <w:rPr>
          <w:rFonts w:ascii="Arial Narrow" w:eastAsia="Arial" w:hAnsi="Arial Narrow" w:cs="Arial"/>
          <w:b/>
        </w:rPr>
        <w:t>)</w:t>
      </w:r>
    </w:p>
    <w:p w:rsidR="00E9589F" w:rsidRPr="00652197" w:rsidRDefault="00E9589F" w:rsidP="00C52002">
      <w:pPr>
        <w:pStyle w:val="PargrafodaLista"/>
        <w:numPr>
          <w:ilvl w:val="0"/>
          <w:numId w:val="7"/>
        </w:numPr>
        <w:pBdr>
          <w:top w:val="nil"/>
          <w:left w:val="nil"/>
          <w:bottom w:val="nil"/>
          <w:right w:val="nil"/>
          <w:between w:val="nil"/>
        </w:pBdr>
        <w:tabs>
          <w:tab w:val="left" w:pos="462"/>
          <w:tab w:val="left" w:pos="1134"/>
        </w:tabs>
        <w:spacing w:line="276" w:lineRule="auto"/>
        <w:ind w:left="0" w:firstLine="0"/>
        <w:contextualSpacing w:val="0"/>
        <w:jc w:val="both"/>
        <w:rPr>
          <w:rFonts w:ascii="Arial Narrow" w:eastAsia="Arial" w:hAnsi="Arial Narrow" w:cs="Arial"/>
          <w:vanish/>
        </w:rPr>
      </w:pPr>
    </w:p>
    <w:p w:rsidR="00742FB5" w:rsidRPr="00652197" w:rsidRDefault="0087721E" w:rsidP="00C52002">
      <w:pPr>
        <w:numPr>
          <w:ilvl w:val="1"/>
          <w:numId w:val="7"/>
        </w:numPr>
        <w:pBdr>
          <w:top w:val="nil"/>
          <w:left w:val="nil"/>
          <w:bottom w:val="nil"/>
          <w:right w:val="nil"/>
          <w:between w:val="nil"/>
        </w:pBdr>
        <w:tabs>
          <w:tab w:val="left" w:pos="462"/>
          <w:tab w:val="left" w:pos="1134"/>
        </w:tabs>
        <w:spacing w:line="276" w:lineRule="auto"/>
        <w:ind w:left="0" w:firstLine="0"/>
        <w:jc w:val="both"/>
        <w:rPr>
          <w:rFonts w:ascii="Arial Narrow" w:hAnsi="Arial Narrow" w:cs="Arial"/>
        </w:rPr>
      </w:pPr>
      <w:r w:rsidRPr="00652197">
        <w:rPr>
          <w:rFonts w:ascii="Arial Narrow" w:eastAsia="Arial" w:hAnsi="Arial Narrow" w:cs="Arial"/>
        </w:rPr>
        <w:t xml:space="preserve">Fica eleito o Foro da </w:t>
      </w:r>
      <w:r w:rsidR="007D7AB0" w:rsidRPr="00652197">
        <w:rPr>
          <w:rFonts w:ascii="Arial Narrow" w:eastAsia="Arial" w:hAnsi="Arial Narrow" w:cs="Arial"/>
        </w:rPr>
        <w:t>Cidade</w:t>
      </w:r>
      <w:r w:rsidRPr="00652197">
        <w:rPr>
          <w:rFonts w:ascii="Arial Narrow" w:eastAsia="Arial" w:hAnsi="Arial Narrow" w:cs="Arial"/>
        </w:rPr>
        <w:t xml:space="preserve"> de </w:t>
      </w:r>
      <w:r w:rsidR="00C52002" w:rsidRPr="00652197">
        <w:rPr>
          <w:rFonts w:ascii="Arial Narrow" w:eastAsia="Arial" w:hAnsi="Arial Narrow" w:cs="Arial"/>
        </w:rPr>
        <w:t>Laje, Comarca de Laje,</w:t>
      </w:r>
      <w:r w:rsidRPr="00652197">
        <w:rPr>
          <w:rFonts w:ascii="Arial Narrow" w:eastAsia="Arial" w:hAnsi="Arial Narrow" w:cs="Arial"/>
        </w:rPr>
        <w:t xml:space="preserve"> para dirimir os litígios que decorrerem da execução deste Termo de Contrato que não puderem ser compostos pela conciliação, conforme </w:t>
      </w:r>
      <w:hyperlink r:id="rId62" w:anchor="art92%C2%A71">
        <w:r w:rsidRPr="00652197">
          <w:rPr>
            <w:rFonts w:ascii="Arial Narrow" w:eastAsia="Arial" w:hAnsi="Arial Narrow" w:cs="Arial"/>
            <w:u w:val="single"/>
          </w:rPr>
          <w:t>art. 92, §1º, da Lei nº 14.133/21.</w:t>
        </w:r>
      </w:hyperlink>
    </w:p>
    <w:p w:rsidR="00775817" w:rsidRDefault="00775817" w:rsidP="00C52002">
      <w:pPr>
        <w:pStyle w:val="Nivel2"/>
        <w:tabs>
          <w:tab w:val="left" w:pos="1134"/>
        </w:tabs>
        <w:spacing w:before="0" w:after="0" w:line="312" w:lineRule="auto"/>
        <w:rPr>
          <w:rFonts w:ascii="Arial Narrow" w:hAnsi="Arial Narrow"/>
          <w:iCs/>
          <w:color w:val="auto"/>
          <w:sz w:val="24"/>
          <w:szCs w:val="24"/>
        </w:rPr>
      </w:pPr>
      <w:bookmarkStart w:id="6" w:name="_Hlk155550068"/>
      <w:bookmarkStart w:id="7" w:name="_Hlk155549927"/>
    </w:p>
    <w:p w:rsidR="00DD32A5" w:rsidRPr="00652197" w:rsidRDefault="0087694E" w:rsidP="00C52002">
      <w:pPr>
        <w:pStyle w:val="Nivel2"/>
        <w:tabs>
          <w:tab w:val="left" w:pos="1134"/>
        </w:tabs>
        <w:spacing w:before="0" w:after="0" w:line="312" w:lineRule="auto"/>
        <w:rPr>
          <w:rFonts w:ascii="Arial Narrow" w:hAnsi="Arial Narrow"/>
          <w:iCs/>
          <w:color w:val="auto"/>
          <w:sz w:val="24"/>
          <w:szCs w:val="24"/>
        </w:rPr>
      </w:pPr>
      <w:r w:rsidRPr="00652197">
        <w:rPr>
          <w:rFonts w:ascii="Arial Narrow" w:hAnsi="Arial Narrow"/>
          <w:iCs/>
          <w:color w:val="auto"/>
          <w:sz w:val="24"/>
          <w:szCs w:val="24"/>
        </w:rPr>
        <w:t>Laje - Ba</w:t>
      </w:r>
      <w:r w:rsidR="00DD32A5" w:rsidRPr="00652197">
        <w:rPr>
          <w:rFonts w:ascii="Arial Narrow" w:hAnsi="Arial Narrow"/>
          <w:iCs/>
          <w:color w:val="auto"/>
          <w:sz w:val="24"/>
          <w:szCs w:val="24"/>
        </w:rPr>
        <w:t xml:space="preserve">, </w:t>
      </w:r>
      <w:r w:rsidR="00652197" w:rsidRPr="00652197">
        <w:rPr>
          <w:rFonts w:ascii="Arial Narrow" w:hAnsi="Arial Narrow"/>
          <w:iCs/>
          <w:color w:val="auto"/>
          <w:sz w:val="24"/>
          <w:szCs w:val="24"/>
        </w:rPr>
        <w:t>10 de junho</w:t>
      </w:r>
      <w:r w:rsidR="00DD32A5" w:rsidRPr="00652197">
        <w:rPr>
          <w:rFonts w:ascii="Arial Narrow" w:hAnsi="Arial Narrow"/>
          <w:iCs/>
          <w:color w:val="auto"/>
          <w:sz w:val="24"/>
          <w:szCs w:val="24"/>
        </w:rPr>
        <w:t xml:space="preserve"> de</w:t>
      </w:r>
      <w:r w:rsidR="0004109E" w:rsidRPr="00652197">
        <w:rPr>
          <w:rFonts w:ascii="Arial Narrow" w:hAnsi="Arial Narrow"/>
          <w:iCs/>
          <w:color w:val="auto"/>
          <w:sz w:val="24"/>
          <w:szCs w:val="24"/>
        </w:rPr>
        <w:t xml:space="preserve"> </w:t>
      </w:r>
      <w:r w:rsidRPr="00652197">
        <w:rPr>
          <w:rFonts w:ascii="Arial Narrow" w:hAnsi="Arial Narrow"/>
          <w:iCs/>
          <w:color w:val="auto"/>
          <w:sz w:val="24"/>
          <w:szCs w:val="24"/>
        </w:rPr>
        <w:t>2024</w:t>
      </w:r>
      <w:r w:rsidR="00DD32A5" w:rsidRPr="00652197">
        <w:rPr>
          <w:rFonts w:ascii="Arial Narrow" w:hAnsi="Arial Narrow"/>
          <w:iCs/>
          <w:color w:val="auto"/>
          <w:sz w:val="24"/>
          <w:szCs w:val="24"/>
        </w:rPr>
        <w:t>.</w:t>
      </w:r>
    </w:p>
    <w:p w:rsidR="00DD32A5" w:rsidRPr="00652197" w:rsidRDefault="00DD32A5" w:rsidP="00C52002">
      <w:pPr>
        <w:tabs>
          <w:tab w:val="left" w:pos="1134"/>
        </w:tabs>
        <w:spacing w:line="312" w:lineRule="auto"/>
        <w:jc w:val="center"/>
        <w:rPr>
          <w:rFonts w:ascii="Arial Narrow" w:hAnsi="Arial Narrow" w:cs="Arial"/>
          <w:bCs/>
        </w:rPr>
      </w:pPr>
      <w:r w:rsidRPr="00652197">
        <w:rPr>
          <w:rFonts w:ascii="Arial Narrow" w:hAnsi="Arial Narrow" w:cs="Arial"/>
          <w:bCs/>
        </w:rPr>
        <w:t>_________________________</w:t>
      </w:r>
    </w:p>
    <w:p w:rsidR="00DD32A5" w:rsidRPr="00652197" w:rsidRDefault="00DD32A5" w:rsidP="00C52002">
      <w:pPr>
        <w:tabs>
          <w:tab w:val="left" w:pos="1134"/>
        </w:tabs>
        <w:spacing w:line="312" w:lineRule="auto"/>
        <w:jc w:val="center"/>
        <w:rPr>
          <w:rFonts w:ascii="Arial Narrow" w:hAnsi="Arial Narrow" w:cs="Arial"/>
          <w:b/>
          <w:bCs/>
        </w:rPr>
      </w:pPr>
      <w:r w:rsidRPr="00652197">
        <w:rPr>
          <w:rFonts w:ascii="Arial Narrow" w:hAnsi="Arial Narrow" w:cs="Arial"/>
          <w:b/>
          <w:bCs/>
        </w:rPr>
        <w:t xml:space="preserve">MUNICÍPIO DE </w:t>
      </w:r>
      <w:r w:rsidR="0087694E" w:rsidRPr="00652197">
        <w:rPr>
          <w:rFonts w:ascii="Arial Narrow" w:hAnsi="Arial Narrow" w:cs="Arial"/>
          <w:b/>
          <w:bCs/>
        </w:rPr>
        <w:t>LAJE</w:t>
      </w:r>
    </w:p>
    <w:p w:rsidR="00DD32A5" w:rsidRPr="00652197" w:rsidRDefault="0004109E" w:rsidP="00C52002">
      <w:pPr>
        <w:tabs>
          <w:tab w:val="left" w:pos="1134"/>
        </w:tabs>
        <w:spacing w:line="312" w:lineRule="auto"/>
        <w:jc w:val="center"/>
        <w:rPr>
          <w:rFonts w:ascii="Arial Narrow" w:hAnsi="Arial Narrow" w:cs="Arial"/>
          <w:bCs/>
        </w:rPr>
      </w:pPr>
      <w:proofErr w:type="spellStart"/>
      <w:r w:rsidRPr="00652197">
        <w:rPr>
          <w:rFonts w:ascii="Arial Narrow" w:hAnsi="Arial Narrow" w:cs="Arial"/>
          <w:bCs/>
        </w:rPr>
        <w:t>Kledson</w:t>
      </w:r>
      <w:proofErr w:type="spellEnd"/>
      <w:r w:rsidRPr="00652197">
        <w:rPr>
          <w:rFonts w:ascii="Arial Narrow" w:hAnsi="Arial Narrow" w:cs="Arial"/>
          <w:bCs/>
        </w:rPr>
        <w:t xml:space="preserve"> Duarte Mota</w:t>
      </w:r>
    </w:p>
    <w:p w:rsidR="00DD32A5" w:rsidRPr="00652197" w:rsidRDefault="00DD32A5" w:rsidP="00C52002">
      <w:pPr>
        <w:tabs>
          <w:tab w:val="left" w:pos="1134"/>
        </w:tabs>
        <w:spacing w:line="312" w:lineRule="auto"/>
        <w:jc w:val="center"/>
        <w:rPr>
          <w:rFonts w:ascii="Arial Narrow" w:hAnsi="Arial Narrow" w:cs="Arial"/>
          <w:bCs/>
        </w:rPr>
      </w:pPr>
      <w:r w:rsidRPr="00652197">
        <w:rPr>
          <w:rFonts w:ascii="Arial Narrow" w:hAnsi="Arial Narrow" w:cs="Arial"/>
          <w:bCs/>
        </w:rPr>
        <w:t>Prefeito Municipal</w:t>
      </w:r>
    </w:p>
    <w:p w:rsidR="00257D28" w:rsidRPr="00652197" w:rsidRDefault="00257D28" w:rsidP="00C52002">
      <w:pPr>
        <w:tabs>
          <w:tab w:val="left" w:pos="1134"/>
        </w:tabs>
        <w:spacing w:line="312" w:lineRule="auto"/>
        <w:jc w:val="center"/>
        <w:rPr>
          <w:rFonts w:ascii="Arial Narrow" w:hAnsi="Arial Narrow" w:cs="Arial"/>
          <w:bCs/>
        </w:rPr>
      </w:pPr>
    </w:p>
    <w:p w:rsidR="00DD32A5" w:rsidRPr="00652197" w:rsidRDefault="00DD32A5" w:rsidP="00C52002">
      <w:pPr>
        <w:tabs>
          <w:tab w:val="left" w:pos="1134"/>
        </w:tabs>
        <w:spacing w:line="312" w:lineRule="auto"/>
        <w:jc w:val="center"/>
        <w:rPr>
          <w:rFonts w:ascii="Arial Narrow" w:hAnsi="Arial Narrow" w:cs="Arial"/>
          <w:bCs/>
        </w:rPr>
      </w:pPr>
      <w:r w:rsidRPr="00652197">
        <w:rPr>
          <w:rFonts w:ascii="Arial Narrow" w:hAnsi="Arial Narrow" w:cs="Arial"/>
          <w:bCs/>
        </w:rPr>
        <w:t>_________________________</w:t>
      </w:r>
    </w:p>
    <w:p w:rsidR="00DD32A5" w:rsidRPr="00652197" w:rsidRDefault="00DD32A5" w:rsidP="00C52002">
      <w:pPr>
        <w:tabs>
          <w:tab w:val="left" w:pos="1134"/>
        </w:tabs>
        <w:spacing w:line="312" w:lineRule="auto"/>
        <w:jc w:val="center"/>
        <w:rPr>
          <w:rFonts w:ascii="Arial Narrow" w:hAnsi="Arial Narrow" w:cs="Arial"/>
          <w:b/>
          <w:bCs/>
        </w:rPr>
      </w:pPr>
      <w:r w:rsidRPr="00652197">
        <w:rPr>
          <w:rFonts w:ascii="Arial Narrow" w:hAnsi="Arial Narrow" w:cs="Arial"/>
          <w:b/>
          <w:bCs/>
        </w:rPr>
        <w:t xml:space="preserve">MUNICÍPIO DE </w:t>
      </w:r>
      <w:r w:rsidR="0087694E" w:rsidRPr="00652197">
        <w:rPr>
          <w:rFonts w:ascii="Arial Narrow" w:hAnsi="Arial Narrow" w:cs="Arial"/>
          <w:b/>
          <w:bCs/>
        </w:rPr>
        <w:t>LAJE</w:t>
      </w:r>
    </w:p>
    <w:p w:rsidR="0004109E" w:rsidRPr="00652197" w:rsidRDefault="0004109E" w:rsidP="0004109E">
      <w:pPr>
        <w:tabs>
          <w:tab w:val="left" w:pos="1134"/>
        </w:tabs>
        <w:spacing w:line="312" w:lineRule="auto"/>
        <w:jc w:val="center"/>
        <w:rPr>
          <w:rFonts w:ascii="Arial Narrow" w:hAnsi="Arial Narrow" w:cs="Arial"/>
          <w:bCs/>
        </w:rPr>
      </w:pPr>
      <w:proofErr w:type="spellStart"/>
      <w:r w:rsidRPr="00652197">
        <w:rPr>
          <w:rFonts w:ascii="Arial Narrow" w:hAnsi="Arial Narrow" w:cs="Arial"/>
          <w:bCs/>
        </w:rPr>
        <w:t>Indiamara</w:t>
      </w:r>
      <w:proofErr w:type="spellEnd"/>
      <w:r w:rsidRPr="00652197">
        <w:rPr>
          <w:rFonts w:ascii="Arial Narrow" w:hAnsi="Arial Narrow" w:cs="Arial"/>
          <w:bCs/>
        </w:rPr>
        <w:t xml:space="preserve"> Andrade Ferreira Alves </w:t>
      </w:r>
    </w:p>
    <w:p w:rsidR="00DD32A5" w:rsidRPr="00652197" w:rsidRDefault="00DD32A5" w:rsidP="00C52002">
      <w:pPr>
        <w:tabs>
          <w:tab w:val="left" w:pos="1134"/>
        </w:tabs>
        <w:spacing w:line="312" w:lineRule="auto"/>
        <w:jc w:val="center"/>
        <w:rPr>
          <w:rFonts w:ascii="Arial Narrow" w:hAnsi="Arial Narrow" w:cs="Arial"/>
          <w:bCs/>
        </w:rPr>
      </w:pPr>
      <w:r w:rsidRPr="00652197">
        <w:rPr>
          <w:rFonts w:ascii="Arial Narrow" w:hAnsi="Arial Narrow" w:cs="Arial"/>
          <w:bCs/>
        </w:rPr>
        <w:t>Secretári</w:t>
      </w:r>
      <w:r w:rsidR="0087694E" w:rsidRPr="00652197">
        <w:rPr>
          <w:rFonts w:ascii="Arial Narrow" w:hAnsi="Arial Narrow" w:cs="Arial"/>
          <w:bCs/>
        </w:rPr>
        <w:t>a</w:t>
      </w:r>
      <w:r w:rsidRPr="00652197">
        <w:rPr>
          <w:rFonts w:ascii="Arial Narrow" w:hAnsi="Arial Narrow" w:cs="Arial"/>
          <w:bCs/>
        </w:rPr>
        <w:t xml:space="preserve"> Municipal de </w:t>
      </w:r>
      <w:r w:rsidR="0087694E" w:rsidRPr="00652197">
        <w:rPr>
          <w:rFonts w:ascii="Arial Narrow" w:hAnsi="Arial Narrow" w:cs="Arial"/>
          <w:bCs/>
        </w:rPr>
        <w:t>Educação e Cultura</w:t>
      </w:r>
    </w:p>
    <w:p w:rsidR="00257D28" w:rsidRPr="00652197" w:rsidRDefault="00257D28" w:rsidP="00C52002">
      <w:pPr>
        <w:tabs>
          <w:tab w:val="left" w:pos="1134"/>
        </w:tabs>
        <w:spacing w:line="312" w:lineRule="auto"/>
        <w:jc w:val="center"/>
        <w:rPr>
          <w:rFonts w:ascii="Arial Narrow" w:hAnsi="Arial Narrow" w:cs="Arial"/>
          <w:bCs/>
        </w:rPr>
      </w:pPr>
    </w:p>
    <w:p w:rsidR="00DD32A5" w:rsidRPr="00652197" w:rsidRDefault="00DD32A5" w:rsidP="00C52002">
      <w:pPr>
        <w:tabs>
          <w:tab w:val="left" w:pos="1134"/>
        </w:tabs>
        <w:spacing w:line="312" w:lineRule="auto"/>
        <w:jc w:val="center"/>
        <w:rPr>
          <w:rFonts w:ascii="Arial Narrow" w:hAnsi="Arial Narrow" w:cs="Arial"/>
        </w:rPr>
      </w:pPr>
      <w:r w:rsidRPr="00652197">
        <w:rPr>
          <w:rFonts w:ascii="Arial Narrow" w:hAnsi="Arial Narrow" w:cs="Arial"/>
        </w:rPr>
        <w:t>_________________________</w:t>
      </w:r>
    </w:p>
    <w:p w:rsidR="0004109E" w:rsidRPr="00652197" w:rsidRDefault="002A7F15" w:rsidP="0004109E">
      <w:pPr>
        <w:tabs>
          <w:tab w:val="left" w:pos="1134"/>
        </w:tabs>
        <w:spacing w:line="312" w:lineRule="auto"/>
        <w:jc w:val="center"/>
        <w:rPr>
          <w:rFonts w:ascii="Arial Narrow" w:eastAsia="Arial" w:hAnsi="Arial Narrow" w:cs="Arial"/>
          <w:b/>
          <w:bCs/>
        </w:rPr>
      </w:pPr>
      <w:r w:rsidRPr="00652197">
        <w:rPr>
          <w:rFonts w:ascii="Arial Narrow" w:hAnsi="Arial Narrow"/>
          <w:b/>
        </w:rPr>
        <w:t>M&amp;P FERREIRA PRODUÇÕES</w:t>
      </w:r>
    </w:p>
    <w:p w:rsidR="00DD32A5" w:rsidRPr="00652197" w:rsidRDefault="0004109E" w:rsidP="0004109E">
      <w:pPr>
        <w:tabs>
          <w:tab w:val="left" w:pos="1134"/>
        </w:tabs>
        <w:spacing w:line="312" w:lineRule="auto"/>
        <w:jc w:val="center"/>
        <w:rPr>
          <w:rFonts w:ascii="Arial Narrow" w:eastAsia="Arial" w:hAnsi="Arial Narrow" w:cs="Arial"/>
        </w:rPr>
      </w:pPr>
      <w:r w:rsidRPr="00652197">
        <w:rPr>
          <w:rFonts w:ascii="Arial Narrow" w:eastAsia="Arial" w:hAnsi="Arial Narrow" w:cs="Arial"/>
        </w:rPr>
        <w:t xml:space="preserve"> </w:t>
      </w:r>
      <w:r w:rsidR="002A7F15" w:rsidRPr="00652197">
        <w:rPr>
          <w:rFonts w:ascii="Arial Narrow" w:eastAsia="Arial" w:hAnsi="Arial Narrow" w:cs="Arial"/>
        </w:rPr>
        <w:t>JULIANA FERNANDES DOS SANTOS OLIVEIRA</w:t>
      </w:r>
      <w:r w:rsidRPr="00652197">
        <w:rPr>
          <w:rFonts w:ascii="Arial Narrow" w:eastAsia="Arial" w:hAnsi="Arial Narrow" w:cs="Arial"/>
        </w:rPr>
        <w:t>.</w:t>
      </w:r>
    </w:p>
    <w:p w:rsidR="0004109E" w:rsidRPr="00652197" w:rsidRDefault="002745D1" w:rsidP="0004109E">
      <w:pPr>
        <w:tabs>
          <w:tab w:val="left" w:pos="1134"/>
        </w:tabs>
        <w:spacing w:line="312" w:lineRule="auto"/>
        <w:jc w:val="center"/>
        <w:rPr>
          <w:rFonts w:ascii="Arial Narrow" w:hAnsi="Arial Narrow" w:cs="Arial"/>
        </w:rPr>
      </w:pPr>
      <w:r w:rsidRPr="00652197">
        <w:rPr>
          <w:rFonts w:ascii="Arial Narrow" w:eastAsia="Arial" w:hAnsi="Arial Narrow" w:cs="Arial"/>
        </w:rPr>
        <w:t>Representante</w:t>
      </w:r>
      <w:r w:rsidR="0004109E" w:rsidRPr="00652197">
        <w:rPr>
          <w:rFonts w:ascii="Arial Narrow" w:eastAsia="Arial" w:hAnsi="Arial Narrow" w:cs="Arial"/>
        </w:rPr>
        <w:t xml:space="preserve">. </w:t>
      </w:r>
    </w:p>
    <w:p w:rsidR="00DD32A5" w:rsidRDefault="00DD32A5" w:rsidP="00C52002">
      <w:pPr>
        <w:tabs>
          <w:tab w:val="left" w:pos="1134"/>
        </w:tabs>
        <w:spacing w:line="312" w:lineRule="auto"/>
        <w:jc w:val="both"/>
        <w:rPr>
          <w:rFonts w:ascii="Arial Narrow" w:hAnsi="Arial Narrow" w:cs="Arial"/>
          <w:iCs/>
        </w:rPr>
      </w:pPr>
      <w:r w:rsidRPr="00652197">
        <w:rPr>
          <w:rFonts w:ascii="Arial Narrow" w:hAnsi="Arial Narrow" w:cs="Arial"/>
          <w:iCs/>
        </w:rPr>
        <w:t>TESTEMUNHAS:</w:t>
      </w:r>
    </w:p>
    <w:p w:rsidR="00652197" w:rsidRPr="00652197" w:rsidRDefault="00652197" w:rsidP="00C52002">
      <w:pPr>
        <w:tabs>
          <w:tab w:val="left" w:pos="1134"/>
        </w:tabs>
        <w:spacing w:line="312" w:lineRule="auto"/>
        <w:jc w:val="both"/>
        <w:rPr>
          <w:rFonts w:ascii="Arial Narrow" w:hAnsi="Arial Narrow" w:cs="Arial"/>
          <w:iCs/>
        </w:rPr>
      </w:pPr>
    </w:p>
    <w:p w:rsidR="00DD32A5" w:rsidRDefault="00DD32A5" w:rsidP="00C52002">
      <w:pPr>
        <w:tabs>
          <w:tab w:val="left" w:pos="1134"/>
        </w:tabs>
        <w:spacing w:line="312" w:lineRule="auto"/>
        <w:rPr>
          <w:rFonts w:ascii="Arial Narrow" w:hAnsi="Arial Narrow" w:cs="Arial"/>
          <w:iCs/>
        </w:rPr>
      </w:pPr>
      <w:r w:rsidRPr="00652197">
        <w:rPr>
          <w:rFonts w:ascii="Arial Narrow" w:hAnsi="Arial Narrow" w:cs="Arial"/>
          <w:iCs/>
        </w:rPr>
        <w:t>1-</w:t>
      </w:r>
      <w:r w:rsidR="00652197">
        <w:rPr>
          <w:rFonts w:ascii="Arial Narrow" w:hAnsi="Arial Narrow" w:cs="Arial"/>
          <w:iCs/>
        </w:rPr>
        <w:t>____________________________________________</w:t>
      </w:r>
      <w:proofErr w:type="gramStart"/>
      <w:r w:rsidR="00652197">
        <w:rPr>
          <w:rFonts w:ascii="Arial Narrow" w:hAnsi="Arial Narrow" w:cs="Arial"/>
          <w:iCs/>
        </w:rPr>
        <w:t>CPF:_</w:t>
      </w:r>
      <w:proofErr w:type="gramEnd"/>
      <w:r w:rsidR="00652197">
        <w:rPr>
          <w:rFonts w:ascii="Arial Narrow" w:hAnsi="Arial Narrow" w:cs="Arial"/>
          <w:iCs/>
        </w:rPr>
        <w:t>_______________________________</w:t>
      </w:r>
    </w:p>
    <w:p w:rsidR="00652197" w:rsidRPr="00652197" w:rsidRDefault="00652197" w:rsidP="00C52002">
      <w:pPr>
        <w:tabs>
          <w:tab w:val="left" w:pos="1134"/>
        </w:tabs>
        <w:spacing w:line="312" w:lineRule="auto"/>
        <w:rPr>
          <w:rFonts w:ascii="Arial Narrow" w:hAnsi="Arial Narrow" w:cs="Arial"/>
          <w:iCs/>
        </w:rPr>
      </w:pPr>
    </w:p>
    <w:p w:rsidR="00DD32A5" w:rsidRPr="00652197" w:rsidRDefault="00DD32A5" w:rsidP="00C52002">
      <w:pPr>
        <w:tabs>
          <w:tab w:val="left" w:pos="1134"/>
        </w:tabs>
        <w:spacing w:line="312" w:lineRule="auto"/>
        <w:rPr>
          <w:rFonts w:ascii="Arial Narrow" w:hAnsi="Arial Narrow" w:cs="Arial"/>
        </w:rPr>
      </w:pPr>
      <w:r w:rsidRPr="00652197">
        <w:rPr>
          <w:rFonts w:ascii="Arial Narrow" w:hAnsi="Arial Narrow" w:cs="Arial"/>
          <w:iCs/>
        </w:rPr>
        <w:t xml:space="preserve">2- </w:t>
      </w:r>
      <w:bookmarkEnd w:id="6"/>
      <w:bookmarkEnd w:id="7"/>
      <w:r w:rsidR="00652197">
        <w:rPr>
          <w:rFonts w:ascii="Arial Narrow" w:hAnsi="Arial Narrow" w:cs="Arial"/>
          <w:iCs/>
        </w:rPr>
        <w:t>____________________________________________</w:t>
      </w:r>
      <w:proofErr w:type="gramStart"/>
      <w:r w:rsidR="00652197">
        <w:rPr>
          <w:rFonts w:ascii="Arial Narrow" w:hAnsi="Arial Narrow" w:cs="Arial"/>
          <w:iCs/>
        </w:rPr>
        <w:t>CPF:_</w:t>
      </w:r>
      <w:proofErr w:type="gramEnd"/>
      <w:r w:rsidR="00652197">
        <w:rPr>
          <w:rFonts w:ascii="Arial Narrow" w:hAnsi="Arial Narrow" w:cs="Arial"/>
          <w:iCs/>
        </w:rPr>
        <w:t>_______________________________</w:t>
      </w:r>
    </w:p>
    <w:p w:rsidR="00742FB5" w:rsidRPr="00652197" w:rsidRDefault="00742FB5" w:rsidP="00C52002">
      <w:pPr>
        <w:tabs>
          <w:tab w:val="left" w:pos="1134"/>
        </w:tabs>
        <w:spacing w:line="312" w:lineRule="auto"/>
        <w:rPr>
          <w:rFonts w:ascii="Arial Narrow" w:eastAsia="Arial" w:hAnsi="Arial Narrow" w:cs="Arial"/>
          <w:b/>
        </w:rPr>
      </w:pPr>
    </w:p>
    <w:sectPr w:rsidR="00742FB5" w:rsidRPr="00652197">
      <w:headerReference w:type="default" r:id="rId63"/>
      <w:footerReference w:type="default" r:id="rId64"/>
      <w:pgSz w:w="11906" w:h="16838"/>
      <w:pgMar w:top="1418" w:right="1134" w:bottom="1418"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7DED" w:rsidRDefault="00ED7DED">
      <w:r>
        <w:separator/>
      </w:r>
    </w:p>
  </w:endnote>
  <w:endnote w:type="continuationSeparator" w:id="0">
    <w:p w:rsidR="00ED7DED" w:rsidRDefault="00ED7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FB5" w:rsidRDefault="0087721E">
    <w:pPr>
      <w:pBdr>
        <w:top w:val="nil"/>
        <w:left w:val="nil"/>
        <w:bottom w:val="nil"/>
        <w:right w:val="nil"/>
        <w:between w:val="nil"/>
      </w:pBdr>
      <w:tabs>
        <w:tab w:val="center" w:pos="4252"/>
        <w:tab w:val="right" w:pos="8504"/>
      </w:tabs>
      <w:rPr>
        <w:rFonts w:ascii="Arial" w:eastAsia="Arial" w:hAnsi="Arial" w:cs="Arial"/>
        <w:color w:val="548DD4"/>
        <w:sz w:val="16"/>
        <w:szCs w:val="16"/>
      </w:rPr>
    </w:pPr>
    <w:r>
      <w:rPr>
        <w:rFonts w:ascii="Arial" w:eastAsia="Arial" w:hAnsi="Arial" w:cs="Arial"/>
        <w:color w:val="548DD4"/>
        <w:sz w:val="22"/>
        <w:szCs w:val="22"/>
      </w:rPr>
      <w:tab/>
    </w:r>
    <w:r>
      <w:rPr>
        <w:rFonts w:ascii="Arial" w:eastAsia="Arial" w:hAnsi="Arial" w:cs="Arial"/>
        <w:color w:val="548DD4"/>
        <w:sz w:val="22"/>
        <w:szCs w:val="22"/>
      </w:rPr>
      <w:tab/>
    </w:r>
  </w:p>
  <w:p w:rsidR="00742FB5" w:rsidRDefault="0087721E">
    <w:pPr>
      <w:pBdr>
        <w:top w:val="nil"/>
        <w:left w:val="nil"/>
        <w:bottom w:val="nil"/>
        <w:right w:val="nil"/>
        <w:between w:val="nil"/>
      </w:pBdr>
      <w:tabs>
        <w:tab w:val="center" w:pos="4252"/>
        <w:tab w:val="right" w:pos="8504"/>
      </w:tabs>
      <w:rPr>
        <w:rFonts w:ascii="Arial" w:eastAsia="Arial" w:hAnsi="Arial" w:cs="Arial"/>
        <w:color w:val="7F7F7F"/>
        <w:sz w:val="18"/>
        <w:szCs w:val="18"/>
      </w:rPr>
    </w:pPr>
    <w:r>
      <w:rPr>
        <w:rFonts w:ascii="Arial" w:eastAsia="Arial" w:hAnsi="Arial" w:cs="Arial"/>
        <w:color w:val="7F7F7F"/>
        <w:sz w:val="22"/>
        <w:szCs w:val="22"/>
      </w:rPr>
      <w:tab/>
    </w:r>
    <w:r>
      <w:rPr>
        <w:rFonts w:ascii="Arial" w:eastAsia="Arial" w:hAnsi="Arial" w:cs="Arial"/>
        <w:color w:val="7F7F7F"/>
        <w:sz w:val="22"/>
        <w:szCs w:val="22"/>
      </w:rPr>
      <w:tab/>
    </w:r>
    <w:r>
      <w:rPr>
        <w:rFonts w:ascii="Arial" w:eastAsia="Arial" w:hAnsi="Arial" w:cs="Arial"/>
        <w:color w:val="595959"/>
        <w:sz w:val="18"/>
        <w:szCs w:val="18"/>
      </w:rPr>
      <w:t xml:space="preserve">Página </w:t>
    </w:r>
    <w:r>
      <w:rPr>
        <w:rFonts w:ascii="Arial" w:eastAsia="Arial" w:hAnsi="Arial" w:cs="Arial"/>
        <w:color w:val="595959"/>
        <w:sz w:val="18"/>
        <w:szCs w:val="18"/>
      </w:rPr>
      <w:fldChar w:fldCharType="begin"/>
    </w:r>
    <w:r>
      <w:rPr>
        <w:rFonts w:ascii="Arial" w:eastAsia="Arial" w:hAnsi="Arial" w:cs="Arial"/>
        <w:color w:val="595959"/>
        <w:sz w:val="18"/>
        <w:szCs w:val="18"/>
      </w:rPr>
      <w:instrText>PAGE</w:instrText>
    </w:r>
    <w:r>
      <w:rPr>
        <w:rFonts w:ascii="Arial" w:eastAsia="Arial" w:hAnsi="Arial" w:cs="Arial"/>
        <w:color w:val="595959"/>
        <w:sz w:val="18"/>
        <w:szCs w:val="18"/>
      </w:rPr>
      <w:fldChar w:fldCharType="separate"/>
    </w:r>
    <w:r w:rsidR="00775817">
      <w:rPr>
        <w:rFonts w:ascii="Arial" w:eastAsia="Arial" w:hAnsi="Arial" w:cs="Arial"/>
        <w:noProof/>
        <w:color w:val="595959"/>
        <w:sz w:val="18"/>
        <w:szCs w:val="18"/>
      </w:rPr>
      <w:t>11</w:t>
    </w:r>
    <w:r>
      <w:rPr>
        <w:rFonts w:ascii="Arial" w:eastAsia="Arial" w:hAnsi="Arial" w:cs="Arial"/>
        <w:color w:val="595959"/>
        <w:sz w:val="18"/>
        <w:szCs w:val="18"/>
      </w:rPr>
      <w:fldChar w:fldCharType="end"/>
    </w:r>
    <w:r>
      <w:rPr>
        <w:rFonts w:ascii="Arial" w:eastAsia="Arial" w:hAnsi="Arial" w:cs="Arial"/>
        <w:color w:val="595959"/>
        <w:sz w:val="18"/>
        <w:szCs w:val="18"/>
      </w:rPr>
      <w:t xml:space="preserve"> | </w:t>
    </w:r>
    <w:r>
      <w:rPr>
        <w:rFonts w:ascii="Arial" w:eastAsia="Arial" w:hAnsi="Arial" w:cs="Arial"/>
        <w:color w:val="595959"/>
        <w:sz w:val="18"/>
        <w:szCs w:val="18"/>
      </w:rPr>
      <w:fldChar w:fldCharType="begin"/>
    </w:r>
    <w:r>
      <w:rPr>
        <w:rFonts w:ascii="Arial" w:eastAsia="Arial" w:hAnsi="Arial" w:cs="Arial"/>
        <w:color w:val="595959"/>
        <w:sz w:val="18"/>
        <w:szCs w:val="18"/>
      </w:rPr>
      <w:instrText>NUMPAGES</w:instrText>
    </w:r>
    <w:r>
      <w:rPr>
        <w:rFonts w:ascii="Arial" w:eastAsia="Arial" w:hAnsi="Arial" w:cs="Arial"/>
        <w:color w:val="595959"/>
        <w:sz w:val="18"/>
        <w:szCs w:val="18"/>
      </w:rPr>
      <w:fldChar w:fldCharType="separate"/>
    </w:r>
    <w:r w:rsidR="00775817">
      <w:rPr>
        <w:rFonts w:ascii="Arial" w:eastAsia="Arial" w:hAnsi="Arial" w:cs="Arial"/>
        <w:noProof/>
        <w:color w:val="595959"/>
        <w:sz w:val="18"/>
        <w:szCs w:val="18"/>
      </w:rPr>
      <w:t>11</w:t>
    </w:r>
    <w:r>
      <w:rPr>
        <w:rFonts w:ascii="Arial" w:eastAsia="Arial" w:hAnsi="Arial" w:cs="Arial"/>
        <w:color w:val="595959"/>
        <w:sz w:val="18"/>
        <w:szCs w:val="18"/>
      </w:rPr>
      <w:fldChar w:fldCharType="end"/>
    </w:r>
  </w:p>
  <w:p w:rsidR="008D1666" w:rsidRPr="00351965" w:rsidRDefault="008D1666" w:rsidP="008D1666">
    <w:pPr>
      <w:pStyle w:val="Rodap"/>
      <w:jc w:val="both"/>
      <w:rPr>
        <w:rFonts w:cs="Arial"/>
        <w:sz w:val="14"/>
        <w:szCs w:val="14"/>
      </w:rPr>
    </w:pPr>
    <w:bookmarkStart w:id="8" w:name="_Hlk135299703"/>
    <w:r w:rsidRPr="00351965">
      <w:rPr>
        <w:rFonts w:cs="Arial"/>
        <w:sz w:val="14"/>
        <w:szCs w:val="14"/>
      </w:rPr>
      <w:t xml:space="preserve">Modelo adaptado a partir da Minuta Modelo para </w:t>
    </w:r>
    <w:r w:rsidRPr="00351965">
      <w:rPr>
        <w:sz w:val="14"/>
        <w:szCs w:val="14"/>
      </w:rPr>
      <w:t xml:space="preserve">Aviso de Contratação Direta – </w:t>
    </w:r>
    <w:r>
      <w:rPr>
        <w:sz w:val="14"/>
        <w:szCs w:val="14"/>
      </w:rPr>
      <w:t xml:space="preserve">Inexigibilidade – </w:t>
    </w:r>
    <w:r w:rsidRPr="00351965">
      <w:rPr>
        <w:sz w:val="14"/>
        <w:szCs w:val="14"/>
      </w:rPr>
      <w:t xml:space="preserve">Lei nº 14.133/21 e IN SEGES/ME nº 67/2021 </w:t>
    </w:r>
    <w:r w:rsidRPr="00351965">
      <w:rPr>
        <w:rFonts w:cs="Arial"/>
        <w:sz w:val="14"/>
        <w:szCs w:val="14"/>
      </w:rPr>
      <w:t xml:space="preserve">desenvolvido pela Câmara Nacional de Modelos de Licitações e Contratos da Consultoria-Geral da União e aprovada pela Secretaria de Gestão e Inovação – Versão Atualizada em </w:t>
    </w:r>
    <w:r w:rsidRPr="00351965">
      <w:rPr>
        <w:sz w:val="14"/>
        <w:szCs w:val="14"/>
      </w:rPr>
      <w:t xml:space="preserve">versão </w:t>
    </w:r>
    <w:r>
      <w:rPr>
        <w:sz w:val="14"/>
        <w:szCs w:val="14"/>
      </w:rPr>
      <w:t>dezembro</w:t>
    </w:r>
    <w:r w:rsidRPr="00351965">
      <w:rPr>
        <w:sz w:val="14"/>
        <w:szCs w:val="14"/>
      </w:rPr>
      <w:t>/2023</w:t>
    </w:r>
    <w:bookmarkEnd w:id="8"/>
  </w:p>
  <w:p w:rsidR="00742FB5" w:rsidRDefault="00742FB5">
    <w:pPr>
      <w:pBdr>
        <w:top w:val="nil"/>
        <w:left w:val="nil"/>
        <w:bottom w:val="nil"/>
        <w:right w:val="nil"/>
        <w:between w:val="nil"/>
      </w:pBdr>
      <w:tabs>
        <w:tab w:val="center" w:pos="4252"/>
        <w:tab w:val="right" w:pos="8504"/>
      </w:tabs>
      <w:rPr>
        <w:rFonts w:ascii="Arial" w:eastAsia="Arial" w:hAnsi="Arial" w:cs="Arial"/>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7DED" w:rsidRDefault="00ED7DED">
      <w:r>
        <w:separator/>
      </w:r>
    </w:p>
  </w:footnote>
  <w:footnote w:type="continuationSeparator" w:id="0">
    <w:p w:rsidR="00ED7DED" w:rsidRDefault="00ED7DE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FB5" w:rsidRPr="00652197" w:rsidRDefault="00744E9C">
    <w:pPr>
      <w:widowControl w:val="0"/>
      <w:pBdr>
        <w:top w:val="nil"/>
        <w:left w:val="nil"/>
        <w:bottom w:val="nil"/>
        <w:right w:val="nil"/>
        <w:between w:val="nil"/>
      </w:pBdr>
      <w:spacing w:line="276" w:lineRule="auto"/>
      <w:rPr>
        <w:rFonts w:ascii="Arial" w:eastAsia="Arial" w:hAnsi="Arial" w:cs="Arial"/>
        <w:b/>
        <w:i/>
        <w:sz w:val="20"/>
        <w:szCs w:val="20"/>
      </w:rPr>
    </w:pPr>
    <w:r w:rsidRPr="00652197">
      <w:rPr>
        <w:rFonts w:ascii="Arial" w:eastAsia="Arial" w:hAnsi="Arial" w:cs="Arial"/>
        <w:b/>
        <w:i/>
        <w:noProof/>
        <w:sz w:val="20"/>
        <w:szCs w:val="20"/>
      </w:rPr>
      <w:drawing>
        <wp:anchor distT="0" distB="0" distL="114300" distR="114300" simplePos="0" relativeHeight="251658240" behindDoc="1" locked="0" layoutInCell="1" allowOverlap="1" wp14:anchorId="6A327804" wp14:editId="2D3316E8">
          <wp:simplePos x="0" y="0"/>
          <wp:positionH relativeFrom="column">
            <wp:posOffset>-291464</wp:posOffset>
          </wp:positionH>
          <wp:positionV relativeFrom="paragraph">
            <wp:posOffset>6985</wp:posOffset>
          </wp:positionV>
          <wp:extent cx="914400" cy="610284"/>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6866" cy="61193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1"/>
      <w:tblW w:w="15112" w:type="dxa"/>
      <w:tblInd w:w="3828" w:type="dxa"/>
      <w:tblLayout w:type="fixed"/>
      <w:tblLook w:val="0600" w:firstRow="0" w:lastRow="0" w:firstColumn="0" w:lastColumn="0" w:noHBand="1" w:noVBand="1"/>
    </w:tblPr>
    <w:tblGrid>
      <w:gridCol w:w="9072"/>
      <w:gridCol w:w="3020"/>
      <w:gridCol w:w="3020"/>
    </w:tblGrid>
    <w:tr w:rsidR="00652197" w:rsidRPr="00652197">
      <w:trPr>
        <w:trHeight w:val="300"/>
      </w:trPr>
      <w:tc>
        <w:tcPr>
          <w:tcW w:w="9072" w:type="dxa"/>
        </w:tcPr>
        <w:p w:rsidR="00742FB5" w:rsidRPr="00652197" w:rsidRDefault="0087721E">
          <w:pPr>
            <w:pBdr>
              <w:top w:val="nil"/>
              <w:left w:val="nil"/>
              <w:bottom w:val="nil"/>
              <w:right w:val="nil"/>
              <w:between w:val="nil"/>
            </w:pBdr>
            <w:tabs>
              <w:tab w:val="center" w:pos="4252"/>
              <w:tab w:val="right" w:pos="8504"/>
            </w:tabs>
            <w:ind w:left="-115"/>
            <w:rPr>
              <w:rFonts w:ascii="Arial" w:eastAsia="Arial" w:hAnsi="Arial" w:cs="Arial"/>
              <w:sz w:val="20"/>
              <w:szCs w:val="20"/>
            </w:rPr>
          </w:pPr>
          <w:r w:rsidRPr="00652197">
            <w:rPr>
              <w:rFonts w:ascii="Arial" w:eastAsia="Arial" w:hAnsi="Arial" w:cs="Arial"/>
              <w:sz w:val="20"/>
              <w:szCs w:val="20"/>
            </w:rPr>
            <w:t xml:space="preserve">TERMO DE CONTRATO ADMINISTRATIVO Nº </w:t>
          </w:r>
          <w:r w:rsidR="00652197" w:rsidRPr="00652197">
            <w:rPr>
              <w:rFonts w:ascii="Arial" w:eastAsia="Arial" w:hAnsi="Arial" w:cs="Arial"/>
              <w:sz w:val="20"/>
              <w:szCs w:val="20"/>
            </w:rPr>
            <w:t>187</w:t>
          </w:r>
          <w:r w:rsidR="00744E9C" w:rsidRPr="00652197">
            <w:rPr>
              <w:rFonts w:ascii="Arial" w:eastAsia="Arial" w:hAnsi="Arial" w:cs="Arial"/>
              <w:sz w:val="20"/>
              <w:szCs w:val="20"/>
            </w:rPr>
            <w:t>/2024</w:t>
          </w:r>
        </w:p>
        <w:p w:rsidR="00742FB5" w:rsidRPr="00652197" w:rsidRDefault="00742FB5">
          <w:pPr>
            <w:pBdr>
              <w:top w:val="nil"/>
              <w:left w:val="nil"/>
              <w:bottom w:val="nil"/>
              <w:right w:val="nil"/>
              <w:between w:val="nil"/>
            </w:pBdr>
            <w:tabs>
              <w:tab w:val="center" w:pos="4252"/>
              <w:tab w:val="right" w:pos="8504"/>
            </w:tabs>
            <w:ind w:left="-115"/>
          </w:pPr>
        </w:p>
      </w:tc>
      <w:tc>
        <w:tcPr>
          <w:tcW w:w="3020" w:type="dxa"/>
        </w:tcPr>
        <w:p w:rsidR="00742FB5" w:rsidRPr="00652197" w:rsidRDefault="00742FB5">
          <w:pPr>
            <w:pBdr>
              <w:top w:val="nil"/>
              <w:left w:val="nil"/>
              <w:bottom w:val="nil"/>
              <w:right w:val="nil"/>
              <w:between w:val="nil"/>
            </w:pBdr>
            <w:tabs>
              <w:tab w:val="center" w:pos="4252"/>
              <w:tab w:val="right" w:pos="8504"/>
            </w:tabs>
            <w:jc w:val="center"/>
          </w:pPr>
        </w:p>
      </w:tc>
      <w:tc>
        <w:tcPr>
          <w:tcW w:w="3020" w:type="dxa"/>
        </w:tcPr>
        <w:p w:rsidR="00742FB5" w:rsidRPr="00652197" w:rsidRDefault="00742FB5">
          <w:pPr>
            <w:pBdr>
              <w:top w:val="nil"/>
              <w:left w:val="nil"/>
              <w:bottom w:val="nil"/>
              <w:right w:val="nil"/>
              <w:between w:val="nil"/>
            </w:pBdr>
            <w:tabs>
              <w:tab w:val="center" w:pos="4252"/>
              <w:tab w:val="right" w:pos="8504"/>
            </w:tabs>
            <w:ind w:right="-115"/>
            <w:jc w:val="right"/>
          </w:pPr>
        </w:p>
      </w:tc>
    </w:tr>
  </w:tbl>
  <w:p w:rsidR="00742FB5" w:rsidRDefault="00742FB5">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12791"/>
    <w:multiLevelType w:val="multilevel"/>
    <w:tmpl w:val="4ACA99C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1" w15:restartNumberingAfterBreak="0">
    <w:nsid w:val="1D5C100D"/>
    <w:multiLevelType w:val="multilevel"/>
    <w:tmpl w:val="CC5A3E4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18C1207"/>
    <w:multiLevelType w:val="multilevel"/>
    <w:tmpl w:val="AA20285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51E701D"/>
    <w:multiLevelType w:val="multilevel"/>
    <w:tmpl w:val="CE88D700"/>
    <w:lvl w:ilvl="0">
      <w:start w:val="1"/>
      <w:numFmt w:val="decimal"/>
      <w:lvlText w:val="%1."/>
      <w:lvlJc w:val="left"/>
      <w:pPr>
        <w:ind w:left="360" w:hanging="360"/>
      </w:pPr>
      <w:rPr>
        <w:b/>
        <w:i w:val="0"/>
      </w:rPr>
    </w:lvl>
    <w:lvl w:ilvl="1">
      <w:start w:val="1"/>
      <w:numFmt w:val="upperRoman"/>
      <w:lvlText w:val="%2."/>
      <w:lvlJc w:val="right"/>
      <w:pPr>
        <w:ind w:left="360" w:hanging="360"/>
      </w:pPr>
    </w:lvl>
    <w:lvl w:ilvl="2">
      <w:start w:val="1"/>
      <w:numFmt w:val="decimal"/>
      <w:lvlText w:val="%1.%2.%3."/>
      <w:lvlJc w:val="left"/>
      <w:pPr>
        <w:ind w:left="1135" w:firstLine="0"/>
      </w:pPr>
      <w:rPr>
        <w:b w:val="0"/>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8E32E72"/>
    <w:multiLevelType w:val="multilevel"/>
    <w:tmpl w:val="0C0A5E38"/>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01646B3"/>
    <w:multiLevelType w:val="multilevel"/>
    <w:tmpl w:val="B76C33D2"/>
    <w:lvl w:ilvl="0">
      <w:start w:val="1"/>
      <w:numFmt w:val="decimal"/>
      <w:lvlText w:val="%1."/>
      <w:lvlJc w:val="left"/>
      <w:pPr>
        <w:ind w:left="360" w:hanging="360"/>
      </w:pPr>
      <w:rPr>
        <w:b/>
        <w:i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1135" w:firstLine="0"/>
      </w:pPr>
      <w:rPr>
        <w:b w:val="0"/>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A3F0DA3"/>
    <w:multiLevelType w:val="multilevel"/>
    <w:tmpl w:val="B76C33D2"/>
    <w:lvl w:ilvl="0">
      <w:start w:val="1"/>
      <w:numFmt w:val="decimal"/>
      <w:lvlText w:val="%1."/>
      <w:lvlJc w:val="left"/>
      <w:pPr>
        <w:ind w:left="360" w:hanging="360"/>
      </w:pPr>
      <w:rPr>
        <w:b/>
        <w:i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1135" w:firstLine="0"/>
      </w:pPr>
      <w:rPr>
        <w:b w:val="0"/>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D6A2631"/>
    <w:multiLevelType w:val="multilevel"/>
    <w:tmpl w:val="DFEAC346"/>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59AF642A"/>
    <w:multiLevelType w:val="multilevel"/>
    <w:tmpl w:val="A74E0988"/>
    <w:lvl w:ilvl="0">
      <w:start w:val="1"/>
      <w:numFmt w:val="decimal"/>
      <w:lvlText w:val="%1."/>
      <w:lvlJc w:val="left"/>
      <w:pPr>
        <w:ind w:left="360" w:hanging="360"/>
      </w:pPr>
      <w:rPr>
        <w:b/>
      </w:rPr>
    </w:lvl>
    <w:lvl w:ilvl="1">
      <w:start w:val="1"/>
      <w:numFmt w:val="decimal"/>
      <w:lvlText w:val="%1.%2."/>
      <w:lvlJc w:val="left"/>
      <w:pPr>
        <w:ind w:left="4969" w:hanging="432"/>
      </w:pPr>
      <w:rPr>
        <w:rFonts w:ascii="Arial" w:hAnsi="Arial" w:cs="Arial" w:hint="default"/>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rPr>
        <w:rFonts w:ascii="Arial" w:hAnsi="Arial" w:cs="Arial"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1FB325C"/>
    <w:multiLevelType w:val="multilevel"/>
    <w:tmpl w:val="5E1270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9"/>
  </w:num>
  <w:num w:numId="3">
    <w:abstractNumId w:val="4"/>
  </w:num>
  <w:num w:numId="4">
    <w:abstractNumId w:val="3"/>
  </w:num>
  <w:num w:numId="5">
    <w:abstractNumId w:val="2"/>
  </w:num>
  <w:num w:numId="6">
    <w:abstractNumId w:val="7"/>
  </w:num>
  <w:num w:numId="7">
    <w:abstractNumId w:val="8"/>
  </w:num>
  <w:num w:numId="8">
    <w:abstractNumId w:val="0"/>
  </w:num>
  <w:num w:numId="9">
    <w:abstractNumId w:val="1"/>
  </w:num>
  <w:num w:numId="10">
    <w:abstractNumId w:val="6"/>
  </w:num>
  <w:num w:numId="11">
    <w:abstractNumId w:val="5"/>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FB5"/>
    <w:rsid w:val="0004109E"/>
    <w:rsid w:val="00090B78"/>
    <w:rsid w:val="00093F66"/>
    <w:rsid w:val="000A66D9"/>
    <w:rsid w:val="000B5320"/>
    <w:rsid w:val="000E49D0"/>
    <w:rsid w:val="00107641"/>
    <w:rsid w:val="00112957"/>
    <w:rsid w:val="00132FD0"/>
    <w:rsid w:val="001839D9"/>
    <w:rsid w:val="00193351"/>
    <w:rsid w:val="001C482C"/>
    <w:rsid w:val="001C7B0E"/>
    <w:rsid w:val="001F1D06"/>
    <w:rsid w:val="001F3E0D"/>
    <w:rsid w:val="002213AC"/>
    <w:rsid w:val="0023241A"/>
    <w:rsid w:val="0024415F"/>
    <w:rsid w:val="00246D58"/>
    <w:rsid w:val="00257D28"/>
    <w:rsid w:val="002745D1"/>
    <w:rsid w:val="002A7F15"/>
    <w:rsid w:val="002D5CA3"/>
    <w:rsid w:val="00314946"/>
    <w:rsid w:val="00326123"/>
    <w:rsid w:val="00332CC6"/>
    <w:rsid w:val="003850B5"/>
    <w:rsid w:val="00390A73"/>
    <w:rsid w:val="003F2E40"/>
    <w:rsid w:val="00450508"/>
    <w:rsid w:val="0047295C"/>
    <w:rsid w:val="004D2514"/>
    <w:rsid w:val="00503EE4"/>
    <w:rsid w:val="005109CE"/>
    <w:rsid w:val="00550527"/>
    <w:rsid w:val="00551206"/>
    <w:rsid w:val="005629FA"/>
    <w:rsid w:val="005A12DD"/>
    <w:rsid w:val="005F70AD"/>
    <w:rsid w:val="006158EB"/>
    <w:rsid w:val="00624C0B"/>
    <w:rsid w:val="00634B0B"/>
    <w:rsid w:val="00652197"/>
    <w:rsid w:val="0067114B"/>
    <w:rsid w:val="00692378"/>
    <w:rsid w:val="006B7E65"/>
    <w:rsid w:val="006C5CBD"/>
    <w:rsid w:val="006E0A59"/>
    <w:rsid w:val="006E690A"/>
    <w:rsid w:val="0072633E"/>
    <w:rsid w:val="00742FB5"/>
    <w:rsid w:val="00744E9C"/>
    <w:rsid w:val="00775817"/>
    <w:rsid w:val="007772A7"/>
    <w:rsid w:val="007B1676"/>
    <w:rsid w:val="007D7AB0"/>
    <w:rsid w:val="008526AA"/>
    <w:rsid w:val="00854F49"/>
    <w:rsid w:val="0087694E"/>
    <w:rsid w:val="0087721E"/>
    <w:rsid w:val="00885AB4"/>
    <w:rsid w:val="008B3896"/>
    <w:rsid w:val="008D1666"/>
    <w:rsid w:val="008E40B8"/>
    <w:rsid w:val="00903F6D"/>
    <w:rsid w:val="00914D7C"/>
    <w:rsid w:val="00960FBA"/>
    <w:rsid w:val="009627A4"/>
    <w:rsid w:val="00966E0E"/>
    <w:rsid w:val="009B2E1E"/>
    <w:rsid w:val="009C3D7A"/>
    <w:rsid w:val="00A637BC"/>
    <w:rsid w:val="00A71AC5"/>
    <w:rsid w:val="00A82E00"/>
    <w:rsid w:val="00A83741"/>
    <w:rsid w:val="00A868E8"/>
    <w:rsid w:val="00AB23C2"/>
    <w:rsid w:val="00B40D50"/>
    <w:rsid w:val="00B4147B"/>
    <w:rsid w:val="00B8309E"/>
    <w:rsid w:val="00C132A4"/>
    <w:rsid w:val="00C257C5"/>
    <w:rsid w:val="00C52002"/>
    <w:rsid w:val="00C53BF1"/>
    <w:rsid w:val="00C5770E"/>
    <w:rsid w:val="00C909A5"/>
    <w:rsid w:val="00CB5DAE"/>
    <w:rsid w:val="00D32C2E"/>
    <w:rsid w:val="00D45FA4"/>
    <w:rsid w:val="00D5170D"/>
    <w:rsid w:val="00D52C54"/>
    <w:rsid w:val="00DA03E9"/>
    <w:rsid w:val="00DC713D"/>
    <w:rsid w:val="00DD32A5"/>
    <w:rsid w:val="00DE4F0B"/>
    <w:rsid w:val="00E0566D"/>
    <w:rsid w:val="00E17980"/>
    <w:rsid w:val="00E323E9"/>
    <w:rsid w:val="00E356E8"/>
    <w:rsid w:val="00E77218"/>
    <w:rsid w:val="00E87105"/>
    <w:rsid w:val="00E91E6E"/>
    <w:rsid w:val="00E9589F"/>
    <w:rsid w:val="00EA419D"/>
    <w:rsid w:val="00EB6B2B"/>
    <w:rsid w:val="00ED481E"/>
    <w:rsid w:val="00ED7DED"/>
    <w:rsid w:val="00EF7958"/>
    <w:rsid w:val="00F17A80"/>
    <w:rsid w:val="00F35F3C"/>
    <w:rsid w:val="00F659E3"/>
    <w:rsid w:val="00F84987"/>
    <w:rsid w:val="00F90E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EEB590"/>
  <w15:docId w15:val="{ACA9D729-EB7C-4470-861C-CF980272D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109E"/>
  </w:style>
  <w:style w:type="paragraph" w:styleId="Ttulo1">
    <w:name w:val="heading 1"/>
    <w:basedOn w:val="Normal"/>
    <w:next w:val="Normal"/>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uiPriority w:val="9"/>
    <w:semiHidden/>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pPr>
      <w:keepNext/>
      <w:keepLines/>
      <w:spacing w:before="40" w:line="259" w:lineRule="auto"/>
      <w:outlineLvl w:val="2"/>
    </w:pPr>
    <w:rPr>
      <w:rFonts w:ascii="Calibri" w:eastAsia="Calibri" w:hAnsi="Calibri" w:cs="Calibri"/>
      <w:color w:val="243F61"/>
    </w:rPr>
  </w:style>
  <w:style w:type="paragraph" w:styleId="Ttulo4">
    <w:name w:val="heading 4"/>
    <w:basedOn w:val="Normal"/>
    <w:next w:val="Normal"/>
    <w:uiPriority w:val="9"/>
    <w:semiHidden/>
    <w:unhideWhenUsed/>
    <w:qFormat/>
    <w:pPr>
      <w:keepNext/>
      <w:keepLines/>
      <w:spacing w:before="40"/>
      <w:outlineLvl w:val="3"/>
    </w:pPr>
    <w:rPr>
      <w:rFonts w:ascii="Calibri" w:eastAsia="Calibri" w:hAnsi="Calibri" w:cs="Calibri"/>
      <w:i/>
      <w:color w:val="366091"/>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40" w:line="259" w:lineRule="auto"/>
      <w:outlineLvl w:val="5"/>
    </w:pPr>
    <w:rPr>
      <w:rFonts w:ascii="Calibri" w:eastAsia="Calibri" w:hAnsi="Calibri" w:cs="Calibri"/>
      <w:color w:val="243F61"/>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CellMar>
        <w:left w:w="115" w:type="dxa"/>
        <w:right w:w="115" w:type="dxa"/>
      </w:tblCellMar>
    </w:tblPr>
  </w:style>
  <w:style w:type="paragraph" w:styleId="Textodecomentrio">
    <w:name w:val="annotation text"/>
    <w:basedOn w:val="Normal"/>
    <w:link w:val="TextodecomentrioChar"/>
    <w:uiPriority w:val="99"/>
    <w:unhideWhenUsed/>
    <w:qFormat/>
    <w:rPr>
      <w:sz w:val="20"/>
      <w:szCs w:val="20"/>
    </w:rPr>
  </w:style>
  <w:style w:type="character" w:customStyle="1" w:styleId="TextodecomentrioChar">
    <w:name w:val="Texto de comentário Char"/>
    <w:basedOn w:val="Fontepargpadro"/>
    <w:link w:val="Textodecomentrio"/>
    <w:uiPriority w:val="99"/>
    <w:qFormat/>
    <w:rPr>
      <w:sz w:val="20"/>
      <w:szCs w:val="20"/>
    </w:rPr>
  </w:style>
  <w:style w:type="character" w:styleId="Refdecomentrio">
    <w:name w:val="annotation reference"/>
    <w:basedOn w:val="Fontepargpadro"/>
    <w:unhideWhenUsed/>
    <w:qFormat/>
    <w:rPr>
      <w:sz w:val="16"/>
      <w:szCs w:val="16"/>
    </w:rPr>
  </w:style>
  <w:style w:type="paragraph" w:styleId="PargrafodaLista">
    <w:name w:val="List Paragraph"/>
    <w:basedOn w:val="Normal"/>
    <w:uiPriority w:val="34"/>
    <w:qFormat/>
    <w:rsid w:val="00E9589F"/>
    <w:pPr>
      <w:ind w:left="720"/>
      <w:contextualSpacing/>
    </w:pPr>
  </w:style>
  <w:style w:type="paragraph" w:customStyle="1" w:styleId="Nivel2">
    <w:name w:val="Nivel 2"/>
    <w:basedOn w:val="Normal"/>
    <w:link w:val="Nivel2Char"/>
    <w:qFormat/>
    <w:rsid w:val="00E9589F"/>
    <w:pPr>
      <w:spacing w:before="120" w:after="120" w:line="276" w:lineRule="auto"/>
      <w:jc w:val="both"/>
    </w:pPr>
    <w:rPr>
      <w:rFonts w:ascii="Arial" w:eastAsiaTheme="minorEastAsia" w:hAnsi="Arial" w:cs="Arial"/>
      <w:color w:val="000000"/>
      <w:sz w:val="20"/>
      <w:szCs w:val="20"/>
    </w:rPr>
  </w:style>
  <w:style w:type="character" w:customStyle="1" w:styleId="Nivel2Char">
    <w:name w:val="Nivel 2 Char"/>
    <w:basedOn w:val="Fontepargpadro"/>
    <w:link w:val="Nivel2"/>
    <w:locked/>
    <w:rsid w:val="00E9589F"/>
    <w:rPr>
      <w:rFonts w:ascii="Arial" w:eastAsiaTheme="minorEastAsia" w:hAnsi="Arial" w:cs="Arial"/>
      <w:color w:val="000000"/>
      <w:sz w:val="20"/>
      <w:szCs w:val="20"/>
    </w:rPr>
  </w:style>
  <w:style w:type="paragraph" w:customStyle="1" w:styleId="Nvel2-Red">
    <w:name w:val="Nível 2 -Red"/>
    <w:basedOn w:val="Nivel2"/>
    <w:link w:val="Nvel2-RedChar"/>
    <w:qFormat/>
    <w:rsid w:val="00E9589F"/>
    <w:rPr>
      <w:i/>
      <w:iCs/>
      <w:color w:val="FF0000"/>
    </w:rPr>
  </w:style>
  <w:style w:type="character" w:customStyle="1" w:styleId="Nvel2-RedChar">
    <w:name w:val="Nível 2 -Red Char"/>
    <w:basedOn w:val="Nivel2Char"/>
    <w:link w:val="Nvel2-Red"/>
    <w:rsid w:val="00E9589F"/>
    <w:rPr>
      <w:rFonts w:ascii="Arial" w:eastAsiaTheme="minorEastAsia" w:hAnsi="Arial" w:cs="Arial"/>
      <w:i/>
      <w:iCs/>
      <w:color w:val="FF0000"/>
      <w:sz w:val="20"/>
      <w:szCs w:val="20"/>
    </w:rPr>
  </w:style>
  <w:style w:type="paragraph" w:styleId="Cabealho">
    <w:name w:val="header"/>
    <w:basedOn w:val="Normal"/>
    <w:link w:val="CabealhoChar"/>
    <w:uiPriority w:val="99"/>
    <w:unhideWhenUsed/>
    <w:rsid w:val="00634B0B"/>
    <w:pPr>
      <w:tabs>
        <w:tab w:val="center" w:pos="4252"/>
        <w:tab w:val="right" w:pos="8504"/>
      </w:tabs>
    </w:pPr>
  </w:style>
  <w:style w:type="character" w:customStyle="1" w:styleId="CabealhoChar">
    <w:name w:val="Cabeçalho Char"/>
    <w:basedOn w:val="Fontepargpadro"/>
    <w:link w:val="Cabealho"/>
    <w:uiPriority w:val="99"/>
    <w:rsid w:val="00634B0B"/>
  </w:style>
  <w:style w:type="paragraph" w:styleId="Rodap">
    <w:name w:val="footer"/>
    <w:basedOn w:val="Normal"/>
    <w:link w:val="RodapChar"/>
    <w:uiPriority w:val="99"/>
    <w:unhideWhenUsed/>
    <w:rsid w:val="00634B0B"/>
    <w:pPr>
      <w:tabs>
        <w:tab w:val="center" w:pos="4252"/>
        <w:tab w:val="right" w:pos="8504"/>
      </w:tabs>
    </w:pPr>
  </w:style>
  <w:style w:type="character" w:customStyle="1" w:styleId="RodapChar">
    <w:name w:val="Rodapé Char"/>
    <w:basedOn w:val="Fontepargpadro"/>
    <w:link w:val="Rodap"/>
    <w:uiPriority w:val="99"/>
    <w:qFormat/>
    <w:rsid w:val="00634B0B"/>
  </w:style>
  <w:style w:type="paragraph" w:customStyle="1" w:styleId="Nivel01">
    <w:name w:val="Nivel 01"/>
    <w:basedOn w:val="Ttulo1"/>
    <w:next w:val="Normal"/>
    <w:qFormat/>
    <w:rsid w:val="00DD32A5"/>
    <w:pPr>
      <w:tabs>
        <w:tab w:val="left" w:pos="567"/>
      </w:tabs>
      <w:spacing w:before="240"/>
      <w:ind w:left="360" w:hanging="360"/>
      <w:jc w:val="both"/>
    </w:pPr>
    <w:rPr>
      <w:rFonts w:ascii="Arial" w:eastAsiaTheme="majorEastAsia" w:hAnsi="Arial" w:cs="Arial"/>
      <w:bCs/>
      <w:color w:val="auto"/>
      <w:sz w:val="20"/>
      <w:szCs w:val="20"/>
    </w:rPr>
  </w:style>
  <w:style w:type="paragraph" w:customStyle="1" w:styleId="Nivel3">
    <w:name w:val="Nivel 3"/>
    <w:basedOn w:val="Normal"/>
    <w:qFormat/>
    <w:rsid w:val="00DD32A5"/>
    <w:pPr>
      <w:spacing w:before="120" w:after="120" w:line="276" w:lineRule="auto"/>
      <w:ind w:left="3198" w:hanging="504"/>
      <w:jc w:val="both"/>
    </w:pPr>
    <w:rPr>
      <w:rFonts w:ascii="Arial" w:eastAsiaTheme="minorEastAsia" w:hAnsi="Arial" w:cs="Arial"/>
      <w:color w:val="000000"/>
      <w:sz w:val="20"/>
      <w:szCs w:val="20"/>
    </w:rPr>
  </w:style>
  <w:style w:type="paragraph" w:customStyle="1" w:styleId="Nivel4">
    <w:name w:val="Nivel 4"/>
    <w:basedOn w:val="Nivel3"/>
    <w:qFormat/>
    <w:rsid w:val="00DD32A5"/>
    <w:pPr>
      <w:ind w:left="851" w:firstLine="0"/>
    </w:pPr>
    <w:rPr>
      <w:color w:val="auto"/>
    </w:rPr>
  </w:style>
  <w:style w:type="paragraph" w:customStyle="1" w:styleId="Nivel5">
    <w:name w:val="Nivel 5"/>
    <w:basedOn w:val="Nivel4"/>
    <w:qFormat/>
    <w:rsid w:val="00DD32A5"/>
    <w:pPr>
      <w:ind w:left="1276"/>
    </w:pPr>
  </w:style>
  <w:style w:type="paragraph" w:customStyle="1" w:styleId="Prembulo">
    <w:name w:val="Preâmbulo"/>
    <w:basedOn w:val="Normal"/>
    <w:link w:val="PrembuloChar"/>
    <w:qFormat/>
    <w:rsid w:val="007D7AB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7D7AB0"/>
    <w:rPr>
      <w:rFonts w:ascii="Arial" w:eastAsia="Arial" w:hAnsi="Arial" w:cs="Arial"/>
      <w:bCs/>
      <w:sz w:val="20"/>
      <w:szCs w:val="20"/>
    </w:rPr>
  </w:style>
  <w:style w:type="character" w:customStyle="1" w:styleId="normaltextrun">
    <w:name w:val="normaltextrun"/>
    <w:basedOn w:val="Fontepargpadro"/>
    <w:rsid w:val="00A83741"/>
  </w:style>
  <w:style w:type="character" w:customStyle="1" w:styleId="s15">
    <w:name w:val="s15"/>
    <w:basedOn w:val="Fontepargpadro"/>
    <w:rsid w:val="00A837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4912440">
      <w:bodyDiv w:val="1"/>
      <w:marLeft w:val="0"/>
      <w:marRight w:val="0"/>
      <w:marTop w:val="0"/>
      <w:marBottom w:val="0"/>
      <w:divBdr>
        <w:top w:val="none" w:sz="0" w:space="0" w:color="auto"/>
        <w:left w:val="none" w:sz="0" w:space="0" w:color="auto"/>
        <w:bottom w:val="none" w:sz="0" w:space="0" w:color="auto"/>
        <w:right w:val="none" w:sz="0" w:space="0" w:color="auto"/>
      </w:divBdr>
    </w:div>
    <w:div w:id="671219986">
      <w:bodyDiv w:val="1"/>
      <w:marLeft w:val="0"/>
      <w:marRight w:val="0"/>
      <w:marTop w:val="0"/>
      <w:marBottom w:val="0"/>
      <w:divBdr>
        <w:top w:val="none" w:sz="0" w:space="0" w:color="auto"/>
        <w:left w:val="none" w:sz="0" w:space="0" w:color="auto"/>
        <w:bottom w:val="none" w:sz="0" w:space="0" w:color="auto"/>
        <w:right w:val="none" w:sz="0" w:space="0" w:color="auto"/>
      </w:divBdr>
    </w:div>
    <w:div w:id="853230323">
      <w:bodyDiv w:val="1"/>
      <w:marLeft w:val="0"/>
      <w:marRight w:val="0"/>
      <w:marTop w:val="0"/>
      <w:marBottom w:val="0"/>
      <w:divBdr>
        <w:top w:val="none" w:sz="0" w:space="0" w:color="auto"/>
        <w:left w:val="none" w:sz="0" w:space="0" w:color="auto"/>
        <w:bottom w:val="none" w:sz="0" w:space="0" w:color="auto"/>
        <w:right w:val="none" w:sz="0" w:space="0" w:color="auto"/>
      </w:divBdr>
    </w:div>
    <w:div w:id="109143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5-2018/2018/lei/l13709.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63"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8/lei/l1370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s://www.gov.br/compras/pt-br/acesso-a-informacao/legislacao/instrucoes-normativas/instrucao-normativa-seges-me-no-26-de-13-de-abril-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5-2018/2018/lei/l1370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2/decreto/d7724.htm"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5-2018/2018/lei/l1370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oter" Target="foot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078compilado.htm" TargetMode="External"/><Relationship Id="rId25" Type="http://schemas.openxmlformats.org/officeDocument/2006/relationships/hyperlink" Target="https://www.planalto.gov.br/ccivil_03/_ato2015-2018/2018/lei/l13709.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1/lei/l12527.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779C91-590C-44B2-B6EC-27E328535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Pages>
  <Words>5513</Words>
  <Characters>29771</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Marinho Boaventura Santos</dc:creator>
  <cp:keywords/>
  <dc:description/>
  <cp:lastModifiedBy>Visitante</cp:lastModifiedBy>
  <cp:revision>29</cp:revision>
  <dcterms:created xsi:type="dcterms:W3CDTF">2024-02-08T14:39:00Z</dcterms:created>
  <dcterms:modified xsi:type="dcterms:W3CDTF">2024-06-10T16:28:00Z</dcterms:modified>
</cp:coreProperties>
</file>